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1A13" w:rsidRPr="004213E3" w:rsidRDefault="00481A13" w:rsidP="002A5B00">
      <w:r w:rsidRPr="004213E3">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2.5pt" o:ole="" fillcolor="window">
            <v:imagedata r:id="rId8" o:title=""/>
          </v:shape>
          <o:OLEObject Type="Embed" ProgID="Word.Picture.8" ShapeID="_x0000_i1025" DrawAspect="Content" ObjectID="_1748668193" r:id="rId9"/>
        </w:object>
      </w:r>
    </w:p>
    <w:p w:rsidR="00481A13" w:rsidRPr="004213E3" w:rsidRDefault="00481A13" w:rsidP="002A5B00">
      <w:pPr>
        <w:pStyle w:val="ShortT"/>
        <w:spacing w:before="240"/>
      </w:pPr>
      <w:bookmarkStart w:id="0" w:name="_Hlk83029826"/>
      <w:r w:rsidRPr="004213E3">
        <w:t xml:space="preserve">Fair Work </w:t>
      </w:r>
      <w:r w:rsidR="005755DA">
        <w:t>Regulations 2</w:t>
      </w:r>
      <w:r w:rsidRPr="004213E3">
        <w:t>009</w:t>
      </w:r>
    </w:p>
    <w:bookmarkEnd w:id="0"/>
    <w:p w:rsidR="006134B5" w:rsidRPr="004213E3" w:rsidRDefault="006134B5" w:rsidP="006134B5">
      <w:pPr>
        <w:pStyle w:val="CompiledActNo"/>
        <w:spacing w:before="240"/>
      </w:pPr>
      <w:r w:rsidRPr="004213E3">
        <w:t>Select Legislative Instrument No.</w:t>
      </w:r>
      <w:r w:rsidR="005C3B21" w:rsidRPr="004213E3">
        <w:t> </w:t>
      </w:r>
      <w:r w:rsidRPr="004213E3">
        <w:t>112, 2009</w:t>
      </w:r>
    </w:p>
    <w:p w:rsidR="00481A13" w:rsidRPr="004213E3" w:rsidRDefault="00481A13" w:rsidP="00481A13">
      <w:pPr>
        <w:pStyle w:val="MadeunderText"/>
      </w:pPr>
      <w:r w:rsidRPr="004213E3">
        <w:t>made under the</w:t>
      </w:r>
    </w:p>
    <w:p w:rsidR="00481A13" w:rsidRPr="004213E3" w:rsidRDefault="00481A13" w:rsidP="00481A13">
      <w:pPr>
        <w:pStyle w:val="CompiledMadeUnder"/>
        <w:spacing w:before="240"/>
        <w:rPr>
          <w:i w:val="0"/>
        </w:rPr>
      </w:pPr>
      <w:r w:rsidRPr="004213E3">
        <w:t>Fair Work Act 2009</w:t>
      </w:r>
    </w:p>
    <w:p w:rsidR="00481A13" w:rsidRPr="004213E3" w:rsidRDefault="00481A13" w:rsidP="002A5B00">
      <w:pPr>
        <w:spacing w:before="1000"/>
        <w:rPr>
          <w:rFonts w:cs="Arial"/>
          <w:b/>
          <w:sz w:val="32"/>
          <w:szCs w:val="32"/>
        </w:rPr>
      </w:pPr>
      <w:r w:rsidRPr="004213E3">
        <w:rPr>
          <w:rFonts w:cs="Arial"/>
          <w:b/>
          <w:sz w:val="32"/>
          <w:szCs w:val="32"/>
        </w:rPr>
        <w:t>Compilation No.</w:t>
      </w:r>
      <w:r w:rsidR="005C3B21" w:rsidRPr="004213E3">
        <w:rPr>
          <w:rFonts w:cs="Arial"/>
          <w:b/>
          <w:sz w:val="32"/>
          <w:szCs w:val="32"/>
        </w:rPr>
        <w:t> </w:t>
      </w:r>
      <w:r w:rsidRPr="004213E3">
        <w:rPr>
          <w:rFonts w:cs="Arial"/>
          <w:b/>
          <w:sz w:val="32"/>
          <w:szCs w:val="32"/>
        </w:rPr>
        <w:fldChar w:fldCharType="begin"/>
      </w:r>
      <w:r w:rsidRPr="004213E3">
        <w:rPr>
          <w:rFonts w:cs="Arial"/>
          <w:b/>
          <w:sz w:val="32"/>
          <w:szCs w:val="32"/>
        </w:rPr>
        <w:instrText xml:space="preserve"> DOCPROPERTY  CompilationNumber </w:instrText>
      </w:r>
      <w:r w:rsidRPr="004213E3">
        <w:rPr>
          <w:rFonts w:cs="Arial"/>
          <w:b/>
          <w:sz w:val="32"/>
          <w:szCs w:val="32"/>
        </w:rPr>
        <w:fldChar w:fldCharType="separate"/>
      </w:r>
      <w:r w:rsidR="004D045B">
        <w:rPr>
          <w:rFonts w:cs="Arial"/>
          <w:b/>
          <w:sz w:val="32"/>
          <w:szCs w:val="32"/>
        </w:rPr>
        <w:t>44</w:t>
      </w:r>
      <w:r w:rsidRPr="004213E3">
        <w:rPr>
          <w:rFonts w:cs="Arial"/>
          <w:b/>
          <w:sz w:val="32"/>
          <w:szCs w:val="32"/>
        </w:rPr>
        <w:fldChar w:fldCharType="end"/>
      </w:r>
    </w:p>
    <w:p w:rsidR="00481A13" w:rsidRPr="004213E3" w:rsidRDefault="00481A13" w:rsidP="00C55BAB">
      <w:pPr>
        <w:tabs>
          <w:tab w:val="left" w:pos="3600"/>
        </w:tabs>
        <w:spacing w:before="480"/>
        <w:rPr>
          <w:rFonts w:cs="Arial"/>
          <w:sz w:val="24"/>
        </w:rPr>
      </w:pPr>
      <w:r w:rsidRPr="004213E3">
        <w:rPr>
          <w:rFonts w:cs="Arial"/>
          <w:b/>
          <w:sz w:val="24"/>
        </w:rPr>
        <w:t>Compilation date:</w:t>
      </w:r>
      <w:r w:rsidR="00C55BAB" w:rsidRPr="004213E3">
        <w:rPr>
          <w:rFonts w:cs="Arial"/>
          <w:sz w:val="24"/>
        </w:rPr>
        <w:tab/>
      </w:r>
      <w:r w:rsidRPr="004D045B">
        <w:rPr>
          <w:rFonts w:cs="Arial"/>
          <w:sz w:val="24"/>
        </w:rPr>
        <w:fldChar w:fldCharType="begin"/>
      </w:r>
      <w:r w:rsidR="00EE20F4" w:rsidRPr="004D045B">
        <w:rPr>
          <w:rFonts w:cs="Arial"/>
          <w:sz w:val="24"/>
        </w:rPr>
        <w:instrText>DOCPROPERTY StartDate \@ "d MMMM yyyy" \* MERGEFORMAT</w:instrText>
      </w:r>
      <w:r w:rsidRPr="004D045B">
        <w:rPr>
          <w:rFonts w:cs="Arial"/>
          <w:sz w:val="24"/>
        </w:rPr>
        <w:fldChar w:fldCharType="separate"/>
      </w:r>
      <w:r w:rsidR="004D045B" w:rsidRPr="004D045B">
        <w:rPr>
          <w:rFonts w:cs="Arial"/>
          <w:bCs/>
          <w:sz w:val="24"/>
        </w:rPr>
        <w:t>6</w:t>
      </w:r>
      <w:r w:rsidR="004D045B" w:rsidRPr="004D045B">
        <w:rPr>
          <w:rFonts w:cs="Arial"/>
          <w:sz w:val="24"/>
        </w:rPr>
        <w:t xml:space="preserve"> June 2023</w:t>
      </w:r>
      <w:r w:rsidRPr="004D045B">
        <w:rPr>
          <w:rFonts w:cs="Arial"/>
          <w:sz w:val="24"/>
        </w:rPr>
        <w:fldChar w:fldCharType="end"/>
      </w:r>
    </w:p>
    <w:p w:rsidR="00481A13" w:rsidRPr="004213E3" w:rsidRDefault="00481A13" w:rsidP="002A5B00">
      <w:pPr>
        <w:spacing w:before="240"/>
        <w:rPr>
          <w:rFonts w:cs="Arial"/>
          <w:sz w:val="24"/>
        </w:rPr>
      </w:pPr>
      <w:r w:rsidRPr="004213E3">
        <w:rPr>
          <w:rFonts w:cs="Arial"/>
          <w:b/>
          <w:sz w:val="24"/>
        </w:rPr>
        <w:t>Includes amendments up to:</w:t>
      </w:r>
      <w:r w:rsidRPr="004213E3">
        <w:rPr>
          <w:rFonts w:cs="Arial"/>
          <w:sz w:val="24"/>
        </w:rPr>
        <w:tab/>
      </w:r>
      <w:r w:rsidRPr="004D045B">
        <w:rPr>
          <w:rFonts w:cs="Arial"/>
          <w:sz w:val="24"/>
        </w:rPr>
        <w:fldChar w:fldCharType="begin"/>
      </w:r>
      <w:r w:rsidRPr="004D045B">
        <w:rPr>
          <w:rFonts w:cs="Arial"/>
          <w:sz w:val="24"/>
        </w:rPr>
        <w:instrText xml:space="preserve"> DOCPROPERTY IncludesUpTo </w:instrText>
      </w:r>
      <w:r w:rsidRPr="004D045B">
        <w:rPr>
          <w:rFonts w:cs="Arial"/>
          <w:sz w:val="24"/>
        </w:rPr>
        <w:fldChar w:fldCharType="separate"/>
      </w:r>
      <w:r w:rsidR="004D045B" w:rsidRPr="004D045B">
        <w:rPr>
          <w:rFonts w:cs="Arial"/>
          <w:sz w:val="24"/>
        </w:rPr>
        <w:t>F2023L00625</w:t>
      </w:r>
      <w:r w:rsidRPr="004D045B">
        <w:rPr>
          <w:rFonts w:cs="Arial"/>
          <w:sz w:val="24"/>
        </w:rPr>
        <w:fldChar w:fldCharType="end"/>
      </w:r>
    </w:p>
    <w:p w:rsidR="00481A13" w:rsidRPr="004213E3" w:rsidRDefault="00481A13" w:rsidP="00C55BAB">
      <w:pPr>
        <w:tabs>
          <w:tab w:val="left" w:pos="3600"/>
        </w:tabs>
        <w:spacing w:before="240" w:after="240"/>
        <w:rPr>
          <w:rFonts w:cs="Arial"/>
          <w:sz w:val="24"/>
        </w:rPr>
      </w:pPr>
      <w:r w:rsidRPr="004213E3">
        <w:rPr>
          <w:rFonts w:cs="Arial"/>
          <w:b/>
          <w:sz w:val="24"/>
        </w:rPr>
        <w:t>Registered:</w:t>
      </w:r>
      <w:r w:rsidR="00C55BAB" w:rsidRPr="004213E3">
        <w:rPr>
          <w:rFonts w:cs="Arial"/>
          <w:sz w:val="24"/>
        </w:rPr>
        <w:tab/>
      </w:r>
      <w:r w:rsidRPr="004D045B">
        <w:rPr>
          <w:rFonts w:cs="Arial"/>
          <w:sz w:val="24"/>
        </w:rPr>
        <w:fldChar w:fldCharType="begin"/>
      </w:r>
      <w:r w:rsidRPr="004D045B">
        <w:rPr>
          <w:rFonts w:cs="Arial"/>
          <w:sz w:val="24"/>
        </w:rPr>
        <w:instrText xml:space="preserve"> IF </w:instrText>
      </w:r>
      <w:r w:rsidRPr="004D045B">
        <w:rPr>
          <w:rFonts w:cs="Arial"/>
          <w:sz w:val="24"/>
        </w:rPr>
        <w:fldChar w:fldCharType="begin"/>
      </w:r>
      <w:r w:rsidRPr="004D045B">
        <w:rPr>
          <w:rFonts w:cs="Arial"/>
          <w:sz w:val="24"/>
        </w:rPr>
        <w:instrText xml:space="preserve"> DOCPROPERTY RegisteredDate </w:instrText>
      </w:r>
      <w:r w:rsidRPr="004D045B">
        <w:rPr>
          <w:rFonts w:cs="Arial"/>
          <w:sz w:val="24"/>
        </w:rPr>
        <w:fldChar w:fldCharType="separate"/>
      </w:r>
      <w:r w:rsidR="004D045B" w:rsidRPr="004D045B">
        <w:rPr>
          <w:rFonts w:cs="Arial"/>
          <w:sz w:val="24"/>
        </w:rPr>
        <w:instrText>19 June 2023</w:instrText>
      </w:r>
      <w:r w:rsidRPr="004D045B">
        <w:rPr>
          <w:rFonts w:cs="Arial"/>
          <w:sz w:val="24"/>
        </w:rPr>
        <w:fldChar w:fldCharType="end"/>
      </w:r>
      <w:r w:rsidRPr="004D045B">
        <w:rPr>
          <w:rFonts w:cs="Arial"/>
          <w:sz w:val="24"/>
        </w:rPr>
        <w:instrText xml:space="preserve"> = #1/1/1901# "Unknown" </w:instrText>
      </w:r>
      <w:r w:rsidRPr="004D045B">
        <w:rPr>
          <w:rFonts w:cs="Arial"/>
          <w:sz w:val="24"/>
        </w:rPr>
        <w:fldChar w:fldCharType="begin"/>
      </w:r>
      <w:r w:rsidRPr="004D045B">
        <w:rPr>
          <w:rFonts w:cs="Arial"/>
          <w:sz w:val="24"/>
        </w:rPr>
        <w:instrText xml:space="preserve"> DOCPROPERTY RegisteredDate \@ "d MMMM yyyy" </w:instrText>
      </w:r>
      <w:r w:rsidRPr="004D045B">
        <w:rPr>
          <w:rFonts w:cs="Arial"/>
          <w:sz w:val="24"/>
        </w:rPr>
        <w:fldChar w:fldCharType="separate"/>
      </w:r>
      <w:r w:rsidR="004D045B" w:rsidRPr="004D045B">
        <w:rPr>
          <w:rFonts w:cs="Arial"/>
          <w:sz w:val="24"/>
        </w:rPr>
        <w:instrText>19 June 2023</w:instrText>
      </w:r>
      <w:r w:rsidRPr="004D045B">
        <w:rPr>
          <w:rFonts w:cs="Arial"/>
          <w:sz w:val="24"/>
        </w:rPr>
        <w:fldChar w:fldCharType="end"/>
      </w:r>
      <w:r w:rsidRPr="004D045B">
        <w:rPr>
          <w:rFonts w:cs="Arial"/>
          <w:sz w:val="24"/>
        </w:rPr>
        <w:instrText xml:space="preserve"> \*MERGEFORMAT </w:instrText>
      </w:r>
      <w:r w:rsidRPr="004D045B">
        <w:rPr>
          <w:rFonts w:cs="Arial"/>
          <w:sz w:val="24"/>
        </w:rPr>
        <w:fldChar w:fldCharType="separate"/>
      </w:r>
      <w:r w:rsidR="004D045B" w:rsidRPr="004D045B">
        <w:rPr>
          <w:rFonts w:cs="Arial"/>
          <w:bCs/>
          <w:noProof/>
          <w:sz w:val="24"/>
        </w:rPr>
        <w:t>19</w:t>
      </w:r>
      <w:r w:rsidR="004D045B" w:rsidRPr="004D045B">
        <w:rPr>
          <w:rFonts w:cs="Arial"/>
          <w:noProof/>
          <w:sz w:val="24"/>
        </w:rPr>
        <w:t xml:space="preserve"> June 2023</w:t>
      </w:r>
      <w:r w:rsidRPr="004D045B">
        <w:rPr>
          <w:rFonts w:cs="Arial"/>
          <w:sz w:val="24"/>
        </w:rPr>
        <w:fldChar w:fldCharType="end"/>
      </w:r>
    </w:p>
    <w:p w:rsidR="00481A13" w:rsidRPr="004213E3" w:rsidRDefault="00481A13" w:rsidP="002A5B00">
      <w:pPr>
        <w:pageBreakBefore/>
        <w:rPr>
          <w:rFonts w:cs="Arial"/>
          <w:b/>
          <w:sz w:val="32"/>
          <w:szCs w:val="32"/>
        </w:rPr>
      </w:pPr>
      <w:r w:rsidRPr="004213E3">
        <w:rPr>
          <w:rFonts w:cs="Arial"/>
          <w:b/>
          <w:sz w:val="32"/>
          <w:szCs w:val="32"/>
        </w:rPr>
        <w:lastRenderedPageBreak/>
        <w:t>About this compilation</w:t>
      </w:r>
    </w:p>
    <w:p w:rsidR="00481A13" w:rsidRPr="004213E3" w:rsidRDefault="00481A13" w:rsidP="002A5B00">
      <w:pPr>
        <w:spacing w:before="240"/>
        <w:rPr>
          <w:rFonts w:cs="Arial"/>
        </w:rPr>
      </w:pPr>
      <w:r w:rsidRPr="004213E3">
        <w:rPr>
          <w:rFonts w:cs="Arial"/>
          <w:b/>
          <w:szCs w:val="22"/>
        </w:rPr>
        <w:t>This compilation</w:t>
      </w:r>
    </w:p>
    <w:p w:rsidR="00481A13" w:rsidRPr="004213E3" w:rsidRDefault="00481A13" w:rsidP="002A5B00">
      <w:pPr>
        <w:spacing w:before="120" w:after="120"/>
        <w:rPr>
          <w:rFonts w:cs="Arial"/>
          <w:szCs w:val="22"/>
        </w:rPr>
      </w:pPr>
      <w:r w:rsidRPr="004213E3">
        <w:rPr>
          <w:rFonts w:cs="Arial"/>
          <w:szCs w:val="22"/>
        </w:rPr>
        <w:t xml:space="preserve">This is a compilation of the </w:t>
      </w:r>
      <w:r w:rsidRPr="004213E3">
        <w:rPr>
          <w:rFonts w:cs="Arial"/>
          <w:i/>
          <w:szCs w:val="22"/>
        </w:rPr>
        <w:fldChar w:fldCharType="begin"/>
      </w:r>
      <w:r w:rsidRPr="004213E3">
        <w:rPr>
          <w:rFonts w:cs="Arial"/>
          <w:i/>
          <w:szCs w:val="22"/>
        </w:rPr>
        <w:instrText xml:space="preserve"> STYLEREF  ShortT </w:instrText>
      </w:r>
      <w:r w:rsidRPr="004213E3">
        <w:rPr>
          <w:rFonts w:cs="Arial"/>
          <w:i/>
          <w:szCs w:val="22"/>
        </w:rPr>
        <w:fldChar w:fldCharType="separate"/>
      </w:r>
      <w:r w:rsidR="004D045B">
        <w:rPr>
          <w:rFonts w:cs="Arial"/>
          <w:i/>
          <w:noProof/>
          <w:szCs w:val="22"/>
        </w:rPr>
        <w:t>Fair Work Regulations 2009</w:t>
      </w:r>
      <w:r w:rsidRPr="004213E3">
        <w:rPr>
          <w:rFonts w:cs="Arial"/>
          <w:i/>
          <w:szCs w:val="22"/>
        </w:rPr>
        <w:fldChar w:fldCharType="end"/>
      </w:r>
      <w:r w:rsidRPr="004213E3">
        <w:rPr>
          <w:rFonts w:cs="Arial"/>
          <w:szCs w:val="22"/>
        </w:rPr>
        <w:t xml:space="preserve"> that shows the text of the law as amended and in force on </w:t>
      </w:r>
      <w:r w:rsidRPr="004D045B">
        <w:rPr>
          <w:rFonts w:cs="Arial"/>
          <w:szCs w:val="22"/>
        </w:rPr>
        <w:fldChar w:fldCharType="begin"/>
      </w:r>
      <w:r w:rsidR="00EE20F4" w:rsidRPr="004D045B">
        <w:rPr>
          <w:rFonts w:cs="Arial"/>
          <w:szCs w:val="22"/>
        </w:rPr>
        <w:instrText>DOCPROPERTY StartDate \@ "d MMMM yyyy" \* MERGEFORMAT</w:instrText>
      </w:r>
      <w:r w:rsidRPr="004D045B">
        <w:rPr>
          <w:rFonts w:cs="Arial"/>
          <w:szCs w:val="22"/>
        </w:rPr>
        <w:fldChar w:fldCharType="separate"/>
      </w:r>
      <w:r w:rsidR="004D045B" w:rsidRPr="004D045B">
        <w:rPr>
          <w:rFonts w:cs="Arial"/>
          <w:szCs w:val="22"/>
        </w:rPr>
        <w:t>6 June 2023</w:t>
      </w:r>
      <w:r w:rsidRPr="004D045B">
        <w:rPr>
          <w:rFonts w:cs="Arial"/>
          <w:szCs w:val="22"/>
        </w:rPr>
        <w:fldChar w:fldCharType="end"/>
      </w:r>
      <w:r w:rsidRPr="004213E3">
        <w:rPr>
          <w:rFonts w:cs="Arial"/>
          <w:szCs w:val="22"/>
        </w:rPr>
        <w:t xml:space="preserve"> (the </w:t>
      </w:r>
      <w:r w:rsidRPr="004213E3">
        <w:rPr>
          <w:rFonts w:cs="Arial"/>
          <w:b/>
          <w:i/>
          <w:szCs w:val="22"/>
        </w:rPr>
        <w:t>compilation date</w:t>
      </w:r>
      <w:r w:rsidRPr="004213E3">
        <w:rPr>
          <w:rFonts w:cs="Arial"/>
          <w:szCs w:val="22"/>
        </w:rPr>
        <w:t>).</w:t>
      </w:r>
    </w:p>
    <w:p w:rsidR="00481A13" w:rsidRPr="004213E3" w:rsidRDefault="00481A13" w:rsidP="002A5B00">
      <w:pPr>
        <w:spacing w:after="120"/>
        <w:rPr>
          <w:rFonts w:cs="Arial"/>
          <w:szCs w:val="22"/>
        </w:rPr>
      </w:pPr>
      <w:r w:rsidRPr="004213E3">
        <w:rPr>
          <w:rFonts w:cs="Arial"/>
          <w:szCs w:val="22"/>
        </w:rPr>
        <w:t xml:space="preserve">The notes at the end of this compilation (the </w:t>
      </w:r>
      <w:r w:rsidRPr="004213E3">
        <w:rPr>
          <w:rFonts w:cs="Arial"/>
          <w:b/>
          <w:i/>
          <w:szCs w:val="22"/>
        </w:rPr>
        <w:t>endnotes</w:t>
      </w:r>
      <w:r w:rsidRPr="004213E3">
        <w:rPr>
          <w:rFonts w:cs="Arial"/>
          <w:szCs w:val="22"/>
        </w:rPr>
        <w:t>) include information about amending laws and the amendment history of provisions of the compiled law.</w:t>
      </w:r>
    </w:p>
    <w:p w:rsidR="00481A13" w:rsidRPr="004213E3" w:rsidRDefault="00481A13" w:rsidP="002A5B00">
      <w:pPr>
        <w:tabs>
          <w:tab w:val="left" w:pos="5640"/>
        </w:tabs>
        <w:spacing w:before="120" w:after="120"/>
        <w:rPr>
          <w:rFonts w:cs="Arial"/>
          <w:b/>
          <w:szCs w:val="22"/>
        </w:rPr>
      </w:pPr>
      <w:r w:rsidRPr="004213E3">
        <w:rPr>
          <w:rFonts w:cs="Arial"/>
          <w:b/>
          <w:szCs w:val="22"/>
        </w:rPr>
        <w:t>Uncommenced amendments</w:t>
      </w:r>
    </w:p>
    <w:p w:rsidR="00481A13" w:rsidRPr="004213E3" w:rsidRDefault="00481A13" w:rsidP="002A5B00">
      <w:pPr>
        <w:spacing w:after="120"/>
        <w:rPr>
          <w:rFonts w:cs="Arial"/>
          <w:szCs w:val="22"/>
        </w:rPr>
      </w:pPr>
      <w:r w:rsidRPr="004213E3">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481A13" w:rsidRPr="004213E3" w:rsidRDefault="00481A13" w:rsidP="002A5B00">
      <w:pPr>
        <w:spacing w:before="120" w:after="120"/>
        <w:rPr>
          <w:rFonts w:cs="Arial"/>
          <w:b/>
          <w:szCs w:val="22"/>
        </w:rPr>
      </w:pPr>
      <w:r w:rsidRPr="004213E3">
        <w:rPr>
          <w:rFonts w:cs="Arial"/>
          <w:b/>
          <w:szCs w:val="22"/>
        </w:rPr>
        <w:t>Application, saving and transitional provisions for provisions and amendments</w:t>
      </w:r>
    </w:p>
    <w:p w:rsidR="00481A13" w:rsidRPr="004213E3" w:rsidRDefault="00481A13" w:rsidP="002A5B00">
      <w:pPr>
        <w:spacing w:after="120"/>
        <w:rPr>
          <w:rFonts w:cs="Arial"/>
          <w:szCs w:val="22"/>
        </w:rPr>
      </w:pPr>
      <w:r w:rsidRPr="004213E3">
        <w:rPr>
          <w:rFonts w:cs="Arial"/>
          <w:szCs w:val="22"/>
        </w:rPr>
        <w:t>If the operation of a provision or amendment of the compiled law is affected by an application, saving or transitional provision that is not included in this compilation, details are included in the endnotes.</w:t>
      </w:r>
    </w:p>
    <w:p w:rsidR="00481A13" w:rsidRPr="004213E3" w:rsidRDefault="00481A13" w:rsidP="002A5B00">
      <w:pPr>
        <w:spacing w:after="120"/>
        <w:rPr>
          <w:rFonts w:cs="Arial"/>
          <w:b/>
          <w:szCs w:val="22"/>
        </w:rPr>
      </w:pPr>
      <w:r w:rsidRPr="004213E3">
        <w:rPr>
          <w:rFonts w:cs="Arial"/>
          <w:b/>
          <w:szCs w:val="22"/>
        </w:rPr>
        <w:t>Editorial changes</w:t>
      </w:r>
    </w:p>
    <w:p w:rsidR="00481A13" w:rsidRPr="004213E3" w:rsidRDefault="00481A13" w:rsidP="002A5B00">
      <w:pPr>
        <w:spacing w:after="120"/>
        <w:rPr>
          <w:rFonts w:cs="Arial"/>
          <w:szCs w:val="22"/>
        </w:rPr>
      </w:pPr>
      <w:r w:rsidRPr="004213E3">
        <w:rPr>
          <w:rFonts w:cs="Arial"/>
          <w:szCs w:val="22"/>
        </w:rPr>
        <w:t>For more information about any editorial changes made in this compilation, see the endnotes.</w:t>
      </w:r>
    </w:p>
    <w:p w:rsidR="00481A13" w:rsidRPr="004213E3" w:rsidRDefault="00481A13" w:rsidP="002A5B00">
      <w:pPr>
        <w:spacing w:before="120" w:after="120"/>
        <w:rPr>
          <w:rFonts w:cs="Arial"/>
          <w:b/>
          <w:szCs w:val="22"/>
        </w:rPr>
      </w:pPr>
      <w:r w:rsidRPr="004213E3">
        <w:rPr>
          <w:rFonts w:cs="Arial"/>
          <w:b/>
          <w:szCs w:val="22"/>
        </w:rPr>
        <w:t>Modifications</w:t>
      </w:r>
    </w:p>
    <w:p w:rsidR="00481A13" w:rsidRPr="004213E3" w:rsidRDefault="00481A13" w:rsidP="002A5B00">
      <w:pPr>
        <w:spacing w:after="120"/>
        <w:rPr>
          <w:rFonts w:cs="Arial"/>
          <w:szCs w:val="22"/>
        </w:rPr>
      </w:pPr>
      <w:r w:rsidRPr="004213E3">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481A13" w:rsidRPr="004213E3" w:rsidRDefault="00481A13" w:rsidP="002A5B00">
      <w:pPr>
        <w:spacing w:before="80" w:after="120"/>
        <w:rPr>
          <w:rFonts w:cs="Arial"/>
          <w:b/>
          <w:szCs w:val="22"/>
        </w:rPr>
      </w:pPr>
      <w:r w:rsidRPr="004213E3">
        <w:rPr>
          <w:rFonts w:cs="Arial"/>
          <w:b/>
          <w:szCs w:val="22"/>
        </w:rPr>
        <w:t>Self</w:t>
      </w:r>
      <w:r w:rsidR="005755DA">
        <w:rPr>
          <w:rFonts w:cs="Arial"/>
          <w:b/>
          <w:szCs w:val="22"/>
        </w:rPr>
        <w:noBreakHyphen/>
      </w:r>
      <w:r w:rsidRPr="004213E3">
        <w:rPr>
          <w:rFonts w:cs="Arial"/>
          <w:b/>
          <w:szCs w:val="22"/>
        </w:rPr>
        <w:t>repealing provisions</w:t>
      </w:r>
    </w:p>
    <w:p w:rsidR="00481A13" w:rsidRPr="004213E3" w:rsidRDefault="00481A13" w:rsidP="002A5B00">
      <w:pPr>
        <w:spacing w:after="120"/>
        <w:rPr>
          <w:rFonts w:cs="Arial"/>
          <w:szCs w:val="22"/>
        </w:rPr>
      </w:pPr>
      <w:r w:rsidRPr="004213E3">
        <w:rPr>
          <w:rFonts w:cs="Arial"/>
          <w:szCs w:val="22"/>
        </w:rPr>
        <w:t>If a provision of the compiled law has been repealed in accordance with a provision of the law, details are included in the endnotes.</w:t>
      </w:r>
    </w:p>
    <w:p w:rsidR="00481A13" w:rsidRPr="004213E3" w:rsidRDefault="00481A13" w:rsidP="002A5B00">
      <w:pPr>
        <w:pStyle w:val="Header"/>
        <w:tabs>
          <w:tab w:val="clear" w:pos="4150"/>
          <w:tab w:val="clear" w:pos="8307"/>
        </w:tabs>
      </w:pPr>
      <w:r w:rsidRPr="005755DA">
        <w:rPr>
          <w:rStyle w:val="CharChapNo"/>
        </w:rPr>
        <w:t xml:space="preserve"> </w:t>
      </w:r>
      <w:r w:rsidRPr="005755DA">
        <w:rPr>
          <w:rStyle w:val="CharChapText"/>
        </w:rPr>
        <w:t xml:space="preserve"> </w:t>
      </w:r>
    </w:p>
    <w:p w:rsidR="00481A13" w:rsidRPr="004213E3" w:rsidRDefault="00481A13" w:rsidP="002A5B00">
      <w:pPr>
        <w:pStyle w:val="Header"/>
        <w:tabs>
          <w:tab w:val="clear" w:pos="4150"/>
          <w:tab w:val="clear" w:pos="8307"/>
        </w:tabs>
      </w:pPr>
      <w:r w:rsidRPr="005755DA">
        <w:rPr>
          <w:rStyle w:val="CharPartNo"/>
        </w:rPr>
        <w:t xml:space="preserve"> </w:t>
      </w:r>
      <w:r w:rsidRPr="005755DA">
        <w:rPr>
          <w:rStyle w:val="CharPartText"/>
        </w:rPr>
        <w:t xml:space="preserve"> </w:t>
      </w:r>
    </w:p>
    <w:p w:rsidR="00481A13" w:rsidRPr="004213E3" w:rsidRDefault="00481A13" w:rsidP="002A5B00">
      <w:pPr>
        <w:pStyle w:val="Header"/>
        <w:tabs>
          <w:tab w:val="clear" w:pos="4150"/>
          <w:tab w:val="clear" w:pos="8307"/>
        </w:tabs>
      </w:pPr>
      <w:r w:rsidRPr="005755DA">
        <w:rPr>
          <w:rStyle w:val="CharDivNo"/>
        </w:rPr>
        <w:t xml:space="preserve"> </w:t>
      </w:r>
      <w:r w:rsidRPr="005755DA">
        <w:rPr>
          <w:rStyle w:val="CharDivText"/>
        </w:rPr>
        <w:t xml:space="preserve"> </w:t>
      </w:r>
    </w:p>
    <w:p w:rsidR="00481A13" w:rsidRPr="004213E3" w:rsidRDefault="00481A13" w:rsidP="002A5B00">
      <w:pPr>
        <w:sectPr w:rsidR="00481A13" w:rsidRPr="004213E3" w:rsidSect="004D045B">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rsidR="00944414" w:rsidRPr="004213E3" w:rsidRDefault="00944414" w:rsidP="00B021FE">
      <w:pPr>
        <w:keepNext/>
        <w:keepLines/>
        <w:ind w:right="1792"/>
        <w:rPr>
          <w:sz w:val="36"/>
        </w:rPr>
      </w:pPr>
      <w:r w:rsidRPr="004213E3">
        <w:rPr>
          <w:sz w:val="36"/>
        </w:rPr>
        <w:lastRenderedPageBreak/>
        <w:t>Contents</w:t>
      </w:r>
    </w:p>
    <w:p w:rsidR="00CA25E4" w:rsidRDefault="002A5B00" w:rsidP="00997137">
      <w:pPr>
        <w:pStyle w:val="TOC1"/>
        <w:ind w:right="1792"/>
        <w:rPr>
          <w:rFonts w:asciiTheme="minorHAnsi" w:eastAsiaTheme="minorEastAsia" w:hAnsiTheme="minorHAnsi" w:cstheme="minorBidi"/>
          <w:b w:val="0"/>
          <w:noProof/>
          <w:kern w:val="0"/>
          <w:sz w:val="22"/>
          <w:szCs w:val="22"/>
        </w:rPr>
      </w:pPr>
      <w:r w:rsidRPr="004213E3">
        <w:fldChar w:fldCharType="begin"/>
      </w:r>
      <w:r w:rsidRPr="004213E3">
        <w:instrText xml:space="preserve"> TOC \o "1-9" </w:instrText>
      </w:r>
      <w:r w:rsidRPr="004213E3">
        <w:fldChar w:fldCharType="separate"/>
      </w:r>
      <w:r w:rsidR="00CA25E4">
        <w:rPr>
          <w:noProof/>
        </w:rPr>
        <w:t>Chapter 1—Introduction</w:t>
      </w:r>
      <w:r w:rsidR="00CA25E4" w:rsidRPr="00CA25E4">
        <w:rPr>
          <w:b w:val="0"/>
          <w:noProof/>
          <w:sz w:val="18"/>
        </w:rPr>
        <w:tab/>
      </w:r>
      <w:r w:rsidR="00CA25E4" w:rsidRPr="00CA25E4">
        <w:rPr>
          <w:b w:val="0"/>
          <w:noProof/>
          <w:sz w:val="18"/>
        </w:rPr>
        <w:fldChar w:fldCharType="begin"/>
      </w:r>
      <w:r w:rsidR="00CA25E4" w:rsidRPr="00CA25E4">
        <w:rPr>
          <w:b w:val="0"/>
          <w:noProof/>
          <w:sz w:val="18"/>
        </w:rPr>
        <w:instrText xml:space="preserve"> PAGEREF _Toc137557992 \h </w:instrText>
      </w:r>
      <w:r w:rsidR="00CA25E4" w:rsidRPr="00CA25E4">
        <w:rPr>
          <w:b w:val="0"/>
          <w:noProof/>
          <w:sz w:val="18"/>
        </w:rPr>
      </w:r>
      <w:r w:rsidR="00CA25E4" w:rsidRPr="00CA25E4">
        <w:rPr>
          <w:b w:val="0"/>
          <w:noProof/>
          <w:sz w:val="18"/>
        </w:rPr>
        <w:fldChar w:fldCharType="separate"/>
      </w:r>
      <w:r w:rsidR="004D045B">
        <w:rPr>
          <w:b w:val="0"/>
          <w:noProof/>
          <w:sz w:val="18"/>
        </w:rPr>
        <w:t>1</w:t>
      </w:r>
      <w:r w:rsidR="00CA25E4" w:rsidRPr="00CA25E4">
        <w:rPr>
          <w:b w:val="0"/>
          <w:noProof/>
          <w:sz w:val="18"/>
        </w:rPr>
        <w:fldChar w:fldCharType="end"/>
      </w:r>
    </w:p>
    <w:p w:rsidR="00CA25E4" w:rsidRDefault="00CA25E4" w:rsidP="00997137">
      <w:pPr>
        <w:pStyle w:val="TOC2"/>
        <w:ind w:right="1792"/>
        <w:rPr>
          <w:rFonts w:asciiTheme="minorHAnsi" w:eastAsiaTheme="minorEastAsia" w:hAnsiTheme="minorHAnsi" w:cstheme="minorBidi"/>
          <w:b w:val="0"/>
          <w:noProof/>
          <w:kern w:val="0"/>
          <w:sz w:val="22"/>
          <w:szCs w:val="22"/>
        </w:rPr>
      </w:pPr>
      <w:r>
        <w:rPr>
          <w:noProof/>
        </w:rPr>
        <w:t>Part 1</w:t>
      </w:r>
      <w:r>
        <w:rPr>
          <w:noProof/>
        </w:rPr>
        <w:noBreakHyphen/>
        <w:t>1—Introduction</w:t>
      </w:r>
      <w:r w:rsidRPr="00CA25E4">
        <w:rPr>
          <w:b w:val="0"/>
          <w:noProof/>
          <w:sz w:val="18"/>
        </w:rPr>
        <w:tab/>
      </w:r>
      <w:r w:rsidRPr="00CA25E4">
        <w:rPr>
          <w:b w:val="0"/>
          <w:noProof/>
          <w:sz w:val="18"/>
        </w:rPr>
        <w:fldChar w:fldCharType="begin"/>
      </w:r>
      <w:r w:rsidRPr="00CA25E4">
        <w:rPr>
          <w:b w:val="0"/>
          <w:noProof/>
          <w:sz w:val="18"/>
        </w:rPr>
        <w:instrText xml:space="preserve"> PAGEREF _Toc137557993 \h </w:instrText>
      </w:r>
      <w:r w:rsidRPr="00CA25E4">
        <w:rPr>
          <w:b w:val="0"/>
          <w:noProof/>
          <w:sz w:val="18"/>
        </w:rPr>
      </w:r>
      <w:r w:rsidRPr="00CA25E4">
        <w:rPr>
          <w:b w:val="0"/>
          <w:noProof/>
          <w:sz w:val="18"/>
        </w:rPr>
        <w:fldChar w:fldCharType="separate"/>
      </w:r>
      <w:r w:rsidR="004D045B">
        <w:rPr>
          <w:b w:val="0"/>
          <w:noProof/>
          <w:sz w:val="18"/>
        </w:rPr>
        <w:t>1</w:t>
      </w:r>
      <w:r w:rsidRPr="00CA25E4">
        <w:rPr>
          <w:b w:val="0"/>
          <w:noProof/>
          <w:sz w:val="18"/>
        </w:rPr>
        <w:fldChar w:fldCharType="end"/>
      </w:r>
    </w:p>
    <w:p w:rsidR="00CA25E4" w:rsidRDefault="00CA25E4" w:rsidP="00997137">
      <w:pPr>
        <w:pStyle w:val="TOC3"/>
        <w:ind w:right="1792"/>
        <w:rPr>
          <w:rFonts w:asciiTheme="minorHAnsi" w:eastAsiaTheme="minorEastAsia" w:hAnsiTheme="minorHAnsi" w:cstheme="minorBidi"/>
          <w:b w:val="0"/>
          <w:noProof/>
          <w:kern w:val="0"/>
          <w:szCs w:val="22"/>
        </w:rPr>
      </w:pPr>
      <w:r>
        <w:rPr>
          <w:noProof/>
        </w:rPr>
        <w:t>Division 1—Preliminary</w:t>
      </w:r>
      <w:r w:rsidRPr="00CA25E4">
        <w:rPr>
          <w:b w:val="0"/>
          <w:noProof/>
          <w:sz w:val="18"/>
        </w:rPr>
        <w:tab/>
      </w:r>
      <w:r w:rsidRPr="00CA25E4">
        <w:rPr>
          <w:b w:val="0"/>
          <w:noProof/>
          <w:sz w:val="18"/>
        </w:rPr>
        <w:fldChar w:fldCharType="begin"/>
      </w:r>
      <w:r w:rsidRPr="00CA25E4">
        <w:rPr>
          <w:b w:val="0"/>
          <w:noProof/>
          <w:sz w:val="18"/>
        </w:rPr>
        <w:instrText xml:space="preserve"> PAGEREF _Toc137557994 \h </w:instrText>
      </w:r>
      <w:r w:rsidRPr="00CA25E4">
        <w:rPr>
          <w:b w:val="0"/>
          <w:noProof/>
          <w:sz w:val="18"/>
        </w:rPr>
      </w:r>
      <w:r w:rsidRPr="00CA25E4">
        <w:rPr>
          <w:b w:val="0"/>
          <w:noProof/>
          <w:sz w:val="18"/>
        </w:rPr>
        <w:fldChar w:fldCharType="separate"/>
      </w:r>
      <w:r w:rsidR="004D045B">
        <w:rPr>
          <w:b w:val="0"/>
          <w:noProof/>
          <w:sz w:val="18"/>
        </w:rPr>
        <w:t>1</w:t>
      </w:r>
      <w:r w:rsidRPr="00CA25E4">
        <w:rPr>
          <w:b w:val="0"/>
          <w:noProof/>
          <w:sz w:val="18"/>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1.01</w:t>
      </w:r>
      <w:r>
        <w:rPr>
          <w:noProof/>
        </w:rPr>
        <w:tab/>
        <w:t>Name of Regulations</w:t>
      </w:r>
      <w:r w:rsidRPr="00CA25E4">
        <w:rPr>
          <w:noProof/>
        </w:rPr>
        <w:tab/>
      </w:r>
      <w:r w:rsidRPr="00CA25E4">
        <w:rPr>
          <w:noProof/>
        </w:rPr>
        <w:fldChar w:fldCharType="begin"/>
      </w:r>
      <w:r w:rsidRPr="00CA25E4">
        <w:rPr>
          <w:noProof/>
        </w:rPr>
        <w:instrText xml:space="preserve"> PAGEREF _Toc137557995 \h </w:instrText>
      </w:r>
      <w:r w:rsidRPr="00CA25E4">
        <w:rPr>
          <w:noProof/>
        </w:rPr>
      </w:r>
      <w:r w:rsidRPr="00CA25E4">
        <w:rPr>
          <w:noProof/>
        </w:rPr>
        <w:fldChar w:fldCharType="separate"/>
      </w:r>
      <w:r w:rsidR="004D045B">
        <w:rPr>
          <w:noProof/>
        </w:rPr>
        <w:t>1</w:t>
      </w:r>
      <w:r w:rsidRPr="00CA25E4">
        <w:rPr>
          <w:noProof/>
        </w:rPr>
        <w:fldChar w:fldCharType="end"/>
      </w:r>
    </w:p>
    <w:p w:rsidR="00CA25E4" w:rsidRDefault="00CA25E4" w:rsidP="00997137">
      <w:pPr>
        <w:pStyle w:val="TOC2"/>
        <w:ind w:right="1792"/>
        <w:rPr>
          <w:rFonts w:asciiTheme="minorHAnsi" w:eastAsiaTheme="minorEastAsia" w:hAnsiTheme="minorHAnsi" w:cstheme="minorBidi"/>
          <w:b w:val="0"/>
          <w:noProof/>
          <w:kern w:val="0"/>
          <w:sz w:val="22"/>
          <w:szCs w:val="22"/>
        </w:rPr>
      </w:pPr>
      <w:r>
        <w:rPr>
          <w:noProof/>
        </w:rPr>
        <w:t>Part 1</w:t>
      </w:r>
      <w:r>
        <w:rPr>
          <w:noProof/>
        </w:rPr>
        <w:noBreakHyphen/>
        <w:t>2—Definitions</w:t>
      </w:r>
      <w:r w:rsidRPr="00CA25E4">
        <w:rPr>
          <w:b w:val="0"/>
          <w:noProof/>
          <w:sz w:val="18"/>
        </w:rPr>
        <w:tab/>
      </w:r>
      <w:r w:rsidRPr="00CA25E4">
        <w:rPr>
          <w:b w:val="0"/>
          <w:noProof/>
          <w:sz w:val="18"/>
        </w:rPr>
        <w:fldChar w:fldCharType="begin"/>
      </w:r>
      <w:r w:rsidRPr="00CA25E4">
        <w:rPr>
          <w:b w:val="0"/>
          <w:noProof/>
          <w:sz w:val="18"/>
        </w:rPr>
        <w:instrText xml:space="preserve"> PAGEREF _Toc137557996 \h </w:instrText>
      </w:r>
      <w:r w:rsidRPr="00CA25E4">
        <w:rPr>
          <w:b w:val="0"/>
          <w:noProof/>
          <w:sz w:val="18"/>
        </w:rPr>
      </w:r>
      <w:r w:rsidRPr="00CA25E4">
        <w:rPr>
          <w:b w:val="0"/>
          <w:noProof/>
          <w:sz w:val="18"/>
        </w:rPr>
        <w:fldChar w:fldCharType="separate"/>
      </w:r>
      <w:r w:rsidR="004D045B">
        <w:rPr>
          <w:b w:val="0"/>
          <w:noProof/>
          <w:sz w:val="18"/>
        </w:rPr>
        <w:t>2</w:t>
      </w:r>
      <w:r w:rsidRPr="00CA25E4">
        <w:rPr>
          <w:b w:val="0"/>
          <w:noProof/>
          <w:sz w:val="18"/>
        </w:rPr>
        <w:fldChar w:fldCharType="end"/>
      </w:r>
    </w:p>
    <w:p w:rsidR="00CA25E4" w:rsidRDefault="00CA25E4" w:rsidP="00997137">
      <w:pPr>
        <w:pStyle w:val="TOC3"/>
        <w:ind w:right="1792"/>
        <w:rPr>
          <w:rFonts w:asciiTheme="minorHAnsi" w:eastAsiaTheme="minorEastAsia" w:hAnsiTheme="minorHAnsi" w:cstheme="minorBidi"/>
          <w:b w:val="0"/>
          <w:noProof/>
          <w:kern w:val="0"/>
          <w:szCs w:val="22"/>
        </w:rPr>
      </w:pPr>
      <w:r>
        <w:rPr>
          <w:noProof/>
        </w:rPr>
        <w:t>Division 1—Introduction</w:t>
      </w:r>
      <w:r w:rsidRPr="00CA25E4">
        <w:rPr>
          <w:b w:val="0"/>
          <w:noProof/>
          <w:sz w:val="18"/>
        </w:rPr>
        <w:tab/>
      </w:r>
      <w:r w:rsidRPr="00CA25E4">
        <w:rPr>
          <w:b w:val="0"/>
          <w:noProof/>
          <w:sz w:val="18"/>
        </w:rPr>
        <w:fldChar w:fldCharType="begin"/>
      </w:r>
      <w:r w:rsidRPr="00CA25E4">
        <w:rPr>
          <w:b w:val="0"/>
          <w:noProof/>
          <w:sz w:val="18"/>
        </w:rPr>
        <w:instrText xml:space="preserve"> PAGEREF _Toc137557997 \h </w:instrText>
      </w:r>
      <w:r w:rsidRPr="00CA25E4">
        <w:rPr>
          <w:b w:val="0"/>
          <w:noProof/>
          <w:sz w:val="18"/>
        </w:rPr>
      </w:r>
      <w:r w:rsidRPr="00CA25E4">
        <w:rPr>
          <w:b w:val="0"/>
          <w:noProof/>
          <w:sz w:val="18"/>
        </w:rPr>
        <w:fldChar w:fldCharType="separate"/>
      </w:r>
      <w:r w:rsidR="004D045B">
        <w:rPr>
          <w:b w:val="0"/>
          <w:noProof/>
          <w:sz w:val="18"/>
        </w:rPr>
        <w:t>2</w:t>
      </w:r>
      <w:r w:rsidRPr="00CA25E4">
        <w:rPr>
          <w:b w:val="0"/>
          <w:noProof/>
          <w:sz w:val="18"/>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1.03</w:t>
      </w:r>
      <w:r>
        <w:rPr>
          <w:noProof/>
        </w:rPr>
        <w:tab/>
        <w:t>Definitions</w:t>
      </w:r>
      <w:r w:rsidRPr="00CA25E4">
        <w:rPr>
          <w:noProof/>
        </w:rPr>
        <w:tab/>
      </w:r>
      <w:r w:rsidRPr="00CA25E4">
        <w:rPr>
          <w:noProof/>
        </w:rPr>
        <w:fldChar w:fldCharType="begin"/>
      </w:r>
      <w:r w:rsidRPr="00CA25E4">
        <w:rPr>
          <w:noProof/>
        </w:rPr>
        <w:instrText xml:space="preserve"> PAGEREF _Toc137557998 \h </w:instrText>
      </w:r>
      <w:r w:rsidRPr="00CA25E4">
        <w:rPr>
          <w:noProof/>
        </w:rPr>
      </w:r>
      <w:r w:rsidRPr="00CA25E4">
        <w:rPr>
          <w:noProof/>
        </w:rPr>
        <w:fldChar w:fldCharType="separate"/>
      </w:r>
      <w:r w:rsidR="004D045B">
        <w:rPr>
          <w:noProof/>
        </w:rPr>
        <w:t>2</w:t>
      </w:r>
      <w:r w:rsidRPr="00CA25E4">
        <w:rPr>
          <w:noProof/>
        </w:rPr>
        <w:fldChar w:fldCharType="end"/>
      </w:r>
    </w:p>
    <w:p w:rsidR="00CA25E4" w:rsidRDefault="00CA25E4" w:rsidP="00997137">
      <w:pPr>
        <w:pStyle w:val="TOC3"/>
        <w:ind w:right="1792"/>
        <w:rPr>
          <w:rFonts w:asciiTheme="minorHAnsi" w:eastAsiaTheme="minorEastAsia" w:hAnsiTheme="minorHAnsi" w:cstheme="minorBidi"/>
          <w:b w:val="0"/>
          <w:noProof/>
          <w:kern w:val="0"/>
          <w:szCs w:val="22"/>
        </w:rPr>
      </w:pPr>
      <w:r>
        <w:rPr>
          <w:noProof/>
        </w:rPr>
        <w:t>Division 2—The Dictionary</w:t>
      </w:r>
      <w:r w:rsidRPr="00CA25E4">
        <w:rPr>
          <w:b w:val="0"/>
          <w:noProof/>
          <w:sz w:val="18"/>
        </w:rPr>
        <w:tab/>
      </w:r>
      <w:r w:rsidRPr="00CA25E4">
        <w:rPr>
          <w:b w:val="0"/>
          <w:noProof/>
          <w:sz w:val="18"/>
        </w:rPr>
        <w:fldChar w:fldCharType="begin"/>
      </w:r>
      <w:r w:rsidRPr="00CA25E4">
        <w:rPr>
          <w:b w:val="0"/>
          <w:noProof/>
          <w:sz w:val="18"/>
        </w:rPr>
        <w:instrText xml:space="preserve"> PAGEREF _Toc137557999 \h </w:instrText>
      </w:r>
      <w:r w:rsidRPr="00CA25E4">
        <w:rPr>
          <w:b w:val="0"/>
          <w:noProof/>
          <w:sz w:val="18"/>
        </w:rPr>
      </w:r>
      <w:r w:rsidRPr="00CA25E4">
        <w:rPr>
          <w:b w:val="0"/>
          <w:noProof/>
          <w:sz w:val="18"/>
        </w:rPr>
        <w:fldChar w:fldCharType="separate"/>
      </w:r>
      <w:r w:rsidR="004D045B">
        <w:rPr>
          <w:b w:val="0"/>
          <w:noProof/>
          <w:sz w:val="18"/>
        </w:rPr>
        <w:t>3</w:t>
      </w:r>
      <w:r w:rsidRPr="00CA25E4">
        <w:rPr>
          <w:b w:val="0"/>
          <w:noProof/>
          <w:sz w:val="18"/>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1.04</w:t>
      </w:r>
      <w:r>
        <w:rPr>
          <w:noProof/>
        </w:rPr>
        <w:tab/>
        <w:t xml:space="preserve">Meaning of </w:t>
      </w:r>
      <w:r w:rsidRPr="00CC1403">
        <w:rPr>
          <w:i/>
          <w:noProof/>
        </w:rPr>
        <w:t>designated outworker term</w:t>
      </w:r>
      <w:r w:rsidRPr="00CA25E4">
        <w:rPr>
          <w:noProof/>
        </w:rPr>
        <w:tab/>
      </w:r>
      <w:r w:rsidRPr="00CA25E4">
        <w:rPr>
          <w:noProof/>
        </w:rPr>
        <w:fldChar w:fldCharType="begin"/>
      </w:r>
      <w:r w:rsidRPr="00CA25E4">
        <w:rPr>
          <w:noProof/>
        </w:rPr>
        <w:instrText xml:space="preserve"> PAGEREF _Toc137558000 \h </w:instrText>
      </w:r>
      <w:r w:rsidRPr="00CA25E4">
        <w:rPr>
          <w:noProof/>
        </w:rPr>
      </w:r>
      <w:r w:rsidRPr="00CA25E4">
        <w:rPr>
          <w:noProof/>
        </w:rPr>
        <w:fldChar w:fldCharType="separate"/>
      </w:r>
      <w:r w:rsidR="004D045B">
        <w:rPr>
          <w:noProof/>
        </w:rPr>
        <w:t>3</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1.05</w:t>
      </w:r>
      <w:r>
        <w:rPr>
          <w:noProof/>
        </w:rPr>
        <w:tab/>
        <w:t>Meaning of eligible State or Territory court</w:t>
      </w:r>
      <w:r w:rsidRPr="00CA25E4">
        <w:rPr>
          <w:noProof/>
        </w:rPr>
        <w:tab/>
      </w:r>
      <w:r w:rsidRPr="00CA25E4">
        <w:rPr>
          <w:noProof/>
        </w:rPr>
        <w:fldChar w:fldCharType="begin"/>
      </w:r>
      <w:r w:rsidRPr="00CA25E4">
        <w:rPr>
          <w:noProof/>
        </w:rPr>
        <w:instrText xml:space="preserve"> PAGEREF _Toc137558001 \h </w:instrText>
      </w:r>
      <w:r w:rsidRPr="00CA25E4">
        <w:rPr>
          <w:noProof/>
        </w:rPr>
      </w:r>
      <w:r w:rsidRPr="00CA25E4">
        <w:rPr>
          <w:noProof/>
        </w:rPr>
        <w:fldChar w:fldCharType="separate"/>
      </w:r>
      <w:r w:rsidR="004D045B">
        <w:rPr>
          <w:noProof/>
        </w:rPr>
        <w:t>3</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1.06</w:t>
      </w:r>
      <w:r>
        <w:rPr>
          <w:noProof/>
        </w:rPr>
        <w:tab/>
        <w:t xml:space="preserve">Meaning of </w:t>
      </w:r>
      <w:r w:rsidRPr="00CC1403">
        <w:rPr>
          <w:i/>
          <w:noProof/>
        </w:rPr>
        <w:t>prescribed State industrial authority</w:t>
      </w:r>
      <w:r w:rsidRPr="00CA25E4">
        <w:rPr>
          <w:noProof/>
        </w:rPr>
        <w:tab/>
      </w:r>
      <w:r w:rsidRPr="00CA25E4">
        <w:rPr>
          <w:noProof/>
        </w:rPr>
        <w:fldChar w:fldCharType="begin"/>
      </w:r>
      <w:r w:rsidRPr="00CA25E4">
        <w:rPr>
          <w:noProof/>
        </w:rPr>
        <w:instrText xml:space="preserve"> PAGEREF _Toc137558002 \h </w:instrText>
      </w:r>
      <w:r w:rsidRPr="00CA25E4">
        <w:rPr>
          <w:noProof/>
        </w:rPr>
      </w:r>
      <w:r w:rsidRPr="00CA25E4">
        <w:rPr>
          <w:noProof/>
        </w:rPr>
        <w:fldChar w:fldCharType="separate"/>
      </w:r>
      <w:r w:rsidR="004D045B">
        <w:rPr>
          <w:noProof/>
        </w:rPr>
        <w:t>3</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1.07</w:t>
      </w:r>
      <w:r>
        <w:rPr>
          <w:noProof/>
        </w:rPr>
        <w:tab/>
        <w:t xml:space="preserve">Meaning of </w:t>
      </w:r>
      <w:r w:rsidRPr="00CC1403">
        <w:rPr>
          <w:i/>
          <w:noProof/>
        </w:rPr>
        <w:t>serious misconduct</w:t>
      </w:r>
      <w:r w:rsidRPr="00CA25E4">
        <w:rPr>
          <w:noProof/>
        </w:rPr>
        <w:tab/>
      </w:r>
      <w:r w:rsidRPr="00CA25E4">
        <w:rPr>
          <w:noProof/>
        </w:rPr>
        <w:fldChar w:fldCharType="begin"/>
      </w:r>
      <w:r w:rsidRPr="00CA25E4">
        <w:rPr>
          <w:noProof/>
        </w:rPr>
        <w:instrText xml:space="preserve"> PAGEREF _Toc137558003 \h </w:instrText>
      </w:r>
      <w:r w:rsidRPr="00CA25E4">
        <w:rPr>
          <w:noProof/>
        </w:rPr>
      </w:r>
      <w:r w:rsidRPr="00CA25E4">
        <w:rPr>
          <w:noProof/>
        </w:rPr>
        <w:fldChar w:fldCharType="separate"/>
      </w:r>
      <w:r w:rsidR="004D045B">
        <w:rPr>
          <w:noProof/>
        </w:rPr>
        <w:t>3</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1.08</w:t>
      </w:r>
      <w:r>
        <w:rPr>
          <w:noProof/>
        </w:rPr>
        <w:tab/>
        <w:t xml:space="preserve">Meaning of </w:t>
      </w:r>
      <w:r w:rsidRPr="00CC1403">
        <w:rPr>
          <w:i/>
          <w:noProof/>
        </w:rPr>
        <w:t>TCF award</w:t>
      </w:r>
      <w:r w:rsidRPr="00CA25E4">
        <w:rPr>
          <w:noProof/>
        </w:rPr>
        <w:tab/>
      </w:r>
      <w:r w:rsidRPr="00CA25E4">
        <w:rPr>
          <w:noProof/>
        </w:rPr>
        <w:fldChar w:fldCharType="begin"/>
      </w:r>
      <w:r w:rsidRPr="00CA25E4">
        <w:rPr>
          <w:noProof/>
        </w:rPr>
        <w:instrText xml:space="preserve"> PAGEREF _Toc137558004 \h </w:instrText>
      </w:r>
      <w:r w:rsidRPr="00CA25E4">
        <w:rPr>
          <w:noProof/>
        </w:rPr>
      </w:r>
      <w:r w:rsidRPr="00CA25E4">
        <w:rPr>
          <w:noProof/>
        </w:rPr>
        <w:fldChar w:fldCharType="separate"/>
      </w:r>
      <w:r w:rsidR="004D045B">
        <w:rPr>
          <w:noProof/>
        </w:rPr>
        <w:t>4</w:t>
      </w:r>
      <w:r w:rsidRPr="00CA25E4">
        <w:rPr>
          <w:noProof/>
        </w:rPr>
        <w:fldChar w:fldCharType="end"/>
      </w:r>
    </w:p>
    <w:p w:rsidR="00CA25E4" w:rsidRDefault="00CA25E4" w:rsidP="00997137">
      <w:pPr>
        <w:pStyle w:val="TOC3"/>
        <w:ind w:right="1792"/>
        <w:rPr>
          <w:rFonts w:asciiTheme="minorHAnsi" w:eastAsiaTheme="minorEastAsia" w:hAnsiTheme="minorHAnsi" w:cstheme="minorBidi"/>
          <w:b w:val="0"/>
          <w:noProof/>
          <w:kern w:val="0"/>
          <w:szCs w:val="22"/>
        </w:rPr>
      </w:pPr>
      <w:r>
        <w:rPr>
          <w:noProof/>
        </w:rPr>
        <w:t>Division 4—Other definitions</w:t>
      </w:r>
      <w:r w:rsidRPr="00CA25E4">
        <w:rPr>
          <w:b w:val="0"/>
          <w:noProof/>
          <w:sz w:val="18"/>
        </w:rPr>
        <w:tab/>
      </w:r>
      <w:r w:rsidRPr="00CA25E4">
        <w:rPr>
          <w:b w:val="0"/>
          <w:noProof/>
          <w:sz w:val="18"/>
        </w:rPr>
        <w:fldChar w:fldCharType="begin"/>
      </w:r>
      <w:r w:rsidRPr="00CA25E4">
        <w:rPr>
          <w:b w:val="0"/>
          <w:noProof/>
          <w:sz w:val="18"/>
        </w:rPr>
        <w:instrText xml:space="preserve"> PAGEREF _Toc137558005 \h </w:instrText>
      </w:r>
      <w:r w:rsidRPr="00CA25E4">
        <w:rPr>
          <w:b w:val="0"/>
          <w:noProof/>
          <w:sz w:val="18"/>
        </w:rPr>
      </w:r>
      <w:r w:rsidRPr="00CA25E4">
        <w:rPr>
          <w:b w:val="0"/>
          <w:noProof/>
          <w:sz w:val="18"/>
        </w:rPr>
        <w:fldChar w:fldCharType="separate"/>
      </w:r>
      <w:r w:rsidR="004D045B">
        <w:rPr>
          <w:b w:val="0"/>
          <w:noProof/>
          <w:sz w:val="18"/>
        </w:rPr>
        <w:t>6</w:t>
      </w:r>
      <w:r w:rsidRPr="00CA25E4">
        <w:rPr>
          <w:b w:val="0"/>
          <w:noProof/>
          <w:sz w:val="18"/>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1.09</w:t>
      </w:r>
      <w:r>
        <w:rPr>
          <w:noProof/>
        </w:rPr>
        <w:tab/>
        <w:t xml:space="preserve">Meaning of </w:t>
      </w:r>
      <w:r w:rsidRPr="00CC1403">
        <w:rPr>
          <w:i/>
          <w:iCs/>
          <w:noProof/>
        </w:rPr>
        <w:t>base rate of pay</w:t>
      </w:r>
      <w:r w:rsidRPr="00CC1403">
        <w:rPr>
          <w:i/>
          <w:noProof/>
        </w:rPr>
        <w:t>—</w:t>
      </w:r>
      <w:r>
        <w:rPr>
          <w:noProof/>
        </w:rPr>
        <w:t>pieceworkers (national system employee)</w:t>
      </w:r>
      <w:r w:rsidRPr="00CA25E4">
        <w:rPr>
          <w:noProof/>
        </w:rPr>
        <w:tab/>
      </w:r>
      <w:r w:rsidRPr="00CA25E4">
        <w:rPr>
          <w:noProof/>
        </w:rPr>
        <w:fldChar w:fldCharType="begin"/>
      </w:r>
      <w:r w:rsidRPr="00CA25E4">
        <w:rPr>
          <w:noProof/>
        </w:rPr>
        <w:instrText xml:space="preserve"> PAGEREF _Toc137558006 \h </w:instrText>
      </w:r>
      <w:r w:rsidRPr="00CA25E4">
        <w:rPr>
          <w:noProof/>
        </w:rPr>
      </w:r>
      <w:r w:rsidRPr="00CA25E4">
        <w:rPr>
          <w:noProof/>
        </w:rPr>
        <w:fldChar w:fldCharType="separate"/>
      </w:r>
      <w:r w:rsidR="004D045B">
        <w:rPr>
          <w:noProof/>
        </w:rPr>
        <w:t>6</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1.10</w:t>
      </w:r>
      <w:r>
        <w:rPr>
          <w:noProof/>
        </w:rPr>
        <w:tab/>
        <w:t xml:space="preserve">Meaning of </w:t>
      </w:r>
      <w:r w:rsidRPr="00CC1403">
        <w:rPr>
          <w:i/>
          <w:iCs/>
          <w:noProof/>
        </w:rPr>
        <w:t>base rate of pay</w:t>
      </w:r>
      <w:r>
        <w:rPr>
          <w:noProof/>
        </w:rPr>
        <w:t>—pieceworkers (enterprise agreement)</w:t>
      </w:r>
      <w:r w:rsidRPr="00CA25E4">
        <w:rPr>
          <w:noProof/>
        </w:rPr>
        <w:tab/>
      </w:r>
      <w:r w:rsidRPr="00CA25E4">
        <w:rPr>
          <w:noProof/>
        </w:rPr>
        <w:fldChar w:fldCharType="begin"/>
      </w:r>
      <w:r w:rsidRPr="00CA25E4">
        <w:rPr>
          <w:noProof/>
        </w:rPr>
        <w:instrText xml:space="preserve"> PAGEREF _Toc137558007 \h </w:instrText>
      </w:r>
      <w:r w:rsidRPr="00CA25E4">
        <w:rPr>
          <w:noProof/>
        </w:rPr>
      </w:r>
      <w:r w:rsidRPr="00CA25E4">
        <w:rPr>
          <w:noProof/>
        </w:rPr>
        <w:fldChar w:fldCharType="separate"/>
      </w:r>
      <w:r w:rsidR="004D045B">
        <w:rPr>
          <w:noProof/>
        </w:rPr>
        <w:t>6</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1.11</w:t>
      </w:r>
      <w:r>
        <w:rPr>
          <w:noProof/>
        </w:rPr>
        <w:tab/>
        <w:t>Meaning of ordinary hours of work for award/agreement free employees</w:t>
      </w:r>
      <w:r w:rsidRPr="00CA25E4">
        <w:rPr>
          <w:noProof/>
        </w:rPr>
        <w:tab/>
      </w:r>
      <w:r w:rsidRPr="00CA25E4">
        <w:rPr>
          <w:noProof/>
        </w:rPr>
        <w:fldChar w:fldCharType="begin"/>
      </w:r>
      <w:r w:rsidRPr="00CA25E4">
        <w:rPr>
          <w:noProof/>
        </w:rPr>
        <w:instrText xml:space="preserve"> PAGEREF _Toc137558008 \h </w:instrText>
      </w:r>
      <w:r w:rsidRPr="00CA25E4">
        <w:rPr>
          <w:noProof/>
        </w:rPr>
      </w:r>
      <w:r w:rsidRPr="00CA25E4">
        <w:rPr>
          <w:noProof/>
        </w:rPr>
        <w:fldChar w:fldCharType="separate"/>
      </w:r>
      <w:r w:rsidR="004D045B">
        <w:rPr>
          <w:noProof/>
        </w:rPr>
        <w:t>6</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1.12</w:t>
      </w:r>
      <w:r>
        <w:rPr>
          <w:noProof/>
        </w:rPr>
        <w:tab/>
        <w:t xml:space="preserve">Meaning of </w:t>
      </w:r>
      <w:r w:rsidRPr="00CC1403">
        <w:rPr>
          <w:i/>
          <w:iCs/>
          <w:noProof/>
        </w:rPr>
        <w:t>pieceworker</w:t>
      </w:r>
      <w:r w:rsidRPr="00CA25E4">
        <w:rPr>
          <w:noProof/>
        </w:rPr>
        <w:tab/>
      </w:r>
      <w:r w:rsidRPr="00CA25E4">
        <w:rPr>
          <w:noProof/>
        </w:rPr>
        <w:fldChar w:fldCharType="begin"/>
      </w:r>
      <w:r w:rsidRPr="00CA25E4">
        <w:rPr>
          <w:noProof/>
        </w:rPr>
        <w:instrText xml:space="preserve"> PAGEREF _Toc137558009 \h </w:instrText>
      </w:r>
      <w:r w:rsidRPr="00CA25E4">
        <w:rPr>
          <w:noProof/>
        </w:rPr>
      </w:r>
      <w:r w:rsidRPr="00CA25E4">
        <w:rPr>
          <w:noProof/>
        </w:rPr>
        <w:fldChar w:fldCharType="separate"/>
      </w:r>
      <w:r w:rsidR="004D045B">
        <w:rPr>
          <w:noProof/>
        </w:rPr>
        <w:t>7</w:t>
      </w:r>
      <w:r w:rsidRPr="00CA25E4">
        <w:rPr>
          <w:noProof/>
        </w:rPr>
        <w:fldChar w:fldCharType="end"/>
      </w:r>
    </w:p>
    <w:p w:rsidR="00CA25E4" w:rsidRDefault="00CA25E4" w:rsidP="00997137">
      <w:pPr>
        <w:pStyle w:val="TOC2"/>
        <w:ind w:right="1792"/>
        <w:rPr>
          <w:rFonts w:asciiTheme="minorHAnsi" w:eastAsiaTheme="minorEastAsia" w:hAnsiTheme="minorHAnsi" w:cstheme="minorBidi"/>
          <w:b w:val="0"/>
          <w:noProof/>
          <w:kern w:val="0"/>
          <w:sz w:val="22"/>
          <w:szCs w:val="22"/>
        </w:rPr>
      </w:pPr>
      <w:r>
        <w:rPr>
          <w:noProof/>
        </w:rPr>
        <w:t>Part 1</w:t>
      </w:r>
      <w:r>
        <w:rPr>
          <w:noProof/>
        </w:rPr>
        <w:noBreakHyphen/>
        <w:t>3—Application of the Act</w:t>
      </w:r>
      <w:r w:rsidRPr="00CA25E4">
        <w:rPr>
          <w:b w:val="0"/>
          <w:noProof/>
          <w:sz w:val="18"/>
        </w:rPr>
        <w:tab/>
      </w:r>
      <w:r w:rsidRPr="00CA25E4">
        <w:rPr>
          <w:b w:val="0"/>
          <w:noProof/>
          <w:sz w:val="18"/>
        </w:rPr>
        <w:fldChar w:fldCharType="begin"/>
      </w:r>
      <w:r w:rsidRPr="00CA25E4">
        <w:rPr>
          <w:b w:val="0"/>
          <w:noProof/>
          <w:sz w:val="18"/>
        </w:rPr>
        <w:instrText xml:space="preserve"> PAGEREF _Toc137558010 \h </w:instrText>
      </w:r>
      <w:r w:rsidRPr="00CA25E4">
        <w:rPr>
          <w:b w:val="0"/>
          <w:noProof/>
          <w:sz w:val="18"/>
        </w:rPr>
      </w:r>
      <w:r w:rsidRPr="00CA25E4">
        <w:rPr>
          <w:b w:val="0"/>
          <w:noProof/>
          <w:sz w:val="18"/>
        </w:rPr>
        <w:fldChar w:fldCharType="separate"/>
      </w:r>
      <w:r w:rsidR="004D045B">
        <w:rPr>
          <w:b w:val="0"/>
          <w:noProof/>
          <w:sz w:val="18"/>
        </w:rPr>
        <w:t>8</w:t>
      </w:r>
      <w:r w:rsidRPr="00CA25E4">
        <w:rPr>
          <w:b w:val="0"/>
          <w:noProof/>
          <w:sz w:val="18"/>
        </w:rPr>
        <w:fldChar w:fldCharType="end"/>
      </w:r>
    </w:p>
    <w:p w:rsidR="00CA25E4" w:rsidRDefault="00CA25E4" w:rsidP="00997137">
      <w:pPr>
        <w:pStyle w:val="TOC3"/>
        <w:ind w:right="1792"/>
        <w:rPr>
          <w:rFonts w:asciiTheme="minorHAnsi" w:eastAsiaTheme="minorEastAsia" w:hAnsiTheme="minorHAnsi" w:cstheme="minorBidi"/>
          <w:b w:val="0"/>
          <w:noProof/>
          <w:kern w:val="0"/>
          <w:szCs w:val="22"/>
        </w:rPr>
      </w:pPr>
      <w:r>
        <w:rPr>
          <w:noProof/>
        </w:rPr>
        <w:t>Division 2—Interaction with State and Territory laws</w:t>
      </w:r>
      <w:r w:rsidRPr="00CA25E4">
        <w:rPr>
          <w:b w:val="0"/>
          <w:noProof/>
          <w:sz w:val="18"/>
        </w:rPr>
        <w:tab/>
      </w:r>
      <w:r w:rsidRPr="00CA25E4">
        <w:rPr>
          <w:b w:val="0"/>
          <w:noProof/>
          <w:sz w:val="18"/>
        </w:rPr>
        <w:fldChar w:fldCharType="begin"/>
      </w:r>
      <w:r w:rsidRPr="00CA25E4">
        <w:rPr>
          <w:b w:val="0"/>
          <w:noProof/>
          <w:sz w:val="18"/>
        </w:rPr>
        <w:instrText xml:space="preserve"> PAGEREF _Toc137558011 \h </w:instrText>
      </w:r>
      <w:r w:rsidRPr="00CA25E4">
        <w:rPr>
          <w:b w:val="0"/>
          <w:noProof/>
          <w:sz w:val="18"/>
        </w:rPr>
      </w:r>
      <w:r w:rsidRPr="00CA25E4">
        <w:rPr>
          <w:b w:val="0"/>
          <w:noProof/>
          <w:sz w:val="18"/>
        </w:rPr>
        <w:fldChar w:fldCharType="separate"/>
      </w:r>
      <w:r w:rsidR="004D045B">
        <w:rPr>
          <w:b w:val="0"/>
          <w:noProof/>
          <w:sz w:val="18"/>
        </w:rPr>
        <w:t>8</w:t>
      </w:r>
      <w:r w:rsidRPr="00CA25E4">
        <w:rPr>
          <w:b w:val="0"/>
          <w:noProof/>
          <w:sz w:val="18"/>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1.13</w:t>
      </w:r>
      <w:r>
        <w:rPr>
          <w:noProof/>
        </w:rPr>
        <w:tab/>
        <w:t>State and Territory laws that are not excluded by section 26 of the Act—prescribed laws</w:t>
      </w:r>
      <w:r w:rsidRPr="00CA25E4">
        <w:rPr>
          <w:noProof/>
        </w:rPr>
        <w:tab/>
      </w:r>
      <w:r w:rsidRPr="00CA25E4">
        <w:rPr>
          <w:noProof/>
        </w:rPr>
        <w:fldChar w:fldCharType="begin"/>
      </w:r>
      <w:r w:rsidRPr="00CA25E4">
        <w:rPr>
          <w:noProof/>
        </w:rPr>
        <w:instrText xml:space="preserve"> PAGEREF _Toc137558012 \h </w:instrText>
      </w:r>
      <w:r w:rsidRPr="00CA25E4">
        <w:rPr>
          <w:noProof/>
        </w:rPr>
      </w:r>
      <w:r w:rsidRPr="00CA25E4">
        <w:rPr>
          <w:noProof/>
        </w:rPr>
        <w:fldChar w:fldCharType="separate"/>
      </w:r>
      <w:r w:rsidR="004D045B">
        <w:rPr>
          <w:noProof/>
        </w:rPr>
        <w:t>8</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1.14</w:t>
      </w:r>
      <w:r>
        <w:rPr>
          <w:noProof/>
        </w:rPr>
        <w:tab/>
        <w:t>Act excludes prescribed State and Territory laws</w:t>
      </w:r>
      <w:r w:rsidRPr="00CA25E4">
        <w:rPr>
          <w:noProof/>
        </w:rPr>
        <w:tab/>
      </w:r>
      <w:r w:rsidRPr="00CA25E4">
        <w:rPr>
          <w:noProof/>
        </w:rPr>
        <w:fldChar w:fldCharType="begin"/>
      </w:r>
      <w:r w:rsidRPr="00CA25E4">
        <w:rPr>
          <w:noProof/>
        </w:rPr>
        <w:instrText xml:space="preserve"> PAGEREF _Toc137558013 \h </w:instrText>
      </w:r>
      <w:r w:rsidRPr="00CA25E4">
        <w:rPr>
          <w:noProof/>
        </w:rPr>
      </w:r>
      <w:r w:rsidRPr="00CA25E4">
        <w:rPr>
          <w:noProof/>
        </w:rPr>
        <w:fldChar w:fldCharType="separate"/>
      </w:r>
      <w:r w:rsidR="004D045B">
        <w:rPr>
          <w:noProof/>
        </w:rPr>
        <w:t>8</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1.15</w:t>
      </w:r>
      <w:r>
        <w:rPr>
          <w:noProof/>
        </w:rPr>
        <w:tab/>
        <w:t>Interaction of modern awards and enterprise agreements with State and Territory laws</w:t>
      </w:r>
      <w:r w:rsidRPr="00CA25E4">
        <w:rPr>
          <w:noProof/>
        </w:rPr>
        <w:tab/>
      </w:r>
      <w:r w:rsidRPr="00CA25E4">
        <w:rPr>
          <w:noProof/>
        </w:rPr>
        <w:fldChar w:fldCharType="begin"/>
      </w:r>
      <w:r w:rsidRPr="00CA25E4">
        <w:rPr>
          <w:noProof/>
        </w:rPr>
        <w:instrText xml:space="preserve"> PAGEREF _Toc137558014 \h </w:instrText>
      </w:r>
      <w:r w:rsidRPr="00CA25E4">
        <w:rPr>
          <w:noProof/>
        </w:rPr>
      </w:r>
      <w:r w:rsidRPr="00CA25E4">
        <w:rPr>
          <w:noProof/>
        </w:rPr>
        <w:fldChar w:fldCharType="separate"/>
      </w:r>
      <w:r w:rsidR="004D045B">
        <w:rPr>
          <w:noProof/>
        </w:rPr>
        <w:t>9</w:t>
      </w:r>
      <w:r w:rsidRPr="00CA25E4">
        <w:rPr>
          <w:noProof/>
        </w:rPr>
        <w:fldChar w:fldCharType="end"/>
      </w:r>
    </w:p>
    <w:p w:rsidR="00CA25E4" w:rsidRDefault="00CA25E4" w:rsidP="00997137">
      <w:pPr>
        <w:pStyle w:val="TOC3"/>
        <w:ind w:right="1792"/>
        <w:rPr>
          <w:rFonts w:asciiTheme="minorHAnsi" w:eastAsiaTheme="minorEastAsia" w:hAnsiTheme="minorHAnsi" w:cstheme="minorBidi"/>
          <w:b w:val="0"/>
          <w:noProof/>
          <w:kern w:val="0"/>
          <w:szCs w:val="22"/>
        </w:rPr>
      </w:pPr>
      <w:r>
        <w:rPr>
          <w:noProof/>
        </w:rPr>
        <w:t>Division 2A—Application of Act in a referring State</w:t>
      </w:r>
      <w:r w:rsidRPr="00CA25E4">
        <w:rPr>
          <w:b w:val="0"/>
          <w:noProof/>
          <w:sz w:val="18"/>
        </w:rPr>
        <w:tab/>
      </w:r>
      <w:r w:rsidRPr="00CA25E4">
        <w:rPr>
          <w:b w:val="0"/>
          <w:noProof/>
          <w:sz w:val="18"/>
        </w:rPr>
        <w:fldChar w:fldCharType="begin"/>
      </w:r>
      <w:r w:rsidRPr="00CA25E4">
        <w:rPr>
          <w:b w:val="0"/>
          <w:noProof/>
          <w:sz w:val="18"/>
        </w:rPr>
        <w:instrText xml:space="preserve"> PAGEREF _Toc137558015 \h </w:instrText>
      </w:r>
      <w:r w:rsidRPr="00CA25E4">
        <w:rPr>
          <w:b w:val="0"/>
          <w:noProof/>
          <w:sz w:val="18"/>
        </w:rPr>
      </w:r>
      <w:r w:rsidRPr="00CA25E4">
        <w:rPr>
          <w:b w:val="0"/>
          <w:noProof/>
          <w:sz w:val="18"/>
        </w:rPr>
        <w:fldChar w:fldCharType="separate"/>
      </w:r>
      <w:r w:rsidR="004D045B">
        <w:rPr>
          <w:b w:val="0"/>
          <w:noProof/>
          <w:sz w:val="18"/>
        </w:rPr>
        <w:t>10</w:t>
      </w:r>
      <w:r w:rsidRPr="00CA25E4">
        <w:rPr>
          <w:b w:val="0"/>
          <w:noProof/>
          <w:sz w:val="18"/>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1.15A</w:t>
      </w:r>
      <w:r>
        <w:rPr>
          <w:noProof/>
        </w:rPr>
        <w:tab/>
        <w:t>State public sector employer</w:t>
      </w:r>
      <w:r w:rsidRPr="00CA25E4">
        <w:rPr>
          <w:noProof/>
        </w:rPr>
        <w:tab/>
      </w:r>
      <w:r w:rsidRPr="00CA25E4">
        <w:rPr>
          <w:noProof/>
        </w:rPr>
        <w:fldChar w:fldCharType="begin"/>
      </w:r>
      <w:r w:rsidRPr="00CA25E4">
        <w:rPr>
          <w:noProof/>
        </w:rPr>
        <w:instrText xml:space="preserve"> PAGEREF _Toc137558016 \h </w:instrText>
      </w:r>
      <w:r w:rsidRPr="00CA25E4">
        <w:rPr>
          <w:noProof/>
        </w:rPr>
      </w:r>
      <w:r w:rsidRPr="00CA25E4">
        <w:rPr>
          <w:noProof/>
        </w:rPr>
        <w:fldChar w:fldCharType="separate"/>
      </w:r>
      <w:r w:rsidR="004D045B">
        <w:rPr>
          <w:noProof/>
        </w:rPr>
        <w:t>10</w:t>
      </w:r>
      <w:r w:rsidRPr="00CA25E4">
        <w:rPr>
          <w:noProof/>
        </w:rPr>
        <w:fldChar w:fldCharType="end"/>
      </w:r>
    </w:p>
    <w:p w:rsidR="00CA25E4" w:rsidRDefault="00CA25E4" w:rsidP="00997137">
      <w:pPr>
        <w:pStyle w:val="TOC3"/>
        <w:ind w:right="1792"/>
        <w:rPr>
          <w:rFonts w:asciiTheme="minorHAnsi" w:eastAsiaTheme="minorEastAsia" w:hAnsiTheme="minorHAnsi" w:cstheme="minorBidi"/>
          <w:b w:val="0"/>
          <w:noProof/>
          <w:kern w:val="0"/>
          <w:szCs w:val="22"/>
        </w:rPr>
      </w:pPr>
      <w:r>
        <w:rPr>
          <w:noProof/>
        </w:rPr>
        <w:t>Division 3—Geographical application of the Act</w:t>
      </w:r>
      <w:r w:rsidRPr="00CA25E4">
        <w:rPr>
          <w:b w:val="0"/>
          <w:noProof/>
          <w:sz w:val="18"/>
        </w:rPr>
        <w:tab/>
      </w:r>
      <w:r w:rsidRPr="00CA25E4">
        <w:rPr>
          <w:b w:val="0"/>
          <w:noProof/>
          <w:sz w:val="18"/>
        </w:rPr>
        <w:fldChar w:fldCharType="begin"/>
      </w:r>
      <w:r w:rsidRPr="00CA25E4">
        <w:rPr>
          <w:b w:val="0"/>
          <w:noProof/>
          <w:sz w:val="18"/>
        </w:rPr>
        <w:instrText xml:space="preserve"> PAGEREF _Toc137558017 \h </w:instrText>
      </w:r>
      <w:r w:rsidRPr="00CA25E4">
        <w:rPr>
          <w:b w:val="0"/>
          <w:noProof/>
          <w:sz w:val="18"/>
        </w:rPr>
      </w:r>
      <w:r w:rsidRPr="00CA25E4">
        <w:rPr>
          <w:b w:val="0"/>
          <w:noProof/>
          <w:sz w:val="18"/>
        </w:rPr>
        <w:fldChar w:fldCharType="separate"/>
      </w:r>
      <w:r w:rsidR="004D045B">
        <w:rPr>
          <w:b w:val="0"/>
          <w:noProof/>
          <w:sz w:val="18"/>
        </w:rPr>
        <w:t>11</w:t>
      </w:r>
      <w:r w:rsidRPr="00CA25E4">
        <w:rPr>
          <w:b w:val="0"/>
          <w:noProof/>
          <w:sz w:val="18"/>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1.15B</w:t>
      </w:r>
      <w:r>
        <w:rPr>
          <w:noProof/>
        </w:rPr>
        <w:tab/>
        <w:t>Definitions for Division 3</w:t>
      </w:r>
      <w:r w:rsidRPr="00CA25E4">
        <w:rPr>
          <w:noProof/>
        </w:rPr>
        <w:tab/>
      </w:r>
      <w:r w:rsidRPr="00CA25E4">
        <w:rPr>
          <w:noProof/>
        </w:rPr>
        <w:fldChar w:fldCharType="begin"/>
      </w:r>
      <w:r w:rsidRPr="00CA25E4">
        <w:rPr>
          <w:noProof/>
        </w:rPr>
        <w:instrText xml:space="preserve"> PAGEREF _Toc137558018 \h </w:instrText>
      </w:r>
      <w:r w:rsidRPr="00CA25E4">
        <w:rPr>
          <w:noProof/>
        </w:rPr>
      </w:r>
      <w:r w:rsidRPr="00CA25E4">
        <w:rPr>
          <w:noProof/>
        </w:rPr>
        <w:fldChar w:fldCharType="separate"/>
      </w:r>
      <w:r w:rsidR="004D045B">
        <w:rPr>
          <w:noProof/>
        </w:rPr>
        <w:t>11</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1.15C</w:t>
      </w:r>
      <w:r>
        <w:rPr>
          <w:noProof/>
        </w:rPr>
        <w:tab/>
        <w:t xml:space="preserve">Meanings of </w:t>
      </w:r>
      <w:r w:rsidRPr="00CC1403">
        <w:rPr>
          <w:i/>
          <w:noProof/>
        </w:rPr>
        <w:t xml:space="preserve">Australian employer </w:t>
      </w:r>
      <w:r>
        <w:rPr>
          <w:noProof/>
        </w:rPr>
        <w:t xml:space="preserve">and </w:t>
      </w:r>
      <w:r w:rsidRPr="00CC1403">
        <w:rPr>
          <w:i/>
          <w:noProof/>
        </w:rPr>
        <w:t>Australian</w:t>
      </w:r>
      <w:r w:rsidRPr="00CC1403">
        <w:rPr>
          <w:i/>
          <w:noProof/>
        </w:rPr>
        <w:noBreakHyphen/>
        <w:t>based employee</w:t>
      </w:r>
      <w:r w:rsidRPr="00CA25E4">
        <w:rPr>
          <w:noProof/>
        </w:rPr>
        <w:tab/>
      </w:r>
      <w:r w:rsidRPr="00CA25E4">
        <w:rPr>
          <w:noProof/>
        </w:rPr>
        <w:fldChar w:fldCharType="begin"/>
      </w:r>
      <w:r w:rsidRPr="00CA25E4">
        <w:rPr>
          <w:noProof/>
        </w:rPr>
        <w:instrText xml:space="preserve"> PAGEREF _Toc137558019 \h </w:instrText>
      </w:r>
      <w:r w:rsidRPr="00CA25E4">
        <w:rPr>
          <w:noProof/>
        </w:rPr>
      </w:r>
      <w:r w:rsidRPr="00CA25E4">
        <w:rPr>
          <w:noProof/>
        </w:rPr>
        <w:fldChar w:fldCharType="separate"/>
      </w:r>
      <w:r w:rsidR="004D045B">
        <w:rPr>
          <w:noProof/>
        </w:rPr>
        <w:t>12</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1.15D</w:t>
      </w:r>
      <w:r>
        <w:rPr>
          <w:noProof/>
        </w:rPr>
        <w:tab/>
        <w:t>Modification of application of Act—ships engaged in innocent passage</w:t>
      </w:r>
      <w:r w:rsidRPr="00CA25E4">
        <w:rPr>
          <w:noProof/>
        </w:rPr>
        <w:tab/>
      </w:r>
      <w:r w:rsidRPr="00CA25E4">
        <w:rPr>
          <w:noProof/>
        </w:rPr>
        <w:fldChar w:fldCharType="begin"/>
      </w:r>
      <w:r w:rsidRPr="00CA25E4">
        <w:rPr>
          <w:noProof/>
        </w:rPr>
        <w:instrText xml:space="preserve"> PAGEREF _Toc137558020 \h </w:instrText>
      </w:r>
      <w:r w:rsidRPr="00CA25E4">
        <w:rPr>
          <w:noProof/>
        </w:rPr>
      </w:r>
      <w:r w:rsidRPr="00CA25E4">
        <w:rPr>
          <w:noProof/>
        </w:rPr>
        <w:fldChar w:fldCharType="separate"/>
      </w:r>
      <w:r w:rsidR="004D045B">
        <w:rPr>
          <w:noProof/>
        </w:rPr>
        <w:t>12</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1.15DA</w:t>
      </w:r>
      <w:r>
        <w:rPr>
          <w:noProof/>
        </w:rPr>
        <w:tab/>
        <w:t>Modification of application of Act—Christmas Island and Cocos (Keeling) Islands</w:t>
      </w:r>
      <w:r w:rsidRPr="00CA25E4">
        <w:rPr>
          <w:noProof/>
        </w:rPr>
        <w:tab/>
      </w:r>
      <w:r w:rsidRPr="00CA25E4">
        <w:rPr>
          <w:noProof/>
        </w:rPr>
        <w:fldChar w:fldCharType="begin"/>
      </w:r>
      <w:r w:rsidRPr="00CA25E4">
        <w:rPr>
          <w:noProof/>
        </w:rPr>
        <w:instrText xml:space="preserve"> PAGEREF _Toc137558021 \h </w:instrText>
      </w:r>
      <w:r w:rsidRPr="00CA25E4">
        <w:rPr>
          <w:noProof/>
        </w:rPr>
      </w:r>
      <w:r w:rsidRPr="00CA25E4">
        <w:rPr>
          <w:noProof/>
        </w:rPr>
        <w:fldChar w:fldCharType="separate"/>
      </w:r>
      <w:r w:rsidR="004D045B">
        <w:rPr>
          <w:noProof/>
        </w:rPr>
        <w:t>13</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1.15E</w:t>
      </w:r>
      <w:r>
        <w:rPr>
          <w:noProof/>
        </w:rPr>
        <w:tab/>
        <w:t>Extension of Act to the exclusive economic zone and the continental shelf—ships</w:t>
      </w:r>
      <w:r w:rsidRPr="00CA25E4">
        <w:rPr>
          <w:noProof/>
        </w:rPr>
        <w:tab/>
      </w:r>
      <w:r w:rsidRPr="00CA25E4">
        <w:rPr>
          <w:noProof/>
        </w:rPr>
        <w:fldChar w:fldCharType="begin"/>
      </w:r>
      <w:r w:rsidRPr="00CA25E4">
        <w:rPr>
          <w:noProof/>
        </w:rPr>
        <w:instrText xml:space="preserve"> PAGEREF _Toc137558022 \h </w:instrText>
      </w:r>
      <w:r w:rsidRPr="00CA25E4">
        <w:rPr>
          <w:noProof/>
        </w:rPr>
      </w:r>
      <w:r w:rsidRPr="00CA25E4">
        <w:rPr>
          <w:noProof/>
        </w:rPr>
        <w:fldChar w:fldCharType="separate"/>
      </w:r>
      <w:r w:rsidR="004D045B">
        <w:rPr>
          <w:noProof/>
        </w:rPr>
        <w:t>13</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1.15F</w:t>
      </w:r>
      <w:r>
        <w:rPr>
          <w:noProof/>
        </w:rPr>
        <w:tab/>
        <w:t>Extension of Act beyond the exclusive economic zone and the continental shelf</w:t>
      </w:r>
      <w:r w:rsidRPr="00CA25E4">
        <w:rPr>
          <w:noProof/>
        </w:rPr>
        <w:tab/>
      </w:r>
      <w:r w:rsidRPr="00CA25E4">
        <w:rPr>
          <w:noProof/>
        </w:rPr>
        <w:fldChar w:fldCharType="begin"/>
      </w:r>
      <w:r w:rsidRPr="00CA25E4">
        <w:rPr>
          <w:noProof/>
        </w:rPr>
        <w:instrText xml:space="preserve"> PAGEREF _Toc137558023 \h </w:instrText>
      </w:r>
      <w:r w:rsidRPr="00CA25E4">
        <w:rPr>
          <w:noProof/>
        </w:rPr>
      </w:r>
      <w:r w:rsidRPr="00CA25E4">
        <w:rPr>
          <w:noProof/>
        </w:rPr>
        <w:fldChar w:fldCharType="separate"/>
      </w:r>
      <w:r w:rsidR="004D045B">
        <w:rPr>
          <w:noProof/>
        </w:rPr>
        <w:t>14</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1.15G</w:t>
      </w:r>
      <w:r>
        <w:rPr>
          <w:noProof/>
        </w:rPr>
        <w:tab/>
        <w:t xml:space="preserve">Amendments made by </w:t>
      </w:r>
      <w:r w:rsidRPr="00CC1403">
        <w:rPr>
          <w:i/>
          <w:noProof/>
        </w:rPr>
        <w:t>Fair Work Amendment Regulation 2012 (No. 2)</w:t>
      </w:r>
      <w:r w:rsidRPr="00CA25E4">
        <w:rPr>
          <w:noProof/>
        </w:rPr>
        <w:tab/>
      </w:r>
      <w:r w:rsidRPr="00CA25E4">
        <w:rPr>
          <w:noProof/>
        </w:rPr>
        <w:fldChar w:fldCharType="begin"/>
      </w:r>
      <w:r w:rsidRPr="00CA25E4">
        <w:rPr>
          <w:noProof/>
        </w:rPr>
        <w:instrText xml:space="preserve"> PAGEREF _Toc137558024 \h </w:instrText>
      </w:r>
      <w:r w:rsidRPr="00CA25E4">
        <w:rPr>
          <w:noProof/>
        </w:rPr>
      </w:r>
      <w:r w:rsidRPr="00CA25E4">
        <w:rPr>
          <w:noProof/>
        </w:rPr>
        <w:fldChar w:fldCharType="separate"/>
      </w:r>
      <w:r w:rsidR="004D045B">
        <w:rPr>
          <w:noProof/>
        </w:rPr>
        <w:t>15</w:t>
      </w:r>
      <w:r w:rsidRPr="00CA25E4">
        <w:rPr>
          <w:noProof/>
        </w:rPr>
        <w:fldChar w:fldCharType="end"/>
      </w:r>
    </w:p>
    <w:p w:rsidR="00CA25E4" w:rsidRDefault="00CA25E4" w:rsidP="00997137">
      <w:pPr>
        <w:pStyle w:val="TOC3"/>
        <w:ind w:right="1792"/>
        <w:rPr>
          <w:rFonts w:asciiTheme="minorHAnsi" w:eastAsiaTheme="minorEastAsia" w:hAnsiTheme="minorHAnsi" w:cstheme="minorBidi"/>
          <w:b w:val="0"/>
          <w:noProof/>
          <w:kern w:val="0"/>
          <w:szCs w:val="22"/>
        </w:rPr>
      </w:pPr>
      <w:r>
        <w:rPr>
          <w:noProof/>
        </w:rPr>
        <w:t>Division 4—Miscellaneous</w:t>
      </w:r>
      <w:r w:rsidRPr="00CA25E4">
        <w:rPr>
          <w:b w:val="0"/>
          <w:noProof/>
          <w:sz w:val="18"/>
        </w:rPr>
        <w:tab/>
      </w:r>
      <w:r w:rsidRPr="00CA25E4">
        <w:rPr>
          <w:b w:val="0"/>
          <w:noProof/>
          <w:sz w:val="18"/>
        </w:rPr>
        <w:fldChar w:fldCharType="begin"/>
      </w:r>
      <w:r w:rsidRPr="00CA25E4">
        <w:rPr>
          <w:b w:val="0"/>
          <w:noProof/>
          <w:sz w:val="18"/>
        </w:rPr>
        <w:instrText xml:space="preserve"> PAGEREF _Toc137558025 \h </w:instrText>
      </w:r>
      <w:r w:rsidRPr="00CA25E4">
        <w:rPr>
          <w:b w:val="0"/>
          <w:noProof/>
          <w:sz w:val="18"/>
        </w:rPr>
      </w:r>
      <w:r w:rsidRPr="00CA25E4">
        <w:rPr>
          <w:b w:val="0"/>
          <w:noProof/>
          <w:sz w:val="18"/>
        </w:rPr>
        <w:fldChar w:fldCharType="separate"/>
      </w:r>
      <w:r w:rsidR="004D045B">
        <w:rPr>
          <w:b w:val="0"/>
          <w:noProof/>
          <w:sz w:val="18"/>
        </w:rPr>
        <w:t>16</w:t>
      </w:r>
      <w:r w:rsidRPr="00CA25E4">
        <w:rPr>
          <w:b w:val="0"/>
          <w:noProof/>
          <w:sz w:val="18"/>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1.16</w:t>
      </w:r>
      <w:r>
        <w:rPr>
          <w:noProof/>
        </w:rPr>
        <w:tab/>
        <w:t>Interaction between fair work instruments and public sector employment laws</w:t>
      </w:r>
      <w:r w:rsidRPr="00CA25E4">
        <w:rPr>
          <w:noProof/>
        </w:rPr>
        <w:tab/>
      </w:r>
      <w:r w:rsidRPr="00CA25E4">
        <w:rPr>
          <w:noProof/>
        </w:rPr>
        <w:fldChar w:fldCharType="begin"/>
      </w:r>
      <w:r w:rsidRPr="00CA25E4">
        <w:rPr>
          <w:noProof/>
        </w:rPr>
        <w:instrText xml:space="preserve"> PAGEREF _Toc137558026 \h </w:instrText>
      </w:r>
      <w:r w:rsidRPr="00CA25E4">
        <w:rPr>
          <w:noProof/>
        </w:rPr>
      </w:r>
      <w:r w:rsidRPr="00CA25E4">
        <w:rPr>
          <w:noProof/>
        </w:rPr>
        <w:fldChar w:fldCharType="separate"/>
      </w:r>
      <w:r w:rsidR="004D045B">
        <w:rPr>
          <w:noProof/>
        </w:rPr>
        <w:t>16</w:t>
      </w:r>
      <w:r w:rsidRPr="00CA25E4">
        <w:rPr>
          <w:noProof/>
        </w:rPr>
        <w:fldChar w:fldCharType="end"/>
      </w:r>
    </w:p>
    <w:p w:rsidR="00CA25E4" w:rsidRDefault="00CA25E4" w:rsidP="00997137">
      <w:pPr>
        <w:pStyle w:val="TOC1"/>
        <w:ind w:right="1792"/>
        <w:rPr>
          <w:rFonts w:asciiTheme="minorHAnsi" w:eastAsiaTheme="minorEastAsia" w:hAnsiTheme="minorHAnsi" w:cstheme="minorBidi"/>
          <w:b w:val="0"/>
          <w:noProof/>
          <w:kern w:val="0"/>
          <w:sz w:val="22"/>
          <w:szCs w:val="22"/>
        </w:rPr>
      </w:pPr>
      <w:r>
        <w:rPr>
          <w:noProof/>
        </w:rPr>
        <w:t>Chapter 2—Terms and conditions of employment</w:t>
      </w:r>
      <w:r w:rsidRPr="00CA25E4">
        <w:rPr>
          <w:b w:val="0"/>
          <w:noProof/>
          <w:sz w:val="18"/>
        </w:rPr>
        <w:tab/>
      </w:r>
      <w:r w:rsidRPr="00CA25E4">
        <w:rPr>
          <w:b w:val="0"/>
          <w:noProof/>
          <w:sz w:val="18"/>
        </w:rPr>
        <w:fldChar w:fldCharType="begin"/>
      </w:r>
      <w:r w:rsidRPr="00CA25E4">
        <w:rPr>
          <w:b w:val="0"/>
          <w:noProof/>
          <w:sz w:val="18"/>
        </w:rPr>
        <w:instrText xml:space="preserve"> PAGEREF _Toc137558027 \h </w:instrText>
      </w:r>
      <w:r w:rsidRPr="00CA25E4">
        <w:rPr>
          <w:b w:val="0"/>
          <w:noProof/>
          <w:sz w:val="18"/>
        </w:rPr>
      </w:r>
      <w:r w:rsidRPr="00CA25E4">
        <w:rPr>
          <w:b w:val="0"/>
          <w:noProof/>
          <w:sz w:val="18"/>
        </w:rPr>
        <w:fldChar w:fldCharType="separate"/>
      </w:r>
      <w:r w:rsidR="004D045B">
        <w:rPr>
          <w:b w:val="0"/>
          <w:noProof/>
          <w:sz w:val="18"/>
        </w:rPr>
        <w:t>17</w:t>
      </w:r>
      <w:r w:rsidRPr="00CA25E4">
        <w:rPr>
          <w:b w:val="0"/>
          <w:noProof/>
          <w:sz w:val="18"/>
        </w:rPr>
        <w:fldChar w:fldCharType="end"/>
      </w:r>
    </w:p>
    <w:p w:rsidR="00CA25E4" w:rsidRDefault="00CA25E4" w:rsidP="00997137">
      <w:pPr>
        <w:pStyle w:val="TOC2"/>
        <w:ind w:right="1792"/>
        <w:rPr>
          <w:rFonts w:asciiTheme="minorHAnsi" w:eastAsiaTheme="minorEastAsia" w:hAnsiTheme="minorHAnsi" w:cstheme="minorBidi"/>
          <w:b w:val="0"/>
          <w:noProof/>
          <w:kern w:val="0"/>
          <w:sz w:val="22"/>
          <w:szCs w:val="22"/>
        </w:rPr>
      </w:pPr>
      <w:r>
        <w:rPr>
          <w:noProof/>
        </w:rPr>
        <w:t>Part 2</w:t>
      </w:r>
      <w:r>
        <w:rPr>
          <w:noProof/>
        </w:rPr>
        <w:noBreakHyphen/>
        <w:t>2—The National Employment Standards</w:t>
      </w:r>
      <w:r w:rsidRPr="00CA25E4">
        <w:rPr>
          <w:b w:val="0"/>
          <w:noProof/>
          <w:sz w:val="18"/>
        </w:rPr>
        <w:tab/>
      </w:r>
      <w:r w:rsidRPr="00CA25E4">
        <w:rPr>
          <w:b w:val="0"/>
          <w:noProof/>
          <w:sz w:val="18"/>
        </w:rPr>
        <w:fldChar w:fldCharType="begin"/>
      </w:r>
      <w:r w:rsidRPr="00CA25E4">
        <w:rPr>
          <w:b w:val="0"/>
          <w:noProof/>
          <w:sz w:val="18"/>
        </w:rPr>
        <w:instrText xml:space="preserve"> PAGEREF _Toc137558028 \h </w:instrText>
      </w:r>
      <w:r w:rsidRPr="00CA25E4">
        <w:rPr>
          <w:b w:val="0"/>
          <w:noProof/>
          <w:sz w:val="18"/>
        </w:rPr>
      </w:r>
      <w:r w:rsidRPr="00CA25E4">
        <w:rPr>
          <w:b w:val="0"/>
          <w:noProof/>
          <w:sz w:val="18"/>
        </w:rPr>
        <w:fldChar w:fldCharType="separate"/>
      </w:r>
      <w:r w:rsidR="004D045B">
        <w:rPr>
          <w:b w:val="0"/>
          <w:noProof/>
          <w:sz w:val="18"/>
        </w:rPr>
        <w:t>17</w:t>
      </w:r>
      <w:r w:rsidRPr="00CA25E4">
        <w:rPr>
          <w:b w:val="0"/>
          <w:noProof/>
          <w:sz w:val="18"/>
        </w:rPr>
        <w:fldChar w:fldCharType="end"/>
      </w:r>
    </w:p>
    <w:p w:rsidR="00CA25E4" w:rsidRDefault="00CA25E4" w:rsidP="00997137">
      <w:pPr>
        <w:pStyle w:val="TOC3"/>
        <w:ind w:right="1792"/>
        <w:rPr>
          <w:rFonts w:asciiTheme="minorHAnsi" w:eastAsiaTheme="minorEastAsia" w:hAnsiTheme="minorHAnsi" w:cstheme="minorBidi"/>
          <w:b w:val="0"/>
          <w:noProof/>
          <w:kern w:val="0"/>
          <w:szCs w:val="22"/>
        </w:rPr>
      </w:pPr>
      <w:r>
        <w:rPr>
          <w:noProof/>
        </w:rPr>
        <w:t>Division 12—Fair Work Ombudsman to prepare and publish statements</w:t>
      </w:r>
      <w:r w:rsidRPr="00CA25E4">
        <w:rPr>
          <w:b w:val="0"/>
          <w:noProof/>
          <w:sz w:val="18"/>
        </w:rPr>
        <w:tab/>
      </w:r>
      <w:r w:rsidRPr="00CA25E4">
        <w:rPr>
          <w:b w:val="0"/>
          <w:noProof/>
          <w:sz w:val="18"/>
        </w:rPr>
        <w:fldChar w:fldCharType="begin"/>
      </w:r>
      <w:r w:rsidRPr="00CA25E4">
        <w:rPr>
          <w:b w:val="0"/>
          <w:noProof/>
          <w:sz w:val="18"/>
        </w:rPr>
        <w:instrText xml:space="preserve"> PAGEREF _Toc137558029 \h </w:instrText>
      </w:r>
      <w:r w:rsidRPr="00CA25E4">
        <w:rPr>
          <w:b w:val="0"/>
          <w:noProof/>
          <w:sz w:val="18"/>
        </w:rPr>
      </w:r>
      <w:r w:rsidRPr="00CA25E4">
        <w:rPr>
          <w:b w:val="0"/>
          <w:noProof/>
          <w:sz w:val="18"/>
        </w:rPr>
        <w:fldChar w:fldCharType="separate"/>
      </w:r>
      <w:r w:rsidR="004D045B">
        <w:rPr>
          <w:b w:val="0"/>
          <w:noProof/>
          <w:sz w:val="18"/>
        </w:rPr>
        <w:t>17</w:t>
      </w:r>
      <w:r w:rsidRPr="00CA25E4">
        <w:rPr>
          <w:b w:val="0"/>
          <w:noProof/>
          <w:sz w:val="18"/>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2.01</w:t>
      </w:r>
      <w:r>
        <w:rPr>
          <w:noProof/>
        </w:rPr>
        <w:tab/>
        <w:t>Fair Work Ombudsman to prepare and publish Fair Work Information Statement—content</w:t>
      </w:r>
      <w:r w:rsidRPr="00CA25E4">
        <w:rPr>
          <w:noProof/>
        </w:rPr>
        <w:tab/>
      </w:r>
      <w:r w:rsidRPr="00CA25E4">
        <w:rPr>
          <w:noProof/>
        </w:rPr>
        <w:fldChar w:fldCharType="begin"/>
      </w:r>
      <w:r w:rsidRPr="00CA25E4">
        <w:rPr>
          <w:noProof/>
        </w:rPr>
        <w:instrText xml:space="preserve"> PAGEREF _Toc137558030 \h </w:instrText>
      </w:r>
      <w:r w:rsidRPr="00CA25E4">
        <w:rPr>
          <w:noProof/>
        </w:rPr>
      </w:r>
      <w:r w:rsidRPr="00CA25E4">
        <w:rPr>
          <w:noProof/>
        </w:rPr>
        <w:fldChar w:fldCharType="separate"/>
      </w:r>
      <w:r w:rsidR="004D045B">
        <w:rPr>
          <w:noProof/>
        </w:rPr>
        <w:t>17</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2.02</w:t>
      </w:r>
      <w:r>
        <w:rPr>
          <w:noProof/>
        </w:rPr>
        <w:tab/>
        <w:t>Fair Work Ombudsman to prepare and publish Fair Work Information Statement—manner of giving Statement to employees</w:t>
      </w:r>
      <w:r w:rsidRPr="00CA25E4">
        <w:rPr>
          <w:noProof/>
        </w:rPr>
        <w:tab/>
      </w:r>
      <w:r w:rsidRPr="00CA25E4">
        <w:rPr>
          <w:noProof/>
        </w:rPr>
        <w:fldChar w:fldCharType="begin"/>
      </w:r>
      <w:r w:rsidRPr="00CA25E4">
        <w:rPr>
          <w:noProof/>
        </w:rPr>
        <w:instrText xml:space="preserve"> PAGEREF _Toc137558031 \h </w:instrText>
      </w:r>
      <w:r w:rsidRPr="00CA25E4">
        <w:rPr>
          <w:noProof/>
        </w:rPr>
      </w:r>
      <w:r w:rsidRPr="00CA25E4">
        <w:rPr>
          <w:noProof/>
        </w:rPr>
        <w:fldChar w:fldCharType="separate"/>
      </w:r>
      <w:r w:rsidR="004D045B">
        <w:rPr>
          <w:noProof/>
        </w:rPr>
        <w:t>17</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2.02A</w:t>
      </w:r>
      <w:r>
        <w:rPr>
          <w:noProof/>
        </w:rPr>
        <w:tab/>
        <w:t>Fair Work Ombudsman to prepare and publish Casual Employment Information Statement—manner of giving Statement to casual employees</w:t>
      </w:r>
      <w:r w:rsidRPr="00CA25E4">
        <w:rPr>
          <w:noProof/>
        </w:rPr>
        <w:tab/>
      </w:r>
      <w:r w:rsidRPr="00CA25E4">
        <w:rPr>
          <w:noProof/>
        </w:rPr>
        <w:fldChar w:fldCharType="begin"/>
      </w:r>
      <w:r w:rsidRPr="00CA25E4">
        <w:rPr>
          <w:noProof/>
        </w:rPr>
        <w:instrText xml:space="preserve"> PAGEREF _Toc137558032 \h </w:instrText>
      </w:r>
      <w:r w:rsidRPr="00CA25E4">
        <w:rPr>
          <w:noProof/>
        </w:rPr>
      </w:r>
      <w:r w:rsidRPr="00CA25E4">
        <w:rPr>
          <w:noProof/>
        </w:rPr>
        <w:fldChar w:fldCharType="separate"/>
      </w:r>
      <w:r w:rsidR="004D045B">
        <w:rPr>
          <w:noProof/>
        </w:rPr>
        <w:t>18</w:t>
      </w:r>
      <w:r w:rsidRPr="00CA25E4">
        <w:rPr>
          <w:noProof/>
        </w:rPr>
        <w:fldChar w:fldCharType="end"/>
      </w:r>
    </w:p>
    <w:p w:rsidR="00CA25E4" w:rsidRDefault="00CA25E4" w:rsidP="00997137">
      <w:pPr>
        <w:pStyle w:val="TOC3"/>
        <w:ind w:right="1792"/>
        <w:rPr>
          <w:rFonts w:asciiTheme="minorHAnsi" w:eastAsiaTheme="minorEastAsia" w:hAnsiTheme="minorHAnsi" w:cstheme="minorBidi"/>
          <w:b w:val="0"/>
          <w:noProof/>
          <w:kern w:val="0"/>
          <w:szCs w:val="22"/>
        </w:rPr>
      </w:pPr>
      <w:r>
        <w:rPr>
          <w:noProof/>
        </w:rPr>
        <w:t>Division 13—Miscellaneous</w:t>
      </w:r>
      <w:r w:rsidRPr="00CA25E4">
        <w:rPr>
          <w:b w:val="0"/>
          <w:noProof/>
          <w:sz w:val="18"/>
        </w:rPr>
        <w:tab/>
      </w:r>
      <w:r w:rsidRPr="00CA25E4">
        <w:rPr>
          <w:b w:val="0"/>
          <w:noProof/>
          <w:sz w:val="18"/>
        </w:rPr>
        <w:fldChar w:fldCharType="begin"/>
      </w:r>
      <w:r w:rsidRPr="00CA25E4">
        <w:rPr>
          <w:b w:val="0"/>
          <w:noProof/>
          <w:sz w:val="18"/>
        </w:rPr>
        <w:instrText xml:space="preserve"> PAGEREF _Toc137558033 \h </w:instrText>
      </w:r>
      <w:r w:rsidRPr="00CA25E4">
        <w:rPr>
          <w:b w:val="0"/>
          <w:noProof/>
          <w:sz w:val="18"/>
        </w:rPr>
      </w:r>
      <w:r w:rsidRPr="00CA25E4">
        <w:rPr>
          <w:b w:val="0"/>
          <w:noProof/>
          <w:sz w:val="18"/>
        </w:rPr>
        <w:fldChar w:fldCharType="separate"/>
      </w:r>
      <w:r w:rsidR="004D045B">
        <w:rPr>
          <w:b w:val="0"/>
          <w:noProof/>
          <w:sz w:val="18"/>
        </w:rPr>
        <w:t>19</w:t>
      </w:r>
      <w:r w:rsidRPr="00CA25E4">
        <w:rPr>
          <w:b w:val="0"/>
          <w:noProof/>
          <w:sz w:val="18"/>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2.03</w:t>
      </w:r>
      <w:r>
        <w:rPr>
          <w:noProof/>
        </w:rPr>
        <w:tab/>
        <w:t>What can be agreed to etc. in relation to award/agreement free employees</w:t>
      </w:r>
      <w:r w:rsidRPr="00CA25E4">
        <w:rPr>
          <w:noProof/>
        </w:rPr>
        <w:tab/>
      </w:r>
      <w:r w:rsidRPr="00CA25E4">
        <w:rPr>
          <w:noProof/>
        </w:rPr>
        <w:fldChar w:fldCharType="begin"/>
      </w:r>
      <w:r w:rsidRPr="00CA25E4">
        <w:rPr>
          <w:noProof/>
        </w:rPr>
        <w:instrText xml:space="preserve"> PAGEREF _Toc137558034 \h </w:instrText>
      </w:r>
      <w:r w:rsidRPr="00CA25E4">
        <w:rPr>
          <w:noProof/>
        </w:rPr>
      </w:r>
      <w:r w:rsidRPr="00CA25E4">
        <w:rPr>
          <w:noProof/>
        </w:rPr>
        <w:fldChar w:fldCharType="separate"/>
      </w:r>
      <w:r w:rsidR="004D045B">
        <w:rPr>
          <w:noProof/>
        </w:rPr>
        <w:t>19</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2.03A</w:t>
      </w:r>
      <w:r>
        <w:rPr>
          <w:noProof/>
        </w:rPr>
        <w:tab/>
        <w:t>Claims to offset certain amounts</w:t>
      </w:r>
      <w:r w:rsidRPr="00CA25E4">
        <w:rPr>
          <w:noProof/>
        </w:rPr>
        <w:tab/>
      </w:r>
      <w:r w:rsidRPr="00CA25E4">
        <w:rPr>
          <w:noProof/>
        </w:rPr>
        <w:fldChar w:fldCharType="begin"/>
      </w:r>
      <w:r w:rsidRPr="00CA25E4">
        <w:rPr>
          <w:noProof/>
        </w:rPr>
        <w:instrText xml:space="preserve"> PAGEREF _Toc137558035 \h </w:instrText>
      </w:r>
      <w:r w:rsidRPr="00CA25E4">
        <w:rPr>
          <w:noProof/>
        </w:rPr>
      </w:r>
      <w:r w:rsidRPr="00CA25E4">
        <w:rPr>
          <w:noProof/>
        </w:rPr>
        <w:fldChar w:fldCharType="separate"/>
      </w:r>
      <w:r w:rsidR="004D045B">
        <w:rPr>
          <w:noProof/>
        </w:rPr>
        <w:t>19</w:t>
      </w:r>
      <w:r w:rsidRPr="00CA25E4">
        <w:rPr>
          <w:noProof/>
        </w:rPr>
        <w:fldChar w:fldCharType="end"/>
      </w:r>
    </w:p>
    <w:p w:rsidR="00CA25E4" w:rsidRDefault="00CA25E4" w:rsidP="00997137">
      <w:pPr>
        <w:pStyle w:val="TOC2"/>
        <w:ind w:right="1792"/>
        <w:rPr>
          <w:rFonts w:asciiTheme="minorHAnsi" w:eastAsiaTheme="minorEastAsia" w:hAnsiTheme="minorHAnsi" w:cstheme="minorBidi"/>
          <w:b w:val="0"/>
          <w:noProof/>
          <w:kern w:val="0"/>
          <w:sz w:val="22"/>
          <w:szCs w:val="22"/>
        </w:rPr>
      </w:pPr>
      <w:r>
        <w:rPr>
          <w:noProof/>
        </w:rPr>
        <w:t>Part 2</w:t>
      </w:r>
      <w:r>
        <w:rPr>
          <w:noProof/>
        </w:rPr>
        <w:noBreakHyphen/>
        <w:t>4—Enterprise agreements</w:t>
      </w:r>
      <w:r w:rsidRPr="00CA25E4">
        <w:rPr>
          <w:b w:val="0"/>
          <w:noProof/>
          <w:sz w:val="18"/>
        </w:rPr>
        <w:tab/>
      </w:r>
      <w:r w:rsidRPr="00CA25E4">
        <w:rPr>
          <w:b w:val="0"/>
          <w:noProof/>
          <w:sz w:val="18"/>
        </w:rPr>
        <w:fldChar w:fldCharType="begin"/>
      </w:r>
      <w:r w:rsidRPr="00CA25E4">
        <w:rPr>
          <w:b w:val="0"/>
          <w:noProof/>
          <w:sz w:val="18"/>
        </w:rPr>
        <w:instrText xml:space="preserve"> PAGEREF _Toc137558036 \h </w:instrText>
      </w:r>
      <w:r w:rsidRPr="00CA25E4">
        <w:rPr>
          <w:b w:val="0"/>
          <w:noProof/>
          <w:sz w:val="18"/>
        </w:rPr>
      </w:r>
      <w:r w:rsidRPr="00CA25E4">
        <w:rPr>
          <w:b w:val="0"/>
          <w:noProof/>
          <w:sz w:val="18"/>
        </w:rPr>
        <w:fldChar w:fldCharType="separate"/>
      </w:r>
      <w:r w:rsidR="004D045B">
        <w:rPr>
          <w:b w:val="0"/>
          <w:noProof/>
          <w:sz w:val="18"/>
        </w:rPr>
        <w:t>20</w:t>
      </w:r>
      <w:r w:rsidRPr="00CA25E4">
        <w:rPr>
          <w:b w:val="0"/>
          <w:noProof/>
          <w:sz w:val="18"/>
        </w:rPr>
        <w:fldChar w:fldCharType="end"/>
      </w:r>
    </w:p>
    <w:p w:rsidR="00CA25E4" w:rsidRDefault="00CA25E4" w:rsidP="00997137">
      <w:pPr>
        <w:pStyle w:val="TOC3"/>
        <w:ind w:right="1792"/>
        <w:rPr>
          <w:rFonts w:asciiTheme="minorHAnsi" w:eastAsiaTheme="minorEastAsia" w:hAnsiTheme="minorHAnsi" w:cstheme="minorBidi"/>
          <w:b w:val="0"/>
          <w:noProof/>
          <w:kern w:val="0"/>
          <w:szCs w:val="22"/>
        </w:rPr>
      </w:pPr>
      <w:r>
        <w:rPr>
          <w:noProof/>
        </w:rPr>
        <w:t>Division 3—Bargaining and representation during bargaining</w:t>
      </w:r>
      <w:r w:rsidRPr="00CA25E4">
        <w:rPr>
          <w:b w:val="0"/>
          <w:noProof/>
          <w:sz w:val="18"/>
        </w:rPr>
        <w:tab/>
      </w:r>
      <w:r w:rsidRPr="00CA25E4">
        <w:rPr>
          <w:b w:val="0"/>
          <w:noProof/>
          <w:sz w:val="18"/>
        </w:rPr>
        <w:fldChar w:fldCharType="begin"/>
      </w:r>
      <w:r w:rsidRPr="00CA25E4">
        <w:rPr>
          <w:b w:val="0"/>
          <w:noProof/>
          <w:sz w:val="18"/>
        </w:rPr>
        <w:instrText xml:space="preserve"> PAGEREF _Toc137558037 \h </w:instrText>
      </w:r>
      <w:r w:rsidRPr="00CA25E4">
        <w:rPr>
          <w:b w:val="0"/>
          <w:noProof/>
          <w:sz w:val="18"/>
        </w:rPr>
      </w:r>
      <w:r w:rsidRPr="00CA25E4">
        <w:rPr>
          <w:b w:val="0"/>
          <w:noProof/>
          <w:sz w:val="18"/>
        </w:rPr>
        <w:fldChar w:fldCharType="separate"/>
      </w:r>
      <w:r w:rsidR="004D045B">
        <w:rPr>
          <w:b w:val="0"/>
          <w:noProof/>
          <w:sz w:val="18"/>
        </w:rPr>
        <w:t>20</w:t>
      </w:r>
      <w:r w:rsidRPr="00CA25E4">
        <w:rPr>
          <w:b w:val="0"/>
          <w:noProof/>
          <w:sz w:val="18"/>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2.04</w:t>
      </w:r>
      <w:r>
        <w:rPr>
          <w:noProof/>
        </w:rPr>
        <w:tab/>
        <w:t>Notice of employee representational rights—how notice is given</w:t>
      </w:r>
      <w:r w:rsidRPr="00CA25E4">
        <w:rPr>
          <w:noProof/>
        </w:rPr>
        <w:tab/>
      </w:r>
      <w:r w:rsidRPr="00CA25E4">
        <w:rPr>
          <w:noProof/>
        </w:rPr>
        <w:fldChar w:fldCharType="begin"/>
      </w:r>
      <w:r w:rsidRPr="00CA25E4">
        <w:rPr>
          <w:noProof/>
        </w:rPr>
        <w:instrText xml:space="preserve"> PAGEREF _Toc137558038 \h </w:instrText>
      </w:r>
      <w:r w:rsidRPr="00CA25E4">
        <w:rPr>
          <w:noProof/>
        </w:rPr>
      </w:r>
      <w:r w:rsidRPr="00CA25E4">
        <w:rPr>
          <w:noProof/>
        </w:rPr>
        <w:fldChar w:fldCharType="separate"/>
      </w:r>
      <w:r w:rsidR="004D045B">
        <w:rPr>
          <w:noProof/>
        </w:rPr>
        <w:t>20</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2.05</w:t>
      </w:r>
      <w:r>
        <w:rPr>
          <w:noProof/>
        </w:rPr>
        <w:tab/>
        <w:t>Notice of employee representational rights—prescribed form</w:t>
      </w:r>
      <w:r w:rsidRPr="00CA25E4">
        <w:rPr>
          <w:noProof/>
        </w:rPr>
        <w:tab/>
      </w:r>
      <w:r w:rsidRPr="00CA25E4">
        <w:rPr>
          <w:noProof/>
        </w:rPr>
        <w:fldChar w:fldCharType="begin"/>
      </w:r>
      <w:r w:rsidRPr="00CA25E4">
        <w:rPr>
          <w:noProof/>
        </w:rPr>
        <w:instrText xml:space="preserve"> PAGEREF _Toc137558039 \h </w:instrText>
      </w:r>
      <w:r w:rsidRPr="00CA25E4">
        <w:rPr>
          <w:noProof/>
        </w:rPr>
      </w:r>
      <w:r w:rsidRPr="00CA25E4">
        <w:rPr>
          <w:noProof/>
        </w:rPr>
        <w:fldChar w:fldCharType="separate"/>
      </w:r>
      <w:r w:rsidR="004D045B">
        <w:rPr>
          <w:noProof/>
        </w:rPr>
        <w:t>20</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2.06</w:t>
      </w:r>
      <w:r>
        <w:rPr>
          <w:noProof/>
        </w:rPr>
        <w:tab/>
        <w:t>Appointment of bargaining representatives—independence</w:t>
      </w:r>
      <w:r w:rsidRPr="00CA25E4">
        <w:rPr>
          <w:noProof/>
        </w:rPr>
        <w:tab/>
      </w:r>
      <w:r w:rsidRPr="00CA25E4">
        <w:rPr>
          <w:noProof/>
        </w:rPr>
        <w:fldChar w:fldCharType="begin"/>
      </w:r>
      <w:r w:rsidRPr="00CA25E4">
        <w:rPr>
          <w:noProof/>
        </w:rPr>
        <w:instrText xml:space="preserve"> PAGEREF _Toc137558040 \h </w:instrText>
      </w:r>
      <w:r w:rsidRPr="00CA25E4">
        <w:rPr>
          <w:noProof/>
        </w:rPr>
      </w:r>
      <w:r w:rsidRPr="00CA25E4">
        <w:rPr>
          <w:noProof/>
        </w:rPr>
        <w:fldChar w:fldCharType="separate"/>
      </w:r>
      <w:r w:rsidR="004D045B">
        <w:rPr>
          <w:noProof/>
        </w:rPr>
        <w:t>20</w:t>
      </w:r>
      <w:r w:rsidRPr="00CA25E4">
        <w:rPr>
          <w:noProof/>
        </w:rPr>
        <w:fldChar w:fldCharType="end"/>
      </w:r>
    </w:p>
    <w:p w:rsidR="00CA25E4" w:rsidRDefault="00CA25E4" w:rsidP="00997137">
      <w:pPr>
        <w:pStyle w:val="TOC3"/>
        <w:ind w:right="1792"/>
        <w:rPr>
          <w:rFonts w:asciiTheme="minorHAnsi" w:eastAsiaTheme="minorEastAsia" w:hAnsiTheme="minorHAnsi" w:cstheme="minorBidi"/>
          <w:b w:val="0"/>
          <w:noProof/>
          <w:kern w:val="0"/>
          <w:szCs w:val="22"/>
        </w:rPr>
      </w:pPr>
      <w:r>
        <w:rPr>
          <w:noProof/>
        </w:rPr>
        <w:t>Division 4—Approval of enterprise agreements</w:t>
      </w:r>
      <w:r w:rsidRPr="00CA25E4">
        <w:rPr>
          <w:b w:val="0"/>
          <w:noProof/>
          <w:sz w:val="18"/>
        </w:rPr>
        <w:tab/>
      </w:r>
      <w:r w:rsidRPr="00CA25E4">
        <w:rPr>
          <w:b w:val="0"/>
          <w:noProof/>
          <w:sz w:val="18"/>
        </w:rPr>
        <w:fldChar w:fldCharType="begin"/>
      </w:r>
      <w:r w:rsidRPr="00CA25E4">
        <w:rPr>
          <w:b w:val="0"/>
          <w:noProof/>
          <w:sz w:val="18"/>
        </w:rPr>
        <w:instrText xml:space="preserve"> PAGEREF _Toc137558041 \h </w:instrText>
      </w:r>
      <w:r w:rsidRPr="00CA25E4">
        <w:rPr>
          <w:b w:val="0"/>
          <w:noProof/>
          <w:sz w:val="18"/>
        </w:rPr>
      </w:r>
      <w:r w:rsidRPr="00CA25E4">
        <w:rPr>
          <w:b w:val="0"/>
          <w:noProof/>
          <w:sz w:val="18"/>
        </w:rPr>
        <w:fldChar w:fldCharType="separate"/>
      </w:r>
      <w:r w:rsidR="004D045B">
        <w:rPr>
          <w:b w:val="0"/>
          <w:noProof/>
          <w:sz w:val="18"/>
        </w:rPr>
        <w:t>21</w:t>
      </w:r>
      <w:r w:rsidRPr="00CA25E4">
        <w:rPr>
          <w:b w:val="0"/>
          <w:noProof/>
          <w:sz w:val="18"/>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2.06AA</w:t>
      </w:r>
      <w:r>
        <w:rPr>
          <w:noProof/>
        </w:rPr>
        <w:tab/>
        <w:t>Disclosure of benefits by organisations and employers—requirements for documents</w:t>
      </w:r>
      <w:r w:rsidRPr="00CA25E4">
        <w:rPr>
          <w:noProof/>
        </w:rPr>
        <w:tab/>
      </w:r>
      <w:r w:rsidRPr="00CA25E4">
        <w:rPr>
          <w:noProof/>
        </w:rPr>
        <w:fldChar w:fldCharType="begin"/>
      </w:r>
      <w:r w:rsidRPr="00CA25E4">
        <w:rPr>
          <w:noProof/>
        </w:rPr>
        <w:instrText xml:space="preserve"> PAGEREF _Toc137558042 \h </w:instrText>
      </w:r>
      <w:r w:rsidRPr="00CA25E4">
        <w:rPr>
          <w:noProof/>
        </w:rPr>
      </w:r>
      <w:r w:rsidRPr="00CA25E4">
        <w:rPr>
          <w:noProof/>
        </w:rPr>
        <w:fldChar w:fldCharType="separate"/>
      </w:r>
      <w:r w:rsidR="004D045B">
        <w:rPr>
          <w:noProof/>
        </w:rPr>
        <w:t>21</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2.06A</w:t>
      </w:r>
      <w:r>
        <w:rPr>
          <w:noProof/>
        </w:rPr>
        <w:tab/>
        <w:t>Bargaining representative must apply for FWC approval of an enterprise agreement—requirements for signing agreement</w:t>
      </w:r>
      <w:r w:rsidRPr="00CA25E4">
        <w:rPr>
          <w:noProof/>
        </w:rPr>
        <w:tab/>
      </w:r>
      <w:r w:rsidRPr="00CA25E4">
        <w:rPr>
          <w:noProof/>
        </w:rPr>
        <w:fldChar w:fldCharType="begin"/>
      </w:r>
      <w:r w:rsidRPr="00CA25E4">
        <w:rPr>
          <w:noProof/>
        </w:rPr>
        <w:instrText xml:space="preserve"> PAGEREF _Toc137558043 \h </w:instrText>
      </w:r>
      <w:r w:rsidRPr="00CA25E4">
        <w:rPr>
          <w:noProof/>
        </w:rPr>
      </w:r>
      <w:r w:rsidRPr="00CA25E4">
        <w:rPr>
          <w:noProof/>
        </w:rPr>
        <w:fldChar w:fldCharType="separate"/>
      </w:r>
      <w:r w:rsidR="004D045B">
        <w:rPr>
          <w:noProof/>
        </w:rPr>
        <w:t>21</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2.07</w:t>
      </w:r>
      <w:r>
        <w:rPr>
          <w:noProof/>
        </w:rPr>
        <w:tab/>
        <w:t>FWC may approve an enterprise agreement with undertakings—requirements for signing undertaking</w:t>
      </w:r>
      <w:r w:rsidRPr="00CA25E4">
        <w:rPr>
          <w:noProof/>
        </w:rPr>
        <w:tab/>
      </w:r>
      <w:r w:rsidRPr="00CA25E4">
        <w:rPr>
          <w:noProof/>
        </w:rPr>
        <w:fldChar w:fldCharType="begin"/>
      </w:r>
      <w:r w:rsidRPr="00CA25E4">
        <w:rPr>
          <w:noProof/>
        </w:rPr>
        <w:instrText xml:space="preserve"> PAGEREF _Toc137558044 \h </w:instrText>
      </w:r>
      <w:r w:rsidRPr="00CA25E4">
        <w:rPr>
          <w:noProof/>
        </w:rPr>
      </w:r>
      <w:r w:rsidRPr="00CA25E4">
        <w:rPr>
          <w:noProof/>
        </w:rPr>
        <w:fldChar w:fldCharType="separate"/>
      </w:r>
      <w:r w:rsidR="004D045B">
        <w:rPr>
          <w:noProof/>
        </w:rPr>
        <w:t>22</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2.08</w:t>
      </w:r>
      <w:r>
        <w:rPr>
          <w:noProof/>
        </w:rPr>
        <w:tab/>
        <w:t>Model flexibility term for enterprise agreement</w:t>
      </w:r>
      <w:r w:rsidRPr="00CA25E4">
        <w:rPr>
          <w:noProof/>
        </w:rPr>
        <w:tab/>
      </w:r>
      <w:r w:rsidRPr="00CA25E4">
        <w:rPr>
          <w:noProof/>
        </w:rPr>
        <w:fldChar w:fldCharType="begin"/>
      </w:r>
      <w:r w:rsidRPr="00CA25E4">
        <w:rPr>
          <w:noProof/>
        </w:rPr>
        <w:instrText xml:space="preserve"> PAGEREF _Toc137558045 \h </w:instrText>
      </w:r>
      <w:r w:rsidRPr="00CA25E4">
        <w:rPr>
          <w:noProof/>
        </w:rPr>
      </w:r>
      <w:r w:rsidRPr="00CA25E4">
        <w:rPr>
          <w:noProof/>
        </w:rPr>
        <w:fldChar w:fldCharType="separate"/>
      </w:r>
      <w:r w:rsidR="004D045B">
        <w:rPr>
          <w:noProof/>
        </w:rPr>
        <w:t>22</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2.09</w:t>
      </w:r>
      <w:r>
        <w:rPr>
          <w:noProof/>
        </w:rPr>
        <w:tab/>
        <w:t>Model consultation term for enterprise agreement</w:t>
      </w:r>
      <w:r w:rsidRPr="00CA25E4">
        <w:rPr>
          <w:noProof/>
        </w:rPr>
        <w:tab/>
      </w:r>
      <w:r w:rsidRPr="00CA25E4">
        <w:rPr>
          <w:noProof/>
        </w:rPr>
        <w:fldChar w:fldCharType="begin"/>
      </w:r>
      <w:r w:rsidRPr="00CA25E4">
        <w:rPr>
          <w:noProof/>
        </w:rPr>
        <w:instrText xml:space="preserve"> PAGEREF _Toc137558046 \h </w:instrText>
      </w:r>
      <w:r w:rsidRPr="00CA25E4">
        <w:rPr>
          <w:noProof/>
        </w:rPr>
      </w:r>
      <w:r w:rsidRPr="00CA25E4">
        <w:rPr>
          <w:noProof/>
        </w:rPr>
        <w:fldChar w:fldCharType="separate"/>
      </w:r>
      <w:r w:rsidR="004D045B">
        <w:rPr>
          <w:noProof/>
        </w:rPr>
        <w:t>22</w:t>
      </w:r>
      <w:r w:rsidRPr="00CA25E4">
        <w:rPr>
          <w:noProof/>
        </w:rPr>
        <w:fldChar w:fldCharType="end"/>
      </w:r>
    </w:p>
    <w:p w:rsidR="00CA25E4" w:rsidRDefault="00CA25E4" w:rsidP="00997137">
      <w:pPr>
        <w:pStyle w:val="TOC3"/>
        <w:ind w:right="1792"/>
        <w:rPr>
          <w:rFonts w:asciiTheme="minorHAnsi" w:eastAsiaTheme="minorEastAsia" w:hAnsiTheme="minorHAnsi" w:cstheme="minorBidi"/>
          <w:b w:val="0"/>
          <w:noProof/>
          <w:kern w:val="0"/>
          <w:szCs w:val="22"/>
        </w:rPr>
      </w:pPr>
      <w:r>
        <w:rPr>
          <w:noProof/>
        </w:rPr>
        <w:t>Division 7—Variation and termination of enterprise agreements</w:t>
      </w:r>
      <w:r w:rsidRPr="00CA25E4">
        <w:rPr>
          <w:b w:val="0"/>
          <w:noProof/>
          <w:sz w:val="18"/>
        </w:rPr>
        <w:tab/>
      </w:r>
      <w:r w:rsidRPr="00CA25E4">
        <w:rPr>
          <w:b w:val="0"/>
          <w:noProof/>
          <w:sz w:val="18"/>
        </w:rPr>
        <w:fldChar w:fldCharType="begin"/>
      </w:r>
      <w:r w:rsidRPr="00CA25E4">
        <w:rPr>
          <w:b w:val="0"/>
          <w:noProof/>
          <w:sz w:val="18"/>
        </w:rPr>
        <w:instrText xml:space="preserve"> PAGEREF _Toc137558047 \h </w:instrText>
      </w:r>
      <w:r w:rsidRPr="00CA25E4">
        <w:rPr>
          <w:b w:val="0"/>
          <w:noProof/>
          <w:sz w:val="18"/>
        </w:rPr>
      </w:r>
      <w:r w:rsidRPr="00CA25E4">
        <w:rPr>
          <w:b w:val="0"/>
          <w:noProof/>
          <w:sz w:val="18"/>
        </w:rPr>
        <w:fldChar w:fldCharType="separate"/>
      </w:r>
      <w:r w:rsidR="004D045B">
        <w:rPr>
          <w:b w:val="0"/>
          <w:noProof/>
          <w:sz w:val="18"/>
        </w:rPr>
        <w:t>23</w:t>
      </w:r>
      <w:r w:rsidRPr="00CA25E4">
        <w:rPr>
          <w:b w:val="0"/>
          <w:noProof/>
          <w:sz w:val="18"/>
        </w:rPr>
        <w:fldChar w:fldCharType="end"/>
      </w:r>
    </w:p>
    <w:p w:rsidR="00CA25E4" w:rsidRDefault="00CA25E4" w:rsidP="00997137">
      <w:pPr>
        <w:pStyle w:val="TOC4"/>
        <w:ind w:right="1792"/>
        <w:rPr>
          <w:rFonts w:asciiTheme="minorHAnsi" w:eastAsiaTheme="minorEastAsia" w:hAnsiTheme="minorHAnsi" w:cstheme="minorBidi"/>
          <w:b w:val="0"/>
          <w:noProof/>
          <w:kern w:val="0"/>
          <w:sz w:val="22"/>
          <w:szCs w:val="22"/>
        </w:rPr>
      </w:pPr>
      <w:r>
        <w:rPr>
          <w:noProof/>
        </w:rPr>
        <w:t>Subdivision A—Variation of enterprise agreements by employers and employees: general circumstances</w:t>
      </w:r>
      <w:r w:rsidRPr="00CA25E4">
        <w:rPr>
          <w:b w:val="0"/>
          <w:noProof/>
          <w:sz w:val="18"/>
        </w:rPr>
        <w:tab/>
      </w:r>
      <w:r w:rsidRPr="00CA25E4">
        <w:rPr>
          <w:b w:val="0"/>
          <w:noProof/>
          <w:sz w:val="18"/>
        </w:rPr>
        <w:fldChar w:fldCharType="begin"/>
      </w:r>
      <w:r w:rsidRPr="00CA25E4">
        <w:rPr>
          <w:b w:val="0"/>
          <w:noProof/>
          <w:sz w:val="18"/>
        </w:rPr>
        <w:instrText xml:space="preserve"> PAGEREF _Toc137558048 \h </w:instrText>
      </w:r>
      <w:r w:rsidRPr="00CA25E4">
        <w:rPr>
          <w:b w:val="0"/>
          <w:noProof/>
          <w:sz w:val="18"/>
        </w:rPr>
      </w:r>
      <w:r w:rsidRPr="00CA25E4">
        <w:rPr>
          <w:b w:val="0"/>
          <w:noProof/>
          <w:sz w:val="18"/>
        </w:rPr>
        <w:fldChar w:fldCharType="separate"/>
      </w:r>
      <w:r w:rsidR="004D045B">
        <w:rPr>
          <w:b w:val="0"/>
          <w:noProof/>
          <w:sz w:val="18"/>
        </w:rPr>
        <w:t>23</w:t>
      </w:r>
      <w:r w:rsidRPr="00CA25E4">
        <w:rPr>
          <w:b w:val="0"/>
          <w:noProof/>
          <w:sz w:val="18"/>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2.09A</w:t>
      </w:r>
      <w:r>
        <w:rPr>
          <w:noProof/>
        </w:rPr>
        <w:tab/>
        <w:t>Requirements for signing variation of enterprise agreement</w:t>
      </w:r>
      <w:r w:rsidRPr="00CA25E4">
        <w:rPr>
          <w:noProof/>
        </w:rPr>
        <w:tab/>
      </w:r>
      <w:r w:rsidRPr="00CA25E4">
        <w:rPr>
          <w:noProof/>
        </w:rPr>
        <w:fldChar w:fldCharType="begin"/>
      </w:r>
      <w:r w:rsidRPr="00CA25E4">
        <w:rPr>
          <w:noProof/>
        </w:rPr>
        <w:instrText xml:space="preserve"> PAGEREF _Toc137558049 \h </w:instrText>
      </w:r>
      <w:r w:rsidRPr="00CA25E4">
        <w:rPr>
          <w:noProof/>
        </w:rPr>
      </w:r>
      <w:r w:rsidRPr="00CA25E4">
        <w:rPr>
          <w:noProof/>
        </w:rPr>
        <w:fldChar w:fldCharType="separate"/>
      </w:r>
      <w:r w:rsidR="004D045B">
        <w:rPr>
          <w:noProof/>
        </w:rPr>
        <w:t>23</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2.10</w:t>
      </w:r>
      <w:r>
        <w:rPr>
          <w:noProof/>
        </w:rPr>
        <w:tab/>
        <w:t>FWC may approve variation of enterprise agreement with undertaking—requirements for signing undertaking for variation</w:t>
      </w:r>
      <w:r w:rsidRPr="00CA25E4">
        <w:rPr>
          <w:noProof/>
        </w:rPr>
        <w:tab/>
      </w:r>
      <w:r w:rsidRPr="00CA25E4">
        <w:rPr>
          <w:noProof/>
        </w:rPr>
        <w:fldChar w:fldCharType="begin"/>
      </w:r>
      <w:r w:rsidRPr="00CA25E4">
        <w:rPr>
          <w:noProof/>
        </w:rPr>
        <w:instrText xml:space="preserve"> PAGEREF _Toc137558050 \h </w:instrText>
      </w:r>
      <w:r w:rsidRPr="00CA25E4">
        <w:rPr>
          <w:noProof/>
        </w:rPr>
      </w:r>
      <w:r w:rsidRPr="00CA25E4">
        <w:rPr>
          <w:noProof/>
        </w:rPr>
        <w:fldChar w:fldCharType="separate"/>
      </w:r>
      <w:r w:rsidR="004D045B">
        <w:rPr>
          <w:noProof/>
        </w:rPr>
        <w:t>23</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2.10A</w:t>
      </w:r>
      <w:r>
        <w:rPr>
          <w:noProof/>
        </w:rPr>
        <w:tab/>
        <w:t>Approval of variations of enterprise agreements—modification of requirement to take into account statement of principles on genuine agreement</w:t>
      </w:r>
      <w:r w:rsidRPr="00CA25E4">
        <w:rPr>
          <w:noProof/>
        </w:rPr>
        <w:tab/>
      </w:r>
      <w:r w:rsidRPr="00CA25E4">
        <w:rPr>
          <w:noProof/>
        </w:rPr>
        <w:fldChar w:fldCharType="begin"/>
      </w:r>
      <w:r w:rsidRPr="00CA25E4">
        <w:rPr>
          <w:noProof/>
        </w:rPr>
        <w:instrText xml:space="preserve"> PAGEREF _Toc137558051 \h </w:instrText>
      </w:r>
      <w:r w:rsidRPr="00CA25E4">
        <w:rPr>
          <w:noProof/>
        </w:rPr>
      </w:r>
      <w:r w:rsidRPr="00CA25E4">
        <w:rPr>
          <w:noProof/>
        </w:rPr>
        <w:fldChar w:fldCharType="separate"/>
      </w:r>
      <w:r w:rsidR="004D045B">
        <w:rPr>
          <w:noProof/>
        </w:rPr>
        <w:t>23</w:t>
      </w:r>
      <w:r w:rsidRPr="00CA25E4">
        <w:rPr>
          <w:noProof/>
        </w:rPr>
        <w:fldChar w:fldCharType="end"/>
      </w:r>
    </w:p>
    <w:p w:rsidR="00CA25E4" w:rsidRDefault="00CA25E4" w:rsidP="00997137">
      <w:pPr>
        <w:pStyle w:val="TOC4"/>
        <w:ind w:right="1792"/>
        <w:rPr>
          <w:rFonts w:asciiTheme="minorHAnsi" w:eastAsiaTheme="minorEastAsia" w:hAnsiTheme="minorHAnsi" w:cstheme="minorBidi"/>
          <w:b w:val="0"/>
          <w:noProof/>
          <w:kern w:val="0"/>
          <w:sz w:val="22"/>
          <w:szCs w:val="22"/>
        </w:rPr>
      </w:pPr>
      <w:r>
        <w:rPr>
          <w:noProof/>
        </w:rPr>
        <w:t>Subdivision AA—Variation of supported bargaining agreement to add employer and employees (with consent)</w:t>
      </w:r>
      <w:r w:rsidRPr="00CA25E4">
        <w:rPr>
          <w:b w:val="0"/>
          <w:noProof/>
          <w:sz w:val="18"/>
        </w:rPr>
        <w:tab/>
      </w:r>
      <w:r w:rsidRPr="00CA25E4">
        <w:rPr>
          <w:b w:val="0"/>
          <w:noProof/>
          <w:sz w:val="18"/>
        </w:rPr>
        <w:fldChar w:fldCharType="begin"/>
      </w:r>
      <w:r w:rsidRPr="00CA25E4">
        <w:rPr>
          <w:b w:val="0"/>
          <w:noProof/>
          <w:sz w:val="18"/>
        </w:rPr>
        <w:instrText xml:space="preserve"> PAGEREF _Toc137558052 \h </w:instrText>
      </w:r>
      <w:r w:rsidRPr="00CA25E4">
        <w:rPr>
          <w:b w:val="0"/>
          <w:noProof/>
          <w:sz w:val="18"/>
        </w:rPr>
      </w:r>
      <w:r w:rsidRPr="00CA25E4">
        <w:rPr>
          <w:b w:val="0"/>
          <w:noProof/>
          <w:sz w:val="18"/>
        </w:rPr>
        <w:fldChar w:fldCharType="separate"/>
      </w:r>
      <w:r w:rsidR="004D045B">
        <w:rPr>
          <w:b w:val="0"/>
          <w:noProof/>
          <w:sz w:val="18"/>
        </w:rPr>
        <w:t>24</w:t>
      </w:r>
      <w:r w:rsidRPr="00CA25E4">
        <w:rPr>
          <w:b w:val="0"/>
          <w:noProof/>
          <w:sz w:val="18"/>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2.10B</w:t>
      </w:r>
      <w:r>
        <w:rPr>
          <w:noProof/>
        </w:rPr>
        <w:tab/>
        <w:t>Requirements for signing variations of supported bargaining agreements to add employer and employees (with consent)</w:t>
      </w:r>
      <w:r w:rsidRPr="00CA25E4">
        <w:rPr>
          <w:noProof/>
        </w:rPr>
        <w:tab/>
      </w:r>
      <w:r w:rsidRPr="00CA25E4">
        <w:rPr>
          <w:noProof/>
        </w:rPr>
        <w:fldChar w:fldCharType="begin"/>
      </w:r>
      <w:r w:rsidRPr="00CA25E4">
        <w:rPr>
          <w:noProof/>
        </w:rPr>
        <w:instrText xml:space="preserve"> PAGEREF _Toc137558053 \h </w:instrText>
      </w:r>
      <w:r w:rsidRPr="00CA25E4">
        <w:rPr>
          <w:noProof/>
        </w:rPr>
      </w:r>
      <w:r w:rsidRPr="00CA25E4">
        <w:rPr>
          <w:noProof/>
        </w:rPr>
        <w:fldChar w:fldCharType="separate"/>
      </w:r>
      <w:r w:rsidR="004D045B">
        <w:rPr>
          <w:noProof/>
        </w:rPr>
        <w:t>24</w:t>
      </w:r>
      <w:r w:rsidRPr="00CA25E4">
        <w:rPr>
          <w:noProof/>
        </w:rPr>
        <w:fldChar w:fldCharType="end"/>
      </w:r>
    </w:p>
    <w:p w:rsidR="00CA25E4" w:rsidRDefault="00CA25E4" w:rsidP="00997137">
      <w:pPr>
        <w:pStyle w:val="TOC4"/>
        <w:ind w:right="1792"/>
        <w:rPr>
          <w:rFonts w:asciiTheme="minorHAnsi" w:eastAsiaTheme="minorEastAsia" w:hAnsiTheme="minorHAnsi" w:cstheme="minorBidi"/>
          <w:b w:val="0"/>
          <w:noProof/>
          <w:kern w:val="0"/>
          <w:sz w:val="22"/>
          <w:szCs w:val="22"/>
        </w:rPr>
      </w:pPr>
      <w:r>
        <w:rPr>
          <w:noProof/>
        </w:rPr>
        <w:t>Subdivision AB—Variation of supported bargaining agreement to add employer and employees (without consent)</w:t>
      </w:r>
      <w:r w:rsidRPr="00CA25E4">
        <w:rPr>
          <w:b w:val="0"/>
          <w:noProof/>
          <w:sz w:val="18"/>
        </w:rPr>
        <w:tab/>
      </w:r>
      <w:r w:rsidRPr="00CA25E4">
        <w:rPr>
          <w:b w:val="0"/>
          <w:noProof/>
          <w:sz w:val="18"/>
        </w:rPr>
        <w:fldChar w:fldCharType="begin"/>
      </w:r>
      <w:r w:rsidRPr="00CA25E4">
        <w:rPr>
          <w:b w:val="0"/>
          <w:noProof/>
          <w:sz w:val="18"/>
        </w:rPr>
        <w:instrText xml:space="preserve"> PAGEREF _Toc137558054 \h </w:instrText>
      </w:r>
      <w:r w:rsidRPr="00CA25E4">
        <w:rPr>
          <w:b w:val="0"/>
          <w:noProof/>
          <w:sz w:val="18"/>
        </w:rPr>
      </w:r>
      <w:r w:rsidRPr="00CA25E4">
        <w:rPr>
          <w:b w:val="0"/>
          <w:noProof/>
          <w:sz w:val="18"/>
        </w:rPr>
        <w:fldChar w:fldCharType="separate"/>
      </w:r>
      <w:r w:rsidR="004D045B">
        <w:rPr>
          <w:b w:val="0"/>
          <w:noProof/>
          <w:sz w:val="18"/>
        </w:rPr>
        <w:t>24</w:t>
      </w:r>
      <w:r w:rsidRPr="00CA25E4">
        <w:rPr>
          <w:b w:val="0"/>
          <w:noProof/>
          <w:sz w:val="18"/>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2.10C</w:t>
      </w:r>
      <w:r>
        <w:rPr>
          <w:noProof/>
        </w:rPr>
        <w:tab/>
        <w:t>Requirements for signing variations of supported bargaining agreements to add employer and employees (without consent)</w:t>
      </w:r>
      <w:r w:rsidRPr="00CA25E4">
        <w:rPr>
          <w:noProof/>
        </w:rPr>
        <w:tab/>
      </w:r>
      <w:r w:rsidRPr="00CA25E4">
        <w:rPr>
          <w:noProof/>
        </w:rPr>
        <w:fldChar w:fldCharType="begin"/>
      </w:r>
      <w:r w:rsidRPr="00CA25E4">
        <w:rPr>
          <w:noProof/>
        </w:rPr>
        <w:instrText xml:space="preserve"> PAGEREF _Toc137558055 \h </w:instrText>
      </w:r>
      <w:r w:rsidRPr="00CA25E4">
        <w:rPr>
          <w:noProof/>
        </w:rPr>
      </w:r>
      <w:r w:rsidRPr="00CA25E4">
        <w:rPr>
          <w:noProof/>
        </w:rPr>
        <w:fldChar w:fldCharType="separate"/>
      </w:r>
      <w:r w:rsidR="004D045B">
        <w:rPr>
          <w:noProof/>
        </w:rPr>
        <w:t>24</w:t>
      </w:r>
      <w:r w:rsidRPr="00CA25E4">
        <w:rPr>
          <w:noProof/>
        </w:rPr>
        <w:fldChar w:fldCharType="end"/>
      </w:r>
    </w:p>
    <w:p w:rsidR="00CA25E4" w:rsidRDefault="00CA25E4" w:rsidP="00997137">
      <w:pPr>
        <w:pStyle w:val="TOC4"/>
        <w:ind w:right="1792"/>
        <w:rPr>
          <w:rFonts w:asciiTheme="minorHAnsi" w:eastAsiaTheme="minorEastAsia" w:hAnsiTheme="minorHAnsi" w:cstheme="minorBidi"/>
          <w:b w:val="0"/>
          <w:noProof/>
          <w:kern w:val="0"/>
          <w:sz w:val="22"/>
          <w:szCs w:val="22"/>
        </w:rPr>
      </w:pPr>
      <w:r>
        <w:rPr>
          <w:noProof/>
        </w:rPr>
        <w:t>Subdivision AC—Variation of cooperative workplace agreement to add employer and employees</w:t>
      </w:r>
      <w:r w:rsidRPr="00CA25E4">
        <w:rPr>
          <w:b w:val="0"/>
          <w:noProof/>
          <w:sz w:val="18"/>
        </w:rPr>
        <w:tab/>
      </w:r>
      <w:r w:rsidRPr="00CA25E4">
        <w:rPr>
          <w:b w:val="0"/>
          <w:noProof/>
          <w:sz w:val="18"/>
        </w:rPr>
        <w:fldChar w:fldCharType="begin"/>
      </w:r>
      <w:r w:rsidRPr="00CA25E4">
        <w:rPr>
          <w:b w:val="0"/>
          <w:noProof/>
          <w:sz w:val="18"/>
        </w:rPr>
        <w:instrText xml:space="preserve"> PAGEREF _Toc137558056 \h </w:instrText>
      </w:r>
      <w:r w:rsidRPr="00CA25E4">
        <w:rPr>
          <w:b w:val="0"/>
          <w:noProof/>
          <w:sz w:val="18"/>
        </w:rPr>
      </w:r>
      <w:r w:rsidRPr="00CA25E4">
        <w:rPr>
          <w:b w:val="0"/>
          <w:noProof/>
          <w:sz w:val="18"/>
        </w:rPr>
        <w:fldChar w:fldCharType="separate"/>
      </w:r>
      <w:r w:rsidR="004D045B">
        <w:rPr>
          <w:b w:val="0"/>
          <w:noProof/>
          <w:sz w:val="18"/>
        </w:rPr>
        <w:t>25</w:t>
      </w:r>
      <w:r w:rsidRPr="00CA25E4">
        <w:rPr>
          <w:b w:val="0"/>
          <w:noProof/>
          <w:sz w:val="18"/>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2.10D</w:t>
      </w:r>
      <w:r>
        <w:rPr>
          <w:noProof/>
        </w:rPr>
        <w:tab/>
        <w:t>Requirements for signing variations of cooperative workplace agreements to add employer and employees</w:t>
      </w:r>
      <w:r w:rsidRPr="00CA25E4">
        <w:rPr>
          <w:noProof/>
        </w:rPr>
        <w:tab/>
      </w:r>
      <w:r w:rsidRPr="00CA25E4">
        <w:rPr>
          <w:noProof/>
        </w:rPr>
        <w:fldChar w:fldCharType="begin"/>
      </w:r>
      <w:r w:rsidRPr="00CA25E4">
        <w:rPr>
          <w:noProof/>
        </w:rPr>
        <w:instrText xml:space="preserve"> PAGEREF _Toc137558057 \h </w:instrText>
      </w:r>
      <w:r w:rsidRPr="00CA25E4">
        <w:rPr>
          <w:noProof/>
        </w:rPr>
      </w:r>
      <w:r w:rsidRPr="00CA25E4">
        <w:rPr>
          <w:noProof/>
        </w:rPr>
        <w:fldChar w:fldCharType="separate"/>
      </w:r>
      <w:r w:rsidR="004D045B">
        <w:rPr>
          <w:noProof/>
        </w:rPr>
        <w:t>25</w:t>
      </w:r>
      <w:r w:rsidRPr="00CA25E4">
        <w:rPr>
          <w:noProof/>
        </w:rPr>
        <w:fldChar w:fldCharType="end"/>
      </w:r>
    </w:p>
    <w:p w:rsidR="00CA25E4" w:rsidRDefault="00CA25E4" w:rsidP="00997137">
      <w:pPr>
        <w:pStyle w:val="TOC4"/>
        <w:ind w:right="1792"/>
        <w:rPr>
          <w:rFonts w:asciiTheme="minorHAnsi" w:eastAsiaTheme="minorEastAsia" w:hAnsiTheme="minorHAnsi" w:cstheme="minorBidi"/>
          <w:b w:val="0"/>
          <w:noProof/>
          <w:kern w:val="0"/>
          <w:sz w:val="22"/>
          <w:szCs w:val="22"/>
        </w:rPr>
      </w:pPr>
      <w:r>
        <w:rPr>
          <w:noProof/>
        </w:rPr>
        <w:t>Subdivision AD—Variation of single interest employer agreement to add employer and employees</w:t>
      </w:r>
      <w:r w:rsidRPr="00CA25E4">
        <w:rPr>
          <w:b w:val="0"/>
          <w:noProof/>
          <w:sz w:val="18"/>
        </w:rPr>
        <w:tab/>
      </w:r>
      <w:r w:rsidRPr="00CA25E4">
        <w:rPr>
          <w:b w:val="0"/>
          <w:noProof/>
          <w:sz w:val="18"/>
        </w:rPr>
        <w:fldChar w:fldCharType="begin"/>
      </w:r>
      <w:r w:rsidRPr="00CA25E4">
        <w:rPr>
          <w:b w:val="0"/>
          <w:noProof/>
          <w:sz w:val="18"/>
        </w:rPr>
        <w:instrText xml:space="preserve"> PAGEREF _Toc137558058 \h </w:instrText>
      </w:r>
      <w:r w:rsidRPr="00CA25E4">
        <w:rPr>
          <w:b w:val="0"/>
          <w:noProof/>
          <w:sz w:val="18"/>
        </w:rPr>
      </w:r>
      <w:r w:rsidRPr="00CA25E4">
        <w:rPr>
          <w:b w:val="0"/>
          <w:noProof/>
          <w:sz w:val="18"/>
        </w:rPr>
        <w:fldChar w:fldCharType="separate"/>
      </w:r>
      <w:r w:rsidR="004D045B">
        <w:rPr>
          <w:b w:val="0"/>
          <w:noProof/>
          <w:sz w:val="18"/>
        </w:rPr>
        <w:t>25</w:t>
      </w:r>
      <w:r w:rsidRPr="00CA25E4">
        <w:rPr>
          <w:b w:val="0"/>
          <w:noProof/>
          <w:sz w:val="18"/>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2.10E</w:t>
      </w:r>
      <w:r>
        <w:rPr>
          <w:noProof/>
        </w:rPr>
        <w:tab/>
        <w:t>Requirements for signing variations of single interest employer agreements to add employer and employees (with consent)</w:t>
      </w:r>
      <w:r w:rsidRPr="00CA25E4">
        <w:rPr>
          <w:noProof/>
        </w:rPr>
        <w:tab/>
      </w:r>
      <w:r w:rsidRPr="00CA25E4">
        <w:rPr>
          <w:noProof/>
        </w:rPr>
        <w:fldChar w:fldCharType="begin"/>
      </w:r>
      <w:r w:rsidRPr="00CA25E4">
        <w:rPr>
          <w:noProof/>
        </w:rPr>
        <w:instrText xml:space="preserve"> PAGEREF _Toc137558059 \h </w:instrText>
      </w:r>
      <w:r w:rsidRPr="00CA25E4">
        <w:rPr>
          <w:noProof/>
        </w:rPr>
      </w:r>
      <w:r w:rsidRPr="00CA25E4">
        <w:rPr>
          <w:noProof/>
        </w:rPr>
        <w:fldChar w:fldCharType="separate"/>
      </w:r>
      <w:r w:rsidR="004D045B">
        <w:rPr>
          <w:noProof/>
        </w:rPr>
        <w:t>25</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2.10F</w:t>
      </w:r>
      <w:r>
        <w:rPr>
          <w:noProof/>
        </w:rPr>
        <w:tab/>
        <w:t>Requirements for signing variations of single interest employer agreements to add employer and employees (without consent)</w:t>
      </w:r>
      <w:r w:rsidRPr="00CA25E4">
        <w:rPr>
          <w:noProof/>
        </w:rPr>
        <w:tab/>
      </w:r>
      <w:r w:rsidRPr="00CA25E4">
        <w:rPr>
          <w:noProof/>
        </w:rPr>
        <w:fldChar w:fldCharType="begin"/>
      </w:r>
      <w:r w:rsidRPr="00CA25E4">
        <w:rPr>
          <w:noProof/>
        </w:rPr>
        <w:instrText xml:space="preserve"> PAGEREF _Toc137558060 \h </w:instrText>
      </w:r>
      <w:r w:rsidRPr="00CA25E4">
        <w:rPr>
          <w:noProof/>
        </w:rPr>
      </w:r>
      <w:r w:rsidRPr="00CA25E4">
        <w:rPr>
          <w:noProof/>
        </w:rPr>
        <w:fldChar w:fldCharType="separate"/>
      </w:r>
      <w:r w:rsidR="004D045B">
        <w:rPr>
          <w:noProof/>
        </w:rPr>
        <w:t>26</w:t>
      </w:r>
      <w:r w:rsidRPr="00CA25E4">
        <w:rPr>
          <w:noProof/>
        </w:rPr>
        <w:fldChar w:fldCharType="end"/>
      </w:r>
    </w:p>
    <w:p w:rsidR="00CA25E4" w:rsidRDefault="00CA25E4" w:rsidP="00997137">
      <w:pPr>
        <w:pStyle w:val="TOC4"/>
        <w:ind w:right="1792"/>
        <w:rPr>
          <w:rFonts w:asciiTheme="minorHAnsi" w:eastAsiaTheme="minorEastAsia" w:hAnsiTheme="minorHAnsi" w:cstheme="minorBidi"/>
          <w:b w:val="0"/>
          <w:noProof/>
          <w:kern w:val="0"/>
          <w:sz w:val="22"/>
          <w:szCs w:val="22"/>
        </w:rPr>
      </w:pPr>
      <w:r>
        <w:rPr>
          <w:noProof/>
        </w:rPr>
        <w:t>Subdivision AE—Variation of multi</w:t>
      </w:r>
      <w:r>
        <w:rPr>
          <w:noProof/>
        </w:rPr>
        <w:noBreakHyphen/>
        <w:t>enterprise agreement to remove employer and employees</w:t>
      </w:r>
      <w:r w:rsidRPr="00CA25E4">
        <w:rPr>
          <w:b w:val="0"/>
          <w:noProof/>
          <w:sz w:val="18"/>
        </w:rPr>
        <w:tab/>
      </w:r>
      <w:r w:rsidRPr="00CA25E4">
        <w:rPr>
          <w:b w:val="0"/>
          <w:noProof/>
          <w:sz w:val="18"/>
        </w:rPr>
        <w:fldChar w:fldCharType="begin"/>
      </w:r>
      <w:r w:rsidRPr="00CA25E4">
        <w:rPr>
          <w:b w:val="0"/>
          <w:noProof/>
          <w:sz w:val="18"/>
        </w:rPr>
        <w:instrText xml:space="preserve"> PAGEREF _Toc137558061 \h </w:instrText>
      </w:r>
      <w:r w:rsidRPr="00CA25E4">
        <w:rPr>
          <w:b w:val="0"/>
          <w:noProof/>
          <w:sz w:val="18"/>
        </w:rPr>
      </w:r>
      <w:r w:rsidRPr="00CA25E4">
        <w:rPr>
          <w:b w:val="0"/>
          <w:noProof/>
          <w:sz w:val="18"/>
        </w:rPr>
        <w:fldChar w:fldCharType="separate"/>
      </w:r>
      <w:r w:rsidR="004D045B">
        <w:rPr>
          <w:b w:val="0"/>
          <w:noProof/>
          <w:sz w:val="18"/>
        </w:rPr>
        <w:t>26</w:t>
      </w:r>
      <w:r w:rsidRPr="00CA25E4">
        <w:rPr>
          <w:b w:val="0"/>
          <w:noProof/>
          <w:sz w:val="18"/>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2.10G</w:t>
      </w:r>
      <w:r>
        <w:rPr>
          <w:noProof/>
        </w:rPr>
        <w:tab/>
        <w:t>Requirements for signing variations of multi</w:t>
      </w:r>
      <w:r>
        <w:rPr>
          <w:noProof/>
        </w:rPr>
        <w:noBreakHyphen/>
        <w:t>enterprise agreements to remove employer and employees (with consent)</w:t>
      </w:r>
      <w:r w:rsidRPr="00CA25E4">
        <w:rPr>
          <w:noProof/>
        </w:rPr>
        <w:tab/>
      </w:r>
      <w:r w:rsidRPr="00CA25E4">
        <w:rPr>
          <w:noProof/>
        </w:rPr>
        <w:fldChar w:fldCharType="begin"/>
      </w:r>
      <w:r w:rsidRPr="00CA25E4">
        <w:rPr>
          <w:noProof/>
        </w:rPr>
        <w:instrText xml:space="preserve"> PAGEREF _Toc137558062 \h </w:instrText>
      </w:r>
      <w:r w:rsidRPr="00CA25E4">
        <w:rPr>
          <w:noProof/>
        </w:rPr>
      </w:r>
      <w:r w:rsidRPr="00CA25E4">
        <w:rPr>
          <w:noProof/>
        </w:rPr>
        <w:fldChar w:fldCharType="separate"/>
      </w:r>
      <w:r w:rsidR="004D045B">
        <w:rPr>
          <w:noProof/>
        </w:rPr>
        <w:t>26</w:t>
      </w:r>
      <w:r w:rsidRPr="00CA25E4">
        <w:rPr>
          <w:noProof/>
        </w:rPr>
        <w:fldChar w:fldCharType="end"/>
      </w:r>
    </w:p>
    <w:p w:rsidR="00CA25E4" w:rsidRDefault="00CA25E4" w:rsidP="00997137">
      <w:pPr>
        <w:pStyle w:val="TOC4"/>
        <w:ind w:right="1792"/>
        <w:rPr>
          <w:rFonts w:asciiTheme="minorHAnsi" w:eastAsiaTheme="minorEastAsia" w:hAnsiTheme="minorHAnsi" w:cstheme="minorBidi"/>
          <w:b w:val="0"/>
          <w:noProof/>
          <w:kern w:val="0"/>
          <w:sz w:val="22"/>
          <w:szCs w:val="22"/>
        </w:rPr>
      </w:pPr>
      <w:r>
        <w:rPr>
          <w:noProof/>
        </w:rPr>
        <w:t>Subdivision D—Termination of enterprise agreements after nominal expiry date</w:t>
      </w:r>
      <w:r w:rsidRPr="00CA25E4">
        <w:rPr>
          <w:b w:val="0"/>
          <w:noProof/>
          <w:sz w:val="18"/>
        </w:rPr>
        <w:tab/>
      </w:r>
      <w:r w:rsidRPr="00CA25E4">
        <w:rPr>
          <w:b w:val="0"/>
          <w:noProof/>
          <w:sz w:val="18"/>
        </w:rPr>
        <w:fldChar w:fldCharType="begin"/>
      </w:r>
      <w:r w:rsidRPr="00CA25E4">
        <w:rPr>
          <w:b w:val="0"/>
          <w:noProof/>
          <w:sz w:val="18"/>
        </w:rPr>
        <w:instrText xml:space="preserve"> PAGEREF _Toc137558063 \h </w:instrText>
      </w:r>
      <w:r w:rsidRPr="00CA25E4">
        <w:rPr>
          <w:b w:val="0"/>
          <w:noProof/>
          <w:sz w:val="18"/>
        </w:rPr>
      </w:r>
      <w:r w:rsidRPr="00CA25E4">
        <w:rPr>
          <w:b w:val="0"/>
          <w:noProof/>
          <w:sz w:val="18"/>
        </w:rPr>
        <w:fldChar w:fldCharType="separate"/>
      </w:r>
      <w:r w:rsidR="004D045B">
        <w:rPr>
          <w:b w:val="0"/>
          <w:noProof/>
          <w:sz w:val="18"/>
        </w:rPr>
        <w:t>27</w:t>
      </w:r>
      <w:r w:rsidRPr="00CA25E4">
        <w:rPr>
          <w:b w:val="0"/>
          <w:noProof/>
          <w:sz w:val="18"/>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2.10H</w:t>
      </w:r>
      <w:r>
        <w:rPr>
          <w:noProof/>
        </w:rPr>
        <w:tab/>
        <w:t>Requirements for signing guarantee of termination entitlements</w:t>
      </w:r>
      <w:r w:rsidRPr="00CA25E4">
        <w:rPr>
          <w:noProof/>
        </w:rPr>
        <w:tab/>
      </w:r>
      <w:r w:rsidRPr="00CA25E4">
        <w:rPr>
          <w:noProof/>
        </w:rPr>
        <w:fldChar w:fldCharType="begin"/>
      </w:r>
      <w:r w:rsidRPr="00CA25E4">
        <w:rPr>
          <w:noProof/>
        </w:rPr>
        <w:instrText xml:space="preserve"> PAGEREF _Toc137558064 \h </w:instrText>
      </w:r>
      <w:r w:rsidRPr="00CA25E4">
        <w:rPr>
          <w:noProof/>
        </w:rPr>
      </w:r>
      <w:r w:rsidRPr="00CA25E4">
        <w:rPr>
          <w:noProof/>
        </w:rPr>
        <w:fldChar w:fldCharType="separate"/>
      </w:r>
      <w:r w:rsidR="004D045B">
        <w:rPr>
          <w:noProof/>
        </w:rPr>
        <w:t>27</w:t>
      </w:r>
      <w:r w:rsidRPr="00CA25E4">
        <w:rPr>
          <w:noProof/>
        </w:rPr>
        <w:fldChar w:fldCharType="end"/>
      </w:r>
    </w:p>
    <w:p w:rsidR="00CA25E4" w:rsidRDefault="00CA25E4" w:rsidP="00997137">
      <w:pPr>
        <w:pStyle w:val="TOC3"/>
        <w:ind w:right="1792"/>
        <w:rPr>
          <w:rFonts w:asciiTheme="minorHAnsi" w:eastAsiaTheme="minorEastAsia" w:hAnsiTheme="minorHAnsi" w:cstheme="minorBidi"/>
          <w:b w:val="0"/>
          <w:noProof/>
          <w:kern w:val="0"/>
          <w:szCs w:val="22"/>
        </w:rPr>
      </w:pPr>
      <w:r>
        <w:rPr>
          <w:noProof/>
        </w:rPr>
        <w:t>Division 8—FWC’s general role in facilitating bargaining</w:t>
      </w:r>
      <w:r w:rsidRPr="00CA25E4">
        <w:rPr>
          <w:b w:val="0"/>
          <w:noProof/>
          <w:sz w:val="18"/>
        </w:rPr>
        <w:tab/>
      </w:r>
      <w:r w:rsidRPr="00CA25E4">
        <w:rPr>
          <w:b w:val="0"/>
          <w:noProof/>
          <w:sz w:val="18"/>
        </w:rPr>
        <w:fldChar w:fldCharType="begin"/>
      </w:r>
      <w:r w:rsidRPr="00CA25E4">
        <w:rPr>
          <w:b w:val="0"/>
          <w:noProof/>
          <w:sz w:val="18"/>
        </w:rPr>
        <w:instrText xml:space="preserve"> PAGEREF _Toc137558065 \h </w:instrText>
      </w:r>
      <w:r w:rsidRPr="00CA25E4">
        <w:rPr>
          <w:b w:val="0"/>
          <w:noProof/>
          <w:sz w:val="18"/>
        </w:rPr>
      </w:r>
      <w:r w:rsidRPr="00CA25E4">
        <w:rPr>
          <w:b w:val="0"/>
          <w:noProof/>
          <w:sz w:val="18"/>
        </w:rPr>
        <w:fldChar w:fldCharType="separate"/>
      </w:r>
      <w:r w:rsidR="004D045B">
        <w:rPr>
          <w:b w:val="0"/>
          <w:noProof/>
          <w:sz w:val="18"/>
        </w:rPr>
        <w:t>28</w:t>
      </w:r>
      <w:r w:rsidRPr="00CA25E4">
        <w:rPr>
          <w:b w:val="0"/>
          <w:noProof/>
          <w:sz w:val="18"/>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2.11</w:t>
      </w:r>
      <w:r>
        <w:rPr>
          <w:noProof/>
        </w:rPr>
        <w:tab/>
      </w:r>
      <w:r w:rsidRPr="00CC1403">
        <w:rPr>
          <w:bCs/>
          <w:noProof/>
        </w:rPr>
        <w:t>What a bargaining order must specify—</w:t>
      </w:r>
      <w:r>
        <w:rPr>
          <w:noProof/>
        </w:rPr>
        <w:t>bargaining order for reinstatement of employee</w:t>
      </w:r>
      <w:r w:rsidRPr="00CA25E4">
        <w:rPr>
          <w:noProof/>
        </w:rPr>
        <w:tab/>
      </w:r>
      <w:r w:rsidRPr="00CA25E4">
        <w:rPr>
          <w:noProof/>
        </w:rPr>
        <w:fldChar w:fldCharType="begin"/>
      </w:r>
      <w:r w:rsidRPr="00CA25E4">
        <w:rPr>
          <w:noProof/>
        </w:rPr>
        <w:instrText xml:space="preserve"> PAGEREF _Toc137558066 \h </w:instrText>
      </w:r>
      <w:r w:rsidRPr="00CA25E4">
        <w:rPr>
          <w:noProof/>
        </w:rPr>
      </w:r>
      <w:r w:rsidRPr="00CA25E4">
        <w:rPr>
          <w:noProof/>
        </w:rPr>
        <w:fldChar w:fldCharType="separate"/>
      </w:r>
      <w:r w:rsidR="004D045B">
        <w:rPr>
          <w:noProof/>
        </w:rPr>
        <w:t>28</w:t>
      </w:r>
      <w:r w:rsidRPr="00CA25E4">
        <w:rPr>
          <w:noProof/>
        </w:rPr>
        <w:fldChar w:fldCharType="end"/>
      </w:r>
    </w:p>
    <w:p w:rsidR="00CA25E4" w:rsidRDefault="00CA25E4" w:rsidP="00997137">
      <w:pPr>
        <w:pStyle w:val="TOC2"/>
        <w:ind w:right="1792"/>
        <w:rPr>
          <w:rFonts w:asciiTheme="minorHAnsi" w:eastAsiaTheme="minorEastAsia" w:hAnsiTheme="minorHAnsi" w:cstheme="minorBidi"/>
          <w:b w:val="0"/>
          <w:noProof/>
          <w:kern w:val="0"/>
          <w:sz w:val="22"/>
          <w:szCs w:val="22"/>
        </w:rPr>
      </w:pPr>
      <w:r>
        <w:rPr>
          <w:noProof/>
        </w:rPr>
        <w:t>Part 2</w:t>
      </w:r>
      <w:r>
        <w:rPr>
          <w:noProof/>
        </w:rPr>
        <w:noBreakHyphen/>
        <w:t>9—Other terms and conditions of employment</w:t>
      </w:r>
      <w:r w:rsidRPr="00CA25E4">
        <w:rPr>
          <w:b w:val="0"/>
          <w:noProof/>
          <w:sz w:val="18"/>
        </w:rPr>
        <w:tab/>
      </w:r>
      <w:r w:rsidRPr="00CA25E4">
        <w:rPr>
          <w:b w:val="0"/>
          <w:noProof/>
          <w:sz w:val="18"/>
        </w:rPr>
        <w:fldChar w:fldCharType="begin"/>
      </w:r>
      <w:r w:rsidRPr="00CA25E4">
        <w:rPr>
          <w:b w:val="0"/>
          <w:noProof/>
          <w:sz w:val="18"/>
        </w:rPr>
        <w:instrText xml:space="preserve"> PAGEREF _Toc137558067 \h </w:instrText>
      </w:r>
      <w:r w:rsidRPr="00CA25E4">
        <w:rPr>
          <w:b w:val="0"/>
          <w:noProof/>
          <w:sz w:val="18"/>
        </w:rPr>
      </w:r>
      <w:r w:rsidRPr="00CA25E4">
        <w:rPr>
          <w:b w:val="0"/>
          <w:noProof/>
          <w:sz w:val="18"/>
        </w:rPr>
        <w:fldChar w:fldCharType="separate"/>
      </w:r>
      <w:r w:rsidR="004D045B">
        <w:rPr>
          <w:b w:val="0"/>
          <w:noProof/>
          <w:sz w:val="18"/>
        </w:rPr>
        <w:t>29</w:t>
      </w:r>
      <w:r w:rsidRPr="00CA25E4">
        <w:rPr>
          <w:b w:val="0"/>
          <w:noProof/>
          <w:sz w:val="18"/>
        </w:rPr>
        <w:fldChar w:fldCharType="end"/>
      </w:r>
    </w:p>
    <w:p w:rsidR="00CA25E4" w:rsidRDefault="00CA25E4" w:rsidP="00997137">
      <w:pPr>
        <w:pStyle w:val="TOC3"/>
        <w:ind w:right="1792"/>
        <w:rPr>
          <w:rFonts w:asciiTheme="minorHAnsi" w:eastAsiaTheme="minorEastAsia" w:hAnsiTheme="minorHAnsi" w:cstheme="minorBidi"/>
          <w:b w:val="0"/>
          <w:noProof/>
          <w:kern w:val="0"/>
          <w:szCs w:val="22"/>
        </w:rPr>
      </w:pPr>
      <w:r>
        <w:rPr>
          <w:noProof/>
        </w:rPr>
        <w:t>Division 2—Payment of wages</w:t>
      </w:r>
      <w:r w:rsidRPr="00CA25E4">
        <w:rPr>
          <w:b w:val="0"/>
          <w:noProof/>
          <w:sz w:val="18"/>
        </w:rPr>
        <w:tab/>
      </w:r>
      <w:r w:rsidRPr="00CA25E4">
        <w:rPr>
          <w:b w:val="0"/>
          <w:noProof/>
          <w:sz w:val="18"/>
        </w:rPr>
        <w:fldChar w:fldCharType="begin"/>
      </w:r>
      <w:r w:rsidRPr="00CA25E4">
        <w:rPr>
          <w:b w:val="0"/>
          <w:noProof/>
          <w:sz w:val="18"/>
        </w:rPr>
        <w:instrText xml:space="preserve"> PAGEREF _Toc137558068 \h </w:instrText>
      </w:r>
      <w:r w:rsidRPr="00CA25E4">
        <w:rPr>
          <w:b w:val="0"/>
          <w:noProof/>
          <w:sz w:val="18"/>
        </w:rPr>
      </w:r>
      <w:r w:rsidRPr="00CA25E4">
        <w:rPr>
          <w:b w:val="0"/>
          <w:noProof/>
          <w:sz w:val="18"/>
        </w:rPr>
        <w:fldChar w:fldCharType="separate"/>
      </w:r>
      <w:r w:rsidR="004D045B">
        <w:rPr>
          <w:b w:val="0"/>
          <w:noProof/>
          <w:sz w:val="18"/>
        </w:rPr>
        <w:t>29</w:t>
      </w:r>
      <w:r w:rsidRPr="00CA25E4">
        <w:rPr>
          <w:b w:val="0"/>
          <w:noProof/>
          <w:sz w:val="18"/>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2.12</w:t>
      </w:r>
      <w:r>
        <w:rPr>
          <w:noProof/>
        </w:rPr>
        <w:tab/>
        <w:t>Certain terms have no effect—reasonable deductions</w:t>
      </w:r>
      <w:r w:rsidRPr="00CA25E4">
        <w:rPr>
          <w:noProof/>
        </w:rPr>
        <w:tab/>
      </w:r>
      <w:r w:rsidRPr="00CA25E4">
        <w:rPr>
          <w:noProof/>
        </w:rPr>
        <w:fldChar w:fldCharType="begin"/>
      </w:r>
      <w:r w:rsidRPr="00CA25E4">
        <w:rPr>
          <w:noProof/>
        </w:rPr>
        <w:instrText xml:space="preserve"> PAGEREF _Toc137558069 \h </w:instrText>
      </w:r>
      <w:r w:rsidRPr="00CA25E4">
        <w:rPr>
          <w:noProof/>
        </w:rPr>
      </w:r>
      <w:r w:rsidRPr="00CA25E4">
        <w:rPr>
          <w:noProof/>
        </w:rPr>
        <w:fldChar w:fldCharType="separate"/>
      </w:r>
      <w:r w:rsidR="004D045B">
        <w:rPr>
          <w:noProof/>
        </w:rPr>
        <w:t>29</w:t>
      </w:r>
      <w:r w:rsidRPr="00CA25E4">
        <w:rPr>
          <w:noProof/>
        </w:rPr>
        <w:fldChar w:fldCharType="end"/>
      </w:r>
    </w:p>
    <w:p w:rsidR="00CA25E4" w:rsidRDefault="00CA25E4" w:rsidP="00997137">
      <w:pPr>
        <w:pStyle w:val="TOC3"/>
        <w:ind w:right="1792"/>
        <w:rPr>
          <w:rFonts w:asciiTheme="minorHAnsi" w:eastAsiaTheme="minorEastAsia" w:hAnsiTheme="minorHAnsi" w:cstheme="minorBidi"/>
          <w:b w:val="0"/>
          <w:noProof/>
          <w:kern w:val="0"/>
          <w:szCs w:val="22"/>
        </w:rPr>
      </w:pPr>
      <w:r>
        <w:rPr>
          <w:noProof/>
        </w:rPr>
        <w:t>Division 3—Guarantee of annual earnings</w:t>
      </w:r>
      <w:r w:rsidRPr="00CA25E4">
        <w:rPr>
          <w:b w:val="0"/>
          <w:noProof/>
          <w:sz w:val="18"/>
        </w:rPr>
        <w:tab/>
      </w:r>
      <w:r w:rsidRPr="00CA25E4">
        <w:rPr>
          <w:b w:val="0"/>
          <w:noProof/>
          <w:sz w:val="18"/>
        </w:rPr>
        <w:fldChar w:fldCharType="begin"/>
      </w:r>
      <w:r w:rsidRPr="00CA25E4">
        <w:rPr>
          <w:b w:val="0"/>
          <w:noProof/>
          <w:sz w:val="18"/>
        </w:rPr>
        <w:instrText xml:space="preserve"> PAGEREF _Toc137558070 \h </w:instrText>
      </w:r>
      <w:r w:rsidRPr="00CA25E4">
        <w:rPr>
          <w:b w:val="0"/>
          <w:noProof/>
          <w:sz w:val="18"/>
        </w:rPr>
      </w:r>
      <w:r w:rsidRPr="00CA25E4">
        <w:rPr>
          <w:b w:val="0"/>
          <w:noProof/>
          <w:sz w:val="18"/>
        </w:rPr>
        <w:fldChar w:fldCharType="separate"/>
      </w:r>
      <w:r w:rsidR="004D045B">
        <w:rPr>
          <w:b w:val="0"/>
          <w:noProof/>
          <w:sz w:val="18"/>
        </w:rPr>
        <w:t>30</w:t>
      </w:r>
      <w:r w:rsidRPr="00CA25E4">
        <w:rPr>
          <w:b w:val="0"/>
          <w:noProof/>
          <w:sz w:val="18"/>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2.13</w:t>
      </w:r>
      <w:r>
        <w:rPr>
          <w:noProof/>
        </w:rPr>
        <w:tab/>
        <w:t>High Income threshold</w:t>
      </w:r>
      <w:r w:rsidRPr="00CA25E4">
        <w:rPr>
          <w:noProof/>
        </w:rPr>
        <w:tab/>
      </w:r>
      <w:r w:rsidRPr="00CA25E4">
        <w:rPr>
          <w:noProof/>
        </w:rPr>
        <w:fldChar w:fldCharType="begin"/>
      </w:r>
      <w:r w:rsidRPr="00CA25E4">
        <w:rPr>
          <w:noProof/>
        </w:rPr>
        <w:instrText xml:space="preserve"> PAGEREF _Toc137558071 \h </w:instrText>
      </w:r>
      <w:r w:rsidRPr="00CA25E4">
        <w:rPr>
          <w:noProof/>
        </w:rPr>
      </w:r>
      <w:r w:rsidRPr="00CA25E4">
        <w:rPr>
          <w:noProof/>
        </w:rPr>
        <w:fldChar w:fldCharType="separate"/>
      </w:r>
      <w:r w:rsidR="004D045B">
        <w:rPr>
          <w:noProof/>
        </w:rPr>
        <w:t>30</w:t>
      </w:r>
      <w:r w:rsidRPr="00CA25E4">
        <w:rPr>
          <w:noProof/>
        </w:rPr>
        <w:fldChar w:fldCharType="end"/>
      </w:r>
    </w:p>
    <w:p w:rsidR="00CA25E4" w:rsidRDefault="00CA25E4" w:rsidP="00997137">
      <w:pPr>
        <w:pStyle w:val="TOC1"/>
        <w:ind w:right="1792"/>
        <w:rPr>
          <w:rFonts w:asciiTheme="minorHAnsi" w:eastAsiaTheme="minorEastAsia" w:hAnsiTheme="minorHAnsi" w:cstheme="minorBidi"/>
          <w:b w:val="0"/>
          <w:noProof/>
          <w:kern w:val="0"/>
          <w:sz w:val="22"/>
          <w:szCs w:val="22"/>
        </w:rPr>
      </w:pPr>
      <w:r>
        <w:rPr>
          <w:noProof/>
        </w:rPr>
        <w:t>Chapter 3—Rights and responsibilities of employees, employers, organisations etc.</w:t>
      </w:r>
      <w:r w:rsidRPr="00CA25E4">
        <w:rPr>
          <w:b w:val="0"/>
          <w:noProof/>
          <w:sz w:val="18"/>
        </w:rPr>
        <w:tab/>
      </w:r>
      <w:r w:rsidRPr="00CA25E4">
        <w:rPr>
          <w:b w:val="0"/>
          <w:noProof/>
          <w:sz w:val="18"/>
        </w:rPr>
        <w:fldChar w:fldCharType="begin"/>
      </w:r>
      <w:r w:rsidRPr="00CA25E4">
        <w:rPr>
          <w:b w:val="0"/>
          <w:noProof/>
          <w:sz w:val="18"/>
        </w:rPr>
        <w:instrText xml:space="preserve"> PAGEREF _Toc137558072 \h </w:instrText>
      </w:r>
      <w:r w:rsidRPr="00CA25E4">
        <w:rPr>
          <w:b w:val="0"/>
          <w:noProof/>
          <w:sz w:val="18"/>
        </w:rPr>
      </w:r>
      <w:r w:rsidRPr="00CA25E4">
        <w:rPr>
          <w:b w:val="0"/>
          <w:noProof/>
          <w:sz w:val="18"/>
        </w:rPr>
        <w:fldChar w:fldCharType="separate"/>
      </w:r>
      <w:r w:rsidR="004D045B">
        <w:rPr>
          <w:b w:val="0"/>
          <w:noProof/>
          <w:sz w:val="18"/>
        </w:rPr>
        <w:t>32</w:t>
      </w:r>
      <w:r w:rsidRPr="00CA25E4">
        <w:rPr>
          <w:b w:val="0"/>
          <w:noProof/>
          <w:sz w:val="18"/>
        </w:rPr>
        <w:fldChar w:fldCharType="end"/>
      </w:r>
    </w:p>
    <w:p w:rsidR="00CA25E4" w:rsidRDefault="00CA25E4" w:rsidP="00997137">
      <w:pPr>
        <w:pStyle w:val="TOC2"/>
        <w:ind w:right="1792"/>
        <w:rPr>
          <w:rFonts w:asciiTheme="minorHAnsi" w:eastAsiaTheme="minorEastAsia" w:hAnsiTheme="minorHAnsi" w:cstheme="minorBidi"/>
          <w:b w:val="0"/>
          <w:noProof/>
          <w:kern w:val="0"/>
          <w:sz w:val="22"/>
          <w:szCs w:val="22"/>
        </w:rPr>
      </w:pPr>
      <w:r>
        <w:rPr>
          <w:noProof/>
        </w:rPr>
        <w:t>Part 3</w:t>
      </w:r>
      <w:r>
        <w:rPr>
          <w:noProof/>
        </w:rPr>
        <w:noBreakHyphen/>
        <w:t>1—General protections</w:t>
      </w:r>
      <w:r w:rsidRPr="00CA25E4">
        <w:rPr>
          <w:b w:val="0"/>
          <w:noProof/>
          <w:sz w:val="18"/>
        </w:rPr>
        <w:tab/>
      </w:r>
      <w:r w:rsidRPr="00CA25E4">
        <w:rPr>
          <w:b w:val="0"/>
          <w:noProof/>
          <w:sz w:val="18"/>
        </w:rPr>
        <w:fldChar w:fldCharType="begin"/>
      </w:r>
      <w:r w:rsidRPr="00CA25E4">
        <w:rPr>
          <w:b w:val="0"/>
          <w:noProof/>
          <w:sz w:val="18"/>
        </w:rPr>
        <w:instrText xml:space="preserve"> PAGEREF _Toc137558073 \h </w:instrText>
      </w:r>
      <w:r w:rsidRPr="00CA25E4">
        <w:rPr>
          <w:b w:val="0"/>
          <w:noProof/>
          <w:sz w:val="18"/>
        </w:rPr>
      </w:r>
      <w:r w:rsidRPr="00CA25E4">
        <w:rPr>
          <w:b w:val="0"/>
          <w:noProof/>
          <w:sz w:val="18"/>
        </w:rPr>
        <w:fldChar w:fldCharType="separate"/>
      </w:r>
      <w:r w:rsidR="004D045B">
        <w:rPr>
          <w:b w:val="0"/>
          <w:noProof/>
          <w:sz w:val="18"/>
        </w:rPr>
        <w:t>32</w:t>
      </w:r>
      <w:r w:rsidRPr="00CA25E4">
        <w:rPr>
          <w:b w:val="0"/>
          <w:noProof/>
          <w:sz w:val="18"/>
        </w:rPr>
        <w:fldChar w:fldCharType="end"/>
      </w:r>
    </w:p>
    <w:p w:rsidR="00CA25E4" w:rsidRDefault="00CA25E4" w:rsidP="00997137">
      <w:pPr>
        <w:pStyle w:val="TOC3"/>
        <w:ind w:right="1792"/>
        <w:rPr>
          <w:rFonts w:asciiTheme="minorHAnsi" w:eastAsiaTheme="minorEastAsia" w:hAnsiTheme="minorHAnsi" w:cstheme="minorBidi"/>
          <w:b w:val="0"/>
          <w:noProof/>
          <w:kern w:val="0"/>
          <w:szCs w:val="22"/>
        </w:rPr>
      </w:pPr>
      <w:r>
        <w:rPr>
          <w:noProof/>
        </w:rPr>
        <w:t>Division 5—Other protections</w:t>
      </w:r>
      <w:r w:rsidRPr="00CA25E4">
        <w:rPr>
          <w:b w:val="0"/>
          <w:noProof/>
          <w:sz w:val="18"/>
        </w:rPr>
        <w:tab/>
      </w:r>
      <w:r w:rsidRPr="00CA25E4">
        <w:rPr>
          <w:b w:val="0"/>
          <w:noProof/>
          <w:sz w:val="18"/>
        </w:rPr>
        <w:fldChar w:fldCharType="begin"/>
      </w:r>
      <w:r w:rsidRPr="00CA25E4">
        <w:rPr>
          <w:b w:val="0"/>
          <w:noProof/>
          <w:sz w:val="18"/>
        </w:rPr>
        <w:instrText xml:space="preserve"> PAGEREF _Toc137558074 \h </w:instrText>
      </w:r>
      <w:r w:rsidRPr="00CA25E4">
        <w:rPr>
          <w:b w:val="0"/>
          <w:noProof/>
          <w:sz w:val="18"/>
        </w:rPr>
      </w:r>
      <w:r w:rsidRPr="00CA25E4">
        <w:rPr>
          <w:b w:val="0"/>
          <w:noProof/>
          <w:sz w:val="18"/>
        </w:rPr>
        <w:fldChar w:fldCharType="separate"/>
      </w:r>
      <w:r w:rsidR="004D045B">
        <w:rPr>
          <w:b w:val="0"/>
          <w:noProof/>
          <w:sz w:val="18"/>
        </w:rPr>
        <w:t>32</w:t>
      </w:r>
      <w:r w:rsidRPr="00CA25E4">
        <w:rPr>
          <w:b w:val="0"/>
          <w:noProof/>
          <w:sz w:val="18"/>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3.01</w:t>
      </w:r>
      <w:r>
        <w:rPr>
          <w:noProof/>
        </w:rPr>
        <w:tab/>
        <w:t>Temporary absence—illness or injury</w:t>
      </w:r>
      <w:r w:rsidRPr="00CA25E4">
        <w:rPr>
          <w:noProof/>
        </w:rPr>
        <w:tab/>
      </w:r>
      <w:r w:rsidRPr="00CA25E4">
        <w:rPr>
          <w:noProof/>
        </w:rPr>
        <w:fldChar w:fldCharType="begin"/>
      </w:r>
      <w:r w:rsidRPr="00CA25E4">
        <w:rPr>
          <w:noProof/>
        </w:rPr>
        <w:instrText xml:space="preserve"> PAGEREF _Toc137558075 \h </w:instrText>
      </w:r>
      <w:r w:rsidRPr="00CA25E4">
        <w:rPr>
          <w:noProof/>
        </w:rPr>
      </w:r>
      <w:r w:rsidRPr="00CA25E4">
        <w:rPr>
          <w:noProof/>
        </w:rPr>
        <w:fldChar w:fldCharType="separate"/>
      </w:r>
      <w:r w:rsidR="004D045B">
        <w:rPr>
          <w:noProof/>
        </w:rPr>
        <w:t>32</w:t>
      </w:r>
      <w:r w:rsidRPr="00CA25E4">
        <w:rPr>
          <w:noProof/>
        </w:rPr>
        <w:fldChar w:fldCharType="end"/>
      </w:r>
    </w:p>
    <w:p w:rsidR="00CA25E4" w:rsidRDefault="00CA25E4" w:rsidP="00997137">
      <w:pPr>
        <w:pStyle w:val="TOC3"/>
        <w:ind w:right="1792"/>
        <w:rPr>
          <w:rFonts w:asciiTheme="minorHAnsi" w:eastAsiaTheme="minorEastAsia" w:hAnsiTheme="minorHAnsi" w:cstheme="minorBidi"/>
          <w:b w:val="0"/>
          <w:noProof/>
          <w:kern w:val="0"/>
          <w:szCs w:val="22"/>
        </w:rPr>
      </w:pPr>
      <w:r>
        <w:rPr>
          <w:noProof/>
        </w:rPr>
        <w:t>Division 8—Compliance</w:t>
      </w:r>
      <w:r w:rsidRPr="00CA25E4">
        <w:rPr>
          <w:b w:val="0"/>
          <w:noProof/>
          <w:sz w:val="18"/>
        </w:rPr>
        <w:tab/>
      </w:r>
      <w:r w:rsidRPr="00CA25E4">
        <w:rPr>
          <w:b w:val="0"/>
          <w:noProof/>
          <w:sz w:val="18"/>
        </w:rPr>
        <w:fldChar w:fldCharType="begin"/>
      </w:r>
      <w:r w:rsidRPr="00CA25E4">
        <w:rPr>
          <w:b w:val="0"/>
          <w:noProof/>
          <w:sz w:val="18"/>
        </w:rPr>
        <w:instrText xml:space="preserve"> PAGEREF _Toc137558076 \h </w:instrText>
      </w:r>
      <w:r w:rsidRPr="00CA25E4">
        <w:rPr>
          <w:b w:val="0"/>
          <w:noProof/>
          <w:sz w:val="18"/>
        </w:rPr>
      </w:r>
      <w:r w:rsidRPr="00CA25E4">
        <w:rPr>
          <w:b w:val="0"/>
          <w:noProof/>
          <w:sz w:val="18"/>
        </w:rPr>
        <w:fldChar w:fldCharType="separate"/>
      </w:r>
      <w:r w:rsidR="004D045B">
        <w:rPr>
          <w:b w:val="0"/>
          <w:noProof/>
          <w:sz w:val="18"/>
        </w:rPr>
        <w:t>34</w:t>
      </w:r>
      <w:r w:rsidRPr="00CA25E4">
        <w:rPr>
          <w:b w:val="0"/>
          <w:noProof/>
          <w:sz w:val="18"/>
        </w:rPr>
        <w:fldChar w:fldCharType="end"/>
      </w:r>
    </w:p>
    <w:p w:rsidR="00CA25E4" w:rsidRDefault="00CA25E4" w:rsidP="00997137">
      <w:pPr>
        <w:pStyle w:val="TOC4"/>
        <w:ind w:right="1792"/>
        <w:rPr>
          <w:rFonts w:asciiTheme="minorHAnsi" w:eastAsiaTheme="minorEastAsia" w:hAnsiTheme="minorHAnsi" w:cstheme="minorBidi"/>
          <w:b w:val="0"/>
          <w:noProof/>
          <w:kern w:val="0"/>
          <w:sz w:val="22"/>
          <w:szCs w:val="22"/>
        </w:rPr>
      </w:pPr>
      <w:r>
        <w:rPr>
          <w:noProof/>
        </w:rPr>
        <w:t>Subdivision A—Contraventions involving dismissal</w:t>
      </w:r>
      <w:r w:rsidRPr="00CA25E4">
        <w:rPr>
          <w:b w:val="0"/>
          <w:noProof/>
          <w:sz w:val="18"/>
        </w:rPr>
        <w:tab/>
      </w:r>
      <w:r w:rsidRPr="00CA25E4">
        <w:rPr>
          <w:b w:val="0"/>
          <w:noProof/>
          <w:sz w:val="18"/>
        </w:rPr>
        <w:fldChar w:fldCharType="begin"/>
      </w:r>
      <w:r w:rsidRPr="00CA25E4">
        <w:rPr>
          <w:b w:val="0"/>
          <w:noProof/>
          <w:sz w:val="18"/>
        </w:rPr>
        <w:instrText xml:space="preserve"> PAGEREF _Toc137558077 \h </w:instrText>
      </w:r>
      <w:r w:rsidRPr="00CA25E4">
        <w:rPr>
          <w:b w:val="0"/>
          <w:noProof/>
          <w:sz w:val="18"/>
        </w:rPr>
      </w:r>
      <w:r w:rsidRPr="00CA25E4">
        <w:rPr>
          <w:b w:val="0"/>
          <w:noProof/>
          <w:sz w:val="18"/>
        </w:rPr>
        <w:fldChar w:fldCharType="separate"/>
      </w:r>
      <w:r w:rsidR="004D045B">
        <w:rPr>
          <w:b w:val="0"/>
          <w:noProof/>
          <w:sz w:val="18"/>
        </w:rPr>
        <w:t>34</w:t>
      </w:r>
      <w:r w:rsidRPr="00CA25E4">
        <w:rPr>
          <w:b w:val="0"/>
          <w:noProof/>
          <w:sz w:val="18"/>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3.02</w:t>
      </w:r>
      <w:r>
        <w:rPr>
          <w:noProof/>
        </w:rPr>
        <w:tab/>
        <w:t>Application fees</w:t>
      </w:r>
      <w:r w:rsidRPr="00CA25E4">
        <w:rPr>
          <w:noProof/>
        </w:rPr>
        <w:tab/>
      </w:r>
      <w:r w:rsidRPr="00CA25E4">
        <w:rPr>
          <w:noProof/>
        </w:rPr>
        <w:fldChar w:fldCharType="begin"/>
      </w:r>
      <w:r w:rsidRPr="00CA25E4">
        <w:rPr>
          <w:noProof/>
        </w:rPr>
        <w:instrText xml:space="preserve"> PAGEREF _Toc137558078 \h </w:instrText>
      </w:r>
      <w:r w:rsidRPr="00CA25E4">
        <w:rPr>
          <w:noProof/>
        </w:rPr>
      </w:r>
      <w:r w:rsidRPr="00CA25E4">
        <w:rPr>
          <w:noProof/>
        </w:rPr>
        <w:fldChar w:fldCharType="separate"/>
      </w:r>
      <w:r w:rsidR="004D045B">
        <w:rPr>
          <w:noProof/>
        </w:rPr>
        <w:t>34</w:t>
      </w:r>
      <w:r w:rsidRPr="00CA25E4">
        <w:rPr>
          <w:noProof/>
        </w:rPr>
        <w:fldChar w:fldCharType="end"/>
      </w:r>
    </w:p>
    <w:p w:rsidR="00CA25E4" w:rsidRDefault="00CA25E4" w:rsidP="00997137">
      <w:pPr>
        <w:pStyle w:val="TOC4"/>
        <w:ind w:right="1792"/>
        <w:rPr>
          <w:rFonts w:asciiTheme="minorHAnsi" w:eastAsiaTheme="minorEastAsia" w:hAnsiTheme="minorHAnsi" w:cstheme="minorBidi"/>
          <w:b w:val="0"/>
          <w:noProof/>
          <w:kern w:val="0"/>
          <w:sz w:val="22"/>
          <w:szCs w:val="22"/>
        </w:rPr>
      </w:pPr>
      <w:r>
        <w:rPr>
          <w:noProof/>
        </w:rPr>
        <w:t>Subdivision B—Other contraventions</w:t>
      </w:r>
      <w:r w:rsidRPr="00CA25E4">
        <w:rPr>
          <w:b w:val="0"/>
          <w:noProof/>
          <w:sz w:val="18"/>
        </w:rPr>
        <w:tab/>
      </w:r>
      <w:r w:rsidRPr="00CA25E4">
        <w:rPr>
          <w:b w:val="0"/>
          <w:noProof/>
          <w:sz w:val="18"/>
        </w:rPr>
        <w:fldChar w:fldCharType="begin"/>
      </w:r>
      <w:r w:rsidRPr="00CA25E4">
        <w:rPr>
          <w:b w:val="0"/>
          <w:noProof/>
          <w:sz w:val="18"/>
        </w:rPr>
        <w:instrText xml:space="preserve"> PAGEREF _Toc137558079 \h </w:instrText>
      </w:r>
      <w:r w:rsidRPr="00CA25E4">
        <w:rPr>
          <w:b w:val="0"/>
          <w:noProof/>
          <w:sz w:val="18"/>
        </w:rPr>
      </w:r>
      <w:r w:rsidRPr="00CA25E4">
        <w:rPr>
          <w:b w:val="0"/>
          <w:noProof/>
          <w:sz w:val="18"/>
        </w:rPr>
        <w:fldChar w:fldCharType="separate"/>
      </w:r>
      <w:r w:rsidR="004D045B">
        <w:rPr>
          <w:b w:val="0"/>
          <w:noProof/>
          <w:sz w:val="18"/>
        </w:rPr>
        <w:t>35</w:t>
      </w:r>
      <w:r w:rsidRPr="00CA25E4">
        <w:rPr>
          <w:b w:val="0"/>
          <w:noProof/>
          <w:sz w:val="18"/>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3.03</w:t>
      </w:r>
      <w:r>
        <w:rPr>
          <w:noProof/>
        </w:rPr>
        <w:tab/>
        <w:t>Application fees</w:t>
      </w:r>
      <w:r w:rsidRPr="00CA25E4">
        <w:rPr>
          <w:noProof/>
        </w:rPr>
        <w:tab/>
      </w:r>
      <w:r w:rsidRPr="00CA25E4">
        <w:rPr>
          <w:noProof/>
        </w:rPr>
        <w:fldChar w:fldCharType="begin"/>
      </w:r>
      <w:r w:rsidRPr="00CA25E4">
        <w:rPr>
          <w:noProof/>
        </w:rPr>
        <w:instrText xml:space="preserve"> PAGEREF _Toc137558080 \h </w:instrText>
      </w:r>
      <w:r w:rsidRPr="00CA25E4">
        <w:rPr>
          <w:noProof/>
        </w:rPr>
      </w:r>
      <w:r w:rsidRPr="00CA25E4">
        <w:rPr>
          <w:noProof/>
        </w:rPr>
        <w:fldChar w:fldCharType="separate"/>
      </w:r>
      <w:r w:rsidR="004D045B">
        <w:rPr>
          <w:noProof/>
        </w:rPr>
        <w:t>35</w:t>
      </w:r>
      <w:r w:rsidRPr="00CA25E4">
        <w:rPr>
          <w:noProof/>
        </w:rPr>
        <w:fldChar w:fldCharType="end"/>
      </w:r>
    </w:p>
    <w:p w:rsidR="00CA25E4" w:rsidRDefault="00CA25E4" w:rsidP="00997137">
      <w:pPr>
        <w:pStyle w:val="TOC4"/>
        <w:ind w:right="1792"/>
        <w:rPr>
          <w:rFonts w:asciiTheme="minorHAnsi" w:eastAsiaTheme="minorEastAsia" w:hAnsiTheme="minorHAnsi" w:cstheme="minorBidi"/>
          <w:b w:val="0"/>
          <w:noProof/>
          <w:kern w:val="0"/>
          <w:sz w:val="22"/>
          <w:szCs w:val="22"/>
        </w:rPr>
      </w:pPr>
      <w:r>
        <w:rPr>
          <w:noProof/>
        </w:rPr>
        <w:t>Subdivision C—Conference costs</w:t>
      </w:r>
      <w:r w:rsidRPr="00CA25E4">
        <w:rPr>
          <w:b w:val="0"/>
          <w:noProof/>
          <w:sz w:val="18"/>
        </w:rPr>
        <w:tab/>
      </w:r>
      <w:r w:rsidRPr="00CA25E4">
        <w:rPr>
          <w:b w:val="0"/>
          <w:noProof/>
          <w:sz w:val="18"/>
        </w:rPr>
        <w:fldChar w:fldCharType="begin"/>
      </w:r>
      <w:r w:rsidRPr="00CA25E4">
        <w:rPr>
          <w:b w:val="0"/>
          <w:noProof/>
          <w:sz w:val="18"/>
        </w:rPr>
        <w:instrText xml:space="preserve"> PAGEREF _Toc137558081 \h </w:instrText>
      </w:r>
      <w:r w:rsidRPr="00CA25E4">
        <w:rPr>
          <w:b w:val="0"/>
          <w:noProof/>
          <w:sz w:val="18"/>
        </w:rPr>
      </w:r>
      <w:r w:rsidRPr="00CA25E4">
        <w:rPr>
          <w:b w:val="0"/>
          <w:noProof/>
          <w:sz w:val="18"/>
        </w:rPr>
        <w:fldChar w:fldCharType="separate"/>
      </w:r>
      <w:r w:rsidR="004D045B">
        <w:rPr>
          <w:b w:val="0"/>
          <w:noProof/>
          <w:sz w:val="18"/>
        </w:rPr>
        <w:t>37</w:t>
      </w:r>
      <w:r w:rsidRPr="00CA25E4">
        <w:rPr>
          <w:b w:val="0"/>
          <w:noProof/>
          <w:sz w:val="18"/>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3.04</w:t>
      </w:r>
      <w:r>
        <w:rPr>
          <w:noProof/>
        </w:rPr>
        <w:tab/>
        <w:t>Schedule of costs</w:t>
      </w:r>
      <w:r w:rsidRPr="00CA25E4">
        <w:rPr>
          <w:noProof/>
        </w:rPr>
        <w:tab/>
      </w:r>
      <w:r w:rsidRPr="00CA25E4">
        <w:rPr>
          <w:noProof/>
        </w:rPr>
        <w:fldChar w:fldCharType="begin"/>
      </w:r>
      <w:r w:rsidRPr="00CA25E4">
        <w:rPr>
          <w:noProof/>
        </w:rPr>
        <w:instrText xml:space="preserve"> PAGEREF _Toc137558082 \h </w:instrText>
      </w:r>
      <w:r w:rsidRPr="00CA25E4">
        <w:rPr>
          <w:noProof/>
        </w:rPr>
      </w:r>
      <w:r w:rsidRPr="00CA25E4">
        <w:rPr>
          <w:noProof/>
        </w:rPr>
        <w:fldChar w:fldCharType="separate"/>
      </w:r>
      <w:r w:rsidR="004D045B">
        <w:rPr>
          <w:noProof/>
        </w:rPr>
        <w:t>37</w:t>
      </w:r>
      <w:r w:rsidRPr="00CA25E4">
        <w:rPr>
          <w:noProof/>
        </w:rPr>
        <w:fldChar w:fldCharType="end"/>
      </w:r>
    </w:p>
    <w:p w:rsidR="00CA25E4" w:rsidRDefault="00CA25E4" w:rsidP="00997137">
      <w:pPr>
        <w:pStyle w:val="TOC2"/>
        <w:ind w:right="1792"/>
        <w:rPr>
          <w:rFonts w:asciiTheme="minorHAnsi" w:eastAsiaTheme="minorEastAsia" w:hAnsiTheme="minorHAnsi" w:cstheme="minorBidi"/>
          <w:b w:val="0"/>
          <w:noProof/>
          <w:kern w:val="0"/>
          <w:sz w:val="22"/>
          <w:szCs w:val="22"/>
        </w:rPr>
      </w:pPr>
      <w:r>
        <w:rPr>
          <w:noProof/>
        </w:rPr>
        <w:t>Part 3</w:t>
      </w:r>
      <w:r>
        <w:rPr>
          <w:noProof/>
        </w:rPr>
        <w:noBreakHyphen/>
        <w:t>2—Unfair dismissal</w:t>
      </w:r>
      <w:r w:rsidRPr="00CA25E4">
        <w:rPr>
          <w:b w:val="0"/>
          <w:noProof/>
          <w:sz w:val="18"/>
        </w:rPr>
        <w:tab/>
      </w:r>
      <w:r w:rsidRPr="00CA25E4">
        <w:rPr>
          <w:b w:val="0"/>
          <w:noProof/>
          <w:sz w:val="18"/>
        </w:rPr>
        <w:fldChar w:fldCharType="begin"/>
      </w:r>
      <w:r w:rsidRPr="00CA25E4">
        <w:rPr>
          <w:b w:val="0"/>
          <w:noProof/>
          <w:sz w:val="18"/>
        </w:rPr>
        <w:instrText xml:space="preserve"> PAGEREF _Toc137558083 \h </w:instrText>
      </w:r>
      <w:r w:rsidRPr="00CA25E4">
        <w:rPr>
          <w:b w:val="0"/>
          <w:noProof/>
          <w:sz w:val="18"/>
        </w:rPr>
      </w:r>
      <w:r w:rsidRPr="00CA25E4">
        <w:rPr>
          <w:b w:val="0"/>
          <w:noProof/>
          <w:sz w:val="18"/>
        </w:rPr>
        <w:fldChar w:fldCharType="separate"/>
      </w:r>
      <w:r w:rsidR="004D045B">
        <w:rPr>
          <w:b w:val="0"/>
          <w:noProof/>
          <w:sz w:val="18"/>
        </w:rPr>
        <w:t>38</w:t>
      </w:r>
      <w:r w:rsidRPr="00CA25E4">
        <w:rPr>
          <w:b w:val="0"/>
          <w:noProof/>
          <w:sz w:val="18"/>
        </w:rPr>
        <w:fldChar w:fldCharType="end"/>
      </w:r>
    </w:p>
    <w:p w:rsidR="00CA25E4" w:rsidRDefault="00CA25E4" w:rsidP="00997137">
      <w:pPr>
        <w:pStyle w:val="TOC3"/>
        <w:ind w:right="1792"/>
        <w:rPr>
          <w:rFonts w:asciiTheme="minorHAnsi" w:eastAsiaTheme="minorEastAsia" w:hAnsiTheme="minorHAnsi" w:cstheme="minorBidi"/>
          <w:b w:val="0"/>
          <w:noProof/>
          <w:kern w:val="0"/>
          <w:szCs w:val="22"/>
        </w:rPr>
      </w:pPr>
      <w:r>
        <w:rPr>
          <w:noProof/>
        </w:rPr>
        <w:t>Division 2—Protection from unfair dismissal</w:t>
      </w:r>
      <w:r w:rsidRPr="00CA25E4">
        <w:rPr>
          <w:b w:val="0"/>
          <w:noProof/>
          <w:sz w:val="18"/>
        </w:rPr>
        <w:tab/>
      </w:r>
      <w:r w:rsidRPr="00CA25E4">
        <w:rPr>
          <w:b w:val="0"/>
          <w:noProof/>
          <w:sz w:val="18"/>
        </w:rPr>
        <w:fldChar w:fldCharType="begin"/>
      </w:r>
      <w:r w:rsidRPr="00CA25E4">
        <w:rPr>
          <w:b w:val="0"/>
          <w:noProof/>
          <w:sz w:val="18"/>
        </w:rPr>
        <w:instrText xml:space="preserve"> PAGEREF _Toc137558084 \h </w:instrText>
      </w:r>
      <w:r w:rsidRPr="00CA25E4">
        <w:rPr>
          <w:b w:val="0"/>
          <w:noProof/>
          <w:sz w:val="18"/>
        </w:rPr>
      </w:r>
      <w:r w:rsidRPr="00CA25E4">
        <w:rPr>
          <w:b w:val="0"/>
          <w:noProof/>
          <w:sz w:val="18"/>
        </w:rPr>
        <w:fldChar w:fldCharType="separate"/>
      </w:r>
      <w:r w:rsidR="004D045B">
        <w:rPr>
          <w:b w:val="0"/>
          <w:noProof/>
          <w:sz w:val="18"/>
        </w:rPr>
        <w:t>38</w:t>
      </w:r>
      <w:r w:rsidRPr="00CA25E4">
        <w:rPr>
          <w:b w:val="0"/>
          <w:noProof/>
          <w:sz w:val="18"/>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3.05</w:t>
      </w:r>
      <w:r>
        <w:rPr>
          <w:noProof/>
        </w:rPr>
        <w:tab/>
        <w:t>When a person is protected from unfair dismissal—high income threshold</w:t>
      </w:r>
      <w:r w:rsidRPr="00CA25E4">
        <w:rPr>
          <w:noProof/>
        </w:rPr>
        <w:tab/>
      </w:r>
      <w:r w:rsidRPr="00CA25E4">
        <w:rPr>
          <w:noProof/>
        </w:rPr>
        <w:fldChar w:fldCharType="begin"/>
      </w:r>
      <w:r w:rsidRPr="00CA25E4">
        <w:rPr>
          <w:noProof/>
        </w:rPr>
        <w:instrText xml:space="preserve"> PAGEREF _Toc137558085 \h </w:instrText>
      </w:r>
      <w:r w:rsidRPr="00CA25E4">
        <w:rPr>
          <w:noProof/>
        </w:rPr>
      </w:r>
      <w:r w:rsidRPr="00CA25E4">
        <w:rPr>
          <w:noProof/>
        </w:rPr>
        <w:fldChar w:fldCharType="separate"/>
      </w:r>
      <w:r w:rsidR="004D045B">
        <w:rPr>
          <w:noProof/>
        </w:rPr>
        <w:t>38</w:t>
      </w:r>
      <w:r w:rsidRPr="00CA25E4">
        <w:rPr>
          <w:noProof/>
        </w:rPr>
        <w:fldChar w:fldCharType="end"/>
      </w:r>
    </w:p>
    <w:p w:rsidR="00CA25E4" w:rsidRDefault="00CA25E4" w:rsidP="00997137">
      <w:pPr>
        <w:pStyle w:val="TOC3"/>
        <w:ind w:right="1792"/>
        <w:rPr>
          <w:rFonts w:asciiTheme="minorHAnsi" w:eastAsiaTheme="minorEastAsia" w:hAnsiTheme="minorHAnsi" w:cstheme="minorBidi"/>
          <w:b w:val="0"/>
          <w:noProof/>
          <w:kern w:val="0"/>
          <w:szCs w:val="22"/>
        </w:rPr>
      </w:pPr>
      <w:r>
        <w:rPr>
          <w:noProof/>
        </w:rPr>
        <w:t>Division 4—Remedies for unfair dismissal</w:t>
      </w:r>
      <w:r w:rsidRPr="00CA25E4">
        <w:rPr>
          <w:b w:val="0"/>
          <w:noProof/>
          <w:sz w:val="18"/>
        </w:rPr>
        <w:tab/>
      </w:r>
      <w:r w:rsidRPr="00CA25E4">
        <w:rPr>
          <w:b w:val="0"/>
          <w:noProof/>
          <w:sz w:val="18"/>
        </w:rPr>
        <w:fldChar w:fldCharType="begin"/>
      </w:r>
      <w:r w:rsidRPr="00CA25E4">
        <w:rPr>
          <w:b w:val="0"/>
          <w:noProof/>
          <w:sz w:val="18"/>
        </w:rPr>
        <w:instrText xml:space="preserve"> PAGEREF _Toc137558086 \h </w:instrText>
      </w:r>
      <w:r w:rsidRPr="00CA25E4">
        <w:rPr>
          <w:b w:val="0"/>
          <w:noProof/>
          <w:sz w:val="18"/>
        </w:rPr>
      </w:r>
      <w:r w:rsidRPr="00CA25E4">
        <w:rPr>
          <w:b w:val="0"/>
          <w:noProof/>
          <w:sz w:val="18"/>
        </w:rPr>
        <w:fldChar w:fldCharType="separate"/>
      </w:r>
      <w:r w:rsidR="004D045B">
        <w:rPr>
          <w:b w:val="0"/>
          <w:noProof/>
          <w:sz w:val="18"/>
        </w:rPr>
        <w:t>40</w:t>
      </w:r>
      <w:r w:rsidRPr="00CA25E4">
        <w:rPr>
          <w:b w:val="0"/>
          <w:noProof/>
          <w:sz w:val="18"/>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3.06</w:t>
      </w:r>
      <w:r>
        <w:rPr>
          <w:noProof/>
        </w:rPr>
        <w:tab/>
        <w:t>Remedy—compensation (amount taken to have been received by the employee)</w:t>
      </w:r>
      <w:r w:rsidRPr="00CA25E4">
        <w:rPr>
          <w:noProof/>
        </w:rPr>
        <w:tab/>
      </w:r>
      <w:r w:rsidRPr="00CA25E4">
        <w:rPr>
          <w:noProof/>
        </w:rPr>
        <w:fldChar w:fldCharType="begin"/>
      </w:r>
      <w:r w:rsidRPr="00CA25E4">
        <w:rPr>
          <w:noProof/>
        </w:rPr>
        <w:instrText xml:space="preserve"> PAGEREF _Toc137558087 \h </w:instrText>
      </w:r>
      <w:r w:rsidRPr="00CA25E4">
        <w:rPr>
          <w:noProof/>
        </w:rPr>
      </w:r>
      <w:r w:rsidRPr="00CA25E4">
        <w:rPr>
          <w:noProof/>
        </w:rPr>
        <w:fldChar w:fldCharType="separate"/>
      </w:r>
      <w:r w:rsidR="004D045B">
        <w:rPr>
          <w:noProof/>
        </w:rPr>
        <w:t>40</w:t>
      </w:r>
      <w:r w:rsidRPr="00CA25E4">
        <w:rPr>
          <w:noProof/>
        </w:rPr>
        <w:fldChar w:fldCharType="end"/>
      </w:r>
    </w:p>
    <w:p w:rsidR="00CA25E4" w:rsidRDefault="00CA25E4" w:rsidP="00997137">
      <w:pPr>
        <w:pStyle w:val="TOC3"/>
        <w:ind w:right="1792"/>
        <w:rPr>
          <w:rFonts w:asciiTheme="minorHAnsi" w:eastAsiaTheme="minorEastAsia" w:hAnsiTheme="minorHAnsi" w:cstheme="minorBidi"/>
          <w:b w:val="0"/>
          <w:noProof/>
          <w:kern w:val="0"/>
          <w:szCs w:val="22"/>
        </w:rPr>
      </w:pPr>
      <w:r>
        <w:rPr>
          <w:noProof/>
        </w:rPr>
        <w:t>Division 5—Procedural matters</w:t>
      </w:r>
      <w:r w:rsidRPr="00CA25E4">
        <w:rPr>
          <w:b w:val="0"/>
          <w:noProof/>
          <w:sz w:val="18"/>
        </w:rPr>
        <w:tab/>
      </w:r>
      <w:r w:rsidRPr="00CA25E4">
        <w:rPr>
          <w:b w:val="0"/>
          <w:noProof/>
          <w:sz w:val="18"/>
        </w:rPr>
        <w:fldChar w:fldCharType="begin"/>
      </w:r>
      <w:r w:rsidRPr="00CA25E4">
        <w:rPr>
          <w:b w:val="0"/>
          <w:noProof/>
          <w:sz w:val="18"/>
        </w:rPr>
        <w:instrText xml:space="preserve"> PAGEREF _Toc137558088 \h </w:instrText>
      </w:r>
      <w:r w:rsidRPr="00CA25E4">
        <w:rPr>
          <w:b w:val="0"/>
          <w:noProof/>
          <w:sz w:val="18"/>
        </w:rPr>
      </w:r>
      <w:r w:rsidRPr="00CA25E4">
        <w:rPr>
          <w:b w:val="0"/>
          <w:noProof/>
          <w:sz w:val="18"/>
        </w:rPr>
        <w:fldChar w:fldCharType="separate"/>
      </w:r>
      <w:r w:rsidR="004D045B">
        <w:rPr>
          <w:b w:val="0"/>
          <w:noProof/>
          <w:sz w:val="18"/>
        </w:rPr>
        <w:t>41</w:t>
      </w:r>
      <w:r w:rsidRPr="00CA25E4">
        <w:rPr>
          <w:b w:val="0"/>
          <w:noProof/>
          <w:sz w:val="18"/>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3.07</w:t>
      </w:r>
      <w:r>
        <w:rPr>
          <w:noProof/>
        </w:rPr>
        <w:tab/>
        <w:t>Application fees</w:t>
      </w:r>
      <w:r w:rsidRPr="00CA25E4">
        <w:rPr>
          <w:noProof/>
        </w:rPr>
        <w:tab/>
      </w:r>
      <w:r w:rsidRPr="00CA25E4">
        <w:rPr>
          <w:noProof/>
        </w:rPr>
        <w:fldChar w:fldCharType="begin"/>
      </w:r>
      <w:r w:rsidRPr="00CA25E4">
        <w:rPr>
          <w:noProof/>
        </w:rPr>
        <w:instrText xml:space="preserve"> PAGEREF _Toc137558089 \h </w:instrText>
      </w:r>
      <w:r w:rsidRPr="00CA25E4">
        <w:rPr>
          <w:noProof/>
        </w:rPr>
      </w:r>
      <w:r w:rsidRPr="00CA25E4">
        <w:rPr>
          <w:noProof/>
        </w:rPr>
        <w:fldChar w:fldCharType="separate"/>
      </w:r>
      <w:r w:rsidR="004D045B">
        <w:rPr>
          <w:noProof/>
        </w:rPr>
        <w:t>41</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3.08</w:t>
      </w:r>
      <w:r>
        <w:rPr>
          <w:noProof/>
        </w:rPr>
        <w:tab/>
        <w:t>Schedule of costs</w:t>
      </w:r>
      <w:r w:rsidRPr="00CA25E4">
        <w:rPr>
          <w:noProof/>
        </w:rPr>
        <w:tab/>
      </w:r>
      <w:r w:rsidRPr="00CA25E4">
        <w:rPr>
          <w:noProof/>
        </w:rPr>
        <w:fldChar w:fldCharType="begin"/>
      </w:r>
      <w:r w:rsidRPr="00CA25E4">
        <w:rPr>
          <w:noProof/>
        </w:rPr>
        <w:instrText xml:space="preserve"> PAGEREF _Toc137558090 \h </w:instrText>
      </w:r>
      <w:r w:rsidRPr="00CA25E4">
        <w:rPr>
          <w:noProof/>
        </w:rPr>
      </w:r>
      <w:r w:rsidRPr="00CA25E4">
        <w:rPr>
          <w:noProof/>
        </w:rPr>
        <w:fldChar w:fldCharType="separate"/>
      </w:r>
      <w:r w:rsidR="004D045B">
        <w:rPr>
          <w:noProof/>
        </w:rPr>
        <w:t>42</w:t>
      </w:r>
      <w:r w:rsidRPr="00CA25E4">
        <w:rPr>
          <w:noProof/>
        </w:rPr>
        <w:fldChar w:fldCharType="end"/>
      </w:r>
    </w:p>
    <w:p w:rsidR="00CA25E4" w:rsidRDefault="00CA25E4" w:rsidP="00997137">
      <w:pPr>
        <w:pStyle w:val="TOC2"/>
        <w:ind w:right="1792"/>
        <w:rPr>
          <w:rFonts w:asciiTheme="minorHAnsi" w:eastAsiaTheme="minorEastAsia" w:hAnsiTheme="minorHAnsi" w:cstheme="minorBidi"/>
          <w:b w:val="0"/>
          <w:noProof/>
          <w:kern w:val="0"/>
          <w:sz w:val="22"/>
          <w:szCs w:val="22"/>
        </w:rPr>
      </w:pPr>
      <w:r>
        <w:rPr>
          <w:noProof/>
        </w:rPr>
        <w:t>Part 3</w:t>
      </w:r>
      <w:r>
        <w:rPr>
          <w:noProof/>
        </w:rPr>
        <w:noBreakHyphen/>
        <w:t>3—Industrial action</w:t>
      </w:r>
      <w:r w:rsidRPr="00CA25E4">
        <w:rPr>
          <w:b w:val="0"/>
          <w:noProof/>
          <w:sz w:val="18"/>
        </w:rPr>
        <w:tab/>
      </w:r>
      <w:r w:rsidRPr="00CA25E4">
        <w:rPr>
          <w:b w:val="0"/>
          <w:noProof/>
          <w:sz w:val="18"/>
        </w:rPr>
        <w:fldChar w:fldCharType="begin"/>
      </w:r>
      <w:r w:rsidRPr="00CA25E4">
        <w:rPr>
          <w:b w:val="0"/>
          <w:noProof/>
          <w:sz w:val="18"/>
        </w:rPr>
        <w:instrText xml:space="preserve"> PAGEREF _Toc137558091 \h </w:instrText>
      </w:r>
      <w:r w:rsidRPr="00CA25E4">
        <w:rPr>
          <w:b w:val="0"/>
          <w:noProof/>
          <w:sz w:val="18"/>
        </w:rPr>
      </w:r>
      <w:r w:rsidRPr="00CA25E4">
        <w:rPr>
          <w:b w:val="0"/>
          <w:noProof/>
          <w:sz w:val="18"/>
        </w:rPr>
        <w:fldChar w:fldCharType="separate"/>
      </w:r>
      <w:r w:rsidR="004D045B">
        <w:rPr>
          <w:b w:val="0"/>
          <w:noProof/>
          <w:sz w:val="18"/>
        </w:rPr>
        <w:t>44</w:t>
      </w:r>
      <w:r w:rsidRPr="00CA25E4">
        <w:rPr>
          <w:b w:val="0"/>
          <w:noProof/>
          <w:sz w:val="18"/>
        </w:rPr>
        <w:fldChar w:fldCharType="end"/>
      </w:r>
    </w:p>
    <w:p w:rsidR="00CA25E4" w:rsidRDefault="00CA25E4" w:rsidP="00997137">
      <w:pPr>
        <w:pStyle w:val="TOC3"/>
        <w:ind w:right="1792"/>
        <w:rPr>
          <w:rFonts w:asciiTheme="minorHAnsi" w:eastAsiaTheme="minorEastAsia" w:hAnsiTheme="minorHAnsi" w:cstheme="minorBidi"/>
          <w:b w:val="0"/>
          <w:noProof/>
          <w:kern w:val="0"/>
          <w:szCs w:val="22"/>
        </w:rPr>
      </w:pPr>
      <w:r>
        <w:rPr>
          <w:noProof/>
        </w:rPr>
        <w:t>Division 2—Protected industrial action</w:t>
      </w:r>
      <w:r w:rsidRPr="00CA25E4">
        <w:rPr>
          <w:b w:val="0"/>
          <w:noProof/>
          <w:sz w:val="18"/>
        </w:rPr>
        <w:tab/>
      </w:r>
      <w:r w:rsidRPr="00CA25E4">
        <w:rPr>
          <w:b w:val="0"/>
          <w:noProof/>
          <w:sz w:val="18"/>
        </w:rPr>
        <w:fldChar w:fldCharType="begin"/>
      </w:r>
      <w:r w:rsidRPr="00CA25E4">
        <w:rPr>
          <w:b w:val="0"/>
          <w:noProof/>
          <w:sz w:val="18"/>
        </w:rPr>
        <w:instrText xml:space="preserve"> PAGEREF _Toc137558092 \h </w:instrText>
      </w:r>
      <w:r w:rsidRPr="00CA25E4">
        <w:rPr>
          <w:b w:val="0"/>
          <w:noProof/>
          <w:sz w:val="18"/>
        </w:rPr>
      </w:r>
      <w:r w:rsidRPr="00CA25E4">
        <w:rPr>
          <w:b w:val="0"/>
          <w:noProof/>
          <w:sz w:val="18"/>
        </w:rPr>
        <w:fldChar w:fldCharType="separate"/>
      </w:r>
      <w:r w:rsidR="004D045B">
        <w:rPr>
          <w:b w:val="0"/>
          <w:noProof/>
          <w:sz w:val="18"/>
        </w:rPr>
        <w:t>44</w:t>
      </w:r>
      <w:r w:rsidRPr="00CA25E4">
        <w:rPr>
          <w:b w:val="0"/>
          <w:noProof/>
          <w:sz w:val="18"/>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3.09</w:t>
      </w:r>
      <w:r>
        <w:rPr>
          <w:noProof/>
        </w:rPr>
        <w:tab/>
        <w:t>Purposes prescribed for continuity of employment when employer response action occurs</w:t>
      </w:r>
      <w:r w:rsidRPr="00CA25E4">
        <w:rPr>
          <w:noProof/>
        </w:rPr>
        <w:tab/>
      </w:r>
      <w:r w:rsidRPr="00CA25E4">
        <w:rPr>
          <w:noProof/>
        </w:rPr>
        <w:fldChar w:fldCharType="begin"/>
      </w:r>
      <w:r w:rsidRPr="00CA25E4">
        <w:rPr>
          <w:noProof/>
        </w:rPr>
        <w:instrText xml:space="preserve"> PAGEREF _Toc137558093 \h </w:instrText>
      </w:r>
      <w:r w:rsidRPr="00CA25E4">
        <w:rPr>
          <w:noProof/>
        </w:rPr>
      </w:r>
      <w:r w:rsidRPr="00CA25E4">
        <w:rPr>
          <w:noProof/>
        </w:rPr>
        <w:fldChar w:fldCharType="separate"/>
      </w:r>
      <w:r w:rsidR="004D045B">
        <w:rPr>
          <w:noProof/>
        </w:rPr>
        <w:t>44</w:t>
      </w:r>
      <w:r w:rsidRPr="00CA25E4">
        <w:rPr>
          <w:noProof/>
        </w:rPr>
        <w:fldChar w:fldCharType="end"/>
      </w:r>
    </w:p>
    <w:p w:rsidR="00CA25E4" w:rsidRDefault="00CA25E4" w:rsidP="00997137">
      <w:pPr>
        <w:pStyle w:val="TOC3"/>
        <w:ind w:right="1792"/>
        <w:rPr>
          <w:rFonts w:asciiTheme="minorHAnsi" w:eastAsiaTheme="minorEastAsia" w:hAnsiTheme="minorHAnsi" w:cstheme="minorBidi"/>
          <w:b w:val="0"/>
          <w:noProof/>
          <w:kern w:val="0"/>
          <w:szCs w:val="22"/>
        </w:rPr>
      </w:pPr>
      <w:r>
        <w:rPr>
          <w:noProof/>
        </w:rPr>
        <w:t>Division 6—Suspension or termination of protected industrial action by the FWC</w:t>
      </w:r>
      <w:r w:rsidRPr="00CA25E4">
        <w:rPr>
          <w:b w:val="0"/>
          <w:noProof/>
          <w:sz w:val="18"/>
        </w:rPr>
        <w:tab/>
      </w:r>
      <w:r w:rsidRPr="00CA25E4">
        <w:rPr>
          <w:b w:val="0"/>
          <w:noProof/>
          <w:sz w:val="18"/>
        </w:rPr>
        <w:fldChar w:fldCharType="begin"/>
      </w:r>
      <w:r w:rsidRPr="00CA25E4">
        <w:rPr>
          <w:b w:val="0"/>
          <w:noProof/>
          <w:sz w:val="18"/>
        </w:rPr>
        <w:instrText xml:space="preserve"> PAGEREF _Toc137558094 \h </w:instrText>
      </w:r>
      <w:r w:rsidRPr="00CA25E4">
        <w:rPr>
          <w:b w:val="0"/>
          <w:noProof/>
          <w:sz w:val="18"/>
        </w:rPr>
      </w:r>
      <w:r w:rsidRPr="00CA25E4">
        <w:rPr>
          <w:b w:val="0"/>
          <w:noProof/>
          <w:sz w:val="18"/>
        </w:rPr>
        <w:fldChar w:fldCharType="separate"/>
      </w:r>
      <w:r w:rsidR="004D045B">
        <w:rPr>
          <w:b w:val="0"/>
          <w:noProof/>
          <w:sz w:val="18"/>
        </w:rPr>
        <w:t>45</w:t>
      </w:r>
      <w:r w:rsidRPr="00CA25E4">
        <w:rPr>
          <w:b w:val="0"/>
          <w:noProof/>
          <w:sz w:val="18"/>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3.10</w:t>
      </w:r>
      <w:r>
        <w:rPr>
          <w:noProof/>
        </w:rPr>
        <w:tab/>
        <w:t>Persons who can apply for an order to suspend or terminate protected industrial action</w:t>
      </w:r>
      <w:r w:rsidRPr="00CA25E4">
        <w:rPr>
          <w:noProof/>
        </w:rPr>
        <w:tab/>
      </w:r>
      <w:r w:rsidRPr="00CA25E4">
        <w:rPr>
          <w:noProof/>
        </w:rPr>
        <w:fldChar w:fldCharType="begin"/>
      </w:r>
      <w:r w:rsidRPr="00CA25E4">
        <w:rPr>
          <w:noProof/>
        </w:rPr>
        <w:instrText xml:space="preserve"> PAGEREF _Toc137558095 \h </w:instrText>
      </w:r>
      <w:r w:rsidRPr="00CA25E4">
        <w:rPr>
          <w:noProof/>
        </w:rPr>
      </w:r>
      <w:r w:rsidRPr="00CA25E4">
        <w:rPr>
          <w:noProof/>
        </w:rPr>
        <w:fldChar w:fldCharType="separate"/>
      </w:r>
      <w:r w:rsidR="004D045B">
        <w:rPr>
          <w:noProof/>
        </w:rPr>
        <w:t>45</w:t>
      </w:r>
      <w:r w:rsidRPr="00CA25E4">
        <w:rPr>
          <w:noProof/>
        </w:rPr>
        <w:fldChar w:fldCharType="end"/>
      </w:r>
    </w:p>
    <w:p w:rsidR="00CA25E4" w:rsidRDefault="00CA25E4" w:rsidP="00997137">
      <w:pPr>
        <w:pStyle w:val="TOC3"/>
        <w:ind w:right="1792"/>
        <w:rPr>
          <w:rFonts w:asciiTheme="minorHAnsi" w:eastAsiaTheme="minorEastAsia" w:hAnsiTheme="minorHAnsi" w:cstheme="minorBidi"/>
          <w:b w:val="0"/>
          <w:noProof/>
          <w:kern w:val="0"/>
          <w:szCs w:val="22"/>
        </w:rPr>
      </w:pPr>
      <w:r>
        <w:rPr>
          <w:noProof/>
        </w:rPr>
        <w:t>Division 8</w:t>
      </w:r>
      <w:r w:rsidRPr="00CC1403">
        <w:rPr>
          <w:bCs/>
          <w:noProof/>
        </w:rPr>
        <w:t>—</w:t>
      </w:r>
      <w:r>
        <w:rPr>
          <w:noProof/>
        </w:rPr>
        <w:t>Protected action ballots</w:t>
      </w:r>
      <w:r w:rsidRPr="00CA25E4">
        <w:rPr>
          <w:b w:val="0"/>
          <w:noProof/>
          <w:sz w:val="18"/>
        </w:rPr>
        <w:tab/>
      </w:r>
      <w:r w:rsidRPr="00CA25E4">
        <w:rPr>
          <w:b w:val="0"/>
          <w:noProof/>
          <w:sz w:val="18"/>
        </w:rPr>
        <w:fldChar w:fldCharType="begin"/>
      </w:r>
      <w:r w:rsidRPr="00CA25E4">
        <w:rPr>
          <w:b w:val="0"/>
          <w:noProof/>
          <w:sz w:val="18"/>
        </w:rPr>
        <w:instrText xml:space="preserve"> PAGEREF _Toc137558096 \h </w:instrText>
      </w:r>
      <w:r w:rsidRPr="00CA25E4">
        <w:rPr>
          <w:b w:val="0"/>
          <w:noProof/>
          <w:sz w:val="18"/>
        </w:rPr>
      </w:r>
      <w:r w:rsidRPr="00CA25E4">
        <w:rPr>
          <w:b w:val="0"/>
          <w:noProof/>
          <w:sz w:val="18"/>
        </w:rPr>
        <w:fldChar w:fldCharType="separate"/>
      </w:r>
      <w:r w:rsidR="004D045B">
        <w:rPr>
          <w:b w:val="0"/>
          <w:noProof/>
          <w:sz w:val="18"/>
        </w:rPr>
        <w:t>46</w:t>
      </w:r>
      <w:r w:rsidRPr="00CA25E4">
        <w:rPr>
          <w:b w:val="0"/>
          <w:noProof/>
          <w:sz w:val="18"/>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3.11</w:t>
      </w:r>
      <w:r>
        <w:rPr>
          <w:noProof/>
        </w:rPr>
        <w:tab/>
        <w:t>Requirements for protected action ballot agent</w:t>
      </w:r>
      <w:r w:rsidRPr="00CA25E4">
        <w:rPr>
          <w:noProof/>
        </w:rPr>
        <w:tab/>
      </w:r>
      <w:r w:rsidRPr="00CA25E4">
        <w:rPr>
          <w:noProof/>
        </w:rPr>
        <w:fldChar w:fldCharType="begin"/>
      </w:r>
      <w:r w:rsidRPr="00CA25E4">
        <w:rPr>
          <w:noProof/>
        </w:rPr>
        <w:instrText xml:space="preserve"> PAGEREF _Toc137558097 \h </w:instrText>
      </w:r>
      <w:r w:rsidRPr="00CA25E4">
        <w:rPr>
          <w:noProof/>
        </w:rPr>
      </w:r>
      <w:r w:rsidRPr="00CA25E4">
        <w:rPr>
          <w:noProof/>
        </w:rPr>
        <w:fldChar w:fldCharType="separate"/>
      </w:r>
      <w:r w:rsidR="004D045B">
        <w:rPr>
          <w:noProof/>
        </w:rPr>
        <w:t>46</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3.12</w:t>
      </w:r>
      <w:r>
        <w:rPr>
          <w:noProof/>
        </w:rPr>
        <w:tab/>
        <w:t>Requirements for independent advisor</w:t>
      </w:r>
      <w:r w:rsidRPr="00CA25E4">
        <w:rPr>
          <w:noProof/>
        </w:rPr>
        <w:tab/>
      </w:r>
      <w:r w:rsidRPr="00CA25E4">
        <w:rPr>
          <w:noProof/>
        </w:rPr>
        <w:fldChar w:fldCharType="begin"/>
      </w:r>
      <w:r w:rsidRPr="00CA25E4">
        <w:rPr>
          <w:noProof/>
        </w:rPr>
        <w:instrText xml:space="preserve"> PAGEREF _Toc137558098 \h </w:instrText>
      </w:r>
      <w:r w:rsidRPr="00CA25E4">
        <w:rPr>
          <w:noProof/>
        </w:rPr>
      </w:r>
      <w:r w:rsidRPr="00CA25E4">
        <w:rPr>
          <w:noProof/>
        </w:rPr>
        <w:fldChar w:fldCharType="separate"/>
      </w:r>
      <w:r w:rsidR="004D045B">
        <w:rPr>
          <w:noProof/>
        </w:rPr>
        <w:t>46</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3.13</w:t>
      </w:r>
      <w:r>
        <w:rPr>
          <w:noProof/>
        </w:rPr>
        <w:tab/>
        <w:t>Notice of protected action ballot order—notifying employees</w:t>
      </w:r>
      <w:r w:rsidRPr="00CA25E4">
        <w:rPr>
          <w:noProof/>
        </w:rPr>
        <w:tab/>
      </w:r>
      <w:r w:rsidRPr="00CA25E4">
        <w:rPr>
          <w:noProof/>
        </w:rPr>
        <w:fldChar w:fldCharType="begin"/>
      </w:r>
      <w:r w:rsidRPr="00CA25E4">
        <w:rPr>
          <w:noProof/>
        </w:rPr>
        <w:instrText xml:space="preserve"> PAGEREF _Toc137558099 \h </w:instrText>
      </w:r>
      <w:r w:rsidRPr="00CA25E4">
        <w:rPr>
          <w:noProof/>
        </w:rPr>
      </w:r>
      <w:r w:rsidRPr="00CA25E4">
        <w:rPr>
          <w:noProof/>
        </w:rPr>
        <w:fldChar w:fldCharType="separate"/>
      </w:r>
      <w:r w:rsidR="004D045B">
        <w:rPr>
          <w:noProof/>
        </w:rPr>
        <w:t>47</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3.14</w:t>
      </w:r>
      <w:r>
        <w:rPr>
          <w:noProof/>
        </w:rPr>
        <w:tab/>
        <w:t>Conduct of protected action ballot—directions about ballot paper</w:t>
      </w:r>
      <w:r w:rsidRPr="00CA25E4">
        <w:rPr>
          <w:noProof/>
        </w:rPr>
        <w:tab/>
      </w:r>
      <w:r w:rsidRPr="00CA25E4">
        <w:rPr>
          <w:noProof/>
        </w:rPr>
        <w:fldChar w:fldCharType="begin"/>
      </w:r>
      <w:r w:rsidRPr="00CA25E4">
        <w:rPr>
          <w:noProof/>
        </w:rPr>
        <w:instrText xml:space="preserve"> PAGEREF _Toc137558100 \h </w:instrText>
      </w:r>
      <w:r w:rsidRPr="00CA25E4">
        <w:rPr>
          <w:noProof/>
        </w:rPr>
      </w:r>
      <w:r w:rsidRPr="00CA25E4">
        <w:rPr>
          <w:noProof/>
        </w:rPr>
        <w:fldChar w:fldCharType="separate"/>
      </w:r>
      <w:r w:rsidR="004D045B">
        <w:rPr>
          <w:noProof/>
        </w:rPr>
        <w:t>48</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3.15</w:t>
      </w:r>
      <w:r>
        <w:rPr>
          <w:noProof/>
        </w:rPr>
        <w:tab/>
        <w:t>Compilation of roll of voters</w:t>
      </w:r>
      <w:r w:rsidRPr="00CA25E4">
        <w:rPr>
          <w:noProof/>
        </w:rPr>
        <w:tab/>
      </w:r>
      <w:r w:rsidRPr="00CA25E4">
        <w:rPr>
          <w:noProof/>
        </w:rPr>
        <w:fldChar w:fldCharType="begin"/>
      </w:r>
      <w:r w:rsidRPr="00CA25E4">
        <w:rPr>
          <w:noProof/>
        </w:rPr>
        <w:instrText xml:space="preserve"> PAGEREF _Toc137558101 \h </w:instrText>
      </w:r>
      <w:r w:rsidRPr="00CA25E4">
        <w:rPr>
          <w:noProof/>
        </w:rPr>
      </w:r>
      <w:r w:rsidRPr="00CA25E4">
        <w:rPr>
          <w:noProof/>
        </w:rPr>
        <w:fldChar w:fldCharType="separate"/>
      </w:r>
      <w:r w:rsidR="004D045B">
        <w:rPr>
          <w:noProof/>
        </w:rPr>
        <w:t>48</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3.16</w:t>
      </w:r>
      <w:r>
        <w:rPr>
          <w:noProof/>
        </w:rPr>
        <w:tab/>
        <w:t>Protected action ballot papers—form</w:t>
      </w:r>
      <w:r w:rsidRPr="00CA25E4">
        <w:rPr>
          <w:noProof/>
        </w:rPr>
        <w:tab/>
      </w:r>
      <w:r w:rsidRPr="00CA25E4">
        <w:rPr>
          <w:noProof/>
        </w:rPr>
        <w:fldChar w:fldCharType="begin"/>
      </w:r>
      <w:r w:rsidRPr="00CA25E4">
        <w:rPr>
          <w:noProof/>
        </w:rPr>
        <w:instrText xml:space="preserve"> PAGEREF _Toc137558102 \h </w:instrText>
      </w:r>
      <w:r w:rsidRPr="00CA25E4">
        <w:rPr>
          <w:noProof/>
        </w:rPr>
      </w:r>
      <w:r w:rsidRPr="00CA25E4">
        <w:rPr>
          <w:noProof/>
        </w:rPr>
        <w:fldChar w:fldCharType="separate"/>
      </w:r>
      <w:r w:rsidR="004D045B">
        <w:rPr>
          <w:noProof/>
        </w:rPr>
        <w:t>49</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3.16A</w:t>
      </w:r>
      <w:r>
        <w:rPr>
          <w:noProof/>
        </w:rPr>
        <w:tab/>
        <w:t>Conduct of protected action ballot by electronic voting</w:t>
      </w:r>
      <w:r w:rsidRPr="00CA25E4">
        <w:rPr>
          <w:noProof/>
        </w:rPr>
        <w:tab/>
      </w:r>
      <w:r w:rsidRPr="00CA25E4">
        <w:rPr>
          <w:noProof/>
        </w:rPr>
        <w:fldChar w:fldCharType="begin"/>
      </w:r>
      <w:r w:rsidRPr="00CA25E4">
        <w:rPr>
          <w:noProof/>
        </w:rPr>
        <w:instrText xml:space="preserve"> PAGEREF _Toc137558103 \h </w:instrText>
      </w:r>
      <w:r w:rsidRPr="00CA25E4">
        <w:rPr>
          <w:noProof/>
        </w:rPr>
      </w:r>
      <w:r w:rsidRPr="00CA25E4">
        <w:rPr>
          <w:noProof/>
        </w:rPr>
        <w:fldChar w:fldCharType="separate"/>
      </w:r>
      <w:r w:rsidR="004D045B">
        <w:rPr>
          <w:noProof/>
        </w:rPr>
        <w:t>49</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3.17</w:t>
      </w:r>
      <w:r>
        <w:rPr>
          <w:noProof/>
        </w:rPr>
        <w:tab/>
        <w:t>Report about conduct of protected action ballot—independent advisor</w:t>
      </w:r>
      <w:r w:rsidRPr="00CA25E4">
        <w:rPr>
          <w:noProof/>
        </w:rPr>
        <w:tab/>
      </w:r>
      <w:r w:rsidRPr="00CA25E4">
        <w:rPr>
          <w:noProof/>
        </w:rPr>
        <w:fldChar w:fldCharType="begin"/>
      </w:r>
      <w:r w:rsidRPr="00CA25E4">
        <w:rPr>
          <w:noProof/>
        </w:rPr>
        <w:instrText xml:space="preserve"> PAGEREF _Toc137558104 \h </w:instrText>
      </w:r>
      <w:r w:rsidRPr="00CA25E4">
        <w:rPr>
          <w:noProof/>
        </w:rPr>
      </w:r>
      <w:r w:rsidRPr="00CA25E4">
        <w:rPr>
          <w:noProof/>
        </w:rPr>
        <w:fldChar w:fldCharType="separate"/>
      </w:r>
      <w:r w:rsidR="004D045B">
        <w:rPr>
          <w:noProof/>
        </w:rPr>
        <w:t>49</w:t>
      </w:r>
      <w:r w:rsidRPr="00CA25E4">
        <w:rPr>
          <w:noProof/>
        </w:rPr>
        <w:fldChar w:fldCharType="end"/>
      </w:r>
    </w:p>
    <w:p w:rsidR="00CA25E4" w:rsidRDefault="00CA25E4" w:rsidP="00997137">
      <w:pPr>
        <w:pStyle w:val="TOC4"/>
        <w:ind w:right="1792"/>
        <w:rPr>
          <w:rFonts w:asciiTheme="minorHAnsi" w:eastAsiaTheme="minorEastAsia" w:hAnsiTheme="minorHAnsi" w:cstheme="minorBidi"/>
          <w:b w:val="0"/>
          <w:noProof/>
          <w:kern w:val="0"/>
          <w:sz w:val="22"/>
          <w:szCs w:val="22"/>
        </w:rPr>
      </w:pPr>
      <w:r>
        <w:rPr>
          <w:noProof/>
        </w:rPr>
        <w:t>Subdivision G—Miscellaneous</w:t>
      </w:r>
      <w:r w:rsidRPr="00CA25E4">
        <w:rPr>
          <w:b w:val="0"/>
          <w:noProof/>
          <w:sz w:val="18"/>
        </w:rPr>
        <w:tab/>
      </w:r>
      <w:r w:rsidRPr="00CA25E4">
        <w:rPr>
          <w:b w:val="0"/>
          <w:noProof/>
          <w:sz w:val="18"/>
        </w:rPr>
        <w:fldChar w:fldCharType="begin"/>
      </w:r>
      <w:r w:rsidRPr="00CA25E4">
        <w:rPr>
          <w:b w:val="0"/>
          <w:noProof/>
          <w:sz w:val="18"/>
        </w:rPr>
        <w:instrText xml:space="preserve"> PAGEREF _Toc137558105 \h </w:instrText>
      </w:r>
      <w:r w:rsidRPr="00CA25E4">
        <w:rPr>
          <w:b w:val="0"/>
          <w:noProof/>
          <w:sz w:val="18"/>
        </w:rPr>
      </w:r>
      <w:r w:rsidRPr="00CA25E4">
        <w:rPr>
          <w:b w:val="0"/>
          <w:noProof/>
          <w:sz w:val="18"/>
        </w:rPr>
        <w:fldChar w:fldCharType="separate"/>
      </w:r>
      <w:r w:rsidR="004D045B">
        <w:rPr>
          <w:b w:val="0"/>
          <w:noProof/>
          <w:sz w:val="18"/>
        </w:rPr>
        <w:t>50</w:t>
      </w:r>
      <w:r w:rsidRPr="00CA25E4">
        <w:rPr>
          <w:b w:val="0"/>
          <w:noProof/>
          <w:sz w:val="18"/>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3.18</w:t>
      </w:r>
      <w:r>
        <w:rPr>
          <w:noProof/>
        </w:rPr>
        <w:tab/>
        <w:t>Conduct of protected action ballot—ballot papers</w:t>
      </w:r>
      <w:r w:rsidRPr="00CA25E4">
        <w:rPr>
          <w:noProof/>
        </w:rPr>
        <w:tab/>
      </w:r>
      <w:r w:rsidRPr="00CA25E4">
        <w:rPr>
          <w:noProof/>
        </w:rPr>
        <w:fldChar w:fldCharType="begin"/>
      </w:r>
      <w:r w:rsidRPr="00CA25E4">
        <w:rPr>
          <w:noProof/>
        </w:rPr>
        <w:instrText xml:space="preserve"> PAGEREF _Toc137558106 \h </w:instrText>
      </w:r>
      <w:r w:rsidRPr="00CA25E4">
        <w:rPr>
          <w:noProof/>
        </w:rPr>
      </w:r>
      <w:r w:rsidRPr="00CA25E4">
        <w:rPr>
          <w:noProof/>
        </w:rPr>
        <w:fldChar w:fldCharType="separate"/>
      </w:r>
      <w:r w:rsidR="004D045B">
        <w:rPr>
          <w:noProof/>
        </w:rPr>
        <w:t>50</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3.19</w:t>
      </w:r>
      <w:r>
        <w:rPr>
          <w:noProof/>
        </w:rPr>
        <w:tab/>
        <w:t>Conduct of protected action ballot—scrutiny of ballot</w:t>
      </w:r>
      <w:r w:rsidRPr="00CA25E4">
        <w:rPr>
          <w:noProof/>
        </w:rPr>
        <w:tab/>
      </w:r>
      <w:r w:rsidRPr="00CA25E4">
        <w:rPr>
          <w:noProof/>
        </w:rPr>
        <w:fldChar w:fldCharType="begin"/>
      </w:r>
      <w:r w:rsidRPr="00CA25E4">
        <w:rPr>
          <w:noProof/>
        </w:rPr>
        <w:instrText xml:space="preserve"> PAGEREF _Toc137558107 \h </w:instrText>
      </w:r>
      <w:r w:rsidRPr="00CA25E4">
        <w:rPr>
          <w:noProof/>
        </w:rPr>
      </w:r>
      <w:r w:rsidRPr="00CA25E4">
        <w:rPr>
          <w:noProof/>
        </w:rPr>
        <w:fldChar w:fldCharType="separate"/>
      </w:r>
      <w:r w:rsidR="004D045B">
        <w:rPr>
          <w:noProof/>
        </w:rPr>
        <w:t>52</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3.20</w:t>
      </w:r>
      <w:r>
        <w:rPr>
          <w:noProof/>
        </w:rPr>
        <w:tab/>
        <w:t>Conduct of protected action ballot—scrutineers</w:t>
      </w:r>
      <w:r w:rsidRPr="00CA25E4">
        <w:rPr>
          <w:noProof/>
        </w:rPr>
        <w:tab/>
      </w:r>
      <w:r w:rsidRPr="00CA25E4">
        <w:rPr>
          <w:noProof/>
        </w:rPr>
        <w:fldChar w:fldCharType="begin"/>
      </w:r>
      <w:r w:rsidRPr="00CA25E4">
        <w:rPr>
          <w:noProof/>
        </w:rPr>
        <w:instrText xml:space="preserve"> PAGEREF _Toc137558108 \h </w:instrText>
      </w:r>
      <w:r w:rsidRPr="00CA25E4">
        <w:rPr>
          <w:noProof/>
        </w:rPr>
      </w:r>
      <w:r w:rsidRPr="00CA25E4">
        <w:rPr>
          <w:noProof/>
        </w:rPr>
        <w:fldChar w:fldCharType="separate"/>
      </w:r>
      <w:r w:rsidR="004D045B">
        <w:rPr>
          <w:noProof/>
        </w:rPr>
        <w:t>54</w:t>
      </w:r>
      <w:r w:rsidRPr="00CA25E4">
        <w:rPr>
          <w:noProof/>
        </w:rPr>
        <w:fldChar w:fldCharType="end"/>
      </w:r>
    </w:p>
    <w:p w:rsidR="00CA25E4" w:rsidRDefault="00CA25E4" w:rsidP="00997137">
      <w:pPr>
        <w:pStyle w:val="TOC3"/>
        <w:ind w:right="1792"/>
        <w:rPr>
          <w:rFonts w:asciiTheme="minorHAnsi" w:eastAsiaTheme="minorEastAsia" w:hAnsiTheme="minorHAnsi" w:cstheme="minorBidi"/>
          <w:b w:val="0"/>
          <w:noProof/>
          <w:kern w:val="0"/>
          <w:szCs w:val="22"/>
        </w:rPr>
      </w:pPr>
      <w:r>
        <w:rPr>
          <w:noProof/>
        </w:rPr>
        <w:t>Division 9</w:t>
      </w:r>
      <w:r w:rsidRPr="00CC1403">
        <w:rPr>
          <w:bCs/>
          <w:noProof/>
        </w:rPr>
        <w:t>—</w:t>
      </w:r>
      <w:r>
        <w:rPr>
          <w:noProof/>
        </w:rPr>
        <w:t>Payments relating to periods of industrial action</w:t>
      </w:r>
      <w:r w:rsidRPr="00CA25E4">
        <w:rPr>
          <w:b w:val="0"/>
          <w:noProof/>
          <w:sz w:val="18"/>
        </w:rPr>
        <w:tab/>
      </w:r>
      <w:r w:rsidRPr="00CA25E4">
        <w:rPr>
          <w:b w:val="0"/>
          <w:noProof/>
          <w:sz w:val="18"/>
        </w:rPr>
        <w:fldChar w:fldCharType="begin"/>
      </w:r>
      <w:r w:rsidRPr="00CA25E4">
        <w:rPr>
          <w:b w:val="0"/>
          <w:noProof/>
          <w:sz w:val="18"/>
        </w:rPr>
        <w:instrText xml:space="preserve"> PAGEREF _Toc137558109 \h </w:instrText>
      </w:r>
      <w:r w:rsidRPr="00CA25E4">
        <w:rPr>
          <w:b w:val="0"/>
          <w:noProof/>
          <w:sz w:val="18"/>
        </w:rPr>
      </w:r>
      <w:r w:rsidRPr="00CA25E4">
        <w:rPr>
          <w:b w:val="0"/>
          <w:noProof/>
          <w:sz w:val="18"/>
        </w:rPr>
        <w:fldChar w:fldCharType="separate"/>
      </w:r>
      <w:r w:rsidR="004D045B">
        <w:rPr>
          <w:b w:val="0"/>
          <w:noProof/>
          <w:sz w:val="18"/>
        </w:rPr>
        <w:t>56</w:t>
      </w:r>
      <w:r w:rsidRPr="00CA25E4">
        <w:rPr>
          <w:b w:val="0"/>
          <w:noProof/>
          <w:sz w:val="18"/>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3.21</w:t>
      </w:r>
      <w:r>
        <w:rPr>
          <w:noProof/>
        </w:rPr>
        <w:tab/>
        <w:t>Payments relating to partial work bans—working out proportion of reduction of employee’s payments</w:t>
      </w:r>
      <w:r w:rsidRPr="00CA25E4">
        <w:rPr>
          <w:noProof/>
        </w:rPr>
        <w:tab/>
      </w:r>
      <w:r w:rsidRPr="00CA25E4">
        <w:rPr>
          <w:noProof/>
        </w:rPr>
        <w:fldChar w:fldCharType="begin"/>
      </w:r>
      <w:r w:rsidRPr="00CA25E4">
        <w:rPr>
          <w:noProof/>
        </w:rPr>
        <w:instrText xml:space="preserve"> PAGEREF _Toc137558110 \h </w:instrText>
      </w:r>
      <w:r w:rsidRPr="00CA25E4">
        <w:rPr>
          <w:noProof/>
        </w:rPr>
      </w:r>
      <w:r w:rsidRPr="00CA25E4">
        <w:rPr>
          <w:noProof/>
        </w:rPr>
        <w:fldChar w:fldCharType="separate"/>
      </w:r>
      <w:r w:rsidR="004D045B">
        <w:rPr>
          <w:noProof/>
        </w:rPr>
        <w:t>56</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3.22</w:t>
      </w:r>
      <w:r>
        <w:rPr>
          <w:noProof/>
        </w:rPr>
        <w:tab/>
        <w:t>Payments relating to partial work bans—form of partial work ban notice</w:t>
      </w:r>
      <w:r w:rsidRPr="00CA25E4">
        <w:rPr>
          <w:noProof/>
        </w:rPr>
        <w:tab/>
      </w:r>
      <w:r w:rsidRPr="00CA25E4">
        <w:rPr>
          <w:noProof/>
        </w:rPr>
        <w:fldChar w:fldCharType="begin"/>
      </w:r>
      <w:r w:rsidRPr="00CA25E4">
        <w:rPr>
          <w:noProof/>
        </w:rPr>
        <w:instrText xml:space="preserve"> PAGEREF _Toc137558111 \h </w:instrText>
      </w:r>
      <w:r w:rsidRPr="00CA25E4">
        <w:rPr>
          <w:noProof/>
        </w:rPr>
      </w:r>
      <w:r w:rsidRPr="00CA25E4">
        <w:rPr>
          <w:noProof/>
        </w:rPr>
        <w:fldChar w:fldCharType="separate"/>
      </w:r>
      <w:r w:rsidR="004D045B">
        <w:rPr>
          <w:noProof/>
        </w:rPr>
        <w:t>56</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3.23</w:t>
      </w:r>
      <w:r>
        <w:rPr>
          <w:noProof/>
        </w:rPr>
        <w:tab/>
        <w:t>Payments relating to partial work bans—content of partial work ban notice</w:t>
      </w:r>
      <w:r w:rsidRPr="00CA25E4">
        <w:rPr>
          <w:noProof/>
        </w:rPr>
        <w:tab/>
      </w:r>
      <w:r w:rsidRPr="00CA25E4">
        <w:rPr>
          <w:noProof/>
        </w:rPr>
        <w:fldChar w:fldCharType="begin"/>
      </w:r>
      <w:r w:rsidRPr="00CA25E4">
        <w:rPr>
          <w:noProof/>
        </w:rPr>
        <w:instrText xml:space="preserve"> PAGEREF _Toc137558112 \h </w:instrText>
      </w:r>
      <w:r w:rsidRPr="00CA25E4">
        <w:rPr>
          <w:noProof/>
        </w:rPr>
      </w:r>
      <w:r w:rsidRPr="00CA25E4">
        <w:rPr>
          <w:noProof/>
        </w:rPr>
        <w:fldChar w:fldCharType="separate"/>
      </w:r>
      <w:r w:rsidR="004D045B">
        <w:rPr>
          <w:noProof/>
        </w:rPr>
        <w:t>56</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3.24</w:t>
      </w:r>
      <w:r>
        <w:rPr>
          <w:noProof/>
        </w:rPr>
        <w:tab/>
        <w:t>Manner of giving notice about partial work ban</w:t>
      </w:r>
      <w:r w:rsidRPr="00CA25E4">
        <w:rPr>
          <w:noProof/>
        </w:rPr>
        <w:tab/>
      </w:r>
      <w:r w:rsidRPr="00CA25E4">
        <w:rPr>
          <w:noProof/>
        </w:rPr>
        <w:fldChar w:fldCharType="begin"/>
      </w:r>
      <w:r w:rsidRPr="00CA25E4">
        <w:rPr>
          <w:noProof/>
        </w:rPr>
        <w:instrText xml:space="preserve"> PAGEREF _Toc137558113 \h </w:instrText>
      </w:r>
      <w:r w:rsidRPr="00CA25E4">
        <w:rPr>
          <w:noProof/>
        </w:rPr>
      </w:r>
      <w:r w:rsidRPr="00CA25E4">
        <w:rPr>
          <w:noProof/>
        </w:rPr>
        <w:fldChar w:fldCharType="separate"/>
      </w:r>
      <w:r w:rsidR="004D045B">
        <w:rPr>
          <w:noProof/>
        </w:rPr>
        <w:t>57</w:t>
      </w:r>
      <w:r w:rsidRPr="00CA25E4">
        <w:rPr>
          <w:noProof/>
        </w:rPr>
        <w:fldChar w:fldCharType="end"/>
      </w:r>
    </w:p>
    <w:p w:rsidR="00CA25E4" w:rsidRDefault="00CA25E4" w:rsidP="00997137">
      <w:pPr>
        <w:pStyle w:val="TOC2"/>
        <w:ind w:right="1792"/>
        <w:rPr>
          <w:rFonts w:asciiTheme="minorHAnsi" w:eastAsiaTheme="minorEastAsia" w:hAnsiTheme="minorHAnsi" w:cstheme="minorBidi"/>
          <w:b w:val="0"/>
          <w:noProof/>
          <w:kern w:val="0"/>
          <w:sz w:val="22"/>
          <w:szCs w:val="22"/>
        </w:rPr>
      </w:pPr>
      <w:r>
        <w:rPr>
          <w:noProof/>
        </w:rPr>
        <w:t>Part 3</w:t>
      </w:r>
      <w:r>
        <w:rPr>
          <w:noProof/>
        </w:rPr>
        <w:noBreakHyphen/>
        <w:t>4—Right of entry</w:t>
      </w:r>
      <w:r w:rsidRPr="00CA25E4">
        <w:rPr>
          <w:b w:val="0"/>
          <w:noProof/>
          <w:sz w:val="18"/>
        </w:rPr>
        <w:tab/>
      </w:r>
      <w:r w:rsidRPr="00CA25E4">
        <w:rPr>
          <w:b w:val="0"/>
          <w:noProof/>
          <w:sz w:val="18"/>
        </w:rPr>
        <w:fldChar w:fldCharType="begin"/>
      </w:r>
      <w:r w:rsidRPr="00CA25E4">
        <w:rPr>
          <w:b w:val="0"/>
          <w:noProof/>
          <w:sz w:val="18"/>
        </w:rPr>
        <w:instrText xml:space="preserve"> PAGEREF _Toc137558114 \h </w:instrText>
      </w:r>
      <w:r w:rsidRPr="00CA25E4">
        <w:rPr>
          <w:b w:val="0"/>
          <w:noProof/>
          <w:sz w:val="18"/>
        </w:rPr>
      </w:r>
      <w:r w:rsidRPr="00CA25E4">
        <w:rPr>
          <w:b w:val="0"/>
          <w:noProof/>
          <w:sz w:val="18"/>
        </w:rPr>
        <w:fldChar w:fldCharType="separate"/>
      </w:r>
      <w:r w:rsidR="004D045B">
        <w:rPr>
          <w:b w:val="0"/>
          <w:noProof/>
          <w:sz w:val="18"/>
        </w:rPr>
        <w:t>58</w:t>
      </w:r>
      <w:r w:rsidRPr="00CA25E4">
        <w:rPr>
          <w:b w:val="0"/>
          <w:noProof/>
          <w:sz w:val="18"/>
        </w:rPr>
        <w:fldChar w:fldCharType="end"/>
      </w:r>
    </w:p>
    <w:p w:rsidR="00CA25E4" w:rsidRDefault="00CA25E4" w:rsidP="00997137">
      <w:pPr>
        <w:pStyle w:val="TOC3"/>
        <w:ind w:right="1792"/>
        <w:rPr>
          <w:rFonts w:asciiTheme="minorHAnsi" w:eastAsiaTheme="minorEastAsia" w:hAnsiTheme="minorHAnsi" w:cstheme="minorBidi"/>
          <w:b w:val="0"/>
          <w:noProof/>
          <w:kern w:val="0"/>
          <w:szCs w:val="22"/>
        </w:rPr>
      </w:pPr>
      <w:r>
        <w:rPr>
          <w:noProof/>
        </w:rPr>
        <w:t>Division 2—Entry to investigate suspected contravention relating to TCF award workers</w:t>
      </w:r>
      <w:r w:rsidRPr="00CA25E4">
        <w:rPr>
          <w:b w:val="0"/>
          <w:noProof/>
          <w:sz w:val="18"/>
        </w:rPr>
        <w:tab/>
      </w:r>
      <w:r w:rsidRPr="00CA25E4">
        <w:rPr>
          <w:b w:val="0"/>
          <w:noProof/>
          <w:sz w:val="18"/>
        </w:rPr>
        <w:fldChar w:fldCharType="begin"/>
      </w:r>
      <w:r w:rsidRPr="00CA25E4">
        <w:rPr>
          <w:b w:val="0"/>
          <w:noProof/>
          <w:sz w:val="18"/>
        </w:rPr>
        <w:instrText xml:space="preserve"> PAGEREF _Toc137558115 \h </w:instrText>
      </w:r>
      <w:r w:rsidRPr="00CA25E4">
        <w:rPr>
          <w:b w:val="0"/>
          <w:noProof/>
          <w:sz w:val="18"/>
        </w:rPr>
      </w:r>
      <w:r w:rsidRPr="00CA25E4">
        <w:rPr>
          <w:b w:val="0"/>
          <w:noProof/>
          <w:sz w:val="18"/>
        </w:rPr>
        <w:fldChar w:fldCharType="separate"/>
      </w:r>
      <w:r w:rsidR="004D045B">
        <w:rPr>
          <w:b w:val="0"/>
          <w:noProof/>
          <w:sz w:val="18"/>
        </w:rPr>
        <w:t>58</w:t>
      </w:r>
      <w:r w:rsidRPr="00CA25E4">
        <w:rPr>
          <w:b w:val="0"/>
          <w:noProof/>
          <w:sz w:val="18"/>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3.24A</w:t>
      </w:r>
      <w:r>
        <w:rPr>
          <w:noProof/>
        </w:rPr>
        <w:tab/>
        <w:t>Prescribed accreditation body</w:t>
      </w:r>
      <w:r w:rsidRPr="00CA25E4">
        <w:rPr>
          <w:noProof/>
        </w:rPr>
        <w:tab/>
      </w:r>
      <w:r w:rsidRPr="00CA25E4">
        <w:rPr>
          <w:noProof/>
        </w:rPr>
        <w:fldChar w:fldCharType="begin"/>
      </w:r>
      <w:r w:rsidRPr="00CA25E4">
        <w:rPr>
          <w:noProof/>
        </w:rPr>
        <w:instrText xml:space="preserve"> PAGEREF _Toc137558116 \h </w:instrText>
      </w:r>
      <w:r w:rsidRPr="00CA25E4">
        <w:rPr>
          <w:noProof/>
        </w:rPr>
      </w:r>
      <w:r w:rsidRPr="00CA25E4">
        <w:rPr>
          <w:noProof/>
        </w:rPr>
        <w:fldChar w:fldCharType="separate"/>
      </w:r>
      <w:r w:rsidR="004D045B">
        <w:rPr>
          <w:noProof/>
        </w:rPr>
        <w:t>58</w:t>
      </w:r>
      <w:r w:rsidRPr="00CA25E4">
        <w:rPr>
          <w:noProof/>
        </w:rPr>
        <w:fldChar w:fldCharType="end"/>
      </w:r>
    </w:p>
    <w:p w:rsidR="00CA25E4" w:rsidRDefault="00CA25E4" w:rsidP="00997137">
      <w:pPr>
        <w:pStyle w:val="TOC3"/>
        <w:ind w:right="1792"/>
        <w:rPr>
          <w:rFonts w:asciiTheme="minorHAnsi" w:eastAsiaTheme="minorEastAsia" w:hAnsiTheme="minorHAnsi" w:cstheme="minorBidi"/>
          <w:b w:val="0"/>
          <w:noProof/>
          <w:kern w:val="0"/>
          <w:szCs w:val="22"/>
        </w:rPr>
      </w:pPr>
      <w:r>
        <w:rPr>
          <w:noProof/>
        </w:rPr>
        <w:t>Division 3—State or Territory OHS rights</w:t>
      </w:r>
      <w:r w:rsidRPr="00CA25E4">
        <w:rPr>
          <w:b w:val="0"/>
          <w:noProof/>
          <w:sz w:val="18"/>
        </w:rPr>
        <w:tab/>
      </w:r>
      <w:r w:rsidRPr="00CA25E4">
        <w:rPr>
          <w:b w:val="0"/>
          <w:noProof/>
          <w:sz w:val="18"/>
        </w:rPr>
        <w:fldChar w:fldCharType="begin"/>
      </w:r>
      <w:r w:rsidRPr="00CA25E4">
        <w:rPr>
          <w:b w:val="0"/>
          <w:noProof/>
          <w:sz w:val="18"/>
        </w:rPr>
        <w:instrText xml:space="preserve"> PAGEREF _Toc137558117 \h </w:instrText>
      </w:r>
      <w:r w:rsidRPr="00CA25E4">
        <w:rPr>
          <w:b w:val="0"/>
          <w:noProof/>
          <w:sz w:val="18"/>
        </w:rPr>
      </w:r>
      <w:r w:rsidRPr="00CA25E4">
        <w:rPr>
          <w:b w:val="0"/>
          <w:noProof/>
          <w:sz w:val="18"/>
        </w:rPr>
        <w:fldChar w:fldCharType="separate"/>
      </w:r>
      <w:r w:rsidR="004D045B">
        <w:rPr>
          <w:b w:val="0"/>
          <w:noProof/>
          <w:sz w:val="18"/>
        </w:rPr>
        <w:t>59</w:t>
      </w:r>
      <w:r w:rsidRPr="00CA25E4">
        <w:rPr>
          <w:b w:val="0"/>
          <w:noProof/>
          <w:sz w:val="18"/>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3.25</w:t>
      </w:r>
      <w:r>
        <w:rPr>
          <w:noProof/>
        </w:rPr>
        <w:tab/>
        <w:t xml:space="preserve">Meaning of </w:t>
      </w:r>
      <w:r w:rsidRPr="00CC1403">
        <w:rPr>
          <w:i/>
          <w:noProof/>
        </w:rPr>
        <w:t>State or Territory OHS law</w:t>
      </w:r>
      <w:r w:rsidRPr="00CA25E4">
        <w:rPr>
          <w:noProof/>
        </w:rPr>
        <w:tab/>
      </w:r>
      <w:r w:rsidRPr="00CA25E4">
        <w:rPr>
          <w:noProof/>
        </w:rPr>
        <w:fldChar w:fldCharType="begin"/>
      </w:r>
      <w:r w:rsidRPr="00CA25E4">
        <w:rPr>
          <w:noProof/>
        </w:rPr>
        <w:instrText xml:space="preserve"> PAGEREF _Toc137558118 \h </w:instrText>
      </w:r>
      <w:r w:rsidRPr="00CA25E4">
        <w:rPr>
          <w:noProof/>
        </w:rPr>
      </w:r>
      <w:r w:rsidRPr="00CA25E4">
        <w:rPr>
          <w:noProof/>
        </w:rPr>
        <w:fldChar w:fldCharType="separate"/>
      </w:r>
      <w:r w:rsidR="004D045B">
        <w:rPr>
          <w:noProof/>
        </w:rPr>
        <w:t>59</w:t>
      </w:r>
      <w:r w:rsidRPr="00CA25E4">
        <w:rPr>
          <w:noProof/>
        </w:rPr>
        <w:fldChar w:fldCharType="end"/>
      </w:r>
    </w:p>
    <w:p w:rsidR="00CA25E4" w:rsidRDefault="00CA25E4" w:rsidP="00997137">
      <w:pPr>
        <w:pStyle w:val="TOC3"/>
        <w:ind w:right="1792"/>
        <w:rPr>
          <w:rFonts w:asciiTheme="minorHAnsi" w:eastAsiaTheme="minorEastAsia" w:hAnsiTheme="minorHAnsi" w:cstheme="minorBidi"/>
          <w:b w:val="0"/>
          <w:noProof/>
          <w:kern w:val="0"/>
          <w:szCs w:val="22"/>
        </w:rPr>
      </w:pPr>
      <w:r>
        <w:rPr>
          <w:noProof/>
        </w:rPr>
        <w:t>Division 6—Entry permits, entry notices and certificates</w:t>
      </w:r>
      <w:r w:rsidRPr="00CA25E4">
        <w:rPr>
          <w:b w:val="0"/>
          <w:noProof/>
          <w:sz w:val="18"/>
        </w:rPr>
        <w:tab/>
      </w:r>
      <w:r w:rsidRPr="00CA25E4">
        <w:rPr>
          <w:b w:val="0"/>
          <w:noProof/>
          <w:sz w:val="18"/>
        </w:rPr>
        <w:fldChar w:fldCharType="begin"/>
      </w:r>
      <w:r w:rsidRPr="00CA25E4">
        <w:rPr>
          <w:b w:val="0"/>
          <w:noProof/>
          <w:sz w:val="18"/>
        </w:rPr>
        <w:instrText xml:space="preserve"> PAGEREF _Toc137558119 \h </w:instrText>
      </w:r>
      <w:r w:rsidRPr="00CA25E4">
        <w:rPr>
          <w:b w:val="0"/>
          <w:noProof/>
          <w:sz w:val="18"/>
        </w:rPr>
      </w:r>
      <w:r w:rsidRPr="00CA25E4">
        <w:rPr>
          <w:b w:val="0"/>
          <w:noProof/>
          <w:sz w:val="18"/>
        </w:rPr>
        <w:fldChar w:fldCharType="separate"/>
      </w:r>
      <w:r w:rsidR="004D045B">
        <w:rPr>
          <w:b w:val="0"/>
          <w:noProof/>
          <w:sz w:val="18"/>
        </w:rPr>
        <w:t>60</w:t>
      </w:r>
      <w:r w:rsidRPr="00CA25E4">
        <w:rPr>
          <w:b w:val="0"/>
          <w:noProof/>
          <w:sz w:val="18"/>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3.26</w:t>
      </w:r>
      <w:r>
        <w:rPr>
          <w:noProof/>
        </w:rPr>
        <w:tab/>
        <w:t>Requirements for entry permits</w:t>
      </w:r>
      <w:r w:rsidRPr="00CA25E4">
        <w:rPr>
          <w:noProof/>
        </w:rPr>
        <w:tab/>
      </w:r>
      <w:r w:rsidRPr="00CA25E4">
        <w:rPr>
          <w:noProof/>
        </w:rPr>
        <w:fldChar w:fldCharType="begin"/>
      </w:r>
      <w:r w:rsidRPr="00CA25E4">
        <w:rPr>
          <w:noProof/>
        </w:rPr>
        <w:instrText xml:space="preserve"> PAGEREF _Toc137558120 \h </w:instrText>
      </w:r>
      <w:r w:rsidRPr="00CA25E4">
        <w:rPr>
          <w:noProof/>
        </w:rPr>
      </w:r>
      <w:r w:rsidRPr="00CA25E4">
        <w:rPr>
          <w:noProof/>
        </w:rPr>
        <w:fldChar w:fldCharType="separate"/>
      </w:r>
      <w:r w:rsidR="004D045B">
        <w:rPr>
          <w:noProof/>
        </w:rPr>
        <w:t>60</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3.26A</w:t>
      </w:r>
      <w:r>
        <w:rPr>
          <w:noProof/>
        </w:rPr>
        <w:tab/>
        <w:t>Photographic identification to be produced with certain entry permits</w:t>
      </w:r>
      <w:r w:rsidRPr="00CA25E4">
        <w:rPr>
          <w:noProof/>
        </w:rPr>
        <w:tab/>
      </w:r>
      <w:r w:rsidRPr="00CA25E4">
        <w:rPr>
          <w:noProof/>
        </w:rPr>
        <w:fldChar w:fldCharType="begin"/>
      </w:r>
      <w:r w:rsidRPr="00CA25E4">
        <w:rPr>
          <w:noProof/>
        </w:rPr>
        <w:instrText xml:space="preserve"> PAGEREF _Toc137558121 \h </w:instrText>
      </w:r>
      <w:r w:rsidRPr="00CA25E4">
        <w:rPr>
          <w:noProof/>
        </w:rPr>
      </w:r>
      <w:r w:rsidRPr="00CA25E4">
        <w:rPr>
          <w:noProof/>
        </w:rPr>
        <w:fldChar w:fldCharType="separate"/>
      </w:r>
      <w:r w:rsidR="004D045B">
        <w:rPr>
          <w:noProof/>
        </w:rPr>
        <w:t>60</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3.27</w:t>
      </w:r>
      <w:r>
        <w:rPr>
          <w:noProof/>
        </w:rPr>
        <w:tab/>
        <w:t>Form of entry notice</w:t>
      </w:r>
      <w:r w:rsidRPr="00CA25E4">
        <w:rPr>
          <w:noProof/>
        </w:rPr>
        <w:tab/>
      </w:r>
      <w:r w:rsidRPr="00CA25E4">
        <w:rPr>
          <w:noProof/>
        </w:rPr>
        <w:fldChar w:fldCharType="begin"/>
      </w:r>
      <w:r w:rsidRPr="00CA25E4">
        <w:rPr>
          <w:noProof/>
        </w:rPr>
        <w:instrText xml:space="preserve"> PAGEREF _Toc137558122 \h </w:instrText>
      </w:r>
      <w:r w:rsidRPr="00CA25E4">
        <w:rPr>
          <w:noProof/>
        </w:rPr>
      </w:r>
      <w:r w:rsidRPr="00CA25E4">
        <w:rPr>
          <w:noProof/>
        </w:rPr>
        <w:fldChar w:fldCharType="separate"/>
      </w:r>
      <w:r w:rsidR="004D045B">
        <w:rPr>
          <w:noProof/>
        </w:rPr>
        <w:t>60</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3.28</w:t>
      </w:r>
      <w:r>
        <w:rPr>
          <w:noProof/>
        </w:rPr>
        <w:tab/>
        <w:t>Form of exemption certificate</w:t>
      </w:r>
      <w:r w:rsidRPr="00CA25E4">
        <w:rPr>
          <w:noProof/>
        </w:rPr>
        <w:tab/>
      </w:r>
      <w:r w:rsidRPr="00CA25E4">
        <w:rPr>
          <w:noProof/>
        </w:rPr>
        <w:fldChar w:fldCharType="begin"/>
      </w:r>
      <w:r w:rsidRPr="00CA25E4">
        <w:rPr>
          <w:noProof/>
        </w:rPr>
        <w:instrText xml:space="preserve"> PAGEREF _Toc137558123 \h </w:instrText>
      </w:r>
      <w:r w:rsidRPr="00CA25E4">
        <w:rPr>
          <w:noProof/>
        </w:rPr>
      </w:r>
      <w:r w:rsidRPr="00CA25E4">
        <w:rPr>
          <w:noProof/>
        </w:rPr>
        <w:fldChar w:fldCharType="separate"/>
      </w:r>
      <w:r w:rsidR="004D045B">
        <w:rPr>
          <w:noProof/>
        </w:rPr>
        <w:t>61</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3.29</w:t>
      </w:r>
      <w:r>
        <w:rPr>
          <w:noProof/>
        </w:rPr>
        <w:tab/>
        <w:t>Form of affected member certificate</w:t>
      </w:r>
      <w:r w:rsidRPr="00CA25E4">
        <w:rPr>
          <w:noProof/>
        </w:rPr>
        <w:tab/>
      </w:r>
      <w:r w:rsidRPr="00CA25E4">
        <w:rPr>
          <w:noProof/>
        </w:rPr>
        <w:fldChar w:fldCharType="begin"/>
      </w:r>
      <w:r w:rsidRPr="00CA25E4">
        <w:rPr>
          <w:noProof/>
        </w:rPr>
        <w:instrText xml:space="preserve"> PAGEREF _Toc137558124 \h </w:instrText>
      </w:r>
      <w:r w:rsidRPr="00CA25E4">
        <w:rPr>
          <w:noProof/>
        </w:rPr>
      </w:r>
      <w:r w:rsidRPr="00CA25E4">
        <w:rPr>
          <w:noProof/>
        </w:rPr>
        <w:fldChar w:fldCharType="separate"/>
      </w:r>
      <w:r w:rsidR="004D045B">
        <w:rPr>
          <w:noProof/>
        </w:rPr>
        <w:t>61</w:t>
      </w:r>
      <w:r w:rsidRPr="00CA25E4">
        <w:rPr>
          <w:noProof/>
        </w:rPr>
        <w:fldChar w:fldCharType="end"/>
      </w:r>
    </w:p>
    <w:p w:rsidR="00CA25E4" w:rsidRDefault="00CA25E4" w:rsidP="00997137">
      <w:pPr>
        <w:pStyle w:val="TOC2"/>
        <w:ind w:right="1792"/>
        <w:rPr>
          <w:rFonts w:asciiTheme="minorHAnsi" w:eastAsiaTheme="minorEastAsia" w:hAnsiTheme="minorHAnsi" w:cstheme="minorBidi"/>
          <w:b w:val="0"/>
          <w:noProof/>
          <w:kern w:val="0"/>
          <w:sz w:val="22"/>
          <w:szCs w:val="22"/>
        </w:rPr>
      </w:pPr>
      <w:r>
        <w:rPr>
          <w:noProof/>
        </w:rPr>
        <w:t>Part 3</w:t>
      </w:r>
      <w:r>
        <w:rPr>
          <w:noProof/>
        </w:rPr>
        <w:noBreakHyphen/>
        <w:t>5A—Prohibiting sexual harassment connected with work</w:t>
      </w:r>
      <w:r w:rsidRPr="00CA25E4">
        <w:rPr>
          <w:b w:val="0"/>
          <w:noProof/>
          <w:sz w:val="18"/>
        </w:rPr>
        <w:tab/>
      </w:r>
      <w:r w:rsidRPr="00CA25E4">
        <w:rPr>
          <w:b w:val="0"/>
          <w:noProof/>
          <w:sz w:val="18"/>
        </w:rPr>
        <w:fldChar w:fldCharType="begin"/>
      </w:r>
      <w:r w:rsidRPr="00CA25E4">
        <w:rPr>
          <w:b w:val="0"/>
          <w:noProof/>
          <w:sz w:val="18"/>
        </w:rPr>
        <w:instrText xml:space="preserve"> PAGEREF _Toc137558125 \h </w:instrText>
      </w:r>
      <w:r w:rsidRPr="00CA25E4">
        <w:rPr>
          <w:b w:val="0"/>
          <w:noProof/>
          <w:sz w:val="18"/>
        </w:rPr>
      </w:r>
      <w:r w:rsidRPr="00CA25E4">
        <w:rPr>
          <w:b w:val="0"/>
          <w:noProof/>
          <w:sz w:val="18"/>
        </w:rPr>
        <w:fldChar w:fldCharType="separate"/>
      </w:r>
      <w:r w:rsidR="004D045B">
        <w:rPr>
          <w:b w:val="0"/>
          <w:noProof/>
          <w:sz w:val="18"/>
        </w:rPr>
        <w:t>62</w:t>
      </w:r>
      <w:r w:rsidRPr="00CA25E4">
        <w:rPr>
          <w:b w:val="0"/>
          <w:noProof/>
          <w:sz w:val="18"/>
        </w:rPr>
        <w:fldChar w:fldCharType="end"/>
      </w:r>
    </w:p>
    <w:p w:rsidR="00CA25E4" w:rsidRDefault="00CA25E4" w:rsidP="00997137">
      <w:pPr>
        <w:pStyle w:val="TOC3"/>
        <w:ind w:right="1792"/>
        <w:rPr>
          <w:rFonts w:asciiTheme="minorHAnsi" w:eastAsiaTheme="minorEastAsia" w:hAnsiTheme="minorHAnsi" w:cstheme="minorBidi"/>
          <w:b w:val="0"/>
          <w:noProof/>
          <w:kern w:val="0"/>
          <w:szCs w:val="22"/>
        </w:rPr>
      </w:pPr>
      <w:r>
        <w:rPr>
          <w:noProof/>
        </w:rPr>
        <w:t>Division 3—Dealing with sexual harassment disputes</w:t>
      </w:r>
      <w:r w:rsidRPr="00CA25E4">
        <w:rPr>
          <w:b w:val="0"/>
          <w:noProof/>
          <w:sz w:val="18"/>
        </w:rPr>
        <w:tab/>
      </w:r>
      <w:r w:rsidRPr="00CA25E4">
        <w:rPr>
          <w:b w:val="0"/>
          <w:noProof/>
          <w:sz w:val="18"/>
        </w:rPr>
        <w:fldChar w:fldCharType="begin"/>
      </w:r>
      <w:r w:rsidRPr="00CA25E4">
        <w:rPr>
          <w:b w:val="0"/>
          <w:noProof/>
          <w:sz w:val="18"/>
        </w:rPr>
        <w:instrText xml:space="preserve"> PAGEREF _Toc137558126 \h </w:instrText>
      </w:r>
      <w:r w:rsidRPr="00CA25E4">
        <w:rPr>
          <w:b w:val="0"/>
          <w:noProof/>
          <w:sz w:val="18"/>
        </w:rPr>
      </w:r>
      <w:r w:rsidRPr="00CA25E4">
        <w:rPr>
          <w:b w:val="0"/>
          <w:noProof/>
          <w:sz w:val="18"/>
        </w:rPr>
        <w:fldChar w:fldCharType="separate"/>
      </w:r>
      <w:r w:rsidR="004D045B">
        <w:rPr>
          <w:b w:val="0"/>
          <w:noProof/>
          <w:sz w:val="18"/>
        </w:rPr>
        <w:t>62</w:t>
      </w:r>
      <w:r w:rsidRPr="00CA25E4">
        <w:rPr>
          <w:b w:val="0"/>
          <w:noProof/>
          <w:sz w:val="18"/>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3.29A</w:t>
      </w:r>
      <w:r>
        <w:rPr>
          <w:noProof/>
        </w:rPr>
        <w:tab/>
        <w:t>Applications for the FWC to deal with sexual harassment disputes—defence members</w:t>
      </w:r>
      <w:r w:rsidRPr="00CA25E4">
        <w:rPr>
          <w:noProof/>
        </w:rPr>
        <w:tab/>
      </w:r>
      <w:r w:rsidRPr="00CA25E4">
        <w:rPr>
          <w:noProof/>
        </w:rPr>
        <w:fldChar w:fldCharType="begin"/>
      </w:r>
      <w:r w:rsidRPr="00CA25E4">
        <w:rPr>
          <w:noProof/>
        </w:rPr>
        <w:instrText xml:space="preserve"> PAGEREF _Toc137558127 \h </w:instrText>
      </w:r>
      <w:r w:rsidRPr="00CA25E4">
        <w:rPr>
          <w:noProof/>
        </w:rPr>
      </w:r>
      <w:r w:rsidRPr="00CA25E4">
        <w:rPr>
          <w:noProof/>
        </w:rPr>
        <w:fldChar w:fldCharType="separate"/>
      </w:r>
      <w:r w:rsidR="004D045B">
        <w:rPr>
          <w:noProof/>
        </w:rPr>
        <w:t>62</w:t>
      </w:r>
      <w:r w:rsidRPr="00CA25E4">
        <w:rPr>
          <w:noProof/>
        </w:rPr>
        <w:fldChar w:fldCharType="end"/>
      </w:r>
    </w:p>
    <w:p w:rsidR="00CA25E4" w:rsidRDefault="00CA25E4" w:rsidP="00997137">
      <w:pPr>
        <w:pStyle w:val="TOC2"/>
        <w:ind w:right="1792"/>
        <w:rPr>
          <w:rFonts w:asciiTheme="minorHAnsi" w:eastAsiaTheme="minorEastAsia" w:hAnsiTheme="minorHAnsi" w:cstheme="minorBidi"/>
          <w:b w:val="0"/>
          <w:noProof/>
          <w:kern w:val="0"/>
          <w:sz w:val="22"/>
          <w:szCs w:val="22"/>
        </w:rPr>
      </w:pPr>
      <w:r>
        <w:rPr>
          <w:noProof/>
        </w:rPr>
        <w:t>Part 3</w:t>
      </w:r>
      <w:r>
        <w:rPr>
          <w:noProof/>
        </w:rPr>
        <w:noBreakHyphen/>
        <w:t>6—Other rights and responsibilities</w:t>
      </w:r>
      <w:r w:rsidRPr="00CA25E4">
        <w:rPr>
          <w:b w:val="0"/>
          <w:noProof/>
          <w:sz w:val="18"/>
        </w:rPr>
        <w:tab/>
      </w:r>
      <w:r w:rsidRPr="00CA25E4">
        <w:rPr>
          <w:b w:val="0"/>
          <w:noProof/>
          <w:sz w:val="18"/>
        </w:rPr>
        <w:fldChar w:fldCharType="begin"/>
      </w:r>
      <w:r w:rsidRPr="00CA25E4">
        <w:rPr>
          <w:b w:val="0"/>
          <w:noProof/>
          <w:sz w:val="18"/>
        </w:rPr>
        <w:instrText xml:space="preserve"> PAGEREF _Toc137558128 \h </w:instrText>
      </w:r>
      <w:r w:rsidRPr="00CA25E4">
        <w:rPr>
          <w:b w:val="0"/>
          <w:noProof/>
          <w:sz w:val="18"/>
        </w:rPr>
      </w:r>
      <w:r w:rsidRPr="00CA25E4">
        <w:rPr>
          <w:b w:val="0"/>
          <w:noProof/>
          <w:sz w:val="18"/>
        </w:rPr>
        <w:fldChar w:fldCharType="separate"/>
      </w:r>
      <w:r w:rsidR="004D045B">
        <w:rPr>
          <w:b w:val="0"/>
          <w:noProof/>
          <w:sz w:val="18"/>
        </w:rPr>
        <w:t>64</w:t>
      </w:r>
      <w:r w:rsidRPr="00CA25E4">
        <w:rPr>
          <w:b w:val="0"/>
          <w:noProof/>
          <w:sz w:val="18"/>
        </w:rPr>
        <w:fldChar w:fldCharType="end"/>
      </w:r>
    </w:p>
    <w:p w:rsidR="00CA25E4" w:rsidRDefault="00CA25E4" w:rsidP="00997137">
      <w:pPr>
        <w:pStyle w:val="TOC3"/>
        <w:ind w:right="1792"/>
        <w:rPr>
          <w:rFonts w:asciiTheme="minorHAnsi" w:eastAsiaTheme="minorEastAsia" w:hAnsiTheme="minorHAnsi" w:cstheme="minorBidi"/>
          <w:b w:val="0"/>
          <w:noProof/>
          <w:kern w:val="0"/>
          <w:szCs w:val="22"/>
        </w:rPr>
      </w:pPr>
      <w:r>
        <w:rPr>
          <w:noProof/>
        </w:rPr>
        <w:t>Division 2—Notification and consultation relating to certain dismissals</w:t>
      </w:r>
      <w:r w:rsidRPr="00CA25E4">
        <w:rPr>
          <w:b w:val="0"/>
          <w:noProof/>
          <w:sz w:val="18"/>
        </w:rPr>
        <w:tab/>
      </w:r>
      <w:r w:rsidRPr="00CA25E4">
        <w:rPr>
          <w:b w:val="0"/>
          <w:noProof/>
          <w:sz w:val="18"/>
        </w:rPr>
        <w:fldChar w:fldCharType="begin"/>
      </w:r>
      <w:r w:rsidRPr="00CA25E4">
        <w:rPr>
          <w:b w:val="0"/>
          <w:noProof/>
          <w:sz w:val="18"/>
        </w:rPr>
        <w:instrText xml:space="preserve"> PAGEREF _Toc137558129 \h </w:instrText>
      </w:r>
      <w:r w:rsidRPr="00CA25E4">
        <w:rPr>
          <w:b w:val="0"/>
          <w:noProof/>
          <w:sz w:val="18"/>
        </w:rPr>
      </w:r>
      <w:r w:rsidRPr="00CA25E4">
        <w:rPr>
          <w:b w:val="0"/>
          <w:noProof/>
          <w:sz w:val="18"/>
        </w:rPr>
        <w:fldChar w:fldCharType="separate"/>
      </w:r>
      <w:r w:rsidR="004D045B">
        <w:rPr>
          <w:b w:val="0"/>
          <w:noProof/>
          <w:sz w:val="18"/>
        </w:rPr>
        <w:t>64</w:t>
      </w:r>
      <w:r w:rsidRPr="00CA25E4">
        <w:rPr>
          <w:b w:val="0"/>
          <w:noProof/>
          <w:sz w:val="18"/>
        </w:rPr>
        <w:fldChar w:fldCharType="end"/>
      </w:r>
    </w:p>
    <w:p w:rsidR="00CA25E4" w:rsidRDefault="00CA25E4" w:rsidP="00997137">
      <w:pPr>
        <w:pStyle w:val="TOC4"/>
        <w:ind w:right="1792"/>
        <w:rPr>
          <w:rFonts w:asciiTheme="minorHAnsi" w:eastAsiaTheme="minorEastAsia" w:hAnsiTheme="minorHAnsi" w:cstheme="minorBidi"/>
          <w:b w:val="0"/>
          <w:noProof/>
          <w:kern w:val="0"/>
          <w:sz w:val="22"/>
          <w:szCs w:val="22"/>
        </w:rPr>
      </w:pPr>
      <w:r>
        <w:rPr>
          <w:noProof/>
        </w:rPr>
        <w:t>Subdivision A—Requirement to notify Centrelink</w:t>
      </w:r>
      <w:r w:rsidRPr="00CA25E4">
        <w:rPr>
          <w:b w:val="0"/>
          <w:noProof/>
          <w:sz w:val="18"/>
        </w:rPr>
        <w:tab/>
      </w:r>
      <w:r w:rsidRPr="00CA25E4">
        <w:rPr>
          <w:b w:val="0"/>
          <w:noProof/>
          <w:sz w:val="18"/>
        </w:rPr>
        <w:fldChar w:fldCharType="begin"/>
      </w:r>
      <w:r w:rsidRPr="00CA25E4">
        <w:rPr>
          <w:b w:val="0"/>
          <w:noProof/>
          <w:sz w:val="18"/>
        </w:rPr>
        <w:instrText xml:space="preserve"> PAGEREF _Toc137558130 \h </w:instrText>
      </w:r>
      <w:r w:rsidRPr="00CA25E4">
        <w:rPr>
          <w:b w:val="0"/>
          <w:noProof/>
          <w:sz w:val="18"/>
        </w:rPr>
      </w:r>
      <w:r w:rsidRPr="00CA25E4">
        <w:rPr>
          <w:b w:val="0"/>
          <w:noProof/>
          <w:sz w:val="18"/>
        </w:rPr>
        <w:fldChar w:fldCharType="separate"/>
      </w:r>
      <w:r w:rsidR="004D045B">
        <w:rPr>
          <w:b w:val="0"/>
          <w:noProof/>
          <w:sz w:val="18"/>
        </w:rPr>
        <w:t>64</w:t>
      </w:r>
      <w:r w:rsidRPr="00CA25E4">
        <w:rPr>
          <w:b w:val="0"/>
          <w:noProof/>
          <w:sz w:val="18"/>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3.30</w:t>
      </w:r>
      <w:r>
        <w:rPr>
          <w:noProof/>
        </w:rPr>
        <w:tab/>
        <w:t>Employer to notify Centrelink of certain proposed dismissals—form of notice</w:t>
      </w:r>
      <w:r w:rsidRPr="00CA25E4">
        <w:rPr>
          <w:noProof/>
        </w:rPr>
        <w:tab/>
      </w:r>
      <w:r w:rsidRPr="00CA25E4">
        <w:rPr>
          <w:noProof/>
        </w:rPr>
        <w:fldChar w:fldCharType="begin"/>
      </w:r>
      <w:r w:rsidRPr="00CA25E4">
        <w:rPr>
          <w:noProof/>
        </w:rPr>
        <w:instrText xml:space="preserve"> PAGEREF _Toc137558131 \h </w:instrText>
      </w:r>
      <w:r w:rsidRPr="00CA25E4">
        <w:rPr>
          <w:noProof/>
        </w:rPr>
      </w:r>
      <w:r w:rsidRPr="00CA25E4">
        <w:rPr>
          <w:noProof/>
        </w:rPr>
        <w:fldChar w:fldCharType="separate"/>
      </w:r>
      <w:r w:rsidR="004D045B">
        <w:rPr>
          <w:noProof/>
        </w:rPr>
        <w:t>64</w:t>
      </w:r>
      <w:r w:rsidRPr="00CA25E4">
        <w:rPr>
          <w:noProof/>
        </w:rPr>
        <w:fldChar w:fldCharType="end"/>
      </w:r>
    </w:p>
    <w:p w:rsidR="00CA25E4" w:rsidRDefault="00CA25E4" w:rsidP="00997137">
      <w:pPr>
        <w:pStyle w:val="TOC3"/>
        <w:ind w:right="1792"/>
        <w:rPr>
          <w:rFonts w:asciiTheme="minorHAnsi" w:eastAsiaTheme="minorEastAsia" w:hAnsiTheme="minorHAnsi" w:cstheme="minorBidi"/>
          <w:b w:val="0"/>
          <w:noProof/>
          <w:kern w:val="0"/>
          <w:szCs w:val="22"/>
        </w:rPr>
      </w:pPr>
      <w:r>
        <w:rPr>
          <w:noProof/>
        </w:rPr>
        <w:t>Division 3—Employer obligations in relation to employee records and pay slips</w:t>
      </w:r>
      <w:r w:rsidRPr="00CA25E4">
        <w:rPr>
          <w:b w:val="0"/>
          <w:noProof/>
          <w:sz w:val="18"/>
        </w:rPr>
        <w:tab/>
      </w:r>
      <w:r w:rsidRPr="00CA25E4">
        <w:rPr>
          <w:b w:val="0"/>
          <w:noProof/>
          <w:sz w:val="18"/>
        </w:rPr>
        <w:fldChar w:fldCharType="begin"/>
      </w:r>
      <w:r w:rsidRPr="00CA25E4">
        <w:rPr>
          <w:b w:val="0"/>
          <w:noProof/>
          <w:sz w:val="18"/>
        </w:rPr>
        <w:instrText xml:space="preserve"> PAGEREF _Toc137558132 \h </w:instrText>
      </w:r>
      <w:r w:rsidRPr="00CA25E4">
        <w:rPr>
          <w:b w:val="0"/>
          <w:noProof/>
          <w:sz w:val="18"/>
        </w:rPr>
      </w:r>
      <w:r w:rsidRPr="00CA25E4">
        <w:rPr>
          <w:b w:val="0"/>
          <w:noProof/>
          <w:sz w:val="18"/>
        </w:rPr>
        <w:fldChar w:fldCharType="separate"/>
      </w:r>
      <w:r w:rsidR="004D045B">
        <w:rPr>
          <w:b w:val="0"/>
          <w:noProof/>
          <w:sz w:val="18"/>
        </w:rPr>
        <w:t>65</w:t>
      </w:r>
      <w:r w:rsidRPr="00CA25E4">
        <w:rPr>
          <w:b w:val="0"/>
          <w:noProof/>
          <w:sz w:val="18"/>
        </w:rPr>
        <w:fldChar w:fldCharType="end"/>
      </w:r>
    </w:p>
    <w:p w:rsidR="00CA25E4" w:rsidRDefault="00CA25E4" w:rsidP="00997137">
      <w:pPr>
        <w:pStyle w:val="TOC4"/>
        <w:ind w:right="1792"/>
        <w:rPr>
          <w:rFonts w:asciiTheme="minorHAnsi" w:eastAsiaTheme="minorEastAsia" w:hAnsiTheme="minorHAnsi" w:cstheme="minorBidi"/>
          <w:b w:val="0"/>
          <w:noProof/>
          <w:kern w:val="0"/>
          <w:sz w:val="22"/>
          <w:szCs w:val="22"/>
        </w:rPr>
      </w:pPr>
      <w:r>
        <w:rPr>
          <w:noProof/>
        </w:rPr>
        <w:t>Subdivision 1—Employee records</w:t>
      </w:r>
      <w:r w:rsidRPr="00CA25E4">
        <w:rPr>
          <w:b w:val="0"/>
          <w:noProof/>
          <w:sz w:val="18"/>
        </w:rPr>
        <w:tab/>
      </w:r>
      <w:r w:rsidRPr="00CA25E4">
        <w:rPr>
          <w:b w:val="0"/>
          <w:noProof/>
          <w:sz w:val="18"/>
        </w:rPr>
        <w:fldChar w:fldCharType="begin"/>
      </w:r>
      <w:r w:rsidRPr="00CA25E4">
        <w:rPr>
          <w:b w:val="0"/>
          <w:noProof/>
          <w:sz w:val="18"/>
        </w:rPr>
        <w:instrText xml:space="preserve"> PAGEREF _Toc137558133 \h </w:instrText>
      </w:r>
      <w:r w:rsidRPr="00CA25E4">
        <w:rPr>
          <w:b w:val="0"/>
          <w:noProof/>
          <w:sz w:val="18"/>
        </w:rPr>
      </w:r>
      <w:r w:rsidRPr="00CA25E4">
        <w:rPr>
          <w:b w:val="0"/>
          <w:noProof/>
          <w:sz w:val="18"/>
        </w:rPr>
        <w:fldChar w:fldCharType="separate"/>
      </w:r>
      <w:r w:rsidR="004D045B">
        <w:rPr>
          <w:b w:val="0"/>
          <w:noProof/>
          <w:sz w:val="18"/>
        </w:rPr>
        <w:t>65</w:t>
      </w:r>
      <w:r w:rsidRPr="00CA25E4">
        <w:rPr>
          <w:b w:val="0"/>
          <w:noProof/>
          <w:sz w:val="18"/>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3.31</w:t>
      </w:r>
      <w:r>
        <w:rPr>
          <w:noProof/>
        </w:rPr>
        <w:tab/>
        <w:t>Records—form</w:t>
      </w:r>
      <w:r w:rsidRPr="00CA25E4">
        <w:rPr>
          <w:noProof/>
        </w:rPr>
        <w:tab/>
      </w:r>
      <w:r w:rsidRPr="00CA25E4">
        <w:rPr>
          <w:noProof/>
        </w:rPr>
        <w:fldChar w:fldCharType="begin"/>
      </w:r>
      <w:r w:rsidRPr="00CA25E4">
        <w:rPr>
          <w:noProof/>
        </w:rPr>
        <w:instrText xml:space="preserve"> PAGEREF _Toc137558134 \h </w:instrText>
      </w:r>
      <w:r w:rsidRPr="00CA25E4">
        <w:rPr>
          <w:noProof/>
        </w:rPr>
      </w:r>
      <w:r w:rsidRPr="00CA25E4">
        <w:rPr>
          <w:noProof/>
        </w:rPr>
        <w:fldChar w:fldCharType="separate"/>
      </w:r>
      <w:r w:rsidR="004D045B">
        <w:rPr>
          <w:noProof/>
        </w:rPr>
        <w:t>65</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3.32</w:t>
      </w:r>
      <w:r>
        <w:rPr>
          <w:noProof/>
        </w:rPr>
        <w:tab/>
        <w:t>Records—content</w:t>
      </w:r>
      <w:r w:rsidRPr="00CA25E4">
        <w:rPr>
          <w:noProof/>
        </w:rPr>
        <w:tab/>
      </w:r>
      <w:r w:rsidRPr="00CA25E4">
        <w:rPr>
          <w:noProof/>
        </w:rPr>
        <w:fldChar w:fldCharType="begin"/>
      </w:r>
      <w:r w:rsidRPr="00CA25E4">
        <w:rPr>
          <w:noProof/>
        </w:rPr>
        <w:instrText xml:space="preserve"> PAGEREF _Toc137558135 \h </w:instrText>
      </w:r>
      <w:r w:rsidRPr="00CA25E4">
        <w:rPr>
          <w:noProof/>
        </w:rPr>
      </w:r>
      <w:r w:rsidRPr="00CA25E4">
        <w:rPr>
          <w:noProof/>
        </w:rPr>
        <w:fldChar w:fldCharType="separate"/>
      </w:r>
      <w:r w:rsidR="004D045B">
        <w:rPr>
          <w:noProof/>
        </w:rPr>
        <w:t>66</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3.33</w:t>
      </w:r>
      <w:r>
        <w:rPr>
          <w:noProof/>
        </w:rPr>
        <w:tab/>
        <w:t>Records—pay</w:t>
      </w:r>
      <w:r w:rsidRPr="00CA25E4">
        <w:rPr>
          <w:noProof/>
        </w:rPr>
        <w:tab/>
      </w:r>
      <w:r w:rsidRPr="00CA25E4">
        <w:rPr>
          <w:noProof/>
        </w:rPr>
        <w:fldChar w:fldCharType="begin"/>
      </w:r>
      <w:r w:rsidRPr="00CA25E4">
        <w:rPr>
          <w:noProof/>
        </w:rPr>
        <w:instrText xml:space="preserve"> PAGEREF _Toc137558136 \h </w:instrText>
      </w:r>
      <w:r w:rsidRPr="00CA25E4">
        <w:rPr>
          <w:noProof/>
        </w:rPr>
      </w:r>
      <w:r w:rsidRPr="00CA25E4">
        <w:rPr>
          <w:noProof/>
        </w:rPr>
        <w:fldChar w:fldCharType="separate"/>
      </w:r>
      <w:r w:rsidR="004D045B">
        <w:rPr>
          <w:noProof/>
        </w:rPr>
        <w:t>66</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3.34</w:t>
      </w:r>
      <w:r>
        <w:rPr>
          <w:noProof/>
        </w:rPr>
        <w:tab/>
        <w:t>Records—overtime</w:t>
      </w:r>
      <w:r w:rsidRPr="00CA25E4">
        <w:rPr>
          <w:noProof/>
        </w:rPr>
        <w:tab/>
      </w:r>
      <w:r w:rsidRPr="00CA25E4">
        <w:rPr>
          <w:noProof/>
        </w:rPr>
        <w:fldChar w:fldCharType="begin"/>
      </w:r>
      <w:r w:rsidRPr="00CA25E4">
        <w:rPr>
          <w:noProof/>
        </w:rPr>
        <w:instrText xml:space="preserve"> PAGEREF _Toc137558137 \h </w:instrText>
      </w:r>
      <w:r w:rsidRPr="00CA25E4">
        <w:rPr>
          <w:noProof/>
        </w:rPr>
      </w:r>
      <w:r w:rsidRPr="00CA25E4">
        <w:rPr>
          <w:noProof/>
        </w:rPr>
        <w:fldChar w:fldCharType="separate"/>
      </w:r>
      <w:r w:rsidR="004D045B">
        <w:rPr>
          <w:noProof/>
        </w:rPr>
        <w:t>67</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3.35</w:t>
      </w:r>
      <w:r>
        <w:rPr>
          <w:noProof/>
        </w:rPr>
        <w:tab/>
        <w:t>Records—averaging of hours</w:t>
      </w:r>
      <w:r w:rsidRPr="00CA25E4">
        <w:rPr>
          <w:noProof/>
        </w:rPr>
        <w:tab/>
      </w:r>
      <w:r w:rsidRPr="00CA25E4">
        <w:rPr>
          <w:noProof/>
        </w:rPr>
        <w:fldChar w:fldCharType="begin"/>
      </w:r>
      <w:r w:rsidRPr="00CA25E4">
        <w:rPr>
          <w:noProof/>
        </w:rPr>
        <w:instrText xml:space="preserve"> PAGEREF _Toc137558138 \h </w:instrText>
      </w:r>
      <w:r w:rsidRPr="00CA25E4">
        <w:rPr>
          <w:noProof/>
        </w:rPr>
      </w:r>
      <w:r w:rsidRPr="00CA25E4">
        <w:rPr>
          <w:noProof/>
        </w:rPr>
        <w:fldChar w:fldCharType="separate"/>
      </w:r>
      <w:r w:rsidR="004D045B">
        <w:rPr>
          <w:noProof/>
        </w:rPr>
        <w:t>67</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3.36</w:t>
      </w:r>
      <w:r>
        <w:rPr>
          <w:noProof/>
        </w:rPr>
        <w:tab/>
        <w:t>Records—leave</w:t>
      </w:r>
      <w:r w:rsidRPr="00CA25E4">
        <w:rPr>
          <w:noProof/>
        </w:rPr>
        <w:tab/>
      </w:r>
      <w:r w:rsidRPr="00CA25E4">
        <w:rPr>
          <w:noProof/>
        </w:rPr>
        <w:fldChar w:fldCharType="begin"/>
      </w:r>
      <w:r w:rsidRPr="00CA25E4">
        <w:rPr>
          <w:noProof/>
        </w:rPr>
        <w:instrText xml:space="preserve"> PAGEREF _Toc137558139 \h </w:instrText>
      </w:r>
      <w:r w:rsidRPr="00CA25E4">
        <w:rPr>
          <w:noProof/>
        </w:rPr>
      </w:r>
      <w:r w:rsidRPr="00CA25E4">
        <w:rPr>
          <w:noProof/>
        </w:rPr>
        <w:fldChar w:fldCharType="separate"/>
      </w:r>
      <w:r w:rsidR="004D045B">
        <w:rPr>
          <w:noProof/>
        </w:rPr>
        <w:t>67</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3.37</w:t>
      </w:r>
      <w:r>
        <w:rPr>
          <w:noProof/>
        </w:rPr>
        <w:tab/>
        <w:t>Records—superannuation contributions</w:t>
      </w:r>
      <w:r w:rsidRPr="00CA25E4">
        <w:rPr>
          <w:noProof/>
        </w:rPr>
        <w:tab/>
      </w:r>
      <w:r w:rsidRPr="00CA25E4">
        <w:rPr>
          <w:noProof/>
        </w:rPr>
        <w:fldChar w:fldCharType="begin"/>
      </w:r>
      <w:r w:rsidRPr="00CA25E4">
        <w:rPr>
          <w:noProof/>
        </w:rPr>
        <w:instrText xml:space="preserve"> PAGEREF _Toc137558140 \h </w:instrText>
      </w:r>
      <w:r w:rsidRPr="00CA25E4">
        <w:rPr>
          <w:noProof/>
        </w:rPr>
      </w:r>
      <w:r w:rsidRPr="00CA25E4">
        <w:rPr>
          <w:noProof/>
        </w:rPr>
        <w:fldChar w:fldCharType="separate"/>
      </w:r>
      <w:r w:rsidR="004D045B">
        <w:rPr>
          <w:noProof/>
        </w:rPr>
        <w:t>67</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3.38</w:t>
      </w:r>
      <w:r>
        <w:rPr>
          <w:noProof/>
        </w:rPr>
        <w:tab/>
        <w:t>Records—individual flexibility arrangement</w:t>
      </w:r>
      <w:r w:rsidRPr="00CA25E4">
        <w:rPr>
          <w:noProof/>
        </w:rPr>
        <w:tab/>
      </w:r>
      <w:r w:rsidRPr="00CA25E4">
        <w:rPr>
          <w:noProof/>
        </w:rPr>
        <w:fldChar w:fldCharType="begin"/>
      </w:r>
      <w:r w:rsidRPr="00CA25E4">
        <w:rPr>
          <w:noProof/>
        </w:rPr>
        <w:instrText xml:space="preserve"> PAGEREF _Toc137558141 \h </w:instrText>
      </w:r>
      <w:r w:rsidRPr="00CA25E4">
        <w:rPr>
          <w:noProof/>
        </w:rPr>
      </w:r>
      <w:r w:rsidRPr="00CA25E4">
        <w:rPr>
          <w:noProof/>
        </w:rPr>
        <w:fldChar w:fldCharType="separate"/>
      </w:r>
      <w:r w:rsidR="004D045B">
        <w:rPr>
          <w:noProof/>
        </w:rPr>
        <w:t>68</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3.39</w:t>
      </w:r>
      <w:r>
        <w:rPr>
          <w:noProof/>
        </w:rPr>
        <w:tab/>
        <w:t>Records—guarantee of annual earnings</w:t>
      </w:r>
      <w:r w:rsidRPr="00CA25E4">
        <w:rPr>
          <w:noProof/>
        </w:rPr>
        <w:tab/>
      </w:r>
      <w:r w:rsidRPr="00CA25E4">
        <w:rPr>
          <w:noProof/>
        </w:rPr>
        <w:fldChar w:fldCharType="begin"/>
      </w:r>
      <w:r w:rsidRPr="00CA25E4">
        <w:rPr>
          <w:noProof/>
        </w:rPr>
        <w:instrText xml:space="preserve"> PAGEREF _Toc137558142 \h </w:instrText>
      </w:r>
      <w:r w:rsidRPr="00CA25E4">
        <w:rPr>
          <w:noProof/>
        </w:rPr>
      </w:r>
      <w:r w:rsidRPr="00CA25E4">
        <w:rPr>
          <w:noProof/>
        </w:rPr>
        <w:fldChar w:fldCharType="separate"/>
      </w:r>
      <w:r w:rsidR="004D045B">
        <w:rPr>
          <w:noProof/>
        </w:rPr>
        <w:t>68</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3.40</w:t>
      </w:r>
      <w:r>
        <w:rPr>
          <w:noProof/>
        </w:rPr>
        <w:tab/>
        <w:t>Records—termination of employment</w:t>
      </w:r>
      <w:r w:rsidRPr="00CA25E4">
        <w:rPr>
          <w:noProof/>
        </w:rPr>
        <w:tab/>
      </w:r>
      <w:r w:rsidRPr="00CA25E4">
        <w:rPr>
          <w:noProof/>
        </w:rPr>
        <w:fldChar w:fldCharType="begin"/>
      </w:r>
      <w:r w:rsidRPr="00CA25E4">
        <w:rPr>
          <w:noProof/>
        </w:rPr>
        <w:instrText xml:space="preserve"> PAGEREF _Toc137558143 \h </w:instrText>
      </w:r>
      <w:r w:rsidRPr="00CA25E4">
        <w:rPr>
          <w:noProof/>
        </w:rPr>
      </w:r>
      <w:r w:rsidRPr="00CA25E4">
        <w:rPr>
          <w:noProof/>
        </w:rPr>
        <w:fldChar w:fldCharType="separate"/>
      </w:r>
      <w:r w:rsidR="004D045B">
        <w:rPr>
          <w:noProof/>
        </w:rPr>
        <w:t>68</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3.41</w:t>
      </w:r>
      <w:r>
        <w:rPr>
          <w:noProof/>
        </w:rPr>
        <w:tab/>
        <w:t>Records—transfer of business</w:t>
      </w:r>
      <w:r w:rsidRPr="00CA25E4">
        <w:rPr>
          <w:noProof/>
        </w:rPr>
        <w:tab/>
      </w:r>
      <w:r w:rsidRPr="00CA25E4">
        <w:rPr>
          <w:noProof/>
        </w:rPr>
        <w:fldChar w:fldCharType="begin"/>
      </w:r>
      <w:r w:rsidRPr="00CA25E4">
        <w:rPr>
          <w:noProof/>
        </w:rPr>
        <w:instrText xml:space="preserve"> PAGEREF _Toc137558144 \h </w:instrText>
      </w:r>
      <w:r w:rsidRPr="00CA25E4">
        <w:rPr>
          <w:noProof/>
        </w:rPr>
      </w:r>
      <w:r w:rsidRPr="00CA25E4">
        <w:rPr>
          <w:noProof/>
        </w:rPr>
        <w:fldChar w:fldCharType="separate"/>
      </w:r>
      <w:r w:rsidR="004D045B">
        <w:rPr>
          <w:noProof/>
        </w:rPr>
        <w:t>69</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3.42</w:t>
      </w:r>
      <w:r>
        <w:rPr>
          <w:noProof/>
        </w:rPr>
        <w:tab/>
        <w:t>Records—inspection and copying of a record</w:t>
      </w:r>
      <w:r w:rsidRPr="00CA25E4">
        <w:rPr>
          <w:noProof/>
        </w:rPr>
        <w:tab/>
      </w:r>
      <w:r w:rsidRPr="00CA25E4">
        <w:rPr>
          <w:noProof/>
        </w:rPr>
        <w:fldChar w:fldCharType="begin"/>
      </w:r>
      <w:r w:rsidRPr="00CA25E4">
        <w:rPr>
          <w:noProof/>
        </w:rPr>
        <w:instrText xml:space="preserve"> PAGEREF _Toc137558145 \h </w:instrText>
      </w:r>
      <w:r w:rsidRPr="00CA25E4">
        <w:rPr>
          <w:noProof/>
        </w:rPr>
      </w:r>
      <w:r w:rsidRPr="00CA25E4">
        <w:rPr>
          <w:noProof/>
        </w:rPr>
        <w:fldChar w:fldCharType="separate"/>
      </w:r>
      <w:r w:rsidR="004D045B">
        <w:rPr>
          <w:noProof/>
        </w:rPr>
        <w:t>70</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3.43</w:t>
      </w:r>
      <w:r>
        <w:rPr>
          <w:noProof/>
        </w:rPr>
        <w:tab/>
        <w:t>Records—information concerning a record</w:t>
      </w:r>
      <w:r w:rsidRPr="00CA25E4">
        <w:rPr>
          <w:noProof/>
        </w:rPr>
        <w:tab/>
      </w:r>
      <w:r w:rsidRPr="00CA25E4">
        <w:rPr>
          <w:noProof/>
        </w:rPr>
        <w:fldChar w:fldCharType="begin"/>
      </w:r>
      <w:r w:rsidRPr="00CA25E4">
        <w:rPr>
          <w:noProof/>
        </w:rPr>
        <w:instrText xml:space="preserve"> PAGEREF _Toc137558146 \h </w:instrText>
      </w:r>
      <w:r w:rsidRPr="00CA25E4">
        <w:rPr>
          <w:noProof/>
        </w:rPr>
      </w:r>
      <w:r w:rsidRPr="00CA25E4">
        <w:rPr>
          <w:noProof/>
        </w:rPr>
        <w:fldChar w:fldCharType="separate"/>
      </w:r>
      <w:r w:rsidR="004D045B">
        <w:rPr>
          <w:noProof/>
        </w:rPr>
        <w:t>70</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3.44</w:t>
      </w:r>
      <w:r>
        <w:rPr>
          <w:noProof/>
        </w:rPr>
        <w:tab/>
        <w:t>Records—accuracy</w:t>
      </w:r>
      <w:r w:rsidRPr="00CA25E4">
        <w:rPr>
          <w:noProof/>
        </w:rPr>
        <w:tab/>
      </w:r>
      <w:r w:rsidRPr="00CA25E4">
        <w:rPr>
          <w:noProof/>
        </w:rPr>
        <w:fldChar w:fldCharType="begin"/>
      </w:r>
      <w:r w:rsidRPr="00CA25E4">
        <w:rPr>
          <w:noProof/>
        </w:rPr>
        <w:instrText xml:space="preserve"> PAGEREF _Toc137558147 \h </w:instrText>
      </w:r>
      <w:r w:rsidRPr="00CA25E4">
        <w:rPr>
          <w:noProof/>
        </w:rPr>
      </w:r>
      <w:r w:rsidRPr="00CA25E4">
        <w:rPr>
          <w:noProof/>
        </w:rPr>
        <w:fldChar w:fldCharType="separate"/>
      </w:r>
      <w:r w:rsidR="004D045B">
        <w:rPr>
          <w:noProof/>
        </w:rPr>
        <w:t>71</w:t>
      </w:r>
      <w:r w:rsidRPr="00CA25E4">
        <w:rPr>
          <w:noProof/>
        </w:rPr>
        <w:fldChar w:fldCharType="end"/>
      </w:r>
    </w:p>
    <w:p w:rsidR="00CA25E4" w:rsidRDefault="00CA25E4" w:rsidP="00997137">
      <w:pPr>
        <w:pStyle w:val="TOC4"/>
        <w:ind w:right="1792"/>
        <w:rPr>
          <w:rFonts w:asciiTheme="minorHAnsi" w:eastAsiaTheme="minorEastAsia" w:hAnsiTheme="minorHAnsi" w:cstheme="minorBidi"/>
          <w:b w:val="0"/>
          <w:noProof/>
          <w:kern w:val="0"/>
          <w:sz w:val="22"/>
          <w:szCs w:val="22"/>
        </w:rPr>
      </w:pPr>
      <w:r>
        <w:rPr>
          <w:noProof/>
        </w:rPr>
        <w:t>Subdivision 2—Pay slips</w:t>
      </w:r>
      <w:r w:rsidRPr="00CA25E4">
        <w:rPr>
          <w:b w:val="0"/>
          <w:noProof/>
          <w:sz w:val="18"/>
        </w:rPr>
        <w:tab/>
      </w:r>
      <w:r w:rsidRPr="00CA25E4">
        <w:rPr>
          <w:b w:val="0"/>
          <w:noProof/>
          <w:sz w:val="18"/>
        </w:rPr>
        <w:fldChar w:fldCharType="begin"/>
      </w:r>
      <w:r w:rsidRPr="00CA25E4">
        <w:rPr>
          <w:b w:val="0"/>
          <w:noProof/>
          <w:sz w:val="18"/>
        </w:rPr>
        <w:instrText xml:space="preserve"> PAGEREF _Toc137558148 \h </w:instrText>
      </w:r>
      <w:r w:rsidRPr="00CA25E4">
        <w:rPr>
          <w:b w:val="0"/>
          <w:noProof/>
          <w:sz w:val="18"/>
        </w:rPr>
      </w:r>
      <w:r w:rsidRPr="00CA25E4">
        <w:rPr>
          <w:b w:val="0"/>
          <w:noProof/>
          <w:sz w:val="18"/>
        </w:rPr>
        <w:fldChar w:fldCharType="separate"/>
      </w:r>
      <w:r w:rsidR="004D045B">
        <w:rPr>
          <w:b w:val="0"/>
          <w:noProof/>
          <w:sz w:val="18"/>
        </w:rPr>
        <w:t>72</w:t>
      </w:r>
      <w:r w:rsidRPr="00CA25E4">
        <w:rPr>
          <w:b w:val="0"/>
          <w:noProof/>
          <w:sz w:val="18"/>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3.45</w:t>
      </w:r>
      <w:r>
        <w:rPr>
          <w:noProof/>
        </w:rPr>
        <w:tab/>
        <w:t>Pay slips—form</w:t>
      </w:r>
      <w:r w:rsidRPr="00CA25E4">
        <w:rPr>
          <w:noProof/>
        </w:rPr>
        <w:tab/>
      </w:r>
      <w:r w:rsidRPr="00CA25E4">
        <w:rPr>
          <w:noProof/>
        </w:rPr>
        <w:fldChar w:fldCharType="begin"/>
      </w:r>
      <w:r w:rsidRPr="00CA25E4">
        <w:rPr>
          <w:noProof/>
        </w:rPr>
        <w:instrText xml:space="preserve"> PAGEREF _Toc137558149 \h </w:instrText>
      </w:r>
      <w:r w:rsidRPr="00CA25E4">
        <w:rPr>
          <w:noProof/>
        </w:rPr>
      </w:r>
      <w:r w:rsidRPr="00CA25E4">
        <w:rPr>
          <w:noProof/>
        </w:rPr>
        <w:fldChar w:fldCharType="separate"/>
      </w:r>
      <w:r w:rsidR="004D045B">
        <w:rPr>
          <w:noProof/>
        </w:rPr>
        <w:t>72</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3.46</w:t>
      </w:r>
      <w:r>
        <w:rPr>
          <w:noProof/>
        </w:rPr>
        <w:tab/>
        <w:t>Pay slips—information to be included in pay slips</w:t>
      </w:r>
      <w:r w:rsidRPr="00CA25E4">
        <w:rPr>
          <w:noProof/>
        </w:rPr>
        <w:tab/>
      </w:r>
      <w:r w:rsidRPr="00CA25E4">
        <w:rPr>
          <w:noProof/>
        </w:rPr>
        <w:fldChar w:fldCharType="begin"/>
      </w:r>
      <w:r w:rsidRPr="00CA25E4">
        <w:rPr>
          <w:noProof/>
        </w:rPr>
        <w:instrText xml:space="preserve"> PAGEREF _Toc137558150 \h </w:instrText>
      </w:r>
      <w:r w:rsidRPr="00CA25E4">
        <w:rPr>
          <w:noProof/>
        </w:rPr>
      </w:r>
      <w:r w:rsidRPr="00CA25E4">
        <w:rPr>
          <w:noProof/>
        </w:rPr>
        <w:fldChar w:fldCharType="separate"/>
      </w:r>
      <w:r w:rsidR="004D045B">
        <w:rPr>
          <w:noProof/>
        </w:rPr>
        <w:t>72</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3.47</w:t>
      </w:r>
      <w:r>
        <w:rPr>
          <w:noProof/>
        </w:rPr>
        <w:tab/>
        <w:t>Pay slips—information about paid family and domestic violence leave not to be included in pay slips</w:t>
      </w:r>
      <w:r w:rsidRPr="00CA25E4">
        <w:rPr>
          <w:noProof/>
        </w:rPr>
        <w:tab/>
      </w:r>
      <w:r w:rsidRPr="00CA25E4">
        <w:rPr>
          <w:noProof/>
        </w:rPr>
        <w:fldChar w:fldCharType="begin"/>
      </w:r>
      <w:r w:rsidRPr="00CA25E4">
        <w:rPr>
          <w:noProof/>
        </w:rPr>
        <w:instrText xml:space="preserve"> PAGEREF _Toc137558151 \h </w:instrText>
      </w:r>
      <w:r w:rsidRPr="00CA25E4">
        <w:rPr>
          <w:noProof/>
        </w:rPr>
      </w:r>
      <w:r w:rsidRPr="00CA25E4">
        <w:rPr>
          <w:noProof/>
        </w:rPr>
        <w:fldChar w:fldCharType="separate"/>
      </w:r>
      <w:r w:rsidR="004D045B">
        <w:rPr>
          <w:noProof/>
        </w:rPr>
        <w:t>73</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3.48</w:t>
      </w:r>
      <w:r>
        <w:rPr>
          <w:noProof/>
        </w:rPr>
        <w:tab/>
        <w:t>Pay slips—requirements for reporting paid family and domestic violence leave</w:t>
      </w:r>
      <w:r w:rsidRPr="00CA25E4">
        <w:rPr>
          <w:noProof/>
        </w:rPr>
        <w:tab/>
      </w:r>
      <w:r w:rsidRPr="00CA25E4">
        <w:rPr>
          <w:noProof/>
        </w:rPr>
        <w:fldChar w:fldCharType="begin"/>
      </w:r>
      <w:r w:rsidRPr="00CA25E4">
        <w:rPr>
          <w:noProof/>
        </w:rPr>
        <w:instrText xml:space="preserve"> PAGEREF _Toc137558152 \h </w:instrText>
      </w:r>
      <w:r w:rsidRPr="00CA25E4">
        <w:rPr>
          <w:noProof/>
        </w:rPr>
      </w:r>
      <w:r w:rsidRPr="00CA25E4">
        <w:rPr>
          <w:noProof/>
        </w:rPr>
        <w:fldChar w:fldCharType="separate"/>
      </w:r>
      <w:r w:rsidR="004D045B">
        <w:rPr>
          <w:noProof/>
        </w:rPr>
        <w:t>73</w:t>
      </w:r>
      <w:r w:rsidRPr="00CA25E4">
        <w:rPr>
          <w:noProof/>
        </w:rPr>
        <w:fldChar w:fldCharType="end"/>
      </w:r>
    </w:p>
    <w:p w:rsidR="00CA25E4" w:rsidRDefault="00CA25E4" w:rsidP="00997137">
      <w:pPr>
        <w:pStyle w:val="TOC1"/>
        <w:ind w:right="1792"/>
        <w:rPr>
          <w:rFonts w:asciiTheme="minorHAnsi" w:eastAsiaTheme="minorEastAsia" w:hAnsiTheme="minorHAnsi" w:cstheme="minorBidi"/>
          <w:b w:val="0"/>
          <w:noProof/>
          <w:kern w:val="0"/>
          <w:sz w:val="22"/>
          <w:szCs w:val="22"/>
        </w:rPr>
      </w:pPr>
      <w:r>
        <w:rPr>
          <w:noProof/>
        </w:rPr>
        <w:t>Chapter 4—Compliance and enforcement</w:t>
      </w:r>
      <w:r w:rsidRPr="00CA25E4">
        <w:rPr>
          <w:b w:val="0"/>
          <w:noProof/>
          <w:sz w:val="18"/>
        </w:rPr>
        <w:tab/>
      </w:r>
      <w:r w:rsidRPr="00CA25E4">
        <w:rPr>
          <w:b w:val="0"/>
          <w:noProof/>
          <w:sz w:val="18"/>
        </w:rPr>
        <w:fldChar w:fldCharType="begin"/>
      </w:r>
      <w:r w:rsidRPr="00CA25E4">
        <w:rPr>
          <w:b w:val="0"/>
          <w:noProof/>
          <w:sz w:val="18"/>
        </w:rPr>
        <w:instrText xml:space="preserve"> PAGEREF _Toc137558153 \h </w:instrText>
      </w:r>
      <w:r w:rsidRPr="00CA25E4">
        <w:rPr>
          <w:b w:val="0"/>
          <w:noProof/>
          <w:sz w:val="18"/>
        </w:rPr>
      </w:r>
      <w:r w:rsidRPr="00CA25E4">
        <w:rPr>
          <w:b w:val="0"/>
          <w:noProof/>
          <w:sz w:val="18"/>
        </w:rPr>
        <w:fldChar w:fldCharType="separate"/>
      </w:r>
      <w:r w:rsidR="004D045B">
        <w:rPr>
          <w:b w:val="0"/>
          <w:noProof/>
          <w:sz w:val="18"/>
        </w:rPr>
        <w:t>75</w:t>
      </w:r>
      <w:r w:rsidRPr="00CA25E4">
        <w:rPr>
          <w:b w:val="0"/>
          <w:noProof/>
          <w:sz w:val="18"/>
        </w:rPr>
        <w:fldChar w:fldCharType="end"/>
      </w:r>
    </w:p>
    <w:p w:rsidR="00CA25E4" w:rsidRDefault="00CA25E4" w:rsidP="00997137">
      <w:pPr>
        <w:pStyle w:val="TOC2"/>
        <w:ind w:right="1792"/>
        <w:rPr>
          <w:rFonts w:asciiTheme="minorHAnsi" w:eastAsiaTheme="minorEastAsia" w:hAnsiTheme="minorHAnsi" w:cstheme="minorBidi"/>
          <w:b w:val="0"/>
          <w:noProof/>
          <w:kern w:val="0"/>
          <w:sz w:val="22"/>
          <w:szCs w:val="22"/>
        </w:rPr>
      </w:pPr>
      <w:r>
        <w:rPr>
          <w:noProof/>
        </w:rPr>
        <w:t>Part 4</w:t>
      </w:r>
      <w:r>
        <w:rPr>
          <w:noProof/>
        </w:rPr>
        <w:noBreakHyphen/>
        <w:t>1—Civil remedies</w:t>
      </w:r>
      <w:r w:rsidRPr="00CA25E4">
        <w:rPr>
          <w:b w:val="0"/>
          <w:noProof/>
          <w:sz w:val="18"/>
        </w:rPr>
        <w:tab/>
      </w:r>
      <w:r w:rsidRPr="00CA25E4">
        <w:rPr>
          <w:b w:val="0"/>
          <w:noProof/>
          <w:sz w:val="18"/>
        </w:rPr>
        <w:fldChar w:fldCharType="begin"/>
      </w:r>
      <w:r w:rsidRPr="00CA25E4">
        <w:rPr>
          <w:b w:val="0"/>
          <w:noProof/>
          <w:sz w:val="18"/>
        </w:rPr>
        <w:instrText xml:space="preserve"> PAGEREF _Toc137558154 \h </w:instrText>
      </w:r>
      <w:r w:rsidRPr="00CA25E4">
        <w:rPr>
          <w:b w:val="0"/>
          <w:noProof/>
          <w:sz w:val="18"/>
        </w:rPr>
      </w:r>
      <w:r w:rsidRPr="00CA25E4">
        <w:rPr>
          <w:b w:val="0"/>
          <w:noProof/>
          <w:sz w:val="18"/>
        </w:rPr>
        <w:fldChar w:fldCharType="separate"/>
      </w:r>
      <w:r w:rsidR="004D045B">
        <w:rPr>
          <w:b w:val="0"/>
          <w:noProof/>
          <w:sz w:val="18"/>
        </w:rPr>
        <w:t>75</w:t>
      </w:r>
      <w:r w:rsidRPr="00CA25E4">
        <w:rPr>
          <w:b w:val="0"/>
          <w:noProof/>
          <w:sz w:val="18"/>
        </w:rPr>
        <w:fldChar w:fldCharType="end"/>
      </w:r>
    </w:p>
    <w:p w:rsidR="00CA25E4" w:rsidRDefault="00CA25E4" w:rsidP="00997137">
      <w:pPr>
        <w:pStyle w:val="TOC3"/>
        <w:ind w:right="1792"/>
        <w:rPr>
          <w:rFonts w:asciiTheme="minorHAnsi" w:eastAsiaTheme="minorEastAsia" w:hAnsiTheme="minorHAnsi" w:cstheme="minorBidi"/>
          <w:b w:val="0"/>
          <w:noProof/>
          <w:kern w:val="0"/>
          <w:szCs w:val="22"/>
        </w:rPr>
      </w:pPr>
      <w:r>
        <w:rPr>
          <w:noProof/>
        </w:rPr>
        <w:t>Division 2—Orders</w:t>
      </w:r>
      <w:r w:rsidRPr="00CA25E4">
        <w:rPr>
          <w:b w:val="0"/>
          <w:noProof/>
          <w:sz w:val="18"/>
        </w:rPr>
        <w:tab/>
      </w:r>
      <w:r w:rsidRPr="00CA25E4">
        <w:rPr>
          <w:b w:val="0"/>
          <w:noProof/>
          <w:sz w:val="18"/>
        </w:rPr>
        <w:fldChar w:fldCharType="begin"/>
      </w:r>
      <w:r w:rsidRPr="00CA25E4">
        <w:rPr>
          <w:b w:val="0"/>
          <w:noProof/>
          <w:sz w:val="18"/>
        </w:rPr>
        <w:instrText xml:space="preserve"> PAGEREF _Toc137558155 \h </w:instrText>
      </w:r>
      <w:r w:rsidRPr="00CA25E4">
        <w:rPr>
          <w:b w:val="0"/>
          <w:noProof/>
          <w:sz w:val="18"/>
        </w:rPr>
      </w:r>
      <w:r w:rsidRPr="00CA25E4">
        <w:rPr>
          <w:b w:val="0"/>
          <w:noProof/>
          <w:sz w:val="18"/>
        </w:rPr>
        <w:fldChar w:fldCharType="separate"/>
      </w:r>
      <w:r w:rsidR="004D045B">
        <w:rPr>
          <w:b w:val="0"/>
          <w:noProof/>
          <w:sz w:val="18"/>
        </w:rPr>
        <w:t>75</w:t>
      </w:r>
      <w:r w:rsidRPr="00CA25E4">
        <w:rPr>
          <w:b w:val="0"/>
          <w:noProof/>
          <w:sz w:val="18"/>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4.01A</w:t>
      </w:r>
      <w:r>
        <w:rPr>
          <w:noProof/>
        </w:rPr>
        <w:tab/>
        <w:t xml:space="preserve">Applications for orders in relation to contraventions of civil </w:t>
      </w:r>
      <w:r w:rsidRPr="00CC1403">
        <w:rPr>
          <w:bCs/>
          <w:noProof/>
        </w:rPr>
        <w:t>remedy provisions</w:t>
      </w:r>
      <w:r w:rsidRPr="00CA25E4">
        <w:rPr>
          <w:noProof/>
        </w:rPr>
        <w:tab/>
      </w:r>
      <w:r w:rsidRPr="00CA25E4">
        <w:rPr>
          <w:noProof/>
        </w:rPr>
        <w:fldChar w:fldCharType="begin"/>
      </w:r>
      <w:r w:rsidRPr="00CA25E4">
        <w:rPr>
          <w:noProof/>
        </w:rPr>
        <w:instrText xml:space="preserve"> PAGEREF _Toc137558156 \h </w:instrText>
      </w:r>
      <w:r w:rsidRPr="00CA25E4">
        <w:rPr>
          <w:noProof/>
        </w:rPr>
      </w:r>
      <w:r w:rsidRPr="00CA25E4">
        <w:rPr>
          <w:noProof/>
        </w:rPr>
        <w:fldChar w:fldCharType="separate"/>
      </w:r>
      <w:r w:rsidR="004D045B">
        <w:rPr>
          <w:noProof/>
        </w:rPr>
        <w:t>75</w:t>
      </w:r>
      <w:r w:rsidRPr="00CA25E4">
        <w:rPr>
          <w:noProof/>
        </w:rPr>
        <w:fldChar w:fldCharType="end"/>
      </w:r>
    </w:p>
    <w:p w:rsidR="00CA25E4" w:rsidRDefault="00CA25E4" w:rsidP="00997137">
      <w:pPr>
        <w:pStyle w:val="TOC3"/>
        <w:ind w:right="1792"/>
        <w:rPr>
          <w:rFonts w:asciiTheme="minorHAnsi" w:eastAsiaTheme="minorEastAsia" w:hAnsiTheme="minorHAnsi" w:cstheme="minorBidi"/>
          <w:b w:val="0"/>
          <w:noProof/>
          <w:kern w:val="0"/>
          <w:szCs w:val="22"/>
        </w:rPr>
      </w:pPr>
      <w:r>
        <w:rPr>
          <w:noProof/>
        </w:rPr>
        <w:t>Division 3—Small claims procedure</w:t>
      </w:r>
      <w:r w:rsidRPr="00CA25E4">
        <w:rPr>
          <w:b w:val="0"/>
          <w:noProof/>
          <w:sz w:val="18"/>
        </w:rPr>
        <w:tab/>
      </w:r>
      <w:r w:rsidRPr="00CA25E4">
        <w:rPr>
          <w:b w:val="0"/>
          <w:noProof/>
          <w:sz w:val="18"/>
        </w:rPr>
        <w:fldChar w:fldCharType="begin"/>
      </w:r>
      <w:r w:rsidRPr="00CA25E4">
        <w:rPr>
          <w:b w:val="0"/>
          <w:noProof/>
          <w:sz w:val="18"/>
        </w:rPr>
        <w:instrText xml:space="preserve"> PAGEREF _Toc137558157 \h </w:instrText>
      </w:r>
      <w:r w:rsidRPr="00CA25E4">
        <w:rPr>
          <w:b w:val="0"/>
          <w:noProof/>
          <w:sz w:val="18"/>
        </w:rPr>
      </w:r>
      <w:r w:rsidRPr="00CA25E4">
        <w:rPr>
          <w:b w:val="0"/>
          <w:noProof/>
          <w:sz w:val="18"/>
        </w:rPr>
        <w:fldChar w:fldCharType="separate"/>
      </w:r>
      <w:r w:rsidR="004D045B">
        <w:rPr>
          <w:b w:val="0"/>
          <w:noProof/>
          <w:sz w:val="18"/>
        </w:rPr>
        <w:t>79</w:t>
      </w:r>
      <w:r w:rsidRPr="00CA25E4">
        <w:rPr>
          <w:b w:val="0"/>
          <w:noProof/>
          <w:sz w:val="18"/>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4.01</w:t>
      </w:r>
      <w:r>
        <w:rPr>
          <w:noProof/>
        </w:rPr>
        <w:tab/>
        <w:t>Plaintiffs may choose small claims procedure</w:t>
      </w:r>
      <w:r w:rsidRPr="00CA25E4">
        <w:rPr>
          <w:noProof/>
        </w:rPr>
        <w:tab/>
      </w:r>
      <w:r w:rsidRPr="00CA25E4">
        <w:rPr>
          <w:noProof/>
        </w:rPr>
        <w:fldChar w:fldCharType="begin"/>
      </w:r>
      <w:r w:rsidRPr="00CA25E4">
        <w:rPr>
          <w:noProof/>
        </w:rPr>
        <w:instrText xml:space="preserve"> PAGEREF _Toc137558158 \h </w:instrText>
      </w:r>
      <w:r w:rsidRPr="00CA25E4">
        <w:rPr>
          <w:noProof/>
        </w:rPr>
      </w:r>
      <w:r w:rsidRPr="00CA25E4">
        <w:rPr>
          <w:noProof/>
        </w:rPr>
        <w:fldChar w:fldCharType="separate"/>
      </w:r>
      <w:r w:rsidR="004D045B">
        <w:rPr>
          <w:noProof/>
        </w:rPr>
        <w:t>79</w:t>
      </w:r>
      <w:r w:rsidRPr="00CA25E4">
        <w:rPr>
          <w:noProof/>
        </w:rPr>
        <w:fldChar w:fldCharType="end"/>
      </w:r>
    </w:p>
    <w:p w:rsidR="00CA25E4" w:rsidRDefault="00CA25E4" w:rsidP="00997137">
      <w:pPr>
        <w:pStyle w:val="TOC3"/>
        <w:ind w:right="1792"/>
        <w:rPr>
          <w:rFonts w:asciiTheme="minorHAnsi" w:eastAsiaTheme="minorEastAsia" w:hAnsiTheme="minorHAnsi" w:cstheme="minorBidi"/>
          <w:b w:val="0"/>
          <w:noProof/>
          <w:kern w:val="0"/>
          <w:szCs w:val="22"/>
        </w:rPr>
      </w:pPr>
      <w:r>
        <w:rPr>
          <w:noProof/>
        </w:rPr>
        <w:t>Division 4—General provisions relating to civil remedies and infringement notices</w:t>
      </w:r>
      <w:r w:rsidRPr="00CA25E4">
        <w:rPr>
          <w:b w:val="0"/>
          <w:noProof/>
          <w:sz w:val="18"/>
        </w:rPr>
        <w:tab/>
      </w:r>
      <w:r w:rsidRPr="00CA25E4">
        <w:rPr>
          <w:b w:val="0"/>
          <w:noProof/>
          <w:sz w:val="18"/>
        </w:rPr>
        <w:fldChar w:fldCharType="begin"/>
      </w:r>
      <w:r w:rsidRPr="00CA25E4">
        <w:rPr>
          <w:b w:val="0"/>
          <w:noProof/>
          <w:sz w:val="18"/>
        </w:rPr>
        <w:instrText xml:space="preserve"> PAGEREF _Toc137558159 \h </w:instrText>
      </w:r>
      <w:r w:rsidRPr="00CA25E4">
        <w:rPr>
          <w:b w:val="0"/>
          <w:noProof/>
          <w:sz w:val="18"/>
        </w:rPr>
      </w:r>
      <w:r w:rsidRPr="00CA25E4">
        <w:rPr>
          <w:b w:val="0"/>
          <w:noProof/>
          <w:sz w:val="18"/>
        </w:rPr>
        <w:fldChar w:fldCharType="separate"/>
      </w:r>
      <w:r w:rsidR="004D045B">
        <w:rPr>
          <w:b w:val="0"/>
          <w:noProof/>
          <w:sz w:val="18"/>
        </w:rPr>
        <w:t>80</w:t>
      </w:r>
      <w:r w:rsidRPr="00CA25E4">
        <w:rPr>
          <w:b w:val="0"/>
          <w:noProof/>
          <w:sz w:val="18"/>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4.02</w:t>
      </w:r>
      <w:r>
        <w:rPr>
          <w:noProof/>
        </w:rPr>
        <w:tab/>
        <w:t>General</w:t>
      </w:r>
      <w:r w:rsidRPr="00CA25E4">
        <w:rPr>
          <w:noProof/>
        </w:rPr>
        <w:tab/>
      </w:r>
      <w:r w:rsidRPr="00CA25E4">
        <w:rPr>
          <w:noProof/>
        </w:rPr>
        <w:fldChar w:fldCharType="begin"/>
      </w:r>
      <w:r w:rsidRPr="00CA25E4">
        <w:rPr>
          <w:noProof/>
        </w:rPr>
        <w:instrText xml:space="preserve"> PAGEREF _Toc137558160 \h </w:instrText>
      </w:r>
      <w:r w:rsidRPr="00CA25E4">
        <w:rPr>
          <w:noProof/>
        </w:rPr>
      </w:r>
      <w:r w:rsidRPr="00CA25E4">
        <w:rPr>
          <w:noProof/>
        </w:rPr>
        <w:fldChar w:fldCharType="separate"/>
      </w:r>
      <w:r w:rsidR="004D045B">
        <w:rPr>
          <w:noProof/>
        </w:rPr>
        <w:t>80</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4.03</w:t>
      </w:r>
      <w:r>
        <w:rPr>
          <w:noProof/>
        </w:rPr>
        <w:tab/>
        <w:t>Definitions for Division 4</w:t>
      </w:r>
      <w:r w:rsidRPr="00CA25E4">
        <w:rPr>
          <w:noProof/>
        </w:rPr>
        <w:tab/>
      </w:r>
      <w:r w:rsidRPr="00CA25E4">
        <w:rPr>
          <w:noProof/>
        </w:rPr>
        <w:fldChar w:fldCharType="begin"/>
      </w:r>
      <w:r w:rsidRPr="00CA25E4">
        <w:rPr>
          <w:noProof/>
        </w:rPr>
        <w:instrText xml:space="preserve"> PAGEREF _Toc137558161 \h </w:instrText>
      </w:r>
      <w:r w:rsidRPr="00CA25E4">
        <w:rPr>
          <w:noProof/>
        </w:rPr>
      </w:r>
      <w:r w:rsidRPr="00CA25E4">
        <w:rPr>
          <w:noProof/>
        </w:rPr>
        <w:fldChar w:fldCharType="separate"/>
      </w:r>
      <w:r w:rsidR="004D045B">
        <w:rPr>
          <w:noProof/>
        </w:rPr>
        <w:t>80</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4.03A</w:t>
      </w:r>
      <w:r>
        <w:rPr>
          <w:noProof/>
        </w:rPr>
        <w:tab/>
        <w:t>Course of conduct</w:t>
      </w:r>
      <w:r w:rsidRPr="00CA25E4">
        <w:rPr>
          <w:noProof/>
        </w:rPr>
        <w:tab/>
      </w:r>
      <w:r w:rsidRPr="00CA25E4">
        <w:rPr>
          <w:noProof/>
        </w:rPr>
        <w:fldChar w:fldCharType="begin"/>
      </w:r>
      <w:r w:rsidRPr="00CA25E4">
        <w:rPr>
          <w:noProof/>
        </w:rPr>
        <w:instrText xml:space="preserve"> PAGEREF _Toc137558162 \h </w:instrText>
      </w:r>
      <w:r w:rsidRPr="00CA25E4">
        <w:rPr>
          <w:noProof/>
        </w:rPr>
      </w:r>
      <w:r w:rsidRPr="00CA25E4">
        <w:rPr>
          <w:noProof/>
        </w:rPr>
        <w:fldChar w:fldCharType="separate"/>
      </w:r>
      <w:r w:rsidR="004D045B">
        <w:rPr>
          <w:noProof/>
        </w:rPr>
        <w:t>80</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4.04</w:t>
      </w:r>
      <w:r>
        <w:rPr>
          <w:noProof/>
        </w:rPr>
        <w:tab/>
        <w:t>When an infringement notice can be given</w:t>
      </w:r>
      <w:r w:rsidRPr="00CA25E4">
        <w:rPr>
          <w:noProof/>
        </w:rPr>
        <w:tab/>
      </w:r>
      <w:r w:rsidRPr="00CA25E4">
        <w:rPr>
          <w:noProof/>
        </w:rPr>
        <w:fldChar w:fldCharType="begin"/>
      </w:r>
      <w:r w:rsidRPr="00CA25E4">
        <w:rPr>
          <w:noProof/>
        </w:rPr>
        <w:instrText xml:space="preserve"> PAGEREF _Toc137558163 \h </w:instrText>
      </w:r>
      <w:r w:rsidRPr="00CA25E4">
        <w:rPr>
          <w:noProof/>
        </w:rPr>
      </w:r>
      <w:r w:rsidRPr="00CA25E4">
        <w:rPr>
          <w:noProof/>
        </w:rPr>
        <w:fldChar w:fldCharType="separate"/>
      </w:r>
      <w:r w:rsidR="004D045B">
        <w:rPr>
          <w:noProof/>
        </w:rPr>
        <w:t>81</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4.05</w:t>
      </w:r>
      <w:r>
        <w:rPr>
          <w:noProof/>
        </w:rPr>
        <w:tab/>
        <w:t>Content of infringement notice</w:t>
      </w:r>
      <w:r w:rsidRPr="00CA25E4">
        <w:rPr>
          <w:noProof/>
        </w:rPr>
        <w:tab/>
      </w:r>
      <w:r w:rsidRPr="00CA25E4">
        <w:rPr>
          <w:noProof/>
        </w:rPr>
        <w:fldChar w:fldCharType="begin"/>
      </w:r>
      <w:r w:rsidRPr="00CA25E4">
        <w:rPr>
          <w:noProof/>
        </w:rPr>
        <w:instrText xml:space="preserve"> PAGEREF _Toc137558164 \h </w:instrText>
      </w:r>
      <w:r w:rsidRPr="00CA25E4">
        <w:rPr>
          <w:noProof/>
        </w:rPr>
      </w:r>
      <w:r w:rsidRPr="00CA25E4">
        <w:rPr>
          <w:noProof/>
        </w:rPr>
        <w:fldChar w:fldCharType="separate"/>
      </w:r>
      <w:r w:rsidR="004D045B">
        <w:rPr>
          <w:noProof/>
        </w:rPr>
        <w:t>81</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4.06</w:t>
      </w:r>
      <w:r>
        <w:rPr>
          <w:noProof/>
        </w:rPr>
        <w:tab/>
        <w:t>Time for payment of penalty</w:t>
      </w:r>
      <w:r w:rsidRPr="00CA25E4">
        <w:rPr>
          <w:noProof/>
        </w:rPr>
        <w:tab/>
      </w:r>
      <w:r w:rsidRPr="00CA25E4">
        <w:rPr>
          <w:noProof/>
        </w:rPr>
        <w:fldChar w:fldCharType="begin"/>
      </w:r>
      <w:r w:rsidRPr="00CA25E4">
        <w:rPr>
          <w:noProof/>
        </w:rPr>
        <w:instrText xml:space="preserve"> PAGEREF _Toc137558165 \h </w:instrText>
      </w:r>
      <w:r w:rsidRPr="00CA25E4">
        <w:rPr>
          <w:noProof/>
        </w:rPr>
      </w:r>
      <w:r w:rsidRPr="00CA25E4">
        <w:rPr>
          <w:noProof/>
        </w:rPr>
        <w:fldChar w:fldCharType="separate"/>
      </w:r>
      <w:r w:rsidR="004D045B">
        <w:rPr>
          <w:noProof/>
        </w:rPr>
        <w:t>82</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4.07</w:t>
      </w:r>
      <w:r>
        <w:rPr>
          <w:noProof/>
        </w:rPr>
        <w:tab/>
        <w:t>Extension of time to pay penalty</w:t>
      </w:r>
      <w:r w:rsidRPr="00CA25E4">
        <w:rPr>
          <w:noProof/>
        </w:rPr>
        <w:tab/>
      </w:r>
      <w:r w:rsidRPr="00CA25E4">
        <w:rPr>
          <w:noProof/>
        </w:rPr>
        <w:fldChar w:fldCharType="begin"/>
      </w:r>
      <w:r w:rsidRPr="00CA25E4">
        <w:rPr>
          <w:noProof/>
        </w:rPr>
        <w:instrText xml:space="preserve"> PAGEREF _Toc137558166 \h </w:instrText>
      </w:r>
      <w:r w:rsidRPr="00CA25E4">
        <w:rPr>
          <w:noProof/>
        </w:rPr>
      </w:r>
      <w:r w:rsidRPr="00CA25E4">
        <w:rPr>
          <w:noProof/>
        </w:rPr>
        <w:fldChar w:fldCharType="separate"/>
      </w:r>
      <w:r w:rsidR="004D045B">
        <w:rPr>
          <w:noProof/>
        </w:rPr>
        <w:t>82</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4.08</w:t>
      </w:r>
      <w:r>
        <w:rPr>
          <w:noProof/>
        </w:rPr>
        <w:tab/>
        <w:t>Withdrawal of infringement notice</w:t>
      </w:r>
      <w:r w:rsidRPr="00CA25E4">
        <w:rPr>
          <w:noProof/>
        </w:rPr>
        <w:tab/>
      </w:r>
      <w:r w:rsidRPr="00CA25E4">
        <w:rPr>
          <w:noProof/>
        </w:rPr>
        <w:fldChar w:fldCharType="begin"/>
      </w:r>
      <w:r w:rsidRPr="00CA25E4">
        <w:rPr>
          <w:noProof/>
        </w:rPr>
        <w:instrText xml:space="preserve"> PAGEREF _Toc137558167 \h </w:instrText>
      </w:r>
      <w:r w:rsidRPr="00CA25E4">
        <w:rPr>
          <w:noProof/>
        </w:rPr>
      </w:r>
      <w:r w:rsidRPr="00CA25E4">
        <w:rPr>
          <w:noProof/>
        </w:rPr>
        <w:fldChar w:fldCharType="separate"/>
      </w:r>
      <w:r w:rsidR="004D045B">
        <w:rPr>
          <w:noProof/>
        </w:rPr>
        <w:t>82</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4.09</w:t>
      </w:r>
      <w:r>
        <w:rPr>
          <w:noProof/>
        </w:rPr>
        <w:tab/>
        <w:t>Effect of payment of penalty</w:t>
      </w:r>
      <w:r w:rsidRPr="00CA25E4">
        <w:rPr>
          <w:noProof/>
        </w:rPr>
        <w:tab/>
      </w:r>
      <w:r w:rsidRPr="00CA25E4">
        <w:rPr>
          <w:noProof/>
        </w:rPr>
        <w:fldChar w:fldCharType="begin"/>
      </w:r>
      <w:r w:rsidRPr="00CA25E4">
        <w:rPr>
          <w:noProof/>
        </w:rPr>
        <w:instrText xml:space="preserve"> PAGEREF _Toc137558168 \h </w:instrText>
      </w:r>
      <w:r w:rsidRPr="00CA25E4">
        <w:rPr>
          <w:noProof/>
        </w:rPr>
      </w:r>
      <w:r w:rsidRPr="00CA25E4">
        <w:rPr>
          <w:noProof/>
        </w:rPr>
        <w:fldChar w:fldCharType="separate"/>
      </w:r>
      <w:r w:rsidR="004D045B">
        <w:rPr>
          <w:noProof/>
        </w:rPr>
        <w:t>83</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4.10</w:t>
      </w:r>
      <w:r>
        <w:rPr>
          <w:noProof/>
        </w:rPr>
        <w:tab/>
        <w:t>Refund of penalty</w:t>
      </w:r>
      <w:r w:rsidRPr="00CA25E4">
        <w:rPr>
          <w:noProof/>
        </w:rPr>
        <w:tab/>
      </w:r>
      <w:r w:rsidRPr="00CA25E4">
        <w:rPr>
          <w:noProof/>
        </w:rPr>
        <w:fldChar w:fldCharType="begin"/>
      </w:r>
      <w:r w:rsidRPr="00CA25E4">
        <w:rPr>
          <w:noProof/>
        </w:rPr>
        <w:instrText xml:space="preserve"> PAGEREF _Toc137558169 \h </w:instrText>
      </w:r>
      <w:r w:rsidRPr="00CA25E4">
        <w:rPr>
          <w:noProof/>
        </w:rPr>
      </w:r>
      <w:r w:rsidRPr="00CA25E4">
        <w:rPr>
          <w:noProof/>
        </w:rPr>
        <w:fldChar w:fldCharType="separate"/>
      </w:r>
      <w:r w:rsidR="004D045B">
        <w:rPr>
          <w:noProof/>
        </w:rPr>
        <w:t>83</w:t>
      </w:r>
      <w:r w:rsidRPr="00CA25E4">
        <w:rPr>
          <w:noProof/>
        </w:rPr>
        <w:fldChar w:fldCharType="end"/>
      </w:r>
    </w:p>
    <w:p w:rsidR="00CA25E4" w:rsidRDefault="00CA25E4" w:rsidP="00997137">
      <w:pPr>
        <w:pStyle w:val="TOC3"/>
        <w:ind w:right="1792"/>
        <w:rPr>
          <w:rFonts w:asciiTheme="minorHAnsi" w:eastAsiaTheme="minorEastAsia" w:hAnsiTheme="minorHAnsi" w:cstheme="minorBidi"/>
          <w:b w:val="0"/>
          <w:noProof/>
          <w:kern w:val="0"/>
          <w:szCs w:val="22"/>
        </w:rPr>
      </w:pPr>
      <w:r>
        <w:rPr>
          <w:noProof/>
        </w:rPr>
        <w:t>Division 5—Unclaimed money</w:t>
      </w:r>
      <w:r w:rsidRPr="00CA25E4">
        <w:rPr>
          <w:b w:val="0"/>
          <w:noProof/>
          <w:sz w:val="18"/>
        </w:rPr>
        <w:tab/>
      </w:r>
      <w:r w:rsidRPr="00CA25E4">
        <w:rPr>
          <w:b w:val="0"/>
          <w:noProof/>
          <w:sz w:val="18"/>
        </w:rPr>
        <w:fldChar w:fldCharType="begin"/>
      </w:r>
      <w:r w:rsidRPr="00CA25E4">
        <w:rPr>
          <w:b w:val="0"/>
          <w:noProof/>
          <w:sz w:val="18"/>
        </w:rPr>
        <w:instrText xml:space="preserve"> PAGEREF _Toc137558170 \h </w:instrText>
      </w:r>
      <w:r w:rsidRPr="00CA25E4">
        <w:rPr>
          <w:b w:val="0"/>
          <w:noProof/>
          <w:sz w:val="18"/>
        </w:rPr>
      </w:r>
      <w:r w:rsidRPr="00CA25E4">
        <w:rPr>
          <w:b w:val="0"/>
          <w:noProof/>
          <w:sz w:val="18"/>
        </w:rPr>
        <w:fldChar w:fldCharType="separate"/>
      </w:r>
      <w:r w:rsidR="004D045B">
        <w:rPr>
          <w:b w:val="0"/>
          <w:noProof/>
          <w:sz w:val="18"/>
        </w:rPr>
        <w:t>84</w:t>
      </w:r>
      <w:r w:rsidRPr="00CA25E4">
        <w:rPr>
          <w:b w:val="0"/>
          <w:noProof/>
          <w:sz w:val="18"/>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4.11</w:t>
      </w:r>
      <w:r>
        <w:rPr>
          <w:noProof/>
        </w:rPr>
        <w:tab/>
        <w:t>Unclaimed money</w:t>
      </w:r>
      <w:r w:rsidRPr="00CA25E4">
        <w:rPr>
          <w:noProof/>
        </w:rPr>
        <w:tab/>
      </w:r>
      <w:r w:rsidRPr="00CA25E4">
        <w:rPr>
          <w:noProof/>
        </w:rPr>
        <w:fldChar w:fldCharType="begin"/>
      </w:r>
      <w:r w:rsidRPr="00CA25E4">
        <w:rPr>
          <w:noProof/>
        </w:rPr>
        <w:instrText xml:space="preserve"> PAGEREF _Toc137558171 \h </w:instrText>
      </w:r>
      <w:r w:rsidRPr="00CA25E4">
        <w:rPr>
          <w:noProof/>
        </w:rPr>
      </w:r>
      <w:r w:rsidRPr="00CA25E4">
        <w:rPr>
          <w:noProof/>
        </w:rPr>
        <w:fldChar w:fldCharType="separate"/>
      </w:r>
      <w:r w:rsidR="004D045B">
        <w:rPr>
          <w:noProof/>
        </w:rPr>
        <w:t>84</w:t>
      </w:r>
      <w:r w:rsidRPr="00CA25E4">
        <w:rPr>
          <w:noProof/>
        </w:rPr>
        <w:fldChar w:fldCharType="end"/>
      </w:r>
    </w:p>
    <w:p w:rsidR="00CA25E4" w:rsidRDefault="00CA25E4" w:rsidP="00997137">
      <w:pPr>
        <w:pStyle w:val="TOC1"/>
        <w:ind w:right="1792"/>
        <w:rPr>
          <w:rFonts w:asciiTheme="minorHAnsi" w:eastAsiaTheme="minorEastAsia" w:hAnsiTheme="minorHAnsi" w:cstheme="minorBidi"/>
          <w:b w:val="0"/>
          <w:noProof/>
          <w:kern w:val="0"/>
          <w:sz w:val="22"/>
          <w:szCs w:val="22"/>
        </w:rPr>
      </w:pPr>
      <w:r>
        <w:rPr>
          <w:noProof/>
        </w:rPr>
        <w:t>Chapter 5—Administration</w:t>
      </w:r>
      <w:r w:rsidRPr="00CA25E4">
        <w:rPr>
          <w:b w:val="0"/>
          <w:noProof/>
          <w:sz w:val="18"/>
        </w:rPr>
        <w:tab/>
      </w:r>
      <w:r w:rsidRPr="00CA25E4">
        <w:rPr>
          <w:b w:val="0"/>
          <w:noProof/>
          <w:sz w:val="18"/>
        </w:rPr>
        <w:fldChar w:fldCharType="begin"/>
      </w:r>
      <w:r w:rsidRPr="00CA25E4">
        <w:rPr>
          <w:b w:val="0"/>
          <w:noProof/>
          <w:sz w:val="18"/>
        </w:rPr>
        <w:instrText xml:space="preserve"> PAGEREF _Toc137558172 \h </w:instrText>
      </w:r>
      <w:r w:rsidRPr="00CA25E4">
        <w:rPr>
          <w:b w:val="0"/>
          <w:noProof/>
          <w:sz w:val="18"/>
        </w:rPr>
      </w:r>
      <w:r w:rsidRPr="00CA25E4">
        <w:rPr>
          <w:b w:val="0"/>
          <w:noProof/>
          <w:sz w:val="18"/>
        </w:rPr>
        <w:fldChar w:fldCharType="separate"/>
      </w:r>
      <w:r w:rsidR="004D045B">
        <w:rPr>
          <w:b w:val="0"/>
          <w:noProof/>
          <w:sz w:val="18"/>
        </w:rPr>
        <w:t>85</w:t>
      </w:r>
      <w:r w:rsidRPr="00CA25E4">
        <w:rPr>
          <w:b w:val="0"/>
          <w:noProof/>
          <w:sz w:val="18"/>
        </w:rPr>
        <w:fldChar w:fldCharType="end"/>
      </w:r>
    </w:p>
    <w:p w:rsidR="00CA25E4" w:rsidRDefault="00CA25E4" w:rsidP="00997137">
      <w:pPr>
        <w:pStyle w:val="TOC2"/>
        <w:ind w:right="1792"/>
        <w:rPr>
          <w:rFonts w:asciiTheme="minorHAnsi" w:eastAsiaTheme="minorEastAsia" w:hAnsiTheme="minorHAnsi" w:cstheme="minorBidi"/>
          <w:b w:val="0"/>
          <w:noProof/>
          <w:kern w:val="0"/>
          <w:sz w:val="22"/>
          <w:szCs w:val="22"/>
        </w:rPr>
      </w:pPr>
      <w:r>
        <w:rPr>
          <w:noProof/>
        </w:rPr>
        <w:t>Part 5</w:t>
      </w:r>
      <w:r>
        <w:rPr>
          <w:noProof/>
        </w:rPr>
        <w:noBreakHyphen/>
        <w:t>1—Fair Work Commission</w:t>
      </w:r>
      <w:r w:rsidRPr="00CA25E4">
        <w:rPr>
          <w:b w:val="0"/>
          <w:noProof/>
          <w:sz w:val="18"/>
        </w:rPr>
        <w:tab/>
      </w:r>
      <w:r w:rsidRPr="00CA25E4">
        <w:rPr>
          <w:b w:val="0"/>
          <w:noProof/>
          <w:sz w:val="18"/>
        </w:rPr>
        <w:fldChar w:fldCharType="begin"/>
      </w:r>
      <w:r w:rsidRPr="00CA25E4">
        <w:rPr>
          <w:b w:val="0"/>
          <w:noProof/>
          <w:sz w:val="18"/>
        </w:rPr>
        <w:instrText xml:space="preserve"> PAGEREF _Toc137558173 \h </w:instrText>
      </w:r>
      <w:r w:rsidRPr="00CA25E4">
        <w:rPr>
          <w:b w:val="0"/>
          <w:noProof/>
          <w:sz w:val="18"/>
        </w:rPr>
      </w:r>
      <w:r w:rsidRPr="00CA25E4">
        <w:rPr>
          <w:b w:val="0"/>
          <w:noProof/>
          <w:sz w:val="18"/>
        </w:rPr>
        <w:fldChar w:fldCharType="separate"/>
      </w:r>
      <w:r w:rsidR="004D045B">
        <w:rPr>
          <w:b w:val="0"/>
          <w:noProof/>
          <w:sz w:val="18"/>
        </w:rPr>
        <w:t>85</w:t>
      </w:r>
      <w:r w:rsidRPr="00CA25E4">
        <w:rPr>
          <w:b w:val="0"/>
          <w:noProof/>
          <w:sz w:val="18"/>
        </w:rPr>
        <w:fldChar w:fldCharType="end"/>
      </w:r>
    </w:p>
    <w:p w:rsidR="00CA25E4" w:rsidRDefault="00CA25E4" w:rsidP="00997137">
      <w:pPr>
        <w:pStyle w:val="TOC3"/>
        <w:ind w:right="1792"/>
        <w:rPr>
          <w:rFonts w:asciiTheme="minorHAnsi" w:eastAsiaTheme="minorEastAsia" w:hAnsiTheme="minorHAnsi" w:cstheme="minorBidi"/>
          <w:b w:val="0"/>
          <w:noProof/>
          <w:kern w:val="0"/>
          <w:szCs w:val="22"/>
        </w:rPr>
      </w:pPr>
      <w:r>
        <w:rPr>
          <w:noProof/>
        </w:rPr>
        <w:t>Division 5—FWC members</w:t>
      </w:r>
      <w:r w:rsidRPr="00CA25E4">
        <w:rPr>
          <w:b w:val="0"/>
          <w:noProof/>
          <w:sz w:val="18"/>
        </w:rPr>
        <w:tab/>
      </w:r>
      <w:r w:rsidRPr="00CA25E4">
        <w:rPr>
          <w:b w:val="0"/>
          <w:noProof/>
          <w:sz w:val="18"/>
        </w:rPr>
        <w:fldChar w:fldCharType="begin"/>
      </w:r>
      <w:r w:rsidRPr="00CA25E4">
        <w:rPr>
          <w:b w:val="0"/>
          <w:noProof/>
          <w:sz w:val="18"/>
        </w:rPr>
        <w:instrText xml:space="preserve"> PAGEREF _Toc137558174 \h </w:instrText>
      </w:r>
      <w:r w:rsidRPr="00CA25E4">
        <w:rPr>
          <w:b w:val="0"/>
          <w:noProof/>
          <w:sz w:val="18"/>
        </w:rPr>
      </w:r>
      <w:r w:rsidRPr="00CA25E4">
        <w:rPr>
          <w:b w:val="0"/>
          <w:noProof/>
          <w:sz w:val="18"/>
        </w:rPr>
        <w:fldChar w:fldCharType="separate"/>
      </w:r>
      <w:r w:rsidR="004D045B">
        <w:rPr>
          <w:b w:val="0"/>
          <w:noProof/>
          <w:sz w:val="18"/>
        </w:rPr>
        <w:t>85</w:t>
      </w:r>
      <w:r w:rsidRPr="00CA25E4">
        <w:rPr>
          <w:b w:val="0"/>
          <w:noProof/>
          <w:sz w:val="18"/>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5.01</w:t>
      </w:r>
      <w:r>
        <w:rPr>
          <w:noProof/>
        </w:rPr>
        <w:tab/>
        <w:t>Delegation by President of functions and powers of FWC</w:t>
      </w:r>
      <w:r w:rsidRPr="00CA25E4">
        <w:rPr>
          <w:noProof/>
        </w:rPr>
        <w:tab/>
      </w:r>
      <w:r w:rsidRPr="00CA25E4">
        <w:rPr>
          <w:noProof/>
        </w:rPr>
        <w:fldChar w:fldCharType="begin"/>
      </w:r>
      <w:r w:rsidRPr="00CA25E4">
        <w:rPr>
          <w:noProof/>
        </w:rPr>
        <w:instrText xml:space="preserve"> PAGEREF _Toc137558175 \h </w:instrText>
      </w:r>
      <w:r w:rsidRPr="00CA25E4">
        <w:rPr>
          <w:noProof/>
        </w:rPr>
      </w:r>
      <w:r w:rsidRPr="00CA25E4">
        <w:rPr>
          <w:noProof/>
        </w:rPr>
        <w:fldChar w:fldCharType="separate"/>
      </w:r>
      <w:r w:rsidR="004D045B">
        <w:rPr>
          <w:noProof/>
        </w:rPr>
        <w:t>85</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5.01A</w:t>
      </w:r>
      <w:r>
        <w:rPr>
          <w:noProof/>
        </w:rPr>
        <w:tab/>
        <w:t>Delegation by the President of functions or powers of FWC—prescribed class of employees</w:t>
      </w:r>
      <w:r w:rsidRPr="00CA25E4">
        <w:rPr>
          <w:noProof/>
        </w:rPr>
        <w:tab/>
      </w:r>
      <w:r w:rsidRPr="00CA25E4">
        <w:rPr>
          <w:noProof/>
        </w:rPr>
        <w:fldChar w:fldCharType="begin"/>
      </w:r>
      <w:r w:rsidRPr="00CA25E4">
        <w:rPr>
          <w:noProof/>
        </w:rPr>
        <w:instrText xml:space="preserve"> PAGEREF _Toc137558176 \h </w:instrText>
      </w:r>
      <w:r w:rsidRPr="00CA25E4">
        <w:rPr>
          <w:noProof/>
        </w:rPr>
      </w:r>
      <w:r w:rsidRPr="00CA25E4">
        <w:rPr>
          <w:noProof/>
        </w:rPr>
        <w:fldChar w:fldCharType="separate"/>
      </w:r>
      <w:r w:rsidR="004D045B">
        <w:rPr>
          <w:noProof/>
        </w:rPr>
        <w:t>86</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5.01B</w:t>
      </w:r>
      <w:r>
        <w:rPr>
          <w:noProof/>
        </w:rPr>
        <w:tab/>
        <w:t>Appointment of Vice President</w:t>
      </w:r>
      <w:r w:rsidRPr="00CA25E4">
        <w:rPr>
          <w:noProof/>
        </w:rPr>
        <w:tab/>
      </w:r>
      <w:r w:rsidRPr="00CA25E4">
        <w:rPr>
          <w:noProof/>
        </w:rPr>
        <w:fldChar w:fldCharType="begin"/>
      </w:r>
      <w:r w:rsidRPr="00CA25E4">
        <w:rPr>
          <w:noProof/>
        </w:rPr>
        <w:instrText xml:space="preserve"> PAGEREF _Toc137558177 \h </w:instrText>
      </w:r>
      <w:r w:rsidRPr="00CA25E4">
        <w:rPr>
          <w:noProof/>
        </w:rPr>
      </w:r>
      <w:r w:rsidRPr="00CA25E4">
        <w:rPr>
          <w:noProof/>
        </w:rPr>
        <w:fldChar w:fldCharType="separate"/>
      </w:r>
      <w:r w:rsidR="004D045B">
        <w:rPr>
          <w:noProof/>
        </w:rPr>
        <w:t>86</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5.02</w:t>
      </w:r>
      <w:r>
        <w:rPr>
          <w:noProof/>
        </w:rPr>
        <w:tab/>
        <w:t>Dual federal and Territory appointments of Deputy Presidents or Commissioners</w:t>
      </w:r>
      <w:r w:rsidRPr="00CA25E4">
        <w:rPr>
          <w:noProof/>
        </w:rPr>
        <w:tab/>
      </w:r>
      <w:r w:rsidRPr="00CA25E4">
        <w:rPr>
          <w:noProof/>
        </w:rPr>
        <w:fldChar w:fldCharType="begin"/>
      </w:r>
      <w:r w:rsidRPr="00CA25E4">
        <w:rPr>
          <w:noProof/>
        </w:rPr>
        <w:instrText xml:space="preserve"> PAGEREF _Toc137558178 \h </w:instrText>
      </w:r>
      <w:r w:rsidRPr="00CA25E4">
        <w:rPr>
          <w:noProof/>
        </w:rPr>
      </w:r>
      <w:r w:rsidRPr="00CA25E4">
        <w:rPr>
          <w:noProof/>
        </w:rPr>
        <w:fldChar w:fldCharType="separate"/>
      </w:r>
      <w:r w:rsidR="004D045B">
        <w:rPr>
          <w:noProof/>
        </w:rPr>
        <w:t>86</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5.03</w:t>
      </w:r>
      <w:r>
        <w:rPr>
          <w:noProof/>
        </w:rPr>
        <w:tab/>
        <w:t>Oath and affirmation of office</w:t>
      </w:r>
      <w:r w:rsidRPr="00CA25E4">
        <w:rPr>
          <w:noProof/>
        </w:rPr>
        <w:tab/>
      </w:r>
      <w:r w:rsidRPr="00CA25E4">
        <w:rPr>
          <w:noProof/>
        </w:rPr>
        <w:fldChar w:fldCharType="begin"/>
      </w:r>
      <w:r w:rsidRPr="00CA25E4">
        <w:rPr>
          <w:noProof/>
        </w:rPr>
        <w:instrText xml:space="preserve"> PAGEREF _Toc137558179 \h </w:instrText>
      </w:r>
      <w:r w:rsidRPr="00CA25E4">
        <w:rPr>
          <w:noProof/>
        </w:rPr>
      </w:r>
      <w:r w:rsidRPr="00CA25E4">
        <w:rPr>
          <w:noProof/>
        </w:rPr>
        <w:fldChar w:fldCharType="separate"/>
      </w:r>
      <w:r w:rsidR="004D045B">
        <w:rPr>
          <w:noProof/>
        </w:rPr>
        <w:t>86</w:t>
      </w:r>
      <w:r w:rsidRPr="00CA25E4">
        <w:rPr>
          <w:noProof/>
        </w:rPr>
        <w:fldChar w:fldCharType="end"/>
      </w:r>
    </w:p>
    <w:p w:rsidR="00CA25E4" w:rsidRDefault="00CA25E4" w:rsidP="00997137">
      <w:pPr>
        <w:pStyle w:val="TOC3"/>
        <w:ind w:right="1792"/>
        <w:rPr>
          <w:rFonts w:asciiTheme="minorHAnsi" w:eastAsiaTheme="minorEastAsia" w:hAnsiTheme="minorHAnsi" w:cstheme="minorBidi"/>
          <w:b w:val="0"/>
          <w:noProof/>
          <w:kern w:val="0"/>
          <w:szCs w:val="22"/>
        </w:rPr>
      </w:pPr>
      <w:r>
        <w:rPr>
          <w:noProof/>
        </w:rPr>
        <w:t>Division 7—Seals and additional powers of the President and the General Manager</w:t>
      </w:r>
      <w:r w:rsidRPr="00CA25E4">
        <w:rPr>
          <w:b w:val="0"/>
          <w:noProof/>
          <w:sz w:val="18"/>
        </w:rPr>
        <w:tab/>
      </w:r>
      <w:r w:rsidRPr="00CA25E4">
        <w:rPr>
          <w:b w:val="0"/>
          <w:noProof/>
          <w:sz w:val="18"/>
        </w:rPr>
        <w:fldChar w:fldCharType="begin"/>
      </w:r>
      <w:r w:rsidRPr="00CA25E4">
        <w:rPr>
          <w:b w:val="0"/>
          <w:noProof/>
          <w:sz w:val="18"/>
        </w:rPr>
        <w:instrText xml:space="preserve"> PAGEREF _Toc137558180 \h </w:instrText>
      </w:r>
      <w:r w:rsidRPr="00CA25E4">
        <w:rPr>
          <w:b w:val="0"/>
          <w:noProof/>
          <w:sz w:val="18"/>
        </w:rPr>
      </w:r>
      <w:r w:rsidRPr="00CA25E4">
        <w:rPr>
          <w:b w:val="0"/>
          <w:noProof/>
          <w:sz w:val="18"/>
        </w:rPr>
        <w:fldChar w:fldCharType="separate"/>
      </w:r>
      <w:r w:rsidR="004D045B">
        <w:rPr>
          <w:b w:val="0"/>
          <w:noProof/>
          <w:sz w:val="18"/>
        </w:rPr>
        <w:t>88</w:t>
      </w:r>
      <w:r w:rsidRPr="00CA25E4">
        <w:rPr>
          <w:b w:val="0"/>
          <w:noProof/>
          <w:sz w:val="18"/>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5.04</w:t>
      </w:r>
      <w:r>
        <w:rPr>
          <w:noProof/>
        </w:rPr>
        <w:tab/>
        <w:t>President must provide certain information etc. to the Minister and Fair Work Ombudsman</w:t>
      </w:r>
      <w:r w:rsidRPr="00CA25E4">
        <w:rPr>
          <w:noProof/>
        </w:rPr>
        <w:tab/>
      </w:r>
      <w:r w:rsidRPr="00CA25E4">
        <w:rPr>
          <w:noProof/>
        </w:rPr>
        <w:fldChar w:fldCharType="begin"/>
      </w:r>
      <w:r w:rsidRPr="00CA25E4">
        <w:rPr>
          <w:noProof/>
        </w:rPr>
        <w:instrText xml:space="preserve"> PAGEREF _Toc137558181 \h </w:instrText>
      </w:r>
      <w:r w:rsidRPr="00CA25E4">
        <w:rPr>
          <w:noProof/>
        </w:rPr>
      </w:r>
      <w:r w:rsidRPr="00CA25E4">
        <w:rPr>
          <w:noProof/>
        </w:rPr>
        <w:fldChar w:fldCharType="separate"/>
      </w:r>
      <w:r w:rsidR="004D045B">
        <w:rPr>
          <w:noProof/>
        </w:rPr>
        <w:t>88</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5.04A</w:t>
      </w:r>
      <w:r>
        <w:rPr>
          <w:noProof/>
        </w:rPr>
        <w:tab/>
        <w:t>Delegation by General Manager to staff</w:t>
      </w:r>
      <w:r w:rsidRPr="00CA25E4">
        <w:rPr>
          <w:noProof/>
        </w:rPr>
        <w:tab/>
      </w:r>
      <w:r w:rsidRPr="00CA25E4">
        <w:rPr>
          <w:noProof/>
        </w:rPr>
        <w:fldChar w:fldCharType="begin"/>
      </w:r>
      <w:r w:rsidRPr="00CA25E4">
        <w:rPr>
          <w:noProof/>
        </w:rPr>
        <w:instrText xml:space="preserve"> PAGEREF _Toc137558182 \h </w:instrText>
      </w:r>
      <w:r w:rsidRPr="00CA25E4">
        <w:rPr>
          <w:noProof/>
        </w:rPr>
      </w:r>
      <w:r w:rsidRPr="00CA25E4">
        <w:rPr>
          <w:noProof/>
        </w:rPr>
        <w:fldChar w:fldCharType="separate"/>
      </w:r>
      <w:r w:rsidR="004D045B">
        <w:rPr>
          <w:noProof/>
        </w:rPr>
        <w:t>89</w:t>
      </w:r>
      <w:r w:rsidRPr="00CA25E4">
        <w:rPr>
          <w:noProof/>
        </w:rPr>
        <w:fldChar w:fldCharType="end"/>
      </w:r>
    </w:p>
    <w:p w:rsidR="00CA25E4" w:rsidRDefault="00CA25E4" w:rsidP="00997137">
      <w:pPr>
        <w:pStyle w:val="TOC2"/>
        <w:ind w:right="1792"/>
        <w:rPr>
          <w:rFonts w:asciiTheme="minorHAnsi" w:eastAsiaTheme="minorEastAsia" w:hAnsiTheme="minorHAnsi" w:cstheme="minorBidi"/>
          <w:b w:val="0"/>
          <w:noProof/>
          <w:kern w:val="0"/>
          <w:sz w:val="22"/>
          <w:szCs w:val="22"/>
        </w:rPr>
      </w:pPr>
      <w:r>
        <w:rPr>
          <w:noProof/>
        </w:rPr>
        <w:t>Part 5</w:t>
      </w:r>
      <w:r>
        <w:rPr>
          <w:noProof/>
        </w:rPr>
        <w:noBreakHyphen/>
        <w:t>2—Office of the Fair Work Ombudsman</w:t>
      </w:r>
      <w:r w:rsidRPr="00CA25E4">
        <w:rPr>
          <w:b w:val="0"/>
          <w:noProof/>
          <w:sz w:val="18"/>
        </w:rPr>
        <w:tab/>
      </w:r>
      <w:r w:rsidRPr="00CA25E4">
        <w:rPr>
          <w:b w:val="0"/>
          <w:noProof/>
          <w:sz w:val="18"/>
        </w:rPr>
        <w:fldChar w:fldCharType="begin"/>
      </w:r>
      <w:r w:rsidRPr="00CA25E4">
        <w:rPr>
          <w:b w:val="0"/>
          <w:noProof/>
          <w:sz w:val="18"/>
        </w:rPr>
        <w:instrText xml:space="preserve"> PAGEREF _Toc137558183 \h </w:instrText>
      </w:r>
      <w:r w:rsidRPr="00CA25E4">
        <w:rPr>
          <w:b w:val="0"/>
          <w:noProof/>
          <w:sz w:val="18"/>
        </w:rPr>
      </w:r>
      <w:r w:rsidRPr="00CA25E4">
        <w:rPr>
          <w:b w:val="0"/>
          <w:noProof/>
          <w:sz w:val="18"/>
        </w:rPr>
        <w:fldChar w:fldCharType="separate"/>
      </w:r>
      <w:r w:rsidR="004D045B">
        <w:rPr>
          <w:b w:val="0"/>
          <w:noProof/>
          <w:sz w:val="18"/>
        </w:rPr>
        <w:t>90</w:t>
      </w:r>
      <w:r w:rsidRPr="00CA25E4">
        <w:rPr>
          <w:b w:val="0"/>
          <w:noProof/>
          <w:sz w:val="18"/>
        </w:rPr>
        <w:fldChar w:fldCharType="end"/>
      </w:r>
    </w:p>
    <w:p w:rsidR="00CA25E4" w:rsidRDefault="00CA25E4" w:rsidP="00997137">
      <w:pPr>
        <w:pStyle w:val="TOC3"/>
        <w:ind w:right="1792"/>
        <w:rPr>
          <w:rFonts w:asciiTheme="minorHAnsi" w:eastAsiaTheme="minorEastAsia" w:hAnsiTheme="minorHAnsi" w:cstheme="minorBidi"/>
          <w:b w:val="0"/>
          <w:noProof/>
          <w:kern w:val="0"/>
          <w:szCs w:val="22"/>
        </w:rPr>
      </w:pPr>
      <w:r>
        <w:rPr>
          <w:noProof/>
        </w:rPr>
        <w:t>Division 3—Office of the Fair Work Ombudsman</w:t>
      </w:r>
      <w:r w:rsidRPr="00CA25E4">
        <w:rPr>
          <w:b w:val="0"/>
          <w:noProof/>
          <w:sz w:val="18"/>
        </w:rPr>
        <w:tab/>
      </w:r>
      <w:r w:rsidRPr="00CA25E4">
        <w:rPr>
          <w:b w:val="0"/>
          <w:noProof/>
          <w:sz w:val="18"/>
        </w:rPr>
        <w:fldChar w:fldCharType="begin"/>
      </w:r>
      <w:r w:rsidRPr="00CA25E4">
        <w:rPr>
          <w:b w:val="0"/>
          <w:noProof/>
          <w:sz w:val="18"/>
        </w:rPr>
        <w:instrText xml:space="preserve"> PAGEREF _Toc137558184 \h </w:instrText>
      </w:r>
      <w:r w:rsidRPr="00CA25E4">
        <w:rPr>
          <w:b w:val="0"/>
          <w:noProof/>
          <w:sz w:val="18"/>
        </w:rPr>
      </w:r>
      <w:r w:rsidRPr="00CA25E4">
        <w:rPr>
          <w:b w:val="0"/>
          <w:noProof/>
          <w:sz w:val="18"/>
        </w:rPr>
        <w:fldChar w:fldCharType="separate"/>
      </w:r>
      <w:r w:rsidR="004D045B">
        <w:rPr>
          <w:b w:val="0"/>
          <w:noProof/>
          <w:sz w:val="18"/>
        </w:rPr>
        <w:t>90</w:t>
      </w:r>
      <w:r w:rsidRPr="00CA25E4">
        <w:rPr>
          <w:b w:val="0"/>
          <w:noProof/>
          <w:sz w:val="18"/>
        </w:rPr>
        <w:fldChar w:fldCharType="end"/>
      </w:r>
    </w:p>
    <w:p w:rsidR="00CA25E4" w:rsidRDefault="00CA25E4" w:rsidP="00997137">
      <w:pPr>
        <w:pStyle w:val="TOC4"/>
        <w:ind w:right="1792"/>
        <w:rPr>
          <w:rFonts w:asciiTheme="minorHAnsi" w:eastAsiaTheme="minorEastAsia" w:hAnsiTheme="minorHAnsi" w:cstheme="minorBidi"/>
          <w:b w:val="0"/>
          <w:noProof/>
          <w:kern w:val="0"/>
          <w:sz w:val="22"/>
          <w:szCs w:val="22"/>
        </w:rPr>
      </w:pPr>
      <w:r>
        <w:rPr>
          <w:noProof/>
        </w:rPr>
        <w:t>Subdivision D—Functions and powers of Fair Work Inspectors—general</w:t>
      </w:r>
      <w:r w:rsidRPr="00CA25E4">
        <w:rPr>
          <w:b w:val="0"/>
          <w:noProof/>
          <w:sz w:val="18"/>
        </w:rPr>
        <w:tab/>
      </w:r>
      <w:r w:rsidRPr="00CA25E4">
        <w:rPr>
          <w:b w:val="0"/>
          <w:noProof/>
          <w:sz w:val="18"/>
        </w:rPr>
        <w:fldChar w:fldCharType="begin"/>
      </w:r>
      <w:r w:rsidRPr="00CA25E4">
        <w:rPr>
          <w:b w:val="0"/>
          <w:noProof/>
          <w:sz w:val="18"/>
        </w:rPr>
        <w:instrText xml:space="preserve"> PAGEREF _Toc137558185 \h </w:instrText>
      </w:r>
      <w:r w:rsidRPr="00CA25E4">
        <w:rPr>
          <w:b w:val="0"/>
          <w:noProof/>
          <w:sz w:val="18"/>
        </w:rPr>
      </w:r>
      <w:r w:rsidRPr="00CA25E4">
        <w:rPr>
          <w:b w:val="0"/>
          <w:noProof/>
          <w:sz w:val="18"/>
        </w:rPr>
        <w:fldChar w:fldCharType="separate"/>
      </w:r>
      <w:r w:rsidR="004D045B">
        <w:rPr>
          <w:b w:val="0"/>
          <w:noProof/>
          <w:sz w:val="18"/>
        </w:rPr>
        <w:t>90</w:t>
      </w:r>
      <w:r w:rsidRPr="00CA25E4">
        <w:rPr>
          <w:b w:val="0"/>
          <w:noProof/>
          <w:sz w:val="18"/>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5.05</w:t>
      </w:r>
      <w:r>
        <w:rPr>
          <w:noProof/>
        </w:rPr>
        <w:tab/>
        <w:t>Powers and functions of inspectors—notification of failure to observe requirements</w:t>
      </w:r>
      <w:r w:rsidRPr="00CA25E4">
        <w:rPr>
          <w:noProof/>
        </w:rPr>
        <w:tab/>
      </w:r>
      <w:r w:rsidRPr="00CA25E4">
        <w:rPr>
          <w:noProof/>
        </w:rPr>
        <w:fldChar w:fldCharType="begin"/>
      </w:r>
      <w:r w:rsidRPr="00CA25E4">
        <w:rPr>
          <w:noProof/>
        </w:rPr>
        <w:instrText xml:space="preserve"> PAGEREF _Toc137558186 \h </w:instrText>
      </w:r>
      <w:r w:rsidRPr="00CA25E4">
        <w:rPr>
          <w:noProof/>
        </w:rPr>
      </w:r>
      <w:r w:rsidRPr="00CA25E4">
        <w:rPr>
          <w:noProof/>
        </w:rPr>
        <w:fldChar w:fldCharType="separate"/>
      </w:r>
      <w:r w:rsidR="004D045B">
        <w:rPr>
          <w:noProof/>
        </w:rPr>
        <w:t>90</w:t>
      </w:r>
      <w:r w:rsidRPr="00CA25E4">
        <w:rPr>
          <w:noProof/>
        </w:rPr>
        <w:fldChar w:fldCharType="end"/>
      </w:r>
    </w:p>
    <w:p w:rsidR="00CA25E4" w:rsidRDefault="00CA25E4" w:rsidP="00997137">
      <w:pPr>
        <w:pStyle w:val="TOC4"/>
        <w:ind w:right="1792"/>
        <w:rPr>
          <w:rFonts w:asciiTheme="minorHAnsi" w:eastAsiaTheme="minorEastAsia" w:hAnsiTheme="minorHAnsi" w:cstheme="minorBidi"/>
          <w:b w:val="0"/>
          <w:noProof/>
          <w:kern w:val="0"/>
          <w:sz w:val="22"/>
          <w:szCs w:val="22"/>
        </w:rPr>
      </w:pPr>
      <w:r>
        <w:rPr>
          <w:noProof/>
        </w:rPr>
        <w:t>Subdivision DA—Power to enter premises</w:t>
      </w:r>
      <w:r w:rsidRPr="00CA25E4">
        <w:rPr>
          <w:b w:val="0"/>
          <w:noProof/>
          <w:sz w:val="18"/>
        </w:rPr>
        <w:tab/>
      </w:r>
      <w:r w:rsidRPr="00CA25E4">
        <w:rPr>
          <w:b w:val="0"/>
          <w:noProof/>
          <w:sz w:val="18"/>
        </w:rPr>
        <w:fldChar w:fldCharType="begin"/>
      </w:r>
      <w:r w:rsidRPr="00CA25E4">
        <w:rPr>
          <w:b w:val="0"/>
          <w:noProof/>
          <w:sz w:val="18"/>
        </w:rPr>
        <w:instrText xml:space="preserve"> PAGEREF _Toc137558187 \h </w:instrText>
      </w:r>
      <w:r w:rsidRPr="00CA25E4">
        <w:rPr>
          <w:b w:val="0"/>
          <w:noProof/>
          <w:sz w:val="18"/>
        </w:rPr>
      </w:r>
      <w:r w:rsidRPr="00CA25E4">
        <w:rPr>
          <w:b w:val="0"/>
          <w:noProof/>
          <w:sz w:val="18"/>
        </w:rPr>
        <w:fldChar w:fldCharType="separate"/>
      </w:r>
      <w:r w:rsidR="004D045B">
        <w:rPr>
          <w:b w:val="0"/>
          <w:noProof/>
          <w:sz w:val="18"/>
        </w:rPr>
        <w:t>90</w:t>
      </w:r>
      <w:r w:rsidRPr="00CA25E4">
        <w:rPr>
          <w:b w:val="0"/>
          <w:noProof/>
          <w:sz w:val="18"/>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5.06</w:t>
      </w:r>
      <w:r>
        <w:rPr>
          <w:noProof/>
        </w:rPr>
        <w:tab/>
        <w:t>Powers of inspectors while on premises—taking samples of goods and substances</w:t>
      </w:r>
      <w:r w:rsidRPr="00CA25E4">
        <w:rPr>
          <w:noProof/>
        </w:rPr>
        <w:tab/>
      </w:r>
      <w:r w:rsidRPr="00CA25E4">
        <w:rPr>
          <w:noProof/>
        </w:rPr>
        <w:fldChar w:fldCharType="begin"/>
      </w:r>
      <w:r w:rsidRPr="00CA25E4">
        <w:rPr>
          <w:noProof/>
        </w:rPr>
        <w:instrText xml:space="preserve"> PAGEREF _Toc137558188 \h </w:instrText>
      </w:r>
      <w:r w:rsidRPr="00CA25E4">
        <w:rPr>
          <w:noProof/>
        </w:rPr>
      </w:r>
      <w:r w:rsidRPr="00CA25E4">
        <w:rPr>
          <w:noProof/>
        </w:rPr>
        <w:fldChar w:fldCharType="separate"/>
      </w:r>
      <w:r w:rsidR="004D045B">
        <w:rPr>
          <w:noProof/>
        </w:rPr>
        <w:t>90</w:t>
      </w:r>
      <w:r w:rsidRPr="00CA25E4">
        <w:rPr>
          <w:noProof/>
        </w:rPr>
        <w:fldChar w:fldCharType="end"/>
      </w:r>
    </w:p>
    <w:p w:rsidR="00CA25E4" w:rsidRDefault="00CA25E4" w:rsidP="00997137">
      <w:pPr>
        <w:pStyle w:val="TOC4"/>
        <w:ind w:right="1792"/>
        <w:rPr>
          <w:rFonts w:asciiTheme="minorHAnsi" w:eastAsiaTheme="minorEastAsia" w:hAnsiTheme="minorHAnsi" w:cstheme="minorBidi"/>
          <w:b w:val="0"/>
          <w:noProof/>
          <w:kern w:val="0"/>
          <w:sz w:val="22"/>
          <w:szCs w:val="22"/>
        </w:rPr>
      </w:pPr>
      <w:r>
        <w:rPr>
          <w:noProof/>
        </w:rPr>
        <w:t>Subdivision DB—Powers to ask questions and require records and documents</w:t>
      </w:r>
      <w:r w:rsidRPr="00CA25E4">
        <w:rPr>
          <w:b w:val="0"/>
          <w:noProof/>
          <w:sz w:val="18"/>
        </w:rPr>
        <w:tab/>
      </w:r>
      <w:r w:rsidRPr="00CA25E4">
        <w:rPr>
          <w:b w:val="0"/>
          <w:noProof/>
          <w:sz w:val="18"/>
        </w:rPr>
        <w:fldChar w:fldCharType="begin"/>
      </w:r>
      <w:r w:rsidRPr="00CA25E4">
        <w:rPr>
          <w:b w:val="0"/>
          <w:noProof/>
          <w:sz w:val="18"/>
        </w:rPr>
        <w:instrText xml:space="preserve"> PAGEREF _Toc137558189 \h </w:instrText>
      </w:r>
      <w:r w:rsidRPr="00CA25E4">
        <w:rPr>
          <w:b w:val="0"/>
          <w:noProof/>
          <w:sz w:val="18"/>
        </w:rPr>
      </w:r>
      <w:r w:rsidRPr="00CA25E4">
        <w:rPr>
          <w:b w:val="0"/>
          <w:noProof/>
          <w:sz w:val="18"/>
        </w:rPr>
        <w:fldChar w:fldCharType="separate"/>
      </w:r>
      <w:r w:rsidR="004D045B">
        <w:rPr>
          <w:b w:val="0"/>
          <w:noProof/>
          <w:sz w:val="18"/>
        </w:rPr>
        <w:t>90</w:t>
      </w:r>
      <w:r w:rsidRPr="00CA25E4">
        <w:rPr>
          <w:b w:val="0"/>
          <w:noProof/>
          <w:sz w:val="18"/>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5.07</w:t>
      </w:r>
      <w:r>
        <w:rPr>
          <w:noProof/>
        </w:rPr>
        <w:tab/>
        <w:t>Definitions for Subdivision DB</w:t>
      </w:r>
      <w:r w:rsidRPr="00CA25E4">
        <w:rPr>
          <w:noProof/>
        </w:rPr>
        <w:tab/>
      </w:r>
      <w:r w:rsidRPr="00CA25E4">
        <w:rPr>
          <w:noProof/>
        </w:rPr>
        <w:fldChar w:fldCharType="begin"/>
      </w:r>
      <w:r w:rsidRPr="00CA25E4">
        <w:rPr>
          <w:noProof/>
        </w:rPr>
        <w:instrText xml:space="preserve"> PAGEREF _Toc137558190 \h </w:instrText>
      </w:r>
      <w:r w:rsidRPr="00CA25E4">
        <w:rPr>
          <w:noProof/>
        </w:rPr>
      </w:r>
      <w:r w:rsidRPr="00CA25E4">
        <w:rPr>
          <w:noProof/>
        </w:rPr>
        <w:fldChar w:fldCharType="separate"/>
      </w:r>
      <w:r w:rsidR="004D045B">
        <w:rPr>
          <w:noProof/>
        </w:rPr>
        <w:t>90</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5.08</w:t>
      </w:r>
      <w:r>
        <w:rPr>
          <w:noProof/>
        </w:rPr>
        <w:tab/>
        <w:t>Form of FWO notice</w:t>
      </w:r>
      <w:r w:rsidRPr="00CA25E4">
        <w:rPr>
          <w:noProof/>
        </w:rPr>
        <w:tab/>
      </w:r>
      <w:r w:rsidRPr="00CA25E4">
        <w:rPr>
          <w:noProof/>
        </w:rPr>
        <w:fldChar w:fldCharType="begin"/>
      </w:r>
      <w:r w:rsidRPr="00CA25E4">
        <w:rPr>
          <w:noProof/>
        </w:rPr>
        <w:instrText xml:space="preserve"> PAGEREF _Toc137558191 \h </w:instrText>
      </w:r>
      <w:r w:rsidRPr="00CA25E4">
        <w:rPr>
          <w:noProof/>
        </w:rPr>
      </w:r>
      <w:r w:rsidRPr="00CA25E4">
        <w:rPr>
          <w:noProof/>
        </w:rPr>
        <w:fldChar w:fldCharType="separate"/>
      </w:r>
      <w:r w:rsidR="004D045B">
        <w:rPr>
          <w:noProof/>
        </w:rPr>
        <w:t>91</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5.09</w:t>
      </w:r>
      <w:r>
        <w:rPr>
          <w:noProof/>
        </w:rPr>
        <w:tab/>
        <w:t>Expenses incurred in attending as required by an FWO notice</w:t>
      </w:r>
      <w:r w:rsidRPr="00CA25E4">
        <w:rPr>
          <w:noProof/>
        </w:rPr>
        <w:tab/>
      </w:r>
      <w:r w:rsidRPr="00CA25E4">
        <w:rPr>
          <w:noProof/>
        </w:rPr>
        <w:fldChar w:fldCharType="begin"/>
      </w:r>
      <w:r w:rsidRPr="00CA25E4">
        <w:rPr>
          <w:noProof/>
        </w:rPr>
        <w:instrText xml:space="preserve"> PAGEREF _Toc137558192 \h </w:instrText>
      </w:r>
      <w:r w:rsidRPr="00CA25E4">
        <w:rPr>
          <w:noProof/>
        </w:rPr>
      </w:r>
      <w:r w:rsidRPr="00CA25E4">
        <w:rPr>
          <w:noProof/>
        </w:rPr>
        <w:fldChar w:fldCharType="separate"/>
      </w:r>
      <w:r w:rsidR="004D045B">
        <w:rPr>
          <w:noProof/>
        </w:rPr>
        <w:t>91</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5.10</w:t>
      </w:r>
      <w:r>
        <w:rPr>
          <w:noProof/>
        </w:rPr>
        <w:tab/>
        <w:t>Travelling allowance</w:t>
      </w:r>
      <w:r w:rsidRPr="00CA25E4">
        <w:rPr>
          <w:noProof/>
        </w:rPr>
        <w:tab/>
      </w:r>
      <w:r w:rsidRPr="00CA25E4">
        <w:rPr>
          <w:noProof/>
        </w:rPr>
        <w:fldChar w:fldCharType="begin"/>
      </w:r>
      <w:r w:rsidRPr="00CA25E4">
        <w:rPr>
          <w:noProof/>
        </w:rPr>
        <w:instrText xml:space="preserve"> PAGEREF _Toc137558193 \h </w:instrText>
      </w:r>
      <w:r w:rsidRPr="00CA25E4">
        <w:rPr>
          <w:noProof/>
        </w:rPr>
      </w:r>
      <w:r w:rsidRPr="00CA25E4">
        <w:rPr>
          <w:noProof/>
        </w:rPr>
        <w:fldChar w:fldCharType="separate"/>
      </w:r>
      <w:r w:rsidR="004D045B">
        <w:rPr>
          <w:noProof/>
        </w:rPr>
        <w:t>91</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5.11</w:t>
      </w:r>
      <w:r>
        <w:rPr>
          <w:noProof/>
        </w:rPr>
        <w:tab/>
        <w:t>Accommodation allowance</w:t>
      </w:r>
      <w:r w:rsidRPr="00CA25E4">
        <w:rPr>
          <w:noProof/>
        </w:rPr>
        <w:tab/>
      </w:r>
      <w:r w:rsidRPr="00CA25E4">
        <w:rPr>
          <w:noProof/>
        </w:rPr>
        <w:fldChar w:fldCharType="begin"/>
      </w:r>
      <w:r w:rsidRPr="00CA25E4">
        <w:rPr>
          <w:noProof/>
        </w:rPr>
        <w:instrText xml:space="preserve"> PAGEREF _Toc137558194 \h </w:instrText>
      </w:r>
      <w:r w:rsidRPr="00CA25E4">
        <w:rPr>
          <w:noProof/>
        </w:rPr>
      </w:r>
      <w:r w:rsidRPr="00CA25E4">
        <w:rPr>
          <w:noProof/>
        </w:rPr>
        <w:fldChar w:fldCharType="separate"/>
      </w:r>
      <w:r w:rsidR="004D045B">
        <w:rPr>
          <w:noProof/>
        </w:rPr>
        <w:t>92</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5.12</w:t>
      </w:r>
      <w:r>
        <w:rPr>
          <w:noProof/>
        </w:rPr>
        <w:tab/>
        <w:t>Attendance allowance</w:t>
      </w:r>
      <w:r w:rsidRPr="00CA25E4">
        <w:rPr>
          <w:noProof/>
        </w:rPr>
        <w:tab/>
      </w:r>
      <w:r w:rsidRPr="00CA25E4">
        <w:rPr>
          <w:noProof/>
        </w:rPr>
        <w:fldChar w:fldCharType="begin"/>
      </w:r>
      <w:r w:rsidRPr="00CA25E4">
        <w:rPr>
          <w:noProof/>
        </w:rPr>
        <w:instrText xml:space="preserve"> PAGEREF _Toc137558195 \h </w:instrText>
      </w:r>
      <w:r w:rsidRPr="00CA25E4">
        <w:rPr>
          <w:noProof/>
        </w:rPr>
      </w:r>
      <w:r w:rsidRPr="00CA25E4">
        <w:rPr>
          <w:noProof/>
        </w:rPr>
        <w:fldChar w:fldCharType="separate"/>
      </w:r>
      <w:r w:rsidR="004D045B">
        <w:rPr>
          <w:noProof/>
        </w:rPr>
        <w:t>92</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5.13</w:t>
      </w:r>
      <w:r>
        <w:rPr>
          <w:noProof/>
        </w:rPr>
        <w:tab/>
        <w:t>Legal allowance</w:t>
      </w:r>
      <w:r w:rsidRPr="00CA25E4">
        <w:rPr>
          <w:noProof/>
        </w:rPr>
        <w:tab/>
      </w:r>
      <w:r w:rsidRPr="00CA25E4">
        <w:rPr>
          <w:noProof/>
        </w:rPr>
        <w:fldChar w:fldCharType="begin"/>
      </w:r>
      <w:r w:rsidRPr="00CA25E4">
        <w:rPr>
          <w:noProof/>
        </w:rPr>
        <w:instrText xml:space="preserve"> PAGEREF _Toc137558196 \h </w:instrText>
      </w:r>
      <w:r w:rsidRPr="00CA25E4">
        <w:rPr>
          <w:noProof/>
        </w:rPr>
      </w:r>
      <w:r w:rsidRPr="00CA25E4">
        <w:rPr>
          <w:noProof/>
        </w:rPr>
        <w:fldChar w:fldCharType="separate"/>
      </w:r>
      <w:r w:rsidR="004D045B">
        <w:rPr>
          <w:noProof/>
        </w:rPr>
        <w:t>93</w:t>
      </w:r>
      <w:r w:rsidRPr="00CA25E4">
        <w:rPr>
          <w:noProof/>
        </w:rPr>
        <w:fldChar w:fldCharType="end"/>
      </w:r>
    </w:p>
    <w:p w:rsidR="00CA25E4" w:rsidRDefault="00CA25E4" w:rsidP="00997137">
      <w:pPr>
        <w:pStyle w:val="TOC1"/>
        <w:ind w:right="1792"/>
        <w:rPr>
          <w:rFonts w:asciiTheme="minorHAnsi" w:eastAsiaTheme="minorEastAsia" w:hAnsiTheme="minorHAnsi" w:cstheme="minorBidi"/>
          <w:b w:val="0"/>
          <w:noProof/>
          <w:kern w:val="0"/>
          <w:sz w:val="22"/>
          <w:szCs w:val="22"/>
        </w:rPr>
      </w:pPr>
      <w:r>
        <w:rPr>
          <w:noProof/>
        </w:rPr>
        <w:t>Chapter 6—Miscellaneous</w:t>
      </w:r>
      <w:r w:rsidRPr="00CA25E4">
        <w:rPr>
          <w:b w:val="0"/>
          <w:noProof/>
          <w:sz w:val="18"/>
        </w:rPr>
        <w:tab/>
      </w:r>
      <w:r w:rsidRPr="00CA25E4">
        <w:rPr>
          <w:b w:val="0"/>
          <w:noProof/>
          <w:sz w:val="18"/>
        </w:rPr>
        <w:fldChar w:fldCharType="begin"/>
      </w:r>
      <w:r w:rsidRPr="00CA25E4">
        <w:rPr>
          <w:b w:val="0"/>
          <w:noProof/>
          <w:sz w:val="18"/>
        </w:rPr>
        <w:instrText xml:space="preserve"> PAGEREF _Toc137558197 \h </w:instrText>
      </w:r>
      <w:r w:rsidRPr="00CA25E4">
        <w:rPr>
          <w:b w:val="0"/>
          <w:noProof/>
          <w:sz w:val="18"/>
        </w:rPr>
      </w:r>
      <w:r w:rsidRPr="00CA25E4">
        <w:rPr>
          <w:b w:val="0"/>
          <w:noProof/>
          <w:sz w:val="18"/>
        </w:rPr>
        <w:fldChar w:fldCharType="separate"/>
      </w:r>
      <w:r w:rsidR="004D045B">
        <w:rPr>
          <w:b w:val="0"/>
          <w:noProof/>
          <w:sz w:val="18"/>
        </w:rPr>
        <w:t>94</w:t>
      </w:r>
      <w:r w:rsidRPr="00CA25E4">
        <w:rPr>
          <w:b w:val="0"/>
          <w:noProof/>
          <w:sz w:val="18"/>
        </w:rPr>
        <w:fldChar w:fldCharType="end"/>
      </w:r>
    </w:p>
    <w:p w:rsidR="00CA25E4" w:rsidRDefault="00CA25E4" w:rsidP="00997137">
      <w:pPr>
        <w:pStyle w:val="TOC2"/>
        <w:ind w:right="1792"/>
        <w:rPr>
          <w:rFonts w:asciiTheme="minorHAnsi" w:eastAsiaTheme="minorEastAsia" w:hAnsiTheme="minorHAnsi" w:cstheme="minorBidi"/>
          <w:b w:val="0"/>
          <w:noProof/>
          <w:kern w:val="0"/>
          <w:sz w:val="22"/>
          <w:szCs w:val="22"/>
        </w:rPr>
      </w:pPr>
      <w:r>
        <w:rPr>
          <w:noProof/>
        </w:rPr>
        <w:t>Part 6</w:t>
      </w:r>
      <w:r>
        <w:rPr>
          <w:noProof/>
        </w:rPr>
        <w:noBreakHyphen/>
        <w:t>2—Dealing with disputes</w:t>
      </w:r>
      <w:r w:rsidRPr="00CA25E4">
        <w:rPr>
          <w:b w:val="0"/>
          <w:noProof/>
          <w:sz w:val="18"/>
        </w:rPr>
        <w:tab/>
      </w:r>
      <w:r w:rsidRPr="00CA25E4">
        <w:rPr>
          <w:b w:val="0"/>
          <w:noProof/>
          <w:sz w:val="18"/>
        </w:rPr>
        <w:fldChar w:fldCharType="begin"/>
      </w:r>
      <w:r w:rsidRPr="00CA25E4">
        <w:rPr>
          <w:b w:val="0"/>
          <w:noProof/>
          <w:sz w:val="18"/>
        </w:rPr>
        <w:instrText xml:space="preserve"> PAGEREF _Toc137558198 \h </w:instrText>
      </w:r>
      <w:r w:rsidRPr="00CA25E4">
        <w:rPr>
          <w:b w:val="0"/>
          <w:noProof/>
          <w:sz w:val="18"/>
        </w:rPr>
      </w:r>
      <w:r w:rsidRPr="00CA25E4">
        <w:rPr>
          <w:b w:val="0"/>
          <w:noProof/>
          <w:sz w:val="18"/>
        </w:rPr>
        <w:fldChar w:fldCharType="separate"/>
      </w:r>
      <w:r w:rsidR="004D045B">
        <w:rPr>
          <w:b w:val="0"/>
          <w:noProof/>
          <w:sz w:val="18"/>
        </w:rPr>
        <w:t>94</w:t>
      </w:r>
      <w:r w:rsidRPr="00CA25E4">
        <w:rPr>
          <w:b w:val="0"/>
          <w:noProof/>
          <w:sz w:val="18"/>
        </w:rPr>
        <w:fldChar w:fldCharType="end"/>
      </w:r>
    </w:p>
    <w:p w:rsidR="00CA25E4" w:rsidRDefault="00CA25E4" w:rsidP="00997137">
      <w:pPr>
        <w:pStyle w:val="TOC3"/>
        <w:ind w:right="1792"/>
        <w:rPr>
          <w:rFonts w:asciiTheme="minorHAnsi" w:eastAsiaTheme="minorEastAsia" w:hAnsiTheme="minorHAnsi" w:cstheme="minorBidi"/>
          <w:b w:val="0"/>
          <w:noProof/>
          <w:kern w:val="0"/>
          <w:szCs w:val="22"/>
        </w:rPr>
      </w:pPr>
      <w:r>
        <w:rPr>
          <w:noProof/>
        </w:rPr>
        <w:t>Division 2—Dealing with disputes</w:t>
      </w:r>
      <w:r w:rsidRPr="00CA25E4">
        <w:rPr>
          <w:b w:val="0"/>
          <w:noProof/>
          <w:sz w:val="18"/>
        </w:rPr>
        <w:tab/>
      </w:r>
      <w:r w:rsidRPr="00CA25E4">
        <w:rPr>
          <w:b w:val="0"/>
          <w:noProof/>
          <w:sz w:val="18"/>
        </w:rPr>
        <w:fldChar w:fldCharType="begin"/>
      </w:r>
      <w:r w:rsidRPr="00CA25E4">
        <w:rPr>
          <w:b w:val="0"/>
          <w:noProof/>
          <w:sz w:val="18"/>
        </w:rPr>
        <w:instrText xml:space="preserve"> PAGEREF _Toc137558199 \h </w:instrText>
      </w:r>
      <w:r w:rsidRPr="00CA25E4">
        <w:rPr>
          <w:b w:val="0"/>
          <w:noProof/>
          <w:sz w:val="18"/>
        </w:rPr>
      </w:r>
      <w:r w:rsidRPr="00CA25E4">
        <w:rPr>
          <w:b w:val="0"/>
          <w:noProof/>
          <w:sz w:val="18"/>
        </w:rPr>
        <w:fldChar w:fldCharType="separate"/>
      </w:r>
      <w:r w:rsidR="004D045B">
        <w:rPr>
          <w:b w:val="0"/>
          <w:noProof/>
          <w:sz w:val="18"/>
        </w:rPr>
        <w:t>94</w:t>
      </w:r>
      <w:r w:rsidRPr="00CA25E4">
        <w:rPr>
          <w:b w:val="0"/>
          <w:noProof/>
          <w:sz w:val="18"/>
        </w:rPr>
        <w:fldChar w:fldCharType="end"/>
      </w:r>
    </w:p>
    <w:p w:rsidR="00CA25E4" w:rsidRDefault="00CA25E4" w:rsidP="00997137">
      <w:pPr>
        <w:pStyle w:val="TOC4"/>
        <w:ind w:right="1792"/>
        <w:rPr>
          <w:rFonts w:asciiTheme="minorHAnsi" w:eastAsiaTheme="minorEastAsia" w:hAnsiTheme="minorHAnsi" w:cstheme="minorBidi"/>
          <w:b w:val="0"/>
          <w:noProof/>
          <w:kern w:val="0"/>
          <w:sz w:val="22"/>
          <w:szCs w:val="22"/>
        </w:rPr>
      </w:pPr>
      <w:r>
        <w:rPr>
          <w:noProof/>
        </w:rPr>
        <w:t>Subdivision A—Model term about dealing with disputes</w:t>
      </w:r>
      <w:r w:rsidRPr="00CA25E4">
        <w:rPr>
          <w:b w:val="0"/>
          <w:noProof/>
          <w:sz w:val="18"/>
        </w:rPr>
        <w:tab/>
      </w:r>
      <w:r w:rsidRPr="00CA25E4">
        <w:rPr>
          <w:b w:val="0"/>
          <w:noProof/>
          <w:sz w:val="18"/>
        </w:rPr>
        <w:fldChar w:fldCharType="begin"/>
      </w:r>
      <w:r w:rsidRPr="00CA25E4">
        <w:rPr>
          <w:b w:val="0"/>
          <w:noProof/>
          <w:sz w:val="18"/>
        </w:rPr>
        <w:instrText xml:space="preserve"> PAGEREF _Toc137558200 \h </w:instrText>
      </w:r>
      <w:r w:rsidRPr="00CA25E4">
        <w:rPr>
          <w:b w:val="0"/>
          <w:noProof/>
          <w:sz w:val="18"/>
        </w:rPr>
      </w:r>
      <w:r w:rsidRPr="00CA25E4">
        <w:rPr>
          <w:b w:val="0"/>
          <w:noProof/>
          <w:sz w:val="18"/>
        </w:rPr>
        <w:fldChar w:fldCharType="separate"/>
      </w:r>
      <w:r w:rsidR="004D045B">
        <w:rPr>
          <w:b w:val="0"/>
          <w:noProof/>
          <w:sz w:val="18"/>
        </w:rPr>
        <w:t>94</w:t>
      </w:r>
      <w:r w:rsidRPr="00CA25E4">
        <w:rPr>
          <w:b w:val="0"/>
          <w:noProof/>
          <w:sz w:val="18"/>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6.01</w:t>
      </w:r>
      <w:r>
        <w:rPr>
          <w:noProof/>
        </w:rPr>
        <w:tab/>
        <w:t>Model term about dealing with disputes</w:t>
      </w:r>
      <w:r w:rsidRPr="00CA25E4">
        <w:rPr>
          <w:noProof/>
        </w:rPr>
        <w:tab/>
      </w:r>
      <w:r w:rsidRPr="00CA25E4">
        <w:rPr>
          <w:noProof/>
        </w:rPr>
        <w:fldChar w:fldCharType="begin"/>
      </w:r>
      <w:r w:rsidRPr="00CA25E4">
        <w:rPr>
          <w:noProof/>
        </w:rPr>
        <w:instrText xml:space="preserve"> PAGEREF _Toc137558201 \h </w:instrText>
      </w:r>
      <w:r w:rsidRPr="00CA25E4">
        <w:rPr>
          <w:noProof/>
        </w:rPr>
      </w:r>
      <w:r w:rsidRPr="00CA25E4">
        <w:rPr>
          <w:noProof/>
        </w:rPr>
        <w:fldChar w:fldCharType="separate"/>
      </w:r>
      <w:r w:rsidR="004D045B">
        <w:rPr>
          <w:noProof/>
        </w:rPr>
        <w:t>94</w:t>
      </w:r>
      <w:r w:rsidRPr="00CA25E4">
        <w:rPr>
          <w:noProof/>
        </w:rPr>
        <w:fldChar w:fldCharType="end"/>
      </w:r>
    </w:p>
    <w:p w:rsidR="00CA25E4" w:rsidRDefault="00CA25E4" w:rsidP="00997137">
      <w:pPr>
        <w:pStyle w:val="TOC2"/>
        <w:ind w:right="1792"/>
        <w:rPr>
          <w:rFonts w:asciiTheme="minorHAnsi" w:eastAsiaTheme="minorEastAsia" w:hAnsiTheme="minorHAnsi" w:cstheme="minorBidi"/>
          <w:b w:val="0"/>
          <w:noProof/>
          <w:kern w:val="0"/>
          <w:sz w:val="22"/>
          <w:szCs w:val="22"/>
        </w:rPr>
      </w:pPr>
      <w:r>
        <w:rPr>
          <w:noProof/>
        </w:rPr>
        <w:t>Part 6</w:t>
      </w:r>
      <w:r>
        <w:rPr>
          <w:noProof/>
        </w:rPr>
        <w:noBreakHyphen/>
        <w:t>3—Extension of National Employment Standards entitlements</w:t>
      </w:r>
      <w:r w:rsidRPr="00CA25E4">
        <w:rPr>
          <w:b w:val="0"/>
          <w:noProof/>
          <w:sz w:val="18"/>
        </w:rPr>
        <w:tab/>
      </w:r>
      <w:r w:rsidRPr="00CA25E4">
        <w:rPr>
          <w:b w:val="0"/>
          <w:noProof/>
          <w:sz w:val="18"/>
        </w:rPr>
        <w:fldChar w:fldCharType="begin"/>
      </w:r>
      <w:r w:rsidRPr="00CA25E4">
        <w:rPr>
          <w:b w:val="0"/>
          <w:noProof/>
          <w:sz w:val="18"/>
        </w:rPr>
        <w:instrText xml:space="preserve"> PAGEREF _Toc137558202 \h </w:instrText>
      </w:r>
      <w:r w:rsidRPr="00CA25E4">
        <w:rPr>
          <w:b w:val="0"/>
          <w:noProof/>
          <w:sz w:val="18"/>
        </w:rPr>
      </w:r>
      <w:r w:rsidRPr="00CA25E4">
        <w:rPr>
          <w:b w:val="0"/>
          <w:noProof/>
          <w:sz w:val="18"/>
        </w:rPr>
        <w:fldChar w:fldCharType="separate"/>
      </w:r>
      <w:r w:rsidR="004D045B">
        <w:rPr>
          <w:b w:val="0"/>
          <w:noProof/>
          <w:sz w:val="18"/>
        </w:rPr>
        <w:t>95</w:t>
      </w:r>
      <w:r w:rsidRPr="00CA25E4">
        <w:rPr>
          <w:b w:val="0"/>
          <w:noProof/>
          <w:sz w:val="18"/>
        </w:rPr>
        <w:fldChar w:fldCharType="end"/>
      </w:r>
    </w:p>
    <w:p w:rsidR="00CA25E4" w:rsidRDefault="00CA25E4" w:rsidP="00997137">
      <w:pPr>
        <w:pStyle w:val="TOC3"/>
        <w:ind w:right="1792"/>
        <w:rPr>
          <w:rFonts w:asciiTheme="minorHAnsi" w:eastAsiaTheme="minorEastAsia" w:hAnsiTheme="minorHAnsi" w:cstheme="minorBidi"/>
          <w:b w:val="0"/>
          <w:noProof/>
          <w:kern w:val="0"/>
          <w:szCs w:val="22"/>
        </w:rPr>
      </w:pPr>
      <w:r>
        <w:rPr>
          <w:noProof/>
        </w:rPr>
        <w:t>Division 2—Extension of entitlement to unpaid parental leave and related entitlements</w:t>
      </w:r>
      <w:r w:rsidRPr="00CA25E4">
        <w:rPr>
          <w:b w:val="0"/>
          <w:noProof/>
          <w:sz w:val="18"/>
        </w:rPr>
        <w:tab/>
      </w:r>
      <w:r w:rsidRPr="00CA25E4">
        <w:rPr>
          <w:b w:val="0"/>
          <w:noProof/>
          <w:sz w:val="18"/>
        </w:rPr>
        <w:fldChar w:fldCharType="begin"/>
      </w:r>
      <w:r w:rsidRPr="00CA25E4">
        <w:rPr>
          <w:b w:val="0"/>
          <w:noProof/>
          <w:sz w:val="18"/>
        </w:rPr>
        <w:instrText xml:space="preserve"> PAGEREF _Toc137558203 \h </w:instrText>
      </w:r>
      <w:r w:rsidRPr="00CA25E4">
        <w:rPr>
          <w:b w:val="0"/>
          <w:noProof/>
          <w:sz w:val="18"/>
        </w:rPr>
      </w:r>
      <w:r w:rsidRPr="00CA25E4">
        <w:rPr>
          <w:b w:val="0"/>
          <w:noProof/>
          <w:sz w:val="18"/>
        </w:rPr>
        <w:fldChar w:fldCharType="separate"/>
      </w:r>
      <w:r w:rsidR="004D045B">
        <w:rPr>
          <w:b w:val="0"/>
          <w:noProof/>
          <w:sz w:val="18"/>
        </w:rPr>
        <w:t>95</w:t>
      </w:r>
      <w:r w:rsidRPr="00CA25E4">
        <w:rPr>
          <w:b w:val="0"/>
          <w:noProof/>
          <w:sz w:val="18"/>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6.02</w:t>
      </w:r>
      <w:r>
        <w:rPr>
          <w:noProof/>
        </w:rPr>
        <w:tab/>
        <w:t xml:space="preserve">Modification of meaning of </w:t>
      </w:r>
      <w:r w:rsidRPr="00CC1403">
        <w:rPr>
          <w:i/>
          <w:iCs/>
          <w:noProof/>
        </w:rPr>
        <w:t xml:space="preserve">base rate of pay </w:t>
      </w:r>
      <w:r>
        <w:rPr>
          <w:noProof/>
        </w:rPr>
        <w:t>for pieceworkers (non</w:t>
      </w:r>
      <w:r>
        <w:rPr>
          <w:noProof/>
        </w:rPr>
        <w:noBreakHyphen/>
        <w:t>national system employees)</w:t>
      </w:r>
      <w:r w:rsidRPr="00CA25E4">
        <w:rPr>
          <w:noProof/>
        </w:rPr>
        <w:tab/>
      </w:r>
      <w:r w:rsidRPr="00CA25E4">
        <w:rPr>
          <w:noProof/>
        </w:rPr>
        <w:fldChar w:fldCharType="begin"/>
      </w:r>
      <w:r w:rsidRPr="00CA25E4">
        <w:rPr>
          <w:noProof/>
        </w:rPr>
        <w:instrText xml:space="preserve"> PAGEREF _Toc137558204 \h </w:instrText>
      </w:r>
      <w:r w:rsidRPr="00CA25E4">
        <w:rPr>
          <w:noProof/>
        </w:rPr>
      </w:r>
      <w:r w:rsidRPr="00CA25E4">
        <w:rPr>
          <w:noProof/>
        </w:rPr>
        <w:fldChar w:fldCharType="separate"/>
      </w:r>
      <w:r w:rsidR="004D045B">
        <w:rPr>
          <w:noProof/>
        </w:rPr>
        <w:t>95</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6.03</w:t>
      </w:r>
      <w:r>
        <w:rPr>
          <w:noProof/>
        </w:rPr>
        <w:tab/>
        <w:t xml:space="preserve">Meaning of </w:t>
      </w:r>
      <w:r w:rsidRPr="00CC1403">
        <w:rPr>
          <w:i/>
          <w:iCs/>
          <w:noProof/>
        </w:rPr>
        <w:t>pieceworker</w:t>
      </w:r>
      <w:r w:rsidRPr="00CA25E4">
        <w:rPr>
          <w:noProof/>
        </w:rPr>
        <w:tab/>
      </w:r>
      <w:r w:rsidRPr="00CA25E4">
        <w:rPr>
          <w:noProof/>
        </w:rPr>
        <w:fldChar w:fldCharType="begin"/>
      </w:r>
      <w:r w:rsidRPr="00CA25E4">
        <w:rPr>
          <w:noProof/>
        </w:rPr>
        <w:instrText xml:space="preserve"> PAGEREF _Toc137558205 \h </w:instrText>
      </w:r>
      <w:r w:rsidRPr="00CA25E4">
        <w:rPr>
          <w:noProof/>
        </w:rPr>
      </w:r>
      <w:r w:rsidRPr="00CA25E4">
        <w:rPr>
          <w:noProof/>
        </w:rPr>
        <w:fldChar w:fldCharType="separate"/>
      </w:r>
      <w:r w:rsidR="004D045B">
        <w:rPr>
          <w:noProof/>
        </w:rPr>
        <w:t>95</w:t>
      </w:r>
      <w:r w:rsidRPr="00CA25E4">
        <w:rPr>
          <w:noProof/>
        </w:rPr>
        <w:fldChar w:fldCharType="end"/>
      </w:r>
    </w:p>
    <w:p w:rsidR="00CA25E4" w:rsidRDefault="00CA25E4" w:rsidP="00997137">
      <w:pPr>
        <w:pStyle w:val="TOC2"/>
        <w:ind w:right="1792"/>
        <w:rPr>
          <w:rFonts w:asciiTheme="minorHAnsi" w:eastAsiaTheme="minorEastAsia" w:hAnsiTheme="minorHAnsi" w:cstheme="minorBidi"/>
          <w:b w:val="0"/>
          <w:noProof/>
          <w:kern w:val="0"/>
          <w:sz w:val="22"/>
          <w:szCs w:val="22"/>
        </w:rPr>
      </w:pPr>
      <w:r>
        <w:rPr>
          <w:noProof/>
        </w:rPr>
        <w:t>Part 6</w:t>
      </w:r>
      <w:r>
        <w:rPr>
          <w:noProof/>
        </w:rPr>
        <w:noBreakHyphen/>
        <w:t>3A—Transfer of business from State public sector employer</w:t>
      </w:r>
      <w:r w:rsidRPr="00CA25E4">
        <w:rPr>
          <w:b w:val="0"/>
          <w:noProof/>
          <w:sz w:val="18"/>
        </w:rPr>
        <w:tab/>
      </w:r>
      <w:r w:rsidRPr="00CA25E4">
        <w:rPr>
          <w:b w:val="0"/>
          <w:noProof/>
          <w:sz w:val="18"/>
        </w:rPr>
        <w:fldChar w:fldCharType="begin"/>
      </w:r>
      <w:r w:rsidRPr="00CA25E4">
        <w:rPr>
          <w:b w:val="0"/>
          <w:noProof/>
          <w:sz w:val="18"/>
        </w:rPr>
        <w:instrText xml:space="preserve"> PAGEREF _Toc137558206 \h </w:instrText>
      </w:r>
      <w:r w:rsidRPr="00CA25E4">
        <w:rPr>
          <w:b w:val="0"/>
          <w:noProof/>
          <w:sz w:val="18"/>
        </w:rPr>
      </w:r>
      <w:r w:rsidRPr="00CA25E4">
        <w:rPr>
          <w:b w:val="0"/>
          <w:noProof/>
          <w:sz w:val="18"/>
        </w:rPr>
        <w:fldChar w:fldCharType="separate"/>
      </w:r>
      <w:r w:rsidR="004D045B">
        <w:rPr>
          <w:b w:val="0"/>
          <w:noProof/>
          <w:sz w:val="18"/>
        </w:rPr>
        <w:t>97</w:t>
      </w:r>
      <w:r w:rsidRPr="00CA25E4">
        <w:rPr>
          <w:b w:val="0"/>
          <w:noProof/>
          <w:sz w:val="18"/>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6.03A</w:t>
      </w:r>
      <w:r>
        <w:rPr>
          <w:noProof/>
        </w:rPr>
        <w:tab/>
        <w:t>FWC orders about coverage for employee organisations</w:t>
      </w:r>
      <w:r w:rsidRPr="00CA25E4">
        <w:rPr>
          <w:noProof/>
        </w:rPr>
        <w:tab/>
      </w:r>
      <w:r w:rsidRPr="00CA25E4">
        <w:rPr>
          <w:noProof/>
        </w:rPr>
        <w:fldChar w:fldCharType="begin"/>
      </w:r>
      <w:r w:rsidRPr="00CA25E4">
        <w:rPr>
          <w:noProof/>
        </w:rPr>
        <w:instrText xml:space="preserve"> PAGEREF _Toc137558207 \h </w:instrText>
      </w:r>
      <w:r w:rsidRPr="00CA25E4">
        <w:rPr>
          <w:noProof/>
        </w:rPr>
      </w:r>
      <w:r w:rsidRPr="00CA25E4">
        <w:rPr>
          <w:noProof/>
        </w:rPr>
        <w:fldChar w:fldCharType="separate"/>
      </w:r>
      <w:r w:rsidR="004D045B">
        <w:rPr>
          <w:noProof/>
        </w:rPr>
        <w:t>97</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6.03B</w:t>
      </w:r>
      <w:r>
        <w:rPr>
          <w:noProof/>
        </w:rPr>
        <w:tab/>
        <w:t>Model term for dealing with disputes about matters arising under a copied State instrument</w:t>
      </w:r>
      <w:r w:rsidRPr="00CA25E4">
        <w:rPr>
          <w:noProof/>
        </w:rPr>
        <w:tab/>
      </w:r>
      <w:r w:rsidRPr="00CA25E4">
        <w:rPr>
          <w:noProof/>
        </w:rPr>
        <w:fldChar w:fldCharType="begin"/>
      </w:r>
      <w:r w:rsidRPr="00CA25E4">
        <w:rPr>
          <w:noProof/>
        </w:rPr>
        <w:instrText xml:space="preserve"> PAGEREF _Toc137558208 \h </w:instrText>
      </w:r>
      <w:r w:rsidRPr="00CA25E4">
        <w:rPr>
          <w:noProof/>
        </w:rPr>
      </w:r>
      <w:r w:rsidRPr="00CA25E4">
        <w:rPr>
          <w:noProof/>
        </w:rPr>
        <w:fldChar w:fldCharType="separate"/>
      </w:r>
      <w:r w:rsidR="004D045B">
        <w:rPr>
          <w:noProof/>
        </w:rPr>
        <w:t>97</w:t>
      </w:r>
      <w:r w:rsidRPr="00CA25E4">
        <w:rPr>
          <w:noProof/>
        </w:rPr>
        <w:fldChar w:fldCharType="end"/>
      </w:r>
    </w:p>
    <w:p w:rsidR="00CA25E4" w:rsidRDefault="00CA25E4" w:rsidP="00997137">
      <w:pPr>
        <w:pStyle w:val="TOC2"/>
        <w:ind w:right="1792"/>
        <w:rPr>
          <w:rFonts w:asciiTheme="minorHAnsi" w:eastAsiaTheme="minorEastAsia" w:hAnsiTheme="minorHAnsi" w:cstheme="minorBidi"/>
          <w:b w:val="0"/>
          <w:noProof/>
          <w:kern w:val="0"/>
          <w:sz w:val="22"/>
          <w:szCs w:val="22"/>
        </w:rPr>
      </w:pPr>
      <w:r>
        <w:rPr>
          <w:noProof/>
        </w:rPr>
        <w:t>Part 6</w:t>
      </w:r>
      <w:r>
        <w:rPr>
          <w:noProof/>
        </w:rPr>
        <w:noBreakHyphen/>
        <w:t>4—Additional provisions relating to termination of employment</w:t>
      </w:r>
      <w:r w:rsidRPr="00CA25E4">
        <w:rPr>
          <w:b w:val="0"/>
          <w:noProof/>
          <w:sz w:val="18"/>
        </w:rPr>
        <w:tab/>
      </w:r>
      <w:r w:rsidRPr="00CA25E4">
        <w:rPr>
          <w:b w:val="0"/>
          <w:noProof/>
          <w:sz w:val="18"/>
        </w:rPr>
        <w:fldChar w:fldCharType="begin"/>
      </w:r>
      <w:r w:rsidRPr="00CA25E4">
        <w:rPr>
          <w:b w:val="0"/>
          <w:noProof/>
          <w:sz w:val="18"/>
        </w:rPr>
        <w:instrText xml:space="preserve"> PAGEREF _Toc137558209 \h </w:instrText>
      </w:r>
      <w:r w:rsidRPr="00CA25E4">
        <w:rPr>
          <w:b w:val="0"/>
          <w:noProof/>
          <w:sz w:val="18"/>
        </w:rPr>
      </w:r>
      <w:r w:rsidRPr="00CA25E4">
        <w:rPr>
          <w:b w:val="0"/>
          <w:noProof/>
          <w:sz w:val="18"/>
        </w:rPr>
        <w:fldChar w:fldCharType="separate"/>
      </w:r>
      <w:r w:rsidR="004D045B">
        <w:rPr>
          <w:b w:val="0"/>
          <w:noProof/>
          <w:sz w:val="18"/>
        </w:rPr>
        <w:t>98</w:t>
      </w:r>
      <w:r w:rsidRPr="00CA25E4">
        <w:rPr>
          <w:b w:val="0"/>
          <w:noProof/>
          <w:sz w:val="18"/>
        </w:rPr>
        <w:fldChar w:fldCharType="end"/>
      </w:r>
    </w:p>
    <w:p w:rsidR="00CA25E4" w:rsidRDefault="00CA25E4" w:rsidP="00997137">
      <w:pPr>
        <w:pStyle w:val="TOC3"/>
        <w:ind w:right="1792"/>
        <w:rPr>
          <w:rFonts w:asciiTheme="minorHAnsi" w:eastAsiaTheme="minorEastAsia" w:hAnsiTheme="minorHAnsi" w:cstheme="minorBidi"/>
          <w:b w:val="0"/>
          <w:noProof/>
          <w:kern w:val="0"/>
          <w:szCs w:val="22"/>
        </w:rPr>
      </w:pPr>
      <w:r>
        <w:rPr>
          <w:noProof/>
        </w:rPr>
        <w:t>Division 2—Termination of employment</w:t>
      </w:r>
      <w:r w:rsidRPr="00CA25E4">
        <w:rPr>
          <w:b w:val="0"/>
          <w:noProof/>
          <w:sz w:val="18"/>
        </w:rPr>
        <w:tab/>
      </w:r>
      <w:r w:rsidRPr="00CA25E4">
        <w:rPr>
          <w:b w:val="0"/>
          <w:noProof/>
          <w:sz w:val="18"/>
        </w:rPr>
        <w:fldChar w:fldCharType="begin"/>
      </w:r>
      <w:r w:rsidRPr="00CA25E4">
        <w:rPr>
          <w:b w:val="0"/>
          <w:noProof/>
          <w:sz w:val="18"/>
        </w:rPr>
        <w:instrText xml:space="preserve"> PAGEREF _Toc137558210 \h </w:instrText>
      </w:r>
      <w:r w:rsidRPr="00CA25E4">
        <w:rPr>
          <w:b w:val="0"/>
          <w:noProof/>
          <w:sz w:val="18"/>
        </w:rPr>
      </w:r>
      <w:r w:rsidRPr="00CA25E4">
        <w:rPr>
          <w:b w:val="0"/>
          <w:noProof/>
          <w:sz w:val="18"/>
        </w:rPr>
        <w:fldChar w:fldCharType="separate"/>
      </w:r>
      <w:r w:rsidR="004D045B">
        <w:rPr>
          <w:b w:val="0"/>
          <w:noProof/>
          <w:sz w:val="18"/>
        </w:rPr>
        <w:t>98</w:t>
      </w:r>
      <w:r w:rsidRPr="00CA25E4">
        <w:rPr>
          <w:b w:val="0"/>
          <w:noProof/>
          <w:sz w:val="18"/>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6.04</w:t>
      </w:r>
      <w:r>
        <w:rPr>
          <w:noProof/>
        </w:rPr>
        <w:tab/>
        <w:t>Temporary absence—illness or injury</w:t>
      </w:r>
      <w:r w:rsidRPr="00CA25E4">
        <w:rPr>
          <w:noProof/>
        </w:rPr>
        <w:tab/>
      </w:r>
      <w:r w:rsidRPr="00CA25E4">
        <w:rPr>
          <w:noProof/>
        </w:rPr>
        <w:fldChar w:fldCharType="begin"/>
      </w:r>
      <w:r w:rsidRPr="00CA25E4">
        <w:rPr>
          <w:noProof/>
        </w:rPr>
        <w:instrText xml:space="preserve"> PAGEREF _Toc137558211 \h </w:instrText>
      </w:r>
      <w:r w:rsidRPr="00CA25E4">
        <w:rPr>
          <w:noProof/>
        </w:rPr>
      </w:r>
      <w:r w:rsidRPr="00CA25E4">
        <w:rPr>
          <w:noProof/>
        </w:rPr>
        <w:fldChar w:fldCharType="separate"/>
      </w:r>
      <w:r w:rsidR="004D045B">
        <w:rPr>
          <w:noProof/>
        </w:rPr>
        <w:t>98</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6.05</w:t>
      </w:r>
      <w:r>
        <w:rPr>
          <w:noProof/>
        </w:rPr>
        <w:tab/>
        <w:t>Application fees</w:t>
      </w:r>
      <w:r w:rsidRPr="00CA25E4">
        <w:rPr>
          <w:noProof/>
        </w:rPr>
        <w:tab/>
      </w:r>
      <w:r w:rsidRPr="00CA25E4">
        <w:rPr>
          <w:noProof/>
        </w:rPr>
        <w:fldChar w:fldCharType="begin"/>
      </w:r>
      <w:r w:rsidRPr="00CA25E4">
        <w:rPr>
          <w:noProof/>
        </w:rPr>
        <w:instrText xml:space="preserve"> PAGEREF _Toc137558212 \h </w:instrText>
      </w:r>
      <w:r w:rsidRPr="00CA25E4">
        <w:rPr>
          <w:noProof/>
        </w:rPr>
      </w:r>
      <w:r w:rsidRPr="00CA25E4">
        <w:rPr>
          <w:noProof/>
        </w:rPr>
        <w:fldChar w:fldCharType="separate"/>
      </w:r>
      <w:r w:rsidR="004D045B">
        <w:rPr>
          <w:noProof/>
        </w:rPr>
        <w:t>98</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6.06</w:t>
      </w:r>
      <w:r>
        <w:rPr>
          <w:noProof/>
        </w:rPr>
        <w:tab/>
        <w:t>Schedule of costs</w:t>
      </w:r>
      <w:r w:rsidRPr="00CA25E4">
        <w:rPr>
          <w:noProof/>
        </w:rPr>
        <w:tab/>
      </w:r>
      <w:r w:rsidRPr="00CA25E4">
        <w:rPr>
          <w:noProof/>
        </w:rPr>
        <w:fldChar w:fldCharType="begin"/>
      </w:r>
      <w:r w:rsidRPr="00CA25E4">
        <w:rPr>
          <w:noProof/>
        </w:rPr>
        <w:instrText xml:space="preserve"> PAGEREF _Toc137558213 \h </w:instrText>
      </w:r>
      <w:r w:rsidRPr="00CA25E4">
        <w:rPr>
          <w:noProof/>
        </w:rPr>
      </w:r>
      <w:r w:rsidRPr="00CA25E4">
        <w:rPr>
          <w:noProof/>
        </w:rPr>
        <w:fldChar w:fldCharType="separate"/>
      </w:r>
      <w:r w:rsidR="004D045B">
        <w:rPr>
          <w:noProof/>
        </w:rPr>
        <w:t>100</w:t>
      </w:r>
      <w:r w:rsidRPr="00CA25E4">
        <w:rPr>
          <w:noProof/>
        </w:rPr>
        <w:fldChar w:fldCharType="end"/>
      </w:r>
    </w:p>
    <w:p w:rsidR="00CA25E4" w:rsidRDefault="00CA25E4" w:rsidP="00997137">
      <w:pPr>
        <w:pStyle w:val="TOC3"/>
        <w:ind w:right="1792"/>
        <w:rPr>
          <w:rFonts w:asciiTheme="minorHAnsi" w:eastAsiaTheme="minorEastAsia" w:hAnsiTheme="minorHAnsi" w:cstheme="minorBidi"/>
          <w:b w:val="0"/>
          <w:noProof/>
          <w:kern w:val="0"/>
          <w:szCs w:val="22"/>
        </w:rPr>
      </w:pPr>
      <w:r>
        <w:rPr>
          <w:noProof/>
        </w:rPr>
        <w:t>Division 3—Notification and consultation requirements relating to certain terminations of employment</w:t>
      </w:r>
      <w:r w:rsidRPr="00CA25E4">
        <w:rPr>
          <w:b w:val="0"/>
          <w:noProof/>
          <w:sz w:val="18"/>
        </w:rPr>
        <w:tab/>
      </w:r>
      <w:r w:rsidRPr="00CA25E4">
        <w:rPr>
          <w:b w:val="0"/>
          <w:noProof/>
          <w:sz w:val="18"/>
        </w:rPr>
        <w:fldChar w:fldCharType="begin"/>
      </w:r>
      <w:r w:rsidRPr="00CA25E4">
        <w:rPr>
          <w:b w:val="0"/>
          <w:noProof/>
          <w:sz w:val="18"/>
        </w:rPr>
        <w:instrText xml:space="preserve"> PAGEREF _Toc137558214 \h </w:instrText>
      </w:r>
      <w:r w:rsidRPr="00CA25E4">
        <w:rPr>
          <w:b w:val="0"/>
          <w:noProof/>
          <w:sz w:val="18"/>
        </w:rPr>
      </w:r>
      <w:r w:rsidRPr="00CA25E4">
        <w:rPr>
          <w:b w:val="0"/>
          <w:noProof/>
          <w:sz w:val="18"/>
        </w:rPr>
        <w:fldChar w:fldCharType="separate"/>
      </w:r>
      <w:r w:rsidR="004D045B">
        <w:rPr>
          <w:b w:val="0"/>
          <w:noProof/>
          <w:sz w:val="18"/>
        </w:rPr>
        <w:t>101</w:t>
      </w:r>
      <w:r w:rsidRPr="00CA25E4">
        <w:rPr>
          <w:b w:val="0"/>
          <w:noProof/>
          <w:sz w:val="18"/>
        </w:rPr>
        <w:fldChar w:fldCharType="end"/>
      </w:r>
    </w:p>
    <w:p w:rsidR="00CA25E4" w:rsidRDefault="00CA25E4" w:rsidP="00997137">
      <w:pPr>
        <w:pStyle w:val="TOC4"/>
        <w:ind w:right="1792"/>
        <w:rPr>
          <w:rFonts w:asciiTheme="minorHAnsi" w:eastAsiaTheme="minorEastAsia" w:hAnsiTheme="minorHAnsi" w:cstheme="minorBidi"/>
          <w:b w:val="0"/>
          <w:noProof/>
          <w:kern w:val="0"/>
          <w:sz w:val="22"/>
          <w:szCs w:val="22"/>
        </w:rPr>
      </w:pPr>
      <w:r>
        <w:rPr>
          <w:noProof/>
        </w:rPr>
        <w:t>Subdivision B—Requirement to notify Centrelink</w:t>
      </w:r>
      <w:r w:rsidRPr="00CA25E4">
        <w:rPr>
          <w:b w:val="0"/>
          <w:noProof/>
          <w:sz w:val="18"/>
        </w:rPr>
        <w:tab/>
      </w:r>
      <w:r w:rsidRPr="00CA25E4">
        <w:rPr>
          <w:b w:val="0"/>
          <w:noProof/>
          <w:sz w:val="18"/>
        </w:rPr>
        <w:fldChar w:fldCharType="begin"/>
      </w:r>
      <w:r w:rsidRPr="00CA25E4">
        <w:rPr>
          <w:b w:val="0"/>
          <w:noProof/>
          <w:sz w:val="18"/>
        </w:rPr>
        <w:instrText xml:space="preserve"> PAGEREF _Toc137558215 \h </w:instrText>
      </w:r>
      <w:r w:rsidRPr="00CA25E4">
        <w:rPr>
          <w:b w:val="0"/>
          <w:noProof/>
          <w:sz w:val="18"/>
        </w:rPr>
      </w:r>
      <w:r w:rsidRPr="00CA25E4">
        <w:rPr>
          <w:b w:val="0"/>
          <w:noProof/>
          <w:sz w:val="18"/>
        </w:rPr>
        <w:fldChar w:fldCharType="separate"/>
      </w:r>
      <w:r w:rsidR="004D045B">
        <w:rPr>
          <w:b w:val="0"/>
          <w:noProof/>
          <w:sz w:val="18"/>
        </w:rPr>
        <w:t>101</w:t>
      </w:r>
      <w:r w:rsidRPr="00CA25E4">
        <w:rPr>
          <w:b w:val="0"/>
          <w:noProof/>
          <w:sz w:val="18"/>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6.07</w:t>
      </w:r>
      <w:r>
        <w:rPr>
          <w:noProof/>
        </w:rPr>
        <w:tab/>
        <w:t>Employer to notify Centrelink of certain proposed terminations—form of notice</w:t>
      </w:r>
      <w:r w:rsidRPr="00CA25E4">
        <w:rPr>
          <w:noProof/>
        </w:rPr>
        <w:tab/>
      </w:r>
      <w:r w:rsidRPr="00CA25E4">
        <w:rPr>
          <w:noProof/>
        </w:rPr>
        <w:fldChar w:fldCharType="begin"/>
      </w:r>
      <w:r w:rsidRPr="00CA25E4">
        <w:rPr>
          <w:noProof/>
        </w:rPr>
        <w:instrText xml:space="preserve"> PAGEREF _Toc137558216 \h </w:instrText>
      </w:r>
      <w:r w:rsidRPr="00CA25E4">
        <w:rPr>
          <w:noProof/>
        </w:rPr>
      </w:r>
      <w:r w:rsidRPr="00CA25E4">
        <w:rPr>
          <w:noProof/>
        </w:rPr>
        <w:fldChar w:fldCharType="separate"/>
      </w:r>
      <w:r w:rsidR="004D045B">
        <w:rPr>
          <w:noProof/>
        </w:rPr>
        <w:t>101</w:t>
      </w:r>
      <w:r w:rsidRPr="00CA25E4">
        <w:rPr>
          <w:noProof/>
        </w:rPr>
        <w:fldChar w:fldCharType="end"/>
      </w:r>
    </w:p>
    <w:p w:rsidR="00CA25E4" w:rsidRDefault="00CA25E4" w:rsidP="00997137">
      <w:pPr>
        <w:pStyle w:val="TOC2"/>
        <w:ind w:right="1792"/>
        <w:rPr>
          <w:rFonts w:asciiTheme="minorHAnsi" w:eastAsiaTheme="minorEastAsia" w:hAnsiTheme="minorHAnsi" w:cstheme="minorBidi"/>
          <w:b w:val="0"/>
          <w:noProof/>
          <w:kern w:val="0"/>
          <w:sz w:val="22"/>
          <w:szCs w:val="22"/>
        </w:rPr>
      </w:pPr>
      <w:r>
        <w:rPr>
          <w:noProof/>
        </w:rPr>
        <w:t>Part 6</w:t>
      </w:r>
      <w:r>
        <w:rPr>
          <w:noProof/>
        </w:rPr>
        <w:noBreakHyphen/>
        <w:t>4B—Workers bullied at work</w:t>
      </w:r>
      <w:r w:rsidRPr="00CA25E4">
        <w:rPr>
          <w:b w:val="0"/>
          <w:noProof/>
          <w:sz w:val="18"/>
        </w:rPr>
        <w:tab/>
      </w:r>
      <w:r w:rsidRPr="00CA25E4">
        <w:rPr>
          <w:b w:val="0"/>
          <w:noProof/>
          <w:sz w:val="18"/>
        </w:rPr>
        <w:fldChar w:fldCharType="begin"/>
      </w:r>
      <w:r w:rsidRPr="00CA25E4">
        <w:rPr>
          <w:b w:val="0"/>
          <w:noProof/>
          <w:sz w:val="18"/>
        </w:rPr>
        <w:instrText xml:space="preserve"> PAGEREF _Toc137558217 \h </w:instrText>
      </w:r>
      <w:r w:rsidRPr="00CA25E4">
        <w:rPr>
          <w:b w:val="0"/>
          <w:noProof/>
          <w:sz w:val="18"/>
        </w:rPr>
      </w:r>
      <w:r w:rsidRPr="00CA25E4">
        <w:rPr>
          <w:b w:val="0"/>
          <w:noProof/>
          <w:sz w:val="18"/>
        </w:rPr>
        <w:fldChar w:fldCharType="separate"/>
      </w:r>
      <w:r w:rsidR="004D045B">
        <w:rPr>
          <w:b w:val="0"/>
          <w:noProof/>
          <w:sz w:val="18"/>
        </w:rPr>
        <w:t>102</w:t>
      </w:r>
      <w:r w:rsidRPr="00CA25E4">
        <w:rPr>
          <w:b w:val="0"/>
          <w:noProof/>
          <w:sz w:val="18"/>
        </w:rPr>
        <w:fldChar w:fldCharType="end"/>
      </w:r>
    </w:p>
    <w:p w:rsidR="00CA25E4" w:rsidRDefault="00CA25E4" w:rsidP="00997137">
      <w:pPr>
        <w:pStyle w:val="TOC3"/>
        <w:ind w:right="1792"/>
        <w:rPr>
          <w:rFonts w:asciiTheme="minorHAnsi" w:eastAsiaTheme="minorEastAsia" w:hAnsiTheme="minorHAnsi" w:cstheme="minorBidi"/>
          <w:b w:val="0"/>
          <w:noProof/>
          <w:kern w:val="0"/>
          <w:szCs w:val="22"/>
        </w:rPr>
      </w:pPr>
      <w:r>
        <w:rPr>
          <w:noProof/>
        </w:rPr>
        <w:t>Division 2—Stopping workers being bullied at work</w:t>
      </w:r>
      <w:r w:rsidRPr="00CA25E4">
        <w:rPr>
          <w:b w:val="0"/>
          <w:noProof/>
          <w:sz w:val="18"/>
        </w:rPr>
        <w:tab/>
      </w:r>
      <w:r w:rsidRPr="00CA25E4">
        <w:rPr>
          <w:b w:val="0"/>
          <w:noProof/>
          <w:sz w:val="18"/>
        </w:rPr>
        <w:fldChar w:fldCharType="begin"/>
      </w:r>
      <w:r w:rsidRPr="00CA25E4">
        <w:rPr>
          <w:b w:val="0"/>
          <w:noProof/>
          <w:sz w:val="18"/>
        </w:rPr>
        <w:instrText xml:space="preserve"> PAGEREF _Toc137558218 \h </w:instrText>
      </w:r>
      <w:r w:rsidRPr="00CA25E4">
        <w:rPr>
          <w:b w:val="0"/>
          <w:noProof/>
          <w:sz w:val="18"/>
        </w:rPr>
      </w:r>
      <w:r w:rsidRPr="00CA25E4">
        <w:rPr>
          <w:b w:val="0"/>
          <w:noProof/>
          <w:sz w:val="18"/>
        </w:rPr>
        <w:fldChar w:fldCharType="separate"/>
      </w:r>
      <w:r w:rsidR="004D045B">
        <w:rPr>
          <w:b w:val="0"/>
          <w:noProof/>
          <w:sz w:val="18"/>
        </w:rPr>
        <w:t>102</w:t>
      </w:r>
      <w:r w:rsidRPr="00CA25E4">
        <w:rPr>
          <w:b w:val="0"/>
          <w:noProof/>
          <w:sz w:val="18"/>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6.07A</w:t>
      </w:r>
      <w:r>
        <w:rPr>
          <w:noProof/>
        </w:rPr>
        <w:tab/>
        <w:t>Application fees</w:t>
      </w:r>
      <w:r w:rsidRPr="00CA25E4">
        <w:rPr>
          <w:noProof/>
        </w:rPr>
        <w:tab/>
      </w:r>
      <w:r w:rsidRPr="00CA25E4">
        <w:rPr>
          <w:noProof/>
        </w:rPr>
        <w:fldChar w:fldCharType="begin"/>
      </w:r>
      <w:r w:rsidRPr="00CA25E4">
        <w:rPr>
          <w:noProof/>
        </w:rPr>
        <w:instrText xml:space="preserve"> PAGEREF _Toc137558219 \h </w:instrText>
      </w:r>
      <w:r w:rsidRPr="00CA25E4">
        <w:rPr>
          <w:noProof/>
        </w:rPr>
      </w:r>
      <w:r w:rsidRPr="00CA25E4">
        <w:rPr>
          <w:noProof/>
        </w:rPr>
        <w:fldChar w:fldCharType="separate"/>
      </w:r>
      <w:r w:rsidR="004D045B">
        <w:rPr>
          <w:noProof/>
        </w:rPr>
        <w:t>102</w:t>
      </w:r>
      <w:r w:rsidRPr="00CA25E4">
        <w:rPr>
          <w:noProof/>
        </w:rPr>
        <w:fldChar w:fldCharType="end"/>
      </w:r>
    </w:p>
    <w:p w:rsidR="00CA25E4" w:rsidRDefault="00CA25E4" w:rsidP="00997137">
      <w:pPr>
        <w:pStyle w:val="TOC2"/>
        <w:ind w:right="1792"/>
        <w:rPr>
          <w:rFonts w:asciiTheme="minorHAnsi" w:eastAsiaTheme="minorEastAsia" w:hAnsiTheme="minorHAnsi" w:cstheme="minorBidi"/>
          <w:b w:val="0"/>
          <w:noProof/>
          <w:kern w:val="0"/>
          <w:sz w:val="22"/>
          <w:szCs w:val="22"/>
        </w:rPr>
      </w:pPr>
      <w:r>
        <w:rPr>
          <w:noProof/>
        </w:rPr>
        <w:t>Part 6</w:t>
      </w:r>
      <w:r>
        <w:rPr>
          <w:noProof/>
        </w:rPr>
        <w:noBreakHyphen/>
        <w:t>4C—Coronavirus economic response</w:t>
      </w:r>
      <w:r w:rsidRPr="00CA25E4">
        <w:rPr>
          <w:b w:val="0"/>
          <w:noProof/>
          <w:sz w:val="18"/>
        </w:rPr>
        <w:tab/>
      </w:r>
      <w:r w:rsidRPr="00CA25E4">
        <w:rPr>
          <w:b w:val="0"/>
          <w:noProof/>
          <w:sz w:val="18"/>
        </w:rPr>
        <w:fldChar w:fldCharType="begin"/>
      </w:r>
      <w:r w:rsidRPr="00CA25E4">
        <w:rPr>
          <w:b w:val="0"/>
          <w:noProof/>
          <w:sz w:val="18"/>
        </w:rPr>
        <w:instrText xml:space="preserve"> PAGEREF _Toc137558220 \h </w:instrText>
      </w:r>
      <w:r w:rsidRPr="00CA25E4">
        <w:rPr>
          <w:b w:val="0"/>
          <w:noProof/>
          <w:sz w:val="18"/>
        </w:rPr>
      </w:r>
      <w:r w:rsidRPr="00CA25E4">
        <w:rPr>
          <w:b w:val="0"/>
          <w:noProof/>
          <w:sz w:val="18"/>
        </w:rPr>
        <w:fldChar w:fldCharType="separate"/>
      </w:r>
      <w:r w:rsidR="004D045B">
        <w:rPr>
          <w:b w:val="0"/>
          <w:noProof/>
          <w:sz w:val="18"/>
        </w:rPr>
        <w:t>104</w:t>
      </w:r>
      <w:r w:rsidRPr="00CA25E4">
        <w:rPr>
          <w:b w:val="0"/>
          <w:noProof/>
          <w:sz w:val="18"/>
        </w:rPr>
        <w:fldChar w:fldCharType="end"/>
      </w:r>
    </w:p>
    <w:p w:rsidR="00CA25E4" w:rsidRDefault="00CA25E4" w:rsidP="00997137">
      <w:pPr>
        <w:pStyle w:val="TOC3"/>
        <w:ind w:right="1792"/>
        <w:rPr>
          <w:rFonts w:asciiTheme="minorHAnsi" w:eastAsiaTheme="minorEastAsia" w:hAnsiTheme="minorHAnsi" w:cstheme="minorBidi"/>
          <w:b w:val="0"/>
          <w:noProof/>
          <w:kern w:val="0"/>
          <w:szCs w:val="22"/>
        </w:rPr>
      </w:pPr>
      <w:r>
        <w:rPr>
          <w:noProof/>
        </w:rPr>
        <w:t>Division 1—Introduction</w:t>
      </w:r>
      <w:r w:rsidRPr="00CA25E4">
        <w:rPr>
          <w:b w:val="0"/>
          <w:noProof/>
          <w:sz w:val="18"/>
        </w:rPr>
        <w:tab/>
      </w:r>
      <w:r w:rsidRPr="00CA25E4">
        <w:rPr>
          <w:b w:val="0"/>
          <w:noProof/>
          <w:sz w:val="18"/>
        </w:rPr>
        <w:fldChar w:fldCharType="begin"/>
      </w:r>
      <w:r w:rsidRPr="00CA25E4">
        <w:rPr>
          <w:b w:val="0"/>
          <w:noProof/>
          <w:sz w:val="18"/>
        </w:rPr>
        <w:instrText xml:space="preserve"> PAGEREF _Toc137558221 \h </w:instrText>
      </w:r>
      <w:r w:rsidRPr="00CA25E4">
        <w:rPr>
          <w:b w:val="0"/>
          <w:noProof/>
          <w:sz w:val="18"/>
        </w:rPr>
      </w:r>
      <w:r w:rsidRPr="00CA25E4">
        <w:rPr>
          <w:b w:val="0"/>
          <w:noProof/>
          <w:sz w:val="18"/>
        </w:rPr>
        <w:fldChar w:fldCharType="separate"/>
      </w:r>
      <w:r w:rsidR="004D045B">
        <w:rPr>
          <w:b w:val="0"/>
          <w:noProof/>
          <w:sz w:val="18"/>
        </w:rPr>
        <w:t>104</w:t>
      </w:r>
      <w:r w:rsidRPr="00CA25E4">
        <w:rPr>
          <w:b w:val="0"/>
          <w:noProof/>
          <w:sz w:val="18"/>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6.07B</w:t>
      </w:r>
      <w:r>
        <w:rPr>
          <w:noProof/>
        </w:rPr>
        <w:tab/>
        <w:t>10% decline in turnover test—modification</w:t>
      </w:r>
      <w:r w:rsidRPr="00CA25E4">
        <w:rPr>
          <w:noProof/>
        </w:rPr>
        <w:tab/>
      </w:r>
      <w:r w:rsidRPr="00CA25E4">
        <w:rPr>
          <w:noProof/>
        </w:rPr>
        <w:fldChar w:fldCharType="begin"/>
      </w:r>
      <w:r w:rsidRPr="00CA25E4">
        <w:rPr>
          <w:noProof/>
        </w:rPr>
        <w:instrText xml:space="preserve"> PAGEREF _Toc137558222 \h </w:instrText>
      </w:r>
      <w:r w:rsidRPr="00CA25E4">
        <w:rPr>
          <w:noProof/>
        </w:rPr>
      </w:r>
      <w:r w:rsidRPr="00CA25E4">
        <w:rPr>
          <w:noProof/>
        </w:rPr>
        <w:fldChar w:fldCharType="separate"/>
      </w:r>
      <w:r w:rsidR="004D045B">
        <w:rPr>
          <w:noProof/>
        </w:rPr>
        <w:t>104</w:t>
      </w:r>
      <w:r w:rsidRPr="00CA25E4">
        <w:rPr>
          <w:noProof/>
        </w:rPr>
        <w:fldChar w:fldCharType="end"/>
      </w:r>
    </w:p>
    <w:p w:rsidR="00CA25E4" w:rsidRDefault="00CA25E4" w:rsidP="00997137">
      <w:pPr>
        <w:pStyle w:val="TOC3"/>
        <w:ind w:right="1792"/>
        <w:rPr>
          <w:rFonts w:asciiTheme="minorHAnsi" w:eastAsiaTheme="minorEastAsia" w:hAnsiTheme="minorHAnsi" w:cstheme="minorBidi"/>
          <w:b w:val="0"/>
          <w:noProof/>
          <w:kern w:val="0"/>
          <w:szCs w:val="22"/>
        </w:rPr>
      </w:pPr>
      <w:r>
        <w:rPr>
          <w:noProof/>
        </w:rPr>
        <w:t>Division 5A—Flexibility provisions relating to employers previously entitled to jobkeeper payment</w:t>
      </w:r>
      <w:r w:rsidRPr="00CA25E4">
        <w:rPr>
          <w:b w:val="0"/>
          <w:noProof/>
          <w:sz w:val="18"/>
        </w:rPr>
        <w:tab/>
      </w:r>
      <w:r w:rsidRPr="00CA25E4">
        <w:rPr>
          <w:b w:val="0"/>
          <w:noProof/>
          <w:sz w:val="18"/>
        </w:rPr>
        <w:fldChar w:fldCharType="begin"/>
      </w:r>
      <w:r w:rsidRPr="00CA25E4">
        <w:rPr>
          <w:b w:val="0"/>
          <w:noProof/>
          <w:sz w:val="18"/>
        </w:rPr>
        <w:instrText xml:space="preserve"> PAGEREF _Toc137558223 \h </w:instrText>
      </w:r>
      <w:r w:rsidRPr="00CA25E4">
        <w:rPr>
          <w:b w:val="0"/>
          <w:noProof/>
          <w:sz w:val="18"/>
        </w:rPr>
      </w:r>
      <w:r w:rsidRPr="00CA25E4">
        <w:rPr>
          <w:b w:val="0"/>
          <w:noProof/>
          <w:sz w:val="18"/>
        </w:rPr>
        <w:fldChar w:fldCharType="separate"/>
      </w:r>
      <w:r w:rsidR="004D045B">
        <w:rPr>
          <w:b w:val="0"/>
          <w:noProof/>
          <w:sz w:val="18"/>
        </w:rPr>
        <w:t>105</w:t>
      </w:r>
      <w:r w:rsidRPr="00CA25E4">
        <w:rPr>
          <w:b w:val="0"/>
          <w:noProof/>
          <w:sz w:val="18"/>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6.07C</w:t>
      </w:r>
      <w:r>
        <w:rPr>
          <w:noProof/>
        </w:rPr>
        <w:tab/>
        <w:t>Jobkeeper enabling stand down—employer previously entitled to jobkeeper payment for employee</w:t>
      </w:r>
      <w:r w:rsidRPr="00CA25E4">
        <w:rPr>
          <w:noProof/>
        </w:rPr>
        <w:tab/>
      </w:r>
      <w:r w:rsidRPr="00CA25E4">
        <w:rPr>
          <w:noProof/>
        </w:rPr>
        <w:fldChar w:fldCharType="begin"/>
      </w:r>
      <w:r w:rsidRPr="00CA25E4">
        <w:rPr>
          <w:noProof/>
        </w:rPr>
        <w:instrText xml:space="preserve"> PAGEREF _Toc137558224 \h </w:instrText>
      </w:r>
      <w:r w:rsidRPr="00CA25E4">
        <w:rPr>
          <w:noProof/>
        </w:rPr>
      </w:r>
      <w:r w:rsidRPr="00CA25E4">
        <w:rPr>
          <w:noProof/>
        </w:rPr>
        <w:fldChar w:fldCharType="separate"/>
      </w:r>
      <w:r w:rsidR="004D045B">
        <w:rPr>
          <w:noProof/>
        </w:rPr>
        <w:t>105</w:t>
      </w:r>
      <w:r w:rsidRPr="00CA25E4">
        <w:rPr>
          <w:noProof/>
        </w:rPr>
        <w:fldChar w:fldCharType="end"/>
      </w:r>
    </w:p>
    <w:p w:rsidR="00CA25E4" w:rsidRDefault="00CA25E4" w:rsidP="00997137">
      <w:pPr>
        <w:pStyle w:val="TOC2"/>
        <w:ind w:right="1792"/>
        <w:rPr>
          <w:rFonts w:asciiTheme="minorHAnsi" w:eastAsiaTheme="minorEastAsia" w:hAnsiTheme="minorHAnsi" w:cstheme="minorBidi"/>
          <w:b w:val="0"/>
          <w:noProof/>
          <w:kern w:val="0"/>
          <w:sz w:val="22"/>
          <w:szCs w:val="22"/>
        </w:rPr>
      </w:pPr>
      <w:r>
        <w:rPr>
          <w:noProof/>
        </w:rPr>
        <w:t>Part 6</w:t>
      </w:r>
      <w:r>
        <w:rPr>
          <w:noProof/>
        </w:rPr>
        <w:noBreakHyphen/>
        <w:t>4D—Transitional matters relating to employers etc. ceasing to be national system employers etc.</w:t>
      </w:r>
      <w:r w:rsidRPr="00CA25E4">
        <w:rPr>
          <w:b w:val="0"/>
          <w:noProof/>
          <w:sz w:val="18"/>
        </w:rPr>
        <w:tab/>
      </w:r>
      <w:r w:rsidRPr="00CA25E4">
        <w:rPr>
          <w:b w:val="0"/>
          <w:noProof/>
          <w:sz w:val="18"/>
        </w:rPr>
        <w:fldChar w:fldCharType="begin"/>
      </w:r>
      <w:r w:rsidRPr="00CA25E4">
        <w:rPr>
          <w:b w:val="0"/>
          <w:noProof/>
          <w:sz w:val="18"/>
        </w:rPr>
        <w:instrText xml:space="preserve"> PAGEREF _Toc137558225 \h </w:instrText>
      </w:r>
      <w:r w:rsidRPr="00CA25E4">
        <w:rPr>
          <w:b w:val="0"/>
          <w:noProof/>
          <w:sz w:val="18"/>
        </w:rPr>
      </w:r>
      <w:r w:rsidRPr="00CA25E4">
        <w:rPr>
          <w:b w:val="0"/>
          <w:noProof/>
          <w:sz w:val="18"/>
        </w:rPr>
        <w:fldChar w:fldCharType="separate"/>
      </w:r>
      <w:r w:rsidR="004D045B">
        <w:rPr>
          <w:b w:val="0"/>
          <w:noProof/>
          <w:sz w:val="18"/>
        </w:rPr>
        <w:t>106</w:t>
      </w:r>
      <w:r w:rsidRPr="00CA25E4">
        <w:rPr>
          <w:b w:val="0"/>
          <w:noProof/>
          <w:sz w:val="18"/>
        </w:rPr>
        <w:fldChar w:fldCharType="end"/>
      </w:r>
    </w:p>
    <w:p w:rsidR="00CA25E4" w:rsidRDefault="00CA25E4" w:rsidP="00997137">
      <w:pPr>
        <w:pStyle w:val="TOC3"/>
        <w:ind w:right="1792"/>
        <w:rPr>
          <w:rFonts w:asciiTheme="minorHAnsi" w:eastAsiaTheme="minorEastAsia" w:hAnsiTheme="minorHAnsi" w:cstheme="minorBidi"/>
          <w:b w:val="0"/>
          <w:noProof/>
          <w:kern w:val="0"/>
          <w:szCs w:val="22"/>
        </w:rPr>
      </w:pPr>
      <w:r>
        <w:rPr>
          <w:noProof/>
        </w:rPr>
        <w:t>Division 1—Western Australian local government employers etc.</w:t>
      </w:r>
      <w:r w:rsidRPr="00CA25E4">
        <w:rPr>
          <w:b w:val="0"/>
          <w:noProof/>
          <w:sz w:val="18"/>
        </w:rPr>
        <w:tab/>
      </w:r>
      <w:r w:rsidRPr="00CA25E4">
        <w:rPr>
          <w:b w:val="0"/>
          <w:noProof/>
          <w:sz w:val="18"/>
        </w:rPr>
        <w:fldChar w:fldCharType="begin"/>
      </w:r>
      <w:r w:rsidRPr="00CA25E4">
        <w:rPr>
          <w:b w:val="0"/>
          <w:noProof/>
          <w:sz w:val="18"/>
        </w:rPr>
        <w:instrText xml:space="preserve"> PAGEREF _Toc137558226 \h </w:instrText>
      </w:r>
      <w:r w:rsidRPr="00CA25E4">
        <w:rPr>
          <w:b w:val="0"/>
          <w:noProof/>
          <w:sz w:val="18"/>
        </w:rPr>
      </w:r>
      <w:r w:rsidRPr="00CA25E4">
        <w:rPr>
          <w:b w:val="0"/>
          <w:noProof/>
          <w:sz w:val="18"/>
        </w:rPr>
        <w:fldChar w:fldCharType="separate"/>
      </w:r>
      <w:r w:rsidR="004D045B">
        <w:rPr>
          <w:b w:val="0"/>
          <w:noProof/>
          <w:sz w:val="18"/>
        </w:rPr>
        <w:t>106</w:t>
      </w:r>
      <w:r w:rsidRPr="00CA25E4">
        <w:rPr>
          <w:b w:val="0"/>
          <w:noProof/>
          <w:sz w:val="18"/>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6.07D</w:t>
      </w:r>
      <w:r>
        <w:rPr>
          <w:noProof/>
        </w:rPr>
        <w:tab/>
        <w:t>Definitions</w:t>
      </w:r>
      <w:r w:rsidRPr="00CA25E4">
        <w:rPr>
          <w:noProof/>
        </w:rPr>
        <w:tab/>
      </w:r>
      <w:r w:rsidRPr="00CA25E4">
        <w:rPr>
          <w:noProof/>
        </w:rPr>
        <w:fldChar w:fldCharType="begin"/>
      </w:r>
      <w:r w:rsidRPr="00CA25E4">
        <w:rPr>
          <w:noProof/>
        </w:rPr>
        <w:instrText xml:space="preserve"> PAGEREF _Toc137558227 \h </w:instrText>
      </w:r>
      <w:r w:rsidRPr="00CA25E4">
        <w:rPr>
          <w:noProof/>
        </w:rPr>
      </w:r>
      <w:r w:rsidRPr="00CA25E4">
        <w:rPr>
          <w:noProof/>
        </w:rPr>
        <w:fldChar w:fldCharType="separate"/>
      </w:r>
      <w:r w:rsidR="004D045B">
        <w:rPr>
          <w:noProof/>
        </w:rPr>
        <w:t>106</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6.07E</w:t>
      </w:r>
      <w:r>
        <w:rPr>
          <w:noProof/>
        </w:rPr>
        <w:tab/>
        <w:t>Purpose of this Division</w:t>
      </w:r>
      <w:r w:rsidRPr="00CA25E4">
        <w:rPr>
          <w:noProof/>
        </w:rPr>
        <w:tab/>
      </w:r>
      <w:r w:rsidRPr="00CA25E4">
        <w:rPr>
          <w:noProof/>
        </w:rPr>
        <w:fldChar w:fldCharType="begin"/>
      </w:r>
      <w:r w:rsidRPr="00CA25E4">
        <w:rPr>
          <w:noProof/>
        </w:rPr>
        <w:instrText xml:space="preserve"> PAGEREF _Toc137558228 \h </w:instrText>
      </w:r>
      <w:r w:rsidRPr="00CA25E4">
        <w:rPr>
          <w:noProof/>
        </w:rPr>
      </w:r>
      <w:r w:rsidRPr="00CA25E4">
        <w:rPr>
          <w:noProof/>
        </w:rPr>
        <w:fldChar w:fldCharType="separate"/>
      </w:r>
      <w:r w:rsidR="004D045B">
        <w:rPr>
          <w:noProof/>
        </w:rPr>
        <w:t>107</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6.07F</w:t>
      </w:r>
      <w:r>
        <w:rPr>
          <w:noProof/>
        </w:rPr>
        <w:tab/>
        <w:t>Transitional—FWC matters</w:t>
      </w:r>
      <w:r w:rsidRPr="00CA25E4">
        <w:rPr>
          <w:noProof/>
        </w:rPr>
        <w:tab/>
      </w:r>
      <w:r w:rsidRPr="00CA25E4">
        <w:rPr>
          <w:noProof/>
        </w:rPr>
        <w:fldChar w:fldCharType="begin"/>
      </w:r>
      <w:r w:rsidRPr="00CA25E4">
        <w:rPr>
          <w:noProof/>
        </w:rPr>
        <w:instrText xml:space="preserve"> PAGEREF _Toc137558229 \h </w:instrText>
      </w:r>
      <w:r w:rsidRPr="00CA25E4">
        <w:rPr>
          <w:noProof/>
        </w:rPr>
      </w:r>
      <w:r w:rsidRPr="00CA25E4">
        <w:rPr>
          <w:noProof/>
        </w:rPr>
        <w:fldChar w:fldCharType="separate"/>
      </w:r>
      <w:r w:rsidR="004D045B">
        <w:rPr>
          <w:noProof/>
        </w:rPr>
        <w:t>107</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6.07G</w:t>
      </w:r>
      <w:r>
        <w:rPr>
          <w:noProof/>
        </w:rPr>
        <w:tab/>
        <w:t>Transitional—court proceedings</w:t>
      </w:r>
      <w:r w:rsidRPr="00CA25E4">
        <w:rPr>
          <w:noProof/>
        </w:rPr>
        <w:tab/>
      </w:r>
      <w:r w:rsidRPr="00CA25E4">
        <w:rPr>
          <w:noProof/>
        </w:rPr>
        <w:fldChar w:fldCharType="begin"/>
      </w:r>
      <w:r w:rsidRPr="00CA25E4">
        <w:rPr>
          <w:noProof/>
        </w:rPr>
        <w:instrText xml:space="preserve"> PAGEREF _Toc137558230 \h </w:instrText>
      </w:r>
      <w:r w:rsidRPr="00CA25E4">
        <w:rPr>
          <w:noProof/>
        </w:rPr>
      </w:r>
      <w:r w:rsidRPr="00CA25E4">
        <w:rPr>
          <w:noProof/>
        </w:rPr>
        <w:fldChar w:fldCharType="separate"/>
      </w:r>
      <w:r w:rsidR="004D045B">
        <w:rPr>
          <w:noProof/>
        </w:rPr>
        <w:t>108</w:t>
      </w:r>
      <w:r w:rsidRPr="00CA25E4">
        <w:rPr>
          <w:noProof/>
        </w:rPr>
        <w:fldChar w:fldCharType="end"/>
      </w:r>
    </w:p>
    <w:p w:rsidR="00CA25E4" w:rsidRDefault="00CA25E4" w:rsidP="00997137">
      <w:pPr>
        <w:pStyle w:val="TOC2"/>
        <w:ind w:right="1792"/>
        <w:rPr>
          <w:rFonts w:asciiTheme="minorHAnsi" w:eastAsiaTheme="minorEastAsia" w:hAnsiTheme="minorHAnsi" w:cstheme="minorBidi"/>
          <w:b w:val="0"/>
          <w:noProof/>
          <w:kern w:val="0"/>
          <w:sz w:val="22"/>
          <w:szCs w:val="22"/>
        </w:rPr>
      </w:pPr>
      <w:r>
        <w:rPr>
          <w:noProof/>
        </w:rPr>
        <w:t>Part 6</w:t>
      </w:r>
      <w:r>
        <w:rPr>
          <w:noProof/>
        </w:rPr>
        <w:noBreakHyphen/>
        <w:t>5—Miscellaneous</w:t>
      </w:r>
      <w:r w:rsidRPr="00CA25E4">
        <w:rPr>
          <w:b w:val="0"/>
          <w:noProof/>
          <w:sz w:val="18"/>
        </w:rPr>
        <w:tab/>
      </w:r>
      <w:r w:rsidRPr="00CA25E4">
        <w:rPr>
          <w:b w:val="0"/>
          <w:noProof/>
          <w:sz w:val="18"/>
        </w:rPr>
        <w:fldChar w:fldCharType="begin"/>
      </w:r>
      <w:r w:rsidRPr="00CA25E4">
        <w:rPr>
          <w:b w:val="0"/>
          <w:noProof/>
          <w:sz w:val="18"/>
        </w:rPr>
        <w:instrText xml:space="preserve"> PAGEREF _Toc137558231 \h </w:instrText>
      </w:r>
      <w:r w:rsidRPr="00CA25E4">
        <w:rPr>
          <w:b w:val="0"/>
          <w:noProof/>
          <w:sz w:val="18"/>
        </w:rPr>
      </w:r>
      <w:r w:rsidRPr="00CA25E4">
        <w:rPr>
          <w:b w:val="0"/>
          <w:noProof/>
          <w:sz w:val="18"/>
        </w:rPr>
        <w:fldChar w:fldCharType="separate"/>
      </w:r>
      <w:r w:rsidR="004D045B">
        <w:rPr>
          <w:b w:val="0"/>
          <w:noProof/>
          <w:sz w:val="18"/>
        </w:rPr>
        <w:t>110</w:t>
      </w:r>
      <w:r w:rsidRPr="00CA25E4">
        <w:rPr>
          <w:b w:val="0"/>
          <w:noProof/>
          <w:sz w:val="18"/>
        </w:rPr>
        <w:fldChar w:fldCharType="end"/>
      </w:r>
    </w:p>
    <w:p w:rsidR="00CA25E4" w:rsidRDefault="00CA25E4" w:rsidP="00997137">
      <w:pPr>
        <w:pStyle w:val="TOC3"/>
        <w:ind w:right="1792"/>
        <w:rPr>
          <w:rFonts w:asciiTheme="minorHAnsi" w:eastAsiaTheme="minorEastAsia" w:hAnsiTheme="minorHAnsi" w:cstheme="minorBidi"/>
          <w:b w:val="0"/>
          <w:noProof/>
          <w:kern w:val="0"/>
          <w:szCs w:val="22"/>
        </w:rPr>
      </w:pPr>
      <w:r>
        <w:rPr>
          <w:noProof/>
        </w:rPr>
        <w:t>Division 2—Miscellaneous</w:t>
      </w:r>
      <w:r w:rsidRPr="00CA25E4">
        <w:rPr>
          <w:b w:val="0"/>
          <w:noProof/>
          <w:sz w:val="18"/>
        </w:rPr>
        <w:tab/>
      </w:r>
      <w:r w:rsidRPr="00CA25E4">
        <w:rPr>
          <w:b w:val="0"/>
          <w:noProof/>
          <w:sz w:val="18"/>
        </w:rPr>
        <w:fldChar w:fldCharType="begin"/>
      </w:r>
      <w:r w:rsidRPr="00CA25E4">
        <w:rPr>
          <w:b w:val="0"/>
          <w:noProof/>
          <w:sz w:val="18"/>
        </w:rPr>
        <w:instrText xml:space="preserve"> PAGEREF _Toc137558232 \h </w:instrText>
      </w:r>
      <w:r w:rsidRPr="00CA25E4">
        <w:rPr>
          <w:b w:val="0"/>
          <w:noProof/>
          <w:sz w:val="18"/>
        </w:rPr>
      </w:r>
      <w:r w:rsidRPr="00CA25E4">
        <w:rPr>
          <w:b w:val="0"/>
          <w:noProof/>
          <w:sz w:val="18"/>
        </w:rPr>
        <w:fldChar w:fldCharType="separate"/>
      </w:r>
      <w:r w:rsidR="004D045B">
        <w:rPr>
          <w:b w:val="0"/>
          <w:noProof/>
          <w:sz w:val="18"/>
        </w:rPr>
        <w:t>110</w:t>
      </w:r>
      <w:r w:rsidRPr="00CA25E4">
        <w:rPr>
          <w:b w:val="0"/>
          <w:noProof/>
          <w:sz w:val="18"/>
        </w:rPr>
        <w:fldChar w:fldCharType="end"/>
      </w:r>
    </w:p>
    <w:p w:rsidR="00CA25E4" w:rsidRDefault="00CA25E4" w:rsidP="00997137">
      <w:pPr>
        <w:pStyle w:val="TOC4"/>
        <w:ind w:right="1792"/>
        <w:rPr>
          <w:rFonts w:asciiTheme="minorHAnsi" w:eastAsiaTheme="minorEastAsia" w:hAnsiTheme="minorHAnsi" w:cstheme="minorBidi"/>
          <w:b w:val="0"/>
          <w:noProof/>
          <w:kern w:val="0"/>
          <w:sz w:val="22"/>
          <w:szCs w:val="22"/>
        </w:rPr>
      </w:pPr>
      <w:r>
        <w:rPr>
          <w:noProof/>
        </w:rPr>
        <w:t>Subdivision 1—Employment matters</w:t>
      </w:r>
      <w:r w:rsidRPr="00CA25E4">
        <w:rPr>
          <w:b w:val="0"/>
          <w:noProof/>
          <w:sz w:val="18"/>
        </w:rPr>
        <w:tab/>
      </w:r>
      <w:r w:rsidRPr="00CA25E4">
        <w:rPr>
          <w:b w:val="0"/>
          <w:noProof/>
          <w:sz w:val="18"/>
        </w:rPr>
        <w:fldChar w:fldCharType="begin"/>
      </w:r>
      <w:r w:rsidRPr="00CA25E4">
        <w:rPr>
          <w:b w:val="0"/>
          <w:noProof/>
          <w:sz w:val="18"/>
        </w:rPr>
        <w:instrText xml:space="preserve"> PAGEREF _Toc137558233 \h </w:instrText>
      </w:r>
      <w:r w:rsidRPr="00CA25E4">
        <w:rPr>
          <w:b w:val="0"/>
          <w:noProof/>
          <w:sz w:val="18"/>
        </w:rPr>
      </w:r>
      <w:r w:rsidRPr="00CA25E4">
        <w:rPr>
          <w:b w:val="0"/>
          <w:noProof/>
          <w:sz w:val="18"/>
        </w:rPr>
        <w:fldChar w:fldCharType="separate"/>
      </w:r>
      <w:r w:rsidR="004D045B">
        <w:rPr>
          <w:b w:val="0"/>
          <w:noProof/>
          <w:sz w:val="18"/>
        </w:rPr>
        <w:t>110</w:t>
      </w:r>
      <w:r w:rsidRPr="00CA25E4">
        <w:rPr>
          <w:b w:val="0"/>
          <w:noProof/>
          <w:sz w:val="18"/>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6.08</w:t>
      </w:r>
      <w:r>
        <w:rPr>
          <w:noProof/>
        </w:rPr>
        <w:tab/>
        <w:t xml:space="preserve">Public sector employer to act through employing authority—meaning of </w:t>
      </w:r>
      <w:r w:rsidRPr="00CC1403">
        <w:rPr>
          <w:i/>
          <w:iCs/>
          <w:noProof/>
        </w:rPr>
        <w:t>public sector employment</w:t>
      </w:r>
      <w:r w:rsidRPr="00CA25E4">
        <w:rPr>
          <w:noProof/>
        </w:rPr>
        <w:tab/>
      </w:r>
      <w:r w:rsidRPr="00CA25E4">
        <w:rPr>
          <w:noProof/>
        </w:rPr>
        <w:fldChar w:fldCharType="begin"/>
      </w:r>
      <w:r w:rsidRPr="00CA25E4">
        <w:rPr>
          <w:noProof/>
        </w:rPr>
        <w:instrText xml:space="preserve"> PAGEREF _Toc137558234 \h </w:instrText>
      </w:r>
      <w:r w:rsidRPr="00CA25E4">
        <w:rPr>
          <w:noProof/>
        </w:rPr>
      </w:r>
      <w:r w:rsidRPr="00CA25E4">
        <w:rPr>
          <w:noProof/>
        </w:rPr>
        <w:fldChar w:fldCharType="separate"/>
      </w:r>
      <w:r w:rsidR="004D045B">
        <w:rPr>
          <w:noProof/>
        </w:rPr>
        <w:t>110</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6.09</w:t>
      </w:r>
      <w:r>
        <w:rPr>
          <w:noProof/>
        </w:rPr>
        <w:tab/>
        <w:t xml:space="preserve">Public sector employer to act through employing authority—meaning of </w:t>
      </w:r>
      <w:r w:rsidRPr="00CC1403">
        <w:rPr>
          <w:i/>
          <w:iCs/>
          <w:noProof/>
        </w:rPr>
        <w:t>employing authority</w:t>
      </w:r>
      <w:r w:rsidRPr="00CA25E4">
        <w:rPr>
          <w:noProof/>
        </w:rPr>
        <w:tab/>
      </w:r>
      <w:r w:rsidRPr="00CA25E4">
        <w:rPr>
          <w:noProof/>
        </w:rPr>
        <w:fldChar w:fldCharType="begin"/>
      </w:r>
      <w:r w:rsidRPr="00CA25E4">
        <w:rPr>
          <w:noProof/>
        </w:rPr>
        <w:instrText xml:space="preserve"> PAGEREF _Toc137558235 \h </w:instrText>
      </w:r>
      <w:r w:rsidRPr="00CA25E4">
        <w:rPr>
          <w:noProof/>
        </w:rPr>
      </w:r>
      <w:r w:rsidRPr="00CA25E4">
        <w:rPr>
          <w:noProof/>
        </w:rPr>
        <w:fldChar w:fldCharType="separate"/>
      </w:r>
      <w:r w:rsidR="004D045B">
        <w:rPr>
          <w:noProof/>
        </w:rPr>
        <w:t>110</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6.10</w:t>
      </w:r>
      <w:r>
        <w:rPr>
          <w:noProof/>
        </w:rPr>
        <w:tab/>
        <w:t>No action for defamation in certain cases</w:t>
      </w:r>
      <w:r w:rsidRPr="00CA25E4">
        <w:rPr>
          <w:noProof/>
        </w:rPr>
        <w:tab/>
      </w:r>
      <w:r w:rsidRPr="00CA25E4">
        <w:rPr>
          <w:noProof/>
        </w:rPr>
        <w:fldChar w:fldCharType="begin"/>
      </w:r>
      <w:r w:rsidRPr="00CA25E4">
        <w:rPr>
          <w:noProof/>
        </w:rPr>
        <w:instrText xml:space="preserve"> PAGEREF _Toc137558236 \h </w:instrText>
      </w:r>
      <w:r w:rsidRPr="00CA25E4">
        <w:rPr>
          <w:noProof/>
        </w:rPr>
      </w:r>
      <w:r w:rsidRPr="00CA25E4">
        <w:rPr>
          <w:noProof/>
        </w:rPr>
        <w:fldChar w:fldCharType="separate"/>
      </w:r>
      <w:r w:rsidR="004D045B">
        <w:rPr>
          <w:noProof/>
        </w:rPr>
        <w:t>111</w:t>
      </w:r>
      <w:r w:rsidRPr="00CA25E4">
        <w:rPr>
          <w:noProof/>
        </w:rPr>
        <w:fldChar w:fldCharType="end"/>
      </w:r>
    </w:p>
    <w:p w:rsidR="00CA25E4" w:rsidRDefault="00CA25E4" w:rsidP="00997137">
      <w:pPr>
        <w:pStyle w:val="TOC1"/>
        <w:ind w:right="1792"/>
        <w:rPr>
          <w:rFonts w:asciiTheme="minorHAnsi" w:eastAsiaTheme="minorEastAsia" w:hAnsiTheme="minorHAnsi" w:cstheme="minorBidi"/>
          <w:b w:val="0"/>
          <w:noProof/>
          <w:kern w:val="0"/>
          <w:sz w:val="22"/>
          <w:szCs w:val="22"/>
        </w:rPr>
      </w:pPr>
      <w:r>
        <w:rPr>
          <w:noProof/>
        </w:rPr>
        <w:t>Chapter 7—Transitional provisions</w:t>
      </w:r>
      <w:r w:rsidRPr="00CA25E4">
        <w:rPr>
          <w:b w:val="0"/>
          <w:noProof/>
          <w:sz w:val="18"/>
        </w:rPr>
        <w:tab/>
      </w:r>
      <w:r w:rsidRPr="00CA25E4">
        <w:rPr>
          <w:b w:val="0"/>
          <w:noProof/>
          <w:sz w:val="18"/>
        </w:rPr>
        <w:fldChar w:fldCharType="begin"/>
      </w:r>
      <w:r w:rsidRPr="00CA25E4">
        <w:rPr>
          <w:b w:val="0"/>
          <w:noProof/>
          <w:sz w:val="18"/>
        </w:rPr>
        <w:instrText xml:space="preserve"> PAGEREF _Toc137558237 \h </w:instrText>
      </w:r>
      <w:r w:rsidRPr="00CA25E4">
        <w:rPr>
          <w:b w:val="0"/>
          <w:noProof/>
          <w:sz w:val="18"/>
        </w:rPr>
      </w:r>
      <w:r w:rsidRPr="00CA25E4">
        <w:rPr>
          <w:b w:val="0"/>
          <w:noProof/>
          <w:sz w:val="18"/>
        </w:rPr>
        <w:fldChar w:fldCharType="separate"/>
      </w:r>
      <w:r w:rsidR="004D045B">
        <w:rPr>
          <w:b w:val="0"/>
          <w:noProof/>
          <w:sz w:val="18"/>
        </w:rPr>
        <w:t>112</w:t>
      </w:r>
      <w:r w:rsidRPr="00CA25E4">
        <w:rPr>
          <w:b w:val="0"/>
          <w:noProof/>
          <w:sz w:val="18"/>
        </w:rPr>
        <w:fldChar w:fldCharType="end"/>
      </w:r>
    </w:p>
    <w:p w:rsidR="00CA25E4" w:rsidRDefault="00CA25E4" w:rsidP="00997137">
      <w:pPr>
        <w:pStyle w:val="TOC2"/>
        <w:ind w:right="1792"/>
        <w:rPr>
          <w:rFonts w:asciiTheme="minorHAnsi" w:eastAsiaTheme="minorEastAsia" w:hAnsiTheme="minorHAnsi" w:cstheme="minorBidi"/>
          <w:b w:val="0"/>
          <w:noProof/>
          <w:kern w:val="0"/>
          <w:sz w:val="22"/>
          <w:szCs w:val="22"/>
        </w:rPr>
      </w:pPr>
      <w:r>
        <w:rPr>
          <w:noProof/>
        </w:rPr>
        <w:t>Part 7</w:t>
      </w:r>
      <w:r>
        <w:rPr>
          <w:noProof/>
        </w:rPr>
        <w:noBreakHyphen/>
        <w:t>1—Amendments made by the Fair Work Amendment (Notice of Employee Representational Rights) Regulations 2017</w:t>
      </w:r>
      <w:r w:rsidRPr="00CA25E4">
        <w:rPr>
          <w:b w:val="0"/>
          <w:noProof/>
          <w:sz w:val="18"/>
        </w:rPr>
        <w:tab/>
      </w:r>
      <w:r w:rsidRPr="00CA25E4">
        <w:rPr>
          <w:b w:val="0"/>
          <w:noProof/>
          <w:sz w:val="18"/>
        </w:rPr>
        <w:fldChar w:fldCharType="begin"/>
      </w:r>
      <w:r w:rsidRPr="00CA25E4">
        <w:rPr>
          <w:b w:val="0"/>
          <w:noProof/>
          <w:sz w:val="18"/>
        </w:rPr>
        <w:instrText xml:space="preserve"> PAGEREF _Toc137558238 \h </w:instrText>
      </w:r>
      <w:r w:rsidRPr="00CA25E4">
        <w:rPr>
          <w:b w:val="0"/>
          <w:noProof/>
          <w:sz w:val="18"/>
        </w:rPr>
      </w:r>
      <w:r w:rsidRPr="00CA25E4">
        <w:rPr>
          <w:b w:val="0"/>
          <w:noProof/>
          <w:sz w:val="18"/>
        </w:rPr>
        <w:fldChar w:fldCharType="separate"/>
      </w:r>
      <w:r w:rsidR="004D045B">
        <w:rPr>
          <w:b w:val="0"/>
          <w:noProof/>
          <w:sz w:val="18"/>
        </w:rPr>
        <w:t>112</w:t>
      </w:r>
      <w:r w:rsidRPr="00CA25E4">
        <w:rPr>
          <w:b w:val="0"/>
          <w:noProof/>
          <w:sz w:val="18"/>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7.01</w:t>
      </w:r>
      <w:r>
        <w:rPr>
          <w:noProof/>
        </w:rPr>
        <w:tab/>
        <w:t>Application of amendments—notice of employee representational rights</w:t>
      </w:r>
      <w:r w:rsidRPr="00CA25E4">
        <w:rPr>
          <w:noProof/>
        </w:rPr>
        <w:tab/>
      </w:r>
      <w:r w:rsidRPr="00CA25E4">
        <w:rPr>
          <w:noProof/>
        </w:rPr>
        <w:fldChar w:fldCharType="begin"/>
      </w:r>
      <w:r w:rsidRPr="00CA25E4">
        <w:rPr>
          <w:noProof/>
        </w:rPr>
        <w:instrText xml:space="preserve"> PAGEREF _Toc137558239 \h </w:instrText>
      </w:r>
      <w:r w:rsidRPr="00CA25E4">
        <w:rPr>
          <w:noProof/>
        </w:rPr>
      </w:r>
      <w:r w:rsidRPr="00CA25E4">
        <w:rPr>
          <w:noProof/>
        </w:rPr>
        <w:fldChar w:fldCharType="separate"/>
      </w:r>
      <w:r w:rsidR="004D045B">
        <w:rPr>
          <w:noProof/>
        </w:rPr>
        <w:t>112</w:t>
      </w:r>
      <w:r w:rsidRPr="00CA25E4">
        <w:rPr>
          <w:noProof/>
        </w:rPr>
        <w:fldChar w:fldCharType="end"/>
      </w:r>
    </w:p>
    <w:p w:rsidR="00CA25E4" w:rsidRDefault="00CA25E4" w:rsidP="00997137">
      <w:pPr>
        <w:pStyle w:val="TOC2"/>
        <w:ind w:right="1792"/>
        <w:rPr>
          <w:rFonts w:asciiTheme="minorHAnsi" w:eastAsiaTheme="minorEastAsia" w:hAnsiTheme="minorHAnsi" w:cstheme="minorBidi"/>
          <w:b w:val="0"/>
          <w:noProof/>
          <w:kern w:val="0"/>
          <w:sz w:val="22"/>
          <w:szCs w:val="22"/>
        </w:rPr>
      </w:pPr>
      <w:r>
        <w:rPr>
          <w:noProof/>
        </w:rPr>
        <w:t>Part 7</w:t>
      </w:r>
      <w:r>
        <w:rPr>
          <w:noProof/>
        </w:rPr>
        <w:noBreakHyphen/>
        <w:t>2—Amendments made by the Fair Work Amendment (Corrupting Benefits) Regulations 2017</w:t>
      </w:r>
      <w:r w:rsidRPr="00CA25E4">
        <w:rPr>
          <w:b w:val="0"/>
          <w:noProof/>
          <w:sz w:val="18"/>
        </w:rPr>
        <w:tab/>
      </w:r>
      <w:r w:rsidRPr="00CA25E4">
        <w:rPr>
          <w:b w:val="0"/>
          <w:noProof/>
          <w:sz w:val="18"/>
        </w:rPr>
        <w:fldChar w:fldCharType="begin"/>
      </w:r>
      <w:r w:rsidRPr="00CA25E4">
        <w:rPr>
          <w:b w:val="0"/>
          <w:noProof/>
          <w:sz w:val="18"/>
        </w:rPr>
        <w:instrText xml:space="preserve"> PAGEREF _Toc137558240 \h </w:instrText>
      </w:r>
      <w:r w:rsidRPr="00CA25E4">
        <w:rPr>
          <w:b w:val="0"/>
          <w:noProof/>
          <w:sz w:val="18"/>
        </w:rPr>
      </w:r>
      <w:r w:rsidRPr="00CA25E4">
        <w:rPr>
          <w:b w:val="0"/>
          <w:noProof/>
          <w:sz w:val="18"/>
        </w:rPr>
        <w:fldChar w:fldCharType="separate"/>
      </w:r>
      <w:r w:rsidR="004D045B">
        <w:rPr>
          <w:b w:val="0"/>
          <w:noProof/>
          <w:sz w:val="18"/>
        </w:rPr>
        <w:t>113</w:t>
      </w:r>
      <w:r w:rsidRPr="00CA25E4">
        <w:rPr>
          <w:b w:val="0"/>
          <w:noProof/>
          <w:sz w:val="18"/>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7.02</w:t>
      </w:r>
      <w:r>
        <w:rPr>
          <w:noProof/>
        </w:rPr>
        <w:tab/>
        <w:t>Application of amendments—disclosure of benefits by organisations and employers</w:t>
      </w:r>
      <w:r w:rsidRPr="00CA25E4">
        <w:rPr>
          <w:noProof/>
        </w:rPr>
        <w:tab/>
      </w:r>
      <w:r w:rsidRPr="00CA25E4">
        <w:rPr>
          <w:noProof/>
        </w:rPr>
        <w:fldChar w:fldCharType="begin"/>
      </w:r>
      <w:r w:rsidRPr="00CA25E4">
        <w:rPr>
          <w:noProof/>
        </w:rPr>
        <w:instrText xml:space="preserve"> PAGEREF _Toc137558241 \h </w:instrText>
      </w:r>
      <w:r w:rsidRPr="00CA25E4">
        <w:rPr>
          <w:noProof/>
        </w:rPr>
      </w:r>
      <w:r w:rsidRPr="00CA25E4">
        <w:rPr>
          <w:noProof/>
        </w:rPr>
        <w:fldChar w:fldCharType="separate"/>
      </w:r>
      <w:r w:rsidR="004D045B">
        <w:rPr>
          <w:noProof/>
        </w:rPr>
        <w:t>113</w:t>
      </w:r>
      <w:r w:rsidRPr="00CA25E4">
        <w:rPr>
          <w:noProof/>
        </w:rPr>
        <w:fldChar w:fldCharType="end"/>
      </w:r>
    </w:p>
    <w:p w:rsidR="00CA25E4" w:rsidRDefault="00CA25E4" w:rsidP="00997137">
      <w:pPr>
        <w:pStyle w:val="TOC2"/>
        <w:ind w:right="1792"/>
        <w:rPr>
          <w:rFonts w:asciiTheme="minorHAnsi" w:eastAsiaTheme="minorEastAsia" w:hAnsiTheme="minorHAnsi" w:cstheme="minorBidi"/>
          <w:b w:val="0"/>
          <w:noProof/>
          <w:kern w:val="0"/>
          <w:sz w:val="22"/>
          <w:szCs w:val="22"/>
        </w:rPr>
      </w:pPr>
      <w:r>
        <w:rPr>
          <w:noProof/>
        </w:rPr>
        <w:t>Part 7</w:t>
      </w:r>
      <w:r>
        <w:rPr>
          <w:noProof/>
        </w:rPr>
        <w:noBreakHyphen/>
        <w:t>3—Amendments made by the Fair Work Amendment (Casual Loading Offset) Regulations 2018</w:t>
      </w:r>
      <w:r w:rsidRPr="00CA25E4">
        <w:rPr>
          <w:b w:val="0"/>
          <w:noProof/>
          <w:sz w:val="18"/>
        </w:rPr>
        <w:tab/>
      </w:r>
      <w:r w:rsidRPr="00CA25E4">
        <w:rPr>
          <w:b w:val="0"/>
          <w:noProof/>
          <w:sz w:val="18"/>
        </w:rPr>
        <w:fldChar w:fldCharType="begin"/>
      </w:r>
      <w:r w:rsidRPr="00CA25E4">
        <w:rPr>
          <w:b w:val="0"/>
          <w:noProof/>
          <w:sz w:val="18"/>
        </w:rPr>
        <w:instrText xml:space="preserve"> PAGEREF _Toc137558242 \h </w:instrText>
      </w:r>
      <w:r w:rsidRPr="00CA25E4">
        <w:rPr>
          <w:b w:val="0"/>
          <w:noProof/>
          <w:sz w:val="18"/>
        </w:rPr>
      </w:r>
      <w:r w:rsidRPr="00CA25E4">
        <w:rPr>
          <w:b w:val="0"/>
          <w:noProof/>
          <w:sz w:val="18"/>
        </w:rPr>
        <w:fldChar w:fldCharType="separate"/>
      </w:r>
      <w:r w:rsidR="004D045B">
        <w:rPr>
          <w:b w:val="0"/>
          <w:noProof/>
          <w:sz w:val="18"/>
        </w:rPr>
        <w:t>114</w:t>
      </w:r>
      <w:r w:rsidRPr="00CA25E4">
        <w:rPr>
          <w:b w:val="0"/>
          <w:noProof/>
          <w:sz w:val="18"/>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7.03</w:t>
      </w:r>
      <w:r>
        <w:rPr>
          <w:noProof/>
        </w:rPr>
        <w:tab/>
        <w:t>Application of amendments—claims to offset certain amounts</w:t>
      </w:r>
      <w:r w:rsidRPr="00CA25E4">
        <w:rPr>
          <w:noProof/>
        </w:rPr>
        <w:tab/>
      </w:r>
      <w:r w:rsidRPr="00CA25E4">
        <w:rPr>
          <w:noProof/>
        </w:rPr>
        <w:fldChar w:fldCharType="begin"/>
      </w:r>
      <w:r w:rsidRPr="00CA25E4">
        <w:rPr>
          <w:noProof/>
        </w:rPr>
        <w:instrText xml:space="preserve"> PAGEREF _Toc137558243 \h </w:instrText>
      </w:r>
      <w:r w:rsidRPr="00CA25E4">
        <w:rPr>
          <w:noProof/>
        </w:rPr>
      </w:r>
      <w:r w:rsidRPr="00CA25E4">
        <w:rPr>
          <w:noProof/>
        </w:rPr>
        <w:fldChar w:fldCharType="separate"/>
      </w:r>
      <w:r w:rsidR="004D045B">
        <w:rPr>
          <w:noProof/>
        </w:rPr>
        <w:t>114</w:t>
      </w:r>
      <w:r w:rsidRPr="00CA25E4">
        <w:rPr>
          <w:noProof/>
        </w:rPr>
        <w:fldChar w:fldCharType="end"/>
      </w:r>
    </w:p>
    <w:p w:rsidR="00CA25E4" w:rsidRDefault="00CA25E4" w:rsidP="00997137">
      <w:pPr>
        <w:pStyle w:val="TOC2"/>
        <w:ind w:right="1792"/>
        <w:rPr>
          <w:rFonts w:asciiTheme="minorHAnsi" w:eastAsiaTheme="minorEastAsia" w:hAnsiTheme="minorHAnsi" w:cstheme="minorBidi"/>
          <w:b w:val="0"/>
          <w:noProof/>
          <w:kern w:val="0"/>
          <w:sz w:val="22"/>
          <w:szCs w:val="22"/>
        </w:rPr>
      </w:pPr>
      <w:r>
        <w:rPr>
          <w:noProof/>
        </w:rPr>
        <w:t>Part 7</w:t>
      </w:r>
      <w:r>
        <w:rPr>
          <w:noProof/>
        </w:rPr>
        <w:noBreakHyphen/>
        <w:t>4—Amendments made by the Fair Work Amendment (Paid Family and Domestic Violence Leave) Regulations 2023</w:t>
      </w:r>
      <w:r w:rsidRPr="00CA25E4">
        <w:rPr>
          <w:b w:val="0"/>
          <w:noProof/>
          <w:sz w:val="18"/>
        </w:rPr>
        <w:tab/>
      </w:r>
      <w:r w:rsidRPr="00CA25E4">
        <w:rPr>
          <w:b w:val="0"/>
          <w:noProof/>
          <w:sz w:val="18"/>
        </w:rPr>
        <w:fldChar w:fldCharType="begin"/>
      </w:r>
      <w:r w:rsidRPr="00CA25E4">
        <w:rPr>
          <w:b w:val="0"/>
          <w:noProof/>
          <w:sz w:val="18"/>
        </w:rPr>
        <w:instrText xml:space="preserve"> PAGEREF _Toc137558244 \h </w:instrText>
      </w:r>
      <w:r w:rsidRPr="00CA25E4">
        <w:rPr>
          <w:b w:val="0"/>
          <w:noProof/>
          <w:sz w:val="18"/>
        </w:rPr>
      </w:r>
      <w:r w:rsidRPr="00CA25E4">
        <w:rPr>
          <w:b w:val="0"/>
          <w:noProof/>
          <w:sz w:val="18"/>
        </w:rPr>
        <w:fldChar w:fldCharType="separate"/>
      </w:r>
      <w:r w:rsidR="004D045B">
        <w:rPr>
          <w:b w:val="0"/>
          <w:noProof/>
          <w:sz w:val="18"/>
        </w:rPr>
        <w:t>115</w:t>
      </w:r>
      <w:r w:rsidRPr="00CA25E4">
        <w:rPr>
          <w:b w:val="0"/>
          <w:noProof/>
          <w:sz w:val="18"/>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7.04</w:t>
      </w:r>
      <w:r>
        <w:rPr>
          <w:noProof/>
        </w:rPr>
        <w:tab/>
        <w:t>Definitions for this Part</w:t>
      </w:r>
      <w:r w:rsidRPr="00CA25E4">
        <w:rPr>
          <w:noProof/>
        </w:rPr>
        <w:tab/>
      </w:r>
      <w:r w:rsidRPr="00CA25E4">
        <w:rPr>
          <w:noProof/>
        </w:rPr>
        <w:fldChar w:fldCharType="begin"/>
      </w:r>
      <w:r w:rsidRPr="00CA25E4">
        <w:rPr>
          <w:noProof/>
        </w:rPr>
        <w:instrText xml:space="preserve"> PAGEREF _Toc137558245 \h </w:instrText>
      </w:r>
      <w:r w:rsidRPr="00CA25E4">
        <w:rPr>
          <w:noProof/>
        </w:rPr>
      </w:r>
      <w:r w:rsidRPr="00CA25E4">
        <w:rPr>
          <w:noProof/>
        </w:rPr>
        <w:fldChar w:fldCharType="separate"/>
      </w:r>
      <w:r w:rsidR="004D045B">
        <w:rPr>
          <w:noProof/>
        </w:rPr>
        <w:t>115</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7.05</w:t>
      </w:r>
      <w:r>
        <w:rPr>
          <w:noProof/>
        </w:rPr>
        <w:tab/>
        <w:t>Application of amendments</w:t>
      </w:r>
      <w:r w:rsidRPr="00CA25E4">
        <w:rPr>
          <w:noProof/>
        </w:rPr>
        <w:tab/>
      </w:r>
      <w:r w:rsidRPr="00CA25E4">
        <w:rPr>
          <w:noProof/>
        </w:rPr>
        <w:fldChar w:fldCharType="begin"/>
      </w:r>
      <w:r w:rsidRPr="00CA25E4">
        <w:rPr>
          <w:noProof/>
        </w:rPr>
        <w:instrText xml:space="preserve"> PAGEREF _Toc137558246 \h </w:instrText>
      </w:r>
      <w:r w:rsidRPr="00CA25E4">
        <w:rPr>
          <w:noProof/>
        </w:rPr>
      </w:r>
      <w:r w:rsidRPr="00CA25E4">
        <w:rPr>
          <w:noProof/>
        </w:rPr>
        <w:fldChar w:fldCharType="separate"/>
      </w:r>
      <w:r w:rsidR="004D045B">
        <w:rPr>
          <w:noProof/>
        </w:rPr>
        <w:t>115</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7.06</w:t>
      </w:r>
      <w:r>
        <w:rPr>
          <w:noProof/>
        </w:rPr>
        <w:tab/>
        <w:t>Requirements during grace period</w:t>
      </w:r>
      <w:r w:rsidRPr="00CA25E4">
        <w:rPr>
          <w:noProof/>
        </w:rPr>
        <w:tab/>
      </w:r>
      <w:r w:rsidRPr="00CA25E4">
        <w:rPr>
          <w:noProof/>
        </w:rPr>
        <w:fldChar w:fldCharType="begin"/>
      </w:r>
      <w:r w:rsidRPr="00CA25E4">
        <w:rPr>
          <w:noProof/>
        </w:rPr>
        <w:instrText xml:space="preserve"> PAGEREF _Toc137558247 \h </w:instrText>
      </w:r>
      <w:r w:rsidRPr="00CA25E4">
        <w:rPr>
          <w:noProof/>
        </w:rPr>
      </w:r>
      <w:r w:rsidRPr="00CA25E4">
        <w:rPr>
          <w:noProof/>
        </w:rPr>
        <w:fldChar w:fldCharType="separate"/>
      </w:r>
      <w:r w:rsidR="004D045B">
        <w:rPr>
          <w:noProof/>
        </w:rPr>
        <w:t>115</w:t>
      </w:r>
      <w:r w:rsidRPr="00CA25E4">
        <w:rPr>
          <w:noProof/>
        </w:rPr>
        <w:fldChar w:fldCharType="end"/>
      </w:r>
    </w:p>
    <w:p w:rsidR="00CA25E4" w:rsidRDefault="00CA25E4" w:rsidP="00997137">
      <w:pPr>
        <w:pStyle w:val="TOC2"/>
        <w:ind w:right="1792"/>
        <w:rPr>
          <w:rFonts w:asciiTheme="minorHAnsi" w:eastAsiaTheme="minorEastAsia" w:hAnsiTheme="minorHAnsi" w:cstheme="minorBidi"/>
          <w:b w:val="0"/>
          <w:noProof/>
          <w:kern w:val="0"/>
          <w:sz w:val="22"/>
          <w:szCs w:val="22"/>
        </w:rPr>
      </w:pPr>
      <w:r>
        <w:rPr>
          <w:noProof/>
        </w:rPr>
        <w:t>Part 7</w:t>
      </w:r>
      <w:r>
        <w:rPr>
          <w:noProof/>
        </w:rPr>
        <w:noBreakHyphen/>
        <w:t>5—Amendments made by the Fair Work and Other Legislation Amendment (Secure Jobs, Better Pay) Regulations 2023</w:t>
      </w:r>
      <w:r w:rsidRPr="00CA25E4">
        <w:rPr>
          <w:b w:val="0"/>
          <w:noProof/>
          <w:sz w:val="18"/>
        </w:rPr>
        <w:tab/>
      </w:r>
      <w:r w:rsidRPr="00CA25E4">
        <w:rPr>
          <w:b w:val="0"/>
          <w:noProof/>
          <w:sz w:val="18"/>
        </w:rPr>
        <w:fldChar w:fldCharType="begin"/>
      </w:r>
      <w:r w:rsidRPr="00CA25E4">
        <w:rPr>
          <w:b w:val="0"/>
          <w:noProof/>
          <w:sz w:val="18"/>
        </w:rPr>
        <w:instrText xml:space="preserve"> PAGEREF _Toc137558248 \h </w:instrText>
      </w:r>
      <w:r w:rsidRPr="00CA25E4">
        <w:rPr>
          <w:b w:val="0"/>
          <w:noProof/>
          <w:sz w:val="18"/>
        </w:rPr>
      </w:r>
      <w:r w:rsidRPr="00CA25E4">
        <w:rPr>
          <w:b w:val="0"/>
          <w:noProof/>
          <w:sz w:val="18"/>
        </w:rPr>
        <w:fldChar w:fldCharType="separate"/>
      </w:r>
      <w:r w:rsidR="004D045B">
        <w:rPr>
          <w:b w:val="0"/>
          <w:noProof/>
          <w:sz w:val="18"/>
        </w:rPr>
        <w:t>116</w:t>
      </w:r>
      <w:r w:rsidRPr="00CA25E4">
        <w:rPr>
          <w:b w:val="0"/>
          <w:noProof/>
          <w:sz w:val="18"/>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7.07</w:t>
      </w:r>
      <w:r>
        <w:rPr>
          <w:noProof/>
        </w:rPr>
        <w:tab/>
        <w:t>Definitions for this Part</w:t>
      </w:r>
      <w:r w:rsidRPr="00CA25E4">
        <w:rPr>
          <w:noProof/>
        </w:rPr>
        <w:tab/>
      </w:r>
      <w:r w:rsidRPr="00CA25E4">
        <w:rPr>
          <w:noProof/>
        </w:rPr>
        <w:fldChar w:fldCharType="begin"/>
      </w:r>
      <w:r w:rsidRPr="00CA25E4">
        <w:rPr>
          <w:noProof/>
        </w:rPr>
        <w:instrText xml:space="preserve"> PAGEREF _Toc137558249 \h </w:instrText>
      </w:r>
      <w:r w:rsidRPr="00CA25E4">
        <w:rPr>
          <w:noProof/>
        </w:rPr>
      </w:r>
      <w:r w:rsidRPr="00CA25E4">
        <w:rPr>
          <w:noProof/>
        </w:rPr>
        <w:fldChar w:fldCharType="separate"/>
      </w:r>
      <w:r w:rsidR="004D045B">
        <w:rPr>
          <w:noProof/>
        </w:rPr>
        <w:t>116</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7.08</w:t>
      </w:r>
      <w:r>
        <w:rPr>
          <w:noProof/>
        </w:rPr>
        <w:tab/>
        <w:t>Application of amendments—requirements for President to provide information to Minister</w:t>
      </w:r>
      <w:r w:rsidRPr="00CA25E4">
        <w:rPr>
          <w:noProof/>
        </w:rPr>
        <w:tab/>
      </w:r>
      <w:r w:rsidRPr="00CA25E4">
        <w:rPr>
          <w:noProof/>
        </w:rPr>
        <w:fldChar w:fldCharType="begin"/>
      </w:r>
      <w:r w:rsidRPr="00CA25E4">
        <w:rPr>
          <w:noProof/>
        </w:rPr>
        <w:instrText xml:space="preserve"> PAGEREF _Toc137558250 \h </w:instrText>
      </w:r>
      <w:r w:rsidRPr="00CA25E4">
        <w:rPr>
          <w:noProof/>
        </w:rPr>
      </w:r>
      <w:r w:rsidRPr="00CA25E4">
        <w:rPr>
          <w:noProof/>
        </w:rPr>
        <w:fldChar w:fldCharType="separate"/>
      </w:r>
      <w:r w:rsidR="004D045B">
        <w:rPr>
          <w:noProof/>
        </w:rPr>
        <w:t>116</w:t>
      </w:r>
      <w:r w:rsidRPr="00CA25E4">
        <w:rPr>
          <w:noProof/>
        </w:rPr>
        <w:fldChar w:fldCharType="end"/>
      </w:r>
    </w:p>
    <w:p w:rsidR="00CA25E4" w:rsidRDefault="00CA25E4" w:rsidP="00997137">
      <w:pPr>
        <w:pStyle w:val="TOC5"/>
        <w:ind w:right="1792"/>
        <w:rPr>
          <w:rFonts w:asciiTheme="minorHAnsi" w:eastAsiaTheme="minorEastAsia" w:hAnsiTheme="minorHAnsi" w:cstheme="minorBidi"/>
          <w:noProof/>
          <w:kern w:val="0"/>
          <w:sz w:val="22"/>
          <w:szCs w:val="22"/>
        </w:rPr>
      </w:pPr>
      <w:r>
        <w:rPr>
          <w:noProof/>
        </w:rPr>
        <w:t>7.09</w:t>
      </w:r>
      <w:r>
        <w:rPr>
          <w:noProof/>
        </w:rPr>
        <w:tab/>
        <w:t>Application of amendments—notice of employee representational rights</w:t>
      </w:r>
      <w:r w:rsidRPr="00CA25E4">
        <w:rPr>
          <w:noProof/>
        </w:rPr>
        <w:tab/>
      </w:r>
      <w:r w:rsidRPr="00CA25E4">
        <w:rPr>
          <w:noProof/>
        </w:rPr>
        <w:fldChar w:fldCharType="begin"/>
      </w:r>
      <w:r w:rsidRPr="00CA25E4">
        <w:rPr>
          <w:noProof/>
        </w:rPr>
        <w:instrText xml:space="preserve"> PAGEREF _Toc137558251 \h </w:instrText>
      </w:r>
      <w:r w:rsidRPr="00CA25E4">
        <w:rPr>
          <w:noProof/>
        </w:rPr>
      </w:r>
      <w:r w:rsidRPr="00CA25E4">
        <w:rPr>
          <w:noProof/>
        </w:rPr>
        <w:fldChar w:fldCharType="separate"/>
      </w:r>
      <w:r w:rsidR="004D045B">
        <w:rPr>
          <w:noProof/>
        </w:rPr>
        <w:t>116</w:t>
      </w:r>
      <w:r w:rsidRPr="00CA25E4">
        <w:rPr>
          <w:noProof/>
        </w:rPr>
        <w:fldChar w:fldCharType="end"/>
      </w:r>
    </w:p>
    <w:p w:rsidR="00CA25E4" w:rsidRDefault="00CA25E4" w:rsidP="004D045B">
      <w:pPr>
        <w:pStyle w:val="TOC1"/>
        <w:keepNext w:val="0"/>
        <w:ind w:right="1792"/>
        <w:rPr>
          <w:rFonts w:asciiTheme="minorHAnsi" w:eastAsiaTheme="minorEastAsia" w:hAnsiTheme="minorHAnsi" w:cstheme="minorBidi"/>
          <w:b w:val="0"/>
          <w:noProof/>
          <w:kern w:val="0"/>
          <w:sz w:val="22"/>
          <w:szCs w:val="22"/>
        </w:rPr>
      </w:pPr>
      <w:r>
        <w:rPr>
          <w:noProof/>
        </w:rPr>
        <w:t>Schedule 2.1—Notice of employee representational rights</w:t>
      </w:r>
      <w:r w:rsidRPr="00CA25E4">
        <w:rPr>
          <w:b w:val="0"/>
          <w:noProof/>
          <w:sz w:val="18"/>
        </w:rPr>
        <w:tab/>
      </w:r>
      <w:r w:rsidRPr="00CA25E4">
        <w:rPr>
          <w:b w:val="0"/>
          <w:noProof/>
          <w:sz w:val="18"/>
        </w:rPr>
        <w:fldChar w:fldCharType="begin"/>
      </w:r>
      <w:r w:rsidRPr="00CA25E4">
        <w:rPr>
          <w:b w:val="0"/>
          <w:noProof/>
          <w:sz w:val="18"/>
        </w:rPr>
        <w:instrText xml:space="preserve"> PAGEREF _Toc137558252 \h </w:instrText>
      </w:r>
      <w:r w:rsidRPr="00CA25E4">
        <w:rPr>
          <w:b w:val="0"/>
          <w:noProof/>
          <w:sz w:val="18"/>
        </w:rPr>
      </w:r>
      <w:r w:rsidRPr="00CA25E4">
        <w:rPr>
          <w:b w:val="0"/>
          <w:noProof/>
          <w:sz w:val="18"/>
        </w:rPr>
        <w:fldChar w:fldCharType="separate"/>
      </w:r>
      <w:r w:rsidR="004D045B">
        <w:rPr>
          <w:b w:val="0"/>
          <w:noProof/>
          <w:sz w:val="18"/>
        </w:rPr>
        <w:t>117</w:t>
      </w:r>
      <w:r w:rsidRPr="00CA25E4">
        <w:rPr>
          <w:b w:val="0"/>
          <w:noProof/>
          <w:sz w:val="18"/>
        </w:rPr>
        <w:fldChar w:fldCharType="end"/>
      </w:r>
    </w:p>
    <w:p w:rsidR="00CA25E4" w:rsidRDefault="00CA25E4" w:rsidP="004D045B">
      <w:pPr>
        <w:pStyle w:val="TOC1"/>
        <w:keepNext w:val="0"/>
        <w:ind w:right="1792"/>
        <w:rPr>
          <w:rFonts w:asciiTheme="minorHAnsi" w:eastAsiaTheme="minorEastAsia" w:hAnsiTheme="minorHAnsi" w:cstheme="minorBidi"/>
          <w:b w:val="0"/>
          <w:noProof/>
          <w:kern w:val="0"/>
          <w:sz w:val="22"/>
          <w:szCs w:val="22"/>
        </w:rPr>
      </w:pPr>
      <w:r>
        <w:rPr>
          <w:noProof/>
        </w:rPr>
        <w:t>Schedule 2.1A—Document for disclosure of benefits</w:t>
      </w:r>
      <w:r w:rsidRPr="00CA25E4">
        <w:rPr>
          <w:b w:val="0"/>
          <w:noProof/>
          <w:sz w:val="18"/>
        </w:rPr>
        <w:tab/>
      </w:r>
      <w:r w:rsidRPr="00CA25E4">
        <w:rPr>
          <w:b w:val="0"/>
          <w:noProof/>
          <w:sz w:val="18"/>
        </w:rPr>
        <w:fldChar w:fldCharType="begin"/>
      </w:r>
      <w:r w:rsidRPr="00CA25E4">
        <w:rPr>
          <w:b w:val="0"/>
          <w:noProof/>
          <w:sz w:val="18"/>
        </w:rPr>
        <w:instrText xml:space="preserve"> PAGEREF _Toc137558253 \h </w:instrText>
      </w:r>
      <w:r w:rsidRPr="00CA25E4">
        <w:rPr>
          <w:b w:val="0"/>
          <w:noProof/>
          <w:sz w:val="18"/>
        </w:rPr>
      </w:r>
      <w:r w:rsidRPr="00CA25E4">
        <w:rPr>
          <w:b w:val="0"/>
          <w:noProof/>
          <w:sz w:val="18"/>
        </w:rPr>
        <w:fldChar w:fldCharType="separate"/>
      </w:r>
      <w:r w:rsidR="004D045B">
        <w:rPr>
          <w:b w:val="0"/>
          <w:noProof/>
          <w:sz w:val="18"/>
        </w:rPr>
        <w:t>119</w:t>
      </w:r>
      <w:r w:rsidRPr="00CA25E4">
        <w:rPr>
          <w:b w:val="0"/>
          <w:noProof/>
          <w:sz w:val="18"/>
        </w:rPr>
        <w:fldChar w:fldCharType="end"/>
      </w:r>
    </w:p>
    <w:p w:rsidR="00CA25E4" w:rsidRDefault="00CA25E4" w:rsidP="004D045B">
      <w:pPr>
        <w:pStyle w:val="TOC1"/>
        <w:keepNext w:val="0"/>
        <w:ind w:right="1792"/>
        <w:rPr>
          <w:rFonts w:asciiTheme="minorHAnsi" w:eastAsiaTheme="minorEastAsia" w:hAnsiTheme="minorHAnsi" w:cstheme="minorBidi"/>
          <w:b w:val="0"/>
          <w:noProof/>
          <w:kern w:val="0"/>
          <w:sz w:val="22"/>
          <w:szCs w:val="22"/>
        </w:rPr>
      </w:pPr>
      <w:r>
        <w:rPr>
          <w:noProof/>
        </w:rPr>
        <w:t>Schedule 2.2—Model flexibility term</w:t>
      </w:r>
      <w:r w:rsidRPr="00CA25E4">
        <w:rPr>
          <w:b w:val="0"/>
          <w:noProof/>
          <w:sz w:val="18"/>
        </w:rPr>
        <w:tab/>
      </w:r>
      <w:r w:rsidRPr="00CA25E4">
        <w:rPr>
          <w:b w:val="0"/>
          <w:noProof/>
          <w:sz w:val="18"/>
        </w:rPr>
        <w:fldChar w:fldCharType="begin"/>
      </w:r>
      <w:r w:rsidRPr="00CA25E4">
        <w:rPr>
          <w:b w:val="0"/>
          <w:noProof/>
          <w:sz w:val="18"/>
        </w:rPr>
        <w:instrText xml:space="preserve"> PAGEREF _Toc137558254 \h </w:instrText>
      </w:r>
      <w:r w:rsidRPr="00CA25E4">
        <w:rPr>
          <w:b w:val="0"/>
          <w:noProof/>
          <w:sz w:val="18"/>
        </w:rPr>
      </w:r>
      <w:r w:rsidRPr="00CA25E4">
        <w:rPr>
          <w:b w:val="0"/>
          <w:noProof/>
          <w:sz w:val="18"/>
        </w:rPr>
        <w:fldChar w:fldCharType="separate"/>
      </w:r>
      <w:r w:rsidR="004D045B">
        <w:rPr>
          <w:b w:val="0"/>
          <w:noProof/>
          <w:sz w:val="18"/>
        </w:rPr>
        <w:t>121</w:t>
      </w:r>
      <w:r w:rsidRPr="00CA25E4">
        <w:rPr>
          <w:b w:val="0"/>
          <w:noProof/>
          <w:sz w:val="18"/>
        </w:rPr>
        <w:fldChar w:fldCharType="end"/>
      </w:r>
    </w:p>
    <w:p w:rsidR="00CA25E4" w:rsidRDefault="00CA25E4" w:rsidP="004D045B">
      <w:pPr>
        <w:pStyle w:val="TOC1"/>
        <w:keepNext w:val="0"/>
        <w:ind w:right="1792"/>
        <w:rPr>
          <w:rFonts w:asciiTheme="minorHAnsi" w:eastAsiaTheme="minorEastAsia" w:hAnsiTheme="minorHAnsi" w:cstheme="minorBidi"/>
          <w:b w:val="0"/>
          <w:noProof/>
          <w:kern w:val="0"/>
          <w:sz w:val="22"/>
          <w:szCs w:val="22"/>
        </w:rPr>
      </w:pPr>
      <w:r>
        <w:rPr>
          <w:noProof/>
        </w:rPr>
        <w:t>Schedule 2.3—Model consultation term</w:t>
      </w:r>
      <w:r w:rsidRPr="00CA25E4">
        <w:rPr>
          <w:b w:val="0"/>
          <w:noProof/>
          <w:sz w:val="18"/>
        </w:rPr>
        <w:tab/>
      </w:r>
      <w:r w:rsidRPr="00CA25E4">
        <w:rPr>
          <w:b w:val="0"/>
          <w:noProof/>
          <w:sz w:val="18"/>
        </w:rPr>
        <w:fldChar w:fldCharType="begin"/>
      </w:r>
      <w:r w:rsidRPr="00CA25E4">
        <w:rPr>
          <w:b w:val="0"/>
          <w:noProof/>
          <w:sz w:val="18"/>
        </w:rPr>
        <w:instrText xml:space="preserve"> PAGEREF _Toc137558255 \h </w:instrText>
      </w:r>
      <w:r w:rsidRPr="00CA25E4">
        <w:rPr>
          <w:b w:val="0"/>
          <w:noProof/>
          <w:sz w:val="18"/>
        </w:rPr>
      </w:r>
      <w:r w:rsidRPr="00CA25E4">
        <w:rPr>
          <w:b w:val="0"/>
          <w:noProof/>
          <w:sz w:val="18"/>
        </w:rPr>
        <w:fldChar w:fldCharType="separate"/>
      </w:r>
      <w:r w:rsidR="004D045B">
        <w:rPr>
          <w:b w:val="0"/>
          <w:noProof/>
          <w:sz w:val="18"/>
        </w:rPr>
        <w:t>123</w:t>
      </w:r>
      <w:r w:rsidRPr="00CA25E4">
        <w:rPr>
          <w:b w:val="0"/>
          <w:noProof/>
          <w:sz w:val="18"/>
        </w:rPr>
        <w:fldChar w:fldCharType="end"/>
      </w:r>
    </w:p>
    <w:p w:rsidR="00CA25E4" w:rsidRDefault="00CA25E4" w:rsidP="00997137">
      <w:pPr>
        <w:pStyle w:val="TOC1"/>
        <w:ind w:right="1792"/>
        <w:rPr>
          <w:rFonts w:asciiTheme="minorHAnsi" w:eastAsiaTheme="minorEastAsia" w:hAnsiTheme="minorHAnsi" w:cstheme="minorBidi"/>
          <w:b w:val="0"/>
          <w:noProof/>
          <w:kern w:val="0"/>
          <w:sz w:val="22"/>
          <w:szCs w:val="22"/>
        </w:rPr>
      </w:pPr>
      <w:r>
        <w:rPr>
          <w:noProof/>
        </w:rPr>
        <w:t>Schedule 3.1—Schedule of costs</w:t>
      </w:r>
      <w:r w:rsidRPr="00CA25E4">
        <w:rPr>
          <w:b w:val="0"/>
          <w:noProof/>
          <w:sz w:val="18"/>
        </w:rPr>
        <w:tab/>
      </w:r>
      <w:r w:rsidRPr="00CA25E4">
        <w:rPr>
          <w:b w:val="0"/>
          <w:noProof/>
          <w:sz w:val="18"/>
        </w:rPr>
        <w:fldChar w:fldCharType="begin"/>
      </w:r>
      <w:r w:rsidRPr="00CA25E4">
        <w:rPr>
          <w:b w:val="0"/>
          <w:noProof/>
          <w:sz w:val="18"/>
        </w:rPr>
        <w:instrText xml:space="preserve"> PAGEREF _Toc137558256 \h </w:instrText>
      </w:r>
      <w:r w:rsidRPr="00CA25E4">
        <w:rPr>
          <w:b w:val="0"/>
          <w:noProof/>
          <w:sz w:val="18"/>
        </w:rPr>
      </w:r>
      <w:r w:rsidRPr="00CA25E4">
        <w:rPr>
          <w:b w:val="0"/>
          <w:noProof/>
          <w:sz w:val="18"/>
        </w:rPr>
        <w:fldChar w:fldCharType="separate"/>
      </w:r>
      <w:r w:rsidR="004D045B">
        <w:rPr>
          <w:b w:val="0"/>
          <w:noProof/>
          <w:sz w:val="18"/>
        </w:rPr>
        <w:t>126</w:t>
      </w:r>
      <w:r w:rsidRPr="00CA25E4">
        <w:rPr>
          <w:b w:val="0"/>
          <w:noProof/>
          <w:sz w:val="18"/>
        </w:rPr>
        <w:fldChar w:fldCharType="end"/>
      </w:r>
    </w:p>
    <w:p w:rsidR="00CA25E4" w:rsidRDefault="00CA25E4" w:rsidP="004D045B">
      <w:pPr>
        <w:pStyle w:val="TOC2"/>
        <w:keepNext w:val="0"/>
        <w:ind w:right="1792"/>
        <w:rPr>
          <w:rFonts w:asciiTheme="minorHAnsi" w:eastAsiaTheme="minorEastAsia" w:hAnsiTheme="minorHAnsi" w:cstheme="minorBidi"/>
          <w:b w:val="0"/>
          <w:noProof/>
          <w:kern w:val="0"/>
          <w:sz w:val="22"/>
          <w:szCs w:val="22"/>
        </w:rPr>
      </w:pPr>
      <w:r>
        <w:rPr>
          <w:noProof/>
        </w:rPr>
        <w:t>Part 1—Instructions</w:t>
      </w:r>
      <w:r w:rsidRPr="00CA25E4">
        <w:rPr>
          <w:b w:val="0"/>
          <w:noProof/>
          <w:sz w:val="18"/>
        </w:rPr>
        <w:tab/>
      </w:r>
      <w:r w:rsidRPr="00CA25E4">
        <w:rPr>
          <w:b w:val="0"/>
          <w:noProof/>
          <w:sz w:val="18"/>
        </w:rPr>
        <w:fldChar w:fldCharType="begin"/>
      </w:r>
      <w:r w:rsidRPr="00CA25E4">
        <w:rPr>
          <w:b w:val="0"/>
          <w:noProof/>
          <w:sz w:val="18"/>
        </w:rPr>
        <w:instrText xml:space="preserve"> PAGEREF _Toc137558257 \h </w:instrText>
      </w:r>
      <w:r w:rsidRPr="00CA25E4">
        <w:rPr>
          <w:b w:val="0"/>
          <w:noProof/>
          <w:sz w:val="18"/>
        </w:rPr>
      </w:r>
      <w:r w:rsidRPr="00CA25E4">
        <w:rPr>
          <w:b w:val="0"/>
          <w:noProof/>
          <w:sz w:val="18"/>
        </w:rPr>
        <w:fldChar w:fldCharType="separate"/>
      </w:r>
      <w:r w:rsidR="004D045B">
        <w:rPr>
          <w:b w:val="0"/>
          <w:noProof/>
          <w:sz w:val="18"/>
        </w:rPr>
        <w:t>126</w:t>
      </w:r>
      <w:r w:rsidRPr="00CA25E4">
        <w:rPr>
          <w:b w:val="0"/>
          <w:noProof/>
          <w:sz w:val="18"/>
        </w:rPr>
        <w:fldChar w:fldCharType="end"/>
      </w:r>
    </w:p>
    <w:p w:rsidR="00CA25E4" w:rsidRDefault="00CA25E4" w:rsidP="004D045B">
      <w:pPr>
        <w:pStyle w:val="TOC2"/>
        <w:keepNext w:val="0"/>
        <w:ind w:right="1792"/>
        <w:rPr>
          <w:rFonts w:asciiTheme="minorHAnsi" w:eastAsiaTheme="minorEastAsia" w:hAnsiTheme="minorHAnsi" w:cstheme="minorBidi"/>
          <w:b w:val="0"/>
          <w:noProof/>
          <w:kern w:val="0"/>
          <w:sz w:val="22"/>
          <w:szCs w:val="22"/>
        </w:rPr>
      </w:pPr>
      <w:r>
        <w:rPr>
          <w:noProof/>
        </w:rPr>
        <w:t>Part 2—Documents</w:t>
      </w:r>
      <w:r w:rsidRPr="00CA25E4">
        <w:rPr>
          <w:b w:val="0"/>
          <w:noProof/>
          <w:sz w:val="18"/>
        </w:rPr>
        <w:tab/>
      </w:r>
      <w:r w:rsidRPr="00CA25E4">
        <w:rPr>
          <w:b w:val="0"/>
          <w:noProof/>
          <w:sz w:val="18"/>
        </w:rPr>
        <w:fldChar w:fldCharType="begin"/>
      </w:r>
      <w:r w:rsidRPr="00CA25E4">
        <w:rPr>
          <w:b w:val="0"/>
          <w:noProof/>
          <w:sz w:val="18"/>
        </w:rPr>
        <w:instrText xml:space="preserve"> PAGEREF _Toc137558258 \h </w:instrText>
      </w:r>
      <w:r w:rsidRPr="00CA25E4">
        <w:rPr>
          <w:b w:val="0"/>
          <w:noProof/>
          <w:sz w:val="18"/>
        </w:rPr>
      </w:r>
      <w:r w:rsidRPr="00CA25E4">
        <w:rPr>
          <w:b w:val="0"/>
          <w:noProof/>
          <w:sz w:val="18"/>
        </w:rPr>
        <w:fldChar w:fldCharType="separate"/>
      </w:r>
      <w:r w:rsidR="004D045B">
        <w:rPr>
          <w:b w:val="0"/>
          <w:noProof/>
          <w:sz w:val="18"/>
        </w:rPr>
        <w:t>127</w:t>
      </w:r>
      <w:r w:rsidRPr="00CA25E4">
        <w:rPr>
          <w:b w:val="0"/>
          <w:noProof/>
          <w:sz w:val="18"/>
        </w:rPr>
        <w:fldChar w:fldCharType="end"/>
      </w:r>
    </w:p>
    <w:p w:rsidR="00CA25E4" w:rsidRDefault="00CA25E4" w:rsidP="004D045B">
      <w:pPr>
        <w:pStyle w:val="TOC2"/>
        <w:keepNext w:val="0"/>
        <w:ind w:right="1792"/>
        <w:rPr>
          <w:rFonts w:asciiTheme="minorHAnsi" w:eastAsiaTheme="minorEastAsia" w:hAnsiTheme="minorHAnsi" w:cstheme="minorBidi"/>
          <w:b w:val="0"/>
          <w:noProof/>
          <w:kern w:val="0"/>
          <w:sz w:val="22"/>
          <w:szCs w:val="22"/>
        </w:rPr>
      </w:pPr>
      <w:r>
        <w:rPr>
          <w:noProof/>
        </w:rPr>
        <w:t>Part 3—Drawing</w:t>
      </w:r>
      <w:r w:rsidRPr="00CA25E4">
        <w:rPr>
          <w:b w:val="0"/>
          <w:noProof/>
          <w:sz w:val="18"/>
        </w:rPr>
        <w:tab/>
      </w:r>
      <w:r w:rsidRPr="00CA25E4">
        <w:rPr>
          <w:b w:val="0"/>
          <w:noProof/>
          <w:sz w:val="18"/>
        </w:rPr>
        <w:fldChar w:fldCharType="begin"/>
      </w:r>
      <w:r w:rsidRPr="00CA25E4">
        <w:rPr>
          <w:b w:val="0"/>
          <w:noProof/>
          <w:sz w:val="18"/>
        </w:rPr>
        <w:instrText xml:space="preserve"> PAGEREF _Toc137558259 \h </w:instrText>
      </w:r>
      <w:r w:rsidRPr="00CA25E4">
        <w:rPr>
          <w:b w:val="0"/>
          <w:noProof/>
          <w:sz w:val="18"/>
        </w:rPr>
      </w:r>
      <w:r w:rsidRPr="00CA25E4">
        <w:rPr>
          <w:b w:val="0"/>
          <w:noProof/>
          <w:sz w:val="18"/>
        </w:rPr>
        <w:fldChar w:fldCharType="separate"/>
      </w:r>
      <w:r w:rsidR="004D045B">
        <w:rPr>
          <w:b w:val="0"/>
          <w:noProof/>
          <w:sz w:val="18"/>
        </w:rPr>
        <w:t>128</w:t>
      </w:r>
      <w:r w:rsidRPr="00CA25E4">
        <w:rPr>
          <w:b w:val="0"/>
          <w:noProof/>
          <w:sz w:val="18"/>
        </w:rPr>
        <w:fldChar w:fldCharType="end"/>
      </w:r>
    </w:p>
    <w:p w:rsidR="00CA25E4" w:rsidRDefault="00CA25E4" w:rsidP="004D045B">
      <w:pPr>
        <w:pStyle w:val="TOC2"/>
        <w:keepNext w:val="0"/>
        <w:ind w:right="1792"/>
        <w:rPr>
          <w:rFonts w:asciiTheme="minorHAnsi" w:eastAsiaTheme="minorEastAsia" w:hAnsiTheme="minorHAnsi" w:cstheme="minorBidi"/>
          <w:b w:val="0"/>
          <w:noProof/>
          <w:kern w:val="0"/>
          <w:sz w:val="22"/>
          <w:szCs w:val="22"/>
        </w:rPr>
      </w:pPr>
      <w:r>
        <w:rPr>
          <w:noProof/>
        </w:rPr>
        <w:t>Part 4—Writing or typing legal letters</w:t>
      </w:r>
      <w:r w:rsidRPr="00CA25E4">
        <w:rPr>
          <w:b w:val="0"/>
          <w:noProof/>
          <w:sz w:val="18"/>
        </w:rPr>
        <w:tab/>
      </w:r>
      <w:r w:rsidRPr="00CA25E4">
        <w:rPr>
          <w:b w:val="0"/>
          <w:noProof/>
          <w:sz w:val="18"/>
        </w:rPr>
        <w:fldChar w:fldCharType="begin"/>
      </w:r>
      <w:r w:rsidRPr="00CA25E4">
        <w:rPr>
          <w:b w:val="0"/>
          <w:noProof/>
          <w:sz w:val="18"/>
        </w:rPr>
        <w:instrText xml:space="preserve"> PAGEREF _Toc137558260 \h </w:instrText>
      </w:r>
      <w:r w:rsidRPr="00CA25E4">
        <w:rPr>
          <w:b w:val="0"/>
          <w:noProof/>
          <w:sz w:val="18"/>
        </w:rPr>
      </w:r>
      <w:r w:rsidRPr="00CA25E4">
        <w:rPr>
          <w:b w:val="0"/>
          <w:noProof/>
          <w:sz w:val="18"/>
        </w:rPr>
        <w:fldChar w:fldCharType="separate"/>
      </w:r>
      <w:r w:rsidR="004D045B">
        <w:rPr>
          <w:b w:val="0"/>
          <w:noProof/>
          <w:sz w:val="18"/>
        </w:rPr>
        <w:t>129</w:t>
      </w:r>
      <w:r w:rsidRPr="00CA25E4">
        <w:rPr>
          <w:b w:val="0"/>
          <w:noProof/>
          <w:sz w:val="18"/>
        </w:rPr>
        <w:fldChar w:fldCharType="end"/>
      </w:r>
    </w:p>
    <w:p w:rsidR="00CA25E4" w:rsidRDefault="00CA25E4" w:rsidP="004D045B">
      <w:pPr>
        <w:pStyle w:val="TOC2"/>
        <w:keepNext w:val="0"/>
        <w:ind w:right="1792"/>
        <w:rPr>
          <w:rFonts w:asciiTheme="minorHAnsi" w:eastAsiaTheme="minorEastAsia" w:hAnsiTheme="minorHAnsi" w:cstheme="minorBidi"/>
          <w:b w:val="0"/>
          <w:noProof/>
          <w:kern w:val="0"/>
          <w:sz w:val="22"/>
          <w:szCs w:val="22"/>
        </w:rPr>
      </w:pPr>
      <w:r>
        <w:rPr>
          <w:noProof/>
        </w:rPr>
        <w:t>Part 5—Copies</w:t>
      </w:r>
      <w:r w:rsidRPr="00CA25E4">
        <w:rPr>
          <w:b w:val="0"/>
          <w:noProof/>
          <w:sz w:val="18"/>
        </w:rPr>
        <w:tab/>
      </w:r>
      <w:r w:rsidRPr="00CA25E4">
        <w:rPr>
          <w:b w:val="0"/>
          <w:noProof/>
          <w:sz w:val="18"/>
        </w:rPr>
        <w:fldChar w:fldCharType="begin"/>
      </w:r>
      <w:r w:rsidRPr="00CA25E4">
        <w:rPr>
          <w:b w:val="0"/>
          <w:noProof/>
          <w:sz w:val="18"/>
        </w:rPr>
        <w:instrText xml:space="preserve"> PAGEREF _Toc137558261 \h </w:instrText>
      </w:r>
      <w:r w:rsidRPr="00CA25E4">
        <w:rPr>
          <w:b w:val="0"/>
          <w:noProof/>
          <w:sz w:val="18"/>
        </w:rPr>
      </w:r>
      <w:r w:rsidRPr="00CA25E4">
        <w:rPr>
          <w:b w:val="0"/>
          <w:noProof/>
          <w:sz w:val="18"/>
        </w:rPr>
        <w:fldChar w:fldCharType="separate"/>
      </w:r>
      <w:r w:rsidR="004D045B">
        <w:rPr>
          <w:b w:val="0"/>
          <w:noProof/>
          <w:sz w:val="18"/>
        </w:rPr>
        <w:t>130</w:t>
      </w:r>
      <w:r w:rsidRPr="00CA25E4">
        <w:rPr>
          <w:b w:val="0"/>
          <w:noProof/>
          <w:sz w:val="18"/>
        </w:rPr>
        <w:fldChar w:fldCharType="end"/>
      </w:r>
    </w:p>
    <w:p w:rsidR="00CA25E4" w:rsidRDefault="00CA25E4" w:rsidP="004D045B">
      <w:pPr>
        <w:pStyle w:val="TOC2"/>
        <w:keepNext w:val="0"/>
        <w:ind w:right="1792"/>
        <w:rPr>
          <w:rFonts w:asciiTheme="minorHAnsi" w:eastAsiaTheme="minorEastAsia" w:hAnsiTheme="minorHAnsi" w:cstheme="minorBidi"/>
          <w:b w:val="0"/>
          <w:noProof/>
          <w:kern w:val="0"/>
          <w:sz w:val="22"/>
          <w:szCs w:val="22"/>
        </w:rPr>
      </w:pPr>
      <w:r>
        <w:rPr>
          <w:noProof/>
        </w:rPr>
        <w:t>Part 6—Perusal and scanning</w:t>
      </w:r>
      <w:r w:rsidRPr="00CA25E4">
        <w:rPr>
          <w:b w:val="0"/>
          <w:noProof/>
          <w:sz w:val="18"/>
        </w:rPr>
        <w:tab/>
      </w:r>
      <w:r w:rsidRPr="00CA25E4">
        <w:rPr>
          <w:b w:val="0"/>
          <w:noProof/>
          <w:sz w:val="18"/>
        </w:rPr>
        <w:fldChar w:fldCharType="begin"/>
      </w:r>
      <w:r w:rsidRPr="00CA25E4">
        <w:rPr>
          <w:b w:val="0"/>
          <w:noProof/>
          <w:sz w:val="18"/>
        </w:rPr>
        <w:instrText xml:space="preserve"> PAGEREF _Toc137558262 \h </w:instrText>
      </w:r>
      <w:r w:rsidRPr="00CA25E4">
        <w:rPr>
          <w:b w:val="0"/>
          <w:noProof/>
          <w:sz w:val="18"/>
        </w:rPr>
      </w:r>
      <w:r w:rsidRPr="00CA25E4">
        <w:rPr>
          <w:b w:val="0"/>
          <w:noProof/>
          <w:sz w:val="18"/>
        </w:rPr>
        <w:fldChar w:fldCharType="separate"/>
      </w:r>
      <w:r w:rsidR="004D045B">
        <w:rPr>
          <w:b w:val="0"/>
          <w:noProof/>
          <w:sz w:val="18"/>
        </w:rPr>
        <w:t>131</w:t>
      </w:r>
      <w:r w:rsidRPr="00CA25E4">
        <w:rPr>
          <w:b w:val="0"/>
          <w:noProof/>
          <w:sz w:val="18"/>
        </w:rPr>
        <w:fldChar w:fldCharType="end"/>
      </w:r>
    </w:p>
    <w:p w:rsidR="00CA25E4" w:rsidRDefault="00CA25E4" w:rsidP="004D045B">
      <w:pPr>
        <w:pStyle w:val="TOC2"/>
        <w:keepNext w:val="0"/>
        <w:ind w:right="1792"/>
        <w:rPr>
          <w:rFonts w:asciiTheme="minorHAnsi" w:eastAsiaTheme="minorEastAsia" w:hAnsiTheme="minorHAnsi" w:cstheme="minorBidi"/>
          <w:b w:val="0"/>
          <w:noProof/>
          <w:kern w:val="0"/>
          <w:sz w:val="22"/>
          <w:szCs w:val="22"/>
        </w:rPr>
      </w:pPr>
      <w:r>
        <w:rPr>
          <w:noProof/>
        </w:rPr>
        <w:t>Part 7—Examination</w:t>
      </w:r>
      <w:r w:rsidRPr="00CA25E4">
        <w:rPr>
          <w:b w:val="0"/>
          <w:noProof/>
          <w:sz w:val="18"/>
        </w:rPr>
        <w:tab/>
      </w:r>
      <w:r w:rsidRPr="00CA25E4">
        <w:rPr>
          <w:b w:val="0"/>
          <w:noProof/>
          <w:sz w:val="18"/>
        </w:rPr>
        <w:fldChar w:fldCharType="begin"/>
      </w:r>
      <w:r w:rsidRPr="00CA25E4">
        <w:rPr>
          <w:b w:val="0"/>
          <w:noProof/>
          <w:sz w:val="18"/>
        </w:rPr>
        <w:instrText xml:space="preserve"> PAGEREF _Toc137558263 \h </w:instrText>
      </w:r>
      <w:r w:rsidRPr="00CA25E4">
        <w:rPr>
          <w:b w:val="0"/>
          <w:noProof/>
          <w:sz w:val="18"/>
        </w:rPr>
      </w:r>
      <w:r w:rsidRPr="00CA25E4">
        <w:rPr>
          <w:b w:val="0"/>
          <w:noProof/>
          <w:sz w:val="18"/>
        </w:rPr>
        <w:fldChar w:fldCharType="separate"/>
      </w:r>
      <w:r w:rsidR="004D045B">
        <w:rPr>
          <w:b w:val="0"/>
          <w:noProof/>
          <w:sz w:val="18"/>
        </w:rPr>
        <w:t>132</w:t>
      </w:r>
      <w:r w:rsidRPr="00CA25E4">
        <w:rPr>
          <w:b w:val="0"/>
          <w:noProof/>
          <w:sz w:val="18"/>
        </w:rPr>
        <w:fldChar w:fldCharType="end"/>
      </w:r>
    </w:p>
    <w:p w:rsidR="00CA25E4" w:rsidRDefault="00CA25E4" w:rsidP="004D045B">
      <w:pPr>
        <w:pStyle w:val="TOC2"/>
        <w:keepNext w:val="0"/>
        <w:ind w:right="1792"/>
        <w:rPr>
          <w:rFonts w:asciiTheme="minorHAnsi" w:eastAsiaTheme="minorEastAsia" w:hAnsiTheme="minorHAnsi" w:cstheme="minorBidi"/>
          <w:b w:val="0"/>
          <w:noProof/>
          <w:kern w:val="0"/>
          <w:sz w:val="22"/>
          <w:szCs w:val="22"/>
        </w:rPr>
      </w:pPr>
      <w:r>
        <w:rPr>
          <w:noProof/>
        </w:rPr>
        <w:t>Part 8—Letters</w:t>
      </w:r>
      <w:r w:rsidRPr="00CA25E4">
        <w:rPr>
          <w:b w:val="0"/>
          <w:noProof/>
          <w:sz w:val="18"/>
        </w:rPr>
        <w:tab/>
      </w:r>
      <w:r w:rsidRPr="00CA25E4">
        <w:rPr>
          <w:b w:val="0"/>
          <w:noProof/>
          <w:sz w:val="18"/>
        </w:rPr>
        <w:fldChar w:fldCharType="begin"/>
      </w:r>
      <w:r w:rsidRPr="00CA25E4">
        <w:rPr>
          <w:b w:val="0"/>
          <w:noProof/>
          <w:sz w:val="18"/>
        </w:rPr>
        <w:instrText xml:space="preserve"> PAGEREF _Toc137558264 \h </w:instrText>
      </w:r>
      <w:r w:rsidRPr="00CA25E4">
        <w:rPr>
          <w:b w:val="0"/>
          <w:noProof/>
          <w:sz w:val="18"/>
        </w:rPr>
      </w:r>
      <w:r w:rsidRPr="00CA25E4">
        <w:rPr>
          <w:b w:val="0"/>
          <w:noProof/>
          <w:sz w:val="18"/>
        </w:rPr>
        <w:fldChar w:fldCharType="separate"/>
      </w:r>
      <w:r w:rsidR="004D045B">
        <w:rPr>
          <w:b w:val="0"/>
          <w:noProof/>
          <w:sz w:val="18"/>
        </w:rPr>
        <w:t>133</w:t>
      </w:r>
      <w:r w:rsidRPr="00CA25E4">
        <w:rPr>
          <w:b w:val="0"/>
          <w:noProof/>
          <w:sz w:val="18"/>
        </w:rPr>
        <w:fldChar w:fldCharType="end"/>
      </w:r>
    </w:p>
    <w:p w:rsidR="00CA25E4" w:rsidRDefault="00CA25E4" w:rsidP="004D045B">
      <w:pPr>
        <w:pStyle w:val="TOC2"/>
        <w:keepNext w:val="0"/>
        <w:ind w:right="1792"/>
        <w:rPr>
          <w:rFonts w:asciiTheme="minorHAnsi" w:eastAsiaTheme="minorEastAsia" w:hAnsiTheme="minorHAnsi" w:cstheme="minorBidi"/>
          <w:b w:val="0"/>
          <w:noProof/>
          <w:kern w:val="0"/>
          <w:sz w:val="22"/>
          <w:szCs w:val="22"/>
        </w:rPr>
      </w:pPr>
      <w:r>
        <w:rPr>
          <w:noProof/>
        </w:rPr>
        <w:t>Part 9—Service</w:t>
      </w:r>
      <w:r w:rsidRPr="00CA25E4">
        <w:rPr>
          <w:b w:val="0"/>
          <w:noProof/>
          <w:sz w:val="18"/>
        </w:rPr>
        <w:tab/>
      </w:r>
      <w:r w:rsidRPr="00CA25E4">
        <w:rPr>
          <w:b w:val="0"/>
          <w:noProof/>
          <w:sz w:val="18"/>
        </w:rPr>
        <w:fldChar w:fldCharType="begin"/>
      </w:r>
      <w:r w:rsidRPr="00CA25E4">
        <w:rPr>
          <w:b w:val="0"/>
          <w:noProof/>
          <w:sz w:val="18"/>
        </w:rPr>
        <w:instrText xml:space="preserve"> PAGEREF _Toc137558265 \h </w:instrText>
      </w:r>
      <w:r w:rsidRPr="00CA25E4">
        <w:rPr>
          <w:b w:val="0"/>
          <w:noProof/>
          <w:sz w:val="18"/>
        </w:rPr>
      </w:r>
      <w:r w:rsidRPr="00CA25E4">
        <w:rPr>
          <w:b w:val="0"/>
          <w:noProof/>
          <w:sz w:val="18"/>
        </w:rPr>
        <w:fldChar w:fldCharType="separate"/>
      </w:r>
      <w:r w:rsidR="004D045B">
        <w:rPr>
          <w:b w:val="0"/>
          <w:noProof/>
          <w:sz w:val="18"/>
        </w:rPr>
        <w:t>134</w:t>
      </w:r>
      <w:r w:rsidRPr="00CA25E4">
        <w:rPr>
          <w:b w:val="0"/>
          <w:noProof/>
          <w:sz w:val="18"/>
        </w:rPr>
        <w:fldChar w:fldCharType="end"/>
      </w:r>
    </w:p>
    <w:p w:rsidR="00CA25E4" w:rsidRDefault="00CA25E4" w:rsidP="004D045B">
      <w:pPr>
        <w:pStyle w:val="TOC2"/>
        <w:keepNext w:val="0"/>
        <w:ind w:right="1792"/>
        <w:rPr>
          <w:rFonts w:asciiTheme="minorHAnsi" w:eastAsiaTheme="minorEastAsia" w:hAnsiTheme="minorHAnsi" w:cstheme="minorBidi"/>
          <w:b w:val="0"/>
          <w:noProof/>
          <w:kern w:val="0"/>
          <w:sz w:val="22"/>
          <w:szCs w:val="22"/>
        </w:rPr>
      </w:pPr>
      <w:r>
        <w:rPr>
          <w:noProof/>
        </w:rPr>
        <w:t>Part 10—Preparation of appeal books</w:t>
      </w:r>
      <w:r w:rsidRPr="00CA25E4">
        <w:rPr>
          <w:b w:val="0"/>
          <w:noProof/>
          <w:sz w:val="18"/>
        </w:rPr>
        <w:tab/>
      </w:r>
      <w:r w:rsidRPr="00CA25E4">
        <w:rPr>
          <w:b w:val="0"/>
          <w:noProof/>
          <w:sz w:val="18"/>
        </w:rPr>
        <w:fldChar w:fldCharType="begin"/>
      </w:r>
      <w:r w:rsidRPr="00CA25E4">
        <w:rPr>
          <w:b w:val="0"/>
          <w:noProof/>
          <w:sz w:val="18"/>
        </w:rPr>
        <w:instrText xml:space="preserve"> PAGEREF _Toc137558266 \h </w:instrText>
      </w:r>
      <w:r w:rsidRPr="00CA25E4">
        <w:rPr>
          <w:b w:val="0"/>
          <w:noProof/>
          <w:sz w:val="18"/>
        </w:rPr>
      </w:r>
      <w:r w:rsidRPr="00CA25E4">
        <w:rPr>
          <w:b w:val="0"/>
          <w:noProof/>
          <w:sz w:val="18"/>
        </w:rPr>
        <w:fldChar w:fldCharType="separate"/>
      </w:r>
      <w:r w:rsidR="004D045B">
        <w:rPr>
          <w:b w:val="0"/>
          <w:noProof/>
          <w:sz w:val="18"/>
        </w:rPr>
        <w:t>135</w:t>
      </w:r>
      <w:r w:rsidRPr="00CA25E4">
        <w:rPr>
          <w:b w:val="0"/>
          <w:noProof/>
          <w:sz w:val="18"/>
        </w:rPr>
        <w:fldChar w:fldCharType="end"/>
      </w:r>
    </w:p>
    <w:p w:rsidR="00CA25E4" w:rsidRDefault="00CA25E4" w:rsidP="004D045B">
      <w:pPr>
        <w:pStyle w:val="TOC2"/>
        <w:keepNext w:val="0"/>
        <w:ind w:right="1792"/>
        <w:rPr>
          <w:rFonts w:asciiTheme="minorHAnsi" w:eastAsiaTheme="minorEastAsia" w:hAnsiTheme="minorHAnsi" w:cstheme="minorBidi"/>
          <w:b w:val="0"/>
          <w:noProof/>
          <w:kern w:val="0"/>
          <w:sz w:val="22"/>
          <w:szCs w:val="22"/>
        </w:rPr>
      </w:pPr>
      <w:r>
        <w:rPr>
          <w:noProof/>
        </w:rPr>
        <w:t>Part 11—Attendances</w:t>
      </w:r>
      <w:r w:rsidRPr="00CA25E4">
        <w:rPr>
          <w:b w:val="0"/>
          <w:noProof/>
          <w:sz w:val="18"/>
        </w:rPr>
        <w:tab/>
      </w:r>
      <w:r w:rsidRPr="00CA25E4">
        <w:rPr>
          <w:b w:val="0"/>
          <w:noProof/>
          <w:sz w:val="18"/>
        </w:rPr>
        <w:fldChar w:fldCharType="begin"/>
      </w:r>
      <w:r w:rsidRPr="00CA25E4">
        <w:rPr>
          <w:b w:val="0"/>
          <w:noProof/>
          <w:sz w:val="18"/>
        </w:rPr>
        <w:instrText xml:space="preserve"> PAGEREF _Toc137558267 \h </w:instrText>
      </w:r>
      <w:r w:rsidRPr="00CA25E4">
        <w:rPr>
          <w:b w:val="0"/>
          <w:noProof/>
          <w:sz w:val="18"/>
        </w:rPr>
      </w:r>
      <w:r w:rsidRPr="00CA25E4">
        <w:rPr>
          <w:b w:val="0"/>
          <w:noProof/>
          <w:sz w:val="18"/>
        </w:rPr>
        <w:fldChar w:fldCharType="separate"/>
      </w:r>
      <w:r w:rsidR="004D045B">
        <w:rPr>
          <w:b w:val="0"/>
          <w:noProof/>
          <w:sz w:val="18"/>
        </w:rPr>
        <w:t>136</w:t>
      </w:r>
      <w:r w:rsidRPr="00CA25E4">
        <w:rPr>
          <w:b w:val="0"/>
          <w:noProof/>
          <w:sz w:val="18"/>
        </w:rPr>
        <w:fldChar w:fldCharType="end"/>
      </w:r>
    </w:p>
    <w:p w:rsidR="00CA25E4" w:rsidRDefault="00CA25E4" w:rsidP="004D045B">
      <w:pPr>
        <w:pStyle w:val="TOC2"/>
        <w:keepNext w:val="0"/>
        <w:ind w:right="1792"/>
        <w:rPr>
          <w:rFonts w:asciiTheme="minorHAnsi" w:eastAsiaTheme="minorEastAsia" w:hAnsiTheme="minorHAnsi" w:cstheme="minorBidi"/>
          <w:b w:val="0"/>
          <w:noProof/>
          <w:kern w:val="0"/>
          <w:sz w:val="22"/>
          <w:szCs w:val="22"/>
        </w:rPr>
      </w:pPr>
      <w:r>
        <w:rPr>
          <w:noProof/>
        </w:rPr>
        <w:t>Part 12—General care and conduct</w:t>
      </w:r>
      <w:r w:rsidRPr="00CA25E4">
        <w:rPr>
          <w:b w:val="0"/>
          <w:noProof/>
          <w:sz w:val="18"/>
        </w:rPr>
        <w:tab/>
      </w:r>
      <w:r w:rsidRPr="00CA25E4">
        <w:rPr>
          <w:b w:val="0"/>
          <w:noProof/>
          <w:sz w:val="18"/>
        </w:rPr>
        <w:fldChar w:fldCharType="begin"/>
      </w:r>
      <w:r w:rsidRPr="00CA25E4">
        <w:rPr>
          <w:b w:val="0"/>
          <w:noProof/>
          <w:sz w:val="18"/>
        </w:rPr>
        <w:instrText xml:space="preserve"> PAGEREF _Toc137558268 \h </w:instrText>
      </w:r>
      <w:r w:rsidRPr="00CA25E4">
        <w:rPr>
          <w:b w:val="0"/>
          <w:noProof/>
          <w:sz w:val="18"/>
        </w:rPr>
      </w:r>
      <w:r w:rsidRPr="00CA25E4">
        <w:rPr>
          <w:b w:val="0"/>
          <w:noProof/>
          <w:sz w:val="18"/>
        </w:rPr>
        <w:fldChar w:fldCharType="separate"/>
      </w:r>
      <w:r w:rsidR="004D045B">
        <w:rPr>
          <w:b w:val="0"/>
          <w:noProof/>
          <w:sz w:val="18"/>
        </w:rPr>
        <w:t>138</w:t>
      </w:r>
      <w:r w:rsidRPr="00CA25E4">
        <w:rPr>
          <w:b w:val="0"/>
          <w:noProof/>
          <w:sz w:val="18"/>
        </w:rPr>
        <w:fldChar w:fldCharType="end"/>
      </w:r>
    </w:p>
    <w:p w:rsidR="00CA25E4" w:rsidRDefault="00CA25E4" w:rsidP="004D045B">
      <w:pPr>
        <w:pStyle w:val="TOC2"/>
        <w:keepNext w:val="0"/>
        <w:ind w:right="1792"/>
        <w:rPr>
          <w:rFonts w:asciiTheme="minorHAnsi" w:eastAsiaTheme="minorEastAsia" w:hAnsiTheme="minorHAnsi" w:cstheme="minorBidi"/>
          <w:b w:val="0"/>
          <w:noProof/>
          <w:kern w:val="0"/>
          <w:sz w:val="22"/>
          <w:szCs w:val="22"/>
        </w:rPr>
      </w:pPr>
      <w:r>
        <w:rPr>
          <w:noProof/>
        </w:rPr>
        <w:t>Part 13—Fees for Counsel for solicitor appearing as Counsel</w:t>
      </w:r>
      <w:r w:rsidRPr="00CA25E4">
        <w:rPr>
          <w:b w:val="0"/>
          <w:noProof/>
          <w:sz w:val="18"/>
        </w:rPr>
        <w:tab/>
      </w:r>
      <w:r w:rsidRPr="00CA25E4">
        <w:rPr>
          <w:b w:val="0"/>
          <w:noProof/>
          <w:sz w:val="18"/>
        </w:rPr>
        <w:fldChar w:fldCharType="begin"/>
      </w:r>
      <w:r w:rsidRPr="00CA25E4">
        <w:rPr>
          <w:b w:val="0"/>
          <w:noProof/>
          <w:sz w:val="18"/>
        </w:rPr>
        <w:instrText xml:space="preserve"> PAGEREF _Toc137558269 \h </w:instrText>
      </w:r>
      <w:r w:rsidRPr="00CA25E4">
        <w:rPr>
          <w:b w:val="0"/>
          <w:noProof/>
          <w:sz w:val="18"/>
        </w:rPr>
      </w:r>
      <w:r w:rsidRPr="00CA25E4">
        <w:rPr>
          <w:b w:val="0"/>
          <w:noProof/>
          <w:sz w:val="18"/>
        </w:rPr>
        <w:fldChar w:fldCharType="separate"/>
      </w:r>
      <w:r w:rsidR="004D045B">
        <w:rPr>
          <w:b w:val="0"/>
          <w:noProof/>
          <w:sz w:val="18"/>
        </w:rPr>
        <w:t>139</w:t>
      </w:r>
      <w:r w:rsidRPr="00CA25E4">
        <w:rPr>
          <w:b w:val="0"/>
          <w:noProof/>
          <w:sz w:val="18"/>
        </w:rPr>
        <w:fldChar w:fldCharType="end"/>
      </w:r>
    </w:p>
    <w:p w:rsidR="00CA25E4" w:rsidRDefault="00CA25E4" w:rsidP="004D045B">
      <w:pPr>
        <w:pStyle w:val="TOC2"/>
        <w:keepNext w:val="0"/>
        <w:ind w:right="1792"/>
        <w:rPr>
          <w:rFonts w:asciiTheme="minorHAnsi" w:eastAsiaTheme="minorEastAsia" w:hAnsiTheme="minorHAnsi" w:cstheme="minorBidi"/>
          <w:b w:val="0"/>
          <w:noProof/>
          <w:kern w:val="0"/>
          <w:sz w:val="22"/>
          <w:szCs w:val="22"/>
        </w:rPr>
      </w:pPr>
      <w:r>
        <w:rPr>
          <w:noProof/>
        </w:rPr>
        <w:t>Part 14—Witnesses’ expenses</w:t>
      </w:r>
      <w:r w:rsidRPr="00CA25E4">
        <w:rPr>
          <w:b w:val="0"/>
          <w:noProof/>
          <w:sz w:val="18"/>
        </w:rPr>
        <w:tab/>
      </w:r>
      <w:r w:rsidRPr="00CA25E4">
        <w:rPr>
          <w:b w:val="0"/>
          <w:noProof/>
          <w:sz w:val="18"/>
        </w:rPr>
        <w:fldChar w:fldCharType="begin"/>
      </w:r>
      <w:r w:rsidRPr="00CA25E4">
        <w:rPr>
          <w:b w:val="0"/>
          <w:noProof/>
          <w:sz w:val="18"/>
        </w:rPr>
        <w:instrText xml:space="preserve"> PAGEREF _Toc137558270 \h </w:instrText>
      </w:r>
      <w:r w:rsidRPr="00CA25E4">
        <w:rPr>
          <w:b w:val="0"/>
          <w:noProof/>
          <w:sz w:val="18"/>
        </w:rPr>
      </w:r>
      <w:r w:rsidRPr="00CA25E4">
        <w:rPr>
          <w:b w:val="0"/>
          <w:noProof/>
          <w:sz w:val="18"/>
        </w:rPr>
        <w:fldChar w:fldCharType="separate"/>
      </w:r>
      <w:r w:rsidR="004D045B">
        <w:rPr>
          <w:b w:val="0"/>
          <w:noProof/>
          <w:sz w:val="18"/>
        </w:rPr>
        <w:t>140</w:t>
      </w:r>
      <w:r w:rsidRPr="00CA25E4">
        <w:rPr>
          <w:b w:val="0"/>
          <w:noProof/>
          <w:sz w:val="18"/>
        </w:rPr>
        <w:fldChar w:fldCharType="end"/>
      </w:r>
    </w:p>
    <w:p w:rsidR="00CA25E4" w:rsidRDefault="00CA25E4" w:rsidP="004D045B">
      <w:pPr>
        <w:pStyle w:val="TOC2"/>
        <w:keepNext w:val="0"/>
        <w:ind w:right="1792"/>
        <w:rPr>
          <w:rFonts w:asciiTheme="minorHAnsi" w:eastAsiaTheme="minorEastAsia" w:hAnsiTheme="minorHAnsi" w:cstheme="minorBidi"/>
          <w:b w:val="0"/>
          <w:noProof/>
          <w:kern w:val="0"/>
          <w:sz w:val="22"/>
          <w:szCs w:val="22"/>
        </w:rPr>
      </w:pPr>
      <w:r>
        <w:rPr>
          <w:noProof/>
        </w:rPr>
        <w:t>Part 15—Disbursements</w:t>
      </w:r>
      <w:r w:rsidRPr="00CA25E4">
        <w:rPr>
          <w:b w:val="0"/>
          <w:noProof/>
          <w:sz w:val="18"/>
        </w:rPr>
        <w:tab/>
      </w:r>
      <w:r w:rsidRPr="00CA25E4">
        <w:rPr>
          <w:b w:val="0"/>
          <w:noProof/>
          <w:sz w:val="18"/>
        </w:rPr>
        <w:fldChar w:fldCharType="begin"/>
      </w:r>
      <w:r w:rsidRPr="00CA25E4">
        <w:rPr>
          <w:b w:val="0"/>
          <w:noProof/>
          <w:sz w:val="18"/>
        </w:rPr>
        <w:instrText xml:space="preserve"> PAGEREF _Toc137558271 \h </w:instrText>
      </w:r>
      <w:r w:rsidRPr="00CA25E4">
        <w:rPr>
          <w:b w:val="0"/>
          <w:noProof/>
          <w:sz w:val="18"/>
        </w:rPr>
      </w:r>
      <w:r w:rsidRPr="00CA25E4">
        <w:rPr>
          <w:b w:val="0"/>
          <w:noProof/>
          <w:sz w:val="18"/>
        </w:rPr>
        <w:fldChar w:fldCharType="separate"/>
      </w:r>
      <w:r w:rsidR="004D045B">
        <w:rPr>
          <w:b w:val="0"/>
          <w:noProof/>
          <w:sz w:val="18"/>
        </w:rPr>
        <w:t>141</w:t>
      </w:r>
      <w:r w:rsidRPr="00CA25E4">
        <w:rPr>
          <w:b w:val="0"/>
          <w:noProof/>
          <w:sz w:val="18"/>
        </w:rPr>
        <w:fldChar w:fldCharType="end"/>
      </w:r>
    </w:p>
    <w:p w:rsidR="00CA25E4" w:rsidRDefault="00CA25E4" w:rsidP="00997137">
      <w:pPr>
        <w:pStyle w:val="TOC1"/>
        <w:ind w:right="1792"/>
        <w:rPr>
          <w:rFonts w:asciiTheme="minorHAnsi" w:eastAsiaTheme="minorEastAsia" w:hAnsiTheme="minorHAnsi" w:cstheme="minorBidi"/>
          <w:b w:val="0"/>
          <w:noProof/>
          <w:kern w:val="0"/>
          <w:sz w:val="22"/>
          <w:szCs w:val="22"/>
        </w:rPr>
      </w:pPr>
      <w:r>
        <w:rPr>
          <w:noProof/>
        </w:rPr>
        <w:t>Schedule 3.2—Ballot papers</w:t>
      </w:r>
      <w:r w:rsidRPr="00CA25E4">
        <w:rPr>
          <w:b w:val="0"/>
          <w:noProof/>
          <w:sz w:val="18"/>
        </w:rPr>
        <w:tab/>
      </w:r>
      <w:r w:rsidRPr="00CA25E4">
        <w:rPr>
          <w:b w:val="0"/>
          <w:noProof/>
          <w:sz w:val="18"/>
        </w:rPr>
        <w:fldChar w:fldCharType="begin"/>
      </w:r>
      <w:r w:rsidRPr="00CA25E4">
        <w:rPr>
          <w:b w:val="0"/>
          <w:noProof/>
          <w:sz w:val="18"/>
        </w:rPr>
        <w:instrText xml:space="preserve"> PAGEREF _Toc137558272 \h </w:instrText>
      </w:r>
      <w:r w:rsidRPr="00CA25E4">
        <w:rPr>
          <w:b w:val="0"/>
          <w:noProof/>
          <w:sz w:val="18"/>
        </w:rPr>
      </w:r>
      <w:r w:rsidRPr="00CA25E4">
        <w:rPr>
          <w:b w:val="0"/>
          <w:noProof/>
          <w:sz w:val="18"/>
        </w:rPr>
        <w:fldChar w:fldCharType="separate"/>
      </w:r>
      <w:r w:rsidR="004D045B">
        <w:rPr>
          <w:b w:val="0"/>
          <w:noProof/>
          <w:sz w:val="18"/>
        </w:rPr>
        <w:t>142</w:t>
      </w:r>
      <w:r w:rsidRPr="00CA25E4">
        <w:rPr>
          <w:b w:val="0"/>
          <w:noProof/>
          <w:sz w:val="18"/>
        </w:rPr>
        <w:fldChar w:fldCharType="end"/>
      </w:r>
    </w:p>
    <w:p w:rsidR="00CA25E4" w:rsidRDefault="00CA25E4" w:rsidP="004D045B">
      <w:pPr>
        <w:pStyle w:val="TOC2"/>
        <w:keepNext w:val="0"/>
        <w:ind w:right="1792"/>
        <w:rPr>
          <w:rFonts w:asciiTheme="minorHAnsi" w:eastAsiaTheme="minorEastAsia" w:hAnsiTheme="minorHAnsi" w:cstheme="minorBidi"/>
          <w:b w:val="0"/>
          <w:noProof/>
          <w:kern w:val="0"/>
          <w:sz w:val="22"/>
          <w:szCs w:val="22"/>
        </w:rPr>
      </w:pPr>
      <w:r>
        <w:rPr>
          <w:noProof/>
        </w:rPr>
        <w:t>Form 1—Ballot paper under Part 3 of Chapter 3</w:t>
      </w:r>
      <w:r w:rsidRPr="00CA25E4">
        <w:rPr>
          <w:b w:val="0"/>
          <w:noProof/>
          <w:sz w:val="18"/>
        </w:rPr>
        <w:tab/>
      </w:r>
      <w:r w:rsidRPr="00CA25E4">
        <w:rPr>
          <w:b w:val="0"/>
          <w:noProof/>
          <w:sz w:val="18"/>
        </w:rPr>
        <w:fldChar w:fldCharType="begin"/>
      </w:r>
      <w:r w:rsidRPr="00CA25E4">
        <w:rPr>
          <w:b w:val="0"/>
          <w:noProof/>
          <w:sz w:val="18"/>
        </w:rPr>
        <w:instrText xml:space="preserve"> PAGEREF _Toc137558273 \h </w:instrText>
      </w:r>
      <w:r w:rsidRPr="00CA25E4">
        <w:rPr>
          <w:b w:val="0"/>
          <w:noProof/>
          <w:sz w:val="18"/>
        </w:rPr>
      </w:r>
      <w:r w:rsidRPr="00CA25E4">
        <w:rPr>
          <w:b w:val="0"/>
          <w:noProof/>
          <w:sz w:val="18"/>
        </w:rPr>
        <w:fldChar w:fldCharType="separate"/>
      </w:r>
      <w:r w:rsidR="004D045B">
        <w:rPr>
          <w:b w:val="0"/>
          <w:noProof/>
          <w:sz w:val="18"/>
        </w:rPr>
        <w:t>142</w:t>
      </w:r>
      <w:r w:rsidRPr="00CA25E4">
        <w:rPr>
          <w:b w:val="0"/>
          <w:noProof/>
          <w:sz w:val="18"/>
        </w:rPr>
        <w:fldChar w:fldCharType="end"/>
      </w:r>
    </w:p>
    <w:p w:rsidR="00CA25E4" w:rsidRDefault="00CA25E4" w:rsidP="00997137">
      <w:pPr>
        <w:pStyle w:val="TOC1"/>
        <w:ind w:right="1792"/>
        <w:rPr>
          <w:rFonts w:asciiTheme="minorHAnsi" w:eastAsiaTheme="minorEastAsia" w:hAnsiTheme="minorHAnsi" w:cstheme="minorBidi"/>
          <w:b w:val="0"/>
          <w:noProof/>
          <w:kern w:val="0"/>
          <w:sz w:val="22"/>
          <w:szCs w:val="22"/>
        </w:rPr>
      </w:pPr>
      <w:r>
        <w:rPr>
          <w:noProof/>
        </w:rPr>
        <w:t>Schedule 3.3—Forms relating to entry to premises</w:t>
      </w:r>
      <w:r w:rsidRPr="00CA25E4">
        <w:rPr>
          <w:b w:val="0"/>
          <w:noProof/>
          <w:sz w:val="18"/>
        </w:rPr>
        <w:tab/>
      </w:r>
      <w:r w:rsidRPr="00CA25E4">
        <w:rPr>
          <w:b w:val="0"/>
          <w:noProof/>
          <w:sz w:val="18"/>
        </w:rPr>
        <w:fldChar w:fldCharType="begin"/>
      </w:r>
      <w:r w:rsidRPr="00CA25E4">
        <w:rPr>
          <w:b w:val="0"/>
          <w:noProof/>
          <w:sz w:val="18"/>
        </w:rPr>
        <w:instrText xml:space="preserve"> PAGEREF _Toc137558274 \h </w:instrText>
      </w:r>
      <w:r w:rsidRPr="00CA25E4">
        <w:rPr>
          <w:b w:val="0"/>
          <w:noProof/>
          <w:sz w:val="18"/>
        </w:rPr>
      </w:r>
      <w:r w:rsidRPr="00CA25E4">
        <w:rPr>
          <w:b w:val="0"/>
          <w:noProof/>
          <w:sz w:val="18"/>
        </w:rPr>
        <w:fldChar w:fldCharType="separate"/>
      </w:r>
      <w:r w:rsidR="004D045B">
        <w:rPr>
          <w:b w:val="0"/>
          <w:noProof/>
          <w:sz w:val="18"/>
        </w:rPr>
        <w:t>144</w:t>
      </w:r>
      <w:r w:rsidRPr="00CA25E4">
        <w:rPr>
          <w:b w:val="0"/>
          <w:noProof/>
          <w:sz w:val="18"/>
        </w:rPr>
        <w:fldChar w:fldCharType="end"/>
      </w:r>
    </w:p>
    <w:p w:rsidR="00CA25E4" w:rsidRDefault="00CA25E4" w:rsidP="004D045B">
      <w:pPr>
        <w:pStyle w:val="TOC2"/>
        <w:keepNext w:val="0"/>
        <w:ind w:right="1792"/>
        <w:rPr>
          <w:rFonts w:asciiTheme="minorHAnsi" w:eastAsiaTheme="minorEastAsia" w:hAnsiTheme="minorHAnsi" w:cstheme="minorBidi"/>
          <w:b w:val="0"/>
          <w:noProof/>
          <w:kern w:val="0"/>
          <w:sz w:val="22"/>
          <w:szCs w:val="22"/>
        </w:rPr>
      </w:pPr>
      <w:r>
        <w:rPr>
          <w:noProof/>
        </w:rPr>
        <w:t>Form 2—Entry notice</w:t>
      </w:r>
      <w:r w:rsidRPr="00CA25E4">
        <w:rPr>
          <w:b w:val="0"/>
          <w:noProof/>
          <w:sz w:val="18"/>
        </w:rPr>
        <w:tab/>
      </w:r>
      <w:r w:rsidRPr="00CA25E4">
        <w:rPr>
          <w:b w:val="0"/>
          <w:noProof/>
          <w:sz w:val="18"/>
        </w:rPr>
        <w:fldChar w:fldCharType="begin"/>
      </w:r>
      <w:r w:rsidRPr="00CA25E4">
        <w:rPr>
          <w:b w:val="0"/>
          <w:noProof/>
          <w:sz w:val="18"/>
        </w:rPr>
        <w:instrText xml:space="preserve"> PAGEREF _Toc137558275 \h </w:instrText>
      </w:r>
      <w:r w:rsidRPr="00CA25E4">
        <w:rPr>
          <w:b w:val="0"/>
          <w:noProof/>
          <w:sz w:val="18"/>
        </w:rPr>
      </w:r>
      <w:r w:rsidRPr="00CA25E4">
        <w:rPr>
          <w:b w:val="0"/>
          <w:noProof/>
          <w:sz w:val="18"/>
        </w:rPr>
        <w:fldChar w:fldCharType="separate"/>
      </w:r>
      <w:r w:rsidR="004D045B">
        <w:rPr>
          <w:b w:val="0"/>
          <w:noProof/>
          <w:sz w:val="18"/>
        </w:rPr>
        <w:t>144</w:t>
      </w:r>
      <w:r w:rsidRPr="00CA25E4">
        <w:rPr>
          <w:b w:val="0"/>
          <w:noProof/>
          <w:sz w:val="18"/>
        </w:rPr>
        <w:fldChar w:fldCharType="end"/>
      </w:r>
    </w:p>
    <w:p w:rsidR="00CA25E4" w:rsidRDefault="00CA25E4" w:rsidP="004D045B">
      <w:pPr>
        <w:pStyle w:val="TOC2"/>
        <w:keepNext w:val="0"/>
        <w:ind w:right="1792"/>
        <w:rPr>
          <w:rFonts w:asciiTheme="minorHAnsi" w:eastAsiaTheme="minorEastAsia" w:hAnsiTheme="minorHAnsi" w:cstheme="minorBidi"/>
          <w:b w:val="0"/>
          <w:noProof/>
          <w:kern w:val="0"/>
          <w:sz w:val="22"/>
          <w:szCs w:val="22"/>
        </w:rPr>
      </w:pPr>
      <w:r>
        <w:rPr>
          <w:noProof/>
        </w:rPr>
        <w:t>Form 3—Exemption certificates</w:t>
      </w:r>
      <w:r w:rsidRPr="00CA25E4">
        <w:rPr>
          <w:b w:val="0"/>
          <w:noProof/>
          <w:sz w:val="18"/>
        </w:rPr>
        <w:tab/>
      </w:r>
      <w:r w:rsidRPr="00CA25E4">
        <w:rPr>
          <w:b w:val="0"/>
          <w:noProof/>
          <w:sz w:val="18"/>
        </w:rPr>
        <w:fldChar w:fldCharType="begin"/>
      </w:r>
      <w:r w:rsidRPr="00CA25E4">
        <w:rPr>
          <w:b w:val="0"/>
          <w:noProof/>
          <w:sz w:val="18"/>
        </w:rPr>
        <w:instrText xml:space="preserve"> PAGEREF _Toc137558276 \h </w:instrText>
      </w:r>
      <w:r w:rsidRPr="00CA25E4">
        <w:rPr>
          <w:b w:val="0"/>
          <w:noProof/>
          <w:sz w:val="18"/>
        </w:rPr>
      </w:r>
      <w:r w:rsidRPr="00CA25E4">
        <w:rPr>
          <w:b w:val="0"/>
          <w:noProof/>
          <w:sz w:val="18"/>
        </w:rPr>
        <w:fldChar w:fldCharType="separate"/>
      </w:r>
      <w:r w:rsidR="004D045B">
        <w:rPr>
          <w:b w:val="0"/>
          <w:noProof/>
          <w:sz w:val="18"/>
        </w:rPr>
        <w:t>147</w:t>
      </w:r>
      <w:r w:rsidRPr="00CA25E4">
        <w:rPr>
          <w:b w:val="0"/>
          <w:noProof/>
          <w:sz w:val="18"/>
        </w:rPr>
        <w:fldChar w:fldCharType="end"/>
      </w:r>
    </w:p>
    <w:p w:rsidR="00CA25E4" w:rsidRDefault="00CA25E4" w:rsidP="004D045B">
      <w:pPr>
        <w:pStyle w:val="TOC2"/>
        <w:keepNext w:val="0"/>
        <w:ind w:right="1792"/>
        <w:rPr>
          <w:rFonts w:asciiTheme="minorHAnsi" w:eastAsiaTheme="minorEastAsia" w:hAnsiTheme="minorHAnsi" w:cstheme="minorBidi"/>
          <w:b w:val="0"/>
          <w:noProof/>
          <w:kern w:val="0"/>
          <w:sz w:val="22"/>
          <w:szCs w:val="22"/>
        </w:rPr>
      </w:pPr>
      <w:r>
        <w:rPr>
          <w:noProof/>
        </w:rPr>
        <w:t>Form 4—Affected member certificate</w:t>
      </w:r>
      <w:r w:rsidRPr="00CA25E4">
        <w:rPr>
          <w:b w:val="0"/>
          <w:noProof/>
          <w:sz w:val="18"/>
        </w:rPr>
        <w:tab/>
      </w:r>
      <w:r w:rsidRPr="00CA25E4">
        <w:rPr>
          <w:b w:val="0"/>
          <w:noProof/>
          <w:sz w:val="18"/>
        </w:rPr>
        <w:fldChar w:fldCharType="begin"/>
      </w:r>
      <w:r w:rsidRPr="00CA25E4">
        <w:rPr>
          <w:b w:val="0"/>
          <w:noProof/>
          <w:sz w:val="18"/>
        </w:rPr>
        <w:instrText xml:space="preserve"> PAGEREF _Toc137558277 \h </w:instrText>
      </w:r>
      <w:r w:rsidRPr="00CA25E4">
        <w:rPr>
          <w:b w:val="0"/>
          <w:noProof/>
          <w:sz w:val="18"/>
        </w:rPr>
      </w:r>
      <w:r w:rsidRPr="00CA25E4">
        <w:rPr>
          <w:b w:val="0"/>
          <w:noProof/>
          <w:sz w:val="18"/>
        </w:rPr>
        <w:fldChar w:fldCharType="separate"/>
      </w:r>
      <w:r w:rsidR="004D045B">
        <w:rPr>
          <w:b w:val="0"/>
          <w:noProof/>
          <w:sz w:val="18"/>
        </w:rPr>
        <w:t>149</w:t>
      </w:r>
      <w:r w:rsidRPr="00CA25E4">
        <w:rPr>
          <w:b w:val="0"/>
          <w:noProof/>
          <w:sz w:val="18"/>
        </w:rPr>
        <w:fldChar w:fldCharType="end"/>
      </w:r>
    </w:p>
    <w:p w:rsidR="00CA25E4" w:rsidRDefault="00CA25E4" w:rsidP="00997137">
      <w:pPr>
        <w:pStyle w:val="TOC1"/>
        <w:ind w:right="1792"/>
        <w:rPr>
          <w:rFonts w:asciiTheme="minorHAnsi" w:eastAsiaTheme="minorEastAsia" w:hAnsiTheme="minorHAnsi" w:cstheme="minorBidi"/>
          <w:b w:val="0"/>
          <w:noProof/>
          <w:kern w:val="0"/>
          <w:sz w:val="22"/>
          <w:szCs w:val="22"/>
        </w:rPr>
      </w:pPr>
      <w:r>
        <w:rPr>
          <w:noProof/>
        </w:rPr>
        <w:t>Schedule 3.4—Forms for certain dismissals</w:t>
      </w:r>
      <w:r w:rsidRPr="00CA25E4">
        <w:rPr>
          <w:b w:val="0"/>
          <w:noProof/>
          <w:sz w:val="18"/>
        </w:rPr>
        <w:tab/>
      </w:r>
      <w:r w:rsidRPr="00CA25E4">
        <w:rPr>
          <w:b w:val="0"/>
          <w:noProof/>
          <w:sz w:val="18"/>
        </w:rPr>
        <w:fldChar w:fldCharType="begin"/>
      </w:r>
      <w:r w:rsidRPr="00CA25E4">
        <w:rPr>
          <w:b w:val="0"/>
          <w:noProof/>
          <w:sz w:val="18"/>
        </w:rPr>
        <w:instrText xml:space="preserve"> PAGEREF _Toc137558278 \h </w:instrText>
      </w:r>
      <w:r w:rsidRPr="00CA25E4">
        <w:rPr>
          <w:b w:val="0"/>
          <w:noProof/>
          <w:sz w:val="18"/>
        </w:rPr>
      </w:r>
      <w:r w:rsidRPr="00CA25E4">
        <w:rPr>
          <w:b w:val="0"/>
          <w:noProof/>
          <w:sz w:val="18"/>
        </w:rPr>
        <w:fldChar w:fldCharType="separate"/>
      </w:r>
      <w:r w:rsidR="004D045B">
        <w:rPr>
          <w:b w:val="0"/>
          <w:noProof/>
          <w:sz w:val="18"/>
        </w:rPr>
        <w:t>150</w:t>
      </w:r>
      <w:r w:rsidRPr="00CA25E4">
        <w:rPr>
          <w:b w:val="0"/>
          <w:noProof/>
          <w:sz w:val="18"/>
        </w:rPr>
        <w:fldChar w:fldCharType="end"/>
      </w:r>
    </w:p>
    <w:p w:rsidR="00CA25E4" w:rsidRDefault="00CA25E4" w:rsidP="00997137">
      <w:pPr>
        <w:pStyle w:val="TOC2"/>
        <w:ind w:right="1792"/>
        <w:rPr>
          <w:rFonts w:asciiTheme="minorHAnsi" w:eastAsiaTheme="minorEastAsia" w:hAnsiTheme="minorHAnsi" w:cstheme="minorBidi"/>
          <w:b w:val="0"/>
          <w:noProof/>
          <w:kern w:val="0"/>
          <w:sz w:val="22"/>
          <w:szCs w:val="22"/>
        </w:rPr>
      </w:pPr>
      <w:r>
        <w:rPr>
          <w:noProof/>
        </w:rPr>
        <w:t>Form 1—Notice to Centrelink of proposed dismissals</w:t>
      </w:r>
      <w:r w:rsidRPr="00CA25E4">
        <w:rPr>
          <w:b w:val="0"/>
          <w:noProof/>
          <w:sz w:val="18"/>
        </w:rPr>
        <w:tab/>
      </w:r>
      <w:r w:rsidRPr="00CA25E4">
        <w:rPr>
          <w:b w:val="0"/>
          <w:noProof/>
          <w:sz w:val="18"/>
        </w:rPr>
        <w:fldChar w:fldCharType="begin"/>
      </w:r>
      <w:r w:rsidRPr="00CA25E4">
        <w:rPr>
          <w:b w:val="0"/>
          <w:noProof/>
          <w:sz w:val="18"/>
        </w:rPr>
        <w:instrText xml:space="preserve"> PAGEREF _Toc137558279 \h </w:instrText>
      </w:r>
      <w:r w:rsidRPr="00CA25E4">
        <w:rPr>
          <w:b w:val="0"/>
          <w:noProof/>
          <w:sz w:val="18"/>
        </w:rPr>
      </w:r>
      <w:r w:rsidRPr="00CA25E4">
        <w:rPr>
          <w:b w:val="0"/>
          <w:noProof/>
          <w:sz w:val="18"/>
        </w:rPr>
        <w:fldChar w:fldCharType="separate"/>
      </w:r>
      <w:r w:rsidR="004D045B">
        <w:rPr>
          <w:b w:val="0"/>
          <w:noProof/>
          <w:sz w:val="18"/>
        </w:rPr>
        <w:t>150</w:t>
      </w:r>
      <w:r w:rsidRPr="00CA25E4">
        <w:rPr>
          <w:b w:val="0"/>
          <w:noProof/>
          <w:sz w:val="18"/>
        </w:rPr>
        <w:fldChar w:fldCharType="end"/>
      </w:r>
    </w:p>
    <w:p w:rsidR="00CA25E4" w:rsidRDefault="00CA25E4" w:rsidP="004D045B">
      <w:pPr>
        <w:pStyle w:val="TOC1"/>
        <w:keepNext w:val="0"/>
        <w:ind w:right="1792"/>
        <w:rPr>
          <w:rFonts w:asciiTheme="minorHAnsi" w:eastAsiaTheme="minorEastAsia" w:hAnsiTheme="minorHAnsi" w:cstheme="minorBidi"/>
          <w:b w:val="0"/>
          <w:noProof/>
          <w:kern w:val="0"/>
          <w:sz w:val="22"/>
          <w:szCs w:val="22"/>
        </w:rPr>
      </w:pPr>
      <w:r>
        <w:rPr>
          <w:noProof/>
        </w:rPr>
        <w:t>Schedule 4.1—Form of claim for unclaimed money</w:t>
      </w:r>
      <w:r w:rsidRPr="00CA25E4">
        <w:rPr>
          <w:b w:val="0"/>
          <w:noProof/>
          <w:sz w:val="18"/>
        </w:rPr>
        <w:tab/>
      </w:r>
      <w:r w:rsidRPr="00CA25E4">
        <w:rPr>
          <w:b w:val="0"/>
          <w:noProof/>
          <w:sz w:val="18"/>
        </w:rPr>
        <w:fldChar w:fldCharType="begin"/>
      </w:r>
      <w:r w:rsidRPr="00CA25E4">
        <w:rPr>
          <w:b w:val="0"/>
          <w:noProof/>
          <w:sz w:val="18"/>
        </w:rPr>
        <w:instrText xml:space="preserve"> PAGEREF _Toc137558280 \h </w:instrText>
      </w:r>
      <w:r w:rsidRPr="00CA25E4">
        <w:rPr>
          <w:b w:val="0"/>
          <w:noProof/>
          <w:sz w:val="18"/>
        </w:rPr>
      </w:r>
      <w:r w:rsidRPr="00CA25E4">
        <w:rPr>
          <w:b w:val="0"/>
          <w:noProof/>
          <w:sz w:val="18"/>
        </w:rPr>
        <w:fldChar w:fldCharType="separate"/>
      </w:r>
      <w:r w:rsidR="004D045B">
        <w:rPr>
          <w:b w:val="0"/>
          <w:noProof/>
          <w:sz w:val="18"/>
        </w:rPr>
        <w:t>151</w:t>
      </w:r>
      <w:r w:rsidRPr="00CA25E4">
        <w:rPr>
          <w:b w:val="0"/>
          <w:noProof/>
          <w:sz w:val="18"/>
        </w:rPr>
        <w:fldChar w:fldCharType="end"/>
      </w:r>
    </w:p>
    <w:p w:rsidR="00CA25E4" w:rsidRDefault="00CA25E4" w:rsidP="004D045B">
      <w:pPr>
        <w:pStyle w:val="TOC1"/>
        <w:keepNext w:val="0"/>
        <w:ind w:right="1792"/>
        <w:rPr>
          <w:rFonts w:asciiTheme="minorHAnsi" w:eastAsiaTheme="minorEastAsia" w:hAnsiTheme="minorHAnsi" w:cstheme="minorBidi"/>
          <w:b w:val="0"/>
          <w:noProof/>
          <w:kern w:val="0"/>
          <w:sz w:val="22"/>
          <w:szCs w:val="22"/>
        </w:rPr>
      </w:pPr>
      <w:r>
        <w:rPr>
          <w:noProof/>
        </w:rPr>
        <w:t>Schedule 5.1—Oath and affirmation of office</w:t>
      </w:r>
      <w:r w:rsidRPr="00CA25E4">
        <w:rPr>
          <w:b w:val="0"/>
          <w:noProof/>
          <w:sz w:val="18"/>
        </w:rPr>
        <w:tab/>
      </w:r>
      <w:r w:rsidRPr="00CA25E4">
        <w:rPr>
          <w:b w:val="0"/>
          <w:noProof/>
          <w:sz w:val="18"/>
        </w:rPr>
        <w:fldChar w:fldCharType="begin"/>
      </w:r>
      <w:r w:rsidRPr="00CA25E4">
        <w:rPr>
          <w:b w:val="0"/>
          <w:noProof/>
          <w:sz w:val="18"/>
        </w:rPr>
        <w:instrText xml:space="preserve"> PAGEREF _Toc137558281 \h </w:instrText>
      </w:r>
      <w:r w:rsidRPr="00CA25E4">
        <w:rPr>
          <w:b w:val="0"/>
          <w:noProof/>
          <w:sz w:val="18"/>
        </w:rPr>
      </w:r>
      <w:r w:rsidRPr="00CA25E4">
        <w:rPr>
          <w:b w:val="0"/>
          <w:noProof/>
          <w:sz w:val="18"/>
        </w:rPr>
        <w:fldChar w:fldCharType="separate"/>
      </w:r>
      <w:r w:rsidR="004D045B">
        <w:rPr>
          <w:b w:val="0"/>
          <w:noProof/>
          <w:sz w:val="18"/>
        </w:rPr>
        <w:t>153</w:t>
      </w:r>
      <w:r w:rsidRPr="00CA25E4">
        <w:rPr>
          <w:b w:val="0"/>
          <w:noProof/>
          <w:sz w:val="18"/>
        </w:rPr>
        <w:fldChar w:fldCharType="end"/>
      </w:r>
    </w:p>
    <w:p w:rsidR="00CA25E4" w:rsidRDefault="00CA25E4" w:rsidP="00997137">
      <w:pPr>
        <w:pStyle w:val="TOC1"/>
        <w:ind w:right="1792"/>
        <w:rPr>
          <w:rFonts w:asciiTheme="minorHAnsi" w:eastAsiaTheme="minorEastAsia" w:hAnsiTheme="minorHAnsi" w:cstheme="minorBidi"/>
          <w:b w:val="0"/>
          <w:noProof/>
          <w:kern w:val="0"/>
          <w:sz w:val="22"/>
          <w:szCs w:val="22"/>
        </w:rPr>
      </w:pPr>
      <w:r>
        <w:rPr>
          <w:noProof/>
        </w:rPr>
        <w:t>Schedule 5.2—Information and copies of documents to be provided to the Minister and the Fair Work Ombudsman</w:t>
      </w:r>
      <w:r w:rsidRPr="00CA25E4">
        <w:rPr>
          <w:b w:val="0"/>
          <w:noProof/>
          <w:sz w:val="18"/>
        </w:rPr>
        <w:tab/>
      </w:r>
      <w:r w:rsidRPr="00CA25E4">
        <w:rPr>
          <w:b w:val="0"/>
          <w:noProof/>
          <w:sz w:val="18"/>
        </w:rPr>
        <w:fldChar w:fldCharType="begin"/>
      </w:r>
      <w:r w:rsidRPr="00CA25E4">
        <w:rPr>
          <w:b w:val="0"/>
          <w:noProof/>
          <w:sz w:val="18"/>
        </w:rPr>
        <w:instrText xml:space="preserve"> PAGEREF _Toc137558282 \h </w:instrText>
      </w:r>
      <w:r w:rsidRPr="00CA25E4">
        <w:rPr>
          <w:b w:val="0"/>
          <w:noProof/>
          <w:sz w:val="18"/>
        </w:rPr>
      </w:r>
      <w:r w:rsidRPr="00CA25E4">
        <w:rPr>
          <w:b w:val="0"/>
          <w:noProof/>
          <w:sz w:val="18"/>
        </w:rPr>
        <w:fldChar w:fldCharType="separate"/>
      </w:r>
      <w:r w:rsidR="004D045B">
        <w:rPr>
          <w:b w:val="0"/>
          <w:noProof/>
          <w:sz w:val="18"/>
        </w:rPr>
        <w:t>154</w:t>
      </w:r>
      <w:r w:rsidRPr="00CA25E4">
        <w:rPr>
          <w:b w:val="0"/>
          <w:noProof/>
          <w:sz w:val="18"/>
        </w:rPr>
        <w:fldChar w:fldCharType="end"/>
      </w:r>
    </w:p>
    <w:p w:rsidR="00CA25E4" w:rsidRDefault="00CA25E4" w:rsidP="00997137">
      <w:pPr>
        <w:pStyle w:val="TOC2"/>
        <w:ind w:right="1792"/>
        <w:rPr>
          <w:rFonts w:asciiTheme="minorHAnsi" w:eastAsiaTheme="minorEastAsia" w:hAnsiTheme="minorHAnsi" w:cstheme="minorBidi"/>
          <w:b w:val="0"/>
          <w:noProof/>
          <w:kern w:val="0"/>
          <w:sz w:val="22"/>
          <w:szCs w:val="22"/>
        </w:rPr>
      </w:pPr>
      <w:r>
        <w:rPr>
          <w:noProof/>
        </w:rPr>
        <w:t>Part 1—Information and copies of documents to be provided to the Minister</w:t>
      </w:r>
      <w:r w:rsidRPr="00CA25E4">
        <w:rPr>
          <w:b w:val="0"/>
          <w:noProof/>
          <w:sz w:val="18"/>
        </w:rPr>
        <w:tab/>
      </w:r>
      <w:r w:rsidRPr="00CA25E4">
        <w:rPr>
          <w:b w:val="0"/>
          <w:noProof/>
          <w:sz w:val="18"/>
        </w:rPr>
        <w:fldChar w:fldCharType="begin"/>
      </w:r>
      <w:r w:rsidRPr="00CA25E4">
        <w:rPr>
          <w:b w:val="0"/>
          <w:noProof/>
          <w:sz w:val="18"/>
        </w:rPr>
        <w:instrText xml:space="preserve"> PAGEREF _Toc137558283 \h </w:instrText>
      </w:r>
      <w:r w:rsidRPr="00CA25E4">
        <w:rPr>
          <w:b w:val="0"/>
          <w:noProof/>
          <w:sz w:val="18"/>
        </w:rPr>
      </w:r>
      <w:r w:rsidRPr="00CA25E4">
        <w:rPr>
          <w:b w:val="0"/>
          <w:noProof/>
          <w:sz w:val="18"/>
        </w:rPr>
        <w:fldChar w:fldCharType="separate"/>
      </w:r>
      <w:r w:rsidR="004D045B">
        <w:rPr>
          <w:b w:val="0"/>
          <w:noProof/>
          <w:sz w:val="18"/>
        </w:rPr>
        <w:t>154</w:t>
      </w:r>
      <w:r w:rsidRPr="00CA25E4">
        <w:rPr>
          <w:b w:val="0"/>
          <w:noProof/>
          <w:sz w:val="18"/>
        </w:rPr>
        <w:fldChar w:fldCharType="end"/>
      </w:r>
    </w:p>
    <w:p w:rsidR="00CA25E4" w:rsidRDefault="00CA25E4" w:rsidP="004D045B">
      <w:pPr>
        <w:pStyle w:val="TOC2"/>
        <w:keepNext w:val="0"/>
        <w:ind w:right="1792"/>
        <w:rPr>
          <w:rFonts w:asciiTheme="minorHAnsi" w:eastAsiaTheme="minorEastAsia" w:hAnsiTheme="minorHAnsi" w:cstheme="minorBidi"/>
          <w:b w:val="0"/>
          <w:noProof/>
          <w:kern w:val="0"/>
          <w:sz w:val="22"/>
          <w:szCs w:val="22"/>
        </w:rPr>
      </w:pPr>
      <w:r>
        <w:rPr>
          <w:noProof/>
        </w:rPr>
        <w:t>Part 2—Information and copies of documents to be provided to the Fair Work Ombudsman</w:t>
      </w:r>
      <w:r w:rsidRPr="00CA25E4">
        <w:rPr>
          <w:b w:val="0"/>
          <w:noProof/>
          <w:sz w:val="18"/>
        </w:rPr>
        <w:tab/>
      </w:r>
      <w:r w:rsidRPr="00CA25E4">
        <w:rPr>
          <w:b w:val="0"/>
          <w:noProof/>
          <w:sz w:val="18"/>
        </w:rPr>
        <w:fldChar w:fldCharType="begin"/>
      </w:r>
      <w:r w:rsidRPr="00CA25E4">
        <w:rPr>
          <w:b w:val="0"/>
          <w:noProof/>
          <w:sz w:val="18"/>
        </w:rPr>
        <w:instrText xml:space="preserve"> PAGEREF _Toc137558284 \h </w:instrText>
      </w:r>
      <w:r w:rsidRPr="00CA25E4">
        <w:rPr>
          <w:b w:val="0"/>
          <w:noProof/>
          <w:sz w:val="18"/>
        </w:rPr>
      </w:r>
      <w:r w:rsidRPr="00CA25E4">
        <w:rPr>
          <w:b w:val="0"/>
          <w:noProof/>
          <w:sz w:val="18"/>
        </w:rPr>
        <w:fldChar w:fldCharType="separate"/>
      </w:r>
      <w:r w:rsidR="004D045B">
        <w:rPr>
          <w:b w:val="0"/>
          <w:noProof/>
          <w:sz w:val="18"/>
        </w:rPr>
        <w:t>165</w:t>
      </w:r>
      <w:r w:rsidRPr="00CA25E4">
        <w:rPr>
          <w:b w:val="0"/>
          <w:noProof/>
          <w:sz w:val="18"/>
        </w:rPr>
        <w:fldChar w:fldCharType="end"/>
      </w:r>
    </w:p>
    <w:p w:rsidR="00CA25E4" w:rsidRDefault="00CA25E4" w:rsidP="00997137">
      <w:pPr>
        <w:pStyle w:val="TOC1"/>
        <w:ind w:right="1792"/>
        <w:rPr>
          <w:rFonts w:asciiTheme="minorHAnsi" w:eastAsiaTheme="minorEastAsia" w:hAnsiTheme="minorHAnsi" w:cstheme="minorBidi"/>
          <w:b w:val="0"/>
          <w:noProof/>
          <w:kern w:val="0"/>
          <w:sz w:val="22"/>
          <w:szCs w:val="22"/>
        </w:rPr>
      </w:pPr>
      <w:r>
        <w:rPr>
          <w:noProof/>
        </w:rPr>
        <w:t>Schedule 5.3—Forms for FWO Notices</w:t>
      </w:r>
      <w:r w:rsidRPr="00CA25E4">
        <w:rPr>
          <w:b w:val="0"/>
          <w:noProof/>
          <w:sz w:val="18"/>
        </w:rPr>
        <w:tab/>
      </w:r>
      <w:r w:rsidRPr="00CA25E4">
        <w:rPr>
          <w:b w:val="0"/>
          <w:noProof/>
          <w:sz w:val="18"/>
        </w:rPr>
        <w:fldChar w:fldCharType="begin"/>
      </w:r>
      <w:r w:rsidRPr="00CA25E4">
        <w:rPr>
          <w:b w:val="0"/>
          <w:noProof/>
          <w:sz w:val="18"/>
        </w:rPr>
        <w:instrText xml:space="preserve"> PAGEREF _Toc137558285 \h </w:instrText>
      </w:r>
      <w:r w:rsidRPr="00CA25E4">
        <w:rPr>
          <w:b w:val="0"/>
          <w:noProof/>
          <w:sz w:val="18"/>
        </w:rPr>
      </w:r>
      <w:r w:rsidRPr="00CA25E4">
        <w:rPr>
          <w:b w:val="0"/>
          <w:noProof/>
          <w:sz w:val="18"/>
        </w:rPr>
        <w:fldChar w:fldCharType="separate"/>
      </w:r>
      <w:r w:rsidR="004D045B">
        <w:rPr>
          <w:b w:val="0"/>
          <w:noProof/>
          <w:sz w:val="18"/>
        </w:rPr>
        <w:t>168</w:t>
      </w:r>
      <w:r w:rsidRPr="00CA25E4">
        <w:rPr>
          <w:b w:val="0"/>
          <w:noProof/>
          <w:sz w:val="18"/>
        </w:rPr>
        <w:fldChar w:fldCharType="end"/>
      </w:r>
    </w:p>
    <w:p w:rsidR="00CA25E4" w:rsidRDefault="00CA25E4" w:rsidP="004D045B">
      <w:pPr>
        <w:pStyle w:val="TOC2"/>
        <w:keepNext w:val="0"/>
        <w:ind w:right="1792"/>
        <w:rPr>
          <w:rFonts w:asciiTheme="minorHAnsi" w:eastAsiaTheme="minorEastAsia" w:hAnsiTheme="minorHAnsi" w:cstheme="minorBidi"/>
          <w:b w:val="0"/>
          <w:noProof/>
          <w:kern w:val="0"/>
          <w:sz w:val="22"/>
          <w:szCs w:val="22"/>
        </w:rPr>
      </w:pPr>
      <w:r>
        <w:rPr>
          <w:noProof/>
        </w:rPr>
        <w:t>Form 1—FWO notice to give information</w:t>
      </w:r>
      <w:r w:rsidRPr="00CA25E4">
        <w:rPr>
          <w:b w:val="0"/>
          <w:noProof/>
          <w:sz w:val="18"/>
        </w:rPr>
        <w:tab/>
      </w:r>
      <w:r w:rsidRPr="00CA25E4">
        <w:rPr>
          <w:b w:val="0"/>
          <w:noProof/>
          <w:sz w:val="18"/>
        </w:rPr>
        <w:fldChar w:fldCharType="begin"/>
      </w:r>
      <w:r w:rsidRPr="00CA25E4">
        <w:rPr>
          <w:b w:val="0"/>
          <w:noProof/>
          <w:sz w:val="18"/>
        </w:rPr>
        <w:instrText xml:space="preserve"> PAGEREF _Toc137558286 \h </w:instrText>
      </w:r>
      <w:r w:rsidRPr="00CA25E4">
        <w:rPr>
          <w:b w:val="0"/>
          <w:noProof/>
          <w:sz w:val="18"/>
        </w:rPr>
      </w:r>
      <w:r w:rsidRPr="00CA25E4">
        <w:rPr>
          <w:b w:val="0"/>
          <w:noProof/>
          <w:sz w:val="18"/>
        </w:rPr>
        <w:fldChar w:fldCharType="separate"/>
      </w:r>
      <w:r w:rsidR="004D045B">
        <w:rPr>
          <w:b w:val="0"/>
          <w:noProof/>
          <w:sz w:val="18"/>
        </w:rPr>
        <w:t>168</w:t>
      </w:r>
      <w:r w:rsidRPr="00CA25E4">
        <w:rPr>
          <w:b w:val="0"/>
          <w:noProof/>
          <w:sz w:val="18"/>
        </w:rPr>
        <w:fldChar w:fldCharType="end"/>
      </w:r>
    </w:p>
    <w:p w:rsidR="00CA25E4" w:rsidRDefault="00CA25E4" w:rsidP="004D045B">
      <w:pPr>
        <w:pStyle w:val="TOC2"/>
        <w:keepNext w:val="0"/>
        <w:ind w:right="1792"/>
        <w:rPr>
          <w:rFonts w:asciiTheme="minorHAnsi" w:eastAsiaTheme="minorEastAsia" w:hAnsiTheme="minorHAnsi" w:cstheme="minorBidi"/>
          <w:b w:val="0"/>
          <w:noProof/>
          <w:kern w:val="0"/>
          <w:sz w:val="22"/>
          <w:szCs w:val="22"/>
        </w:rPr>
      </w:pPr>
      <w:r>
        <w:rPr>
          <w:noProof/>
        </w:rPr>
        <w:t>Form 2—FWO notice to produce documents</w:t>
      </w:r>
      <w:r w:rsidRPr="00CA25E4">
        <w:rPr>
          <w:b w:val="0"/>
          <w:noProof/>
          <w:sz w:val="18"/>
        </w:rPr>
        <w:tab/>
      </w:r>
      <w:r w:rsidRPr="00CA25E4">
        <w:rPr>
          <w:b w:val="0"/>
          <w:noProof/>
          <w:sz w:val="18"/>
        </w:rPr>
        <w:fldChar w:fldCharType="begin"/>
      </w:r>
      <w:r w:rsidRPr="00CA25E4">
        <w:rPr>
          <w:b w:val="0"/>
          <w:noProof/>
          <w:sz w:val="18"/>
        </w:rPr>
        <w:instrText xml:space="preserve"> PAGEREF _Toc137558287 \h </w:instrText>
      </w:r>
      <w:r w:rsidRPr="00CA25E4">
        <w:rPr>
          <w:b w:val="0"/>
          <w:noProof/>
          <w:sz w:val="18"/>
        </w:rPr>
      </w:r>
      <w:r w:rsidRPr="00CA25E4">
        <w:rPr>
          <w:b w:val="0"/>
          <w:noProof/>
          <w:sz w:val="18"/>
        </w:rPr>
        <w:fldChar w:fldCharType="separate"/>
      </w:r>
      <w:r w:rsidR="004D045B">
        <w:rPr>
          <w:b w:val="0"/>
          <w:noProof/>
          <w:sz w:val="18"/>
        </w:rPr>
        <w:t>170</w:t>
      </w:r>
      <w:r w:rsidRPr="00CA25E4">
        <w:rPr>
          <w:b w:val="0"/>
          <w:noProof/>
          <w:sz w:val="18"/>
        </w:rPr>
        <w:fldChar w:fldCharType="end"/>
      </w:r>
    </w:p>
    <w:p w:rsidR="00CA25E4" w:rsidRDefault="00CA25E4" w:rsidP="004D045B">
      <w:pPr>
        <w:pStyle w:val="TOC2"/>
        <w:keepNext w:val="0"/>
        <w:ind w:right="1792"/>
        <w:rPr>
          <w:rFonts w:asciiTheme="minorHAnsi" w:eastAsiaTheme="minorEastAsia" w:hAnsiTheme="minorHAnsi" w:cstheme="minorBidi"/>
          <w:b w:val="0"/>
          <w:noProof/>
          <w:kern w:val="0"/>
          <w:sz w:val="22"/>
          <w:szCs w:val="22"/>
        </w:rPr>
      </w:pPr>
      <w:r>
        <w:rPr>
          <w:noProof/>
        </w:rPr>
        <w:t>Form 3—FWO notice to attend and answer questions</w:t>
      </w:r>
      <w:r w:rsidRPr="00CA25E4">
        <w:rPr>
          <w:b w:val="0"/>
          <w:noProof/>
          <w:sz w:val="18"/>
        </w:rPr>
        <w:tab/>
      </w:r>
      <w:r w:rsidRPr="00CA25E4">
        <w:rPr>
          <w:b w:val="0"/>
          <w:noProof/>
          <w:sz w:val="18"/>
        </w:rPr>
        <w:fldChar w:fldCharType="begin"/>
      </w:r>
      <w:r w:rsidRPr="00CA25E4">
        <w:rPr>
          <w:b w:val="0"/>
          <w:noProof/>
          <w:sz w:val="18"/>
        </w:rPr>
        <w:instrText xml:space="preserve"> PAGEREF _Toc137558288 \h </w:instrText>
      </w:r>
      <w:r w:rsidRPr="00CA25E4">
        <w:rPr>
          <w:b w:val="0"/>
          <w:noProof/>
          <w:sz w:val="18"/>
        </w:rPr>
      </w:r>
      <w:r w:rsidRPr="00CA25E4">
        <w:rPr>
          <w:b w:val="0"/>
          <w:noProof/>
          <w:sz w:val="18"/>
        </w:rPr>
        <w:fldChar w:fldCharType="separate"/>
      </w:r>
      <w:r w:rsidR="004D045B">
        <w:rPr>
          <w:b w:val="0"/>
          <w:noProof/>
          <w:sz w:val="18"/>
        </w:rPr>
        <w:t>172</w:t>
      </w:r>
      <w:r w:rsidRPr="00CA25E4">
        <w:rPr>
          <w:b w:val="0"/>
          <w:noProof/>
          <w:sz w:val="18"/>
        </w:rPr>
        <w:fldChar w:fldCharType="end"/>
      </w:r>
    </w:p>
    <w:p w:rsidR="00CA25E4" w:rsidRDefault="00CA25E4" w:rsidP="004D045B">
      <w:pPr>
        <w:pStyle w:val="TOC1"/>
        <w:keepNext w:val="0"/>
        <w:ind w:right="1792"/>
        <w:rPr>
          <w:rFonts w:asciiTheme="minorHAnsi" w:eastAsiaTheme="minorEastAsia" w:hAnsiTheme="minorHAnsi" w:cstheme="minorBidi"/>
          <w:b w:val="0"/>
          <w:noProof/>
          <w:kern w:val="0"/>
          <w:sz w:val="22"/>
          <w:szCs w:val="22"/>
        </w:rPr>
      </w:pPr>
      <w:r>
        <w:rPr>
          <w:noProof/>
        </w:rPr>
        <w:t>Schedule 6.1—Model term for dealing with disputes for enterprise agreements</w:t>
      </w:r>
      <w:r w:rsidRPr="00CA25E4">
        <w:rPr>
          <w:b w:val="0"/>
          <w:noProof/>
          <w:sz w:val="18"/>
        </w:rPr>
        <w:tab/>
      </w:r>
      <w:r w:rsidRPr="00CA25E4">
        <w:rPr>
          <w:b w:val="0"/>
          <w:noProof/>
          <w:sz w:val="18"/>
        </w:rPr>
        <w:fldChar w:fldCharType="begin"/>
      </w:r>
      <w:r w:rsidRPr="00CA25E4">
        <w:rPr>
          <w:b w:val="0"/>
          <w:noProof/>
          <w:sz w:val="18"/>
        </w:rPr>
        <w:instrText xml:space="preserve"> PAGEREF _Toc137558289 \h </w:instrText>
      </w:r>
      <w:r w:rsidRPr="00CA25E4">
        <w:rPr>
          <w:b w:val="0"/>
          <w:noProof/>
          <w:sz w:val="18"/>
        </w:rPr>
      </w:r>
      <w:r w:rsidRPr="00CA25E4">
        <w:rPr>
          <w:b w:val="0"/>
          <w:noProof/>
          <w:sz w:val="18"/>
        </w:rPr>
        <w:fldChar w:fldCharType="separate"/>
      </w:r>
      <w:r w:rsidR="004D045B">
        <w:rPr>
          <w:b w:val="0"/>
          <w:noProof/>
          <w:sz w:val="18"/>
        </w:rPr>
        <w:t>174</w:t>
      </w:r>
      <w:r w:rsidRPr="00CA25E4">
        <w:rPr>
          <w:b w:val="0"/>
          <w:noProof/>
          <w:sz w:val="18"/>
        </w:rPr>
        <w:fldChar w:fldCharType="end"/>
      </w:r>
    </w:p>
    <w:p w:rsidR="00CA25E4" w:rsidRDefault="00CA25E4" w:rsidP="004D045B">
      <w:pPr>
        <w:pStyle w:val="TOC1"/>
        <w:keepNext w:val="0"/>
        <w:ind w:right="1792"/>
        <w:rPr>
          <w:rFonts w:asciiTheme="minorHAnsi" w:eastAsiaTheme="minorEastAsia" w:hAnsiTheme="minorHAnsi" w:cstheme="minorBidi"/>
          <w:b w:val="0"/>
          <w:noProof/>
          <w:kern w:val="0"/>
          <w:sz w:val="22"/>
          <w:szCs w:val="22"/>
        </w:rPr>
      </w:pPr>
      <w:r>
        <w:rPr>
          <w:noProof/>
        </w:rPr>
        <w:t>Schedule 6.1A—Model term for dealing with disputes about matters arising und</w:t>
      </w:r>
      <w:bookmarkStart w:id="1" w:name="_GoBack"/>
      <w:bookmarkEnd w:id="1"/>
      <w:r>
        <w:rPr>
          <w:noProof/>
        </w:rPr>
        <w:t>er copied State instrument</w:t>
      </w:r>
      <w:r w:rsidRPr="00CA25E4">
        <w:rPr>
          <w:b w:val="0"/>
          <w:noProof/>
          <w:sz w:val="18"/>
        </w:rPr>
        <w:tab/>
      </w:r>
      <w:r w:rsidRPr="00CA25E4">
        <w:rPr>
          <w:b w:val="0"/>
          <w:noProof/>
          <w:sz w:val="18"/>
        </w:rPr>
        <w:fldChar w:fldCharType="begin"/>
      </w:r>
      <w:r w:rsidRPr="00CA25E4">
        <w:rPr>
          <w:b w:val="0"/>
          <w:noProof/>
          <w:sz w:val="18"/>
        </w:rPr>
        <w:instrText xml:space="preserve"> PAGEREF _Toc137558290 \h </w:instrText>
      </w:r>
      <w:r w:rsidRPr="00CA25E4">
        <w:rPr>
          <w:b w:val="0"/>
          <w:noProof/>
          <w:sz w:val="18"/>
        </w:rPr>
      </w:r>
      <w:r w:rsidRPr="00CA25E4">
        <w:rPr>
          <w:b w:val="0"/>
          <w:noProof/>
          <w:sz w:val="18"/>
        </w:rPr>
        <w:fldChar w:fldCharType="separate"/>
      </w:r>
      <w:r w:rsidR="004D045B">
        <w:rPr>
          <w:b w:val="0"/>
          <w:noProof/>
          <w:sz w:val="18"/>
        </w:rPr>
        <w:t>176</w:t>
      </w:r>
      <w:r w:rsidRPr="00CA25E4">
        <w:rPr>
          <w:b w:val="0"/>
          <w:noProof/>
          <w:sz w:val="18"/>
        </w:rPr>
        <w:fldChar w:fldCharType="end"/>
      </w:r>
    </w:p>
    <w:p w:rsidR="00CA25E4" w:rsidRDefault="00CA25E4" w:rsidP="00997137">
      <w:pPr>
        <w:pStyle w:val="TOC1"/>
        <w:ind w:right="1792"/>
        <w:rPr>
          <w:rFonts w:asciiTheme="minorHAnsi" w:eastAsiaTheme="minorEastAsia" w:hAnsiTheme="minorHAnsi" w:cstheme="minorBidi"/>
          <w:b w:val="0"/>
          <w:noProof/>
          <w:kern w:val="0"/>
          <w:sz w:val="22"/>
          <w:szCs w:val="22"/>
        </w:rPr>
      </w:pPr>
      <w:r>
        <w:rPr>
          <w:noProof/>
        </w:rPr>
        <w:t>Schedule 6.2—Forms for certain terminations</w:t>
      </w:r>
      <w:r w:rsidRPr="00CA25E4">
        <w:rPr>
          <w:b w:val="0"/>
          <w:noProof/>
          <w:sz w:val="18"/>
        </w:rPr>
        <w:tab/>
      </w:r>
      <w:r w:rsidRPr="00CA25E4">
        <w:rPr>
          <w:b w:val="0"/>
          <w:noProof/>
          <w:sz w:val="18"/>
        </w:rPr>
        <w:fldChar w:fldCharType="begin"/>
      </w:r>
      <w:r w:rsidRPr="00CA25E4">
        <w:rPr>
          <w:b w:val="0"/>
          <w:noProof/>
          <w:sz w:val="18"/>
        </w:rPr>
        <w:instrText xml:space="preserve"> PAGEREF _Toc137558291 \h </w:instrText>
      </w:r>
      <w:r w:rsidRPr="00CA25E4">
        <w:rPr>
          <w:b w:val="0"/>
          <w:noProof/>
          <w:sz w:val="18"/>
        </w:rPr>
      </w:r>
      <w:r w:rsidRPr="00CA25E4">
        <w:rPr>
          <w:b w:val="0"/>
          <w:noProof/>
          <w:sz w:val="18"/>
        </w:rPr>
        <w:fldChar w:fldCharType="separate"/>
      </w:r>
      <w:r w:rsidR="004D045B">
        <w:rPr>
          <w:b w:val="0"/>
          <w:noProof/>
          <w:sz w:val="18"/>
        </w:rPr>
        <w:t>178</w:t>
      </w:r>
      <w:r w:rsidRPr="00CA25E4">
        <w:rPr>
          <w:b w:val="0"/>
          <w:noProof/>
          <w:sz w:val="18"/>
        </w:rPr>
        <w:fldChar w:fldCharType="end"/>
      </w:r>
    </w:p>
    <w:p w:rsidR="00CA25E4" w:rsidRDefault="00CA25E4" w:rsidP="004D045B">
      <w:pPr>
        <w:pStyle w:val="TOC2"/>
        <w:keepNext w:val="0"/>
        <w:ind w:right="1792"/>
        <w:rPr>
          <w:rFonts w:asciiTheme="minorHAnsi" w:eastAsiaTheme="minorEastAsia" w:hAnsiTheme="minorHAnsi" w:cstheme="minorBidi"/>
          <w:b w:val="0"/>
          <w:noProof/>
          <w:kern w:val="0"/>
          <w:sz w:val="22"/>
          <w:szCs w:val="22"/>
        </w:rPr>
      </w:pPr>
      <w:r>
        <w:rPr>
          <w:noProof/>
        </w:rPr>
        <w:t>Form 1—Notice to Centrelink of proposed terminations</w:t>
      </w:r>
      <w:r w:rsidRPr="00CA25E4">
        <w:rPr>
          <w:b w:val="0"/>
          <w:noProof/>
          <w:sz w:val="18"/>
        </w:rPr>
        <w:tab/>
      </w:r>
      <w:r w:rsidRPr="00CA25E4">
        <w:rPr>
          <w:b w:val="0"/>
          <w:noProof/>
          <w:sz w:val="18"/>
        </w:rPr>
        <w:fldChar w:fldCharType="begin"/>
      </w:r>
      <w:r w:rsidRPr="00CA25E4">
        <w:rPr>
          <w:b w:val="0"/>
          <w:noProof/>
          <w:sz w:val="18"/>
        </w:rPr>
        <w:instrText xml:space="preserve"> PAGEREF _Toc137558292 \h </w:instrText>
      </w:r>
      <w:r w:rsidRPr="00CA25E4">
        <w:rPr>
          <w:b w:val="0"/>
          <w:noProof/>
          <w:sz w:val="18"/>
        </w:rPr>
      </w:r>
      <w:r w:rsidRPr="00CA25E4">
        <w:rPr>
          <w:b w:val="0"/>
          <w:noProof/>
          <w:sz w:val="18"/>
        </w:rPr>
        <w:fldChar w:fldCharType="separate"/>
      </w:r>
      <w:r w:rsidR="004D045B">
        <w:rPr>
          <w:b w:val="0"/>
          <w:noProof/>
          <w:sz w:val="18"/>
        </w:rPr>
        <w:t>178</w:t>
      </w:r>
      <w:r w:rsidRPr="00CA25E4">
        <w:rPr>
          <w:b w:val="0"/>
          <w:noProof/>
          <w:sz w:val="18"/>
        </w:rPr>
        <w:fldChar w:fldCharType="end"/>
      </w:r>
    </w:p>
    <w:p w:rsidR="00CA25E4" w:rsidRDefault="00CA25E4" w:rsidP="004D045B">
      <w:pPr>
        <w:pStyle w:val="TOC1"/>
        <w:keepNext w:val="0"/>
        <w:ind w:right="1792"/>
        <w:rPr>
          <w:rFonts w:asciiTheme="minorHAnsi" w:eastAsiaTheme="minorEastAsia" w:hAnsiTheme="minorHAnsi" w:cstheme="minorBidi"/>
          <w:b w:val="0"/>
          <w:noProof/>
          <w:kern w:val="0"/>
          <w:sz w:val="22"/>
          <w:szCs w:val="22"/>
        </w:rPr>
      </w:pPr>
      <w:r>
        <w:rPr>
          <w:noProof/>
        </w:rPr>
        <w:t>Schedule 6.3—Public sector employment—employing authorities</w:t>
      </w:r>
      <w:r w:rsidRPr="00CA25E4">
        <w:rPr>
          <w:b w:val="0"/>
          <w:noProof/>
          <w:sz w:val="18"/>
        </w:rPr>
        <w:tab/>
      </w:r>
      <w:r w:rsidRPr="00CA25E4">
        <w:rPr>
          <w:b w:val="0"/>
          <w:noProof/>
          <w:sz w:val="18"/>
        </w:rPr>
        <w:fldChar w:fldCharType="begin"/>
      </w:r>
      <w:r w:rsidRPr="00CA25E4">
        <w:rPr>
          <w:b w:val="0"/>
          <w:noProof/>
          <w:sz w:val="18"/>
        </w:rPr>
        <w:instrText xml:space="preserve"> PAGEREF _Toc137558293 \h </w:instrText>
      </w:r>
      <w:r w:rsidRPr="00CA25E4">
        <w:rPr>
          <w:b w:val="0"/>
          <w:noProof/>
          <w:sz w:val="18"/>
        </w:rPr>
      </w:r>
      <w:r w:rsidRPr="00CA25E4">
        <w:rPr>
          <w:b w:val="0"/>
          <w:noProof/>
          <w:sz w:val="18"/>
        </w:rPr>
        <w:fldChar w:fldCharType="separate"/>
      </w:r>
      <w:r w:rsidR="004D045B">
        <w:rPr>
          <w:b w:val="0"/>
          <w:noProof/>
          <w:sz w:val="18"/>
        </w:rPr>
        <w:t>179</w:t>
      </w:r>
      <w:r w:rsidRPr="00CA25E4">
        <w:rPr>
          <w:b w:val="0"/>
          <w:noProof/>
          <w:sz w:val="18"/>
        </w:rPr>
        <w:fldChar w:fldCharType="end"/>
      </w:r>
    </w:p>
    <w:p w:rsidR="00CA25E4" w:rsidRDefault="00CA25E4" w:rsidP="00997137">
      <w:pPr>
        <w:pStyle w:val="TOC2"/>
        <w:ind w:right="1792"/>
        <w:rPr>
          <w:rFonts w:asciiTheme="minorHAnsi" w:eastAsiaTheme="minorEastAsia" w:hAnsiTheme="minorHAnsi" w:cstheme="minorBidi"/>
          <w:b w:val="0"/>
          <w:noProof/>
          <w:kern w:val="0"/>
          <w:sz w:val="22"/>
          <w:szCs w:val="22"/>
        </w:rPr>
      </w:pPr>
      <w:r>
        <w:rPr>
          <w:noProof/>
        </w:rPr>
        <w:t>Endnotes</w:t>
      </w:r>
      <w:r w:rsidRPr="00CA25E4">
        <w:rPr>
          <w:b w:val="0"/>
          <w:noProof/>
          <w:sz w:val="18"/>
        </w:rPr>
        <w:tab/>
      </w:r>
      <w:r w:rsidRPr="00CA25E4">
        <w:rPr>
          <w:b w:val="0"/>
          <w:noProof/>
          <w:sz w:val="18"/>
        </w:rPr>
        <w:fldChar w:fldCharType="begin"/>
      </w:r>
      <w:r w:rsidRPr="00CA25E4">
        <w:rPr>
          <w:b w:val="0"/>
          <w:noProof/>
          <w:sz w:val="18"/>
        </w:rPr>
        <w:instrText xml:space="preserve"> PAGEREF _Toc137558294 \h </w:instrText>
      </w:r>
      <w:r w:rsidRPr="00CA25E4">
        <w:rPr>
          <w:b w:val="0"/>
          <w:noProof/>
          <w:sz w:val="18"/>
        </w:rPr>
      </w:r>
      <w:r w:rsidRPr="00CA25E4">
        <w:rPr>
          <w:b w:val="0"/>
          <w:noProof/>
          <w:sz w:val="18"/>
        </w:rPr>
        <w:fldChar w:fldCharType="separate"/>
      </w:r>
      <w:r w:rsidR="004D045B">
        <w:rPr>
          <w:b w:val="0"/>
          <w:noProof/>
          <w:sz w:val="18"/>
        </w:rPr>
        <w:t>183</w:t>
      </w:r>
      <w:r w:rsidRPr="00CA25E4">
        <w:rPr>
          <w:b w:val="0"/>
          <w:noProof/>
          <w:sz w:val="18"/>
        </w:rPr>
        <w:fldChar w:fldCharType="end"/>
      </w:r>
    </w:p>
    <w:p w:rsidR="00CA25E4" w:rsidRDefault="00CA25E4" w:rsidP="00997137">
      <w:pPr>
        <w:pStyle w:val="TOC3"/>
        <w:ind w:right="1792"/>
        <w:rPr>
          <w:rFonts w:asciiTheme="minorHAnsi" w:eastAsiaTheme="minorEastAsia" w:hAnsiTheme="minorHAnsi" w:cstheme="minorBidi"/>
          <w:b w:val="0"/>
          <w:noProof/>
          <w:kern w:val="0"/>
          <w:szCs w:val="22"/>
        </w:rPr>
      </w:pPr>
      <w:r>
        <w:rPr>
          <w:noProof/>
        </w:rPr>
        <w:t>Endnote 1—About the endnotes</w:t>
      </w:r>
      <w:r w:rsidRPr="00CA25E4">
        <w:rPr>
          <w:b w:val="0"/>
          <w:noProof/>
          <w:sz w:val="18"/>
        </w:rPr>
        <w:tab/>
      </w:r>
      <w:r w:rsidRPr="00CA25E4">
        <w:rPr>
          <w:b w:val="0"/>
          <w:noProof/>
          <w:sz w:val="18"/>
        </w:rPr>
        <w:fldChar w:fldCharType="begin"/>
      </w:r>
      <w:r w:rsidRPr="00CA25E4">
        <w:rPr>
          <w:b w:val="0"/>
          <w:noProof/>
          <w:sz w:val="18"/>
        </w:rPr>
        <w:instrText xml:space="preserve"> PAGEREF _Toc137558295 \h </w:instrText>
      </w:r>
      <w:r w:rsidRPr="00CA25E4">
        <w:rPr>
          <w:b w:val="0"/>
          <w:noProof/>
          <w:sz w:val="18"/>
        </w:rPr>
      </w:r>
      <w:r w:rsidRPr="00CA25E4">
        <w:rPr>
          <w:b w:val="0"/>
          <w:noProof/>
          <w:sz w:val="18"/>
        </w:rPr>
        <w:fldChar w:fldCharType="separate"/>
      </w:r>
      <w:r w:rsidR="004D045B">
        <w:rPr>
          <w:b w:val="0"/>
          <w:noProof/>
          <w:sz w:val="18"/>
        </w:rPr>
        <w:t>183</w:t>
      </w:r>
      <w:r w:rsidRPr="00CA25E4">
        <w:rPr>
          <w:b w:val="0"/>
          <w:noProof/>
          <w:sz w:val="18"/>
        </w:rPr>
        <w:fldChar w:fldCharType="end"/>
      </w:r>
    </w:p>
    <w:p w:rsidR="00CA25E4" w:rsidRDefault="00CA25E4" w:rsidP="00997137">
      <w:pPr>
        <w:pStyle w:val="TOC3"/>
        <w:ind w:right="1792"/>
        <w:rPr>
          <w:rFonts w:asciiTheme="minorHAnsi" w:eastAsiaTheme="minorEastAsia" w:hAnsiTheme="minorHAnsi" w:cstheme="minorBidi"/>
          <w:b w:val="0"/>
          <w:noProof/>
          <w:kern w:val="0"/>
          <w:szCs w:val="22"/>
        </w:rPr>
      </w:pPr>
      <w:r>
        <w:rPr>
          <w:noProof/>
        </w:rPr>
        <w:t>Endnote 2—Abbreviation key</w:t>
      </w:r>
      <w:r w:rsidRPr="00CA25E4">
        <w:rPr>
          <w:b w:val="0"/>
          <w:noProof/>
          <w:sz w:val="18"/>
        </w:rPr>
        <w:tab/>
      </w:r>
      <w:r w:rsidRPr="00CA25E4">
        <w:rPr>
          <w:b w:val="0"/>
          <w:noProof/>
          <w:sz w:val="18"/>
        </w:rPr>
        <w:fldChar w:fldCharType="begin"/>
      </w:r>
      <w:r w:rsidRPr="00CA25E4">
        <w:rPr>
          <w:b w:val="0"/>
          <w:noProof/>
          <w:sz w:val="18"/>
        </w:rPr>
        <w:instrText xml:space="preserve"> PAGEREF _Toc137558296 \h </w:instrText>
      </w:r>
      <w:r w:rsidRPr="00CA25E4">
        <w:rPr>
          <w:b w:val="0"/>
          <w:noProof/>
          <w:sz w:val="18"/>
        </w:rPr>
      </w:r>
      <w:r w:rsidRPr="00CA25E4">
        <w:rPr>
          <w:b w:val="0"/>
          <w:noProof/>
          <w:sz w:val="18"/>
        </w:rPr>
        <w:fldChar w:fldCharType="separate"/>
      </w:r>
      <w:r w:rsidR="004D045B">
        <w:rPr>
          <w:b w:val="0"/>
          <w:noProof/>
          <w:sz w:val="18"/>
        </w:rPr>
        <w:t>184</w:t>
      </w:r>
      <w:r w:rsidRPr="00CA25E4">
        <w:rPr>
          <w:b w:val="0"/>
          <w:noProof/>
          <w:sz w:val="18"/>
        </w:rPr>
        <w:fldChar w:fldCharType="end"/>
      </w:r>
    </w:p>
    <w:p w:rsidR="00CA25E4" w:rsidRDefault="00CA25E4" w:rsidP="00997137">
      <w:pPr>
        <w:pStyle w:val="TOC3"/>
        <w:ind w:right="1792"/>
        <w:rPr>
          <w:rFonts w:asciiTheme="minorHAnsi" w:eastAsiaTheme="minorEastAsia" w:hAnsiTheme="minorHAnsi" w:cstheme="minorBidi"/>
          <w:b w:val="0"/>
          <w:noProof/>
          <w:kern w:val="0"/>
          <w:szCs w:val="22"/>
        </w:rPr>
      </w:pPr>
      <w:r>
        <w:rPr>
          <w:noProof/>
        </w:rPr>
        <w:t>Endnote 3—Legislation history</w:t>
      </w:r>
      <w:r w:rsidRPr="00CA25E4">
        <w:rPr>
          <w:b w:val="0"/>
          <w:noProof/>
          <w:sz w:val="18"/>
        </w:rPr>
        <w:tab/>
      </w:r>
      <w:r w:rsidRPr="00CA25E4">
        <w:rPr>
          <w:b w:val="0"/>
          <w:noProof/>
          <w:sz w:val="18"/>
        </w:rPr>
        <w:fldChar w:fldCharType="begin"/>
      </w:r>
      <w:r w:rsidRPr="00CA25E4">
        <w:rPr>
          <w:b w:val="0"/>
          <w:noProof/>
          <w:sz w:val="18"/>
        </w:rPr>
        <w:instrText xml:space="preserve"> PAGEREF _Toc137558297 \h </w:instrText>
      </w:r>
      <w:r w:rsidRPr="00CA25E4">
        <w:rPr>
          <w:b w:val="0"/>
          <w:noProof/>
          <w:sz w:val="18"/>
        </w:rPr>
      </w:r>
      <w:r w:rsidRPr="00CA25E4">
        <w:rPr>
          <w:b w:val="0"/>
          <w:noProof/>
          <w:sz w:val="18"/>
        </w:rPr>
        <w:fldChar w:fldCharType="separate"/>
      </w:r>
      <w:r w:rsidR="004D045B">
        <w:rPr>
          <w:b w:val="0"/>
          <w:noProof/>
          <w:sz w:val="18"/>
        </w:rPr>
        <w:t>185</w:t>
      </w:r>
      <w:r w:rsidRPr="00CA25E4">
        <w:rPr>
          <w:b w:val="0"/>
          <w:noProof/>
          <w:sz w:val="18"/>
        </w:rPr>
        <w:fldChar w:fldCharType="end"/>
      </w:r>
    </w:p>
    <w:p w:rsidR="00CA25E4" w:rsidRDefault="00CA25E4" w:rsidP="00997137">
      <w:pPr>
        <w:pStyle w:val="TOC3"/>
        <w:ind w:right="1792"/>
        <w:rPr>
          <w:rFonts w:asciiTheme="minorHAnsi" w:eastAsiaTheme="minorEastAsia" w:hAnsiTheme="minorHAnsi" w:cstheme="minorBidi"/>
          <w:b w:val="0"/>
          <w:noProof/>
          <w:kern w:val="0"/>
          <w:szCs w:val="22"/>
        </w:rPr>
      </w:pPr>
      <w:r>
        <w:rPr>
          <w:noProof/>
        </w:rPr>
        <w:t>Endnote 4—Amendment history</w:t>
      </w:r>
      <w:r w:rsidRPr="00CA25E4">
        <w:rPr>
          <w:b w:val="0"/>
          <w:noProof/>
          <w:sz w:val="18"/>
        </w:rPr>
        <w:tab/>
      </w:r>
      <w:r w:rsidRPr="00CA25E4">
        <w:rPr>
          <w:b w:val="0"/>
          <w:noProof/>
          <w:sz w:val="18"/>
        </w:rPr>
        <w:fldChar w:fldCharType="begin"/>
      </w:r>
      <w:r w:rsidRPr="00CA25E4">
        <w:rPr>
          <w:b w:val="0"/>
          <w:noProof/>
          <w:sz w:val="18"/>
        </w:rPr>
        <w:instrText xml:space="preserve"> PAGEREF _Toc137558298 \h </w:instrText>
      </w:r>
      <w:r w:rsidRPr="00CA25E4">
        <w:rPr>
          <w:b w:val="0"/>
          <w:noProof/>
          <w:sz w:val="18"/>
        </w:rPr>
      </w:r>
      <w:r w:rsidRPr="00CA25E4">
        <w:rPr>
          <w:b w:val="0"/>
          <w:noProof/>
          <w:sz w:val="18"/>
        </w:rPr>
        <w:fldChar w:fldCharType="separate"/>
      </w:r>
      <w:r w:rsidR="004D045B">
        <w:rPr>
          <w:b w:val="0"/>
          <w:noProof/>
          <w:sz w:val="18"/>
        </w:rPr>
        <w:t>188</w:t>
      </w:r>
      <w:r w:rsidRPr="00CA25E4">
        <w:rPr>
          <w:b w:val="0"/>
          <w:noProof/>
          <w:sz w:val="18"/>
        </w:rPr>
        <w:fldChar w:fldCharType="end"/>
      </w:r>
    </w:p>
    <w:p w:rsidR="007A23A0" w:rsidRPr="004213E3" w:rsidRDefault="002A5B00" w:rsidP="00997137">
      <w:pPr>
        <w:keepNext/>
        <w:keepLines/>
        <w:ind w:right="1792"/>
        <w:sectPr w:rsidR="007A23A0" w:rsidRPr="004213E3" w:rsidSect="004D045B">
          <w:headerReference w:type="even" r:id="rId16"/>
          <w:headerReference w:type="default" r:id="rId17"/>
          <w:footerReference w:type="even" r:id="rId18"/>
          <w:footerReference w:type="default" r:id="rId19"/>
          <w:headerReference w:type="first" r:id="rId20"/>
          <w:pgSz w:w="11907" w:h="16839"/>
          <w:pgMar w:top="2381" w:right="1797" w:bottom="1440" w:left="1797" w:header="720" w:footer="709" w:gutter="0"/>
          <w:pgNumType w:fmt="lowerRoman" w:start="1"/>
          <w:cols w:space="708"/>
          <w:docGrid w:linePitch="360"/>
        </w:sectPr>
      </w:pPr>
      <w:r w:rsidRPr="004213E3">
        <w:rPr>
          <w:rFonts w:cs="Times New Roman"/>
          <w:sz w:val="18"/>
        </w:rPr>
        <w:fldChar w:fldCharType="end"/>
      </w:r>
    </w:p>
    <w:p w:rsidR="00A92D6B" w:rsidRPr="004213E3" w:rsidRDefault="00EE4A26" w:rsidP="00944414">
      <w:pPr>
        <w:pStyle w:val="ActHead1"/>
        <w:pageBreakBefore/>
      </w:pPr>
      <w:bookmarkStart w:id="2" w:name="_Toc137557992"/>
      <w:r w:rsidRPr="005755DA">
        <w:rPr>
          <w:rStyle w:val="CharChapNo"/>
        </w:rPr>
        <w:t>Chapter</w:t>
      </w:r>
      <w:r w:rsidR="005C3B21" w:rsidRPr="005755DA">
        <w:rPr>
          <w:rStyle w:val="CharChapNo"/>
        </w:rPr>
        <w:t> </w:t>
      </w:r>
      <w:r w:rsidR="00A92D6B" w:rsidRPr="005755DA">
        <w:rPr>
          <w:rStyle w:val="CharChapNo"/>
        </w:rPr>
        <w:t>1</w:t>
      </w:r>
      <w:r w:rsidRPr="004213E3">
        <w:t>—</w:t>
      </w:r>
      <w:r w:rsidR="00A92D6B" w:rsidRPr="005755DA">
        <w:rPr>
          <w:rStyle w:val="CharChapText"/>
        </w:rPr>
        <w:t>Introduction</w:t>
      </w:r>
      <w:bookmarkEnd w:id="2"/>
    </w:p>
    <w:p w:rsidR="00A92D6B" w:rsidRPr="004213E3" w:rsidRDefault="00EE4A26" w:rsidP="00EE4A26">
      <w:pPr>
        <w:pStyle w:val="ActHead2"/>
      </w:pPr>
      <w:bookmarkStart w:id="3" w:name="_Toc137557993"/>
      <w:r w:rsidRPr="005755DA">
        <w:rPr>
          <w:rStyle w:val="CharPartNo"/>
        </w:rPr>
        <w:t>Part</w:t>
      </w:r>
      <w:r w:rsidR="005C3B21" w:rsidRPr="005755DA">
        <w:rPr>
          <w:rStyle w:val="CharPartNo"/>
        </w:rPr>
        <w:t> </w:t>
      </w:r>
      <w:r w:rsidR="00A92D6B" w:rsidRPr="005755DA">
        <w:rPr>
          <w:rStyle w:val="CharPartNo"/>
        </w:rPr>
        <w:t>1</w:t>
      </w:r>
      <w:r w:rsidR="005755DA" w:rsidRPr="005755DA">
        <w:rPr>
          <w:rStyle w:val="CharPartNo"/>
        </w:rPr>
        <w:noBreakHyphen/>
      </w:r>
      <w:r w:rsidR="00A92D6B" w:rsidRPr="005755DA">
        <w:rPr>
          <w:rStyle w:val="CharPartNo"/>
        </w:rPr>
        <w:t>1</w:t>
      </w:r>
      <w:r w:rsidRPr="004213E3">
        <w:t>—</w:t>
      </w:r>
      <w:r w:rsidR="00A92D6B" w:rsidRPr="005755DA">
        <w:rPr>
          <w:rStyle w:val="CharPartText"/>
        </w:rPr>
        <w:t>Introduction</w:t>
      </w:r>
      <w:bookmarkEnd w:id="3"/>
    </w:p>
    <w:p w:rsidR="00A92D6B" w:rsidRPr="004213E3" w:rsidRDefault="00003D9E" w:rsidP="00EE4A26">
      <w:pPr>
        <w:pStyle w:val="ActHead3"/>
      </w:pPr>
      <w:bookmarkStart w:id="4" w:name="_Toc137557994"/>
      <w:r w:rsidRPr="005755DA">
        <w:rPr>
          <w:rStyle w:val="CharDivNo"/>
        </w:rPr>
        <w:t>Division 1</w:t>
      </w:r>
      <w:r w:rsidR="00EE4A26" w:rsidRPr="004213E3">
        <w:t>—</w:t>
      </w:r>
      <w:r w:rsidR="00A92D6B" w:rsidRPr="005755DA">
        <w:rPr>
          <w:rStyle w:val="CharDivText"/>
        </w:rPr>
        <w:t>Preliminary</w:t>
      </w:r>
      <w:bookmarkEnd w:id="4"/>
    </w:p>
    <w:p w:rsidR="00A92D6B" w:rsidRPr="004213E3" w:rsidRDefault="00A92D6B" w:rsidP="00EE4A26">
      <w:pPr>
        <w:pStyle w:val="ActHead5"/>
      </w:pPr>
      <w:bookmarkStart w:id="5" w:name="_Toc137557995"/>
      <w:r w:rsidRPr="005755DA">
        <w:rPr>
          <w:rStyle w:val="CharSectno"/>
        </w:rPr>
        <w:t>1.01</w:t>
      </w:r>
      <w:r w:rsidR="00EE4A26" w:rsidRPr="004213E3">
        <w:t xml:space="preserve">  </w:t>
      </w:r>
      <w:r w:rsidRPr="004213E3">
        <w:t>Name of Regulations</w:t>
      </w:r>
      <w:bookmarkEnd w:id="5"/>
    </w:p>
    <w:p w:rsidR="00A92D6B" w:rsidRPr="004213E3" w:rsidRDefault="00A92D6B" w:rsidP="00EE4A26">
      <w:pPr>
        <w:pStyle w:val="subsection"/>
      </w:pPr>
      <w:r w:rsidRPr="004213E3">
        <w:tab/>
      </w:r>
      <w:r w:rsidRPr="004213E3">
        <w:tab/>
        <w:t xml:space="preserve">These Regulations are the </w:t>
      </w:r>
      <w:r w:rsidR="00793960" w:rsidRPr="004213E3">
        <w:rPr>
          <w:i/>
        </w:rPr>
        <w:t xml:space="preserve">Fair Work </w:t>
      </w:r>
      <w:r w:rsidR="005755DA">
        <w:rPr>
          <w:i/>
        </w:rPr>
        <w:t>Regulations 2</w:t>
      </w:r>
      <w:r w:rsidR="00793960" w:rsidRPr="004213E3">
        <w:rPr>
          <w:i/>
        </w:rPr>
        <w:t>009</w:t>
      </w:r>
      <w:r w:rsidRPr="004213E3">
        <w:t>.</w:t>
      </w:r>
    </w:p>
    <w:p w:rsidR="00A92D6B" w:rsidRPr="004213E3" w:rsidRDefault="00EE4A26" w:rsidP="00944414">
      <w:pPr>
        <w:pStyle w:val="ActHead2"/>
        <w:pageBreakBefore/>
      </w:pPr>
      <w:bookmarkStart w:id="6" w:name="_Toc137557996"/>
      <w:r w:rsidRPr="005755DA">
        <w:rPr>
          <w:rStyle w:val="CharPartNo"/>
        </w:rPr>
        <w:t>Part</w:t>
      </w:r>
      <w:r w:rsidR="005C3B21" w:rsidRPr="005755DA">
        <w:rPr>
          <w:rStyle w:val="CharPartNo"/>
        </w:rPr>
        <w:t> </w:t>
      </w:r>
      <w:r w:rsidR="00A92D6B" w:rsidRPr="005755DA">
        <w:rPr>
          <w:rStyle w:val="CharPartNo"/>
        </w:rPr>
        <w:t>1</w:t>
      </w:r>
      <w:r w:rsidR="005755DA" w:rsidRPr="005755DA">
        <w:rPr>
          <w:rStyle w:val="CharPartNo"/>
        </w:rPr>
        <w:noBreakHyphen/>
      </w:r>
      <w:r w:rsidR="00A92D6B" w:rsidRPr="005755DA">
        <w:rPr>
          <w:rStyle w:val="CharPartNo"/>
        </w:rPr>
        <w:t>2</w:t>
      </w:r>
      <w:r w:rsidRPr="004213E3">
        <w:t>—</w:t>
      </w:r>
      <w:r w:rsidR="00A92D6B" w:rsidRPr="005755DA">
        <w:rPr>
          <w:rStyle w:val="CharPartText"/>
        </w:rPr>
        <w:t>Definitions</w:t>
      </w:r>
      <w:bookmarkEnd w:id="6"/>
    </w:p>
    <w:p w:rsidR="00A92D6B" w:rsidRPr="004213E3" w:rsidRDefault="00003D9E" w:rsidP="00EE4A26">
      <w:pPr>
        <w:pStyle w:val="ActHead3"/>
      </w:pPr>
      <w:bookmarkStart w:id="7" w:name="_Toc137557997"/>
      <w:r w:rsidRPr="005755DA">
        <w:rPr>
          <w:rStyle w:val="CharDivNo"/>
        </w:rPr>
        <w:t>Division 1</w:t>
      </w:r>
      <w:r w:rsidR="00EE4A26" w:rsidRPr="004213E3">
        <w:t>—</w:t>
      </w:r>
      <w:r w:rsidR="00A92D6B" w:rsidRPr="005755DA">
        <w:rPr>
          <w:rStyle w:val="CharDivText"/>
        </w:rPr>
        <w:t>Introduction</w:t>
      </w:r>
      <w:bookmarkEnd w:id="7"/>
    </w:p>
    <w:p w:rsidR="00A92D6B" w:rsidRPr="004213E3" w:rsidRDefault="00A92D6B" w:rsidP="00EE4A26">
      <w:pPr>
        <w:pStyle w:val="ActHead5"/>
      </w:pPr>
      <w:bookmarkStart w:id="8" w:name="_Toc137557998"/>
      <w:r w:rsidRPr="005755DA">
        <w:rPr>
          <w:rStyle w:val="CharSectno"/>
        </w:rPr>
        <w:t>1.03</w:t>
      </w:r>
      <w:r w:rsidR="00EE4A26" w:rsidRPr="004213E3">
        <w:t xml:space="preserve">  </w:t>
      </w:r>
      <w:r w:rsidRPr="004213E3">
        <w:t>Definitions</w:t>
      </w:r>
      <w:bookmarkEnd w:id="8"/>
    </w:p>
    <w:p w:rsidR="00A92D6B" w:rsidRPr="004213E3" w:rsidRDefault="00A92D6B" w:rsidP="00EE4A26">
      <w:pPr>
        <w:pStyle w:val="subsection"/>
      </w:pPr>
      <w:r w:rsidRPr="004213E3">
        <w:tab/>
      </w:r>
      <w:r w:rsidRPr="004213E3">
        <w:tab/>
        <w:t>In these Regulations:</w:t>
      </w:r>
    </w:p>
    <w:p w:rsidR="00A92D6B" w:rsidRPr="004213E3" w:rsidRDefault="00A92D6B" w:rsidP="00EE4A26">
      <w:pPr>
        <w:pStyle w:val="Definition"/>
      </w:pPr>
      <w:r w:rsidRPr="004213E3">
        <w:rPr>
          <w:b/>
          <w:i/>
        </w:rPr>
        <w:t xml:space="preserve">Act </w:t>
      </w:r>
      <w:r w:rsidRPr="004213E3">
        <w:t xml:space="preserve">means the </w:t>
      </w:r>
      <w:r w:rsidRPr="004213E3">
        <w:rPr>
          <w:i/>
        </w:rPr>
        <w:t>Fair Work Act 2009</w:t>
      </w:r>
      <w:r w:rsidRPr="004213E3">
        <w:t>.</w:t>
      </w:r>
    </w:p>
    <w:p w:rsidR="00A92D6B" w:rsidRPr="004213E3" w:rsidRDefault="00A92D6B" w:rsidP="00EE4A26">
      <w:pPr>
        <w:pStyle w:val="Definition"/>
      </w:pPr>
      <w:r w:rsidRPr="004213E3">
        <w:rPr>
          <w:b/>
          <w:bCs/>
          <w:i/>
          <w:iCs/>
        </w:rPr>
        <w:t xml:space="preserve">quarter </w:t>
      </w:r>
      <w:r w:rsidRPr="004213E3">
        <w:t xml:space="preserve">means a period of 3 months beginning on </w:t>
      </w:r>
      <w:r w:rsidR="005755DA">
        <w:t>1 January</w:t>
      </w:r>
      <w:r w:rsidRPr="004213E3">
        <w:t>, 1</w:t>
      </w:r>
      <w:r w:rsidR="005C3B21" w:rsidRPr="004213E3">
        <w:t> </w:t>
      </w:r>
      <w:r w:rsidRPr="004213E3">
        <w:t xml:space="preserve">April, </w:t>
      </w:r>
      <w:r w:rsidR="005755DA">
        <w:t>1 July</w:t>
      </w:r>
      <w:r w:rsidRPr="004213E3">
        <w:t xml:space="preserve"> or 1</w:t>
      </w:r>
      <w:r w:rsidR="005C3B21" w:rsidRPr="004213E3">
        <w:t> </w:t>
      </w:r>
      <w:r w:rsidRPr="004213E3">
        <w:t>October in a year.</w:t>
      </w:r>
    </w:p>
    <w:p w:rsidR="00C350FE" w:rsidRPr="004213E3" w:rsidRDefault="00C350FE" w:rsidP="00EE4A26">
      <w:pPr>
        <w:pStyle w:val="Definition"/>
      </w:pPr>
      <w:r w:rsidRPr="004213E3">
        <w:rPr>
          <w:b/>
          <w:i/>
        </w:rPr>
        <w:t>WHS entry permit</w:t>
      </w:r>
      <w:r w:rsidRPr="004213E3">
        <w:t xml:space="preserve"> has the same meaning as in the </w:t>
      </w:r>
      <w:r w:rsidRPr="004213E3">
        <w:rPr>
          <w:i/>
        </w:rPr>
        <w:t>Work Health and Safety Act 2011</w:t>
      </w:r>
      <w:r w:rsidRPr="004213E3">
        <w:t>.</w:t>
      </w:r>
    </w:p>
    <w:p w:rsidR="00A92D6B" w:rsidRPr="004213E3" w:rsidRDefault="00371D05" w:rsidP="00944414">
      <w:pPr>
        <w:pStyle w:val="ActHead3"/>
        <w:pageBreakBefore/>
      </w:pPr>
      <w:bookmarkStart w:id="9" w:name="_Toc137557999"/>
      <w:r w:rsidRPr="005755DA">
        <w:rPr>
          <w:rStyle w:val="CharDivNo"/>
        </w:rPr>
        <w:t>Division 2</w:t>
      </w:r>
      <w:r w:rsidR="00EE4A26" w:rsidRPr="004213E3">
        <w:t>—</w:t>
      </w:r>
      <w:r w:rsidR="00A92D6B" w:rsidRPr="005755DA">
        <w:rPr>
          <w:rStyle w:val="CharDivText"/>
        </w:rPr>
        <w:t>The Dictionary</w:t>
      </w:r>
      <w:bookmarkEnd w:id="9"/>
    </w:p>
    <w:p w:rsidR="00A92D6B" w:rsidRPr="004213E3" w:rsidRDefault="00A92D6B" w:rsidP="00EE4A26">
      <w:pPr>
        <w:pStyle w:val="ActHead5"/>
      </w:pPr>
      <w:bookmarkStart w:id="10" w:name="_Toc137558000"/>
      <w:r w:rsidRPr="005755DA">
        <w:rPr>
          <w:rStyle w:val="CharSectno"/>
        </w:rPr>
        <w:t>1.04</w:t>
      </w:r>
      <w:r w:rsidR="00EE4A26" w:rsidRPr="004213E3">
        <w:t xml:space="preserve">  </w:t>
      </w:r>
      <w:r w:rsidRPr="004213E3">
        <w:t xml:space="preserve">Meaning of </w:t>
      </w:r>
      <w:r w:rsidRPr="004213E3">
        <w:rPr>
          <w:i/>
        </w:rPr>
        <w:t>designated outworker term</w:t>
      </w:r>
      <w:bookmarkEnd w:id="10"/>
    </w:p>
    <w:p w:rsidR="00A92D6B" w:rsidRPr="004213E3" w:rsidRDefault="00A92D6B" w:rsidP="00EE4A26">
      <w:pPr>
        <w:pStyle w:val="subsection"/>
      </w:pPr>
      <w:r w:rsidRPr="004213E3">
        <w:tab/>
      </w:r>
      <w:r w:rsidRPr="004213E3">
        <w:tab/>
        <w:t xml:space="preserve">For </w:t>
      </w:r>
      <w:r w:rsidR="005C3B21" w:rsidRPr="004213E3">
        <w:t>paragraph (</w:t>
      </w:r>
      <w:r w:rsidRPr="004213E3">
        <w:t xml:space="preserve">f) of the definition of </w:t>
      </w:r>
      <w:r w:rsidRPr="004213E3">
        <w:rPr>
          <w:b/>
          <w:bCs/>
          <w:i/>
          <w:iCs/>
        </w:rPr>
        <w:t>designated outworker term</w:t>
      </w:r>
      <w:r w:rsidRPr="004213E3">
        <w:t xml:space="preserve"> in </w:t>
      </w:r>
      <w:r w:rsidR="00FC44F2" w:rsidRPr="004213E3">
        <w:t>section 1</w:t>
      </w:r>
      <w:r w:rsidRPr="004213E3">
        <w:t>2 of the Act, each of the following terms is prescribed:</w:t>
      </w:r>
    </w:p>
    <w:p w:rsidR="00A92D6B" w:rsidRPr="004213E3" w:rsidRDefault="00A92D6B" w:rsidP="00EE4A26">
      <w:pPr>
        <w:pStyle w:val="paragraph"/>
      </w:pPr>
      <w:r w:rsidRPr="004213E3">
        <w:tab/>
        <w:t>(a)</w:t>
      </w:r>
      <w:r w:rsidRPr="004213E3">
        <w:tab/>
        <w:t>a term that deals with the filing of records about work to which outworker terms of a modern award apply;</w:t>
      </w:r>
    </w:p>
    <w:p w:rsidR="00A92D6B" w:rsidRPr="004213E3" w:rsidRDefault="00A92D6B" w:rsidP="00EE4A26">
      <w:pPr>
        <w:pStyle w:val="paragraph"/>
      </w:pPr>
      <w:r w:rsidRPr="004213E3">
        <w:tab/>
        <w:t>(b)</w:t>
      </w:r>
      <w:r w:rsidRPr="004213E3">
        <w:tab/>
        <w:t>a term that deals with the provision of materials;</w:t>
      </w:r>
    </w:p>
    <w:p w:rsidR="00A92D6B" w:rsidRPr="004213E3" w:rsidRDefault="00A92D6B" w:rsidP="00EE4A26">
      <w:pPr>
        <w:pStyle w:val="paragraph"/>
      </w:pPr>
      <w:r w:rsidRPr="004213E3">
        <w:tab/>
        <w:t>(c)</w:t>
      </w:r>
      <w:r w:rsidRPr="004213E3">
        <w:tab/>
        <w:t>a term that is incidental to a designated outworker term, including a term dealing with the observance of the award.</w:t>
      </w:r>
    </w:p>
    <w:p w:rsidR="00F74400" w:rsidRPr="004213E3" w:rsidRDefault="00F74400" w:rsidP="00F74400">
      <w:pPr>
        <w:pStyle w:val="ActHead5"/>
      </w:pPr>
      <w:bookmarkStart w:id="11" w:name="_Toc137558001"/>
      <w:r w:rsidRPr="005755DA">
        <w:rPr>
          <w:rStyle w:val="CharSectno"/>
        </w:rPr>
        <w:t>1.05</w:t>
      </w:r>
      <w:r w:rsidRPr="004213E3">
        <w:t xml:space="preserve">  Meaning of eligible State or Territory court</w:t>
      </w:r>
      <w:bookmarkEnd w:id="11"/>
    </w:p>
    <w:p w:rsidR="00F74400" w:rsidRPr="004213E3" w:rsidRDefault="00F74400" w:rsidP="00F74400">
      <w:pPr>
        <w:pStyle w:val="subsection"/>
      </w:pPr>
      <w:r w:rsidRPr="004213E3">
        <w:tab/>
      </w:r>
      <w:r w:rsidRPr="004213E3">
        <w:tab/>
        <w:t xml:space="preserve">For the purposes of </w:t>
      </w:r>
      <w:r w:rsidR="005C3B21" w:rsidRPr="004213E3">
        <w:t>paragraph (</w:t>
      </w:r>
      <w:r w:rsidRPr="004213E3">
        <w:t xml:space="preserve">d) of the definition of </w:t>
      </w:r>
      <w:r w:rsidRPr="004213E3">
        <w:rPr>
          <w:b/>
          <w:i/>
        </w:rPr>
        <w:t xml:space="preserve">eligible State or Territory court </w:t>
      </w:r>
      <w:r w:rsidRPr="004213E3">
        <w:t xml:space="preserve">in </w:t>
      </w:r>
      <w:r w:rsidR="00FC44F2" w:rsidRPr="004213E3">
        <w:t>section 1</w:t>
      </w:r>
      <w:r w:rsidRPr="004213E3">
        <w:t>2 of the Act, the South Australian Employment Court is prescribed.</w:t>
      </w:r>
    </w:p>
    <w:p w:rsidR="00A92D6B" w:rsidRPr="004213E3" w:rsidRDefault="00A92D6B" w:rsidP="00EE4A26">
      <w:pPr>
        <w:pStyle w:val="ActHead5"/>
      </w:pPr>
      <w:bookmarkStart w:id="12" w:name="_Toc137558002"/>
      <w:r w:rsidRPr="005755DA">
        <w:rPr>
          <w:rStyle w:val="CharSectno"/>
        </w:rPr>
        <w:t>1.06</w:t>
      </w:r>
      <w:r w:rsidR="00EE4A26" w:rsidRPr="004213E3">
        <w:t xml:space="preserve">  </w:t>
      </w:r>
      <w:r w:rsidRPr="004213E3">
        <w:t xml:space="preserve">Meaning of </w:t>
      </w:r>
      <w:r w:rsidRPr="004213E3">
        <w:rPr>
          <w:i/>
        </w:rPr>
        <w:t>prescribed State industrial authority</w:t>
      </w:r>
      <w:bookmarkEnd w:id="12"/>
    </w:p>
    <w:p w:rsidR="00A92D6B" w:rsidRPr="004213E3" w:rsidRDefault="00A92D6B" w:rsidP="00EE4A26">
      <w:pPr>
        <w:pStyle w:val="subsection"/>
      </w:pPr>
      <w:r w:rsidRPr="004213E3">
        <w:tab/>
      </w:r>
      <w:r w:rsidRPr="004213E3">
        <w:tab/>
        <w:t xml:space="preserve">For the definition of </w:t>
      </w:r>
      <w:r w:rsidRPr="004213E3">
        <w:rPr>
          <w:b/>
          <w:i/>
          <w:iCs/>
        </w:rPr>
        <w:t>prescr</w:t>
      </w:r>
      <w:r w:rsidR="00BE05F0" w:rsidRPr="004213E3">
        <w:rPr>
          <w:b/>
          <w:i/>
          <w:iCs/>
        </w:rPr>
        <w:t>ibed State industrial authority</w:t>
      </w:r>
      <w:r w:rsidRPr="004213E3">
        <w:t xml:space="preserve"> in </w:t>
      </w:r>
      <w:r w:rsidR="00FC44F2" w:rsidRPr="004213E3">
        <w:t>section 1</w:t>
      </w:r>
      <w:r w:rsidRPr="004213E3">
        <w:t xml:space="preserve">2 of the Act, the following </w:t>
      </w:r>
      <w:r w:rsidRPr="004213E3">
        <w:rPr>
          <w:szCs w:val="22"/>
        </w:rPr>
        <w:t>State tribunal</w:t>
      </w:r>
      <w:r w:rsidRPr="004213E3">
        <w:t>s are prescribed:</w:t>
      </w:r>
    </w:p>
    <w:p w:rsidR="00A92D6B" w:rsidRPr="004213E3" w:rsidRDefault="00A92D6B" w:rsidP="00EE4A26">
      <w:pPr>
        <w:pStyle w:val="paragraph"/>
      </w:pPr>
      <w:r w:rsidRPr="004213E3">
        <w:tab/>
        <w:t>(a)</w:t>
      </w:r>
      <w:r w:rsidRPr="004213E3">
        <w:tab/>
        <w:t>the Industrial Relations Commission of New South Wales;</w:t>
      </w:r>
    </w:p>
    <w:p w:rsidR="00A92D6B" w:rsidRPr="004213E3" w:rsidRDefault="00A92D6B" w:rsidP="00EE4A26">
      <w:pPr>
        <w:pStyle w:val="paragraph"/>
      </w:pPr>
      <w:r w:rsidRPr="004213E3">
        <w:tab/>
        <w:t>(b)</w:t>
      </w:r>
      <w:r w:rsidRPr="004213E3">
        <w:tab/>
        <w:t>the Queensland Industrial Relations Commission;</w:t>
      </w:r>
    </w:p>
    <w:p w:rsidR="00A92D6B" w:rsidRPr="004213E3" w:rsidRDefault="00A92D6B" w:rsidP="00EE4A26">
      <w:pPr>
        <w:pStyle w:val="paragraph"/>
      </w:pPr>
      <w:r w:rsidRPr="004213E3">
        <w:tab/>
        <w:t>(c)</w:t>
      </w:r>
      <w:r w:rsidRPr="004213E3">
        <w:tab/>
        <w:t>the Western Australian Industrial Relations Commission;</w:t>
      </w:r>
    </w:p>
    <w:p w:rsidR="00F74400" w:rsidRPr="004213E3" w:rsidRDefault="00F74400" w:rsidP="00F74400">
      <w:pPr>
        <w:pStyle w:val="paragraph"/>
      </w:pPr>
      <w:r w:rsidRPr="004213E3">
        <w:tab/>
        <w:t>(d)</w:t>
      </w:r>
      <w:r w:rsidRPr="004213E3">
        <w:tab/>
        <w:t>the South Australian Employment Tribunal;</w:t>
      </w:r>
    </w:p>
    <w:p w:rsidR="00A92D6B" w:rsidRPr="004213E3" w:rsidRDefault="00A92D6B" w:rsidP="00EE4A26">
      <w:pPr>
        <w:pStyle w:val="paragraph"/>
      </w:pPr>
      <w:r w:rsidRPr="004213E3">
        <w:tab/>
        <w:t>(e)</w:t>
      </w:r>
      <w:r w:rsidRPr="004213E3">
        <w:tab/>
        <w:t>the Tasmanian Industrial Commission.</w:t>
      </w:r>
    </w:p>
    <w:p w:rsidR="00A92D6B" w:rsidRPr="004213E3" w:rsidRDefault="00A92D6B" w:rsidP="00EE4A26">
      <w:pPr>
        <w:pStyle w:val="ActHead5"/>
      </w:pPr>
      <w:bookmarkStart w:id="13" w:name="_Toc137558003"/>
      <w:r w:rsidRPr="005755DA">
        <w:rPr>
          <w:rStyle w:val="CharSectno"/>
        </w:rPr>
        <w:t>1.07</w:t>
      </w:r>
      <w:r w:rsidR="00EE4A26" w:rsidRPr="004213E3">
        <w:t xml:space="preserve">  </w:t>
      </w:r>
      <w:r w:rsidRPr="004213E3">
        <w:t xml:space="preserve">Meaning of </w:t>
      </w:r>
      <w:r w:rsidRPr="004213E3">
        <w:rPr>
          <w:i/>
        </w:rPr>
        <w:t>serious misconduct</w:t>
      </w:r>
      <w:bookmarkEnd w:id="13"/>
    </w:p>
    <w:p w:rsidR="00A92D6B" w:rsidRPr="004213E3" w:rsidRDefault="00A92D6B" w:rsidP="00EE4A26">
      <w:pPr>
        <w:pStyle w:val="subsection"/>
      </w:pPr>
      <w:r w:rsidRPr="004213E3">
        <w:tab/>
        <w:t>(1)</w:t>
      </w:r>
      <w:r w:rsidRPr="004213E3">
        <w:tab/>
        <w:t xml:space="preserve">For the definition of </w:t>
      </w:r>
      <w:r w:rsidR="00BE05F0" w:rsidRPr="004213E3">
        <w:rPr>
          <w:b/>
          <w:i/>
          <w:iCs/>
        </w:rPr>
        <w:t>serious misconduct</w:t>
      </w:r>
      <w:r w:rsidRPr="004213E3">
        <w:t xml:space="preserve"> in </w:t>
      </w:r>
      <w:r w:rsidR="00FC44F2" w:rsidRPr="004213E3">
        <w:t>section 1</w:t>
      </w:r>
      <w:r w:rsidRPr="004213E3">
        <w:t>2 of the Act, serious misconduct has its ordinary meaning.</w:t>
      </w:r>
    </w:p>
    <w:p w:rsidR="00A92D6B" w:rsidRPr="004213E3" w:rsidRDefault="00A92D6B" w:rsidP="00EE4A26">
      <w:pPr>
        <w:pStyle w:val="subsection"/>
      </w:pPr>
      <w:r w:rsidRPr="004213E3">
        <w:tab/>
        <w:t>(2)</w:t>
      </w:r>
      <w:r w:rsidRPr="004213E3">
        <w:tab/>
        <w:t>For subregulation</w:t>
      </w:r>
      <w:r w:rsidR="008A0E2D" w:rsidRPr="004213E3">
        <w:t> </w:t>
      </w:r>
      <w:r w:rsidRPr="004213E3">
        <w:t>(1), conduct that is serious misconduct includes both of the following:</w:t>
      </w:r>
    </w:p>
    <w:p w:rsidR="00A92D6B" w:rsidRPr="004213E3" w:rsidRDefault="00A92D6B" w:rsidP="00EE4A26">
      <w:pPr>
        <w:pStyle w:val="paragraph"/>
      </w:pPr>
      <w:r w:rsidRPr="004213E3">
        <w:tab/>
        <w:t>(a)</w:t>
      </w:r>
      <w:r w:rsidRPr="004213E3">
        <w:tab/>
        <w:t xml:space="preserve">wilful or deliberate behaviour by an employee that is inconsistent with the continuation of the contract of employment; </w:t>
      </w:r>
    </w:p>
    <w:p w:rsidR="00A92D6B" w:rsidRPr="004213E3" w:rsidRDefault="00A92D6B" w:rsidP="00EE4A26">
      <w:pPr>
        <w:pStyle w:val="paragraph"/>
      </w:pPr>
      <w:r w:rsidRPr="004213E3">
        <w:tab/>
        <w:t>(b)</w:t>
      </w:r>
      <w:r w:rsidRPr="004213E3">
        <w:tab/>
        <w:t>conduct that causes serious and imminent risk to:</w:t>
      </w:r>
    </w:p>
    <w:p w:rsidR="00A92D6B" w:rsidRPr="004213E3" w:rsidRDefault="00A92D6B" w:rsidP="00EE4A26">
      <w:pPr>
        <w:pStyle w:val="paragraphsub"/>
      </w:pPr>
      <w:r w:rsidRPr="004213E3">
        <w:tab/>
        <w:t>(i)</w:t>
      </w:r>
      <w:r w:rsidRPr="004213E3">
        <w:tab/>
        <w:t>the health or safety of a person; or</w:t>
      </w:r>
    </w:p>
    <w:p w:rsidR="00A92D6B" w:rsidRPr="004213E3" w:rsidRDefault="00A92D6B" w:rsidP="00EE4A26">
      <w:pPr>
        <w:pStyle w:val="paragraphsub"/>
      </w:pPr>
      <w:r w:rsidRPr="004213E3">
        <w:tab/>
        <w:t>(ii)</w:t>
      </w:r>
      <w:r w:rsidRPr="004213E3">
        <w:tab/>
        <w:t>the reputation, viability or profitability of the employer’s business.</w:t>
      </w:r>
    </w:p>
    <w:p w:rsidR="00A92D6B" w:rsidRPr="004213E3" w:rsidRDefault="00A92D6B" w:rsidP="00EE4A26">
      <w:pPr>
        <w:pStyle w:val="subsection"/>
      </w:pPr>
      <w:r w:rsidRPr="004213E3">
        <w:tab/>
        <w:t>(3)</w:t>
      </w:r>
      <w:r w:rsidRPr="004213E3">
        <w:tab/>
        <w:t>For subregulation</w:t>
      </w:r>
      <w:r w:rsidR="008A0E2D" w:rsidRPr="004213E3">
        <w:t> </w:t>
      </w:r>
      <w:r w:rsidRPr="004213E3">
        <w:t>(1), conduct that is serious misconduct includes each of the following:</w:t>
      </w:r>
    </w:p>
    <w:p w:rsidR="00A92D6B" w:rsidRPr="004213E3" w:rsidRDefault="00A92D6B" w:rsidP="00EE4A26">
      <w:pPr>
        <w:pStyle w:val="paragraph"/>
      </w:pPr>
      <w:r w:rsidRPr="004213E3">
        <w:tab/>
        <w:t>(a)</w:t>
      </w:r>
      <w:r w:rsidRPr="004213E3">
        <w:tab/>
        <w:t>the employee, in the course of the employee’s employment, engaging in:</w:t>
      </w:r>
    </w:p>
    <w:p w:rsidR="00A92D6B" w:rsidRPr="004213E3" w:rsidRDefault="00A92D6B" w:rsidP="00EE4A26">
      <w:pPr>
        <w:pStyle w:val="paragraphsub"/>
      </w:pPr>
      <w:r w:rsidRPr="004213E3">
        <w:tab/>
        <w:t>(i)</w:t>
      </w:r>
      <w:r w:rsidRPr="004213E3">
        <w:tab/>
        <w:t>theft; or</w:t>
      </w:r>
    </w:p>
    <w:p w:rsidR="00A92D6B" w:rsidRPr="004213E3" w:rsidRDefault="00A92D6B" w:rsidP="00EE4A26">
      <w:pPr>
        <w:pStyle w:val="paragraphsub"/>
      </w:pPr>
      <w:r w:rsidRPr="004213E3">
        <w:tab/>
        <w:t>(ii)</w:t>
      </w:r>
      <w:r w:rsidRPr="004213E3">
        <w:tab/>
        <w:t>fraud; or</w:t>
      </w:r>
    </w:p>
    <w:p w:rsidR="00A92D6B" w:rsidRPr="004213E3" w:rsidRDefault="00A92D6B" w:rsidP="00EE4A26">
      <w:pPr>
        <w:pStyle w:val="paragraphsub"/>
      </w:pPr>
      <w:r w:rsidRPr="004213E3">
        <w:tab/>
        <w:t>(iii)</w:t>
      </w:r>
      <w:r w:rsidRPr="004213E3">
        <w:tab/>
        <w:t xml:space="preserve">assault; </w:t>
      </w:r>
      <w:r w:rsidR="007A5293" w:rsidRPr="004213E3">
        <w:t>or</w:t>
      </w:r>
    </w:p>
    <w:p w:rsidR="007A5293" w:rsidRPr="004213E3" w:rsidRDefault="007A5293" w:rsidP="007A5293">
      <w:pPr>
        <w:pStyle w:val="paragraphsub"/>
      </w:pPr>
      <w:r w:rsidRPr="004213E3">
        <w:tab/>
        <w:t>(iv)</w:t>
      </w:r>
      <w:r w:rsidRPr="004213E3">
        <w:tab/>
        <w:t>sexual harassment;</w:t>
      </w:r>
    </w:p>
    <w:p w:rsidR="00A92D6B" w:rsidRPr="004213E3" w:rsidRDefault="00A92D6B" w:rsidP="00EE4A26">
      <w:pPr>
        <w:pStyle w:val="paragraph"/>
      </w:pPr>
      <w:r w:rsidRPr="004213E3">
        <w:tab/>
        <w:t>(b)</w:t>
      </w:r>
      <w:r w:rsidRPr="004213E3">
        <w:tab/>
        <w:t xml:space="preserve">the employee being intoxicated at work; </w:t>
      </w:r>
    </w:p>
    <w:p w:rsidR="00A92D6B" w:rsidRPr="004213E3" w:rsidRDefault="00A92D6B" w:rsidP="00EE4A26">
      <w:pPr>
        <w:pStyle w:val="paragraph"/>
      </w:pPr>
      <w:r w:rsidRPr="004213E3">
        <w:tab/>
        <w:t>(c)</w:t>
      </w:r>
      <w:r w:rsidRPr="004213E3">
        <w:tab/>
        <w:t>the employee refusing to carry out a lawful and reasonable instruction that is consistent with the employee’s contract of employment.</w:t>
      </w:r>
    </w:p>
    <w:p w:rsidR="00A92D6B" w:rsidRPr="004213E3" w:rsidRDefault="00A92D6B" w:rsidP="00EE4A26">
      <w:pPr>
        <w:pStyle w:val="subsection"/>
      </w:pPr>
      <w:r w:rsidRPr="004213E3">
        <w:tab/>
        <w:t>(4)</w:t>
      </w:r>
      <w:r w:rsidRPr="004213E3">
        <w:tab/>
        <w:t>Subregulation (3) does not apply if the employee is able to show that, in the circumstances, the conduct engaged in by the employee was not conduct that made employment in the period of notice unreasonable.</w:t>
      </w:r>
    </w:p>
    <w:p w:rsidR="00A92D6B" w:rsidRPr="004213E3" w:rsidRDefault="00A92D6B" w:rsidP="00EE4A26">
      <w:pPr>
        <w:pStyle w:val="subsection"/>
      </w:pPr>
      <w:r w:rsidRPr="004213E3">
        <w:tab/>
        <w:t>(5)</w:t>
      </w:r>
      <w:r w:rsidRPr="004213E3">
        <w:tab/>
        <w:t xml:space="preserve">For </w:t>
      </w:r>
      <w:r w:rsidR="005C3B21" w:rsidRPr="004213E3">
        <w:t>paragraph (</w:t>
      </w:r>
      <w:r w:rsidRPr="004213E3">
        <w:t>3)(b), an employee is taken to be intoxicated if the employee’s faculties are, by reason of the employee being under the influence of intoxicating liquor or a drug (except a drug administered by, or taken in accordance with the directions of, a person lawfully authorised to administer the drug), so impaired that the employee is unfit to be entrusted with the employee’s duties or with any duty that the employee may be called upon to perform.</w:t>
      </w:r>
    </w:p>
    <w:p w:rsidR="003D3063" w:rsidRPr="004213E3" w:rsidRDefault="003D3063" w:rsidP="00EE4A26">
      <w:pPr>
        <w:pStyle w:val="ActHead5"/>
      </w:pPr>
      <w:bookmarkStart w:id="14" w:name="_Toc137558004"/>
      <w:r w:rsidRPr="005755DA">
        <w:rPr>
          <w:rStyle w:val="CharSectno"/>
        </w:rPr>
        <w:t>1.08</w:t>
      </w:r>
      <w:r w:rsidR="00EE4A26" w:rsidRPr="004213E3">
        <w:t xml:space="preserve">  </w:t>
      </w:r>
      <w:r w:rsidRPr="004213E3">
        <w:t xml:space="preserve">Meaning of </w:t>
      </w:r>
      <w:r w:rsidRPr="004213E3">
        <w:rPr>
          <w:i/>
        </w:rPr>
        <w:t>TCF award</w:t>
      </w:r>
      <w:bookmarkEnd w:id="14"/>
    </w:p>
    <w:p w:rsidR="003D3063" w:rsidRPr="004213E3" w:rsidRDefault="003D3063" w:rsidP="00EE4A26">
      <w:pPr>
        <w:pStyle w:val="subsection"/>
      </w:pPr>
      <w:r w:rsidRPr="004213E3">
        <w:tab/>
      </w:r>
      <w:r w:rsidRPr="004213E3">
        <w:tab/>
        <w:t xml:space="preserve">For the definition of </w:t>
      </w:r>
      <w:r w:rsidRPr="004213E3">
        <w:rPr>
          <w:b/>
          <w:i/>
        </w:rPr>
        <w:t xml:space="preserve">TCF award </w:t>
      </w:r>
      <w:r w:rsidRPr="004213E3">
        <w:t xml:space="preserve">in </w:t>
      </w:r>
      <w:r w:rsidR="00FC44F2" w:rsidRPr="004213E3">
        <w:t>section 1</w:t>
      </w:r>
      <w:r w:rsidRPr="004213E3">
        <w:t>2 of the Act, each instrument mentioned in the following table is prescribed.</w:t>
      </w:r>
    </w:p>
    <w:p w:rsidR="00EE4A26" w:rsidRPr="004213E3" w:rsidRDefault="00EE4A26" w:rsidP="00944414">
      <w:pPr>
        <w:pStyle w:val="Tabletext"/>
      </w:pPr>
    </w:p>
    <w:tbl>
      <w:tblPr>
        <w:tblW w:w="5000" w:type="pct"/>
        <w:tblBorders>
          <w:top w:val="single" w:sz="4" w:space="0" w:color="auto"/>
          <w:bottom w:val="single" w:sz="2" w:space="0" w:color="auto"/>
          <w:insideH w:val="single" w:sz="2" w:space="0" w:color="auto"/>
        </w:tblBorders>
        <w:tblLook w:val="04A0" w:firstRow="1" w:lastRow="0" w:firstColumn="1" w:lastColumn="0" w:noHBand="0" w:noVBand="1"/>
      </w:tblPr>
      <w:tblGrid>
        <w:gridCol w:w="723"/>
        <w:gridCol w:w="7806"/>
      </w:tblGrid>
      <w:tr w:rsidR="003D3063" w:rsidRPr="004213E3" w:rsidTr="00BE05F0">
        <w:trPr>
          <w:tblHeader/>
        </w:trPr>
        <w:tc>
          <w:tcPr>
            <w:tcW w:w="424" w:type="pct"/>
            <w:tcBorders>
              <w:top w:val="single" w:sz="12" w:space="0" w:color="auto"/>
              <w:bottom w:val="single" w:sz="12" w:space="0" w:color="auto"/>
            </w:tcBorders>
            <w:shd w:val="clear" w:color="auto" w:fill="auto"/>
          </w:tcPr>
          <w:p w:rsidR="003D3063" w:rsidRPr="004213E3" w:rsidRDefault="003D3063" w:rsidP="00EE4A26">
            <w:pPr>
              <w:pStyle w:val="TableHeading"/>
            </w:pPr>
            <w:r w:rsidRPr="004213E3">
              <w:t>Item</w:t>
            </w:r>
          </w:p>
        </w:tc>
        <w:tc>
          <w:tcPr>
            <w:tcW w:w="4576" w:type="pct"/>
            <w:tcBorders>
              <w:top w:val="single" w:sz="12" w:space="0" w:color="auto"/>
              <w:bottom w:val="single" w:sz="12" w:space="0" w:color="auto"/>
            </w:tcBorders>
            <w:shd w:val="clear" w:color="auto" w:fill="auto"/>
          </w:tcPr>
          <w:p w:rsidR="003D3063" w:rsidRPr="004213E3" w:rsidRDefault="003D3063" w:rsidP="00EE4A26">
            <w:pPr>
              <w:pStyle w:val="TableHeading"/>
            </w:pPr>
            <w:r w:rsidRPr="004213E3">
              <w:t>Instrument</w:t>
            </w:r>
          </w:p>
        </w:tc>
      </w:tr>
      <w:tr w:rsidR="003D3063" w:rsidRPr="004213E3" w:rsidTr="00BE05F0">
        <w:tc>
          <w:tcPr>
            <w:tcW w:w="424" w:type="pct"/>
            <w:tcBorders>
              <w:top w:val="single" w:sz="12" w:space="0" w:color="auto"/>
            </w:tcBorders>
            <w:shd w:val="clear" w:color="auto" w:fill="auto"/>
          </w:tcPr>
          <w:p w:rsidR="003D3063" w:rsidRPr="004213E3" w:rsidRDefault="003D3063" w:rsidP="00EE4A26">
            <w:pPr>
              <w:pStyle w:val="Tabletext"/>
            </w:pPr>
            <w:r w:rsidRPr="004213E3">
              <w:t>1</w:t>
            </w:r>
          </w:p>
        </w:tc>
        <w:tc>
          <w:tcPr>
            <w:tcW w:w="4576" w:type="pct"/>
            <w:tcBorders>
              <w:top w:val="single" w:sz="12" w:space="0" w:color="auto"/>
            </w:tcBorders>
            <w:shd w:val="clear" w:color="auto" w:fill="auto"/>
          </w:tcPr>
          <w:p w:rsidR="003D3063" w:rsidRPr="004213E3" w:rsidRDefault="003D3063" w:rsidP="00EE4A26">
            <w:pPr>
              <w:pStyle w:val="Tabletext"/>
            </w:pPr>
            <w:r w:rsidRPr="004213E3">
              <w:t>Clothing Trades Award 1999</w:t>
            </w:r>
          </w:p>
        </w:tc>
      </w:tr>
      <w:tr w:rsidR="003D3063" w:rsidRPr="004213E3" w:rsidTr="00BE05F0">
        <w:tc>
          <w:tcPr>
            <w:tcW w:w="424" w:type="pct"/>
            <w:shd w:val="clear" w:color="auto" w:fill="auto"/>
          </w:tcPr>
          <w:p w:rsidR="003D3063" w:rsidRPr="004213E3" w:rsidRDefault="003D3063" w:rsidP="00EE4A26">
            <w:pPr>
              <w:pStyle w:val="Tabletext"/>
            </w:pPr>
            <w:r w:rsidRPr="004213E3">
              <w:t>2</w:t>
            </w:r>
          </w:p>
        </w:tc>
        <w:tc>
          <w:tcPr>
            <w:tcW w:w="4576" w:type="pct"/>
            <w:shd w:val="clear" w:color="auto" w:fill="auto"/>
          </w:tcPr>
          <w:p w:rsidR="003D3063" w:rsidRPr="004213E3" w:rsidRDefault="003D3063" w:rsidP="00EE4A26">
            <w:pPr>
              <w:pStyle w:val="Tabletext"/>
            </w:pPr>
            <w:r w:rsidRPr="004213E3">
              <w:t>Felt Hatting Industry Award 1999</w:t>
            </w:r>
          </w:p>
        </w:tc>
      </w:tr>
      <w:tr w:rsidR="003D3063" w:rsidRPr="004213E3" w:rsidTr="00BE05F0">
        <w:tc>
          <w:tcPr>
            <w:tcW w:w="424" w:type="pct"/>
            <w:shd w:val="clear" w:color="auto" w:fill="auto"/>
          </w:tcPr>
          <w:p w:rsidR="003D3063" w:rsidRPr="004213E3" w:rsidRDefault="003D3063" w:rsidP="00EE4A26">
            <w:pPr>
              <w:pStyle w:val="Tabletext"/>
            </w:pPr>
            <w:r w:rsidRPr="004213E3">
              <w:t>3</w:t>
            </w:r>
          </w:p>
        </w:tc>
        <w:tc>
          <w:tcPr>
            <w:tcW w:w="4576" w:type="pct"/>
            <w:shd w:val="clear" w:color="auto" w:fill="auto"/>
          </w:tcPr>
          <w:p w:rsidR="003D3063" w:rsidRPr="004213E3" w:rsidRDefault="003D3063" w:rsidP="00EE4A26">
            <w:pPr>
              <w:pStyle w:val="Tabletext"/>
            </w:pPr>
            <w:r w:rsidRPr="004213E3">
              <w:t>Footwear Industries Award 2000</w:t>
            </w:r>
          </w:p>
        </w:tc>
      </w:tr>
      <w:tr w:rsidR="003D3063" w:rsidRPr="004213E3" w:rsidTr="00BE05F0">
        <w:tc>
          <w:tcPr>
            <w:tcW w:w="424" w:type="pct"/>
            <w:shd w:val="clear" w:color="auto" w:fill="auto"/>
          </w:tcPr>
          <w:p w:rsidR="003D3063" w:rsidRPr="004213E3" w:rsidRDefault="003D3063" w:rsidP="00EE4A26">
            <w:pPr>
              <w:pStyle w:val="Tabletext"/>
            </w:pPr>
            <w:r w:rsidRPr="004213E3">
              <w:t>4</w:t>
            </w:r>
          </w:p>
        </w:tc>
        <w:tc>
          <w:tcPr>
            <w:tcW w:w="4576" w:type="pct"/>
            <w:shd w:val="clear" w:color="auto" w:fill="auto"/>
          </w:tcPr>
          <w:p w:rsidR="003D3063" w:rsidRPr="004213E3" w:rsidRDefault="003D3063" w:rsidP="00EE4A26">
            <w:pPr>
              <w:pStyle w:val="Tabletext"/>
            </w:pPr>
            <w:r w:rsidRPr="004213E3">
              <w:t>Notional Agreements Preserving the State Award that includes terms and conditions derived from the New South Wales Clothing Trades (State) Award, The</w:t>
            </w:r>
          </w:p>
        </w:tc>
      </w:tr>
      <w:tr w:rsidR="003D3063" w:rsidRPr="004213E3" w:rsidTr="00BE05F0">
        <w:tc>
          <w:tcPr>
            <w:tcW w:w="424" w:type="pct"/>
            <w:shd w:val="clear" w:color="auto" w:fill="auto"/>
          </w:tcPr>
          <w:p w:rsidR="003D3063" w:rsidRPr="004213E3" w:rsidRDefault="003D3063" w:rsidP="00EE4A26">
            <w:pPr>
              <w:pStyle w:val="Tabletext"/>
            </w:pPr>
            <w:r w:rsidRPr="004213E3">
              <w:t>5</w:t>
            </w:r>
          </w:p>
        </w:tc>
        <w:tc>
          <w:tcPr>
            <w:tcW w:w="4576" w:type="pct"/>
            <w:shd w:val="clear" w:color="auto" w:fill="auto"/>
          </w:tcPr>
          <w:p w:rsidR="003D3063" w:rsidRPr="004213E3" w:rsidRDefault="003D3063" w:rsidP="00EE4A26">
            <w:pPr>
              <w:pStyle w:val="Tabletext"/>
            </w:pPr>
            <w:r w:rsidRPr="004213E3">
              <w:t>Notional Agreements Preserving the State Award that includes terms and conditions derived from the New South Wales Footwear Manufacturing Industry (State) Award, The</w:t>
            </w:r>
          </w:p>
        </w:tc>
      </w:tr>
      <w:tr w:rsidR="003D3063" w:rsidRPr="004213E3" w:rsidTr="00BE05F0">
        <w:tc>
          <w:tcPr>
            <w:tcW w:w="424" w:type="pct"/>
            <w:shd w:val="clear" w:color="auto" w:fill="auto"/>
          </w:tcPr>
          <w:p w:rsidR="003D3063" w:rsidRPr="004213E3" w:rsidRDefault="003D3063" w:rsidP="00EE4A26">
            <w:pPr>
              <w:pStyle w:val="Tabletext"/>
            </w:pPr>
            <w:r w:rsidRPr="004213E3">
              <w:t>6</w:t>
            </w:r>
          </w:p>
        </w:tc>
        <w:tc>
          <w:tcPr>
            <w:tcW w:w="4576" w:type="pct"/>
            <w:shd w:val="clear" w:color="auto" w:fill="auto"/>
          </w:tcPr>
          <w:p w:rsidR="003D3063" w:rsidRPr="004213E3" w:rsidRDefault="003D3063" w:rsidP="00EE4A26">
            <w:pPr>
              <w:pStyle w:val="Tabletext"/>
            </w:pPr>
            <w:r w:rsidRPr="004213E3">
              <w:t>Notional Agreements Preserving the State Award that includes terms and conditions derived from the New South Wales Textile Industry (State) Award, The</w:t>
            </w:r>
          </w:p>
        </w:tc>
      </w:tr>
      <w:tr w:rsidR="003D3063" w:rsidRPr="004213E3" w:rsidTr="00BE05F0">
        <w:tc>
          <w:tcPr>
            <w:tcW w:w="424" w:type="pct"/>
            <w:shd w:val="clear" w:color="auto" w:fill="auto"/>
          </w:tcPr>
          <w:p w:rsidR="003D3063" w:rsidRPr="004213E3" w:rsidRDefault="003D3063" w:rsidP="00EE4A26">
            <w:pPr>
              <w:pStyle w:val="Tabletext"/>
            </w:pPr>
            <w:r w:rsidRPr="004213E3">
              <w:t>7</w:t>
            </w:r>
          </w:p>
        </w:tc>
        <w:tc>
          <w:tcPr>
            <w:tcW w:w="4576" w:type="pct"/>
            <w:shd w:val="clear" w:color="auto" w:fill="auto"/>
          </w:tcPr>
          <w:p w:rsidR="003D3063" w:rsidRPr="004213E3" w:rsidRDefault="003D3063" w:rsidP="00EE4A26">
            <w:pPr>
              <w:pStyle w:val="Tabletext"/>
            </w:pPr>
            <w:r w:rsidRPr="004213E3">
              <w:t>Notional Agreements Preserving the State Award that includes terms and conditions derived from the Queensland Clothing Trades Award</w:t>
            </w:r>
            <w:r w:rsidR="00EE4A26" w:rsidRPr="004213E3">
              <w:t>—</w:t>
            </w:r>
            <w:r w:rsidRPr="004213E3">
              <w:t>Southern and Central Divisions</w:t>
            </w:r>
            <w:r w:rsidR="005C3B21" w:rsidRPr="004213E3">
              <w:t> </w:t>
            </w:r>
            <w:r w:rsidRPr="004213E3">
              <w:t>2003, The</w:t>
            </w:r>
          </w:p>
        </w:tc>
      </w:tr>
      <w:tr w:rsidR="003D3063" w:rsidRPr="004213E3" w:rsidTr="00BE05F0">
        <w:tc>
          <w:tcPr>
            <w:tcW w:w="424" w:type="pct"/>
            <w:shd w:val="clear" w:color="auto" w:fill="auto"/>
          </w:tcPr>
          <w:p w:rsidR="003D3063" w:rsidRPr="004213E3" w:rsidRDefault="003D3063" w:rsidP="00EE4A26">
            <w:pPr>
              <w:pStyle w:val="Tabletext"/>
            </w:pPr>
            <w:r w:rsidRPr="004213E3">
              <w:t>8</w:t>
            </w:r>
          </w:p>
        </w:tc>
        <w:tc>
          <w:tcPr>
            <w:tcW w:w="4576" w:type="pct"/>
            <w:shd w:val="clear" w:color="auto" w:fill="auto"/>
          </w:tcPr>
          <w:p w:rsidR="003D3063" w:rsidRPr="004213E3" w:rsidRDefault="003D3063" w:rsidP="00EE4A26">
            <w:pPr>
              <w:pStyle w:val="Tabletext"/>
            </w:pPr>
            <w:r w:rsidRPr="004213E3">
              <w:t>Notional Agreements Preserving the State Award that includes terms and conditions derived from the Queensland Clothing Trades Award</w:t>
            </w:r>
            <w:r w:rsidR="00EE4A26" w:rsidRPr="004213E3">
              <w:t>—</w:t>
            </w:r>
            <w:r w:rsidRPr="004213E3">
              <w:t>State (Excluding South</w:t>
            </w:r>
            <w:r w:rsidR="005755DA">
              <w:noBreakHyphen/>
            </w:r>
            <w:r w:rsidRPr="004213E3">
              <w:t>East Queensland) 2003, The</w:t>
            </w:r>
          </w:p>
        </w:tc>
      </w:tr>
      <w:tr w:rsidR="003D3063" w:rsidRPr="004213E3" w:rsidTr="00BE05F0">
        <w:tc>
          <w:tcPr>
            <w:tcW w:w="424" w:type="pct"/>
            <w:shd w:val="clear" w:color="auto" w:fill="auto"/>
          </w:tcPr>
          <w:p w:rsidR="003D3063" w:rsidRPr="004213E3" w:rsidRDefault="003D3063" w:rsidP="00EE4A26">
            <w:pPr>
              <w:pStyle w:val="Tabletext"/>
            </w:pPr>
            <w:r w:rsidRPr="004213E3">
              <w:t>9</w:t>
            </w:r>
          </w:p>
        </w:tc>
        <w:tc>
          <w:tcPr>
            <w:tcW w:w="4576" w:type="pct"/>
            <w:shd w:val="clear" w:color="auto" w:fill="auto"/>
          </w:tcPr>
          <w:p w:rsidR="003D3063" w:rsidRPr="004213E3" w:rsidRDefault="003D3063" w:rsidP="00EE4A26">
            <w:pPr>
              <w:pStyle w:val="Tabletext"/>
            </w:pPr>
            <w:r w:rsidRPr="004213E3">
              <w:t>Notional Agreements Preserving the State Award that includes terms and conditions derived from the Queensland Footwear Manufacturing Award</w:t>
            </w:r>
            <w:r w:rsidR="00EE4A26" w:rsidRPr="004213E3">
              <w:t>—</w:t>
            </w:r>
            <w:r w:rsidRPr="004213E3">
              <w:t>State 2005, The</w:t>
            </w:r>
          </w:p>
        </w:tc>
      </w:tr>
      <w:tr w:rsidR="003D3063" w:rsidRPr="004213E3" w:rsidTr="00BE05F0">
        <w:tc>
          <w:tcPr>
            <w:tcW w:w="424" w:type="pct"/>
            <w:shd w:val="clear" w:color="auto" w:fill="auto"/>
          </w:tcPr>
          <w:p w:rsidR="003D3063" w:rsidRPr="004213E3" w:rsidRDefault="003D3063" w:rsidP="00EE4A26">
            <w:pPr>
              <w:pStyle w:val="Tabletext"/>
            </w:pPr>
            <w:r w:rsidRPr="004213E3">
              <w:t>10</w:t>
            </w:r>
          </w:p>
        </w:tc>
        <w:tc>
          <w:tcPr>
            <w:tcW w:w="4576" w:type="pct"/>
            <w:shd w:val="clear" w:color="auto" w:fill="auto"/>
          </w:tcPr>
          <w:p w:rsidR="003D3063" w:rsidRPr="004213E3" w:rsidRDefault="003D3063" w:rsidP="00EE4A26">
            <w:pPr>
              <w:pStyle w:val="Tabletext"/>
            </w:pPr>
            <w:r w:rsidRPr="004213E3">
              <w:t>Notional Agreements Preserving the State Award that includes terms and conditions derived from the Queensland Surgical Bootmaking, Bespoke Bootmaking and Boot Repairing Award</w:t>
            </w:r>
            <w:r w:rsidR="00EE4A26" w:rsidRPr="004213E3">
              <w:t>—</w:t>
            </w:r>
            <w:r w:rsidRPr="004213E3">
              <w:t>State 2003, The</w:t>
            </w:r>
          </w:p>
        </w:tc>
      </w:tr>
      <w:tr w:rsidR="003D3063" w:rsidRPr="004213E3" w:rsidTr="00BE05F0">
        <w:tc>
          <w:tcPr>
            <w:tcW w:w="424" w:type="pct"/>
            <w:shd w:val="clear" w:color="auto" w:fill="auto"/>
          </w:tcPr>
          <w:p w:rsidR="003D3063" w:rsidRPr="004213E3" w:rsidRDefault="003D3063" w:rsidP="00EE4A26">
            <w:pPr>
              <w:pStyle w:val="Tabletext"/>
            </w:pPr>
            <w:r w:rsidRPr="004213E3">
              <w:t>11</w:t>
            </w:r>
          </w:p>
        </w:tc>
        <w:tc>
          <w:tcPr>
            <w:tcW w:w="4576" w:type="pct"/>
            <w:shd w:val="clear" w:color="auto" w:fill="auto"/>
          </w:tcPr>
          <w:p w:rsidR="003D3063" w:rsidRPr="004213E3" w:rsidRDefault="003D3063" w:rsidP="00EE4A26">
            <w:pPr>
              <w:pStyle w:val="Tabletext"/>
            </w:pPr>
            <w:r w:rsidRPr="004213E3">
              <w:t>Notional Agreements Preserving the State Award that includes terms and conditions derived from the South Australian Boot and Shoe Award 2006, The</w:t>
            </w:r>
          </w:p>
        </w:tc>
      </w:tr>
      <w:tr w:rsidR="003D3063" w:rsidRPr="004213E3" w:rsidTr="00BE05F0">
        <w:tc>
          <w:tcPr>
            <w:tcW w:w="424" w:type="pct"/>
            <w:shd w:val="clear" w:color="auto" w:fill="auto"/>
          </w:tcPr>
          <w:p w:rsidR="003D3063" w:rsidRPr="004213E3" w:rsidRDefault="003D3063" w:rsidP="00EE4A26">
            <w:pPr>
              <w:pStyle w:val="Tabletext"/>
            </w:pPr>
            <w:r w:rsidRPr="004213E3">
              <w:t>12</w:t>
            </w:r>
          </w:p>
        </w:tc>
        <w:tc>
          <w:tcPr>
            <w:tcW w:w="4576" w:type="pct"/>
            <w:shd w:val="clear" w:color="auto" w:fill="auto"/>
          </w:tcPr>
          <w:p w:rsidR="003D3063" w:rsidRPr="004213E3" w:rsidRDefault="003D3063" w:rsidP="00EE4A26">
            <w:pPr>
              <w:pStyle w:val="Tabletext"/>
            </w:pPr>
            <w:r w:rsidRPr="004213E3">
              <w:t>Notional Agreements Preserving the State Award that includes terms and conditions derived from the South Australian Clothing Trades Award, The</w:t>
            </w:r>
          </w:p>
        </w:tc>
      </w:tr>
      <w:tr w:rsidR="003D3063" w:rsidRPr="004213E3" w:rsidTr="00BE05F0">
        <w:tc>
          <w:tcPr>
            <w:tcW w:w="424" w:type="pct"/>
            <w:shd w:val="clear" w:color="auto" w:fill="auto"/>
          </w:tcPr>
          <w:p w:rsidR="003D3063" w:rsidRPr="004213E3" w:rsidRDefault="003D3063" w:rsidP="00EE4A26">
            <w:pPr>
              <w:pStyle w:val="Tabletext"/>
            </w:pPr>
            <w:r w:rsidRPr="004213E3">
              <w:t>13</w:t>
            </w:r>
          </w:p>
        </w:tc>
        <w:tc>
          <w:tcPr>
            <w:tcW w:w="4576" w:type="pct"/>
            <w:shd w:val="clear" w:color="auto" w:fill="auto"/>
          </w:tcPr>
          <w:p w:rsidR="003D3063" w:rsidRPr="004213E3" w:rsidRDefault="003D3063" w:rsidP="00EE4A26">
            <w:pPr>
              <w:pStyle w:val="Tabletext"/>
            </w:pPr>
            <w:r w:rsidRPr="004213E3">
              <w:t>Notional Agreements Preserving the State Award that includes terms and conditions derived from the Tasmanian Bootmakers Award, The</w:t>
            </w:r>
          </w:p>
        </w:tc>
      </w:tr>
      <w:tr w:rsidR="003D3063" w:rsidRPr="004213E3" w:rsidTr="00BE05F0">
        <w:tc>
          <w:tcPr>
            <w:tcW w:w="424" w:type="pct"/>
            <w:shd w:val="clear" w:color="auto" w:fill="auto"/>
          </w:tcPr>
          <w:p w:rsidR="003D3063" w:rsidRPr="004213E3" w:rsidRDefault="003D3063" w:rsidP="00EE4A26">
            <w:pPr>
              <w:pStyle w:val="Tabletext"/>
            </w:pPr>
            <w:r w:rsidRPr="004213E3">
              <w:t>14</w:t>
            </w:r>
          </w:p>
        </w:tc>
        <w:tc>
          <w:tcPr>
            <w:tcW w:w="4576" w:type="pct"/>
            <w:shd w:val="clear" w:color="auto" w:fill="auto"/>
          </w:tcPr>
          <w:p w:rsidR="003D3063" w:rsidRPr="004213E3" w:rsidRDefault="003D3063" w:rsidP="00EE4A26">
            <w:pPr>
              <w:pStyle w:val="Tabletext"/>
            </w:pPr>
            <w:r w:rsidRPr="004213E3">
              <w:t>Notional Agreements Preserving the State Award that includes terms and conditions derived from the Tasmanian Clothing Industry Award, The</w:t>
            </w:r>
          </w:p>
        </w:tc>
      </w:tr>
      <w:tr w:rsidR="003D3063" w:rsidRPr="004213E3" w:rsidTr="00BE05F0">
        <w:tc>
          <w:tcPr>
            <w:tcW w:w="424" w:type="pct"/>
            <w:tcBorders>
              <w:bottom w:val="single" w:sz="2" w:space="0" w:color="auto"/>
            </w:tcBorders>
            <w:shd w:val="clear" w:color="auto" w:fill="auto"/>
          </w:tcPr>
          <w:p w:rsidR="003D3063" w:rsidRPr="004213E3" w:rsidRDefault="003D3063" w:rsidP="00EE4A26">
            <w:pPr>
              <w:pStyle w:val="Tabletext"/>
            </w:pPr>
            <w:r w:rsidRPr="004213E3">
              <w:t>15</w:t>
            </w:r>
          </w:p>
        </w:tc>
        <w:tc>
          <w:tcPr>
            <w:tcW w:w="4576" w:type="pct"/>
            <w:tcBorders>
              <w:bottom w:val="single" w:sz="2" w:space="0" w:color="auto"/>
            </w:tcBorders>
            <w:shd w:val="clear" w:color="auto" w:fill="auto"/>
          </w:tcPr>
          <w:p w:rsidR="003D3063" w:rsidRPr="004213E3" w:rsidRDefault="003D3063" w:rsidP="00EE4A26">
            <w:pPr>
              <w:pStyle w:val="Tabletext"/>
            </w:pPr>
            <w:r w:rsidRPr="004213E3">
              <w:t>Notional Agreements Preserving the State Award that includes terms and conditions derived from the Tasmanian Textile Award, The</w:t>
            </w:r>
          </w:p>
        </w:tc>
      </w:tr>
      <w:tr w:rsidR="003D3063" w:rsidRPr="004213E3" w:rsidTr="00BE05F0">
        <w:tc>
          <w:tcPr>
            <w:tcW w:w="424" w:type="pct"/>
            <w:tcBorders>
              <w:top w:val="single" w:sz="2" w:space="0" w:color="auto"/>
              <w:bottom w:val="single" w:sz="4" w:space="0" w:color="auto"/>
            </w:tcBorders>
            <w:shd w:val="clear" w:color="auto" w:fill="auto"/>
          </w:tcPr>
          <w:p w:rsidR="003D3063" w:rsidRPr="004213E3" w:rsidRDefault="003D3063" w:rsidP="00EE4A26">
            <w:pPr>
              <w:pStyle w:val="Tabletext"/>
            </w:pPr>
            <w:r w:rsidRPr="004213E3">
              <w:t>16</w:t>
            </w:r>
          </w:p>
        </w:tc>
        <w:tc>
          <w:tcPr>
            <w:tcW w:w="4576" w:type="pct"/>
            <w:tcBorders>
              <w:top w:val="single" w:sz="2" w:space="0" w:color="auto"/>
              <w:bottom w:val="single" w:sz="4" w:space="0" w:color="auto"/>
            </w:tcBorders>
            <w:shd w:val="clear" w:color="auto" w:fill="auto"/>
          </w:tcPr>
          <w:p w:rsidR="003D3063" w:rsidRPr="004213E3" w:rsidRDefault="003D3063" w:rsidP="00EE4A26">
            <w:pPr>
              <w:pStyle w:val="Tabletext"/>
            </w:pPr>
            <w:r w:rsidRPr="004213E3">
              <w:t>Notional Agreements Preserving the State Award that includes terms and conditions derived from the Western Australian Bag, Sack and Textile Award, The</w:t>
            </w:r>
          </w:p>
        </w:tc>
      </w:tr>
      <w:tr w:rsidR="003D3063" w:rsidRPr="004213E3" w:rsidTr="00BE05F0">
        <w:tc>
          <w:tcPr>
            <w:tcW w:w="424" w:type="pct"/>
            <w:tcBorders>
              <w:top w:val="single" w:sz="4" w:space="0" w:color="auto"/>
            </w:tcBorders>
            <w:shd w:val="clear" w:color="auto" w:fill="auto"/>
          </w:tcPr>
          <w:p w:rsidR="003D3063" w:rsidRPr="004213E3" w:rsidRDefault="003D3063" w:rsidP="00EE4A26">
            <w:pPr>
              <w:pStyle w:val="Tabletext"/>
            </w:pPr>
            <w:r w:rsidRPr="004213E3">
              <w:t>17</w:t>
            </w:r>
          </w:p>
        </w:tc>
        <w:tc>
          <w:tcPr>
            <w:tcW w:w="4576" w:type="pct"/>
            <w:tcBorders>
              <w:top w:val="single" w:sz="4" w:space="0" w:color="auto"/>
            </w:tcBorders>
            <w:shd w:val="clear" w:color="auto" w:fill="auto"/>
          </w:tcPr>
          <w:p w:rsidR="003D3063" w:rsidRPr="004213E3" w:rsidRDefault="003D3063" w:rsidP="00EE4A26">
            <w:pPr>
              <w:pStyle w:val="Tabletext"/>
            </w:pPr>
            <w:r w:rsidRPr="004213E3">
              <w:t>Notional Agreements Preserving the State Award that includes terms and conditions derived from the Western Australian Bespoke Bootmakers’ and Repairers’ Award No.</w:t>
            </w:r>
            <w:r w:rsidR="005C3B21" w:rsidRPr="004213E3">
              <w:t> </w:t>
            </w:r>
            <w:r w:rsidRPr="004213E3">
              <w:t>4 of 1946, The</w:t>
            </w:r>
          </w:p>
        </w:tc>
      </w:tr>
      <w:tr w:rsidR="003D3063" w:rsidRPr="004213E3" w:rsidTr="00BE05F0">
        <w:tc>
          <w:tcPr>
            <w:tcW w:w="424" w:type="pct"/>
            <w:shd w:val="clear" w:color="auto" w:fill="auto"/>
          </w:tcPr>
          <w:p w:rsidR="003D3063" w:rsidRPr="004213E3" w:rsidRDefault="003D3063" w:rsidP="00EE4A26">
            <w:pPr>
              <w:pStyle w:val="Tabletext"/>
            </w:pPr>
            <w:r w:rsidRPr="004213E3">
              <w:t>18</w:t>
            </w:r>
          </w:p>
        </w:tc>
        <w:tc>
          <w:tcPr>
            <w:tcW w:w="4576" w:type="pct"/>
            <w:shd w:val="clear" w:color="auto" w:fill="auto"/>
          </w:tcPr>
          <w:p w:rsidR="003D3063" w:rsidRPr="004213E3" w:rsidRDefault="003D3063" w:rsidP="00EE4A26">
            <w:pPr>
              <w:pStyle w:val="Tabletext"/>
            </w:pPr>
            <w:r w:rsidRPr="004213E3">
              <w:t>Notional Agreements Preserving the State Award that includes terms and conditions derived from the Western Australian Clothing Trades Award 1973, The</w:t>
            </w:r>
          </w:p>
        </w:tc>
      </w:tr>
      <w:tr w:rsidR="003D3063" w:rsidRPr="004213E3" w:rsidTr="00BE05F0">
        <w:tc>
          <w:tcPr>
            <w:tcW w:w="424" w:type="pct"/>
            <w:tcBorders>
              <w:bottom w:val="single" w:sz="2" w:space="0" w:color="auto"/>
            </w:tcBorders>
            <w:shd w:val="clear" w:color="auto" w:fill="auto"/>
          </w:tcPr>
          <w:p w:rsidR="003D3063" w:rsidRPr="004213E3" w:rsidRDefault="003D3063" w:rsidP="00EE4A26">
            <w:pPr>
              <w:pStyle w:val="Tabletext"/>
            </w:pPr>
            <w:r w:rsidRPr="004213E3">
              <w:t>19</w:t>
            </w:r>
          </w:p>
        </w:tc>
        <w:tc>
          <w:tcPr>
            <w:tcW w:w="4576" w:type="pct"/>
            <w:tcBorders>
              <w:bottom w:val="single" w:sz="2" w:space="0" w:color="auto"/>
            </w:tcBorders>
            <w:shd w:val="clear" w:color="auto" w:fill="auto"/>
          </w:tcPr>
          <w:p w:rsidR="003D3063" w:rsidRPr="004213E3" w:rsidRDefault="003D3063" w:rsidP="00EE4A26">
            <w:pPr>
              <w:pStyle w:val="Tabletext"/>
            </w:pPr>
            <w:r w:rsidRPr="004213E3">
              <w:t>Textile Industry Award 2000</w:t>
            </w:r>
          </w:p>
        </w:tc>
      </w:tr>
      <w:tr w:rsidR="003D3063" w:rsidRPr="004213E3" w:rsidTr="00BE05F0">
        <w:tc>
          <w:tcPr>
            <w:tcW w:w="424" w:type="pct"/>
            <w:tcBorders>
              <w:top w:val="single" w:sz="2" w:space="0" w:color="auto"/>
              <w:bottom w:val="single" w:sz="12" w:space="0" w:color="auto"/>
            </w:tcBorders>
            <w:shd w:val="clear" w:color="auto" w:fill="auto"/>
          </w:tcPr>
          <w:p w:rsidR="003D3063" w:rsidRPr="004213E3" w:rsidRDefault="003D3063" w:rsidP="00EE4A26">
            <w:pPr>
              <w:pStyle w:val="Tabletext"/>
            </w:pPr>
            <w:r w:rsidRPr="004213E3">
              <w:rPr>
                <w:szCs w:val="22"/>
              </w:rPr>
              <w:t>20</w:t>
            </w:r>
          </w:p>
        </w:tc>
        <w:tc>
          <w:tcPr>
            <w:tcW w:w="4576" w:type="pct"/>
            <w:tcBorders>
              <w:top w:val="single" w:sz="2" w:space="0" w:color="auto"/>
              <w:bottom w:val="single" w:sz="12" w:space="0" w:color="auto"/>
            </w:tcBorders>
            <w:shd w:val="clear" w:color="auto" w:fill="auto"/>
          </w:tcPr>
          <w:p w:rsidR="003D3063" w:rsidRPr="004213E3" w:rsidRDefault="003D3063" w:rsidP="002E63FE">
            <w:pPr>
              <w:pStyle w:val="Tabletext"/>
            </w:pPr>
            <w:r w:rsidRPr="004213E3">
              <w:t>Textile, Clothing, Footwear and Associated Industries Award</w:t>
            </w:r>
            <w:r w:rsidR="00A04F1C" w:rsidRPr="004213E3">
              <w:t xml:space="preserve"> </w:t>
            </w:r>
            <w:r w:rsidRPr="004213E3">
              <w:t>2010</w:t>
            </w:r>
          </w:p>
        </w:tc>
      </w:tr>
    </w:tbl>
    <w:p w:rsidR="00A92D6B" w:rsidRPr="004213E3" w:rsidRDefault="00EE4A26" w:rsidP="00944414">
      <w:pPr>
        <w:pStyle w:val="ActHead3"/>
        <w:pageBreakBefore/>
      </w:pPr>
      <w:bookmarkStart w:id="15" w:name="_Toc137558005"/>
      <w:r w:rsidRPr="005755DA">
        <w:rPr>
          <w:rStyle w:val="CharDivNo"/>
        </w:rPr>
        <w:t>Division</w:t>
      </w:r>
      <w:r w:rsidR="005C3B21" w:rsidRPr="005755DA">
        <w:rPr>
          <w:rStyle w:val="CharDivNo"/>
        </w:rPr>
        <w:t> </w:t>
      </w:r>
      <w:r w:rsidR="00A92D6B" w:rsidRPr="005755DA">
        <w:rPr>
          <w:rStyle w:val="CharDivNo"/>
        </w:rPr>
        <w:t>4</w:t>
      </w:r>
      <w:r w:rsidRPr="004213E3">
        <w:t>—</w:t>
      </w:r>
      <w:r w:rsidR="00A92D6B" w:rsidRPr="005755DA">
        <w:rPr>
          <w:rStyle w:val="CharDivText"/>
        </w:rPr>
        <w:t>Other definitions</w:t>
      </w:r>
      <w:bookmarkEnd w:id="15"/>
    </w:p>
    <w:p w:rsidR="00A92D6B" w:rsidRPr="004213E3" w:rsidRDefault="00A92D6B" w:rsidP="00EE4A26">
      <w:pPr>
        <w:pStyle w:val="ActHead5"/>
      </w:pPr>
      <w:bookmarkStart w:id="16" w:name="_Toc137558006"/>
      <w:r w:rsidRPr="005755DA">
        <w:rPr>
          <w:rStyle w:val="CharSectno"/>
        </w:rPr>
        <w:t>1.09</w:t>
      </w:r>
      <w:r w:rsidR="00EE4A26" w:rsidRPr="004213E3">
        <w:t xml:space="preserve">  </w:t>
      </w:r>
      <w:r w:rsidRPr="004213E3">
        <w:t xml:space="preserve">Meaning of </w:t>
      </w:r>
      <w:r w:rsidRPr="004213E3">
        <w:rPr>
          <w:i/>
          <w:iCs/>
        </w:rPr>
        <w:t>base rate of pay</w:t>
      </w:r>
      <w:r w:rsidR="00EE4A26" w:rsidRPr="004213E3">
        <w:rPr>
          <w:i/>
        </w:rPr>
        <w:t>—</w:t>
      </w:r>
      <w:r w:rsidRPr="004213E3">
        <w:t>pieceworkers (national system employee)</w:t>
      </w:r>
      <w:bookmarkEnd w:id="16"/>
    </w:p>
    <w:p w:rsidR="00A92D6B" w:rsidRPr="004213E3" w:rsidRDefault="00A92D6B" w:rsidP="00EE4A26">
      <w:pPr>
        <w:pStyle w:val="subsection"/>
      </w:pPr>
      <w:r w:rsidRPr="004213E3">
        <w:tab/>
        <w:t>(1)</w:t>
      </w:r>
      <w:r w:rsidRPr="004213E3">
        <w:tab/>
        <w:t xml:space="preserve">For </w:t>
      </w:r>
      <w:r w:rsidR="005755DA">
        <w:t>paragraph 1</w:t>
      </w:r>
      <w:r w:rsidRPr="004213E3">
        <w:t>6(2)(c) of the Act, this regulation provides for the determination of the base rate of pay for the purposes of the National Employment Standards for a national system employee who is an award/agreement free employee and a pieceworker.</w:t>
      </w:r>
    </w:p>
    <w:p w:rsidR="00A92D6B" w:rsidRPr="004213E3" w:rsidRDefault="00EE4A26" w:rsidP="00EE4A26">
      <w:pPr>
        <w:pStyle w:val="notetext"/>
        <w:rPr>
          <w:rFonts w:eastAsia="MS Mincho"/>
        </w:rPr>
      </w:pPr>
      <w:r w:rsidRPr="004213E3">
        <w:rPr>
          <w:rFonts w:eastAsia="MS Mincho"/>
        </w:rPr>
        <w:t>Note:</w:t>
      </w:r>
      <w:r w:rsidRPr="004213E3">
        <w:rPr>
          <w:rFonts w:eastAsia="MS Mincho"/>
        </w:rPr>
        <w:tab/>
      </w:r>
      <w:r w:rsidR="00A92D6B" w:rsidRPr="004213E3">
        <w:rPr>
          <w:rFonts w:eastAsia="MS Mincho"/>
        </w:rPr>
        <w:t xml:space="preserve">The Act defines </w:t>
      </w:r>
      <w:r w:rsidR="00A92D6B" w:rsidRPr="004213E3">
        <w:rPr>
          <w:rFonts w:eastAsia="MS Mincho"/>
          <w:b/>
          <w:bCs/>
          <w:i/>
          <w:iCs/>
        </w:rPr>
        <w:t>award/ agreement free employee</w:t>
      </w:r>
      <w:r w:rsidR="00A92D6B" w:rsidRPr="004213E3">
        <w:rPr>
          <w:rFonts w:eastAsia="MS Mincho"/>
        </w:rPr>
        <w:t xml:space="preserve"> in </w:t>
      </w:r>
      <w:r w:rsidR="00FC44F2" w:rsidRPr="004213E3">
        <w:rPr>
          <w:rFonts w:eastAsia="MS Mincho"/>
        </w:rPr>
        <w:t>section 1</w:t>
      </w:r>
      <w:r w:rsidR="00A92D6B" w:rsidRPr="004213E3">
        <w:rPr>
          <w:rFonts w:eastAsia="MS Mincho"/>
        </w:rPr>
        <w:t xml:space="preserve">2 and </w:t>
      </w:r>
      <w:r w:rsidR="00A92D6B" w:rsidRPr="004213E3">
        <w:rPr>
          <w:rFonts w:eastAsia="MS Mincho"/>
          <w:b/>
          <w:bCs/>
          <w:i/>
          <w:iCs/>
        </w:rPr>
        <w:t xml:space="preserve">pieceworker </w:t>
      </w:r>
      <w:r w:rsidR="00A92D6B" w:rsidRPr="004213E3">
        <w:rPr>
          <w:rFonts w:eastAsia="MS Mincho"/>
        </w:rPr>
        <w:t>in section</w:t>
      </w:r>
      <w:r w:rsidR="005C3B21" w:rsidRPr="004213E3">
        <w:rPr>
          <w:rFonts w:eastAsia="MS Mincho"/>
        </w:rPr>
        <w:t> </w:t>
      </w:r>
      <w:r w:rsidR="00A92D6B" w:rsidRPr="004213E3">
        <w:rPr>
          <w:rFonts w:eastAsia="MS Mincho"/>
        </w:rPr>
        <w:t>21.</w:t>
      </w:r>
    </w:p>
    <w:p w:rsidR="00A92D6B" w:rsidRPr="004213E3" w:rsidRDefault="00A92D6B" w:rsidP="00EE4A26">
      <w:pPr>
        <w:pStyle w:val="subsection"/>
        <w:rPr>
          <w:rFonts w:eastAsia="MS Mincho"/>
        </w:rPr>
      </w:pPr>
      <w:r w:rsidRPr="004213E3">
        <w:rPr>
          <w:rFonts w:eastAsia="MS Mincho"/>
        </w:rPr>
        <w:tab/>
        <w:t>(2)</w:t>
      </w:r>
      <w:r w:rsidRPr="004213E3">
        <w:rPr>
          <w:rFonts w:eastAsia="MS Mincho"/>
        </w:rPr>
        <w:tab/>
        <w:t>The base rate of pay, expressed as an hourly rate of pay, is worked out using the formula:</w:t>
      </w:r>
    </w:p>
    <w:p w:rsidR="00A92D6B" w:rsidRPr="004213E3" w:rsidRDefault="00EE4A26" w:rsidP="00EE4A26">
      <w:pPr>
        <w:pStyle w:val="subsection"/>
        <w:spacing w:before="120" w:after="120"/>
        <w:rPr>
          <w:rFonts w:eastAsia="MS Mincho"/>
        </w:rPr>
      </w:pPr>
      <w:r w:rsidRPr="004213E3">
        <w:rPr>
          <w:rFonts w:eastAsia="MS Mincho"/>
        </w:rPr>
        <w:tab/>
      </w:r>
      <w:r w:rsidRPr="004213E3">
        <w:rPr>
          <w:rFonts w:eastAsia="MS Mincho"/>
        </w:rPr>
        <w:tab/>
      </w:r>
      <w:r w:rsidR="00587818" w:rsidRPr="004213E3">
        <w:rPr>
          <w:rFonts w:eastAsia="MS Mincho"/>
          <w:noProof/>
        </w:rPr>
        <w:drawing>
          <wp:inline distT="0" distB="0" distL="0" distR="0">
            <wp:extent cx="266700" cy="352425"/>
            <wp:effectExtent l="0" t="0" r="0" b="9525"/>
            <wp:docPr id="3" name="Picture 3" descr="Start formula start fraction TA over TH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art formula start fraction TA over TH end fraction end formul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6700" cy="352425"/>
                    </a:xfrm>
                    <a:prstGeom prst="rect">
                      <a:avLst/>
                    </a:prstGeom>
                    <a:noFill/>
                    <a:ln>
                      <a:noFill/>
                    </a:ln>
                  </pic:spPr>
                </pic:pic>
              </a:graphicData>
            </a:graphic>
          </wp:inline>
        </w:drawing>
      </w:r>
    </w:p>
    <w:p w:rsidR="00A92D6B" w:rsidRPr="004213E3" w:rsidRDefault="00A92D6B" w:rsidP="00EE4A26">
      <w:pPr>
        <w:pStyle w:val="subsection2"/>
        <w:rPr>
          <w:rFonts w:eastAsia="MS Mincho"/>
        </w:rPr>
      </w:pPr>
      <w:r w:rsidRPr="004213E3">
        <w:rPr>
          <w:rFonts w:eastAsia="MS Mincho"/>
        </w:rPr>
        <w:t>where:</w:t>
      </w:r>
    </w:p>
    <w:p w:rsidR="00A92D6B" w:rsidRPr="004213E3" w:rsidRDefault="00A92D6B" w:rsidP="00EE4A26">
      <w:pPr>
        <w:pStyle w:val="Definition"/>
        <w:rPr>
          <w:rFonts w:eastAsia="MS Mincho"/>
        </w:rPr>
      </w:pPr>
      <w:r w:rsidRPr="004213E3">
        <w:rPr>
          <w:rFonts w:eastAsia="MS Mincho"/>
          <w:b/>
          <w:i/>
        </w:rPr>
        <w:t>TA</w:t>
      </w:r>
      <w:r w:rsidRPr="004213E3">
        <w:rPr>
          <w:rFonts w:eastAsia="MS Mincho"/>
        </w:rPr>
        <w:t xml:space="preserve"> is the total amount earned by the employee during the relevant period.</w:t>
      </w:r>
    </w:p>
    <w:p w:rsidR="00A92D6B" w:rsidRPr="004213E3" w:rsidRDefault="00A92D6B" w:rsidP="00EE4A26">
      <w:pPr>
        <w:pStyle w:val="Definition"/>
        <w:rPr>
          <w:rFonts w:eastAsia="MS Mincho"/>
        </w:rPr>
      </w:pPr>
      <w:r w:rsidRPr="004213E3">
        <w:rPr>
          <w:rFonts w:eastAsia="MS Mincho"/>
          <w:b/>
          <w:i/>
        </w:rPr>
        <w:t>TH</w:t>
      </w:r>
      <w:r w:rsidRPr="004213E3">
        <w:rPr>
          <w:rFonts w:eastAsia="MS Mincho"/>
        </w:rPr>
        <w:t xml:space="preserve"> is the total hours worked by the employee during the relevant period.</w:t>
      </w:r>
    </w:p>
    <w:p w:rsidR="00A92D6B" w:rsidRPr="004213E3" w:rsidRDefault="00A92D6B" w:rsidP="00EE4A26">
      <w:pPr>
        <w:pStyle w:val="Definition"/>
        <w:rPr>
          <w:rFonts w:eastAsia="MS Mincho"/>
        </w:rPr>
      </w:pPr>
      <w:r w:rsidRPr="004213E3">
        <w:rPr>
          <w:rFonts w:eastAsia="MS Mincho"/>
        </w:rPr>
        <w:t>the</w:t>
      </w:r>
      <w:r w:rsidRPr="004213E3">
        <w:rPr>
          <w:rFonts w:eastAsia="MS Mincho"/>
          <w:b/>
          <w:i/>
        </w:rPr>
        <w:t xml:space="preserve"> relevant period</w:t>
      </w:r>
      <w:r w:rsidRPr="004213E3">
        <w:rPr>
          <w:rFonts w:eastAsia="MS Mincho"/>
        </w:rPr>
        <w:t xml:space="preserve"> is:</w:t>
      </w:r>
    </w:p>
    <w:p w:rsidR="00A92D6B" w:rsidRPr="004213E3" w:rsidRDefault="00A92D6B" w:rsidP="00EE4A26">
      <w:pPr>
        <w:pStyle w:val="paragraph"/>
        <w:rPr>
          <w:rFonts w:eastAsia="MS Mincho"/>
        </w:rPr>
      </w:pPr>
      <w:r w:rsidRPr="004213E3">
        <w:rPr>
          <w:rFonts w:eastAsia="MS Mincho"/>
        </w:rPr>
        <w:tab/>
        <w:t>(a)</w:t>
      </w:r>
      <w:r w:rsidRPr="004213E3">
        <w:rPr>
          <w:rFonts w:eastAsia="MS Mincho"/>
        </w:rPr>
        <w:tab/>
        <w:t>for an employee who was continuously employed by the employer for a period of 12 months or more immediately before the base rate of pay is to be worked out</w:t>
      </w:r>
      <w:r w:rsidR="00EE4A26" w:rsidRPr="004213E3">
        <w:rPr>
          <w:rFonts w:eastAsia="MS Mincho"/>
        </w:rPr>
        <w:t>—</w:t>
      </w:r>
      <w:r w:rsidRPr="004213E3">
        <w:rPr>
          <w:rFonts w:eastAsia="MS Mincho"/>
        </w:rPr>
        <w:t>the 12</w:t>
      </w:r>
      <w:r w:rsidR="00A04F1C" w:rsidRPr="004213E3">
        <w:rPr>
          <w:rFonts w:eastAsia="MS Mincho"/>
        </w:rPr>
        <w:t xml:space="preserve"> </w:t>
      </w:r>
      <w:r w:rsidRPr="004213E3">
        <w:rPr>
          <w:rFonts w:eastAsia="MS Mincho"/>
        </w:rPr>
        <w:t>months before the rate is to be worked out; or</w:t>
      </w:r>
    </w:p>
    <w:p w:rsidR="00A92D6B" w:rsidRPr="004213E3" w:rsidRDefault="00A92D6B" w:rsidP="00EE4A26">
      <w:pPr>
        <w:pStyle w:val="paragraph"/>
        <w:rPr>
          <w:rFonts w:eastAsia="MS Mincho"/>
        </w:rPr>
      </w:pPr>
      <w:r w:rsidRPr="004213E3">
        <w:rPr>
          <w:rFonts w:eastAsia="MS Mincho"/>
        </w:rPr>
        <w:tab/>
        <w:t>(b)</w:t>
      </w:r>
      <w:r w:rsidRPr="004213E3">
        <w:rPr>
          <w:rFonts w:eastAsia="MS Mincho"/>
        </w:rPr>
        <w:tab/>
        <w:t>for an employee who was continuously employed by the employer for a period of less than 12 months immediately before the base rate of pay is to be worked out</w:t>
      </w:r>
      <w:r w:rsidR="00EE4A26" w:rsidRPr="004213E3">
        <w:rPr>
          <w:rFonts w:eastAsia="MS Mincho"/>
        </w:rPr>
        <w:t>—</w:t>
      </w:r>
      <w:r w:rsidRPr="004213E3">
        <w:rPr>
          <w:rFonts w:eastAsia="MS Mincho"/>
        </w:rPr>
        <w:t>that period.</w:t>
      </w:r>
    </w:p>
    <w:p w:rsidR="00A92D6B" w:rsidRPr="004213E3" w:rsidRDefault="00A92D6B" w:rsidP="00EE4A26">
      <w:pPr>
        <w:pStyle w:val="ActHead5"/>
      </w:pPr>
      <w:bookmarkStart w:id="17" w:name="_Toc137558007"/>
      <w:r w:rsidRPr="005755DA">
        <w:rPr>
          <w:rStyle w:val="CharSectno"/>
        </w:rPr>
        <w:t>1.10</w:t>
      </w:r>
      <w:r w:rsidR="00EE4A26" w:rsidRPr="004213E3">
        <w:t xml:space="preserve">  </w:t>
      </w:r>
      <w:r w:rsidRPr="004213E3">
        <w:t xml:space="preserve">Meaning of </w:t>
      </w:r>
      <w:r w:rsidRPr="004213E3">
        <w:rPr>
          <w:i/>
          <w:iCs/>
        </w:rPr>
        <w:t>base rate of pay</w:t>
      </w:r>
      <w:r w:rsidR="00EE4A26" w:rsidRPr="004213E3">
        <w:t>—</w:t>
      </w:r>
      <w:r w:rsidRPr="004213E3">
        <w:t>pieceworkers (enterprise agreement)</w:t>
      </w:r>
      <w:bookmarkEnd w:id="17"/>
    </w:p>
    <w:p w:rsidR="00A92D6B" w:rsidRPr="004213E3" w:rsidRDefault="00A92D6B" w:rsidP="00EE4A26">
      <w:pPr>
        <w:pStyle w:val="subsection"/>
      </w:pPr>
      <w:r w:rsidRPr="004213E3">
        <w:tab/>
        <w:t>(1)</w:t>
      </w:r>
      <w:r w:rsidRPr="004213E3">
        <w:tab/>
        <w:t>For sub</w:t>
      </w:r>
      <w:r w:rsidR="00FC44F2" w:rsidRPr="004213E3">
        <w:t>section 1</w:t>
      </w:r>
      <w:r w:rsidRPr="004213E3">
        <w:t>6(3) of the Act, this regulation provides for the determination of the base rate of pay for the purpose of section</w:t>
      </w:r>
      <w:r w:rsidR="005C3B21" w:rsidRPr="004213E3">
        <w:t> </w:t>
      </w:r>
      <w:r w:rsidRPr="004213E3">
        <w:t>206 of the Act for a pieceworker who is covered by a modern award.</w:t>
      </w:r>
    </w:p>
    <w:p w:rsidR="00A92D6B" w:rsidRPr="004213E3" w:rsidRDefault="00EE4A26" w:rsidP="00EE4A26">
      <w:pPr>
        <w:pStyle w:val="notetext"/>
      </w:pPr>
      <w:r w:rsidRPr="004213E3">
        <w:t>Note:</w:t>
      </w:r>
      <w:r w:rsidRPr="004213E3">
        <w:tab/>
      </w:r>
      <w:r w:rsidR="00A92D6B" w:rsidRPr="004213E3">
        <w:t>Section</w:t>
      </w:r>
      <w:r w:rsidR="005C3B21" w:rsidRPr="004213E3">
        <w:t> </w:t>
      </w:r>
      <w:r w:rsidR="00A92D6B" w:rsidRPr="004213E3">
        <w:t>206 of the Act deals with an employee’s base rate of pay under an enterprise agreement</w:t>
      </w:r>
    </w:p>
    <w:p w:rsidR="00A92D6B" w:rsidRPr="004213E3" w:rsidRDefault="00A92D6B" w:rsidP="00EE4A26">
      <w:pPr>
        <w:pStyle w:val="subsection"/>
      </w:pPr>
      <w:r w:rsidRPr="004213E3">
        <w:tab/>
        <w:t>(2)</w:t>
      </w:r>
      <w:r w:rsidRPr="004213E3">
        <w:tab/>
        <w:t>The base rate of pay is the rate in the modern award identified as the base rate of pay for the purposes of the National Employment Standards.</w:t>
      </w:r>
    </w:p>
    <w:p w:rsidR="00A92D6B" w:rsidRPr="004213E3" w:rsidRDefault="00A92D6B" w:rsidP="00EE4A26">
      <w:pPr>
        <w:pStyle w:val="ActHead5"/>
      </w:pPr>
      <w:bookmarkStart w:id="18" w:name="_Toc137558008"/>
      <w:r w:rsidRPr="005755DA">
        <w:rPr>
          <w:rStyle w:val="CharSectno"/>
        </w:rPr>
        <w:t>1.11</w:t>
      </w:r>
      <w:r w:rsidR="00EE4A26" w:rsidRPr="004213E3">
        <w:t xml:space="preserve">  </w:t>
      </w:r>
      <w:r w:rsidRPr="004213E3">
        <w:t>Meaning of ordinary hours of work for award/agreement free employees</w:t>
      </w:r>
      <w:bookmarkEnd w:id="18"/>
    </w:p>
    <w:p w:rsidR="00A92D6B" w:rsidRPr="004213E3" w:rsidRDefault="00A92D6B" w:rsidP="00EE4A26">
      <w:pPr>
        <w:pStyle w:val="subsection"/>
      </w:pPr>
      <w:r w:rsidRPr="004213E3">
        <w:tab/>
        <w:t>(1)</w:t>
      </w:r>
      <w:r w:rsidRPr="004213E3">
        <w:tab/>
        <w:t>For subsection</w:t>
      </w:r>
      <w:r w:rsidR="005C3B21" w:rsidRPr="004213E3">
        <w:t> </w:t>
      </w:r>
      <w:r w:rsidRPr="004213E3">
        <w:t>20(4) of the Act, this regulation provides for the determination of hours that are taken to be the usual weekly hours of work of an award/agreement free employee who:</w:t>
      </w:r>
    </w:p>
    <w:p w:rsidR="00A92D6B" w:rsidRPr="004213E3" w:rsidRDefault="00A92D6B" w:rsidP="00EE4A26">
      <w:pPr>
        <w:pStyle w:val="paragraph"/>
      </w:pPr>
      <w:r w:rsidRPr="004213E3">
        <w:tab/>
        <w:t>(a)</w:t>
      </w:r>
      <w:r w:rsidRPr="004213E3">
        <w:tab/>
        <w:t>is not a full</w:t>
      </w:r>
      <w:r w:rsidR="005755DA">
        <w:noBreakHyphen/>
      </w:r>
      <w:r w:rsidRPr="004213E3">
        <w:t xml:space="preserve">time employee; and </w:t>
      </w:r>
    </w:p>
    <w:p w:rsidR="00A92D6B" w:rsidRPr="004213E3" w:rsidRDefault="00A92D6B" w:rsidP="00EE4A26">
      <w:pPr>
        <w:pStyle w:val="paragraph"/>
      </w:pPr>
      <w:r w:rsidRPr="004213E3">
        <w:tab/>
        <w:t>(b)</w:t>
      </w:r>
      <w:r w:rsidRPr="004213E3">
        <w:tab/>
        <w:t>does not have usual weekly hours of work.</w:t>
      </w:r>
    </w:p>
    <w:p w:rsidR="00A92D6B" w:rsidRPr="004213E3" w:rsidRDefault="00EE4A26" w:rsidP="00EE4A26">
      <w:pPr>
        <w:pStyle w:val="notetext"/>
      </w:pPr>
      <w:r w:rsidRPr="004213E3">
        <w:t>Note:</w:t>
      </w:r>
      <w:r w:rsidRPr="004213E3">
        <w:tab/>
      </w:r>
      <w:r w:rsidR="00A92D6B" w:rsidRPr="004213E3">
        <w:t>Under section</w:t>
      </w:r>
      <w:r w:rsidR="005C3B21" w:rsidRPr="004213E3">
        <w:t> </w:t>
      </w:r>
      <w:r w:rsidR="00A92D6B" w:rsidRPr="004213E3">
        <w:t>20 of the Act, the usual weekly hours of work of an award/agreement free employee are relevant to establishing the employee’s ordinary hours of work.</w:t>
      </w:r>
    </w:p>
    <w:p w:rsidR="00A92D6B" w:rsidRPr="004213E3" w:rsidRDefault="00A92D6B" w:rsidP="00EE4A26">
      <w:pPr>
        <w:pStyle w:val="subsection"/>
      </w:pPr>
      <w:r w:rsidRPr="004213E3">
        <w:tab/>
        <w:t>(2)</w:t>
      </w:r>
      <w:r w:rsidRPr="004213E3">
        <w:tab/>
        <w:t>To work out the usual weekly hours of work for an employee who has been employed by the employer for at least 4 weeks:</w:t>
      </w:r>
    </w:p>
    <w:p w:rsidR="00A92D6B" w:rsidRPr="004213E3" w:rsidRDefault="00A92D6B" w:rsidP="00EE4A26">
      <w:pPr>
        <w:pStyle w:val="paragraph"/>
      </w:pPr>
      <w:r w:rsidRPr="004213E3">
        <w:tab/>
        <w:t>(a)</w:t>
      </w:r>
      <w:r w:rsidRPr="004213E3">
        <w:tab/>
        <w:t>identify the total number of hours that the employee has worked during the previous 4 completed weeks; and</w:t>
      </w:r>
    </w:p>
    <w:p w:rsidR="00A92D6B" w:rsidRPr="004213E3" w:rsidRDefault="00A92D6B" w:rsidP="00EE4A26">
      <w:pPr>
        <w:pStyle w:val="paragraph"/>
      </w:pPr>
      <w:r w:rsidRPr="004213E3">
        <w:tab/>
        <w:t>(b)</w:t>
      </w:r>
      <w:r w:rsidRPr="004213E3">
        <w:tab/>
        <w:t>divide the result by 4.</w:t>
      </w:r>
    </w:p>
    <w:p w:rsidR="00A92D6B" w:rsidRPr="004213E3" w:rsidRDefault="00A92D6B" w:rsidP="00EE4A26">
      <w:pPr>
        <w:pStyle w:val="subsection"/>
      </w:pPr>
      <w:r w:rsidRPr="004213E3">
        <w:tab/>
        <w:t>(3)</w:t>
      </w:r>
      <w:r w:rsidRPr="004213E3">
        <w:tab/>
        <w:t>To work out the usual weekly hours of work for an employee who has been employed by the employer for less than 4 weeks:</w:t>
      </w:r>
    </w:p>
    <w:p w:rsidR="00A92D6B" w:rsidRPr="004213E3" w:rsidRDefault="00A92D6B" w:rsidP="00EE4A26">
      <w:pPr>
        <w:pStyle w:val="paragraph"/>
      </w:pPr>
      <w:r w:rsidRPr="004213E3">
        <w:tab/>
        <w:t>(a)</w:t>
      </w:r>
      <w:r w:rsidRPr="004213E3">
        <w:tab/>
        <w:t>identify the total number of hours that the employee has worked during the period; and</w:t>
      </w:r>
    </w:p>
    <w:p w:rsidR="00A92D6B" w:rsidRPr="004213E3" w:rsidRDefault="00A92D6B" w:rsidP="00EE4A26">
      <w:pPr>
        <w:pStyle w:val="paragraph"/>
      </w:pPr>
      <w:r w:rsidRPr="004213E3">
        <w:tab/>
        <w:t>(b)</w:t>
      </w:r>
      <w:r w:rsidRPr="004213E3">
        <w:tab/>
        <w:t>divide the result by the number of completed</w:t>
      </w:r>
      <w:r w:rsidRPr="004213E3">
        <w:rPr>
          <w:bCs/>
          <w:iCs/>
        </w:rPr>
        <w:t xml:space="preserve"> </w:t>
      </w:r>
      <w:r w:rsidRPr="004213E3">
        <w:t>weeks for which the employee has been employed by the employer.</w:t>
      </w:r>
    </w:p>
    <w:p w:rsidR="00A92D6B" w:rsidRPr="004213E3" w:rsidRDefault="00A92D6B" w:rsidP="00EE4A26">
      <w:pPr>
        <w:pStyle w:val="ActHead5"/>
      </w:pPr>
      <w:bookmarkStart w:id="19" w:name="_Toc137558009"/>
      <w:r w:rsidRPr="005755DA">
        <w:rPr>
          <w:rStyle w:val="CharSectno"/>
        </w:rPr>
        <w:t>1.12</w:t>
      </w:r>
      <w:r w:rsidR="00EE4A26" w:rsidRPr="004213E3">
        <w:t xml:space="preserve">  </w:t>
      </w:r>
      <w:r w:rsidRPr="004213E3">
        <w:t xml:space="preserve">Meaning of </w:t>
      </w:r>
      <w:r w:rsidRPr="004213E3">
        <w:rPr>
          <w:i/>
          <w:iCs/>
        </w:rPr>
        <w:t>pieceworker</w:t>
      </w:r>
      <w:bookmarkEnd w:id="19"/>
    </w:p>
    <w:p w:rsidR="00A92D6B" w:rsidRPr="004213E3" w:rsidRDefault="00A92D6B" w:rsidP="00EE4A26">
      <w:pPr>
        <w:pStyle w:val="subsection"/>
      </w:pPr>
      <w:r w:rsidRPr="004213E3">
        <w:tab/>
        <w:t>(1)</w:t>
      </w:r>
      <w:r w:rsidRPr="004213E3">
        <w:tab/>
        <w:t>For paragraph</w:t>
      </w:r>
      <w:r w:rsidR="005C3B21" w:rsidRPr="004213E3">
        <w:t> </w:t>
      </w:r>
      <w:r w:rsidRPr="004213E3">
        <w:t>21(1)(c) of the Act, this regulation prescribes a class of award/agreement free employees as pieceworkers.</w:t>
      </w:r>
    </w:p>
    <w:p w:rsidR="00A92D6B" w:rsidRPr="004213E3" w:rsidRDefault="00EE4A26" w:rsidP="00EE4A26">
      <w:pPr>
        <w:pStyle w:val="notetext"/>
      </w:pPr>
      <w:r w:rsidRPr="004213E3">
        <w:t>Note:</w:t>
      </w:r>
      <w:r w:rsidRPr="004213E3">
        <w:tab/>
      </w:r>
      <w:r w:rsidR="00A92D6B" w:rsidRPr="004213E3">
        <w:t>Under paragraph</w:t>
      </w:r>
      <w:r w:rsidR="005C3B21" w:rsidRPr="004213E3">
        <w:t> </w:t>
      </w:r>
      <w:r w:rsidR="00A92D6B" w:rsidRPr="004213E3">
        <w:t>21(1)(c) of the Act, a pieceworker is an award/agreement free employee who is in a class of employees prescribed by the regulations as pieceworkers.</w:t>
      </w:r>
    </w:p>
    <w:p w:rsidR="00A92D6B" w:rsidRPr="004213E3" w:rsidRDefault="00A92D6B" w:rsidP="00EE4A26">
      <w:pPr>
        <w:pStyle w:val="subsection"/>
      </w:pPr>
      <w:r w:rsidRPr="004213E3">
        <w:tab/>
        <w:t>(2)</w:t>
      </w:r>
      <w:r w:rsidRPr="004213E3">
        <w:tab/>
        <w:t>The class is award/agreement free employees who:</w:t>
      </w:r>
    </w:p>
    <w:p w:rsidR="00A92D6B" w:rsidRPr="004213E3" w:rsidRDefault="00A92D6B" w:rsidP="00EE4A26">
      <w:pPr>
        <w:pStyle w:val="paragraph"/>
      </w:pPr>
      <w:r w:rsidRPr="004213E3">
        <w:tab/>
        <w:t>(a)</w:t>
      </w:r>
      <w:r w:rsidRPr="004213E3">
        <w:tab/>
        <w:t>are paid a rate set by reference to a quantifiable output or task; and</w:t>
      </w:r>
    </w:p>
    <w:p w:rsidR="00A92D6B" w:rsidRPr="004213E3" w:rsidRDefault="00A92D6B" w:rsidP="00EE4A26">
      <w:pPr>
        <w:pStyle w:val="paragraph"/>
      </w:pPr>
      <w:r w:rsidRPr="004213E3">
        <w:tab/>
        <w:t>(b)</w:t>
      </w:r>
      <w:r w:rsidRPr="004213E3">
        <w:tab/>
        <w:t>are not paid a rate set by reference to a period of time worked.</w:t>
      </w:r>
    </w:p>
    <w:p w:rsidR="00A92D6B" w:rsidRPr="004213E3" w:rsidRDefault="00A92D6B" w:rsidP="008630BA">
      <w:pPr>
        <w:pStyle w:val="notetext"/>
      </w:pPr>
      <w:r w:rsidRPr="004213E3">
        <w:t>Examples</w:t>
      </w:r>
      <w:r w:rsidR="0028518F" w:rsidRPr="004213E3">
        <w:t xml:space="preserve"> of r</w:t>
      </w:r>
      <w:r w:rsidR="00C262E8" w:rsidRPr="004213E3">
        <w:t xml:space="preserve">ates </w:t>
      </w:r>
      <w:r w:rsidRPr="004213E3">
        <w:t>set by reference to a quantifiable output or task</w:t>
      </w:r>
    </w:p>
    <w:p w:rsidR="00A92D6B" w:rsidRPr="004213E3" w:rsidRDefault="00A92D6B" w:rsidP="00EE4A26">
      <w:pPr>
        <w:pStyle w:val="notetext"/>
      </w:pPr>
      <w:r w:rsidRPr="004213E3">
        <w:t>1</w:t>
      </w:r>
      <w:r w:rsidR="00A04F1C" w:rsidRPr="004213E3">
        <w:t xml:space="preserve">  </w:t>
      </w:r>
      <w:r w:rsidRPr="004213E3">
        <w:t>A rate of pay calculated by reference to the number of articles produced.</w:t>
      </w:r>
    </w:p>
    <w:p w:rsidR="00A92D6B" w:rsidRPr="004213E3" w:rsidRDefault="00A92D6B" w:rsidP="00EE4A26">
      <w:pPr>
        <w:pStyle w:val="notetext"/>
      </w:pPr>
      <w:r w:rsidRPr="004213E3">
        <w:t>2</w:t>
      </w:r>
      <w:r w:rsidR="00A04F1C" w:rsidRPr="004213E3">
        <w:t xml:space="preserve">  </w:t>
      </w:r>
      <w:r w:rsidRPr="004213E3">
        <w:t>A rate of pay calculated by reference to the number of kilometres travelled.</w:t>
      </w:r>
    </w:p>
    <w:p w:rsidR="00A92D6B" w:rsidRPr="004213E3" w:rsidRDefault="00A92D6B" w:rsidP="00EE4A26">
      <w:pPr>
        <w:pStyle w:val="notetext"/>
      </w:pPr>
      <w:r w:rsidRPr="004213E3">
        <w:t>3</w:t>
      </w:r>
      <w:r w:rsidR="00A04F1C" w:rsidRPr="004213E3">
        <w:t xml:space="preserve">  </w:t>
      </w:r>
      <w:r w:rsidRPr="004213E3">
        <w:t>A rate of pay calculated by reference to the number of articles delivered.</w:t>
      </w:r>
    </w:p>
    <w:p w:rsidR="00A92D6B" w:rsidRPr="004213E3" w:rsidRDefault="00A92D6B" w:rsidP="00EE4A26">
      <w:pPr>
        <w:pStyle w:val="notetext"/>
      </w:pPr>
      <w:r w:rsidRPr="004213E3">
        <w:t>4</w:t>
      </w:r>
      <w:r w:rsidR="00A04F1C" w:rsidRPr="004213E3">
        <w:t xml:space="preserve">  </w:t>
      </w:r>
      <w:r w:rsidRPr="004213E3">
        <w:t>A rate of pay calculated by reference to the number of articles sold.</w:t>
      </w:r>
    </w:p>
    <w:p w:rsidR="00A92D6B" w:rsidRPr="004213E3" w:rsidRDefault="00A92D6B" w:rsidP="00EE4A26">
      <w:pPr>
        <w:pStyle w:val="notetext"/>
      </w:pPr>
      <w:r w:rsidRPr="004213E3">
        <w:t>5</w:t>
      </w:r>
      <w:r w:rsidR="00A04F1C" w:rsidRPr="004213E3">
        <w:t xml:space="preserve">  </w:t>
      </w:r>
      <w:r w:rsidRPr="004213E3">
        <w:t xml:space="preserve">A rate of pay calculated by reference to the number of tasks </w:t>
      </w:r>
      <w:r w:rsidRPr="004213E3">
        <w:rPr>
          <w:szCs w:val="18"/>
        </w:rPr>
        <w:t>performed.</w:t>
      </w:r>
    </w:p>
    <w:p w:rsidR="00A92D6B" w:rsidRPr="004213E3" w:rsidRDefault="00EE4A26" w:rsidP="00944414">
      <w:pPr>
        <w:pStyle w:val="ActHead2"/>
        <w:pageBreakBefore/>
      </w:pPr>
      <w:bookmarkStart w:id="20" w:name="_Toc137558010"/>
      <w:r w:rsidRPr="005755DA">
        <w:rPr>
          <w:rStyle w:val="CharPartNo"/>
        </w:rPr>
        <w:t>Part</w:t>
      </w:r>
      <w:r w:rsidR="005C3B21" w:rsidRPr="005755DA">
        <w:rPr>
          <w:rStyle w:val="CharPartNo"/>
        </w:rPr>
        <w:t> </w:t>
      </w:r>
      <w:r w:rsidR="00A92D6B" w:rsidRPr="005755DA">
        <w:rPr>
          <w:rStyle w:val="CharPartNo"/>
        </w:rPr>
        <w:t>1</w:t>
      </w:r>
      <w:r w:rsidR="005755DA" w:rsidRPr="005755DA">
        <w:rPr>
          <w:rStyle w:val="CharPartNo"/>
        </w:rPr>
        <w:noBreakHyphen/>
      </w:r>
      <w:r w:rsidR="00A92D6B" w:rsidRPr="005755DA">
        <w:rPr>
          <w:rStyle w:val="CharPartNo"/>
        </w:rPr>
        <w:t>3</w:t>
      </w:r>
      <w:r w:rsidRPr="004213E3">
        <w:t>—</w:t>
      </w:r>
      <w:r w:rsidR="00A92D6B" w:rsidRPr="005755DA">
        <w:rPr>
          <w:rStyle w:val="CharPartText"/>
        </w:rPr>
        <w:t>Application of the Act</w:t>
      </w:r>
      <w:bookmarkEnd w:id="20"/>
    </w:p>
    <w:p w:rsidR="00A92D6B" w:rsidRPr="004213E3" w:rsidRDefault="00371D05" w:rsidP="00EE4A26">
      <w:pPr>
        <w:pStyle w:val="ActHead3"/>
      </w:pPr>
      <w:bookmarkStart w:id="21" w:name="_Toc137558011"/>
      <w:r w:rsidRPr="005755DA">
        <w:rPr>
          <w:rStyle w:val="CharDivNo"/>
        </w:rPr>
        <w:t>Division 2</w:t>
      </w:r>
      <w:r w:rsidR="00EE4A26" w:rsidRPr="004213E3">
        <w:t>—</w:t>
      </w:r>
      <w:r w:rsidR="00A92D6B" w:rsidRPr="005755DA">
        <w:rPr>
          <w:rStyle w:val="CharDivText"/>
        </w:rPr>
        <w:t>Interaction with State and Territory laws</w:t>
      </w:r>
      <w:bookmarkEnd w:id="21"/>
    </w:p>
    <w:p w:rsidR="00A92D6B" w:rsidRPr="004213E3" w:rsidRDefault="00A92D6B" w:rsidP="00EE4A26">
      <w:pPr>
        <w:pStyle w:val="ActHead5"/>
      </w:pPr>
      <w:bookmarkStart w:id="22" w:name="_Toc137558012"/>
      <w:r w:rsidRPr="005755DA">
        <w:rPr>
          <w:rStyle w:val="CharSectno"/>
        </w:rPr>
        <w:t>1.13</w:t>
      </w:r>
      <w:r w:rsidR="00EE4A26" w:rsidRPr="004213E3">
        <w:t xml:space="preserve">  </w:t>
      </w:r>
      <w:r w:rsidRPr="004213E3">
        <w:t>State and Territory laws that are not excluded by section</w:t>
      </w:r>
      <w:r w:rsidR="005C3B21" w:rsidRPr="004213E3">
        <w:t> </w:t>
      </w:r>
      <w:r w:rsidRPr="004213E3">
        <w:t>26 of the Act</w:t>
      </w:r>
      <w:r w:rsidR="00EE4A26" w:rsidRPr="004213E3">
        <w:t>—</w:t>
      </w:r>
      <w:r w:rsidRPr="004213E3">
        <w:t>prescribed laws</w:t>
      </w:r>
      <w:bookmarkEnd w:id="22"/>
    </w:p>
    <w:p w:rsidR="00A92D6B" w:rsidRPr="004213E3" w:rsidRDefault="00A92D6B" w:rsidP="00EE4A26">
      <w:pPr>
        <w:pStyle w:val="subsection"/>
      </w:pPr>
      <w:r w:rsidRPr="004213E3">
        <w:tab/>
      </w:r>
      <w:r w:rsidRPr="004213E3">
        <w:tab/>
        <w:t>For paragraph</w:t>
      </w:r>
      <w:r w:rsidR="005C3B21" w:rsidRPr="004213E3">
        <w:t> </w:t>
      </w:r>
      <w:r w:rsidRPr="004213E3">
        <w:t>27(1)(b) of the Act, each of the following laws of a State or Territory is a law to which section</w:t>
      </w:r>
      <w:r w:rsidR="005C3B21" w:rsidRPr="004213E3">
        <w:t> </w:t>
      </w:r>
      <w:r w:rsidRPr="004213E3">
        <w:t>26 of the Act does not apply:</w:t>
      </w:r>
    </w:p>
    <w:p w:rsidR="00F82C6A" w:rsidRPr="004213E3" w:rsidRDefault="00F82C6A" w:rsidP="00EE4A26">
      <w:pPr>
        <w:pStyle w:val="paragraph"/>
      </w:pPr>
      <w:r w:rsidRPr="004213E3">
        <w:tab/>
        <w:t>(a)</w:t>
      </w:r>
      <w:r w:rsidRPr="004213E3">
        <w:tab/>
        <w:t>a law dealing with the suspension, cancellation or termination of a training contract;</w:t>
      </w:r>
    </w:p>
    <w:p w:rsidR="00F82C6A" w:rsidRPr="004213E3" w:rsidRDefault="00F82C6A" w:rsidP="00EE4A26">
      <w:pPr>
        <w:pStyle w:val="paragraph"/>
      </w:pPr>
      <w:r w:rsidRPr="004213E3">
        <w:tab/>
        <w:t>(aa)</w:t>
      </w:r>
      <w:r w:rsidRPr="004213E3">
        <w:tab/>
        <w:t>a law dealing with the suspension, cancellation or termination of a contract of employment that is:</w:t>
      </w:r>
    </w:p>
    <w:p w:rsidR="00F82C6A" w:rsidRPr="004213E3" w:rsidRDefault="00F82C6A" w:rsidP="00EE4A26">
      <w:pPr>
        <w:pStyle w:val="paragraphsub"/>
      </w:pPr>
      <w:r w:rsidRPr="004213E3">
        <w:tab/>
        <w:t>(i)</w:t>
      </w:r>
      <w:r w:rsidRPr="004213E3">
        <w:tab/>
        <w:t>associated with a training contract; and</w:t>
      </w:r>
    </w:p>
    <w:p w:rsidR="00F82C6A" w:rsidRPr="004213E3" w:rsidRDefault="00F82C6A" w:rsidP="00EE4A26">
      <w:pPr>
        <w:pStyle w:val="paragraphsub"/>
      </w:pPr>
      <w:r w:rsidRPr="004213E3">
        <w:tab/>
        <w:t>(ii)</w:t>
      </w:r>
      <w:r w:rsidRPr="004213E3">
        <w:tab/>
        <w:t>entered into as part of a training arrangement;</w:t>
      </w:r>
    </w:p>
    <w:p w:rsidR="00A92D6B" w:rsidRPr="004213E3" w:rsidRDefault="00A92D6B" w:rsidP="00EE4A26">
      <w:pPr>
        <w:pStyle w:val="paragraph"/>
      </w:pPr>
      <w:r w:rsidRPr="004213E3">
        <w:tab/>
        <w:t>(b)</w:t>
      </w:r>
      <w:r w:rsidRPr="004213E3">
        <w:tab/>
        <w:t>a law dealing with a period of probation of an employee that:</w:t>
      </w:r>
    </w:p>
    <w:p w:rsidR="00A92D6B" w:rsidRPr="004213E3" w:rsidRDefault="00A92D6B" w:rsidP="00EE4A26">
      <w:pPr>
        <w:pStyle w:val="paragraphsub"/>
      </w:pPr>
      <w:r w:rsidRPr="004213E3">
        <w:tab/>
        <w:t>(i)</w:t>
      </w:r>
      <w:r w:rsidRPr="004213E3">
        <w:tab/>
        <w:t>is part of a training arrangement; but</w:t>
      </w:r>
    </w:p>
    <w:p w:rsidR="00A92D6B" w:rsidRPr="004213E3" w:rsidRDefault="00A92D6B" w:rsidP="00EE4A26">
      <w:pPr>
        <w:pStyle w:val="paragraphsub"/>
      </w:pPr>
      <w:r w:rsidRPr="004213E3">
        <w:tab/>
        <w:t>(ii)</w:t>
      </w:r>
      <w:r w:rsidRPr="004213E3">
        <w:tab/>
        <w:t>is not a period of probationary employment;</w:t>
      </w:r>
    </w:p>
    <w:p w:rsidR="00A92D6B" w:rsidRPr="004213E3" w:rsidRDefault="00A92D6B" w:rsidP="00EE4A26">
      <w:pPr>
        <w:pStyle w:val="paragraph"/>
      </w:pPr>
      <w:r w:rsidRPr="004213E3">
        <w:tab/>
        <w:t>(c)</w:t>
      </w:r>
      <w:r w:rsidRPr="004213E3">
        <w:tab/>
        <w:t>a law that provides protection for an employee who discloses information or makes a complaint under a law that deals with</w:t>
      </w:r>
      <w:r w:rsidR="00A04F1C" w:rsidRPr="004213E3">
        <w:t xml:space="preserve"> </w:t>
      </w:r>
      <w:r w:rsidRPr="004213E3">
        <w:t>any of the following:</w:t>
      </w:r>
    </w:p>
    <w:p w:rsidR="00A92D6B" w:rsidRPr="004213E3" w:rsidRDefault="00A92D6B" w:rsidP="00EE4A26">
      <w:pPr>
        <w:pStyle w:val="paragraphsub"/>
      </w:pPr>
      <w:r w:rsidRPr="004213E3">
        <w:tab/>
        <w:t>(i)</w:t>
      </w:r>
      <w:r w:rsidRPr="004213E3">
        <w:tab/>
        <w:t xml:space="preserve">whistleblowers; </w:t>
      </w:r>
    </w:p>
    <w:p w:rsidR="00A92D6B" w:rsidRPr="004213E3" w:rsidRDefault="00A92D6B" w:rsidP="00EE4A26">
      <w:pPr>
        <w:pStyle w:val="paragraphsub"/>
      </w:pPr>
      <w:r w:rsidRPr="004213E3">
        <w:tab/>
        <w:t>(ii)</w:t>
      </w:r>
      <w:r w:rsidRPr="004213E3">
        <w:tab/>
        <w:t xml:space="preserve">environmental protection; </w:t>
      </w:r>
    </w:p>
    <w:p w:rsidR="00A92D6B" w:rsidRPr="004213E3" w:rsidRDefault="00A92D6B" w:rsidP="00EE4A26">
      <w:pPr>
        <w:pStyle w:val="paragraphsub"/>
      </w:pPr>
      <w:r w:rsidRPr="004213E3">
        <w:tab/>
        <w:t>(iii)</w:t>
      </w:r>
      <w:r w:rsidRPr="004213E3">
        <w:tab/>
        <w:t xml:space="preserve">health services; </w:t>
      </w:r>
    </w:p>
    <w:p w:rsidR="00A92D6B" w:rsidRPr="004213E3" w:rsidRDefault="00A92D6B" w:rsidP="00EE4A26">
      <w:pPr>
        <w:pStyle w:val="paragraphsub"/>
      </w:pPr>
      <w:r w:rsidRPr="004213E3">
        <w:tab/>
        <w:t>(iv)</w:t>
      </w:r>
      <w:r w:rsidRPr="004213E3">
        <w:tab/>
        <w:t xml:space="preserve">transport safety or operations; </w:t>
      </w:r>
    </w:p>
    <w:p w:rsidR="00A92D6B" w:rsidRPr="004213E3" w:rsidRDefault="00A92D6B" w:rsidP="00EE4A26">
      <w:pPr>
        <w:pStyle w:val="paragraphsub"/>
      </w:pPr>
      <w:r w:rsidRPr="004213E3">
        <w:tab/>
        <w:t>(v)</w:t>
      </w:r>
      <w:r w:rsidRPr="004213E3">
        <w:tab/>
        <w:t>the supply of essential services.</w:t>
      </w:r>
    </w:p>
    <w:p w:rsidR="00A92D6B" w:rsidRPr="004213E3" w:rsidRDefault="00EE4A26" w:rsidP="00EE4A26">
      <w:pPr>
        <w:pStyle w:val="notetext"/>
      </w:pPr>
      <w:r w:rsidRPr="004213E3">
        <w:t>Note:</w:t>
      </w:r>
      <w:r w:rsidRPr="004213E3">
        <w:tab/>
      </w:r>
      <w:r w:rsidR="00A92D6B" w:rsidRPr="004213E3">
        <w:t>Under subsection</w:t>
      </w:r>
      <w:r w:rsidR="005C3B21" w:rsidRPr="004213E3">
        <w:t> </w:t>
      </w:r>
      <w:r w:rsidR="00A92D6B" w:rsidRPr="004213E3">
        <w:t>27(1) of the Act, section</w:t>
      </w:r>
      <w:r w:rsidR="005C3B21" w:rsidRPr="004213E3">
        <w:t> </w:t>
      </w:r>
      <w:r w:rsidR="00A92D6B" w:rsidRPr="004213E3">
        <w:t>26 of the Act does not apply to a law of a State or Territory so far as the law is prescribed by the regulations as a law to which section</w:t>
      </w:r>
      <w:r w:rsidR="005C3B21" w:rsidRPr="004213E3">
        <w:t> </w:t>
      </w:r>
      <w:r w:rsidR="00A92D6B" w:rsidRPr="004213E3">
        <w:t>26 does not apply.</w:t>
      </w:r>
    </w:p>
    <w:p w:rsidR="00A92D6B" w:rsidRPr="004213E3" w:rsidRDefault="00A92D6B" w:rsidP="00EE4A26">
      <w:pPr>
        <w:pStyle w:val="ActHead5"/>
      </w:pPr>
      <w:bookmarkStart w:id="23" w:name="_Toc137558013"/>
      <w:r w:rsidRPr="005755DA">
        <w:rPr>
          <w:rStyle w:val="CharSectno"/>
        </w:rPr>
        <w:t>1.14</w:t>
      </w:r>
      <w:r w:rsidR="00EE4A26" w:rsidRPr="004213E3">
        <w:t xml:space="preserve">  </w:t>
      </w:r>
      <w:r w:rsidRPr="004213E3">
        <w:t>Act excludes prescribed State and Territory laws</w:t>
      </w:r>
      <w:bookmarkEnd w:id="23"/>
    </w:p>
    <w:p w:rsidR="00A92D6B" w:rsidRPr="004213E3" w:rsidRDefault="00A92D6B" w:rsidP="00EE4A26">
      <w:pPr>
        <w:pStyle w:val="subsection"/>
      </w:pPr>
      <w:r w:rsidRPr="004213E3">
        <w:tab/>
      </w:r>
      <w:r w:rsidRPr="004213E3">
        <w:tab/>
        <w:t>For subsection</w:t>
      </w:r>
      <w:r w:rsidR="005C3B21" w:rsidRPr="004213E3">
        <w:t> </w:t>
      </w:r>
      <w:r w:rsidRPr="004213E3">
        <w:t>28(1) of the Act, each of the following laws of a State or Territory is prescribed:</w:t>
      </w:r>
    </w:p>
    <w:p w:rsidR="00A92D6B" w:rsidRPr="004213E3" w:rsidRDefault="00A92D6B" w:rsidP="00EE4A26">
      <w:pPr>
        <w:pStyle w:val="paragraph"/>
      </w:pPr>
      <w:r w:rsidRPr="004213E3">
        <w:tab/>
        <w:t>(a)</w:t>
      </w:r>
      <w:r w:rsidRPr="004213E3">
        <w:tab/>
        <w:t>a law relating to child labour, to the extent to which it deals with terms and conditions of employment that:</w:t>
      </w:r>
    </w:p>
    <w:p w:rsidR="00A92D6B" w:rsidRPr="004213E3" w:rsidRDefault="00A92D6B" w:rsidP="00EE4A26">
      <w:pPr>
        <w:pStyle w:val="paragraphsub"/>
      </w:pPr>
      <w:r w:rsidRPr="004213E3">
        <w:tab/>
        <w:t>(i)</w:t>
      </w:r>
      <w:r w:rsidRPr="004213E3">
        <w:tab/>
        <w:t>are provided for by the Na</w:t>
      </w:r>
      <w:r w:rsidR="00405BCE" w:rsidRPr="004213E3">
        <w:t>tional Employment Standards; or</w:t>
      </w:r>
    </w:p>
    <w:p w:rsidR="00A92D6B" w:rsidRPr="004213E3" w:rsidRDefault="00A92D6B" w:rsidP="00EE4A26">
      <w:pPr>
        <w:pStyle w:val="paragraphsub"/>
      </w:pPr>
      <w:r w:rsidRPr="004213E3">
        <w:tab/>
        <w:t>(ii)</w:t>
      </w:r>
      <w:r w:rsidRPr="004213E3">
        <w:tab/>
        <w:t>may be included in a modern award; or</w:t>
      </w:r>
    </w:p>
    <w:p w:rsidR="00A92D6B" w:rsidRPr="004213E3" w:rsidRDefault="00A92D6B" w:rsidP="00EE4A26">
      <w:pPr>
        <w:pStyle w:val="paragraphsub"/>
      </w:pPr>
      <w:r w:rsidRPr="004213E3">
        <w:tab/>
        <w:t>(iii)</w:t>
      </w:r>
      <w:r w:rsidRPr="004213E3">
        <w:tab/>
        <w:t>may be included in an enterprise agreement under section</w:t>
      </w:r>
      <w:r w:rsidR="005C3B21" w:rsidRPr="004213E3">
        <w:t> </w:t>
      </w:r>
      <w:r w:rsidRPr="004213E3">
        <w:t>55 of the Act;</w:t>
      </w:r>
    </w:p>
    <w:p w:rsidR="00A92D6B" w:rsidRPr="004213E3" w:rsidRDefault="00A92D6B" w:rsidP="00EE4A26">
      <w:pPr>
        <w:pStyle w:val="paragraph"/>
      </w:pPr>
      <w:r w:rsidRPr="004213E3">
        <w:tab/>
      </w:r>
      <w:r w:rsidRPr="004213E3">
        <w:tab/>
        <w:t>but not to the extent to which it deals with the times at which, or the periods during which, a child may be employed;</w:t>
      </w:r>
    </w:p>
    <w:p w:rsidR="00A92D6B" w:rsidRPr="004213E3" w:rsidRDefault="00A92D6B" w:rsidP="00EE4A26">
      <w:pPr>
        <w:pStyle w:val="paragraph"/>
      </w:pPr>
      <w:r w:rsidRPr="004213E3">
        <w:tab/>
        <w:t>(b)</w:t>
      </w:r>
      <w:r w:rsidRPr="004213E3">
        <w:tab/>
        <w:t>a law relating to training arrangements, to the extent to which it deals with terms and conditions of employment that:</w:t>
      </w:r>
    </w:p>
    <w:p w:rsidR="00A92D6B" w:rsidRPr="004213E3" w:rsidRDefault="00A92D6B" w:rsidP="00EE4A26">
      <w:pPr>
        <w:pStyle w:val="paragraphsub"/>
      </w:pPr>
      <w:r w:rsidRPr="004213E3">
        <w:tab/>
        <w:t>(i)</w:t>
      </w:r>
      <w:r w:rsidRPr="004213E3">
        <w:tab/>
        <w:t>are provided for by the Na</w:t>
      </w:r>
      <w:r w:rsidR="00405BCE" w:rsidRPr="004213E3">
        <w:t>tional Employment Standards; or</w:t>
      </w:r>
    </w:p>
    <w:p w:rsidR="00A92D6B" w:rsidRPr="004213E3" w:rsidRDefault="00A92D6B" w:rsidP="00EE4A26">
      <w:pPr>
        <w:pStyle w:val="paragraphsub"/>
      </w:pPr>
      <w:r w:rsidRPr="004213E3">
        <w:tab/>
        <w:t>(ii)</w:t>
      </w:r>
      <w:r w:rsidRPr="004213E3">
        <w:tab/>
        <w:t>may be included in a modern award; or</w:t>
      </w:r>
    </w:p>
    <w:p w:rsidR="00A92D6B" w:rsidRPr="004213E3" w:rsidRDefault="00A92D6B" w:rsidP="00EE4A26">
      <w:pPr>
        <w:pStyle w:val="paragraphsub"/>
      </w:pPr>
      <w:r w:rsidRPr="004213E3">
        <w:tab/>
        <w:t>(iii)</w:t>
      </w:r>
      <w:r w:rsidRPr="004213E3">
        <w:tab/>
        <w:t>may be included in an enterprise agreement under section</w:t>
      </w:r>
      <w:r w:rsidR="005C3B21" w:rsidRPr="004213E3">
        <w:t> </w:t>
      </w:r>
      <w:r w:rsidRPr="004213E3">
        <w:t>55 of the Act;</w:t>
      </w:r>
    </w:p>
    <w:p w:rsidR="00A92D6B" w:rsidRPr="004213E3" w:rsidRDefault="00A92D6B" w:rsidP="00EE4A26">
      <w:pPr>
        <w:pStyle w:val="paragraph"/>
      </w:pPr>
      <w:r w:rsidRPr="004213E3">
        <w:rPr>
          <w:iCs/>
        </w:rPr>
        <w:tab/>
        <w:t>(c)</w:t>
      </w:r>
      <w:r w:rsidRPr="004213E3">
        <w:rPr>
          <w:iCs/>
        </w:rPr>
        <w:tab/>
        <w:t xml:space="preserve">the </w:t>
      </w:r>
      <w:r w:rsidRPr="004213E3">
        <w:rPr>
          <w:i/>
        </w:rPr>
        <w:t>Contracts Review Act 1980</w:t>
      </w:r>
      <w:r w:rsidRPr="004213E3">
        <w:t xml:space="preserve"> of New South Wales, to the extent to which it relates to contracts of employment.</w:t>
      </w:r>
    </w:p>
    <w:p w:rsidR="00A92D6B" w:rsidRPr="004213E3" w:rsidRDefault="00EE4A26" w:rsidP="00EE4A26">
      <w:pPr>
        <w:pStyle w:val="notetext"/>
      </w:pPr>
      <w:r w:rsidRPr="004213E3">
        <w:t>Note:</w:t>
      </w:r>
      <w:r w:rsidRPr="004213E3">
        <w:tab/>
      </w:r>
      <w:r w:rsidR="00A92D6B" w:rsidRPr="004213E3">
        <w:t>Under subsection</w:t>
      </w:r>
      <w:r w:rsidR="005C3B21" w:rsidRPr="004213E3">
        <w:t> </w:t>
      </w:r>
      <w:r w:rsidR="00A92D6B" w:rsidRPr="004213E3">
        <w:t>28(1) of the Act, the Act is intended to apply to the exclusion of a law of a State or Territory that is prescribed by the regulations.</w:t>
      </w:r>
    </w:p>
    <w:p w:rsidR="00A92D6B" w:rsidRPr="004213E3" w:rsidRDefault="00A92D6B" w:rsidP="00EE4A26">
      <w:pPr>
        <w:pStyle w:val="ActHead5"/>
      </w:pPr>
      <w:bookmarkStart w:id="24" w:name="_Toc137558014"/>
      <w:r w:rsidRPr="005755DA">
        <w:rPr>
          <w:rStyle w:val="CharSectno"/>
        </w:rPr>
        <w:t>1.15</w:t>
      </w:r>
      <w:r w:rsidR="00EE4A26" w:rsidRPr="004213E3">
        <w:t xml:space="preserve">  </w:t>
      </w:r>
      <w:r w:rsidRPr="004213E3">
        <w:t>Interaction of modern awards and enterprise agreements with State and Territory laws</w:t>
      </w:r>
      <w:bookmarkEnd w:id="24"/>
    </w:p>
    <w:p w:rsidR="00A92D6B" w:rsidRPr="004213E3" w:rsidRDefault="00A92D6B" w:rsidP="00EE4A26">
      <w:pPr>
        <w:pStyle w:val="subsection"/>
      </w:pPr>
      <w:r w:rsidRPr="004213E3">
        <w:tab/>
      </w:r>
      <w:r w:rsidRPr="004213E3">
        <w:tab/>
        <w:t>For subsection</w:t>
      </w:r>
      <w:r w:rsidR="005C3B21" w:rsidRPr="004213E3">
        <w:t> </w:t>
      </w:r>
      <w:r w:rsidRPr="004213E3">
        <w:t>29(3) of the Act, each of the following laws of a State or Territory is prescribed:</w:t>
      </w:r>
    </w:p>
    <w:p w:rsidR="00A92D6B" w:rsidRPr="004213E3" w:rsidRDefault="00A92D6B" w:rsidP="00EE4A26">
      <w:pPr>
        <w:pStyle w:val="paragraph"/>
      </w:pPr>
      <w:r w:rsidRPr="004213E3">
        <w:tab/>
        <w:t>(a)</w:t>
      </w:r>
      <w:r w:rsidRPr="004213E3">
        <w:tab/>
        <w:t>a law relating to child labour, to the extent to which it deals with terms and conditions of employment that:</w:t>
      </w:r>
    </w:p>
    <w:p w:rsidR="00A92D6B" w:rsidRPr="004213E3" w:rsidRDefault="00A92D6B" w:rsidP="00EE4A26">
      <w:pPr>
        <w:pStyle w:val="paragraphsub"/>
      </w:pPr>
      <w:r w:rsidRPr="004213E3">
        <w:tab/>
        <w:t>(i)</w:t>
      </w:r>
      <w:r w:rsidRPr="004213E3">
        <w:tab/>
        <w:t xml:space="preserve">are provided for by the National Employment Standards; or </w:t>
      </w:r>
    </w:p>
    <w:p w:rsidR="00A92D6B" w:rsidRPr="004213E3" w:rsidRDefault="00A92D6B" w:rsidP="00EE4A26">
      <w:pPr>
        <w:pStyle w:val="paragraphsub"/>
      </w:pPr>
      <w:r w:rsidRPr="004213E3">
        <w:tab/>
        <w:t>(ii)</w:t>
      </w:r>
      <w:r w:rsidRPr="004213E3">
        <w:tab/>
        <w:t>may be included in a modern award;</w:t>
      </w:r>
      <w:r w:rsidR="00A04F1C" w:rsidRPr="004213E3">
        <w:t xml:space="preserve"> </w:t>
      </w:r>
      <w:r w:rsidRPr="004213E3">
        <w:t>or</w:t>
      </w:r>
    </w:p>
    <w:p w:rsidR="00A92D6B" w:rsidRPr="004213E3" w:rsidRDefault="00A92D6B" w:rsidP="00EE4A26">
      <w:pPr>
        <w:pStyle w:val="paragraphsub"/>
      </w:pPr>
      <w:r w:rsidRPr="004213E3">
        <w:tab/>
        <w:t>(iii)</w:t>
      </w:r>
      <w:r w:rsidRPr="004213E3">
        <w:tab/>
        <w:t>may be included in an enterprise agreement under section</w:t>
      </w:r>
      <w:r w:rsidR="005C3B21" w:rsidRPr="004213E3">
        <w:t> </w:t>
      </w:r>
      <w:r w:rsidRPr="004213E3">
        <w:t>55 of the Act;</w:t>
      </w:r>
    </w:p>
    <w:p w:rsidR="00A92D6B" w:rsidRPr="004213E3" w:rsidRDefault="00A92D6B" w:rsidP="00EE4A26">
      <w:pPr>
        <w:pStyle w:val="paragraph"/>
      </w:pPr>
      <w:r w:rsidRPr="004213E3">
        <w:tab/>
      </w:r>
      <w:r w:rsidRPr="004213E3">
        <w:tab/>
        <w:t>but not to the extent to which it deals with the times at which, or the periods during which, a child may be employed;</w:t>
      </w:r>
    </w:p>
    <w:p w:rsidR="00A92D6B" w:rsidRPr="004213E3" w:rsidRDefault="00A92D6B" w:rsidP="00EE4A26">
      <w:pPr>
        <w:pStyle w:val="paragraph"/>
      </w:pPr>
      <w:r w:rsidRPr="004213E3">
        <w:tab/>
        <w:t>(b)</w:t>
      </w:r>
      <w:r w:rsidRPr="004213E3">
        <w:tab/>
        <w:t>a law relating to training arrangements, to the extent to which it deals with terms and conditions of employment that:</w:t>
      </w:r>
    </w:p>
    <w:p w:rsidR="00A92D6B" w:rsidRPr="004213E3" w:rsidRDefault="00A92D6B" w:rsidP="00EE4A26">
      <w:pPr>
        <w:pStyle w:val="paragraphsub"/>
      </w:pPr>
      <w:r w:rsidRPr="004213E3">
        <w:tab/>
        <w:t>(i)</w:t>
      </w:r>
      <w:r w:rsidRPr="004213E3">
        <w:tab/>
        <w:t xml:space="preserve">are provided for by the National Employment Standards; or </w:t>
      </w:r>
    </w:p>
    <w:p w:rsidR="00A92D6B" w:rsidRPr="004213E3" w:rsidRDefault="00A92D6B" w:rsidP="00EE4A26">
      <w:pPr>
        <w:pStyle w:val="paragraphsub"/>
      </w:pPr>
      <w:r w:rsidRPr="004213E3">
        <w:tab/>
        <w:t>(ii)</w:t>
      </w:r>
      <w:r w:rsidRPr="004213E3">
        <w:tab/>
        <w:t>may be included in a modern award;</w:t>
      </w:r>
      <w:r w:rsidR="00A04F1C" w:rsidRPr="004213E3">
        <w:t xml:space="preserve"> </w:t>
      </w:r>
      <w:r w:rsidRPr="004213E3">
        <w:t>or</w:t>
      </w:r>
    </w:p>
    <w:p w:rsidR="00A92D6B" w:rsidRPr="004213E3" w:rsidRDefault="00A92D6B" w:rsidP="00EE4A26">
      <w:pPr>
        <w:pStyle w:val="paragraphsub"/>
      </w:pPr>
      <w:r w:rsidRPr="004213E3">
        <w:tab/>
        <w:t>(iii)</w:t>
      </w:r>
      <w:r w:rsidRPr="004213E3">
        <w:tab/>
        <w:t>may be included in an enterprise agreement under section</w:t>
      </w:r>
      <w:r w:rsidR="005C3B21" w:rsidRPr="004213E3">
        <w:t> </w:t>
      </w:r>
      <w:r w:rsidRPr="004213E3">
        <w:t>55 of the Act;</w:t>
      </w:r>
    </w:p>
    <w:p w:rsidR="00A92D6B" w:rsidRPr="004213E3" w:rsidRDefault="00A92D6B" w:rsidP="00EE4A26">
      <w:pPr>
        <w:pStyle w:val="paragraph"/>
      </w:pPr>
      <w:r w:rsidRPr="004213E3">
        <w:rPr>
          <w:iCs/>
        </w:rPr>
        <w:tab/>
        <w:t>(c)</w:t>
      </w:r>
      <w:r w:rsidRPr="004213E3">
        <w:rPr>
          <w:iCs/>
        </w:rPr>
        <w:tab/>
        <w:t xml:space="preserve">the </w:t>
      </w:r>
      <w:r w:rsidRPr="004213E3">
        <w:rPr>
          <w:i/>
        </w:rPr>
        <w:t>Contracts Review Act 1980</w:t>
      </w:r>
      <w:r w:rsidRPr="004213E3">
        <w:t xml:space="preserve"> of New South Wales, to the extent that it relates to contracts of employment.</w:t>
      </w:r>
    </w:p>
    <w:p w:rsidR="00A92D6B" w:rsidRPr="004213E3" w:rsidRDefault="00EE4A26" w:rsidP="00EE4A26">
      <w:pPr>
        <w:pStyle w:val="notetext"/>
      </w:pPr>
      <w:r w:rsidRPr="004213E3">
        <w:t>Note:</w:t>
      </w:r>
      <w:r w:rsidRPr="004213E3">
        <w:tab/>
      </w:r>
      <w:r w:rsidR="00A92D6B" w:rsidRPr="004213E3">
        <w:t>Under subsection</w:t>
      </w:r>
      <w:r w:rsidR="005C3B21" w:rsidRPr="004213E3">
        <w:t> </w:t>
      </w:r>
      <w:r w:rsidR="00A92D6B" w:rsidRPr="004213E3">
        <w:t>29(3) of the Act, a term of a modern award or enterprise agreement does not apply subject to a law of a State or Territory that is prescribed by the regulations as a law to which modern awards and enterprise agreements are not subject.</w:t>
      </w:r>
    </w:p>
    <w:p w:rsidR="00070BD4" w:rsidRPr="004213E3" w:rsidRDefault="00371D05" w:rsidP="00944414">
      <w:pPr>
        <w:pStyle w:val="ActHead3"/>
        <w:pageBreakBefore/>
      </w:pPr>
      <w:bookmarkStart w:id="25" w:name="_Toc137558015"/>
      <w:r w:rsidRPr="005755DA">
        <w:rPr>
          <w:rStyle w:val="CharDivNo"/>
        </w:rPr>
        <w:t>Division 2</w:t>
      </w:r>
      <w:r w:rsidR="00070BD4" w:rsidRPr="005755DA">
        <w:rPr>
          <w:rStyle w:val="CharDivNo"/>
        </w:rPr>
        <w:t>A</w:t>
      </w:r>
      <w:r w:rsidR="00EE4A26" w:rsidRPr="004213E3">
        <w:t>—</w:t>
      </w:r>
      <w:r w:rsidR="00070BD4" w:rsidRPr="005755DA">
        <w:rPr>
          <w:rStyle w:val="CharDivText"/>
        </w:rPr>
        <w:t>Application of Act in a referring State</w:t>
      </w:r>
      <w:bookmarkEnd w:id="25"/>
    </w:p>
    <w:p w:rsidR="00070BD4" w:rsidRPr="004213E3" w:rsidRDefault="00070BD4" w:rsidP="00EE4A26">
      <w:pPr>
        <w:pStyle w:val="ActHead5"/>
      </w:pPr>
      <w:bookmarkStart w:id="26" w:name="_Toc137558016"/>
      <w:r w:rsidRPr="005755DA">
        <w:rPr>
          <w:rStyle w:val="CharSectno"/>
        </w:rPr>
        <w:t>1.15A</w:t>
      </w:r>
      <w:r w:rsidR="00EE4A26" w:rsidRPr="004213E3">
        <w:t xml:space="preserve">  </w:t>
      </w:r>
      <w:r w:rsidRPr="004213E3">
        <w:t>State public sector employer</w:t>
      </w:r>
      <w:bookmarkEnd w:id="26"/>
    </w:p>
    <w:p w:rsidR="00070BD4" w:rsidRPr="004213E3" w:rsidRDefault="00070BD4" w:rsidP="00EE4A26">
      <w:pPr>
        <w:pStyle w:val="subsection"/>
      </w:pPr>
      <w:r w:rsidRPr="004213E3">
        <w:tab/>
      </w:r>
      <w:r w:rsidRPr="004213E3">
        <w:tab/>
      </w:r>
      <w:r w:rsidR="00A27F25" w:rsidRPr="004213E3">
        <w:t xml:space="preserve">For </w:t>
      </w:r>
      <w:r w:rsidR="005C3B21" w:rsidRPr="004213E3">
        <w:t>paragraph (</w:t>
      </w:r>
      <w:r w:rsidR="00A27F25" w:rsidRPr="004213E3">
        <w:t xml:space="preserve">e) of the definition of </w:t>
      </w:r>
      <w:r w:rsidR="00A27F25" w:rsidRPr="004213E3">
        <w:rPr>
          <w:b/>
          <w:i/>
        </w:rPr>
        <w:t>State public sector employer</w:t>
      </w:r>
      <w:r w:rsidR="00A27F25" w:rsidRPr="004213E3">
        <w:t xml:space="preserve"> </w:t>
      </w:r>
      <w:r w:rsidRPr="004213E3">
        <w:t>in section</w:t>
      </w:r>
      <w:r w:rsidR="005C3B21" w:rsidRPr="004213E3">
        <w:t> </w:t>
      </w:r>
      <w:r w:rsidRPr="004213E3">
        <w:t>30A of the Act, the following kinds of employers are specified:</w:t>
      </w:r>
    </w:p>
    <w:p w:rsidR="00070BD4" w:rsidRPr="004213E3" w:rsidRDefault="00070BD4" w:rsidP="00EE4A26">
      <w:pPr>
        <w:pStyle w:val="paragraph"/>
      </w:pPr>
      <w:r w:rsidRPr="004213E3">
        <w:tab/>
        <w:t>(a)</w:t>
      </w:r>
      <w:r w:rsidRPr="004213E3">
        <w:tab/>
        <w:t>an employer:</w:t>
      </w:r>
    </w:p>
    <w:p w:rsidR="00070BD4" w:rsidRPr="004213E3" w:rsidRDefault="00070BD4" w:rsidP="00EE4A26">
      <w:pPr>
        <w:pStyle w:val="paragraphsub"/>
      </w:pPr>
      <w:r w:rsidRPr="004213E3">
        <w:tab/>
        <w:t>(i)</w:t>
      </w:r>
      <w:r w:rsidRPr="004213E3">
        <w:tab/>
        <w:t xml:space="preserve">that is a public entity within the meaning of the </w:t>
      </w:r>
      <w:r w:rsidRPr="004213E3">
        <w:rPr>
          <w:b/>
        </w:rPr>
        <w:t>Public Administration Act 2004</w:t>
      </w:r>
      <w:r w:rsidRPr="004213E3">
        <w:t xml:space="preserve"> of Victoria; and</w:t>
      </w:r>
    </w:p>
    <w:p w:rsidR="00070BD4" w:rsidRPr="004213E3" w:rsidRDefault="00070BD4" w:rsidP="00EE4A26">
      <w:pPr>
        <w:pStyle w:val="paragraphsub"/>
      </w:pPr>
      <w:r w:rsidRPr="004213E3">
        <w:tab/>
        <w:t>(ii)</w:t>
      </w:r>
      <w:r w:rsidRPr="004213E3">
        <w:tab/>
        <w:t xml:space="preserve">to which </w:t>
      </w:r>
      <w:r w:rsidR="005C3B21" w:rsidRPr="004213E3">
        <w:t>paragraphs (</w:t>
      </w:r>
      <w:r w:rsidRPr="004213E3">
        <w:t xml:space="preserve">a), (b) and (c) of the definition of </w:t>
      </w:r>
      <w:r w:rsidRPr="004213E3">
        <w:rPr>
          <w:b/>
          <w:i/>
        </w:rPr>
        <w:t>State public sector employer</w:t>
      </w:r>
      <w:r w:rsidRPr="004213E3">
        <w:t xml:space="preserve"> do not apply;</w:t>
      </w:r>
    </w:p>
    <w:p w:rsidR="00070BD4" w:rsidRPr="004213E3" w:rsidRDefault="00070BD4" w:rsidP="00EE4A26">
      <w:pPr>
        <w:pStyle w:val="paragraph"/>
      </w:pPr>
      <w:r w:rsidRPr="004213E3">
        <w:tab/>
        <w:t>(b)</w:t>
      </w:r>
      <w:r w:rsidRPr="004213E3">
        <w:tab/>
        <w:t>an employer:</w:t>
      </w:r>
    </w:p>
    <w:p w:rsidR="00070BD4" w:rsidRPr="004213E3" w:rsidRDefault="00070BD4" w:rsidP="00EE4A26">
      <w:pPr>
        <w:pStyle w:val="paragraphsub"/>
      </w:pPr>
      <w:r w:rsidRPr="004213E3">
        <w:tab/>
        <w:t>(i)</w:t>
      </w:r>
      <w:r w:rsidRPr="004213E3">
        <w:tab/>
        <w:t xml:space="preserve">that is a special body within the meaning of the </w:t>
      </w:r>
      <w:r w:rsidRPr="004213E3">
        <w:rPr>
          <w:b/>
        </w:rPr>
        <w:t>Public Administration Act 2004</w:t>
      </w:r>
      <w:r w:rsidRPr="004213E3">
        <w:t xml:space="preserve"> of Victoria; and</w:t>
      </w:r>
    </w:p>
    <w:p w:rsidR="00070BD4" w:rsidRPr="004213E3" w:rsidRDefault="00070BD4" w:rsidP="00EE4A26">
      <w:pPr>
        <w:pStyle w:val="paragraphsub"/>
      </w:pPr>
      <w:r w:rsidRPr="004213E3">
        <w:tab/>
        <w:t>(ii)</w:t>
      </w:r>
      <w:r w:rsidRPr="004213E3">
        <w:tab/>
        <w:t xml:space="preserve">to which </w:t>
      </w:r>
      <w:r w:rsidR="005C3B21" w:rsidRPr="004213E3">
        <w:t>paragraphs (</w:t>
      </w:r>
      <w:r w:rsidRPr="004213E3">
        <w:t xml:space="preserve">a), (b) and (c) of the definition of </w:t>
      </w:r>
      <w:r w:rsidRPr="004213E3">
        <w:rPr>
          <w:b/>
          <w:i/>
        </w:rPr>
        <w:t>State public sector employer</w:t>
      </w:r>
      <w:r w:rsidRPr="004213E3">
        <w:t xml:space="preserve"> do not apply.</w:t>
      </w:r>
    </w:p>
    <w:p w:rsidR="00070BD4" w:rsidRPr="004213E3" w:rsidRDefault="00FC44F2" w:rsidP="00944414">
      <w:pPr>
        <w:pStyle w:val="ActHead3"/>
        <w:pageBreakBefore/>
      </w:pPr>
      <w:bookmarkStart w:id="27" w:name="_Toc137558017"/>
      <w:r w:rsidRPr="005755DA">
        <w:rPr>
          <w:rStyle w:val="CharDivNo"/>
        </w:rPr>
        <w:t>Division 3</w:t>
      </w:r>
      <w:r w:rsidR="00EE4A26" w:rsidRPr="004213E3">
        <w:t>—</w:t>
      </w:r>
      <w:r w:rsidR="00070BD4" w:rsidRPr="005755DA">
        <w:rPr>
          <w:rStyle w:val="CharDivText"/>
        </w:rPr>
        <w:t>Geographical application of the Act</w:t>
      </w:r>
      <w:bookmarkEnd w:id="27"/>
    </w:p>
    <w:p w:rsidR="00070BD4" w:rsidRPr="004213E3" w:rsidRDefault="00070BD4" w:rsidP="00EE4A26">
      <w:pPr>
        <w:pStyle w:val="ActHead5"/>
      </w:pPr>
      <w:bookmarkStart w:id="28" w:name="_Toc137558018"/>
      <w:r w:rsidRPr="005755DA">
        <w:rPr>
          <w:rStyle w:val="CharSectno"/>
        </w:rPr>
        <w:t>1.15B</w:t>
      </w:r>
      <w:r w:rsidR="00EE4A26" w:rsidRPr="004213E3">
        <w:t xml:space="preserve">  </w:t>
      </w:r>
      <w:r w:rsidRPr="004213E3">
        <w:t xml:space="preserve">Definitions for </w:t>
      </w:r>
      <w:r w:rsidR="00FC44F2" w:rsidRPr="004213E3">
        <w:t>Division 3</w:t>
      </w:r>
      <w:bookmarkEnd w:id="28"/>
    </w:p>
    <w:p w:rsidR="00070BD4" w:rsidRPr="004213E3" w:rsidRDefault="00070BD4" w:rsidP="00EE4A26">
      <w:pPr>
        <w:pStyle w:val="subsection"/>
      </w:pPr>
      <w:r w:rsidRPr="004213E3">
        <w:tab/>
      </w:r>
      <w:r w:rsidRPr="004213E3">
        <w:tab/>
        <w:t>In this Division:</w:t>
      </w:r>
    </w:p>
    <w:p w:rsidR="00ED7B40" w:rsidRPr="004213E3" w:rsidRDefault="00ED7B40" w:rsidP="00EE4A26">
      <w:pPr>
        <w:pStyle w:val="Definition"/>
      </w:pPr>
      <w:r w:rsidRPr="004213E3">
        <w:rPr>
          <w:b/>
          <w:i/>
          <w:color w:val="000000"/>
        </w:rPr>
        <w:t>coastal trading</w:t>
      </w:r>
      <w:r w:rsidRPr="004213E3">
        <w:rPr>
          <w:color w:val="000000"/>
        </w:rPr>
        <w:t xml:space="preserve"> has the meaning given by section</w:t>
      </w:r>
      <w:r w:rsidR="005C3B21" w:rsidRPr="004213E3">
        <w:rPr>
          <w:color w:val="000000"/>
        </w:rPr>
        <w:t> </w:t>
      </w:r>
      <w:r w:rsidRPr="004213E3">
        <w:rPr>
          <w:color w:val="000000"/>
        </w:rPr>
        <w:t xml:space="preserve">7 of the </w:t>
      </w:r>
      <w:r w:rsidRPr="004213E3">
        <w:rPr>
          <w:i/>
          <w:color w:val="000000"/>
        </w:rPr>
        <w:t>Coastal Trading (Revitalising Australian Shipping) Act 2012</w:t>
      </w:r>
      <w:r w:rsidRPr="004213E3">
        <w:rPr>
          <w:color w:val="000000"/>
        </w:rPr>
        <w:t>.</w:t>
      </w:r>
    </w:p>
    <w:p w:rsidR="00ED7B40" w:rsidRPr="004213E3" w:rsidRDefault="00ED7B40" w:rsidP="00EE4A26">
      <w:pPr>
        <w:pStyle w:val="Definition"/>
        <w:rPr>
          <w:b/>
        </w:rPr>
      </w:pPr>
      <w:r w:rsidRPr="004213E3">
        <w:rPr>
          <w:b/>
          <w:i/>
        </w:rPr>
        <w:t>continuous voyage permit</w:t>
      </w:r>
      <w:r w:rsidRPr="004213E3">
        <w:t>:</w:t>
      </w:r>
    </w:p>
    <w:p w:rsidR="00ED7B40" w:rsidRPr="004213E3" w:rsidRDefault="00ED7B40" w:rsidP="00EE4A26">
      <w:pPr>
        <w:pStyle w:val="paragraph"/>
      </w:pPr>
      <w:r w:rsidRPr="004213E3">
        <w:tab/>
        <w:t>(a)</w:t>
      </w:r>
      <w:r w:rsidRPr="004213E3">
        <w:tab/>
        <w:t>means a continuing permit issued under section</w:t>
      </w:r>
      <w:r w:rsidR="005C3B21" w:rsidRPr="004213E3">
        <w:t> </w:t>
      </w:r>
      <w:r w:rsidRPr="004213E3">
        <w:t xml:space="preserve">286 of the </w:t>
      </w:r>
      <w:r w:rsidRPr="004213E3">
        <w:rPr>
          <w:i/>
        </w:rPr>
        <w:t>Navigation Act 1912</w:t>
      </w:r>
      <w:r w:rsidRPr="004213E3">
        <w:t xml:space="preserve"> as in force immediately before </w:t>
      </w:r>
      <w:r w:rsidR="005755DA">
        <w:t>1 July</w:t>
      </w:r>
      <w:r w:rsidR="00A04F1C" w:rsidRPr="004213E3">
        <w:t xml:space="preserve"> </w:t>
      </w:r>
      <w:r w:rsidRPr="004213E3">
        <w:t>2012; and</w:t>
      </w:r>
    </w:p>
    <w:p w:rsidR="00ED7B40" w:rsidRPr="004213E3" w:rsidRDefault="00ED7B40" w:rsidP="00EE4A26">
      <w:pPr>
        <w:pStyle w:val="paragraph"/>
      </w:pPr>
      <w:r w:rsidRPr="004213E3">
        <w:tab/>
        <w:t>(b)</w:t>
      </w:r>
      <w:r w:rsidRPr="004213E3">
        <w:tab/>
        <w:t>includes a continuing permit granted in relation to an application to which paragraphs</w:t>
      </w:r>
      <w:r w:rsidR="00A04F1C" w:rsidRPr="004213E3">
        <w:t xml:space="preserve"> </w:t>
      </w:r>
      <w:r w:rsidRPr="004213E3">
        <w:t>5(a) and (b) of Schedule</w:t>
      </w:r>
      <w:r w:rsidR="005C3B21" w:rsidRPr="004213E3">
        <w:t> </w:t>
      </w:r>
      <w:r w:rsidRPr="004213E3">
        <w:t xml:space="preserve">2 to the </w:t>
      </w:r>
      <w:r w:rsidRPr="004213E3">
        <w:rPr>
          <w:i/>
        </w:rPr>
        <w:t>Coastal Trading (Revitalising Australian Shipping) (Consequential Amendments and Transitional Provisions) Act 2012</w:t>
      </w:r>
      <w:r w:rsidRPr="004213E3">
        <w:t xml:space="preserve"> apply.</w:t>
      </w:r>
    </w:p>
    <w:p w:rsidR="00ED7B40" w:rsidRPr="004213E3" w:rsidRDefault="00ED7B40" w:rsidP="00EE4A26">
      <w:pPr>
        <w:pStyle w:val="Definition"/>
      </w:pPr>
      <w:r w:rsidRPr="004213E3">
        <w:rPr>
          <w:b/>
          <w:i/>
          <w:color w:val="000000"/>
        </w:rPr>
        <w:t>emergency licence</w:t>
      </w:r>
      <w:r w:rsidRPr="004213E3">
        <w:rPr>
          <w:color w:val="000000"/>
        </w:rPr>
        <w:t xml:space="preserve"> has the meaning given by subsection</w:t>
      </w:r>
      <w:r w:rsidR="005C3B21" w:rsidRPr="004213E3">
        <w:rPr>
          <w:color w:val="000000"/>
        </w:rPr>
        <w:t> </w:t>
      </w:r>
      <w:r w:rsidRPr="004213E3">
        <w:rPr>
          <w:color w:val="000000"/>
        </w:rPr>
        <w:t xml:space="preserve">6(1) of the </w:t>
      </w:r>
      <w:r w:rsidRPr="004213E3">
        <w:rPr>
          <w:i/>
          <w:color w:val="000000"/>
        </w:rPr>
        <w:t>Coastal Trading (Revitalising Australian Shipping) Act 2012</w:t>
      </w:r>
      <w:r w:rsidRPr="004213E3">
        <w:rPr>
          <w:color w:val="000000"/>
        </w:rPr>
        <w:t>.</w:t>
      </w:r>
    </w:p>
    <w:p w:rsidR="00ED7B40" w:rsidRPr="004213E3" w:rsidRDefault="00ED7B40" w:rsidP="00EE4A26">
      <w:pPr>
        <w:pStyle w:val="Definition"/>
      </w:pPr>
      <w:r w:rsidRPr="004213E3">
        <w:rPr>
          <w:b/>
          <w:i/>
        </w:rPr>
        <w:t xml:space="preserve">emergency licensed ship </w:t>
      </w:r>
      <w:r w:rsidRPr="004213E3">
        <w:t>means a ship used to undertake a voyage authorised by an emergency licence.</w:t>
      </w:r>
    </w:p>
    <w:p w:rsidR="00ED7B40" w:rsidRPr="004213E3" w:rsidRDefault="00ED7B40" w:rsidP="00EE4A26">
      <w:pPr>
        <w:pStyle w:val="Definition"/>
      </w:pPr>
      <w:r w:rsidRPr="004213E3">
        <w:rPr>
          <w:b/>
          <w:i/>
        </w:rPr>
        <w:t>general licence</w:t>
      </w:r>
      <w:r w:rsidRPr="004213E3">
        <w:t xml:space="preserve"> has the meaning given by subsection</w:t>
      </w:r>
      <w:r w:rsidR="005C3B21" w:rsidRPr="004213E3">
        <w:t> </w:t>
      </w:r>
      <w:r w:rsidRPr="004213E3">
        <w:t xml:space="preserve">6(1) of the </w:t>
      </w:r>
      <w:r w:rsidRPr="004213E3">
        <w:rPr>
          <w:i/>
        </w:rPr>
        <w:t>Coastal Trading (Revitalising Australian Shipping) Act 2012</w:t>
      </w:r>
      <w:r w:rsidRPr="004213E3">
        <w:t>.</w:t>
      </w:r>
    </w:p>
    <w:p w:rsidR="00ED7B40" w:rsidRPr="004213E3" w:rsidRDefault="00ED7B40" w:rsidP="00EE4A26">
      <w:pPr>
        <w:pStyle w:val="Definition"/>
      </w:pPr>
      <w:r w:rsidRPr="004213E3">
        <w:rPr>
          <w:b/>
          <w:i/>
        </w:rPr>
        <w:t>general licensed ship</w:t>
      </w:r>
      <w:r w:rsidRPr="004213E3">
        <w:t xml:space="preserve"> means a ship:</w:t>
      </w:r>
    </w:p>
    <w:p w:rsidR="00ED7B40" w:rsidRPr="004213E3" w:rsidRDefault="00ED7B40" w:rsidP="00EE4A26">
      <w:pPr>
        <w:pStyle w:val="paragraph"/>
      </w:pPr>
      <w:r w:rsidRPr="004213E3">
        <w:rPr>
          <w:color w:val="000000"/>
        </w:rPr>
        <w:tab/>
        <w:t>(a)</w:t>
      </w:r>
      <w:r w:rsidRPr="004213E3">
        <w:rPr>
          <w:color w:val="000000"/>
        </w:rPr>
        <w:tab/>
        <w:t>in relation to which a general licence has been issued and is in force; and</w:t>
      </w:r>
    </w:p>
    <w:p w:rsidR="00ED7B40" w:rsidRPr="004213E3" w:rsidRDefault="00ED7B40" w:rsidP="00EE4A26">
      <w:pPr>
        <w:pStyle w:val="paragraph"/>
      </w:pPr>
      <w:r w:rsidRPr="004213E3">
        <w:tab/>
        <w:t>(b)</w:t>
      </w:r>
      <w:r w:rsidRPr="004213E3">
        <w:tab/>
        <w:t>which engages in coastal trading under the licence.</w:t>
      </w:r>
    </w:p>
    <w:p w:rsidR="00070BD4" w:rsidRPr="004213E3" w:rsidRDefault="00070BD4" w:rsidP="00EE4A26">
      <w:pPr>
        <w:pStyle w:val="Definition"/>
      </w:pPr>
      <w:r w:rsidRPr="004213E3">
        <w:rPr>
          <w:b/>
          <w:bCs/>
          <w:i/>
          <w:iCs/>
        </w:rPr>
        <w:t>innocent passage</w:t>
      </w:r>
      <w:r w:rsidRPr="004213E3">
        <w:rPr>
          <w:b/>
          <w:bCs/>
        </w:rPr>
        <w:t xml:space="preserve"> </w:t>
      </w:r>
      <w:r w:rsidRPr="004213E3">
        <w:t>has the meaning it has under the United Nations Convention on the Law of the Sea done at Montego Bay on 10</w:t>
      </w:r>
      <w:r w:rsidR="005C3B21" w:rsidRPr="004213E3">
        <w:t> </w:t>
      </w:r>
      <w:r w:rsidRPr="004213E3">
        <w:t>December 1982.</w:t>
      </w:r>
    </w:p>
    <w:p w:rsidR="00D726F9" w:rsidRPr="004213E3" w:rsidRDefault="00D726F9" w:rsidP="00EE4A26">
      <w:pPr>
        <w:pStyle w:val="Definition"/>
      </w:pPr>
      <w:r w:rsidRPr="004213E3">
        <w:rPr>
          <w:b/>
          <w:bCs/>
          <w:i/>
          <w:iCs/>
        </w:rPr>
        <w:t>majority Australian</w:t>
      </w:r>
      <w:r w:rsidR="005755DA">
        <w:rPr>
          <w:b/>
          <w:bCs/>
          <w:i/>
          <w:iCs/>
        </w:rPr>
        <w:noBreakHyphen/>
      </w:r>
      <w:r w:rsidRPr="004213E3">
        <w:rPr>
          <w:b/>
          <w:bCs/>
          <w:i/>
          <w:iCs/>
        </w:rPr>
        <w:t>crewed ship</w:t>
      </w:r>
      <w:r w:rsidRPr="004213E3">
        <w:t xml:space="preserve"> means a ship (other than an Australian ship, </w:t>
      </w:r>
      <w:r w:rsidR="00ED7B40" w:rsidRPr="004213E3">
        <w:rPr>
          <w:color w:val="000000"/>
        </w:rPr>
        <w:t>an emergency licensed ship, a general licensed ship, a transitional general licensed ship or a temporary licensed ship)</w:t>
      </w:r>
      <w:r w:rsidRPr="004213E3">
        <w:t xml:space="preserve"> of which:</w:t>
      </w:r>
    </w:p>
    <w:p w:rsidR="00D726F9" w:rsidRPr="004213E3" w:rsidRDefault="00D726F9" w:rsidP="00EE4A26">
      <w:pPr>
        <w:pStyle w:val="paragraph"/>
      </w:pPr>
      <w:r w:rsidRPr="004213E3">
        <w:tab/>
        <w:t>(a)</w:t>
      </w:r>
      <w:r w:rsidRPr="004213E3">
        <w:tab/>
        <w:t>the majority of the crew are residents of Australia; and</w:t>
      </w:r>
    </w:p>
    <w:p w:rsidR="00D726F9" w:rsidRPr="004213E3" w:rsidRDefault="00D726F9" w:rsidP="00EE4A26">
      <w:pPr>
        <w:pStyle w:val="paragraph"/>
      </w:pPr>
      <w:r w:rsidRPr="004213E3">
        <w:tab/>
        <w:t>(b)</w:t>
      </w:r>
      <w:r w:rsidRPr="004213E3">
        <w:tab/>
        <w:t>the operator:</w:t>
      </w:r>
    </w:p>
    <w:p w:rsidR="00D726F9" w:rsidRPr="004213E3" w:rsidRDefault="00D726F9" w:rsidP="00EE4A26">
      <w:pPr>
        <w:pStyle w:val="paragraphsub"/>
      </w:pPr>
      <w:r w:rsidRPr="004213E3">
        <w:tab/>
        <w:t>(i)</w:t>
      </w:r>
      <w:r w:rsidRPr="004213E3">
        <w:tab/>
        <w:t>is a resident of Australia; or</w:t>
      </w:r>
    </w:p>
    <w:p w:rsidR="00D726F9" w:rsidRPr="004213E3" w:rsidRDefault="00D726F9" w:rsidP="00EE4A26">
      <w:pPr>
        <w:pStyle w:val="paragraphsub"/>
      </w:pPr>
      <w:r w:rsidRPr="004213E3">
        <w:tab/>
        <w:t>(ii)</w:t>
      </w:r>
      <w:r w:rsidRPr="004213E3">
        <w:tab/>
        <w:t>has its principal place of business in Australia, or</w:t>
      </w:r>
    </w:p>
    <w:p w:rsidR="00D726F9" w:rsidRPr="004213E3" w:rsidRDefault="00D726F9" w:rsidP="00EE4A26">
      <w:pPr>
        <w:pStyle w:val="paragraphsub"/>
      </w:pPr>
      <w:r w:rsidRPr="004213E3">
        <w:tab/>
        <w:t>(iii)</w:t>
      </w:r>
      <w:r w:rsidRPr="004213E3">
        <w:tab/>
        <w:t>is incorporated in Australia.</w:t>
      </w:r>
    </w:p>
    <w:p w:rsidR="00ED7B40" w:rsidRPr="004213E3" w:rsidRDefault="00ED7B40" w:rsidP="00EE4A26">
      <w:pPr>
        <w:pStyle w:val="Definition"/>
      </w:pPr>
      <w:r w:rsidRPr="004213E3">
        <w:rPr>
          <w:b/>
          <w:i/>
        </w:rPr>
        <w:t>single voyage permit</w:t>
      </w:r>
      <w:r w:rsidRPr="004213E3">
        <w:t>:</w:t>
      </w:r>
    </w:p>
    <w:p w:rsidR="00ED7B40" w:rsidRPr="004213E3" w:rsidRDefault="00ED7B40" w:rsidP="00EE4A26">
      <w:pPr>
        <w:pStyle w:val="paragraph"/>
      </w:pPr>
      <w:r w:rsidRPr="004213E3">
        <w:tab/>
        <w:t>(a)</w:t>
      </w:r>
      <w:r w:rsidRPr="004213E3">
        <w:tab/>
        <w:t>means a single voyage permit issued under section</w:t>
      </w:r>
      <w:r w:rsidR="005C3B21" w:rsidRPr="004213E3">
        <w:t> </w:t>
      </w:r>
      <w:r w:rsidRPr="004213E3">
        <w:t xml:space="preserve">286 of the </w:t>
      </w:r>
      <w:r w:rsidRPr="004213E3">
        <w:rPr>
          <w:i/>
        </w:rPr>
        <w:t>Navigation Act 1912</w:t>
      </w:r>
      <w:r w:rsidRPr="004213E3">
        <w:t xml:space="preserve"> as in force immediately before </w:t>
      </w:r>
      <w:r w:rsidR="005755DA">
        <w:t>1 July</w:t>
      </w:r>
      <w:r w:rsidRPr="004213E3">
        <w:t xml:space="preserve"> 2012; and</w:t>
      </w:r>
    </w:p>
    <w:p w:rsidR="00ED7B40" w:rsidRPr="004213E3" w:rsidRDefault="00ED7B40" w:rsidP="00EE4A26">
      <w:pPr>
        <w:pStyle w:val="paragraph"/>
      </w:pPr>
      <w:r w:rsidRPr="004213E3">
        <w:tab/>
        <w:t>(b)</w:t>
      </w:r>
      <w:r w:rsidRPr="004213E3">
        <w:tab/>
        <w:t>includes a single voyage permit granted in relation to an application to which paragraphs</w:t>
      </w:r>
      <w:r w:rsidR="00A04F1C" w:rsidRPr="004213E3">
        <w:t xml:space="preserve"> </w:t>
      </w:r>
      <w:r w:rsidRPr="004213E3">
        <w:t>5(a) and (b) of Schedule</w:t>
      </w:r>
      <w:r w:rsidR="005C3B21" w:rsidRPr="004213E3">
        <w:t> </w:t>
      </w:r>
      <w:r w:rsidRPr="004213E3">
        <w:t xml:space="preserve">2 to the </w:t>
      </w:r>
      <w:r w:rsidRPr="004213E3">
        <w:rPr>
          <w:i/>
        </w:rPr>
        <w:t>Coastal Trading (Revitalising Australian Shipping) (Consequential Amendments and Transitional Provisions) Act 2012</w:t>
      </w:r>
      <w:r w:rsidRPr="004213E3">
        <w:t xml:space="preserve"> apply.</w:t>
      </w:r>
    </w:p>
    <w:p w:rsidR="00ED7B40" w:rsidRPr="004213E3" w:rsidRDefault="00ED7B40" w:rsidP="00EE4A26">
      <w:pPr>
        <w:pStyle w:val="Definition"/>
      </w:pPr>
      <w:r w:rsidRPr="004213E3">
        <w:rPr>
          <w:b/>
          <w:i/>
          <w:color w:val="000000"/>
        </w:rPr>
        <w:t>temporary licence</w:t>
      </w:r>
      <w:r w:rsidRPr="004213E3">
        <w:rPr>
          <w:color w:val="000000"/>
        </w:rPr>
        <w:t xml:space="preserve"> has the meaning given by subsection</w:t>
      </w:r>
      <w:r w:rsidR="005C3B21" w:rsidRPr="004213E3">
        <w:rPr>
          <w:color w:val="000000"/>
        </w:rPr>
        <w:t> </w:t>
      </w:r>
      <w:r w:rsidRPr="004213E3">
        <w:rPr>
          <w:color w:val="000000"/>
        </w:rPr>
        <w:t xml:space="preserve">6(1) of the </w:t>
      </w:r>
      <w:r w:rsidRPr="004213E3">
        <w:rPr>
          <w:i/>
          <w:color w:val="000000"/>
        </w:rPr>
        <w:t>Coastal Trading (Revitalising Australian Shipping) Act 2012</w:t>
      </w:r>
      <w:r w:rsidRPr="004213E3">
        <w:rPr>
          <w:color w:val="000000"/>
        </w:rPr>
        <w:t>.</w:t>
      </w:r>
    </w:p>
    <w:p w:rsidR="00ED7B40" w:rsidRPr="004213E3" w:rsidRDefault="00ED7B40" w:rsidP="00EE4A26">
      <w:pPr>
        <w:pStyle w:val="Definition"/>
      </w:pPr>
      <w:r w:rsidRPr="004213E3">
        <w:rPr>
          <w:b/>
          <w:i/>
        </w:rPr>
        <w:t>temporary licensed ship</w:t>
      </w:r>
      <w:r w:rsidRPr="004213E3">
        <w:t xml:space="preserve"> means a ship:</w:t>
      </w:r>
    </w:p>
    <w:p w:rsidR="00ED7B40" w:rsidRPr="004213E3" w:rsidRDefault="00ED7B40" w:rsidP="00EE4A26">
      <w:pPr>
        <w:pStyle w:val="paragraph"/>
      </w:pPr>
      <w:r w:rsidRPr="004213E3">
        <w:tab/>
        <w:t>(a)</w:t>
      </w:r>
      <w:r w:rsidRPr="004213E3">
        <w:tab/>
        <w:t>that is used to undertake a voyage authorised by a temporary licence; and</w:t>
      </w:r>
    </w:p>
    <w:p w:rsidR="00ED7B40" w:rsidRPr="004213E3" w:rsidRDefault="00ED7B40" w:rsidP="00EE4A26">
      <w:pPr>
        <w:pStyle w:val="paragraph"/>
      </w:pPr>
      <w:r w:rsidRPr="004213E3">
        <w:tab/>
        <w:t>(b)</w:t>
      </w:r>
      <w:r w:rsidRPr="004213E3">
        <w:tab/>
        <w:t>to which one of the following applies:</w:t>
      </w:r>
    </w:p>
    <w:p w:rsidR="00ED7B40" w:rsidRPr="004213E3" w:rsidRDefault="00ED7B40" w:rsidP="00EE4A26">
      <w:pPr>
        <w:pStyle w:val="paragraphsub"/>
      </w:pPr>
      <w:r w:rsidRPr="004213E3">
        <w:tab/>
        <w:t>(i)</w:t>
      </w:r>
      <w:r w:rsidRPr="004213E3">
        <w:tab/>
        <w:t>within 12 months before commencing the voyage, the ship commenced at least 2 other voyages authorised by a temporary licence;</w:t>
      </w:r>
    </w:p>
    <w:p w:rsidR="00ED7B40" w:rsidRPr="004213E3" w:rsidRDefault="00ED7B40" w:rsidP="00EE4A26">
      <w:pPr>
        <w:pStyle w:val="paragraphsub"/>
      </w:pPr>
      <w:r w:rsidRPr="004213E3">
        <w:tab/>
        <w:t>(ii)</w:t>
      </w:r>
      <w:r w:rsidRPr="004213E3">
        <w:tab/>
        <w:t>within 12 months before commencing the voyage:</w:t>
      </w:r>
    </w:p>
    <w:p w:rsidR="00ED7B40" w:rsidRPr="004213E3" w:rsidRDefault="00ED7B40" w:rsidP="00EE4A26">
      <w:pPr>
        <w:pStyle w:val="paragraphsub-sub"/>
      </w:pPr>
      <w:r w:rsidRPr="004213E3">
        <w:tab/>
        <w:t>(A)</w:t>
      </w:r>
      <w:r w:rsidRPr="004213E3">
        <w:tab/>
        <w:t>the ship commenced at least one other voyage authorised by a temporary licence; and</w:t>
      </w:r>
    </w:p>
    <w:p w:rsidR="00ED7B40" w:rsidRPr="004213E3" w:rsidRDefault="00ED7B40" w:rsidP="00EE4A26">
      <w:pPr>
        <w:pStyle w:val="paragraphsub-sub"/>
      </w:pPr>
      <w:r w:rsidRPr="004213E3">
        <w:tab/>
        <w:t>(B)</w:t>
      </w:r>
      <w:r w:rsidRPr="004213E3">
        <w:tab/>
        <w:t>was issued with a single voyage permit;</w:t>
      </w:r>
    </w:p>
    <w:p w:rsidR="00ED7B40" w:rsidRPr="004213E3" w:rsidRDefault="00ED7B40" w:rsidP="00EE4A26">
      <w:pPr>
        <w:pStyle w:val="paragraphsub"/>
      </w:pPr>
      <w:r w:rsidRPr="004213E3">
        <w:tab/>
        <w:t>(iii)</w:t>
      </w:r>
      <w:r w:rsidRPr="004213E3">
        <w:tab/>
        <w:t>within 12 months before commencing the voyage, the ship was issued with at least 2 single voyage permits;</w:t>
      </w:r>
    </w:p>
    <w:p w:rsidR="00ED7B40" w:rsidRPr="004213E3" w:rsidRDefault="00ED7B40" w:rsidP="00EE4A26">
      <w:pPr>
        <w:pStyle w:val="paragraphsub"/>
      </w:pPr>
      <w:r w:rsidRPr="004213E3">
        <w:tab/>
        <w:t>(iv)</w:t>
      </w:r>
      <w:r w:rsidRPr="004213E3">
        <w:tab/>
        <w:t>within 15 months before commencing the voyage, the ship was issued with a continuous voyage permit.</w:t>
      </w:r>
    </w:p>
    <w:p w:rsidR="00ED7B40" w:rsidRPr="004213E3" w:rsidRDefault="00ED7B40" w:rsidP="00EE4A26">
      <w:pPr>
        <w:pStyle w:val="Definition"/>
      </w:pPr>
      <w:r w:rsidRPr="004213E3">
        <w:rPr>
          <w:b/>
          <w:i/>
          <w:color w:val="000000"/>
        </w:rPr>
        <w:t>transitional general licence</w:t>
      </w:r>
      <w:r w:rsidRPr="004213E3">
        <w:rPr>
          <w:color w:val="000000"/>
        </w:rPr>
        <w:t xml:space="preserve"> means a licence </w:t>
      </w:r>
      <w:r w:rsidRPr="004213E3">
        <w:t xml:space="preserve">issued under </w:t>
      </w:r>
      <w:r w:rsidR="00003D9E" w:rsidRPr="004213E3">
        <w:t>Division 1</w:t>
      </w:r>
      <w:r w:rsidRPr="004213E3">
        <w:t xml:space="preserve"> of </w:t>
      </w:r>
      <w:r w:rsidR="00EE4A26" w:rsidRPr="004213E3">
        <w:t>Part</w:t>
      </w:r>
      <w:r w:rsidR="005C3B21" w:rsidRPr="004213E3">
        <w:t> </w:t>
      </w:r>
      <w:r w:rsidRPr="004213E3">
        <w:t xml:space="preserve">4 of the </w:t>
      </w:r>
      <w:r w:rsidRPr="004213E3">
        <w:rPr>
          <w:i/>
        </w:rPr>
        <w:t xml:space="preserve">Coastal Trading (Revitalising Australian Shipping) Act 2012 </w:t>
      </w:r>
      <w:r w:rsidRPr="004213E3">
        <w:t xml:space="preserve">following an application made under </w:t>
      </w:r>
      <w:r w:rsidR="00371D05" w:rsidRPr="004213E3">
        <w:t>item 1</w:t>
      </w:r>
      <w:r w:rsidRPr="004213E3">
        <w:t xml:space="preserve">0 of </w:t>
      </w:r>
      <w:r w:rsidR="00EE4A26" w:rsidRPr="004213E3">
        <w:t>Schedule</w:t>
      </w:r>
      <w:r w:rsidR="005C3B21" w:rsidRPr="004213E3">
        <w:t> </w:t>
      </w:r>
      <w:r w:rsidRPr="004213E3">
        <w:t xml:space="preserve">2 to the </w:t>
      </w:r>
      <w:r w:rsidRPr="004213E3">
        <w:rPr>
          <w:i/>
        </w:rPr>
        <w:t>Coastal Trading (Revitalising Australian Shipping) (Consequential Amendments and Transitional Provisions) Act 2012</w:t>
      </w:r>
      <w:r w:rsidRPr="004213E3">
        <w:t>.</w:t>
      </w:r>
    </w:p>
    <w:p w:rsidR="00ED7B40" w:rsidRPr="004213E3" w:rsidRDefault="00ED7B40" w:rsidP="00EE4A26">
      <w:pPr>
        <w:pStyle w:val="Definition"/>
      </w:pPr>
      <w:r w:rsidRPr="004213E3">
        <w:rPr>
          <w:b/>
          <w:i/>
        </w:rPr>
        <w:t>transitional general licensed ship</w:t>
      </w:r>
      <w:r w:rsidRPr="004213E3">
        <w:t xml:space="preserve"> means a ship:</w:t>
      </w:r>
    </w:p>
    <w:p w:rsidR="00ED7B40" w:rsidRPr="004213E3" w:rsidRDefault="00ED7B40" w:rsidP="00EE4A26">
      <w:pPr>
        <w:pStyle w:val="paragraph"/>
      </w:pPr>
      <w:r w:rsidRPr="004213E3">
        <w:tab/>
        <w:t>(a)</w:t>
      </w:r>
      <w:r w:rsidRPr="004213E3">
        <w:tab/>
      </w:r>
      <w:r w:rsidRPr="004213E3">
        <w:rPr>
          <w:color w:val="000000"/>
        </w:rPr>
        <w:t>in relation to which a transitional general licence has been issued and is in force; and</w:t>
      </w:r>
    </w:p>
    <w:p w:rsidR="00ED7B40" w:rsidRPr="004213E3" w:rsidRDefault="00ED7B40" w:rsidP="00EE4A26">
      <w:pPr>
        <w:pStyle w:val="paragraph"/>
      </w:pPr>
      <w:r w:rsidRPr="004213E3">
        <w:tab/>
        <w:t>(b)</w:t>
      </w:r>
      <w:r w:rsidRPr="004213E3">
        <w:tab/>
      </w:r>
      <w:r w:rsidRPr="004213E3">
        <w:rPr>
          <w:color w:val="000000"/>
        </w:rPr>
        <w:t>which engages in coastal trading under the licence.</w:t>
      </w:r>
    </w:p>
    <w:p w:rsidR="00C3578C" w:rsidRPr="004213E3" w:rsidRDefault="00C3578C" w:rsidP="00EE4A26">
      <w:pPr>
        <w:pStyle w:val="Definition"/>
      </w:pPr>
      <w:r w:rsidRPr="004213E3">
        <w:rPr>
          <w:b/>
          <w:bCs/>
          <w:i/>
          <w:iCs/>
        </w:rPr>
        <w:t>transit passage</w:t>
      </w:r>
      <w:r w:rsidRPr="004213E3">
        <w:rPr>
          <w:b/>
          <w:bCs/>
        </w:rPr>
        <w:t xml:space="preserve"> </w:t>
      </w:r>
      <w:r w:rsidRPr="004213E3">
        <w:t>has the meaning it has under the United Nations Convention on the Law of the Sea done at Montego Bay on 10</w:t>
      </w:r>
      <w:r w:rsidR="005C3B21" w:rsidRPr="004213E3">
        <w:t> </w:t>
      </w:r>
      <w:r w:rsidRPr="004213E3">
        <w:t>December 1982.</w:t>
      </w:r>
    </w:p>
    <w:p w:rsidR="00FE15F4" w:rsidRPr="004213E3" w:rsidRDefault="00FE15F4" w:rsidP="00FE15F4">
      <w:pPr>
        <w:pStyle w:val="Definition"/>
      </w:pPr>
      <w:r w:rsidRPr="004213E3">
        <w:rPr>
          <w:b/>
          <w:i/>
        </w:rPr>
        <w:t xml:space="preserve">WA government employer </w:t>
      </w:r>
      <w:r w:rsidRPr="004213E3">
        <w:t xml:space="preserve">means a public sector body (within the meaning of the </w:t>
      </w:r>
      <w:r w:rsidRPr="004213E3">
        <w:rPr>
          <w:i/>
        </w:rPr>
        <w:t>Public Sector Management Act 1994</w:t>
      </w:r>
      <w:r w:rsidRPr="004213E3">
        <w:t xml:space="preserve"> (WA) as in force at the commencement of Schedule</w:t>
      </w:r>
      <w:r w:rsidR="005C3B21" w:rsidRPr="004213E3">
        <w:t> </w:t>
      </w:r>
      <w:r w:rsidRPr="004213E3">
        <w:t xml:space="preserve">1 to the </w:t>
      </w:r>
      <w:r w:rsidRPr="004213E3">
        <w:rPr>
          <w:i/>
        </w:rPr>
        <w:t xml:space="preserve">Fair Work Amendment (Christmas Island and Cocos (Keeling) Islands) </w:t>
      </w:r>
      <w:r w:rsidR="005755DA">
        <w:rPr>
          <w:i/>
        </w:rPr>
        <w:t>Regulations 2</w:t>
      </w:r>
      <w:r w:rsidRPr="004213E3">
        <w:rPr>
          <w:i/>
        </w:rPr>
        <w:t>018</w:t>
      </w:r>
      <w:r w:rsidRPr="004213E3">
        <w:t>). However, to avoid doubt, the Shire of Christmas Island and the Shire of Cocos (Keeling) Islands are not WA government employers.</w:t>
      </w:r>
    </w:p>
    <w:p w:rsidR="00D726F9" w:rsidRPr="004213E3" w:rsidRDefault="00D726F9" w:rsidP="00EE4A26">
      <w:pPr>
        <w:pStyle w:val="ActHead5"/>
      </w:pPr>
      <w:bookmarkStart w:id="29" w:name="_Toc137558019"/>
      <w:r w:rsidRPr="005755DA">
        <w:rPr>
          <w:rStyle w:val="CharSectno"/>
        </w:rPr>
        <w:t>1.15C</w:t>
      </w:r>
      <w:r w:rsidR="00EE4A26" w:rsidRPr="004213E3">
        <w:t xml:space="preserve">  </w:t>
      </w:r>
      <w:r w:rsidRPr="004213E3">
        <w:t xml:space="preserve">Meanings of </w:t>
      </w:r>
      <w:r w:rsidRPr="004213E3">
        <w:rPr>
          <w:i/>
        </w:rPr>
        <w:t xml:space="preserve">Australian employer </w:t>
      </w:r>
      <w:r w:rsidRPr="004213E3">
        <w:t xml:space="preserve">and </w:t>
      </w:r>
      <w:r w:rsidRPr="004213E3">
        <w:rPr>
          <w:i/>
        </w:rPr>
        <w:t>Australian</w:t>
      </w:r>
      <w:r w:rsidR="005755DA">
        <w:rPr>
          <w:i/>
        </w:rPr>
        <w:noBreakHyphen/>
      </w:r>
      <w:r w:rsidRPr="004213E3">
        <w:rPr>
          <w:i/>
        </w:rPr>
        <w:t>based employee</w:t>
      </w:r>
      <w:bookmarkEnd w:id="29"/>
    </w:p>
    <w:p w:rsidR="00D726F9" w:rsidRPr="004213E3" w:rsidRDefault="00D726F9" w:rsidP="00EE4A26">
      <w:pPr>
        <w:pStyle w:val="subsection"/>
      </w:pPr>
      <w:r w:rsidRPr="004213E3">
        <w:tab/>
      </w:r>
      <w:r w:rsidRPr="004213E3">
        <w:tab/>
        <w:t>For paragraph</w:t>
      </w:r>
      <w:r w:rsidR="005C3B21" w:rsidRPr="004213E3">
        <w:t> </w:t>
      </w:r>
      <w:r w:rsidRPr="004213E3">
        <w:t>35(1)(g) of the Act, the employer of a person who is a member of the crew performing duties on a majority Australian</w:t>
      </w:r>
      <w:r w:rsidR="005755DA">
        <w:noBreakHyphen/>
      </w:r>
      <w:r w:rsidRPr="004213E3">
        <w:t>crewed ship is prescribed as an Australian employer.</w:t>
      </w:r>
    </w:p>
    <w:p w:rsidR="008C1ECF" w:rsidRPr="004213E3" w:rsidRDefault="008C1ECF" w:rsidP="00EE4A26">
      <w:pPr>
        <w:pStyle w:val="ActHead5"/>
      </w:pPr>
      <w:bookmarkStart w:id="30" w:name="_Toc137558020"/>
      <w:r w:rsidRPr="005755DA">
        <w:rPr>
          <w:rStyle w:val="CharSectno"/>
        </w:rPr>
        <w:t>1.15D</w:t>
      </w:r>
      <w:r w:rsidR="00EE4A26" w:rsidRPr="004213E3">
        <w:t xml:space="preserve">  </w:t>
      </w:r>
      <w:r w:rsidRPr="004213E3">
        <w:t>Modification of application of Act</w:t>
      </w:r>
      <w:r w:rsidR="00EE4A26" w:rsidRPr="004213E3">
        <w:t>—</w:t>
      </w:r>
      <w:r w:rsidRPr="004213E3">
        <w:t>ships engaged in innocent passage</w:t>
      </w:r>
      <w:bookmarkEnd w:id="30"/>
    </w:p>
    <w:p w:rsidR="008C1ECF" w:rsidRPr="004213E3" w:rsidRDefault="008C1ECF" w:rsidP="00EE4A26">
      <w:pPr>
        <w:pStyle w:val="subsection"/>
      </w:pPr>
      <w:r w:rsidRPr="004213E3">
        <w:tab/>
      </w:r>
      <w:r w:rsidRPr="004213E3">
        <w:tab/>
        <w:t>For section</w:t>
      </w:r>
      <w:r w:rsidR="005C3B21" w:rsidRPr="004213E3">
        <w:t> </w:t>
      </w:r>
      <w:r w:rsidRPr="004213E3">
        <w:t>32 of the Act, the Act does not apply in relation to all the waters of the sea on the landward side of the outer limits of the territorial sea of Australia, including such waters within the limits of a State or Territory to the extent to which its application would be inconsistent with a right of innocent passage or transit passage being exercised by a ship other than:</w:t>
      </w:r>
    </w:p>
    <w:p w:rsidR="00ED7B40" w:rsidRPr="004213E3" w:rsidRDefault="00ED7B40" w:rsidP="00EE4A26">
      <w:pPr>
        <w:pStyle w:val="paragraph"/>
      </w:pPr>
      <w:r w:rsidRPr="004213E3">
        <w:rPr>
          <w:color w:val="000000"/>
        </w:rPr>
        <w:tab/>
        <w:t>(a)</w:t>
      </w:r>
      <w:r w:rsidRPr="004213E3">
        <w:rPr>
          <w:color w:val="000000"/>
        </w:rPr>
        <w:tab/>
        <w:t>an emergency licensed ship; or</w:t>
      </w:r>
    </w:p>
    <w:p w:rsidR="00ED7B40" w:rsidRPr="004213E3" w:rsidRDefault="00ED7B40" w:rsidP="00EE4A26">
      <w:pPr>
        <w:pStyle w:val="paragraph"/>
      </w:pPr>
      <w:r w:rsidRPr="004213E3">
        <w:tab/>
        <w:t>(b)</w:t>
      </w:r>
      <w:r w:rsidRPr="004213E3">
        <w:tab/>
        <w:t>a general licensed ship; or</w:t>
      </w:r>
    </w:p>
    <w:p w:rsidR="00ED7B40" w:rsidRPr="004213E3" w:rsidRDefault="00ED7B40" w:rsidP="00EE4A26">
      <w:pPr>
        <w:pStyle w:val="paragraph"/>
      </w:pPr>
      <w:r w:rsidRPr="004213E3">
        <w:tab/>
        <w:t>(c)</w:t>
      </w:r>
      <w:r w:rsidRPr="004213E3">
        <w:tab/>
        <w:t>a temporary licensed ship; or</w:t>
      </w:r>
    </w:p>
    <w:p w:rsidR="00ED7B40" w:rsidRPr="004213E3" w:rsidRDefault="00ED7B40" w:rsidP="00EE4A26">
      <w:pPr>
        <w:pStyle w:val="paragraph"/>
      </w:pPr>
      <w:r w:rsidRPr="004213E3">
        <w:tab/>
        <w:t>(d)</w:t>
      </w:r>
      <w:r w:rsidRPr="004213E3">
        <w:tab/>
        <w:t>a transitional general licensed ship; or</w:t>
      </w:r>
    </w:p>
    <w:p w:rsidR="008C1ECF" w:rsidRPr="004213E3" w:rsidRDefault="008C1ECF" w:rsidP="00EE4A26">
      <w:pPr>
        <w:pStyle w:val="paragraph"/>
      </w:pPr>
      <w:r w:rsidRPr="004213E3">
        <w:tab/>
        <w:t>(e)</w:t>
      </w:r>
      <w:r w:rsidRPr="004213E3">
        <w:tab/>
        <w:t>a majority Australian</w:t>
      </w:r>
      <w:r w:rsidR="005755DA">
        <w:noBreakHyphen/>
      </w:r>
      <w:r w:rsidRPr="004213E3">
        <w:t>crewed ship.</w:t>
      </w:r>
    </w:p>
    <w:p w:rsidR="00FE15F4" w:rsidRPr="004213E3" w:rsidRDefault="00FE15F4" w:rsidP="00E05C99">
      <w:pPr>
        <w:pStyle w:val="ActHead5"/>
      </w:pPr>
      <w:bookmarkStart w:id="31" w:name="_Toc137558021"/>
      <w:r w:rsidRPr="005755DA">
        <w:rPr>
          <w:rStyle w:val="CharSectno"/>
        </w:rPr>
        <w:t>1.15DA</w:t>
      </w:r>
      <w:r w:rsidRPr="004213E3">
        <w:t xml:space="preserve">  Modification of application of Act—Christmas Island and Cocos (Keeling) Islands</w:t>
      </w:r>
      <w:bookmarkEnd w:id="31"/>
    </w:p>
    <w:p w:rsidR="00FE15F4" w:rsidRPr="004213E3" w:rsidRDefault="00FE15F4" w:rsidP="00E05C99">
      <w:pPr>
        <w:pStyle w:val="subsection"/>
      </w:pPr>
      <w:r w:rsidRPr="004213E3">
        <w:tab/>
      </w:r>
      <w:r w:rsidRPr="004213E3">
        <w:tab/>
        <w:t>For the purposes of section</w:t>
      </w:r>
      <w:r w:rsidR="005C3B21" w:rsidRPr="004213E3">
        <w:t> </w:t>
      </w:r>
      <w:r w:rsidRPr="004213E3">
        <w:t>32 of the Act, the Act applies in relation to the Territory of Christmas Island and the Territory of Cocos (Keeling) Islands as if:</w:t>
      </w:r>
    </w:p>
    <w:p w:rsidR="00FE15F4" w:rsidRPr="004213E3" w:rsidRDefault="00FE15F4" w:rsidP="00E05C99">
      <w:pPr>
        <w:pStyle w:val="paragraph"/>
      </w:pPr>
      <w:r w:rsidRPr="004213E3">
        <w:tab/>
        <w:t>(a)</w:t>
      </w:r>
      <w:r w:rsidRPr="004213E3">
        <w:tab/>
      </w:r>
      <w:r w:rsidR="005755DA">
        <w:t>paragraph 1</w:t>
      </w:r>
      <w:r w:rsidRPr="004213E3">
        <w:t>4(1)(f) of the Act did not apply to the extent it would make a WA government employer a national system employer; and</w:t>
      </w:r>
    </w:p>
    <w:p w:rsidR="00FE15F4" w:rsidRPr="004213E3" w:rsidRDefault="00FE15F4" w:rsidP="00E05C99">
      <w:pPr>
        <w:pStyle w:val="paragraph"/>
      </w:pPr>
      <w:r w:rsidRPr="004213E3">
        <w:tab/>
        <w:t>(b)</w:t>
      </w:r>
      <w:r w:rsidRPr="004213E3">
        <w:tab/>
      </w:r>
      <w:r w:rsidR="00FC44F2" w:rsidRPr="004213E3">
        <w:t>Part 3</w:t>
      </w:r>
      <w:r w:rsidR="005755DA">
        <w:noBreakHyphen/>
      </w:r>
      <w:r w:rsidRPr="004213E3">
        <w:t>1 of the Act did not apply to action taken in the Territory by or in relation to:</w:t>
      </w:r>
    </w:p>
    <w:p w:rsidR="00FE15F4" w:rsidRPr="004213E3" w:rsidRDefault="00FE15F4" w:rsidP="00E05C99">
      <w:pPr>
        <w:pStyle w:val="paragraphsub"/>
      </w:pPr>
      <w:r w:rsidRPr="004213E3">
        <w:tab/>
        <w:t>(i)</w:t>
      </w:r>
      <w:r w:rsidRPr="004213E3">
        <w:tab/>
        <w:t xml:space="preserve">a WA government employer that would be a national system employer but for </w:t>
      </w:r>
      <w:r w:rsidR="005C3B21" w:rsidRPr="004213E3">
        <w:t>paragraph (</w:t>
      </w:r>
      <w:r w:rsidRPr="004213E3">
        <w:t>a); or</w:t>
      </w:r>
    </w:p>
    <w:p w:rsidR="00FE15F4" w:rsidRPr="004213E3" w:rsidRDefault="00FE15F4" w:rsidP="00E05C99">
      <w:pPr>
        <w:pStyle w:val="paragraphsub"/>
      </w:pPr>
      <w:r w:rsidRPr="004213E3">
        <w:tab/>
        <w:t>(ii)</w:t>
      </w:r>
      <w:r w:rsidRPr="004213E3">
        <w:tab/>
        <w:t xml:space="preserve">an individual so far as he or she is employed, or usually employed, by a WA government employer mentioned in </w:t>
      </w:r>
      <w:r w:rsidR="005C3B21" w:rsidRPr="004213E3">
        <w:t>subparagraph (</w:t>
      </w:r>
      <w:r w:rsidRPr="004213E3">
        <w:t>i); and</w:t>
      </w:r>
    </w:p>
    <w:p w:rsidR="00FE15F4" w:rsidRPr="004213E3" w:rsidRDefault="00FE15F4" w:rsidP="00E05C99">
      <w:pPr>
        <w:pStyle w:val="paragraph"/>
      </w:pPr>
      <w:r w:rsidRPr="004213E3">
        <w:tab/>
        <w:t>(c)</w:t>
      </w:r>
      <w:r w:rsidRPr="004213E3">
        <w:tab/>
        <w:t>paragraph</w:t>
      </w:r>
      <w:r w:rsidR="005C3B21" w:rsidRPr="004213E3">
        <w:t> </w:t>
      </w:r>
      <w:r w:rsidRPr="004213E3">
        <w:t>789FD(3)(b) of the Act did not apply to a business or undertaking conducted in the Territory by a WA government employer.</w:t>
      </w:r>
    </w:p>
    <w:p w:rsidR="00FE15F4" w:rsidRPr="004213E3" w:rsidRDefault="00FE15F4" w:rsidP="00E05C99">
      <w:pPr>
        <w:pStyle w:val="notetext"/>
      </w:pPr>
      <w:r w:rsidRPr="004213E3">
        <w:t>Note 1:</w:t>
      </w:r>
      <w:r w:rsidRPr="004213E3">
        <w:tab/>
      </w:r>
      <w:r w:rsidR="005C3B21" w:rsidRPr="004213E3">
        <w:t>Paragraph (</w:t>
      </w:r>
      <w:r w:rsidRPr="004213E3">
        <w:t>a) does not prevent provisions of the Act applying in relation to a WA government employer as a non</w:t>
      </w:r>
      <w:r w:rsidR="005755DA">
        <w:noBreakHyphen/>
      </w:r>
      <w:r w:rsidRPr="004213E3">
        <w:t>national system employer (see for example Parts</w:t>
      </w:r>
      <w:r w:rsidR="005C3B21" w:rsidRPr="004213E3">
        <w:t> </w:t>
      </w:r>
      <w:r w:rsidRPr="004213E3">
        <w:t>6</w:t>
      </w:r>
      <w:r w:rsidR="005755DA">
        <w:noBreakHyphen/>
      </w:r>
      <w:r w:rsidRPr="004213E3">
        <w:t>3 and 6</w:t>
      </w:r>
      <w:r w:rsidR="005755DA">
        <w:noBreakHyphen/>
      </w:r>
      <w:r w:rsidRPr="004213E3">
        <w:t>4 of the Act).</w:t>
      </w:r>
    </w:p>
    <w:p w:rsidR="00FE15F4" w:rsidRPr="004213E3" w:rsidRDefault="00FE15F4" w:rsidP="00E05C99">
      <w:pPr>
        <w:pStyle w:val="notetext"/>
      </w:pPr>
      <w:r w:rsidRPr="004213E3">
        <w:t>Note 2:</w:t>
      </w:r>
      <w:r w:rsidRPr="004213E3">
        <w:tab/>
      </w:r>
      <w:r w:rsidR="005C3B21" w:rsidRPr="004213E3">
        <w:t>Paragraph (</w:t>
      </w:r>
      <w:r w:rsidRPr="004213E3">
        <w:t xml:space="preserve">c) does not prevent </w:t>
      </w:r>
      <w:r w:rsidR="005755DA">
        <w:t>Part 6</w:t>
      </w:r>
      <w:r w:rsidR="005755DA">
        <w:noBreakHyphen/>
      </w:r>
      <w:r w:rsidRPr="004213E3">
        <w:t>4B of the Act applying in relation to a business or undertaking conducted by a WA government employer that is a constitutional corporation: see subparagraph</w:t>
      </w:r>
      <w:r w:rsidR="005C3B21" w:rsidRPr="004213E3">
        <w:t> </w:t>
      </w:r>
      <w:r w:rsidRPr="004213E3">
        <w:t>789FD(3)(a)(i) of the Act.</w:t>
      </w:r>
    </w:p>
    <w:p w:rsidR="008C1ECF" w:rsidRPr="004213E3" w:rsidRDefault="008C1ECF" w:rsidP="00EE4A26">
      <w:pPr>
        <w:pStyle w:val="ActHead5"/>
      </w:pPr>
      <w:bookmarkStart w:id="32" w:name="_Toc137558022"/>
      <w:r w:rsidRPr="005755DA">
        <w:rPr>
          <w:rStyle w:val="CharSectno"/>
        </w:rPr>
        <w:t>1.15E</w:t>
      </w:r>
      <w:r w:rsidR="00EE4A26" w:rsidRPr="004213E3">
        <w:t xml:space="preserve">  </w:t>
      </w:r>
      <w:r w:rsidRPr="004213E3">
        <w:t>Extension of Act to the exclusive economic zone and the continental shelf</w:t>
      </w:r>
      <w:r w:rsidR="00EE4A26" w:rsidRPr="004213E3">
        <w:t>—</w:t>
      </w:r>
      <w:r w:rsidRPr="004213E3">
        <w:t>ships</w:t>
      </w:r>
      <w:bookmarkEnd w:id="32"/>
    </w:p>
    <w:p w:rsidR="00ED7B40" w:rsidRPr="004213E3" w:rsidRDefault="00ED7B40" w:rsidP="00EE4A26">
      <w:pPr>
        <w:pStyle w:val="subsection"/>
      </w:pPr>
      <w:r w:rsidRPr="004213E3">
        <w:rPr>
          <w:color w:val="000000"/>
        </w:rPr>
        <w:tab/>
        <w:t>(1)</w:t>
      </w:r>
      <w:r w:rsidRPr="004213E3">
        <w:rPr>
          <w:color w:val="000000"/>
        </w:rPr>
        <w:tab/>
        <w:t>For subsection</w:t>
      </w:r>
      <w:r w:rsidR="005C3B21" w:rsidRPr="004213E3">
        <w:rPr>
          <w:color w:val="000000"/>
        </w:rPr>
        <w:t> </w:t>
      </w:r>
      <w:r w:rsidRPr="004213E3">
        <w:rPr>
          <w:color w:val="000000"/>
        </w:rPr>
        <w:t>33(3) of the Act, the Act is extended to and in relation to each of the following ships in the exclusive economic zone or the waters above the continental shelf:</w:t>
      </w:r>
    </w:p>
    <w:p w:rsidR="00ED7B40" w:rsidRPr="004213E3" w:rsidRDefault="00ED7B40" w:rsidP="00EE4A26">
      <w:pPr>
        <w:pStyle w:val="paragraph"/>
      </w:pPr>
      <w:r w:rsidRPr="004213E3">
        <w:rPr>
          <w:color w:val="000000"/>
        </w:rPr>
        <w:tab/>
        <w:t>(a)</w:t>
      </w:r>
      <w:r w:rsidRPr="004213E3">
        <w:rPr>
          <w:color w:val="000000"/>
        </w:rPr>
        <w:tab/>
        <w:t>an emergency licensed ship;</w:t>
      </w:r>
    </w:p>
    <w:p w:rsidR="00ED7B40" w:rsidRPr="004213E3" w:rsidRDefault="00ED7B40" w:rsidP="00EE4A26">
      <w:pPr>
        <w:pStyle w:val="paragraph"/>
      </w:pPr>
      <w:r w:rsidRPr="004213E3">
        <w:tab/>
        <w:t>(b)</w:t>
      </w:r>
      <w:r w:rsidRPr="004213E3">
        <w:tab/>
        <w:t>a general licensed ship;</w:t>
      </w:r>
    </w:p>
    <w:p w:rsidR="00ED7B40" w:rsidRPr="004213E3" w:rsidRDefault="00ED7B40" w:rsidP="00EE4A26">
      <w:pPr>
        <w:pStyle w:val="paragraph"/>
      </w:pPr>
      <w:r w:rsidRPr="004213E3">
        <w:tab/>
        <w:t>(c)</w:t>
      </w:r>
      <w:r w:rsidRPr="004213E3">
        <w:tab/>
        <w:t>a temporary licensed ship;</w:t>
      </w:r>
    </w:p>
    <w:p w:rsidR="00ED7B40" w:rsidRPr="004213E3" w:rsidRDefault="00ED7B40" w:rsidP="00EE4A26">
      <w:pPr>
        <w:pStyle w:val="paragraph"/>
      </w:pPr>
      <w:r w:rsidRPr="004213E3">
        <w:tab/>
        <w:t>(d)</w:t>
      </w:r>
      <w:r w:rsidRPr="004213E3">
        <w:tab/>
        <w:t>a transitional general licensed ship.</w:t>
      </w:r>
    </w:p>
    <w:p w:rsidR="008C1ECF" w:rsidRPr="004213E3" w:rsidRDefault="008C1ECF" w:rsidP="00EE4A26">
      <w:pPr>
        <w:pStyle w:val="subsection"/>
      </w:pPr>
      <w:r w:rsidRPr="004213E3">
        <w:tab/>
      </w:r>
      <w:r w:rsidR="00ED7B40" w:rsidRPr="004213E3">
        <w:t>(2)</w:t>
      </w:r>
      <w:r w:rsidRPr="004213E3">
        <w:tab/>
        <w:t>For subsection</w:t>
      </w:r>
      <w:r w:rsidR="005C3B21" w:rsidRPr="004213E3">
        <w:t> </w:t>
      </w:r>
      <w:r w:rsidRPr="004213E3">
        <w:t>33(3) of the Act, the Act is extended to and in relation to a majority Australian</w:t>
      </w:r>
      <w:r w:rsidR="005755DA">
        <w:noBreakHyphen/>
      </w:r>
      <w:r w:rsidRPr="004213E3">
        <w:t>crewed ship in the exclusive economic zone or the waters above the continental shelf.</w:t>
      </w:r>
    </w:p>
    <w:p w:rsidR="008C1ECF" w:rsidRPr="004213E3" w:rsidRDefault="00EE4A26" w:rsidP="00EE4A26">
      <w:pPr>
        <w:pStyle w:val="notetext"/>
      </w:pPr>
      <w:r w:rsidRPr="004213E3">
        <w:t>Note:</w:t>
      </w:r>
      <w:r w:rsidRPr="004213E3">
        <w:tab/>
      </w:r>
      <w:r w:rsidR="008C1ECF" w:rsidRPr="004213E3">
        <w:t xml:space="preserve">The extension of this Act to </w:t>
      </w:r>
      <w:r w:rsidR="00ED7B40" w:rsidRPr="004213E3">
        <w:rPr>
          <w:color w:val="000000"/>
        </w:rPr>
        <w:t>emergency licensed ships, general licensed ships, temporary licensed ships, transitional general licensed ships</w:t>
      </w:r>
      <w:r w:rsidR="008C1ECF" w:rsidRPr="004213E3">
        <w:t xml:space="preserve"> and majority Australian</w:t>
      </w:r>
      <w:r w:rsidR="005755DA">
        <w:noBreakHyphen/>
      </w:r>
      <w:r w:rsidR="008C1ECF" w:rsidRPr="004213E3">
        <w:t>crewed ships in the exclusive economic zone and the waters above the continental shelf (including provisions relating to compliance and enforcement, administration and right of entry by reason of the extension of the rest of the Act, so far as it relates to the specified provisions) is subject to:</w:t>
      </w:r>
    </w:p>
    <w:p w:rsidR="008C1ECF" w:rsidRPr="004213E3" w:rsidRDefault="008C1ECF" w:rsidP="00EE4A26">
      <w:pPr>
        <w:pStyle w:val="notepara"/>
      </w:pPr>
      <w:r w:rsidRPr="004213E3">
        <w:t>(a)</w:t>
      </w:r>
      <w:r w:rsidRPr="004213E3">
        <w:tab/>
        <w:t>Australia’s international obligations relating to foreign ships; and</w:t>
      </w:r>
    </w:p>
    <w:p w:rsidR="008C1ECF" w:rsidRPr="004213E3" w:rsidRDefault="008C1ECF" w:rsidP="00EE4A26">
      <w:pPr>
        <w:pStyle w:val="notepara"/>
      </w:pPr>
      <w:r w:rsidRPr="004213E3">
        <w:t>(b)</w:t>
      </w:r>
      <w:r w:rsidRPr="004213E3">
        <w:tab/>
        <w:t>the concurrent jurisdiction of a foreign State.</w:t>
      </w:r>
    </w:p>
    <w:p w:rsidR="00070BD4" w:rsidRPr="004213E3" w:rsidRDefault="00070BD4" w:rsidP="00EE4A26">
      <w:pPr>
        <w:pStyle w:val="ActHead5"/>
      </w:pPr>
      <w:bookmarkStart w:id="33" w:name="_Toc137558023"/>
      <w:r w:rsidRPr="005755DA">
        <w:rPr>
          <w:rStyle w:val="CharSectno"/>
        </w:rPr>
        <w:t>1.15F</w:t>
      </w:r>
      <w:r w:rsidR="00EE4A26" w:rsidRPr="004213E3">
        <w:t xml:space="preserve">  </w:t>
      </w:r>
      <w:r w:rsidRPr="004213E3">
        <w:t>Extension of Act beyond the exclusive economic zone and the continental shelf</w:t>
      </w:r>
      <w:bookmarkEnd w:id="33"/>
    </w:p>
    <w:p w:rsidR="00070BD4" w:rsidRPr="004213E3" w:rsidRDefault="00070BD4" w:rsidP="00EE4A26">
      <w:pPr>
        <w:pStyle w:val="subsection"/>
      </w:pPr>
      <w:r w:rsidRPr="004213E3">
        <w:tab/>
        <w:t>(1)</w:t>
      </w:r>
      <w:r w:rsidRPr="004213E3">
        <w:tab/>
        <w:t>For subsection</w:t>
      </w:r>
      <w:r w:rsidR="005C3B21" w:rsidRPr="004213E3">
        <w:t> </w:t>
      </w:r>
      <w:r w:rsidRPr="004213E3">
        <w:t>34(3) of the Act, the Act is extended to:</w:t>
      </w:r>
    </w:p>
    <w:p w:rsidR="00070BD4" w:rsidRPr="004213E3" w:rsidRDefault="00070BD4" w:rsidP="00EE4A26">
      <w:pPr>
        <w:pStyle w:val="paragraph"/>
      </w:pPr>
      <w:r w:rsidRPr="004213E3">
        <w:tab/>
        <w:t>(a)</w:t>
      </w:r>
      <w:r w:rsidRPr="004213E3">
        <w:tab/>
        <w:t>an Australian employer; and</w:t>
      </w:r>
    </w:p>
    <w:p w:rsidR="00070BD4" w:rsidRPr="004213E3" w:rsidRDefault="00070BD4" w:rsidP="00EE4A26">
      <w:pPr>
        <w:pStyle w:val="paragraph"/>
      </w:pPr>
      <w:r w:rsidRPr="004213E3">
        <w:tab/>
        <w:t>(b)</w:t>
      </w:r>
      <w:r w:rsidRPr="004213E3">
        <w:tab/>
        <w:t>an Australian</w:t>
      </w:r>
      <w:r w:rsidR="005755DA">
        <w:noBreakHyphen/>
      </w:r>
      <w:r w:rsidRPr="004213E3">
        <w:t>based employee;</w:t>
      </w:r>
    </w:p>
    <w:p w:rsidR="00070BD4" w:rsidRPr="004213E3" w:rsidRDefault="00070BD4" w:rsidP="00EE4A26">
      <w:pPr>
        <w:pStyle w:val="subsection2"/>
      </w:pPr>
      <w:r w:rsidRPr="004213E3">
        <w:t>in relation to the Australian Antarctic Territory.</w:t>
      </w:r>
    </w:p>
    <w:p w:rsidR="00070BD4" w:rsidRPr="004213E3" w:rsidRDefault="00070BD4" w:rsidP="00EE4A26">
      <w:pPr>
        <w:pStyle w:val="subsection"/>
      </w:pPr>
      <w:r w:rsidRPr="004213E3">
        <w:tab/>
        <w:t>(2)</w:t>
      </w:r>
      <w:r w:rsidRPr="004213E3">
        <w:tab/>
        <w:t>For subsection</w:t>
      </w:r>
      <w:r w:rsidR="005C3B21" w:rsidRPr="004213E3">
        <w:t> </w:t>
      </w:r>
      <w:r w:rsidRPr="004213E3">
        <w:t>34(3) of the Act, the provisions of the Act mentioned in the following table, and the rest of the Act so far as it relates to those provisions, are extended to:</w:t>
      </w:r>
    </w:p>
    <w:p w:rsidR="00070BD4" w:rsidRPr="004213E3" w:rsidRDefault="00070BD4" w:rsidP="00EE4A26">
      <w:pPr>
        <w:pStyle w:val="paragraph"/>
      </w:pPr>
      <w:r w:rsidRPr="004213E3">
        <w:tab/>
        <w:t>(a)</w:t>
      </w:r>
      <w:r w:rsidRPr="004213E3">
        <w:tab/>
        <w:t>an Australian employer in relation to the employer’s Australian</w:t>
      </w:r>
      <w:r w:rsidR="005755DA">
        <w:noBreakHyphen/>
      </w:r>
      <w:r w:rsidRPr="004213E3">
        <w:t>based employees; and</w:t>
      </w:r>
    </w:p>
    <w:p w:rsidR="00070BD4" w:rsidRPr="004213E3" w:rsidRDefault="00070BD4" w:rsidP="00EE4A26">
      <w:pPr>
        <w:pStyle w:val="paragraph"/>
      </w:pPr>
      <w:r w:rsidRPr="004213E3">
        <w:tab/>
        <w:t>(b)</w:t>
      </w:r>
      <w:r w:rsidRPr="004213E3">
        <w:tab/>
        <w:t>an Australian</w:t>
      </w:r>
      <w:r w:rsidR="005755DA">
        <w:noBreakHyphen/>
      </w:r>
      <w:r w:rsidRPr="004213E3">
        <w:t>based employee in relation to the employee’s employer if the same enterprise agreement applies to both of them;</w:t>
      </w:r>
    </w:p>
    <w:p w:rsidR="00070BD4" w:rsidRPr="004213E3" w:rsidRDefault="00070BD4" w:rsidP="00405BCE">
      <w:pPr>
        <w:pStyle w:val="subsection2"/>
        <w:spacing w:after="120"/>
      </w:pPr>
      <w:r w:rsidRPr="004213E3">
        <w:t>in relation to all of the area outside the outer limits of the exclusive economic zone and the continental shelf.</w:t>
      </w:r>
    </w:p>
    <w:p w:rsidR="00944414" w:rsidRPr="004213E3" w:rsidRDefault="00944414" w:rsidP="00944414">
      <w:pPr>
        <w:pStyle w:val="Tabletext"/>
      </w:pPr>
    </w:p>
    <w:tbl>
      <w:tblPr>
        <w:tblW w:w="5000" w:type="pct"/>
        <w:tblBorders>
          <w:top w:val="single" w:sz="4" w:space="0" w:color="auto"/>
          <w:bottom w:val="single" w:sz="2" w:space="0" w:color="auto"/>
          <w:insideH w:val="single" w:sz="2" w:space="0" w:color="auto"/>
        </w:tblBorders>
        <w:tblCellMar>
          <w:left w:w="0" w:type="dxa"/>
          <w:right w:w="0" w:type="dxa"/>
        </w:tblCellMar>
        <w:tblLook w:val="04A0" w:firstRow="1" w:lastRow="0" w:firstColumn="1" w:lastColumn="0" w:noHBand="0" w:noVBand="1"/>
      </w:tblPr>
      <w:tblGrid>
        <w:gridCol w:w="1015"/>
        <w:gridCol w:w="7514"/>
      </w:tblGrid>
      <w:tr w:rsidR="00070BD4" w:rsidRPr="004213E3" w:rsidTr="00BE05F0">
        <w:trPr>
          <w:tblHeader/>
        </w:trPr>
        <w:tc>
          <w:tcPr>
            <w:tcW w:w="595" w:type="pct"/>
            <w:tcBorders>
              <w:top w:val="single" w:sz="12" w:space="0" w:color="auto"/>
              <w:bottom w:val="single" w:sz="12" w:space="0" w:color="auto"/>
            </w:tcBorders>
            <w:shd w:val="clear" w:color="auto" w:fill="auto"/>
            <w:tcMar>
              <w:top w:w="0" w:type="dxa"/>
              <w:left w:w="108" w:type="dxa"/>
              <w:bottom w:w="0" w:type="dxa"/>
              <w:right w:w="108" w:type="dxa"/>
            </w:tcMar>
          </w:tcPr>
          <w:p w:rsidR="00070BD4" w:rsidRPr="004213E3" w:rsidRDefault="00070BD4" w:rsidP="00EE4A26">
            <w:pPr>
              <w:pStyle w:val="TableHeading"/>
            </w:pPr>
            <w:r w:rsidRPr="004213E3">
              <w:t>Item</w:t>
            </w:r>
          </w:p>
        </w:tc>
        <w:tc>
          <w:tcPr>
            <w:tcW w:w="4405" w:type="pct"/>
            <w:tcBorders>
              <w:top w:val="single" w:sz="12" w:space="0" w:color="auto"/>
              <w:bottom w:val="single" w:sz="12" w:space="0" w:color="auto"/>
            </w:tcBorders>
            <w:shd w:val="clear" w:color="auto" w:fill="auto"/>
            <w:tcMar>
              <w:top w:w="0" w:type="dxa"/>
              <w:left w:w="108" w:type="dxa"/>
              <w:bottom w:w="0" w:type="dxa"/>
              <w:right w:w="108" w:type="dxa"/>
            </w:tcMar>
          </w:tcPr>
          <w:p w:rsidR="00070BD4" w:rsidRPr="004213E3" w:rsidRDefault="00070BD4" w:rsidP="00EE4A26">
            <w:pPr>
              <w:pStyle w:val="TableHeading"/>
            </w:pPr>
            <w:r w:rsidRPr="004213E3">
              <w:t>Provision of the Act</w:t>
            </w:r>
          </w:p>
        </w:tc>
      </w:tr>
      <w:tr w:rsidR="00070BD4" w:rsidRPr="004213E3" w:rsidTr="00BE05F0">
        <w:tc>
          <w:tcPr>
            <w:tcW w:w="595" w:type="pct"/>
            <w:tcBorders>
              <w:top w:val="single" w:sz="12" w:space="0" w:color="auto"/>
            </w:tcBorders>
            <w:shd w:val="clear" w:color="auto" w:fill="auto"/>
            <w:tcMar>
              <w:top w:w="0" w:type="dxa"/>
              <w:left w:w="108" w:type="dxa"/>
              <w:bottom w:w="0" w:type="dxa"/>
              <w:right w:w="108" w:type="dxa"/>
            </w:tcMar>
          </w:tcPr>
          <w:p w:rsidR="00070BD4" w:rsidRPr="004213E3" w:rsidRDefault="00070BD4" w:rsidP="00844649">
            <w:pPr>
              <w:pStyle w:val="Tabletext"/>
            </w:pPr>
            <w:r w:rsidRPr="004213E3">
              <w:t>1</w:t>
            </w:r>
          </w:p>
        </w:tc>
        <w:tc>
          <w:tcPr>
            <w:tcW w:w="4405" w:type="pct"/>
            <w:tcBorders>
              <w:top w:val="single" w:sz="12" w:space="0" w:color="auto"/>
            </w:tcBorders>
            <w:shd w:val="clear" w:color="auto" w:fill="auto"/>
            <w:tcMar>
              <w:top w:w="0" w:type="dxa"/>
              <w:left w:w="108" w:type="dxa"/>
              <w:bottom w:w="0" w:type="dxa"/>
              <w:right w:w="108" w:type="dxa"/>
            </w:tcMar>
          </w:tcPr>
          <w:p w:rsidR="00070BD4" w:rsidRPr="004213E3" w:rsidRDefault="00EE4A26" w:rsidP="00844649">
            <w:pPr>
              <w:pStyle w:val="Tabletext"/>
            </w:pPr>
            <w:r w:rsidRPr="004213E3">
              <w:t>Part</w:t>
            </w:r>
            <w:r w:rsidR="005C3B21" w:rsidRPr="004213E3">
              <w:t> </w:t>
            </w:r>
            <w:r w:rsidR="00070BD4" w:rsidRPr="004213E3">
              <w:t>2</w:t>
            </w:r>
            <w:r w:rsidR="005755DA">
              <w:noBreakHyphen/>
            </w:r>
            <w:r w:rsidR="00070BD4" w:rsidRPr="004213E3">
              <w:t>1</w:t>
            </w:r>
            <w:r w:rsidRPr="004213E3">
              <w:t>—</w:t>
            </w:r>
            <w:r w:rsidR="00070BD4" w:rsidRPr="004213E3">
              <w:t xml:space="preserve">core provisions for </w:t>
            </w:r>
            <w:r w:rsidRPr="004213E3">
              <w:t>Chapter</w:t>
            </w:r>
            <w:r w:rsidR="005C3B21" w:rsidRPr="004213E3">
              <w:t> </w:t>
            </w:r>
            <w:r w:rsidR="00070BD4" w:rsidRPr="004213E3">
              <w:t>2</w:t>
            </w:r>
          </w:p>
        </w:tc>
      </w:tr>
      <w:tr w:rsidR="00070BD4" w:rsidRPr="004213E3" w:rsidTr="00BE05F0">
        <w:tc>
          <w:tcPr>
            <w:tcW w:w="595" w:type="pct"/>
            <w:shd w:val="clear" w:color="auto" w:fill="auto"/>
            <w:tcMar>
              <w:top w:w="0" w:type="dxa"/>
              <w:left w:w="108" w:type="dxa"/>
              <w:bottom w:w="0" w:type="dxa"/>
              <w:right w:w="108" w:type="dxa"/>
            </w:tcMar>
          </w:tcPr>
          <w:p w:rsidR="00070BD4" w:rsidRPr="004213E3" w:rsidRDefault="00070BD4" w:rsidP="00844649">
            <w:pPr>
              <w:pStyle w:val="Tabletext"/>
            </w:pPr>
            <w:r w:rsidRPr="004213E3">
              <w:t>2</w:t>
            </w:r>
          </w:p>
        </w:tc>
        <w:tc>
          <w:tcPr>
            <w:tcW w:w="4405" w:type="pct"/>
            <w:shd w:val="clear" w:color="auto" w:fill="auto"/>
            <w:tcMar>
              <w:top w:w="0" w:type="dxa"/>
              <w:left w:w="108" w:type="dxa"/>
              <w:bottom w:w="0" w:type="dxa"/>
              <w:right w:w="108" w:type="dxa"/>
            </w:tcMar>
          </w:tcPr>
          <w:p w:rsidR="00070BD4" w:rsidRPr="004213E3" w:rsidRDefault="00EE4A26" w:rsidP="00844649">
            <w:pPr>
              <w:pStyle w:val="Tabletext"/>
            </w:pPr>
            <w:r w:rsidRPr="004213E3">
              <w:t>Part</w:t>
            </w:r>
            <w:r w:rsidR="005C3B21" w:rsidRPr="004213E3">
              <w:t> </w:t>
            </w:r>
            <w:r w:rsidR="00070BD4" w:rsidRPr="004213E3">
              <w:t>2</w:t>
            </w:r>
            <w:r w:rsidR="005755DA">
              <w:noBreakHyphen/>
            </w:r>
            <w:r w:rsidR="00070BD4" w:rsidRPr="004213E3">
              <w:t>2</w:t>
            </w:r>
            <w:r w:rsidRPr="004213E3">
              <w:t>—</w:t>
            </w:r>
            <w:r w:rsidR="00070BD4" w:rsidRPr="004213E3">
              <w:t>the National Employment Standards</w:t>
            </w:r>
          </w:p>
        </w:tc>
      </w:tr>
      <w:tr w:rsidR="00070BD4" w:rsidRPr="004213E3" w:rsidTr="00BE05F0">
        <w:tc>
          <w:tcPr>
            <w:tcW w:w="595" w:type="pct"/>
            <w:shd w:val="clear" w:color="auto" w:fill="auto"/>
            <w:tcMar>
              <w:top w:w="0" w:type="dxa"/>
              <w:left w:w="108" w:type="dxa"/>
              <w:bottom w:w="0" w:type="dxa"/>
              <w:right w:w="108" w:type="dxa"/>
            </w:tcMar>
          </w:tcPr>
          <w:p w:rsidR="00070BD4" w:rsidRPr="004213E3" w:rsidRDefault="00070BD4" w:rsidP="00844649">
            <w:pPr>
              <w:pStyle w:val="Tabletext"/>
            </w:pPr>
            <w:r w:rsidRPr="004213E3">
              <w:t>3</w:t>
            </w:r>
          </w:p>
        </w:tc>
        <w:tc>
          <w:tcPr>
            <w:tcW w:w="4405" w:type="pct"/>
            <w:shd w:val="clear" w:color="auto" w:fill="auto"/>
            <w:tcMar>
              <w:top w:w="0" w:type="dxa"/>
              <w:left w:w="108" w:type="dxa"/>
              <w:bottom w:w="0" w:type="dxa"/>
              <w:right w:w="108" w:type="dxa"/>
            </w:tcMar>
          </w:tcPr>
          <w:p w:rsidR="00070BD4" w:rsidRPr="004213E3" w:rsidRDefault="00EE4A26" w:rsidP="00844649">
            <w:pPr>
              <w:pStyle w:val="Tabletext"/>
            </w:pPr>
            <w:r w:rsidRPr="004213E3">
              <w:t>Part</w:t>
            </w:r>
            <w:r w:rsidR="005C3B21" w:rsidRPr="004213E3">
              <w:t> </w:t>
            </w:r>
            <w:r w:rsidR="00070BD4" w:rsidRPr="004213E3">
              <w:t>2</w:t>
            </w:r>
            <w:r w:rsidR="005755DA">
              <w:noBreakHyphen/>
            </w:r>
            <w:r w:rsidR="00070BD4" w:rsidRPr="004213E3">
              <w:t>3</w:t>
            </w:r>
            <w:r w:rsidRPr="004213E3">
              <w:t>—</w:t>
            </w:r>
            <w:r w:rsidR="00070BD4" w:rsidRPr="004213E3">
              <w:t>modern awards</w:t>
            </w:r>
          </w:p>
        </w:tc>
      </w:tr>
      <w:tr w:rsidR="00070BD4" w:rsidRPr="004213E3" w:rsidTr="00BE05F0">
        <w:tc>
          <w:tcPr>
            <w:tcW w:w="595" w:type="pct"/>
            <w:shd w:val="clear" w:color="auto" w:fill="auto"/>
            <w:tcMar>
              <w:top w:w="0" w:type="dxa"/>
              <w:left w:w="108" w:type="dxa"/>
              <w:bottom w:w="0" w:type="dxa"/>
              <w:right w:w="108" w:type="dxa"/>
            </w:tcMar>
          </w:tcPr>
          <w:p w:rsidR="00070BD4" w:rsidRPr="004213E3" w:rsidRDefault="00070BD4" w:rsidP="00844649">
            <w:pPr>
              <w:pStyle w:val="Tabletext"/>
            </w:pPr>
            <w:r w:rsidRPr="004213E3">
              <w:t>4</w:t>
            </w:r>
          </w:p>
        </w:tc>
        <w:tc>
          <w:tcPr>
            <w:tcW w:w="4405" w:type="pct"/>
            <w:shd w:val="clear" w:color="auto" w:fill="auto"/>
            <w:tcMar>
              <w:top w:w="0" w:type="dxa"/>
              <w:left w:w="108" w:type="dxa"/>
              <w:bottom w:w="0" w:type="dxa"/>
              <w:right w:w="108" w:type="dxa"/>
            </w:tcMar>
          </w:tcPr>
          <w:p w:rsidR="00070BD4" w:rsidRPr="004213E3" w:rsidRDefault="00EE4A26" w:rsidP="00844649">
            <w:pPr>
              <w:pStyle w:val="Tabletext"/>
            </w:pPr>
            <w:r w:rsidRPr="004213E3">
              <w:t>Part</w:t>
            </w:r>
            <w:r w:rsidR="005C3B21" w:rsidRPr="004213E3">
              <w:t> </w:t>
            </w:r>
            <w:r w:rsidR="00070BD4" w:rsidRPr="004213E3">
              <w:t>2</w:t>
            </w:r>
            <w:r w:rsidR="005755DA">
              <w:noBreakHyphen/>
            </w:r>
            <w:r w:rsidR="00070BD4" w:rsidRPr="004213E3">
              <w:t>6</w:t>
            </w:r>
            <w:r w:rsidRPr="004213E3">
              <w:t>—</w:t>
            </w:r>
            <w:r w:rsidR="00070BD4" w:rsidRPr="004213E3">
              <w:t>minimum wages</w:t>
            </w:r>
          </w:p>
        </w:tc>
      </w:tr>
      <w:tr w:rsidR="00070BD4" w:rsidRPr="004213E3" w:rsidTr="00BE05F0">
        <w:tc>
          <w:tcPr>
            <w:tcW w:w="595" w:type="pct"/>
            <w:shd w:val="clear" w:color="auto" w:fill="auto"/>
            <w:tcMar>
              <w:top w:w="0" w:type="dxa"/>
              <w:left w:w="108" w:type="dxa"/>
              <w:bottom w:w="0" w:type="dxa"/>
              <w:right w:w="108" w:type="dxa"/>
            </w:tcMar>
          </w:tcPr>
          <w:p w:rsidR="00070BD4" w:rsidRPr="004213E3" w:rsidRDefault="00070BD4" w:rsidP="00844649">
            <w:pPr>
              <w:pStyle w:val="Tabletext"/>
            </w:pPr>
            <w:r w:rsidRPr="004213E3">
              <w:t>5</w:t>
            </w:r>
          </w:p>
        </w:tc>
        <w:tc>
          <w:tcPr>
            <w:tcW w:w="4405" w:type="pct"/>
            <w:shd w:val="clear" w:color="auto" w:fill="auto"/>
            <w:tcMar>
              <w:top w:w="0" w:type="dxa"/>
              <w:left w:w="108" w:type="dxa"/>
              <w:bottom w:w="0" w:type="dxa"/>
              <w:right w:w="108" w:type="dxa"/>
            </w:tcMar>
          </w:tcPr>
          <w:p w:rsidR="00070BD4" w:rsidRPr="004213E3" w:rsidRDefault="00EE4A26" w:rsidP="00844649">
            <w:pPr>
              <w:pStyle w:val="Tabletext"/>
            </w:pPr>
            <w:r w:rsidRPr="004213E3">
              <w:t>Part</w:t>
            </w:r>
            <w:r w:rsidR="005C3B21" w:rsidRPr="004213E3">
              <w:t> </w:t>
            </w:r>
            <w:r w:rsidR="00070BD4" w:rsidRPr="004213E3">
              <w:t>2</w:t>
            </w:r>
            <w:r w:rsidR="005755DA">
              <w:noBreakHyphen/>
            </w:r>
            <w:r w:rsidR="00070BD4" w:rsidRPr="004213E3">
              <w:t>7</w:t>
            </w:r>
            <w:r w:rsidRPr="004213E3">
              <w:t>—</w:t>
            </w:r>
            <w:r w:rsidR="00070BD4" w:rsidRPr="004213E3">
              <w:t>equal remuneration</w:t>
            </w:r>
          </w:p>
        </w:tc>
      </w:tr>
      <w:tr w:rsidR="00070BD4" w:rsidRPr="004213E3" w:rsidTr="00BE05F0">
        <w:tc>
          <w:tcPr>
            <w:tcW w:w="595" w:type="pct"/>
            <w:tcBorders>
              <w:bottom w:val="single" w:sz="2" w:space="0" w:color="auto"/>
            </w:tcBorders>
            <w:shd w:val="clear" w:color="auto" w:fill="auto"/>
            <w:tcMar>
              <w:top w:w="0" w:type="dxa"/>
              <w:left w:w="108" w:type="dxa"/>
              <w:bottom w:w="0" w:type="dxa"/>
              <w:right w:w="108" w:type="dxa"/>
            </w:tcMar>
          </w:tcPr>
          <w:p w:rsidR="00070BD4" w:rsidRPr="004213E3" w:rsidRDefault="00070BD4" w:rsidP="00844649">
            <w:pPr>
              <w:pStyle w:val="Tabletext"/>
            </w:pPr>
            <w:r w:rsidRPr="004213E3">
              <w:t>6</w:t>
            </w:r>
          </w:p>
        </w:tc>
        <w:tc>
          <w:tcPr>
            <w:tcW w:w="4405" w:type="pct"/>
            <w:tcBorders>
              <w:bottom w:val="single" w:sz="2" w:space="0" w:color="auto"/>
            </w:tcBorders>
            <w:shd w:val="clear" w:color="auto" w:fill="auto"/>
            <w:tcMar>
              <w:top w:w="0" w:type="dxa"/>
              <w:left w:w="108" w:type="dxa"/>
              <w:bottom w:w="0" w:type="dxa"/>
              <w:right w:w="108" w:type="dxa"/>
            </w:tcMar>
          </w:tcPr>
          <w:p w:rsidR="00070BD4" w:rsidRPr="004213E3" w:rsidRDefault="00EE4A26" w:rsidP="00844649">
            <w:pPr>
              <w:pStyle w:val="Tabletext"/>
            </w:pPr>
            <w:r w:rsidRPr="004213E3">
              <w:t>Part</w:t>
            </w:r>
            <w:r w:rsidR="005C3B21" w:rsidRPr="004213E3">
              <w:t> </w:t>
            </w:r>
            <w:r w:rsidR="00070BD4" w:rsidRPr="004213E3">
              <w:t>2</w:t>
            </w:r>
            <w:r w:rsidR="005755DA">
              <w:noBreakHyphen/>
            </w:r>
            <w:r w:rsidR="00070BD4" w:rsidRPr="004213E3">
              <w:t>8</w:t>
            </w:r>
            <w:r w:rsidRPr="004213E3">
              <w:t>—</w:t>
            </w:r>
            <w:r w:rsidR="00070BD4" w:rsidRPr="004213E3">
              <w:t>transfer of business</w:t>
            </w:r>
          </w:p>
        </w:tc>
      </w:tr>
      <w:tr w:rsidR="00070BD4" w:rsidRPr="004213E3" w:rsidTr="00BE05F0">
        <w:tc>
          <w:tcPr>
            <w:tcW w:w="595" w:type="pct"/>
            <w:tcBorders>
              <w:top w:val="single" w:sz="2" w:space="0" w:color="auto"/>
              <w:bottom w:val="single" w:sz="12" w:space="0" w:color="auto"/>
            </w:tcBorders>
            <w:shd w:val="clear" w:color="auto" w:fill="auto"/>
            <w:tcMar>
              <w:top w:w="0" w:type="dxa"/>
              <w:left w:w="108" w:type="dxa"/>
              <w:bottom w:w="0" w:type="dxa"/>
              <w:right w:w="108" w:type="dxa"/>
            </w:tcMar>
          </w:tcPr>
          <w:p w:rsidR="00070BD4" w:rsidRPr="004213E3" w:rsidRDefault="00070BD4" w:rsidP="00844649">
            <w:pPr>
              <w:pStyle w:val="Tabletext"/>
            </w:pPr>
            <w:r w:rsidRPr="004213E3">
              <w:t>7</w:t>
            </w:r>
          </w:p>
        </w:tc>
        <w:tc>
          <w:tcPr>
            <w:tcW w:w="4405" w:type="pct"/>
            <w:tcBorders>
              <w:top w:val="single" w:sz="2" w:space="0" w:color="auto"/>
              <w:bottom w:val="single" w:sz="12" w:space="0" w:color="auto"/>
            </w:tcBorders>
            <w:shd w:val="clear" w:color="auto" w:fill="auto"/>
            <w:tcMar>
              <w:top w:w="0" w:type="dxa"/>
              <w:left w:w="108" w:type="dxa"/>
              <w:bottom w:w="0" w:type="dxa"/>
              <w:right w:w="108" w:type="dxa"/>
            </w:tcMar>
          </w:tcPr>
          <w:p w:rsidR="00070BD4" w:rsidRPr="004213E3" w:rsidRDefault="00EE4A26" w:rsidP="00844649">
            <w:pPr>
              <w:pStyle w:val="Tabletext"/>
            </w:pPr>
            <w:r w:rsidRPr="004213E3">
              <w:t>Part</w:t>
            </w:r>
            <w:r w:rsidR="005C3B21" w:rsidRPr="004213E3">
              <w:t> </w:t>
            </w:r>
            <w:r w:rsidR="00070BD4" w:rsidRPr="004213E3">
              <w:t>2</w:t>
            </w:r>
            <w:r w:rsidR="005755DA">
              <w:noBreakHyphen/>
            </w:r>
            <w:r w:rsidR="00070BD4" w:rsidRPr="004213E3">
              <w:t>9</w:t>
            </w:r>
            <w:r w:rsidRPr="004213E3">
              <w:t>—</w:t>
            </w:r>
            <w:r w:rsidR="00070BD4" w:rsidRPr="004213E3">
              <w:t>other terms and conditions of employment</w:t>
            </w:r>
          </w:p>
        </w:tc>
      </w:tr>
    </w:tbl>
    <w:p w:rsidR="00070BD4" w:rsidRPr="004213E3" w:rsidRDefault="00070BD4" w:rsidP="00844649">
      <w:pPr>
        <w:pStyle w:val="subsection"/>
        <w:rPr>
          <w:rFonts w:eastAsia="Calibri"/>
        </w:rPr>
      </w:pPr>
      <w:r w:rsidRPr="004213E3">
        <w:tab/>
        <w:t>(3)</w:t>
      </w:r>
      <w:r w:rsidRPr="004213E3">
        <w:tab/>
        <w:t>For subsection</w:t>
      </w:r>
      <w:r w:rsidR="005C3B21" w:rsidRPr="004213E3">
        <w:t> </w:t>
      </w:r>
      <w:r w:rsidRPr="004213E3">
        <w:t>34(3) of the Act, the provisions of the Act mentioned in the following table, and the rest of the Act so far as it relates to those provisions, are extended to:</w:t>
      </w:r>
    </w:p>
    <w:p w:rsidR="00070BD4" w:rsidRPr="004213E3" w:rsidRDefault="00070BD4" w:rsidP="00844649">
      <w:pPr>
        <w:pStyle w:val="paragraph"/>
      </w:pPr>
      <w:r w:rsidRPr="004213E3">
        <w:tab/>
        <w:t>(a)</w:t>
      </w:r>
      <w:r w:rsidRPr="004213E3">
        <w:tab/>
        <w:t>an Australian employer in relation to the employer’s Australian</w:t>
      </w:r>
      <w:r w:rsidR="005755DA">
        <w:noBreakHyphen/>
      </w:r>
      <w:r w:rsidRPr="004213E3">
        <w:t>based employees; and</w:t>
      </w:r>
    </w:p>
    <w:p w:rsidR="00070BD4" w:rsidRPr="004213E3" w:rsidRDefault="00070BD4" w:rsidP="00844649">
      <w:pPr>
        <w:pStyle w:val="paragraph"/>
      </w:pPr>
      <w:r w:rsidRPr="004213E3">
        <w:tab/>
        <w:t>(b)</w:t>
      </w:r>
      <w:r w:rsidRPr="004213E3">
        <w:tab/>
        <w:t>an Australian</w:t>
      </w:r>
      <w:r w:rsidR="005755DA">
        <w:noBreakHyphen/>
      </w:r>
      <w:r w:rsidRPr="004213E3">
        <w:t>based employee in relation to the employee’s employer;</w:t>
      </w:r>
    </w:p>
    <w:p w:rsidR="00070BD4" w:rsidRPr="004213E3" w:rsidRDefault="00070BD4" w:rsidP="00405BCE">
      <w:pPr>
        <w:pStyle w:val="subsection2"/>
        <w:spacing w:after="120"/>
      </w:pPr>
      <w:r w:rsidRPr="004213E3">
        <w:t>in relation to all of the area outside the outer limits of the exclusive economic zone and the continental shelf.</w:t>
      </w:r>
    </w:p>
    <w:p w:rsidR="00944414" w:rsidRPr="004213E3" w:rsidRDefault="00944414" w:rsidP="00944414">
      <w:pPr>
        <w:pStyle w:val="Tabletext"/>
      </w:pPr>
    </w:p>
    <w:tbl>
      <w:tblPr>
        <w:tblW w:w="5000" w:type="pct"/>
        <w:tblBorders>
          <w:top w:val="single" w:sz="4" w:space="0" w:color="auto"/>
          <w:bottom w:val="single" w:sz="2" w:space="0" w:color="auto"/>
          <w:insideH w:val="single" w:sz="2" w:space="0" w:color="auto"/>
        </w:tblBorders>
        <w:tblCellMar>
          <w:left w:w="0" w:type="dxa"/>
          <w:right w:w="0" w:type="dxa"/>
        </w:tblCellMar>
        <w:tblLook w:val="04A0" w:firstRow="1" w:lastRow="0" w:firstColumn="1" w:lastColumn="0" w:noHBand="0" w:noVBand="1"/>
      </w:tblPr>
      <w:tblGrid>
        <w:gridCol w:w="1015"/>
        <w:gridCol w:w="7514"/>
      </w:tblGrid>
      <w:tr w:rsidR="00070BD4" w:rsidRPr="004213E3" w:rsidTr="00404575">
        <w:trPr>
          <w:tblHeader/>
        </w:trPr>
        <w:tc>
          <w:tcPr>
            <w:tcW w:w="595" w:type="pct"/>
            <w:tcBorders>
              <w:top w:val="single" w:sz="12" w:space="0" w:color="auto"/>
              <w:bottom w:val="single" w:sz="12" w:space="0" w:color="auto"/>
            </w:tcBorders>
            <w:shd w:val="clear" w:color="auto" w:fill="auto"/>
            <w:tcMar>
              <w:top w:w="0" w:type="dxa"/>
              <w:left w:w="108" w:type="dxa"/>
              <w:bottom w:w="0" w:type="dxa"/>
              <w:right w:w="108" w:type="dxa"/>
            </w:tcMar>
          </w:tcPr>
          <w:p w:rsidR="00070BD4" w:rsidRPr="004213E3" w:rsidRDefault="00070BD4" w:rsidP="00EE4A26">
            <w:pPr>
              <w:pStyle w:val="TableHeading"/>
            </w:pPr>
            <w:r w:rsidRPr="004213E3">
              <w:t>Item</w:t>
            </w:r>
          </w:p>
        </w:tc>
        <w:tc>
          <w:tcPr>
            <w:tcW w:w="4405" w:type="pct"/>
            <w:tcBorders>
              <w:top w:val="single" w:sz="12" w:space="0" w:color="auto"/>
              <w:bottom w:val="single" w:sz="12" w:space="0" w:color="auto"/>
            </w:tcBorders>
            <w:shd w:val="clear" w:color="auto" w:fill="auto"/>
            <w:tcMar>
              <w:top w:w="0" w:type="dxa"/>
              <w:left w:w="108" w:type="dxa"/>
              <w:bottom w:w="0" w:type="dxa"/>
              <w:right w:w="108" w:type="dxa"/>
            </w:tcMar>
          </w:tcPr>
          <w:p w:rsidR="00070BD4" w:rsidRPr="004213E3" w:rsidRDefault="00070BD4" w:rsidP="00EE4A26">
            <w:pPr>
              <w:pStyle w:val="TableHeading"/>
            </w:pPr>
            <w:r w:rsidRPr="004213E3">
              <w:t>Provision of the Act</w:t>
            </w:r>
          </w:p>
        </w:tc>
      </w:tr>
      <w:tr w:rsidR="00070BD4" w:rsidRPr="004213E3" w:rsidTr="00BE05F0">
        <w:trPr>
          <w:trHeight w:val="315"/>
        </w:trPr>
        <w:tc>
          <w:tcPr>
            <w:tcW w:w="595" w:type="pct"/>
            <w:tcBorders>
              <w:top w:val="single" w:sz="12" w:space="0" w:color="auto"/>
            </w:tcBorders>
            <w:shd w:val="clear" w:color="auto" w:fill="auto"/>
            <w:tcMar>
              <w:top w:w="0" w:type="dxa"/>
              <w:left w:w="108" w:type="dxa"/>
              <w:bottom w:w="0" w:type="dxa"/>
              <w:right w:w="108" w:type="dxa"/>
            </w:tcMar>
          </w:tcPr>
          <w:p w:rsidR="00070BD4" w:rsidRPr="004213E3" w:rsidRDefault="00070BD4" w:rsidP="00844649">
            <w:pPr>
              <w:pStyle w:val="Tabletext"/>
            </w:pPr>
            <w:r w:rsidRPr="004213E3">
              <w:t>1</w:t>
            </w:r>
          </w:p>
        </w:tc>
        <w:tc>
          <w:tcPr>
            <w:tcW w:w="4405" w:type="pct"/>
            <w:tcBorders>
              <w:top w:val="single" w:sz="12" w:space="0" w:color="auto"/>
            </w:tcBorders>
            <w:shd w:val="clear" w:color="auto" w:fill="auto"/>
            <w:tcMar>
              <w:top w:w="0" w:type="dxa"/>
              <w:left w:w="108" w:type="dxa"/>
              <w:bottom w:w="0" w:type="dxa"/>
              <w:right w:w="108" w:type="dxa"/>
            </w:tcMar>
          </w:tcPr>
          <w:p w:rsidR="00070BD4" w:rsidRPr="004213E3" w:rsidRDefault="00EE4A26" w:rsidP="00844649">
            <w:pPr>
              <w:pStyle w:val="Tabletext"/>
            </w:pPr>
            <w:r w:rsidRPr="004213E3">
              <w:t>Part</w:t>
            </w:r>
            <w:r w:rsidR="005C3B21" w:rsidRPr="004213E3">
              <w:t> </w:t>
            </w:r>
            <w:r w:rsidR="00070BD4" w:rsidRPr="004213E3">
              <w:t>2</w:t>
            </w:r>
            <w:r w:rsidR="005755DA">
              <w:noBreakHyphen/>
            </w:r>
            <w:r w:rsidR="00070BD4" w:rsidRPr="004213E3">
              <w:t>1</w:t>
            </w:r>
            <w:r w:rsidRPr="004213E3">
              <w:t>—</w:t>
            </w:r>
            <w:r w:rsidR="00070BD4" w:rsidRPr="004213E3">
              <w:t xml:space="preserve">core provisions for </w:t>
            </w:r>
            <w:r w:rsidRPr="004213E3">
              <w:t>Chapter</w:t>
            </w:r>
            <w:r w:rsidR="005C3B21" w:rsidRPr="004213E3">
              <w:t> </w:t>
            </w:r>
            <w:r w:rsidR="00070BD4" w:rsidRPr="004213E3">
              <w:t>2</w:t>
            </w:r>
          </w:p>
        </w:tc>
      </w:tr>
      <w:tr w:rsidR="00070BD4" w:rsidRPr="004213E3" w:rsidTr="00BE05F0">
        <w:tc>
          <w:tcPr>
            <w:tcW w:w="595" w:type="pct"/>
            <w:shd w:val="clear" w:color="auto" w:fill="auto"/>
            <w:tcMar>
              <w:top w:w="0" w:type="dxa"/>
              <w:left w:w="108" w:type="dxa"/>
              <w:bottom w:w="0" w:type="dxa"/>
              <w:right w:w="108" w:type="dxa"/>
            </w:tcMar>
          </w:tcPr>
          <w:p w:rsidR="00070BD4" w:rsidRPr="004213E3" w:rsidRDefault="00070BD4" w:rsidP="00844649">
            <w:pPr>
              <w:pStyle w:val="Tabletext"/>
            </w:pPr>
            <w:r w:rsidRPr="004213E3">
              <w:t>2</w:t>
            </w:r>
          </w:p>
        </w:tc>
        <w:tc>
          <w:tcPr>
            <w:tcW w:w="4405" w:type="pct"/>
            <w:shd w:val="clear" w:color="auto" w:fill="auto"/>
            <w:tcMar>
              <w:top w:w="0" w:type="dxa"/>
              <w:left w:w="108" w:type="dxa"/>
              <w:bottom w:w="0" w:type="dxa"/>
              <w:right w:w="108" w:type="dxa"/>
            </w:tcMar>
          </w:tcPr>
          <w:p w:rsidR="00070BD4" w:rsidRPr="004213E3" w:rsidRDefault="00EE4A26" w:rsidP="00844649">
            <w:pPr>
              <w:pStyle w:val="Tabletext"/>
            </w:pPr>
            <w:r w:rsidRPr="004213E3">
              <w:t>Part</w:t>
            </w:r>
            <w:r w:rsidR="005C3B21" w:rsidRPr="004213E3">
              <w:t> </w:t>
            </w:r>
            <w:r w:rsidR="00070BD4" w:rsidRPr="004213E3">
              <w:t>2</w:t>
            </w:r>
            <w:r w:rsidR="005755DA">
              <w:noBreakHyphen/>
            </w:r>
            <w:r w:rsidR="00070BD4" w:rsidRPr="004213E3">
              <w:t>4</w:t>
            </w:r>
            <w:r w:rsidRPr="004213E3">
              <w:t>—</w:t>
            </w:r>
            <w:r w:rsidR="00070BD4" w:rsidRPr="004213E3">
              <w:t>enterprise agreements</w:t>
            </w:r>
          </w:p>
        </w:tc>
      </w:tr>
      <w:tr w:rsidR="00070BD4" w:rsidRPr="004213E3" w:rsidTr="00BE05F0">
        <w:tc>
          <w:tcPr>
            <w:tcW w:w="595" w:type="pct"/>
            <w:tcBorders>
              <w:bottom w:val="single" w:sz="2" w:space="0" w:color="auto"/>
            </w:tcBorders>
            <w:shd w:val="clear" w:color="auto" w:fill="auto"/>
            <w:tcMar>
              <w:top w:w="0" w:type="dxa"/>
              <w:left w:w="108" w:type="dxa"/>
              <w:bottom w:w="0" w:type="dxa"/>
              <w:right w:w="108" w:type="dxa"/>
            </w:tcMar>
          </w:tcPr>
          <w:p w:rsidR="00070BD4" w:rsidRPr="004213E3" w:rsidRDefault="00070BD4" w:rsidP="00844649">
            <w:pPr>
              <w:pStyle w:val="Tabletext"/>
            </w:pPr>
            <w:r w:rsidRPr="004213E3">
              <w:t>3</w:t>
            </w:r>
          </w:p>
        </w:tc>
        <w:tc>
          <w:tcPr>
            <w:tcW w:w="4405" w:type="pct"/>
            <w:tcBorders>
              <w:bottom w:val="single" w:sz="2" w:space="0" w:color="auto"/>
            </w:tcBorders>
            <w:shd w:val="clear" w:color="auto" w:fill="auto"/>
            <w:tcMar>
              <w:top w:w="0" w:type="dxa"/>
              <w:left w:w="108" w:type="dxa"/>
              <w:bottom w:w="0" w:type="dxa"/>
              <w:right w:w="108" w:type="dxa"/>
            </w:tcMar>
          </w:tcPr>
          <w:p w:rsidR="00070BD4" w:rsidRPr="004213E3" w:rsidRDefault="00EE4A26" w:rsidP="00844649">
            <w:pPr>
              <w:pStyle w:val="Tabletext"/>
            </w:pPr>
            <w:r w:rsidRPr="004213E3">
              <w:t>Part</w:t>
            </w:r>
            <w:r w:rsidR="005C3B21" w:rsidRPr="004213E3">
              <w:t> </w:t>
            </w:r>
            <w:r w:rsidR="00070BD4" w:rsidRPr="004213E3">
              <w:t>2</w:t>
            </w:r>
            <w:r w:rsidR="005755DA">
              <w:noBreakHyphen/>
            </w:r>
            <w:r w:rsidR="00070BD4" w:rsidRPr="004213E3">
              <w:t>5</w:t>
            </w:r>
            <w:r w:rsidRPr="004213E3">
              <w:t>—</w:t>
            </w:r>
            <w:r w:rsidR="00070BD4" w:rsidRPr="004213E3">
              <w:t>workplace determinations</w:t>
            </w:r>
          </w:p>
        </w:tc>
      </w:tr>
      <w:tr w:rsidR="00070BD4" w:rsidRPr="004213E3" w:rsidTr="00BE05F0">
        <w:tc>
          <w:tcPr>
            <w:tcW w:w="595" w:type="pct"/>
            <w:tcBorders>
              <w:top w:val="single" w:sz="2" w:space="0" w:color="auto"/>
              <w:bottom w:val="single" w:sz="12" w:space="0" w:color="auto"/>
            </w:tcBorders>
            <w:shd w:val="clear" w:color="auto" w:fill="auto"/>
            <w:tcMar>
              <w:top w:w="0" w:type="dxa"/>
              <w:left w:w="108" w:type="dxa"/>
              <w:bottom w:w="0" w:type="dxa"/>
              <w:right w:w="108" w:type="dxa"/>
            </w:tcMar>
          </w:tcPr>
          <w:p w:rsidR="00070BD4" w:rsidRPr="004213E3" w:rsidRDefault="00070BD4" w:rsidP="00844649">
            <w:pPr>
              <w:pStyle w:val="Tabletext"/>
            </w:pPr>
            <w:r w:rsidRPr="004213E3">
              <w:t>4</w:t>
            </w:r>
          </w:p>
        </w:tc>
        <w:tc>
          <w:tcPr>
            <w:tcW w:w="4405" w:type="pct"/>
            <w:tcBorders>
              <w:top w:val="single" w:sz="2" w:space="0" w:color="auto"/>
              <w:bottom w:val="single" w:sz="12" w:space="0" w:color="auto"/>
            </w:tcBorders>
            <w:shd w:val="clear" w:color="auto" w:fill="auto"/>
            <w:tcMar>
              <w:top w:w="0" w:type="dxa"/>
              <w:left w:w="108" w:type="dxa"/>
              <w:bottom w:w="0" w:type="dxa"/>
              <w:right w:w="108" w:type="dxa"/>
            </w:tcMar>
          </w:tcPr>
          <w:p w:rsidR="00070BD4" w:rsidRPr="004213E3" w:rsidRDefault="00FC44F2" w:rsidP="00844649">
            <w:pPr>
              <w:pStyle w:val="Tabletext"/>
            </w:pPr>
            <w:r w:rsidRPr="004213E3">
              <w:t>Part 3</w:t>
            </w:r>
            <w:r w:rsidR="005755DA">
              <w:noBreakHyphen/>
            </w:r>
            <w:r w:rsidR="00070BD4" w:rsidRPr="004213E3">
              <w:t>3</w:t>
            </w:r>
            <w:r w:rsidR="00EE4A26" w:rsidRPr="004213E3">
              <w:t>—</w:t>
            </w:r>
            <w:r w:rsidR="00070BD4" w:rsidRPr="004213E3">
              <w:t>industrial action</w:t>
            </w:r>
          </w:p>
        </w:tc>
      </w:tr>
    </w:tbl>
    <w:p w:rsidR="00070BD4" w:rsidRPr="004213E3" w:rsidRDefault="00070BD4" w:rsidP="00EE4A26">
      <w:pPr>
        <w:pStyle w:val="subsection"/>
      </w:pPr>
      <w:r w:rsidRPr="004213E3">
        <w:tab/>
        <w:t>(4)</w:t>
      </w:r>
      <w:r w:rsidRPr="004213E3">
        <w:tab/>
        <w:t>For subsection</w:t>
      </w:r>
      <w:r w:rsidR="005C3B21" w:rsidRPr="004213E3">
        <w:t> </w:t>
      </w:r>
      <w:r w:rsidRPr="004213E3">
        <w:t xml:space="preserve">34(3) of the Act, </w:t>
      </w:r>
      <w:r w:rsidR="00FC44F2" w:rsidRPr="004213E3">
        <w:t>Part 3</w:t>
      </w:r>
      <w:r w:rsidR="005755DA">
        <w:noBreakHyphen/>
      </w:r>
      <w:r w:rsidRPr="004213E3">
        <w:t>1 of the Act, and the rest of the Act so far as it relates to that Part, are extended to:</w:t>
      </w:r>
    </w:p>
    <w:p w:rsidR="00070BD4" w:rsidRPr="004213E3" w:rsidRDefault="00070BD4" w:rsidP="00EE4A26">
      <w:pPr>
        <w:pStyle w:val="paragraph"/>
      </w:pPr>
      <w:r w:rsidRPr="004213E3">
        <w:tab/>
        <w:t>(a)</w:t>
      </w:r>
      <w:r w:rsidRPr="004213E3">
        <w:tab/>
        <w:t>an Australian employer; and</w:t>
      </w:r>
    </w:p>
    <w:p w:rsidR="00070BD4" w:rsidRPr="004213E3" w:rsidRDefault="00070BD4" w:rsidP="00EE4A26">
      <w:pPr>
        <w:pStyle w:val="paragraph"/>
      </w:pPr>
      <w:r w:rsidRPr="004213E3">
        <w:tab/>
        <w:t>(b)</w:t>
      </w:r>
      <w:r w:rsidRPr="004213E3">
        <w:tab/>
        <w:t>an Australian</w:t>
      </w:r>
      <w:r w:rsidR="005755DA">
        <w:noBreakHyphen/>
      </w:r>
      <w:r w:rsidRPr="004213E3">
        <w:t>based employee;</w:t>
      </w:r>
    </w:p>
    <w:p w:rsidR="00070BD4" w:rsidRPr="004213E3" w:rsidRDefault="00070BD4" w:rsidP="00EE4A26">
      <w:pPr>
        <w:pStyle w:val="subsection2"/>
      </w:pPr>
      <w:r w:rsidRPr="004213E3">
        <w:t>in relation to all of the area outside the outer limits of the exclusive economic zone and the continental shelf.</w:t>
      </w:r>
    </w:p>
    <w:p w:rsidR="00070BD4" w:rsidRPr="004213E3" w:rsidRDefault="00EE4A26" w:rsidP="00EE4A26">
      <w:pPr>
        <w:pStyle w:val="notetext"/>
      </w:pPr>
      <w:r w:rsidRPr="004213E3">
        <w:rPr>
          <w:iCs/>
        </w:rPr>
        <w:t>Note:</w:t>
      </w:r>
      <w:r w:rsidRPr="004213E3">
        <w:rPr>
          <w:iCs/>
        </w:rPr>
        <w:tab/>
      </w:r>
      <w:r w:rsidR="00FC44F2" w:rsidRPr="004213E3">
        <w:t>Part 3</w:t>
      </w:r>
      <w:r w:rsidR="005755DA">
        <w:noBreakHyphen/>
      </w:r>
      <w:r w:rsidR="00070BD4" w:rsidRPr="004213E3">
        <w:t>1 of the Act relates to general protections.</w:t>
      </w:r>
    </w:p>
    <w:p w:rsidR="00070BD4" w:rsidRPr="004213E3" w:rsidRDefault="00070BD4" w:rsidP="00EE4A26">
      <w:pPr>
        <w:pStyle w:val="subsection"/>
      </w:pPr>
      <w:r w:rsidRPr="004213E3">
        <w:tab/>
        <w:t>(5)</w:t>
      </w:r>
      <w:r w:rsidRPr="004213E3">
        <w:tab/>
        <w:t>For subsection</w:t>
      </w:r>
      <w:r w:rsidR="005C3B21" w:rsidRPr="004213E3">
        <w:t> </w:t>
      </w:r>
      <w:r w:rsidRPr="004213E3">
        <w:t xml:space="preserve">34(3) of the Act, </w:t>
      </w:r>
      <w:r w:rsidR="00FC44F2" w:rsidRPr="004213E3">
        <w:t>Part 3</w:t>
      </w:r>
      <w:r w:rsidR="005755DA">
        <w:noBreakHyphen/>
      </w:r>
      <w:r w:rsidRPr="004213E3">
        <w:t>2 of the Act, and the rest of the Act so far as it relates to that Part, are extended to an Australian</w:t>
      </w:r>
      <w:r w:rsidR="005755DA">
        <w:noBreakHyphen/>
      </w:r>
      <w:r w:rsidRPr="004213E3">
        <w:t>based employee in relation to the employee’s Australian employer in relation to all of the area outside the outer limits of the exclusive economic zone and the continental shelf.</w:t>
      </w:r>
    </w:p>
    <w:p w:rsidR="00070BD4" w:rsidRPr="004213E3" w:rsidRDefault="00EE4A26" w:rsidP="00EE4A26">
      <w:pPr>
        <w:pStyle w:val="notetext"/>
      </w:pPr>
      <w:r w:rsidRPr="004213E3">
        <w:rPr>
          <w:iCs/>
        </w:rPr>
        <w:t>Note:</w:t>
      </w:r>
      <w:r w:rsidRPr="004213E3">
        <w:rPr>
          <w:iCs/>
        </w:rPr>
        <w:tab/>
      </w:r>
      <w:r w:rsidR="00FC44F2" w:rsidRPr="004213E3">
        <w:t>Part 3</w:t>
      </w:r>
      <w:r w:rsidR="005755DA">
        <w:noBreakHyphen/>
      </w:r>
      <w:r w:rsidR="00070BD4" w:rsidRPr="004213E3">
        <w:t>2 of the Act relates to unfair dismissal.</w:t>
      </w:r>
    </w:p>
    <w:p w:rsidR="00070BD4" w:rsidRPr="004213E3" w:rsidRDefault="00070BD4" w:rsidP="00EE4A26">
      <w:pPr>
        <w:pStyle w:val="subsection"/>
      </w:pPr>
      <w:r w:rsidRPr="004213E3">
        <w:tab/>
        <w:t>(6)</w:t>
      </w:r>
      <w:r w:rsidRPr="004213E3">
        <w:tab/>
        <w:t>For subsection</w:t>
      </w:r>
      <w:r w:rsidR="005C3B21" w:rsidRPr="004213E3">
        <w:t> </w:t>
      </w:r>
      <w:r w:rsidRPr="004213E3">
        <w:t xml:space="preserve">34(3) of the Act, </w:t>
      </w:r>
      <w:r w:rsidR="00FC44F2" w:rsidRPr="004213E3">
        <w:t>Part 3</w:t>
      </w:r>
      <w:r w:rsidR="005755DA">
        <w:noBreakHyphen/>
      </w:r>
      <w:r w:rsidRPr="004213E3">
        <w:t>5 of the Act, and the rest of the Act so far as it relates to that Part, are extended to an Australian employer in relation to the employer’s Australian</w:t>
      </w:r>
      <w:r w:rsidR="005755DA">
        <w:noBreakHyphen/>
      </w:r>
      <w:r w:rsidRPr="004213E3">
        <w:t>based employees in relation to all of the area outside the outer limits of the exclusive economic zone and the continental shelf.</w:t>
      </w:r>
    </w:p>
    <w:p w:rsidR="00070BD4" w:rsidRPr="004213E3" w:rsidRDefault="00EE4A26" w:rsidP="00EE4A26">
      <w:pPr>
        <w:pStyle w:val="notetext"/>
      </w:pPr>
      <w:r w:rsidRPr="004213E3">
        <w:rPr>
          <w:iCs/>
        </w:rPr>
        <w:t>Note 1:</w:t>
      </w:r>
      <w:r w:rsidRPr="004213E3">
        <w:rPr>
          <w:iCs/>
        </w:rPr>
        <w:tab/>
      </w:r>
      <w:r w:rsidR="00FC44F2" w:rsidRPr="004213E3">
        <w:t>Part 3</w:t>
      </w:r>
      <w:r w:rsidR="005755DA">
        <w:noBreakHyphen/>
      </w:r>
      <w:r w:rsidR="00070BD4" w:rsidRPr="004213E3">
        <w:t>5 of the Act relates to stand down.</w:t>
      </w:r>
    </w:p>
    <w:p w:rsidR="00070BD4" w:rsidRPr="004213E3" w:rsidRDefault="00EE4A26" w:rsidP="00EE4A26">
      <w:pPr>
        <w:pStyle w:val="notetext"/>
        <w:rPr>
          <w:iCs/>
        </w:rPr>
      </w:pPr>
      <w:r w:rsidRPr="004213E3">
        <w:rPr>
          <w:iCs/>
        </w:rPr>
        <w:t>Note 2:</w:t>
      </w:r>
      <w:r w:rsidRPr="004213E3">
        <w:rPr>
          <w:iCs/>
        </w:rPr>
        <w:tab/>
      </w:r>
      <w:r w:rsidR="00070BD4" w:rsidRPr="004213E3">
        <w:rPr>
          <w:iCs/>
        </w:rPr>
        <w:t>Provisions of the Act that are specified as extending beyond the exclusive economic zone and the continental shelf (including provisions relating to compliance and enforcement, administration and right of entry by reason of the extension of the rest of the Act, so far as it relates to the specified provisions) are subject to:</w:t>
      </w:r>
    </w:p>
    <w:p w:rsidR="00070BD4" w:rsidRPr="004213E3" w:rsidRDefault="00070BD4" w:rsidP="00EE4A26">
      <w:pPr>
        <w:pStyle w:val="notepara"/>
      </w:pPr>
      <w:r w:rsidRPr="004213E3">
        <w:t>(a)</w:t>
      </w:r>
      <w:r w:rsidRPr="004213E3">
        <w:tab/>
        <w:t>Australia</w:t>
      </w:r>
      <w:r w:rsidR="00105619" w:rsidRPr="004213E3">
        <w:t>’</w:t>
      </w:r>
      <w:r w:rsidRPr="004213E3">
        <w:t>s international obligations relating to foreign ships; and</w:t>
      </w:r>
    </w:p>
    <w:p w:rsidR="00070BD4" w:rsidRPr="004213E3" w:rsidRDefault="00070BD4" w:rsidP="00EE4A26">
      <w:pPr>
        <w:pStyle w:val="notepara"/>
      </w:pPr>
      <w:r w:rsidRPr="004213E3">
        <w:t>(b)</w:t>
      </w:r>
      <w:r w:rsidRPr="004213E3">
        <w:tab/>
        <w:t>the concurrent jurisdiction of a foreign State.</w:t>
      </w:r>
    </w:p>
    <w:p w:rsidR="00ED7B40" w:rsidRPr="004213E3" w:rsidRDefault="00ED7B40" w:rsidP="00EE4A26">
      <w:pPr>
        <w:pStyle w:val="ActHead5"/>
      </w:pPr>
      <w:bookmarkStart w:id="34" w:name="_Toc137558024"/>
      <w:r w:rsidRPr="005755DA">
        <w:rPr>
          <w:rStyle w:val="CharSectno"/>
        </w:rPr>
        <w:t>1.15G</w:t>
      </w:r>
      <w:r w:rsidR="00EE4A26" w:rsidRPr="004213E3">
        <w:t xml:space="preserve">  </w:t>
      </w:r>
      <w:r w:rsidRPr="004213E3">
        <w:t xml:space="preserve">Amendments made by </w:t>
      </w:r>
      <w:r w:rsidRPr="004213E3">
        <w:rPr>
          <w:i/>
        </w:rPr>
        <w:t>Fair Work Amendment Regulation</w:t>
      </w:r>
      <w:r w:rsidR="005C3B21" w:rsidRPr="004213E3">
        <w:rPr>
          <w:i/>
        </w:rPr>
        <w:t> </w:t>
      </w:r>
      <w:r w:rsidRPr="004213E3">
        <w:rPr>
          <w:i/>
        </w:rPr>
        <w:t>2012 (No.</w:t>
      </w:r>
      <w:r w:rsidR="005C3B21" w:rsidRPr="004213E3">
        <w:rPr>
          <w:i/>
        </w:rPr>
        <w:t> </w:t>
      </w:r>
      <w:r w:rsidRPr="004213E3">
        <w:rPr>
          <w:i/>
        </w:rPr>
        <w:t>2)</w:t>
      </w:r>
      <w:bookmarkEnd w:id="34"/>
    </w:p>
    <w:p w:rsidR="00ED7B40" w:rsidRPr="004213E3" w:rsidRDefault="00ED7B40" w:rsidP="00EE4A26">
      <w:pPr>
        <w:pStyle w:val="subsection"/>
      </w:pPr>
      <w:r w:rsidRPr="004213E3">
        <w:rPr>
          <w:color w:val="000000"/>
        </w:rPr>
        <w:tab/>
      </w:r>
      <w:r w:rsidRPr="004213E3">
        <w:rPr>
          <w:color w:val="000000"/>
        </w:rPr>
        <w:tab/>
        <w:t>The amendments of regulations</w:t>
      </w:r>
      <w:r w:rsidR="005C3B21" w:rsidRPr="004213E3">
        <w:rPr>
          <w:color w:val="000000"/>
        </w:rPr>
        <w:t> </w:t>
      </w:r>
      <w:r w:rsidRPr="004213E3">
        <w:rPr>
          <w:color w:val="000000"/>
        </w:rPr>
        <w:t xml:space="preserve">1.15B, 1.15D and 1.15E made by </w:t>
      </w:r>
      <w:r w:rsidR="00EE4A26" w:rsidRPr="004213E3">
        <w:rPr>
          <w:color w:val="000000"/>
        </w:rPr>
        <w:t>Schedule</w:t>
      </w:r>
      <w:r w:rsidR="005C3B21" w:rsidRPr="004213E3">
        <w:rPr>
          <w:color w:val="000000"/>
        </w:rPr>
        <w:t> </w:t>
      </w:r>
      <w:r w:rsidRPr="004213E3">
        <w:rPr>
          <w:color w:val="000000"/>
        </w:rPr>
        <w:t xml:space="preserve">1 to the </w:t>
      </w:r>
      <w:r w:rsidRPr="004213E3">
        <w:rPr>
          <w:i/>
          <w:color w:val="000000"/>
        </w:rPr>
        <w:t>Fair Work Amendment Regulation</w:t>
      </w:r>
      <w:r w:rsidR="005C3B21" w:rsidRPr="004213E3">
        <w:rPr>
          <w:i/>
          <w:color w:val="000000"/>
        </w:rPr>
        <w:t> </w:t>
      </w:r>
      <w:r w:rsidRPr="004213E3">
        <w:rPr>
          <w:i/>
          <w:color w:val="000000"/>
        </w:rPr>
        <w:t>2012 (No.</w:t>
      </w:r>
      <w:r w:rsidR="005C3B21" w:rsidRPr="004213E3">
        <w:rPr>
          <w:i/>
          <w:color w:val="000000"/>
        </w:rPr>
        <w:t> </w:t>
      </w:r>
      <w:r w:rsidRPr="004213E3">
        <w:rPr>
          <w:i/>
          <w:color w:val="000000"/>
        </w:rPr>
        <w:t>2)</w:t>
      </w:r>
      <w:r w:rsidRPr="004213E3">
        <w:rPr>
          <w:color w:val="000000"/>
        </w:rPr>
        <w:t xml:space="preserve"> do not apply in relation to:</w:t>
      </w:r>
    </w:p>
    <w:p w:rsidR="00ED7B40" w:rsidRPr="004213E3" w:rsidRDefault="00ED7B40" w:rsidP="00EE4A26">
      <w:pPr>
        <w:pStyle w:val="paragraph"/>
      </w:pPr>
      <w:r w:rsidRPr="004213E3">
        <w:rPr>
          <w:color w:val="000000"/>
        </w:rPr>
        <w:tab/>
        <w:t>(a)</w:t>
      </w:r>
      <w:r w:rsidRPr="004213E3">
        <w:rPr>
          <w:color w:val="000000"/>
        </w:rPr>
        <w:tab/>
        <w:t>a licensed ship within the meaning of regulation</w:t>
      </w:r>
      <w:r w:rsidR="005C3B21" w:rsidRPr="004213E3">
        <w:rPr>
          <w:color w:val="000000"/>
        </w:rPr>
        <w:t> </w:t>
      </w:r>
      <w:r w:rsidRPr="004213E3">
        <w:rPr>
          <w:color w:val="000000"/>
        </w:rPr>
        <w:t xml:space="preserve">1.15B as in force immediately before the commencement of the </w:t>
      </w:r>
      <w:r w:rsidRPr="004213E3">
        <w:rPr>
          <w:i/>
          <w:color w:val="000000"/>
        </w:rPr>
        <w:t>Fair Work Amendment Regulation</w:t>
      </w:r>
      <w:r w:rsidR="005C3B21" w:rsidRPr="004213E3">
        <w:rPr>
          <w:i/>
          <w:color w:val="000000"/>
        </w:rPr>
        <w:t> </w:t>
      </w:r>
      <w:r w:rsidRPr="004213E3">
        <w:rPr>
          <w:i/>
          <w:color w:val="000000"/>
        </w:rPr>
        <w:t>2012 (No.</w:t>
      </w:r>
      <w:r w:rsidR="005C3B21" w:rsidRPr="004213E3">
        <w:rPr>
          <w:i/>
          <w:color w:val="000000"/>
        </w:rPr>
        <w:t> </w:t>
      </w:r>
      <w:r w:rsidRPr="004213E3">
        <w:rPr>
          <w:i/>
          <w:color w:val="000000"/>
        </w:rPr>
        <w:t>2)</w:t>
      </w:r>
      <w:r w:rsidRPr="004213E3">
        <w:rPr>
          <w:color w:val="000000"/>
        </w:rPr>
        <w:t>; or</w:t>
      </w:r>
    </w:p>
    <w:p w:rsidR="00ED7B40" w:rsidRPr="004213E3" w:rsidRDefault="00ED7B40" w:rsidP="00EE4A26">
      <w:pPr>
        <w:pStyle w:val="paragraph"/>
      </w:pPr>
      <w:r w:rsidRPr="004213E3">
        <w:tab/>
        <w:t>(b)</w:t>
      </w:r>
      <w:r w:rsidRPr="004213E3">
        <w:tab/>
        <w:t>a permit ship within the meaning of regulation</w:t>
      </w:r>
      <w:r w:rsidR="005C3B21" w:rsidRPr="004213E3">
        <w:t> </w:t>
      </w:r>
      <w:r w:rsidRPr="004213E3">
        <w:t xml:space="preserve">1.15B as in force immediately before the commencement of the </w:t>
      </w:r>
      <w:r w:rsidRPr="004213E3">
        <w:rPr>
          <w:i/>
        </w:rPr>
        <w:t>Fair Work Amendment Regulation</w:t>
      </w:r>
      <w:r w:rsidR="005C3B21" w:rsidRPr="004213E3">
        <w:rPr>
          <w:i/>
        </w:rPr>
        <w:t> </w:t>
      </w:r>
      <w:r w:rsidRPr="004213E3">
        <w:rPr>
          <w:i/>
        </w:rPr>
        <w:t>2012 (No.</w:t>
      </w:r>
      <w:r w:rsidR="005C3B21" w:rsidRPr="004213E3">
        <w:rPr>
          <w:i/>
        </w:rPr>
        <w:t> </w:t>
      </w:r>
      <w:r w:rsidRPr="004213E3">
        <w:rPr>
          <w:i/>
        </w:rPr>
        <w:t>2)</w:t>
      </w:r>
      <w:r w:rsidRPr="004213E3">
        <w:t>.</w:t>
      </w:r>
    </w:p>
    <w:p w:rsidR="00A92D6B" w:rsidRPr="004213E3" w:rsidRDefault="00EE4A26" w:rsidP="00944414">
      <w:pPr>
        <w:pStyle w:val="ActHead3"/>
        <w:pageBreakBefore/>
      </w:pPr>
      <w:bookmarkStart w:id="35" w:name="_Toc137558025"/>
      <w:r w:rsidRPr="005755DA">
        <w:rPr>
          <w:rStyle w:val="CharDivNo"/>
        </w:rPr>
        <w:t>Division</w:t>
      </w:r>
      <w:r w:rsidR="005C3B21" w:rsidRPr="005755DA">
        <w:rPr>
          <w:rStyle w:val="CharDivNo"/>
        </w:rPr>
        <w:t> </w:t>
      </w:r>
      <w:r w:rsidR="00A92D6B" w:rsidRPr="005755DA">
        <w:rPr>
          <w:rStyle w:val="CharDivNo"/>
        </w:rPr>
        <w:t>4</w:t>
      </w:r>
      <w:r w:rsidRPr="004213E3">
        <w:t>—</w:t>
      </w:r>
      <w:r w:rsidR="00A92D6B" w:rsidRPr="005755DA">
        <w:rPr>
          <w:rStyle w:val="CharDivText"/>
        </w:rPr>
        <w:t>Miscellaneous</w:t>
      </w:r>
      <w:bookmarkEnd w:id="35"/>
    </w:p>
    <w:p w:rsidR="00B97953" w:rsidRPr="004213E3" w:rsidRDefault="00B97953" w:rsidP="00EE4A26">
      <w:pPr>
        <w:pStyle w:val="ActHead5"/>
      </w:pPr>
      <w:bookmarkStart w:id="36" w:name="_Toc137558026"/>
      <w:r w:rsidRPr="005755DA">
        <w:rPr>
          <w:rStyle w:val="CharSectno"/>
        </w:rPr>
        <w:t>1.16</w:t>
      </w:r>
      <w:r w:rsidR="00EE4A26" w:rsidRPr="004213E3">
        <w:t xml:space="preserve">  </w:t>
      </w:r>
      <w:r w:rsidRPr="004213E3">
        <w:t>Interaction between fair work instruments and public sector employment laws</w:t>
      </w:r>
      <w:bookmarkEnd w:id="36"/>
    </w:p>
    <w:p w:rsidR="00B97953" w:rsidRPr="004213E3" w:rsidRDefault="00B97953" w:rsidP="00EE4A26">
      <w:pPr>
        <w:pStyle w:val="subsection"/>
      </w:pPr>
      <w:r w:rsidRPr="004213E3">
        <w:tab/>
      </w:r>
      <w:r w:rsidRPr="004213E3">
        <w:tab/>
        <w:t>For paragraph</w:t>
      </w:r>
      <w:r w:rsidR="005C3B21" w:rsidRPr="004213E3">
        <w:t> </w:t>
      </w:r>
      <w:r w:rsidRPr="004213E3">
        <w:t xml:space="preserve">40(2)(b) of the Act, a fair work instrument or a term of a fair work instrument (other than an </w:t>
      </w:r>
      <w:r w:rsidR="00D109C9" w:rsidRPr="004213E3">
        <w:t>FWC</w:t>
      </w:r>
      <w:r w:rsidRPr="004213E3">
        <w:t xml:space="preserve"> order or a term of an </w:t>
      </w:r>
      <w:r w:rsidR="00D109C9" w:rsidRPr="004213E3">
        <w:t>FWC</w:t>
      </w:r>
      <w:r w:rsidRPr="004213E3">
        <w:t xml:space="preserve"> order) is prescribed for the purposes of the following laws:</w:t>
      </w:r>
    </w:p>
    <w:p w:rsidR="00B97953" w:rsidRPr="004213E3" w:rsidRDefault="00B97953" w:rsidP="00EE4A26">
      <w:pPr>
        <w:pStyle w:val="paragraph"/>
      </w:pPr>
      <w:r w:rsidRPr="004213E3">
        <w:tab/>
        <w:t>(a)</w:t>
      </w:r>
      <w:r w:rsidRPr="004213E3">
        <w:tab/>
        <w:t xml:space="preserve">an ordinance made under the </w:t>
      </w:r>
      <w:r w:rsidRPr="004213E3">
        <w:rPr>
          <w:i/>
        </w:rPr>
        <w:t>Seat of Government (Administration) Act 1910</w:t>
      </w:r>
      <w:r w:rsidRPr="004213E3">
        <w:t xml:space="preserve"> that:</w:t>
      </w:r>
    </w:p>
    <w:p w:rsidR="00B97953" w:rsidRPr="004213E3" w:rsidRDefault="00B97953" w:rsidP="00EE4A26">
      <w:pPr>
        <w:pStyle w:val="paragraphsub"/>
      </w:pPr>
      <w:r w:rsidRPr="004213E3">
        <w:tab/>
        <w:t>(i)</w:t>
      </w:r>
      <w:r w:rsidRPr="004213E3">
        <w:tab/>
        <w:t>deals with public sector employment; and</w:t>
      </w:r>
    </w:p>
    <w:p w:rsidR="00B97953" w:rsidRPr="004213E3" w:rsidRDefault="00B97953" w:rsidP="00EE4A26">
      <w:pPr>
        <w:pStyle w:val="paragraphsub"/>
      </w:pPr>
      <w:r w:rsidRPr="004213E3">
        <w:tab/>
        <w:t>(ii)</w:t>
      </w:r>
      <w:r w:rsidRPr="004213E3">
        <w:tab/>
        <w:t xml:space="preserve">was, immediately before the repeal of the </w:t>
      </w:r>
      <w:r w:rsidRPr="004213E3">
        <w:rPr>
          <w:i/>
        </w:rPr>
        <w:t>Workplace Relations Act 1996</w:t>
      </w:r>
      <w:r w:rsidRPr="004213E3">
        <w:t>, inconsistent with that Act or an agreement, award order or determination made under that Act;</w:t>
      </w:r>
    </w:p>
    <w:p w:rsidR="00B97953" w:rsidRPr="004213E3" w:rsidRDefault="00B97953" w:rsidP="00EE4A26">
      <w:pPr>
        <w:pStyle w:val="paragraph"/>
      </w:pPr>
      <w:r w:rsidRPr="004213E3">
        <w:tab/>
        <w:t>(b)</w:t>
      </w:r>
      <w:r w:rsidRPr="004213E3">
        <w:tab/>
        <w:t xml:space="preserve">an enactment, within the meaning of the </w:t>
      </w:r>
      <w:r w:rsidRPr="004213E3">
        <w:rPr>
          <w:i/>
        </w:rPr>
        <w:t>Australian Capital Territory (Self</w:t>
      </w:r>
      <w:r w:rsidR="005755DA">
        <w:rPr>
          <w:i/>
        </w:rPr>
        <w:noBreakHyphen/>
      </w:r>
      <w:r w:rsidRPr="004213E3">
        <w:rPr>
          <w:i/>
        </w:rPr>
        <w:t>Government) Act 1988</w:t>
      </w:r>
      <w:r w:rsidRPr="004213E3">
        <w:t>, that:</w:t>
      </w:r>
    </w:p>
    <w:p w:rsidR="00B97953" w:rsidRPr="004213E3" w:rsidRDefault="00B97953" w:rsidP="00EE4A26">
      <w:pPr>
        <w:pStyle w:val="paragraphsub"/>
      </w:pPr>
      <w:r w:rsidRPr="004213E3">
        <w:tab/>
        <w:t>(i)</w:t>
      </w:r>
      <w:r w:rsidRPr="004213E3">
        <w:tab/>
        <w:t>deals with public sector employment; and</w:t>
      </w:r>
    </w:p>
    <w:p w:rsidR="00B97953" w:rsidRPr="004213E3" w:rsidRDefault="00B97953" w:rsidP="00EE4A26">
      <w:pPr>
        <w:pStyle w:val="paragraphsub"/>
      </w:pPr>
      <w:r w:rsidRPr="004213E3">
        <w:tab/>
        <w:t>(ii)</w:t>
      </w:r>
      <w:r w:rsidRPr="004213E3">
        <w:tab/>
        <w:t xml:space="preserve">was, immediately before the repeal of the </w:t>
      </w:r>
      <w:r w:rsidRPr="004213E3">
        <w:rPr>
          <w:i/>
        </w:rPr>
        <w:t>Workplace Relations Act 1996</w:t>
      </w:r>
      <w:r w:rsidRPr="004213E3">
        <w:t>, inconsistent with that Act or an agreement, award order or determination made under that Act;</w:t>
      </w:r>
    </w:p>
    <w:p w:rsidR="00B97953" w:rsidRPr="004213E3" w:rsidRDefault="00B97953" w:rsidP="00EE4A26">
      <w:pPr>
        <w:pStyle w:val="paragraph"/>
      </w:pPr>
      <w:r w:rsidRPr="004213E3">
        <w:tab/>
        <w:t>(c)</w:t>
      </w:r>
      <w:r w:rsidRPr="004213E3">
        <w:tab/>
        <w:t>a determination mentioned in paragraph</w:t>
      </w:r>
      <w:r w:rsidR="005C3B21" w:rsidRPr="004213E3">
        <w:t> </w:t>
      </w:r>
      <w:r w:rsidRPr="004213E3">
        <w:t xml:space="preserve">53(6)(b) of the </w:t>
      </w:r>
      <w:r w:rsidRPr="004213E3">
        <w:rPr>
          <w:i/>
        </w:rPr>
        <w:t>Northern Territory (Self</w:t>
      </w:r>
      <w:r w:rsidR="005755DA">
        <w:rPr>
          <w:i/>
        </w:rPr>
        <w:noBreakHyphen/>
      </w:r>
      <w:r w:rsidRPr="004213E3">
        <w:rPr>
          <w:i/>
        </w:rPr>
        <w:t>Government) Act 1978</w:t>
      </w:r>
      <w:r w:rsidRPr="004213E3">
        <w:t xml:space="preserve"> that was, immediately before the repeal of the </w:t>
      </w:r>
      <w:r w:rsidRPr="004213E3">
        <w:rPr>
          <w:i/>
        </w:rPr>
        <w:t>Workplace Relations Act 1996</w:t>
      </w:r>
      <w:r w:rsidRPr="004213E3">
        <w:t xml:space="preserve">, inconsistent with an award or workplace agreement (within the meaning of the </w:t>
      </w:r>
      <w:r w:rsidRPr="004213E3">
        <w:rPr>
          <w:i/>
        </w:rPr>
        <w:t>Workplace Relations Act 1996</w:t>
      </w:r>
      <w:r w:rsidRPr="004213E3">
        <w:t>).</w:t>
      </w:r>
    </w:p>
    <w:p w:rsidR="00B97953" w:rsidRPr="004213E3" w:rsidRDefault="00EE4A26" w:rsidP="00EE4A26">
      <w:pPr>
        <w:pStyle w:val="notetext"/>
      </w:pPr>
      <w:r w:rsidRPr="004213E3">
        <w:t>Note:</w:t>
      </w:r>
      <w:r w:rsidRPr="004213E3">
        <w:tab/>
      </w:r>
      <w:r w:rsidR="00B97953" w:rsidRPr="004213E3">
        <w:t>Under subsection</w:t>
      </w:r>
      <w:r w:rsidR="005C3B21" w:rsidRPr="004213E3">
        <w:t> </w:t>
      </w:r>
      <w:r w:rsidR="00B97953" w:rsidRPr="004213E3">
        <w:t>40(2) of the Act, fair work instruments, or terms of fair work instruments, that deal with public sector employment prevail over the public sector employment laws as described in that subsection.</w:t>
      </w:r>
    </w:p>
    <w:p w:rsidR="00A92D6B" w:rsidRPr="004213E3" w:rsidRDefault="00EE4A26" w:rsidP="00944414">
      <w:pPr>
        <w:pStyle w:val="ActHead1"/>
        <w:pageBreakBefore/>
      </w:pPr>
      <w:bookmarkStart w:id="37" w:name="_Toc137558027"/>
      <w:r w:rsidRPr="005755DA">
        <w:rPr>
          <w:rStyle w:val="CharChapNo"/>
        </w:rPr>
        <w:t>Chapter</w:t>
      </w:r>
      <w:r w:rsidR="005C3B21" w:rsidRPr="005755DA">
        <w:rPr>
          <w:rStyle w:val="CharChapNo"/>
        </w:rPr>
        <w:t> </w:t>
      </w:r>
      <w:r w:rsidR="00A92D6B" w:rsidRPr="005755DA">
        <w:rPr>
          <w:rStyle w:val="CharChapNo"/>
        </w:rPr>
        <w:t>2</w:t>
      </w:r>
      <w:r w:rsidRPr="004213E3">
        <w:t>—</w:t>
      </w:r>
      <w:r w:rsidR="00A92D6B" w:rsidRPr="005755DA">
        <w:rPr>
          <w:rStyle w:val="CharChapText"/>
        </w:rPr>
        <w:t>Terms and conditions of employment</w:t>
      </w:r>
      <w:bookmarkEnd w:id="37"/>
    </w:p>
    <w:p w:rsidR="00A92D6B" w:rsidRPr="004213E3" w:rsidRDefault="00EE4A26" w:rsidP="00EE4A26">
      <w:pPr>
        <w:pStyle w:val="ActHead2"/>
      </w:pPr>
      <w:bookmarkStart w:id="38" w:name="_Toc137558028"/>
      <w:r w:rsidRPr="005755DA">
        <w:rPr>
          <w:rStyle w:val="CharPartNo"/>
        </w:rPr>
        <w:t>Part</w:t>
      </w:r>
      <w:r w:rsidR="005C3B21" w:rsidRPr="005755DA">
        <w:rPr>
          <w:rStyle w:val="CharPartNo"/>
        </w:rPr>
        <w:t> </w:t>
      </w:r>
      <w:r w:rsidR="00A92D6B" w:rsidRPr="005755DA">
        <w:rPr>
          <w:rStyle w:val="CharPartNo"/>
        </w:rPr>
        <w:t>2</w:t>
      </w:r>
      <w:r w:rsidR="005755DA" w:rsidRPr="005755DA">
        <w:rPr>
          <w:rStyle w:val="CharPartNo"/>
        </w:rPr>
        <w:noBreakHyphen/>
      </w:r>
      <w:r w:rsidR="00A92D6B" w:rsidRPr="005755DA">
        <w:rPr>
          <w:rStyle w:val="CharPartNo"/>
        </w:rPr>
        <w:t>2</w:t>
      </w:r>
      <w:r w:rsidRPr="004213E3">
        <w:t>—</w:t>
      </w:r>
      <w:r w:rsidR="00A92D6B" w:rsidRPr="005755DA">
        <w:rPr>
          <w:rStyle w:val="CharPartText"/>
        </w:rPr>
        <w:t>The National Employment Standards</w:t>
      </w:r>
      <w:bookmarkEnd w:id="38"/>
    </w:p>
    <w:p w:rsidR="00453FE2" w:rsidRPr="004213E3" w:rsidRDefault="00003D9E" w:rsidP="003144B3">
      <w:pPr>
        <w:pStyle w:val="ActHead3"/>
      </w:pPr>
      <w:bookmarkStart w:id="39" w:name="_Toc137558029"/>
      <w:r w:rsidRPr="005755DA">
        <w:rPr>
          <w:rStyle w:val="CharDivNo"/>
        </w:rPr>
        <w:t>Division 1</w:t>
      </w:r>
      <w:r w:rsidR="00453FE2" w:rsidRPr="005755DA">
        <w:rPr>
          <w:rStyle w:val="CharDivNo"/>
        </w:rPr>
        <w:t>2</w:t>
      </w:r>
      <w:r w:rsidR="00453FE2" w:rsidRPr="004213E3">
        <w:t>—</w:t>
      </w:r>
      <w:r w:rsidR="00453FE2" w:rsidRPr="005755DA">
        <w:rPr>
          <w:rStyle w:val="CharDivText"/>
        </w:rPr>
        <w:t>Fair Work Ombudsman to prepare and publish statements</w:t>
      </w:r>
      <w:bookmarkEnd w:id="39"/>
    </w:p>
    <w:p w:rsidR="00A92D6B" w:rsidRPr="004213E3" w:rsidRDefault="00A92D6B" w:rsidP="00EE4A26">
      <w:pPr>
        <w:pStyle w:val="ActHead5"/>
      </w:pPr>
      <w:bookmarkStart w:id="40" w:name="_Toc137558030"/>
      <w:r w:rsidRPr="005755DA">
        <w:rPr>
          <w:rStyle w:val="CharSectno"/>
        </w:rPr>
        <w:t>2.01</w:t>
      </w:r>
      <w:r w:rsidR="00EE4A26" w:rsidRPr="004213E3">
        <w:t xml:space="preserve">  </w:t>
      </w:r>
      <w:r w:rsidRPr="004213E3">
        <w:t>Fair Work Ombudsman to prepare and publish Fair Work Information Statement</w:t>
      </w:r>
      <w:r w:rsidR="00EE4A26" w:rsidRPr="004213E3">
        <w:t>—</w:t>
      </w:r>
      <w:r w:rsidRPr="004213E3">
        <w:t>content</w:t>
      </w:r>
      <w:bookmarkEnd w:id="40"/>
    </w:p>
    <w:p w:rsidR="00A92D6B" w:rsidRPr="004213E3" w:rsidRDefault="00A92D6B">
      <w:pPr>
        <w:pStyle w:val="subsection"/>
      </w:pPr>
      <w:r w:rsidRPr="004213E3">
        <w:tab/>
      </w:r>
      <w:r w:rsidR="00C0734F" w:rsidRPr="004213E3">
        <w:t>(1)</w:t>
      </w:r>
      <w:r w:rsidRPr="004213E3">
        <w:tab/>
        <w:t>For sub</w:t>
      </w:r>
      <w:r w:rsidR="00FC44F2" w:rsidRPr="004213E3">
        <w:t>section 1</w:t>
      </w:r>
      <w:r w:rsidRPr="004213E3">
        <w:t>24(4) of the Act, a Fair Work Information Statement must contain an explanation of the effect on an employee’s entitlements under the National Employment Standards if:</w:t>
      </w:r>
    </w:p>
    <w:p w:rsidR="00A92D6B" w:rsidRPr="004213E3" w:rsidRDefault="00A92D6B" w:rsidP="00EE4A26">
      <w:pPr>
        <w:pStyle w:val="paragraph"/>
      </w:pPr>
      <w:r w:rsidRPr="004213E3">
        <w:tab/>
        <w:t>(a)</w:t>
      </w:r>
      <w:r w:rsidRPr="004213E3">
        <w:tab/>
        <w:t>the transfer of a business occurs as described in section</w:t>
      </w:r>
      <w:r w:rsidR="005C3B21" w:rsidRPr="004213E3">
        <w:t> </w:t>
      </w:r>
      <w:r w:rsidRPr="004213E3">
        <w:t>311 of the Act; and</w:t>
      </w:r>
    </w:p>
    <w:p w:rsidR="00A92D6B" w:rsidRPr="004213E3" w:rsidRDefault="00A92D6B" w:rsidP="00EE4A26">
      <w:pPr>
        <w:pStyle w:val="paragraph"/>
      </w:pPr>
      <w:r w:rsidRPr="004213E3">
        <w:tab/>
        <w:t>(b)</w:t>
      </w:r>
      <w:r w:rsidRPr="004213E3">
        <w:tab/>
        <w:t>the employee becomes a transferring employee.</w:t>
      </w:r>
    </w:p>
    <w:p w:rsidR="00A92D6B" w:rsidRPr="004213E3" w:rsidRDefault="00EE4A26" w:rsidP="00EE4A26">
      <w:pPr>
        <w:pStyle w:val="notetext"/>
      </w:pPr>
      <w:r w:rsidRPr="004213E3">
        <w:t>Note:</w:t>
      </w:r>
      <w:r w:rsidRPr="004213E3">
        <w:tab/>
      </w:r>
      <w:r w:rsidR="00A92D6B" w:rsidRPr="004213E3">
        <w:t>Section</w:t>
      </w:r>
      <w:r w:rsidR="005C3B21" w:rsidRPr="004213E3">
        <w:t> </w:t>
      </w:r>
      <w:r w:rsidR="00A92D6B" w:rsidRPr="004213E3">
        <w:t>311 of the Act identifies the participants in the transfer of the business as including a “transferring employee”.</w:t>
      </w:r>
    </w:p>
    <w:p w:rsidR="00C0734F" w:rsidRPr="004213E3" w:rsidRDefault="00C0734F" w:rsidP="00C0734F">
      <w:pPr>
        <w:pStyle w:val="subsection"/>
      </w:pPr>
      <w:r w:rsidRPr="004213E3">
        <w:tab/>
        <w:t>(2)</w:t>
      </w:r>
      <w:r w:rsidRPr="004213E3">
        <w:tab/>
        <w:t>For sub</w:t>
      </w:r>
      <w:r w:rsidR="00FC44F2" w:rsidRPr="004213E3">
        <w:t>section 1</w:t>
      </w:r>
      <w:r w:rsidRPr="004213E3">
        <w:t>24(4) of the Act, a Fair Work Information Statement must set out the circumstances, described in subsections</w:t>
      </w:r>
      <w:r w:rsidR="005C3B21" w:rsidRPr="004213E3">
        <w:t> </w:t>
      </w:r>
      <w:r w:rsidRPr="004213E3">
        <w:t>65(1A) and (1B) of the Act, in which an employee may request a change in working arrangements.</w:t>
      </w:r>
    </w:p>
    <w:p w:rsidR="00A92D6B" w:rsidRPr="004213E3" w:rsidRDefault="00A92D6B" w:rsidP="00EE4A26">
      <w:pPr>
        <w:pStyle w:val="ActHead5"/>
      </w:pPr>
      <w:bookmarkStart w:id="41" w:name="_Toc137558031"/>
      <w:r w:rsidRPr="005755DA">
        <w:rPr>
          <w:rStyle w:val="CharSectno"/>
        </w:rPr>
        <w:t>2.02</w:t>
      </w:r>
      <w:r w:rsidR="00EE4A26" w:rsidRPr="004213E3">
        <w:t xml:space="preserve">  </w:t>
      </w:r>
      <w:r w:rsidRPr="004213E3">
        <w:t>Fair Work Ombudsman to prepare and publish Fair Work Information Statement</w:t>
      </w:r>
      <w:r w:rsidR="00EE4A26" w:rsidRPr="004213E3">
        <w:t>—</w:t>
      </w:r>
      <w:r w:rsidRPr="004213E3">
        <w:t>manner of giving Statement to employees</w:t>
      </w:r>
      <w:bookmarkEnd w:id="41"/>
    </w:p>
    <w:p w:rsidR="00A92D6B" w:rsidRPr="004213E3" w:rsidRDefault="00A92D6B" w:rsidP="00EE4A26">
      <w:pPr>
        <w:pStyle w:val="subsection"/>
      </w:pPr>
      <w:r w:rsidRPr="004213E3">
        <w:tab/>
        <w:t>(1)</w:t>
      </w:r>
      <w:r w:rsidRPr="004213E3">
        <w:tab/>
        <w:t>For sub</w:t>
      </w:r>
      <w:r w:rsidR="00FC44F2" w:rsidRPr="004213E3">
        <w:t>section 1</w:t>
      </w:r>
      <w:r w:rsidRPr="004213E3">
        <w:t>24(4) of the Act, each of the following is a manner in which an employer may give the Fair Work Information Statement to an employee.</w:t>
      </w:r>
    </w:p>
    <w:p w:rsidR="00A92D6B" w:rsidRPr="004213E3" w:rsidRDefault="00A92D6B" w:rsidP="00EE4A26">
      <w:pPr>
        <w:pStyle w:val="subsection"/>
      </w:pPr>
      <w:r w:rsidRPr="004213E3">
        <w:tab/>
        <w:t>(2)</w:t>
      </w:r>
      <w:r w:rsidRPr="004213E3">
        <w:tab/>
        <w:t>The employer may give the Statement to the employee personally.</w:t>
      </w:r>
    </w:p>
    <w:p w:rsidR="00A92D6B" w:rsidRPr="004213E3" w:rsidRDefault="00A92D6B" w:rsidP="00EE4A26">
      <w:pPr>
        <w:pStyle w:val="subsection"/>
      </w:pPr>
      <w:r w:rsidRPr="004213E3">
        <w:tab/>
        <w:t>(3)</w:t>
      </w:r>
      <w:r w:rsidRPr="004213E3">
        <w:tab/>
        <w:t>The employer may send the Statement by pre</w:t>
      </w:r>
      <w:r w:rsidR="005755DA">
        <w:noBreakHyphen/>
      </w:r>
      <w:r w:rsidRPr="004213E3">
        <w:t>paid post to:</w:t>
      </w:r>
    </w:p>
    <w:p w:rsidR="00A92D6B" w:rsidRPr="004213E3" w:rsidRDefault="00A92D6B" w:rsidP="00EE4A26">
      <w:pPr>
        <w:pStyle w:val="paragraph"/>
      </w:pPr>
      <w:r w:rsidRPr="004213E3">
        <w:tab/>
        <w:t>(a)</w:t>
      </w:r>
      <w:r w:rsidRPr="004213E3">
        <w:tab/>
        <w:t>the employee’s residential address; or</w:t>
      </w:r>
    </w:p>
    <w:p w:rsidR="00A92D6B" w:rsidRPr="004213E3" w:rsidRDefault="00A92D6B" w:rsidP="00EE4A26">
      <w:pPr>
        <w:pStyle w:val="paragraph"/>
      </w:pPr>
      <w:r w:rsidRPr="004213E3">
        <w:tab/>
        <w:t>(b)</w:t>
      </w:r>
      <w:r w:rsidRPr="004213E3">
        <w:tab/>
        <w:t>a postal address nominated by the employee.</w:t>
      </w:r>
    </w:p>
    <w:p w:rsidR="00A92D6B" w:rsidRPr="004213E3" w:rsidRDefault="00A92D6B" w:rsidP="00EE4A26">
      <w:pPr>
        <w:pStyle w:val="subsection"/>
      </w:pPr>
      <w:r w:rsidRPr="004213E3">
        <w:tab/>
        <w:t>(4)</w:t>
      </w:r>
      <w:r w:rsidRPr="004213E3">
        <w:tab/>
        <w:t>The employer may send the Statement to:</w:t>
      </w:r>
    </w:p>
    <w:p w:rsidR="00A92D6B" w:rsidRPr="004213E3" w:rsidRDefault="00A92D6B" w:rsidP="00EE4A26">
      <w:pPr>
        <w:pStyle w:val="paragraph"/>
      </w:pPr>
      <w:r w:rsidRPr="004213E3">
        <w:tab/>
        <w:t>(a)</w:t>
      </w:r>
      <w:r w:rsidRPr="004213E3">
        <w:tab/>
        <w:t>the employee’s email address at work; or</w:t>
      </w:r>
    </w:p>
    <w:p w:rsidR="00A92D6B" w:rsidRPr="004213E3" w:rsidRDefault="00A92D6B" w:rsidP="00EE4A26">
      <w:pPr>
        <w:pStyle w:val="paragraph"/>
      </w:pPr>
      <w:r w:rsidRPr="004213E3">
        <w:tab/>
        <w:t>(b)</w:t>
      </w:r>
      <w:r w:rsidRPr="004213E3">
        <w:tab/>
        <w:t>another email address nominated by the employee.</w:t>
      </w:r>
    </w:p>
    <w:p w:rsidR="00A92D6B" w:rsidRPr="004213E3" w:rsidRDefault="00A92D6B" w:rsidP="00EE4A26">
      <w:pPr>
        <w:pStyle w:val="subsection"/>
      </w:pPr>
      <w:r w:rsidRPr="004213E3">
        <w:tab/>
        <w:t>(5)</w:t>
      </w:r>
      <w:r w:rsidRPr="004213E3">
        <w:tab/>
        <w:t>The employer may send to the employee’s email address at work (or to another email address nominated by the employee):</w:t>
      </w:r>
    </w:p>
    <w:p w:rsidR="00A92D6B" w:rsidRPr="004213E3" w:rsidRDefault="00A92D6B" w:rsidP="00EE4A26">
      <w:pPr>
        <w:pStyle w:val="paragraph"/>
      </w:pPr>
      <w:r w:rsidRPr="004213E3">
        <w:tab/>
        <w:t>(a)</w:t>
      </w:r>
      <w:r w:rsidRPr="004213E3">
        <w:tab/>
        <w:t>an electronic link to the page of the Fair Work Ombudsman’s website on which the Statement is located; or</w:t>
      </w:r>
    </w:p>
    <w:p w:rsidR="00A92D6B" w:rsidRPr="004213E3" w:rsidRDefault="00A92D6B" w:rsidP="00EE4A26">
      <w:pPr>
        <w:pStyle w:val="paragraph"/>
      </w:pPr>
      <w:r w:rsidRPr="004213E3">
        <w:tab/>
        <w:t>(b)</w:t>
      </w:r>
      <w:r w:rsidRPr="004213E3">
        <w:tab/>
        <w:t>an electronic link that takes the employee directly to a copy of the Statement on the employer’s intranet.</w:t>
      </w:r>
    </w:p>
    <w:p w:rsidR="00A92D6B" w:rsidRPr="004213E3" w:rsidRDefault="00A92D6B" w:rsidP="00EE4A26">
      <w:pPr>
        <w:pStyle w:val="subsection"/>
      </w:pPr>
      <w:r w:rsidRPr="004213E3">
        <w:tab/>
        <w:t>(6)</w:t>
      </w:r>
      <w:r w:rsidRPr="004213E3">
        <w:tab/>
        <w:t>The employer may fax the Statement to:</w:t>
      </w:r>
    </w:p>
    <w:p w:rsidR="00A92D6B" w:rsidRPr="004213E3" w:rsidRDefault="00A92D6B" w:rsidP="00EE4A26">
      <w:pPr>
        <w:pStyle w:val="paragraph"/>
      </w:pPr>
      <w:r w:rsidRPr="004213E3">
        <w:tab/>
        <w:t>(a)</w:t>
      </w:r>
      <w:r w:rsidRPr="004213E3">
        <w:tab/>
        <w:t>the employee’s fax number at work; or</w:t>
      </w:r>
    </w:p>
    <w:p w:rsidR="00A92D6B" w:rsidRPr="004213E3" w:rsidRDefault="00A92D6B" w:rsidP="00EE4A26">
      <w:pPr>
        <w:pStyle w:val="paragraph"/>
      </w:pPr>
      <w:r w:rsidRPr="004213E3">
        <w:tab/>
        <w:t>(b)</w:t>
      </w:r>
      <w:r w:rsidRPr="004213E3">
        <w:tab/>
        <w:t>the employee’s fax number at home; or</w:t>
      </w:r>
    </w:p>
    <w:p w:rsidR="00A92D6B" w:rsidRPr="004213E3" w:rsidRDefault="00A92D6B" w:rsidP="00EE4A26">
      <w:pPr>
        <w:pStyle w:val="paragraph"/>
      </w:pPr>
      <w:r w:rsidRPr="004213E3">
        <w:tab/>
        <w:t>(c)</w:t>
      </w:r>
      <w:r w:rsidRPr="004213E3">
        <w:tab/>
        <w:t>another fax number nominated by the employee.</w:t>
      </w:r>
    </w:p>
    <w:p w:rsidR="00A92D6B" w:rsidRPr="004213E3" w:rsidRDefault="00A92D6B" w:rsidP="00EE4A26">
      <w:pPr>
        <w:pStyle w:val="subsection"/>
      </w:pPr>
      <w:r w:rsidRPr="004213E3">
        <w:tab/>
        <w:t>(7)</w:t>
      </w:r>
      <w:r w:rsidRPr="004213E3">
        <w:tab/>
        <w:t>Subregulations (2) to (6) do not prevent the employer from using another manner of giving the Statement to the employee.</w:t>
      </w:r>
    </w:p>
    <w:p w:rsidR="00453FE2" w:rsidRPr="004213E3" w:rsidRDefault="00453FE2" w:rsidP="00453FE2">
      <w:pPr>
        <w:pStyle w:val="ActHead5"/>
      </w:pPr>
      <w:bookmarkStart w:id="42" w:name="_Toc137558032"/>
      <w:r w:rsidRPr="005755DA">
        <w:rPr>
          <w:rStyle w:val="CharSectno"/>
        </w:rPr>
        <w:t>2.02A</w:t>
      </w:r>
      <w:r w:rsidRPr="004213E3">
        <w:t xml:space="preserve">  Fair Work Ombudsman to prepare and publish Casual Employment Information Statement—manner of giving Statement to casual employees</w:t>
      </w:r>
      <w:bookmarkEnd w:id="42"/>
    </w:p>
    <w:p w:rsidR="00453FE2" w:rsidRPr="004213E3" w:rsidRDefault="00453FE2" w:rsidP="00453FE2">
      <w:pPr>
        <w:pStyle w:val="subsection"/>
      </w:pPr>
      <w:r w:rsidRPr="004213E3">
        <w:tab/>
        <w:t>(1)</w:t>
      </w:r>
      <w:r w:rsidRPr="004213E3">
        <w:tab/>
        <w:t>For sub</w:t>
      </w:r>
      <w:r w:rsidR="00FC44F2" w:rsidRPr="004213E3">
        <w:t>section 1</w:t>
      </w:r>
      <w:r w:rsidRPr="004213E3">
        <w:t>25A(4) of the Act, each of the following is a manner in which an employer may give the Casual Employment Information Statement to an employee.</w:t>
      </w:r>
    </w:p>
    <w:p w:rsidR="00453FE2" w:rsidRPr="004213E3" w:rsidRDefault="00453FE2" w:rsidP="00453FE2">
      <w:pPr>
        <w:pStyle w:val="subsection"/>
      </w:pPr>
      <w:r w:rsidRPr="004213E3">
        <w:tab/>
        <w:t>(2)</w:t>
      </w:r>
      <w:r w:rsidRPr="004213E3">
        <w:tab/>
        <w:t>The employer may give the Statement to the employee personally.</w:t>
      </w:r>
    </w:p>
    <w:p w:rsidR="00453FE2" w:rsidRPr="004213E3" w:rsidRDefault="00453FE2" w:rsidP="00453FE2">
      <w:pPr>
        <w:pStyle w:val="subsection"/>
      </w:pPr>
      <w:r w:rsidRPr="004213E3">
        <w:tab/>
        <w:t>(3)</w:t>
      </w:r>
      <w:r w:rsidRPr="004213E3">
        <w:tab/>
        <w:t>The employer may send the Statement by pre</w:t>
      </w:r>
      <w:r w:rsidR="005755DA">
        <w:noBreakHyphen/>
      </w:r>
      <w:r w:rsidRPr="004213E3">
        <w:t>paid post to:</w:t>
      </w:r>
    </w:p>
    <w:p w:rsidR="00453FE2" w:rsidRPr="004213E3" w:rsidRDefault="00453FE2" w:rsidP="00453FE2">
      <w:pPr>
        <w:pStyle w:val="paragraph"/>
      </w:pPr>
      <w:r w:rsidRPr="004213E3">
        <w:tab/>
        <w:t>(a)</w:t>
      </w:r>
      <w:r w:rsidRPr="004213E3">
        <w:tab/>
        <w:t>the employee’s residential address; or</w:t>
      </w:r>
    </w:p>
    <w:p w:rsidR="00453FE2" w:rsidRPr="004213E3" w:rsidRDefault="00453FE2" w:rsidP="00453FE2">
      <w:pPr>
        <w:pStyle w:val="paragraph"/>
      </w:pPr>
      <w:r w:rsidRPr="004213E3">
        <w:tab/>
        <w:t>(b)</w:t>
      </w:r>
      <w:r w:rsidRPr="004213E3">
        <w:tab/>
        <w:t>a postal address nominated by the employee.</w:t>
      </w:r>
    </w:p>
    <w:p w:rsidR="00453FE2" w:rsidRPr="004213E3" w:rsidRDefault="00453FE2" w:rsidP="00453FE2">
      <w:pPr>
        <w:pStyle w:val="subsection"/>
      </w:pPr>
      <w:r w:rsidRPr="004213E3">
        <w:tab/>
        <w:t>(4)</w:t>
      </w:r>
      <w:r w:rsidRPr="004213E3">
        <w:tab/>
        <w:t>The employer may send the Statement to:</w:t>
      </w:r>
    </w:p>
    <w:p w:rsidR="00453FE2" w:rsidRPr="004213E3" w:rsidRDefault="00453FE2" w:rsidP="00453FE2">
      <w:pPr>
        <w:pStyle w:val="paragraph"/>
      </w:pPr>
      <w:r w:rsidRPr="004213E3">
        <w:tab/>
        <w:t>(a)</w:t>
      </w:r>
      <w:r w:rsidRPr="004213E3">
        <w:tab/>
        <w:t>the employee’s email address at work; or</w:t>
      </w:r>
    </w:p>
    <w:p w:rsidR="00453FE2" w:rsidRPr="004213E3" w:rsidRDefault="00453FE2" w:rsidP="00453FE2">
      <w:pPr>
        <w:pStyle w:val="paragraph"/>
      </w:pPr>
      <w:r w:rsidRPr="004213E3">
        <w:tab/>
        <w:t>(b)</w:t>
      </w:r>
      <w:r w:rsidRPr="004213E3">
        <w:tab/>
        <w:t>another email address nominated by the employee.</w:t>
      </w:r>
    </w:p>
    <w:p w:rsidR="00453FE2" w:rsidRPr="004213E3" w:rsidRDefault="00453FE2" w:rsidP="00453FE2">
      <w:pPr>
        <w:pStyle w:val="subsection"/>
      </w:pPr>
      <w:r w:rsidRPr="004213E3">
        <w:tab/>
        <w:t>(5)</w:t>
      </w:r>
      <w:r w:rsidRPr="004213E3">
        <w:tab/>
        <w:t>The employer may send to the employee’s email address at work (or to another email address nominated by the employee):</w:t>
      </w:r>
    </w:p>
    <w:p w:rsidR="00453FE2" w:rsidRPr="004213E3" w:rsidRDefault="00453FE2" w:rsidP="00453FE2">
      <w:pPr>
        <w:pStyle w:val="paragraph"/>
      </w:pPr>
      <w:r w:rsidRPr="004213E3">
        <w:tab/>
        <w:t>(a)</w:t>
      </w:r>
      <w:r w:rsidRPr="004213E3">
        <w:tab/>
        <w:t>an electronic link to the page of the Fair Work Ombudsman’s website on which the Statement is located; or</w:t>
      </w:r>
    </w:p>
    <w:p w:rsidR="00453FE2" w:rsidRPr="004213E3" w:rsidRDefault="00453FE2" w:rsidP="00453FE2">
      <w:pPr>
        <w:pStyle w:val="paragraph"/>
      </w:pPr>
      <w:r w:rsidRPr="004213E3">
        <w:tab/>
        <w:t>(b)</w:t>
      </w:r>
      <w:r w:rsidRPr="004213E3">
        <w:tab/>
        <w:t>an electronic link that takes the employee directly to a copy of the Statement on the employer’s intranet.</w:t>
      </w:r>
    </w:p>
    <w:p w:rsidR="00453FE2" w:rsidRPr="004213E3" w:rsidRDefault="00453FE2" w:rsidP="00453FE2">
      <w:pPr>
        <w:pStyle w:val="subsection"/>
      </w:pPr>
      <w:r w:rsidRPr="004213E3">
        <w:tab/>
        <w:t>(6)</w:t>
      </w:r>
      <w:r w:rsidRPr="004213E3">
        <w:tab/>
        <w:t>The employer may fax the Statement to:</w:t>
      </w:r>
    </w:p>
    <w:p w:rsidR="00453FE2" w:rsidRPr="004213E3" w:rsidRDefault="00453FE2" w:rsidP="00453FE2">
      <w:pPr>
        <w:pStyle w:val="paragraph"/>
      </w:pPr>
      <w:r w:rsidRPr="004213E3">
        <w:tab/>
        <w:t>(a)</w:t>
      </w:r>
      <w:r w:rsidRPr="004213E3">
        <w:tab/>
        <w:t>the employee’s fax number at work; or</w:t>
      </w:r>
    </w:p>
    <w:p w:rsidR="00453FE2" w:rsidRPr="004213E3" w:rsidRDefault="00453FE2" w:rsidP="00453FE2">
      <w:pPr>
        <w:pStyle w:val="paragraph"/>
      </w:pPr>
      <w:r w:rsidRPr="004213E3">
        <w:tab/>
        <w:t>(b)</w:t>
      </w:r>
      <w:r w:rsidRPr="004213E3">
        <w:tab/>
        <w:t>the employee’s fax number at home; or</w:t>
      </w:r>
    </w:p>
    <w:p w:rsidR="00453FE2" w:rsidRPr="004213E3" w:rsidRDefault="00453FE2" w:rsidP="00453FE2">
      <w:pPr>
        <w:pStyle w:val="paragraph"/>
      </w:pPr>
      <w:r w:rsidRPr="004213E3">
        <w:tab/>
        <w:t>(c)</w:t>
      </w:r>
      <w:r w:rsidRPr="004213E3">
        <w:tab/>
        <w:t>another fax number nominated by the employee.</w:t>
      </w:r>
    </w:p>
    <w:p w:rsidR="00453FE2" w:rsidRPr="004213E3" w:rsidRDefault="00453FE2" w:rsidP="00453FE2">
      <w:pPr>
        <w:pStyle w:val="subsection"/>
      </w:pPr>
      <w:r w:rsidRPr="004213E3">
        <w:tab/>
        <w:t>(7)</w:t>
      </w:r>
      <w:r w:rsidRPr="004213E3">
        <w:tab/>
        <w:t>Subregulations (2) to (6) do not prevent the employer from using another manner of giving the Statement to the employee.</w:t>
      </w:r>
    </w:p>
    <w:p w:rsidR="00A92D6B" w:rsidRPr="004213E3" w:rsidRDefault="00003D9E" w:rsidP="00944414">
      <w:pPr>
        <w:pStyle w:val="ActHead3"/>
        <w:pageBreakBefore/>
      </w:pPr>
      <w:bookmarkStart w:id="43" w:name="_Toc137558033"/>
      <w:r w:rsidRPr="005755DA">
        <w:rPr>
          <w:rStyle w:val="CharDivNo"/>
        </w:rPr>
        <w:t>Division 1</w:t>
      </w:r>
      <w:r w:rsidR="00A92D6B" w:rsidRPr="005755DA">
        <w:rPr>
          <w:rStyle w:val="CharDivNo"/>
        </w:rPr>
        <w:t>3</w:t>
      </w:r>
      <w:r w:rsidR="00EE4A26" w:rsidRPr="004213E3">
        <w:t>—</w:t>
      </w:r>
      <w:r w:rsidR="00A92D6B" w:rsidRPr="005755DA">
        <w:rPr>
          <w:rStyle w:val="CharDivText"/>
        </w:rPr>
        <w:t>Miscellaneous</w:t>
      </w:r>
      <w:bookmarkEnd w:id="43"/>
    </w:p>
    <w:p w:rsidR="00A92D6B" w:rsidRPr="004213E3" w:rsidRDefault="00A92D6B" w:rsidP="00EE4A26">
      <w:pPr>
        <w:pStyle w:val="ActHead5"/>
      </w:pPr>
      <w:bookmarkStart w:id="44" w:name="_Toc137558034"/>
      <w:r w:rsidRPr="005755DA">
        <w:rPr>
          <w:rStyle w:val="CharSectno"/>
        </w:rPr>
        <w:t>2.03</w:t>
      </w:r>
      <w:r w:rsidR="00EE4A26" w:rsidRPr="004213E3">
        <w:t xml:space="preserve">  </w:t>
      </w:r>
      <w:r w:rsidRPr="004213E3">
        <w:t>What can be agreed to etc. in relation to award/agreement free employees</w:t>
      </w:r>
      <w:bookmarkEnd w:id="44"/>
    </w:p>
    <w:p w:rsidR="00A92D6B" w:rsidRPr="004213E3" w:rsidRDefault="00A92D6B" w:rsidP="00EE4A26">
      <w:pPr>
        <w:pStyle w:val="subsection"/>
      </w:pPr>
      <w:r w:rsidRPr="004213E3">
        <w:tab/>
      </w:r>
      <w:r w:rsidRPr="004213E3">
        <w:tab/>
        <w:t xml:space="preserve">For </w:t>
      </w:r>
      <w:r w:rsidR="005755DA">
        <w:t>paragraph 1</w:t>
      </w:r>
      <w:r w:rsidRPr="004213E3">
        <w:t>29(a) of the Act, employers and award/agreement free employees may agree to the provision of either or both of:</w:t>
      </w:r>
    </w:p>
    <w:p w:rsidR="00A92D6B" w:rsidRPr="004213E3" w:rsidRDefault="00A92D6B" w:rsidP="00EE4A26">
      <w:pPr>
        <w:pStyle w:val="paragraph"/>
      </w:pPr>
      <w:r w:rsidRPr="004213E3">
        <w:tab/>
        <w:t>(a)</w:t>
      </w:r>
      <w:r w:rsidRPr="004213E3">
        <w:tab/>
        <w:t>extra annual leave in exchange for foregoing an equivalent amount of pay; and</w:t>
      </w:r>
    </w:p>
    <w:p w:rsidR="00A92D6B" w:rsidRPr="004213E3" w:rsidRDefault="00A92D6B" w:rsidP="00EE4A26">
      <w:pPr>
        <w:pStyle w:val="paragraph"/>
      </w:pPr>
      <w:r w:rsidRPr="004213E3">
        <w:tab/>
        <w:t>(b)</w:t>
      </w:r>
      <w:r w:rsidRPr="004213E3">
        <w:tab/>
        <w:t>extra personal/carer’s leave in exchange for foregoing an equivalent amount of pay.</w:t>
      </w:r>
    </w:p>
    <w:p w:rsidR="005D19DA" w:rsidRPr="004213E3" w:rsidRDefault="005D19DA" w:rsidP="005D19DA">
      <w:pPr>
        <w:pStyle w:val="ActHead5"/>
      </w:pPr>
      <w:bookmarkStart w:id="45" w:name="_Toc137558035"/>
      <w:r w:rsidRPr="005755DA">
        <w:rPr>
          <w:rStyle w:val="CharSectno"/>
        </w:rPr>
        <w:t>2.03A</w:t>
      </w:r>
      <w:r w:rsidRPr="004213E3">
        <w:t xml:space="preserve">  Claims to offset certain amounts</w:t>
      </w:r>
      <w:bookmarkEnd w:id="45"/>
    </w:p>
    <w:p w:rsidR="005D19DA" w:rsidRPr="004213E3" w:rsidRDefault="005D19DA" w:rsidP="005D19DA">
      <w:pPr>
        <w:pStyle w:val="subsection"/>
      </w:pPr>
      <w:r w:rsidRPr="004213E3">
        <w:tab/>
        <w:t>(1)</w:t>
      </w:r>
      <w:r w:rsidRPr="004213E3">
        <w:tab/>
        <w:t>This regulation applies if:</w:t>
      </w:r>
    </w:p>
    <w:p w:rsidR="005D19DA" w:rsidRPr="004213E3" w:rsidRDefault="005D19DA" w:rsidP="005D19DA">
      <w:pPr>
        <w:pStyle w:val="paragraph"/>
      </w:pPr>
      <w:r w:rsidRPr="004213E3">
        <w:tab/>
        <w:t>(a)</w:t>
      </w:r>
      <w:r w:rsidRPr="004213E3">
        <w:tab/>
        <w:t>a person is employed by an employer on the basis that the person is a casual employee; and</w:t>
      </w:r>
    </w:p>
    <w:p w:rsidR="005D19DA" w:rsidRPr="004213E3" w:rsidRDefault="005D19DA" w:rsidP="005D19DA">
      <w:pPr>
        <w:pStyle w:val="paragraph"/>
      </w:pPr>
      <w:r w:rsidRPr="004213E3">
        <w:tab/>
        <w:t>(b)</w:t>
      </w:r>
      <w:r w:rsidRPr="004213E3">
        <w:tab/>
        <w:t xml:space="preserve">the employer pays the person an amount (the </w:t>
      </w:r>
      <w:r w:rsidRPr="004213E3">
        <w:rPr>
          <w:b/>
          <w:i/>
        </w:rPr>
        <w:t>loading amount</w:t>
      </w:r>
      <w:r w:rsidRPr="004213E3">
        <w:t xml:space="preserve">) that is clearly identifiable as an amount paid to compensate the person for not having one or more relevant NES entitlements during a period (the </w:t>
      </w:r>
      <w:r w:rsidRPr="004213E3">
        <w:rPr>
          <w:b/>
          <w:i/>
        </w:rPr>
        <w:t>employment period</w:t>
      </w:r>
      <w:r w:rsidRPr="004213E3">
        <w:t>); and</w:t>
      </w:r>
    </w:p>
    <w:p w:rsidR="005D19DA" w:rsidRPr="004213E3" w:rsidRDefault="005D19DA" w:rsidP="005D19DA">
      <w:pPr>
        <w:pStyle w:val="paragraph"/>
      </w:pPr>
      <w:r w:rsidRPr="004213E3">
        <w:tab/>
        <w:t>(c)</w:t>
      </w:r>
      <w:r w:rsidRPr="004213E3">
        <w:tab/>
        <w:t>during all or some of the employment period, the person was in fact an employee other than a casual employee for the purposes of the National Employment Standards; and</w:t>
      </w:r>
    </w:p>
    <w:p w:rsidR="005D19DA" w:rsidRPr="004213E3" w:rsidRDefault="005D19DA" w:rsidP="005D19DA">
      <w:pPr>
        <w:pStyle w:val="paragraph"/>
      </w:pPr>
      <w:r w:rsidRPr="004213E3">
        <w:tab/>
        <w:t>(d)</w:t>
      </w:r>
      <w:r w:rsidRPr="004213E3">
        <w:tab/>
        <w:t>the person makes a claim to be paid an amount in lieu of one or more of the relevant NES entitlements.</w:t>
      </w:r>
    </w:p>
    <w:p w:rsidR="005D19DA" w:rsidRPr="004213E3" w:rsidRDefault="005D19DA" w:rsidP="005D19DA">
      <w:pPr>
        <w:pStyle w:val="notetext"/>
      </w:pPr>
      <w:r w:rsidRPr="004213E3">
        <w:t>Note 1:</w:t>
      </w:r>
      <w:r w:rsidRPr="004213E3">
        <w:tab/>
        <w:t>This regulation is intended to apply if the person has been mistakenly classified as a casual employee during all or some of the employment period.</w:t>
      </w:r>
    </w:p>
    <w:p w:rsidR="005D19DA" w:rsidRPr="004213E3" w:rsidRDefault="005D19DA" w:rsidP="005D19DA">
      <w:pPr>
        <w:pStyle w:val="notetext"/>
      </w:pPr>
      <w:r w:rsidRPr="004213E3">
        <w:t>Note 2:</w:t>
      </w:r>
      <w:r w:rsidRPr="004213E3">
        <w:tab/>
        <w:t xml:space="preserve">For the purposes of </w:t>
      </w:r>
      <w:r w:rsidR="005C3B21" w:rsidRPr="004213E3">
        <w:t>paragraph (</w:t>
      </w:r>
      <w:r w:rsidRPr="004213E3">
        <w:t>b), examples of where it may be clearly identifiable that an amount is paid to compensate the person for not having one or more relevant NES entitlements include in correspondence, pay slips, contracts and relevant industrial instruments.</w:t>
      </w:r>
    </w:p>
    <w:p w:rsidR="005D19DA" w:rsidRPr="004213E3" w:rsidRDefault="005D19DA" w:rsidP="005D19DA">
      <w:pPr>
        <w:pStyle w:val="subsection"/>
      </w:pPr>
      <w:r w:rsidRPr="004213E3">
        <w:tab/>
        <w:t>(2)</w:t>
      </w:r>
      <w:r w:rsidRPr="004213E3">
        <w:tab/>
        <w:t>To avoid doubt, the employer may make a claim to have the loading amount taken into account in determining any amount payable by the employer to the person in lieu of one or more relevant NES entitlements.</w:t>
      </w:r>
    </w:p>
    <w:p w:rsidR="005D19DA" w:rsidRPr="004213E3" w:rsidRDefault="005D19DA" w:rsidP="005D19DA">
      <w:pPr>
        <w:pStyle w:val="subsection"/>
      </w:pPr>
      <w:r w:rsidRPr="004213E3">
        <w:tab/>
        <w:t>(3)</w:t>
      </w:r>
      <w:r w:rsidRPr="004213E3">
        <w:tab/>
        <w:t>This regulation does not affect the matters to which a court may otherwise have regard, at law or in equity, in determining an employer’s claim to have the loading amount taken into account.</w:t>
      </w:r>
    </w:p>
    <w:p w:rsidR="005D19DA" w:rsidRPr="004213E3" w:rsidRDefault="005D19DA" w:rsidP="005D19DA">
      <w:pPr>
        <w:pStyle w:val="subsection"/>
      </w:pPr>
      <w:r w:rsidRPr="004213E3">
        <w:tab/>
        <w:t>(4)</w:t>
      </w:r>
      <w:r w:rsidRPr="004213E3">
        <w:tab/>
        <w:t xml:space="preserve">A reference in this regulation to a </w:t>
      </w:r>
      <w:r w:rsidRPr="004213E3">
        <w:rPr>
          <w:b/>
          <w:i/>
        </w:rPr>
        <w:t>relevant NES entitlement</w:t>
      </w:r>
      <w:r w:rsidRPr="004213E3">
        <w:t xml:space="preserve"> is a reference to an entitlement under the National Employment Standards that casual employees do not have.</w:t>
      </w:r>
    </w:p>
    <w:p w:rsidR="00A92D6B" w:rsidRPr="004213E3" w:rsidRDefault="00EE4A26" w:rsidP="00944414">
      <w:pPr>
        <w:pStyle w:val="ActHead2"/>
        <w:pageBreakBefore/>
      </w:pPr>
      <w:bookmarkStart w:id="46" w:name="_Toc137558036"/>
      <w:r w:rsidRPr="005755DA">
        <w:rPr>
          <w:rStyle w:val="CharPartNo"/>
        </w:rPr>
        <w:t>Part</w:t>
      </w:r>
      <w:r w:rsidR="005C3B21" w:rsidRPr="005755DA">
        <w:rPr>
          <w:rStyle w:val="CharPartNo"/>
        </w:rPr>
        <w:t> </w:t>
      </w:r>
      <w:r w:rsidR="00A92D6B" w:rsidRPr="005755DA">
        <w:rPr>
          <w:rStyle w:val="CharPartNo"/>
        </w:rPr>
        <w:t>2</w:t>
      </w:r>
      <w:r w:rsidR="005755DA" w:rsidRPr="005755DA">
        <w:rPr>
          <w:rStyle w:val="CharPartNo"/>
        </w:rPr>
        <w:noBreakHyphen/>
      </w:r>
      <w:r w:rsidR="00A92D6B" w:rsidRPr="005755DA">
        <w:rPr>
          <w:rStyle w:val="CharPartNo"/>
        </w:rPr>
        <w:t>4</w:t>
      </w:r>
      <w:r w:rsidRPr="004213E3">
        <w:t>—</w:t>
      </w:r>
      <w:r w:rsidR="00A92D6B" w:rsidRPr="005755DA">
        <w:rPr>
          <w:rStyle w:val="CharPartText"/>
        </w:rPr>
        <w:t>Enterprise agreements</w:t>
      </w:r>
      <w:bookmarkEnd w:id="46"/>
    </w:p>
    <w:p w:rsidR="00A92D6B" w:rsidRPr="004213E3" w:rsidRDefault="00FC44F2" w:rsidP="00EE4A26">
      <w:pPr>
        <w:pStyle w:val="ActHead3"/>
      </w:pPr>
      <w:bookmarkStart w:id="47" w:name="_Toc137558037"/>
      <w:r w:rsidRPr="005755DA">
        <w:rPr>
          <w:rStyle w:val="CharDivNo"/>
        </w:rPr>
        <w:t>Division 3</w:t>
      </w:r>
      <w:r w:rsidR="00EE4A26" w:rsidRPr="004213E3">
        <w:t>—</w:t>
      </w:r>
      <w:r w:rsidR="00A92D6B" w:rsidRPr="005755DA">
        <w:rPr>
          <w:rStyle w:val="CharDivText"/>
        </w:rPr>
        <w:t>Bargaining and representation during bargaining</w:t>
      </w:r>
      <w:bookmarkEnd w:id="47"/>
    </w:p>
    <w:p w:rsidR="00A92D6B" w:rsidRPr="004213E3" w:rsidRDefault="00A92D6B" w:rsidP="00EE4A26">
      <w:pPr>
        <w:pStyle w:val="ActHead5"/>
      </w:pPr>
      <w:bookmarkStart w:id="48" w:name="_Toc137558038"/>
      <w:r w:rsidRPr="005755DA">
        <w:rPr>
          <w:rStyle w:val="CharSectno"/>
        </w:rPr>
        <w:t>2.04</w:t>
      </w:r>
      <w:r w:rsidR="00EE4A26" w:rsidRPr="004213E3">
        <w:t xml:space="preserve">  </w:t>
      </w:r>
      <w:r w:rsidRPr="004213E3">
        <w:t>Notice of employee representational rights</w:t>
      </w:r>
      <w:r w:rsidR="00EE4A26" w:rsidRPr="004213E3">
        <w:t>—</w:t>
      </w:r>
      <w:r w:rsidRPr="004213E3">
        <w:t>how notice is given</w:t>
      </w:r>
      <w:bookmarkEnd w:id="48"/>
    </w:p>
    <w:p w:rsidR="00A92D6B" w:rsidRPr="004213E3" w:rsidRDefault="00A92D6B" w:rsidP="00EE4A26">
      <w:pPr>
        <w:pStyle w:val="subsection"/>
      </w:pPr>
      <w:r w:rsidRPr="004213E3">
        <w:tab/>
        <w:t>(1)</w:t>
      </w:r>
      <w:r w:rsidRPr="004213E3">
        <w:tab/>
        <w:t>For sub</w:t>
      </w:r>
      <w:r w:rsidR="00FC44F2" w:rsidRPr="004213E3">
        <w:t>section 1</w:t>
      </w:r>
      <w:r w:rsidRPr="004213E3">
        <w:t>73(5) of the Act, each of the following is a manner in which the employer for a proposed enterprise agreement may give employees who will be covered by the agreement notice of the right to be represented by a bargaining representative for the agreement.</w:t>
      </w:r>
    </w:p>
    <w:p w:rsidR="00A92D6B" w:rsidRPr="004213E3" w:rsidRDefault="00A92D6B" w:rsidP="00EE4A26">
      <w:pPr>
        <w:pStyle w:val="subsection"/>
      </w:pPr>
      <w:r w:rsidRPr="004213E3">
        <w:tab/>
        <w:t>(2)</w:t>
      </w:r>
      <w:r w:rsidRPr="004213E3">
        <w:tab/>
        <w:t>The employer may give the notice to the employee personally.</w:t>
      </w:r>
    </w:p>
    <w:p w:rsidR="00A92D6B" w:rsidRPr="004213E3" w:rsidRDefault="00A92D6B" w:rsidP="00EE4A26">
      <w:pPr>
        <w:pStyle w:val="subsection"/>
      </w:pPr>
      <w:r w:rsidRPr="004213E3">
        <w:tab/>
        <w:t>(3)</w:t>
      </w:r>
      <w:r w:rsidRPr="004213E3">
        <w:tab/>
        <w:t>The employer may send the notice by pre</w:t>
      </w:r>
      <w:r w:rsidR="005755DA">
        <w:noBreakHyphen/>
      </w:r>
      <w:r w:rsidRPr="004213E3">
        <w:t>paid post to:</w:t>
      </w:r>
    </w:p>
    <w:p w:rsidR="00A92D6B" w:rsidRPr="004213E3" w:rsidRDefault="00A92D6B" w:rsidP="00EE4A26">
      <w:pPr>
        <w:pStyle w:val="paragraph"/>
      </w:pPr>
      <w:r w:rsidRPr="004213E3">
        <w:tab/>
        <w:t>(a)</w:t>
      </w:r>
      <w:r w:rsidRPr="004213E3">
        <w:tab/>
        <w:t>the employee’s residential address; or</w:t>
      </w:r>
    </w:p>
    <w:p w:rsidR="00A92D6B" w:rsidRPr="004213E3" w:rsidRDefault="00A92D6B" w:rsidP="00EE4A26">
      <w:pPr>
        <w:pStyle w:val="paragraph"/>
      </w:pPr>
      <w:r w:rsidRPr="004213E3">
        <w:tab/>
        <w:t>(b)</w:t>
      </w:r>
      <w:r w:rsidRPr="004213E3">
        <w:tab/>
        <w:t>a postal address nominated by the employee.</w:t>
      </w:r>
    </w:p>
    <w:p w:rsidR="00A92D6B" w:rsidRPr="004213E3" w:rsidRDefault="00A92D6B" w:rsidP="00EE4A26">
      <w:pPr>
        <w:pStyle w:val="subsection"/>
      </w:pPr>
      <w:r w:rsidRPr="004213E3">
        <w:tab/>
        <w:t>(4)</w:t>
      </w:r>
      <w:r w:rsidRPr="004213E3">
        <w:tab/>
        <w:t>The employer may send the notice to:</w:t>
      </w:r>
    </w:p>
    <w:p w:rsidR="00A92D6B" w:rsidRPr="004213E3" w:rsidRDefault="00A92D6B" w:rsidP="00EE4A26">
      <w:pPr>
        <w:pStyle w:val="paragraph"/>
      </w:pPr>
      <w:r w:rsidRPr="004213E3">
        <w:tab/>
        <w:t>(a)</w:t>
      </w:r>
      <w:r w:rsidRPr="004213E3">
        <w:tab/>
        <w:t>the employee’s email address at work; or</w:t>
      </w:r>
    </w:p>
    <w:p w:rsidR="00A92D6B" w:rsidRPr="004213E3" w:rsidRDefault="00A92D6B" w:rsidP="00EE4A26">
      <w:pPr>
        <w:pStyle w:val="paragraph"/>
      </w:pPr>
      <w:r w:rsidRPr="004213E3">
        <w:tab/>
        <w:t>(b)</w:t>
      </w:r>
      <w:r w:rsidRPr="004213E3">
        <w:tab/>
        <w:t>another email address nominated by the employee.</w:t>
      </w:r>
    </w:p>
    <w:p w:rsidR="00A92D6B" w:rsidRPr="004213E3" w:rsidRDefault="00A92D6B" w:rsidP="00EE4A26">
      <w:pPr>
        <w:pStyle w:val="subsection"/>
      </w:pPr>
      <w:r w:rsidRPr="004213E3">
        <w:tab/>
        <w:t>(5)</w:t>
      </w:r>
      <w:r w:rsidRPr="004213E3">
        <w:tab/>
        <w:t>The employer may send to the employee’s email address at work (or to another email address nominated by the employee) an electronic link that takes the employee directly to a copy of the notice on the employer’s intranet.</w:t>
      </w:r>
    </w:p>
    <w:p w:rsidR="00A92D6B" w:rsidRPr="004213E3" w:rsidRDefault="00A92D6B" w:rsidP="00EE4A26">
      <w:pPr>
        <w:pStyle w:val="subsection"/>
      </w:pPr>
      <w:r w:rsidRPr="004213E3">
        <w:tab/>
        <w:t>(6)</w:t>
      </w:r>
      <w:r w:rsidRPr="004213E3">
        <w:tab/>
        <w:t>The employer may fax the notice to:</w:t>
      </w:r>
    </w:p>
    <w:p w:rsidR="00A92D6B" w:rsidRPr="004213E3" w:rsidRDefault="00A92D6B" w:rsidP="00EE4A26">
      <w:pPr>
        <w:pStyle w:val="paragraph"/>
      </w:pPr>
      <w:r w:rsidRPr="004213E3">
        <w:tab/>
        <w:t>(a)</w:t>
      </w:r>
      <w:r w:rsidRPr="004213E3">
        <w:tab/>
        <w:t>the employee’s fax number at work; or</w:t>
      </w:r>
    </w:p>
    <w:p w:rsidR="00A92D6B" w:rsidRPr="004213E3" w:rsidRDefault="00A92D6B" w:rsidP="00EE4A26">
      <w:pPr>
        <w:pStyle w:val="paragraph"/>
      </w:pPr>
      <w:r w:rsidRPr="004213E3">
        <w:tab/>
        <w:t>(b)</w:t>
      </w:r>
      <w:r w:rsidRPr="004213E3">
        <w:tab/>
        <w:t>the employee’s fax number at home; or</w:t>
      </w:r>
    </w:p>
    <w:p w:rsidR="00A92D6B" w:rsidRPr="004213E3" w:rsidRDefault="00A92D6B" w:rsidP="00EE4A26">
      <w:pPr>
        <w:pStyle w:val="paragraph"/>
      </w:pPr>
      <w:r w:rsidRPr="004213E3">
        <w:tab/>
        <w:t>(c)</w:t>
      </w:r>
      <w:r w:rsidRPr="004213E3">
        <w:tab/>
        <w:t>another fax number nominated by the employee.</w:t>
      </w:r>
    </w:p>
    <w:p w:rsidR="00A92D6B" w:rsidRPr="004213E3" w:rsidRDefault="00A92D6B" w:rsidP="00EE4A26">
      <w:pPr>
        <w:pStyle w:val="subsection"/>
      </w:pPr>
      <w:r w:rsidRPr="004213E3">
        <w:tab/>
        <w:t>(7)</w:t>
      </w:r>
      <w:r w:rsidRPr="004213E3">
        <w:tab/>
        <w:t>The employer may display the notice in a conspicuous location at the workplace that is known by and readily accessible to the employee.</w:t>
      </w:r>
    </w:p>
    <w:p w:rsidR="00A92D6B" w:rsidRPr="004213E3" w:rsidRDefault="00A92D6B" w:rsidP="00EE4A26">
      <w:pPr>
        <w:pStyle w:val="subsection"/>
      </w:pPr>
      <w:r w:rsidRPr="004213E3">
        <w:tab/>
        <w:t>(8)</w:t>
      </w:r>
      <w:r w:rsidRPr="004213E3">
        <w:tab/>
        <w:t>Subregulations (2) to (7) do not prevent the employer from using another manner of giving the notice to the employee.</w:t>
      </w:r>
    </w:p>
    <w:p w:rsidR="00A92D6B" w:rsidRPr="004213E3" w:rsidRDefault="00A92D6B" w:rsidP="00EE4A26">
      <w:pPr>
        <w:pStyle w:val="ActHead5"/>
      </w:pPr>
      <w:bookmarkStart w:id="49" w:name="_Toc137558039"/>
      <w:r w:rsidRPr="005755DA">
        <w:rPr>
          <w:rStyle w:val="CharSectno"/>
        </w:rPr>
        <w:t>2.05</w:t>
      </w:r>
      <w:r w:rsidR="00EE4A26" w:rsidRPr="004213E3">
        <w:t xml:space="preserve">  </w:t>
      </w:r>
      <w:r w:rsidRPr="004213E3">
        <w:t>Notice of employee representational rights</w:t>
      </w:r>
      <w:r w:rsidR="00EE4A26" w:rsidRPr="004213E3">
        <w:t>—</w:t>
      </w:r>
      <w:r w:rsidRPr="004213E3">
        <w:t>prescribed form</w:t>
      </w:r>
      <w:bookmarkEnd w:id="49"/>
    </w:p>
    <w:p w:rsidR="00A92D6B" w:rsidRPr="004213E3" w:rsidRDefault="00A92D6B" w:rsidP="00EE4A26">
      <w:pPr>
        <w:pStyle w:val="subsection"/>
      </w:pPr>
      <w:r w:rsidRPr="004213E3">
        <w:tab/>
      </w:r>
      <w:r w:rsidRPr="004213E3">
        <w:tab/>
        <w:t xml:space="preserve">For </w:t>
      </w:r>
      <w:r w:rsidR="001142D7" w:rsidRPr="004213E3">
        <w:t>sub</w:t>
      </w:r>
      <w:r w:rsidR="00FC44F2" w:rsidRPr="004213E3">
        <w:t>section 1</w:t>
      </w:r>
      <w:r w:rsidR="001142D7" w:rsidRPr="004213E3">
        <w:t>74(1A)</w:t>
      </w:r>
      <w:r w:rsidRPr="004213E3">
        <w:t xml:space="preserve"> of the Act, the notice of employee representational rights in </w:t>
      </w:r>
      <w:r w:rsidR="00EE4A26" w:rsidRPr="004213E3">
        <w:t>Schedule</w:t>
      </w:r>
      <w:r w:rsidR="005C3B21" w:rsidRPr="004213E3">
        <w:t> </w:t>
      </w:r>
      <w:r w:rsidRPr="004213E3">
        <w:t>2.1 is prescribed.</w:t>
      </w:r>
    </w:p>
    <w:p w:rsidR="00A92D6B" w:rsidRPr="004213E3" w:rsidRDefault="00A92D6B" w:rsidP="00EE4A26">
      <w:pPr>
        <w:pStyle w:val="ActHead5"/>
      </w:pPr>
      <w:bookmarkStart w:id="50" w:name="_Toc137558040"/>
      <w:r w:rsidRPr="005755DA">
        <w:rPr>
          <w:rStyle w:val="CharSectno"/>
        </w:rPr>
        <w:t>2.06</w:t>
      </w:r>
      <w:r w:rsidR="00EE4A26" w:rsidRPr="004213E3">
        <w:t xml:space="preserve">  </w:t>
      </w:r>
      <w:r w:rsidRPr="004213E3">
        <w:t>Appointment of bargaining representatives</w:t>
      </w:r>
      <w:r w:rsidR="00EE4A26" w:rsidRPr="004213E3">
        <w:t>—</w:t>
      </w:r>
      <w:r w:rsidRPr="004213E3">
        <w:t>independence</w:t>
      </w:r>
      <w:bookmarkEnd w:id="50"/>
    </w:p>
    <w:p w:rsidR="00A92D6B" w:rsidRPr="004213E3" w:rsidRDefault="00A92D6B" w:rsidP="00EE4A26">
      <w:pPr>
        <w:pStyle w:val="subsection"/>
      </w:pPr>
      <w:r w:rsidRPr="004213E3">
        <w:tab/>
      </w:r>
      <w:r w:rsidRPr="004213E3">
        <w:tab/>
        <w:t>A bargaining representative of an employee must be:</w:t>
      </w:r>
    </w:p>
    <w:p w:rsidR="00A92D6B" w:rsidRPr="004213E3" w:rsidRDefault="00A92D6B" w:rsidP="00EE4A26">
      <w:pPr>
        <w:pStyle w:val="paragraph"/>
      </w:pPr>
      <w:r w:rsidRPr="004213E3">
        <w:tab/>
        <w:t>(a)</w:t>
      </w:r>
      <w:r w:rsidRPr="004213E3">
        <w:tab/>
        <w:t>free from control by the employee’s employer or another bargaining representative; and</w:t>
      </w:r>
    </w:p>
    <w:p w:rsidR="00A92D6B" w:rsidRPr="004213E3" w:rsidRDefault="00A92D6B" w:rsidP="00EE4A26">
      <w:pPr>
        <w:pStyle w:val="paragraph"/>
      </w:pPr>
      <w:r w:rsidRPr="004213E3">
        <w:tab/>
        <w:t>(b)</w:t>
      </w:r>
      <w:r w:rsidRPr="004213E3">
        <w:tab/>
        <w:t>free from improper influence from the employee’s employer or another bargaining representative.</w:t>
      </w:r>
    </w:p>
    <w:p w:rsidR="00A92D6B" w:rsidRPr="004213E3" w:rsidRDefault="00EE4A26" w:rsidP="00944414">
      <w:pPr>
        <w:pStyle w:val="ActHead3"/>
        <w:pageBreakBefore/>
      </w:pPr>
      <w:bookmarkStart w:id="51" w:name="_Toc137558041"/>
      <w:r w:rsidRPr="005755DA">
        <w:rPr>
          <w:rStyle w:val="CharDivNo"/>
        </w:rPr>
        <w:t>Division</w:t>
      </w:r>
      <w:r w:rsidR="005C3B21" w:rsidRPr="005755DA">
        <w:rPr>
          <w:rStyle w:val="CharDivNo"/>
        </w:rPr>
        <w:t> </w:t>
      </w:r>
      <w:r w:rsidR="00A92D6B" w:rsidRPr="005755DA">
        <w:rPr>
          <w:rStyle w:val="CharDivNo"/>
        </w:rPr>
        <w:t>4</w:t>
      </w:r>
      <w:r w:rsidRPr="004213E3">
        <w:t>—</w:t>
      </w:r>
      <w:r w:rsidR="00A92D6B" w:rsidRPr="005755DA">
        <w:rPr>
          <w:rStyle w:val="CharDivText"/>
        </w:rPr>
        <w:t>Approval of enterprise agreements</w:t>
      </w:r>
      <w:bookmarkEnd w:id="51"/>
    </w:p>
    <w:p w:rsidR="004D7E94" w:rsidRPr="004213E3" w:rsidRDefault="004D7E94" w:rsidP="004D7E94">
      <w:pPr>
        <w:pStyle w:val="ActHead5"/>
      </w:pPr>
      <w:bookmarkStart w:id="52" w:name="_Toc137558042"/>
      <w:r w:rsidRPr="005755DA">
        <w:rPr>
          <w:rStyle w:val="CharSectno"/>
        </w:rPr>
        <w:t>2.06AA</w:t>
      </w:r>
      <w:r w:rsidRPr="004213E3">
        <w:t xml:space="preserve">  Disclosure of benefits by organisations and employers—requirements for documents</w:t>
      </w:r>
      <w:bookmarkEnd w:id="52"/>
    </w:p>
    <w:p w:rsidR="004D7E94" w:rsidRPr="004213E3" w:rsidRDefault="004D7E94" w:rsidP="004D7E94">
      <w:pPr>
        <w:pStyle w:val="SubsectionHead"/>
      </w:pPr>
      <w:r w:rsidRPr="004213E3">
        <w:t>Disclosure by organisations that are bargaining representatives</w:t>
      </w:r>
    </w:p>
    <w:p w:rsidR="004D7E94" w:rsidRPr="004213E3" w:rsidRDefault="004D7E94" w:rsidP="004D7E94">
      <w:pPr>
        <w:pStyle w:val="subsection"/>
      </w:pPr>
      <w:r w:rsidRPr="004213E3">
        <w:tab/>
        <w:t>(1)</w:t>
      </w:r>
      <w:r w:rsidRPr="004213E3">
        <w:tab/>
        <w:t xml:space="preserve">For the purposes of </w:t>
      </w:r>
      <w:r w:rsidR="005755DA">
        <w:t>paragraph 1</w:t>
      </w:r>
      <w:r w:rsidRPr="004213E3">
        <w:t>79(4)(d) of the Act, the document must:</w:t>
      </w:r>
    </w:p>
    <w:p w:rsidR="004D7E94" w:rsidRPr="004213E3" w:rsidRDefault="004D7E94" w:rsidP="004D7E94">
      <w:pPr>
        <w:pStyle w:val="paragraph"/>
      </w:pPr>
      <w:r w:rsidRPr="004213E3">
        <w:tab/>
        <w:t>(a)</w:t>
      </w:r>
      <w:r w:rsidRPr="004213E3">
        <w:tab/>
        <w:t xml:space="preserve">set out the following for each </w:t>
      </w:r>
      <w:r w:rsidR="00FC44F2" w:rsidRPr="004213E3">
        <w:t>section 1</w:t>
      </w:r>
      <w:r w:rsidRPr="004213E3">
        <w:t>79 disclosable benefit:</w:t>
      </w:r>
    </w:p>
    <w:p w:rsidR="004D7E94" w:rsidRPr="004213E3" w:rsidRDefault="004D7E94" w:rsidP="004D7E94">
      <w:pPr>
        <w:pStyle w:val="paragraphsub"/>
      </w:pPr>
      <w:r w:rsidRPr="004213E3">
        <w:tab/>
        <w:t>(i)</w:t>
      </w:r>
      <w:r w:rsidRPr="004213E3">
        <w:tab/>
        <w:t>the name of the person who will or can reasonably be expected to provide the benefit (if known by the organisation);</w:t>
      </w:r>
    </w:p>
    <w:p w:rsidR="004D7E94" w:rsidRPr="004213E3" w:rsidRDefault="004D7E94" w:rsidP="004D7E94">
      <w:pPr>
        <w:pStyle w:val="paragraphsub"/>
      </w:pPr>
      <w:r w:rsidRPr="004213E3">
        <w:tab/>
        <w:t>(ii)</w:t>
      </w:r>
      <w:r w:rsidRPr="004213E3">
        <w:tab/>
        <w:t>if it is not reasonably practicable to describe the amount of the benefit—the basis on which the amount is or will be determined; and</w:t>
      </w:r>
    </w:p>
    <w:p w:rsidR="004D7E94" w:rsidRPr="004213E3" w:rsidRDefault="004D7E94" w:rsidP="004D7E94">
      <w:pPr>
        <w:pStyle w:val="paragraph"/>
      </w:pPr>
      <w:r w:rsidRPr="004213E3">
        <w:tab/>
        <w:t>(b)</w:t>
      </w:r>
      <w:r w:rsidRPr="004213E3">
        <w:tab/>
        <w:t>be in the form set out in Schedule</w:t>
      </w:r>
      <w:r w:rsidR="005C3B21" w:rsidRPr="004213E3">
        <w:t> </w:t>
      </w:r>
      <w:r w:rsidRPr="004213E3">
        <w:t>2.1A.</w:t>
      </w:r>
    </w:p>
    <w:p w:rsidR="004D7E94" w:rsidRPr="004213E3" w:rsidRDefault="004D7E94" w:rsidP="004D7E94">
      <w:pPr>
        <w:pStyle w:val="SubsectionHead"/>
      </w:pPr>
      <w:r w:rsidRPr="004213E3">
        <w:t>Disclosure by employers</w:t>
      </w:r>
    </w:p>
    <w:p w:rsidR="004D7E94" w:rsidRPr="004213E3" w:rsidRDefault="004D7E94" w:rsidP="004D7E94">
      <w:pPr>
        <w:pStyle w:val="subsection"/>
      </w:pPr>
      <w:r w:rsidRPr="004213E3">
        <w:tab/>
        <w:t>(2)</w:t>
      </w:r>
      <w:r w:rsidRPr="004213E3">
        <w:tab/>
        <w:t xml:space="preserve">For the purposes of </w:t>
      </w:r>
      <w:r w:rsidR="005755DA">
        <w:t>paragraph 1</w:t>
      </w:r>
      <w:r w:rsidRPr="004213E3">
        <w:t>79A(3)(d) of the Act, the document must:</w:t>
      </w:r>
    </w:p>
    <w:p w:rsidR="004D7E94" w:rsidRPr="004213E3" w:rsidRDefault="004D7E94" w:rsidP="004D7E94">
      <w:pPr>
        <w:pStyle w:val="paragraph"/>
      </w:pPr>
      <w:r w:rsidRPr="004213E3">
        <w:tab/>
        <w:t>(a)</w:t>
      </w:r>
      <w:r w:rsidRPr="004213E3">
        <w:tab/>
        <w:t xml:space="preserve">set out the following for each </w:t>
      </w:r>
      <w:r w:rsidR="00FC44F2" w:rsidRPr="004213E3">
        <w:t>section 1</w:t>
      </w:r>
      <w:r w:rsidRPr="004213E3">
        <w:t>79A disclosable benefit:</w:t>
      </w:r>
    </w:p>
    <w:p w:rsidR="004D7E94" w:rsidRPr="004213E3" w:rsidRDefault="004D7E94" w:rsidP="004D7E94">
      <w:pPr>
        <w:pStyle w:val="paragraphsub"/>
      </w:pPr>
      <w:r w:rsidRPr="004213E3">
        <w:tab/>
        <w:t>(i)</w:t>
      </w:r>
      <w:r w:rsidRPr="004213E3">
        <w:tab/>
        <w:t>the name of the person who will or can reasonably be expected to provide the benefit (if known by the employer);</w:t>
      </w:r>
    </w:p>
    <w:p w:rsidR="004D7E94" w:rsidRPr="004213E3" w:rsidRDefault="004D7E94" w:rsidP="004D7E94">
      <w:pPr>
        <w:pStyle w:val="paragraphsub"/>
      </w:pPr>
      <w:r w:rsidRPr="004213E3">
        <w:tab/>
        <w:t>(ii)</w:t>
      </w:r>
      <w:r w:rsidRPr="004213E3">
        <w:tab/>
        <w:t>if it is not reasonably practicable to describe the amount of the benefit—the basis on which the amount is or will be determined; and</w:t>
      </w:r>
    </w:p>
    <w:p w:rsidR="004D7E94" w:rsidRPr="004213E3" w:rsidRDefault="004D7E94" w:rsidP="004D7E94">
      <w:pPr>
        <w:pStyle w:val="paragraph"/>
      </w:pPr>
      <w:r w:rsidRPr="004213E3">
        <w:tab/>
        <w:t>(b)</w:t>
      </w:r>
      <w:r w:rsidRPr="004213E3">
        <w:tab/>
        <w:t>be in the form set out in Schedule</w:t>
      </w:r>
      <w:r w:rsidR="005C3B21" w:rsidRPr="004213E3">
        <w:t> </w:t>
      </w:r>
      <w:r w:rsidRPr="004213E3">
        <w:t>2.1A.</w:t>
      </w:r>
    </w:p>
    <w:p w:rsidR="004D7E94" w:rsidRPr="004213E3" w:rsidRDefault="004D7E94" w:rsidP="004D7E94">
      <w:pPr>
        <w:pStyle w:val="notetext"/>
      </w:pPr>
      <w:r w:rsidRPr="004213E3">
        <w:t>Note:</w:t>
      </w:r>
      <w:r w:rsidRPr="004213E3">
        <w:tab/>
        <w:t>Strict compliance with the form is not required and substantial compliance is sufficient: see section</w:t>
      </w:r>
      <w:r w:rsidR="005C3B21" w:rsidRPr="004213E3">
        <w:t> </w:t>
      </w:r>
      <w:r w:rsidRPr="004213E3">
        <w:t xml:space="preserve">25C of the </w:t>
      </w:r>
      <w:r w:rsidRPr="004213E3">
        <w:rPr>
          <w:i/>
        </w:rPr>
        <w:t xml:space="preserve">Acts Interpretation Act 1901 </w:t>
      </w:r>
      <w:r w:rsidRPr="004213E3">
        <w:t>(as in force on 25</w:t>
      </w:r>
      <w:r w:rsidR="005C3B21" w:rsidRPr="004213E3">
        <w:t> </w:t>
      </w:r>
      <w:r w:rsidRPr="004213E3">
        <w:t>June 2009).</w:t>
      </w:r>
    </w:p>
    <w:p w:rsidR="00EB0C0D" w:rsidRPr="004213E3" w:rsidRDefault="00EB0C0D" w:rsidP="00EE4A26">
      <w:pPr>
        <w:pStyle w:val="ActHead5"/>
      </w:pPr>
      <w:bookmarkStart w:id="53" w:name="_Toc137558043"/>
      <w:r w:rsidRPr="005755DA">
        <w:rPr>
          <w:rStyle w:val="CharSectno"/>
        </w:rPr>
        <w:t>2.06A</w:t>
      </w:r>
      <w:r w:rsidR="00EE4A26" w:rsidRPr="004213E3">
        <w:t xml:space="preserve">  </w:t>
      </w:r>
      <w:r w:rsidRPr="004213E3">
        <w:t xml:space="preserve">Bargaining representative must apply for </w:t>
      </w:r>
      <w:r w:rsidR="00D109C9" w:rsidRPr="004213E3">
        <w:t>FWC</w:t>
      </w:r>
      <w:r w:rsidRPr="004213E3">
        <w:t xml:space="preserve"> approval of an enterprise agreement</w:t>
      </w:r>
      <w:r w:rsidR="00EE4A26" w:rsidRPr="004213E3">
        <w:t>—</w:t>
      </w:r>
      <w:r w:rsidRPr="004213E3">
        <w:t>requirements for signing agreement</w:t>
      </w:r>
      <w:bookmarkEnd w:id="53"/>
    </w:p>
    <w:p w:rsidR="00EB0C0D" w:rsidRPr="004213E3" w:rsidRDefault="00EB0C0D" w:rsidP="00EE4A26">
      <w:pPr>
        <w:pStyle w:val="subsection"/>
      </w:pPr>
      <w:r w:rsidRPr="004213E3">
        <w:tab/>
        <w:t>(1)</w:t>
      </w:r>
      <w:r w:rsidRPr="004213E3">
        <w:tab/>
        <w:t>For sub</w:t>
      </w:r>
      <w:r w:rsidR="00FC44F2" w:rsidRPr="004213E3">
        <w:t>section 1</w:t>
      </w:r>
      <w:r w:rsidRPr="004213E3">
        <w:t>85(5) of the Act, this regulation prescribes the requirements for the signing of an enterprise agreement.</w:t>
      </w:r>
    </w:p>
    <w:p w:rsidR="00EB0C0D" w:rsidRPr="004213E3" w:rsidRDefault="00EB0C0D" w:rsidP="00EE4A26">
      <w:pPr>
        <w:pStyle w:val="subsection"/>
      </w:pPr>
      <w:r w:rsidRPr="004213E3">
        <w:rPr>
          <w:color w:val="FF0000"/>
        </w:rPr>
        <w:tab/>
      </w:r>
      <w:r w:rsidRPr="004213E3">
        <w:t>(2)</w:t>
      </w:r>
      <w:r w:rsidRPr="004213E3">
        <w:tab/>
        <w:t xml:space="preserve">For </w:t>
      </w:r>
      <w:r w:rsidR="005755DA">
        <w:t>paragraph 1</w:t>
      </w:r>
      <w:r w:rsidRPr="004213E3">
        <w:t>85(2)(a) of the Act, a copy of an enterprise agreement is a signed copy only if:</w:t>
      </w:r>
    </w:p>
    <w:p w:rsidR="00EB0C0D" w:rsidRPr="004213E3" w:rsidRDefault="00EB0C0D" w:rsidP="00EE4A26">
      <w:pPr>
        <w:pStyle w:val="paragraph"/>
      </w:pPr>
      <w:r w:rsidRPr="004213E3">
        <w:tab/>
        <w:t>(a)</w:t>
      </w:r>
      <w:r w:rsidRPr="004213E3">
        <w:tab/>
        <w:t>it is signed by:</w:t>
      </w:r>
    </w:p>
    <w:p w:rsidR="00EB0C0D" w:rsidRPr="004213E3" w:rsidRDefault="00EB0C0D" w:rsidP="00EE4A26">
      <w:pPr>
        <w:pStyle w:val="paragraphsub"/>
      </w:pPr>
      <w:r w:rsidRPr="004213E3">
        <w:tab/>
        <w:t>(i)</w:t>
      </w:r>
      <w:r w:rsidRPr="004213E3">
        <w:tab/>
        <w:t>the employer covered by the agreement; and</w:t>
      </w:r>
    </w:p>
    <w:p w:rsidR="00EB0C0D" w:rsidRPr="004213E3" w:rsidRDefault="00EB0C0D" w:rsidP="00EE4A26">
      <w:pPr>
        <w:pStyle w:val="paragraphsub"/>
      </w:pPr>
      <w:r w:rsidRPr="004213E3">
        <w:tab/>
        <w:t>(ii)</w:t>
      </w:r>
      <w:r w:rsidRPr="004213E3">
        <w:tab/>
        <w:t>at least 1 representative of the employees covered by the agreement; and</w:t>
      </w:r>
    </w:p>
    <w:p w:rsidR="00EB0C0D" w:rsidRPr="004213E3" w:rsidRDefault="00EB0C0D" w:rsidP="00EE4A26">
      <w:pPr>
        <w:pStyle w:val="paragraph"/>
      </w:pPr>
      <w:r w:rsidRPr="004213E3">
        <w:tab/>
        <w:t>(b)</w:t>
      </w:r>
      <w:r w:rsidRPr="004213E3">
        <w:tab/>
        <w:t>it includes:</w:t>
      </w:r>
    </w:p>
    <w:p w:rsidR="00EB0C0D" w:rsidRPr="004213E3" w:rsidRDefault="00EB0C0D" w:rsidP="00EE4A26">
      <w:pPr>
        <w:pStyle w:val="paragraphsub"/>
      </w:pPr>
      <w:r w:rsidRPr="004213E3">
        <w:tab/>
        <w:t>(i)</w:t>
      </w:r>
      <w:r w:rsidRPr="004213E3">
        <w:tab/>
        <w:t>the full name and address of each person who signs the agreement; and</w:t>
      </w:r>
    </w:p>
    <w:p w:rsidR="00EB0C0D" w:rsidRPr="004213E3" w:rsidRDefault="00EB0C0D" w:rsidP="00EE4A26">
      <w:pPr>
        <w:pStyle w:val="paragraphsub"/>
      </w:pPr>
      <w:r w:rsidRPr="004213E3">
        <w:tab/>
        <w:t>(ii)</w:t>
      </w:r>
      <w:r w:rsidRPr="004213E3">
        <w:tab/>
        <w:t>an explanation of the person’s authority to sign the agreement.</w:t>
      </w:r>
    </w:p>
    <w:p w:rsidR="00EB0C0D" w:rsidRPr="004213E3" w:rsidRDefault="00EE4A26" w:rsidP="00EE4A26">
      <w:pPr>
        <w:pStyle w:val="notetext"/>
      </w:pPr>
      <w:r w:rsidRPr="004213E3">
        <w:t>Note:</w:t>
      </w:r>
      <w:r w:rsidRPr="004213E3">
        <w:tab/>
      </w:r>
      <w:r w:rsidR="007C41D4" w:rsidRPr="004213E3">
        <w:rPr>
          <w:iCs/>
        </w:rPr>
        <w:t>Paragraph 1</w:t>
      </w:r>
      <w:r w:rsidR="00EB0C0D" w:rsidRPr="004213E3">
        <w:t>85(2)(a) of the Act requires an application for approval of an enterprise agreement to be accompanied by a signed copy of the agreement.</w:t>
      </w:r>
    </w:p>
    <w:p w:rsidR="00EB0C0D" w:rsidRPr="004213E3" w:rsidRDefault="00EB0C0D" w:rsidP="00EE4A26">
      <w:pPr>
        <w:pStyle w:val="subsection"/>
      </w:pPr>
      <w:r w:rsidRPr="004213E3">
        <w:tab/>
        <w:t>(3)</w:t>
      </w:r>
      <w:r w:rsidRPr="004213E3">
        <w:tab/>
        <w:t>Unless the representative of the employees covered by the agreement is an employee in a class of employees who will be bound by the agreement, the representative’s signature is not taken to indicate that the representative intends to be bound by the agreement.</w:t>
      </w:r>
    </w:p>
    <w:p w:rsidR="00A92D6B" w:rsidRPr="004213E3" w:rsidRDefault="00A92D6B" w:rsidP="00EE4A26">
      <w:pPr>
        <w:pStyle w:val="ActHead5"/>
      </w:pPr>
      <w:bookmarkStart w:id="54" w:name="_Toc137558044"/>
      <w:r w:rsidRPr="005755DA">
        <w:rPr>
          <w:rStyle w:val="CharSectno"/>
        </w:rPr>
        <w:t>2.07</w:t>
      </w:r>
      <w:r w:rsidR="00EE4A26" w:rsidRPr="004213E3">
        <w:t xml:space="preserve">  </w:t>
      </w:r>
      <w:r w:rsidR="00D109C9" w:rsidRPr="004213E3">
        <w:t>FWC</w:t>
      </w:r>
      <w:r w:rsidRPr="004213E3">
        <w:t xml:space="preserve"> may approve an enterprise agreement with undertakings</w:t>
      </w:r>
      <w:r w:rsidR="00EE4A26" w:rsidRPr="004213E3">
        <w:t>—</w:t>
      </w:r>
      <w:r w:rsidRPr="004213E3">
        <w:t>requirements for signing undertaking</w:t>
      </w:r>
      <w:bookmarkEnd w:id="54"/>
      <w:r w:rsidRPr="004213E3">
        <w:t xml:space="preserve"> </w:t>
      </w:r>
    </w:p>
    <w:p w:rsidR="00A92D6B" w:rsidRPr="004213E3" w:rsidRDefault="00A92D6B" w:rsidP="00EE4A26">
      <w:pPr>
        <w:pStyle w:val="subsection"/>
      </w:pPr>
      <w:r w:rsidRPr="004213E3">
        <w:tab/>
      </w:r>
      <w:r w:rsidRPr="004213E3">
        <w:tab/>
        <w:t>For sub</w:t>
      </w:r>
      <w:r w:rsidR="00FC44F2" w:rsidRPr="004213E3">
        <w:t>section 1</w:t>
      </w:r>
      <w:r w:rsidRPr="004213E3">
        <w:t>90(5) of the Act, an undertaking relating to a an enterprise agreement must be signed by each employer who gives the undertaking.</w:t>
      </w:r>
    </w:p>
    <w:p w:rsidR="00A92D6B" w:rsidRPr="004213E3" w:rsidRDefault="00A92D6B" w:rsidP="00EE4A26">
      <w:pPr>
        <w:pStyle w:val="ActHead5"/>
      </w:pPr>
      <w:bookmarkStart w:id="55" w:name="_Toc137558045"/>
      <w:r w:rsidRPr="005755DA">
        <w:rPr>
          <w:rStyle w:val="CharSectno"/>
        </w:rPr>
        <w:t>2.08</w:t>
      </w:r>
      <w:r w:rsidR="00EE4A26" w:rsidRPr="004213E3">
        <w:t xml:space="preserve">  </w:t>
      </w:r>
      <w:r w:rsidRPr="004213E3">
        <w:t>Model flexibility term for enterprise agreement</w:t>
      </w:r>
      <w:bookmarkEnd w:id="55"/>
    </w:p>
    <w:p w:rsidR="00A92D6B" w:rsidRPr="004213E3" w:rsidRDefault="00A92D6B" w:rsidP="00EE4A26">
      <w:pPr>
        <w:pStyle w:val="subsection"/>
      </w:pPr>
      <w:r w:rsidRPr="004213E3">
        <w:tab/>
      </w:r>
      <w:r w:rsidRPr="004213E3">
        <w:tab/>
        <w:t>For subsection</w:t>
      </w:r>
      <w:r w:rsidR="005C3B21" w:rsidRPr="004213E3">
        <w:t> </w:t>
      </w:r>
      <w:r w:rsidRPr="004213E3">
        <w:t xml:space="preserve">202(5) of the Act, the model flexibility term for enterprise agreements is set out in </w:t>
      </w:r>
      <w:r w:rsidR="00EE4A26" w:rsidRPr="004213E3">
        <w:t>Schedule</w:t>
      </w:r>
      <w:r w:rsidR="005C3B21" w:rsidRPr="004213E3">
        <w:t> </w:t>
      </w:r>
      <w:r w:rsidRPr="004213E3">
        <w:t>2.2.</w:t>
      </w:r>
    </w:p>
    <w:p w:rsidR="00A92D6B" w:rsidRPr="004213E3" w:rsidRDefault="00A92D6B" w:rsidP="00EE4A26">
      <w:pPr>
        <w:pStyle w:val="ActHead5"/>
      </w:pPr>
      <w:bookmarkStart w:id="56" w:name="_Toc137558046"/>
      <w:r w:rsidRPr="005755DA">
        <w:rPr>
          <w:rStyle w:val="CharSectno"/>
        </w:rPr>
        <w:t>2.09</w:t>
      </w:r>
      <w:r w:rsidR="00EE4A26" w:rsidRPr="004213E3">
        <w:t xml:space="preserve">  </w:t>
      </w:r>
      <w:r w:rsidRPr="004213E3">
        <w:t>Model consultation term for enterprise agreement</w:t>
      </w:r>
      <w:bookmarkEnd w:id="56"/>
    </w:p>
    <w:p w:rsidR="00A92D6B" w:rsidRPr="004213E3" w:rsidRDefault="00A92D6B" w:rsidP="00EE4A26">
      <w:pPr>
        <w:pStyle w:val="subsection"/>
      </w:pPr>
      <w:r w:rsidRPr="004213E3">
        <w:tab/>
      </w:r>
      <w:r w:rsidRPr="004213E3">
        <w:tab/>
        <w:t>For subsection</w:t>
      </w:r>
      <w:r w:rsidR="005C3B21" w:rsidRPr="004213E3">
        <w:t> </w:t>
      </w:r>
      <w:r w:rsidRPr="004213E3">
        <w:t xml:space="preserve">205(3) of the Act, the model consultation term is set out in </w:t>
      </w:r>
      <w:r w:rsidR="00EE4A26" w:rsidRPr="004213E3">
        <w:t>Schedule</w:t>
      </w:r>
      <w:r w:rsidR="005C3B21" w:rsidRPr="004213E3">
        <w:t> </w:t>
      </w:r>
      <w:r w:rsidRPr="004213E3">
        <w:t>2.3.</w:t>
      </w:r>
    </w:p>
    <w:p w:rsidR="0042447D" w:rsidRPr="004213E3" w:rsidRDefault="005755DA" w:rsidP="00397611">
      <w:pPr>
        <w:pStyle w:val="ActHead3"/>
        <w:pageBreakBefore/>
      </w:pPr>
      <w:bookmarkStart w:id="57" w:name="_Toc137558047"/>
      <w:r w:rsidRPr="005755DA">
        <w:rPr>
          <w:rStyle w:val="CharDivNo"/>
        </w:rPr>
        <w:t>Division 7</w:t>
      </w:r>
      <w:r w:rsidR="0042447D" w:rsidRPr="004213E3">
        <w:t>—</w:t>
      </w:r>
      <w:r w:rsidR="0042447D" w:rsidRPr="005755DA">
        <w:rPr>
          <w:rStyle w:val="CharDivText"/>
        </w:rPr>
        <w:t>Variation and termination of enterprise agreements</w:t>
      </w:r>
      <w:bookmarkEnd w:id="57"/>
    </w:p>
    <w:p w:rsidR="0042447D" w:rsidRPr="004213E3" w:rsidRDefault="0042447D" w:rsidP="0042447D">
      <w:pPr>
        <w:pStyle w:val="ActHead4"/>
      </w:pPr>
      <w:bookmarkStart w:id="58" w:name="_Toc137558048"/>
      <w:r w:rsidRPr="005755DA">
        <w:rPr>
          <w:rStyle w:val="CharSubdNo"/>
        </w:rPr>
        <w:t>Subdivision A</w:t>
      </w:r>
      <w:r w:rsidRPr="004213E3">
        <w:t>—</w:t>
      </w:r>
      <w:r w:rsidRPr="005755DA">
        <w:rPr>
          <w:rStyle w:val="CharSubdText"/>
        </w:rPr>
        <w:t>Variation of enterprise agreements by employers and employees: general circumstances</w:t>
      </w:r>
      <w:bookmarkEnd w:id="58"/>
    </w:p>
    <w:p w:rsidR="00EB0C0D" w:rsidRPr="004213E3" w:rsidRDefault="00EB0C0D" w:rsidP="00EE4A26">
      <w:pPr>
        <w:pStyle w:val="ActHead5"/>
      </w:pPr>
      <w:bookmarkStart w:id="59" w:name="_Toc137558049"/>
      <w:r w:rsidRPr="005755DA">
        <w:rPr>
          <w:rStyle w:val="CharSectno"/>
        </w:rPr>
        <w:t>2.09A</w:t>
      </w:r>
      <w:r w:rsidR="00EE4A26" w:rsidRPr="004213E3">
        <w:t xml:space="preserve">  </w:t>
      </w:r>
      <w:r w:rsidRPr="004213E3">
        <w:t>Requirements for signing variation of enterprise agreement</w:t>
      </w:r>
      <w:bookmarkEnd w:id="59"/>
    </w:p>
    <w:p w:rsidR="00EB0C0D" w:rsidRPr="004213E3" w:rsidRDefault="00EB0C0D" w:rsidP="00EE4A26">
      <w:pPr>
        <w:pStyle w:val="subsection"/>
      </w:pPr>
      <w:r w:rsidRPr="004213E3">
        <w:tab/>
        <w:t>(1)</w:t>
      </w:r>
      <w:r w:rsidRPr="004213E3">
        <w:tab/>
        <w:t>For subsection</w:t>
      </w:r>
      <w:r w:rsidR="005C3B21" w:rsidRPr="004213E3">
        <w:t> </w:t>
      </w:r>
      <w:r w:rsidRPr="004213E3">
        <w:t>210(4) of the Act, this regulation prescribes the requirements for the signing of a variation to an enterprise agreement.</w:t>
      </w:r>
    </w:p>
    <w:p w:rsidR="00EB0C0D" w:rsidRPr="004213E3" w:rsidRDefault="00EB0C0D" w:rsidP="00EE4A26">
      <w:pPr>
        <w:pStyle w:val="subsection"/>
      </w:pPr>
      <w:r w:rsidRPr="004213E3">
        <w:rPr>
          <w:color w:val="FF0000"/>
        </w:rPr>
        <w:tab/>
      </w:r>
      <w:r w:rsidRPr="004213E3">
        <w:t>(2)</w:t>
      </w:r>
      <w:r w:rsidRPr="004213E3">
        <w:tab/>
        <w:t>For paragraph</w:t>
      </w:r>
      <w:r w:rsidR="005C3B21" w:rsidRPr="004213E3">
        <w:t> </w:t>
      </w:r>
      <w:r w:rsidRPr="004213E3">
        <w:t>210(2)(a) of the Act, a copy of a variation to an enterprise agreement is a signed copy only if:</w:t>
      </w:r>
    </w:p>
    <w:p w:rsidR="00EB0C0D" w:rsidRPr="004213E3" w:rsidRDefault="00EB0C0D" w:rsidP="00EE4A26">
      <w:pPr>
        <w:pStyle w:val="paragraph"/>
      </w:pPr>
      <w:r w:rsidRPr="004213E3">
        <w:tab/>
        <w:t>(a)</w:t>
      </w:r>
      <w:r w:rsidRPr="004213E3">
        <w:tab/>
        <w:t>it is signed by:</w:t>
      </w:r>
    </w:p>
    <w:p w:rsidR="00EB0C0D" w:rsidRPr="004213E3" w:rsidRDefault="00EB0C0D" w:rsidP="00EE4A26">
      <w:pPr>
        <w:pStyle w:val="paragraphsub"/>
      </w:pPr>
      <w:r w:rsidRPr="004213E3">
        <w:tab/>
        <w:t>(i)</w:t>
      </w:r>
      <w:r w:rsidRPr="004213E3">
        <w:tab/>
        <w:t>the employer covered by the agreement as varied; and</w:t>
      </w:r>
    </w:p>
    <w:p w:rsidR="00EB0C0D" w:rsidRPr="004213E3" w:rsidRDefault="00EB0C0D" w:rsidP="00EE4A26">
      <w:pPr>
        <w:pStyle w:val="paragraphsub"/>
      </w:pPr>
      <w:r w:rsidRPr="004213E3">
        <w:tab/>
        <w:t>(ii)</w:t>
      </w:r>
      <w:r w:rsidRPr="004213E3">
        <w:tab/>
        <w:t>at least 1 representative of the employees covered by the agreement as varied; and</w:t>
      </w:r>
    </w:p>
    <w:p w:rsidR="00EB0C0D" w:rsidRPr="004213E3" w:rsidRDefault="00EB0C0D" w:rsidP="00EE4A26">
      <w:pPr>
        <w:pStyle w:val="paragraph"/>
      </w:pPr>
      <w:r w:rsidRPr="004213E3">
        <w:tab/>
        <w:t>(b)</w:t>
      </w:r>
      <w:r w:rsidRPr="004213E3">
        <w:tab/>
        <w:t>it includes:</w:t>
      </w:r>
    </w:p>
    <w:p w:rsidR="00EB0C0D" w:rsidRPr="004213E3" w:rsidRDefault="00EB0C0D" w:rsidP="00EE4A26">
      <w:pPr>
        <w:pStyle w:val="paragraphsub"/>
      </w:pPr>
      <w:r w:rsidRPr="004213E3">
        <w:tab/>
        <w:t>(i)</w:t>
      </w:r>
      <w:r w:rsidRPr="004213E3">
        <w:tab/>
        <w:t>the full name and address of each person who signs the variation; and</w:t>
      </w:r>
    </w:p>
    <w:p w:rsidR="00EB0C0D" w:rsidRPr="004213E3" w:rsidRDefault="00EB0C0D" w:rsidP="00EE4A26">
      <w:pPr>
        <w:pStyle w:val="paragraphsub"/>
      </w:pPr>
      <w:r w:rsidRPr="004213E3">
        <w:tab/>
        <w:t>(ii)</w:t>
      </w:r>
      <w:r w:rsidRPr="004213E3">
        <w:tab/>
        <w:t>an explanation of the person’s authority to sign the variation.</w:t>
      </w:r>
    </w:p>
    <w:p w:rsidR="00EB0C0D" w:rsidRPr="004213E3" w:rsidRDefault="00EE4A26" w:rsidP="00EE4A26">
      <w:pPr>
        <w:pStyle w:val="notetext"/>
      </w:pPr>
      <w:r w:rsidRPr="004213E3">
        <w:t>Note:</w:t>
      </w:r>
      <w:r w:rsidRPr="004213E3">
        <w:tab/>
      </w:r>
      <w:r w:rsidR="007C41D4" w:rsidRPr="004213E3">
        <w:rPr>
          <w:iCs/>
        </w:rPr>
        <w:t>Paragraph 2</w:t>
      </w:r>
      <w:r w:rsidR="00EB0C0D" w:rsidRPr="004213E3">
        <w:t>10(2)(a) of the Act requires an application for approval of a variation to an enterprise agreement to be accompanied by a signed copy of the variation.</w:t>
      </w:r>
    </w:p>
    <w:p w:rsidR="00EB0C0D" w:rsidRPr="004213E3" w:rsidRDefault="00EB0C0D" w:rsidP="00EE4A26">
      <w:pPr>
        <w:pStyle w:val="subsection"/>
      </w:pPr>
      <w:r w:rsidRPr="004213E3">
        <w:tab/>
        <w:t>(3)</w:t>
      </w:r>
      <w:r w:rsidRPr="004213E3">
        <w:tab/>
        <w:t>Unless the representative of the employees covered by the agreement as varied is an employee in a class of employees who will be bound by the agreement as varied, the representative’s signature is not taken to indicate that the representative intends to be bound by the agreement as varied.</w:t>
      </w:r>
    </w:p>
    <w:p w:rsidR="00A92D6B" w:rsidRPr="004213E3" w:rsidRDefault="00A92D6B" w:rsidP="00EE4A26">
      <w:pPr>
        <w:pStyle w:val="ActHead5"/>
      </w:pPr>
      <w:bookmarkStart w:id="60" w:name="_Toc137558050"/>
      <w:r w:rsidRPr="005755DA">
        <w:rPr>
          <w:rStyle w:val="CharSectno"/>
        </w:rPr>
        <w:t>2.10</w:t>
      </w:r>
      <w:r w:rsidR="00EE4A26" w:rsidRPr="004213E3">
        <w:t xml:space="preserve">  </w:t>
      </w:r>
      <w:r w:rsidR="00D109C9" w:rsidRPr="004213E3">
        <w:t>FWC</w:t>
      </w:r>
      <w:r w:rsidRPr="004213E3">
        <w:t xml:space="preserve"> may approve variation of enterprise agreement with undertaking</w:t>
      </w:r>
      <w:r w:rsidR="00EE4A26" w:rsidRPr="004213E3">
        <w:t>—</w:t>
      </w:r>
      <w:r w:rsidRPr="004213E3">
        <w:t>requirements for signing undertaking for variation</w:t>
      </w:r>
      <w:bookmarkEnd w:id="60"/>
    </w:p>
    <w:p w:rsidR="00A92D6B" w:rsidRPr="004213E3" w:rsidRDefault="00A92D6B" w:rsidP="00EE4A26">
      <w:pPr>
        <w:pStyle w:val="subsection"/>
      </w:pPr>
      <w:r w:rsidRPr="004213E3">
        <w:tab/>
      </w:r>
      <w:r w:rsidRPr="004213E3">
        <w:tab/>
        <w:t>For subsection</w:t>
      </w:r>
      <w:r w:rsidR="005C3B21" w:rsidRPr="004213E3">
        <w:t> </w:t>
      </w:r>
      <w:r w:rsidRPr="004213E3">
        <w:t>212(4) of the Act, an undertaking relating to the variation of an enterprise agreement must be signed by each employer who gives the undertaking.</w:t>
      </w:r>
    </w:p>
    <w:p w:rsidR="00242F63" w:rsidRPr="004213E3" w:rsidRDefault="00242F63" w:rsidP="00242F63">
      <w:pPr>
        <w:pStyle w:val="ActHead5"/>
      </w:pPr>
      <w:bookmarkStart w:id="61" w:name="_Toc135234407"/>
      <w:bookmarkStart w:id="62" w:name="_Toc137558051"/>
      <w:bookmarkStart w:id="63" w:name="_Hlk134635741"/>
      <w:r w:rsidRPr="005755DA">
        <w:rPr>
          <w:rStyle w:val="CharSectno"/>
        </w:rPr>
        <w:t>2.10A</w:t>
      </w:r>
      <w:r w:rsidRPr="004213E3">
        <w:t xml:space="preserve">  Approval of variations of enterprise agreements—modification of requirement to take into account statement of principles on genuine agreement</w:t>
      </w:r>
      <w:bookmarkEnd w:id="61"/>
      <w:bookmarkEnd w:id="62"/>
    </w:p>
    <w:p w:rsidR="00242F63" w:rsidRPr="004213E3" w:rsidRDefault="00242F63" w:rsidP="00242F63">
      <w:pPr>
        <w:pStyle w:val="subsection"/>
      </w:pPr>
      <w:r w:rsidRPr="004213E3">
        <w:tab/>
        <w:t>(1)</w:t>
      </w:r>
      <w:r w:rsidRPr="004213E3">
        <w:tab/>
        <w:t>For the purposes of subsection 211(6) of the Act, section 188 of the Act has effect with the modifications prescribed by this regulation for the purpose of the FWC deciding, in considering an application for the approval of a variation of an enterprise agreement, whether it is satisfied of the matter referred to in paragraph 211(1)(a) of the Act.</w:t>
      </w:r>
    </w:p>
    <w:p w:rsidR="00242F63" w:rsidRPr="004213E3" w:rsidRDefault="00242F63" w:rsidP="00242F63">
      <w:pPr>
        <w:pStyle w:val="subsection"/>
      </w:pPr>
      <w:r w:rsidRPr="004213E3">
        <w:tab/>
        <w:t>(2)</w:t>
      </w:r>
      <w:r w:rsidRPr="004213E3">
        <w:tab/>
        <w:t>In taking into account the statement of principles made under section 188B of the Act:</w:t>
      </w:r>
    </w:p>
    <w:p w:rsidR="00242F63" w:rsidRPr="004213E3" w:rsidRDefault="00242F63" w:rsidP="00242F63">
      <w:pPr>
        <w:pStyle w:val="paragraph"/>
      </w:pPr>
      <w:r w:rsidRPr="004213E3">
        <w:tab/>
        <w:t>(a)</w:t>
      </w:r>
      <w:r w:rsidRPr="004213E3">
        <w:tab/>
        <w:t xml:space="preserve">the matter mentioned in </w:t>
      </w:r>
      <w:r w:rsidR="005755DA">
        <w:t>paragraph 1</w:t>
      </w:r>
      <w:r w:rsidRPr="004213E3">
        <w:t>88B(3)(b) of the Act is taken to be a matter relating to the capacity of employees to be represented in relation to the proposed variation of the enterprise agreement; and</w:t>
      </w:r>
    </w:p>
    <w:p w:rsidR="00242F63" w:rsidRPr="004213E3" w:rsidRDefault="00242F63" w:rsidP="00242F63">
      <w:pPr>
        <w:pStyle w:val="paragraph"/>
      </w:pPr>
      <w:r w:rsidRPr="004213E3">
        <w:tab/>
        <w:t>(b)</w:t>
      </w:r>
      <w:r w:rsidRPr="004213E3">
        <w:tab/>
        <w:t>the matters mentioned in paragraphs 188B(3)(a), (c), (d) and (e) of the Act are taken to be matters relating to the proposed variation of the enterprise agreement.</w:t>
      </w:r>
    </w:p>
    <w:p w:rsidR="00242F63" w:rsidRPr="004213E3" w:rsidRDefault="00242F63" w:rsidP="00242F63">
      <w:pPr>
        <w:pStyle w:val="ActHead4"/>
      </w:pPr>
      <w:bookmarkStart w:id="64" w:name="_Toc135234408"/>
      <w:bookmarkStart w:id="65" w:name="_Toc137558052"/>
      <w:bookmarkEnd w:id="63"/>
      <w:r w:rsidRPr="005755DA">
        <w:rPr>
          <w:rStyle w:val="CharSubdNo"/>
        </w:rPr>
        <w:t>Subdivision AA</w:t>
      </w:r>
      <w:r w:rsidRPr="004213E3">
        <w:t>—</w:t>
      </w:r>
      <w:r w:rsidRPr="005755DA">
        <w:rPr>
          <w:rStyle w:val="CharSubdText"/>
        </w:rPr>
        <w:t>Variation of supported bargaining agreement to add employer and employees (with consent)</w:t>
      </w:r>
      <w:bookmarkEnd w:id="64"/>
      <w:bookmarkEnd w:id="65"/>
    </w:p>
    <w:p w:rsidR="00242F63" w:rsidRPr="004213E3" w:rsidRDefault="00242F63" w:rsidP="00242F63">
      <w:pPr>
        <w:pStyle w:val="ActHead5"/>
      </w:pPr>
      <w:bookmarkStart w:id="66" w:name="_Toc135234409"/>
      <w:bookmarkStart w:id="67" w:name="_Toc137558053"/>
      <w:r w:rsidRPr="005755DA">
        <w:rPr>
          <w:rStyle w:val="CharSectno"/>
        </w:rPr>
        <w:t>2.10B</w:t>
      </w:r>
      <w:r w:rsidRPr="004213E3">
        <w:t xml:space="preserve">  Requirements for signing variations of supported bargaining agreements to add employer and employees (with consent)</w:t>
      </w:r>
      <w:bookmarkEnd w:id="66"/>
      <w:bookmarkEnd w:id="67"/>
    </w:p>
    <w:p w:rsidR="00242F63" w:rsidRPr="004213E3" w:rsidRDefault="00242F63" w:rsidP="00242F63">
      <w:pPr>
        <w:pStyle w:val="subsection"/>
      </w:pPr>
      <w:r w:rsidRPr="004213E3">
        <w:tab/>
        <w:t>(1)</w:t>
      </w:r>
      <w:r w:rsidRPr="004213E3">
        <w:tab/>
        <w:t>For the purposes of subsection 216AA(4) of the Act, this regulation prescribes requirements relating to the signing of a variation of a supported bargaining agreement made jointly under section 216A of the Act by the employer who will be covered by the agreement if the variation is approved and the affected employees for the variation.</w:t>
      </w:r>
    </w:p>
    <w:p w:rsidR="00242F63" w:rsidRPr="004213E3" w:rsidRDefault="00242F63" w:rsidP="00242F63">
      <w:pPr>
        <w:pStyle w:val="notetext"/>
      </w:pPr>
      <w:r w:rsidRPr="004213E3">
        <w:t>Note:</w:t>
      </w:r>
      <w:r w:rsidRPr="004213E3">
        <w:tab/>
        <w:t>Paragraph 216AA(2)(a) of the Act requires an application for approval of a variation of a supported bargaining agreement to add an employer and employees to be accompanied by a signed copy of the variation.</w:t>
      </w:r>
    </w:p>
    <w:p w:rsidR="00242F63" w:rsidRPr="004213E3" w:rsidRDefault="00242F63" w:rsidP="00242F63">
      <w:pPr>
        <w:pStyle w:val="subsection"/>
      </w:pPr>
      <w:r w:rsidRPr="004213E3">
        <w:tab/>
        <w:t>(2)</w:t>
      </w:r>
      <w:r w:rsidRPr="004213E3">
        <w:tab/>
        <w:t>The variation must be signed by the following:</w:t>
      </w:r>
    </w:p>
    <w:p w:rsidR="00242F63" w:rsidRPr="004213E3" w:rsidRDefault="00242F63" w:rsidP="00242F63">
      <w:pPr>
        <w:pStyle w:val="paragraph"/>
      </w:pPr>
      <w:r w:rsidRPr="004213E3">
        <w:tab/>
        <w:t>(a)</w:t>
      </w:r>
      <w:r w:rsidRPr="004213E3">
        <w:tab/>
        <w:t>the employer or a person authorised by the employer to sign the variation on the employer’s behalf;</w:t>
      </w:r>
    </w:p>
    <w:p w:rsidR="00242F63" w:rsidRPr="004213E3" w:rsidRDefault="00242F63" w:rsidP="00242F63">
      <w:pPr>
        <w:pStyle w:val="paragraph"/>
      </w:pPr>
      <w:r w:rsidRPr="004213E3">
        <w:tab/>
        <w:t>(b)</w:t>
      </w:r>
      <w:r w:rsidRPr="004213E3">
        <w:tab/>
        <w:t>at least 1 representative of the affected employees.</w:t>
      </w:r>
    </w:p>
    <w:p w:rsidR="00242F63" w:rsidRPr="004213E3" w:rsidRDefault="00242F63" w:rsidP="00242F63">
      <w:pPr>
        <w:pStyle w:val="subsection"/>
      </w:pPr>
      <w:r w:rsidRPr="004213E3">
        <w:tab/>
        <w:t>(3)</w:t>
      </w:r>
      <w:r w:rsidRPr="004213E3">
        <w:tab/>
        <w:t>The variation must include, for each person who signs the variation:</w:t>
      </w:r>
    </w:p>
    <w:p w:rsidR="00242F63" w:rsidRPr="004213E3" w:rsidRDefault="00242F63" w:rsidP="00242F63">
      <w:pPr>
        <w:pStyle w:val="paragraph"/>
      </w:pPr>
      <w:r w:rsidRPr="004213E3">
        <w:tab/>
        <w:t>(a)</w:t>
      </w:r>
      <w:r w:rsidRPr="004213E3">
        <w:tab/>
        <w:t>the full name and address of the person; and</w:t>
      </w:r>
    </w:p>
    <w:p w:rsidR="00242F63" w:rsidRPr="004213E3" w:rsidRDefault="00242F63" w:rsidP="00242F63">
      <w:pPr>
        <w:pStyle w:val="paragraph"/>
      </w:pPr>
      <w:r w:rsidRPr="004213E3">
        <w:tab/>
        <w:t>(b)</w:t>
      </w:r>
      <w:r w:rsidRPr="004213E3">
        <w:tab/>
        <w:t>an explanation of the person’s authority to sign the variation.</w:t>
      </w:r>
    </w:p>
    <w:p w:rsidR="00242F63" w:rsidRPr="004213E3" w:rsidRDefault="00242F63" w:rsidP="00242F63">
      <w:pPr>
        <w:pStyle w:val="subsection"/>
      </w:pPr>
      <w:r w:rsidRPr="004213E3">
        <w:tab/>
        <w:t>(4)</w:t>
      </w:r>
      <w:r w:rsidRPr="004213E3">
        <w:tab/>
        <w:t>Unless the representative of the affected employees is an affected employee, the representative’s signature is not taken to indicate that the representative intends to be bound by the agreement as varied.</w:t>
      </w:r>
    </w:p>
    <w:p w:rsidR="00242F63" w:rsidRPr="004213E3" w:rsidRDefault="00242F63" w:rsidP="00242F63">
      <w:pPr>
        <w:pStyle w:val="ActHead4"/>
      </w:pPr>
      <w:bookmarkStart w:id="68" w:name="_Toc135234410"/>
      <w:bookmarkStart w:id="69" w:name="_Toc137558054"/>
      <w:r w:rsidRPr="005755DA">
        <w:rPr>
          <w:rStyle w:val="CharSubdNo"/>
        </w:rPr>
        <w:t>Subdivision AB</w:t>
      </w:r>
      <w:r w:rsidRPr="004213E3">
        <w:t>—</w:t>
      </w:r>
      <w:r w:rsidRPr="005755DA">
        <w:rPr>
          <w:rStyle w:val="CharSubdText"/>
        </w:rPr>
        <w:t>Variation of supported bargaining agreement to add employer and employees (without consent)</w:t>
      </w:r>
      <w:bookmarkEnd w:id="68"/>
      <w:bookmarkEnd w:id="69"/>
    </w:p>
    <w:p w:rsidR="00242F63" w:rsidRPr="004213E3" w:rsidRDefault="00242F63" w:rsidP="00242F63">
      <w:pPr>
        <w:pStyle w:val="ActHead5"/>
      </w:pPr>
      <w:bookmarkStart w:id="70" w:name="_Toc135234411"/>
      <w:bookmarkStart w:id="71" w:name="_Toc137558055"/>
      <w:r w:rsidRPr="005755DA">
        <w:rPr>
          <w:rStyle w:val="CharSectno"/>
        </w:rPr>
        <w:t>2.10C</w:t>
      </w:r>
      <w:r w:rsidRPr="004213E3">
        <w:t xml:space="preserve">  Requirements for signing variations of supported bargaining agreements to add employer and employees (without consent)</w:t>
      </w:r>
      <w:bookmarkEnd w:id="70"/>
      <w:bookmarkEnd w:id="71"/>
    </w:p>
    <w:p w:rsidR="00242F63" w:rsidRPr="004213E3" w:rsidRDefault="00242F63" w:rsidP="00242F63">
      <w:pPr>
        <w:pStyle w:val="subsection"/>
      </w:pPr>
      <w:r w:rsidRPr="004213E3">
        <w:tab/>
        <w:t>(1)</w:t>
      </w:r>
      <w:r w:rsidRPr="004213E3">
        <w:tab/>
        <w:t>For the purposes of subsection 216B(3) of the Act, this regulation prescribes requirements relating to the signing of a variation of a supported bargaining agreement proposed by an employee organisation that is covered by the agreement.</w:t>
      </w:r>
    </w:p>
    <w:p w:rsidR="00242F63" w:rsidRPr="004213E3" w:rsidRDefault="00242F63" w:rsidP="00242F63">
      <w:pPr>
        <w:pStyle w:val="notetext"/>
      </w:pPr>
      <w:r w:rsidRPr="004213E3">
        <w:t>Note:</w:t>
      </w:r>
      <w:r w:rsidRPr="004213E3">
        <w:tab/>
        <w:t>Paragraph 216B(2)(a) of the Act requires an application for approval of a variation of a supported bargaining agreement to add an employer and employees to be accompanied by a signed copy of the variation.</w:t>
      </w:r>
    </w:p>
    <w:p w:rsidR="00242F63" w:rsidRPr="004213E3" w:rsidRDefault="00242F63" w:rsidP="00242F63">
      <w:pPr>
        <w:pStyle w:val="subsection"/>
      </w:pPr>
      <w:r w:rsidRPr="004213E3">
        <w:tab/>
        <w:t>(2)</w:t>
      </w:r>
      <w:r w:rsidRPr="004213E3">
        <w:tab/>
        <w:t>The variation must be signed by the employee organisation.</w:t>
      </w:r>
    </w:p>
    <w:p w:rsidR="00242F63" w:rsidRPr="004213E3" w:rsidRDefault="00242F63" w:rsidP="00242F63">
      <w:pPr>
        <w:pStyle w:val="subsection"/>
      </w:pPr>
      <w:r w:rsidRPr="004213E3">
        <w:tab/>
        <w:t>(3)</w:t>
      </w:r>
      <w:r w:rsidRPr="004213E3">
        <w:tab/>
        <w:t>The variation must include, for each person who signs the variation:</w:t>
      </w:r>
    </w:p>
    <w:p w:rsidR="00242F63" w:rsidRPr="004213E3" w:rsidRDefault="00242F63" w:rsidP="00242F63">
      <w:pPr>
        <w:pStyle w:val="paragraph"/>
      </w:pPr>
      <w:r w:rsidRPr="004213E3">
        <w:tab/>
        <w:t>(a)</w:t>
      </w:r>
      <w:r w:rsidRPr="004213E3">
        <w:tab/>
        <w:t>the full name and address of the person; and</w:t>
      </w:r>
    </w:p>
    <w:p w:rsidR="00242F63" w:rsidRPr="004213E3" w:rsidRDefault="00242F63" w:rsidP="00242F63">
      <w:pPr>
        <w:pStyle w:val="paragraph"/>
      </w:pPr>
      <w:r w:rsidRPr="004213E3">
        <w:tab/>
        <w:t>(b)</w:t>
      </w:r>
      <w:r w:rsidRPr="004213E3">
        <w:tab/>
        <w:t>an explanation of the person’s authority to sign the variation.</w:t>
      </w:r>
    </w:p>
    <w:p w:rsidR="00242F63" w:rsidRPr="004213E3" w:rsidRDefault="00242F63" w:rsidP="00242F63">
      <w:pPr>
        <w:pStyle w:val="ActHead4"/>
      </w:pPr>
      <w:bookmarkStart w:id="72" w:name="_Toc135234412"/>
      <w:bookmarkStart w:id="73" w:name="_Toc137558056"/>
      <w:r w:rsidRPr="005755DA">
        <w:rPr>
          <w:rStyle w:val="CharSubdNo"/>
        </w:rPr>
        <w:t>Subdivision AC</w:t>
      </w:r>
      <w:r w:rsidRPr="004213E3">
        <w:t>—</w:t>
      </w:r>
      <w:r w:rsidRPr="005755DA">
        <w:rPr>
          <w:rStyle w:val="CharSubdText"/>
        </w:rPr>
        <w:t>Variation of cooperative workplace agreement to add employer and employees</w:t>
      </w:r>
      <w:bookmarkEnd w:id="72"/>
      <w:bookmarkEnd w:id="73"/>
    </w:p>
    <w:p w:rsidR="00242F63" w:rsidRPr="004213E3" w:rsidRDefault="00242F63" w:rsidP="00242F63">
      <w:pPr>
        <w:pStyle w:val="ActHead5"/>
      </w:pPr>
      <w:bookmarkStart w:id="74" w:name="_Toc135234413"/>
      <w:bookmarkStart w:id="75" w:name="_Toc137558057"/>
      <w:r w:rsidRPr="005755DA">
        <w:rPr>
          <w:rStyle w:val="CharSectno"/>
        </w:rPr>
        <w:t>2.10D</w:t>
      </w:r>
      <w:r w:rsidRPr="004213E3">
        <w:t xml:space="preserve">  Requirements for signing variations of cooperative workplace agreements to add employer and employees</w:t>
      </w:r>
      <w:bookmarkEnd w:id="74"/>
      <w:bookmarkEnd w:id="75"/>
    </w:p>
    <w:p w:rsidR="00242F63" w:rsidRPr="004213E3" w:rsidRDefault="00242F63" w:rsidP="00242F63">
      <w:pPr>
        <w:pStyle w:val="subsection"/>
      </w:pPr>
      <w:r w:rsidRPr="004213E3">
        <w:tab/>
        <w:t>(1)</w:t>
      </w:r>
      <w:r w:rsidRPr="004213E3">
        <w:tab/>
        <w:t>For the purposes of subsection 216CA(4) of the Act, this regulation prescribes requirements relating to the signing of a variation of a cooperative workplace agreement made jointly under section 216C of the Act by the employer who will be covered by the agreement if the variation is approved and the affected employees for the variation.</w:t>
      </w:r>
    </w:p>
    <w:p w:rsidR="00242F63" w:rsidRPr="004213E3" w:rsidRDefault="00242F63" w:rsidP="00242F63">
      <w:pPr>
        <w:pStyle w:val="notetext"/>
      </w:pPr>
      <w:r w:rsidRPr="004213E3">
        <w:t>Note:</w:t>
      </w:r>
      <w:r w:rsidRPr="004213E3">
        <w:tab/>
        <w:t>Paragraph 216CA(2)(a) of the Act requires an application for approval of a variation of a cooperative workplace agreement to add an employer and employees to be accompanied by a signed copy of the variation.</w:t>
      </w:r>
    </w:p>
    <w:p w:rsidR="00242F63" w:rsidRPr="004213E3" w:rsidRDefault="00242F63" w:rsidP="00242F63">
      <w:pPr>
        <w:pStyle w:val="subsection"/>
      </w:pPr>
      <w:r w:rsidRPr="004213E3">
        <w:tab/>
        <w:t>(2)</w:t>
      </w:r>
      <w:r w:rsidRPr="004213E3">
        <w:tab/>
        <w:t>The variation must be signed by the following:</w:t>
      </w:r>
    </w:p>
    <w:p w:rsidR="00242F63" w:rsidRPr="004213E3" w:rsidRDefault="00242F63" w:rsidP="00242F63">
      <w:pPr>
        <w:pStyle w:val="paragraph"/>
      </w:pPr>
      <w:r w:rsidRPr="004213E3">
        <w:tab/>
        <w:t>(a)</w:t>
      </w:r>
      <w:r w:rsidRPr="004213E3">
        <w:tab/>
        <w:t>the employer or a person authorised by the employer to sign the variation on the employer’s behalf;</w:t>
      </w:r>
    </w:p>
    <w:p w:rsidR="00242F63" w:rsidRPr="004213E3" w:rsidRDefault="00242F63" w:rsidP="00242F63">
      <w:pPr>
        <w:pStyle w:val="paragraph"/>
      </w:pPr>
      <w:r w:rsidRPr="004213E3">
        <w:tab/>
        <w:t>(b)</w:t>
      </w:r>
      <w:r w:rsidRPr="004213E3">
        <w:tab/>
        <w:t>at least 1 representative of the affected employees.</w:t>
      </w:r>
    </w:p>
    <w:p w:rsidR="00242F63" w:rsidRPr="004213E3" w:rsidRDefault="00242F63" w:rsidP="00242F63">
      <w:pPr>
        <w:pStyle w:val="subsection"/>
      </w:pPr>
      <w:r w:rsidRPr="004213E3">
        <w:tab/>
        <w:t>(3)</w:t>
      </w:r>
      <w:r w:rsidRPr="004213E3">
        <w:tab/>
        <w:t>The variation must include, for each person who signs the variation:</w:t>
      </w:r>
    </w:p>
    <w:p w:rsidR="00242F63" w:rsidRPr="004213E3" w:rsidRDefault="00242F63" w:rsidP="00242F63">
      <w:pPr>
        <w:pStyle w:val="paragraph"/>
      </w:pPr>
      <w:r w:rsidRPr="004213E3">
        <w:tab/>
        <w:t>(a)</w:t>
      </w:r>
      <w:r w:rsidRPr="004213E3">
        <w:tab/>
        <w:t>the full name and address of the person; and</w:t>
      </w:r>
    </w:p>
    <w:p w:rsidR="00242F63" w:rsidRPr="004213E3" w:rsidRDefault="00242F63" w:rsidP="00242F63">
      <w:pPr>
        <w:pStyle w:val="paragraph"/>
      </w:pPr>
      <w:r w:rsidRPr="004213E3">
        <w:tab/>
        <w:t>(b)</w:t>
      </w:r>
      <w:r w:rsidRPr="004213E3">
        <w:tab/>
        <w:t>an explanation of the person’s authority to sign the variation.</w:t>
      </w:r>
    </w:p>
    <w:p w:rsidR="00242F63" w:rsidRPr="004213E3" w:rsidRDefault="00242F63" w:rsidP="00242F63">
      <w:pPr>
        <w:pStyle w:val="subsection"/>
      </w:pPr>
      <w:r w:rsidRPr="004213E3">
        <w:tab/>
        <w:t>(4)</w:t>
      </w:r>
      <w:r w:rsidRPr="004213E3">
        <w:tab/>
        <w:t>Unless the representative of the affected employees is an affected employee, the representative’s signature is not taken to indicate that the representative intends to be bound by the agreement as varied.</w:t>
      </w:r>
    </w:p>
    <w:p w:rsidR="00242F63" w:rsidRPr="004213E3" w:rsidRDefault="00242F63" w:rsidP="00242F63">
      <w:pPr>
        <w:pStyle w:val="ActHead4"/>
      </w:pPr>
      <w:bookmarkStart w:id="76" w:name="_Toc135234414"/>
      <w:bookmarkStart w:id="77" w:name="_Toc137558058"/>
      <w:r w:rsidRPr="005755DA">
        <w:rPr>
          <w:rStyle w:val="CharSubdNo"/>
        </w:rPr>
        <w:t>Subdivision AD</w:t>
      </w:r>
      <w:r w:rsidRPr="004213E3">
        <w:t>—</w:t>
      </w:r>
      <w:r w:rsidRPr="005755DA">
        <w:rPr>
          <w:rStyle w:val="CharSubdText"/>
        </w:rPr>
        <w:t>Variation of single interest employer agreement to add employer and employees</w:t>
      </w:r>
      <w:bookmarkEnd w:id="76"/>
      <w:bookmarkEnd w:id="77"/>
    </w:p>
    <w:p w:rsidR="00242F63" w:rsidRPr="004213E3" w:rsidRDefault="00242F63" w:rsidP="00242F63">
      <w:pPr>
        <w:pStyle w:val="ActHead5"/>
      </w:pPr>
      <w:bookmarkStart w:id="78" w:name="_Toc135234415"/>
      <w:bookmarkStart w:id="79" w:name="_Toc137558059"/>
      <w:r w:rsidRPr="005755DA">
        <w:rPr>
          <w:rStyle w:val="CharSectno"/>
        </w:rPr>
        <w:t>2.10E</w:t>
      </w:r>
      <w:r w:rsidRPr="004213E3">
        <w:t xml:space="preserve">  Requirements for signing variations of single interest employer agreements to add employer and employees (with consent)</w:t>
      </w:r>
      <w:bookmarkEnd w:id="78"/>
      <w:bookmarkEnd w:id="79"/>
    </w:p>
    <w:p w:rsidR="00242F63" w:rsidRPr="004213E3" w:rsidRDefault="00242F63" w:rsidP="00242F63">
      <w:pPr>
        <w:pStyle w:val="subsection"/>
      </w:pPr>
      <w:r w:rsidRPr="004213E3">
        <w:tab/>
        <w:t>(1)</w:t>
      </w:r>
      <w:r w:rsidRPr="004213E3">
        <w:tab/>
        <w:t>For the purposes of subsection 216DA(4) of the Act, this regulation prescribes requirements relating to the signing of a variation of a single interest employer agreement made jointly under section 216D of the Act by the employer who will be covered by the agreement if the variation is approved and the affected employees for the variation.</w:t>
      </w:r>
    </w:p>
    <w:p w:rsidR="00242F63" w:rsidRPr="004213E3" w:rsidRDefault="00242F63" w:rsidP="00242F63">
      <w:pPr>
        <w:pStyle w:val="notetext"/>
      </w:pPr>
      <w:r w:rsidRPr="004213E3">
        <w:t>Note:</w:t>
      </w:r>
      <w:r w:rsidRPr="004213E3">
        <w:tab/>
        <w:t>Paragraph 216DA(2)(a) of the Act requires an application for approval of a variation of a single interest employer agreement to add an employer and employees to be accompanied by a signed copy of the variation.</w:t>
      </w:r>
    </w:p>
    <w:p w:rsidR="00242F63" w:rsidRPr="004213E3" w:rsidRDefault="00242F63" w:rsidP="00242F63">
      <w:pPr>
        <w:pStyle w:val="subsection"/>
      </w:pPr>
      <w:r w:rsidRPr="004213E3">
        <w:tab/>
        <w:t>(2)</w:t>
      </w:r>
      <w:r w:rsidRPr="004213E3">
        <w:tab/>
        <w:t>The variation must be signed by the following:</w:t>
      </w:r>
    </w:p>
    <w:p w:rsidR="00242F63" w:rsidRPr="004213E3" w:rsidRDefault="00242F63" w:rsidP="00242F63">
      <w:pPr>
        <w:pStyle w:val="paragraph"/>
      </w:pPr>
      <w:r w:rsidRPr="004213E3">
        <w:tab/>
        <w:t>(a)</w:t>
      </w:r>
      <w:r w:rsidRPr="004213E3">
        <w:tab/>
        <w:t>the employer or a person authorised by the employer to sign the variation on the employer’s behalf;</w:t>
      </w:r>
    </w:p>
    <w:p w:rsidR="00242F63" w:rsidRPr="004213E3" w:rsidRDefault="00242F63" w:rsidP="00242F63">
      <w:pPr>
        <w:pStyle w:val="paragraph"/>
      </w:pPr>
      <w:r w:rsidRPr="004213E3">
        <w:tab/>
        <w:t>(b)</w:t>
      </w:r>
      <w:r w:rsidRPr="004213E3">
        <w:tab/>
        <w:t>at least 1 representative of the affected employees.</w:t>
      </w:r>
    </w:p>
    <w:p w:rsidR="00242F63" w:rsidRPr="004213E3" w:rsidRDefault="00242F63" w:rsidP="00242F63">
      <w:pPr>
        <w:pStyle w:val="subsection"/>
      </w:pPr>
      <w:r w:rsidRPr="004213E3">
        <w:tab/>
        <w:t>(3)</w:t>
      </w:r>
      <w:r w:rsidRPr="004213E3">
        <w:tab/>
        <w:t>The variation must include, for each person who signs the variation:</w:t>
      </w:r>
    </w:p>
    <w:p w:rsidR="00242F63" w:rsidRPr="004213E3" w:rsidRDefault="00242F63" w:rsidP="00242F63">
      <w:pPr>
        <w:pStyle w:val="paragraph"/>
      </w:pPr>
      <w:r w:rsidRPr="004213E3">
        <w:tab/>
        <w:t>(a)</w:t>
      </w:r>
      <w:r w:rsidRPr="004213E3">
        <w:tab/>
        <w:t>the full name and address of the person; and</w:t>
      </w:r>
    </w:p>
    <w:p w:rsidR="00242F63" w:rsidRPr="004213E3" w:rsidRDefault="00242F63" w:rsidP="00242F63">
      <w:pPr>
        <w:pStyle w:val="paragraph"/>
      </w:pPr>
      <w:r w:rsidRPr="004213E3">
        <w:tab/>
        <w:t>(b)</w:t>
      </w:r>
      <w:r w:rsidRPr="004213E3">
        <w:tab/>
        <w:t>an explanation of the person’s authority to sign the variation.</w:t>
      </w:r>
    </w:p>
    <w:p w:rsidR="00242F63" w:rsidRPr="004213E3" w:rsidRDefault="00242F63" w:rsidP="00242F63">
      <w:pPr>
        <w:pStyle w:val="subsection"/>
      </w:pPr>
      <w:r w:rsidRPr="004213E3">
        <w:tab/>
        <w:t>(4)</w:t>
      </w:r>
      <w:r w:rsidRPr="004213E3">
        <w:tab/>
        <w:t>Unless the representative of the affected employees is an affected employee, the representative’s signature is not taken to indicate that the representative intends to be bound by the agreement as varied.</w:t>
      </w:r>
    </w:p>
    <w:p w:rsidR="00242F63" w:rsidRPr="004213E3" w:rsidRDefault="00242F63" w:rsidP="00242F63">
      <w:pPr>
        <w:pStyle w:val="ActHead5"/>
      </w:pPr>
      <w:bookmarkStart w:id="80" w:name="_Toc135234416"/>
      <w:bookmarkStart w:id="81" w:name="_Toc137558060"/>
      <w:r w:rsidRPr="005755DA">
        <w:rPr>
          <w:rStyle w:val="CharSectno"/>
        </w:rPr>
        <w:t>2.10F</w:t>
      </w:r>
      <w:r w:rsidRPr="004213E3">
        <w:t xml:space="preserve">  Requirements for signing variations of single interest employer agreements to add employer and employees (without consent)</w:t>
      </w:r>
      <w:bookmarkEnd w:id="80"/>
      <w:bookmarkEnd w:id="81"/>
    </w:p>
    <w:p w:rsidR="00242F63" w:rsidRPr="004213E3" w:rsidRDefault="00242F63" w:rsidP="00242F63">
      <w:pPr>
        <w:pStyle w:val="subsection"/>
      </w:pPr>
      <w:r w:rsidRPr="004213E3">
        <w:tab/>
        <w:t>(1)</w:t>
      </w:r>
      <w:r w:rsidRPr="004213E3">
        <w:tab/>
        <w:t>For the purposes of subsection 216DB(3) of the Act, this regulation prescribes requirements relating to the signing of a variation of a single interest employer agreement proposed by an employee organisation that is covered by the agreement.</w:t>
      </w:r>
    </w:p>
    <w:p w:rsidR="00242F63" w:rsidRPr="004213E3" w:rsidRDefault="00242F63" w:rsidP="00242F63">
      <w:pPr>
        <w:pStyle w:val="notetext"/>
      </w:pPr>
      <w:r w:rsidRPr="004213E3">
        <w:t>Note:</w:t>
      </w:r>
      <w:r w:rsidRPr="004213E3">
        <w:tab/>
        <w:t>Paragraph 216DB(2)(a) of the Act requires an application for approval of a variation of a single interest employer agreement to add an employer and employees to be accompanied by a signed copy of the variation.</w:t>
      </w:r>
    </w:p>
    <w:p w:rsidR="00242F63" w:rsidRPr="004213E3" w:rsidRDefault="00242F63" w:rsidP="00242F63">
      <w:pPr>
        <w:pStyle w:val="subsection"/>
      </w:pPr>
      <w:r w:rsidRPr="004213E3">
        <w:tab/>
        <w:t>(2)</w:t>
      </w:r>
      <w:r w:rsidRPr="004213E3">
        <w:tab/>
        <w:t>The variation must be signed by the employee organisation.</w:t>
      </w:r>
    </w:p>
    <w:p w:rsidR="00242F63" w:rsidRPr="004213E3" w:rsidRDefault="00242F63" w:rsidP="00242F63">
      <w:pPr>
        <w:pStyle w:val="subsection"/>
      </w:pPr>
      <w:r w:rsidRPr="004213E3">
        <w:tab/>
        <w:t>(3)</w:t>
      </w:r>
      <w:r w:rsidRPr="004213E3">
        <w:tab/>
        <w:t>The variation must include, for each person who signs the variation:</w:t>
      </w:r>
    </w:p>
    <w:p w:rsidR="00242F63" w:rsidRPr="004213E3" w:rsidRDefault="00242F63" w:rsidP="00242F63">
      <w:pPr>
        <w:pStyle w:val="paragraph"/>
      </w:pPr>
      <w:r w:rsidRPr="004213E3">
        <w:tab/>
        <w:t>(a)</w:t>
      </w:r>
      <w:r w:rsidRPr="004213E3">
        <w:tab/>
        <w:t>the full name and address of the person; and</w:t>
      </w:r>
    </w:p>
    <w:p w:rsidR="00242F63" w:rsidRPr="004213E3" w:rsidRDefault="00242F63" w:rsidP="00242F63">
      <w:pPr>
        <w:pStyle w:val="paragraph"/>
      </w:pPr>
      <w:r w:rsidRPr="004213E3">
        <w:tab/>
        <w:t>(b)</w:t>
      </w:r>
      <w:r w:rsidRPr="004213E3">
        <w:tab/>
        <w:t>an explanation of the person’s authority to sign the variation.</w:t>
      </w:r>
    </w:p>
    <w:p w:rsidR="00242F63" w:rsidRPr="004213E3" w:rsidRDefault="00242F63" w:rsidP="00242F63">
      <w:pPr>
        <w:pStyle w:val="ActHead4"/>
      </w:pPr>
      <w:bookmarkStart w:id="82" w:name="_Toc135234417"/>
      <w:bookmarkStart w:id="83" w:name="_Toc137558061"/>
      <w:r w:rsidRPr="005755DA">
        <w:rPr>
          <w:rStyle w:val="CharSubdNo"/>
        </w:rPr>
        <w:t>Subdivision AE</w:t>
      </w:r>
      <w:r w:rsidRPr="004213E3">
        <w:t>—</w:t>
      </w:r>
      <w:r w:rsidRPr="005755DA">
        <w:rPr>
          <w:rStyle w:val="CharSubdText"/>
        </w:rPr>
        <w:t>Variation of multi</w:t>
      </w:r>
      <w:r w:rsidR="005755DA" w:rsidRPr="005755DA">
        <w:rPr>
          <w:rStyle w:val="CharSubdText"/>
        </w:rPr>
        <w:noBreakHyphen/>
      </w:r>
      <w:r w:rsidRPr="005755DA">
        <w:rPr>
          <w:rStyle w:val="CharSubdText"/>
        </w:rPr>
        <w:t>enterprise agreement to remove employer and employees</w:t>
      </w:r>
      <w:bookmarkEnd w:id="82"/>
      <w:bookmarkEnd w:id="83"/>
    </w:p>
    <w:p w:rsidR="00242F63" w:rsidRPr="004213E3" w:rsidRDefault="00242F63" w:rsidP="00242F63">
      <w:pPr>
        <w:pStyle w:val="ActHead5"/>
      </w:pPr>
      <w:bookmarkStart w:id="84" w:name="_Toc135234418"/>
      <w:bookmarkStart w:id="85" w:name="_Toc137558062"/>
      <w:r w:rsidRPr="005755DA">
        <w:rPr>
          <w:rStyle w:val="CharSectno"/>
        </w:rPr>
        <w:t>2.10G</w:t>
      </w:r>
      <w:r w:rsidRPr="004213E3">
        <w:t xml:space="preserve">  Requirements for signing variations of multi</w:t>
      </w:r>
      <w:r w:rsidR="005755DA">
        <w:noBreakHyphen/>
      </w:r>
      <w:r w:rsidRPr="004213E3">
        <w:t>enterprise agreements to remove employer and employees (with consent)</w:t>
      </w:r>
      <w:bookmarkEnd w:id="84"/>
      <w:bookmarkEnd w:id="85"/>
    </w:p>
    <w:p w:rsidR="00242F63" w:rsidRPr="004213E3" w:rsidRDefault="00242F63" w:rsidP="00242F63">
      <w:pPr>
        <w:pStyle w:val="subsection"/>
      </w:pPr>
      <w:r w:rsidRPr="004213E3">
        <w:tab/>
        <w:t>(1)</w:t>
      </w:r>
      <w:r w:rsidRPr="004213E3">
        <w:tab/>
        <w:t>For the purposes of subsection 216EA(4) of the Act, this regulation prescribes requirements relating to the signing of a variation of a multi</w:t>
      </w:r>
      <w:r w:rsidR="005755DA">
        <w:noBreakHyphen/>
      </w:r>
      <w:r w:rsidRPr="004213E3">
        <w:t>enterprise agreement made jointly under section 216E of the Act by an employer who will cease to be covered by the agreement if the variation is approved and the affected employees for the variation.</w:t>
      </w:r>
    </w:p>
    <w:p w:rsidR="00242F63" w:rsidRPr="004213E3" w:rsidRDefault="00242F63" w:rsidP="00242F63">
      <w:pPr>
        <w:pStyle w:val="subsection"/>
      </w:pPr>
      <w:r w:rsidRPr="004213E3">
        <w:tab/>
        <w:t>(2)</w:t>
      </w:r>
      <w:r w:rsidRPr="004213E3">
        <w:tab/>
        <w:t>The variation must be signed by the following:</w:t>
      </w:r>
    </w:p>
    <w:p w:rsidR="00242F63" w:rsidRPr="004213E3" w:rsidRDefault="00242F63" w:rsidP="00242F63">
      <w:pPr>
        <w:pStyle w:val="paragraph"/>
      </w:pPr>
      <w:r w:rsidRPr="004213E3">
        <w:tab/>
        <w:t>(a)</w:t>
      </w:r>
      <w:r w:rsidRPr="004213E3">
        <w:tab/>
        <w:t>the employer or a person authorised by the employer to sign the variation on the employer’s behalf;</w:t>
      </w:r>
    </w:p>
    <w:p w:rsidR="00242F63" w:rsidRPr="004213E3" w:rsidRDefault="00242F63" w:rsidP="00242F63">
      <w:pPr>
        <w:pStyle w:val="paragraph"/>
      </w:pPr>
      <w:r w:rsidRPr="004213E3">
        <w:tab/>
        <w:t>(b)</w:t>
      </w:r>
      <w:r w:rsidRPr="004213E3">
        <w:tab/>
        <w:t>at least 1 representative of the affected employees.</w:t>
      </w:r>
    </w:p>
    <w:p w:rsidR="00242F63" w:rsidRPr="004213E3" w:rsidRDefault="00242F63" w:rsidP="00242F63">
      <w:pPr>
        <w:pStyle w:val="subsection"/>
      </w:pPr>
      <w:r w:rsidRPr="004213E3">
        <w:tab/>
        <w:t>(3)</w:t>
      </w:r>
      <w:r w:rsidRPr="004213E3">
        <w:tab/>
        <w:t>The variation must include, for each person who signs the variation:</w:t>
      </w:r>
    </w:p>
    <w:p w:rsidR="00242F63" w:rsidRPr="004213E3" w:rsidRDefault="00242F63" w:rsidP="00242F63">
      <w:pPr>
        <w:pStyle w:val="paragraph"/>
      </w:pPr>
      <w:r w:rsidRPr="004213E3">
        <w:tab/>
        <w:t>(a)</w:t>
      </w:r>
      <w:r w:rsidRPr="004213E3">
        <w:tab/>
        <w:t>the full name and address of the person; and</w:t>
      </w:r>
    </w:p>
    <w:p w:rsidR="00242F63" w:rsidRPr="004213E3" w:rsidRDefault="00242F63" w:rsidP="00242F63">
      <w:pPr>
        <w:pStyle w:val="paragraph"/>
      </w:pPr>
      <w:r w:rsidRPr="004213E3">
        <w:tab/>
        <w:t>(b)</w:t>
      </w:r>
      <w:r w:rsidRPr="004213E3">
        <w:tab/>
        <w:t>an explanation of the person’s authority to sign the variation.</w:t>
      </w:r>
    </w:p>
    <w:p w:rsidR="0042447D" w:rsidRPr="004213E3" w:rsidRDefault="0042447D" w:rsidP="0042447D">
      <w:pPr>
        <w:pStyle w:val="ActHead4"/>
      </w:pPr>
      <w:bookmarkStart w:id="86" w:name="_Toc137558063"/>
      <w:r w:rsidRPr="005755DA">
        <w:rPr>
          <w:rStyle w:val="CharSubdNo"/>
        </w:rPr>
        <w:t>Subdivision D</w:t>
      </w:r>
      <w:r w:rsidRPr="004213E3">
        <w:t>—</w:t>
      </w:r>
      <w:r w:rsidRPr="005755DA">
        <w:rPr>
          <w:rStyle w:val="CharSubdText"/>
        </w:rPr>
        <w:t>Termination of enterprise agreements after nominal expiry date</w:t>
      </w:r>
      <w:bookmarkEnd w:id="86"/>
    </w:p>
    <w:p w:rsidR="0042447D" w:rsidRPr="004213E3" w:rsidRDefault="0042447D" w:rsidP="0042447D">
      <w:pPr>
        <w:pStyle w:val="ActHead5"/>
      </w:pPr>
      <w:bookmarkStart w:id="87" w:name="_Toc137558064"/>
      <w:r w:rsidRPr="005755DA">
        <w:rPr>
          <w:rStyle w:val="CharSectno"/>
        </w:rPr>
        <w:t>2.10H</w:t>
      </w:r>
      <w:r w:rsidRPr="004213E3">
        <w:t xml:space="preserve">  Requirements for signing guarantee of termination entitlements</w:t>
      </w:r>
      <w:bookmarkEnd w:id="87"/>
    </w:p>
    <w:p w:rsidR="0042447D" w:rsidRPr="004213E3" w:rsidRDefault="0042447D" w:rsidP="0042447D">
      <w:pPr>
        <w:pStyle w:val="subsection"/>
      </w:pPr>
      <w:r w:rsidRPr="004213E3">
        <w:tab/>
        <w:t>(1)</w:t>
      </w:r>
      <w:r w:rsidRPr="004213E3">
        <w:tab/>
        <w:t>For the purposes of paragraph 226A(1)(c) of the Act, this regulation prescribes requirements relating to the signing of a guarantee of termination entitlements given by an employer covered by an enterprise agreement.</w:t>
      </w:r>
    </w:p>
    <w:p w:rsidR="0042447D" w:rsidRPr="004213E3" w:rsidRDefault="0042447D" w:rsidP="0042447D">
      <w:pPr>
        <w:pStyle w:val="subsection"/>
      </w:pPr>
      <w:r w:rsidRPr="004213E3">
        <w:tab/>
        <w:t>(2)</w:t>
      </w:r>
      <w:r w:rsidRPr="004213E3">
        <w:tab/>
        <w:t>The guarantee must be signed by the employer.</w:t>
      </w:r>
    </w:p>
    <w:p w:rsidR="0042447D" w:rsidRPr="004213E3" w:rsidRDefault="0042447D" w:rsidP="0042447D">
      <w:pPr>
        <w:pStyle w:val="subsection"/>
      </w:pPr>
      <w:r w:rsidRPr="004213E3">
        <w:tab/>
        <w:t>(3)</w:t>
      </w:r>
      <w:r w:rsidRPr="004213E3">
        <w:tab/>
        <w:t>The guarantee must include, for each person who signs the guarantee:</w:t>
      </w:r>
    </w:p>
    <w:p w:rsidR="0042447D" w:rsidRPr="004213E3" w:rsidRDefault="0042447D" w:rsidP="0042447D">
      <w:pPr>
        <w:pStyle w:val="paragraph"/>
      </w:pPr>
      <w:r w:rsidRPr="004213E3">
        <w:tab/>
        <w:t>(a)</w:t>
      </w:r>
      <w:r w:rsidRPr="004213E3">
        <w:tab/>
        <w:t>the full name and address of the person; and</w:t>
      </w:r>
    </w:p>
    <w:p w:rsidR="0042447D" w:rsidRPr="004213E3" w:rsidRDefault="0042447D" w:rsidP="0042447D">
      <w:pPr>
        <w:pStyle w:val="paragraph"/>
      </w:pPr>
      <w:r w:rsidRPr="004213E3">
        <w:tab/>
        <w:t>(b)</w:t>
      </w:r>
      <w:r w:rsidRPr="004213E3">
        <w:tab/>
        <w:t>an explanation of the person’s authority to sign the guarantee.</w:t>
      </w:r>
    </w:p>
    <w:p w:rsidR="00A92D6B" w:rsidRPr="004213E3" w:rsidRDefault="00EE4A26" w:rsidP="00944414">
      <w:pPr>
        <w:pStyle w:val="ActHead3"/>
        <w:pageBreakBefore/>
      </w:pPr>
      <w:bookmarkStart w:id="88" w:name="_Toc137558065"/>
      <w:r w:rsidRPr="005755DA">
        <w:rPr>
          <w:rStyle w:val="CharDivNo"/>
        </w:rPr>
        <w:t>Division</w:t>
      </w:r>
      <w:r w:rsidR="005C3B21" w:rsidRPr="005755DA">
        <w:rPr>
          <w:rStyle w:val="CharDivNo"/>
        </w:rPr>
        <w:t> </w:t>
      </w:r>
      <w:r w:rsidR="00A92D6B" w:rsidRPr="005755DA">
        <w:rPr>
          <w:rStyle w:val="CharDivNo"/>
        </w:rPr>
        <w:t>8</w:t>
      </w:r>
      <w:r w:rsidRPr="004213E3">
        <w:t>—</w:t>
      </w:r>
      <w:r w:rsidR="00873F69" w:rsidRPr="005755DA">
        <w:rPr>
          <w:rStyle w:val="CharDivText"/>
        </w:rPr>
        <w:t>FWC’s</w:t>
      </w:r>
      <w:r w:rsidR="00A92D6B" w:rsidRPr="005755DA">
        <w:rPr>
          <w:rStyle w:val="CharDivText"/>
        </w:rPr>
        <w:t xml:space="preserve"> general role in facilitating bargaining</w:t>
      </w:r>
      <w:bookmarkEnd w:id="88"/>
    </w:p>
    <w:p w:rsidR="00A92D6B" w:rsidRPr="004213E3" w:rsidRDefault="00A92D6B" w:rsidP="00EE4A26">
      <w:pPr>
        <w:pStyle w:val="ActHead5"/>
      </w:pPr>
      <w:bookmarkStart w:id="89" w:name="_Toc137558066"/>
      <w:r w:rsidRPr="005755DA">
        <w:rPr>
          <w:rStyle w:val="CharSectno"/>
        </w:rPr>
        <w:t>2.11</w:t>
      </w:r>
      <w:r w:rsidR="00EE4A26" w:rsidRPr="004213E3">
        <w:t xml:space="preserve">  </w:t>
      </w:r>
      <w:r w:rsidRPr="004213E3">
        <w:rPr>
          <w:bCs/>
        </w:rPr>
        <w:t>What a bargaining order must specify</w:t>
      </w:r>
      <w:r w:rsidR="00EE4A26" w:rsidRPr="004213E3">
        <w:rPr>
          <w:bCs/>
        </w:rPr>
        <w:t>—</w:t>
      </w:r>
      <w:r w:rsidRPr="004213E3">
        <w:t>bargaining order for reinstatement of employee</w:t>
      </w:r>
      <w:bookmarkEnd w:id="89"/>
    </w:p>
    <w:p w:rsidR="00A92D6B" w:rsidRPr="004213E3" w:rsidRDefault="00A92D6B" w:rsidP="00EE4A26">
      <w:pPr>
        <w:pStyle w:val="subsection"/>
      </w:pPr>
      <w:r w:rsidRPr="004213E3">
        <w:tab/>
        <w:t>(1)</w:t>
      </w:r>
      <w:r w:rsidRPr="004213E3">
        <w:tab/>
        <w:t>For paragraph</w:t>
      </w:r>
      <w:r w:rsidR="005C3B21" w:rsidRPr="004213E3">
        <w:t> </w:t>
      </w:r>
      <w:r w:rsidRPr="004213E3">
        <w:t xml:space="preserve">231(3)(b) of the Act, this regulation provides for </w:t>
      </w:r>
      <w:r w:rsidR="00873F69" w:rsidRPr="004213E3">
        <w:t>the FWC</w:t>
      </w:r>
      <w:r w:rsidRPr="004213E3">
        <w:t xml:space="preserve"> to take action and make orders in connection with, and to deal with matters relating to, a bargaining order for reinstatement of an employee under paragraph</w:t>
      </w:r>
      <w:r w:rsidR="005C3B21" w:rsidRPr="004213E3">
        <w:t> </w:t>
      </w:r>
      <w:r w:rsidRPr="004213E3">
        <w:t>231(2)(d) of the Act.</w:t>
      </w:r>
    </w:p>
    <w:p w:rsidR="0021405D" w:rsidRPr="004213E3" w:rsidRDefault="0021405D" w:rsidP="00EE4A26">
      <w:pPr>
        <w:pStyle w:val="subsection"/>
      </w:pPr>
      <w:r w:rsidRPr="004213E3">
        <w:tab/>
        <w:t>(2)</w:t>
      </w:r>
      <w:r w:rsidRPr="004213E3">
        <w:tab/>
        <w:t>The FWC may make any of the following orders:</w:t>
      </w:r>
    </w:p>
    <w:p w:rsidR="0021405D" w:rsidRPr="004213E3" w:rsidRDefault="0021405D" w:rsidP="00EE4A26">
      <w:pPr>
        <w:pStyle w:val="paragraph"/>
      </w:pPr>
      <w:r w:rsidRPr="004213E3">
        <w:tab/>
        <w:t>(a)</w:t>
      </w:r>
      <w:r w:rsidRPr="004213E3">
        <w:tab/>
        <w:t>an order to reappoint the employee to the position in which he or she was employed immediately before the termination of his or her employment;</w:t>
      </w:r>
    </w:p>
    <w:p w:rsidR="0021405D" w:rsidRPr="004213E3" w:rsidRDefault="0021405D" w:rsidP="00EE4A26">
      <w:pPr>
        <w:pStyle w:val="paragraph"/>
      </w:pPr>
      <w:r w:rsidRPr="004213E3">
        <w:tab/>
        <w:t>(b)</w:t>
      </w:r>
      <w:r w:rsidRPr="004213E3">
        <w:tab/>
        <w:t>an order to appoint the employee to another position for which the terms and conditions of employment are no less favourable than those under which he or she was employed immediately before the termination of his or her employment;</w:t>
      </w:r>
    </w:p>
    <w:p w:rsidR="0021405D" w:rsidRPr="004213E3" w:rsidRDefault="0021405D" w:rsidP="00EE4A26">
      <w:pPr>
        <w:pStyle w:val="paragraph"/>
      </w:pPr>
      <w:r w:rsidRPr="004213E3">
        <w:tab/>
        <w:t>(c)</w:t>
      </w:r>
      <w:r w:rsidRPr="004213E3">
        <w:tab/>
        <w:t>any order that the FWC thinks appropriate to maintain continuity of the employee’s employment;</w:t>
      </w:r>
    </w:p>
    <w:p w:rsidR="0021405D" w:rsidRPr="004213E3" w:rsidRDefault="0021405D" w:rsidP="00EE4A26">
      <w:pPr>
        <w:pStyle w:val="paragraph"/>
      </w:pPr>
      <w:r w:rsidRPr="004213E3">
        <w:tab/>
        <w:t>(d)</w:t>
      </w:r>
      <w:r w:rsidRPr="004213E3">
        <w:tab/>
        <w:t>an order that the employer who terminated the employment of the employee pay the employee an amount for remuneration lost, or likely to have been lost, because of the termination.</w:t>
      </w:r>
    </w:p>
    <w:p w:rsidR="00A92D6B" w:rsidRPr="004213E3" w:rsidRDefault="00EE4A26" w:rsidP="00944414">
      <w:pPr>
        <w:pStyle w:val="ActHead2"/>
        <w:pageBreakBefore/>
      </w:pPr>
      <w:bookmarkStart w:id="90" w:name="_Toc137558067"/>
      <w:r w:rsidRPr="005755DA">
        <w:rPr>
          <w:rStyle w:val="CharPartNo"/>
        </w:rPr>
        <w:t>Part</w:t>
      </w:r>
      <w:r w:rsidR="005C3B21" w:rsidRPr="005755DA">
        <w:rPr>
          <w:rStyle w:val="CharPartNo"/>
        </w:rPr>
        <w:t> </w:t>
      </w:r>
      <w:r w:rsidR="00A92D6B" w:rsidRPr="005755DA">
        <w:rPr>
          <w:rStyle w:val="CharPartNo"/>
        </w:rPr>
        <w:t>2</w:t>
      </w:r>
      <w:r w:rsidR="005755DA" w:rsidRPr="005755DA">
        <w:rPr>
          <w:rStyle w:val="CharPartNo"/>
        </w:rPr>
        <w:noBreakHyphen/>
      </w:r>
      <w:r w:rsidR="00A92D6B" w:rsidRPr="005755DA">
        <w:rPr>
          <w:rStyle w:val="CharPartNo"/>
        </w:rPr>
        <w:t>9</w:t>
      </w:r>
      <w:r w:rsidRPr="004213E3">
        <w:t>—</w:t>
      </w:r>
      <w:r w:rsidR="00A92D6B" w:rsidRPr="005755DA">
        <w:rPr>
          <w:rStyle w:val="CharPartText"/>
        </w:rPr>
        <w:t>Other terms and conditions of employment</w:t>
      </w:r>
      <w:bookmarkEnd w:id="90"/>
    </w:p>
    <w:p w:rsidR="00A92D6B" w:rsidRPr="004213E3" w:rsidRDefault="00371D05" w:rsidP="00EE4A26">
      <w:pPr>
        <w:pStyle w:val="ActHead3"/>
      </w:pPr>
      <w:bookmarkStart w:id="91" w:name="_Toc137558068"/>
      <w:r w:rsidRPr="005755DA">
        <w:rPr>
          <w:rStyle w:val="CharDivNo"/>
        </w:rPr>
        <w:t>Division 2</w:t>
      </w:r>
      <w:r w:rsidR="00EE4A26" w:rsidRPr="004213E3">
        <w:t>—</w:t>
      </w:r>
      <w:r w:rsidR="00A92D6B" w:rsidRPr="005755DA">
        <w:rPr>
          <w:rStyle w:val="CharDivText"/>
        </w:rPr>
        <w:t>Payment of wages</w:t>
      </w:r>
      <w:bookmarkEnd w:id="91"/>
    </w:p>
    <w:p w:rsidR="00A92D6B" w:rsidRPr="004213E3" w:rsidRDefault="00A92D6B" w:rsidP="00EE4A26">
      <w:pPr>
        <w:pStyle w:val="ActHead5"/>
      </w:pPr>
      <w:bookmarkStart w:id="92" w:name="_Toc137558069"/>
      <w:r w:rsidRPr="005755DA">
        <w:rPr>
          <w:rStyle w:val="CharSectno"/>
        </w:rPr>
        <w:t>2.12</w:t>
      </w:r>
      <w:r w:rsidR="00EE4A26" w:rsidRPr="004213E3">
        <w:t xml:space="preserve">  </w:t>
      </w:r>
      <w:r w:rsidRPr="004213E3">
        <w:t>Certain terms have no effect</w:t>
      </w:r>
      <w:r w:rsidR="00EE4A26" w:rsidRPr="004213E3">
        <w:t>—</w:t>
      </w:r>
      <w:r w:rsidRPr="004213E3">
        <w:t>reasonable deductions</w:t>
      </w:r>
      <w:bookmarkEnd w:id="92"/>
    </w:p>
    <w:p w:rsidR="00A92D6B" w:rsidRPr="004213E3" w:rsidRDefault="00A92D6B" w:rsidP="00EE4A26">
      <w:pPr>
        <w:pStyle w:val="subsection"/>
      </w:pPr>
      <w:r w:rsidRPr="004213E3">
        <w:tab/>
        <w:t>(1)</w:t>
      </w:r>
      <w:r w:rsidRPr="004213E3">
        <w:tab/>
        <w:t>For subsection</w:t>
      </w:r>
      <w:r w:rsidR="005C3B21" w:rsidRPr="004213E3">
        <w:t> </w:t>
      </w:r>
      <w:r w:rsidRPr="004213E3">
        <w:t>326(2) of the Act, a circumstance in which a deduction mentioned in subsection</w:t>
      </w:r>
      <w:r w:rsidR="005C3B21" w:rsidRPr="004213E3">
        <w:t> </w:t>
      </w:r>
      <w:r w:rsidRPr="004213E3">
        <w:t xml:space="preserve">326(1) of the Act is reasonable is that: </w:t>
      </w:r>
    </w:p>
    <w:p w:rsidR="00A92D6B" w:rsidRPr="004213E3" w:rsidRDefault="00A92D6B" w:rsidP="00EE4A26">
      <w:pPr>
        <w:pStyle w:val="paragraph"/>
      </w:pPr>
      <w:r w:rsidRPr="004213E3">
        <w:tab/>
        <w:t>(a)</w:t>
      </w:r>
      <w:r w:rsidRPr="004213E3">
        <w:tab/>
        <w:t>the deduction is made in respect of the provision of goods or services:</w:t>
      </w:r>
    </w:p>
    <w:p w:rsidR="00A92D6B" w:rsidRPr="004213E3" w:rsidRDefault="00A92D6B" w:rsidP="00EE4A26">
      <w:pPr>
        <w:pStyle w:val="paragraphsub"/>
      </w:pPr>
      <w:r w:rsidRPr="004213E3">
        <w:tab/>
        <w:t>(i)</w:t>
      </w:r>
      <w:r w:rsidRPr="004213E3">
        <w:tab/>
        <w:t>by an employer, or a party related to the employer; and</w:t>
      </w:r>
    </w:p>
    <w:p w:rsidR="00A92D6B" w:rsidRPr="004213E3" w:rsidRDefault="00A92D6B" w:rsidP="00EE4A26">
      <w:pPr>
        <w:pStyle w:val="paragraphsub"/>
      </w:pPr>
      <w:r w:rsidRPr="004213E3">
        <w:tab/>
        <w:t>(ii)</w:t>
      </w:r>
      <w:r w:rsidRPr="004213E3">
        <w:tab/>
        <w:t>to an employee; and</w:t>
      </w:r>
    </w:p>
    <w:p w:rsidR="00A92D6B" w:rsidRPr="004213E3" w:rsidRDefault="00A92D6B" w:rsidP="00EE4A26">
      <w:pPr>
        <w:pStyle w:val="paragraph"/>
      </w:pPr>
      <w:r w:rsidRPr="004213E3">
        <w:tab/>
        <w:t>(b)</w:t>
      </w:r>
      <w:r w:rsidRPr="004213E3">
        <w:tab/>
        <w:t>the goods or services are provided in the ordinary course of the business of the employer or related party; and</w:t>
      </w:r>
    </w:p>
    <w:p w:rsidR="00A92D6B" w:rsidRPr="004213E3" w:rsidRDefault="00A92D6B" w:rsidP="00EE4A26">
      <w:pPr>
        <w:pStyle w:val="paragraph"/>
      </w:pPr>
      <w:r w:rsidRPr="004213E3">
        <w:tab/>
        <w:t>(c)</w:t>
      </w:r>
      <w:r w:rsidRPr="004213E3">
        <w:tab/>
        <w:t>the goods or services are provided to members of the general public on:</w:t>
      </w:r>
    </w:p>
    <w:p w:rsidR="00A92D6B" w:rsidRPr="004213E3" w:rsidRDefault="00A92D6B" w:rsidP="00EE4A26">
      <w:pPr>
        <w:pStyle w:val="paragraphsub"/>
      </w:pPr>
      <w:r w:rsidRPr="004213E3">
        <w:tab/>
        <w:t>(i)</w:t>
      </w:r>
      <w:r w:rsidRPr="004213E3">
        <w:tab/>
        <w:t xml:space="preserve">the same terms and conditions as those on which the goods or services were provided to the employee; or </w:t>
      </w:r>
    </w:p>
    <w:p w:rsidR="00A92D6B" w:rsidRPr="004213E3" w:rsidRDefault="00A92D6B" w:rsidP="00EE4A26">
      <w:pPr>
        <w:pStyle w:val="paragraphsub"/>
      </w:pPr>
      <w:r w:rsidRPr="004213E3">
        <w:tab/>
        <w:t>(ii)</w:t>
      </w:r>
      <w:r w:rsidRPr="004213E3">
        <w:tab/>
        <w:t>on terms and conditions that are not more favourable to the members of the general public.</w:t>
      </w:r>
    </w:p>
    <w:p w:rsidR="00A92D6B" w:rsidRPr="004213E3" w:rsidRDefault="00A92D6B" w:rsidP="00405BCE">
      <w:pPr>
        <w:pStyle w:val="notetext"/>
        <w:ind w:left="2127" w:hanging="993"/>
      </w:pPr>
      <w:r w:rsidRPr="004213E3">
        <w:t>Example</w:t>
      </w:r>
      <w:r w:rsidR="00405BCE" w:rsidRPr="004213E3">
        <w:t xml:space="preserve"> 1:</w:t>
      </w:r>
      <w:r w:rsidR="00405BCE" w:rsidRPr="004213E3">
        <w:tab/>
      </w:r>
      <w:r w:rsidRPr="004213E3">
        <w:t>A deduction of health insurance fees made by an employer that is a health fund.</w:t>
      </w:r>
    </w:p>
    <w:p w:rsidR="00A92D6B" w:rsidRPr="004213E3" w:rsidRDefault="00405BCE" w:rsidP="00405BCE">
      <w:pPr>
        <w:pStyle w:val="notetext"/>
        <w:ind w:left="2127" w:hanging="993"/>
      </w:pPr>
      <w:r w:rsidRPr="004213E3">
        <w:t xml:space="preserve">Example </w:t>
      </w:r>
      <w:r w:rsidR="00A92D6B" w:rsidRPr="004213E3">
        <w:t>2</w:t>
      </w:r>
      <w:r w:rsidRPr="004213E3">
        <w:t>:</w:t>
      </w:r>
      <w:r w:rsidRPr="004213E3">
        <w:tab/>
      </w:r>
      <w:r w:rsidR="00A92D6B" w:rsidRPr="004213E3">
        <w:t>A deduction for a loan repayment made by an employer that is a financial institution.</w:t>
      </w:r>
    </w:p>
    <w:p w:rsidR="00A92D6B" w:rsidRPr="004213E3" w:rsidRDefault="00A92D6B" w:rsidP="00EE4A26">
      <w:pPr>
        <w:pStyle w:val="subsection"/>
      </w:pPr>
      <w:r w:rsidRPr="004213E3">
        <w:tab/>
        <w:t>(2)</w:t>
      </w:r>
      <w:r w:rsidRPr="004213E3">
        <w:tab/>
        <w:t>For subsection</w:t>
      </w:r>
      <w:r w:rsidR="005C3B21" w:rsidRPr="004213E3">
        <w:t> </w:t>
      </w:r>
      <w:r w:rsidRPr="004213E3">
        <w:t>326(2) of the Act, a circumstance in which a deduction mentioned in subsection</w:t>
      </w:r>
      <w:r w:rsidR="005C3B21" w:rsidRPr="004213E3">
        <w:t> </w:t>
      </w:r>
      <w:r w:rsidRPr="004213E3">
        <w:t>326(1) of the Act is reasonable is that the deduction is for the purpose of recovering costs directly incurred by the employer as a result of the voluntary private use of particular property of the employer by an employee (whether authorised or not).</w:t>
      </w:r>
    </w:p>
    <w:p w:rsidR="00A92D6B" w:rsidRPr="004213E3" w:rsidRDefault="00A92D6B" w:rsidP="00844649">
      <w:pPr>
        <w:pStyle w:val="notetext"/>
      </w:pPr>
      <w:r w:rsidRPr="004213E3">
        <w:t>Examples of costs</w:t>
      </w:r>
    </w:p>
    <w:p w:rsidR="00A92D6B" w:rsidRPr="004213E3" w:rsidRDefault="00A92D6B" w:rsidP="000D6225">
      <w:pPr>
        <w:pStyle w:val="notetext"/>
        <w:ind w:left="1470" w:hanging="336"/>
      </w:pPr>
      <w:r w:rsidRPr="004213E3">
        <w:t>1</w:t>
      </w:r>
      <w:r w:rsidR="000D6225" w:rsidRPr="004213E3">
        <w:tab/>
      </w:r>
      <w:r w:rsidRPr="004213E3">
        <w:t>The cost of items purchased on a corporate credit card for personal use by the employee.</w:t>
      </w:r>
    </w:p>
    <w:p w:rsidR="00A92D6B" w:rsidRPr="004213E3" w:rsidRDefault="00A92D6B" w:rsidP="000D6225">
      <w:pPr>
        <w:pStyle w:val="notetext"/>
        <w:ind w:left="1470" w:hanging="336"/>
      </w:pPr>
      <w:r w:rsidRPr="004213E3">
        <w:t>2</w:t>
      </w:r>
      <w:r w:rsidR="000D6225" w:rsidRPr="004213E3">
        <w:tab/>
      </w:r>
      <w:r w:rsidRPr="004213E3">
        <w:t>The cost of personal calls on a company mobile phone.</w:t>
      </w:r>
    </w:p>
    <w:p w:rsidR="00A92D6B" w:rsidRPr="004213E3" w:rsidRDefault="00A92D6B" w:rsidP="000D6225">
      <w:pPr>
        <w:pStyle w:val="notetext"/>
        <w:ind w:left="1470" w:hanging="336"/>
      </w:pPr>
      <w:r w:rsidRPr="004213E3">
        <w:t>3</w:t>
      </w:r>
      <w:r w:rsidR="000D6225" w:rsidRPr="004213E3">
        <w:tab/>
      </w:r>
      <w:r w:rsidRPr="004213E3">
        <w:t>The cost of petrol purchased for the private use of a company vehicle by the employee.</w:t>
      </w:r>
    </w:p>
    <w:p w:rsidR="00A92D6B" w:rsidRPr="004213E3" w:rsidRDefault="00FC44F2" w:rsidP="00944414">
      <w:pPr>
        <w:pStyle w:val="ActHead3"/>
        <w:pageBreakBefore/>
        <w:spacing w:before="180"/>
      </w:pPr>
      <w:bookmarkStart w:id="93" w:name="_Toc137558070"/>
      <w:r w:rsidRPr="005755DA">
        <w:rPr>
          <w:rStyle w:val="CharDivNo"/>
        </w:rPr>
        <w:t>Division 3</w:t>
      </w:r>
      <w:r w:rsidR="00EE4A26" w:rsidRPr="004213E3">
        <w:t>—</w:t>
      </w:r>
      <w:r w:rsidR="00A92D6B" w:rsidRPr="005755DA">
        <w:rPr>
          <w:rStyle w:val="CharDivText"/>
        </w:rPr>
        <w:t>Guarantee of annual earnings</w:t>
      </w:r>
      <w:bookmarkEnd w:id="93"/>
    </w:p>
    <w:p w:rsidR="00A92D6B" w:rsidRPr="004213E3" w:rsidRDefault="00A92D6B" w:rsidP="00EE4A26">
      <w:pPr>
        <w:pStyle w:val="ActHead5"/>
      </w:pPr>
      <w:bookmarkStart w:id="94" w:name="_Toc137558071"/>
      <w:r w:rsidRPr="005755DA">
        <w:rPr>
          <w:rStyle w:val="CharSectno"/>
        </w:rPr>
        <w:t>2.13</w:t>
      </w:r>
      <w:r w:rsidR="00EE4A26" w:rsidRPr="004213E3">
        <w:t xml:space="preserve">  </w:t>
      </w:r>
      <w:r w:rsidRPr="004213E3">
        <w:t>High Income threshold</w:t>
      </w:r>
      <w:bookmarkEnd w:id="94"/>
    </w:p>
    <w:p w:rsidR="00A92D6B" w:rsidRPr="004213E3" w:rsidRDefault="00A92D6B" w:rsidP="00EE4A26">
      <w:pPr>
        <w:pStyle w:val="subsection"/>
      </w:pPr>
      <w:r w:rsidRPr="004213E3">
        <w:tab/>
        <w:t>(1)</w:t>
      </w:r>
      <w:r w:rsidRPr="004213E3">
        <w:tab/>
        <w:t>For subsection</w:t>
      </w:r>
      <w:r w:rsidR="005C3B21" w:rsidRPr="004213E3">
        <w:t> </w:t>
      </w:r>
      <w:r w:rsidRPr="004213E3">
        <w:t xml:space="preserve">333(1) of the Act, this regulation sets out the manner in which the high income threshold is to be worked out. </w:t>
      </w:r>
    </w:p>
    <w:p w:rsidR="00A92D6B" w:rsidRPr="004213E3" w:rsidRDefault="00A92D6B" w:rsidP="000D6225">
      <w:pPr>
        <w:pStyle w:val="subsection"/>
        <w:spacing w:after="120"/>
      </w:pPr>
      <w:r w:rsidRPr="004213E3">
        <w:tab/>
        <w:t>(2)</w:t>
      </w:r>
      <w:r w:rsidRPr="004213E3">
        <w:tab/>
        <w:t xml:space="preserve">The high income threshold for the period starting on </w:t>
      </w:r>
      <w:r w:rsidR="005755DA">
        <w:t>1 July</w:t>
      </w:r>
      <w:r w:rsidRPr="004213E3">
        <w:t xml:space="preserve"> 2009 and ending at the end of 30</w:t>
      </w:r>
      <w:r w:rsidR="005C3B21" w:rsidRPr="004213E3">
        <w:t> </w:t>
      </w:r>
      <w:r w:rsidRPr="004213E3">
        <w:t>June 2010 is worked out using the following steps.</w:t>
      </w:r>
    </w:p>
    <w:p w:rsidR="00944414" w:rsidRPr="004213E3" w:rsidRDefault="00944414" w:rsidP="00944414">
      <w:pPr>
        <w:pStyle w:val="Tabletext"/>
      </w:pPr>
    </w:p>
    <w:tbl>
      <w:tblPr>
        <w:tblW w:w="5000" w:type="pct"/>
        <w:tblBorders>
          <w:top w:val="single" w:sz="12" w:space="0" w:color="auto"/>
          <w:bottom w:val="single" w:sz="12" w:space="0" w:color="auto"/>
          <w:insideH w:val="single" w:sz="2" w:space="0" w:color="auto"/>
        </w:tblBorders>
        <w:tblLook w:val="0000" w:firstRow="0" w:lastRow="0" w:firstColumn="0" w:lastColumn="0" w:noHBand="0" w:noVBand="0"/>
      </w:tblPr>
      <w:tblGrid>
        <w:gridCol w:w="894"/>
        <w:gridCol w:w="7635"/>
      </w:tblGrid>
      <w:tr w:rsidR="00A92D6B" w:rsidRPr="004213E3" w:rsidTr="00BE05F0">
        <w:tc>
          <w:tcPr>
            <w:tcW w:w="5000" w:type="pct"/>
            <w:gridSpan w:val="2"/>
            <w:tcBorders>
              <w:top w:val="nil"/>
              <w:bottom w:val="nil"/>
            </w:tcBorders>
            <w:shd w:val="clear" w:color="auto" w:fill="auto"/>
          </w:tcPr>
          <w:p w:rsidR="00A92D6B" w:rsidRPr="004213E3" w:rsidRDefault="00A92D6B" w:rsidP="00A57090">
            <w:pPr>
              <w:pStyle w:val="TableHeading"/>
              <w:rPr>
                <w:b w:val="0"/>
                <w:i/>
              </w:rPr>
            </w:pPr>
            <w:r w:rsidRPr="004213E3">
              <w:rPr>
                <w:b w:val="0"/>
                <w:i/>
              </w:rPr>
              <w:t>First indexation</w:t>
            </w:r>
          </w:p>
        </w:tc>
      </w:tr>
      <w:tr w:rsidR="00A92D6B" w:rsidRPr="004213E3" w:rsidTr="00BE05F0">
        <w:tc>
          <w:tcPr>
            <w:tcW w:w="524" w:type="pct"/>
            <w:tcBorders>
              <w:top w:val="nil"/>
              <w:bottom w:val="nil"/>
            </w:tcBorders>
            <w:shd w:val="clear" w:color="auto" w:fill="auto"/>
          </w:tcPr>
          <w:p w:rsidR="00A92D6B" w:rsidRPr="004213E3" w:rsidRDefault="00A92D6B" w:rsidP="00EE4A26">
            <w:pPr>
              <w:pStyle w:val="Tabletext"/>
            </w:pPr>
            <w:r w:rsidRPr="004213E3">
              <w:rPr>
                <w:b/>
                <w:bCs/>
              </w:rPr>
              <w:t>Step 1</w:t>
            </w:r>
          </w:p>
        </w:tc>
        <w:tc>
          <w:tcPr>
            <w:tcW w:w="4476" w:type="pct"/>
            <w:tcBorders>
              <w:top w:val="nil"/>
              <w:bottom w:val="nil"/>
            </w:tcBorders>
            <w:shd w:val="clear" w:color="auto" w:fill="auto"/>
          </w:tcPr>
          <w:p w:rsidR="00A92D6B" w:rsidRPr="004213E3" w:rsidRDefault="00A92D6B" w:rsidP="00EE4A26">
            <w:pPr>
              <w:pStyle w:val="Tabletext"/>
            </w:pPr>
            <w:r w:rsidRPr="004213E3">
              <w:t xml:space="preserve">Identify the assessment of current average weekly ordinary time earnings published by the Australian Statistician for February 2008 and in effect on </w:t>
            </w:r>
            <w:r w:rsidR="005755DA">
              <w:t>1 July</w:t>
            </w:r>
            <w:r w:rsidRPr="004213E3">
              <w:t xml:space="preserve"> 2008.</w:t>
            </w:r>
          </w:p>
          <w:p w:rsidR="00A92D6B" w:rsidRPr="004213E3" w:rsidRDefault="00EE4A26" w:rsidP="00A53A04">
            <w:pPr>
              <w:pStyle w:val="notemargin"/>
            </w:pPr>
            <w:r w:rsidRPr="004213E3">
              <w:t>Note:</w:t>
            </w:r>
            <w:r w:rsidRPr="004213E3">
              <w:tab/>
            </w:r>
            <w:r w:rsidR="00A92D6B" w:rsidRPr="004213E3">
              <w:t>This is the amount of the average weekly ordinary time earnings, seasonally adjusted, for full</w:t>
            </w:r>
            <w:r w:rsidR="005755DA">
              <w:noBreakHyphen/>
            </w:r>
            <w:r w:rsidR="00A92D6B" w:rsidRPr="004213E3">
              <w:t>time adult employees of all employees in Australia for that day.</w:t>
            </w:r>
          </w:p>
        </w:tc>
      </w:tr>
      <w:tr w:rsidR="00A92D6B" w:rsidRPr="004213E3" w:rsidTr="00BE05F0">
        <w:tc>
          <w:tcPr>
            <w:tcW w:w="524" w:type="pct"/>
            <w:tcBorders>
              <w:top w:val="nil"/>
              <w:bottom w:val="nil"/>
            </w:tcBorders>
            <w:shd w:val="clear" w:color="auto" w:fill="auto"/>
          </w:tcPr>
          <w:p w:rsidR="00A92D6B" w:rsidRPr="004213E3" w:rsidRDefault="00A92D6B" w:rsidP="00EE4A26">
            <w:pPr>
              <w:pStyle w:val="Tabletext"/>
            </w:pPr>
            <w:r w:rsidRPr="004213E3">
              <w:rPr>
                <w:b/>
                <w:bCs/>
              </w:rPr>
              <w:t>Step 2</w:t>
            </w:r>
          </w:p>
        </w:tc>
        <w:tc>
          <w:tcPr>
            <w:tcW w:w="4476" w:type="pct"/>
            <w:tcBorders>
              <w:top w:val="nil"/>
              <w:bottom w:val="nil"/>
            </w:tcBorders>
            <w:shd w:val="clear" w:color="auto" w:fill="auto"/>
          </w:tcPr>
          <w:p w:rsidR="00A92D6B" w:rsidRPr="004213E3" w:rsidRDefault="00A92D6B" w:rsidP="00EE4A26">
            <w:pPr>
              <w:pStyle w:val="Tabletext"/>
            </w:pPr>
            <w:r w:rsidRPr="004213E3">
              <w:t>Divide it by the assessment of current average weekly ordinary time earnings published by the Australian Statistician for May 2007 and in effect on 27</w:t>
            </w:r>
            <w:r w:rsidR="005C3B21" w:rsidRPr="004213E3">
              <w:t> </w:t>
            </w:r>
            <w:r w:rsidRPr="004213E3">
              <w:t xml:space="preserve">August 2007. </w:t>
            </w:r>
          </w:p>
          <w:p w:rsidR="00A92D6B" w:rsidRPr="004213E3" w:rsidRDefault="00EE4A26" w:rsidP="00A53A04">
            <w:pPr>
              <w:pStyle w:val="notemargin"/>
            </w:pPr>
            <w:r w:rsidRPr="004213E3">
              <w:rPr>
                <w:iCs/>
              </w:rPr>
              <w:t>Note:</w:t>
            </w:r>
            <w:r w:rsidRPr="004213E3">
              <w:rPr>
                <w:iCs/>
              </w:rPr>
              <w:tab/>
            </w:r>
            <w:r w:rsidR="00A92D6B" w:rsidRPr="004213E3">
              <w:t>This is the amount of the average weekly ordinary time earnings, seasonally adjusted, for full</w:t>
            </w:r>
            <w:r w:rsidR="005755DA">
              <w:noBreakHyphen/>
            </w:r>
            <w:r w:rsidR="00A92D6B" w:rsidRPr="004213E3">
              <w:t>time adult employees of all employees in Australia for that day.</w:t>
            </w:r>
          </w:p>
        </w:tc>
      </w:tr>
      <w:tr w:rsidR="00A92D6B" w:rsidRPr="004213E3" w:rsidTr="00BE05F0">
        <w:tc>
          <w:tcPr>
            <w:tcW w:w="524" w:type="pct"/>
            <w:tcBorders>
              <w:top w:val="nil"/>
              <w:bottom w:val="nil"/>
            </w:tcBorders>
            <w:shd w:val="clear" w:color="auto" w:fill="auto"/>
          </w:tcPr>
          <w:p w:rsidR="00A92D6B" w:rsidRPr="004213E3" w:rsidRDefault="00A92D6B" w:rsidP="00EE4A26">
            <w:pPr>
              <w:pStyle w:val="Tabletext"/>
            </w:pPr>
            <w:r w:rsidRPr="004213E3">
              <w:rPr>
                <w:b/>
                <w:bCs/>
              </w:rPr>
              <w:t>Step 3</w:t>
            </w:r>
          </w:p>
        </w:tc>
        <w:tc>
          <w:tcPr>
            <w:tcW w:w="4476" w:type="pct"/>
            <w:tcBorders>
              <w:top w:val="nil"/>
              <w:bottom w:val="nil"/>
            </w:tcBorders>
            <w:shd w:val="clear" w:color="auto" w:fill="auto"/>
          </w:tcPr>
          <w:p w:rsidR="00A92D6B" w:rsidRPr="004213E3" w:rsidRDefault="00A92D6B" w:rsidP="00EE4A26">
            <w:pPr>
              <w:pStyle w:val="Tabletext"/>
            </w:pPr>
            <w:r w:rsidRPr="004213E3">
              <w:t>Round the result to 3 decimal places. If the fourth decimal place is 5</w:t>
            </w:r>
            <w:r w:rsidR="00A04F1C" w:rsidRPr="004213E3">
              <w:t xml:space="preserve"> </w:t>
            </w:r>
            <w:r w:rsidRPr="004213E3">
              <w:t>or above, round it up.</w:t>
            </w:r>
          </w:p>
          <w:p w:rsidR="00A92D6B" w:rsidRPr="004213E3" w:rsidRDefault="00A92D6B" w:rsidP="00EE4A26">
            <w:pPr>
              <w:pStyle w:val="Tabletext"/>
            </w:pPr>
            <w:r w:rsidRPr="004213E3">
              <w:t>If the rounded result is less than 1, the rounded result becomes</w:t>
            </w:r>
            <w:r w:rsidR="00A04F1C" w:rsidRPr="004213E3">
              <w:t xml:space="preserve"> </w:t>
            </w:r>
            <w:r w:rsidRPr="004213E3">
              <w:t>1.</w:t>
            </w:r>
          </w:p>
          <w:p w:rsidR="00A92D6B" w:rsidRPr="004213E3" w:rsidRDefault="00A92D6B" w:rsidP="00EE4A26">
            <w:pPr>
              <w:pStyle w:val="Tabletext"/>
            </w:pPr>
            <w:r w:rsidRPr="004213E3">
              <w:t>Multiply $100</w:t>
            </w:r>
            <w:r w:rsidR="005C3B21" w:rsidRPr="004213E3">
              <w:t> </w:t>
            </w:r>
            <w:r w:rsidRPr="004213E3">
              <w:t>000 by the rounded result.</w:t>
            </w:r>
          </w:p>
          <w:p w:rsidR="00A92D6B" w:rsidRPr="004213E3" w:rsidRDefault="00A92D6B" w:rsidP="00EE4A26">
            <w:pPr>
              <w:pStyle w:val="Tabletext"/>
            </w:pPr>
            <w:r w:rsidRPr="004213E3">
              <w:t>If the result is not a multiple of $100, round the result to the nearest multiple of $100. If the result is a multiple of $50, round it up to the next multiple of $100.</w:t>
            </w:r>
          </w:p>
          <w:p w:rsidR="00A92D6B" w:rsidRPr="004213E3" w:rsidRDefault="00A92D6B" w:rsidP="00EE4A26">
            <w:pPr>
              <w:pStyle w:val="Tabletext"/>
            </w:pPr>
            <w:r w:rsidRPr="004213E3">
              <w:t>This result will be indexed again in step 6.</w:t>
            </w:r>
          </w:p>
        </w:tc>
      </w:tr>
      <w:tr w:rsidR="00A92D6B" w:rsidRPr="004213E3" w:rsidTr="00BE05F0">
        <w:tc>
          <w:tcPr>
            <w:tcW w:w="5000" w:type="pct"/>
            <w:gridSpan w:val="2"/>
            <w:tcBorders>
              <w:top w:val="nil"/>
              <w:bottom w:val="nil"/>
            </w:tcBorders>
            <w:shd w:val="clear" w:color="auto" w:fill="auto"/>
          </w:tcPr>
          <w:p w:rsidR="00A92D6B" w:rsidRPr="004213E3" w:rsidRDefault="00A92D6B" w:rsidP="006040B8">
            <w:pPr>
              <w:pStyle w:val="TableHeading"/>
              <w:rPr>
                <w:i/>
              </w:rPr>
            </w:pPr>
            <w:r w:rsidRPr="004213E3">
              <w:rPr>
                <w:b w:val="0"/>
                <w:i/>
              </w:rPr>
              <w:t>Second indexation</w:t>
            </w:r>
          </w:p>
        </w:tc>
      </w:tr>
      <w:tr w:rsidR="00A92D6B" w:rsidRPr="004213E3" w:rsidTr="00BE05F0">
        <w:tc>
          <w:tcPr>
            <w:tcW w:w="524" w:type="pct"/>
            <w:tcBorders>
              <w:top w:val="nil"/>
              <w:bottom w:val="nil"/>
            </w:tcBorders>
            <w:shd w:val="clear" w:color="auto" w:fill="auto"/>
          </w:tcPr>
          <w:p w:rsidR="00A92D6B" w:rsidRPr="004213E3" w:rsidRDefault="00A92D6B" w:rsidP="00EE4A26">
            <w:pPr>
              <w:pStyle w:val="Tabletext"/>
            </w:pPr>
            <w:r w:rsidRPr="004213E3">
              <w:rPr>
                <w:b/>
                <w:bCs/>
              </w:rPr>
              <w:t>Step 4</w:t>
            </w:r>
          </w:p>
        </w:tc>
        <w:tc>
          <w:tcPr>
            <w:tcW w:w="4476" w:type="pct"/>
            <w:tcBorders>
              <w:top w:val="nil"/>
              <w:bottom w:val="nil"/>
            </w:tcBorders>
            <w:shd w:val="clear" w:color="auto" w:fill="auto"/>
          </w:tcPr>
          <w:p w:rsidR="00A92D6B" w:rsidRPr="004213E3" w:rsidRDefault="00A92D6B" w:rsidP="00EE4A26">
            <w:pPr>
              <w:pStyle w:val="Tabletext"/>
            </w:pPr>
            <w:r w:rsidRPr="004213E3">
              <w:t xml:space="preserve">Identify the assessment of current average weekly ordinary time earnings published by the Australian Statistician for February 2009 and in effect on </w:t>
            </w:r>
            <w:r w:rsidR="005755DA">
              <w:t>1 July</w:t>
            </w:r>
            <w:r w:rsidRPr="004213E3">
              <w:t xml:space="preserve"> 2009.</w:t>
            </w:r>
          </w:p>
          <w:p w:rsidR="00A92D6B" w:rsidRPr="004213E3" w:rsidRDefault="00EE4A26" w:rsidP="00A53A04">
            <w:pPr>
              <w:pStyle w:val="notemargin"/>
            </w:pPr>
            <w:r w:rsidRPr="004213E3">
              <w:rPr>
                <w:iCs/>
              </w:rPr>
              <w:t>Note:</w:t>
            </w:r>
            <w:r w:rsidRPr="004213E3">
              <w:rPr>
                <w:iCs/>
              </w:rPr>
              <w:tab/>
            </w:r>
            <w:r w:rsidR="00A92D6B" w:rsidRPr="004213E3">
              <w:t>This is the amount of the average weekly ordinary time earnings, seasonally adjusted, for full</w:t>
            </w:r>
            <w:r w:rsidR="005755DA">
              <w:noBreakHyphen/>
            </w:r>
            <w:r w:rsidR="00A92D6B" w:rsidRPr="004213E3">
              <w:t>time adult employees of all employees in Australia for that day.</w:t>
            </w:r>
          </w:p>
        </w:tc>
      </w:tr>
      <w:tr w:rsidR="00A92D6B" w:rsidRPr="004213E3" w:rsidTr="00BE05F0">
        <w:tc>
          <w:tcPr>
            <w:tcW w:w="524" w:type="pct"/>
            <w:tcBorders>
              <w:top w:val="nil"/>
              <w:bottom w:val="nil"/>
            </w:tcBorders>
            <w:shd w:val="clear" w:color="auto" w:fill="auto"/>
          </w:tcPr>
          <w:p w:rsidR="00A92D6B" w:rsidRPr="004213E3" w:rsidRDefault="00A92D6B" w:rsidP="00EE4A26">
            <w:pPr>
              <w:pStyle w:val="Tabletext"/>
            </w:pPr>
            <w:r w:rsidRPr="004213E3">
              <w:rPr>
                <w:b/>
                <w:bCs/>
              </w:rPr>
              <w:t>Step 5</w:t>
            </w:r>
          </w:p>
        </w:tc>
        <w:tc>
          <w:tcPr>
            <w:tcW w:w="4476" w:type="pct"/>
            <w:tcBorders>
              <w:top w:val="nil"/>
              <w:bottom w:val="nil"/>
            </w:tcBorders>
            <w:shd w:val="clear" w:color="auto" w:fill="auto"/>
          </w:tcPr>
          <w:p w:rsidR="00A92D6B" w:rsidRPr="004213E3" w:rsidRDefault="00A92D6B" w:rsidP="00EE4A26">
            <w:pPr>
              <w:pStyle w:val="Tabletext"/>
            </w:pPr>
            <w:r w:rsidRPr="004213E3">
              <w:t xml:space="preserve">Divide it by the assessment of current average weekly ordinary time earnings published by the Australian Statistician for February 2008 and in effect on </w:t>
            </w:r>
            <w:r w:rsidR="005755DA">
              <w:t>1 July</w:t>
            </w:r>
            <w:r w:rsidRPr="004213E3">
              <w:t xml:space="preserve"> 2008. </w:t>
            </w:r>
          </w:p>
          <w:p w:rsidR="00A92D6B" w:rsidRPr="004213E3" w:rsidRDefault="00EE4A26" w:rsidP="00A53A04">
            <w:pPr>
              <w:pStyle w:val="notemargin"/>
            </w:pPr>
            <w:r w:rsidRPr="004213E3">
              <w:rPr>
                <w:iCs/>
              </w:rPr>
              <w:t>Note:</w:t>
            </w:r>
            <w:r w:rsidRPr="004213E3">
              <w:rPr>
                <w:iCs/>
              </w:rPr>
              <w:tab/>
            </w:r>
            <w:r w:rsidR="00A92D6B" w:rsidRPr="004213E3">
              <w:t>This is the amount of the average weekly ordinary time earnings, seasonally adjusted, for full</w:t>
            </w:r>
            <w:r w:rsidR="005755DA">
              <w:noBreakHyphen/>
            </w:r>
            <w:r w:rsidR="00A92D6B" w:rsidRPr="004213E3">
              <w:t>time adult employees of all employees in Australia for that day.</w:t>
            </w:r>
          </w:p>
        </w:tc>
      </w:tr>
      <w:tr w:rsidR="00A92D6B" w:rsidRPr="004213E3" w:rsidTr="00BE05F0">
        <w:tc>
          <w:tcPr>
            <w:tcW w:w="524" w:type="pct"/>
            <w:tcBorders>
              <w:top w:val="nil"/>
              <w:bottom w:val="nil"/>
            </w:tcBorders>
            <w:shd w:val="clear" w:color="auto" w:fill="auto"/>
          </w:tcPr>
          <w:p w:rsidR="00A92D6B" w:rsidRPr="004213E3" w:rsidRDefault="00A92D6B" w:rsidP="00EE4A26">
            <w:pPr>
              <w:pStyle w:val="Tabletext"/>
            </w:pPr>
            <w:r w:rsidRPr="004213E3">
              <w:rPr>
                <w:b/>
                <w:bCs/>
              </w:rPr>
              <w:t>Step 6</w:t>
            </w:r>
          </w:p>
        </w:tc>
        <w:tc>
          <w:tcPr>
            <w:tcW w:w="4476" w:type="pct"/>
            <w:tcBorders>
              <w:top w:val="nil"/>
              <w:bottom w:val="nil"/>
            </w:tcBorders>
            <w:shd w:val="clear" w:color="auto" w:fill="auto"/>
          </w:tcPr>
          <w:p w:rsidR="00A92D6B" w:rsidRPr="004213E3" w:rsidRDefault="00A92D6B" w:rsidP="00EE4A26">
            <w:pPr>
              <w:pStyle w:val="Tabletext"/>
            </w:pPr>
            <w:r w:rsidRPr="004213E3">
              <w:t>Round the result to 3 decimal places. If the fourth decimal place is 5</w:t>
            </w:r>
            <w:r w:rsidR="00A04F1C" w:rsidRPr="004213E3">
              <w:t xml:space="preserve"> </w:t>
            </w:r>
            <w:r w:rsidRPr="004213E3">
              <w:t>or above, round it up.</w:t>
            </w:r>
          </w:p>
          <w:p w:rsidR="00A92D6B" w:rsidRPr="004213E3" w:rsidRDefault="00A92D6B" w:rsidP="00EE4A26">
            <w:pPr>
              <w:pStyle w:val="Tabletext"/>
            </w:pPr>
            <w:r w:rsidRPr="004213E3">
              <w:t>If the rounded result is less than 1, the rounded result becomes 1.</w:t>
            </w:r>
          </w:p>
          <w:p w:rsidR="00A92D6B" w:rsidRPr="004213E3" w:rsidRDefault="00A92D6B" w:rsidP="00EE4A26">
            <w:pPr>
              <w:pStyle w:val="Tabletext"/>
            </w:pPr>
            <w:r w:rsidRPr="004213E3">
              <w:t>Multiply the amount worked out in step 3 by the rounded result.</w:t>
            </w:r>
          </w:p>
          <w:p w:rsidR="00A92D6B" w:rsidRPr="004213E3" w:rsidRDefault="00A92D6B" w:rsidP="00EE4A26">
            <w:pPr>
              <w:pStyle w:val="Tabletext"/>
            </w:pPr>
            <w:r w:rsidRPr="004213E3">
              <w:t>If the result is not a multiple of $100, round the result to the nearest multiple of $100. If the result is a multiple of $50, round it up to the next multiple of $100.</w:t>
            </w:r>
          </w:p>
          <w:p w:rsidR="00A92D6B" w:rsidRPr="004213E3" w:rsidRDefault="00A92D6B" w:rsidP="00EE4A26">
            <w:pPr>
              <w:pStyle w:val="Tabletext"/>
            </w:pPr>
            <w:r w:rsidRPr="004213E3">
              <w:t xml:space="preserve">The result is the high income threshold for the period starting on </w:t>
            </w:r>
            <w:r w:rsidR="005755DA">
              <w:t>1 July</w:t>
            </w:r>
            <w:r w:rsidRPr="004213E3">
              <w:t xml:space="preserve"> 2009 and ending at the end of 30</w:t>
            </w:r>
            <w:r w:rsidR="005C3B21" w:rsidRPr="004213E3">
              <w:t> </w:t>
            </w:r>
            <w:r w:rsidRPr="004213E3">
              <w:t>June 2010.</w:t>
            </w:r>
          </w:p>
        </w:tc>
      </w:tr>
    </w:tbl>
    <w:p w:rsidR="00A92D6B" w:rsidRPr="004213E3" w:rsidRDefault="00A92D6B" w:rsidP="000D6225">
      <w:pPr>
        <w:pStyle w:val="subsection"/>
        <w:spacing w:after="120"/>
      </w:pPr>
      <w:r w:rsidRPr="004213E3">
        <w:tab/>
        <w:t>(3)</w:t>
      </w:r>
      <w:r w:rsidRPr="004213E3">
        <w:tab/>
        <w:t xml:space="preserve">The high income threshold for the year starting on </w:t>
      </w:r>
      <w:r w:rsidR="005755DA">
        <w:t>1 July</w:t>
      </w:r>
      <w:r w:rsidRPr="004213E3">
        <w:t xml:space="preserve"> 2010, or a later year starting on </w:t>
      </w:r>
      <w:r w:rsidR="005755DA">
        <w:t>1 July</w:t>
      </w:r>
      <w:r w:rsidRPr="004213E3">
        <w:t>, is the threshold for the previous year, indexed using the following steps.</w:t>
      </w:r>
    </w:p>
    <w:p w:rsidR="00944414" w:rsidRPr="004213E3" w:rsidRDefault="00944414" w:rsidP="00944414">
      <w:pPr>
        <w:pStyle w:val="Tabletext"/>
      </w:pPr>
    </w:p>
    <w:tbl>
      <w:tblPr>
        <w:tblW w:w="5000" w:type="pct"/>
        <w:tblLook w:val="0000" w:firstRow="0" w:lastRow="0" w:firstColumn="0" w:lastColumn="0" w:noHBand="0" w:noVBand="0"/>
      </w:tblPr>
      <w:tblGrid>
        <w:gridCol w:w="894"/>
        <w:gridCol w:w="7635"/>
      </w:tblGrid>
      <w:tr w:rsidR="00A92D6B" w:rsidRPr="004213E3" w:rsidTr="00BE05F0">
        <w:tc>
          <w:tcPr>
            <w:tcW w:w="524" w:type="pct"/>
            <w:shd w:val="clear" w:color="auto" w:fill="auto"/>
          </w:tcPr>
          <w:p w:rsidR="00A92D6B" w:rsidRPr="004213E3" w:rsidRDefault="00A92D6B" w:rsidP="00EE4A26">
            <w:pPr>
              <w:pStyle w:val="TableHeading"/>
            </w:pPr>
            <w:r w:rsidRPr="004213E3">
              <w:t>Step 1</w:t>
            </w:r>
          </w:p>
        </w:tc>
        <w:tc>
          <w:tcPr>
            <w:tcW w:w="4476" w:type="pct"/>
            <w:shd w:val="clear" w:color="auto" w:fill="auto"/>
          </w:tcPr>
          <w:p w:rsidR="00A92D6B" w:rsidRPr="004213E3" w:rsidRDefault="00A92D6B" w:rsidP="00EE4A26">
            <w:pPr>
              <w:pStyle w:val="TableHeading"/>
              <w:rPr>
                <w:b w:val="0"/>
              </w:rPr>
            </w:pPr>
            <w:r w:rsidRPr="004213E3">
              <w:rPr>
                <w:b w:val="0"/>
              </w:rPr>
              <w:t xml:space="preserve">Identify the assessment of current average weekly ordinary time earnings published by the Australian Statistician and in effect on </w:t>
            </w:r>
            <w:r w:rsidR="005755DA">
              <w:rPr>
                <w:b w:val="0"/>
              </w:rPr>
              <w:t>1 July</w:t>
            </w:r>
            <w:r w:rsidRPr="004213E3">
              <w:rPr>
                <w:b w:val="0"/>
              </w:rPr>
              <w:t xml:space="preserve"> in the current year.</w:t>
            </w:r>
          </w:p>
          <w:p w:rsidR="00A92D6B" w:rsidRPr="004213E3" w:rsidRDefault="00EE4A26" w:rsidP="00F24496">
            <w:pPr>
              <w:pStyle w:val="notemargin"/>
            </w:pPr>
            <w:r w:rsidRPr="004213E3">
              <w:t>Note:</w:t>
            </w:r>
            <w:r w:rsidRPr="004213E3">
              <w:tab/>
            </w:r>
            <w:r w:rsidR="00A92D6B" w:rsidRPr="004213E3">
              <w:t>This is the amount of the average weekly ordinary time earnings, seasonally adjusted, for full</w:t>
            </w:r>
            <w:r w:rsidR="005755DA">
              <w:noBreakHyphen/>
            </w:r>
            <w:r w:rsidR="00A92D6B" w:rsidRPr="004213E3">
              <w:t>time adult employees of all employees in Australia for that day.</w:t>
            </w:r>
          </w:p>
        </w:tc>
      </w:tr>
      <w:tr w:rsidR="00A92D6B" w:rsidRPr="004213E3" w:rsidTr="00BE05F0">
        <w:tc>
          <w:tcPr>
            <w:tcW w:w="524" w:type="pct"/>
            <w:shd w:val="clear" w:color="auto" w:fill="auto"/>
          </w:tcPr>
          <w:p w:rsidR="00A92D6B" w:rsidRPr="004213E3" w:rsidRDefault="00A92D6B" w:rsidP="00EE4A26">
            <w:pPr>
              <w:pStyle w:val="Tabletext"/>
            </w:pPr>
            <w:r w:rsidRPr="004213E3">
              <w:rPr>
                <w:b/>
                <w:bCs/>
              </w:rPr>
              <w:t>Step 2</w:t>
            </w:r>
          </w:p>
        </w:tc>
        <w:tc>
          <w:tcPr>
            <w:tcW w:w="4476" w:type="pct"/>
            <w:shd w:val="clear" w:color="auto" w:fill="auto"/>
          </w:tcPr>
          <w:p w:rsidR="00A92D6B" w:rsidRPr="004213E3" w:rsidRDefault="00A92D6B" w:rsidP="00EE4A26">
            <w:pPr>
              <w:pStyle w:val="Tabletext"/>
            </w:pPr>
            <w:r w:rsidRPr="004213E3">
              <w:t xml:space="preserve">Divide it by the assessment of current average weekly ordinary time earnings published by the Australian Statistician and in effect on </w:t>
            </w:r>
            <w:r w:rsidR="005755DA">
              <w:t>1 July</w:t>
            </w:r>
            <w:r w:rsidRPr="004213E3">
              <w:t xml:space="preserve"> of the previous year. </w:t>
            </w:r>
          </w:p>
          <w:p w:rsidR="00A92D6B" w:rsidRPr="004213E3" w:rsidRDefault="00EE4A26" w:rsidP="00A53A04">
            <w:pPr>
              <w:pStyle w:val="notemargin"/>
            </w:pPr>
            <w:r w:rsidRPr="004213E3">
              <w:rPr>
                <w:iCs/>
              </w:rPr>
              <w:t>Note:</w:t>
            </w:r>
            <w:r w:rsidRPr="004213E3">
              <w:rPr>
                <w:iCs/>
              </w:rPr>
              <w:tab/>
            </w:r>
            <w:r w:rsidR="00A92D6B" w:rsidRPr="004213E3">
              <w:t>This is the amount of the average weekly ordinary time earnings, seasonally adjusted, for full</w:t>
            </w:r>
            <w:r w:rsidR="005755DA">
              <w:noBreakHyphen/>
            </w:r>
            <w:r w:rsidR="00A92D6B" w:rsidRPr="004213E3">
              <w:t>time adult employees of all employees in Australia for that day.</w:t>
            </w:r>
          </w:p>
        </w:tc>
      </w:tr>
      <w:tr w:rsidR="00A92D6B" w:rsidRPr="004213E3" w:rsidTr="00BE05F0">
        <w:tc>
          <w:tcPr>
            <w:tcW w:w="524" w:type="pct"/>
            <w:shd w:val="clear" w:color="auto" w:fill="auto"/>
          </w:tcPr>
          <w:p w:rsidR="00A92D6B" w:rsidRPr="004213E3" w:rsidRDefault="00A92D6B" w:rsidP="00EE4A26">
            <w:pPr>
              <w:pStyle w:val="Tabletext"/>
            </w:pPr>
            <w:r w:rsidRPr="004213E3">
              <w:rPr>
                <w:b/>
                <w:bCs/>
              </w:rPr>
              <w:t>Step 3</w:t>
            </w:r>
          </w:p>
        </w:tc>
        <w:tc>
          <w:tcPr>
            <w:tcW w:w="4476" w:type="pct"/>
            <w:shd w:val="clear" w:color="auto" w:fill="auto"/>
          </w:tcPr>
          <w:p w:rsidR="00A92D6B" w:rsidRPr="004213E3" w:rsidRDefault="00A92D6B" w:rsidP="00EE4A26">
            <w:pPr>
              <w:pStyle w:val="Tabletext"/>
            </w:pPr>
            <w:r w:rsidRPr="004213E3">
              <w:t>Round the result to 3 decimal places. If the fourth decimal place is 5</w:t>
            </w:r>
            <w:r w:rsidR="00A04F1C" w:rsidRPr="004213E3">
              <w:t xml:space="preserve"> </w:t>
            </w:r>
            <w:r w:rsidRPr="004213E3">
              <w:t>or above, round it up.</w:t>
            </w:r>
          </w:p>
          <w:p w:rsidR="00A92D6B" w:rsidRPr="004213E3" w:rsidRDefault="00A92D6B" w:rsidP="00EE4A26">
            <w:pPr>
              <w:pStyle w:val="Tabletext"/>
            </w:pPr>
            <w:r w:rsidRPr="004213E3">
              <w:t>If the rounded result is less than 1, the rounded result becomes 1.</w:t>
            </w:r>
          </w:p>
          <w:p w:rsidR="00A92D6B" w:rsidRPr="004213E3" w:rsidRDefault="00A92D6B" w:rsidP="00EE4A26">
            <w:pPr>
              <w:pStyle w:val="Tabletext"/>
            </w:pPr>
            <w:r w:rsidRPr="004213E3">
              <w:t>Multiply the high income threshold for the previous year by the rounded result.</w:t>
            </w:r>
          </w:p>
          <w:p w:rsidR="00A92D6B" w:rsidRPr="004213E3" w:rsidRDefault="00A92D6B" w:rsidP="00EE4A26">
            <w:pPr>
              <w:pStyle w:val="Tabletext"/>
            </w:pPr>
            <w:r w:rsidRPr="004213E3">
              <w:t>If the result is not a multiple of $100, round the result to the nearest multiple of $100. If the result is a multiple of $50, round it up to the next multiple of $100.</w:t>
            </w:r>
          </w:p>
          <w:p w:rsidR="00A92D6B" w:rsidRPr="004213E3" w:rsidRDefault="00A92D6B" w:rsidP="00EE4A26">
            <w:pPr>
              <w:pStyle w:val="Tabletext"/>
            </w:pPr>
            <w:r w:rsidRPr="004213E3">
              <w:t xml:space="preserve">The result is the high income threshold for the year starting on </w:t>
            </w:r>
            <w:r w:rsidR="005755DA">
              <w:t>1 July</w:t>
            </w:r>
            <w:r w:rsidRPr="004213E3">
              <w:t>.</w:t>
            </w:r>
          </w:p>
        </w:tc>
      </w:tr>
    </w:tbl>
    <w:p w:rsidR="00A92D6B" w:rsidRPr="004213E3" w:rsidRDefault="00EE4A26" w:rsidP="00944414">
      <w:pPr>
        <w:pStyle w:val="ActHead1"/>
        <w:pageBreakBefore/>
      </w:pPr>
      <w:bookmarkStart w:id="95" w:name="_Toc137558072"/>
      <w:r w:rsidRPr="005755DA">
        <w:rPr>
          <w:rStyle w:val="CharChapNo"/>
        </w:rPr>
        <w:t>Chapter</w:t>
      </w:r>
      <w:r w:rsidR="005C3B21" w:rsidRPr="005755DA">
        <w:rPr>
          <w:rStyle w:val="CharChapNo"/>
        </w:rPr>
        <w:t> </w:t>
      </w:r>
      <w:r w:rsidR="00A92D6B" w:rsidRPr="005755DA">
        <w:rPr>
          <w:rStyle w:val="CharChapNo"/>
        </w:rPr>
        <w:t>3</w:t>
      </w:r>
      <w:r w:rsidRPr="004213E3">
        <w:t>—</w:t>
      </w:r>
      <w:r w:rsidR="00A92D6B" w:rsidRPr="005755DA">
        <w:rPr>
          <w:rStyle w:val="CharChapText"/>
        </w:rPr>
        <w:t>Rights and responsibilities of employees, employers, organisations etc.</w:t>
      </w:r>
      <w:bookmarkEnd w:id="95"/>
    </w:p>
    <w:p w:rsidR="00A92D6B" w:rsidRPr="004213E3" w:rsidRDefault="00FC44F2" w:rsidP="00EE4A26">
      <w:pPr>
        <w:pStyle w:val="ActHead2"/>
      </w:pPr>
      <w:bookmarkStart w:id="96" w:name="_Toc137558073"/>
      <w:r w:rsidRPr="005755DA">
        <w:rPr>
          <w:rStyle w:val="CharPartNo"/>
        </w:rPr>
        <w:t>Part 3</w:t>
      </w:r>
      <w:r w:rsidR="005755DA" w:rsidRPr="005755DA">
        <w:rPr>
          <w:rStyle w:val="CharPartNo"/>
        </w:rPr>
        <w:noBreakHyphen/>
      </w:r>
      <w:r w:rsidR="00A92D6B" w:rsidRPr="005755DA">
        <w:rPr>
          <w:rStyle w:val="CharPartNo"/>
        </w:rPr>
        <w:t>1</w:t>
      </w:r>
      <w:r w:rsidR="00EE4A26" w:rsidRPr="004213E3">
        <w:t>—</w:t>
      </w:r>
      <w:r w:rsidR="00A92D6B" w:rsidRPr="005755DA">
        <w:rPr>
          <w:rStyle w:val="CharPartText"/>
        </w:rPr>
        <w:t>General protections</w:t>
      </w:r>
      <w:bookmarkEnd w:id="96"/>
    </w:p>
    <w:p w:rsidR="00A92D6B" w:rsidRPr="004213E3" w:rsidRDefault="007C41D4" w:rsidP="00EE4A26">
      <w:pPr>
        <w:pStyle w:val="ActHead3"/>
      </w:pPr>
      <w:bookmarkStart w:id="97" w:name="_Toc137558074"/>
      <w:r w:rsidRPr="005755DA">
        <w:rPr>
          <w:rStyle w:val="CharDivNo"/>
        </w:rPr>
        <w:t>Division 5</w:t>
      </w:r>
      <w:r w:rsidR="00EE4A26" w:rsidRPr="004213E3">
        <w:t>—</w:t>
      </w:r>
      <w:r w:rsidR="00A92D6B" w:rsidRPr="005755DA">
        <w:rPr>
          <w:rStyle w:val="CharDivText"/>
        </w:rPr>
        <w:t>Other protections</w:t>
      </w:r>
      <w:bookmarkEnd w:id="97"/>
    </w:p>
    <w:p w:rsidR="00A92D6B" w:rsidRPr="004213E3" w:rsidRDefault="00A92D6B" w:rsidP="00EE4A26">
      <w:pPr>
        <w:pStyle w:val="ActHead5"/>
      </w:pPr>
      <w:bookmarkStart w:id="98" w:name="_Toc137558075"/>
      <w:r w:rsidRPr="005755DA">
        <w:rPr>
          <w:rStyle w:val="CharSectno"/>
        </w:rPr>
        <w:t>3.01</w:t>
      </w:r>
      <w:r w:rsidR="00EE4A26" w:rsidRPr="004213E3">
        <w:t xml:space="preserve">  </w:t>
      </w:r>
      <w:r w:rsidRPr="004213E3">
        <w:t>Temporary absence</w:t>
      </w:r>
      <w:r w:rsidR="00EE4A26" w:rsidRPr="004213E3">
        <w:t>—</w:t>
      </w:r>
      <w:r w:rsidRPr="004213E3">
        <w:t>illness or injury</w:t>
      </w:r>
      <w:bookmarkEnd w:id="98"/>
    </w:p>
    <w:p w:rsidR="00A92D6B" w:rsidRPr="004213E3" w:rsidRDefault="00A92D6B" w:rsidP="00EE4A26">
      <w:pPr>
        <w:pStyle w:val="subsection"/>
      </w:pPr>
      <w:r w:rsidRPr="004213E3">
        <w:tab/>
        <w:t>(1)</w:t>
      </w:r>
      <w:r w:rsidRPr="004213E3">
        <w:tab/>
        <w:t>For section</w:t>
      </w:r>
      <w:r w:rsidR="005C3B21" w:rsidRPr="004213E3">
        <w:t> </w:t>
      </w:r>
      <w:r w:rsidRPr="004213E3">
        <w:t>352 of the Act, this regulation prescribes kinds of illness or injury.</w:t>
      </w:r>
    </w:p>
    <w:p w:rsidR="00A92D6B" w:rsidRPr="004213E3" w:rsidRDefault="00EE4A26" w:rsidP="00EE4A26">
      <w:pPr>
        <w:pStyle w:val="notetext"/>
      </w:pPr>
      <w:r w:rsidRPr="004213E3">
        <w:t>Note:</w:t>
      </w:r>
      <w:r w:rsidRPr="004213E3">
        <w:tab/>
      </w:r>
      <w:r w:rsidR="00A92D6B" w:rsidRPr="004213E3">
        <w:t>Under section</w:t>
      </w:r>
      <w:r w:rsidR="005C3B21" w:rsidRPr="004213E3">
        <w:t> </w:t>
      </w:r>
      <w:r w:rsidR="00A92D6B" w:rsidRPr="004213E3">
        <w:t>352 of the Act, an employer must not dismiss an employee because the employee is temporarily absent from work because of illness or injury of a kind prescribed by the regulations.</w:t>
      </w:r>
    </w:p>
    <w:p w:rsidR="00A92D6B" w:rsidRPr="004213E3" w:rsidRDefault="00A92D6B" w:rsidP="00EE4A26">
      <w:pPr>
        <w:pStyle w:val="subsection"/>
      </w:pPr>
      <w:r w:rsidRPr="004213E3">
        <w:tab/>
        <w:t>(2)</w:t>
      </w:r>
      <w:r w:rsidRPr="004213E3">
        <w:tab/>
        <w:t>A prescribed kind of illness or injury exists if the employee provides a medical certificate for the illness or injury, or a statutory declaration about the illness or injury, within:</w:t>
      </w:r>
    </w:p>
    <w:p w:rsidR="00A92D6B" w:rsidRPr="004213E3" w:rsidRDefault="00A92D6B" w:rsidP="00EE4A26">
      <w:pPr>
        <w:pStyle w:val="paragraph"/>
      </w:pPr>
      <w:r w:rsidRPr="004213E3">
        <w:tab/>
        <w:t>(a)</w:t>
      </w:r>
      <w:r w:rsidRPr="004213E3">
        <w:tab/>
        <w:t>24 hours after the commencement of the absence; or</w:t>
      </w:r>
    </w:p>
    <w:p w:rsidR="00A92D6B" w:rsidRPr="004213E3" w:rsidRDefault="00A92D6B" w:rsidP="00EE4A26">
      <w:pPr>
        <w:pStyle w:val="paragraph"/>
      </w:pPr>
      <w:r w:rsidRPr="004213E3">
        <w:tab/>
        <w:t>(b)</w:t>
      </w:r>
      <w:r w:rsidRPr="004213E3">
        <w:tab/>
        <w:t>such longer period as is reasonable in the circumstances.</w:t>
      </w:r>
    </w:p>
    <w:p w:rsidR="00A92D6B" w:rsidRPr="004213E3" w:rsidRDefault="00EE4A26" w:rsidP="00EE4A26">
      <w:pPr>
        <w:pStyle w:val="notetext"/>
      </w:pPr>
      <w:r w:rsidRPr="004213E3">
        <w:t>Note:</w:t>
      </w:r>
      <w:r w:rsidRPr="004213E3">
        <w:tab/>
      </w:r>
      <w:r w:rsidR="00A92D6B" w:rsidRPr="004213E3">
        <w:t>The Act defines</w:t>
      </w:r>
      <w:r w:rsidR="00A92D6B" w:rsidRPr="004213E3">
        <w:rPr>
          <w:i/>
        </w:rPr>
        <w:t xml:space="preserve"> </w:t>
      </w:r>
      <w:r w:rsidR="00A92D6B" w:rsidRPr="004213E3">
        <w:rPr>
          <w:b/>
          <w:i/>
        </w:rPr>
        <w:t>medical certificate</w:t>
      </w:r>
      <w:r w:rsidR="00A92D6B" w:rsidRPr="004213E3">
        <w:t xml:space="preserve"> in </w:t>
      </w:r>
      <w:r w:rsidR="00FC44F2" w:rsidRPr="004213E3">
        <w:t>section 1</w:t>
      </w:r>
      <w:r w:rsidR="00A92D6B" w:rsidRPr="004213E3">
        <w:t>2.</w:t>
      </w:r>
    </w:p>
    <w:p w:rsidR="00A92D6B" w:rsidRPr="004213E3" w:rsidRDefault="00A92D6B" w:rsidP="00EE4A26">
      <w:pPr>
        <w:pStyle w:val="subsection"/>
      </w:pPr>
      <w:r w:rsidRPr="004213E3">
        <w:tab/>
        <w:t>(3)</w:t>
      </w:r>
      <w:r w:rsidRPr="004213E3">
        <w:tab/>
        <w:t>A prescribed kind of illness or injury exists if the employee:</w:t>
      </w:r>
    </w:p>
    <w:p w:rsidR="00A92D6B" w:rsidRPr="004213E3" w:rsidRDefault="00A92D6B" w:rsidP="00EE4A26">
      <w:pPr>
        <w:pStyle w:val="paragraph"/>
      </w:pPr>
      <w:r w:rsidRPr="004213E3">
        <w:tab/>
        <w:t>(a)</w:t>
      </w:r>
      <w:r w:rsidRPr="004213E3">
        <w:tab/>
        <w:t>is required by the terms of a workplace instrument:</w:t>
      </w:r>
    </w:p>
    <w:p w:rsidR="00A92D6B" w:rsidRPr="004213E3" w:rsidRDefault="00A92D6B" w:rsidP="00EE4A26">
      <w:pPr>
        <w:pStyle w:val="paragraphsub"/>
      </w:pPr>
      <w:r w:rsidRPr="004213E3">
        <w:tab/>
        <w:t>(i)</w:t>
      </w:r>
      <w:r w:rsidRPr="004213E3">
        <w:tab/>
        <w:t>to notify the employer of an absence from work; and</w:t>
      </w:r>
    </w:p>
    <w:p w:rsidR="00A92D6B" w:rsidRPr="004213E3" w:rsidRDefault="00A92D6B" w:rsidP="00EE4A26">
      <w:pPr>
        <w:pStyle w:val="paragraphsub"/>
      </w:pPr>
      <w:r w:rsidRPr="004213E3">
        <w:tab/>
        <w:t>(ii)</w:t>
      </w:r>
      <w:r w:rsidRPr="004213E3">
        <w:tab/>
        <w:t>to substantiate the reason for the absence; and</w:t>
      </w:r>
    </w:p>
    <w:p w:rsidR="00A92D6B" w:rsidRPr="004213E3" w:rsidRDefault="00A92D6B" w:rsidP="00EE4A26">
      <w:pPr>
        <w:pStyle w:val="paragraph"/>
      </w:pPr>
      <w:r w:rsidRPr="004213E3">
        <w:tab/>
        <w:t>(b)</w:t>
      </w:r>
      <w:r w:rsidRPr="004213E3">
        <w:tab/>
        <w:t>complies with those terms.</w:t>
      </w:r>
    </w:p>
    <w:p w:rsidR="00A92D6B" w:rsidRPr="004213E3" w:rsidRDefault="00A92D6B" w:rsidP="00EE4A26">
      <w:pPr>
        <w:pStyle w:val="subsection"/>
      </w:pPr>
      <w:r w:rsidRPr="004213E3">
        <w:tab/>
        <w:t>(4)</w:t>
      </w:r>
      <w:r w:rsidRPr="004213E3">
        <w:tab/>
        <w:t xml:space="preserve">A prescribed kind of illness or injury exists if the employee has provided the employer with evidence, in accordance with </w:t>
      </w:r>
      <w:r w:rsidR="005755DA">
        <w:t>paragraph 1</w:t>
      </w:r>
      <w:r w:rsidRPr="004213E3">
        <w:t>07(3)(a) of the Act, for taking paid personal/carer’s leave for a personal illness or personal injury, as mentioned in paragraph</w:t>
      </w:r>
      <w:r w:rsidR="005C3B21" w:rsidRPr="004213E3">
        <w:t> </w:t>
      </w:r>
      <w:r w:rsidRPr="004213E3">
        <w:t>97(a) of the Act.</w:t>
      </w:r>
    </w:p>
    <w:p w:rsidR="00A92D6B" w:rsidRPr="004213E3" w:rsidRDefault="00EE4A26" w:rsidP="00EE4A26">
      <w:pPr>
        <w:pStyle w:val="notetext"/>
      </w:pPr>
      <w:r w:rsidRPr="004213E3">
        <w:t>Note:</w:t>
      </w:r>
      <w:r w:rsidRPr="004213E3">
        <w:tab/>
      </w:r>
      <w:r w:rsidR="007C41D4" w:rsidRPr="004213E3">
        <w:t>Paragraph 9</w:t>
      </w:r>
      <w:r w:rsidR="00A92D6B" w:rsidRPr="004213E3">
        <w:t>7(a) of the Act provides that an employee may take paid personal/carer’s leave if the leave is taken because the employee is not fit for work because of a personal illness, or personal injury, affecting the employee.</w:t>
      </w:r>
    </w:p>
    <w:p w:rsidR="00A92D6B" w:rsidRPr="004213E3" w:rsidRDefault="00A92D6B" w:rsidP="00EE4A26">
      <w:pPr>
        <w:pStyle w:val="subsection"/>
      </w:pPr>
      <w:r w:rsidRPr="004213E3">
        <w:tab/>
        <w:t>(5)</w:t>
      </w:r>
      <w:r w:rsidRPr="004213E3">
        <w:tab/>
        <w:t>An illness or injury is not a prescribed kind of illness or injury if:</w:t>
      </w:r>
    </w:p>
    <w:p w:rsidR="00A92D6B" w:rsidRPr="004213E3" w:rsidRDefault="00A92D6B" w:rsidP="00EE4A26">
      <w:pPr>
        <w:pStyle w:val="paragraph"/>
      </w:pPr>
      <w:r w:rsidRPr="004213E3">
        <w:tab/>
        <w:t>(a)</w:t>
      </w:r>
      <w:r w:rsidRPr="004213E3">
        <w:tab/>
        <w:t>either:</w:t>
      </w:r>
    </w:p>
    <w:p w:rsidR="00A92D6B" w:rsidRPr="004213E3" w:rsidRDefault="00A92D6B" w:rsidP="00EE4A26">
      <w:pPr>
        <w:pStyle w:val="paragraphsub"/>
      </w:pPr>
      <w:r w:rsidRPr="004213E3">
        <w:tab/>
        <w:t>(i)</w:t>
      </w:r>
      <w:r w:rsidRPr="004213E3">
        <w:tab/>
        <w:t>the employee’s absence extends for more than 3</w:t>
      </w:r>
      <w:r w:rsidR="00A04F1C" w:rsidRPr="004213E3">
        <w:t xml:space="preserve"> </w:t>
      </w:r>
      <w:r w:rsidRPr="004213E3">
        <w:t>months; or</w:t>
      </w:r>
    </w:p>
    <w:p w:rsidR="00A92D6B" w:rsidRPr="004213E3" w:rsidRDefault="00A92D6B" w:rsidP="00EE4A26">
      <w:pPr>
        <w:pStyle w:val="paragraphsub"/>
      </w:pPr>
      <w:r w:rsidRPr="004213E3">
        <w:tab/>
        <w:t>(ii)</w:t>
      </w:r>
      <w:r w:rsidRPr="004213E3">
        <w:tab/>
        <w:t>the total absences of the employee, within a 12</w:t>
      </w:r>
      <w:r w:rsidR="00A04F1C" w:rsidRPr="004213E3">
        <w:t xml:space="preserve"> </w:t>
      </w:r>
      <w:r w:rsidRPr="004213E3">
        <w:t>month period, have been more than 3</w:t>
      </w:r>
      <w:r w:rsidR="00A04F1C" w:rsidRPr="004213E3">
        <w:t xml:space="preserve"> </w:t>
      </w:r>
      <w:r w:rsidRPr="004213E3">
        <w:t>months (whether based on a single illness or injury or separate illnesses or injuries); and</w:t>
      </w:r>
    </w:p>
    <w:p w:rsidR="00A92D6B" w:rsidRPr="004213E3" w:rsidRDefault="00A92D6B" w:rsidP="00EE4A26">
      <w:pPr>
        <w:pStyle w:val="paragraph"/>
      </w:pPr>
      <w:r w:rsidRPr="004213E3">
        <w:tab/>
        <w:t>(b)</w:t>
      </w:r>
      <w:r w:rsidRPr="004213E3">
        <w:tab/>
        <w:t xml:space="preserve">the employee is not on </w:t>
      </w:r>
      <w:r w:rsidR="00F605C8" w:rsidRPr="004213E3">
        <w:t xml:space="preserve">paid personal/carer’s leave </w:t>
      </w:r>
      <w:r w:rsidRPr="004213E3">
        <w:t>(however described) for a purpose mentioned in paragraph</w:t>
      </w:r>
      <w:r w:rsidR="005C3B21" w:rsidRPr="004213E3">
        <w:t> </w:t>
      </w:r>
      <w:r w:rsidRPr="004213E3">
        <w:t>97(a) of the Act for the duration of the absence.</w:t>
      </w:r>
    </w:p>
    <w:p w:rsidR="00A92D6B" w:rsidRPr="004213E3" w:rsidRDefault="00A92D6B" w:rsidP="00EE4A26">
      <w:pPr>
        <w:pStyle w:val="subsection"/>
      </w:pPr>
      <w:r w:rsidRPr="004213E3">
        <w:tab/>
        <w:t>(6)</w:t>
      </w:r>
      <w:r w:rsidRPr="004213E3">
        <w:tab/>
        <w:t>In this regulation, a period of paid personal/carer’s leave (however described) for a purpose mentioned in paragraph</w:t>
      </w:r>
      <w:r w:rsidR="005C3B21" w:rsidRPr="004213E3">
        <w:t> </w:t>
      </w:r>
      <w:r w:rsidRPr="004213E3">
        <w:t>97(a) of the Act does not include a period when the employee is absent from work while receiving compensation under a law of the Commonwealth, a State or a Territory that is about workers’ compensation.</w:t>
      </w:r>
    </w:p>
    <w:p w:rsidR="00A92D6B" w:rsidRPr="004213E3" w:rsidRDefault="00EE4A26" w:rsidP="00944414">
      <w:pPr>
        <w:pStyle w:val="ActHead3"/>
        <w:pageBreakBefore/>
      </w:pPr>
      <w:bookmarkStart w:id="99" w:name="_Toc137558076"/>
      <w:r w:rsidRPr="005755DA">
        <w:rPr>
          <w:rStyle w:val="CharDivNo"/>
        </w:rPr>
        <w:t>Division</w:t>
      </w:r>
      <w:r w:rsidR="005C3B21" w:rsidRPr="005755DA">
        <w:rPr>
          <w:rStyle w:val="CharDivNo"/>
        </w:rPr>
        <w:t> </w:t>
      </w:r>
      <w:r w:rsidR="00A92D6B" w:rsidRPr="005755DA">
        <w:rPr>
          <w:rStyle w:val="CharDivNo"/>
        </w:rPr>
        <w:t>8</w:t>
      </w:r>
      <w:r w:rsidRPr="004213E3">
        <w:t>—</w:t>
      </w:r>
      <w:r w:rsidR="00A92D6B" w:rsidRPr="005755DA">
        <w:rPr>
          <w:rStyle w:val="CharDivText"/>
        </w:rPr>
        <w:t>Compliance</w:t>
      </w:r>
      <w:bookmarkEnd w:id="99"/>
    </w:p>
    <w:p w:rsidR="00A92D6B" w:rsidRPr="004213E3" w:rsidRDefault="00EE4A26" w:rsidP="00EE4A26">
      <w:pPr>
        <w:pStyle w:val="ActHead4"/>
      </w:pPr>
      <w:bookmarkStart w:id="100" w:name="_Toc137558077"/>
      <w:r w:rsidRPr="005755DA">
        <w:rPr>
          <w:rStyle w:val="CharSubdNo"/>
        </w:rPr>
        <w:t>Subdivision</w:t>
      </w:r>
      <w:r w:rsidR="00A04F1C" w:rsidRPr="005755DA">
        <w:rPr>
          <w:rStyle w:val="CharSubdNo"/>
        </w:rPr>
        <w:t xml:space="preserve"> </w:t>
      </w:r>
      <w:r w:rsidR="00A92D6B" w:rsidRPr="005755DA">
        <w:rPr>
          <w:rStyle w:val="CharSubdNo"/>
        </w:rPr>
        <w:t>A</w:t>
      </w:r>
      <w:r w:rsidRPr="004213E3">
        <w:t>—</w:t>
      </w:r>
      <w:r w:rsidR="00A92D6B" w:rsidRPr="005755DA">
        <w:rPr>
          <w:rStyle w:val="CharSubdText"/>
        </w:rPr>
        <w:t>Contraventions involving dismissal</w:t>
      </w:r>
      <w:bookmarkEnd w:id="100"/>
    </w:p>
    <w:p w:rsidR="00A92D6B" w:rsidRPr="004213E3" w:rsidRDefault="00A92D6B" w:rsidP="00EE4A26">
      <w:pPr>
        <w:pStyle w:val="ActHead5"/>
      </w:pPr>
      <w:bookmarkStart w:id="101" w:name="_Toc137558078"/>
      <w:r w:rsidRPr="005755DA">
        <w:rPr>
          <w:rStyle w:val="CharSectno"/>
        </w:rPr>
        <w:t>3.02</w:t>
      </w:r>
      <w:r w:rsidR="00EE4A26" w:rsidRPr="004213E3">
        <w:t xml:space="preserve">  </w:t>
      </w:r>
      <w:r w:rsidRPr="004213E3">
        <w:t>Application fees</w:t>
      </w:r>
      <w:bookmarkEnd w:id="101"/>
    </w:p>
    <w:p w:rsidR="00A92D6B" w:rsidRPr="004213E3" w:rsidRDefault="00A92D6B" w:rsidP="00EE4A26">
      <w:pPr>
        <w:pStyle w:val="subsection"/>
      </w:pPr>
      <w:r w:rsidRPr="004213E3">
        <w:tab/>
        <w:t>(1)</w:t>
      </w:r>
      <w:r w:rsidRPr="004213E3">
        <w:tab/>
        <w:t>For subsection</w:t>
      </w:r>
      <w:r w:rsidR="005C3B21" w:rsidRPr="004213E3">
        <w:t> </w:t>
      </w:r>
      <w:r w:rsidRPr="004213E3">
        <w:t xml:space="preserve">367(2) of the Act, this regulation sets out matters relating to a fee for making an application to </w:t>
      </w:r>
      <w:r w:rsidR="00873F69" w:rsidRPr="004213E3">
        <w:t>the FWC</w:t>
      </w:r>
      <w:r w:rsidRPr="004213E3">
        <w:t xml:space="preserve"> under section</w:t>
      </w:r>
      <w:r w:rsidR="005C3B21" w:rsidRPr="004213E3">
        <w:t> </w:t>
      </w:r>
      <w:r w:rsidRPr="004213E3">
        <w:t>365 of the Act.</w:t>
      </w:r>
    </w:p>
    <w:p w:rsidR="00A92D6B" w:rsidRPr="004213E3" w:rsidRDefault="00A92D6B" w:rsidP="00EE4A26">
      <w:pPr>
        <w:pStyle w:val="SubsectionHead"/>
      </w:pPr>
      <w:r w:rsidRPr="004213E3">
        <w:t>Fee at commencement of Regulations</w:t>
      </w:r>
    </w:p>
    <w:p w:rsidR="00A92D6B" w:rsidRPr="004213E3" w:rsidRDefault="00A92D6B" w:rsidP="00EE4A26">
      <w:pPr>
        <w:pStyle w:val="subsection"/>
      </w:pPr>
      <w:r w:rsidRPr="004213E3">
        <w:tab/>
        <w:t>(2)</w:t>
      </w:r>
      <w:r w:rsidRPr="004213E3">
        <w:tab/>
        <w:t xml:space="preserve">If the application is made in the financial year starting on </w:t>
      </w:r>
      <w:r w:rsidR="005755DA">
        <w:t>1 July</w:t>
      </w:r>
      <w:r w:rsidRPr="004213E3">
        <w:t xml:space="preserve"> 2009, the fee is $59.50. </w:t>
      </w:r>
    </w:p>
    <w:p w:rsidR="00A92D6B" w:rsidRPr="004213E3" w:rsidRDefault="00A92D6B" w:rsidP="00EE4A26">
      <w:pPr>
        <w:pStyle w:val="SubsectionHead"/>
      </w:pPr>
      <w:r w:rsidRPr="004213E3">
        <w:t>Method for indexing the fee</w:t>
      </w:r>
    </w:p>
    <w:p w:rsidR="00A92D6B" w:rsidRPr="004213E3" w:rsidRDefault="00A92D6B" w:rsidP="00EE4A26">
      <w:pPr>
        <w:pStyle w:val="subsection"/>
      </w:pPr>
      <w:r w:rsidRPr="004213E3">
        <w:tab/>
        <w:t>(3)</w:t>
      </w:r>
      <w:r w:rsidRPr="004213E3">
        <w:tab/>
        <w:t xml:space="preserve">If the application is made in a financial year starting on </w:t>
      </w:r>
      <w:r w:rsidR="005755DA">
        <w:t>1 July</w:t>
      </w:r>
      <w:r w:rsidRPr="004213E3">
        <w:t xml:space="preserve"> 2010, or </w:t>
      </w:r>
      <w:r w:rsidR="005755DA">
        <w:t>1 July</w:t>
      </w:r>
      <w:r w:rsidRPr="004213E3">
        <w:t xml:space="preserve"> in a later year (the </w:t>
      </w:r>
      <w:r w:rsidRPr="004213E3">
        <w:rPr>
          <w:b/>
          <w:bCs/>
          <w:i/>
          <w:iCs/>
        </w:rPr>
        <w:t xml:space="preserve">application </w:t>
      </w:r>
      <w:r w:rsidRPr="004213E3">
        <w:rPr>
          <w:b/>
          <w:i/>
        </w:rPr>
        <w:t>year</w:t>
      </w:r>
      <w:r w:rsidRPr="004213E3">
        <w:t>), the amount of the fee is to be worked out as follows:</w:t>
      </w:r>
    </w:p>
    <w:p w:rsidR="00A92D6B" w:rsidRPr="004213E3" w:rsidRDefault="00A92D6B" w:rsidP="00EE4A26">
      <w:pPr>
        <w:pStyle w:val="paragraph"/>
      </w:pPr>
      <w:r w:rsidRPr="004213E3">
        <w:tab/>
        <w:t>(a)</w:t>
      </w:r>
      <w:r w:rsidRPr="004213E3">
        <w:tab/>
        <w:t xml:space="preserve">identify the amount of the fee for an application made in the previous financial year; </w:t>
      </w:r>
    </w:p>
    <w:p w:rsidR="00A92D6B" w:rsidRPr="004213E3" w:rsidRDefault="00A92D6B" w:rsidP="00EE4A26">
      <w:pPr>
        <w:pStyle w:val="paragraph"/>
      </w:pPr>
      <w:r w:rsidRPr="004213E3">
        <w:tab/>
        <w:t>(b)</w:t>
      </w:r>
      <w:r w:rsidRPr="004213E3">
        <w:tab/>
        <w:t>multiply it by the indexation factor for the application year (see subregulation</w:t>
      </w:r>
      <w:r w:rsidR="008A0E2D" w:rsidRPr="004213E3">
        <w:t> </w:t>
      </w:r>
      <w:r w:rsidRPr="004213E3">
        <w:t>(4));</w:t>
      </w:r>
    </w:p>
    <w:p w:rsidR="00A92D6B" w:rsidRPr="004213E3" w:rsidRDefault="00A92D6B" w:rsidP="00EE4A26">
      <w:pPr>
        <w:pStyle w:val="paragraph"/>
      </w:pPr>
      <w:r w:rsidRPr="004213E3">
        <w:tab/>
        <w:t>(c)</w:t>
      </w:r>
      <w:r w:rsidRPr="004213E3">
        <w:tab/>
        <w:t>round the result to the nearest multiple of 10 cents, rounding up if the result ends in 5 cents.</w:t>
      </w:r>
    </w:p>
    <w:p w:rsidR="00A92D6B" w:rsidRPr="004213E3" w:rsidRDefault="00A92D6B" w:rsidP="00EE4A26">
      <w:pPr>
        <w:pStyle w:val="subsection"/>
      </w:pPr>
      <w:r w:rsidRPr="004213E3">
        <w:tab/>
        <w:t>(4)</w:t>
      </w:r>
      <w:r w:rsidRPr="004213E3">
        <w:tab/>
        <w:t>The indexation factor for the application year is worked out using the following formula, and then rounded under subregulation</w:t>
      </w:r>
      <w:r w:rsidR="008A0E2D" w:rsidRPr="004213E3">
        <w:t> </w:t>
      </w:r>
      <w:r w:rsidRPr="004213E3">
        <w:t>(5):</w:t>
      </w:r>
    </w:p>
    <w:p w:rsidR="00A53A04" w:rsidRPr="004213E3" w:rsidRDefault="000D6225" w:rsidP="000D6225">
      <w:pPr>
        <w:pStyle w:val="subsection"/>
        <w:spacing w:before="120"/>
      </w:pPr>
      <w:r w:rsidRPr="004213E3">
        <w:tab/>
      </w:r>
      <w:r w:rsidRPr="004213E3">
        <w:tab/>
      </w:r>
      <w:r w:rsidR="00317A66" w:rsidRPr="004213E3">
        <w:rPr>
          <w:noProof/>
        </w:rPr>
        <w:drawing>
          <wp:inline distT="0" distB="0" distL="0" distR="0">
            <wp:extent cx="3209925" cy="304800"/>
            <wp:effectExtent l="0" t="0" r="9525" b="0"/>
            <wp:docPr id="1" name="Picture 1" descr="Start formula start fraction Sum of index numbers for quarters in most recent March year over Sum of index numbers for quarters in previous March yea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09925" cy="304800"/>
                    </a:xfrm>
                    <a:prstGeom prst="rect">
                      <a:avLst/>
                    </a:prstGeom>
                    <a:noFill/>
                    <a:ln>
                      <a:noFill/>
                    </a:ln>
                  </pic:spPr>
                </pic:pic>
              </a:graphicData>
            </a:graphic>
          </wp:inline>
        </w:drawing>
      </w:r>
    </w:p>
    <w:p w:rsidR="00A92D6B" w:rsidRPr="004213E3" w:rsidRDefault="00A92D6B" w:rsidP="00EE4A26">
      <w:pPr>
        <w:pStyle w:val="subsection2"/>
      </w:pPr>
      <w:r w:rsidRPr="004213E3">
        <w:t>where:</w:t>
      </w:r>
    </w:p>
    <w:p w:rsidR="00A92D6B" w:rsidRPr="004213E3" w:rsidRDefault="00A92D6B" w:rsidP="00EE4A26">
      <w:pPr>
        <w:pStyle w:val="Definition"/>
      </w:pPr>
      <w:r w:rsidRPr="004213E3">
        <w:rPr>
          <w:b/>
          <w:i/>
        </w:rPr>
        <w:t>index number</w:t>
      </w:r>
      <w:r w:rsidRPr="004213E3">
        <w:t>, for a quarter, means the All Groups Consumer Price Index Number (being the weighted average of the 8</w:t>
      </w:r>
      <w:r w:rsidR="00A04F1C" w:rsidRPr="004213E3">
        <w:t xml:space="preserve"> </w:t>
      </w:r>
      <w:r w:rsidRPr="004213E3">
        <w:t>capital cities) published by the Australian Statistician for that quarter.</w:t>
      </w:r>
    </w:p>
    <w:p w:rsidR="00A92D6B" w:rsidRPr="004213E3" w:rsidRDefault="00A92D6B" w:rsidP="00EE4A26">
      <w:pPr>
        <w:pStyle w:val="Definition"/>
      </w:pPr>
      <w:r w:rsidRPr="004213E3">
        <w:rPr>
          <w:b/>
          <w:i/>
        </w:rPr>
        <w:t xml:space="preserve">most recent March year </w:t>
      </w:r>
      <w:r w:rsidRPr="004213E3">
        <w:t>means the period of 12 months ending on 31</w:t>
      </w:r>
      <w:r w:rsidR="005C3B21" w:rsidRPr="004213E3">
        <w:t> </w:t>
      </w:r>
      <w:r w:rsidRPr="004213E3">
        <w:t>March in the financial year that occurred immediately before the application year.</w:t>
      </w:r>
    </w:p>
    <w:p w:rsidR="00A92D6B" w:rsidRPr="004213E3" w:rsidRDefault="00A92D6B" w:rsidP="00EE4A26">
      <w:pPr>
        <w:pStyle w:val="Definition"/>
      </w:pPr>
      <w:r w:rsidRPr="004213E3">
        <w:rPr>
          <w:b/>
          <w:i/>
        </w:rPr>
        <w:t xml:space="preserve">previous March year </w:t>
      </w:r>
      <w:r w:rsidRPr="004213E3">
        <w:t>means the period of 12 months immediately preceding the most recent March year.</w:t>
      </w:r>
    </w:p>
    <w:p w:rsidR="00A92D6B" w:rsidRPr="004213E3" w:rsidRDefault="00A92D6B" w:rsidP="00EE4A26">
      <w:pPr>
        <w:pStyle w:val="Definition"/>
      </w:pPr>
      <w:r w:rsidRPr="004213E3">
        <w:rPr>
          <w:b/>
          <w:i/>
        </w:rPr>
        <w:t xml:space="preserve">quarter </w:t>
      </w:r>
      <w:r w:rsidRPr="004213E3">
        <w:t>means a period of 3 months ending on 31</w:t>
      </w:r>
      <w:r w:rsidR="005C3B21" w:rsidRPr="004213E3">
        <w:t> </w:t>
      </w:r>
      <w:r w:rsidRPr="004213E3">
        <w:t>March, 30</w:t>
      </w:r>
      <w:r w:rsidR="005C3B21" w:rsidRPr="004213E3">
        <w:t> </w:t>
      </w:r>
      <w:r w:rsidRPr="004213E3">
        <w:t>June, 30</w:t>
      </w:r>
      <w:r w:rsidR="005C3B21" w:rsidRPr="004213E3">
        <w:t> </w:t>
      </w:r>
      <w:r w:rsidRPr="004213E3">
        <w:t>September or 31</w:t>
      </w:r>
      <w:r w:rsidR="005C3B21" w:rsidRPr="004213E3">
        <w:t> </w:t>
      </w:r>
      <w:r w:rsidRPr="004213E3">
        <w:t>December.</w:t>
      </w:r>
    </w:p>
    <w:p w:rsidR="00A92D6B" w:rsidRPr="004213E3" w:rsidRDefault="00A92D6B" w:rsidP="00EE4A26">
      <w:pPr>
        <w:pStyle w:val="subsection"/>
      </w:pPr>
      <w:r w:rsidRPr="004213E3">
        <w:tab/>
        <w:t>(5)</w:t>
      </w:r>
      <w:r w:rsidRPr="004213E3">
        <w:tab/>
        <w:t>The result under subregulation</w:t>
      </w:r>
      <w:r w:rsidR="008A0E2D" w:rsidRPr="004213E3">
        <w:t> </w:t>
      </w:r>
      <w:r w:rsidRPr="004213E3">
        <w:t>(4) must be rounded up or down to 3</w:t>
      </w:r>
      <w:r w:rsidR="00A04F1C" w:rsidRPr="004213E3">
        <w:t xml:space="preserve"> </w:t>
      </w:r>
      <w:r w:rsidRPr="004213E3">
        <w:t>decimal places, rounding up if the result ends in 0.0005.</w:t>
      </w:r>
    </w:p>
    <w:p w:rsidR="00A92D6B" w:rsidRPr="004213E3" w:rsidRDefault="00A92D6B" w:rsidP="00EE4A26">
      <w:pPr>
        <w:pStyle w:val="subsection"/>
      </w:pPr>
      <w:r w:rsidRPr="004213E3">
        <w:tab/>
        <w:t>(6)</w:t>
      </w:r>
      <w:r w:rsidRPr="004213E3">
        <w:tab/>
        <w:t>A calculation under subregulation</w:t>
      </w:r>
      <w:r w:rsidR="008A0E2D" w:rsidRPr="004213E3">
        <w:t> </w:t>
      </w:r>
      <w:r w:rsidRPr="004213E3">
        <w:t>(4):</w:t>
      </w:r>
    </w:p>
    <w:p w:rsidR="00A92D6B" w:rsidRPr="004213E3" w:rsidRDefault="00A92D6B" w:rsidP="00EE4A26">
      <w:pPr>
        <w:pStyle w:val="paragraph"/>
      </w:pPr>
      <w:r w:rsidRPr="004213E3">
        <w:tab/>
        <w:t>(a)</w:t>
      </w:r>
      <w:r w:rsidRPr="004213E3">
        <w:tab/>
        <w:t>is to be made using the index numbers published in terms of the most recently published reference base for the Consumer Price Index; and</w:t>
      </w:r>
    </w:p>
    <w:p w:rsidR="00A92D6B" w:rsidRPr="004213E3" w:rsidRDefault="00A92D6B" w:rsidP="00EE4A26">
      <w:pPr>
        <w:pStyle w:val="paragraph"/>
      </w:pPr>
      <w:r w:rsidRPr="004213E3">
        <w:tab/>
        <w:t>(b)</w:t>
      </w:r>
      <w:r w:rsidRPr="004213E3">
        <w:tab/>
        <w:t>is to be made disregarding index numbers that are published in substitution for previously published index numbers (unless the substituted numbers are published to take account of changes in the reference base).</w:t>
      </w:r>
    </w:p>
    <w:p w:rsidR="00A92D6B" w:rsidRPr="004213E3" w:rsidRDefault="00A92D6B" w:rsidP="00EE4A26">
      <w:pPr>
        <w:pStyle w:val="SubsectionHead"/>
      </w:pPr>
      <w:r w:rsidRPr="004213E3">
        <w:t>No fee</w:t>
      </w:r>
      <w:r w:rsidR="00EE4A26" w:rsidRPr="004213E3">
        <w:t>—</w:t>
      </w:r>
      <w:r w:rsidRPr="004213E3">
        <w:t>hardship</w:t>
      </w:r>
    </w:p>
    <w:p w:rsidR="00A92D6B" w:rsidRPr="004213E3" w:rsidRDefault="00A92D6B" w:rsidP="00EE4A26">
      <w:pPr>
        <w:pStyle w:val="subsection"/>
      </w:pPr>
      <w:r w:rsidRPr="004213E3">
        <w:tab/>
        <w:t>(7)</w:t>
      </w:r>
      <w:r w:rsidRPr="004213E3">
        <w:tab/>
        <w:t xml:space="preserve">If </w:t>
      </w:r>
      <w:r w:rsidR="00873F69" w:rsidRPr="004213E3">
        <w:t>the FWC</w:t>
      </w:r>
      <w:r w:rsidRPr="004213E3">
        <w:t xml:space="preserve"> is satisfied that the person making an application will suffer serious hardship if the person is required to pay the fee, no fee is payable for making the application.</w:t>
      </w:r>
    </w:p>
    <w:p w:rsidR="00A92D6B" w:rsidRPr="004213E3" w:rsidRDefault="00A92D6B" w:rsidP="00EE4A26">
      <w:pPr>
        <w:pStyle w:val="SubsectionHead"/>
      </w:pPr>
      <w:r w:rsidRPr="004213E3">
        <w:t>Refund of fee</w:t>
      </w:r>
      <w:r w:rsidR="00EE4A26" w:rsidRPr="004213E3">
        <w:t>—</w:t>
      </w:r>
      <w:r w:rsidRPr="004213E3">
        <w:t>discontinuing application</w:t>
      </w:r>
    </w:p>
    <w:p w:rsidR="00A92D6B" w:rsidRPr="004213E3" w:rsidRDefault="00A92D6B" w:rsidP="00EE4A26">
      <w:pPr>
        <w:pStyle w:val="subsection"/>
      </w:pPr>
      <w:r w:rsidRPr="004213E3">
        <w:tab/>
        <w:t>(8)</w:t>
      </w:r>
      <w:r w:rsidRPr="004213E3">
        <w:tab/>
      </w:r>
      <w:r w:rsidR="00531CEA" w:rsidRPr="004213E3">
        <w:t>The FWC</w:t>
      </w:r>
      <w:r w:rsidRPr="004213E3">
        <w:t xml:space="preserve"> must repay to the person an amount equal to the fee if:</w:t>
      </w:r>
    </w:p>
    <w:p w:rsidR="00A92D6B" w:rsidRPr="004213E3" w:rsidRDefault="00A92D6B" w:rsidP="00EE4A26">
      <w:pPr>
        <w:pStyle w:val="paragraph"/>
      </w:pPr>
      <w:r w:rsidRPr="004213E3">
        <w:tab/>
        <w:t>(a)</w:t>
      </w:r>
      <w:r w:rsidRPr="004213E3">
        <w:tab/>
        <w:t>the fee has been paid; and</w:t>
      </w:r>
    </w:p>
    <w:p w:rsidR="00A92D6B" w:rsidRPr="004213E3" w:rsidRDefault="00A92D6B" w:rsidP="00EE4A26">
      <w:pPr>
        <w:pStyle w:val="paragraph"/>
      </w:pPr>
      <w:r w:rsidRPr="004213E3">
        <w:tab/>
        <w:t>(b)</w:t>
      </w:r>
      <w:r w:rsidRPr="004213E3">
        <w:tab/>
        <w:t>the application is subsequently discontinued as mentioned in section</w:t>
      </w:r>
      <w:r w:rsidR="005C3B21" w:rsidRPr="004213E3">
        <w:t> </w:t>
      </w:r>
      <w:r w:rsidRPr="004213E3">
        <w:t>588 of the Act; and</w:t>
      </w:r>
    </w:p>
    <w:p w:rsidR="00A92D6B" w:rsidRPr="004213E3" w:rsidRDefault="00A92D6B" w:rsidP="00EE4A26">
      <w:pPr>
        <w:pStyle w:val="paragraph"/>
      </w:pPr>
      <w:r w:rsidRPr="004213E3">
        <w:tab/>
        <w:t>(c)</w:t>
      </w:r>
      <w:r w:rsidRPr="004213E3">
        <w:tab/>
        <w:t>either:</w:t>
      </w:r>
    </w:p>
    <w:p w:rsidR="00A92D6B" w:rsidRPr="004213E3" w:rsidRDefault="00A92D6B" w:rsidP="00EE4A26">
      <w:pPr>
        <w:pStyle w:val="paragraphsub"/>
      </w:pPr>
      <w:r w:rsidRPr="004213E3">
        <w:tab/>
        <w:t>(i)</w:t>
      </w:r>
      <w:r w:rsidRPr="004213E3">
        <w:tab/>
        <w:t>at the time the application is discontinued, the application has not yet been listed for conducting a conference; or</w:t>
      </w:r>
    </w:p>
    <w:p w:rsidR="00A92D6B" w:rsidRPr="004213E3" w:rsidRDefault="00A92D6B" w:rsidP="00EE4A26">
      <w:pPr>
        <w:pStyle w:val="paragraphsub"/>
      </w:pPr>
      <w:r w:rsidRPr="004213E3">
        <w:tab/>
        <w:t>(ii)</w:t>
      </w:r>
      <w:r w:rsidRPr="004213E3">
        <w:tab/>
        <w:t>if the application has, at or before that time, been listed for conducting a conference on a specified date or dates</w:t>
      </w:r>
      <w:r w:rsidR="00EE4A26" w:rsidRPr="004213E3">
        <w:t>—</w:t>
      </w:r>
      <w:r w:rsidRPr="004213E3">
        <w:t>the discontinuance occurs at least 2</w:t>
      </w:r>
      <w:r w:rsidR="00A04F1C" w:rsidRPr="004213E3">
        <w:t xml:space="preserve"> </w:t>
      </w:r>
      <w:r w:rsidRPr="004213E3">
        <w:t>days before that date or the earlier of those dates.</w:t>
      </w:r>
    </w:p>
    <w:p w:rsidR="00A92D6B" w:rsidRPr="004213E3" w:rsidRDefault="00EE4A26" w:rsidP="00EE4A26">
      <w:pPr>
        <w:pStyle w:val="ActHead4"/>
      </w:pPr>
      <w:bookmarkStart w:id="102" w:name="_Toc137558079"/>
      <w:r w:rsidRPr="005755DA">
        <w:rPr>
          <w:rStyle w:val="CharSubdNo"/>
        </w:rPr>
        <w:t>Subdivision</w:t>
      </w:r>
      <w:r w:rsidR="00A04F1C" w:rsidRPr="005755DA">
        <w:rPr>
          <w:rStyle w:val="CharSubdNo"/>
        </w:rPr>
        <w:t xml:space="preserve"> </w:t>
      </w:r>
      <w:r w:rsidR="00A92D6B" w:rsidRPr="005755DA">
        <w:rPr>
          <w:rStyle w:val="CharSubdNo"/>
        </w:rPr>
        <w:t>B</w:t>
      </w:r>
      <w:r w:rsidRPr="004213E3">
        <w:t>—</w:t>
      </w:r>
      <w:r w:rsidR="00A92D6B" w:rsidRPr="005755DA">
        <w:rPr>
          <w:rStyle w:val="CharSubdText"/>
        </w:rPr>
        <w:t>Other contraventions</w:t>
      </w:r>
      <w:bookmarkEnd w:id="102"/>
      <w:r w:rsidR="00A92D6B" w:rsidRPr="005755DA">
        <w:rPr>
          <w:rStyle w:val="CharSubdText"/>
        </w:rPr>
        <w:t xml:space="preserve"> </w:t>
      </w:r>
    </w:p>
    <w:p w:rsidR="00A92D6B" w:rsidRPr="004213E3" w:rsidRDefault="00A92D6B" w:rsidP="00EE4A26">
      <w:pPr>
        <w:pStyle w:val="ActHead5"/>
      </w:pPr>
      <w:bookmarkStart w:id="103" w:name="_Toc137558080"/>
      <w:r w:rsidRPr="005755DA">
        <w:rPr>
          <w:rStyle w:val="CharSectno"/>
        </w:rPr>
        <w:t>3.03</w:t>
      </w:r>
      <w:r w:rsidR="00EE4A26" w:rsidRPr="004213E3">
        <w:t xml:space="preserve">  </w:t>
      </w:r>
      <w:r w:rsidRPr="004213E3">
        <w:t>Application fees</w:t>
      </w:r>
      <w:bookmarkEnd w:id="103"/>
    </w:p>
    <w:p w:rsidR="00A92D6B" w:rsidRPr="004213E3" w:rsidRDefault="00A92D6B" w:rsidP="00EE4A26">
      <w:pPr>
        <w:pStyle w:val="subsection"/>
      </w:pPr>
      <w:r w:rsidRPr="004213E3">
        <w:tab/>
        <w:t>(1)</w:t>
      </w:r>
      <w:r w:rsidRPr="004213E3">
        <w:tab/>
        <w:t>For subsection</w:t>
      </w:r>
      <w:r w:rsidR="005C3B21" w:rsidRPr="004213E3">
        <w:t> </w:t>
      </w:r>
      <w:r w:rsidRPr="004213E3">
        <w:t xml:space="preserve">373(2) of the Act, this regulation sets out matters relating to a fee for making an application to </w:t>
      </w:r>
      <w:r w:rsidR="00873F69" w:rsidRPr="004213E3">
        <w:t>the FWC</w:t>
      </w:r>
      <w:r w:rsidRPr="004213E3">
        <w:t xml:space="preserve"> under section</w:t>
      </w:r>
      <w:r w:rsidR="005C3B21" w:rsidRPr="004213E3">
        <w:t> </w:t>
      </w:r>
      <w:r w:rsidRPr="004213E3">
        <w:t>372 of the Act.</w:t>
      </w:r>
    </w:p>
    <w:p w:rsidR="00A92D6B" w:rsidRPr="004213E3" w:rsidRDefault="00A92D6B" w:rsidP="00EE4A26">
      <w:pPr>
        <w:pStyle w:val="SubsectionHead"/>
      </w:pPr>
      <w:r w:rsidRPr="004213E3">
        <w:t>Fee at commencement of Regulations</w:t>
      </w:r>
    </w:p>
    <w:p w:rsidR="00A92D6B" w:rsidRPr="004213E3" w:rsidRDefault="00A92D6B" w:rsidP="00EE4A26">
      <w:pPr>
        <w:pStyle w:val="subsection"/>
      </w:pPr>
      <w:r w:rsidRPr="004213E3">
        <w:tab/>
        <w:t>(2)</w:t>
      </w:r>
      <w:r w:rsidRPr="004213E3">
        <w:tab/>
        <w:t xml:space="preserve">If the application is made in the financial year starting on </w:t>
      </w:r>
      <w:r w:rsidR="005755DA">
        <w:t>1 July</w:t>
      </w:r>
      <w:r w:rsidRPr="004213E3">
        <w:t xml:space="preserve"> 2009, the fee is $59.50. </w:t>
      </w:r>
    </w:p>
    <w:p w:rsidR="00A92D6B" w:rsidRPr="004213E3" w:rsidRDefault="00A92D6B" w:rsidP="00EE4A26">
      <w:pPr>
        <w:pStyle w:val="SubsectionHead"/>
      </w:pPr>
      <w:r w:rsidRPr="004213E3">
        <w:t>Method for indexing the fee</w:t>
      </w:r>
    </w:p>
    <w:p w:rsidR="00A92D6B" w:rsidRPr="004213E3" w:rsidRDefault="00A92D6B" w:rsidP="00EE4A26">
      <w:pPr>
        <w:pStyle w:val="subsection"/>
      </w:pPr>
      <w:r w:rsidRPr="004213E3">
        <w:tab/>
        <w:t>(3)</w:t>
      </w:r>
      <w:r w:rsidRPr="004213E3">
        <w:tab/>
        <w:t xml:space="preserve">If the application is made in a financial year starting on </w:t>
      </w:r>
      <w:r w:rsidR="005755DA">
        <w:t>1 July</w:t>
      </w:r>
      <w:r w:rsidRPr="004213E3">
        <w:t xml:space="preserve"> 2010, or </w:t>
      </w:r>
      <w:r w:rsidR="005755DA">
        <w:t>1 July</w:t>
      </w:r>
      <w:r w:rsidRPr="004213E3">
        <w:t xml:space="preserve"> in a later year (the </w:t>
      </w:r>
      <w:r w:rsidRPr="004213E3">
        <w:rPr>
          <w:b/>
          <w:bCs/>
          <w:i/>
          <w:iCs/>
        </w:rPr>
        <w:t xml:space="preserve">application </w:t>
      </w:r>
      <w:r w:rsidRPr="004213E3">
        <w:rPr>
          <w:b/>
          <w:i/>
        </w:rPr>
        <w:t>year</w:t>
      </w:r>
      <w:r w:rsidRPr="004213E3">
        <w:t>), the amount of the fee is to be worked out as follows:</w:t>
      </w:r>
    </w:p>
    <w:p w:rsidR="00A92D6B" w:rsidRPr="004213E3" w:rsidRDefault="00A92D6B" w:rsidP="00EE4A26">
      <w:pPr>
        <w:pStyle w:val="paragraph"/>
      </w:pPr>
      <w:r w:rsidRPr="004213E3">
        <w:tab/>
        <w:t>(a)</w:t>
      </w:r>
      <w:r w:rsidRPr="004213E3">
        <w:tab/>
        <w:t xml:space="preserve">identify the amount of the fee for an application made in the previous financial year; </w:t>
      </w:r>
    </w:p>
    <w:p w:rsidR="00A92D6B" w:rsidRPr="004213E3" w:rsidRDefault="00A92D6B" w:rsidP="00EE4A26">
      <w:pPr>
        <w:pStyle w:val="paragraph"/>
      </w:pPr>
      <w:r w:rsidRPr="004213E3">
        <w:tab/>
        <w:t>(b)</w:t>
      </w:r>
      <w:r w:rsidRPr="004213E3">
        <w:tab/>
        <w:t>multiply it by the indexation factor for the application year (see subregulation</w:t>
      </w:r>
      <w:r w:rsidR="008A0E2D" w:rsidRPr="004213E3">
        <w:t> </w:t>
      </w:r>
      <w:r w:rsidRPr="004213E3">
        <w:t>(4));</w:t>
      </w:r>
    </w:p>
    <w:p w:rsidR="00A92D6B" w:rsidRPr="004213E3" w:rsidRDefault="00A92D6B" w:rsidP="00EE4A26">
      <w:pPr>
        <w:pStyle w:val="paragraph"/>
      </w:pPr>
      <w:r w:rsidRPr="004213E3">
        <w:tab/>
        <w:t>(c)</w:t>
      </w:r>
      <w:r w:rsidRPr="004213E3">
        <w:tab/>
        <w:t>round the result to the nearest multiple of 10 cents, rounding up if the result ends in 5 cents.</w:t>
      </w:r>
    </w:p>
    <w:p w:rsidR="00A92D6B" w:rsidRPr="004213E3" w:rsidRDefault="00A92D6B" w:rsidP="00EE4A26">
      <w:pPr>
        <w:pStyle w:val="subsection"/>
      </w:pPr>
      <w:r w:rsidRPr="004213E3">
        <w:tab/>
        <w:t>(4)</w:t>
      </w:r>
      <w:r w:rsidRPr="004213E3">
        <w:tab/>
        <w:t>The indexation factor for the application year is worked out using the following formula, and then rounded under subregulation</w:t>
      </w:r>
      <w:r w:rsidR="008A0E2D" w:rsidRPr="004213E3">
        <w:t> </w:t>
      </w:r>
      <w:r w:rsidRPr="004213E3">
        <w:t>(5):</w:t>
      </w:r>
    </w:p>
    <w:p w:rsidR="00A53A04" w:rsidRPr="004213E3" w:rsidRDefault="000D6225" w:rsidP="000D6225">
      <w:pPr>
        <w:pStyle w:val="subsection"/>
        <w:spacing w:before="120"/>
      </w:pPr>
      <w:r w:rsidRPr="004213E3">
        <w:tab/>
      </w:r>
      <w:r w:rsidRPr="004213E3">
        <w:tab/>
      </w:r>
      <w:r w:rsidR="004D045B">
        <w:pict>
          <v:shape id="_x0000_i1026" type="#_x0000_t75" alt="Start formula start fraction Sum of index numbers for quarters in most recent March year over Sum of index numbers for quarters in previous March year end fraction end formula" style="width:256.5pt;height:24pt">
            <v:imagedata r:id="rId23" o:title=""/>
          </v:shape>
        </w:pict>
      </w:r>
    </w:p>
    <w:p w:rsidR="00A92D6B" w:rsidRPr="004213E3" w:rsidRDefault="00A92D6B" w:rsidP="00EE4A26">
      <w:pPr>
        <w:pStyle w:val="subsection2"/>
      </w:pPr>
      <w:r w:rsidRPr="004213E3">
        <w:t>where:</w:t>
      </w:r>
    </w:p>
    <w:p w:rsidR="00A92D6B" w:rsidRPr="004213E3" w:rsidRDefault="00A92D6B" w:rsidP="00EE4A26">
      <w:pPr>
        <w:pStyle w:val="Definition"/>
      </w:pPr>
      <w:r w:rsidRPr="004213E3">
        <w:rPr>
          <w:b/>
          <w:i/>
        </w:rPr>
        <w:t>index number</w:t>
      </w:r>
      <w:r w:rsidRPr="004213E3">
        <w:t>, for a quarter, means the All Groups Consumer Price Index Number (being the weighted average of the 8</w:t>
      </w:r>
      <w:r w:rsidR="00A04F1C" w:rsidRPr="004213E3">
        <w:t xml:space="preserve"> </w:t>
      </w:r>
      <w:r w:rsidRPr="004213E3">
        <w:t>capital cities) published by the Australian Statistician for that quarter.</w:t>
      </w:r>
    </w:p>
    <w:p w:rsidR="00A92D6B" w:rsidRPr="004213E3" w:rsidRDefault="00A92D6B" w:rsidP="00EE4A26">
      <w:pPr>
        <w:pStyle w:val="Definition"/>
      </w:pPr>
      <w:r w:rsidRPr="004213E3">
        <w:rPr>
          <w:b/>
          <w:i/>
        </w:rPr>
        <w:t xml:space="preserve">most recent March year </w:t>
      </w:r>
      <w:r w:rsidRPr="004213E3">
        <w:t>means the period of 12 months ending on 31</w:t>
      </w:r>
      <w:r w:rsidR="005C3B21" w:rsidRPr="004213E3">
        <w:t> </w:t>
      </w:r>
      <w:r w:rsidRPr="004213E3">
        <w:t>March in the financial year that occurred immediately before the application year.</w:t>
      </w:r>
    </w:p>
    <w:p w:rsidR="00A92D6B" w:rsidRPr="004213E3" w:rsidRDefault="00A92D6B" w:rsidP="00EE4A26">
      <w:pPr>
        <w:pStyle w:val="Definition"/>
      </w:pPr>
      <w:r w:rsidRPr="004213E3">
        <w:rPr>
          <w:b/>
          <w:i/>
        </w:rPr>
        <w:t xml:space="preserve">previous March year </w:t>
      </w:r>
      <w:r w:rsidRPr="004213E3">
        <w:t>means the period of 12 months immediately preceding the most recent March year.</w:t>
      </w:r>
    </w:p>
    <w:p w:rsidR="00A92D6B" w:rsidRPr="004213E3" w:rsidRDefault="00A92D6B" w:rsidP="00EE4A26">
      <w:pPr>
        <w:pStyle w:val="Definition"/>
      </w:pPr>
      <w:r w:rsidRPr="004213E3">
        <w:rPr>
          <w:b/>
          <w:i/>
        </w:rPr>
        <w:t xml:space="preserve">quarter </w:t>
      </w:r>
      <w:r w:rsidRPr="004213E3">
        <w:t>means a period of 3 months ending on 31</w:t>
      </w:r>
      <w:r w:rsidR="005C3B21" w:rsidRPr="004213E3">
        <w:t> </w:t>
      </w:r>
      <w:r w:rsidRPr="004213E3">
        <w:t>March, 30</w:t>
      </w:r>
      <w:r w:rsidR="005C3B21" w:rsidRPr="004213E3">
        <w:t> </w:t>
      </w:r>
      <w:r w:rsidRPr="004213E3">
        <w:t>June, 30</w:t>
      </w:r>
      <w:r w:rsidR="005C3B21" w:rsidRPr="004213E3">
        <w:t> </w:t>
      </w:r>
      <w:r w:rsidRPr="004213E3">
        <w:t>September or 31</w:t>
      </w:r>
      <w:r w:rsidR="005C3B21" w:rsidRPr="004213E3">
        <w:t> </w:t>
      </w:r>
      <w:r w:rsidRPr="004213E3">
        <w:t>December.</w:t>
      </w:r>
    </w:p>
    <w:p w:rsidR="00A92D6B" w:rsidRPr="004213E3" w:rsidRDefault="00A92D6B" w:rsidP="00EE4A26">
      <w:pPr>
        <w:pStyle w:val="subsection"/>
      </w:pPr>
      <w:r w:rsidRPr="004213E3">
        <w:tab/>
        <w:t>(5)</w:t>
      </w:r>
      <w:r w:rsidRPr="004213E3">
        <w:tab/>
        <w:t>The result under subregulation</w:t>
      </w:r>
      <w:r w:rsidR="008A0E2D" w:rsidRPr="004213E3">
        <w:t> </w:t>
      </w:r>
      <w:r w:rsidRPr="004213E3">
        <w:t>(4) must be rounded up or down to 3</w:t>
      </w:r>
      <w:r w:rsidR="00A04F1C" w:rsidRPr="004213E3">
        <w:t xml:space="preserve"> </w:t>
      </w:r>
      <w:r w:rsidRPr="004213E3">
        <w:t>decimal places, rounding up if the result ends in 0.0005.</w:t>
      </w:r>
    </w:p>
    <w:p w:rsidR="00A92D6B" w:rsidRPr="004213E3" w:rsidRDefault="00A92D6B" w:rsidP="00EE4A26">
      <w:pPr>
        <w:pStyle w:val="subsection"/>
      </w:pPr>
      <w:r w:rsidRPr="004213E3">
        <w:tab/>
        <w:t>(6)</w:t>
      </w:r>
      <w:r w:rsidRPr="004213E3">
        <w:tab/>
        <w:t>A calculation under subregulation</w:t>
      </w:r>
      <w:r w:rsidR="008A0E2D" w:rsidRPr="004213E3">
        <w:t> </w:t>
      </w:r>
      <w:r w:rsidRPr="004213E3">
        <w:t>(4):</w:t>
      </w:r>
    </w:p>
    <w:p w:rsidR="00A92D6B" w:rsidRPr="004213E3" w:rsidRDefault="00A92D6B" w:rsidP="00EE4A26">
      <w:pPr>
        <w:pStyle w:val="paragraph"/>
      </w:pPr>
      <w:r w:rsidRPr="004213E3">
        <w:tab/>
        <w:t>(a)</w:t>
      </w:r>
      <w:r w:rsidRPr="004213E3">
        <w:tab/>
        <w:t>is to be made using the index numbers published in terms of the most recently published reference base for the Consumer Price Index; and</w:t>
      </w:r>
    </w:p>
    <w:p w:rsidR="00A92D6B" w:rsidRPr="004213E3" w:rsidRDefault="00A92D6B" w:rsidP="00EE4A26">
      <w:pPr>
        <w:pStyle w:val="paragraph"/>
      </w:pPr>
      <w:r w:rsidRPr="004213E3">
        <w:tab/>
        <w:t>(b)</w:t>
      </w:r>
      <w:r w:rsidRPr="004213E3">
        <w:tab/>
        <w:t>is to be made disregarding index numbers that are published in substitution for previously published index numbers (unless the substituted numbers are published to take account of changes in the reference base).</w:t>
      </w:r>
    </w:p>
    <w:p w:rsidR="00A92D6B" w:rsidRPr="004213E3" w:rsidRDefault="00A92D6B" w:rsidP="00EE4A26">
      <w:pPr>
        <w:pStyle w:val="SubsectionHead"/>
      </w:pPr>
      <w:r w:rsidRPr="004213E3">
        <w:t>No fee</w:t>
      </w:r>
      <w:r w:rsidR="00EE4A26" w:rsidRPr="004213E3">
        <w:t>—</w:t>
      </w:r>
      <w:r w:rsidRPr="004213E3">
        <w:t>hardship</w:t>
      </w:r>
    </w:p>
    <w:p w:rsidR="00A92D6B" w:rsidRPr="004213E3" w:rsidRDefault="00A92D6B" w:rsidP="00EE4A26">
      <w:pPr>
        <w:pStyle w:val="subsection"/>
      </w:pPr>
      <w:r w:rsidRPr="004213E3">
        <w:tab/>
        <w:t>(7)</w:t>
      </w:r>
      <w:r w:rsidRPr="004213E3">
        <w:tab/>
        <w:t xml:space="preserve">If </w:t>
      </w:r>
      <w:r w:rsidR="00873F69" w:rsidRPr="004213E3">
        <w:t>the FWC</w:t>
      </w:r>
      <w:r w:rsidRPr="004213E3">
        <w:t xml:space="preserve"> is satisfied that the person making an application will suffer serious hardship if the person is required to pay the fee, no fee is payable for making the application.</w:t>
      </w:r>
    </w:p>
    <w:p w:rsidR="00A92D6B" w:rsidRPr="004213E3" w:rsidRDefault="00A92D6B" w:rsidP="00EE4A26">
      <w:pPr>
        <w:pStyle w:val="SubsectionHead"/>
      </w:pPr>
      <w:r w:rsidRPr="004213E3">
        <w:t>Refund of fee</w:t>
      </w:r>
      <w:r w:rsidR="00EE4A26" w:rsidRPr="004213E3">
        <w:t>—</w:t>
      </w:r>
      <w:r w:rsidRPr="004213E3">
        <w:t>discontinuing application</w:t>
      </w:r>
    </w:p>
    <w:p w:rsidR="00A92D6B" w:rsidRPr="004213E3" w:rsidRDefault="00A92D6B" w:rsidP="00EE4A26">
      <w:pPr>
        <w:pStyle w:val="subsection"/>
      </w:pPr>
      <w:r w:rsidRPr="004213E3">
        <w:tab/>
        <w:t>(8)</w:t>
      </w:r>
      <w:r w:rsidRPr="004213E3">
        <w:tab/>
      </w:r>
      <w:r w:rsidR="00531CEA" w:rsidRPr="004213E3">
        <w:t>The FWC</w:t>
      </w:r>
      <w:r w:rsidRPr="004213E3">
        <w:t xml:space="preserve"> must repay to the person an amount equal to the fee if:</w:t>
      </w:r>
    </w:p>
    <w:p w:rsidR="00A92D6B" w:rsidRPr="004213E3" w:rsidRDefault="00A92D6B" w:rsidP="00EE4A26">
      <w:pPr>
        <w:pStyle w:val="paragraph"/>
      </w:pPr>
      <w:r w:rsidRPr="004213E3">
        <w:tab/>
        <w:t>(a)</w:t>
      </w:r>
      <w:r w:rsidRPr="004213E3">
        <w:tab/>
        <w:t>the fee has been paid; and</w:t>
      </w:r>
    </w:p>
    <w:p w:rsidR="00A92D6B" w:rsidRPr="004213E3" w:rsidRDefault="00A92D6B" w:rsidP="00EE4A26">
      <w:pPr>
        <w:pStyle w:val="paragraph"/>
      </w:pPr>
      <w:r w:rsidRPr="004213E3">
        <w:tab/>
        <w:t>(b)</w:t>
      </w:r>
      <w:r w:rsidRPr="004213E3">
        <w:tab/>
        <w:t>the application is subsequently discontinued as mentioned in section</w:t>
      </w:r>
      <w:r w:rsidR="005C3B21" w:rsidRPr="004213E3">
        <w:t> </w:t>
      </w:r>
      <w:r w:rsidRPr="004213E3">
        <w:t>588 of the Act; and</w:t>
      </w:r>
    </w:p>
    <w:p w:rsidR="00A92D6B" w:rsidRPr="004213E3" w:rsidRDefault="00A92D6B" w:rsidP="00EE4A26">
      <w:pPr>
        <w:pStyle w:val="paragraph"/>
      </w:pPr>
      <w:r w:rsidRPr="004213E3">
        <w:tab/>
        <w:t>(c)</w:t>
      </w:r>
      <w:r w:rsidRPr="004213E3">
        <w:tab/>
        <w:t>either:</w:t>
      </w:r>
    </w:p>
    <w:p w:rsidR="00A92D6B" w:rsidRPr="004213E3" w:rsidRDefault="00A92D6B" w:rsidP="00EE4A26">
      <w:pPr>
        <w:pStyle w:val="paragraphsub"/>
      </w:pPr>
      <w:r w:rsidRPr="004213E3">
        <w:tab/>
        <w:t>(i)</w:t>
      </w:r>
      <w:r w:rsidRPr="004213E3">
        <w:tab/>
        <w:t>at the time the application is discontinued, the application has not yet been listed for conducting a conference; or</w:t>
      </w:r>
    </w:p>
    <w:p w:rsidR="00A92D6B" w:rsidRPr="004213E3" w:rsidRDefault="00A92D6B" w:rsidP="00EE4A26">
      <w:pPr>
        <w:pStyle w:val="paragraphsub"/>
      </w:pPr>
      <w:r w:rsidRPr="004213E3">
        <w:tab/>
        <w:t>(ii)</w:t>
      </w:r>
      <w:r w:rsidRPr="004213E3">
        <w:tab/>
        <w:t>if the application has, at or before that time, been listed for conducting a conference on a specified date or dates</w:t>
      </w:r>
      <w:r w:rsidR="00EE4A26" w:rsidRPr="004213E3">
        <w:t>—</w:t>
      </w:r>
      <w:r w:rsidRPr="004213E3">
        <w:t>the discontinuance occurs at least 2</w:t>
      </w:r>
      <w:r w:rsidR="00A04F1C" w:rsidRPr="004213E3">
        <w:t xml:space="preserve"> </w:t>
      </w:r>
      <w:r w:rsidRPr="004213E3">
        <w:t>days before that date or the earlier of those dates.</w:t>
      </w:r>
    </w:p>
    <w:p w:rsidR="00A92D6B" w:rsidRPr="004213E3" w:rsidRDefault="00EE4A26" w:rsidP="00EE4A26">
      <w:pPr>
        <w:pStyle w:val="ActHead4"/>
      </w:pPr>
      <w:bookmarkStart w:id="104" w:name="_Toc137558081"/>
      <w:r w:rsidRPr="005755DA">
        <w:rPr>
          <w:rStyle w:val="CharSubdNo"/>
        </w:rPr>
        <w:t>Subdivision</w:t>
      </w:r>
      <w:r w:rsidR="00A04F1C" w:rsidRPr="005755DA">
        <w:rPr>
          <w:rStyle w:val="CharSubdNo"/>
        </w:rPr>
        <w:t xml:space="preserve"> </w:t>
      </w:r>
      <w:r w:rsidR="00A92D6B" w:rsidRPr="005755DA">
        <w:rPr>
          <w:rStyle w:val="CharSubdNo"/>
        </w:rPr>
        <w:t>C</w:t>
      </w:r>
      <w:r w:rsidRPr="004213E3">
        <w:t>—</w:t>
      </w:r>
      <w:r w:rsidR="00A92D6B" w:rsidRPr="005755DA">
        <w:rPr>
          <w:rStyle w:val="CharSubdText"/>
        </w:rPr>
        <w:t>Conference costs</w:t>
      </w:r>
      <w:bookmarkEnd w:id="104"/>
    </w:p>
    <w:p w:rsidR="00A92D6B" w:rsidRPr="004213E3" w:rsidRDefault="00A92D6B" w:rsidP="00EE4A26">
      <w:pPr>
        <w:pStyle w:val="ActHead5"/>
      </w:pPr>
      <w:bookmarkStart w:id="105" w:name="_Toc137558082"/>
      <w:r w:rsidRPr="005755DA">
        <w:rPr>
          <w:rStyle w:val="CharSectno"/>
        </w:rPr>
        <w:t>3.04</w:t>
      </w:r>
      <w:r w:rsidR="00EE4A26" w:rsidRPr="004213E3">
        <w:t xml:space="preserve">  Schedule</w:t>
      </w:r>
      <w:r w:rsidR="00A04F1C" w:rsidRPr="004213E3">
        <w:t xml:space="preserve"> </w:t>
      </w:r>
      <w:r w:rsidRPr="004213E3">
        <w:t>of costs</w:t>
      </w:r>
      <w:bookmarkEnd w:id="105"/>
    </w:p>
    <w:p w:rsidR="00A92D6B" w:rsidRPr="004213E3" w:rsidRDefault="00A92D6B" w:rsidP="00EE4A26">
      <w:pPr>
        <w:pStyle w:val="subsection"/>
      </w:pPr>
      <w:r w:rsidRPr="004213E3">
        <w:tab/>
        <w:t>(1)</w:t>
      </w:r>
      <w:r w:rsidRPr="004213E3">
        <w:tab/>
        <w:t>For section</w:t>
      </w:r>
      <w:r w:rsidR="005C3B21" w:rsidRPr="004213E3">
        <w:t> </w:t>
      </w:r>
      <w:r w:rsidRPr="004213E3">
        <w:t>376</w:t>
      </w:r>
      <w:r w:rsidR="00A04F1C" w:rsidRPr="004213E3">
        <w:t xml:space="preserve"> </w:t>
      </w:r>
      <w:r w:rsidRPr="004213E3">
        <w:t xml:space="preserve">of the Act, the schedule of costs set out in </w:t>
      </w:r>
      <w:r w:rsidR="00EE4A26" w:rsidRPr="004213E3">
        <w:t>Schedule</w:t>
      </w:r>
      <w:r w:rsidR="005C3B21" w:rsidRPr="004213E3">
        <w:t> </w:t>
      </w:r>
      <w:r w:rsidRPr="004213E3">
        <w:t>3.1 is prescribed.</w:t>
      </w:r>
    </w:p>
    <w:p w:rsidR="00A92D6B" w:rsidRPr="004213E3" w:rsidRDefault="00A92D6B" w:rsidP="00EE4A26">
      <w:pPr>
        <w:pStyle w:val="subsection"/>
      </w:pPr>
      <w:r w:rsidRPr="004213E3">
        <w:rPr>
          <w:iCs/>
        </w:rPr>
        <w:tab/>
        <w:t>(2)</w:t>
      </w:r>
      <w:r w:rsidRPr="004213E3">
        <w:rPr>
          <w:iCs/>
        </w:rPr>
        <w:tab/>
        <w:t xml:space="preserve">In </w:t>
      </w:r>
      <w:r w:rsidRPr="004213E3">
        <w:t>awarding costs:</w:t>
      </w:r>
    </w:p>
    <w:p w:rsidR="00A92D6B" w:rsidRPr="004213E3" w:rsidRDefault="00A92D6B" w:rsidP="00EE4A26">
      <w:pPr>
        <w:pStyle w:val="paragraph"/>
      </w:pPr>
      <w:r w:rsidRPr="004213E3">
        <w:tab/>
        <w:t>(a)</w:t>
      </w:r>
      <w:r w:rsidRPr="004213E3">
        <w:tab/>
      </w:r>
      <w:r w:rsidR="00873F69" w:rsidRPr="004213E3">
        <w:t>the FWC</w:t>
      </w:r>
      <w:r w:rsidRPr="004213E3">
        <w:t xml:space="preserve"> is not limited to the items of expenditure mentioned in </w:t>
      </w:r>
      <w:r w:rsidR="00EE4A26" w:rsidRPr="004213E3">
        <w:t>Schedule</w:t>
      </w:r>
      <w:r w:rsidR="005C3B21" w:rsidRPr="004213E3">
        <w:t> </w:t>
      </w:r>
      <w:r w:rsidRPr="004213E3">
        <w:t>3.1; but</w:t>
      </w:r>
    </w:p>
    <w:p w:rsidR="00A92D6B" w:rsidRPr="004213E3" w:rsidRDefault="00A92D6B" w:rsidP="00EE4A26">
      <w:pPr>
        <w:pStyle w:val="paragraph"/>
      </w:pPr>
      <w:r w:rsidRPr="004213E3">
        <w:tab/>
        <w:t>(b)</w:t>
      </w:r>
      <w:r w:rsidRPr="004213E3">
        <w:tab/>
        <w:t xml:space="preserve">if an item of expenditure is mentioned in </w:t>
      </w:r>
      <w:r w:rsidR="00EE4A26" w:rsidRPr="004213E3">
        <w:t>Schedule</w:t>
      </w:r>
      <w:r w:rsidR="005C3B21" w:rsidRPr="004213E3">
        <w:t> </w:t>
      </w:r>
      <w:r w:rsidRPr="004213E3">
        <w:t xml:space="preserve">3.1, </w:t>
      </w:r>
      <w:r w:rsidR="00873F69" w:rsidRPr="004213E3">
        <w:t>the FWC</w:t>
      </w:r>
      <w:r w:rsidRPr="004213E3">
        <w:t xml:space="preserve"> must not award costs for that item at a rate or of an amount in excess of the rate or amount mentioned in </w:t>
      </w:r>
      <w:r w:rsidR="00EE4A26" w:rsidRPr="004213E3">
        <w:t>Schedule</w:t>
      </w:r>
      <w:r w:rsidR="005C3B21" w:rsidRPr="004213E3">
        <w:t> </w:t>
      </w:r>
      <w:r w:rsidRPr="004213E3">
        <w:t>3.1 for that item.</w:t>
      </w:r>
    </w:p>
    <w:p w:rsidR="00A92D6B" w:rsidRPr="004213E3" w:rsidRDefault="00EE4A26" w:rsidP="00EE4A26">
      <w:pPr>
        <w:pStyle w:val="notetext"/>
      </w:pPr>
      <w:r w:rsidRPr="004213E3">
        <w:t>Note:</w:t>
      </w:r>
      <w:r w:rsidRPr="004213E3">
        <w:tab/>
      </w:r>
      <w:r w:rsidR="00A92D6B" w:rsidRPr="004213E3">
        <w:t>An application for an order for costs must be made in accordance with the procedural rules.</w:t>
      </w:r>
    </w:p>
    <w:p w:rsidR="00A92D6B" w:rsidRPr="004213E3" w:rsidRDefault="00A92D6B" w:rsidP="00EE4A26">
      <w:pPr>
        <w:pStyle w:val="subsection"/>
      </w:pPr>
      <w:r w:rsidRPr="004213E3">
        <w:tab/>
        <w:t>(3)</w:t>
      </w:r>
      <w:r w:rsidRPr="004213E3">
        <w:tab/>
        <w:t>A bill of costs must identify, by an item number, each cost and disbursement claimed.</w:t>
      </w:r>
    </w:p>
    <w:p w:rsidR="00A92D6B" w:rsidRPr="004213E3" w:rsidRDefault="00A92D6B" w:rsidP="00EE4A26">
      <w:pPr>
        <w:pStyle w:val="subsection"/>
      </w:pPr>
      <w:r w:rsidRPr="004213E3">
        <w:tab/>
        <w:t>(4)</w:t>
      </w:r>
      <w:r w:rsidRPr="004213E3">
        <w:tab/>
        <w:t xml:space="preserve">In </w:t>
      </w:r>
      <w:r w:rsidR="00EE4A26" w:rsidRPr="004213E3">
        <w:t>Schedule</w:t>
      </w:r>
      <w:r w:rsidR="005C3B21" w:rsidRPr="004213E3">
        <w:t> </w:t>
      </w:r>
      <w:r w:rsidRPr="004213E3">
        <w:t>3.1:</w:t>
      </w:r>
    </w:p>
    <w:p w:rsidR="00A92D6B" w:rsidRPr="004213E3" w:rsidRDefault="00A92D6B" w:rsidP="00EE4A26">
      <w:pPr>
        <w:pStyle w:val="Definition"/>
      </w:pPr>
      <w:r w:rsidRPr="004213E3">
        <w:rPr>
          <w:b/>
          <w:i/>
        </w:rPr>
        <w:t>folio</w:t>
      </w:r>
      <w:r w:rsidRPr="004213E3">
        <w:t xml:space="preserve"> means 72 words.</w:t>
      </w:r>
    </w:p>
    <w:p w:rsidR="00A92D6B" w:rsidRPr="004213E3" w:rsidRDefault="00EE4A26" w:rsidP="00EE4A26">
      <w:pPr>
        <w:pStyle w:val="notetext"/>
      </w:pPr>
      <w:r w:rsidRPr="004213E3">
        <w:t>Note:</w:t>
      </w:r>
      <w:r w:rsidRPr="004213E3">
        <w:tab/>
      </w:r>
      <w:r w:rsidR="00A92D6B" w:rsidRPr="004213E3">
        <w:t>There are generally 3 folios to a page.</w:t>
      </w:r>
    </w:p>
    <w:p w:rsidR="00A92D6B" w:rsidRPr="004213E3" w:rsidRDefault="00FC44F2" w:rsidP="00944414">
      <w:pPr>
        <w:pStyle w:val="ActHead2"/>
        <w:pageBreakBefore/>
      </w:pPr>
      <w:bookmarkStart w:id="106" w:name="_Toc137558083"/>
      <w:r w:rsidRPr="005755DA">
        <w:rPr>
          <w:rStyle w:val="CharPartNo"/>
        </w:rPr>
        <w:t>Part 3</w:t>
      </w:r>
      <w:r w:rsidR="005755DA" w:rsidRPr="005755DA">
        <w:rPr>
          <w:rStyle w:val="CharPartNo"/>
        </w:rPr>
        <w:noBreakHyphen/>
      </w:r>
      <w:r w:rsidR="00A92D6B" w:rsidRPr="005755DA">
        <w:rPr>
          <w:rStyle w:val="CharPartNo"/>
        </w:rPr>
        <w:t>2</w:t>
      </w:r>
      <w:r w:rsidR="00EE4A26" w:rsidRPr="004213E3">
        <w:t>—</w:t>
      </w:r>
      <w:r w:rsidR="00A92D6B" w:rsidRPr="005755DA">
        <w:rPr>
          <w:rStyle w:val="CharPartText"/>
        </w:rPr>
        <w:t>Unfair dismissal</w:t>
      </w:r>
      <w:bookmarkEnd w:id="106"/>
    </w:p>
    <w:p w:rsidR="00A92D6B" w:rsidRPr="004213E3" w:rsidRDefault="00371D05" w:rsidP="00EE4A26">
      <w:pPr>
        <w:pStyle w:val="ActHead3"/>
      </w:pPr>
      <w:bookmarkStart w:id="107" w:name="_Toc137558084"/>
      <w:r w:rsidRPr="005755DA">
        <w:rPr>
          <w:rStyle w:val="CharDivNo"/>
        </w:rPr>
        <w:t>Division 2</w:t>
      </w:r>
      <w:r w:rsidR="00EE4A26" w:rsidRPr="004213E3">
        <w:t>—</w:t>
      </w:r>
      <w:r w:rsidR="00A92D6B" w:rsidRPr="005755DA">
        <w:rPr>
          <w:rStyle w:val="CharDivText"/>
        </w:rPr>
        <w:t>Protection from unfair dismissal</w:t>
      </w:r>
      <w:bookmarkEnd w:id="107"/>
    </w:p>
    <w:p w:rsidR="00A92D6B" w:rsidRPr="004213E3" w:rsidRDefault="00A92D6B" w:rsidP="00EE4A26">
      <w:pPr>
        <w:pStyle w:val="ActHead5"/>
      </w:pPr>
      <w:bookmarkStart w:id="108" w:name="_Toc137558085"/>
      <w:r w:rsidRPr="005755DA">
        <w:rPr>
          <w:rStyle w:val="CharSectno"/>
        </w:rPr>
        <w:t>3.05</w:t>
      </w:r>
      <w:r w:rsidR="00EE4A26" w:rsidRPr="004213E3">
        <w:t xml:space="preserve">  </w:t>
      </w:r>
      <w:r w:rsidRPr="004213E3">
        <w:t>When a person is protected from unfair dismissal</w:t>
      </w:r>
      <w:r w:rsidR="00EE4A26" w:rsidRPr="004213E3">
        <w:t>—</w:t>
      </w:r>
      <w:r w:rsidRPr="004213E3">
        <w:t>high income threshold</w:t>
      </w:r>
      <w:bookmarkEnd w:id="108"/>
    </w:p>
    <w:p w:rsidR="00A92D6B" w:rsidRPr="004213E3" w:rsidRDefault="00A92D6B" w:rsidP="00EE4A26">
      <w:pPr>
        <w:pStyle w:val="subsection"/>
      </w:pPr>
      <w:r w:rsidRPr="004213E3">
        <w:tab/>
        <w:t>(1)</w:t>
      </w:r>
      <w:r w:rsidRPr="004213E3">
        <w:tab/>
        <w:t>For subparagraph</w:t>
      </w:r>
      <w:r w:rsidR="005C3B21" w:rsidRPr="004213E3">
        <w:t> </w:t>
      </w:r>
      <w:r w:rsidRPr="004213E3">
        <w:t>382(b)(iii) of the Act, this regulation explains how to work out amounts for the purpose of assessing whether the high income threshold applies in relation to the dismissal of a person at a particular time.</w:t>
      </w:r>
    </w:p>
    <w:p w:rsidR="00A92D6B" w:rsidRPr="004213E3" w:rsidRDefault="00EE4A26" w:rsidP="00EE4A26">
      <w:pPr>
        <w:pStyle w:val="notetext"/>
      </w:pPr>
      <w:r w:rsidRPr="004213E3">
        <w:t>Note:</w:t>
      </w:r>
      <w:r w:rsidRPr="004213E3">
        <w:tab/>
      </w:r>
      <w:r w:rsidR="00A92D6B" w:rsidRPr="004213E3">
        <w:t>Under section</w:t>
      </w:r>
      <w:r w:rsidR="005C3B21" w:rsidRPr="004213E3">
        <w:t> </w:t>
      </w:r>
      <w:r w:rsidR="00A92D6B" w:rsidRPr="004213E3">
        <w:t>382 of the Act, a person is protected from unfair dismissal if specified circumstances apply. One of the circumstances is that the sum of the person’s annual rate of earnings, and such other amounts (if any) worked out in relation to the person in accordance with the regulations, is less than the high income threshold.</w:t>
      </w:r>
    </w:p>
    <w:p w:rsidR="00A92D6B" w:rsidRPr="004213E3" w:rsidRDefault="00A92D6B" w:rsidP="00EE4A26">
      <w:pPr>
        <w:pStyle w:val="SubsectionHead"/>
      </w:pPr>
      <w:r w:rsidRPr="004213E3">
        <w:t>Piece rates</w:t>
      </w:r>
    </w:p>
    <w:p w:rsidR="00A92D6B" w:rsidRPr="004213E3" w:rsidRDefault="00A92D6B" w:rsidP="00EE4A26">
      <w:pPr>
        <w:pStyle w:val="subsection"/>
      </w:pPr>
      <w:r w:rsidRPr="004213E3">
        <w:tab/>
        <w:t>(2)</w:t>
      </w:r>
      <w:r w:rsidRPr="004213E3">
        <w:tab/>
        <w:t>Subregulations (3), (4) and (5) apply if part or all of the person’s income at the time of the dismissal is paid as piece rates that are:</w:t>
      </w:r>
    </w:p>
    <w:p w:rsidR="00A92D6B" w:rsidRPr="004213E3" w:rsidRDefault="00A92D6B" w:rsidP="00EE4A26">
      <w:pPr>
        <w:pStyle w:val="paragraph"/>
      </w:pPr>
      <w:r w:rsidRPr="004213E3">
        <w:tab/>
        <w:t>(a)</w:t>
      </w:r>
      <w:r w:rsidRPr="004213E3">
        <w:tab/>
        <w:t>set by reference to a quantifiable output or task; and</w:t>
      </w:r>
    </w:p>
    <w:p w:rsidR="00A92D6B" w:rsidRPr="004213E3" w:rsidRDefault="00A92D6B" w:rsidP="00EE4A26">
      <w:pPr>
        <w:pStyle w:val="paragraph"/>
      </w:pPr>
      <w:r w:rsidRPr="004213E3">
        <w:tab/>
        <w:t>(b)</w:t>
      </w:r>
      <w:r w:rsidRPr="004213E3">
        <w:tab/>
        <w:t>not paid as a rate set by reference to a period of time worked.</w:t>
      </w:r>
    </w:p>
    <w:p w:rsidR="00A92D6B" w:rsidRPr="004213E3" w:rsidRDefault="00A92D6B" w:rsidP="00EE4A26">
      <w:pPr>
        <w:pStyle w:val="subsection"/>
      </w:pPr>
      <w:r w:rsidRPr="004213E3">
        <w:tab/>
        <w:t>(3)</w:t>
      </w:r>
      <w:r w:rsidRPr="004213E3">
        <w:tab/>
        <w:t>If the person was continuously employed by the employer and was not on leave without full pay at a</w:t>
      </w:r>
      <w:r w:rsidR="000D6225" w:rsidRPr="004213E3">
        <w:t>ny time during the period of 12 </w:t>
      </w:r>
      <w:r w:rsidRPr="004213E3">
        <w:t>months immediately before the dismissal, the total amount of piece rates paid or payable to the person</w:t>
      </w:r>
      <w:r w:rsidR="000D6225" w:rsidRPr="004213E3">
        <w:t xml:space="preserve"> in respect of the period of 12 </w:t>
      </w:r>
      <w:r w:rsidRPr="004213E3">
        <w:t>months ending immediately before the dismissal is an amount for subparagraph</w:t>
      </w:r>
      <w:r w:rsidR="005C3B21" w:rsidRPr="004213E3">
        <w:t> </w:t>
      </w:r>
      <w:r w:rsidRPr="004213E3">
        <w:t>382(b)(iii) of the Act.</w:t>
      </w:r>
    </w:p>
    <w:p w:rsidR="00A92D6B" w:rsidRPr="004213E3" w:rsidRDefault="00A92D6B" w:rsidP="00EE4A26">
      <w:pPr>
        <w:pStyle w:val="subsection"/>
      </w:pPr>
      <w:r w:rsidRPr="004213E3">
        <w:tab/>
        <w:t>(4)</w:t>
      </w:r>
      <w:r w:rsidRPr="004213E3">
        <w:tab/>
        <w:t>If the person was continuously employed by the employer and was on leave without full pay at a</w:t>
      </w:r>
      <w:r w:rsidR="000D6225" w:rsidRPr="004213E3">
        <w:t>ny time during the period of 12 </w:t>
      </w:r>
      <w:r w:rsidRPr="004213E3">
        <w:t>months immediately before the dismissal, the total of:</w:t>
      </w:r>
    </w:p>
    <w:p w:rsidR="00A92D6B" w:rsidRPr="004213E3" w:rsidRDefault="00A92D6B" w:rsidP="00EE4A26">
      <w:pPr>
        <w:pStyle w:val="paragraph"/>
      </w:pPr>
      <w:r w:rsidRPr="004213E3">
        <w:tab/>
        <w:t>(a)</w:t>
      </w:r>
      <w:r w:rsidRPr="004213E3">
        <w:tab/>
        <w:t>for the days during that period that the employee was not on leave without full pay</w:t>
      </w:r>
      <w:r w:rsidR="00EE4A26" w:rsidRPr="004213E3">
        <w:t>—</w:t>
      </w:r>
      <w:r w:rsidRPr="004213E3">
        <w:t>the actual piece rates received by the employee; and</w:t>
      </w:r>
    </w:p>
    <w:p w:rsidR="00A92D6B" w:rsidRPr="004213E3" w:rsidRDefault="00A92D6B" w:rsidP="00EE4A26">
      <w:pPr>
        <w:pStyle w:val="paragraph"/>
      </w:pPr>
      <w:r w:rsidRPr="004213E3">
        <w:tab/>
        <w:t>(b)</w:t>
      </w:r>
      <w:r w:rsidRPr="004213E3">
        <w:tab/>
        <w:t>for the days that the employee was on leave without full pay</w:t>
      </w:r>
      <w:r w:rsidR="00EE4A26" w:rsidRPr="004213E3">
        <w:t>—</w:t>
      </w:r>
      <w:r w:rsidRPr="004213E3">
        <w:t>an amount worked out using the formula:</w:t>
      </w:r>
    </w:p>
    <w:p w:rsidR="00A53A04" w:rsidRPr="004213E3" w:rsidRDefault="00C878E0" w:rsidP="00C878E0">
      <w:pPr>
        <w:pStyle w:val="subsection"/>
        <w:spacing w:before="120" w:after="120"/>
      </w:pPr>
      <w:r w:rsidRPr="004213E3">
        <w:tab/>
      </w:r>
      <w:r w:rsidRPr="004213E3">
        <w:tab/>
      </w:r>
      <w:r w:rsidR="004D045B">
        <w:pict>
          <v:shape id="_x0000_i1027" type="#_x0000_t75" alt="Start formula start fraction Piece rates mentioned in paragraph (a) times Days on leave without full pay over Days not on leave without full pay end fraction end formula" style="width:298.5pt;height:24pt">
            <v:imagedata r:id="rId24" o:title=""/>
          </v:shape>
        </w:pict>
      </w:r>
    </w:p>
    <w:p w:rsidR="00A92D6B" w:rsidRPr="004213E3" w:rsidRDefault="00A92D6B" w:rsidP="000D6225">
      <w:pPr>
        <w:pStyle w:val="subsection2"/>
      </w:pPr>
      <w:r w:rsidRPr="004213E3">
        <w:t>is an amount for subparagraph</w:t>
      </w:r>
      <w:r w:rsidR="005C3B21" w:rsidRPr="004213E3">
        <w:t> </w:t>
      </w:r>
      <w:r w:rsidRPr="004213E3">
        <w:t>382(b)(iii) of the Act.</w:t>
      </w:r>
    </w:p>
    <w:p w:rsidR="00A92D6B" w:rsidRPr="004213E3" w:rsidRDefault="00A92D6B" w:rsidP="00EE4A26">
      <w:pPr>
        <w:pStyle w:val="subsection"/>
      </w:pPr>
      <w:r w:rsidRPr="004213E3">
        <w:tab/>
        <w:t>(5)</w:t>
      </w:r>
      <w:r w:rsidRPr="004213E3">
        <w:tab/>
        <w:t>If the person was continuously employed by the employer for a period of less than 12 months immediately before the dismissal, the total amount of piece rates worked out using the formula:</w:t>
      </w:r>
    </w:p>
    <w:p w:rsidR="00051438" w:rsidRPr="004213E3" w:rsidRDefault="00944414" w:rsidP="00944414">
      <w:pPr>
        <w:pStyle w:val="subsection"/>
        <w:spacing w:before="120" w:after="120"/>
      </w:pPr>
      <w:r w:rsidRPr="004213E3">
        <w:tab/>
      </w:r>
      <w:r w:rsidRPr="004213E3">
        <w:tab/>
      </w:r>
      <w:r w:rsidR="001703A4" w:rsidRPr="004213E3">
        <w:rPr>
          <w:noProof/>
        </w:rPr>
        <w:drawing>
          <wp:inline distT="0" distB="0" distL="0" distR="0">
            <wp:extent cx="1000125" cy="304800"/>
            <wp:effectExtent l="0" t="0" r="9525" b="0"/>
            <wp:docPr id="2" name="Picture 2" descr="Start formula start fraction Piece rates times 365 over Days employed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00125" cy="304800"/>
                    </a:xfrm>
                    <a:prstGeom prst="rect">
                      <a:avLst/>
                    </a:prstGeom>
                    <a:noFill/>
                    <a:ln>
                      <a:noFill/>
                    </a:ln>
                  </pic:spPr>
                </pic:pic>
              </a:graphicData>
            </a:graphic>
          </wp:inline>
        </w:drawing>
      </w:r>
    </w:p>
    <w:p w:rsidR="00A92D6B" w:rsidRPr="004213E3" w:rsidRDefault="00A92D6B" w:rsidP="00F24496">
      <w:pPr>
        <w:pStyle w:val="subsection2"/>
      </w:pPr>
      <w:r w:rsidRPr="004213E3">
        <w:t>is an amount for subparagraph</w:t>
      </w:r>
      <w:r w:rsidR="005C3B21" w:rsidRPr="004213E3">
        <w:t> </w:t>
      </w:r>
      <w:r w:rsidRPr="004213E3">
        <w:t>382(b)(iii) of the Act.</w:t>
      </w:r>
    </w:p>
    <w:p w:rsidR="00A92D6B" w:rsidRPr="004213E3" w:rsidRDefault="00A92D6B" w:rsidP="00EE4A26">
      <w:pPr>
        <w:pStyle w:val="SubsectionHead"/>
      </w:pPr>
      <w:r w:rsidRPr="004213E3">
        <w:t>Benefits other than payment of money</w:t>
      </w:r>
    </w:p>
    <w:p w:rsidR="00A92D6B" w:rsidRPr="004213E3" w:rsidRDefault="00A92D6B" w:rsidP="00EE4A26">
      <w:pPr>
        <w:pStyle w:val="subsection"/>
      </w:pPr>
      <w:r w:rsidRPr="004213E3">
        <w:tab/>
        <w:t>(6)</w:t>
      </w:r>
      <w:r w:rsidRPr="004213E3">
        <w:tab/>
        <w:t>If:</w:t>
      </w:r>
    </w:p>
    <w:p w:rsidR="00A92D6B" w:rsidRPr="004213E3" w:rsidRDefault="00A92D6B" w:rsidP="00EE4A26">
      <w:pPr>
        <w:pStyle w:val="paragraph"/>
      </w:pPr>
      <w:r w:rsidRPr="004213E3">
        <w:tab/>
        <w:t>(a)</w:t>
      </w:r>
      <w:r w:rsidRPr="004213E3">
        <w:tab/>
        <w:t>the person is entitled to receive, or has received, a benefit in accordance with an agreement between the person and the person’s employer; and</w:t>
      </w:r>
    </w:p>
    <w:p w:rsidR="00A92D6B" w:rsidRPr="004213E3" w:rsidRDefault="00A92D6B" w:rsidP="00EE4A26">
      <w:pPr>
        <w:pStyle w:val="paragraph"/>
      </w:pPr>
      <w:r w:rsidRPr="004213E3">
        <w:tab/>
        <w:t>(b)</w:t>
      </w:r>
      <w:r w:rsidRPr="004213E3">
        <w:tab/>
        <w:t>the benefit is not an entitlement to a payment of money and is not a non</w:t>
      </w:r>
      <w:r w:rsidR="005755DA">
        <w:noBreakHyphen/>
      </w:r>
      <w:r w:rsidRPr="004213E3">
        <w:t>monetary benefit within the meaning of subsection</w:t>
      </w:r>
      <w:r w:rsidR="005C3B21" w:rsidRPr="004213E3">
        <w:t> </w:t>
      </w:r>
      <w:r w:rsidRPr="004213E3">
        <w:t>332(3) of the Act; and</w:t>
      </w:r>
    </w:p>
    <w:p w:rsidR="00A92D6B" w:rsidRPr="004213E3" w:rsidRDefault="00A92D6B" w:rsidP="00EE4A26">
      <w:pPr>
        <w:pStyle w:val="paragraph"/>
      </w:pPr>
      <w:r w:rsidRPr="004213E3">
        <w:tab/>
        <w:t>(c)</w:t>
      </w:r>
      <w:r w:rsidRPr="004213E3">
        <w:tab/>
      </w:r>
      <w:r w:rsidR="00245BBA" w:rsidRPr="004213E3">
        <w:t>the FWC</w:t>
      </w:r>
      <w:r w:rsidRPr="004213E3">
        <w:t xml:space="preserve"> is satisfied, having regard to the circumstances, that:</w:t>
      </w:r>
    </w:p>
    <w:p w:rsidR="00A92D6B" w:rsidRPr="004213E3" w:rsidRDefault="00A92D6B" w:rsidP="00EE4A26">
      <w:pPr>
        <w:pStyle w:val="paragraphsub"/>
      </w:pPr>
      <w:r w:rsidRPr="004213E3">
        <w:tab/>
        <w:t>(i)</w:t>
      </w:r>
      <w:r w:rsidRPr="004213E3">
        <w:tab/>
        <w:t>it should consider the benefit for the purpose of assessing whether the high income threshold applies to a person at the time of the dismissal; and</w:t>
      </w:r>
    </w:p>
    <w:p w:rsidR="00A92D6B" w:rsidRPr="004213E3" w:rsidRDefault="00A92D6B" w:rsidP="00EE4A26">
      <w:pPr>
        <w:pStyle w:val="paragraphsub"/>
      </w:pPr>
      <w:r w:rsidRPr="004213E3">
        <w:tab/>
        <w:t>(ii)</w:t>
      </w:r>
      <w:r w:rsidRPr="004213E3">
        <w:tab/>
        <w:t>a reasonable money value of the benefit has not been agreed by the person and the employer; and</w:t>
      </w:r>
    </w:p>
    <w:p w:rsidR="00A92D6B" w:rsidRPr="004213E3" w:rsidRDefault="00A92D6B" w:rsidP="00EE4A26">
      <w:pPr>
        <w:pStyle w:val="paragraphsub"/>
      </w:pPr>
      <w:r w:rsidRPr="004213E3">
        <w:tab/>
        <w:t>(iii)</w:t>
      </w:r>
      <w:r w:rsidRPr="004213E3">
        <w:tab/>
      </w:r>
      <w:r w:rsidR="00245BBA" w:rsidRPr="004213E3">
        <w:t>the FWC</w:t>
      </w:r>
      <w:r w:rsidRPr="004213E3">
        <w:t xml:space="preserve"> can estimate a real or notional money value of the benefit; </w:t>
      </w:r>
    </w:p>
    <w:p w:rsidR="00A92D6B" w:rsidRPr="004213E3" w:rsidRDefault="00A92D6B" w:rsidP="00EE4A26">
      <w:pPr>
        <w:pStyle w:val="subsection2"/>
      </w:pPr>
      <w:r w:rsidRPr="004213E3">
        <w:t xml:space="preserve">the real or notional money value of the benefit estimated by </w:t>
      </w:r>
      <w:r w:rsidR="00245BBA" w:rsidRPr="004213E3">
        <w:t>the FWC</w:t>
      </w:r>
      <w:r w:rsidRPr="004213E3">
        <w:t xml:space="preserve"> is an amount for subparagraph</w:t>
      </w:r>
      <w:r w:rsidR="005C3B21" w:rsidRPr="004213E3">
        <w:t> </w:t>
      </w:r>
      <w:r w:rsidRPr="004213E3">
        <w:t>382(b)(iii) of the Act.</w:t>
      </w:r>
    </w:p>
    <w:p w:rsidR="00A92D6B" w:rsidRPr="004213E3" w:rsidRDefault="00EE4A26" w:rsidP="00944414">
      <w:pPr>
        <w:pStyle w:val="ActHead3"/>
        <w:pageBreakBefore/>
      </w:pPr>
      <w:bookmarkStart w:id="109" w:name="_Toc137558086"/>
      <w:r w:rsidRPr="005755DA">
        <w:rPr>
          <w:rStyle w:val="CharDivNo"/>
        </w:rPr>
        <w:t>Division</w:t>
      </w:r>
      <w:r w:rsidR="005C3B21" w:rsidRPr="005755DA">
        <w:rPr>
          <w:rStyle w:val="CharDivNo"/>
        </w:rPr>
        <w:t> </w:t>
      </w:r>
      <w:r w:rsidR="00A92D6B" w:rsidRPr="005755DA">
        <w:rPr>
          <w:rStyle w:val="CharDivNo"/>
        </w:rPr>
        <w:t>4</w:t>
      </w:r>
      <w:r w:rsidRPr="004213E3">
        <w:t>—</w:t>
      </w:r>
      <w:r w:rsidR="00A92D6B" w:rsidRPr="005755DA">
        <w:rPr>
          <w:rStyle w:val="CharDivText"/>
        </w:rPr>
        <w:t>Remedies for unfair dismissal</w:t>
      </w:r>
      <w:bookmarkEnd w:id="109"/>
    </w:p>
    <w:p w:rsidR="00A92D6B" w:rsidRPr="004213E3" w:rsidRDefault="00A92D6B" w:rsidP="00EE4A26">
      <w:pPr>
        <w:pStyle w:val="ActHead5"/>
      </w:pPr>
      <w:bookmarkStart w:id="110" w:name="_Toc137558087"/>
      <w:r w:rsidRPr="005755DA">
        <w:rPr>
          <w:rStyle w:val="CharSectno"/>
        </w:rPr>
        <w:t>3.06</w:t>
      </w:r>
      <w:r w:rsidR="00EE4A26" w:rsidRPr="004213E3">
        <w:t xml:space="preserve">  </w:t>
      </w:r>
      <w:r w:rsidRPr="004213E3">
        <w:t>Remedy</w:t>
      </w:r>
      <w:r w:rsidR="00EE4A26" w:rsidRPr="004213E3">
        <w:t>—</w:t>
      </w:r>
      <w:r w:rsidRPr="004213E3">
        <w:t>compensation (amount taken to have been received by the employee)</w:t>
      </w:r>
      <w:bookmarkEnd w:id="110"/>
    </w:p>
    <w:p w:rsidR="00A92D6B" w:rsidRPr="004213E3" w:rsidRDefault="00A92D6B" w:rsidP="00EE4A26">
      <w:pPr>
        <w:pStyle w:val="subsection"/>
      </w:pPr>
      <w:r w:rsidRPr="004213E3">
        <w:tab/>
      </w:r>
      <w:r w:rsidRPr="004213E3">
        <w:tab/>
        <w:t>For paragraph</w:t>
      </w:r>
      <w:r w:rsidR="005C3B21" w:rsidRPr="004213E3">
        <w:t> </w:t>
      </w:r>
      <w:r w:rsidRPr="004213E3">
        <w:t>392(6)(b) of the Act:</w:t>
      </w:r>
    </w:p>
    <w:p w:rsidR="00A92D6B" w:rsidRPr="004213E3" w:rsidRDefault="00A92D6B" w:rsidP="00EE4A26">
      <w:pPr>
        <w:pStyle w:val="paragraph"/>
      </w:pPr>
      <w:r w:rsidRPr="004213E3">
        <w:tab/>
        <w:t>(a)</w:t>
      </w:r>
      <w:r w:rsidRPr="004213E3">
        <w:tab/>
        <w:t>an employee who was on leave without pay for any part of a period is taken to have received the remuneration that the employee would ordinarily have received during the period of leave if the employee had not been on leave without pay; and</w:t>
      </w:r>
    </w:p>
    <w:p w:rsidR="00A92D6B" w:rsidRPr="004213E3" w:rsidRDefault="00A92D6B" w:rsidP="00EE4A26">
      <w:pPr>
        <w:pStyle w:val="paragraph"/>
      </w:pPr>
      <w:r w:rsidRPr="004213E3">
        <w:tab/>
        <w:t>(b)</w:t>
      </w:r>
      <w:r w:rsidRPr="004213E3">
        <w:tab/>
        <w:t>an employee who was on leave without full pay for any part of a period is taken to have received the remuneration that the employee would ordinarily have received during the period of leave if the employee had not been on leave without full pay.</w:t>
      </w:r>
    </w:p>
    <w:p w:rsidR="00A92D6B" w:rsidRPr="004213E3" w:rsidRDefault="007C41D4" w:rsidP="00944414">
      <w:pPr>
        <w:pStyle w:val="ActHead3"/>
        <w:pageBreakBefore/>
      </w:pPr>
      <w:bookmarkStart w:id="111" w:name="_Toc137558088"/>
      <w:r w:rsidRPr="005755DA">
        <w:rPr>
          <w:rStyle w:val="CharDivNo"/>
        </w:rPr>
        <w:t>Division 5</w:t>
      </w:r>
      <w:r w:rsidR="00EE4A26" w:rsidRPr="004213E3">
        <w:t>—</w:t>
      </w:r>
      <w:r w:rsidR="00A92D6B" w:rsidRPr="005755DA">
        <w:rPr>
          <w:rStyle w:val="CharDivText"/>
        </w:rPr>
        <w:t>Procedural matters</w:t>
      </w:r>
      <w:bookmarkEnd w:id="111"/>
    </w:p>
    <w:p w:rsidR="00A92D6B" w:rsidRPr="004213E3" w:rsidRDefault="00A92D6B" w:rsidP="00EE4A26">
      <w:pPr>
        <w:pStyle w:val="ActHead5"/>
      </w:pPr>
      <w:bookmarkStart w:id="112" w:name="_Toc137558089"/>
      <w:r w:rsidRPr="005755DA">
        <w:rPr>
          <w:rStyle w:val="CharSectno"/>
        </w:rPr>
        <w:t>3.07</w:t>
      </w:r>
      <w:r w:rsidR="00EE4A26" w:rsidRPr="004213E3">
        <w:t xml:space="preserve">  </w:t>
      </w:r>
      <w:r w:rsidRPr="004213E3">
        <w:t>Application fees</w:t>
      </w:r>
      <w:bookmarkEnd w:id="112"/>
    </w:p>
    <w:p w:rsidR="00A92D6B" w:rsidRPr="004213E3" w:rsidRDefault="00A92D6B" w:rsidP="00EE4A26">
      <w:pPr>
        <w:pStyle w:val="subsection"/>
      </w:pPr>
      <w:r w:rsidRPr="004213E3">
        <w:tab/>
        <w:t>(1)</w:t>
      </w:r>
      <w:r w:rsidRPr="004213E3">
        <w:tab/>
        <w:t>For subsection</w:t>
      </w:r>
      <w:r w:rsidR="005C3B21" w:rsidRPr="004213E3">
        <w:t> </w:t>
      </w:r>
      <w:r w:rsidRPr="004213E3">
        <w:t xml:space="preserve">395(2) of the Act, this regulation sets out matters relating to a fee for making an application to </w:t>
      </w:r>
      <w:r w:rsidR="00245BBA" w:rsidRPr="004213E3">
        <w:t>the FWC</w:t>
      </w:r>
      <w:r w:rsidRPr="004213E3">
        <w:t xml:space="preserve"> under </w:t>
      </w:r>
      <w:r w:rsidR="007C41D4" w:rsidRPr="004213E3">
        <w:t>Division 5</w:t>
      </w:r>
      <w:r w:rsidRPr="004213E3">
        <w:t xml:space="preserve"> of </w:t>
      </w:r>
      <w:r w:rsidR="00FC44F2" w:rsidRPr="004213E3">
        <w:t>Part 3</w:t>
      </w:r>
      <w:r w:rsidR="005755DA">
        <w:noBreakHyphen/>
      </w:r>
      <w:r w:rsidRPr="004213E3">
        <w:t>2 of the Act.</w:t>
      </w:r>
    </w:p>
    <w:p w:rsidR="00A92D6B" w:rsidRPr="004213E3" w:rsidRDefault="00A92D6B" w:rsidP="00EE4A26">
      <w:pPr>
        <w:pStyle w:val="SubsectionHead"/>
      </w:pPr>
      <w:r w:rsidRPr="004213E3">
        <w:t>Fee at commencement of Regulations</w:t>
      </w:r>
    </w:p>
    <w:p w:rsidR="00A92D6B" w:rsidRPr="004213E3" w:rsidRDefault="00A92D6B" w:rsidP="00EE4A26">
      <w:pPr>
        <w:pStyle w:val="subsection"/>
      </w:pPr>
      <w:r w:rsidRPr="004213E3">
        <w:tab/>
        <w:t>(2)</w:t>
      </w:r>
      <w:r w:rsidRPr="004213E3">
        <w:tab/>
        <w:t xml:space="preserve">If the application is made in the financial year starting on </w:t>
      </w:r>
      <w:r w:rsidR="005755DA">
        <w:t>1 July</w:t>
      </w:r>
      <w:r w:rsidRPr="004213E3">
        <w:t xml:space="preserve"> 2009, the fee is $59.50. </w:t>
      </w:r>
    </w:p>
    <w:p w:rsidR="00A92D6B" w:rsidRPr="004213E3" w:rsidRDefault="00A92D6B" w:rsidP="00EE4A26">
      <w:pPr>
        <w:pStyle w:val="SubsectionHead"/>
      </w:pPr>
      <w:r w:rsidRPr="004213E3">
        <w:t>Method for indexing the fee</w:t>
      </w:r>
    </w:p>
    <w:p w:rsidR="00A92D6B" w:rsidRPr="004213E3" w:rsidRDefault="00A92D6B" w:rsidP="00EE4A26">
      <w:pPr>
        <w:pStyle w:val="subsection"/>
      </w:pPr>
      <w:r w:rsidRPr="004213E3">
        <w:tab/>
        <w:t>(3)</w:t>
      </w:r>
      <w:r w:rsidRPr="004213E3">
        <w:tab/>
        <w:t xml:space="preserve">If the application is made in a financial year starting on </w:t>
      </w:r>
      <w:r w:rsidR="005755DA">
        <w:t>1 July</w:t>
      </w:r>
      <w:r w:rsidRPr="004213E3">
        <w:t xml:space="preserve"> 2010, or </w:t>
      </w:r>
      <w:r w:rsidR="005755DA">
        <w:t>1 July</w:t>
      </w:r>
      <w:r w:rsidRPr="004213E3">
        <w:t xml:space="preserve"> in a later year (the </w:t>
      </w:r>
      <w:r w:rsidRPr="004213E3">
        <w:rPr>
          <w:b/>
          <w:bCs/>
          <w:i/>
          <w:iCs/>
        </w:rPr>
        <w:t xml:space="preserve">application </w:t>
      </w:r>
      <w:r w:rsidRPr="004213E3">
        <w:rPr>
          <w:b/>
          <w:i/>
        </w:rPr>
        <w:t>year</w:t>
      </w:r>
      <w:r w:rsidRPr="004213E3">
        <w:t>), the amount of the fee is to be worked out as follows:</w:t>
      </w:r>
    </w:p>
    <w:p w:rsidR="00A92D6B" w:rsidRPr="004213E3" w:rsidRDefault="00A92D6B" w:rsidP="00EE4A26">
      <w:pPr>
        <w:pStyle w:val="paragraph"/>
      </w:pPr>
      <w:r w:rsidRPr="004213E3">
        <w:tab/>
        <w:t>(a)</w:t>
      </w:r>
      <w:r w:rsidRPr="004213E3">
        <w:tab/>
        <w:t xml:space="preserve">identify the amount of the fee for an application made in the previous financial year; </w:t>
      </w:r>
    </w:p>
    <w:p w:rsidR="00A92D6B" w:rsidRPr="004213E3" w:rsidRDefault="00A92D6B" w:rsidP="00EE4A26">
      <w:pPr>
        <w:pStyle w:val="paragraph"/>
      </w:pPr>
      <w:r w:rsidRPr="004213E3">
        <w:tab/>
        <w:t>(b)</w:t>
      </w:r>
      <w:r w:rsidRPr="004213E3">
        <w:tab/>
        <w:t>multiply it by the indexation factor for the application year (see subregulation</w:t>
      </w:r>
      <w:r w:rsidR="008A0E2D" w:rsidRPr="004213E3">
        <w:t> </w:t>
      </w:r>
      <w:r w:rsidRPr="004213E3">
        <w:t>(4));</w:t>
      </w:r>
    </w:p>
    <w:p w:rsidR="00A92D6B" w:rsidRPr="004213E3" w:rsidRDefault="00A92D6B" w:rsidP="00EE4A26">
      <w:pPr>
        <w:pStyle w:val="paragraph"/>
      </w:pPr>
      <w:r w:rsidRPr="004213E3">
        <w:tab/>
        <w:t>(c)</w:t>
      </w:r>
      <w:r w:rsidRPr="004213E3">
        <w:tab/>
        <w:t>round the result to the nearest multiple of 10 cents, rounding up if the result ends in 5 cents.</w:t>
      </w:r>
    </w:p>
    <w:p w:rsidR="00A92D6B" w:rsidRPr="004213E3" w:rsidRDefault="00A92D6B" w:rsidP="00F24496">
      <w:pPr>
        <w:pStyle w:val="subsection"/>
        <w:spacing w:before="120" w:after="120"/>
      </w:pPr>
      <w:r w:rsidRPr="004213E3">
        <w:tab/>
        <w:t>(4)</w:t>
      </w:r>
      <w:r w:rsidRPr="004213E3">
        <w:tab/>
        <w:t>The indexation factor for the application year is worked out using the following formula, and then rounded under subregulation</w:t>
      </w:r>
      <w:r w:rsidR="008A0E2D" w:rsidRPr="004213E3">
        <w:t> </w:t>
      </w:r>
      <w:r w:rsidRPr="004213E3">
        <w:t>(5):</w:t>
      </w:r>
    </w:p>
    <w:p w:rsidR="00F24496" w:rsidRPr="004213E3" w:rsidRDefault="000D6225" w:rsidP="000D6225">
      <w:pPr>
        <w:pStyle w:val="subsection"/>
        <w:spacing w:before="120"/>
      </w:pPr>
      <w:r w:rsidRPr="004213E3">
        <w:tab/>
      </w:r>
      <w:r w:rsidRPr="004213E3">
        <w:tab/>
      </w:r>
      <w:r w:rsidR="004D045B">
        <w:pict>
          <v:shape id="_x0000_i1028" type="#_x0000_t75" alt="Start formula start fraction Sum of index numbers for quarters in most recent March year over Sum of index numbers for quarters in previous March year end fraction end formula" style="width:272.5pt;height:28pt">
            <v:imagedata r:id="rId23" o:title=""/>
          </v:shape>
        </w:pict>
      </w:r>
    </w:p>
    <w:p w:rsidR="00A92D6B" w:rsidRPr="004213E3" w:rsidRDefault="00A92D6B" w:rsidP="00EE4A26">
      <w:pPr>
        <w:pStyle w:val="subsection2"/>
      </w:pPr>
      <w:r w:rsidRPr="004213E3">
        <w:t>where:</w:t>
      </w:r>
    </w:p>
    <w:p w:rsidR="00A92D6B" w:rsidRPr="004213E3" w:rsidRDefault="00A92D6B" w:rsidP="00EE4A26">
      <w:pPr>
        <w:pStyle w:val="Definition"/>
      </w:pPr>
      <w:r w:rsidRPr="004213E3">
        <w:rPr>
          <w:b/>
          <w:i/>
        </w:rPr>
        <w:t>index number</w:t>
      </w:r>
      <w:r w:rsidRPr="004213E3">
        <w:t>, for a quarter, means the All Groups Consumer Price Index Number (being the weighted average of the 8</w:t>
      </w:r>
      <w:r w:rsidR="00A04F1C" w:rsidRPr="004213E3">
        <w:t xml:space="preserve"> </w:t>
      </w:r>
      <w:r w:rsidRPr="004213E3">
        <w:t>capital cities) published by the Australian Statistician for that quarter.</w:t>
      </w:r>
    </w:p>
    <w:p w:rsidR="00A92D6B" w:rsidRPr="004213E3" w:rsidRDefault="00A92D6B" w:rsidP="00EE4A26">
      <w:pPr>
        <w:pStyle w:val="Definition"/>
      </w:pPr>
      <w:r w:rsidRPr="004213E3">
        <w:rPr>
          <w:b/>
          <w:i/>
        </w:rPr>
        <w:t xml:space="preserve">most recent March year </w:t>
      </w:r>
      <w:r w:rsidRPr="004213E3">
        <w:t>means the period of 12 months ending on 31</w:t>
      </w:r>
      <w:r w:rsidR="005C3B21" w:rsidRPr="004213E3">
        <w:t> </w:t>
      </w:r>
      <w:r w:rsidRPr="004213E3">
        <w:t>March in the financial year that occurred immediately before the application year.</w:t>
      </w:r>
    </w:p>
    <w:p w:rsidR="00A92D6B" w:rsidRPr="004213E3" w:rsidRDefault="00A92D6B" w:rsidP="00EE4A26">
      <w:pPr>
        <w:pStyle w:val="Definition"/>
      </w:pPr>
      <w:r w:rsidRPr="004213E3">
        <w:rPr>
          <w:b/>
          <w:i/>
        </w:rPr>
        <w:t xml:space="preserve">previous March year </w:t>
      </w:r>
      <w:r w:rsidRPr="004213E3">
        <w:t>means the period of 12 months immediately preceding the most recent March year.</w:t>
      </w:r>
    </w:p>
    <w:p w:rsidR="00A92D6B" w:rsidRPr="004213E3" w:rsidRDefault="00A92D6B" w:rsidP="00EE4A26">
      <w:pPr>
        <w:pStyle w:val="Definition"/>
      </w:pPr>
      <w:r w:rsidRPr="004213E3">
        <w:rPr>
          <w:b/>
          <w:i/>
        </w:rPr>
        <w:t xml:space="preserve">quarter </w:t>
      </w:r>
      <w:r w:rsidRPr="004213E3">
        <w:t>means a period of 3 months ending on 31</w:t>
      </w:r>
      <w:r w:rsidR="005C3B21" w:rsidRPr="004213E3">
        <w:t> </w:t>
      </w:r>
      <w:r w:rsidRPr="004213E3">
        <w:t>March, 30</w:t>
      </w:r>
      <w:r w:rsidR="005C3B21" w:rsidRPr="004213E3">
        <w:t> </w:t>
      </w:r>
      <w:r w:rsidRPr="004213E3">
        <w:t>June, 30</w:t>
      </w:r>
      <w:r w:rsidR="005C3B21" w:rsidRPr="004213E3">
        <w:t> </w:t>
      </w:r>
      <w:r w:rsidRPr="004213E3">
        <w:t>September or 31</w:t>
      </w:r>
      <w:r w:rsidR="005C3B21" w:rsidRPr="004213E3">
        <w:t> </w:t>
      </w:r>
      <w:r w:rsidRPr="004213E3">
        <w:t>December.</w:t>
      </w:r>
    </w:p>
    <w:p w:rsidR="00A92D6B" w:rsidRPr="004213E3" w:rsidRDefault="00A92D6B" w:rsidP="00EE4A26">
      <w:pPr>
        <w:pStyle w:val="subsection"/>
      </w:pPr>
      <w:r w:rsidRPr="004213E3">
        <w:tab/>
        <w:t>(5)</w:t>
      </w:r>
      <w:r w:rsidRPr="004213E3">
        <w:tab/>
        <w:t>The result under subregulation</w:t>
      </w:r>
      <w:r w:rsidR="008A0E2D" w:rsidRPr="004213E3">
        <w:t> </w:t>
      </w:r>
      <w:r w:rsidRPr="004213E3">
        <w:t>(4) must be rounded up or down to 3</w:t>
      </w:r>
      <w:r w:rsidR="00A04F1C" w:rsidRPr="004213E3">
        <w:t xml:space="preserve"> </w:t>
      </w:r>
      <w:r w:rsidRPr="004213E3">
        <w:t>decimal places, rounding up if the result ends in 0.0005.</w:t>
      </w:r>
    </w:p>
    <w:p w:rsidR="00A92D6B" w:rsidRPr="004213E3" w:rsidRDefault="00A92D6B" w:rsidP="00EE4A26">
      <w:pPr>
        <w:pStyle w:val="subsection"/>
      </w:pPr>
      <w:r w:rsidRPr="004213E3">
        <w:tab/>
        <w:t>(6)</w:t>
      </w:r>
      <w:r w:rsidRPr="004213E3">
        <w:tab/>
        <w:t>A calculation under subregulation</w:t>
      </w:r>
      <w:r w:rsidR="008A0E2D" w:rsidRPr="004213E3">
        <w:t> </w:t>
      </w:r>
      <w:r w:rsidRPr="004213E3">
        <w:t>(4):</w:t>
      </w:r>
    </w:p>
    <w:p w:rsidR="00A92D6B" w:rsidRPr="004213E3" w:rsidRDefault="00A92D6B" w:rsidP="00EE4A26">
      <w:pPr>
        <w:pStyle w:val="paragraph"/>
      </w:pPr>
      <w:r w:rsidRPr="004213E3">
        <w:tab/>
        <w:t>(a)</w:t>
      </w:r>
      <w:r w:rsidRPr="004213E3">
        <w:tab/>
        <w:t>is to be made using the index numbers published in terms of the most recently published reference base for the Consumer Price Index; and</w:t>
      </w:r>
    </w:p>
    <w:p w:rsidR="00A92D6B" w:rsidRPr="004213E3" w:rsidRDefault="00A92D6B" w:rsidP="00EE4A26">
      <w:pPr>
        <w:pStyle w:val="paragraph"/>
      </w:pPr>
      <w:r w:rsidRPr="004213E3">
        <w:tab/>
        <w:t>(b)</w:t>
      </w:r>
      <w:r w:rsidRPr="004213E3">
        <w:tab/>
        <w:t>is to be made disregarding index numbers that are published in substitution for previously published index numbers (unless the substituted numbers are published to take account of changes in the reference base).</w:t>
      </w:r>
    </w:p>
    <w:p w:rsidR="00A92D6B" w:rsidRPr="004213E3" w:rsidRDefault="00A92D6B" w:rsidP="00EE4A26">
      <w:pPr>
        <w:pStyle w:val="SubsectionHead"/>
      </w:pPr>
      <w:r w:rsidRPr="004213E3">
        <w:t>No fee</w:t>
      </w:r>
      <w:r w:rsidR="00EE4A26" w:rsidRPr="004213E3">
        <w:t>—</w:t>
      </w:r>
      <w:r w:rsidRPr="004213E3">
        <w:t>hardship</w:t>
      </w:r>
    </w:p>
    <w:p w:rsidR="00A92D6B" w:rsidRPr="004213E3" w:rsidRDefault="00A92D6B" w:rsidP="00EE4A26">
      <w:pPr>
        <w:pStyle w:val="subsection"/>
      </w:pPr>
      <w:r w:rsidRPr="004213E3">
        <w:tab/>
        <w:t>(7)</w:t>
      </w:r>
      <w:r w:rsidRPr="004213E3">
        <w:tab/>
        <w:t xml:space="preserve">If </w:t>
      </w:r>
      <w:r w:rsidR="00245BBA" w:rsidRPr="004213E3">
        <w:t>the FWC</w:t>
      </w:r>
      <w:r w:rsidRPr="004213E3">
        <w:t xml:space="preserve"> is satisfied that the person making an application will suffer serious hardship if the person is required to pay the fee, no fee is payable for making the application.</w:t>
      </w:r>
    </w:p>
    <w:p w:rsidR="000B2CCE" w:rsidRPr="004213E3" w:rsidRDefault="000B2CCE" w:rsidP="000B2CCE">
      <w:pPr>
        <w:pStyle w:val="SubsectionHead"/>
      </w:pPr>
      <w:r w:rsidRPr="004213E3">
        <w:t>Circumstances in which fee may be refunded</w:t>
      </w:r>
    </w:p>
    <w:p w:rsidR="000B2CCE" w:rsidRPr="004213E3" w:rsidRDefault="000B2CCE" w:rsidP="000B2CCE">
      <w:pPr>
        <w:pStyle w:val="subsection"/>
      </w:pPr>
      <w:r w:rsidRPr="004213E3">
        <w:tab/>
        <w:t>(8)</w:t>
      </w:r>
      <w:r w:rsidRPr="004213E3">
        <w:tab/>
        <w:t>For the purposes of paragraph 395(2)(c) of the Act, a circumstance in which the FWC must refund an amount equal to the fee paid by a person for the application is that:</w:t>
      </w:r>
    </w:p>
    <w:p w:rsidR="000B2CCE" w:rsidRPr="004213E3" w:rsidRDefault="000B2CCE" w:rsidP="000B2CCE">
      <w:pPr>
        <w:pStyle w:val="paragraph"/>
      </w:pPr>
      <w:r w:rsidRPr="004213E3">
        <w:tab/>
        <w:t>(a)</w:t>
      </w:r>
      <w:r w:rsidRPr="004213E3">
        <w:tab/>
        <w:t>the application is subsequently discontinued under section 588 of the Act; and</w:t>
      </w:r>
    </w:p>
    <w:p w:rsidR="000B2CCE" w:rsidRPr="004213E3" w:rsidRDefault="000B2CCE" w:rsidP="000B2CCE">
      <w:pPr>
        <w:pStyle w:val="paragraph"/>
      </w:pPr>
      <w:r w:rsidRPr="004213E3">
        <w:tab/>
        <w:t>(b)</w:t>
      </w:r>
      <w:r w:rsidRPr="004213E3">
        <w:tab/>
        <w:t>either:</w:t>
      </w:r>
    </w:p>
    <w:p w:rsidR="000B2CCE" w:rsidRPr="004213E3" w:rsidRDefault="000B2CCE" w:rsidP="000B2CCE">
      <w:pPr>
        <w:pStyle w:val="paragraphsub"/>
      </w:pPr>
      <w:r w:rsidRPr="004213E3">
        <w:tab/>
        <w:t>(i)</w:t>
      </w:r>
      <w:r w:rsidRPr="004213E3">
        <w:tab/>
        <w:t>at the time of that discontinuance, the application has not been listed for a conciliation, conference or hearing; or</w:t>
      </w:r>
    </w:p>
    <w:p w:rsidR="000B2CCE" w:rsidRPr="004213E3" w:rsidRDefault="000B2CCE" w:rsidP="000B2CCE">
      <w:pPr>
        <w:pStyle w:val="paragraphsub"/>
      </w:pPr>
      <w:r w:rsidRPr="004213E3">
        <w:tab/>
        <w:t>(ii)</w:t>
      </w:r>
      <w:r w:rsidRPr="004213E3">
        <w:tab/>
        <w:t>if the application has been listed for a conciliation, conference or hearing, on or from a specified date—that discontinuance occurs at least 2 days before that date.</w:t>
      </w:r>
    </w:p>
    <w:p w:rsidR="00A92D6B" w:rsidRPr="004213E3" w:rsidRDefault="00A92D6B" w:rsidP="00EE4A26">
      <w:pPr>
        <w:pStyle w:val="ActHead5"/>
      </w:pPr>
      <w:bookmarkStart w:id="113" w:name="_Toc137558090"/>
      <w:r w:rsidRPr="005755DA">
        <w:rPr>
          <w:rStyle w:val="CharSectno"/>
        </w:rPr>
        <w:t>3.08</w:t>
      </w:r>
      <w:r w:rsidR="00EE4A26" w:rsidRPr="004213E3">
        <w:t xml:space="preserve">  Schedule</w:t>
      </w:r>
      <w:r w:rsidR="00A04F1C" w:rsidRPr="004213E3">
        <w:t xml:space="preserve"> </w:t>
      </w:r>
      <w:r w:rsidRPr="004213E3">
        <w:t>of costs</w:t>
      </w:r>
      <w:bookmarkEnd w:id="113"/>
    </w:p>
    <w:p w:rsidR="00A92D6B" w:rsidRPr="004213E3" w:rsidRDefault="00A92D6B" w:rsidP="00EE4A26">
      <w:pPr>
        <w:pStyle w:val="subsection"/>
      </w:pPr>
      <w:r w:rsidRPr="004213E3">
        <w:tab/>
        <w:t>(1)</w:t>
      </w:r>
      <w:r w:rsidRPr="004213E3">
        <w:tab/>
        <w:t>For subsection</w:t>
      </w:r>
      <w:r w:rsidR="005C3B21" w:rsidRPr="004213E3">
        <w:t> </w:t>
      </w:r>
      <w:r w:rsidRPr="004213E3">
        <w:t xml:space="preserve">403(1) of the Act, the schedule of costs set out in </w:t>
      </w:r>
      <w:r w:rsidR="00EE4A26" w:rsidRPr="004213E3">
        <w:t>Schedule</w:t>
      </w:r>
      <w:r w:rsidR="005C3B21" w:rsidRPr="004213E3">
        <w:t> </w:t>
      </w:r>
      <w:r w:rsidRPr="004213E3">
        <w:t>3.1 is prescribed.</w:t>
      </w:r>
    </w:p>
    <w:p w:rsidR="00A92D6B" w:rsidRPr="004213E3" w:rsidRDefault="00EE4A26" w:rsidP="00EE4A26">
      <w:pPr>
        <w:pStyle w:val="notetext"/>
      </w:pPr>
      <w:r w:rsidRPr="004213E3">
        <w:t>Note 1:</w:t>
      </w:r>
      <w:r w:rsidRPr="004213E3">
        <w:tab/>
      </w:r>
      <w:r w:rsidR="00A92D6B" w:rsidRPr="004213E3">
        <w:t>Under subsection</w:t>
      </w:r>
      <w:r w:rsidR="005C3B21" w:rsidRPr="004213E3">
        <w:t> </w:t>
      </w:r>
      <w:r w:rsidR="00A92D6B" w:rsidRPr="004213E3">
        <w:t xml:space="preserve">403(2) of the Act, in awarding costs, </w:t>
      </w:r>
      <w:r w:rsidR="00245BBA" w:rsidRPr="004213E3">
        <w:t>the FWC</w:t>
      </w:r>
      <w:r w:rsidR="00A92D6B" w:rsidRPr="004213E3">
        <w:t xml:space="preserve"> is not limited to the items of expenditure mentioned in </w:t>
      </w:r>
      <w:r w:rsidRPr="004213E3">
        <w:t>Schedule</w:t>
      </w:r>
      <w:r w:rsidR="005C3B21" w:rsidRPr="004213E3">
        <w:t> </w:t>
      </w:r>
      <w:r w:rsidR="00A92D6B" w:rsidRPr="004213E3">
        <w:t>3.1.</w:t>
      </w:r>
      <w:r w:rsidR="000D6225" w:rsidRPr="004213E3">
        <w:t xml:space="preserve"> </w:t>
      </w:r>
      <w:r w:rsidR="00A92D6B" w:rsidRPr="004213E3">
        <w:t xml:space="preserve">However, if an item of expenditure is mentioned in </w:t>
      </w:r>
      <w:r w:rsidRPr="004213E3">
        <w:t>Schedule</w:t>
      </w:r>
      <w:r w:rsidR="005C3B21" w:rsidRPr="004213E3">
        <w:t> </w:t>
      </w:r>
      <w:r w:rsidR="00A92D6B" w:rsidRPr="004213E3">
        <w:t xml:space="preserve">3.1, </w:t>
      </w:r>
      <w:r w:rsidR="0043053B" w:rsidRPr="004213E3">
        <w:t xml:space="preserve">the FWC </w:t>
      </w:r>
      <w:r w:rsidR="00A92D6B" w:rsidRPr="004213E3">
        <w:t xml:space="preserve">must not award costs for that item at a rate or of an amount in excess of the rate or amount mentioned in </w:t>
      </w:r>
      <w:r w:rsidRPr="004213E3">
        <w:t>Schedule</w:t>
      </w:r>
      <w:r w:rsidR="005C3B21" w:rsidRPr="004213E3">
        <w:t> </w:t>
      </w:r>
      <w:r w:rsidR="00A92D6B" w:rsidRPr="004213E3">
        <w:t>3.1 for that item.</w:t>
      </w:r>
    </w:p>
    <w:p w:rsidR="00A92D6B" w:rsidRPr="004213E3" w:rsidRDefault="00EE4A26" w:rsidP="00EE4A26">
      <w:pPr>
        <w:pStyle w:val="notetext"/>
      </w:pPr>
      <w:r w:rsidRPr="004213E3">
        <w:t>Note 2:</w:t>
      </w:r>
      <w:r w:rsidRPr="004213E3">
        <w:tab/>
      </w:r>
      <w:r w:rsidR="00A92D6B" w:rsidRPr="004213E3">
        <w:t>An application for an order for costs must be made in accordance with the procedural rules.</w:t>
      </w:r>
    </w:p>
    <w:p w:rsidR="0043053B" w:rsidRPr="004213E3" w:rsidRDefault="0043053B" w:rsidP="00EE4A26">
      <w:pPr>
        <w:pStyle w:val="subsection"/>
      </w:pPr>
      <w:r w:rsidRPr="004213E3">
        <w:tab/>
        <w:t>(2)</w:t>
      </w:r>
      <w:r w:rsidRPr="004213E3">
        <w:tab/>
        <w:t>The FWC may allow the costs of briefing more than one counsel only if the FWC certifies that the attendance is necessary.</w:t>
      </w:r>
    </w:p>
    <w:p w:rsidR="00552A4C" w:rsidRPr="004213E3" w:rsidRDefault="00EE4A26" w:rsidP="00EE4A26">
      <w:pPr>
        <w:pStyle w:val="notetext"/>
      </w:pPr>
      <w:r w:rsidRPr="004213E3">
        <w:t>Note:</w:t>
      </w:r>
      <w:r w:rsidRPr="004213E3">
        <w:tab/>
      </w:r>
      <w:r w:rsidR="00552A4C" w:rsidRPr="004213E3">
        <w:t>It is likely that certification under subregulation</w:t>
      </w:r>
      <w:r w:rsidR="008A0E2D" w:rsidRPr="004213E3">
        <w:t> </w:t>
      </w:r>
      <w:r w:rsidR="00552A4C" w:rsidRPr="004213E3">
        <w:t>(2) would occur only in relation to a very large or complex case.</w:t>
      </w:r>
    </w:p>
    <w:p w:rsidR="00A92D6B" w:rsidRPr="004213E3" w:rsidRDefault="00A92D6B" w:rsidP="00EE4A26">
      <w:pPr>
        <w:pStyle w:val="subsection"/>
      </w:pPr>
      <w:r w:rsidRPr="004213E3">
        <w:tab/>
        <w:t>(3)</w:t>
      </w:r>
      <w:r w:rsidRPr="004213E3">
        <w:tab/>
        <w:t xml:space="preserve">If </w:t>
      </w:r>
      <w:r w:rsidR="00245BBA" w:rsidRPr="004213E3">
        <w:t>the FWC</w:t>
      </w:r>
      <w:r w:rsidRPr="004213E3">
        <w:t xml:space="preserve"> considers it appropriate, a charge in </w:t>
      </w:r>
      <w:r w:rsidR="00EE4A26" w:rsidRPr="004213E3">
        <w:t>Schedule</w:t>
      </w:r>
      <w:r w:rsidR="005C3B21" w:rsidRPr="004213E3">
        <w:t> </w:t>
      </w:r>
      <w:r w:rsidRPr="004213E3">
        <w:t>3.1 that is applicable to a solicitor is applicable to a person who:</w:t>
      </w:r>
    </w:p>
    <w:p w:rsidR="00A92D6B" w:rsidRPr="004213E3" w:rsidRDefault="00A92D6B" w:rsidP="00EE4A26">
      <w:pPr>
        <w:pStyle w:val="paragraph"/>
      </w:pPr>
      <w:r w:rsidRPr="004213E3">
        <w:tab/>
        <w:t>(a)</w:t>
      </w:r>
      <w:r w:rsidRPr="004213E3">
        <w:tab/>
        <w:t>is not a solicitor; but</w:t>
      </w:r>
    </w:p>
    <w:p w:rsidR="00A92D6B" w:rsidRPr="004213E3" w:rsidRDefault="00A92D6B" w:rsidP="00EE4A26">
      <w:pPr>
        <w:pStyle w:val="paragraph"/>
      </w:pPr>
      <w:r w:rsidRPr="004213E3">
        <w:tab/>
        <w:t>(b)</w:t>
      </w:r>
      <w:r w:rsidRPr="004213E3">
        <w:tab/>
        <w:t>is mentioned in section</w:t>
      </w:r>
      <w:r w:rsidR="005C3B21" w:rsidRPr="004213E3">
        <w:t> </w:t>
      </w:r>
      <w:r w:rsidRPr="004213E3">
        <w:t>596 of the Act.</w:t>
      </w:r>
    </w:p>
    <w:p w:rsidR="00A92D6B" w:rsidRPr="004213E3" w:rsidRDefault="00EE4A26" w:rsidP="00EE4A26">
      <w:pPr>
        <w:pStyle w:val="notetext"/>
      </w:pPr>
      <w:r w:rsidRPr="004213E3">
        <w:t>Note:</w:t>
      </w:r>
      <w:r w:rsidRPr="004213E3">
        <w:tab/>
      </w:r>
      <w:r w:rsidR="00A92D6B" w:rsidRPr="004213E3">
        <w:t>Section</w:t>
      </w:r>
      <w:r w:rsidR="005C3B21" w:rsidRPr="004213E3">
        <w:t> </w:t>
      </w:r>
      <w:r w:rsidR="00A92D6B" w:rsidRPr="004213E3">
        <w:t xml:space="preserve">596 of the Act sets out who may represent a party to a proceeding before </w:t>
      </w:r>
      <w:r w:rsidR="00245BBA" w:rsidRPr="004213E3">
        <w:t>the FWC</w:t>
      </w:r>
      <w:r w:rsidR="00A92D6B" w:rsidRPr="004213E3">
        <w:t>.</w:t>
      </w:r>
    </w:p>
    <w:p w:rsidR="00A92D6B" w:rsidRPr="004213E3" w:rsidRDefault="00A92D6B" w:rsidP="00EE4A26">
      <w:pPr>
        <w:pStyle w:val="subsection"/>
      </w:pPr>
      <w:r w:rsidRPr="004213E3">
        <w:tab/>
        <w:t>(4)</w:t>
      </w:r>
      <w:r w:rsidRPr="004213E3">
        <w:tab/>
        <w:t>A bill of costs must identify, by an item number, each cost and disbursement claimed.</w:t>
      </w:r>
    </w:p>
    <w:p w:rsidR="00A92D6B" w:rsidRPr="004213E3" w:rsidRDefault="00A92D6B" w:rsidP="00EE4A26">
      <w:pPr>
        <w:pStyle w:val="subsection"/>
      </w:pPr>
      <w:r w:rsidRPr="004213E3">
        <w:tab/>
        <w:t>(5)</w:t>
      </w:r>
      <w:r w:rsidRPr="004213E3">
        <w:tab/>
        <w:t xml:space="preserve">In exercising its discretion under </w:t>
      </w:r>
      <w:r w:rsidR="00371D05" w:rsidRPr="004213E3">
        <w:t>item 1</w:t>
      </w:r>
      <w:r w:rsidRPr="004213E3">
        <w:t xml:space="preserve">002 of </w:t>
      </w:r>
      <w:r w:rsidR="00EE4A26" w:rsidRPr="004213E3">
        <w:t>Schedule</w:t>
      </w:r>
      <w:r w:rsidR="005C3B21" w:rsidRPr="004213E3">
        <w:t> </w:t>
      </w:r>
      <w:r w:rsidRPr="004213E3">
        <w:t xml:space="preserve">3.1, </w:t>
      </w:r>
      <w:r w:rsidR="00245BBA" w:rsidRPr="004213E3">
        <w:t>the FWC</w:t>
      </w:r>
      <w:r w:rsidRPr="004213E3">
        <w:t xml:space="preserve"> must have regard to commercial rates for copying and binding, and is not obliged to apply the photographic or machine</w:t>
      </w:r>
      <w:r w:rsidR="005755DA">
        <w:noBreakHyphen/>
      </w:r>
      <w:r w:rsidRPr="004213E3">
        <w:t>made copy costs otherwise allowable in the Schedule.</w:t>
      </w:r>
    </w:p>
    <w:p w:rsidR="00A92D6B" w:rsidRPr="004213E3" w:rsidRDefault="00A92D6B" w:rsidP="00EE4A26">
      <w:pPr>
        <w:pStyle w:val="subsection"/>
      </w:pPr>
      <w:r w:rsidRPr="004213E3">
        <w:tab/>
        <w:t>(6)</w:t>
      </w:r>
      <w:r w:rsidRPr="004213E3">
        <w:tab/>
        <w:t xml:space="preserve">In </w:t>
      </w:r>
      <w:r w:rsidR="00EE4A26" w:rsidRPr="004213E3">
        <w:t>Schedule</w:t>
      </w:r>
      <w:r w:rsidR="005C3B21" w:rsidRPr="004213E3">
        <w:t> </w:t>
      </w:r>
      <w:r w:rsidRPr="004213E3">
        <w:t>3.1:</w:t>
      </w:r>
    </w:p>
    <w:p w:rsidR="00A92D6B" w:rsidRPr="004213E3" w:rsidRDefault="00A92D6B" w:rsidP="00EE4A26">
      <w:pPr>
        <w:pStyle w:val="Definition"/>
      </w:pPr>
      <w:r w:rsidRPr="004213E3">
        <w:rPr>
          <w:b/>
          <w:i/>
        </w:rPr>
        <w:t>folio</w:t>
      </w:r>
      <w:r w:rsidRPr="004213E3">
        <w:t xml:space="preserve"> means 72 words.</w:t>
      </w:r>
    </w:p>
    <w:p w:rsidR="00A92D6B" w:rsidRPr="004213E3" w:rsidRDefault="00EE4A26" w:rsidP="00EE4A26">
      <w:pPr>
        <w:pStyle w:val="notetext"/>
      </w:pPr>
      <w:r w:rsidRPr="004213E3">
        <w:t>Note:</w:t>
      </w:r>
      <w:r w:rsidRPr="004213E3">
        <w:tab/>
      </w:r>
      <w:r w:rsidR="00A92D6B" w:rsidRPr="004213E3">
        <w:t>There are generally 3 folios to a page.</w:t>
      </w:r>
    </w:p>
    <w:p w:rsidR="00A92D6B" w:rsidRPr="004213E3" w:rsidRDefault="00FC44F2" w:rsidP="00944414">
      <w:pPr>
        <w:pStyle w:val="ActHead2"/>
        <w:pageBreakBefore/>
      </w:pPr>
      <w:bookmarkStart w:id="114" w:name="_Toc137558091"/>
      <w:r w:rsidRPr="005755DA">
        <w:rPr>
          <w:rStyle w:val="CharPartNo"/>
        </w:rPr>
        <w:t>Part 3</w:t>
      </w:r>
      <w:r w:rsidR="005755DA" w:rsidRPr="005755DA">
        <w:rPr>
          <w:rStyle w:val="CharPartNo"/>
        </w:rPr>
        <w:noBreakHyphen/>
      </w:r>
      <w:r w:rsidR="00A92D6B" w:rsidRPr="005755DA">
        <w:rPr>
          <w:rStyle w:val="CharPartNo"/>
        </w:rPr>
        <w:t>3</w:t>
      </w:r>
      <w:r w:rsidR="00EE4A26" w:rsidRPr="004213E3">
        <w:t>—</w:t>
      </w:r>
      <w:r w:rsidR="00A92D6B" w:rsidRPr="005755DA">
        <w:rPr>
          <w:rStyle w:val="CharPartText"/>
        </w:rPr>
        <w:t>Industrial action</w:t>
      </w:r>
      <w:bookmarkEnd w:id="114"/>
    </w:p>
    <w:p w:rsidR="00A92D6B" w:rsidRPr="004213E3" w:rsidRDefault="00371D05" w:rsidP="00EE4A26">
      <w:pPr>
        <w:pStyle w:val="ActHead3"/>
      </w:pPr>
      <w:bookmarkStart w:id="115" w:name="_Toc137558092"/>
      <w:r w:rsidRPr="005755DA">
        <w:rPr>
          <w:rStyle w:val="CharDivNo"/>
        </w:rPr>
        <w:t>Division 2</w:t>
      </w:r>
      <w:r w:rsidR="00EE4A26" w:rsidRPr="004213E3">
        <w:t>—</w:t>
      </w:r>
      <w:r w:rsidR="00A92D6B" w:rsidRPr="005755DA">
        <w:rPr>
          <w:rStyle w:val="CharDivText"/>
        </w:rPr>
        <w:t>Protected industrial action</w:t>
      </w:r>
      <w:bookmarkEnd w:id="115"/>
    </w:p>
    <w:p w:rsidR="00A92D6B" w:rsidRPr="004213E3" w:rsidRDefault="00A92D6B" w:rsidP="00EE4A26">
      <w:pPr>
        <w:pStyle w:val="ActHead5"/>
      </w:pPr>
      <w:bookmarkStart w:id="116" w:name="_Toc137558093"/>
      <w:r w:rsidRPr="005755DA">
        <w:rPr>
          <w:rStyle w:val="CharSectno"/>
        </w:rPr>
        <w:t>3.09</w:t>
      </w:r>
      <w:r w:rsidR="00EE4A26" w:rsidRPr="004213E3">
        <w:t xml:space="preserve">  </w:t>
      </w:r>
      <w:r w:rsidRPr="004213E3">
        <w:t>Purposes prescribed for continuity of employment when employer response action occurs</w:t>
      </w:r>
      <w:bookmarkEnd w:id="116"/>
    </w:p>
    <w:p w:rsidR="00A92D6B" w:rsidRPr="004213E3" w:rsidRDefault="00A92D6B" w:rsidP="00EE4A26">
      <w:pPr>
        <w:pStyle w:val="subsection"/>
      </w:pPr>
      <w:r w:rsidRPr="004213E3">
        <w:tab/>
      </w:r>
      <w:r w:rsidRPr="004213E3">
        <w:tab/>
        <w:t>For section</w:t>
      </w:r>
      <w:r w:rsidR="005C3B21" w:rsidRPr="004213E3">
        <w:t> </w:t>
      </w:r>
      <w:r w:rsidRPr="004213E3">
        <w:t>416A of the Act, the following purposes are prescribed:</w:t>
      </w:r>
    </w:p>
    <w:p w:rsidR="00A92D6B" w:rsidRPr="004213E3" w:rsidRDefault="00A92D6B" w:rsidP="00EE4A26">
      <w:pPr>
        <w:pStyle w:val="paragraph"/>
      </w:pPr>
      <w:r w:rsidRPr="004213E3">
        <w:tab/>
        <w:t>(a)</w:t>
      </w:r>
      <w:r w:rsidRPr="004213E3">
        <w:tab/>
        <w:t xml:space="preserve">superannuation; </w:t>
      </w:r>
    </w:p>
    <w:p w:rsidR="00A92D6B" w:rsidRPr="004213E3" w:rsidRDefault="00A92D6B" w:rsidP="00EE4A26">
      <w:pPr>
        <w:pStyle w:val="paragraph"/>
      </w:pPr>
      <w:r w:rsidRPr="004213E3">
        <w:tab/>
        <w:t>(b)</w:t>
      </w:r>
      <w:r w:rsidRPr="004213E3">
        <w:tab/>
        <w:t>remuneration and promotion, as affected by seniority;</w:t>
      </w:r>
    </w:p>
    <w:p w:rsidR="00A92D6B" w:rsidRPr="004213E3" w:rsidRDefault="00A92D6B" w:rsidP="00EE4A26">
      <w:pPr>
        <w:pStyle w:val="paragraph"/>
      </w:pPr>
      <w:r w:rsidRPr="004213E3">
        <w:tab/>
        <w:t>(c)</w:t>
      </w:r>
      <w:r w:rsidRPr="004213E3">
        <w:tab/>
        <w:t>any entitlements under the National Employment Standards.</w:t>
      </w:r>
    </w:p>
    <w:p w:rsidR="00A92D6B" w:rsidRPr="004213E3" w:rsidRDefault="00EE4A26" w:rsidP="00EE4A26">
      <w:pPr>
        <w:pStyle w:val="notetext"/>
      </w:pPr>
      <w:r w:rsidRPr="004213E3">
        <w:t>Note:</w:t>
      </w:r>
      <w:r w:rsidRPr="004213E3">
        <w:tab/>
      </w:r>
      <w:r w:rsidR="00A92D6B" w:rsidRPr="004213E3">
        <w:t>Section</w:t>
      </w:r>
      <w:r w:rsidR="005C3B21" w:rsidRPr="004213E3">
        <w:t> </w:t>
      </w:r>
      <w:r w:rsidR="00A92D6B" w:rsidRPr="004213E3">
        <w:t>416A</w:t>
      </w:r>
      <w:r w:rsidR="00A04F1C" w:rsidRPr="004213E3">
        <w:t xml:space="preserve"> </w:t>
      </w:r>
      <w:r w:rsidR="00A92D6B" w:rsidRPr="004213E3">
        <w:t>of the Act deals with employer response action. Under the section, employer response action for a proposed enterprise agreement does not affect the continuity of employment of the employees who will be covered by the agreement for such purposes as are prescribed by the regulations.</w:t>
      </w:r>
    </w:p>
    <w:p w:rsidR="00196E1E" w:rsidRPr="004213E3" w:rsidRDefault="00196E1E" w:rsidP="00944414">
      <w:pPr>
        <w:pStyle w:val="ActHead3"/>
        <w:pageBreakBefore/>
      </w:pPr>
      <w:bookmarkStart w:id="117" w:name="_Toc137558094"/>
      <w:r w:rsidRPr="005755DA">
        <w:rPr>
          <w:rStyle w:val="CharDivNo"/>
        </w:rPr>
        <w:t>Division</w:t>
      </w:r>
      <w:r w:rsidR="005C3B21" w:rsidRPr="005755DA">
        <w:rPr>
          <w:rStyle w:val="CharDivNo"/>
        </w:rPr>
        <w:t> </w:t>
      </w:r>
      <w:r w:rsidRPr="005755DA">
        <w:rPr>
          <w:rStyle w:val="CharDivNo"/>
        </w:rPr>
        <w:t>6</w:t>
      </w:r>
      <w:r w:rsidRPr="004213E3">
        <w:t>—</w:t>
      </w:r>
      <w:r w:rsidRPr="005755DA">
        <w:rPr>
          <w:rStyle w:val="CharDivText"/>
        </w:rPr>
        <w:t>Suspension or termination of protected industrial action by the FWC</w:t>
      </w:r>
      <w:bookmarkEnd w:id="117"/>
    </w:p>
    <w:p w:rsidR="00196E1E" w:rsidRPr="004213E3" w:rsidRDefault="00196E1E" w:rsidP="00196E1E">
      <w:pPr>
        <w:pStyle w:val="ActHead5"/>
      </w:pPr>
      <w:bookmarkStart w:id="118" w:name="_Toc137558095"/>
      <w:r w:rsidRPr="005755DA">
        <w:rPr>
          <w:rStyle w:val="CharSectno"/>
        </w:rPr>
        <w:t>3.10</w:t>
      </w:r>
      <w:r w:rsidRPr="004213E3">
        <w:t xml:space="preserve">  Persons who can apply for an order to suspend or terminate protected industrial action</w:t>
      </w:r>
      <w:bookmarkEnd w:id="118"/>
    </w:p>
    <w:p w:rsidR="00196E1E" w:rsidRPr="004213E3" w:rsidRDefault="00196E1E" w:rsidP="00196E1E">
      <w:pPr>
        <w:pStyle w:val="subsection"/>
      </w:pPr>
      <w:r w:rsidRPr="004213E3">
        <w:tab/>
      </w:r>
      <w:r w:rsidRPr="004213E3">
        <w:tab/>
        <w:t>For subparagraph</w:t>
      </w:r>
      <w:r w:rsidR="005C3B21" w:rsidRPr="004213E3">
        <w:t> </w:t>
      </w:r>
      <w:r w:rsidRPr="004213E3">
        <w:t>424(2)(b)(iii) of the Act, the following persons may apply for an order suspending or terminating protected industrial action for a proposed enterprise agreement:</w:t>
      </w:r>
    </w:p>
    <w:p w:rsidR="00196E1E" w:rsidRPr="004213E3" w:rsidRDefault="00196E1E" w:rsidP="00196E1E">
      <w:pPr>
        <w:pStyle w:val="paragraph"/>
      </w:pPr>
      <w:r w:rsidRPr="004213E3">
        <w:tab/>
        <w:t>(a)</w:t>
      </w:r>
      <w:r w:rsidRPr="004213E3">
        <w:tab/>
        <w:t>if the industrial action is being engaged in, or is threatened, impending or probable, in a State that is not a referring State as defined in section</w:t>
      </w:r>
      <w:r w:rsidR="005C3B21" w:rsidRPr="004213E3">
        <w:t> </w:t>
      </w:r>
      <w:r w:rsidRPr="004213E3">
        <w:t>30B or 30L of the Act—the Minister of the State who has responsibility for workplace relations matters in the State;</w:t>
      </w:r>
    </w:p>
    <w:p w:rsidR="00196E1E" w:rsidRPr="004213E3" w:rsidRDefault="00196E1E" w:rsidP="00196E1E">
      <w:pPr>
        <w:pStyle w:val="paragraph"/>
      </w:pPr>
      <w:r w:rsidRPr="004213E3">
        <w:tab/>
        <w:t>(b)</w:t>
      </w:r>
      <w:r w:rsidRPr="004213E3">
        <w:tab/>
        <w:t>an organisation or other person directly affected, or who would be directly affected, by the industrial action other than an employee who will be covered by the agreement.</w:t>
      </w:r>
    </w:p>
    <w:p w:rsidR="00A92D6B" w:rsidRPr="004213E3" w:rsidRDefault="00EE4A26" w:rsidP="00944414">
      <w:pPr>
        <w:pStyle w:val="ActHead3"/>
        <w:pageBreakBefore/>
      </w:pPr>
      <w:bookmarkStart w:id="119" w:name="_Toc137558096"/>
      <w:r w:rsidRPr="005755DA">
        <w:rPr>
          <w:rStyle w:val="CharDivNo"/>
        </w:rPr>
        <w:t>Division</w:t>
      </w:r>
      <w:r w:rsidR="005C3B21" w:rsidRPr="005755DA">
        <w:rPr>
          <w:rStyle w:val="CharDivNo"/>
        </w:rPr>
        <w:t> </w:t>
      </w:r>
      <w:r w:rsidR="00A92D6B" w:rsidRPr="005755DA">
        <w:rPr>
          <w:rStyle w:val="CharDivNo"/>
        </w:rPr>
        <w:t>8</w:t>
      </w:r>
      <w:r w:rsidRPr="004213E3">
        <w:rPr>
          <w:bCs/>
        </w:rPr>
        <w:t>—</w:t>
      </w:r>
      <w:r w:rsidR="00A92D6B" w:rsidRPr="005755DA">
        <w:rPr>
          <w:rStyle w:val="CharDivText"/>
        </w:rPr>
        <w:t>Protected action ballots</w:t>
      </w:r>
      <w:bookmarkEnd w:id="119"/>
    </w:p>
    <w:p w:rsidR="008672C6" w:rsidRPr="004213E3" w:rsidRDefault="008672C6" w:rsidP="008672C6">
      <w:pPr>
        <w:pStyle w:val="ActHead5"/>
      </w:pPr>
      <w:bookmarkStart w:id="120" w:name="_Toc135234385"/>
      <w:bookmarkStart w:id="121" w:name="_Toc137558097"/>
      <w:r w:rsidRPr="005755DA">
        <w:rPr>
          <w:rStyle w:val="CharSectno"/>
        </w:rPr>
        <w:t>3.11</w:t>
      </w:r>
      <w:r w:rsidRPr="004213E3">
        <w:t xml:space="preserve">  Requirements for protected action ballot agent</w:t>
      </w:r>
      <w:bookmarkEnd w:id="120"/>
      <w:bookmarkEnd w:id="121"/>
    </w:p>
    <w:p w:rsidR="008672C6" w:rsidRPr="004213E3" w:rsidRDefault="008672C6" w:rsidP="008672C6">
      <w:pPr>
        <w:pStyle w:val="subsection"/>
      </w:pPr>
      <w:r w:rsidRPr="004213E3">
        <w:tab/>
        <w:t>(1)</w:t>
      </w:r>
      <w:r w:rsidRPr="004213E3">
        <w:tab/>
        <w:t>For the purposes of paragraph 444(1D)(c) of the Act, this regulation prescribes requirements that the FWC must be satisfied have been met before a person becomes the protected action ballot agent for a protected action ballot.</w:t>
      </w:r>
    </w:p>
    <w:p w:rsidR="008672C6" w:rsidRPr="004213E3" w:rsidRDefault="008672C6" w:rsidP="008672C6">
      <w:pPr>
        <w:pStyle w:val="notetext"/>
      </w:pPr>
      <w:r w:rsidRPr="004213E3">
        <w:t>Note:</w:t>
      </w:r>
      <w:r w:rsidRPr="004213E3">
        <w:tab/>
        <w:t>The person must also be a fit and proper person to conduct a protected action ballot.</w:t>
      </w:r>
    </w:p>
    <w:p w:rsidR="00A92D6B" w:rsidRPr="004213E3" w:rsidRDefault="00A92D6B" w:rsidP="00EE4A26">
      <w:pPr>
        <w:pStyle w:val="subsection"/>
      </w:pPr>
      <w:r w:rsidRPr="004213E3">
        <w:tab/>
        <w:t>(2)</w:t>
      </w:r>
      <w:r w:rsidRPr="004213E3">
        <w:tab/>
        <w:t>The person must be capable of ensuring the secrecy and security of votes cast in the ballot.</w:t>
      </w:r>
    </w:p>
    <w:p w:rsidR="00A92D6B" w:rsidRPr="004213E3" w:rsidRDefault="00A92D6B" w:rsidP="00EE4A26">
      <w:pPr>
        <w:pStyle w:val="subsection"/>
      </w:pPr>
      <w:r w:rsidRPr="004213E3">
        <w:tab/>
        <w:t>(3)</w:t>
      </w:r>
      <w:r w:rsidRPr="004213E3">
        <w:tab/>
        <w:t>The person must be capable of ensuring that the ballot will be fair and democratic.</w:t>
      </w:r>
    </w:p>
    <w:p w:rsidR="00A92D6B" w:rsidRPr="004213E3" w:rsidRDefault="00A92D6B" w:rsidP="00EE4A26">
      <w:pPr>
        <w:pStyle w:val="subsection"/>
      </w:pPr>
      <w:r w:rsidRPr="004213E3">
        <w:tab/>
        <w:t>(4)</w:t>
      </w:r>
      <w:r w:rsidRPr="004213E3">
        <w:tab/>
        <w:t>The person must be capable of conducting the ballot expeditiously.</w:t>
      </w:r>
    </w:p>
    <w:p w:rsidR="00A92D6B" w:rsidRPr="004213E3" w:rsidRDefault="00A92D6B" w:rsidP="00EE4A26">
      <w:pPr>
        <w:pStyle w:val="subsection"/>
      </w:pPr>
      <w:r w:rsidRPr="004213E3">
        <w:tab/>
        <w:t>(5)</w:t>
      </w:r>
      <w:r w:rsidRPr="004213E3">
        <w:tab/>
        <w:t>The person must have agreed to be a protected action ballot agent.</w:t>
      </w:r>
    </w:p>
    <w:p w:rsidR="00A92D6B" w:rsidRPr="004213E3" w:rsidRDefault="00A92D6B" w:rsidP="00EE4A26">
      <w:pPr>
        <w:pStyle w:val="subsection"/>
      </w:pPr>
      <w:r w:rsidRPr="004213E3">
        <w:tab/>
        <w:t>(6)</w:t>
      </w:r>
      <w:r w:rsidRPr="004213E3">
        <w:tab/>
        <w:t xml:space="preserve">The person must be bound to comply with the </w:t>
      </w:r>
      <w:r w:rsidRPr="004213E3">
        <w:rPr>
          <w:i/>
        </w:rPr>
        <w:t xml:space="preserve">Privacy Act 1988 </w:t>
      </w:r>
      <w:r w:rsidRPr="004213E3">
        <w:t>in respect to the handling of information relating to the protected action ballot.</w:t>
      </w:r>
    </w:p>
    <w:p w:rsidR="00A92D6B" w:rsidRPr="004213E3" w:rsidRDefault="00A92D6B" w:rsidP="00EE4A26">
      <w:pPr>
        <w:pStyle w:val="subsection"/>
      </w:pPr>
      <w:r w:rsidRPr="004213E3">
        <w:tab/>
        <w:t>(7)</w:t>
      </w:r>
      <w:r w:rsidRPr="004213E3">
        <w:tab/>
        <w:t xml:space="preserve">If the person is an industrial association or a body corporate, </w:t>
      </w:r>
      <w:r w:rsidR="00245BBA" w:rsidRPr="004213E3">
        <w:t>the FWC</w:t>
      </w:r>
      <w:r w:rsidRPr="004213E3">
        <w:t xml:space="preserve"> must be satisfied that:</w:t>
      </w:r>
    </w:p>
    <w:p w:rsidR="00A92D6B" w:rsidRPr="004213E3" w:rsidRDefault="00A92D6B" w:rsidP="00EE4A26">
      <w:pPr>
        <w:pStyle w:val="paragraph"/>
      </w:pPr>
      <w:r w:rsidRPr="004213E3">
        <w:tab/>
        <w:t>(a)</w:t>
      </w:r>
      <w:r w:rsidRPr="004213E3">
        <w:tab/>
        <w:t>each individual who will carry out the functions of the protected action ballot agent for the industrial association or body corporate is a fit and proper person to conduct the ballot; and</w:t>
      </w:r>
    </w:p>
    <w:p w:rsidR="00A92D6B" w:rsidRPr="004213E3" w:rsidRDefault="00A92D6B" w:rsidP="00EE4A26">
      <w:pPr>
        <w:pStyle w:val="paragraph"/>
      </w:pPr>
      <w:r w:rsidRPr="004213E3">
        <w:tab/>
        <w:t>(b)</w:t>
      </w:r>
      <w:r w:rsidRPr="004213E3">
        <w:tab/>
        <w:t>the requirements in subregulations (2) to (6) are met for the individual.</w:t>
      </w:r>
    </w:p>
    <w:p w:rsidR="00A92D6B" w:rsidRPr="004213E3" w:rsidRDefault="00A92D6B" w:rsidP="00EE4A26">
      <w:pPr>
        <w:pStyle w:val="ActHead5"/>
      </w:pPr>
      <w:bookmarkStart w:id="122" w:name="_Toc137558098"/>
      <w:r w:rsidRPr="005755DA">
        <w:rPr>
          <w:rStyle w:val="CharSectno"/>
        </w:rPr>
        <w:t>3.12</w:t>
      </w:r>
      <w:r w:rsidR="00EE4A26" w:rsidRPr="004213E3">
        <w:t xml:space="preserve">  </w:t>
      </w:r>
      <w:r w:rsidRPr="004213E3">
        <w:t>Requirements for independent advisor</w:t>
      </w:r>
      <w:bookmarkEnd w:id="122"/>
      <w:r w:rsidRPr="004213E3">
        <w:t xml:space="preserve"> </w:t>
      </w:r>
    </w:p>
    <w:p w:rsidR="00A92D6B" w:rsidRPr="004213E3" w:rsidRDefault="00A92D6B" w:rsidP="00EE4A26">
      <w:pPr>
        <w:pStyle w:val="subsection"/>
      </w:pPr>
      <w:r w:rsidRPr="004213E3">
        <w:tab/>
        <w:t>(1)</w:t>
      </w:r>
      <w:r w:rsidRPr="004213E3">
        <w:tab/>
        <w:t>For subparagraph</w:t>
      </w:r>
      <w:r w:rsidR="005C3B21" w:rsidRPr="004213E3">
        <w:t> </w:t>
      </w:r>
      <w:r w:rsidRPr="004213E3">
        <w:t xml:space="preserve">444(3)(c)(ii) of the Act, this regulation sets out requirements that </w:t>
      </w:r>
      <w:r w:rsidR="00245BBA" w:rsidRPr="004213E3">
        <w:t>the FWC</w:t>
      </w:r>
      <w:r w:rsidRPr="004213E3">
        <w:t xml:space="preserve"> must be satisfied have been met before a person becomes the independent advisor for a protected action ballot.</w:t>
      </w:r>
    </w:p>
    <w:p w:rsidR="00A92D6B" w:rsidRPr="004213E3" w:rsidRDefault="00EE4A26" w:rsidP="00EE4A26">
      <w:pPr>
        <w:pStyle w:val="notetext"/>
      </w:pPr>
      <w:r w:rsidRPr="004213E3">
        <w:t>Note:</w:t>
      </w:r>
      <w:r w:rsidRPr="004213E3">
        <w:tab/>
      </w:r>
      <w:r w:rsidR="00A92D6B" w:rsidRPr="004213E3">
        <w:t>The person must also be sufficiently independent of each applicant for the protected action ballot order.</w:t>
      </w:r>
    </w:p>
    <w:p w:rsidR="00A92D6B" w:rsidRPr="004213E3" w:rsidRDefault="00A92D6B" w:rsidP="00EE4A26">
      <w:pPr>
        <w:pStyle w:val="subsection"/>
      </w:pPr>
      <w:r w:rsidRPr="004213E3">
        <w:tab/>
        <w:t>(2)</w:t>
      </w:r>
      <w:r w:rsidRPr="004213E3">
        <w:tab/>
        <w:t>The person must be capable of giving the protected action ballot agent:</w:t>
      </w:r>
    </w:p>
    <w:p w:rsidR="00A92D6B" w:rsidRPr="004213E3" w:rsidRDefault="00A92D6B" w:rsidP="00EE4A26">
      <w:pPr>
        <w:pStyle w:val="paragraph"/>
      </w:pPr>
      <w:r w:rsidRPr="004213E3">
        <w:tab/>
        <w:t>(a)</w:t>
      </w:r>
      <w:r w:rsidRPr="004213E3">
        <w:tab/>
        <w:t>advice that is directed towards ensuring that the ballot will be fair and democratic; and</w:t>
      </w:r>
    </w:p>
    <w:p w:rsidR="00A92D6B" w:rsidRPr="004213E3" w:rsidRDefault="00A92D6B" w:rsidP="00EE4A26">
      <w:pPr>
        <w:pStyle w:val="paragraph"/>
      </w:pPr>
      <w:r w:rsidRPr="004213E3">
        <w:tab/>
        <w:t>(b)</w:t>
      </w:r>
      <w:r w:rsidRPr="004213E3">
        <w:tab/>
        <w:t>recommendations that are directed towards ensuring that the ballot will be fair and democratic.</w:t>
      </w:r>
    </w:p>
    <w:p w:rsidR="00A92D6B" w:rsidRPr="004213E3" w:rsidRDefault="00A92D6B" w:rsidP="00EE4A26">
      <w:pPr>
        <w:pStyle w:val="subsection"/>
      </w:pPr>
      <w:r w:rsidRPr="004213E3">
        <w:tab/>
        <w:t>(3)</w:t>
      </w:r>
      <w:r w:rsidRPr="004213E3">
        <w:tab/>
        <w:t>The person must have agreed to be the independent advisor.</w:t>
      </w:r>
    </w:p>
    <w:p w:rsidR="00A92D6B" w:rsidRPr="004213E3" w:rsidRDefault="00A92D6B" w:rsidP="00EE4A26">
      <w:pPr>
        <w:pStyle w:val="ActHead5"/>
      </w:pPr>
      <w:bookmarkStart w:id="123" w:name="_Toc137558099"/>
      <w:r w:rsidRPr="005755DA">
        <w:rPr>
          <w:rStyle w:val="CharSectno"/>
        </w:rPr>
        <w:t>3.13</w:t>
      </w:r>
      <w:r w:rsidR="00EE4A26" w:rsidRPr="004213E3">
        <w:t xml:space="preserve">  </w:t>
      </w:r>
      <w:r w:rsidRPr="004213E3">
        <w:t>Notice of protected action ballot order</w:t>
      </w:r>
      <w:r w:rsidR="00EE4A26" w:rsidRPr="004213E3">
        <w:t>—</w:t>
      </w:r>
      <w:r w:rsidRPr="004213E3">
        <w:t>notifying employees</w:t>
      </w:r>
      <w:bookmarkEnd w:id="123"/>
    </w:p>
    <w:p w:rsidR="00A92D6B" w:rsidRPr="004213E3" w:rsidRDefault="00A92D6B" w:rsidP="00EE4A26">
      <w:pPr>
        <w:pStyle w:val="subsection"/>
      </w:pPr>
      <w:r w:rsidRPr="004213E3">
        <w:tab/>
        <w:t>(1)</w:t>
      </w:r>
      <w:r w:rsidRPr="004213E3">
        <w:tab/>
        <w:t>For section</w:t>
      </w:r>
      <w:r w:rsidR="005C3B21" w:rsidRPr="004213E3">
        <w:t> </w:t>
      </w:r>
      <w:r w:rsidRPr="004213E3">
        <w:t>445 and paragraph</w:t>
      </w:r>
      <w:r w:rsidR="005C3B21" w:rsidRPr="004213E3">
        <w:t> </w:t>
      </w:r>
      <w:r w:rsidRPr="004213E3">
        <w:t>469(b) of the Act, this regulation sets out procedures to be followed for notifying employees in relation to the conduct of a protected action ballot.</w:t>
      </w:r>
    </w:p>
    <w:p w:rsidR="00A92D6B" w:rsidRPr="004213E3" w:rsidRDefault="00A92D6B" w:rsidP="00EE4A26">
      <w:pPr>
        <w:pStyle w:val="SubsectionHead"/>
      </w:pPr>
      <w:r w:rsidRPr="004213E3">
        <w:t>Content of notice</w:t>
      </w:r>
    </w:p>
    <w:p w:rsidR="00A92D6B" w:rsidRPr="004213E3" w:rsidRDefault="00A92D6B" w:rsidP="00EE4A26">
      <w:pPr>
        <w:pStyle w:val="subsection"/>
      </w:pPr>
      <w:r w:rsidRPr="004213E3">
        <w:tab/>
        <w:t>(2)</w:t>
      </w:r>
      <w:r w:rsidRPr="004213E3">
        <w:tab/>
        <w:t xml:space="preserve">The protected action ballot agent for the ballot must, as soon as practicable after </w:t>
      </w:r>
      <w:r w:rsidR="00245BBA" w:rsidRPr="004213E3">
        <w:t>the FWC</w:t>
      </w:r>
      <w:r w:rsidRPr="004213E3">
        <w:t xml:space="preserve"> makes the protected action ballot order, take all reasonable steps to notify each employee who is eligible to be included on the roll of voters that </w:t>
      </w:r>
      <w:r w:rsidR="00245BBA" w:rsidRPr="004213E3">
        <w:t>the FWC</w:t>
      </w:r>
      <w:r w:rsidRPr="004213E3">
        <w:t xml:space="preserve"> has made the order.</w:t>
      </w:r>
    </w:p>
    <w:p w:rsidR="00A92D6B" w:rsidRPr="004213E3" w:rsidRDefault="00A92D6B" w:rsidP="00EE4A26">
      <w:pPr>
        <w:pStyle w:val="subsection"/>
      </w:pPr>
      <w:r w:rsidRPr="004213E3">
        <w:tab/>
        <w:t>(3)</w:t>
      </w:r>
      <w:r w:rsidRPr="004213E3">
        <w:tab/>
        <w:t>The notice must include:</w:t>
      </w:r>
    </w:p>
    <w:p w:rsidR="00A92D6B" w:rsidRPr="004213E3" w:rsidRDefault="00A92D6B" w:rsidP="00EE4A26">
      <w:pPr>
        <w:pStyle w:val="paragraph"/>
      </w:pPr>
      <w:r w:rsidRPr="004213E3">
        <w:tab/>
        <w:t>(a)</w:t>
      </w:r>
      <w:r w:rsidRPr="004213E3">
        <w:tab/>
        <w:t xml:space="preserve">any matter specified by </w:t>
      </w:r>
      <w:r w:rsidR="00245BBA" w:rsidRPr="004213E3">
        <w:t>the FWC</w:t>
      </w:r>
      <w:r w:rsidRPr="004213E3">
        <w:t xml:space="preserve"> in the ballot order; and</w:t>
      </w:r>
    </w:p>
    <w:p w:rsidR="00A92D6B" w:rsidRPr="004213E3" w:rsidRDefault="00A92D6B" w:rsidP="00EE4A26">
      <w:pPr>
        <w:pStyle w:val="paragraph"/>
      </w:pPr>
      <w:r w:rsidRPr="004213E3">
        <w:tab/>
        <w:t>(b)</w:t>
      </w:r>
      <w:r w:rsidRPr="004213E3">
        <w:tab/>
        <w:t>the voting method or methods to be used; and</w:t>
      </w:r>
    </w:p>
    <w:p w:rsidR="00A92D6B" w:rsidRPr="004213E3" w:rsidRDefault="00A92D6B" w:rsidP="00EE4A26">
      <w:pPr>
        <w:pStyle w:val="paragraph"/>
      </w:pPr>
      <w:r w:rsidRPr="004213E3">
        <w:tab/>
        <w:t>(c)</w:t>
      </w:r>
      <w:r w:rsidRPr="004213E3">
        <w:tab/>
        <w:t>each location (if any) at which the ballot will be conducted; and</w:t>
      </w:r>
    </w:p>
    <w:p w:rsidR="00A92D6B" w:rsidRPr="004213E3" w:rsidRDefault="00A92D6B" w:rsidP="00EE4A26">
      <w:pPr>
        <w:pStyle w:val="paragraph"/>
      </w:pPr>
      <w:r w:rsidRPr="004213E3">
        <w:tab/>
        <w:t>(d)</w:t>
      </w:r>
      <w:r w:rsidRPr="004213E3">
        <w:tab/>
        <w:t>either:</w:t>
      </w:r>
    </w:p>
    <w:p w:rsidR="00A92D6B" w:rsidRPr="004213E3" w:rsidRDefault="00A92D6B" w:rsidP="00EE4A26">
      <w:pPr>
        <w:pStyle w:val="paragraphsub"/>
      </w:pPr>
      <w:r w:rsidRPr="004213E3">
        <w:tab/>
        <w:t>(i)</w:t>
      </w:r>
      <w:r w:rsidRPr="004213E3">
        <w:tab/>
        <w:t>the date or dates on which the ballot will be conducted; or</w:t>
      </w:r>
    </w:p>
    <w:p w:rsidR="00A92D6B" w:rsidRPr="004213E3" w:rsidRDefault="00A92D6B" w:rsidP="00EE4A26">
      <w:pPr>
        <w:pStyle w:val="paragraphsub"/>
      </w:pPr>
      <w:r w:rsidRPr="004213E3">
        <w:tab/>
        <w:t>(ii)</w:t>
      </w:r>
      <w:r w:rsidRPr="004213E3">
        <w:tab/>
        <w:t>the period during which the ballot will be conducted; and</w:t>
      </w:r>
    </w:p>
    <w:p w:rsidR="00A92D6B" w:rsidRPr="004213E3" w:rsidRDefault="00A92D6B" w:rsidP="00EE4A26">
      <w:pPr>
        <w:pStyle w:val="paragraph"/>
      </w:pPr>
      <w:r w:rsidRPr="004213E3">
        <w:tab/>
        <w:t>(e)</w:t>
      </w:r>
      <w:r w:rsidRPr="004213E3">
        <w:tab/>
        <w:t>contact details for the protected action ballot agent; and</w:t>
      </w:r>
    </w:p>
    <w:p w:rsidR="00A92D6B" w:rsidRPr="004213E3" w:rsidRDefault="00A92D6B" w:rsidP="00EE4A26">
      <w:pPr>
        <w:pStyle w:val="paragraph"/>
      </w:pPr>
      <w:r w:rsidRPr="004213E3">
        <w:tab/>
        <w:t>(f)</w:t>
      </w:r>
      <w:r w:rsidRPr="004213E3">
        <w:tab/>
        <w:t>contact details for the independent advisor (if any).</w:t>
      </w:r>
    </w:p>
    <w:p w:rsidR="00A92D6B" w:rsidRPr="004213E3" w:rsidRDefault="00A92D6B" w:rsidP="00EE4A26">
      <w:pPr>
        <w:pStyle w:val="subsection"/>
      </w:pPr>
      <w:r w:rsidRPr="004213E3">
        <w:tab/>
        <w:t>(4)</w:t>
      </w:r>
      <w:r w:rsidRPr="004213E3">
        <w:tab/>
        <w:t>The notice must also include:</w:t>
      </w:r>
    </w:p>
    <w:p w:rsidR="00A92D6B" w:rsidRPr="004213E3" w:rsidRDefault="00A92D6B" w:rsidP="00EE4A26">
      <w:pPr>
        <w:pStyle w:val="paragraph"/>
      </w:pPr>
      <w:r w:rsidRPr="004213E3">
        <w:tab/>
        <w:t>(a)</w:t>
      </w:r>
      <w:r w:rsidRPr="004213E3">
        <w:tab/>
        <w:t>a statement that the employee may contact the protected action ballot agent to find out whether the employee is on the roll of voters; and</w:t>
      </w:r>
    </w:p>
    <w:p w:rsidR="00A92D6B" w:rsidRPr="004213E3" w:rsidRDefault="00A92D6B" w:rsidP="00EE4A26">
      <w:pPr>
        <w:pStyle w:val="paragraph"/>
      </w:pPr>
      <w:r w:rsidRPr="004213E3">
        <w:tab/>
        <w:t>(b)</w:t>
      </w:r>
      <w:r w:rsidRPr="004213E3">
        <w:tab/>
        <w:t>a statement that the employee may ask the protected action ballot agent to add or remove the employee’s name from the roll of voters; and</w:t>
      </w:r>
    </w:p>
    <w:p w:rsidR="00A92D6B" w:rsidRPr="004213E3" w:rsidRDefault="00A92D6B" w:rsidP="00EE4A26">
      <w:pPr>
        <w:pStyle w:val="paragraph"/>
      </w:pPr>
      <w:r w:rsidRPr="004213E3">
        <w:tab/>
        <w:t>(c)</w:t>
      </w:r>
      <w:r w:rsidRPr="004213E3">
        <w:tab/>
        <w:t>a statement that the employee may raise any concerns or complaints about the conduct of the ballot (including any alleged irregularity) with:</w:t>
      </w:r>
    </w:p>
    <w:p w:rsidR="00A92D6B" w:rsidRPr="004213E3" w:rsidRDefault="00A92D6B" w:rsidP="00EE4A26">
      <w:pPr>
        <w:pStyle w:val="paragraphsub"/>
      </w:pPr>
      <w:r w:rsidRPr="004213E3">
        <w:tab/>
        <w:t>(i)</w:t>
      </w:r>
      <w:r w:rsidRPr="004213E3">
        <w:tab/>
        <w:t>the protected action ballot agent; or</w:t>
      </w:r>
    </w:p>
    <w:p w:rsidR="00A92D6B" w:rsidRPr="004213E3" w:rsidRDefault="00A92D6B" w:rsidP="00EE4A26">
      <w:pPr>
        <w:pStyle w:val="paragraphsub"/>
      </w:pPr>
      <w:r w:rsidRPr="004213E3">
        <w:tab/>
        <w:t>(ii)</w:t>
      </w:r>
      <w:r w:rsidRPr="004213E3">
        <w:tab/>
        <w:t>if the protected action ballot agent is not the Australian Electoral Commission</w:t>
      </w:r>
      <w:r w:rsidR="00EE4A26" w:rsidRPr="004213E3">
        <w:t>—</w:t>
      </w:r>
      <w:r w:rsidR="00245BBA" w:rsidRPr="004213E3">
        <w:t>the FWC</w:t>
      </w:r>
      <w:r w:rsidRPr="004213E3">
        <w:t>; or</w:t>
      </w:r>
    </w:p>
    <w:p w:rsidR="00A92D6B" w:rsidRPr="004213E3" w:rsidRDefault="00A92D6B" w:rsidP="00EE4A26">
      <w:pPr>
        <w:pStyle w:val="paragraphsub"/>
      </w:pPr>
      <w:r w:rsidRPr="004213E3">
        <w:tab/>
        <w:t>(iii)</w:t>
      </w:r>
      <w:r w:rsidRPr="004213E3">
        <w:tab/>
        <w:t>the independent advisor (if any).</w:t>
      </w:r>
    </w:p>
    <w:p w:rsidR="00A92D6B" w:rsidRPr="004213E3" w:rsidRDefault="00EE4A26" w:rsidP="00EE4A26">
      <w:pPr>
        <w:pStyle w:val="notetext"/>
      </w:pPr>
      <w:r w:rsidRPr="004213E3">
        <w:t>Note:</w:t>
      </w:r>
      <w:r w:rsidRPr="004213E3">
        <w:tab/>
      </w:r>
      <w:r w:rsidR="00A92D6B" w:rsidRPr="004213E3">
        <w:t>Section</w:t>
      </w:r>
      <w:r w:rsidR="005C3B21" w:rsidRPr="004213E3">
        <w:t> </w:t>
      </w:r>
      <w:r w:rsidR="00A92D6B" w:rsidRPr="004213E3">
        <w:t>453 of the Act sets out the circumstances in which an employee is eligible to be included on the roll of voters for the protected action ballot.</w:t>
      </w:r>
    </w:p>
    <w:p w:rsidR="00A92D6B" w:rsidRPr="004213E3" w:rsidRDefault="00A92D6B" w:rsidP="00EE4A26">
      <w:pPr>
        <w:pStyle w:val="SubsectionHead"/>
      </w:pPr>
      <w:r w:rsidRPr="004213E3">
        <w:t>Manner of notification</w:t>
      </w:r>
    </w:p>
    <w:p w:rsidR="00A92D6B" w:rsidRPr="004213E3" w:rsidRDefault="00A92D6B" w:rsidP="00EE4A26">
      <w:pPr>
        <w:pStyle w:val="subsection"/>
      </w:pPr>
      <w:r w:rsidRPr="004213E3">
        <w:tab/>
        <w:t>(5)</w:t>
      </w:r>
      <w:r w:rsidRPr="004213E3">
        <w:tab/>
        <w:t>The protected action ballot agent may give the notice to an employee by doing any of the following:</w:t>
      </w:r>
    </w:p>
    <w:p w:rsidR="00A92D6B" w:rsidRPr="004213E3" w:rsidRDefault="00A92D6B" w:rsidP="00EE4A26">
      <w:pPr>
        <w:pStyle w:val="paragraph"/>
      </w:pPr>
      <w:r w:rsidRPr="004213E3">
        <w:tab/>
        <w:t>(a)</w:t>
      </w:r>
      <w:r w:rsidRPr="004213E3">
        <w:tab/>
        <w:t>giving the notice to the employee personally;</w:t>
      </w:r>
    </w:p>
    <w:p w:rsidR="00A92D6B" w:rsidRPr="004213E3" w:rsidRDefault="00A92D6B" w:rsidP="00EE4A26">
      <w:pPr>
        <w:pStyle w:val="paragraph"/>
      </w:pPr>
      <w:r w:rsidRPr="004213E3">
        <w:tab/>
        <w:t>(b)</w:t>
      </w:r>
      <w:r w:rsidRPr="004213E3">
        <w:tab/>
        <w:t>sending the notice by pre</w:t>
      </w:r>
      <w:r w:rsidR="005755DA">
        <w:noBreakHyphen/>
      </w:r>
      <w:r w:rsidRPr="004213E3">
        <w:t>paid post to:</w:t>
      </w:r>
    </w:p>
    <w:p w:rsidR="00A92D6B" w:rsidRPr="004213E3" w:rsidRDefault="00A92D6B" w:rsidP="00EE4A26">
      <w:pPr>
        <w:pStyle w:val="paragraphsub"/>
      </w:pPr>
      <w:r w:rsidRPr="004213E3">
        <w:tab/>
        <w:t>(i)</w:t>
      </w:r>
      <w:r w:rsidRPr="004213E3">
        <w:tab/>
        <w:t>the employee’s residential address; or</w:t>
      </w:r>
    </w:p>
    <w:p w:rsidR="00A92D6B" w:rsidRPr="004213E3" w:rsidRDefault="00A92D6B" w:rsidP="00EE4A26">
      <w:pPr>
        <w:pStyle w:val="paragraphsub"/>
      </w:pPr>
      <w:r w:rsidRPr="004213E3">
        <w:tab/>
        <w:t>(ii)</w:t>
      </w:r>
      <w:r w:rsidRPr="004213E3">
        <w:tab/>
        <w:t>a postal address nominated by the employee;</w:t>
      </w:r>
    </w:p>
    <w:p w:rsidR="00A92D6B" w:rsidRPr="004213E3" w:rsidRDefault="00A92D6B" w:rsidP="00EE4A26">
      <w:pPr>
        <w:pStyle w:val="paragraph"/>
      </w:pPr>
      <w:r w:rsidRPr="004213E3">
        <w:tab/>
        <w:t>(c)</w:t>
      </w:r>
      <w:r w:rsidRPr="004213E3">
        <w:tab/>
        <w:t>sending the notice to:</w:t>
      </w:r>
    </w:p>
    <w:p w:rsidR="00A92D6B" w:rsidRPr="004213E3" w:rsidRDefault="00A92D6B" w:rsidP="00EE4A26">
      <w:pPr>
        <w:pStyle w:val="paragraphsub"/>
      </w:pPr>
      <w:r w:rsidRPr="004213E3">
        <w:tab/>
        <w:t>(i)</w:t>
      </w:r>
      <w:r w:rsidRPr="004213E3">
        <w:tab/>
        <w:t>the employee’s email address at work; or</w:t>
      </w:r>
    </w:p>
    <w:p w:rsidR="00A92D6B" w:rsidRPr="004213E3" w:rsidRDefault="00A92D6B" w:rsidP="00EE4A26">
      <w:pPr>
        <w:pStyle w:val="paragraphsub"/>
      </w:pPr>
      <w:r w:rsidRPr="004213E3">
        <w:tab/>
        <w:t>(ii)</w:t>
      </w:r>
      <w:r w:rsidRPr="004213E3">
        <w:tab/>
        <w:t>another email address nominated by the employee;</w:t>
      </w:r>
    </w:p>
    <w:p w:rsidR="00A92D6B" w:rsidRPr="004213E3" w:rsidRDefault="00A92D6B" w:rsidP="00EE4A26">
      <w:pPr>
        <w:pStyle w:val="paragraph"/>
      </w:pPr>
      <w:r w:rsidRPr="004213E3">
        <w:tab/>
        <w:t>(d)</w:t>
      </w:r>
      <w:r w:rsidRPr="004213E3">
        <w:tab/>
        <w:t>sending to the employee’s email address at work (or to another email address nominated by the employee) an electronic link that takes the employee directly to a copy of the notice on the employer’s intranet;</w:t>
      </w:r>
    </w:p>
    <w:p w:rsidR="00A92D6B" w:rsidRPr="004213E3" w:rsidRDefault="00A92D6B" w:rsidP="00EE4A26">
      <w:pPr>
        <w:pStyle w:val="paragraph"/>
      </w:pPr>
      <w:r w:rsidRPr="004213E3">
        <w:tab/>
        <w:t>(e)</w:t>
      </w:r>
      <w:r w:rsidRPr="004213E3">
        <w:tab/>
        <w:t>faxing the notice to:</w:t>
      </w:r>
    </w:p>
    <w:p w:rsidR="00A92D6B" w:rsidRPr="004213E3" w:rsidRDefault="00A92D6B" w:rsidP="00EE4A26">
      <w:pPr>
        <w:pStyle w:val="paragraphsub"/>
      </w:pPr>
      <w:r w:rsidRPr="004213E3">
        <w:tab/>
        <w:t>(i)</w:t>
      </w:r>
      <w:r w:rsidRPr="004213E3">
        <w:tab/>
        <w:t>the employee’s fax number at work; or</w:t>
      </w:r>
    </w:p>
    <w:p w:rsidR="00A92D6B" w:rsidRPr="004213E3" w:rsidRDefault="00A92D6B" w:rsidP="00EE4A26">
      <w:pPr>
        <w:pStyle w:val="paragraphsub"/>
      </w:pPr>
      <w:r w:rsidRPr="004213E3">
        <w:tab/>
        <w:t>(ii)</w:t>
      </w:r>
      <w:r w:rsidRPr="004213E3">
        <w:tab/>
        <w:t>the employee’s fax number at home; or</w:t>
      </w:r>
    </w:p>
    <w:p w:rsidR="00A92D6B" w:rsidRPr="004213E3" w:rsidRDefault="00A92D6B" w:rsidP="00EE4A26">
      <w:pPr>
        <w:pStyle w:val="paragraphsub"/>
      </w:pPr>
      <w:r w:rsidRPr="004213E3">
        <w:tab/>
        <w:t>(iii)</w:t>
      </w:r>
      <w:r w:rsidRPr="004213E3">
        <w:tab/>
        <w:t>another fax number nominated by the employee;</w:t>
      </w:r>
    </w:p>
    <w:p w:rsidR="00A92D6B" w:rsidRPr="004213E3" w:rsidRDefault="00A92D6B" w:rsidP="00EE4A26">
      <w:pPr>
        <w:pStyle w:val="paragraph"/>
      </w:pPr>
      <w:r w:rsidRPr="004213E3">
        <w:tab/>
        <w:t>(f)</w:t>
      </w:r>
      <w:r w:rsidRPr="004213E3">
        <w:tab/>
        <w:t>displaying the notice in a conspicuous location at the workplace that is known by and readily accessible to the employee.</w:t>
      </w:r>
    </w:p>
    <w:p w:rsidR="00A92D6B" w:rsidRPr="004213E3" w:rsidRDefault="00A92D6B" w:rsidP="00EE4A26">
      <w:pPr>
        <w:pStyle w:val="subsection"/>
      </w:pPr>
      <w:r w:rsidRPr="004213E3">
        <w:tab/>
        <w:t>(6)</w:t>
      </w:r>
      <w:r w:rsidRPr="004213E3">
        <w:tab/>
        <w:t>Subregulation (5) does not prevent a protected action ballot agent from giving notice to an employee by another means.</w:t>
      </w:r>
    </w:p>
    <w:p w:rsidR="00A92D6B" w:rsidRPr="004213E3" w:rsidRDefault="00A92D6B" w:rsidP="00EE4A26">
      <w:pPr>
        <w:pStyle w:val="SubsectionHead"/>
      </w:pPr>
      <w:r w:rsidRPr="004213E3">
        <w:t>Protected action ballot agent</w:t>
      </w:r>
      <w:r w:rsidR="00EE4A26" w:rsidRPr="004213E3">
        <w:t>—</w:t>
      </w:r>
      <w:r w:rsidRPr="004213E3">
        <w:t>access to workplace</w:t>
      </w:r>
    </w:p>
    <w:p w:rsidR="00A92D6B" w:rsidRPr="004213E3" w:rsidRDefault="00A92D6B" w:rsidP="00EE4A26">
      <w:pPr>
        <w:pStyle w:val="subsection"/>
      </w:pPr>
      <w:r w:rsidRPr="004213E3">
        <w:tab/>
        <w:t>(7)</w:t>
      </w:r>
      <w:r w:rsidRPr="004213E3">
        <w:tab/>
        <w:t>An employer must allow the protected action ballot agent access to the workplace for the purpos</w:t>
      </w:r>
      <w:r w:rsidR="00BE05F0" w:rsidRPr="004213E3">
        <w:t>e of notifying employees of the</w:t>
      </w:r>
      <w:r w:rsidRPr="004213E3">
        <w:t xml:space="preserve"> information about the protected action ballot.</w:t>
      </w:r>
    </w:p>
    <w:p w:rsidR="00581576" w:rsidRPr="004213E3" w:rsidRDefault="00EE4A26" w:rsidP="00EE4A26">
      <w:pPr>
        <w:pStyle w:val="notetext"/>
      </w:pPr>
      <w:r w:rsidRPr="004213E3">
        <w:t>Note:</w:t>
      </w:r>
      <w:r w:rsidRPr="004213E3">
        <w:tab/>
      </w:r>
      <w:r w:rsidR="00581576" w:rsidRPr="004213E3">
        <w:rPr>
          <w:iCs/>
        </w:rPr>
        <w:t xml:space="preserve">Subregulation (7) is a civil remedy provision </w:t>
      </w:r>
      <w:r w:rsidR="00581576" w:rsidRPr="004213E3">
        <w:t xml:space="preserve">to which </w:t>
      </w:r>
      <w:r w:rsidRPr="004213E3">
        <w:t>Part</w:t>
      </w:r>
      <w:r w:rsidR="005C3B21" w:rsidRPr="004213E3">
        <w:t> </w:t>
      </w:r>
      <w:r w:rsidR="00581576" w:rsidRPr="004213E3">
        <w:t>4</w:t>
      </w:r>
      <w:r w:rsidR="005755DA">
        <w:noBreakHyphen/>
      </w:r>
      <w:r w:rsidR="00581576" w:rsidRPr="004213E3">
        <w:t xml:space="preserve">1 of the Act applies. </w:t>
      </w:r>
      <w:r w:rsidRPr="004213E3">
        <w:t>Division</w:t>
      </w:r>
      <w:r w:rsidR="005C3B21" w:rsidRPr="004213E3">
        <w:t> </w:t>
      </w:r>
      <w:r w:rsidR="00581576" w:rsidRPr="004213E3">
        <w:t xml:space="preserve">4 of </w:t>
      </w:r>
      <w:r w:rsidRPr="004213E3">
        <w:t>Part</w:t>
      </w:r>
      <w:r w:rsidR="005C3B21" w:rsidRPr="004213E3">
        <w:t> </w:t>
      </w:r>
      <w:r w:rsidR="00581576" w:rsidRPr="004213E3">
        <w:t>4</w:t>
      </w:r>
      <w:r w:rsidR="005755DA">
        <w:noBreakHyphen/>
      </w:r>
      <w:r w:rsidR="00581576" w:rsidRPr="004213E3">
        <w:t>1 of the Act deals with infringement notices relating to alleged contraventions of civil remedy provisions.</w:t>
      </w:r>
    </w:p>
    <w:p w:rsidR="00A92D6B" w:rsidRPr="004213E3" w:rsidRDefault="00A92D6B" w:rsidP="00EE4A26">
      <w:pPr>
        <w:pStyle w:val="subsection"/>
      </w:pPr>
      <w:r w:rsidRPr="004213E3">
        <w:tab/>
        <w:t>(8)</w:t>
      </w:r>
      <w:r w:rsidRPr="004213E3">
        <w:tab/>
        <w:t>An employer must allow the protected action ballot agent access to the workplace for the purpose of preparing for, or conducting the protected action ballot.</w:t>
      </w:r>
    </w:p>
    <w:p w:rsidR="00581576" w:rsidRPr="004213E3" w:rsidRDefault="00EE4A26" w:rsidP="00EE4A26">
      <w:pPr>
        <w:pStyle w:val="notetext"/>
      </w:pPr>
      <w:r w:rsidRPr="004213E3">
        <w:t>Note:</w:t>
      </w:r>
      <w:r w:rsidRPr="004213E3">
        <w:tab/>
      </w:r>
      <w:r w:rsidR="00581576" w:rsidRPr="004213E3">
        <w:rPr>
          <w:iCs/>
        </w:rPr>
        <w:t xml:space="preserve">Subregulation (8) is a civil remedy provision </w:t>
      </w:r>
      <w:r w:rsidR="00581576" w:rsidRPr="004213E3">
        <w:t xml:space="preserve">to which </w:t>
      </w:r>
      <w:r w:rsidRPr="004213E3">
        <w:t>Part</w:t>
      </w:r>
      <w:r w:rsidR="005C3B21" w:rsidRPr="004213E3">
        <w:t> </w:t>
      </w:r>
      <w:r w:rsidR="00581576" w:rsidRPr="004213E3">
        <w:t>4</w:t>
      </w:r>
      <w:r w:rsidR="005755DA">
        <w:noBreakHyphen/>
      </w:r>
      <w:r w:rsidR="00581576" w:rsidRPr="004213E3">
        <w:t xml:space="preserve">1 of the Act applies. </w:t>
      </w:r>
      <w:r w:rsidRPr="004213E3">
        <w:t>Division</w:t>
      </w:r>
      <w:r w:rsidR="005C3B21" w:rsidRPr="004213E3">
        <w:t> </w:t>
      </w:r>
      <w:r w:rsidR="00581576" w:rsidRPr="004213E3">
        <w:t xml:space="preserve">4 of </w:t>
      </w:r>
      <w:r w:rsidRPr="004213E3">
        <w:t>Part</w:t>
      </w:r>
      <w:r w:rsidR="005C3B21" w:rsidRPr="004213E3">
        <w:t> </w:t>
      </w:r>
      <w:r w:rsidR="00581576" w:rsidRPr="004213E3">
        <w:t>4</w:t>
      </w:r>
      <w:r w:rsidR="005755DA">
        <w:noBreakHyphen/>
      </w:r>
      <w:r w:rsidR="00581576" w:rsidRPr="004213E3">
        <w:t>1 of the Act deals with infringement notices relating to alleged contraventions of civil remedy provisions.</w:t>
      </w:r>
    </w:p>
    <w:p w:rsidR="008672C6" w:rsidRPr="004213E3" w:rsidRDefault="008672C6" w:rsidP="008672C6">
      <w:pPr>
        <w:pStyle w:val="ActHead5"/>
      </w:pPr>
      <w:bookmarkStart w:id="124" w:name="_Toc135234386"/>
      <w:bookmarkStart w:id="125" w:name="_Toc137558100"/>
      <w:r w:rsidRPr="005755DA">
        <w:rPr>
          <w:rStyle w:val="CharSectno"/>
        </w:rPr>
        <w:t>3.14</w:t>
      </w:r>
      <w:r w:rsidRPr="004213E3">
        <w:t xml:space="preserve">  Conduct of protected action ballot—directions about ballot paper</w:t>
      </w:r>
      <w:bookmarkEnd w:id="124"/>
      <w:bookmarkEnd w:id="125"/>
    </w:p>
    <w:p w:rsidR="00A92D6B" w:rsidRPr="004213E3" w:rsidRDefault="00A92D6B" w:rsidP="00EE4A26">
      <w:pPr>
        <w:pStyle w:val="subsection"/>
      </w:pPr>
      <w:r w:rsidRPr="004213E3">
        <w:tab/>
      </w:r>
      <w:r w:rsidRPr="004213E3">
        <w:tab/>
        <w:t>For paragraphs 449(2)(e) and 469(b) of the Act, the protected action ballot agent for a protected action ballot may provide</w:t>
      </w:r>
      <w:r w:rsidRPr="004213E3">
        <w:rPr>
          <w:bCs/>
          <w:iCs/>
        </w:rPr>
        <w:t xml:space="preserve"> </w:t>
      </w:r>
      <w:r w:rsidRPr="004213E3">
        <w:t>with the ballot paper:</w:t>
      </w:r>
    </w:p>
    <w:p w:rsidR="00A92D6B" w:rsidRPr="004213E3" w:rsidRDefault="00A92D6B" w:rsidP="00EE4A26">
      <w:pPr>
        <w:pStyle w:val="paragraph"/>
      </w:pPr>
      <w:r w:rsidRPr="004213E3">
        <w:tab/>
        <w:t>(a)</w:t>
      </w:r>
      <w:r w:rsidRPr="004213E3">
        <w:tab/>
        <w:t>directions to be followed by an employee entitled to vote in the ballot so that the</w:t>
      </w:r>
      <w:r w:rsidRPr="004213E3">
        <w:rPr>
          <w:bCs/>
          <w:iCs/>
        </w:rPr>
        <w:t xml:space="preserve"> </w:t>
      </w:r>
      <w:r w:rsidRPr="004213E3">
        <w:t>vote complies with the Act and these Regulations; and</w:t>
      </w:r>
    </w:p>
    <w:p w:rsidR="00A92D6B" w:rsidRPr="004213E3" w:rsidRDefault="00A92D6B" w:rsidP="00EE4A26">
      <w:pPr>
        <w:pStyle w:val="paragraph"/>
      </w:pPr>
      <w:r w:rsidRPr="004213E3">
        <w:tab/>
        <w:t>(b)</w:t>
      </w:r>
      <w:r w:rsidRPr="004213E3">
        <w:tab/>
        <w:t>other directions that the agent reasonably believes may assist in ensuring an irregularity does not occur in the conduct of the ballot; and</w:t>
      </w:r>
    </w:p>
    <w:p w:rsidR="00A92D6B" w:rsidRPr="004213E3" w:rsidRDefault="00A92D6B" w:rsidP="00EE4A26">
      <w:pPr>
        <w:pStyle w:val="paragraph"/>
      </w:pPr>
      <w:r w:rsidRPr="004213E3">
        <w:tab/>
        <w:t>(c)</w:t>
      </w:r>
      <w:r w:rsidRPr="004213E3">
        <w:tab/>
        <w:t>notes to assist an employee who is entitled to vote in the ballot by informing him or her of matters relating to conduct of the ballot.</w:t>
      </w:r>
    </w:p>
    <w:p w:rsidR="00A92D6B" w:rsidRPr="004213E3" w:rsidRDefault="00A92D6B" w:rsidP="00EE4A26">
      <w:pPr>
        <w:pStyle w:val="ActHead5"/>
      </w:pPr>
      <w:bookmarkStart w:id="126" w:name="_Toc137558101"/>
      <w:r w:rsidRPr="005755DA">
        <w:rPr>
          <w:rStyle w:val="CharSectno"/>
        </w:rPr>
        <w:t>3.15</w:t>
      </w:r>
      <w:r w:rsidR="00EE4A26" w:rsidRPr="004213E3">
        <w:t xml:space="preserve">  </w:t>
      </w:r>
      <w:r w:rsidRPr="004213E3">
        <w:t>Compilation of roll of voters</w:t>
      </w:r>
      <w:bookmarkEnd w:id="126"/>
    </w:p>
    <w:p w:rsidR="00A92D6B" w:rsidRPr="004213E3" w:rsidRDefault="00A92D6B" w:rsidP="00EE4A26">
      <w:pPr>
        <w:pStyle w:val="subsection"/>
      </w:pPr>
      <w:r w:rsidRPr="004213E3">
        <w:tab/>
        <w:t>(1)</w:t>
      </w:r>
      <w:r w:rsidRPr="004213E3">
        <w:tab/>
        <w:t>For section</w:t>
      </w:r>
      <w:r w:rsidR="005C3B21" w:rsidRPr="004213E3">
        <w:t> </w:t>
      </w:r>
      <w:r w:rsidRPr="004213E3">
        <w:t>452 and paragraph</w:t>
      </w:r>
      <w:r w:rsidR="005C3B21" w:rsidRPr="004213E3">
        <w:t> </w:t>
      </w:r>
      <w:r w:rsidRPr="004213E3">
        <w:t>469(b) of the Act, this regulation applies if:</w:t>
      </w:r>
    </w:p>
    <w:p w:rsidR="00A92D6B" w:rsidRPr="004213E3" w:rsidRDefault="00A92D6B" w:rsidP="00EE4A26">
      <w:pPr>
        <w:pStyle w:val="paragraph"/>
      </w:pPr>
      <w:r w:rsidRPr="004213E3">
        <w:tab/>
        <w:t>(a)</w:t>
      </w:r>
      <w:r w:rsidRPr="004213E3">
        <w:tab/>
        <w:t xml:space="preserve">an applicant for a protected action ballot order; or </w:t>
      </w:r>
    </w:p>
    <w:p w:rsidR="00A92D6B" w:rsidRPr="004213E3" w:rsidRDefault="00A92D6B" w:rsidP="00EE4A26">
      <w:pPr>
        <w:pStyle w:val="paragraph"/>
      </w:pPr>
      <w:r w:rsidRPr="004213E3">
        <w:tab/>
        <w:t>(b)</w:t>
      </w:r>
      <w:r w:rsidRPr="004213E3">
        <w:tab/>
        <w:t xml:space="preserve">the employer of an employee who is to be balloted; </w:t>
      </w:r>
    </w:p>
    <w:p w:rsidR="00A92D6B" w:rsidRPr="004213E3" w:rsidRDefault="00A92D6B" w:rsidP="00EE4A26">
      <w:pPr>
        <w:pStyle w:val="subsection2"/>
      </w:pPr>
      <w:r w:rsidRPr="004213E3">
        <w:t>provides information under subsection</w:t>
      </w:r>
      <w:r w:rsidR="005C3B21" w:rsidRPr="004213E3">
        <w:t> </w:t>
      </w:r>
      <w:r w:rsidRPr="004213E3">
        <w:t>450(4) or 452(3) of the Act.</w:t>
      </w:r>
    </w:p>
    <w:p w:rsidR="00A92D6B" w:rsidRPr="004213E3" w:rsidRDefault="00EE4A26" w:rsidP="00EE4A26">
      <w:pPr>
        <w:pStyle w:val="notetext"/>
      </w:pPr>
      <w:r w:rsidRPr="004213E3">
        <w:t>Note:</w:t>
      </w:r>
      <w:r w:rsidRPr="004213E3">
        <w:tab/>
      </w:r>
      <w:r w:rsidR="00A92D6B" w:rsidRPr="004213E3">
        <w:t>Subsection</w:t>
      </w:r>
      <w:r w:rsidR="005C3B21" w:rsidRPr="004213E3">
        <w:t> </w:t>
      </w:r>
      <w:r w:rsidR="00A92D6B" w:rsidRPr="004213E3">
        <w:t xml:space="preserve">450(4) of the Act allows </w:t>
      </w:r>
      <w:r w:rsidR="00245BBA" w:rsidRPr="004213E3">
        <w:t>the FWC</w:t>
      </w:r>
      <w:r w:rsidR="00A92D6B" w:rsidRPr="004213E3">
        <w:t xml:space="preserve"> to direct the provision of information required to assist in compiling a roll of voters. Subsection</w:t>
      </w:r>
      <w:r w:rsidR="005C3B21" w:rsidRPr="004213E3">
        <w:t> </w:t>
      </w:r>
      <w:r w:rsidR="00A92D6B" w:rsidRPr="004213E3">
        <w:t>452(3) allows the protected action ballot agent to make a similar direction.</w:t>
      </w:r>
    </w:p>
    <w:p w:rsidR="00A92D6B" w:rsidRPr="004213E3" w:rsidRDefault="00A92D6B" w:rsidP="00EE4A26">
      <w:pPr>
        <w:pStyle w:val="subsection"/>
      </w:pPr>
      <w:r w:rsidRPr="004213E3">
        <w:tab/>
        <w:t>(2)</w:t>
      </w:r>
      <w:r w:rsidRPr="004213E3">
        <w:tab/>
        <w:t xml:space="preserve">The applicant or employer must include with the information a declaration in writing that the applicant or employer </w:t>
      </w:r>
      <w:r w:rsidRPr="004213E3">
        <w:rPr>
          <w:iCs/>
        </w:rPr>
        <w:t>reasonably believes that</w:t>
      </w:r>
      <w:r w:rsidRPr="004213E3">
        <w:t xml:space="preserve"> the information is complete</w:t>
      </w:r>
      <w:r w:rsidRPr="004213E3">
        <w:rPr>
          <w:iCs/>
        </w:rPr>
        <w:t>, up</w:t>
      </w:r>
      <w:r w:rsidR="005755DA">
        <w:rPr>
          <w:iCs/>
        </w:rPr>
        <w:noBreakHyphen/>
      </w:r>
      <w:r w:rsidRPr="004213E3">
        <w:rPr>
          <w:iCs/>
        </w:rPr>
        <w:t>to</w:t>
      </w:r>
      <w:r w:rsidR="005755DA">
        <w:rPr>
          <w:iCs/>
        </w:rPr>
        <w:noBreakHyphen/>
      </w:r>
      <w:r w:rsidRPr="004213E3">
        <w:rPr>
          <w:iCs/>
        </w:rPr>
        <w:t>date and accurate</w:t>
      </w:r>
      <w:r w:rsidRPr="004213E3">
        <w:t>.</w:t>
      </w:r>
    </w:p>
    <w:p w:rsidR="001D182D" w:rsidRPr="004213E3" w:rsidRDefault="001D182D" w:rsidP="00EE4A26">
      <w:pPr>
        <w:pStyle w:val="ActHead5"/>
      </w:pPr>
      <w:bookmarkStart w:id="127" w:name="_Toc137558102"/>
      <w:r w:rsidRPr="005755DA">
        <w:rPr>
          <w:rStyle w:val="CharSectno"/>
        </w:rPr>
        <w:t>3.16</w:t>
      </w:r>
      <w:r w:rsidR="00EE4A26" w:rsidRPr="004213E3">
        <w:t xml:space="preserve">  </w:t>
      </w:r>
      <w:r w:rsidRPr="004213E3">
        <w:t>Protected action ballot papers—form</w:t>
      </w:r>
      <w:bookmarkEnd w:id="127"/>
    </w:p>
    <w:p w:rsidR="001D182D" w:rsidRPr="004213E3" w:rsidRDefault="001D182D" w:rsidP="00EE4A26">
      <w:pPr>
        <w:pStyle w:val="subsection"/>
      </w:pPr>
      <w:r w:rsidRPr="004213E3">
        <w:tab/>
        <w:t>(1)</w:t>
      </w:r>
      <w:r w:rsidRPr="004213E3">
        <w:tab/>
        <w:t>For paragraph</w:t>
      </w:r>
      <w:r w:rsidR="005C3B21" w:rsidRPr="004213E3">
        <w:t> </w:t>
      </w:r>
      <w:r w:rsidRPr="004213E3">
        <w:t>455(1)(a) of the Act, the form of a ballot paper for a protected action ballot that is to be conducted by attendance voting or postal voting is set out in Form</w:t>
      </w:r>
      <w:r w:rsidR="00A04F1C" w:rsidRPr="004213E3">
        <w:t xml:space="preserve"> </w:t>
      </w:r>
      <w:r w:rsidRPr="004213E3">
        <w:t>1 of Schedule</w:t>
      </w:r>
      <w:r w:rsidR="005C3B21" w:rsidRPr="004213E3">
        <w:t> </w:t>
      </w:r>
      <w:r w:rsidRPr="004213E3">
        <w:t>3.2.</w:t>
      </w:r>
    </w:p>
    <w:p w:rsidR="001D182D" w:rsidRPr="004213E3" w:rsidRDefault="001D182D" w:rsidP="00EE4A26">
      <w:pPr>
        <w:pStyle w:val="subsection"/>
      </w:pPr>
      <w:r w:rsidRPr="004213E3">
        <w:tab/>
        <w:t>(2)</w:t>
      </w:r>
      <w:r w:rsidRPr="004213E3">
        <w:tab/>
        <w:t>For paragraphs</w:t>
      </w:r>
      <w:r w:rsidR="00A04F1C" w:rsidRPr="004213E3">
        <w:t xml:space="preserve"> </w:t>
      </w:r>
      <w:r w:rsidRPr="004213E3">
        <w:t xml:space="preserve">455(1)(b) and 469(c) of the Act, a ballot paper for a protected action ballot that is to be conducted by electronic voting must include the information and the content set out in </w:t>
      </w:r>
      <w:r w:rsidR="00EE4A26" w:rsidRPr="004213E3">
        <w:t>Form</w:t>
      </w:r>
      <w:r w:rsidR="00A04F1C" w:rsidRPr="004213E3">
        <w:t xml:space="preserve"> </w:t>
      </w:r>
      <w:r w:rsidRPr="004213E3">
        <w:t xml:space="preserve">1 of </w:t>
      </w:r>
      <w:r w:rsidR="00EE4A26" w:rsidRPr="004213E3">
        <w:t>Schedule</w:t>
      </w:r>
      <w:r w:rsidR="005C3B21" w:rsidRPr="004213E3">
        <w:t> </w:t>
      </w:r>
      <w:r w:rsidRPr="004213E3">
        <w:t>3.2.</w:t>
      </w:r>
    </w:p>
    <w:p w:rsidR="001D182D" w:rsidRPr="004213E3" w:rsidRDefault="001D182D" w:rsidP="00EE4A26">
      <w:pPr>
        <w:pStyle w:val="ActHead5"/>
      </w:pPr>
      <w:bookmarkStart w:id="128" w:name="_Toc137558103"/>
      <w:r w:rsidRPr="005755DA">
        <w:rPr>
          <w:rStyle w:val="CharSectno"/>
        </w:rPr>
        <w:t>3.16A</w:t>
      </w:r>
      <w:r w:rsidR="00EE4A26" w:rsidRPr="004213E3">
        <w:t xml:space="preserve">  </w:t>
      </w:r>
      <w:r w:rsidRPr="004213E3">
        <w:t>Conduct of protected action ballot by electronic voting</w:t>
      </w:r>
      <w:bookmarkEnd w:id="128"/>
    </w:p>
    <w:p w:rsidR="001D182D" w:rsidRPr="004213E3" w:rsidRDefault="001D182D" w:rsidP="00EE4A26">
      <w:pPr>
        <w:pStyle w:val="subsection"/>
      </w:pPr>
      <w:r w:rsidRPr="004213E3">
        <w:tab/>
        <w:t>(1)</w:t>
      </w:r>
      <w:r w:rsidRPr="004213E3">
        <w:tab/>
        <w:t>If a protected action ballot is conducted by electronic voting, the protected action ballot agent must ensure that:</w:t>
      </w:r>
    </w:p>
    <w:p w:rsidR="001D182D" w:rsidRPr="004213E3" w:rsidRDefault="001D182D" w:rsidP="00EE4A26">
      <w:pPr>
        <w:pStyle w:val="paragraph"/>
      </w:pPr>
      <w:r w:rsidRPr="004213E3">
        <w:tab/>
        <w:t>(a)</w:t>
      </w:r>
      <w:r w:rsidRPr="004213E3">
        <w:tab/>
        <w:t>only employees on the roll of voters are provided with access to the electronic voting system; and</w:t>
      </w:r>
    </w:p>
    <w:p w:rsidR="001D182D" w:rsidRPr="004213E3" w:rsidRDefault="001D182D" w:rsidP="00EE4A26">
      <w:pPr>
        <w:pStyle w:val="paragraph"/>
      </w:pPr>
      <w:r w:rsidRPr="004213E3">
        <w:tab/>
        <w:t>(b)</w:t>
      </w:r>
      <w:r w:rsidRPr="004213E3">
        <w:tab/>
        <w:t>each employee to be balloted can vote only once in the ballot; and</w:t>
      </w:r>
    </w:p>
    <w:p w:rsidR="001D182D" w:rsidRPr="004213E3" w:rsidRDefault="001D182D" w:rsidP="00EE4A26">
      <w:pPr>
        <w:pStyle w:val="paragraph"/>
      </w:pPr>
      <w:r w:rsidRPr="004213E3">
        <w:tab/>
        <w:t>(c)</w:t>
      </w:r>
      <w:r w:rsidRPr="004213E3">
        <w:tab/>
        <w:t>there is a record of who has voted; and</w:t>
      </w:r>
    </w:p>
    <w:p w:rsidR="001D182D" w:rsidRPr="004213E3" w:rsidRDefault="001D182D" w:rsidP="00EE4A26">
      <w:pPr>
        <w:pStyle w:val="paragraph"/>
      </w:pPr>
      <w:r w:rsidRPr="004213E3">
        <w:tab/>
        <w:t>(d)</w:t>
      </w:r>
      <w:r w:rsidRPr="004213E3">
        <w:tab/>
        <w:t>there is no way of identifying how any employee has voted; and</w:t>
      </w:r>
    </w:p>
    <w:p w:rsidR="001D182D" w:rsidRPr="004213E3" w:rsidRDefault="001D182D" w:rsidP="00EE4A26">
      <w:pPr>
        <w:pStyle w:val="paragraph"/>
      </w:pPr>
      <w:r w:rsidRPr="004213E3">
        <w:tab/>
        <w:t>(e)</w:t>
      </w:r>
      <w:r w:rsidRPr="004213E3">
        <w:tab/>
        <w:t>the sum of the votes cast for each proposition and the votes cast against each proposition is the same as the total votes cast.</w:t>
      </w:r>
    </w:p>
    <w:p w:rsidR="00A92D6B" w:rsidRPr="004213E3" w:rsidRDefault="00A92D6B" w:rsidP="00EE4A26">
      <w:pPr>
        <w:pStyle w:val="ActHead5"/>
      </w:pPr>
      <w:bookmarkStart w:id="129" w:name="_Toc137558104"/>
      <w:r w:rsidRPr="005755DA">
        <w:rPr>
          <w:rStyle w:val="CharSectno"/>
        </w:rPr>
        <w:t>3.17</w:t>
      </w:r>
      <w:r w:rsidR="00EE4A26" w:rsidRPr="004213E3">
        <w:t xml:space="preserve">  </w:t>
      </w:r>
      <w:r w:rsidRPr="004213E3">
        <w:t>Report about conduct of protected action ballot</w:t>
      </w:r>
      <w:r w:rsidR="00EE4A26" w:rsidRPr="004213E3">
        <w:t>—</w:t>
      </w:r>
      <w:r w:rsidRPr="004213E3">
        <w:t>independent advisor</w:t>
      </w:r>
      <w:bookmarkEnd w:id="129"/>
    </w:p>
    <w:p w:rsidR="00A92D6B" w:rsidRPr="004213E3" w:rsidRDefault="00A92D6B" w:rsidP="00EE4A26">
      <w:pPr>
        <w:pStyle w:val="subsection"/>
      </w:pPr>
      <w:r w:rsidRPr="004213E3">
        <w:tab/>
        <w:t>(1)</w:t>
      </w:r>
      <w:r w:rsidRPr="004213E3">
        <w:tab/>
        <w:t>For section</w:t>
      </w:r>
      <w:r w:rsidR="005C3B21" w:rsidRPr="004213E3">
        <w:t> </w:t>
      </w:r>
      <w:r w:rsidRPr="004213E3">
        <w:t>458 and paragraphs 469(b) and (e) of the Act, this regulation sets out requirements for the preparation of a report under subsection</w:t>
      </w:r>
      <w:r w:rsidR="005C3B21" w:rsidRPr="004213E3">
        <w:t> </w:t>
      </w:r>
      <w:r w:rsidRPr="004213E3">
        <w:t>458(2) or (3) of the Act by the independent advisor for a protected action ballot agent.</w:t>
      </w:r>
    </w:p>
    <w:p w:rsidR="00A92D6B" w:rsidRPr="004213E3" w:rsidRDefault="00EE4A26" w:rsidP="00EE4A26">
      <w:pPr>
        <w:pStyle w:val="notetext"/>
      </w:pPr>
      <w:r w:rsidRPr="004213E3">
        <w:t>Note:</w:t>
      </w:r>
      <w:r w:rsidRPr="004213E3">
        <w:tab/>
      </w:r>
      <w:r w:rsidR="00A92D6B" w:rsidRPr="004213E3">
        <w:t>Subsection</w:t>
      </w:r>
      <w:r w:rsidR="005C3B21" w:rsidRPr="004213E3">
        <w:t> </w:t>
      </w:r>
      <w:r w:rsidR="00A92D6B" w:rsidRPr="004213E3">
        <w:t>458(2) of the Act requires a protected action ballot agent or independent advisor to prepare a report about the conduct of the ballot. Subsection</w:t>
      </w:r>
      <w:r w:rsidR="005C3B21" w:rsidRPr="004213E3">
        <w:t> </w:t>
      </w:r>
      <w:r w:rsidR="00A92D6B" w:rsidRPr="004213E3">
        <w:t xml:space="preserve">458(3) of the Act requires the agent or advisor to prepare a report at the direction of </w:t>
      </w:r>
      <w:r w:rsidR="00245BBA" w:rsidRPr="004213E3">
        <w:t>the FWC</w:t>
      </w:r>
      <w:r w:rsidR="00A92D6B" w:rsidRPr="004213E3">
        <w:t>.</w:t>
      </w:r>
    </w:p>
    <w:p w:rsidR="00A92D6B" w:rsidRPr="004213E3" w:rsidRDefault="00A92D6B" w:rsidP="00EE4A26">
      <w:pPr>
        <w:pStyle w:val="subsection"/>
      </w:pPr>
      <w:r w:rsidRPr="004213E3">
        <w:tab/>
        <w:t>(2)</w:t>
      </w:r>
      <w:r w:rsidRPr="004213E3">
        <w:tab/>
        <w:t>For the purpose of preparing the report, the independent advisor may:</w:t>
      </w:r>
    </w:p>
    <w:p w:rsidR="00A92D6B" w:rsidRPr="004213E3" w:rsidRDefault="00A92D6B" w:rsidP="00EE4A26">
      <w:pPr>
        <w:pStyle w:val="paragraph"/>
      </w:pPr>
      <w:r w:rsidRPr="004213E3">
        <w:tab/>
        <w:t>(a)</w:t>
      </w:r>
      <w:r w:rsidRPr="004213E3">
        <w:tab/>
        <w:t>be present at the conduct of any part of a protected action ballot (including the scrutiny of the roll of voters); and</w:t>
      </w:r>
    </w:p>
    <w:p w:rsidR="00A92D6B" w:rsidRPr="004213E3" w:rsidRDefault="00A92D6B" w:rsidP="00EE4A26">
      <w:pPr>
        <w:pStyle w:val="paragraph"/>
      </w:pPr>
      <w:r w:rsidRPr="004213E3">
        <w:tab/>
        <w:t>(b)</w:t>
      </w:r>
      <w:r w:rsidRPr="004213E3">
        <w:tab/>
        <w:t>request information held by the protected action ballot agent for the ballot; and</w:t>
      </w:r>
    </w:p>
    <w:p w:rsidR="00A92D6B" w:rsidRPr="004213E3" w:rsidRDefault="00A92D6B" w:rsidP="00EE4A26">
      <w:pPr>
        <w:pStyle w:val="paragraph"/>
      </w:pPr>
      <w:r w:rsidRPr="004213E3">
        <w:tab/>
        <w:t>(c)</w:t>
      </w:r>
      <w:r w:rsidRPr="004213E3">
        <w:tab/>
        <w:t>make a recommendation to the ballot agent for the purpose of ensuring the conduct of the protected action ballot will be fair and democratic; and</w:t>
      </w:r>
    </w:p>
    <w:p w:rsidR="00A92D6B" w:rsidRPr="004213E3" w:rsidRDefault="00A92D6B" w:rsidP="00EE4A26">
      <w:pPr>
        <w:pStyle w:val="paragraph"/>
      </w:pPr>
      <w:r w:rsidRPr="004213E3">
        <w:tab/>
        <w:t>(d)</w:t>
      </w:r>
      <w:r w:rsidRPr="004213E3">
        <w:tab/>
        <w:t>set out in his or her report:</w:t>
      </w:r>
    </w:p>
    <w:p w:rsidR="00A92D6B" w:rsidRPr="004213E3" w:rsidRDefault="00A92D6B" w:rsidP="00EE4A26">
      <w:pPr>
        <w:pStyle w:val="paragraphsub"/>
      </w:pPr>
      <w:r w:rsidRPr="004213E3">
        <w:tab/>
        <w:t>(i)</w:t>
      </w:r>
      <w:r w:rsidRPr="004213E3">
        <w:tab/>
        <w:t xml:space="preserve">a description of any recommendation made under </w:t>
      </w:r>
      <w:r w:rsidR="005C3B21" w:rsidRPr="004213E3">
        <w:t>paragraph (</w:t>
      </w:r>
      <w:r w:rsidRPr="004213E3">
        <w:t>c); and</w:t>
      </w:r>
    </w:p>
    <w:p w:rsidR="00A92D6B" w:rsidRPr="004213E3" w:rsidRDefault="00A92D6B" w:rsidP="00EE4A26">
      <w:pPr>
        <w:pStyle w:val="paragraphsub"/>
      </w:pPr>
      <w:r w:rsidRPr="004213E3">
        <w:tab/>
        <w:t>(ii)</w:t>
      </w:r>
      <w:r w:rsidRPr="004213E3">
        <w:tab/>
        <w:t>whether the protected action ballot agent complied with the recommendation.</w:t>
      </w:r>
    </w:p>
    <w:p w:rsidR="00A92D6B" w:rsidRPr="004213E3" w:rsidRDefault="00EE4A26" w:rsidP="00EE4A26">
      <w:pPr>
        <w:pStyle w:val="ActHead4"/>
      </w:pPr>
      <w:bookmarkStart w:id="130" w:name="_Toc137558105"/>
      <w:r w:rsidRPr="005755DA">
        <w:rPr>
          <w:rStyle w:val="CharSubdNo"/>
        </w:rPr>
        <w:t>Subdivision</w:t>
      </w:r>
      <w:r w:rsidR="00A04F1C" w:rsidRPr="005755DA">
        <w:rPr>
          <w:rStyle w:val="CharSubdNo"/>
        </w:rPr>
        <w:t xml:space="preserve"> </w:t>
      </w:r>
      <w:r w:rsidR="00A92D6B" w:rsidRPr="005755DA">
        <w:rPr>
          <w:rStyle w:val="CharSubdNo"/>
        </w:rPr>
        <w:t>G</w:t>
      </w:r>
      <w:r w:rsidRPr="004213E3">
        <w:t>—</w:t>
      </w:r>
      <w:r w:rsidR="00A92D6B" w:rsidRPr="005755DA">
        <w:rPr>
          <w:rStyle w:val="CharSubdText"/>
        </w:rPr>
        <w:t>Miscellaneous</w:t>
      </w:r>
      <w:bookmarkEnd w:id="130"/>
    </w:p>
    <w:p w:rsidR="00A92D6B" w:rsidRPr="004213E3" w:rsidRDefault="00A92D6B" w:rsidP="00EE4A26">
      <w:pPr>
        <w:pStyle w:val="ActHead5"/>
      </w:pPr>
      <w:bookmarkStart w:id="131" w:name="_Toc137558106"/>
      <w:r w:rsidRPr="005755DA">
        <w:rPr>
          <w:rStyle w:val="CharSectno"/>
        </w:rPr>
        <w:t>3.18</w:t>
      </w:r>
      <w:r w:rsidR="00EE4A26" w:rsidRPr="004213E3">
        <w:t xml:space="preserve">  </w:t>
      </w:r>
      <w:r w:rsidRPr="004213E3">
        <w:t>Conduct of protected action ballot</w:t>
      </w:r>
      <w:r w:rsidR="00EE4A26" w:rsidRPr="004213E3">
        <w:t>—</w:t>
      </w:r>
      <w:r w:rsidRPr="004213E3">
        <w:t>ballot papers</w:t>
      </w:r>
      <w:bookmarkEnd w:id="131"/>
    </w:p>
    <w:p w:rsidR="00A92D6B" w:rsidRPr="004213E3" w:rsidRDefault="00A92D6B" w:rsidP="00EE4A26">
      <w:pPr>
        <w:pStyle w:val="subsection"/>
      </w:pPr>
      <w:r w:rsidRPr="004213E3">
        <w:tab/>
        <w:t>(1)</w:t>
      </w:r>
      <w:r w:rsidRPr="004213E3">
        <w:tab/>
        <w:t>For paragraph</w:t>
      </w:r>
      <w:r w:rsidR="005C3B21" w:rsidRPr="004213E3">
        <w:t> </w:t>
      </w:r>
      <w:r w:rsidRPr="004213E3">
        <w:t>469(b) of the Act, this regulation sets out procedures to be followed in relation to the conduct of a protected action ballot.</w:t>
      </w:r>
    </w:p>
    <w:p w:rsidR="00A92D6B" w:rsidRPr="004213E3" w:rsidRDefault="00A92D6B" w:rsidP="00EE4A26">
      <w:pPr>
        <w:pStyle w:val="SubsectionHead"/>
      </w:pPr>
      <w:r w:rsidRPr="004213E3">
        <w:t>Ballot paper</w:t>
      </w:r>
    </w:p>
    <w:p w:rsidR="001D182D" w:rsidRPr="004213E3" w:rsidRDefault="001D182D" w:rsidP="00EE4A26">
      <w:pPr>
        <w:pStyle w:val="subsection"/>
      </w:pPr>
      <w:r w:rsidRPr="004213E3">
        <w:tab/>
        <w:t>(2)</w:t>
      </w:r>
      <w:r w:rsidRPr="004213E3">
        <w:tab/>
        <w:t>The protected action ballot agent for the ballot must:</w:t>
      </w:r>
    </w:p>
    <w:p w:rsidR="001D182D" w:rsidRPr="004213E3" w:rsidRDefault="001D182D" w:rsidP="00EE4A26">
      <w:pPr>
        <w:pStyle w:val="paragraph"/>
      </w:pPr>
      <w:r w:rsidRPr="004213E3">
        <w:tab/>
        <w:t>(a)</w:t>
      </w:r>
      <w:r w:rsidRPr="004213E3">
        <w:tab/>
        <w:t>for attendance voting or postal voting—issue to each employee who is to be balloted a ballot paper that bears:</w:t>
      </w:r>
    </w:p>
    <w:p w:rsidR="001D182D" w:rsidRPr="004213E3" w:rsidRDefault="001D182D" w:rsidP="00EE4A26">
      <w:pPr>
        <w:pStyle w:val="paragraphsub"/>
      </w:pPr>
      <w:r w:rsidRPr="004213E3">
        <w:tab/>
        <w:t>(i)</w:t>
      </w:r>
      <w:r w:rsidRPr="004213E3">
        <w:tab/>
        <w:t>the agent’s initials; or</w:t>
      </w:r>
    </w:p>
    <w:p w:rsidR="001D182D" w:rsidRPr="004213E3" w:rsidRDefault="001D182D" w:rsidP="00EE4A26">
      <w:pPr>
        <w:pStyle w:val="paragraphsub"/>
      </w:pPr>
      <w:r w:rsidRPr="004213E3">
        <w:tab/>
        <w:t>(ii)</w:t>
      </w:r>
      <w:r w:rsidRPr="004213E3">
        <w:tab/>
        <w:t>a facsimile of the agent’s initials; and</w:t>
      </w:r>
    </w:p>
    <w:p w:rsidR="001D182D" w:rsidRPr="004213E3" w:rsidRDefault="001D182D" w:rsidP="00EE4A26">
      <w:pPr>
        <w:pStyle w:val="paragraph"/>
      </w:pPr>
      <w:r w:rsidRPr="004213E3">
        <w:tab/>
        <w:t>(b)</w:t>
      </w:r>
      <w:r w:rsidRPr="004213E3">
        <w:tab/>
        <w:t>for electronic voting—ensure that the protected action ballot identifies the protected action ballot agent who is authorised to conduct the protected action ballot.</w:t>
      </w:r>
    </w:p>
    <w:p w:rsidR="001D182D" w:rsidRPr="004213E3" w:rsidRDefault="001D182D" w:rsidP="00EE4A26">
      <w:pPr>
        <w:pStyle w:val="subsection"/>
      </w:pPr>
      <w:r w:rsidRPr="004213E3">
        <w:tab/>
        <w:t>(2A)</w:t>
      </w:r>
      <w:r w:rsidRPr="004213E3">
        <w:tab/>
        <w:t>For subregulation</w:t>
      </w:r>
      <w:r w:rsidR="008A0E2D" w:rsidRPr="004213E3">
        <w:t> </w:t>
      </w:r>
      <w:r w:rsidRPr="004213E3">
        <w:t>(2), a ballot paper may be issued to an employee by post, email or electronically.</w:t>
      </w:r>
    </w:p>
    <w:p w:rsidR="00A92D6B" w:rsidRPr="004213E3" w:rsidRDefault="00A92D6B" w:rsidP="00EE4A26">
      <w:pPr>
        <w:pStyle w:val="subsection"/>
      </w:pPr>
      <w:r w:rsidRPr="004213E3">
        <w:tab/>
        <w:t>(3)</w:t>
      </w:r>
      <w:r w:rsidRPr="004213E3">
        <w:tab/>
        <w:t>If the ballot is conducted by postal voting, the agent must, as soon as practicable, post to each employee who is to be balloted a sealed envelope that contains:</w:t>
      </w:r>
    </w:p>
    <w:p w:rsidR="00A92D6B" w:rsidRPr="004213E3" w:rsidRDefault="00A92D6B" w:rsidP="00EE4A26">
      <w:pPr>
        <w:pStyle w:val="paragraph"/>
      </w:pPr>
      <w:r w:rsidRPr="004213E3">
        <w:tab/>
        <w:t>(a)</w:t>
      </w:r>
      <w:r w:rsidRPr="004213E3">
        <w:tab/>
        <w:t>the ballot paper; and</w:t>
      </w:r>
    </w:p>
    <w:p w:rsidR="00A92D6B" w:rsidRPr="004213E3" w:rsidRDefault="00A92D6B" w:rsidP="00EE4A26">
      <w:pPr>
        <w:pStyle w:val="paragraph"/>
      </w:pPr>
      <w:r w:rsidRPr="004213E3">
        <w:tab/>
        <w:t>(b)</w:t>
      </w:r>
      <w:r w:rsidRPr="004213E3">
        <w:tab/>
        <w:t>information about:</w:t>
      </w:r>
    </w:p>
    <w:p w:rsidR="00A92D6B" w:rsidRPr="004213E3" w:rsidRDefault="00A92D6B" w:rsidP="00EE4A26">
      <w:pPr>
        <w:pStyle w:val="paragraphsub"/>
      </w:pPr>
      <w:r w:rsidRPr="004213E3">
        <w:tab/>
        <w:t>(i)</w:t>
      </w:r>
      <w:r w:rsidRPr="004213E3">
        <w:tab/>
        <w:t>the closing date of the ballot; and</w:t>
      </w:r>
    </w:p>
    <w:p w:rsidR="00A92D6B" w:rsidRPr="004213E3" w:rsidRDefault="00A92D6B" w:rsidP="00EE4A26">
      <w:pPr>
        <w:pStyle w:val="paragraphsub"/>
      </w:pPr>
      <w:r w:rsidRPr="004213E3">
        <w:tab/>
        <w:t>(ii)</w:t>
      </w:r>
      <w:r w:rsidRPr="004213E3">
        <w:tab/>
        <w:t>the time, on the closing date, by which the agent must receive the employee’s vote; and</w:t>
      </w:r>
    </w:p>
    <w:p w:rsidR="00A92D6B" w:rsidRPr="004213E3" w:rsidRDefault="00A92D6B" w:rsidP="00EE4A26">
      <w:pPr>
        <w:pStyle w:val="paragraph"/>
      </w:pPr>
      <w:r w:rsidRPr="004213E3">
        <w:tab/>
        <w:t>(c)</w:t>
      </w:r>
      <w:r w:rsidRPr="004213E3">
        <w:tab/>
        <w:t>an envelope in which the employee must place his or her ballot paper; and</w:t>
      </w:r>
    </w:p>
    <w:p w:rsidR="00A92D6B" w:rsidRPr="004213E3" w:rsidRDefault="00A92D6B" w:rsidP="00EE4A26">
      <w:pPr>
        <w:pStyle w:val="paragraph"/>
      </w:pPr>
      <w:r w:rsidRPr="004213E3">
        <w:tab/>
        <w:t>(d)</w:t>
      </w:r>
      <w:r w:rsidRPr="004213E3">
        <w:tab/>
        <w:t>a prepaid envelope addressed to the protected action ballot agent and that may be posted without cost to the employee; and</w:t>
      </w:r>
    </w:p>
    <w:p w:rsidR="00A92D6B" w:rsidRPr="004213E3" w:rsidRDefault="00A92D6B" w:rsidP="00EE4A26">
      <w:pPr>
        <w:pStyle w:val="paragraph"/>
      </w:pPr>
      <w:r w:rsidRPr="004213E3">
        <w:tab/>
        <w:t>(e)</w:t>
      </w:r>
      <w:r w:rsidRPr="004213E3">
        <w:tab/>
        <w:t>any other material that the protected action ballot agent considers to be relevant to the ballot.</w:t>
      </w:r>
    </w:p>
    <w:p w:rsidR="00A92D6B" w:rsidRPr="004213E3" w:rsidRDefault="00A92D6B" w:rsidP="00EE4A26">
      <w:pPr>
        <w:pStyle w:val="subsection"/>
      </w:pPr>
      <w:r w:rsidRPr="004213E3">
        <w:tab/>
        <w:t>(4)</w:t>
      </w:r>
      <w:r w:rsidRPr="004213E3">
        <w:tab/>
        <w:t xml:space="preserve">The envelope mentioned in </w:t>
      </w:r>
      <w:r w:rsidR="005C3B21" w:rsidRPr="004213E3">
        <w:t>paragraph (</w:t>
      </w:r>
      <w:r w:rsidRPr="004213E3">
        <w:t>3)(c) must:</w:t>
      </w:r>
    </w:p>
    <w:p w:rsidR="00A92D6B" w:rsidRPr="004213E3" w:rsidRDefault="00A92D6B" w:rsidP="00EE4A26">
      <w:pPr>
        <w:pStyle w:val="paragraph"/>
      </w:pPr>
      <w:r w:rsidRPr="004213E3">
        <w:tab/>
        <w:t>(a)</w:t>
      </w:r>
      <w:r w:rsidRPr="004213E3">
        <w:tab/>
        <w:t>set out a form of declaration that the employee has not voted before in the ballot; and</w:t>
      </w:r>
    </w:p>
    <w:p w:rsidR="00A92D6B" w:rsidRPr="004213E3" w:rsidRDefault="00A92D6B" w:rsidP="00EE4A26">
      <w:pPr>
        <w:pStyle w:val="paragraph"/>
      </w:pPr>
      <w:r w:rsidRPr="004213E3">
        <w:tab/>
        <w:t>(b)</w:t>
      </w:r>
      <w:r w:rsidRPr="004213E3">
        <w:tab/>
        <w:t>have a place on which the employee can sign the envelope; and</w:t>
      </w:r>
    </w:p>
    <w:p w:rsidR="00A92D6B" w:rsidRPr="004213E3" w:rsidRDefault="00A92D6B" w:rsidP="00EE4A26">
      <w:pPr>
        <w:pStyle w:val="paragraph"/>
      </w:pPr>
      <w:r w:rsidRPr="004213E3">
        <w:tab/>
        <w:t>(c)</w:t>
      </w:r>
      <w:r w:rsidRPr="004213E3">
        <w:tab/>
        <w:t xml:space="preserve">be able to fit into the prepaid envelope mentioned in </w:t>
      </w:r>
      <w:r w:rsidR="005C3B21" w:rsidRPr="004213E3">
        <w:t>paragraph (</w:t>
      </w:r>
      <w:r w:rsidRPr="004213E3">
        <w:t>3)(d).</w:t>
      </w:r>
      <w:r w:rsidR="00A04F1C" w:rsidRPr="004213E3">
        <w:t xml:space="preserve"> </w:t>
      </w:r>
    </w:p>
    <w:p w:rsidR="001D182D" w:rsidRPr="004213E3" w:rsidRDefault="001D182D" w:rsidP="00EE4A26">
      <w:pPr>
        <w:pStyle w:val="SubsectionHead"/>
      </w:pPr>
      <w:r w:rsidRPr="004213E3">
        <w:t>Electronic voting</w:t>
      </w:r>
    </w:p>
    <w:p w:rsidR="001D182D" w:rsidRPr="004213E3" w:rsidRDefault="001D182D" w:rsidP="00EE4A26">
      <w:pPr>
        <w:pStyle w:val="subsection"/>
      </w:pPr>
      <w:r w:rsidRPr="004213E3">
        <w:tab/>
        <w:t>(4A)</w:t>
      </w:r>
      <w:r w:rsidRPr="004213E3">
        <w:tab/>
        <w:t>If the ballot is conducted by electronic voting, the protected action ballot agent must, as soon as practicable, issue to each employee who is to be balloted the following:</w:t>
      </w:r>
    </w:p>
    <w:p w:rsidR="001D182D" w:rsidRPr="004213E3" w:rsidRDefault="001D182D" w:rsidP="00EE4A26">
      <w:pPr>
        <w:pStyle w:val="paragraph"/>
      </w:pPr>
      <w:r w:rsidRPr="004213E3">
        <w:rPr>
          <w:color w:val="000000"/>
        </w:rPr>
        <w:tab/>
        <w:t>(a)</w:t>
      </w:r>
      <w:r w:rsidRPr="004213E3">
        <w:rPr>
          <w:color w:val="000000"/>
        </w:rPr>
        <w:tab/>
        <w:t>instructions that allow the employee to access the relevant electronic voting program, including a unique identifier that allows the employee to access the relevant electronic voting program;</w:t>
      </w:r>
    </w:p>
    <w:p w:rsidR="001D182D" w:rsidRPr="004213E3" w:rsidRDefault="001D182D" w:rsidP="00EE4A26">
      <w:pPr>
        <w:pStyle w:val="paragraph"/>
      </w:pPr>
      <w:r w:rsidRPr="004213E3">
        <w:tab/>
        <w:t>(b)</w:t>
      </w:r>
      <w:r w:rsidRPr="004213E3">
        <w:tab/>
        <w:t>information about the closing date for the ballot and the time, on the closing date, by which the protected action ballot agent must receive the employee’s vote;</w:t>
      </w:r>
    </w:p>
    <w:p w:rsidR="001D182D" w:rsidRPr="004213E3" w:rsidRDefault="001D182D" w:rsidP="00EE4A26">
      <w:pPr>
        <w:pStyle w:val="paragraph"/>
      </w:pPr>
      <w:r w:rsidRPr="004213E3">
        <w:tab/>
        <w:t>(c)</w:t>
      </w:r>
      <w:r w:rsidRPr="004213E3">
        <w:tab/>
        <w:t>any other material that the protected action ballot agent considers to be relevant to the ballot.</w:t>
      </w:r>
    </w:p>
    <w:p w:rsidR="001D182D" w:rsidRPr="004213E3" w:rsidRDefault="001D182D" w:rsidP="00787DBA">
      <w:pPr>
        <w:pStyle w:val="notetext"/>
      </w:pPr>
      <w:r w:rsidRPr="004213E3">
        <w:t>Examples of unique identifiers</w:t>
      </w:r>
    </w:p>
    <w:p w:rsidR="001D182D" w:rsidRPr="004213E3" w:rsidRDefault="001D182D" w:rsidP="00EE4A26">
      <w:pPr>
        <w:pStyle w:val="notetext"/>
      </w:pPr>
      <w:r w:rsidRPr="004213E3">
        <w:rPr>
          <w:color w:val="000000"/>
        </w:rPr>
        <w:t>1</w:t>
      </w:r>
      <w:r w:rsidR="00A04F1C" w:rsidRPr="004213E3">
        <w:rPr>
          <w:color w:val="000000"/>
        </w:rPr>
        <w:t xml:space="preserve">  </w:t>
      </w:r>
      <w:r w:rsidRPr="004213E3">
        <w:rPr>
          <w:color w:val="000000"/>
        </w:rPr>
        <w:t>A username and password.</w:t>
      </w:r>
    </w:p>
    <w:p w:rsidR="001D182D" w:rsidRPr="004213E3" w:rsidRDefault="001D182D" w:rsidP="00EE4A26">
      <w:pPr>
        <w:pStyle w:val="notetext"/>
      </w:pPr>
      <w:r w:rsidRPr="004213E3">
        <w:t>2</w:t>
      </w:r>
      <w:r w:rsidR="00A04F1C" w:rsidRPr="004213E3">
        <w:t xml:space="preserve">  </w:t>
      </w:r>
      <w:r w:rsidRPr="004213E3">
        <w:t>A username and a personal identification number.</w:t>
      </w:r>
    </w:p>
    <w:p w:rsidR="00A92D6B" w:rsidRPr="004213E3" w:rsidRDefault="00A92D6B" w:rsidP="00EE4A26">
      <w:pPr>
        <w:pStyle w:val="SubsectionHead"/>
      </w:pPr>
      <w:r w:rsidRPr="004213E3">
        <w:t>Replacement ballot paper</w:t>
      </w:r>
      <w:r w:rsidR="00EE4A26" w:rsidRPr="004213E3">
        <w:t>—</w:t>
      </w:r>
      <w:r w:rsidRPr="004213E3">
        <w:t>postal voting</w:t>
      </w:r>
    </w:p>
    <w:p w:rsidR="00A92D6B" w:rsidRPr="004213E3" w:rsidRDefault="00A92D6B" w:rsidP="00EE4A26">
      <w:pPr>
        <w:pStyle w:val="subsection"/>
      </w:pPr>
      <w:r w:rsidRPr="004213E3">
        <w:tab/>
        <w:t>(5)</w:t>
      </w:r>
      <w:r w:rsidRPr="004213E3">
        <w:tab/>
        <w:t>An employee who is to be balloted by postal voting may ask the protected action ballot agent for a replacement ballot paper because:</w:t>
      </w:r>
    </w:p>
    <w:p w:rsidR="00A92D6B" w:rsidRPr="004213E3" w:rsidRDefault="00A92D6B" w:rsidP="00EE4A26">
      <w:pPr>
        <w:pStyle w:val="paragraph"/>
      </w:pPr>
      <w:r w:rsidRPr="004213E3">
        <w:tab/>
        <w:t>(a)</w:t>
      </w:r>
      <w:r w:rsidRPr="004213E3">
        <w:tab/>
        <w:t>the employee did not receive the documents mentioned in subregulation</w:t>
      </w:r>
      <w:r w:rsidR="005C3B21" w:rsidRPr="004213E3">
        <w:t> </w:t>
      </w:r>
      <w:r w:rsidRPr="004213E3">
        <w:t>3.13(3); or</w:t>
      </w:r>
    </w:p>
    <w:p w:rsidR="00A92D6B" w:rsidRPr="004213E3" w:rsidRDefault="00A92D6B" w:rsidP="00EE4A26">
      <w:pPr>
        <w:pStyle w:val="paragraph"/>
      </w:pPr>
      <w:r w:rsidRPr="004213E3">
        <w:tab/>
        <w:t>(b)</w:t>
      </w:r>
      <w:r w:rsidRPr="004213E3">
        <w:tab/>
        <w:t>the employee did not receive a ballot paper in those documents; or</w:t>
      </w:r>
    </w:p>
    <w:p w:rsidR="00A92D6B" w:rsidRPr="004213E3" w:rsidRDefault="00A92D6B" w:rsidP="00EE4A26">
      <w:pPr>
        <w:pStyle w:val="paragraph"/>
      </w:pPr>
      <w:r w:rsidRPr="004213E3">
        <w:tab/>
        <w:t>(c)</w:t>
      </w:r>
      <w:r w:rsidRPr="004213E3">
        <w:tab/>
        <w:t>the ballot paper has been lost or destroyed; or</w:t>
      </w:r>
    </w:p>
    <w:p w:rsidR="00A92D6B" w:rsidRPr="004213E3" w:rsidRDefault="00A92D6B" w:rsidP="00EE4A26">
      <w:pPr>
        <w:pStyle w:val="paragraph"/>
      </w:pPr>
      <w:r w:rsidRPr="004213E3">
        <w:tab/>
        <w:t>(d)</w:t>
      </w:r>
      <w:r w:rsidRPr="004213E3">
        <w:tab/>
        <w:t>the ballot paper has been spoilt.</w:t>
      </w:r>
    </w:p>
    <w:p w:rsidR="00A92D6B" w:rsidRPr="004213E3" w:rsidRDefault="00A92D6B" w:rsidP="00EE4A26">
      <w:pPr>
        <w:pStyle w:val="subsection"/>
      </w:pPr>
      <w:r w:rsidRPr="004213E3">
        <w:tab/>
        <w:t>(6)</w:t>
      </w:r>
      <w:r w:rsidRPr="004213E3">
        <w:tab/>
        <w:t>The request must:</w:t>
      </w:r>
    </w:p>
    <w:p w:rsidR="00A92D6B" w:rsidRPr="004213E3" w:rsidRDefault="00A92D6B" w:rsidP="00EE4A26">
      <w:pPr>
        <w:pStyle w:val="paragraph"/>
      </w:pPr>
      <w:r w:rsidRPr="004213E3">
        <w:tab/>
        <w:t>(a)</w:t>
      </w:r>
      <w:r w:rsidRPr="004213E3">
        <w:tab/>
        <w:t>be received by the protected action ballot agent on or before the closing day of the ballot; and</w:t>
      </w:r>
    </w:p>
    <w:p w:rsidR="00A92D6B" w:rsidRPr="004213E3" w:rsidRDefault="00A92D6B" w:rsidP="00EE4A26">
      <w:pPr>
        <w:pStyle w:val="paragraph"/>
      </w:pPr>
      <w:r w:rsidRPr="004213E3">
        <w:tab/>
        <w:t>(b)</w:t>
      </w:r>
      <w:r w:rsidRPr="004213E3">
        <w:tab/>
        <w:t>state the reason for the request; and</w:t>
      </w:r>
    </w:p>
    <w:p w:rsidR="00A92D6B" w:rsidRPr="004213E3" w:rsidRDefault="00A92D6B" w:rsidP="00EE4A26">
      <w:pPr>
        <w:pStyle w:val="paragraph"/>
      </w:pPr>
      <w:r w:rsidRPr="004213E3">
        <w:tab/>
        <w:t>(c)</w:t>
      </w:r>
      <w:r w:rsidRPr="004213E3">
        <w:tab/>
        <w:t>if practicable, be accompanied by evidence that verifies, or tends to verify, the reason; and</w:t>
      </w:r>
    </w:p>
    <w:p w:rsidR="00A92D6B" w:rsidRPr="004213E3" w:rsidRDefault="00A92D6B" w:rsidP="00EE4A26">
      <w:pPr>
        <w:pStyle w:val="paragraph"/>
      </w:pPr>
      <w:r w:rsidRPr="004213E3">
        <w:tab/>
        <w:t>(d)</w:t>
      </w:r>
      <w:r w:rsidRPr="004213E3">
        <w:tab/>
        <w:t>include a declaration by the employee that the employee</w:t>
      </w:r>
      <w:r w:rsidRPr="004213E3">
        <w:rPr>
          <w:bCs/>
          <w:iCs/>
        </w:rPr>
        <w:t xml:space="preserve"> </w:t>
      </w:r>
      <w:r w:rsidRPr="004213E3">
        <w:t>has not voted at the ballot.</w:t>
      </w:r>
    </w:p>
    <w:p w:rsidR="00A92D6B" w:rsidRPr="004213E3" w:rsidRDefault="00A92D6B" w:rsidP="00EE4A26">
      <w:pPr>
        <w:pStyle w:val="subsection"/>
      </w:pPr>
      <w:r w:rsidRPr="004213E3">
        <w:tab/>
        <w:t>(7)</w:t>
      </w:r>
      <w:r w:rsidRPr="004213E3">
        <w:tab/>
        <w:t>The protected action ballot agent must give the employee a replacement ballot paper if the agent is satisfied that:</w:t>
      </w:r>
    </w:p>
    <w:p w:rsidR="00A92D6B" w:rsidRPr="004213E3" w:rsidRDefault="00A92D6B" w:rsidP="00EE4A26">
      <w:pPr>
        <w:pStyle w:val="paragraph"/>
      </w:pPr>
      <w:r w:rsidRPr="004213E3">
        <w:tab/>
        <w:t>(a)</w:t>
      </w:r>
      <w:r w:rsidRPr="004213E3">
        <w:tab/>
        <w:t>the reason for the request is a reason mentioned in subregulation</w:t>
      </w:r>
      <w:r w:rsidR="008A0E2D" w:rsidRPr="004213E3">
        <w:t> </w:t>
      </w:r>
      <w:r w:rsidRPr="004213E3">
        <w:t>(5); and</w:t>
      </w:r>
    </w:p>
    <w:p w:rsidR="00A92D6B" w:rsidRPr="004213E3" w:rsidRDefault="00A92D6B" w:rsidP="00EE4A26">
      <w:pPr>
        <w:pStyle w:val="paragraph"/>
      </w:pPr>
      <w:r w:rsidRPr="004213E3">
        <w:tab/>
        <w:t>(b)</w:t>
      </w:r>
      <w:r w:rsidRPr="004213E3">
        <w:tab/>
        <w:t>the request is in accordance with the requirements mentioned in subregulation</w:t>
      </w:r>
      <w:r w:rsidR="008A0E2D" w:rsidRPr="004213E3">
        <w:t> </w:t>
      </w:r>
      <w:r w:rsidRPr="004213E3">
        <w:t>(6); and</w:t>
      </w:r>
    </w:p>
    <w:p w:rsidR="00A92D6B" w:rsidRPr="004213E3" w:rsidRDefault="00A92D6B" w:rsidP="00EE4A26">
      <w:pPr>
        <w:pStyle w:val="paragraph"/>
      </w:pPr>
      <w:r w:rsidRPr="004213E3">
        <w:tab/>
        <w:t>(c)</w:t>
      </w:r>
      <w:r w:rsidRPr="004213E3">
        <w:tab/>
        <w:t>the employee</w:t>
      </w:r>
      <w:r w:rsidRPr="004213E3">
        <w:rPr>
          <w:bCs/>
          <w:iCs/>
        </w:rPr>
        <w:t xml:space="preserve"> </w:t>
      </w:r>
      <w:r w:rsidRPr="004213E3">
        <w:t>has not voted at the ballot.</w:t>
      </w:r>
    </w:p>
    <w:p w:rsidR="001D182D" w:rsidRPr="004213E3" w:rsidRDefault="001D182D" w:rsidP="00EE4A26">
      <w:pPr>
        <w:pStyle w:val="SubsectionHead"/>
      </w:pPr>
      <w:r w:rsidRPr="004213E3">
        <w:t>Replacement information—electronic voting</w:t>
      </w:r>
    </w:p>
    <w:p w:rsidR="001D182D" w:rsidRPr="004213E3" w:rsidRDefault="001D182D" w:rsidP="00EE4A26">
      <w:pPr>
        <w:pStyle w:val="subsection"/>
      </w:pPr>
      <w:r w:rsidRPr="004213E3">
        <w:tab/>
        <w:t>(7A)</w:t>
      </w:r>
      <w:r w:rsidRPr="004213E3">
        <w:tab/>
        <w:t>An employee may ask the protected action ballot agent for a replacement of the information provided under subregulation</w:t>
      </w:r>
      <w:r w:rsidR="008A0E2D" w:rsidRPr="004213E3">
        <w:t> </w:t>
      </w:r>
      <w:r w:rsidRPr="004213E3">
        <w:t>(4A) if:</w:t>
      </w:r>
    </w:p>
    <w:p w:rsidR="001D182D" w:rsidRPr="004213E3" w:rsidRDefault="001D182D" w:rsidP="00EE4A26">
      <w:pPr>
        <w:pStyle w:val="paragraph"/>
      </w:pPr>
      <w:r w:rsidRPr="004213E3">
        <w:tab/>
        <w:t>(a)</w:t>
      </w:r>
      <w:r w:rsidRPr="004213E3">
        <w:tab/>
        <w:t>the employee did not receive information about how to access the electronic voting system; or</w:t>
      </w:r>
    </w:p>
    <w:p w:rsidR="001D182D" w:rsidRPr="004213E3" w:rsidRDefault="001D182D" w:rsidP="00EE4A26">
      <w:pPr>
        <w:pStyle w:val="paragraph"/>
      </w:pPr>
      <w:r w:rsidRPr="004213E3">
        <w:tab/>
        <w:t>(b)</w:t>
      </w:r>
      <w:r w:rsidRPr="004213E3">
        <w:tab/>
        <w:t>the information provided under subregulation</w:t>
      </w:r>
      <w:r w:rsidR="008A0E2D" w:rsidRPr="004213E3">
        <w:t> </w:t>
      </w:r>
      <w:r w:rsidRPr="004213E3">
        <w:t>(4A) has been lost or destroyed; or</w:t>
      </w:r>
    </w:p>
    <w:p w:rsidR="001D182D" w:rsidRPr="004213E3" w:rsidRDefault="001D182D" w:rsidP="00EE4A26">
      <w:pPr>
        <w:pStyle w:val="paragraph"/>
      </w:pPr>
      <w:r w:rsidRPr="004213E3">
        <w:tab/>
        <w:t>(c)</w:t>
      </w:r>
      <w:r w:rsidRPr="004213E3">
        <w:tab/>
        <w:t>the unique identifier provided for under subregulation</w:t>
      </w:r>
      <w:r w:rsidR="008A0E2D" w:rsidRPr="004213E3">
        <w:t> </w:t>
      </w:r>
      <w:r w:rsidRPr="004213E3">
        <w:t>(4A) did not allow the employee to access the electronic voting system.</w:t>
      </w:r>
    </w:p>
    <w:p w:rsidR="001D182D" w:rsidRPr="004213E3" w:rsidRDefault="001D182D" w:rsidP="00EE4A26">
      <w:pPr>
        <w:pStyle w:val="subsection"/>
      </w:pPr>
      <w:r w:rsidRPr="004213E3">
        <w:tab/>
        <w:t>(7B)</w:t>
      </w:r>
      <w:r w:rsidRPr="004213E3">
        <w:tab/>
        <w:t>A request under subregulation</w:t>
      </w:r>
      <w:r w:rsidR="008A0E2D" w:rsidRPr="004213E3">
        <w:t> </w:t>
      </w:r>
      <w:r w:rsidRPr="004213E3">
        <w:t>(7A) must:</w:t>
      </w:r>
    </w:p>
    <w:p w:rsidR="001D182D" w:rsidRPr="004213E3" w:rsidRDefault="001D182D" w:rsidP="00EE4A26">
      <w:pPr>
        <w:pStyle w:val="paragraph"/>
      </w:pPr>
      <w:r w:rsidRPr="004213E3">
        <w:tab/>
        <w:t>(a)</w:t>
      </w:r>
      <w:r w:rsidRPr="004213E3">
        <w:tab/>
        <w:t>be received by the protected action ballot agent on or before the closing day for the ballot; and</w:t>
      </w:r>
    </w:p>
    <w:p w:rsidR="001D182D" w:rsidRPr="004213E3" w:rsidRDefault="001D182D" w:rsidP="00EE4A26">
      <w:pPr>
        <w:pStyle w:val="paragraph"/>
      </w:pPr>
      <w:r w:rsidRPr="004213E3">
        <w:tab/>
        <w:t>(b)</w:t>
      </w:r>
      <w:r w:rsidRPr="004213E3">
        <w:tab/>
        <w:t>state the reason for the request; and</w:t>
      </w:r>
    </w:p>
    <w:p w:rsidR="001D182D" w:rsidRPr="004213E3" w:rsidRDefault="001D182D" w:rsidP="00EE4A26">
      <w:pPr>
        <w:pStyle w:val="paragraph"/>
      </w:pPr>
      <w:r w:rsidRPr="004213E3">
        <w:tab/>
        <w:t>(c)</w:t>
      </w:r>
      <w:r w:rsidRPr="004213E3">
        <w:tab/>
        <w:t>if it is available, be accompanied by evidence that verifies, or tends to verify, the reason given for the request; and</w:t>
      </w:r>
    </w:p>
    <w:p w:rsidR="001D182D" w:rsidRPr="004213E3" w:rsidRDefault="001D182D" w:rsidP="00EE4A26">
      <w:pPr>
        <w:pStyle w:val="paragraph"/>
      </w:pPr>
      <w:r w:rsidRPr="004213E3">
        <w:tab/>
        <w:t>(d)</w:t>
      </w:r>
      <w:r w:rsidRPr="004213E3">
        <w:tab/>
        <w:t>include a declaration by the employee that the employee has not voted in the ballot.</w:t>
      </w:r>
    </w:p>
    <w:p w:rsidR="001D182D" w:rsidRPr="004213E3" w:rsidRDefault="001D182D" w:rsidP="00EE4A26">
      <w:pPr>
        <w:pStyle w:val="subsection"/>
      </w:pPr>
      <w:r w:rsidRPr="004213E3">
        <w:tab/>
        <w:t>(7C)</w:t>
      </w:r>
      <w:r w:rsidRPr="004213E3">
        <w:tab/>
        <w:t>The protected action ballot agent must give an employee replacement information if the protected action ballot agent is satisfied that:</w:t>
      </w:r>
    </w:p>
    <w:p w:rsidR="001D182D" w:rsidRPr="004213E3" w:rsidRDefault="001D182D" w:rsidP="00EE4A26">
      <w:pPr>
        <w:pStyle w:val="paragraph"/>
      </w:pPr>
      <w:r w:rsidRPr="004213E3">
        <w:tab/>
        <w:t>(a)</w:t>
      </w:r>
      <w:r w:rsidRPr="004213E3">
        <w:tab/>
        <w:t>the reason for the request is a reason mentioned in subregulation</w:t>
      </w:r>
      <w:r w:rsidR="008A0E2D" w:rsidRPr="004213E3">
        <w:t> </w:t>
      </w:r>
      <w:r w:rsidRPr="004213E3">
        <w:t>(7A); and</w:t>
      </w:r>
    </w:p>
    <w:p w:rsidR="001D182D" w:rsidRPr="004213E3" w:rsidRDefault="001D182D" w:rsidP="00EE4A26">
      <w:pPr>
        <w:pStyle w:val="paragraph"/>
      </w:pPr>
      <w:r w:rsidRPr="004213E3">
        <w:tab/>
        <w:t>(b)</w:t>
      </w:r>
      <w:r w:rsidRPr="004213E3">
        <w:tab/>
        <w:t>the request is in accordance with the requirements mentioned in subregulation</w:t>
      </w:r>
      <w:r w:rsidR="008A0E2D" w:rsidRPr="004213E3">
        <w:t> </w:t>
      </w:r>
      <w:r w:rsidRPr="004213E3">
        <w:t>(7B); and</w:t>
      </w:r>
    </w:p>
    <w:p w:rsidR="001D182D" w:rsidRPr="004213E3" w:rsidRDefault="001D182D" w:rsidP="00EE4A26">
      <w:pPr>
        <w:pStyle w:val="paragraph"/>
      </w:pPr>
      <w:r w:rsidRPr="004213E3">
        <w:tab/>
        <w:t>(c)</w:t>
      </w:r>
      <w:r w:rsidRPr="004213E3">
        <w:tab/>
        <w:t>the employee has not voted in the ballot.</w:t>
      </w:r>
    </w:p>
    <w:p w:rsidR="00A92D6B" w:rsidRPr="004213E3" w:rsidRDefault="00A92D6B" w:rsidP="00EE4A26">
      <w:pPr>
        <w:pStyle w:val="SubsectionHead"/>
      </w:pPr>
      <w:r w:rsidRPr="004213E3">
        <w:t>Replacement ballot paper</w:t>
      </w:r>
      <w:r w:rsidR="00EE4A26" w:rsidRPr="004213E3">
        <w:t>—</w:t>
      </w:r>
      <w:r w:rsidR="001D182D" w:rsidRPr="004213E3">
        <w:t>attendance voting</w:t>
      </w:r>
    </w:p>
    <w:p w:rsidR="00A92D6B" w:rsidRPr="004213E3" w:rsidRDefault="00A92D6B" w:rsidP="00EE4A26">
      <w:pPr>
        <w:pStyle w:val="subsection"/>
      </w:pPr>
      <w:r w:rsidRPr="004213E3">
        <w:tab/>
        <w:t>(8)</w:t>
      </w:r>
      <w:r w:rsidRPr="004213E3">
        <w:tab/>
        <w:t>If:</w:t>
      </w:r>
    </w:p>
    <w:p w:rsidR="001D182D" w:rsidRPr="004213E3" w:rsidRDefault="001D182D" w:rsidP="00EE4A26">
      <w:pPr>
        <w:pStyle w:val="paragraph"/>
      </w:pPr>
      <w:r w:rsidRPr="004213E3">
        <w:tab/>
        <w:t>(a)</w:t>
      </w:r>
      <w:r w:rsidRPr="004213E3">
        <w:tab/>
        <w:t>an employee is to be balloted by attendance voting; and</w:t>
      </w:r>
    </w:p>
    <w:p w:rsidR="00A92D6B" w:rsidRPr="004213E3" w:rsidRDefault="00A92D6B" w:rsidP="00EE4A26">
      <w:pPr>
        <w:pStyle w:val="paragraph"/>
      </w:pPr>
      <w:r w:rsidRPr="004213E3">
        <w:tab/>
        <w:t>(b)</w:t>
      </w:r>
      <w:r w:rsidRPr="004213E3">
        <w:tab/>
        <w:t xml:space="preserve">the employee satisfies the protected action ballot agent, before depositing the ballot paper in the </w:t>
      </w:r>
      <w:r w:rsidR="00D3224F" w:rsidRPr="004213E3">
        <w:t>repository that serves to receive or hold ballot papers,</w:t>
      </w:r>
      <w:r w:rsidRPr="004213E3">
        <w:t xml:space="preserve"> that the employee has accidentally spoilt the paper;</w:t>
      </w:r>
    </w:p>
    <w:p w:rsidR="00A92D6B" w:rsidRPr="004213E3" w:rsidRDefault="00A92D6B" w:rsidP="00EE4A26">
      <w:pPr>
        <w:pStyle w:val="subsection2"/>
      </w:pPr>
      <w:r w:rsidRPr="004213E3">
        <w:t>the protected action ballot agent must give the employee a replacement ballot paper.</w:t>
      </w:r>
    </w:p>
    <w:p w:rsidR="00A92D6B" w:rsidRPr="004213E3" w:rsidRDefault="00A92D6B" w:rsidP="00EE4A26">
      <w:pPr>
        <w:pStyle w:val="subsection"/>
      </w:pPr>
      <w:r w:rsidRPr="004213E3">
        <w:tab/>
        <w:t>(9)</w:t>
      </w:r>
      <w:r w:rsidRPr="004213E3">
        <w:tab/>
        <w:t>The protected ballot agent must also:</w:t>
      </w:r>
    </w:p>
    <w:p w:rsidR="00A92D6B" w:rsidRPr="004213E3" w:rsidRDefault="00A92D6B" w:rsidP="00EE4A26">
      <w:pPr>
        <w:pStyle w:val="paragraph"/>
      </w:pPr>
      <w:r w:rsidRPr="004213E3">
        <w:tab/>
        <w:t>(a)</w:t>
      </w:r>
      <w:r w:rsidRPr="004213E3">
        <w:tab/>
        <w:t>mark “spoilt” on the ballot paper and initial the marking; and</w:t>
      </w:r>
    </w:p>
    <w:p w:rsidR="00A92D6B" w:rsidRPr="004213E3" w:rsidRDefault="00A92D6B" w:rsidP="00EE4A26">
      <w:pPr>
        <w:pStyle w:val="paragraph"/>
      </w:pPr>
      <w:r w:rsidRPr="004213E3">
        <w:tab/>
        <w:t>(b)</w:t>
      </w:r>
      <w:r w:rsidRPr="004213E3">
        <w:tab/>
        <w:t>keep the ballot paper.</w:t>
      </w:r>
    </w:p>
    <w:p w:rsidR="00A92D6B" w:rsidRPr="004213E3" w:rsidRDefault="00A92D6B" w:rsidP="00EE4A26">
      <w:pPr>
        <w:pStyle w:val="ActHead5"/>
      </w:pPr>
      <w:bookmarkStart w:id="132" w:name="_Toc137558107"/>
      <w:r w:rsidRPr="005755DA">
        <w:rPr>
          <w:rStyle w:val="CharSectno"/>
        </w:rPr>
        <w:t>3.19</w:t>
      </w:r>
      <w:r w:rsidR="00EE4A26" w:rsidRPr="004213E3">
        <w:t xml:space="preserve">  </w:t>
      </w:r>
      <w:r w:rsidRPr="004213E3">
        <w:t>Conduct of protected action ballot</w:t>
      </w:r>
      <w:r w:rsidR="00EE4A26" w:rsidRPr="004213E3">
        <w:t>—</w:t>
      </w:r>
      <w:r w:rsidRPr="004213E3">
        <w:t>scrutiny of ballot</w:t>
      </w:r>
      <w:bookmarkEnd w:id="132"/>
    </w:p>
    <w:p w:rsidR="00A92D6B" w:rsidRPr="004213E3" w:rsidRDefault="00A92D6B" w:rsidP="00EE4A26">
      <w:pPr>
        <w:pStyle w:val="subsection"/>
      </w:pPr>
      <w:r w:rsidRPr="004213E3">
        <w:tab/>
        <w:t>(1)</w:t>
      </w:r>
      <w:r w:rsidRPr="004213E3">
        <w:tab/>
        <w:t>For paragraph</w:t>
      </w:r>
      <w:r w:rsidR="005C3B21" w:rsidRPr="004213E3">
        <w:t> </w:t>
      </w:r>
      <w:r w:rsidRPr="004213E3">
        <w:t>469(b) of the Act, this regulation sets out procedures to be followed in relation to the conduct of a protected action ballot.</w:t>
      </w:r>
    </w:p>
    <w:p w:rsidR="00A92D6B" w:rsidRPr="004213E3" w:rsidRDefault="00A92D6B" w:rsidP="00EE4A26">
      <w:pPr>
        <w:pStyle w:val="SubsectionHead"/>
      </w:pPr>
      <w:r w:rsidRPr="004213E3">
        <w:t>Counting votes</w:t>
      </w:r>
    </w:p>
    <w:p w:rsidR="00A92D6B" w:rsidRPr="004213E3" w:rsidRDefault="00A92D6B" w:rsidP="00EE4A26">
      <w:pPr>
        <w:pStyle w:val="subsection"/>
      </w:pPr>
      <w:r w:rsidRPr="004213E3">
        <w:tab/>
        <w:t>(2)</w:t>
      </w:r>
      <w:r w:rsidRPr="004213E3">
        <w:tab/>
        <w:t>The protected action ballot agent for the ballot must determine</w:t>
      </w:r>
      <w:r w:rsidRPr="004213E3">
        <w:rPr>
          <w:bCs/>
        </w:rPr>
        <w:t xml:space="preserve"> </w:t>
      </w:r>
      <w:r w:rsidRPr="004213E3">
        <w:t>the result of the ballot by conducting a scrutiny in accordance with this regulation.</w:t>
      </w:r>
    </w:p>
    <w:p w:rsidR="00A92D6B" w:rsidRPr="004213E3" w:rsidRDefault="00A92D6B" w:rsidP="00EE4A26">
      <w:pPr>
        <w:pStyle w:val="subsection"/>
      </w:pPr>
      <w:r w:rsidRPr="004213E3">
        <w:tab/>
        <w:t>(3)</w:t>
      </w:r>
      <w:r w:rsidRPr="004213E3">
        <w:tab/>
        <w:t>As soon as practicable after the close of the ballot, the protected action ballot agent must:</w:t>
      </w:r>
    </w:p>
    <w:p w:rsidR="00A92D6B" w:rsidRPr="004213E3" w:rsidRDefault="00A92D6B" w:rsidP="00EE4A26">
      <w:pPr>
        <w:pStyle w:val="paragraph"/>
      </w:pPr>
      <w:r w:rsidRPr="004213E3">
        <w:tab/>
        <w:t>(a)</w:t>
      </w:r>
      <w:r w:rsidRPr="004213E3">
        <w:tab/>
        <w:t>admit the valid ballot papers and reject the informal ballot papers; and</w:t>
      </w:r>
    </w:p>
    <w:p w:rsidR="00A92D6B" w:rsidRPr="004213E3" w:rsidRDefault="00A92D6B" w:rsidP="00EE4A26">
      <w:pPr>
        <w:pStyle w:val="paragraph"/>
      </w:pPr>
      <w:r w:rsidRPr="004213E3">
        <w:tab/>
        <w:t>(b)</w:t>
      </w:r>
      <w:r w:rsidRPr="004213E3">
        <w:tab/>
        <w:t xml:space="preserve">count the valid ballot papers; and </w:t>
      </w:r>
    </w:p>
    <w:p w:rsidR="00A92D6B" w:rsidRPr="004213E3" w:rsidRDefault="00A92D6B" w:rsidP="00EE4A26">
      <w:pPr>
        <w:pStyle w:val="paragraph"/>
      </w:pPr>
      <w:r w:rsidRPr="004213E3">
        <w:tab/>
        <w:t>(c)</w:t>
      </w:r>
      <w:r w:rsidRPr="004213E3">
        <w:tab/>
        <w:t>record the number of votes:</w:t>
      </w:r>
    </w:p>
    <w:p w:rsidR="00A92D6B" w:rsidRPr="004213E3" w:rsidRDefault="00A92D6B" w:rsidP="00EE4A26">
      <w:pPr>
        <w:pStyle w:val="paragraphsub"/>
      </w:pPr>
      <w:r w:rsidRPr="004213E3">
        <w:tab/>
        <w:t>(i)</w:t>
      </w:r>
      <w:r w:rsidRPr="004213E3">
        <w:tab/>
        <w:t>in favour of the question or questions; and</w:t>
      </w:r>
    </w:p>
    <w:p w:rsidR="00A92D6B" w:rsidRPr="004213E3" w:rsidRDefault="00A92D6B" w:rsidP="00EE4A26">
      <w:pPr>
        <w:pStyle w:val="paragraphsub"/>
      </w:pPr>
      <w:r w:rsidRPr="004213E3">
        <w:tab/>
        <w:t>(ii)</w:t>
      </w:r>
      <w:r w:rsidRPr="004213E3">
        <w:tab/>
        <w:t>against the question or questions; and</w:t>
      </w:r>
    </w:p>
    <w:p w:rsidR="00A92D6B" w:rsidRPr="004213E3" w:rsidRDefault="00A92D6B" w:rsidP="00EE4A26">
      <w:pPr>
        <w:pStyle w:val="paragraph"/>
      </w:pPr>
      <w:r w:rsidRPr="004213E3">
        <w:tab/>
        <w:t>(d)</w:t>
      </w:r>
      <w:r w:rsidRPr="004213E3">
        <w:tab/>
        <w:t>count the informal ballot papers.</w:t>
      </w:r>
    </w:p>
    <w:p w:rsidR="00A92D6B" w:rsidRPr="004213E3" w:rsidRDefault="00A92D6B" w:rsidP="00EE4A26">
      <w:pPr>
        <w:pStyle w:val="SubsectionHead"/>
      </w:pPr>
      <w:r w:rsidRPr="004213E3">
        <w:t>Informal votes</w:t>
      </w:r>
    </w:p>
    <w:p w:rsidR="00A92D6B" w:rsidRPr="004213E3" w:rsidRDefault="00A92D6B" w:rsidP="00EE4A26">
      <w:pPr>
        <w:pStyle w:val="subsection"/>
      </w:pPr>
      <w:r w:rsidRPr="004213E3">
        <w:tab/>
        <w:t>(4)</w:t>
      </w:r>
      <w:r w:rsidRPr="004213E3">
        <w:tab/>
        <w:t>A vote is informal only if:</w:t>
      </w:r>
    </w:p>
    <w:p w:rsidR="00D3224F" w:rsidRPr="004213E3" w:rsidRDefault="00D3224F" w:rsidP="00EE4A26">
      <w:pPr>
        <w:pStyle w:val="paragraph"/>
      </w:pPr>
      <w:r w:rsidRPr="004213E3">
        <w:tab/>
        <w:t>(a)</w:t>
      </w:r>
      <w:r w:rsidRPr="004213E3">
        <w:tab/>
        <w:t>for an attendance vote or a postal vote—the ballot paper does not bear:</w:t>
      </w:r>
    </w:p>
    <w:p w:rsidR="00D3224F" w:rsidRPr="004213E3" w:rsidRDefault="00D3224F" w:rsidP="00EE4A26">
      <w:pPr>
        <w:pStyle w:val="paragraphsub"/>
      </w:pPr>
      <w:r w:rsidRPr="004213E3">
        <w:tab/>
        <w:t>(ii)</w:t>
      </w:r>
      <w:r w:rsidRPr="004213E3">
        <w:tab/>
        <w:t xml:space="preserve">the initials of the protected action ballot agent; or </w:t>
      </w:r>
    </w:p>
    <w:p w:rsidR="00D3224F" w:rsidRPr="004213E3" w:rsidRDefault="00D3224F" w:rsidP="00EE4A26">
      <w:pPr>
        <w:pStyle w:val="paragraphsub"/>
      </w:pPr>
      <w:r w:rsidRPr="004213E3">
        <w:tab/>
        <w:t>(ii)</w:t>
      </w:r>
      <w:r w:rsidRPr="004213E3">
        <w:tab/>
        <w:t xml:space="preserve">a facsimile of the agent’s initials; or </w:t>
      </w:r>
    </w:p>
    <w:p w:rsidR="00A92D6B" w:rsidRPr="004213E3" w:rsidRDefault="00A92D6B" w:rsidP="00EE4A26">
      <w:pPr>
        <w:pStyle w:val="paragraph"/>
      </w:pPr>
      <w:r w:rsidRPr="004213E3">
        <w:tab/>
        <w:t>(b)</w:t>
      </w:r>
      <w:r w:rsidRPr="004213E3">
        <w:tab/>
        <w:t>the ballot paper is marked in a way that allows the employee to be identified; or</w:t>
      </w:r>
    </w:p>
    <w:p w:rsidR="00A92D6B" w:rsidRPr="004213E3" w:rsidRDefault="00A92D6B" w:rsidP="00EE4A26">
      <w:pPr>
        <w:pStyle w:val="paragraph"/>
      </w:pPr>
      <w:r w:rsidRPr="004213E3">
        <w:tab/>
        <w:t>(c)</w:t>
      </w:r>
      <w:r w:rsidRPr="004213E3">
        <w:tab/>
        <w:t>the ballot paper is not marked in a way that makes it clear how the employee meant to vote; or</w:t>
      </w:r>
    </w:p>
    <w:p w:rsidR="00A92D6B" w:rsidRPr="004213E3" w:rsidRDefault="00A92D6B" w:rsidP="00EE4A26">
      <w:pPr>
        <w:pStyle w:val="paragraph"/>
      </w:pPr>
      <w:r w:rsidRPr="004213E3">
        <w:tab/>
        <w:t>(d)</w:t>
      </w:r>
      <w:r w:rsidRPr="004213E3">
        <w:tab/>
        <w:t>a direction under regulation</w:t>
      </w:r>
      <w:r w:rsidR="005C3B21" w:rsidRPr="004213E3">
        <w:t> </w:t>
      </w:r>
      <w:r w:rsidRPr="004213E3">
        <w:rPr>
          <w:bCs/>
        </w:rPr>
        <w:t xml:space="preserve">3.14 </w:t>
      </w:r>
      <w:r w:rsidRPr="004213E3">
        <w:t>that was to be followed by an employee entitled to vote in the ballot has not been complied with.</w:t>
      </w:r>
    </w:p>
    <w:p w:rsidR="00A92D6B" w:rsidRPr="004213E3" w:rsidRDefault="00A92D6B" w:rsidP="00EE4A26">
      <w:pPr>
        <w:pStyle w:val="subsection"/>
      </w:pPr>
      <w:r w:rsidRPr="004213E3">
        <w:tab/>
        <w:t>(5)</w:t>
      </w:r>
      <w:r w:rsidRPr="004213E3">
        <w:tab/>
        <w:t xml:space="preserve">However, a vote is not informal because of </w:t>
      </w:r>
      <w:r w:rsidR="005C3B21" w:rsidRPr="004213E3">
        <w:t>paragraph (</w:t>
      </w:r>
      <w:r w:rsidRPr="004213E3">
        <w:t>4)(a) if the protected action ballot agent is satisfied that the ballot paper is authentic.</w:t>
      </w:r>
    </w:p>
    <w:p w:rsidR="00A92D6B" w:rsidRPr="004213E3" w:rsidRDefault="00A92D6B" w:rsidP="00EE4A26">
      <w:pPr>
        <w:pStyle w:val="subsection"/>
      </w:pPr>
      <w:r w:rsidRPr="004213E3">
        <w:tab/>
        <w:t>(6)</w:t>
      </w:r>
      <w:r w:rsidRPr="004213E3">
        <w:tab/>
        <w:t>If the protected action ballot agent is informed by a scrutineer that the scrutineer objects to a ballot paper being admitted as formal, or rejected as informal, the agent must:</w:t>
      </w:r>
    </w:p>
    <w:p w:rsidR="00A92D6B" w:rsidRPr="004213E3" w:rsidRDefault="00A92D6B" w:rsidP="00EE4A26">
      <w:pPr>
        <w:pStyle w:val="paragraph"/>
      </w:pPr>
      <w:r w:rsidRPr="004213E3">
        <w:tab/>
        <w:t>(a)</w:t>
      </w:r>
      <w:r w:rsidRPr="004213E3">
        <w:tab/>
        <w:t>decide whether the ballot paper is to be admitted as formal or rejected as informal; and</w:t>
      </w:r>
    </w:p>
    <w:p w:rsidR="00D3224F" w:rsidRPr="004213E3" w:rsidRDefault="00D3224F" w:rsidP="00EE4A26">
      <w:pPr>
        <w:pStyle w:val="paragraph"/>
      </w:pPr>
      <w:r w:rsidRPr="004213E3">
        <w:tab/>
        <w:t>(b)</w:t>
      </w:r>
      <w:r w:rsidRPr="004213E3">
        <w:tab/>
        <w:t>for an attendance vote or a postal vote—endorse the decision on the ballot paper and initial the endorsement.</w:t>
      </w:r>
    </w:p>
    <w:p w:rsidR="00A92D6B" w:rsidRPr="004213E3" w:rsidRDefault="00A92D6B" w:rsidP="00EE4A26">
      <w:pPr>
        <w:pStyle w:val="subsection"/>
      </w:pPr>
      <w:r w:rsidRPr="004213E3">
        <w:tab/>
        <w:t>(7)</w:t>
      </w:r>
      <w:r w:rsidRPr="004213E3">
        <w:tab/>
        <w:t>If the protected action ballot agent conducting the ballot is informed by a scrutineer to the effect that, in the scrutineer’s opinion, an error has been made in the conduct of the scrutiny, the authorised ballot agent must:</w:t>
      </w:r>
    </w:p>
    <w:p w:rsidR="00A92D6B" w:rsidRPr="004213E3" w:rsidRDefault="00A92D6B" w:rsidP="00EE4A26">
      <w:pPr>
        <w:pStyle w:val="paragraph"/>
      </w:pPr>
      <w:r w:rsidRPr="004213E3">
        <w:tab/>
        <w:t>(a)</w:t>
      </w:r>
      <w:r w:rsidRPr="004213E3">
        <w:tab/>
        <w:t xml:space="preserve">decide whether an error has been made; and, </w:t>
      </w:r>
    </w:p>
    <w:p w:rsidR="00A92D6B" w:rsidRPr="004213E3" w:rsidRDefault="00A92D6B" w:rsidP="00EE4A26">
      <w:pPr>
        <w:pStyle w:val="paragraph"/>
      </w:pPr>
      <w:r w:rsidRPr="004213E3">
        <w:tab/>
        <w:t>(b)</w:t>
      </w:r>
      <w:r w:rsidRPr="004213E3">
        <w:tab/>
        <w:t>if appropriate, direct what action is to be taken to correct or mitigate the error.</w:t>
      </w:r>
    </w:p>
    <w:p w:rsidR="00A92D6B" w:rsidRPr="004213E3" w:rsidRDefault="00A92D6B" w:rsidP="00EE4A26">
      <w:pPr>
        <w:pStyle w:val="subsection"/>
      </w:pPr>
      <w:r w:rsidRPr="004213E3">
        <w:tab/>
        <w:t>(8)</w:t>
      </w:r>
      <w:r w:rsidRPr="004213E3">
        <w:tab/>
        <w:t xml:space="preserve">To preserve the secrecy of a </w:t>
      </w:r>
      <w:r w:rsidR="00D3224F" w:rsidRPr="004213E3">
        <w:t>postal vote or an electronic vote,</w:t>
      </w:r>
      <w:r w:rsidRPr="004213E3">
        <w:t xml:space="preserve"> the protected action ballot agent must ensure that the independent advisor or a scrutineer does not have access to any evidence that may allow the ballot paper to be identified as having been completed by a particular employee.</w:t>
      </w:r>
    </w:p>
    <w:p w:rsidR="00A92D6B" w:rsidRPr="004213E3" w:rsidRDefault="00A92D6B" w:rsidP="00EE4A26">
      <w:pPr>
        <w:pStyle w:val="SubsectionHead"/>
      </w:pPr>
      <w:r w:rsidRPr="004213E3">
        <w:t>Control of scrutiny process</w:t>
      </w:r>
    </w:p>
    <w:p w:rsidR="00A92D6B" w:rsidRPr="004213E3" w:rsidRDefault="00A92D6B" w:rsidP="00EE4A26">
      <w:pPr>
        <w:pStyle w:val="subsection"/>
      </w:pPr>
      <w:r w:rsidRPr="004213E3">
        <w:tab/>
        <w:t>(9)</w:t>
      </w:r>
      <w:r w:rsidRPr="004213E3">
        <w:tab/>
        <w:t>If a person:</w:t>
      </w:r>
    </w:p>
    <w:p w:rsidR="00A92D6B" w:rsidRPr="004213E3" w:rsidRDefault="00A92D6B" w:rsidP="00EE4A26">
      <w:pPr>
        <w:pStyle w:val="paragraph"/>
      </w:pPr>
      <w:r w:rsidRPr="004213E3">
        <w:tab/>
        <w:t>(a)</w:t>
      </w:r>
      <w:r w:rsidRPr="004213E3">
        <w:tab/>
        <w:t>is not entitled to be present, or to remain present, at a scrutiny; or</w:t>
      </w:r>
    </w:p>
    <w:p w:rsidR="00A92D6B" w:rsidRPr="004213E3" w:rsidRDefault="00A92D6B" w:rsidP="00EE4A26">
      <w:pPr>
        <w:pStyle w:val="paragraph"/>
      </w:pPr>
      <w:r w:rsidRPr="004213E3">
        <w:tab/>
        <w:t>(b)</w:t>
      </w:r>
      <w:r w:rsidRPr="004213E3">
        <w:tab/>
        <w:t>interrupts the scrutiny of a ballot, except to perform a function mentioned in subregulation</w:t>
      </w:r>
      <w:r w:rsidR="008A0E2D" w:rsidRPr="004213E3">
        <w:t> </w:t>
      </w:r>
      <w:r w:rsidRPr="004213E3">
        <w:t>(3);</w:t>
      </w:r>
    </w:p>
    <w:p w:rsidR="00A92D6B" w:rsidRPr="004213E3" w:rsidRDefault="00A92D6B" w:rsidP="00EE4A26">
      <w:pPr>
        <w:pStyle w:val="subsection2"/>
      </w:pPr>
      <w:r w:rsidRPr="004213E3">
        <w:t>the protected action ballot agent conducting the ballot may direct the person to leave the place where the scrutiny is being conducted.</w:t>
      </w:r>
    </w:p>
    <w:p w:rsidR="00A92D6B" w:rsidRPr="004213E3" w:rsidRDefault="00A92D6B" w:rsidP="00EE4A26">
      <w:pPr>
        <w:pStyle w:val="subsection"/>
      </w:pPr>
      <w:r w:rsidRPr="004213E3">
        <w:tab/>
        <w:t>(10)</w:t>
      </w:r>
      <w:r w:rsidRPr="004213E3">
        <w:tab/>
        <w:t>A person to whom a direction is given under subregulation</w:t>
      </w:r>
      <w:r w:rsidR="008A0E2D" w:rsidRPr="004213E3">
        <w:t> </w:t>
      </w:r>
      <w:r w:rsidRPr="004213E3">
        <w:t>(9) must comply with the direction.</w:t>
      </w:r>
    </w:p>
    <w:p w:rsidR="00581576" w:rsidRPr="004213E3" w:rsidRDefault="00EE4A26" w:rsidP="00EE4A26">
      <w:pPr>
        <w:pStyle w:val="notetext"/>
      </w:pPr>
      <w:r w:rsidRPr="004213E3">
        <w:t>Note:</w:t>
      </w:r>
      <w:r w:rsidRPr="004213E3">
        <w:tab/>
      </w:r>
      <w:r w:rsidR="00581576" w:rsidRPr="004213E3">
        <w:rPr>
          <w:iCs/>
        </w:rPr>
        <w:t xml:space="preserve">Subregulation (10) is a civil remedy provision </w:t>
      </w:r>
      <w:r w:rsidR="00581576" w:rsidRPr="004213E3">
        <w:t xml:space="preserve">to which </w:t>
      </w:r>
      <w:r w:rsidRPr="004213E3">
        <w:t>Part</w:t>
      </w:r>
      <w:r w:rsidR="005C3B21" w:rsidRPr="004213E3">
        <w:t> </w:t>
      </w:r>
      <w:r w:rsidR="00581576" w:rsidRPr="004213E3">
        <w:t>4</w:t>
      </w:r>
      <w:r w:rsidR="005755DA">
        <w:noBreakHyphen/>
      </w:r>
      <w:r w:rsidR="00581576" w:rsidRPr="004213E3">
        <w:t xml:space="preserve">1 of the Act applies. </w:t>
      </w:r>
      <w:r w:rsidRPr="004213E3">
        <w:t>Division</w:t>
      </w:r>
      <w:r w:rsidR="005C3B21" w:rsidRPr="004213E3">
        <w:t> </w:t>
      </w:r>
      <w:r w:rsidR="00581576" w:rsidRPr="004213E3">
        <w:t xml:space="preserve">4 of </w:t>
      </w:r>
      <w:r w:rsidRPr="004213E3">
        <w:t>Part</w:t>
      </w:r>
      <w:r w:rsidR="005C3B21" w:rsidRPr="004213E3">
        <w:t> </w:t>
      </w:r>
      <w:r w:rsidR="00581576" w:rsidRPr="004213E3">
        <w:t>4</w:t>
      </w:r>
      <w:r w:rsidR="005755DA">
        <w:noBreakHyphen/>
      </w:r>
      <w:r w:rsidR="00581576" w:rsidRPr="004213E3">
        <w:t>1 of the Act deals with infringement notices relating to alleged contraventions of civil remedy provisions.</w:t>
      </w:r>
    </w:p>
    <w:p w:rsidR="00A92D6B" w:rsidRPr="004213E3" w:rsidRDefault="00A92D6B" w:rsidP="00EE4A26">
      <w:pPr>
        <w:pStyle w:val="ActHead5"/>
      </w:pPr>
      <w:bookmarkStart w:id="133" w:name="_Toc137558108"/>
      <w:r w:rsidRPr="005755DA">
        <w:rPr>
          <w:rStyle w:val="CharSectno"/>
        </w:rPr>
        <w:t>3.20</w:t>
      </w:r>
      <w:r w:rsidR="00EE4A26" w:rsidRPr="004213E3">
        <w:t xml:space="preserve">  </w:t>
      </w:r>
      <w:r w:rsidRPr="004213E3">
        <w:t>Conduct of protected action ballot</w:t>
      </w:r>
      <w:r w:rsidR="00EE4A26" w:rsidRPr="004213E3">
        <w:t>—</w:t>
      </w:r>
      <w:r w:rsidRPr="004213E3">
        <w:t>scrutineers</w:t>
      </w:r>
      <w:bookmarkEnd w:id="133"/>
    </w:p>
    <w:p w:rsidR="00A92D6B" w:rsidRPr="004213E3" w:rsidRDefault="00A92D6B" w:rsidP="00EE4A26">
      <w:pPr>
        <w:pStyle w:val="subsection"/>
      </w:pPr>
      <w:r w:rsidRPr="004213E3">
        <w:tab/>
        <w:t>(1)</w:t>
      </w:r>
      <w:r w:rsidRPr="004213E3">
        <w:tab/>
        <w:t>For paragraph</w:t>
      </w:r>
      <w:r w:rsidR="005C3B21" w:rsidRPr="004213E3">
        <w:t> </w:t>
      </w:r>
      <w:r w:rsidRPr="004213E3">
        <w:t>469(d) of the Act, this regulation sets out matters relating to the qualifications, appointment, powers and duties of scrutineers for a protected action ballot.</w:t>
      </w:r>
    </w:p>
    <w:p w:rsidR="00A92D6B" w:rsidRPr="004213E3" w:rsidRDefault="00A92D6B" w:rsidP="00EE4A26">
      <w:pPr>
        <w:pStyle w:val="SubsectionHead"/>
      </w:pPr>
      <w:r w:rsidRPr="004213E3">
        <w:t>Appointment</w:t>
      </w:r>
    </w:p>
    <w:p w:rsidR="00A92D6B" w:rsidRPr="004213E3" w:rsidRDefault="00A92D6B" w:rsidP="00EE4A26">
      <w:pPr>
        <w:pStyle w:val="subsection"/>
      </w:pPr>
      <w:r w:rsidRPr="004213E3">
        <w:tab/>
        <w:t>(2)</w:t>
      </w:r>
      <w:r w:rsidRPr="004213E3">
        <w:tab/>
        <w:t>The employer may appoint 1 or more scrutineers to perform the functions set out in this regulation.</w:t>
      </w:r>
    </w:p>
    <w:p w:rsidR="00A92D6B" w:rsidRPr="004213E3" w:rsidRDefault="00A92D6B" w:rsidP="00EE4A26">
      <w:pPr>
        <w:pStyle w:val="subsection"/>
      </w:pPr>
      <w:r w:rsidRPr="004213E3">
        <w:tab/>
        <w:t>(3)</w:t>
      </w:r>
      <w:r w:rsidRPr="004213E3">
        <w:tab/>
        <w:t>The applicant for a protected action ballot may appoint 1 or more scrutineers to perform the functions set out in this regulation.</w:t>
      </w:r>
    </w:p>
    <w:p w:rsidR="00A92D6B" w:rsidRPr="004213E3" w:rsidRDefault="00A92D6B" w:rsidP="00EE4A26">
      <w:pPr>
        <w:pStyle w:val="subsection"/>
      </w:pPr>
      <w:r w:rsidRPr="004213E3">
        <w:tab/>
        <w:t>(4)</w:t>
      </w:r>
      <w:r w:rsidRPr="004213E3">
        <w:tab/>
        <w:t>An appointment under subregulation</w:t>
      </w:r>
      <w:r w:rsidR="008A0E2D" w:rsidRPr="004213E3">
        <w:t> </w:t>
      </w:r>
      <w:r w:rsidRPr="004213E3">
        <w:t>(2) or (3) must be made by an instrument signed on behalf of the employer or applicant.</w:t>
      </w:r>
    </w:p>
    <w:p w:rsidR="00A92D6B" w:rsidRPr="004213E3" w:rsidRDefault="00A92D6B" w:rsidP="00EE4A26">
      <w:pPr>
        <w:pStyle w:val="subsection"/>
      </w:pPr>
      <w:r w:rsidRPr="004213E3">
        <w:tab/>
        <w:t>(5)</w:t>
      </w:r>
      <w:r w:rsidRPr="004213E3">
        <w:tab/>
        <w:t>A person who does not have a current appointment under subregulation</w:t>
      </w:r>
      <w:r w:rsidR="008A0E2D" w:rsidRPr="004213E3">
        <w:t> </w:t>
      </w:r>
      <w:r w:rsidRPr="004213E3">
        <w:t>(2) or (3):</w:t>
      </w:r>
    </w:p>
    <w:p w:rsidR="00A92D6B" w:rsidRPr="004213E3" w:rsidRDefault="00A92D6B" w:rsidP="00EE4A26">
      <w:pPr>
        <w:pStyle w:val="paragraph"/>
      </w:pPr>
      <w:r w:rsidRPr="004213E3">
        <w:tab/>
        <w:t>(a)</w:t>
      </w:r>
      <w:r w:rsidRPr="004213E3">
        <w:tab/>
        <w:t>is not a scrutineer; and</w:t>
      </w:r>
    </w:p>
    <w:p w:rsidR="00A92D6B" w:rsidRPr="004213E3" w:rsidRDefault="00A92D6B" w:rsidP="00EE4A26">
      <w:pPr>
        <w:pStyle w:val="paragraph"/>
      </w:pPr>
      <w:r w:rsidRPr="004213E3">
        <w:tab/>
        <w:t>(b)</w:t>
      </w:r>
      <w:r w:rsidRPr="004213E3">
        <w:tab/>
        <w:t>is not permitted to attend the scrutiny of ballot material as a scrutineer; and</w:t>
      </w:r>
    </w:p>
    <w:p w:rsidR="00A92D6B" w:rsidRPr="004213E3" w:rsidRDefault="00A92D6B" w:rsidP="00EE4A26">
      <w:pPr>
        <w:pStyle w:val="paragraph"/>
      </w:pPr>
      <w:r w:rsidRPr="004213E3">
        <w:tab/>
        <w:t>(c)</w:t>
      </w:r>
      <w:r w:rsidRPr="004213E3">
        <w:tab/>
        <w:t>is not permitted to perform the functions set out in this regulation.</w:t>
      </w:r>
    </w:p>
    <w:p w:rsidR="00A92D6B" w:rsidRPr="004213E3" w:rsidRDefault="00A92D6B" w:rsidP="00EE4A26">
      <w:pPr>
        <w:pStyle w:val="SubsectionHead"/>
      </w:pPr>
      <w:r w:rsidRPr="004213E3">
        <w:t>Functions</w:t>
      </w:r>
    </w:p>
    <w:p w:rsidR="00A92D6B" w:rsidRPr="004213E3" w:rsidRDefault="00A92D6B" w:rsidP="00EE4A26">
      <w:pPr>
        <w:pStyle w:val="subsection"/>
      </w:pPr>
      <w:r w:rsidRPr="004213E3">
        <w:tab/>
        <w:t>(6)</w:t>
      </w:r>
      <w:r w:rsidRPr="004213E3">
        <w:tab/>
        <w:t>A scrutineer may be present at the scrutiny of ballot material as follows:</w:t>
      </w:r>
    </w:p>
    <w:p w:rsidR="00D3224F" w:rsidRPr="004213E3" w:rsidRDefault="00D3224F" w:rsidP="00EE4A26">
      <w:pPr>
        <w:pStyle w:val="paragraph"/>
      </w:pPr>
      <w:r w:rsidRPr="004213E3">
        <w:tab/>
        <w:t>(a)</w:t>
      </w:r>
      <w:r w:rsidRPr="004213E3">
        <w:tab/>
        <w:t>if the ballot is conducted by postal voting or by electronic voting, the scrutineer may be present after the protected action ballot agent has acted under subregulation</w:t>
      </w:r>
      <w:r w:rsidR="005C3B21" w:rsidRPr="004213E3">
        <w:t> </w:t>
      </w:r>
      <w:r w:rsidRPr="004213E3">
        <w:t>3.19(8) to remove evidence of an employee’s identity;</w:t>
      </w:r>
    </w:p>
    <w:p w:rsidR="00A92D6B" w:rsidRPr="004213E3" w:rsidRDefault="00A92D6B" w:rsidP="00EE4A26">
      <w:pPr>
        <w:pStyle w:val="paragraph"/>
      </w:pPr>
      <w:r w:rsidRPr="004213E3">
        <w:tab/>
        <w:t>(b)</w:t>
      </w:r>
      <w:r w:rsidRPr="004213E3">
        <w:tab/>
        <w:t xml:space="preserve">if the ballot is not conducted </w:t>
      </w:r>
      <w:r w:rsidR="00D3224F" w:rsidRPr="004213E3">
        <w:t>by postal voting or by electronic voting,</w:t>
      </w:r>
      <w:r w:rsidRPr="004213E3">
        <w:t xml:space="preserve"> the scrutineer may be present when the protected action ballot agent is ready to conduct the scrutiny of the ballot material.</w:t>
      </w:r>
    </w:p>
    <w:p w:rsidR="00A92D6B" w:rsidRPr="004213E3" w:rsidRDefault="00A92D6B" w:rsidP="00EE4A26">
      <w:pPr>
        <w:pStyle w:val="subsection"/>
      </w:pPr>
      <w:r w:rsidRPr="004213E3">
        <w:tab/>
        <w:t>(7)</w:t>
      </w:r>
      <w:r w:rsidRPr="004213E3">
        <w:tab/>
        <w:t>However:</w:t>
      </w:r>
    </w:p>
    <w:p w:rsidR="00A92D6B" w:rsidRPr="004213E3" w:rsidRDefault="00A92D6B" w:rsidP="00EE4A26">
      <w:pPr>
        <w:pStyle w:val="paragraph"/>
      </w:pPr>
      <w:r w:rsidRPr="004213E3">
        <w:tab/>
        <w:t>(a)</w:t>
      </w:r>
      <w:r w:rsidRPr="004213E3">
        <w:tab/>
        <w:t>the total number of scrutineers in attendance at a particular time at the scrutiny of the ballot material must not exceed the total number of people who are:</w:t>
      </w:r>
    </w:p>
    <w:p w:rsidR="00A92D6B" w:rsidRPr="004213E3" w:rsidRDefault="00A92D6B" w:rsidP="00EE4A26">
      <w:pPr>
        <w:pStyle w:val="paragraphsub"/>
      </w:pPr>
      <w:r w:rsidRPr="004213E3">
        <w:tab/>
        <w:t>(i)</w:t>
      </w:r>
      <w:r w:rsidRPr="004213E3">
        <w:tab/>
        <w:t>performing functions and duties as, or on behalf of, the protected action ballot agent; and</w:t>
      </w:r>
    </w:p>
    <w:p w:rsidR="00A92D6B" w:rsidRPr="004213E3" w:rsidRDefault="00A92D6B" w:rsidP="00EE4A26">
      <w:pPr>
        <w:pStyle w:val="paragraphsub"/>
      </w:pPr>
      <w:r w:rsidRPr="004213E3">
        <w:tab/>
        <w:t>(ii)</w:t>
      </w:r>
      <w:r w:rsidRPr="004213E3">
        <w:tab/>
        <w:t>engaged on the scrutiny of the ballot material at that time; and</w:t>
      </w:r>
    </w:p>
    <w:p w:rsidR="00A92D6B" w:rsidRPr="004213E3" w:rsidRDefault="00A92D6B" w:rsidP="00EE4A26">
      <w:pPr>
        <w:pStyle w:val="paragraph"/>
      </w:pPr>
      <w:r w:rsidRPr="004213E3">
        <w:tab/>
        <w:t>(b)</w:t>
      </w:r>
      <w:r w:rsidRPr="004213E3">
        <w:tab/>
        <w:t>if a person fails to produce the person’s instrument of appointment as a scrutineer for inspection by the protected action ballot agent for the ballot, when requested by the agent to do so, the agent may refuse to allow the person to attend or act as a scrutineer.</w:t>
      </w:r>
    </w:p>
    <w:p w:rsidR="00A92D6B" w:rsidRPr="004213E3" w:rsidRDefault="00A92D6B" w:rsidP="00EE4A26">
      <w:pPr>
        <w:pStyle w:val="subsection"/>
      </w:pPr>
      <w:r w:rsidRPr="004213E3">
        <w:tab/>
        <w:t>(8)</w:t>
      </w:r>
      <w:r w:rsidRPr="004213E3">
        <w:tab/>
        <w:t>At the scrutiny of the ballot material:</w:t>
      </w:r>
    </w:p>
    <w:p w:rsidR="00A92D6B" w:rsidRPr="004213E3" w:rsidRDefault="00A92D6B" w:rsidP="00EE4A26">
      <w:pPr>
        <w:pStyle w:val="paragraph"/>
      </w:pPr>
      <w:r w:rsidRPr="004213E3">
        <w:tab/>
        <w:t>(a)</w:t>
      </w:r>
      <w:r w:rsidRPr="004213E3">
        <w:tab/>
        <w:t>if the scrutineer objects to a decision that a vote is formal or informal, the scrutineer may inform the protected action ballot agent of the objection; and</w:t>
      </w:r>
    </w:p>
    <w:p w:rsidR="00A92D6B" w:rsidRPr="004213E3" w:rsidRDefault="00A92D6B" w:rsidP="00EE4A26">
      <w:pPr>
        <w:pStyle w:val="paragraph"/>
      </w:pPr>
      <w:r w:rsidRPr="004213E3">
        <w:tab/>
        <w:t>(b)</w:t>
      </w:r>
      <w:r w:rsidRPr="004213E3">
        <w:tab/>
        <w:t>if the scrutineer considers that an error has been made in the conduct of the scrutiny, the scrutineer may inform the protected action ballot agent of the scrutineer’s opinion.</w:t>
      </w:r>
    </w:p>
    <w:p w:rsidR="00A92D6B" w:rsidRPr="004213E3" w:rsidRDefault="00EE4A26" w:rsidP="00944414">
      <w:pPr>
        <w:pStyle w:val="ActHead3"/>
        <w:pageBreakBefore/>
      </w:pPr>
      <w:bookmarkStart w:id="134" w:name="_Toc137558109"/>
      <w:r w:rsidRPr="005755DA">
        <w:rPr>
          <w:rStyle w:val="CharDivNo"/>
        </w:rPr>
        <w:t>Division</w:t>
      </w:r>
      <w:r w:rsidR="005C3B21" w:rsidRPr="005755DA">
        <w:rPr>
          <w:rStyle w:val="CharDivNo"/>
        </w:rPr>
        <w:t> </w:t>
      </w:r>
      <w:r w:rsidR="00A92D6B" w:rsidRPr="005755DA">
        <w:rPr>
          <w:rStyle w:val="CharDivNo"/>
        </w:rPr>
        <w:t>9</w:t>
      </w:r>
      <w:r w:rsidRPr="004213E3">
        <w:rPr>
          <w:bCs/>
        </w:rPr>
        <w:t>—</w:t>
      </w:r>
      <w:r w:rsidR="00A92D6B" w:rsidRPr="005755DA">
        <w:rPr>
          <w:rStyle w:val="CharDivText"/>
        </w:rPr>
        <w:t>Payments relating to periods of industrial action</w:t>
      </w:r>
      <w:bookmarkEnd w:id="134"/>
    </w:p>
    <w:p w:rsidR="00A92D6B" w:rsidRPr="004213E3" w:rsidRDefault="00A92D6B" w:rsidP="00EE4A26">
      <w:pPr>
        <w:pStyle w:val="ActHead5"/>
      </w:pPr>
      <w:bookmarkStart w:id="135" w:name="_Toc137558110"/>
      <w:r w:rsidRPr="005755DA">
        <w:rPr>
          <w:rStyle w:val="CharSectno"/>
        </w:rPr>
        <w:t>3.21</w:t>
      </w:r>
      <w:r w:rsidR="00EE4A26" w:rsidRPr="004213E3">
        <w:t xml:space="preserve">  </w:t>
      </w:r>
      <w:r w:rsidRPr="004213E3">
        <w:t>Payments relating to partial work bans</w:t>
      </w:r>
      <w:r w:rsidR="00EE4A26" w:rsidRPr="004213E3">
        <w:t>—</w:t>
      </w:r>
      <w:r w:rsidRPr="004213E3">
        <w:t>working out proportion of reduction of employee’s payments</w:t>
      </w:r>
      <w:bookmarkEnd w:id="135"/>
    </w:p>
    <w:p w:rsidR="00A92D6B" w:rsidRPr="004213E3" w:rsidRDefault="00A92D6B" w:rsidP="00AB2830">
      <w:pPr>
        <w:pStyle w:val="subsection"/>
        <w:spacing w:after="120"/>
      </w:pPr>
      <w:r w:rsidRPr="004213E3">
        <w:tab/>
      </w:r>
      <w:r w:rsidRPr="004213E3">
        <w:tab/>
        <w:t>For subsection</w:t>
      </w:r>
      <w:r w:rsidR="005C3B21" w:rsidRPr="004213E3">
        <w:t> </w:t>
      </w:r>
      <w:r w:rsidRPr="004213E3">
        <w:t>471(3) of the Act, the proportion mentioned in paragraph</w:t>
      </w:r>
      <w:r w:rsidR="005C3B21" w:rsidRPr="004213E3">
        <w:t> </w:t>
      </w:r>
      <w:r w:rsidRPr="004213E3">
        <w:t>471(2)(a) of the Act is worked out for an employee or a class of employees by carrying out the following steps.</w:t>
      </w:r>
    </w:p>
    <w:p w:rsidR="00944414" w:rsidRPr="004213E3" w:rsidRDefault="00944414" w:rsidP="00944414">
      <w:pPr>
        <w:pStyle w:val="Tabletext"/>
      </w:pPr>
    </w:p>
    <w:tbl>
      <w:tblPr>
        <w:tblW w:w="5000" w:type="pct"/>
        <w:tblLook w:val="0000" w:firstRow="0" w:lastRow="0" w:firstColumn="0" w:lastColumn="0" w:noHBand="0" w:noVBand="0"/>
      </w:tblPr>
      <w:tblGrid>
        <w:gridCol w:w="1020"/>
        <w:gridCol w:w="7509"/>
      </w:tblGrid>
      <w:tr w:rsidR="00A92D6B" w:rsidRPr="004213E3" w:rsidTr="00BE05F0">
        <w:tc>
          <w:tcPr>
            <w:tcW w:w="598" w:type="pct"/>
            <w:shd w:val="clear" w:color="auto" w:fill="auto"/>
          </w:tcPr>
          <w:p w:rsidR="00A92D6B" w:rsidRPr="004213E3" w:rsidRDefault="00A92D6B" w:rsidP="00EE4A26">
            <w:pPr>
              <w:pStyle w:val="TableHeading"/>
            </w:pPr>
            <w:r w:rsidRPr="004213E3">
              <w:t>Step 1</w:t>
            </w:r>
          </w:p>
        </w:tc>
        <w:tc>
          <w:tcPr>
            <w:tcW w:w="4402" w:type="pct"/>
            <w:shd w:val="clear" w:color="auto" w:fill="auto"/>
          </w:tcPr>
          <w:p w:rsidR="00A92D6B" w:rsidRPr="004213E3" w:rsidRDefault="00A92D6B" w:rsidP="00EE4A26">
            <w:pPr>
              <w:pStyle w:val="TableHeading"/>
              <w:rPr>
                <w:b w:val="0"/>
              </w:rPr>
            </w:pPr>
            <w:r w:rsidRPr="004213E3">
              <w:rPr>
                <w:b w:val="0"/>
              </w:rPr>
              <w:t>Identify the work that an employee or a class of employees is failing or refusing to perform, or is proposing to fail or refuse to perform.</w:t>
            </w:r>
          </w:p>
        </w:tc>
      </w:tr>
      <w:tr w:rsidR="00A92D6B" w:rsidRPr="004213E3" w:rsidTr="00BE05F0">
        <w:tc>
          <w:tcPr>
            <w:tcW w:w="598" w:type="pct"/>
            <w:shd w:val="clear" w:color="auto" w:fill="auto"/>
          </w:tcPr>
          <w:p w:rsidR="00A92D6B" w:rsidRPr="004213E3" w:rsidRDefault="00A92D6B" w:rsidP="00EE4A26">
            <w:pPr>
              <w:pStyle w:val="Tabletext"/>
            </w:pPr>
            <w:r w:rsidRPr="004213E3">
              <w:rPr>
                <w:b/>
                <w:bCs/>
              </w:rPr>
              <w:t>Step 2</w:t>
            </w:r>
          </w:p>
        </w:tc>
        <w:tc>
          <w:tcPr>
            <w:tcW w:w="4402" w:type="pct"/>
            <w:shd w:val="clear" w:color="auto" w:fill="auto"/>
          </w:tcPr>
          <w:p w:rsidR="00A92D6B" w:rsidRPr="004213E3" w:rsidRDefault="00A92D6B" w:rsidP="00EE4A26">
            <w:pPr>
              <w:pStyle w:val="Tabletext"/>
            </w:pPr>
            <w:r w:rsidRPr="004213E3">
              <w:t>Estimate the usual time that the employee or the class of employees would spend performing the work during a day.</w:t>
            </w:r>
          </w:p>
        </w:tc>
      </w:tr>
      <w:tr w:rsidR="00A92D6B" w:rsidRPr="004213E3" w:rsidTr="00BE05F0">
        <w:tc>
          <w:tcPr>
            <w:tcW w:w="598" w:type="pct"/>
            <w:shd w:val="clear" w:color="auto" w:fill="auto"/>
          </w:tcPr>
          <w:p w:rsidR="00A92D6B" w:rsidRPr="004213E3" w:rsidRDefault="00A92D6B" w:rsidP="00EE4A26">
            <w:pPr>
              <w:pStyle w:val="Tabletext"/>
            </w:pPr>
            <w:r w:rsidRPr="004213E3">
              <w:rPr>
                <w:b/>
                <w:bCs/>
              </w:rPr>
              <w:t>Step 3</w:t>
            </w:r>
          </w:p>
        </w:tc>
        <w:tc>
          <w:tcPr>
            <w:tcW w:w="4402" w:type="pct"/>
            <w:shd w:val="clear" w:color="auto" w:fill="auto"/>
          </w:tcPr>
          <w:p w:rsidR="00A92D6B" w:rsidRPr="004213E3" w:rsidRDefault="00A92D6B" w:rsidP="00EE4A26">
            <w:pPr>
              <w:pStyle w:val="Tabletext"/>
            </w:pPr>
            <w:r w:rsidRPr="004213E3">
              <w:t>Work out the time estimated in Step 2 as a percentage of an employee’s usual hours of work for a day.</w:t>
            </w:r>
          </w:p>
          <w:p w:rsidR="00A92D6B" w:rsidRPr="004213E3" w:rsidRDefault="00A92D6B" w:rsidP="00EE4A26">
            <w:pPr>
              <w:pStyle w:val="Tabletext"/>
            </w:pPr>
            <w:r w:rsidRPr="004213E3">
              <w:t>The solution is the proportion by which the employee’s payment will be reduced for a day.</w:t>
            </w:r>
          </w:p>
        </w:tc>
      </w:tr>
    </w:tbl>
    <w:p w:rsidR="00A92D6B" w:rsidRPr="004213E3" w:rsidRDefault="00A92D6B" w:rsidP="00EE4A26">
      <w:pPr>
        <w:pStyle w:val="ActHead5"/>
      </w:pPr>
      <w:bookmarkStart w:id="136" w:name="_Toc137558111"/>
      <w:r w:rsidRPr="005755DA">
        <w:rPr>
          <w:rStyle w:val="CharSectno"/>
        </w:rPr>
        <w:t>3.22</w:t>
      </w:r>
      <w:r w:rsidR="00EE4A26" w:rsidRPr="004213E3">
        <w:t xml:space="preserve">  </w:t>
      </w:r>
      <w:r w:rsidRPr="004213E3">
        <w:t>Payments relating to partial work bans</w:t>
      </w:r>
      <w:r w:rsidR="00EE4A26" w:rsidRPr="004213E3">
        <w:t>—</w:t>
      </w:r>
      <w:r w:rsidRPr="004213E3">
        <w:t>form of partial work ban notice</w:t>
      </w:r>
      <w:bookmarkEnd w:id="136"/>
      <w:r w:rsidRPr="004213E3">
        <w:t xml:space="preserve"> </w:t>
      </w:r>
    </w:p>
    <w:p w:rsidR="00A92D6B" w:rsidRPr="004213E3" w:rsidRDefault="00A92D6B" w:rsidP="00EE4A26">
      <w:pPr>
        <w:pStyle w:val="subsection"/>
      </w:pPr>
      <w:r w:rsidRPr="004213E3">
        <w:tab/>
      </w:r>
      <w:r w:rsidRPr="004213E3">
        <w:tab/>
        <w:t>For paragraph</w:t>
      </w:r>
      <w:r w:rsidR="005C3B21" w:rsidRPr="004213E3">
        <w:t> </w:t>
      </w:r>
      <w:r w:rsidRPr="004213E3">
        <w:t>471(6)(a) of the Act, a notice given under paragraph</w:t>
      </w:r>
      <w:r w:rsidR="005C3B21" w:rsidRPr="004213E3">
        <w:t> </w:t>
      </w:r>
      <w:r w:rsidRPr="004213E3">
        <w:t>471(1)(c) or (4)(c) of the Act about the reduction of an employee’s payments due to a partial work ban must be in a legible form and in English.</w:t>
      </w:r>
    </w:p>
    <w:p w:rsidR="00A92D6B" w:rsidRPr="004213E3" w:rsidRDefault="00A92D6B" w:rsidP="00EE4A26">
      <w:pPr>
        <w:pStyle w:val="ActHead5"/>
      </w:pPr>
      <w:bookmarkStart w:id="137" w:name="_Toc137558112"/>
      <w:r w:rsidRPr="005755DA">
        <w:rPr>
          <w:rStyle w:val="CharSectno"/>
        </w:rPr>
        <w:t>3.23</w:t>
      </w:r>
      <w:r w:rsidR="00EE4A26" w:rsidRPr="004213E3">
        <w:t xml:space="preserve">  </w:t>
      </w:r>
      <w:r w:rsidRPr="004213E3">
        <w:t>Payments relating to partial work bans</w:t>
      </w:r>
      <w:r w:rsidR="00EE4A26" w:rsidRPr="004213E3">
        <w:t>—</w:t>
      </w:r>
      <w:r w:rsidRPr="004213E3">
        <w:t>content of partial work ban notice</w:t>
      </w:r>
      <w:bookmarkEnd w:id="137"/>
    </w:p>
    <w:p w:rsidR="00A92D6B" w:rsidRPr="004213E3" w:rsidRDefault="00A92D6B" w:rsidP="00EE4A26">
      <w:pPr>
        <w:pStyle w:val="subsection"/>
      </w:pPr>
      <w:r w:rsidRPr="004213E3">
        <w:tab/>
        <w:t>(1)</w:t>
      </w:r>
      <w:r w:rsidRPr="004213E3">
        <w:tab/>
        <w:t>For paragraph</w:t>
      </w:r>
      <w:r w:rsidR="005C3B21" w:rsidRPr="004213E3">
        <w:t> </w:t>
      </w:r>
      <w:r w:rsidRPr="004213E3">
        <w:t>471(6)(b) of the Act, a notice about a partial work ban given to an employee under paragraph</w:t>
      </w:r>
      <w:r w:rsidR="005C3B21" w:rsidRPr="004213E3">
        <w:t> </w:t>
      </w:r>
      <w:r w:rsidRPr="004213E3">
        <w:t>471(1)(c) or (4)(c) of the Act must:</w:t>
      </w:r>
    </w:p>
    <w:p w:rsidR="00A92D6B" w:rsidRPr="004213E3" w:rsidRDefault="00A92D6B" w:rsidP="00EE4A26">
      <w:pPr>
        <w:pStyle w:val="paragraph"/>
      </w:pPr>
      <w:r w:rsidRPr="004213E3">
        <w:tab/>
        <w:t>(a)</w:t>
      </w:r>
      <w:r w:rsidRPr="004213E3">
        <w:tab/>
        <w:t>specify the day on which the notice is issued; and</w:t>
      </w:r>
    </w:p>
    <w:p w:rsidR="00A92D6B" w:rsidRPr="004213E3" w:rsidRDefault="00A92D6B" w:rsidP="00EE4A26">
      <w:pPr>
        <w:pStyle w:val="paragraph"/>
      </w:pPr>
      <w:r w:rsidRPr="004213E3">
        <w:tab/>
        <w:t>(b)</w:t>
      </w:r>
      <w:r w:rsidRPr="004213E3">
        <w:tab/>
        <w:t>specify the industrial action engaged in, or proposed to be engaged in, that constitutes the partial work ban; and</w:t>
      </w:r>
    </w:p>
    <w:p w:rsidR="00A92D6B" w:rsidRPr="004213E3" w:rsidRDefault="00A92D6B" w:rsidP="00EE4A26">
      <w:pPr>
        <w:pStyle w:val="paragraph"/>
      </w:pPr>
      <w:r w:rsidRPr="004213E3">
        <w:tab/>
        <w:t>(c)</w:t>
      </w:r>
      <w:r w:rsidRPr="004213E3">
        <w:tab/>
        <w:t>state that the notice will take effect from the later of:</w:t>
      </w:r>
    </w:p>
    <w:p w:rsidR="00A92D6B" w:rsidRPr="004213E3" w:rsidRDefault="00A92D6B" w:rsidP="00EE4A26">
      <w:pPr>
        <w:pStyle w:val="paragraphsub"/>
      </w:pPr>
      <w:r w:rsidRPr="004213E3">
        <w:tab/>
        <w:t>(i)</w:t>
      </w:r>
      <w:r w:rsidRPr="004213E3">
        <w:tab/>
        <w:t>the start of the first day of the partial work ban; and</w:t>
      </w:r>
    </w:p>
    <w:p w:rsidR="00A92D6B" w:rsidRPr="004213E3" w:rsidRDefault="00A92D6B" w:rsidP="00EE4A26">
      <w:pPr>
        <w:pStyle w:val="paragraphsub"/>
      </w:pPr>
      <w:r w:rsidRPr="004213E3">
        <w:tab/>
        <w:t>(ii)</w:t>
      </w:r>
      <w:r w:rsidRPr="004213E3">
        <w:tab/>
        <w:t xml:space="preserve">the start of the first day after the day on which the notice is given to the employee, if the employee performs work on that day; and </w:t>
      </w:r>
    </w:p>
    <w:p w:rsidR="00A92D6B" w:rsidRPr="004213E3" w:rsidRDefault="00A92D6B" w:rsidP="00EE4A26">
      <w:pPr>
        <w:pStyle w:val="paragraph"/>
      </w:pPr>
      <w:r w:rsidRPr="004213E3">
        <w:tab/>
        <w:t>(d)</w:t>
      </w:r>
      <w:r w:rsidRPr="004213E3">
        <w:tab/>
        <w:t>state that the notice will cease to have effect at the end of the day on which the partial work ban ceases.</w:t>
      </w:r>
    </w:p>
    <w:p w:rsidR="00A92D6B" w:rsidRPr="004213E3" w:rsidRDefault="00A92D6B" w:rsidP="00EE4A26">
      <w:pPr>
        <w:pStyle w:val="subsection"/>
      </w:pPr>
      <w:r w:rsidRPr="004213E3">
        <w:tab/>
        <w:t>(2)</w:t>
      </w:r>
      <w:r w:rsidRPr="004213E3">
        <w:tab/>
        <w:t>If the notice is given under paragraph</w:t>
      </w:r>
      <w:r w:rsidR="005C3B21" w:rsidRPr="004213E3">
        <w:t> </w:t>
      </w:r>
      <w:r w:rsidRPr="004213E3">
        <w:t>471(1)(c)</w:t>
      </w:r>
      <w:r w:rsidR="00A04F1C" w:rsidRPr="004213E3">
        <w:t xml:space="preserve"> </w:t>
      </w:r>
      <w:r w:rsidRPr="004213E3">
        <w:t>of the Act, it must also:</w:t>
      </w:r>
    </w:p>
    <w:p w:rsidR="00A92D6B" w:rsidRPr="004213E3" w:rsidRDefault="00A92D6B" w:rsidP="00EE4A26">
      <w:pPr>
        <w:pStyle w:val="paragraph"/>
      </w:pPr>
      <w:r w:rsidRPr="004213E3">
        <w:tab/>
        <w:t>(a)</w:t>
      </w:r>
      <w:r w:rsidRPr="004213E3">
        <w:tab/>
        <w:t>state that the employee’s payments will be reduced by an amount specified in the notice for each day the employee engages in the partial work ban; and</w:t>
      </w:r>
    </w:p>
    <w:p w:rsidR="00A92D6B" w:rsidRPr="004213E3" w:rsidRDefault="00A92D6B" w:rsidP="00EE4A26">
      <w:pPr>
        <w:pStyle w:val="paragraph"/>
      </w:pPr>
      <w:r w:rsidRPr="004213E3">
        <w:tab/>
        <w:t>(b)</w:t>
      </w:r>
      <w:r w:rsidRPr="004213E3">
        <w:tab/>
        <w:t>specify an estimate of the usual time the employer considers an employee would spend during a day performing the work that is the subject of the work ban; and</w:t>
      </w:r>
    </w:p>
    <w:p w:rsidR="00A92D6B" w:rsidRPr="004213E3" w:rsidRDefault="00A92D6B" w:rsidP="00EE4A26">
      <w:pPr>
        <w:pStyle w:val="paragraph"/>
      </w:pPr>
      <w:r w:rsidRPr="004213E3">
        <w:tab/>
        <w:t>(c)</w:t>
      </w:r>
      <w:r w:rsidRPr="004213E3">
        <w:tab/>
        <w:t>specify the amount by which the employee’s payments will be reduced for each day the employee engages in the work ban.</w:t>
      </w:r>
    </w:p>
    <w:p w:rsidR="00A92D6B" w:rsidRPr="004213E3" w:rsidRDefault="00A92D6B" w:rsidP="00EE4A26">
      <w:pPr>
        <w:pStyle w:val="subsection"/>
      </w:pPr>
      <w:r w:rsidRPr="004213E3">
        <w:tab/>
        <w:t>(3)</w:t>
      </w:r>
      <w:r w:rsidRPr="004213E3">
        <w:tab/>
        <w:t>If the notice is given under paragraph</w:t>
      </w:r>
      <w:r w:rsidR="005C3B21" w:rsidRPr="004213E3">
        <w:t> </w:t>
      </w:r>
      <w:r w:rsidRPr="004213E3">
        <w:t>471(4)(c)</w:t>
      </w:r>
      <w:r w:rsidR="00A04F1C" w:rsidRPr="004213E3">
        <w:t xml:space="preserve"> </w:t>
      </w:r>
      <w:r w:rsidRPr="004213E3">
        <w:t>of the Act, it must also state that the employee will not be entitled to any payment for a day on which the employee engages in the partial work ban.</w:t>
      </w:r>
    </w:p>
    <w:p w:rsidR="00A92D6B" w:rsidRPr="004213E3" w:rsidRDefault="00A92D6B" w:rsidP="00EE4A26">
      <w:pPr>
        <w:pStyle w:val="ActHead5"/>
      </w:pPr>
      <w:bookmarkStart w:id="138" w:name="_Toc137558113"/>
      <w:r w:rsidRPr="005755DA">
        <w:rPr>
          <w:rStyle w:val="CharSectno"/>
        </w:rPr>
        <w:t>3.24</w:t>
      </w:r>
      <w:r w:rsidR="00EE4A26" w:rsidRPr="004213E3">
        <w:t xml:space="preserve">  </w:t>
      </w:r>
      <w:r w:rsidRPr="004213E3">
        <w:t>Manner of giving notice about partial work ban</w:t>
      </w:r>
      <w:bookmarkEnd w:id="138"/>
    </w:p>
    <w:p w:rsidR="00A92D6B" w:rsidRPr="004213E3" w:rsidRDefault="00A92D6B" w:rsidP="00EE4A26">
      <w:pPr>
        <w:pStyle w:val="subsection"/>
      </w:pPr>
      <w:r w:rsidRPr="004213E3">
        <w:tab/>
        <w:t>(1)</w:t>
      </w:r>
      <w:r w:rsidRPr="004213E3">
        <w:tab/>
        <w:t>For paragraph</w:t>
      </w:r>
      <w:r w:rsidR="005C3B21" w:rsidRPr="004213E3">
        <w:t> </w:t>
      </w:r>
      <w:r w:rsidRPr="004213E3">
        <w:t>471(7)(b) of the Act, this regulation prescribes how the employer may give employees notice for paragraph</w:t>
      </w:r>
      <w:r w:rsidR="005C3B21" w:rsidRPr="004213E3">
        <w:t> </w:t>
      </w:r>
      <w:r w:rsidRPr="004213E3">
        <w:t>471(1)(c) or (4)(c) of the Act.</w:t>
      </w:r>
    </w:p>
    <w:p w:rsidR="00A92D6B" w:rsidRPr="004213E3" w:rsidRDefault="00A92D6B" w:rsidP="00EE4A26">
      <w:pPr>
        <w:pStyle w:val="subsection"/>
      </w:pPr>
      <w:r w:rsidRPr="004213E3">
        <w:tab/>
        <w:t>(2)</w:t>
      </w:r>
      <w:r w:rsidRPr="004213E3">
        <w:tab/>
        <w:t>The employer may give the notice to the employee personally.</w:t>
      </w:r>
    </w:p>
    <w:p w:rsidR="00A92D6B" w:rsidRPr="004213E3" w:rsidRDefault="00A92D6B" w:rsidP="00EE4A26">
      <w:pPr>
        <w:pStyle w:val="subsection"/>
      </w:pPr>
      <w:r w:rsidRPr="004213E3">
        <w:tab/>
        <w:t>(3)</w:t>
      </w:r>
      <w:r w:rsidRPr="004213E3">
        <w:tab/>
        <w:t>The employer may send the notice by pre</w:t>
      </w:r>
      <w:r w:rsidR="005755DA">
        <w:noBreakHyphen/>
      </w:r>
      <w:r w:rsidRPr="004213E3">
        <w:t>paid post to:</w:t>
      </w:r>
    </w:p>
    <w:p w:rsidR="00A92D6B" w:rsidRPr="004213E3" w:rsidRDefault="00A92D6B" w:rsidP="00EE4A26">
      <w:pPr>
        <w:pStyle w:val="paragraph"/>
      </w:pPr>
      <w:r w:rsidRPr="004213E3">
        <w:tab/>
        <w:t>(a)</w:t>
      </w:r>
      <w:r w:rsidRPr="004213E3">
        <w:tab/>
        <w:t>the employee’s residential address; or</w:t>
      </w:r>
    </w:p>
    <w:p w:rsidR="00A92D6B" w:rsidRPr="004213E3" w:rsidRDefault="00A92D6B" w:rsidP="00EE4A26">
      <w:pPr>
        <w:pStyle w:val="paragraph"/>
      </w:pPr>
      <w:r w:rsidRPr="004213E3">
        <w:tab/>
        <w:t>(b)</w:t>
      </w:r>
      <w:r w:rsidRPr="004213E3">
        <w:tab/>
        <w:t>a postal address nominated by the employee.</w:t>
      </w:r>
    </w:p>
    <w:p w:rsidR="00A92D6B" w:rsidRPr="004213E3" w:rsidRDefault="00A92D6B" w:rsidP="00EE4A26">
      <w:pPr>
        <w:pStyle w:val="subsection"/>
      </w:pPr>
      <w:r w:rsidRPr="004213E3">
        <w:tab/>
        <w:t>(4)</w:t>
      </w:r>
      <w:r w:rsidRPr="004213E3">
        <w:tab/>
        <w:t>The employer may send the notice to:</w:t>
      </w:r>
    </w:p>
    <w:p w:rsidR="00A92D6B" w:rsidRPr="004213E3" w:rsidRDefault="00A92D6B" w:rsidP="00EE4A26">
      <w:pPr>
        <w:pStyle w:val="paragraph"/>
      </w:pPr>
      <w:r w:rsidRPr="004213E3">
        <w:tab/>
        <w:t>(a)</w:t>
      </w:r>
      <w:r w:rsidRPr="004213E3">
        <w:tab/>
        <w:t>the employee’s email address at work; or</w:t>
      </w:r>
    </w:p>
    <w:p w:rsidR="00A92D6B" w:rsidRPr="004213E3" w:rsidRDefault="00A92D6B" w:rsidP="00EE4A26">
      <w:pPr>
        <w:pStyle w:val="paragraph"/>
      </w:pPr>
      <w:r w:rsidRPr="004213E3">
        <w:tab/>
        <w:t>(b)</w:t>
      </w:r>
      <w:r w:rsidRPr="004213E3">
        <w:tab/>
        <w:t>another email address nominated by the employee.</w:t>
      </w:r>
    </w:p>
    <w:p w:rsidR="00A92D6B" w:rsidRPr="004213E3" w:rsidRDefault="00A92D6B" w:rsidP="00EE4A26">
      <w:pPr>
        <w:pStyle w:val="subsection"/>
      </w:pPr>
      <w:r w:rsidRPr="004213E3">
        <w:tab/>
        <w:t>(5)</w:t>
      </w:r>
      <w:r w:rsidRPr="004213E3">
        <w:tab/>
        <w:t>The employer may fax the notice to:</w:t>
      </w:r>
    </w:p>
    <w:p w:rsidR="00A92D6B" w:rsidRPr="004213E3" w:rsidRDefault="00A92D6B" w:rsidP="00EE4A26">
      <w:pPr>
        <w:pStyle w:val="paragraph"/>
      </w:pPr>
      <w:r w:rsidRPr="004213E3">
        <w:tab/>
        <w:t>(a)</w:t>
      </w:r>
      <w:r w:rsidRPr="004213E3">
        <w:tab/>
        <w:t>the employee’s fax number at work; or</w:t>
      </w:r>
    </w:p>
    <w:p w:rsidR="00A92D6B" w:rsidRPr="004213E3" w:rsidRDefault="00A92D6B" w:rsidP="00EE4A26">
      <w:pPr>
        <w:pStyle w:val="paragraph"/>
      </w:pPr>
      <w:r w:rsidRPr="004213E3">
        <w:tab/>
        <w:t>(b)</w:t>
      </w:r>
      <w:r w:rsidRPr="004213E3">
        <w:tab/>
        <w:t>the employee’s fax number at home; or</w:t>
      </w:r>
    </w:p>
    <w:p w:rsidR="00A92D6B" w:rsidRPr="004213E3" w:rsidRDefault="00A92D6B" w:rsidP="00EE4A26">
      <w:pPr>
        <w:pStyle w:val="paragraph"/>
      </w:pPr>
      <w:r w:rsidRPr="004213E3">
        <w:tab/>
        <w:t>(c)</w:t>
      </w:r>
      <w:r w:rsidRPr="004213E3">
        <w:tab/>
        <w:t>another fax number nominated by the employee.</w:t>
      </w:r>
    </w:p>
    <w:p w:rsidR="00A92D6B" w:rsidRPr="004213E3" w:rsidRDefault="00FC44F2" w:rsidP="00944414">
      <w:pPr>
        <w:pStyle w:val="ActHead2"/>
        <w:pageBreakBefore/>
      </w:pPr>
      <w:bookmarkStart w:id="139" w:name="_Toc137558114"/>
      <w:r w:rsidRPr="005755DA">
        <w:rPr>
          <w:rStyle w:val="CharPartNo"/>
        </w:rPr>
        <w:t>Part 3</w:t>
      </w:r>
      <w:r w:rsidR="005755DA" w:rsidRPr="005755DA">
        <w:rPr>
          <w:rStyle w:val="CharPartNo"/>
        </w:rPr>
        <w:noBreakHyphen/>
      </w:r>
      <w:r w:rsidR="00A92D6B" w:rsidRPr="005755DA">
        <w:rPr>
          <w:rStyle w:val="CharPartNo"/>
        </w:rPr>
        <w:t>4</w:t>
      </w:r>
      <w:r w:rsidR="00EE4A26" w:rsidRPr="004213E3">
        <w:t>—</w:t>
      </w:r>
      <w:r w:rsidR="00A92D6B" w:rsidRPr="005755DA">
        <w:rPr>
          <w:rStyle w:val="CharPartText"/>
        </w:rPr>
        <w:t>Right of entry</w:t>
      </w:r>
      <w:bookmarkEnd w:id="139"/>
    </w:p>
    <w:p w:rsidR="00356D29" w:rsidRPr="004213E3" w:rsidRDefault="00371D05" w:rsidP="00EE4A26">
      <w:pPr>
        <w:pStyle w:val="ActHead3"/>
      </w:pPr>
      <w:bookmarkStart w:id="140" w:name="_Toc137558115"/>
      <w:r w:rsidRPr="005755DA">
        <w:rPr>
          <w:rStyle w:val="CharDivNo"/>
        </w:rPr>
        <w:t>Division 2</w:t>
      </w:r>
      <w:r w:rsidR="00EE4A26" w:rsidRPr="004213E3">
        <w:t>—</w:t>
      </w:r>
      <w:r w:rsidR="00356D29" w:rsidRPr="005755DA">
        <w:rPr>
          <w:rStyle w:val="CharDivText"/>
        </w:rPr>
        <w:t>Entry to investigate suspected contravention relating to TCF award workers</w:t>
      </w:r>
      <w:bookmarkEnd w:id="140"/>
    </w:p>
    <w:p w:rsidR="00356D29" w:rsidRPr="004213E3" w:rsidRDefault="00356D29" w:rsidP="00EE4A26">
      <w:pPr>
        <w:pStyle w:val="ActHead5"/>
      </w:pPr>
      <w:bookmarkStart w:id="141" w:name="_Toc137558116"/>
      <w:r w:rsidRPr="005755DA">
        <w:rPr>
          <w:rStyle w:val="CharSectno"/>
        </w:rPr>
        <w:t>3.24A</w:t>
      </w:r>
      <w:r w:rsidR="00EE4A26" w:rsidRPr="004213E3">
        <w:t xml:space="preserve">  </w:t>
      </w:r>
      <w:r w:rsidRPr="004213E3">
        <w:t>Prescribed accreditation body</w:t>
      </w:r>
      <w:bookmarkEnd w:id="141"/>
    </w:p>
    <w:p w:rsidR="00356D29" w:rsidRPr="004213E3" w:rsidRDefault="00356D29" w:rsidP="00EE4A26">
      <w:pPr>
        <w:pStyle w:val="subsection"/>
      </w:pPr>
      <w:r w:rsidRPr="004213E3">
        <w:tab/>
        <w:t>(1)</w:t>
      </w:r>
      <w:r w:rsidRPr="004213E3">
        <w:tab/>
        <w:t>Ethical Clothing Australia is specified as the prescribed body for the purposes of paragraph</w:t>
      </w:r>
      <w:r w:rsidR="005C3B21" w:rsidRPr="004213E3">
        <w:t> </w:t>
      </w:r>
      <w:r w:rsidRPr="004213E3">
        <w:t>483A(6)(a) of the Act.</w:t>
      </w:r>
    </w:p>
    <w:p w:rsidR="00356D29" w:rsidRPr="004213E3" w:rsidRDefault="00356D29" w:rsidP="00EE4A26">
      <w:pPr>
        <w:pStyle w:val="subsection"/>
      </w:pPr>
      <w:r w:rsidRPr="004213E3">
        <w:tab/>
        <w:t>(2)</w:t>
      </w:r>
      <w:r w:rsidRPr="004213E3">
        <w:tab/>
        <w:t>Ethical Clothing Australia means the Homeworker Code Committee Inc trading as Ethical Clothing Australia.</w:t>
      </w:r>
    </w:p>
    <w:p w:rsidR="00A92D6B" w:rsidRPr="004213E3" w:rsidRDefault="00FC44F2" w:rsidP="00944414">
      <w:pPr>
        <w:pStyle w:val="ActHead3"/>
        <w:pageBreakBefore/>
      </w:pPr>
      <w:bookmarkStart w:id="142" w:name="_Toc137558117"/>
      <w:r w:rsidRPr="005755DA">
        <w:rPr>
          <w:rStyle w:val="CharDivNo"/>
        </w:rPr>
        <w:t>Division 3</w:t>
      </w:r>
      <w:r w:rsidR="00EE4A26" w:rsidRPr="004213E3">
        <w:t>—</w:t>
      </w:r>
      <w:r w:rsidR="00A92D6B" w:rsidRPr="005755DA">
        <w:rPr>
          <w:rStyle w:val="CharDivText"/>
        </w:rPr>
        <w:t>State or Territory OHS rights</w:t>
      </w:r>
      <w:bookmarkEnd w:id="142"/>
    </w:p>
    <w:p w:rsidR="00A92D6B" w:rsidRPr="004213E3" w:rsidRDefault="00A92D6B" w:rsidP="00EE4A26">
      <w:pPr>
        <w:pStyle w:val="ActHead5"/>
      </w:pPr>
      <w:bookmarkStart w:id="143" w:name="_Toc137558118"/>
      <w:r w:rsidRPr="005755DA">
        <w:rPr>
          <w:rStyle w:val="CharSectno"/>
        </w:rPr>
        <w:t>3.25</w:t>
      </w:r>
      <w:r w:rsidR="00EE4A26" w:rsidRPr="004213E3">
        <w:t xml:space="preserve">  </w:t>
      </w:r>
      <w:r w:rsidRPr="004213E3">
        <w:t xml:space="preserve">Meaning of </w:t>
      </w:r>
      <w:r w:rsidRPr="004213E3">
        <w:rPr>
          <w:i/>
        </w:rPr>
        <w:t>State or Territory OHS law</w:t>
      </w:r>
      <w:bookmarkEnd w:id="143"/>
    </w:p>
    <w:p w:rsidR="00A92D6B" w:rsidRPr="004213E3" w:rsidRDefault="00A92D6B" w:rsidP="00EE4A26">
      <w:pPr>
        <w:pStyle w:val="subsection"/>
      </w:pPr>
      <w:r w:rsidRPr="004213E3">
        <w:tab/>
      </w:r>
      <w:r w:rsidRPr="004213E3">
        <w:tab/>
        <w:t>For subsection</w:t>
      </w:r>
      <w:r w:rsidR="005C3B21" w:rsidRPr="004213E3">
        <w:t> </w:t>
      </w:r>
      <w:r w:rsidRPr="004213E3">
        <w:t>494(3) of the Act, each law mentioned in the following table is prescribed.</w:t>
      </w:r>
    </w:p>
    <w:p w:rsidR="00EE4A26" w:rsidRPr="004213E3" w:rsidRDefault="00EE4A26" w:rsidP="00944414">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853"/>
        <w:gridCol w:w="7676"/>
      </w:tblGrid>
      <w:tr w:rsidR="00C350FE" w:rsidRPr="004213E3" w:rsidTr="00BE05F0">
        <w:trPr>
          <w:tblHeader/>
        </w:trPr>
        <w:tc>
          <w:tcPr>
            <w:tcW w:w="500" w:type="pct"/>
            <w:tcBorders>
              <w:top w:val="single" w:sz="12" w:space="0" w:color="auto"/>
              <w:bottom w:val="single" w:sz="12" w:space="0" w:color="auto"/>
            </w:tcBorders>
            <w:shd w:val="clear" w:color="auto" w:fill="auto"/>
          </w:tcPr>
          <w:p w:rsidR="00C350FE" w:rsidRPr="004213E3" w:rsidRDefault="00C350FE" w:rsidP="00EE4A26">
            <w:pPr>
              <w:pStyle w:val="TableHeading"/>
            </w:pPr>
            <w:r w:rsidRPr="004213E3">
              <w:t>Item</w:t>
            </w:r>
          </w:p>
        </w:tc>
        <w:tc>
          <w:tcPr>
            <w:tcW w:w="4500" w:type="pct"/>
            <w:tcBorders>
              <w:top w:val="single" w:sz="12" w:space="0" w:color="auto"/>
              <w:bottom w:val="single" w:sz="12" w:space="0" w:color="auto"/>
            </w:tcBorders>
            <w:shd w:val="clear" w:color="auto" w:fill="auto"/>
          </w:tcPr>
          <w:p w:rsidR="00C350FE" w:rsidRPr="004213E3" w:rsidRDefault="00C350FE" w:rsidP="00EE4A26">
            <w:pPr>
              <w:pStyle w:val="TableHeading"/>
            </w:pPr>
            <w:r w:rsidRPr="004213E3">
              <w:t>Law</w:t>
            </w:r>
          </w:p>
        </w:tc>
      </w:tr>
      <w:tr w:rsidR="00C350FE" w:rsidRPr="004213E3" w:rsidTr="00BE05F0">
        <w:tc>
          <w:tcPr>
            <w:tcW w:w="500" w:type="pct"/>
            <w:tcBorders>
              <w:top w:val="single" w:sz="12" w:space="0" w:color="auto"/>
            </w:tcBorders>
            <w:shd w:val="clear" w:color="auto" w:fill="auto"/>
          </w:tcPr>
          <w:p w:rsidR="00C350FE" w:rsidRPr="004213E3" w:rsidRDefault="00C350FE" w:rsidP="00EE4A26">
            <w:pPr>
              <w:pStyle w:val="Tabletext"/>
            </w:pPr>
            <w:r w:rsidRPr="004213E3">
              <w:t>1</w:t>
            </w:r>
          </w:p>
        </w:tc>
        <w:tc>
          <w:tcPr>
            <w:tcW w:w="4500" w:type="pct"/>
            <w:tcBorders>
              <w:top w:val="single" w:sz="12" w:space="0" w:color="auto"/>
            </w:tcBorders>
            <w:shd w:val="clear" w:color="auto" w:fill="auto"/>
          </w:tcPr>
          <w:p w:rsidR="00C350FE" w:rsidRPr="004213E3" w:rsidRDefault="00C350FE" w:rsidP="00EE4A26">
            <w:pPr>
              <w:pStyle w:val="Tabletext"/>
            </w:pPr>
            <w:r w:rsidRPr="004213E3">
              <w:rPr>
                <w:i/>
              </w:rPr>
              <w:t>Work Health and Safety Act 2011</w:t>
            </w:r>
            <w:r w:rsidRPr="004213E3">
              <w:t xml:space="preserve"> of New South Wales</w:t>
            </w:r>
          </w:p>
        </w:tc>
      </w:tr>
      <w:tr w:rsidR="00C350FE" w:rsidRPr="004213E3" w:rsidTr="00BE05F0">
        <w:tc>
          <w:tcPr>
            <w:tcW w:w="500" w:type="pct"/>
            <w:shd w:val="clear" w:color="auto" w:fill="auto"/>
          </w:tcPr>
          <w:p w:rsidR="00C350FE" w:rsidRPr="004213E3" w:rsidRDefault="00C350FE" w:rsidP="00EE4A26">
            <w:pPr>
              <w:pStyle w:val="Tabletext"/>
            </w:pPr>
            <w:r w:rsidRPr="004213E3">
              <w:t>2</w:t>
            </w:r>
          </w:p>
        </w:tc>
        <w:tc>
          <w:tcPr>
            <w:tcW w:w="4500" w:type="pct"/>
            <w:shd w:val="clear" w:color="auto" w:fill="auto"/>
          </w:tcPr>
          <w:p w:rsidR="00C350FE" w:rsidRPr="004213E3" w:rsidRDefault="00C350FE" w:rsidP="00EE4A26">
            <w:pPr>
              <w:pStyle w:val="Tabletext"/>
            </w:pPr>
            <w:r w:rsidRPr="004213E3">
              <w:rPr>
                <w:rFonts w:eastAsia="MS Mincho"/>
                <w:i/>
              </w:rPr>
              <w:t>Occupational Health and Safety Act 2004</w:t>
            </w:r>
            <w:r w:rsidRPr="004213E3">
              <w:rPr>
                <w:rFonts w:eastAsia="MS Mincho"/>
              </w:rPr>
              <w:t xml:space="preserve"> of Victoria</w:t>
            </w:r>
          </w:p>
        </w:tc>
      </w:tr>
      <w:tr w:rsidR="00C350FE" w:rsidRPr="004213E3" w:rsidTr="00BE05F0">
        <w:tc>
          <w:tcPr>
            <w:tcW w:w="500" w:type="pct"/>
            <w:shd w:val="clear" w:color="auto" w:fill="auto"/>
          </w:tcPr>
          <w:p w:rsidR="00C350FE" w:rsidRPr="004213E3" w:rsidRDefault="00C350FE" w:rsidP="00EE4A26">
            <w:pPr>
              <w:pStyle w:val="Tabletext"/>
            </w:pPr>
            <w:r w:rsidRPr="004213E3">
              <w:t>3</w:t>
            </w:r>
          </w:p>
        </w:tc>
        <w:tc>
          <w:tcPr>
            <w:tcW w:w="4500" w:type="pct"/>
            <w:shd w:val="clear" w:color="auto" w:fill="auto"/>
          </w:tcPr>
          <w:p w:rsidR="00C350FE" w:rsidRPr="004213E3" w:rsidRDefault="00C350FE" w:rsidP="00EE4A26">
            <w:pPr>
              <w:pStyle w:val="Tabletext"/>
            </w:pPr>
            <w:r w:rsidRPr="004213E3">
              <w:rPr>
                <w:i/>
              </w:rPr>
              <w:t>Work Health and Safety Act 2011</w:t>
            </w:r>
            <w:r w:rsidRPr="004213E3">
              <w:t xml:space="preserve"> of Queensland</w:t>
            </w:r>
          </w:p>
        </w:tc>
      </w:tr>
      <w:tr w:rsidR="00C350FE" w:rsidRPr="004213E3" w:rsidTr="00BE05F0">
        <w:tc>
          <w:tcPr>
            <w:tcW w:w="500" w:type="pct"/>
            <w:shd w:val="clear" w:color="auto" w:fill="auto"/>
          </w:tcPr>
          <w:p w:rsidR="00C350FE" w:rsidRPr="004213E3" w:rsidRDefault="00C350FE" w:rsidP="00EE4A26">
            <w:pPr>
              <w:pStyle w:val="Tabletext"/>
            </w:pPr>
            <w:r w:rsidRPr="004213E3">
              <w:t>4</w:t>
            </w:r>
          </w:p>
        </w:tc>
        <w:tc>
          <w:tcPr>
            <w:tcW w:w="4500" w:type="pct"/>
            <w:shd w:val="clear" w:color="auto" w:fill="auto"/>
          </w:tcPr>
          <w:p w:rsidR="00C350FE" w:rsidRPr="004213E3" w:rsidRDefault="00C350FE" w:rsidP="00EE4A26">
            <w:pPr>
              <w:pStyle w:val="Tabletext"/>
            </w:pPr>
            <w:r w:rsidRPr="004213E3">
              <w:t>Sections</w:t>
            </w:r>
            <w:r w:rsidR="005C3B21" w:rsidRPr="004213E3">
              <w:t> </w:t>
            </w:r>
            <w:r w:rsidRPr="004213E3">
              <w:t>49G and 49I to 49O of the</w:t>
            </w:r>
            <w:r w:rsidRPr="004213E3">
              <w:rPr>
                <w:i/>
              </w:rPr>
              <w:t xml:space="preserve"> Industrial Relations Act 1979</w:t>
            </w:r>
            <w:r w:rsidRPr="004213E3">
              <w:t xml:space="preserve"> of Western Australia, but only to the extent to which those provisions provide for, or relate to, a right of entry to investigate a suspected contravention of:</w:t>
            </w:r>
          </w:p>
          <w:p w:rsidR="00C350FE" w:rsidRPr="004213E3" w:rsidRDefault="00EE4A26" w:rsidP="00EE4A26">
            <w:pPr>
              <w:pStyle w:val="Tablea"/>
            </w:pPr>
            <w:r w:rsidRPr="004213E3">
              <w:t>(</w:t>
            </w:r>
            <w:r w:rsidR="00C350FE" w:rsidRPr="004213E3">
              <w:t>a</w:t>
            </w:r>
            <w:r w:rsidRPr="004213E3">
              <w:t xml:space="preserve">) </w:t>
            </w:r>
            <w:r w:rsidR="00C350FE" w:rsidRPr="004213E3">
              <w:t xml:space="preserve">the </w:t>
            </w:r>
            <w:r w:rsidR="00C350FE" w:rsidRPr="004213E3">
              <w:rPr>
                <w:i/>
                <w:iCs/>
              </w:rPr>
              <w:t>Occupational Safety and Health Act 1984</w:t>
            </w:r>
            <w:r w:rsidR="00C350FE" w:rsidRPr="004213E3">
              <w:t xml:space="preserve"> of Western Australia; or</w:t>
            </w:r>
          </w:p>
          <w:p w:rsidR="00C350FE" w:rsidRPr="004213E3" w:rsidRDefault="00EE4A26" w:rsidP="00EE4A26">
            <w:pPr>
              <w:pStyle w:val="Tablea"/>
            </w:pPr>
            <w:r w:rsidRPr="004213E3">
              <w:t>(</w:t>
            </w:r>
            <w:r w:rsidR="00C350FE" w:rsidRPr="004213E3">
              <w:t>b</w:t>
            </w:r>
            <w:r w:rsidRPr="004213E3">
              <w:t xml:space="preserve">) </w:t>
            </w:r>
            <w:r w:rsidR="00C350FE" w:rsidRPr="004213E3">
              <w:t xml:space="preserve">the </w:t>
            </w:r>
            <w:r w:rsidR="00C350FE" w:rsidRPr="004213E3">
              <w:rPr>
                <w:i/>
                <w:iCs/>
              </w:rPr>
              <w:t>Mines Safety and Inspection Act 1994</w:t>
            </w:r>
            <w:r w:rsidR="00C350FE" w:rsidRPr="004213E3">
              <w:t xml:space="preserve"> of Western Australia</w:t>
            </w:r>
          </w:p>
        </w:tc>
      </w:tr>
      <w:tr w:rsidR="00A72C05" w:rsidRPr="004213E3" w:rsidTr="00BE05F0">
        <w:tc>
          <w:tcPr>
            <w:tcW w:w="500" w:type="pct"/>
            <w:shd w:val="clear" w:color="auto" w:fill="auto"/>
          </w:tcPr>
          <w:p w:rsidR="00A72C05" w:rsidRPr="004213E3" w:rsidRDefault="00A72C05" w:rsidP="00EE4A26">
            <w:pPr>
              <w:pStyle w:val="Tabletext"/>
            </w:pPr>
            <w:r w:rsidRPr="004213E3">
              <w:t>4A</w:t>
            </w:r>
          </w:p>
        </w:tc>
        <w:tc>
          <w:tcPr>
            <w:tcW w:w="4500" w:type="pct"/>
            <w:shd w:val="clear" w:color="auto" w:fill="auto"/>
          </w:tcPr>
          <w:p w:rsidR="00A72C05" w:rsidRPr="004213E3" w:rsidRDefault="00A72C05" w:rsidP="00EE4A26">
            <w:pPr>
              <w:pStyle w:val="Tabletext"/>
            </w:pPr>
            <w:r w:rsidRPr="004213E3">
              <w:rPr>
                <w:i/>
                <w:iCs/>
              </w:rPr>
              <w:t xml:space="preserve">Work Health and Safety Act 2012 </w:t>
            </w:r>
            <w:r w:rsidRPr="004213E3">
              <w:rPr>
                <w:iCs/>
              </w:rPr>
              <w:t>(SA)</w:t>
            </w:r>
          </w:p>
        </w:tc>
      </w:tr>
      <w:tr w:rsidR="00A72C05" w:rsidRPr="004213E3" w:rsidTr="00BE05F0">
        <w:tblPrEx>
          <w:tblLook w:val="04A0" w:firstRow="1" w:lastRow="0" w:firstColumn="1" w:lastColumn="0" w:noHBand="0" w:noVBand="1"/>
        </w:tblPrEx>
        <w:tc>
          <w:tcPr>
            <w:tcW w:w="500" w:type="pct"/>
            <w:shd w:val="clear" w:color="auto" w:fill="auto"/>
          </w:tcPr>
          <w:p w:rsidR="00A72C05" w:rsidRPr="004213E3" w:rsidRDefault="00A72C05" w:rsidP="00EE4A26">
            <w:pPr>
              <w:pStyle w:val="Tabletext"/>
            </w:pPr>
            <w:r w:rsidRPr="004213E3">
              <w:t>5</w:t>
            </w:r>
          </w:p>
        </w:tc>
        <w:tc>
          <w:tcPr>
            <w:tcW w:w="4500" w:type="pct"/>
            <w:shd w:val="clear" w:color="auto" w:fill="auto"/>
          </w:tcPr>
          <w:p w:rsidR="00A72C05" w:rsidRPr="004213E3" w:rsidRDefault="00A72C05" w:rsidP="00EE4A26">
            <w:pPr>
              <w:pStyle w:val="Tabletext"/>
            </w:pPr>
            <w:r w:rsidRPr="004213E3">
              <w:rPr>
                <w:i/>
              </w:rPr>
              <w:t>Work Health and Safety Act 2012</w:t>
            </w:r>
            <w:r w:rsidRPr="004213E3">
              <w:t xml:space="preserve"> of Tasmania</w:t>
            </w:r>
          </w:p>
        </w:tc>
      </w:tr>
      <w:tr w:rsidR="00A72C05" w:rsidRPr="004213E3" w:rsidTr="00BE05F0">
        <w:tblPrEx>
          <w:tblLook w:val="04A0" w:firstRow="1" w:lastRow="0" w:firstColumn="1" w:lastColumn="0" w:noHBand="0" w:noVBand="1"/>
        </w:tblPrEx>
        <w:tc>
          <w:tcPr>
            <w:tcW w:w="500" w:type="pct"/>
            <w:tcBorders>
              <w:bottom w:val="single" w:sz="2" w:space="0" w:color="auto"/>
            </w:tcBorders>
            <w:shd w:val="clear" w:color="auto" w:fill="auto"/>
          </w:tcPr>
          <w:p w:rsidR="00A72C05" w:rsidRPr="004213E3" w:rsidRDefault="00A72C05" w:rsidP="00EE4A26">
            <w:pPr>
              <w:pStyle w:val="Tabletext"/>
            </w:pPr>
            <w:r w:rsidRPr="004213E3">
              <w:t>6</w:t>
            </w:r>
          </w:p>
        </w:tc>
        <w:tc>
          <w:tcPr>
            <w:tcW w:w="4500" w:type="pct"/>
            <w:tcBorders>
              <w:bottom w:val="single" w:sz="2" w:space="0" w:color="auto"/>
            </w:tcBorders>
            <w:shd w:val="clear" w:color="auto" w:fill="auto"/>
          </w:tcPr>
          <w:p w:rsidR="00A72C05" w:rsidRPr="004213E3" w:rsidRDefault="00A72C05" w:rsidP="00EE4A26">
            <w:pPr>
              <w:pStyle w:val="Tabletext"/>
            </w:pPr>
            <w:r w:rsidRPr="004213E3">
              <w:rPr>
                <w:i/>
              </w:rPr>
              <w:t>Work Health and Safety Act 2011</w:t>
            </w:r>
            <w:r w:rsidRPr="004213E3">
              <w:rPr>
                <w:rFonts w:eastAsia="MS Mincho"/>
                <w:lang w:eastAsia="ja-JP"/>
              </w:rPr>
              <w:t xml:space="preserve"> of the Australian Capital Territory</w:t>
            </w:r>
          </w:p>
        </w:tc>
      </w:tr>
      <w:tr w:rsidR="00A72C05" w:rsidRPr="004213E3" w:rsidTr="00BE05F0">
        <w:tc>
          <w:tcPr>
            <w:tcW w:w="500" w:type="pct"/>
            <w:tcBorders>
              <w:top w:val="single" w:sz="2" w:space="0" w:color="auto"/>
              <w:bottom w:val="single" w:sz="12" w:space="0" w:color="auto"/>
            </w:tcBorders>
            <w:shd w:val="clear" w:color="auto" w:fill="auto"/>
          </w:tcPr>
          <w:p w:rsidR="00A72C05" w:rsidRPr="004213E3" w:rsidRDefault="00A72C05" w:rsidP="00EE4A26">
            <w:pPr>
              <w:pStyle w:val="Tabletext"/>
            </w:pPr>
            <w:r w:rsidRPr="004213E3">
              <w:t>7</w:t>
            </w:r>
          </w:p>
        </w:tc>
        <w:tc>
          <w:tcPr>
            <w:tcW w:w="4500" w:type="pct"/>
            <w:tcBorders>
              <w:top w:val="single" w:sz="2" w:space="0" w:color="auto"/>
              <w:bottom w:val="single" w:sz="12" w:space="0" w:color="auto"/>
            </w:tcBorders>
            <w:shd w:val="clear" w:color="auto" w:fill="auto"/>
          </w:tcPr>
          <w:p w:rsidR="00A72C05" w:rsidRPr="004213E3" w:rsidRDefault="00A72C05" w:rsidP="00EE4A26">
            <w:pPr>
              <w:pStyle w:val="Tabletext"/>
            </w:pPr>
            <w:r w:rsidRPr="004213E3">
              <w:rPr>
                <w:i/>
              </w:rPr>
              <w:t>Work Health and Safety (National Uniform Legislation) Act 2011</w:t>
            </w:r>
            <w:r w:rsidRPr="004213E3">
              <w:rPr>
                <w:rFonts w:eastAsia="MS Mincho"/>
                <w:lang w:eastAsia="ja-JP"/>
              </w:rPr>
              <w:t xml:space="preserve"> of the Northern Territory</w:t>
            </w:r>
          </w:p>
        </w:tc>
      </w:tr>
    </w:tbl>
    <w:p w:rsidR="00A92D6B" w:rsidRPr="004213E3" w:rsidRDefault="00EE4A26" w:rsidP="00944414">
      <w:pPr>
        <w:pStyle w:val="ActHead3"/>
        <w:pageBreakBefore/>
      </w:pPr>
      <w:bookmarkStart w:id="144" w:name="_Toc137558119"/>
      <w:r w:rsidRPr="005755DA">
        <w:rPr>
          <w:rStyle w:val="CharDivNo"/>
        </w:rPr>
        <w:t>Division</w:t>
      </w:r>
      <w:r w:rsidR="005C3B21" w:rsidRPr="005755DA">
        <w:rPr>
          <w:rStyle w:val="CharDivNo"/>
        </w:rPr>
        <w:t> </w:t>
      </w:r>
      <w:r w:rsidR="00A92D6B" w:rsidRPr="005755DA">
        <w:rPr>
          <w:rStyle w:val="CharDivNo"/>
        </w:rPr>
        <w:t>6</w:t>
      </w:r>
      <w:r w:rsidRPr="004213E3">
        <w:t>—</w:t>
      </w:r>
      <w:r w:rsidR="00A92D6B" w:rsidRPr="005755DA">
        <w:rPr>
          <w:rStyle w:val="CharDivText"/>
        </w:rPr>
        <w:t>Entry permits, entry notices and certificates</w:t>
      </w:r>
      <w:bookmarkEnd w:id="144"/>
    </w:p>
    <w:p w:rsidR="00796665" w:rsidRPr="004213E3" w:rsidRDefault="00796665" w:rsidP="00796665">
      <w:pPr>
        <w:pStyle w:val="ActHead5"/>
      </w:pPr>
      <w:bookmarkStart w:id="145" w:name="_Toc137558120"/>
      <w:r w:rsidRPr="005755DA">
        <w:rPr>
          <w:rStyle w:val="CharSectno"/>
        </w:rPr>
        <w:t>3.26</w:t>
      </w:r>
      <w:r w:rsidRPr="004213E3">
        <w:t xml:space="preserve">  Requirements for entry permits</w:t>
      </w:r>
      <w:bookmarkEnd w:id="145"/>
    </w:p>
    <w:p w:rsidR="00796665" w:rsidRPr="004213E3" w:rsidRDefault="00796665" w:rsidP="00796665">
      <w:pPr>
        <w:pStyle w:val="subsection"/>
      </w:pPr>
      <w:r w:rsidRPr="004213E3">
        <w:tab/>
      </w:r>
      <w:r w:rsidRPr="004213E3">
        <w:tab/>
        <w:t>For the purposes of section</w:t>
      </w:r>
      <w:r w:rsidR="005C3B21" w:rsidRPr="004213E3">
        <w:t> </w:t>
      </w:r>
      <w:r w:rsidRPr="004213E3">
        <w:t xml:space="preserve">521 of the Act, an entry permit issued on or after </w:t>
      </w:r>
      <w:r w:rsidR="005755DA">
        <w:t>1 July</w:t>
      </w:r>
      <w:r w:rsidRPr="004213E3">
        <w:t xml:space="preserve"> 2019</w:t>
      </w:r>
      <w:r w:rsidRPr="004213E3">
        <w:rPr>
          <w:i/>
        </w:rPr>
        <w:t xml:space="preserve"> </w:t>
      </w:r>
      <w:r w:rsidRPr="004213E3">
        <w:t>must include the following:</w:t>
      </w:r>
    </w:p>
    <w:p w:rsidR="00796665" w:rsidRPr="004213E3" w:rsidRDefault="00796665" w:rsidP="00796665">
      <w:pPr>
        <w:pStyle w:val="paragraph"/>
      </w:pPr>
      <w:r w:rsidRPr="004213E3">
        <w:tab/>
        <w:t>(a)</w:t>
      </w:r>
      <w:r w:rsidRPr="004213E3">
        <w:tab/>
        <w:t>the permit holder’s full name;</w:t>
      </w:r>
    </w:p>
    <w:p w:rsidR="00796665" w:rsidRPr="004213E3" w:rsidRDefault="00796665" w:rsidP="00796665">
      <w:pPr>
        <w:pStyle w:val="paragraph"/>
      </w:pPr>
      <w:r w:rsidRPr="004213E3">
        <w:tab/>
        <w:t>(b)</w:t>
      </w:r>
      <w:r w:rsidRPr="004213E3">
        <w:tab/>
        <w:t>the name of the organisation that applied for the entry permit;</w:t>
      </w:r>
    </w:p>
    <w:p w:rsidR="00796665" w:rsidRPr="004213E3" w:rsidRDefault="00796665" w:rsidP="00796665">
      <w:pPr>
        <w:pStyle w:val="paragraph"/>
      </w:pPr>
      <w:r w:rsidRPr="004213E3">
        <w:tab/>
        <w:t>(c)</w:t>
      </w:r>
      <w:r w:rsidRPr="004213E3">
        <w:tab/>
        <w:t>an expiry date for the entry permit;</w:t>
      </w:r>
    </w:p>
    <w:p w:rsidR="00796665" w:rsidRPr="004213E3" w:rsidRDefault="00796665" w:rsidP="00796665">
      <w:pPr>
        <w:pStyle w:val="paragraph"/>
      </w:pPr>
      <w:r w:rsidRPr="004213E3">
        <w:tab/>
        <w:t>(d)</w:t>
      </w:r>
      <w:r w:rsidRPr="004213E3">
        <w:tab/>
        <w:t>a recent photograph of the permit holder that:</w:t>
      </w:r>
    </w:p>
    <w:p w:rsidR="00796665" w:rsidRPr="004213E3" w:rsidRDefault="00796665" w:rsidP="00796665">
      <w:pPr>
        <w:pStyle w:val="paragraphsub"/>
      </w:pPr>
      <w:r w:rsidRPr="004213E3">
        <w:tab/>
        <w:t>(i)</w:t>
      </w:r>
      <w:r w:rsidRPr="004213E3">
        <w:tab/>
      </w:r>
      <w:r w:rsidRPr="004213E3">
        <w:rPr>
          <w:iCs/>
          <w:szCs w:val="22"/>
        </w:rPr>
        <w:t>shows the holder’s full face; and</w:t>
      </w:r>
    </w:p>
    <w:p w:rsidR="00796665" w:rsidRPr="004213E3" w:rsidRDefault="00796665" w:rsidP="00796665">
      <w:pPr>
        <w:pStyle w:val="paragraphsub"/>
      </w:pPr>
      <w:r w:rsidRPr="004213E3">
        <w:tab/>
        <w:t>(ii)</w:t>
      </w:r>
      <w:r w:rsidRPr="004213E3">
        <w:tab/>
        <w:t>meets requirements that are considered appropriate by the FWC;</w:t>
      </w:r>
    </w:p>
    <w:p w:rsidR="00796665" w:rsidRPr="004213E3" w:rsidRDefault="00796665" w:rsidP="00796665">
      <w:pPr>
        <w:pStyle w:val="paragraph"/>
      </w:pPr>
      <w:r w:rsidRPr="004213E3">
        <w:tab/>
        <w:t>(e)</w:t>
      </w:r>
      <w:r w:rsidRPr="004213E3">
        <w:tab/>
        <w:t>the permit holder’s signature.</w:t>
      </w:r>
    </w:p>
    <w:p w:rsidR="006F2280" w:rsidRPr="004213E3" w:rsidRDefault="006F2280" w:rsidP="006F2280">
      <w:pPr>
        <w:pStyle w:val="ActHead5"/>
      </w:pPr>
      <w:bookmarkStart w:id="146" w:name="_Toc137558121"/>
      <w:r w:rsidRPr="005755DA">
        <w:rPr>
          <w:rStyle w:val="CharSectno"/>
        </w:rPr>
        <w:t>3.26A</w:t>
      </w:r>
      <w:r w:rsidRPr="004213E3">
        <w:t xml:space="preserve">  Photographic identification to be produced with certain entry permits</w:t>
      </w:r>
      <w:bookmarkEnd w:id="146"/>
    </w:p>
    <w:p w:rsidR="006F2280" w:rsidRPr="004213E3" w:rsidRDefault="006F2280" w:rsidP="006F2280">
      <w:pPr>
        <w:pStyle w:val="subsection"/>
      </w:pPr>
      <w:r w:rsidRPr="004213E3">
        <w:tab/>
        <w:t>(1)</w:t>
      </w:r>
      <w:r w:rsidRPr="004213E3">
        <w:tab/>
        <w:t>For the purposes of paragraph</w:t>
      </w:r>
      <w:r w:rsidR="005C3B21" w:rsidRPr="004213E3">
        <w:t> </w:t>
      </w:r>
      <w:r w:rsidRPr="004213E3">
        <w:t>521(b) of the Act, if a permit holder, in accordance with section</w:t>
      </w:r>
      <w:r w:rsidR="005C3B21" w:rsidRPr="004213E3">
        <w:t> </w:t>
      </w:r>
      <w:r w:rsidRPr="004213E3">
        <w:t xml:space="preserve">489 or 497 of the Act, produces for inspection an entry permit that was issued before </w:t>
      </w:r>
      <w:r w:rsidR="005755DA">
        <w:t>1 July</w:t>
      </w:r>
      <w:r w:rsidRPr="004213E3">
        <w:t xml:space="preserve"> 2019, the permit holder must also produce for inspection with the entry permit a document that:</w:t>
      </w:r>
    </w:p>
    <w:p w:rsidR="006F2280" w:rsidRPr="004213E3" w:rsidRDefault="006F2280" w:rsidP="006F2280">
      <w:pPr>
        <w:pStyle w:val="paragraph"/>
      </w:pPr>
      <w:r w:rsidRPr="004213E3">
        <w:tab/>
        <w:t>(a)</w:t>
      </w:r>
      <w:r w:rsidRPr="004213E3">
        <w:tab/>
        <w:t>is covered by subregulation (2); and</w:t>
      </w:r>
    </w:p>
    <w:p w:rsidR="006F2280" w:rsidRPr="004213E3" w:rsidRDefault="006F2280" w:rsidP="006F2280">
      <w:pPr>
        <w:pStyle w:val="paragraph"/>
      </w:pPr>
      <w:r w:rsidRPr="004213E3">
        <w:tab/>
        <w:t>(b)</w:t>
      </w:r>
      <w:r w:rsidRPr="004213E3">
        <w:tab/>
        <w:t>is in force or effect, or ceased to be in force not more than 2 years before the document is produced; and</w:t>
      </w:r>
    </w:p>
    <w:p w:rsidR="006F2280" w:rsidRPr="004213E3" w:rsidRDefault="006F2280" w:rsidP="006F2280">
      <w:pPr>
        <w:pStyle w:val="paragraph"/>
      </w:pPr>
      <w:r w:rsidRPr="004213E3">
        <w:tab/>
        <w:t>(c)</w:t>
      </w:r>
      <w:r w:rsidRPr="004213E3">
        <w:tab/>
        <w:t>provides photographic identification of the permit holder.</w:t>
      </w:r>
    </w:p>
    <w:p w:rsidR="006F2280" w:rsidRPr="004213E3" w:rsidRDefault="006F2280" w:rsidP="006F2280">
      <w:pPr>
        <w:pStyle w:val="subsection"/>
      </w:pPr>
      <w:r w:rsidRPr="004213E3">
        <w:tab/>
        <w:t>(2)</w:t>
      </w:r>
      <w:r w:rsidRPr="004213E3">
        <w:tab/>
        <w:t>A document is covered by this subregulation if the document:</w:t>
      </w:r>
    </w:p>
    <w:p w:rsidR="006F2280" w:rsidRPr="004213E3" w:rsidRDefault="006F2280" w:rsidP="006F2280">
      <w:pPr>
        <w:pStyle w:val="paragraph"/>
      </w:pPr>
      <w:r w:rsidRPr="004213E3">
        <w:tab/>
        <w:t>(a)</w:t>
      </w:r>
      <w:r w:rsidRPr="004213E3">
        <w:tab/>
        <w:t>is issued to, or generated for, the permit holder:</w:t>
      </w:r>
    </w:p>
    <w:p w:rsidR="006F2280" w:rsidRPr="004213E3" w:rsidRDefault="006F2280" w:rsidP="006F2280">
      <w:pPr>
        <w:pStyle w:val="paragraphsub"/>
      </w:pPr>
      <w:r w:rsidRPr="004213E3">
        <w:tab/>
        <w:t>(i)</w:t>
      </w:r>
      <w:r w:rsidRPr="004213E3">
        <w:tab/>
        <w:t>as an authorisation for the permit holder to drive a vehicle; and</w:t>
      </w:r>
    </w:p>
    <w:p w:rsidR="006F2280" w:rsidRPr="004213E3" w:rsidRDefault="006F2280" w:rsidP="006F2280">
      <w:pPr>
        <w:pStyle w:val="paragraphsub"/>
      </w:pPr>
      <w:r w:rsidRPr="004213E3">
        <w:tab/>
        <w:t>(ii)</w:t>
      </w:r>
      <w:r w:rsidRPr="004213E3">
        <w:tab/>
        <w:t>under a law of a State or Territory; or</w:t>
      </w:r>
    </w:p>
    <w:p w:rsidR="006F2280" w:rsidRPr="004213E3" w:rsidRDefault="006F2280" w:rsidP="006F2280">
      <w:pPr>
        <w:pStyle w:val="paragraph"/>
      </w:pPr>
      <w:r w:rsidRPr="004213E3">
        <w:tab/>
        <w:t>(b)</w:t>
      </w:r>
      <w:r w:rsidRPr="004213E3">
        <w:tab/>
        <w:t>is issued to, or generated for, the permit holder:</w:t>
      </w:r>
    </w:p>
    <w:p w:rsidR="006F2280" w:rsidRPr="004213E3" w:rsidRDefault="006F2280" w:rsidP="006F2280">
      <w:pPr>
        <w:pStyle w:val="paragraphsub"/>
      </w:pPr>
      <w:r w:rsidRPr="004213E3">
        <w:tab/>
        <w:t>(i)</w:t>
      </w:r>
      <w:r w:rsidRPr="004213E3">
        <w:tab/>
        <w:t>for the purpose of proving the permit holder’s age; and</w:t>
      </w:r>
    </w:p>
    <w:p w:rsidR="006F2280" w:rsidRPr="004213E3" w:rsidRDefault="006F2280" w:rsidP="006F2280">
      <w:pPr>
        <w:pStyle w:val="paragraphsub"/>
      </w:pPr>
      <w:r w:rsidRPr="004213E3">
        <w:tab/>
        <w:t>(ii)</w:t>
      </w:r>
      <w:r w:rsidRPr="004213E3">
        <w:tab/>
        <w:t>under a law of a State or Territory; or</w:t>
      </w:r>
    </w:p>
    <w:p w:rsidR="006F2280" w:rsidRPr="004213E3" w:rsidRDefault="006F2280" w:rsidP="006F2280">
      <w:pPr>
        <w:pStyle w:val="paragraph"/>
      </w:pPr>
      <w:r w:rsidRPr="004213E3">
        <w:tab/>
        <w:t>(c)</w:t>
      </w:r>
      <w:r w:rsidRPr="004213E3">
        <w:tab/>
        <w:t>is issued to, or generated for, the permit holder:</w:t>
      </w:r>
    </w:p>
    <w:p w:rsidR="006F2280" w:rsidRPr="004213E3" w:rsidRDefault="006F2280" w:rsidP="006F2280">
      <w:pPr>
        <w:pStyle w:val="paragraphsub"/>
      </w:pPr>
      <w:r w:rsidRPr="004213E3">
        <w:tab/>
        <w:t>(i)</w:t>
      </w:r>
      <w:r w:rsidRPr="004213E3">
        <w:tab/>
        <w:t>for identity verification purposes; and</w:t>
      </w:r>
    </w:p>
    <w:p w:rsidR="006F2280" w:rsidRPr="004213E3" w:rsidRDefault="006F2280" w:rsidP="006F2280">
      <w:pPr>
        <w:pStyle w:val="paragraphsub"/>
      </w:pPr>
      <w:r w:rsidRPr="004213E3">
        <w:tab/>
        <w:t>(ii)</w:t>
      </w:r>
      <w:r w:rsidRPr="004213E3">
        <w:tab/>
        <w:t>by or on behalf of the Australian Postal Corporation; or</w:t>
      </w:r>
    </w:p>
    <w:p w:rsidR="006F2280" w:rsidRPr="004213E3" w:rsidRDefault="006F2280" w:rsidP="006F2280">
      <w:pPr>
        <w:pStyle w:val="paragraph"/>
      </w:pPr>
      <w:r w:rsidRPr="004213E3">
        <w:tab/>
        <w:t>(d)</w:t>
      </w:r>
      <w:r w:rsidRPr="004213E3">
        <w:tab/>
        <w:t xml:space="preserve">is a passport issued under the </w:t>
      </w:r>
      <w:r w:rsidRPr="004213E3">
        <w:rPr>
          <w:i/>
        </w:rPr>
        <w:t>Australian Passports Act 2005</w:t>
      </w:r>
      <w:r w:rsidRPr="004213E3">
        <w:t xml:space="preserve"> to the permit holder.</w:t>
      </w:r>
    </w:p>
    <w:p w:rsidR="00A92D6B" w:rsidRPr="004213E3" w:rsidRDefault="00A92D6B" w:rsidP="00EE4A26">
      <w:pPr>
        <w:pStyle w:val="ActHead5"/>
      </w:pPr>
      <w:bookmarkStart w:id="147" w:name="_Toc137558122"/>
      <w:r w:rsidRPr="005755DA">
        <w:rPr>
          <w:rStyle w:val="CharSectno"/>
        </w:rPr>
        <w:t>3.27</w:t>
      </w:r>
      <w:r w:rsidR="00EE4A26" w:rsidRPr="004213E3">
        <w:t xml:space="preserve">  Form</w:t>
      </w:r>
      <w:r w:rsidR="00A04F1C" w:rsidRPr="004213E3">
        <w:t xml:space="preserve"> </w:t>
      </w:r>
      <w:r w:rsidRPr="004213E3">
        <w:t>of entry notice</w:t>
      </w:r>
      <w:bookmarkEnd w:id="147"/>
    </w:p>
    <w:p w:rsidR="00A92D6B" w:rsidRPr="004213E3" w:rsidRDefault="00A92D6B" w:rsidP="00EE4A26">
      <w:pPr>
        <w:pStyle w:val="subsection"/>
      </w:pPr>
      <w:r w:rsidRPr="004213E3">
        <w:tab/>
      </w:r>
      <w:r w:rsidRPr="004213E3">
        <w:tab/>
        <w:t>For paragraph</w:t>
      </w:r>
      <w:r w:rsidR="005C3B21" w:rsidRPr="004213E3">
        <w:t> </w:t>
      </w:r>
      <w:r w:rsidRPr="004213E3">
        <w:t xml:space="preserve">521(a) of the Act, the form of an entry notice is set out in </w:t>
      </w:r>
      <w:r w:rsidR="00EE4A26" w:rsidRPr="004213E3">
        <w:t>Form</w:t>
      </w:r>
      <w:r w:rsidR="00A04F1C" w:rsidRPr="004213E3">
        <w:t xml:space="preserve"> </w:t>
      </w:r>
      <w:r w:rsidRPr="004213E3">
        <w:t xml:space="preserve">2 in </w:t>
      </w:r>
      <w:r w:rsidR="00EE4A26" w:rsidRPr="004213E3">
        <w:t>Schedule</w:t>
      </w:r>
      <w:r w:rsidR="005C3B21" w:rsidRPr="004213E3">
        <w:t> </w:t>
      </w:r>
      <w:r w:rsidRPr="004213E3">
        <w:t>3.3.</w:t>
      </w:r>
    </w:p>
    <w:p w:rsidR="00A92D6B" w:rsidRPr="004213E3" w:rsidRDefault="00A92D6B" w:rsidP="00EE4A26">
      <w:pPr>
        <w:pStyle w:val="ActHead5"/>
      </w:pPr>
      <w:bookmarkStart w:id="148" w:name="_Toc137558123"/>
      <w:r w:rsidRPr="005755DA">
        <w:rPr>
          <w:rStyle w:val="CharSectno"/>
        </w:rPr>
        <w:t>3.28</w:t>
      </w:r>
      <w:r w:rsidR="00EE4A26" w:rsidRPr="004213E3">
        <w:t xml:space="preserve">  Form</w:t>
      </w:r>
      <w:r w:rsidR="00A04F1C" w:rsidRPr="004213E3">
        <w:t xml:space="preserve"> </w:t>
      </w:r>
      <w:r w:rsidRPr="004213E3">
        <w:t>of exemption certificate</w:t>
      </w:r>
      <w:bookmarkEnd w:id="148"/>
    </w:p>
    <w:p w:rsidR="00A92D6B" w:rsidRPr="004213E3" w:rsidRDefault="00A92D6B" w:rsidP="00EE4A26">
      <w:pPr>
        <w:pStyle w:val="subsection"/>
      </w:pPr>
      <w:r w:rsidRPr="004213E3">
        <w:tab/>
      </w:r>
      <w:r w:rsidRPr="004213E3">
        <w:tab/>
        <w:t>For paragraph</w:t>
      </w:r>
      <w:r w:rsidR="005C3B21" w:rsidRPr="004213E3">
        <w:t> </w:t>
      </w:r>
      <w:r w:rsidRPr="004213E3">
        <w:t xml:space="preserve">521(a) of the Act, the form of an exemption certificate issued to an organisation is set out in </w:t>
      </w:r>
      <w:r w:rsidR="00EE4A26" w:rsidRPr="004213E3">
        <w:t>Form</w:t>
      </w:r>
      <w:r w:rsidR="00A04F1C" w:rsidRPr="004213E3">
        <w:t xml:space="preserve"> </w:t>
      </w:r>
      <w:r w:rsidRPr="004213E3">
        <w:t xml:space="preserve">3 in </w:t>
      </w:r>
      <w:r w:rsidR="00EE4A26" w:rsidRPr="004213E3">
        <w:t>Schedule</w:t>
      </w:r>
      <w:r w:rsidR="005C3B21" w:rsidRPr="004213E3">
        <w:t> </w:t>
      </w:r>
      <w:r w:rsidRPr="004213E3">
        <w:t>3.3.</w:t>
      </w:r>
    </w:p>
    <w:p w:rsidR="00A92D6B" w:rsidRPr="004213E3" w:rsidRDefault="00A92D6B" w:rsidP="00EE4A26">
      <w:pPr>
        <w:pStyle w:val="ActHead5"/>
      </w:pPr>
      <w:bookmarkStart w:id="149" w:name="_Toc137558124"/>
      <w:r w:rsidRPr="005755DA">
        <w:rPr>
          <w:rStyle w:val="CharSectno"/>
        </w:rPr>
        <w:t>3.29</w:t>
      </w:r>
      <w:r w:rsidR="00EE4A26" w:rsidRPr="004213E3">
        <w:t xml:space="preserve">  Form</w:t>
      </w:r>
      <w:r w:rsidR="00A04F1C" w:rsidRPr="004213E3">
        <w:t xml:space="preserve"> </w:t>
      </w:r>
      <w:r w:rsidRPr="004213E3">
        <w:t>of affected member certificate</w:t>
      </w:r>
      <w:bookmarkEnd w:id="149"/>
    </w:p>
    <w:p w:rsidR="00A92D6B" w:rsidRPr="004213E3" w:rsidRDefault="00A92D6B" w:rsidP="00EE4A26">
      <w:pPr>
        <w:pStyle w:val="subsection"/>
      </w:pPr>
      <w:r w:rsidRPr="004213E3">
        <w:tab/>
      </w:r>
      <w:r w:rsidRPr="004213E3">
        <w:tab/>
        <w:t>For paragraph</w:t>
      </w:r>
      <w:r w:rsidR="005C3B21" w:rsidRPr="004213E3">
        <w:t> </w:t>
      </w:r>
      <w:r w:rsidRPr="004213E3">
        <w:t>521(a) of the Act, the form of an affected member certificate issued to an organisation is set out in Form</w:t>
      </w:r>
      <w:r w:rsidR="00A04F1C" w:rsidRPr="004213E3">
        <w:t xml:space="preserve"> </w:t>
      </w:r>
      <w:r w:rsidRPr="004213E3">
        <w:t xml:space="preserve">4 in </w:t>
      </w:r>
      <w:r w:rsidR="00EE4A26" w:rsidRPr="004213E3">
        <w:t>Schedule</w:t>
      </w:r>
      <w:r w:rsidR="005C3B21" w:rsidRPr="004213E3">
        <w:t> </w:t>
      </w:r>
      <w:r w:rsidRPr="004213E3">
        <w:t>3.3.</w:t>
      </w:r>
    </w:p>
    <w:p w:rsidR="0067689B" w:rsidRPr="004213E3" w:rsidRDefault="00FC44F2" w:rsidP="00FB203A">
      <w:pPr>
        <w:pStyle w:val="ActHead2"/>
        <w:pageBreakBefore/>
      </w:pPr>
      <w:bookmarkStart w:id="150" w:name="_Toc137558125"/>
      <w:r w:rsidRPr="005755DA">
        <w:rPr>
          <w:rStyle w:val="CharPartNo"/>
        </w:rPr>
        <w:t>Part 3</w:t>
      </w:r>
      <w:r w:rsidR="005755DA" w:rsidRPr="005755DA">
        <w:rPr>
          <w:rStyle w:val="CharPartNo"/>
        </w:rPr>
        <w:noBreakHyphen/>
      </w:r>
      <w:r w:rsidR="0067689B" w:rsidRPr="005755DA">
        <w:rPr>
          <w:rStyle w:val="CharPartNo"/>
        </w:rPr>
        <w:t>5A</w:t>
      </w:r>
      <w:r w:rsidR="0067689B" w:rsidRPr="004213E3">
        <w:t>—</w:t>
      </w:r>
      <w:r w:rsidR="0067689B" w:rsidRPr="005755DA">
        <w:rPr>
          <w:rStyle w:val="CharPartText"/>
        </w:rPr>
        <w:t>Prohibiting sexual harassment connected with work</w:t>
      </w:r>
      <w:bookmarkEnd w:id="150"/>
    </w:p>
    <w:p w:rsidR="0067689B" w:rsidRPr="004213E3" w:rsidRDefault="00FC44F2" w:rsidP="0067689B">
      <w:pPr>
        <w:pStyle w:val="ActHead3"/>
      </w:pPr>
      <w:bookmarkStart w:id="151" w:name="_Toc137558126"/>
      <w:r w:rsidRPr="005755DA">
        <w:rPr>
          <w:rStyle w:val="CharDivNo"/>
        </w:rPr>
        <w:t>Division 3</w:t>
      </w:r>
      <w:r w:rsidR="0067689B" w:rsidRPr="004213E3">
        <w:t>—</w:t>
      </w:r>
      <w:r w:rsidR="0067689B" w:rsidRPr="005755DA">
        <w:rPr>
          <w:rStyle w:val="CharDivText"/>
        </w:rPr>
        <w:t>Dealing with sexual harassment disputes</w:t>
      </w:r>
      <w:bookmarkEnd w:id="151"/>
    </w:p>
    <w:p w:rsidR="0067689B" w:rsidRPr="004213E3" w:rsidRDefault="0067689B" w:rsidP="0067689B">
      <w:pPr>
        <w:pStyle w:val="ActHead5"/>
      </w:pPr>
      <w:bookmarkStart w:id="152" w:name="_Toc137558127"/>
      <w:r w:rsidRPr="005755DA">
        <w:rPr>
          <w:rStyle w:val="CharSectno"/>
        </w:rPr>
        <w:t>3.29A</w:t>
      </w:r>
      <w:r w:rsidRPr="004213E3">
        <w:t xml:space="preserve">  Applications for the FWC to deal with sexual harassment disputes—defence members</w:t>
      </w:r>
      <w:bookmarkEnd w:id="152"/>
    </w:p>
    <w:p w:rsidR="0067689B" w:rsidRPr="004213E3" w:rsidRDefault="0067689B" w:rsidP="0067689B">
      <w:pPr>
        <w:pStyle w:val="subsection"/>
      </w:pPr>
      <w:r w:rsidRPr="004213E3">
        <w:tab/>
        <w:t>(1)</w:t>
      </w:r>
      <w:r w:rsidRPr="004213E3">
        <w:tab/>
        <w:t>This regulation sets out the circumstances in which subsection 527F(3) of the Act does not prevent a person referred to in subsection 527F(2) of the Act from applying for the FWC to make a stop sexual harassment order in relation to a dispute if the aggrieved person in relation to the alleged contravention that is the subject of that dispute was a defence member at the time the contravention allegedly occurred.</w:t>
      </w:r>
    </w:p>
    <w:p w:rsidR="0067689B" w:rsidRPr="004213E3" w:rsidRDefault="0067689B" w:rsidP="0067689B">
      <w:pPr>
        <w:pStyle w:val="subsection"/>
      </w:pPr>
      <w:r w:rsidRPr="004213E3">
        <w:tab/>
        <w:t>(2)</w:t>
      </w:r>
      <w:r w:rsidRPr="004213E3">
        <w:tab/>
        <w:t>The person is not prevented from making the application if at least one of the respondents in relation to the alleged contravention:</w:t>
      </w:r>
    </w:p>
    <w:p w:rsidR="0067689B" w:rsidRPr="004213E3" w:rsidRDefault="0067689B" w:rsidP="0067689B">
      <w:pPr>
        <w:pStyle w:val="paragraph"/>
      </w:pPr>
      <w:r w:rsidRPr="004213E3">
        <w:tab/>
        <w:t>(a)</w:t>
      </w:r>
      <w:r w:rsidRPr="004213E3">
        <w:tab/>
        <w:t>was not a defence member at the time the contravention allegedly occurred; or</w:t>
      </w:r>
    </w:p>
    <w:p w:rsidR="0067689B" w:rsidRPr="004213E3" w:rsidRDefault="0067689B" w:rsidP="0067689B">
      <w:pPr>
        <w:pStyle w:val="paragraph"/>
      </w:pPr>
      <w:r w:rsidRPr="004213E3">
        <w:tab/>
        <w:t>(b)</w:t>
      </w:r>
      <w:r w:rsidRPr="004213E3">
        <w:tab/>
        <w:t>is not a defence member at the time the application is made.</w:t>
      </w:r>
    </w:p>
    <w:p w:rsidR="0067689B" w:rsidRPr="004213E3" w:rsidRDefault="0067689B" w:rsidP="0067689B">
      <w:pPr>
        <w:pStyle w:val="subsection"/>
      </w:pPr>
      <w:r w:rsidRPr="004213E3">
        <w:tab/>
        <w:t>(3)</w:t>
      </w:r>
      <w:r w:rsidRPr="004213E3">
        <w:tab/>
        <w:t>The person is also not prevented from making the application if a respondent in relation to the alleged contravention was a defence member at the time the contravention allegedly occurred and at least one of the following circumstances exist:</w:t>
      </w:r>
    </w:p>
    <w:p w:rsidR="0067689B" w:rsidRPr="004213E3" w:rsidRDefault="0067689B" w:rsidP="0067689B">
      <w:pPr>
        <w:pStyle w:val="paragraph"/>
      </w:pPr>
      <w:r w:rsidRPr="004213E3">
        <w:tab/>
        <w:t>(a)</w:t>
      </w:r>
      <w:r w:rsidRPr="004213E3">
        <w:tab/>
        <w:t xml:space="preserve">in response to a request by the aggrieved person under section 37G of the </w:t>
      </w:r>
      <w:r w:rsidRPr="004213E3">
        <w:rPr>
          <w:i/>
        </w:rPr>
        <w:t xml:space="preserve">Defence Regulation 2016 </w:t>
      </w:r>
      <w:r w:rsidRPr="004213E3">
        <w:t>for a review of a decision made in response to an application for a stop sexual harassment direction under section 37C of those Regulations, either:</w:t>
      </w:r>
    </w:p>
    <w:p w:rsidR="0067689B" w:rsidRPr="004213E3" w:rsidRDefault="0067689B" w:rsidP="0067689B">
      <w:pPr>
        <w:pStyle w:val="paragraphsub"/>
      </w:pPr>
      <w:r w:rsidRPr="004213E3">
        <w:tab/>
        <w:t>(i)</w:t>
      </w:r>
      <w:r w:rsidRPr="004213E3">
        <w:tab/>
        <w:t>a stop sexual harassment direction is not issued in relation to that request; or</w:t>
      </w:r>
    </w:p>
    <w:p w:rsidR="0067689B" w:rsidRPr="004213E3" w:rsidRDefault="0067689B" w:rsidP="0067689B">
      <w:pPr>
        <w:pStyle w:val="paragraphsub"/>
      </w:pPr>
      <w:r w:rsidRPr="004213E3">
        <w:tab/>
        <w:t>(ii)</w:t>
      </w:r>
      <w:r w:rsidRPr="004213E3">
        <w:tab/>
        <w:t>a stop sexual harassment direction is issued in relation to that request, and the person is dissatisfied with the direction;</w:t>
      </w:r>
    </w:p>
    <w:p w:rsidR="0067689B" w:rsidRPr="004213E3" w:rsidRDefault="0067689B" w:rsidP="0067689B">
      <w:pPr>
        <w:pStyle w:val="paragraph"/>
      </w:pPr>
      <w:r w:rsidRPr="004213E3">
        <w:tab/>
        <w:t>(b)</w:t>
      </w:r>
      <w:r w:rsidRPr="004213E3">
        <w:tab/>
        <w:t xml:space="preserve">the person is not eligible to use the process under </w:t>
      </w:r>
      <w:r w:rsidR="005755DA">
        <w:t>Part 6</w:t>
      </w:r>
      <w:r w:rsidRPr="004213E3">
        <w:t xml:space="preserve">A of the </w:t>
      </w:r>
      <w:r w:rsidRPr="004213E3">
        <w:rPr>
          <w:i/>
        </w:rPr>
        <w:t>Defence Regulation 2016</w:t>
      </w:r>
      <w:r w:rsidRPr="004213E3">
        <w:t xml:space="preserve"> to resolve the dispute;</w:t>
      </w:r>
    </w:p>
    <w:p w:rsidR="0067689B" w:rsidRPr="004213E3" w:rsidRDefault="0067689B" w:rsidP="0067689B">
      <w:pPr>
        <w:pStyle w:val="paragraph"/>
      </w:pPr>
      <w:r w:rsidRPr="004213E3">
        <w:tab/>
        <w:t>(c)</w:t>
      </w:r>
      <w:r w:rsidRPr="004213E3">
        <w:tab/>
        <w:t xml:space="preserve">the process under </w:t>
      </w:r>
      <w:r w:rsidR="005755DA">
        <w:t>Part 6</w:t>
      </w:r>
      <w:r w:rsidRPr="004213E3">
        <w:t xml:space="preserve">A of the </w:t>
      </w:r>
      <w:r w:rsidRPr="004213E3">
        <w:rPr>
          <w:i/>
        </w:rPr>
        <w:t>Defence Regulation 2016</w:t>
      </w:r>
      <w:r w:rsidRPr="004213E3">
        <w:t xml:space="preserve"> is available to the person to resolve the dispute but is not suitable because:</w:t>
      </w:r>
    </w:p>
    <w:p w:rsidR="0067689B" w:rsidRPr="004213E3" w:rsidRDefault="0067689B" w:rsidP="0067689B">
      <w:pPr>
        <w:pStyle w:val="paragraphsub"/>
      </w:pPr>
      <w:r w:rsidRPr="004213E3">
        <w:tab/>
        <w:t>(i)</w:t>
      </w:r>
      <w:r w:rsidRPr="004213E3">
        <w:tab/>
        <w:t>a respondent in relation to the alleged contravention would be involved in conducting the process; and</w:t>
      </w:r>
    </w:p>
    <w:p w:rsidR="0067689B" w:rsidRPr="004213E3" w:rsidRDefault="0067689B" w:rsidP="0067689B">
      <w:pPr>
        <w:pStyle w:val="paragraphsub"/>
      </w:pPr>
      <w:r w:rsidRPr="004213E3">
        <w:tab/>
        <w:t>(ii)</w:t>
      </w:r>
      <w:r w:rsidRPr="004213E3">
        <w:tab/>
        <w:t>there is no other person that is authorised or empowered under that Part to conduct the process in place of the respondent.</w:t>
      </w:r>
    </w:p>
    <w:p w:rsidR="0067689B" w:rsidRPr="004213E3" w:rsidRDefault="0067689B" w:rsidP="0067689B">
      <w:pPr>
        <w:pStyle w:val="notetext"/>
      </w:pPr>
      <w:r w:rsidRPr="004213E3">
        <w:t>Note:</w:t>
      </w:r>
      <w:r w:rsidRPr="004213E3">
        <w:tab/>
        <w:t>Paragraph (b) may apply, for example, if the person is undertaking a placement in a workplace that is not a Defence workplace.</w:t>
      </w:r>
    </w:p>
    <w:p w:rsidR="0067689B" w:rsidRPr="004213E3" w:rsidRDefault="0067689B" w:rsidP="0067689B">
      <w:pPr>
        <w:pStyle w:val="subsection"/>
      </w:pPr>
      <w:r w:rsidRPr="004213E3">
        <w:tab/>
        <w:t>(4)</w:t>
      </w:r>
      <w:r w:rsidRPr="004213E3">
        <w:tab/>
        <w:t>In this regulation:</w:t>
      </w:r>
    </w:p>
    <w:p w:rsidR="0067689B" w:rsidRPr="004213E3" w:rsidRDefault="0067689B" w:rsidP="0067689B">
      <w:pPr>
        <w:pStyle w:val="Definition"/>
      </w:pPr>
      <w:r w:rsidRPr="004213E3">
        <w:rPr>
          <w:b/>
          <w:i/>
        </w:rPr>
        <w:t>defence member</w:t>
      </w:r>
      <w:r w:rsidRPr="004213E3">
        <w:t xml:space="preserve"> has the same meaning as in the </w:t>
      </w:r>
      <w:r w:rsidRPr="004213E3">
        <w:rPr>
          <w:i/>
        </w:rPr>
        <w:t>Defence Force Discipline Act 1982</w:t>
      </w:r>
      <w:r w:rsidRPr="004213E3">
        <w:t>.</w:t>
      </w:r>
    </w:p>
    <w:p w:rsidR="00A92D6B" w:rsidRPr="004213E3" w:rsidRDefault="00FC44F2" w:rsidP="00944414">
      <w:pPr>
        <w:pStyle w:val="ActHead2"/>
        <w:pageBreakBefore/>
      </w:pPr>
      <w:bookmarkStart w:id="153" w:name="_Toc137558128"/>
      <w:r w:rsidRPr="005755DA">
        <w:rPr>
          <w:rStyle w:val="CharPartNo"/>
        </w:rPr>
        <w:t>Part 3</w:t>
      </w:r>
      <w:r w:rsidR="005755DA" w:rsidRPr="005755DA">
        <w:rPr>
          <w:rStyle w:val="CharPartNo"/>
        </w:rPr>
        <w:noBreakHyphen/>
      </w:r>
      <w:r w:rsidR="00A92D6B" w:rsidRPr="005755DA">
        <w:rPr>
          <w:rStyle w:val="CharPartNo"/>
        </w:rPr>
        <w:t>6</w:t>
      </w:r>
      <w:r w:rsidR="00EE4A26" w:rsidRPr="004213E3">
        <w:t>—</w:t>
      </w:r>
      <w:r w:rsidR="00A92D6B" w:rsidRPr="005755DA">
        <w:rPr>
          <w:rStyle w:val="CharPartText"/>
        </w:rPr>
        <w:t>Other rights and responsibilities</w:t>
      </w:r>
      <w:bookmarkEnd w:id="153"/>
    </w:p>
    <w:p w:rsidR="00A92D6B" w:rsidRPr="004213E3" w:rsidRDefault="00371D05" w:rsidP="00EE4A26">
      <w:pPr>
        <w:pStyle w:val="ActHead3"/>
      </w:pPr>
      <w:bookmarkStart w:id="154" w:name="_Toc137558129"/>
      <w:r w:rsidRPr="005755DA">
        <w:rPr>
          <w:rStyle w:val="CharDivNo"/>
        </w:rPr>
        <w:t>Division 2</w:t>
      </w:r>
      <w:r w:rsidR="00EE4A26" w:rsidRPr="004213E3">
        <w:t>—</w:t>
      </w:r>
      <w:r w:rsidR="00A92D6B" w:rsidRPr="005755DA">
        <w:rPr>
          <w:rStyle w:val="CharDivText"/>
        </w:rPr>
        <w:t>Notification and consultation relating to certain dismissals</w:t>
      </w:r>
      <w:bookmarkEnd w:id="154"/>
    </w:p>
    <w:p w:rsidR="00A92D6B" w:rsidRPr="004213E3" w:rsidRDefault="00EE4A26" w:rsidP="00EE4A26">
      <w:pPr>
        <w:pStyle w:val="ActHead4"/>
      </w:pPr>
      <w:bookmarkStart w:id="155" w:name="_Toc137558130"/>
      <w:r w:rsidRPr="005755DA">
        <w:rPr>
          <w:rStyle w:val="CharSubdNo"/>
        </w:rPr>
        <w:t>Subdivision</w:t>
      </w:r>
      <w:r w:rsidR="00A04F1C" w:rsidRPr="005755DA">
        <w:rPr>
          <w:rStyle w:val="CharSubdNo"/>
        </w:rPr>
        <w:t xml:space="preserve"> </w:t>
      </w:r>
      <w:r w:rsidR="00A92D6B" w:rsidRPr="005755DA">
        <w:rPr>
          <w:rStyle w:val="CharSubdNo"/>
        </w:rPr>
        <w:t>A</w:t>
      </w:r>
      <w:r w:rsidRPr="004213E3">
        <w:t>—</w:t>
      </w:r>
      <w:r w:rsidR="00A92D6B" w:rsidRPr="005755DA">
        <w:rPr>
          <w:rStyle w:val="CharSubdText"/>
        </w:rPr>
        <w:t>Requirement to notify Centrelink</w:t>
      </w:r>
      <w:bookmarkEnd w:id="155"/>
    </w:p>
    <w:p w:rsidR="00A92D6B" w:rsidRPr="004213E3" w:rsidRDefault="00A92D6B" w:rsidP="00EE4A26">
      <w:pPr>
        <w:pStyle w:val="ActHead5"/>
      </w:pPr>
      <w:bookmarkStart w:id="156" w:name="_Toc137558131"/>
      <w:r w:rsidRPr="005755DA">
        <w:rPr>
          <w:rStyle w:val="CharSectno"/>
        </w:rPr>
        <w:t>3.30</w:t>
      </w:r>
      <w:r w:rsidR="00EE4A26" w:rsidRPr="004213E3">
        <w:t xml:space="preserve">  </w:t>
      </w:r>
      <w:r w:rsidRPr="004213E3">
        <w:t>Employer to notify Centrelink of certain proposed dismissals</w:t>
      </w:r>
      <w:r w:rsidR="00EE4A26" w:rsidRPr="004213E3">
        <w:t>—</w:t>
      </w:r>
      <w:r w:rsidRPr="004213E3">
        <w:t>form of notice</w:t>
      </w:r>
      <w:bookmarkEnd w:id="156"/>
      <w:r w:rsidRPr="004213E3">
        <w:t xml:space="preserve"> </w:t>
      </w:r>
    </w:p>
    <w:p w:rsidR="00A92D6B" w:rsidRPr="004213E3" w:rsidRDefault="00A92D6B" w:rsidP="00EE4A26">
      <w:pPr>
        <w:pStyle w:val="subsection"/>
      </w:pPr>
      <w:r w:rsidRPr="004213E3">
        <w:tab/>
      </w:r>
      <w:r w:rsidRPr="004213E3">
        <w:tab/>
        <w:t>For subsection</w:t>
      </w:r>
      <w:r w:rsidR="005C3B21" w:rsidRPr="004213E3">
        <w:t> </w:t>
      </w:r>
      <w:r w:rsidRPr="004213E3">
        <w:t>530(2) of the Act, the form of a notice to Centrelink of a proposed dismissal under subsection</w:t>
      </w:r>
      <w:r w:rsidR="005C3B21" w:rsidRPr="004213E3">
        <w:t> </w:t>
      </w:r>
      <w:r w:rsidRPr="004213E3">
        <w:t xml:space="preserve">530(1) is set out in </w:t>
      </w:r>
      <w:r w:rsidR="00EE4A26" w:rsidRPr="004213E3">
        <w:t>Form</w:t>
      </w:r>
      <w:r w:rsidR="00A04F1C" w:rsidRPr="004213E3">
        <w:t xml:space="preserve"> </w:t>
      </w:r>
      <w:r w:rsidRPr="004213E3">
        <w:t xml:space="preserve">1 of </w:t>
      </w:r>
      <w:r w:rsidR="00EE4A26" w:rsidRPr="004213E3">
        <w:t>Schedule</w:t>
      </w:r>
      <w:r w:rsidR="005C3B21" w:rsidRPr="004213E3">
        <w:t> </w:t>
      </w:r>
      <w:r w:rsidRPr="004213E3">
        <w:t>3.4.</w:t>
      </w:r>
    </w:p>
    <w:p w:rsidR="00A92D6B" w:rsidRPr="004213E3" w:rsidRDefault="00FC44F2" w:rsidP="00944414">
      <w:pPr>
        <w:pStyle w:val="ActHead3"/>
        <w:pageBreakBefore/>
      </w:pPr>
      <w:bookmarkStart w:id="157" w:name="_Toc137558132"/>
      <w:r w:rsidRPr="005755DA">
        <w:rPr>
          <w:rStyle w:val="CharDivNo"/>
        </w:rPr>
        <w:t>Division 3</w:t>
      </w:r>
      <w:r w:rsidR="00EE4A26" w:rsidRPr="004213E3">
        <w:t>—</w:t>
      </w:r>
      <w:r w:rsidR="00A92D6B" w:rsidRPr="005755DA">
        <w:rPr>
          <w:rStyle w:val="CharDivText"/>
        </w:rPr>
        <w:t>Employer obligations in relation to employee records and pay slips</w:t>
      </w:r>
      <w:bookmarkEnd w:id="157"/>
    </w:p>
    <w:p w:rsidR="00A92D6B" w:rsidRPr="004213E3" w:rsidRDefault="00A92D6B" w:rsidP="002E7D27">
      <w:pPr>
        <w:pStyle w:val="notemargin"/>
      </w:pPr>
      <w:r w:rsidRPr="004213E3">
        <w:t xml:space="preserve">Note about </w:t>
      </w:r>
      <w:r w:rsidR="00EE4A26" w:rsidRPr="004213E3">
        <w:t>Subdivision</w:t>
      </w:r>
      <w:r w:rsidR="005C3B21" w:rsidRPr="004213E3">
        <w:t> </w:t>
      </w:r>
      <w:r w:rsidRPr="004213E3">
        <w:t>1</w:t>
      </w:r>
    </w:p>
    <w:p w:rsidR="00A92D6B" w:rsidRPr="004213E3" w:rsidRDefault="00A92D6B" w:rsidP="002E7D27">
      <w:pPr>
        <w:pStyle w:val="notemargin"/>
        <w:tabs>
          <w:tab w:val="clear" w:pos="709"/>
        </w:tabs>
        <w:ind w:left="0" w:firstLine="0"/>
      </w:pPr>
      <w:r w:rsidRPr="004213E3">
        <w:t xml:space="preserve">The regulations in </w:t>
      </w:r>
      <w:r w:rsidR="00EE4A26" w:rsidRPr="004213E3">
        <w:t>Subdivision</w:t>
      </w:r>
      <w:r w:rsidR="005C3B21" w:rsidRPr="004213E3">
        <w:t> </w:t>
      </w:r>
      <w:r w:rsidRPr="004213E3">
        <w:t>1 set out the kinds of records that must be made and kept for the purposes of sections</w:t>
      </w:r>
      <w:r w:rsidR="005C3B21" w:rsidRPr="004213E3">
        <w:t> </w:t>
      </w:r>
      <w:r w:rsidRPr="004213E3">
        <w:t xml:space="preserve">535 and 796 of the Act.  These records are required to be kept by employers for 7 years. </w:t>
      </w:r>
    </w:p>
    <w:p w:rsidR="00A92D6B" w:rsidRPr="004213E3" w:rsidRDefault="00A92D6B" w:rsidP="002E7D27">
      <w:pPr>
        <w:pStyle w:val="notemargin"/>
        <w:tabs>
          <w:tab w:val="clear" w:pos="709"/>
        </w:tabs>
        <w:ind w:left="0" w:firstLine="0"/>
      </w:pPr>
      <w:r w:rsidRPr="004213E3">
        <w:t>An employer must keep a record in respect of each employee about:</w:t>
      </w:r>
    </w:p>
    <w:p w:rsidR="00A92D6B" w:rsidRPr="004213E3" w:rsidRDefault="00A92D6B" w:rsidP="002E7D27">
      <w:pPr>
        <w:pStyle w:val="notepara"/>
        <w:ind w:left="426"/>
      </w:pPr>
      <w:r w:rsidRPr="004213E3">
        <w:t>(a)</w:t>
      </w:r>
      <w:r w:rsidRPr="004213E3">
        <w:tab/>
        <w:t>basic employment details such as the name of the employer and the employee and the nature of their employment (e.g. part</w:t>
      </w:r>
      <w:r w:rsidR="005755DA">
        <w:noBreakHyphen/>
      </w:r>
      <w:r w:rsidRPr="004213E3">
        <w:t>time, full</w:t>
      </w:r>
      <w:r w:rsidR="005755DA">
        <w:noBreakHyphen/>
      </w:r>
      <w:r w:rsidRPr="004213E3">
        <w:t>time, permanent, temporary or casual); and</w:t>
      </w:r>
    </w:p>
    <w:p w:rsidR="00A92D6B" w:rsidRPr="004213E3" w:rsidRDefault="00A92D6B" w:rsidP="002E7D27">
      <w:pPr>
        <w:pStyle w:val="notepara"/>
        <w:ind w:left="426"/>
      </w:pPr>
      <w:r w:rsidRPr="004213E3">
        <w:t>(b)</w:t>
      </w:r>
      <w:r w:rsidRPr="004213E3">
        <w:tab/>
        <w:t>pay; and</w:t>
      </w:r>
    </w:p>
    <w:p w:rsidR="00A92D6B" w:rsidRPr="004213E3" w:rsidRDefault="00A92D6B" w:rsidP="002E7D27">
      <w:pPr>
        <w:pStyle w:val="notepara"/>
        <w:ind w:left="426"/>
      </w:pPr>
      <w:r w:rsidRPr="004213E3">
        <w:t>(c)</w:t>
      </w:r>
      <w:r w:rsidRPr="004213E3">
        <w:tab/>
        <w:t>overtime hours; and</w:t>
      </w:r>
    </w:p>
    <w:p w:rsidR="00A92D6B" w:rsidRPr="004213E3" w:rsidRDefault="00A92D6B" w:rsidP="002E7D27">
      <w:pPr>
        <w:pStyle w:val="notepara"/>
        <w:ind w:left="426"/>
      </w:pPr>
      <w:r w:rsidRPr="004213E3">
        <w:t>(d)</w:t>
      </w:r>
      <w:r w:rsidRPr="004213E3">
        <w:tab/>
        <w:t>averaging arrangements; and</w:t>
      </w:r>
    </w:p>
    <w:p w:rsidR="00A92D6B" w:rsidRPr="004213E3" w:rsidRDefault="00A92D6B" w:rsidP="002E7D27">
      <w:pPr>
        <w:pStyle w:val="notepara"/>
        <w:ind w:left="426"/>
      </w:pPr>
      <w:r w:rsidRPr="004213E3">
        <w:t>(e)</w:t>
      </w:r>
      <w:r w:rsidRPr="004213E3">
        <w:tab/>
        <w:t>leave entitlements; and</w:t>
      </w:r>
    </w:p>
    <w:p w:rsidR="00A92D6B" w:rsidRPr="004213E3" w:rsidRDefault="00A92D6B" w:rsidP="002E7D27">
      <w:pPr>
        <w:pStyle w:val="notepara"/>
        <w:ind w:left="426"/>
      </w:pPr>
      <w:r w:rsidRPr="004213E3">
        <w:t>(f)</w:t>
      </w:r>
      <w:r w:rsidRPr="004213E3">
        <w:tab/>
        <w:t>superannuation contributions; and</w:t>
      </w:r>
    </w:p>
    <w:p w:rsidR="00A92D6B" w:rsidRPr="004213E3" w:rsidRDefault="00A92D6B" w:rsidP="002E7D27">
      <w:pPr>
        <w:pStyle w:val="notepara"/>
        <w:ind w:left="426"/>
      </w:pPr>
      <w:r w:rsidRPr="004213E3">
        <w:t>(g)</w:t>
      </w:r>
      <w:r w:rsidRPr="004213E3">
        <w:tab/>
        <w:t>termination of employment (where applicable); and</w:t>
      </w:r>
    </w:p>
    <w:p w:rsidR="00A92D6B" w:rsidRPr="004213E3" w:rsidRDefault="00A92D6B" w:rsidP="002E7D27">
      <w:pPr>
        <w:pStyle w:val="notepara"/>
        <w:ind w:left="426"/>
      </w:pPr>
      <w:r w:rsidRPr="004213E3">
        <w:t>(h)</w:t>
      </w:r>
      <w:r w:rsidRPr="004213E3">
        <w:tab/>
        <w:t>individual flexibility arrangements and guarantees of annual earnings.</w:t>
      </w:r>
    </w:p>
    <w:p w:rsidR="00A92D6B" w:rsidRPr="004213E3" w:rsidRDefault="00A92D6B" w:rsidP="002E7D27">
      <w:pPr>
        <w:pStyle w:val="notemargin"/>
        <w:tabs>
          <w:tab w:val="clear" w:pos="709"/>
        </w:tabs>
        <w:ind w:left="0" w:firstLine="0"/>
      </w:pPr>
      <w:r w:rsidRPr="004213E3">
        <w:t>There are also obligations on old employers and new employers in transfer of business situations.</w:t>
      </w:r>
    </w:p>
    <w:p w:rsidR="00A92D6B" w:rsidRPr="004213E3" w:rsidRDefault="00A92D6B" w:rsidP="002E7D27">
      <w:pPr>
        <w:pStyle w:val="notemargin"/>
        <w:tabs>
          <w:tab w:val="clear" w:pos="709"/>
        </w:tabs>
        <w:ind w:left="0" w:firstLine="0"/>
      </w:pPr>
      <w:r w:rsidRPr="004213E3">
        <w:t>Records must be properly maintained.  For example, regulation</w:t>
      </w:r>
      <w:r w:rsidR="005C3B21" w:rsidRPr="004213E3">
        <w:t> </w:t>
      </w:r>
      <w:r w:rsidRPr="004213E3">
        <w:t>3.31 sets out form requirements to make sure that records are legible and readily accessible to an inspector. Regulation</w:t>
      </w:r>
      <w:r w:rsidR="005C3B21" w:rsidRPr="004213E3">
        <w:t> </w:t>
      </w:r>
      <w:r w:rsidRPr="004213E3">
        <w:t>3.44 sets out requirements to ensure that records are accurate at all times.</w:t>
      </w:r>
    </w:p>
    <w:p w:rsidR="00A92D6B" w:rsidRPr="004213E3" w:rsidRDefault="00A92D6B" w:rsidP="002E7D27">
      <w:pPr>
        <w:pStyle w:val="notemargin"/>
        <w:tabs>
          <w:tab w:val="clear" w:pos="709"/>
        </w:tabs>
        <w:ind w:left="0" w:firstLine="0"/>
      </w:pPr>
      <w:r w:rsidRPr="004213E3">
        <w:t xml:space="preserve">This subdivision also deals with obligations for employers in relation to facilitate the inspection and copying of records by employees (see also the inspector powers set out at </w:t>
      </w:r>
      <w:r w:rsidR="00EE4A26" w:rsidRPr="004213E3">
        <w:t>Part</w:t>
      </w:r>
      <w:r w:rsidR="005C3B21" w:rsidRPr="004213E3">
        <w:t> </w:t>
      </w:r>
      <w:r w:rsidRPr="004213E3">
        <w:t>5</w:t>
      </w:r>
      <w:r w:rsidR="005755DA">
        <w:noBreakHyphen/>
      </w:r>
      <w:r w:rsidRPr="004213E3">
        <w:t>2 of the Act).</w:t>
      </w:r>
    </w:p>
    <w:p w:rsidR="00A92D6B" w:rsidRPr="004213E3" w:rsidRDefault="00A92D6B" w:rsidP="002E7D27">
      <w:pPr>
        <w:pStyle w:val="notemargin"/>
        <w:tabs>
          <w:tab w:val="clear" w:pos="709"/>
        </w:tabs>
        <w:ind w:left="0" w:firstLine="0"/>
      </w:pPr>
      <w:r w:rsidRPr="004213E3">
        <w:t xml:space="preserve">Most of the obligations in this </w:t>
      </w:r>
      <w:r w:rsidR="00EE4A26" w:rsidRPr="004213E3">
        <w:t>Part</w:t>
      </w:r>
      <w:r w:rsidR="00A04F1C" w:rsidRPr="004213E3">
        <w:t xml:space="preserve"> </w:t>
      </w:r>
      <w:r w:rsidRPr="004213E3">
        <w:t xml:space="preserve">are civil remedy provisions.  This means that </w:t>
      </w:r>
      <w:r w:rsidR="00EE4A26" w:rsidRPr="004213E3">
        <w:t>Part</w:t>
      </w:r>
      <w:r w:rsidR="005C3B21" w:rsidRPr="004213E3">
        <w:t> </w:t>
      </w:r>
      <w:r w:rsidRPr="004213E3">
        <w:t>4</w:t>
      </w:r>
      <w:r w:rsidR="005755DA">
        <w:noBreakHyphen/>
      </w:r>
      <w:r w:rsidRPr="004213E3">
        <w:t>1 of the FW Act will apply (including the course of conduct rule in section</w:t>
      </w:r>
      <w:r w:rsidR="005C3B21" w:rsidRPr="004213E3">
        <w:t> </w:t>
      </w:r>
      <w:r w:rsidRPr="004213E3">
        <w:t>550).</w:t>
      </w:r>
    </w:p>
    <w:p w:rsidR="00A92D6B" w:rsidRPr="004213E3" w:rsidRDefault="00A92D6B" w:rsidP="002E7D27">
      <w:pPr>
        <w:pStyle w:val="notemargin"/>
        <w:tabs>
          <w:tab w:val="clear" w:pos="709"/>
        </w:tabs>
        <w:ind w:left="0" w:firstLine="0"/>
      </w:pPr>
      <w:r w:rsidRPr="004213E3">
        <w:t xml:space="preserve">Note about </w:t>
      </w:r>
      <w:r w:rsidR="00371223" w:rsidRPr="004213E3">
        <w:t>Subdivision 2</w:t>
      </w:r>
    </w:p>
    <w:p w:rsidR="00A92D6B" w:rsidRPr="004213E3" w:rsidRDefault="00A92D6B" w:rsidP="002E7D27">
      <w:pPr>
        <w:pStyle w:val="notemargin"/>
        <w:tabs>
          <w:tab w:val="clear" w:pos="709"/>
        </w:tabs>
        <w:ind w:left="0" w:firstLine="0"/>
      </w:pPr>
      <w:r w:rsidRPr="004213E3">
        <w:t xml:space="preserve">The regulations in </w:t>
      </w:r>
      <w:r w:rsidR="00371223" w:rsidRPr="004213E3">
        <w:t>Subdivision 2</w:t>
      </w:r>
      <w:r w:rsidRPr="004213E3">
        <w:t xml:space="preserve"> deal with the form and content of pay slips for the purposes of section</w:t>
      </w:r>
      <w:r w:rsidR="005C3B21" w:rsidRPr="004213E3">
        <w:t> </w:t>
      </w:r>
      <w:r w:rsidRPr="004213E3">
        <w:t>536 of the Act.</w:t>
      </w:r>
    </w:p>
    <w:p w:rsidR="00A92D6B" w:rsidRPr="004213E3" w:rsidRDefault="005F6154" w:rsidP="002E7D27">
      <w:pPr>
        <w:pStyle w:val="notemargin"/>
        <w:tabs>
          <w:tab w:val="clear" w:pos="709"/>
        </w:tabs>
        <w:ind w:left="0" w:firstLine="0"/>
      </w:pPr>
      <w:r w:rsidRPr="004213E3">
        <w:t>Pay slips must include the information set out in regulation 3.46 and must not include the information set out in regulation 3.47</w:t>
      </w:r>
      <w:r w:rsidR="00A92D6B" w:rsidRPr="004213E3">
        <w:t>.</w:t>
      </w:r>
      <w:r w:rsidR="00472CC0" w:rsidRPr="004213E3">
        <w:t xml:space="preserve"> Pay slips must also comply with the requirements for reporting paid family and domestic violence leave set out in regulation 3.48.</w:t>
      </w:r>
    </w:p>
    <w:p w:rsidR="00A92D6B" w:rsidRPr="004213E3" w:rsidRDefault="00EE4A26" w:rsidP="00EE4A26">
      <w:pPr>
        <w:pStyle w:val="ActHead4"/>
      </w:pPr>
      <w:bookmarkStart w:id="158" w:name="_Toc137558133"/>
      <w:r w:rsidRPr="005755DA">
        <w:rPr>
          <w:rStyle w:val="CharSubdNo"/>
        </w:rPr>
        <w:t>Subdivision</w:t>
      </w:r>
      <w:r w:rsidR="005C3B21" w:rsidRPr="005755DA">
        <w:rPr>
          <w:rStyle w:val="CharSubdNo"/>
        </w:rPr>
        <w:t> </w:t>
      </w:r>
      <w:r w:rsidR="00A92D6B" w:rsidRPr="005755DA">
        <w:rPr>
          <w:rStyle w:val="CharSubdNo"/>
        </w:rPr>
        <w:t>1</w:t>
      </w:r>
      <w:r w:rsidRPr="004213E3">
        <w:t>—</w:t>
      </w:r>
      <w:r w:rsidR="00A92D6B" w:rsidRPr="005755DA">
        <w:rPr>
          <w:rStyle w:val="CharSubdText"/>
        </w:rPr>
        <w:t>Employee records</w:t>
      </w:r>
      <w:bookmarkEnd w:id="158"/>
    </w:p>
    <w:p w:rsidR="00581576" w:rsidRPr="004213E3" w:rsidRDefault="00581576" w:rsidP="00EE4A26">
      <w:pPr>
        <w:pStyle w:val="ActHead5"/>
      </w:pPr>
      <w:bookmarkStart w:id="159" w:name="_Toc137558134"/>
      <w:r w:rsidRPr="005755DA">
        <w:rPr>
          <w:rStyle w:val="CharSectno"/>
        </w:rPr>
        <w:t>3.31</w:t>
      </w:r>
      <w:r w:rsidR="00EE4A26" w:rsidRPr="004213E3">
        <w:t xml:space="preserve">  </w:t>
      </w:r>
      <w:r w:rsidRPr="004213E3">
        <w:t>Records</w:t>
      </w:r>
      <w:r w:rsidR="00EE4A26" w:rsidRPr="004213E3">
        <w:t>—</w:t>
      </w:r>
      <w:r w:rsidRPr="004213E3">
        <w:t>form</w:t>
      </w:r>
      <w:bookmarkEnd w:id="159"/>
    </w:p>
    <w:p w:rsidR="00581576" w:rsidRPr="004213E3" w:rsidRDefault="00581576" w:rsidP="00EE4A26">
      <w:pPr>
        <w:pStyle w:val="subsection"/>
      </w:pPr>
      <w:r w:rsidRPr="004213E3">
        <w:tab/>
        <w:t>(1)</w:t>
      </w:r>
      <w:r w:rsidRPr="004213E3">
        <w:tab/>
        <w:t>For subsection</w:t>
      </w:r>
      <w:r w:rsidR="005C3B21" w:rsidRPr="004213E3">
        <w:t> </w:t>
      </w:r>
      <w:r w:rsidRPr="004213E3">
        <w:t xml:space="preserve">535(1) of the Act, an employee record made and kept by an employer for this </w:t>
      </w:r>
      <w:r w:rsidR="00EE4A26" w:rsidRPr="004213E3">
        <w:t>Subdivision</w:t>
      </w:r>
      <w:r w:rsidR="00A04F1C" w:rsidRPr="004213E3">
        <w:t xml:space="preserve"> </w:t>
      </w:r>
      <w:r w:rsidRPr="004213E3">
        <w:t>must be of the following kind:</w:t>
      </w:r>
    </w:p>
    <w:p w:rsidR="00581576" w:rsidRPr="004213E3" w:rsidRDefault="00581576" w:rsidP="00EE4A26">
      <w:pPr>
        <w:pStyle w:val="paragraph"/>
      </w:pPr>
      <w:r w:rsidRPr="004213E3">
        <w:tab/>
        <w:t>(a)</w:t>
      </w:r>
      <w:r w:rsidRPr="004213E3">
        <w:tab/>
        <w:t>a record in a legible form and in the English language;</w:t>
      </w:r>
    </w:p>
    <w:p w:rsidR="00581576" w:rsidRPr="004213E3" w:rsidRDefault="00581576" w:rsidP="00EE4A26">
      <w:pPr>
        <w:pStyle w:val="paragraph"/>
      </w:pPr>
      <w:r w:rsidRPr="004213E3">
        <w:tab/>
        <w:t>(b)</w:t>
      </w:r>
      <w:r w:rsidRPr="004213E3">
        <w:tab/>
        <w:t>a record in a form that is readily accessible to an inspector.</w:t>
      </w:r>
    </w:p>
    <w:p w:rsidR="00581576" w:rsidRPr="004213E3" w:rsidRDefault="00EE4A26" w:rsidP="00EE4A26">
      <w:pPr>
        <w:pStyle w:val="notetext"/>
      </w:pPr>
      <w:r w:rsidRPr="004213E3">
        <w:t>Note:</w:t>
      </w:r>
      <w:r w:rsidRPr="004213E3">
        <w:tab/>
      </w:r>
      <w:r w:rsidR="00581576" w:rsidRPr="004213E3">
        <w:rPr>
          <w:iCs/>
        </w:rPr>
        <w:t>Subsection</w:t>
      </w:r>
      <w:r w:rsidR="005C3B21" w:rsidRPr="004213E3">
        <w:rPr>
          <w:iCs/>
        </w:rPr>
        <w:t> </w:t>
      </w:r>
      <w:r w:rsidR="00581576" w:rsidRPr="004213E3">
        <w:rPr>
          <w:iCs/>
        </w:rPr>
        <w:t>535(1) of the Act is a civil remedy provision. Section</w:t>
      </w:r>
      <w:r w:rsidR="005C3B21" w:rsidRPr="004213E3">
        <w:rPr>
          <w:iCs/>
        </w:rPr>
        <w:t> </w:t>
      </w:r>
      <w:r w:rsidR="00581576" w:rsidRPr="004213E3">
        <w:rPr>
          <w:iCs/>
        </w:rPr>
        <w:t xml:space="preserve">558 of the Act and </w:t>
      </w:r>
      <w:r w:rsidRPr="004213E3">
        <w:rPr>
          <w:iCs/>
        </w:rPr>
        <w:t>Division</w:t>
      </w:r>
      <w:r w:rsidR="005C3B21" w:rsidRPr="004213E3">
        <w:rPr>
          <w:iCs/>
        </w:rPr>
        <w:t> </w:t>
      </w:r>
      <w:r w:rsidR="00581576" w:rsidRPr="004213E3">
        <w:rPr>
          <w:iCs/>
        </w:rPr>
        <w:t>4 of</w:t>
      </w:r>
      <w:r w:rsidR="00581576" w:rsidRPr="004213E3">
        <w:t xml:space="preserve"> </w:t>
      </w:r>
      <w:r w:rsidRPr="004213E3">
        <w:t>Part</w:t>
      </w:r>
      <w:r w:rsidR="005C3B21" w:rsidRPr="004213E3">
        <w:t> </w:t>
      </w:r>
      <w:r w:rsidR="00581576" w:rsidRPr="004213E3">
        <w:t>4</w:t>
      </w:r>
      <w:r w:rsidR="005755DA">
        <w:noBreakHyphen/>
      </w:r>
      <w:r w:rsidR="00581576" w:rsidRPr="004213E3">
        <w:t>1 of the Act deal with infringement notices relating to alleged contraventions of civil remedy provisions.</w:t>
      </w:r>
    </w:p>
    <w:p w:rsidR="00581576" w:rsidRPr="004213E3" w:rsidRDefault="00581576" w:rsidP="00EE4A26">
      <w:pPr>
        <w:pStyle w:val="subsection"/>
      </w:pPr>
      <w:r w:rsidRPr="004213E3">
        <w:tab/>
        <w:t>(2)</w:t>
      </w:r>
      <w:r w:rsidRPr="004213E3">
        <w:tab/>
        <w:t>For section</w:t>
      </w:r>
      <w:r w:rsidR="005C3B21" w:rsidRPr="004213E3">
        <w:t> </w:t>
      </w:r>
      <w:r w:rsidRPr="004213E3">
        <w:t xml:space="preserve">796 of the Act, an employee record made and kept by an employer for this </w:t>
      </w:r>
      <w:r w:rsidR="00EE4A26" w:rsidRPr="004213E3">
        <w:t>Subdivision</w:t>
      </w:r>
      <w:r w:rsidR="00A04F1C" w:rsidRPr="004213E3">
        <w:t xml:space="preserve"> </w:t>
      </w:r>
      <w:r w:rsidRPr="004213E3">
        <w:t>must be of the following kind:</w:t>
      </w:r>
    </w:p>
    <w:p w:rsidR="00581576" w:rsidRPr="004213E3" w:rsidRDefault="00581576" w:rsidP="00EE4A26">
      <w:pPr>
        <w:pStyle w:val="paragraph"/>
      </w:pPr>
      <w:r w:rsidRPr="004213E3">
        <w:tab/>
        <w:t>(a)</w:t>
      </w:r>
      <w:r w:rsidRPr="004213E3">
        <w:tab/>
        <w:t>a record in a legible form and in the English language;</w:t>
      </w:r>
    </w:p>
    <w:p w:rsidR="00581576" w:rsidRPr="004213E3" w:rsidRDefault="00581576" w:rsidP="00EE4A26">
      <w:pPr>
        <w:pStyle w:val="paragraph"/>
      </w:pPr>
      <w:r w:rsidRPr="004213E3">
        <w:tab/>
        <w:t>(b)</w:t>
      </w:r>
      <w:r w:rsidRPr="004213E3">
        <w:tab/>
        <w:t>a record in a form that is readily accessible to an inspector.</w:t>
      </w:r>
    </w:p>
    <w:p w:rsidR="00581576" w:rsidRPr="004213E3" w:rsidRDefault="00EE4A26" w:rsidP="00EE4A26">
      <w:pPr>
        <w:pStyle w:val="notetext"/>
      </w:pPr>
      <w:r w:rsidRPr="004213E3">
        <w:t>Note:</w:t>
      </w:r>
      <w:r w:rsidRPr="004213E3">
        <w:tab/>
      </w:r>
      <w:r w:rsidR="00581576" w:rsidRPr="004213E3">
        <w:rPr>
          <w:iCs/>
        </w:rPr>
        <w:t xml:space="preserve">Subregulation (2) is a civil remedy provision </w:t>
      </w:r>
      <w:r w:rsidR="00581576" w:rsidRPr="004213E3">
        <w:t xml:space="preserve">to which </w:t>
      </w:r>
      <w:r w:rsidRPr="004213E3">
        <w:t>Part</w:t>
      </w:r>
      <w:r w:rsidR="005C3B21" w:rsidRPr="004213E3">
        <w:t> </w:t>
      </w:r>
      <w:r w:rsidR="00581576" w:rsidRPr="004213E3">
        <w:t>4</w:t>
      </w:r>
      <w:r w:rsidR="005755DA">
        <w:noBreakHyphen/>
      </w:r>
      <w:r w:rsidR="00581576" w:rsidRPr="004213E3">
        <w:t xml:space="preserve">1 of the Act applies. </w:t>
      </w:r>
      <w:r w:rsidRPr="004213E3">
        <w:t>Division</w:t>
      </w:r>
      <w:r w:rsidR="005C3B21" w:rsidRPr="004213E3">
        <w:t> </w:t>
      </w:r>
      <w:r w:rsidR="00581576" w:rsidRPr="004213E3">
        <w:t xml:space="preserve">4 of </w:t>
      </w:r>
      <w:r w:rsidRPr="004213E3">
        <w:t>Part</w:t>
      </w:r>
      <w:r w:rsidR="005C3B21" w:rsidRPr="004213E3">
        <w:t> </w:t>
      </w:r>
      <w:r w:rsidR="00581576" w:rsidRPr="004213E3">
        <w:t>4</w:t>
      </w:r>
      <w:r w:rsidR="005755DA">
        <w:noBreakHyphen/>
      </w:r>
      <w:r w:rsidR="00581576" w:rsidRPr="004213E3">
        <w:t>1 of the Act deals with infringement notices relating to alleged contraventions of civil remedy provisions.</w:t>
      </w:r>
    </w:p>
    <w:p w:rsidR="00A92D6B" w:rsidRPr="004213E3" w:rsidRDefault="00A92D6B" w:rsidP="00EE4A26">
      <w:pPr>
        <w:pStyle w:val="ActHead5"/>
      </w:pPr>
      <w:bookmarkStart w:id="160" w:name="_Toc137558135"/>
      <w:r w:rsidRPr="005755DA">
        <w:rPr>
          <w:rStyle w:val="CharSectno"/>
        </w:rPr>
        <w:t>3.32</w:t>
      </w:r>
      <w:r w:rsidR="00EE4A26" w:rsidRPr="004213E3">
        <w:t xml:space="preserve">  </w:t>
      </w:r>
      <w:r w:rsidRPr="004213E3">
        <w:t>Records</w:t>
      </w:r>
      <w:r w:rsidR="00EE4A26" w:rsidRPr="004213E3">
        <w:t>—</w:t>
      </w:r>
      <w:r w:rsidRPr="004213E3">
        <w:t>content</w:t>
      </w:r>
      <w:bookmarkEnd w:id="160"/>
    </w:p>
    <w:p w:rsidR="00A92D6B" w:rsidRPr="004213E3" w:rsidRDefault="00A92D6B" w:rsidP="00EE4A26">
      <w:pPr>
        <w:pStyle w:val="subsection"/>
      </w:pPr>
      <w:r w:rsidRPr="004213E3">
        <w:tab/>
      </w:r>
      <w:r w:rsidRPr="004213E3">
        <w:tab/>
        <w:t>For subsection</w:t>
      </w:r>
      <w:r w:rsidR="005C3B21" w:rsidRPr="004213E3">
        <w:t> </w:t>
      </w:r>
      <w:r w:rsidRPr="004213E3">
        <w:t>535(1) of the Act, a kind of employee record that an employer must make and keep is a record that specifies:</w:t>
      </w:r>
    </w:p>
    <w:p w:rsidR="00A92D6B" w:rsidRPr="004213E3" w:rsidRDefault="00A92D6B" w:rsidP="00EE4A26">
      <w:pPr>
        <w:pStyle w:val="paragraph"/>
      </w:pPr>
      <w:r w:rsidRPr="004213E3">
        <w:tab/>
        <w:t>(a)</w:t>
      </w:r>
      <w:r w:rsidRPr="004213E3">
        <w:tab/>
        <w:t>the employer’s name; and</w:t>
      </w:r>
    </w:p>
    <w:p w:rsidR="00A92D6B" w:rsidRPr="004213E3" w:rsidRDefault="00A92D6B" w:rsidP="00EE4A26">
      <w:pPr>
        <w:pStyle w:val="paragraph"/>
      </w:pPr>
      <w:r w:rsidRPr="004213E3">
        <w:tab/>
        <w:t>(b)</w:t>
      </w:r>
      <w:r w:rsidRPr="004213E3">
        <w:tab/>
        <w:t>the employee’s name; and</w:t>
      </w:r>
    </w:p>
    <w:p w:rsidR="00A92D6B" w:rsidRPr="004213E3" w:rsidRDefault="00A92D6B" w:rsidP="00EE4A26">
      <w:pPr>
        <w:pStyle w:val="paragraph"/>
      </w:pPr>
      <w:r w:rsidRPr="004213E3">
        <w:tab/>
        <w:t>(c)</w:t>
      </w:r>
      <w:r w:rsidRPr="004213E3">
        <w:tab/>
        <w:t>whether the employee’s employment is full</w:t>
      </w:r>
      <w:r w:rsidR="005755DA">
        <w:noBreakHyphen/>
      </w:r>
      <w:r w:rsidRPr="004213E3">
        <w:t>time or part</w:t>
      </w:r>
      <w:r w:rsidR="005755DA">
        <w:noBreakHyphen/>
      </w:r>
      <w:r w:rsidRPr="004213E3">
        <w:t>time; and</w:t>
      </w:r>
    </w:p>
    <w:p w:rsidR="00A92D6B" w:rsidRPr="004213E3" w:rsidRDefault="00A92D6B" w:rsidP="00EE4A26">
      <w:pPr>
        <w:pStyle w:val="paragraph"/>
      </w:pPr>
      <w:r w:rsidRPr="004213E3">
        <w:tab/>
        <w:t>(d)</w:t>
      </w:r>
      <w:r w:rsidRPr="004213E3">
        <w:tab/>
        <w:t>whether the employee’s employment is permanent, temporary or casual; and</w:t>
      </w:r>
    </w:p>
    <w:p w:rsidR="00A92D6B" w:rsidRPr="004213E3" w:rsidRDefault="00A92D6B" w:rsidP="00EE4A26">
      <w:pPr>
        <w:pStyle w:val="paragraph"/>
      </w:pPr>
      <w:r w:rsidRPr="004213E3">
        <w:tab/>
        <w:t>(e)</w:t>
      </w:r>
      <w:r w:rsidRPr="004213E3">
        <w:tab/>
        <w:t>the date on which the employee’s employment began; and</w:t>
      </w:r>
    </w:p>
    <w:p w:rsidR="00A92D6B" w:rsidRPr="004213E3" w:rsidRDefault="00A92D6B" w:rsidP="00EE4A26">
      <w:pPr>
        <w:pStyle w:val="paragraph"/>
      </w:pPr>
      <w:r w:rsidRPr="004213E3">
        <w:tab/>
        <w:t>(f)</w:t>
      </w:r>
      <w:r w:rsidRPr="004213E3">
        <w:tab/>
        <w:t xml:space="preserve">on and after </w:t>
      </w:r>
      <w:r w:rsidR="005755DA">
        <w:t>1 January</w:t>
      </w:r>
      <w:r w:rsidRPr="004213E3">
        <w:t xml:space="preserve"> 2010</w:t>
      </w:r>
      <w:r w:rsidR="00EE4A26" w:rsidRPr="004213E3">
        <w:t>—</w:t>
      </w:r>
      <w:r w:rsidRPr="004213E3">
        <w:t>the Australian Business Number (if any) of the employer.</w:t>
      </w:r>
    </w:p>
    <w:p w:rsidR="00A92D6B" w:rsidRPr="004213E3" w:rsidRDefault="00EE4A26" w:rsidP="00EE4A26">
      <w:pPr>
        <w:pStyle w:val="notetext"/>
      </w:pPr>
      <w:r w:rsidRPr="004213E3">
        <w:t>Note:</w:t>
      </w:r>
      <w:r w:rsidRPr="004213E3">
        <w:tab/>
      </w:r>
      <w:r w:rsidR="00A92D6B" w:rsidRPr="004213E3">
        <w:rPr>
          <w:iCs/>
        </w:rPr>
        <w:t>Subsection</w:t>
      </w:r>
      <w:r w:rsidR="005C3B21" w:rsidRPr="004213E3">
        <w:rPr>
          <w:iCs/>
        </w:rPr>
        <w:t> </w:t>
      </w:r>
      <w:r w:rsidR="00A92D6B" w:rsidRPr="004213E3">
        <w:rPr>
          <w:iCs/>
        </w:rPr>
        <w:t>535(1) of the Act is a civil remedy provision. Section</w:t>
      </w:r>
      <w:r w:rsidR="005C3B21" w:rsidRPr="004213E3">
        <w:rPr>
          <w:iCs/>
        </w:rPr>
        <w:t> </w:t>
      </w:r>
      <w:r w:rsidR="00A92D6B" w:rsidRPr="004213E3">
        <w:rPr>
          <w:iCs/>
        </w:rPr>
        <w:t xml:space="preserve">558 of the Act and </w:t>
      </w:r>
      <w:r w:rsidRPr="004213E3">
        <w:t>Division</w:t>
      </w:r>
      <w:r w:rsidR="005C3B21" w:rsidRPr="004213E3">
        <w:t> </w:t>
      </w:r>
      <w:r w:rsidR="00A92D6B" w:rsidRPr="004213E3">
        <w:t xml:space="preserve">4 of </w:t>
      </w:r>
      <w:r w:rsidRPr="004213E3">
        <w:t>Part</w:t>
      </w:r>
      <w:r w:rsidR="005C3B21" w:rsidRPr="004213E3">
        <w:t> </w:t>
      </w:r>
      <w:r w:rsidR="00A92D6B" w:rsidRPr="004213E3">
        <w:t>4</w:t>
      </w:r>
      <w:r w:rsidR="005755DA">
        <w:noBreakHyphen/>
      </w:r>
      <w:r w:rsidR="00A92D6B" w:rsidRPr="004213E3">
        <w:t>1 deal with infringement notices relating to alleged contraventions of civil remedy provisions.</w:t>
      </w:r>
    </w:p>
    <w:p w:rsidR="00A92D6B" w:rsidRPr="004213E3" w:rsidRDefault="00A92D6B" w:rsidP="00EE4A26">
      <w:pPr>
        <w:pStyle w:val="ActHead5"/>
      </w:pPr>
      <w:bookmarkStart w:id="161" w:name="_Toc137558136"/>
      <w:r w:rsidRPr="005755DA">
        <w:rPr>
          <w:rStyle w:val="CharSectno"/>
        </w:rPr>
        <w:t>3.33</w:t>
      </w:r>
      <w:r w:rsidR="00EE4A26" w:rsidRPr="004213E3">
        <w:t xml:space="preserve">  </w:t>
      </w:r>
      <w:r w:rsidRPr="004213E3">
        <w:t>Records</w:t>
      </w:r>
      <w:r w:rsidR="00EE4A26" w:rsidRPr="004213E3">
        <w:t>—</w:t>
      </w:r>
      <w:r w:rsidRPr="004213E3">
        <w:t>pay</w:t>
      </w:r>
      <w:bookmarkEnd w:id="161"/>
    </w:p>
    <w:p w:rsidR="00A92D6B" w:rsidRPr="004213E3" w:rsidRDefault="00A92D6B" w:rsidP="00EE4A26">
      <w:pPr>
        <w:pStyle w:val="subsection"/>
      </w:pPr>
      <w:r w:rsidRPr="004213E3">
        <w:tab/>
        <w:t>(1)</w:t>
      </w:r>
      <w:r w:rsidRPr="004213E3">
        <w:tab/>
        <w:t>For subsection</w:t>
      </w:r>
      <w:r w:rsidR="005C3B21" w:rsidRPr="004213E3">
        <w:t> </w:t>
      </w:r>
      <w:r w:rsidRPr="004213E3">
        <w:t>535(1) of the Act, a kind of employee record that an employer must make and keep is a record that specifies:</w:t>
      </w:r>
    </w:p>
    <w:p w:rsidR="00A92D6B" w:rsidRPr="004213E3" w:rsidRDefault="00A92D6B" w:rsidP="00EE4A26">
      <w:pPr>
        <w:pStyle w:val="paragraph"/>
      </w:pPr>
      <w:r w:rsidRPr="004213E3">
        <w:tab/>
        <w:t>(a)</w:t>
      </w:r>
      <w:r w:rsidRPr="004213E3">
        <w:tab/>
        <w:t>the rate of remuneration paid to the employee; and</w:t>
      </w:r>
    </w:p>
    <w:p w:rsidR="00A92D6B" w:rsidRPr="004213E3" w:rsidRDefault="00A92D6B" w:rsidP="00EE4A26">
      <w:pPr>
        <w:pStyle w:val="paragraph"/>
      </w:pPr>
      <w:r w:rsidRPr="004213E3">
        <w:tab/>
        <w:t>(b)</w:t>
      </w:r>
      <w:r w:rsidRPr="004213E3">
        <w:tab/>
        <w:t>the gross and net amounts paid to the employee; and</w:t>
      </w:r>
    </w:p>
    <w:p w:rsidR="00A92D6B" w:rsidRPr="004213E3" w:rsidRDefault="00A92D6B" w:rsidP="00EE4A26">
      <w:pPr>
        <w:pStyle w:val="paragraph"/>
      </w:pPr>
      <w:r w:rsidRPr="004213E3">
        <w:tab/>
        <w:t>(c)</w:t>
      </w:r>
      <w:r w:rsidRPr="004213E3">
        <w:tab/>
        <w:t>any deductions made from the gross amount paid to the employee.</w:t>
      </w:r>
    </w:p>
    <w:p w:rsidR="00A92D6B" w:rsidRPr="004213E3" w:rsidRDefault="00A92D6B" w:rsidP="00EE4A26">
      <w:pPr>
        <w:pStyle w:val="subsection"/>
      </w:pPr>
      <w:r w:rsidRPr="004213E3">
        <w:tab/>
        <w:t>(2)</w:t>
      </w:r>
      <w:r w:rsidRPr="004213E3">
        <w:tab/>
        <w:t>If the employee is a casual or irregular part</w:t>
      </w:r>
      <w:r w:rsidR="005755DA">
        <w:noBreakHyphen/>
      </w:r>
      <w:r w:rsidRPr="004213E3">
        <w:t>time employee who is guaranteed a rate of pay set by reference to a period of time worked, the record must set out the hours worked by the employee.</w:t>
      </w:r>
    </w:p>
    <w:p w:rsidR="00A92D6B" w:rsidRPr="004213E3" w:rsidRDefault="00A92D6B" w:rsidP="00EE4A26">
      <w:pPr>
        <w:pStyle w:val="subsection"/>
      </w:pPr>
      <w:r w:rsidRPr="004213E3">
        <w:tab/>
        <w:t>(3)</w:t>
      </w:r>
      <w:r w:rsidRPr="004213E3">
        <w:tab/>
        <w:t>If the employee is entitled to be paid:</w:t>
      </w:r>
    </w:p>
    <w:p w:rsidR="00A92D6B" w:rsidRPr="004213E3" w:rsidRDefault="00A92D6B" w:rsidP="00EE4A26">
      <w:pPr>
        <w:pStyle w:val="paragraph"/>
      </w:pPr>
      <w:r w:rsidRPr="004213E3">
        <w:tab/>
        <w:t>(a)</w:t>
      </w:r>
      <w:r w:rsidRPr="004213E3">
        <w:tab/>
        <w:t>an incentive</w:t>
      </w:r>
      <w:r w:rsidR="005755DA">
        <w:noBreakHyphen/>
      </w:r>
      <w:r w:rsidRPr="004213E3">
        <w:t>based payment; or</w:t>
      </w:r>
    </w:p>
    <w:p w:rsidR="00A92D6B" w:rsidRPr="004213E3" w:rsidRDefault="00A92D6B" w:rsidP="00EE4A26">
      <w:pPr>
        <w:pStyle w:val="paragraph"/>
      </w:pPr>
      <w:r w:rsidRPr="004213E3">
        <w:tab/>
        <w:t>(b)</w:t>
      </w:r>
      <w:r w:rsidRPr="004213E3">
        <w:tab/>
        <w:t>a bonus; or</w:t>
      </w:r>
    </w:p>
    <w:p w:rsidR="00A92D6B" w:rsidRPr="004213E3" w:rsidRDefault="00A92D6B" w:rsidP="00EE4A26">
      <w:pPr>
        <w:pStyle w:val="paragraph"/>
      </w:pPr>
      <w:r w:rsidRPr="004213E3">
        <w:tab/>
        <w:t>(c)</w:t>
      </w:r>
      <w:r w:rsidRPr="004213E3">
        <w:tab/>
        <w:t>a loading; or</w:t>
      </w:r>
    </w:p>
    <w:p w:rsidR="00A92D6B" w:rsidRPr="004213E3" w:rsidRDefault="00A92D6B" w:rsidP="00EE4A26">
      <w:pPr>
        <w:pStyle w:val="paragraph"/>
      </w:pPr>
      <w:r w:rsidRPr="004213E3">
        <w:tab/>
        <w:t>(d)</w:t>
      </w:r>
      <w:r w:rsidRPr="004213E3">
        <w:tab/>
        <w:t>a penalty rate; or</w:t>
      </w:r>
    </w:p>
    <w:p w:rsidR="00A92D6B" w:rsidRPr="004213E3" w:rsidRDefault="00A92D6B" w:rsidP="00EE4A26">
      <w:pPr>
        <w:pStyle w:val="paragraph"/>
      </w:pPr>
      <w:r w:rsidRPr="004213E3">
        <w:tab/>
        <w:t>(e)</w:t>
      </w:r>
      <w:r w:rsidRPr="004213E3">
        <w:tab/>
        <w:t>another monetary allowance or separately identifiable entitlement;</w:t>
      </w:r>
    </w:p>
    <w:p w:rsidR="00A92D6B" w:rsidRPr="004213E3" w:rsidRDefault="00A92D6B" w:rsidP="00EE4A26">
      <w:pPr>
        <w:pStyle w:val="subsection2"/>
      </w:pPr>
      <w:r w:rsidRPr="004213E3">
        <w:t>the record must set out details of the payment, bonus, loading, rate, allowance or entitlement.</w:t>
      </w:r>
    </w:p>
    <w:p w:rsidR="00A92D6B" w:rsidRPr="004213E3" w:rsidRDefault="00EE4A26" w:rsidP="00EE4A26">
      <w:pPr>
        <w:pStyle w:val="notetext"/>
      </w:pPr>
      <w:r w:rsidRPr="004213E3">
        <w:t>Note:</w:t>
      </w:r>
      <w:r w:rsidRPr="004213E3">
        <w:tab/>
      </w:r>
      <w:r w:rsidR="00A92D6B" w:rsidRPr="004213E3">
        <w:rPr>
          <w:iCs/>
        </w:rPr>
        <w:t>Subsection</w:t>
      </w:r>
      <w:r w:rsidR="005C3B21" w:rsidRPr="004213E3">
        <w:rPr>
          <w:iCs/>
        </w:rPr>
        <w:t> </w:t>
      </w:r>
      <w:r w:rsidR="00A92D6B" w:rsidRPr="004213E3">
        <w:rPr>
          <w:iCs/>
        </w:rPr>
        <w:t>535(1) of the Act is a civil remedy provision. Section</w:t>
      </w:r>
      <w:r w:rsidR="005C3B21" w:rsidRPr="004213E3">
        <w:rPr>
          <w:iCs/>
        </w:rPr>
        <w:t> </w:t>
      </w:r>
      <w:r w:rsidR="00A92D6B" w:rsidRPr="004213E3">
        <w:rPr>
          <w:iCs/>
        </w:rPr>
        <w:t xml:space="preserve">558 of the Act and </w:t>
      </w:r>
      <w:r w:rsidRPr="004213E3">
        <w:t>Division</w:t>
      </w:r>
      <w:r w:rsidR="005C3B21" w:rsidRPr="004213E3">
        <w:t> </w:t>
      </w:r>
      <w:r w:rsidR="00A92D6B" w:rsidRPr="004213E3">
        <w:t xml:space="preserve">4 of </w:t>
      </w:r>
      <w:r w:rsidRPr="004213E3">
        <w:t>Part</w:t>
      </w:r>
      <w:r w:rsidR="005C3B21" w:rsidRPr="004213E3">
        <w:t> </w:t>
      </w:r>
      <w:r w:rsidR="00A92D6B" w:rsidRPr="004213E3">
        <w:t>4</w:t>
      </w:r>
      <w:r w:rsidR="005755DA">
        <w:noBreakHyphen/>
      </w:r>
      <w:r w:rsidR="00A92D6B" w:rsidRPr="004213E3">
        <w:t>1 deal with infringement notices relating to alleged contraventions of civil remedy provisions.</w:t>
      </w:r>
    </w:p>
    <w:p w:rsidR="00A92D6B" w:rsidRPr="004213E3" w:rsidRDefault="00A92D6B" w:rsidP="00EE4A26">
      <w:pPr>
        <w:pStyle w:val="ActHead5"/>
      </w:pPr>
      <w:bookmarkStart w:id="162" w:name="_Toc137558137"/>
      <w:r w:rsidRPr="005755DA">
        <w:rPr>
          <w:rStyle w:val="CharSectno"/>
        </w:rPr>
        <w:t>3.34</w:t>
      </w:r>
      <w:r w:rsidR="00EE4A26" w:rsidRPr="004213E3">
        <w:t xml:space="preserve">  </w:t>
      </w:r>
      <w:r w:rsidRPr="004213E3">
        <w:t>Records</w:t>
      </w:r>
      <w:r w:rsidR="00EE4A26" w:rsidRPr="004213E3">
        <w:t>—</w:t>
      </w:r>
      <w:r w:rsidRPr="004213E3">
        <w:t>overtime</w:t>
      </w:r>
      <w:bookmarkEnd w:id="162"/>
    </w:p>
    <w:p w:rsidR="00A92D6B" w:rsidRPr="004213E3" w:rsidRDefault="00A92D6B" w:rsidP="00EE4A26">
      <w:pPr>
        <w:pStyle w:val="subsection"/>
      </w:pPr>
      <w:r w:rsidRPr="004213E3">
        <w:tab/>
      </w:r>
      <w:r w:rsidRPr="004213E3">
        <w:tab/>
        <w:t>For subsection</w:t>
      </w:r>
      <w:r w:rsidR="005C3B21" w:rsidRPr="004213E3">
        <w:t> </w:t>
      </w:r>
      <w:r w:rsidRPr="004213E3">
        <w:t>535(1) of the Act, if a penalty rate or loading (however described) must be paid for overtime hours actually worked by an employee, a kind of employee record that the employer must make and keep is a record that specifies:</w:t>
      </w:r>
    </w:p>
    <w:p w:rsidR="00A92D6B" w:rsidRPr="004213E3" w:rsidRDefault="00A92D6B" w:rsidP="00EE4A26">
      <w:pPr>
        <w:pStyle w:val="paragraph"/>
      </w:pPr>
      <w:r w:rsidRPr="004213E3">
        <w:tab/>
        <w:t>(a)</w:t>
      </w:r>
      <w:r w:rsidRPr="004213E3">
        <w:tab/>
        <w:t>the number of overtime hours worked by the employee during each day; or</w:t>
      </w:r>
    </w:p>
    <w:p w:rsidR="00A92D6B" w:rsidRPr="004213E3" w:rsidRDefault="00A92D6B" w:rsidP="00EE4A26">
      <w:pPr>
        <w:pStyle w:val="paragraph"/>
      </w:pPr>
      <w:r w:rsidRPr="004213E3">
        <w:tab/>
        <w:t>(b)</w:t>
      </w:r>
      <w:r w:rsidRPr="004213E3">
        <w:tab/>
        <w:t>when the employee started and ceased working overtime hours.</w:t>
      </w:r>
    </w:p>
    <w:p w:rsidR="00A92D6B" w:rsidRPr="004213E3" w:rsidRDefault="00EE4A26" w:rsidP="00EE4A26">
      <w:pPr>
        <w:pStyle w:val="notetext"/>
      </w:pPr>
      <w:r w:rsidRPr="004213E3">
        <w:t>Note:</w:t>
      </w:r>
      <w:r w:rsidRPr="004213E3">
        <w:tab/>
      </w:r>
      <w:r w:rsidR="00A92D6B" w:rsidRPr="004213E3">
        <w:rPr>
          <w:iCs/>
        </w:rPr>
        <w:t>Subsection</w:t>
      </w:r>
      <w:r w:rsidR="005C3B21" w:rsidRPr="004213E3">
        <w:rPr>
          <w:iCs/>
        </w:rPr>
        <w:t> </w:t>
      </w:r>
      <w:r w:rsidR="00A92D6B" w:rsidRPr="004213E3">
        <w:rPr>
          <w:iCs/>
        </w:rPr>
        <w:t>535(1) of the Act is a civil remedy provision. Section</w:t>
      </w:r>
      <w:r w:rsidR="005C3B21" w:rsidRPr="004213E3">
        <w:rPr>
          <w:iCs/>
        </w:rPr>
        <w:t> </w:t>
      </w:r>
      <w:r w:rsidR="00A92D6B" w:rsidRPr="004213E3">
        <w:rPr>
          <w:iCs/>
        </w:rPr>
        <w:t xml:space="preserve">558 of the Act and </w:t>
      </w:r>
      <w:r w:rsidRPr="004213E3">
        <w:t>Division</w:t>
      </w:r>
      <w:r w:rsidR="005C3B21" w:rsidRPr="004213E3">
        <w:t> </w:t>
      </w:r>
      <w:r w:rsidR="00A92D6B" w:rsidRPr="004213E3">
        <w:t xml:space="preserve">4 of </w:t>
      </w:r>
      <w:r w:rsidRPr="004213E3">
        <w:t>Part</w:t>
      </w:r>
      <w:r w:rsidR="005C3B21" w:rsidRPr="004213E3">
        <w:t> </w:t>
      </w:r>
      <w:r w:rsidR="00A92D6B" w:rsidRPr="004213E3">
        <w:t>4</w:t>
      </w:r>
      <w:r w:rsidR="005755DA">
        <w:noBreakHyphen/>
      </w:r>
      <w:r w:rsidR="00A92D6B" w:rsidRPr="004213E3">
        <w:t>1 deal with infringement notices relating to alleged contraventions of civil remedy provisions.</w:t>
      </w:r>
    </w:p>
    <w:p w:rsidR="00A92D6B" w:rsidRPr="004213E3" w:rsidRDefault="00A92D6B" w:rsidP="00EE4A26">
      <w:pPr>
        <w:pStyle w:val="ActHead5"/>
      </w:pPr>
      <w:bookmarkStart w:id="163" w:name="_Toc137558138"/>
      <w:r w:rsidRPr="005755DA">
        <w:rPr>
          <w:rStyle w:val="CharSectno"/>
        </w:rPr>
        <w:t>3.35</w:t>
      </w:r>
      <w:r w:rsidR="00EE4A26" w:rsidRPr="004213E3">
        <w:t xml:space="preserve">  </w:t>
      </w:r>
      <w:r w:rsidRPr="004213E3">
        <w:t>Records</w:t>
      </w:r>
      <w:r w:rsidR="00EE4A26" w:rsidRPr="004213E3">
        <w:t>—</w:t>
      </w:r>
      <w:r w:rsidRPr="004213E3">
        <w:t>averaging of hours</w:t>
      </w:r>
      <w:bookmarkEnd w:id="163"/>
    </w:p>
    <w:p w:rsidR="00A92D6B" w:rsidRPr="004213E3" w:rsidRDefault="00A92D6B" w:rsidP="00EE4A26">
      <w:pPr>
        <w:pStyle w:val="subsection"/>
      </w:pPr>
      <w:r w:rsidRPr="004213E3">
        <w:tab/>
      </w:r>
      <w:r w:rsidRPr="004213E3">
        <w:tab/>
        <w:t>For subsection</w:t>
      </w:r>
      <w:r w:rsidR="005C3B21" w:rsidRPr="004213E3">
        <w:t> </w:t>
      </w:r>
      <w:r w:rsidRPr="004213E3">
        <w:t>535(1) of the Act, if an employer and employee agree in writing to an averaging of the employee’s hours of work, a copy of the agreement is a kind of employee record that the employer must make and keep.</w:t>
      </w:r>
    </w:p>
    <w:p w:rsidR="00A92D6B" w:rsidRPr="004213E3" w:rsidRDefault="00EE4A26" w:rsidP="00EE4A26">
      <w:pPr>
        <w:pStyle w:val="notetext"/>
      </w:pPr>
      <w:r w:rsidRPr="004213E3">
        <w:t>Note:</w:t>
      </w:r>
      <w:r w:rsidRPr="004213E3">
        <w:tab/>
      </w:r>
      <w:r w:rsidR="00A92D6B" w:rsidRPr="004213E3">
        <w:rPr>
          <w:iCs/>
        </w:rPr>
        <w:t>Subsection</w:t>
      </w:r>
      <w:r w:rsidR="005C3B21" w:rsidRPr="004213E3">
        <w:rPr>
          <w:iCs/>
        </w:rPr>
        <w:t> </w:t>
      </w:r>
      <w:r w:rsidR="00A92D6B" w:rsidRPr="004213E3">
        <w:rPr>
          <w:iCs/>
        </w:rPr>
        <w:t>535(1) of the Act is a civil remedy provision. Section</w:t>
      </w:r>
      <w:r w:rsidR="005C3B21" w:rsidRPr="004213E3">
        <w:rPr>
          <w:iCs/>
        </w:rPr>
        <w:t> </w:t>
      </w:r>
      <w:r w:rsidR="00A92D6B" w:rsidRPr="004213E3">
        <w:rPr>
          <w:iCs/>
        </w:rPr>
        <w:t xml:space="preserve">558 of the Act and </w:t>
      </w:r>
      <w:r w:rsidRPr="004213E3">
        <w:t>Division</w:t>
      </w:r>
      <w:r w:rsidR="005C3B21" w:rsidRPr="004213E3">
        <w:t> </w:t>
      </w:r>
      <w:r w:rsidR="00A92D6B" w:rsidRPr="004213E3">
        <w:t xml:space="preserve">4 of </w:t>
      </w:r>
      <w:r w:rsidRPr="004213E3">
        <w:t>Part</w:t>
      </w:r>
      <w:r w:rsidR="005C3B21" w:rsidRPr="004213E3">
        <w:t> </w:t>
      </w:r>
      <w:r w:rsidR="00A92D6B" w:rsidRPr="004213E3">
        <w:t>4</w:t>
      </w:r>
      <w:r w:rsidR="005755DA">
        <w:noBreakHyphen/>
      </w:r>
      <w:r w:rsidR="00A92D6B" w:rsidRPr="004213E3">
        <w:t>1 deal with infringement notices relating to alleged contraventions of civil remedy provisions.</w:t>
      </w:r>
    </w:p>
    <w:p w:rsidR="00A92D6B" w:rsidRPr="004213E3" w:rsidRDefault="00A92D6B" w:rsidP="00EE4A26">
      <w:pPr>
        <w:pStyle w:val="ActHead5"/>
      </w:pPr>
      <w:bookmarkStart w:id="164" w:name="_Toc137558139"/>
      <w:r w:rsidRPr="005755DA">
        <w:rPr>
          <w:rStyle w:val="CharSectno"/>
        </w:rPr>
        <w:t>3.36</w:t>
      </w:r>
      <w:r w:rsidR="00EE4A26" w:rsidRPr="004213E3">
        <w:t xml:space="preserve">  </w:t>
      </w:r>
      <w:r w:rsidRPr="004213E3">
        <w:t>Records</w:t>
      </w:r>
      <w:r w:rsidR="00EE4A26" w:rsidRPr="004213E3">
        <w:t>—</w:t>
      </w:r>
      <w:r w:rsidRPr="004213E3">
        <w:t>leave</w:t>
      </w:r>
      <w:bookmarkEnd w:id="164"/>
    </w:p>
    <w:p w:rsidR="00A92D6B" w:rsidRPr="004213E3" w:rsidRDefault="00A92D6B" w:rsidP="00EE4A26">
      <w:pPr>
        <w:pStyle w:val="subsection"/>
      </w:pPr>
      <w:r w:rsidRPr="004213E3">
        <w:tab/>
        <w:t>(1)</w:t>
      </w:r>
      <w:r w:rsidRPr="004213E3">
        <w:tab/>
        <w:t>For subsection</w:t>
      </w:r>
      <w:r w:rsidR="005C3B21" w:rsidRPr="004213E3">
        <w:t> </w:t>
      </w:r>
      <w:r w:rsidRPr="004213E3">
        <w:t>535(1) of the Act, if an employee is entitled to leave, a kind of employee record that the employer must make and keep is a record that sets out:</w:t>
      </w:r>
    </w:p>
    <w:p w:rsidR="00A92D6B" w:rsidRPr="004213E3" w:rsidRDefault="00A92D6B" w:rsidP="00EE4A26">
      <w:pPr>
        <w:pStyle w:val="paragraph"/>
      </w:pPr>
      <w:r w:rsidRPr="004213E3">
        <w:tab/>
        <w:t>(a)</w:t>
      </w:r>
      <w:r w:rsidRPr="004213E3">
        <w:tab/>
        <w:t>any leave that the employee takes; and</w:t>
      </w:r>
    </w:p>
    <w:p w:rsidR="00A92D6B" w:rsidRPr="004213E3" w:rsidRDefault="00A92D6B" w:rsidP="00EE4A26">
      <w:pPr>
        <w:pStyle w:val="paragraph"/>
      </w:pPr>
      <w:r w:rsidRPr="004213E3">
        <w:tab/>
        <w:t>(b)</w:t>
      </w:r>
      <w:r w:rsidRPr="004213E3">
        <w:tab/>
        <w:t>the balance (if any) of the employee’s entitlement to that leave from time to time.</w:t>
      </w:r>
    </w:p>
    <w:p w:rsidR="00A92D6B" w:rsidRPr="004213E3" w:rsidRDefault="00A92D6B" w:rsidP="00EE4A26">
      <w:pPr>
        <w:pStyle w:val="subsection"/>
      </w:pPr>
      <w:r w:rsidRPr="004213E3">
        <w:tab/>
        <w:t>(2)</w:t>
      </w:r>
      <w:r w:rsidRPr="004213E3">
        <w:tab/>
        <w:t>If an employer and employee agree to cash out an accrued amount of leave:</w:t>
      </w:r>
    </w:p>
    <w:p w:rsidR="00A92D6B" w:rsidRPr="004213E3" w:rsidRDefault="00A92D6B" w:rsidP="00EE4A26">
      <w:pPr>
        <w:pStyle w:val="paragraph"/>
      </w:pPr>
      <w:r w:rsidRPr="004213E3">
        <w:tab/>
        <w:t>(a)</w:t>
      </w:r>
      <w:r w:rsidRPr="004213E3">
        <w:tab/>
        <w:t xml:space="preserve">a copy of the agreement is a kind of employee record that the employer must make and keep; and </w:t>
      </w:r>
    </w:p>
    <w:p w:rsidR="00A92D6B" w:rsidRPr="004213E3" w:rsidRDefault="00A92D6B" w:rsidP="00EE4A26">
      <w:pPr>
        <w:pStyle w:val="paragraph"/>
      </w:pPr>
      <w:r w:rsidRPr="004213E3">
        <w:tab/>
        <w:t>(b)</w:t>
      </w:r>
      <w:r w:rsidRPr="004213E3">
        <w:tab/>
        <w:t>a kind of employee record that the employer must make and keep is a record that sets out:</w:t>
      </w:r>
    </w:p>
    <w:p w:rsidR="00A92D6B" w:rsidRPr="004213E3" w:rsidRDefault="00A92D6B" w:rsidP="00EE4A26">
      <w:pPr>
        <w:pStyle w:val="paragraphsub"/>
      </w:pPr>
      <w:r w:rsidRPr="004213E3">
        <w:tab/>
        <w:t>(i)</w:t>
      </w:r>
      <w:r w:rsidRPr="004213E3">
        <w:tab/>
        <w:t xml:space="preserve">the rate of payment for the amount of leave that was cashed out; and </w:t>
      </w:r>
    </w:p>
    <w:p w:rsidR="00A92D6B" w:rsidRPr="004213E3" w:rsidRDefault="00A92D6B" w:rsidP="00EE4A26">
      <w:pPr>
        <w:pStyle w:val="paragraphsub"/>
      </w:pPr>
      <w:r w:rsidRPr="004213E3">
        <w:tab/>
        <w:t>(ii)</w:t>
      </w:r>
      <w:r w:rsidRPr="004213E3">
        <w:tab/>
        <w:t>when the payment was made</w:t>
      </w:r>
    </w:p>
    <w:p w:rsidR="00A92D6B" w:rsidRPr="004213E3" w:rsidRDefault="00EE4A26" w:rsidP="00EE4A26">
      <w:pPr>
        <w:pStyle w:val="notetext"/>
      </w:pPr>
      <w:r w:rsidRPr="004213E3">
        <w:t>Note:</w:t>
      </w:r>
      <w:r w:rsidRPr="004213E3">
        <w:tab/>
      </w:r>
      <w:r w:rsidR="00A92D6B" w:rsidRPr="004213E3">
        <w:rPr>
          <w:iCs/>
        </w:rPr>
        <w:t>Subsection</w:t>
      </w:r>
      <w:r w:rsidR="005C3B21" w:rsidRPr="004213E3">
        <w:rPr>
          <w:iCs/>
        </w:rPr>
        <w:t> </w:t>
      </w:r>
      <w:r w:rsidR="00A92D6B" w:rsidRPr="004213E3">
        <w:rPr>
          <w:iCs/>
        </w:rPr>
        <w:t>535(1) of the Act is a civil remedy provision. Section</w:t>
      </w:r>
      <w:r w:rsidR="005C3B21" w:rsidRPr="004213E3">
        <w:rPr>
          <w:iCs/>
        </w:rPr>
        <w:t> </w:t>
      </w:r>
      <w:r w:rsidR="00A92D6B" w:rsidRPr="004213E3">
        <w:rPr>
          <w:iCs/>
        </w:rPr>
        <w:t xml:space="preserve">558 of the Act and </w:t>
      </w:r>
      <w:r w:rsidRPr="004213E3">
        <w:t>Division</w:t>
      </w:r>
      <w:r w:rsidR="005C3B21" w:rsidRPr="004213E3">
        <w:t> </w:t>
      </w:r>
      <w:r w:rsidR="00A92D6B" w:rsidRPr="004213E3">
        <w:t xml:space="preserve">4 of </w:t>
      </w:r>
      <w:r w:rsidRPr="004213E3">
        <w:t>Part</w:t>
      </w:r>
      <w:r w:rsidR="005C3B21" w:rsidRPr="004213E3">
        <w:t> </w:t>
      </w:r>
      <w:r w:rsidR="00A92D6B" w:rsidRPr="004213E3">
        <w:t>4</w:t>
      </w:r>
      <w:r w:rsidR="005755DA">
        <w:noBreakHyphen/>
      </w:r>
      <w:r w:rsidR="00A92D6B" w:rsidRPr="004213E3">
        <w:t>1 deal with infringement notices relating to alleged contraventions of civil remedy provisions.</w:t>
      </w:r>
    </w:p>
    <w:p w:rsidR="00A92D6B" w:rsidRPr="004213E3" w:rsidRDefault="00A92D6B" w:rsidP="00EE4A26">
      <w:pPr>
        <w:pStyle w:val="ActHead5"/>
      </w:pPr>
      <w:bookmarkStart w:id="165" w:name="_Toc137558140"/>
      <w:r w:rsidRPr="005755DA">
        <w:rPr>
          <w:rStyle w:val="CharSectno"/>
        </w:rPr>
        <w:t>3.37</w:t>
      </w:r>
      <w:r w:rsidR="00EE4A26" w:rsidRPr="004213E3">
        <w:t xml:space="preserve">  </w:t>
      </w:r>
      <w:r w:rsidRPr="004213E3">
        <w:t>Records</w:t>
      </w:r>
      <w:r w:rsidR="00EE4A26" w:rsidRPr="004213E3">
        <w:t>—</w:t>
      </w:r>
      <w:r w:rsidRPr="004213E3">
        <w:t>superannuation contributions</w:t>
      </w:r>
      <w:bookmarkEnd w:id="165"/>
    </w:p>
    <w:p w:rsidR="00A92D6B" w:rsidRPr="004213E3" w:rsidRDefault="00A92D6B" w:rsidP="00EE4A26">
      <w:pPr>
        <w:pStyle w:val="subsection"/>
      </w:pPr>
      <w:r w:rsidRPr="004213E3">
        <w:tab/>
        <w:t>(1)</w:t>
      </w:r>
      <w:r w:rsidRPr="004213E3">
        <w:tab/>
        <w:t>For subsection</w:t>
      </w:r>
      <w:r w:rsidR="005C3B21" w:rsidRPr="004213E3">
        <w:t> </w:t>
      </w:r>
      <w:r w:rsidRPr="004213E3">
        <w:t>535(1) of the Act, if an employer is required to make superannuation contributions for the benefit of an employee, a kind of employee record that the employer must make and keep is a record that specifies:</w:t>
      </w:r>
    </w:p>
    <w:p w:rsidR="00A92D6B" w:rsidRPr="004213E3" w:rsidRDefault="00A92D6B" w:rsidP="00EE4A26">
      <w:pPr>
        <w:pStyle w:val="paragraph"/>
      </w:pPr>
      <w:r w:rsidRPr="004213E3">
        <w:tab/>
        <w:t>(a)</w:t>
      </w:r>
      <w:r w:rsidRPr="004213E3">
        <w:tab/>
        <w:t>the amount of the contributions made; and</w:t>
      </w:r>
    </w:p>
    <w:p w:rsidR="00A92D6B" w:rsidRPr="004213E3" w:rsidRDefault="00A92D6B" w:rsidP="00EE4A26">
      <w:pPr>
        <w:pStyle w:val="paragraph"/>
      </w:pPr>
      <w:r w:rsidRPr="004213E3">
        <w:tab/>
        <w:t>(b)</w:t>
      </w:r>
      <w:r w:rsidRPr="004213E3">
        <w:tab/>
        <w:t>the period over which the contributions were made; and</w:t>
      </w:r>
    </w:p>
    <w:p w:rsidR="00A92D6B" w:rsidRPr="004213E3" w:rsidRDefault="00A92D6B" w:rsidP="00EE4A26">
      <w:pPr>
        <w:pStyle w:val="paragraph"/>
      </w:pPr>
      <w:r w:rsidRPr="004213E3">
        <w:tab/>
        <w:t>(c)</w:t>
      </w:r>
      <w:r w:rsidRPr="004213E3">
        <w:tab/>
        <w:t xml:space="preserve">the date on which </w:t>
      </w:r>
      <w:r w:rsidRPr="004213E3">
        <w:rPr>
          <w:iCs/>
        </w:rPr>
        <w:t xml:space="preserve">each </w:t>
      </w:r>
      <w:r w:rsidRPr="004213E3">
        <w:t>contribution was made; and</w:t>
      </w:r>
    </w:p>
    <w:p w:rsidR="00A92D6B" w:rsidRPr="004213E3" w:rsidRDefault="00A92D6B" w:rsidP="00EE4A26">
      <w:pPr>
        <w:pStyle w:val="paragraph"/>
      </w:pPr>
      <w:r w:rsidRPr="004213E3">
        <w:tab/>
        <w:t>(d)</w:t>
      </w:r>
      <w:r w:rsidRPr="004213E3">
        <w:tab/>
        <w:t>the name of any fund to which a contribution was made; and</w:t>
      </w:r>
    </w:p>
    <w:p w:rsidR="00A92D6B" w:rsidRPr="004213E3" w:rsidRDefault="00A92D6B" w:rsidP="00EE4A26">
      <w:pPr>
        <w:pStyle w:val="paragraph"/>
      </w:pPr>
      <w:r w:rsidRPr="004213E3">
        <w:tab/>
        <w:t>(e)</w:t>
      </w:r>
      <w:r w:rsidRPr="004213E3">
        <w:tab/>
        <w:t>the basis on which the employer became liable to make the contribution, including:</w:t>
      </w:r>
    </w:p>
    <w:p w:rsidR="00A92D6B" w:rsidRPr="004213E3" w:rsidRDefault="00A92D6B" w:rsidP="00EE4A26">
      <w:pPr>
        <w:pStyle w:val="paragraphsub"/>
      </w:pPr>
      <w:r w:rsidRPr="004213E3">
        <w:tab/>
        <w:t>(i)</w:t>
      </w:r>
      <w:r w:rsidRPr="004213E3">
        <w:tab/>
        <w:t>a record of any election made by the employee as to the fund to which contributions are to be made; and</w:t>
      </w:r>
    </w:p>
    <w:p w:rsidR="00A92D6B" w:rsidRPr="004213E3" w:rsidRDefault="00A92D6B" w:rsidP="00EE4A26">
      <w:pPr>
        <w:pStyle w:val="paragraphsub"/>
      </w:pPr>
      <w:r w:rsidRPr="004213E3">
        <w:tab/>
        <w:t>(ii)</w:t>
      </w:r>
      <w:r w:rsidRPr="004213E3">
        <w:tab/>
        <w:t>the date of any relevant election.</w:t>
      </w:r>
    </w:p>
    <w:p w:rsidR="00A92D6B" w:rsidRPr="004213E3" w:rsidRDefault="00A92D6B" w:rsidP="00EE4A26">
      <w:pPr>
        <w:pStyle w:val="subsection"/>
      </w:pPr>
      <w:r w:rsidRPr="004213E3">
        <w:tab/>
        <w:t>(2)</w:t>
      </w:r>
      <w:r w:rsidRPr="004213E3">
        <w:tab/>
        <w:t>In subregulation</w:t>
      </w:r>
      <w:r w:rsidR="008A0E2D" w:rsidRPr="004213E3">
        <w:t> </w:t>
      </w:r>
      <w:r w:rsidRPr="004213E3">
        <w:t>(1):</w:t>
      </w:r>
    </w:p>
    <w:p w:rsidR="00A92D6B" w:rsidRPr="004213E3" w:rsidRDefault="00A92D6B" w:rsidP="00EE4A26">
      <w:pPr>
        <w:pStyle w:val="Definition"/>
      </w:pPr>
      <w:r w:rsidRPr="004213E3">
        <w:rPr>
          <w:b/>
          <w:i/>
        </w:rPr>
        <w:t>contributions</w:t>
      </w:r>
      <w:r w:rsidRPr="004213E3">
        <w:t xml:space="preserve"> does not include a contribution in respect of a defined benefit interest (within the meaning of the </w:t>
      </w:r>
      <w:r w:rsidRPr="004213E3">
        <w:rPr>
          <w:i/>
        </w:rPr>
        <w:t>Superannuation Industry (Supervision) Regulations</w:t>
      </w:r>
      <w:r w:rsidR="005C3B21" w:rsidRPr="004213E3">
        <w:rPr>
          <w:i/>
        </w:rPr>
        <w:t> </w:t>
      </w:r>
      <w:r w:rsidRPr="004213E3">
        <w:rPr>
          <w:i/>
        </w:rPr>
        <w:t>1994</w:t>
      </w:r>
      <w:r w:rsidRPr="004213E3">
        <w:t xml:space="preserve">) in a defined benefit fund (within the meaning of the </w:t>
      </w:r>
      <w:r w:rsidRPr="004213E3">
        <w:rPr>
          <w:i/>
        </w:rPr>
        <w:t>Superannuation Industry (Supervision) Act 1993</w:t>
      </w:r>
      <w:r w:rsidRPr="004213E3">
        <w:t>).</w:t>
      </w:r>
    </w:p>
    <w:p w:rsidR="00A92D6B" w:rsidRPr="004213E3" w:rsidRDefault="00EE4A26" w:rsidP="00EE4A26">
      <w:pPr>
        <w:pStyle w:val="notetext"/>
      </w:pPr>
      <w:r w:rsidRPr="004213E3">
        <w:t>Note:</w:t>
      </w:r>
      <w:r w:rsidRPr="004213E3">
        <w:tab/>
      </w:r>
      <w:r w:rsidR="00A92D6B" w:rsidRPr="004213E3">
        <w:rPr>
          <w:iCs/>
        </w:rPr>
        <w:t>Subsection</w:t>
      </w:r>
      <w:r w:rsidR="005C3B21" w:rsidRPr="004213E3">
        <w:rPr>
          <w:iCs/>
        </w:rPr>
        <w:t> </w:t>
      </w:r>
      <w:r w:rsidR="00A92D6B" w:rsidRPr="004213E3">
        <w:rPr>
          <w:iCs/>
        </w:rPr>
        <w:t>535(1) of the Act is a civil remedy provision. Section</w:t>
      </w:r>
      <w:r w:rsidR="005C3B21" w:rsidRPr="004213E3">
        <w:rPr>
          <w:iCs/>
        </w:rPr>
        <w:t> </w:t>
      </w:r>
      <w:r w:rsidR="00A92D6B" w:rsidRPr="004213E3">
        <w:rPr>
          <w:iCs/>
        </w:rPr>
        <w:t xml:space="preserve">558 of the Act and </w:t>
      </w:r>
      <w:r w:rsidRPr="004213E3">
        <w:t>Division</w:t>
      </w:r>
      <w:r w:rsidR="005C3B21" w:rsidRPr="004213E3">
        <w:t> </w:t>
      </w:r>
      <w:r w:rsidR="00A92D6B" w:rsidRPr="004213E3">
        <w:t xml:space="preserve">4 of </w:t>
      </w:r>
      <w:r w:rsidRPr="004213E3">
        <w:t>Part</w:t>
      </w:r>
      <w:r w:rsidR="005C3B21" w:rsidRPr="004213E3">
        <w:t> </w:t>
      </w:r>
      <w:r w:rsidR="00A92D6B" w:rsidRPr="004213E3">
        <w:t>4</w:t>
      </w:r>
      <w:r w:rsidR="005755DA">
        <w:noBreakHyphen/>
      </w:r>
      <w:r w:rsidR="00A92D6B" w:rsidRPr="004213E3">
        <w:t>1 deal with infringement notices relating to alleged contraventions of civil remedy provisions.</w:t>
      </w:r>
    </w:p>
    <w:p w:rsidR="00A92D6B" w:rsidRPr="004213E3" w:rsidRDefault="00A92D6B" w:rsidP="00EE4A26">
      <w:pPr>
        <w:pStyle w:val="ActHead5"/>
      </w:pPr>
      <w:bookmarkStart w:id="166" w:name="_Toc137558141"/>
      <w:r w:rsidRPr="005755DA">
        <w:rPr>
          <w:rStyle w:val="CharSectno"/>
        </w:rPr>
        <w:t>3.38</w:t>
      </w:r>
      <w:r w:rsidR="00EE4A26" w:rsidRPr="004213E3">
        <w:t xml:space="preserve">  </w:t>
      </w:r>
      <w:r w:rsidRPr="004213E3">
        <w:t>Records</w:t>
      </w:r>
      <w:r w:rsidR="00EE4A26" w:rsidRPr="004213E3">
        <w:t>—</w:t>
      </w:r>
      <w:r w:rsidRPr="004213E3">
        <w:t>individual flexibility arrangement</w:t>
      </w:r>
      <w:bookmarkEnd w:id="166"/>
    </w:p>
    <w:p w:rsidR="00A92D6B" w:rsidRPr="004213E3" w:rsidRDefault="00A92D6B" w:rsidP="00EE4A26">
      <w:pPr>
        <w:pStyle w:val="subsection"/>
      </w:pPr>
      <w:r w:rsidRPr="004213E3">
        <w:tab/>
      </w:r>
      <w:r w:rsidRPr="004213E3">
        <w:tab/>
        <w:t>For subsection</w:t>
      </w:r>
      <w:r w:rsidR="005C3B21" w:rsidRPr="004213E3">
        <w:t> </w:t>
      </w:r>
      <w:r w:rsidRPr="004213E3">
        <w:t>535(1) of the Act, if an employer and employee agree in writing on an individual flexibility arrangement under the Act:</w:t>
      </w:r>
    </w:p>
    <w:p w:rsidR="00A92D6B" w:rsidRPr="004213E3" w:rsidRDefault="00A92D6B" w:rsidP="00EE4A26">
      <w:pPr>
        <w:pStyle w:val="paragraph"/>
      </w:pPr>
      <w:r w:rsidRPr="004213E3">
        <w:tab/>
        <w:t>(a)</w:t>
      </w:r>
      <w:r w:rsidRPr="004213E3">
        <w:tab/>
        <w:t>a copy of the agreement is a kind of employee record that the employer must make and keep; and</w:t>
      </w:r>
    </w:p>
    <w:p w:rsidR="00A92D6B" w:rsidRPr="004213E3" w:rsidRDefault="00A92D6B" w:rsidP="00EE4A26">
      <w:pPr>
        <w:pStyle w:val="paragraph"/>
      </w:pPr>
      <w:r w:rsidRPr="004213E3">
        <w:tab/>
        <w:t>(b)</w:t>
      </w:r>
      <w:r w:rsidRPr="004213E3">
        <w:tab/>
        <w:t>a copy of a notice or agreement that terminates the agreement is a kind of employee record that the employer must make and keep.</w:t>
      </w:r>
    </w:p>
    <w:p w:rsidR="00A92D6B" w:rsidRPr="004213E3" w:rsidRDefault="00EE4A26" w:rsidP="00EE4A26">
      <w:pPr>
        <w:pStyle w:val="notetext"/>
      </w:pPr>
      <w:r w:rsidRPr="004213E3">
        <w:t>Note:</w:t>
      </w:r>
      <w:r w:rsidRPr="004213E3">
        <w:tab/>
      </w:r>
      <w:r w:rsidR="00A92D6B" w:rsidRPr="004213E3">
        <w:rPr>
          <w:iCs/>
        </w:rPr>
        <w:t>Subsection</w:t>
      </w:r>
      <w:r w:rsidR="005C3B21" w:rsidRPr="004213E3">
        <w:rPr>
          <w:iCs/>
        </w:rPr>
        <w:t> </w:t>
      </w:r>
      <w:r w:rsidR="00A92D6B" w:rsidRPr="004213E3">
        <w:rPr>
          <w:iCs/>
        </w:rPr>
        <w:t>535(1) of the Act is a civil remedy provision. Section</w:t>
      </w:r>
      <w:r w:rsidR="005C3B21" w:rsidRPr="004213E3">
        <w:rPr>
          <w:iCs/>
        </w:rPr>
        <w:t> </w:t>
      </w:r>
      <w:r w:rsidR="00A92D6B" w:rsidRPr="004213E3">
        <w:rPr>
          <w:iCs/>
        </w:rPr>
        <w:t xml:space="preserve">558 of the Act and </w:t>
      </w:r>
      <w:r w:rsidRPr="004213E3">
        <w:t>Division</w:t>
      </w:r>
      <w:r w:rsidR="005C3B21" w:rsidRPr="004213E3">
        <w:t> </w:t>
      </w:r>
      <w:r w:rsidR="00A92D6B" w:rsidRPr="004213E3">
        <w:t xml:space="preserve">4 of </w:t>
      </w:r>
      <w:r w:rsidRPr="004213E3">
        <w:t>Part</w:t>
      </w:r>
      <w:r w:rsidR="005C3B21" w:rsidRPr="004213E3">
        <w:t> </w:t>
      </w:r>
      <w:r w:rsidR="00A92D6B" w:rsidRPr="004213E3">
        <w:t>4</w:t>
      </w:r>
      <w:r w:rsidR="005755DA">
        <w:noBreakHyphen/>
      </w:r>
      <w:r w:rsidR="00A92D6B" w:rsidRPr="004213E3">
        <w:t>1 deal with infringement notices relating to alleged contraventions of civil remedy provisions.</w:t>
      </w:r>
    </w:p>
    <w:p w:rsidR="00A92D6B" w:rsidRPr="004213E3" w:rsidRDefault="00A92D6B" w:rsidP="00EE4A26">
      <w:pPr>
        <w:pStyle w:val="ActHead5"/>
      </w:pPr>
      <w:bookmarkStart w:id="167" w:name="_Toc137558142"/>
      <w:r w:rsidRPr="005755DA">
        <w:rPr>
          <w:rStyle w:val="CharSectno"/>
        </w:rPr>
        <w:t>3.39</w:t>
      </w:r>
      <w:r w:rsidR="00EE4A26" w:rsidRPr="004213E3">
        <w:t xml:space="preserve">  </w:t>
      </w:r>
      <w:r w:rsidRPr="004213E3">
        <w:t>Records</w:t>
      </w:r>
      <w:r w:rsidR="00EE4A26" w:rsidRPr="004213E3">
        <w:t>—</w:t>
      </w:r>
      <w:r w:rsidRPr="004213E3">
        <w:t>guarantee of annual earnings</w:t>
      </w:r>
      <w:bookmarkEnd w:id="167"/>
    </w:p>
    <w:p w:rsidR="00A92D6B" w:rsidRPr="004213E3" w:rsidRDefault="00A92D6B" w:rsidP="00EE4A26">
      <w:pPr>
        <w:pStyle w:val="subsection"/>
      </w:pPr>
      <w:r w:rsidRPr="004213E3">
        <w:tab/>
        <w:t>(1)</w:t>
      </w:r>
      <w:r w:rsidRPr="004213E3">
        <w:tab/>
        <w:t>For subsection</w:t>
      </w:r>
      <w:r w:rsidR="005C3B21" w:rsidRPr="004213E3">
        <w:t> </w:t>
      </w:r>
      <w:r w:rsidRPr="004213E3">
        <w:t>535(1) of the Act, if an employer gives a guarantee of annual earnings under section</w:t>
      </w:r>
      <w:r w:rsidR="005C3B21" w:rsidRPr="004213E3">
        <w:t> </w:t>
      </w:r>
      <w:r w:rsidRPr="004213E3">
        <w:t>330 of the Act, the guarantee is a kind of employee record that the employer must make and keep.</w:t>
      </w:r>
    </w:p>
    <w:p w:rsidR="00A92D6B" w:rsidRPr="004213E3" w:rsidRDefault="00EE4A26" w:rsidP="00EE4A26">
      <w:pPr>
        <w:pStyle w:val="notetext"/>
      </w:pPr>
      <w:r w:rsidRPr="004213E3">
        <w:t>Note:</w:t>
      </w:r>
      <w:r w:rsidRPr="004213E3">
        <w:tab/>
      </w:r>
      <w:r w:rsidR="00A92D6B" w:rsidRPr="004213E3">
        <w:rPr>
          <w:iCs/>
        </w:rPr>
        <w:t>Subsection</w:t>
      </w:r>
      <w:r w:rsidR="005C3B21" w:rsidRPr="004213E3">
        <w:rPr>
          <w:iCs/>
        </w:rPr>
        <w:t> </w:t>
      </w:r>
      <w:r w:rsidR="00A92D6B" w:rsidRPr="004213E3">
        <w:rPr>
          <w:iCs/>
        </w:rPr>
        <w:t>535(1) of the Act is a civil remedy provision. Section</w:t>
      </w:r>
      <w:r w:rsidR="005C3B21" w:rsidRPr="004213E3">
        <w:rPr>
          <w:iCs/>
        </w:rPr>
        <w:t> </w:t>
      </w:r>
      <w:r w:rsidR="00A92D6B" w:rsidRPr="004213E3">
        <w:rPr>
          <w:iCs/>
        </w:rPr>
        <w:t xml:space="preserve">558 of the Act and </w:t>
      </w:r>
      <w:r w:rsidRPr="004213E3">
        <w:t>Division</w:t>
      </w:r>
      <w:r w:rsidR="005C3B21" w:rsidRPr="004213E3">
        <w:t> </w:t>
      </w:r>
      <w:r w:rsidR="00A92D6B" w:rsidRPr="004213E3">
        <w:t xml:space="preserve">4 of </w:t>
      </w:r>
      <w:r w:rsidRPr="004213E3">
        <w:t>Part</w:t>
      </w:r>
      <w:r w:rsidR="005C3B21" w:rsidRPr="004213E3">
        <w:t> </w:t>
      </w:r>
      <w:r w:rsidR="00A92D6B" w:rsidRPr="004213E3">
        <w:t>4</w:t>
      </w:r>
      <w:r w:rsidR="005755DA">
        <w:noBreakHyphen/>
      </w:r>
      <w:r w:rsidR="00A92D6B" w:rsidRPr="004213E3">
        <w:t>1 deal with infringement notices relating to alleged contraventions of civil remedy provisions.</w:t>
      </w:r>
    </w:p>
    <w:p w:rsidR="00A92D6B" w:rsidRPr="004213E3" w:rsidRDefault="00A92D6B" w:rsidP="00EE4A26">
      <w:pPr>
        <w:pStyle w:val="subsection"/>
      </w:pPr>
      <w:r w:rsidRPr="004213E3">
        <w:tab/>
        <w:t>(2)</w:t>
      </w:r>
      <w:r w:rsidRPr="004213E3">
        <w:tab/>
        <w:t>For subsection</w:t>
      </w:r>
      <w:r w:rsidR="005C3B21" w:rsidRPr="004213E3">
        <w:t> </w:t>
      </w:r>
      <w:r w:rsidRPr="004213E3">
        <w:t>535(1) of the Act, if an employer revokes a guarantee of annual earnings under section</w:t>
      </w:r>
      <w:r w:rsidR="005C3B21" w:rsidRPr="004213E3">
        <w:t> </w:t>
      </w:r>
      <w:r w:rsidRPr="004213E3">
        <w:t>330 of the Act, a kind of employee record that the employer must make and keep is a record of the date of the revocation.</w:t>
      </w:r>
    </w:p>
    <w:p w:rsidR="00A92D6B" w:rsidRPr="004213E3" w:rsidRDefault="00EE4A26" w:rsidP="00EE4A26">
      <w:pPr>
        <w:pStyle w:val="notetext"/>
      </w:pPr>
      <w:r w:rsidRPr="004213E3">
        <w:t>Note:</w:t>
      </w:r>
      <w:r w:rsidRPr="004213E3">
        <w:tab/>
      </w:r>
      <w:r w:rsidR="00A92D6B" w:rsidRPr="004213E3">
        <w:rPr>
          <w:iCs/>
        </w:rPr>
        <w:t>Subsection</w:t>
      </w:r>
      <w:r w:rsidR="005C3B21" w:rsidRPr="004213E3">
        <w:rPr>
          <w:iCs/>
        </w:rPr>
        <w:t> </w:t>
      </w:r>
      <w:r w:rsidR="00A92D6B" w:rsidRPr="004213E3">
        <w:rPr>
          <w:iCs/>
        </w:rPr>
        <w:t>535(1) of the Act is a civil remedy provision. Section</w:t>
      </w:r>
      <w:r w:rsidR="005C3B21" w:rsidRPr="004213E3">
        <w:rPr>
          <w:iCs/>
        </w:rPr>
        <w:t> </w:t>
      </w:r>
      <w:r w:rsidR="00A92D6B" w:rsidRPr="004213E3">
        <w:rPr>
          <w:iCs/>
        </w:rPr>
        <w:t xml:space="preserve">558 of the Act and </w:t>
      </w:r>
      <w:r w:rsidRPr="004213E3">
        <w:t>Division</w:t>
      </w:r>
      <w:r w:rsidR="005C3B21" w:rsidRPr="004213E3">
        <w:t> </w:t>
      </w:r>
      <w:r w:rsidR="00A92D6B" w:rsidRPr="004213E3">
        <w:t xml:space="preserve">4 of </w:t>
      </w:r>
      <w:r w:rsidRPr="004213E3">
        <w:t>Part</w:t>
      </w:r>
      <w:r w:rsidR="005C3B21" w:rsidRPr="004213E3">
        <w:t> </w:t>
      </w:r>
      <w:r w:rsidR="00A92D6B" w:rsidRPr="004213E3">
        <w:t>4</w:t>
      </w:r>
      <w:r w:rsidR="005755DA">
        <w:noBreakHyphen/>
      </w:r>
      <w:r w:rsidR="00A92D6B" w:rsidRPr="004213E3">
        <w:t>1 deal with infringement notices relating to alleged contraventions of civil remedy provisions.</w:t>
      </w:r>
    </w:p>
    <w:p w:rsidR="00A92D6B" w:rsidRPr="004213E3" w:rsidRDefault="00A92D6B" w:rsidP="00EE4A26">
      <w:pPr>
        <w:pStyle w:val="ActHead5"/>
      </w:pPr>
      <w:bookmarkStart w:id="168" w:name="_Toc137558143"/>
      <w:r w:rsidRPr="005755DA">
        <w:rPr>
          <w:rStyle w:val="CharSectno"/>
        </w:rPr>
        <w:t>3.40</w:t>
      </w:r>
      <w:r w:rsidR="00EE4A26" w:rsidRPr="004213E3">
        <w:t xml:space="preserve">  </w:t>
      </w:r>
      <w:r w:rsidRPr="004213E3">
        <w:t>Records</w:t>
      </w:r>
      <w:r w:rsidR="00EE4A26" w:rsidRPr="004213E3">
        <w:t>—</w:t>
      </w:r>
      <w:r w:rsidRPr="004213E3">
        <w:t>termination of employment</w:t>
      </w:r>
      <w:bookmarkEnd w:id="168"/>
    </w:p>
    <w:p w:rsidR="00A92D6B" w:rsidRPr="004213E3" w:rsidRDefault="00A92D6B" w:rsidP="00EE4A26">
      <w:pPr>
        <w:pStyle w:val="subsection"/>
      </w:pPr>
      <w:r w:rsidRPr="004213E3">
        <w:tab/>
      </w:r>
      <w:r w:rsidRPr="004213E3">
        <w:tab/>
        <w:t>For subsection</w:t>
      </w:r>
      <w:r w:rsidR="005C3B21" w:rsidRPr="004213E3">
        <w:t> </w:t>
      </w:r>
      <w:r w:rsidRPr="004213E3">
        <w:t>535(1) of the Act, if an employee’s employment is terminated, a kind of employee record that the employer must make and keep is a record that sets out:</w:t>
      </w:r>
    </w:p>
    <w:p w:rsidR="00A92D6B" w:rsidRPr="004213E3" w:rsidRDefault="00A92D6B" w:rsidP="00EE4A26">
      <w:pPr>
        <w:pStyle w:val="paragraph"/>
      </w:pPr>
      <w:r w:rsidRPr="004213E3">
        <w:tab/>
        <w:t>(a)</w:t>
      </w:r>
      <w:r w:rsidRPr="004213E3">
        <w:tab/>
        <w:t>whether the employment was terminated:</w:t>
      </w:r>
    </w:p>
    <w:p w:rsidR="00A92D6B" w:rsidRPr="004213E3" w:rsidRDefault="00A92D6B" w:rsidP="00EE4A26">
      <w:pPr>
        <w:pStyle w:val="paragraphsub"/>
      </w:pPr>
      <w:r w:rsidRPr="004213E3">
        <w:tab/>
        <w:t>(i)</w:t>
      </w:r>
      <w:r w:rsidRPr="004213E3">
        <w:tab/>
        <w:t>by consent; or</w:t>
      </w:r>
    </w:p>
    <w:p w:rsidR="00A92D6B" w:rsidRPr="004213E3" w:rsidRDefault="00A92D6B" w:rsidP="00EE4A26">
      <w:pPr>
        <w:pStyle w:val="paragraphsub"/>
      </w:pPr>
      <w:r w:rsidRPr="004213E3">
        <w:tab/>
        <w:t>(ii)</w:t>
      </w:r>
      <w:r w:rsidRPr="004213E3">
        <w:tab/>
        <w:t>by notice; or</w:t>
      </w:r>
    </w:p>
    <w:p w:rsidR="00A92D6B" w:rsidRPr="004213E3" w:rsidRDefault="00A92D6B" w:rsidP="00EE4A26">
      <w:pPr>
        <w:pStyle w:val="paragraphsub"/>
      </w:pPr>
      <w:r w:rsidRPr="004213E3">
        <w:tab/>
        <w:t>(iii)</w:t>
      </w:r>
      <w:r w:rsidRPr="004213E3">
        <w:tab/>
        <w:t>summarily; or</w:t>
      </w:r>
    </w:p>
    <w:p w:rsidR="00A92D6B" w:rsidRPr="004213E3" w:rsidRDefault="00A92D6B" w:rsidP="00EE4A26">
      <w:pPr>
        <w:pStyle w:val="paragraphsub"/>
      </w:pPr>
      <w:r w:rsidRPr="004213E3">
        <w:tab/>
        <w:t>(iv)</w:t>
      </w:r>
      <w:r w:rsidRPr="004213E3">
        <w:tab/>
        <w:t>in some other manner (specifying the manner); and</w:t>
      </w:r>
    </w:p>
    <w:p w:rsidR="00A92D6B" w:rsidRPr="004213E3" w:rsidRDefault="00A92D6B" w:rsidP="00EE4A26">
      <w:pPr>
        <w:pStyle w:val="paragraph"/>
      </w:pPr>
      <w:r w:rsidRPr="004213E3">
        <w:tab/>
        <w:t>(b)</w:t>
      </w:r>
      <w:r w:rsidRPr="004213E3">
        <w:tab/>
        <w:t>the name of the person who acted to terminate the employment.</w:t>
      </w:r>
    </w:p>
    <w:p w:rsidR="00A92D6B" w:rsidRPr="004213E3" w:rsidRDefault="00EE4A26" w:rsidP="00EE4A26">
      <w:pPr>
        <w:pStyle w:val="notetext"/>
      </w:pPr>
      <w:r w:rsidRPr="004213E3">
        <w:t>Note:</w:t>
      </w:r>
      <w:r w:rsidRPr="004213E3">
        <w:tab/>
      </w:r>
      <w:r w:rsidR="00A92D6B" w:rsidRPr="004213E3">
        <w:rPr>
          <w:iCs/>
        </w:rPr>
        <w:t>Subsection</w:t>
      </w:r>
      <w:r w:rsidR="005C3B21" w:rsidRPr="004213E3">
        <w:rPr>
          <w:iCs/>
        </w:rPr>
        <w:t> </w:t>
      </w:r>
      <w:r w:rsidR="00A92D6B" w:rsidRPr="004213E3">
        <w:rPr>
          <w:iCs/>
        </w:rPr>
        <w:t>535(1) of the Act is a civil remedy provision. Section</w:t>
      </w:r>
      <w:r w:rsidR="005C3B21" w:rsidRPr="004213E3">
        <w:rPr>
          <w:iCs/>
        </w:rPr>
        <w:t> </w:t>
      </w:r>
      <w:r w:rsidR="00A92D6B" w:rsidRPr="004213E3">
        <w:rPr>
          <w:iCs/>
        </w:rPr>
        <w:t xml:space="preserve">558 of the Act and </w:t>
      </w:r>
      <w:r w:rsidRPr="004213E3">
        <w:t>Division</w:t>
      </w:r>
      <w:r w:rsidR="005C3B21" w:rsidRPr="004213E3">
        <w:t> </w:t>
      </w:r>
      <w:r w:rsidR="00A92D6B" w:rsidRPr="004213E3">
        <w:t xml:space="preserve">4 of </w:t>
      </w:r>
      <w:r w:rsidRPr="004213E3">
        <w:t>Part</w:t>
      </w:r>
      <w:r w:rsidR="005C3B21" w:rsidRPr="004213E3">
        <w:t> </w:t>
      </w:r>
      <w:r w:rsidR="00A92D6B" w:rsidRPr="004213E3">
        <w:t>4</w:t>
      </w:r>
      <w:r w:rsidR="005755DA">
        <w:noBreakHyphen/>
      </w:r>
      <w:r w:rsidR="00A92D6B" w:rsidRPr="004213E3">
        <w:t>1 deal with infringement notices relating to alleged contraventions of civil remedy provisions.</w:t>
      </w:r>
    </w:p>
    <w:p w:rsidR="00A92D6B" w:rsidRPr="004213E3" w:rsidRDefault="00A92D6B" w:rsidP="00EE4A26">
      <w:pPr>
        <w:pStyle w:val="ActHead5"/>
      </w:pPr>
      <w:bookmarkStart w:id="169" w:name="_Toc137558144"/>
      <w:r w:rsidRPr="005755DA">
        <w:rPr>
          <w:rStyle w:val="CharSectno"/>
        </w:rPr>
        <w:t>3.41</w:t>
      </w:r>
      <w:r w:rsidR="00EE4A26" w:rsidRPr="004213E3">
        <w:t xml:space="preserve">  </w:t>
      </w:r>
      <w:r w:rsidRPr="004213E3">
        <w:t>Records</w:t>
      </w:r>
      <w:r w:rsidR="00EE4A26" w:rsidRPr="004213E3">
        <w:t>—</w:t>
      </w:r>
      <w:r w:rsidRPr="004213E3">
        <w:t>transfer of business</w:t>
      </w:r>
      <w:bookmarkEnd w:id="169"/>
    </w:p>
    <w:p w:rsidR="00A92D6B" w:rsidRPr="004213E3" w:rsidRDefault="00A92D6B" w:rsidP="00EE4A26">
      <w:pPr>
        <w:pStyle w:val="subsection"/>
      </w:pPr>
      <w:r w:rsidRPr="004213E3">
        <w:tab/>
        <w:t>(1)</w:t>
      </w:r>
      <w:r w:rsidRPr="004213E3">
        <w:tab/>
        <w:t>For section</w:t>
      </w:r>
      <w:r w:rsidR="005C3B21" w:rsidRPr="004213E3">
        <w:t> </w:t>
      </w:r>
      <w:r w:rsidRPr="004213E3">
        <w:t>796 of the Act, this regulation applies if a transfer of business occurs as described in section</w:t>
      </w:r>
      <w:r w:rsidR="005C3B21" w:rsidRPr="004213E3">
        <w:t> </w:t>
      </w:r>
      <w:r w:rsidRPr="004213E3">
        <w:t>311 of the Act.</w:t>
      </w:r>
    </w:p>
    <w:p w:rsidR="00A92D6B" w:rsidRPr="004213E3" w:rsidRDefault="00EE4A26" w:rsidP="00EE4A26">
      <w:pPr>
        <w:pStyle w:val="notetext"/>
      </w:pPr>
      <w:r w:rsidRPr="004213E3">
        <w:t>Note:</w:t>
      </w:r>
      <w:r w:rsidRPr="004213E3">
        <w:tab/>
      </w:r>
      <w:r w:rsidR="00A92D6B" w:rsidRPr="004213E3">
        <w:t>Section</w:t>
      </w:r>
      <w:r w:rsidR="005C3B21" w:rsidRPr="004213E3">
        <w:t> </w:t>
      </w:r>
      <w:r w:rsidR="00A92D6B" w:rsidRPr="004213E3">
        <w:t>311 identifies the participants in the transfer of the business as:</w:t>
      </w:r>
    </w:p>
    <w:p w:rsidR="00A92D6B" w:rsidRPr="004213E3" w:rsidRDefault="00A92D6B" w:rsidP="00EE4A26">
      <w:pPr>
        <w:pStyle w:val="notepara"/>
      </w:pPr>
      <w:r w:rsidRPr="004213E3">
        <w:t>(a)</w:t>
      </w:r>
      <w:r w:rsidRPr="004213E3">
        <w:tab/>
        <w:t xml:space="preserve">the old employer; and </w:t>
      </w:r>
    </w:p>
    <w:p w:rsidR="00A92D6B" w:rsidRPr="004213E3" w:rsidRDefault="00A92D6B" w:rsidP="00EE4A26">
      <w:pPr>
        <w:pStyle w:val="notepara"/>
      </w:pPr>
      <w:r w:rsidRPr="004213E3">
        <w:t>(b)</w:t>
      </w:r>
      <w:r w:rsidRPr="004213E3">
        <w:tab/>
        <w:t>the new employer; and</w:t>
      </w:r>
    </w:p>
    <w:p w:rsidR="00A92D6B" w:rsidRPr="004213E3" w:rsidRDefault="00A92D6B" w:rsidP="00EE4A26">
      <w:pPr>
        <w:pStyle w:val="notepara"/>
      </w:pPr>
      <w:r w:rsidRPr="004213E3">
        <w:t>(c)</w:t>
      </w:r>
      <w:r w:rsidRPr="004213E3">
        <w:tab/>
        <w:t>a transferring employee.</w:t>
      </w:r>
    </w:p>
    <w:p w:rsidR="00A92D6B" w:rsidRPr="004213E3" w:rsidRDefault="00A92D6B" w:rsidP="00EE4A26">
      <w:pPr>
        <w:pStyle w:val="subsection"/>
      </w:pPr>
      <w:r w:rsidRPr="004213E3">
        <w:tab/>
        <w:t>(2)</w:t>
      </w:r>
      <w:r w:rsidRPr="004213E3">
        <w:tab/>
        <w:t>The old employer must transfer to the new employer each employee record concerning a transferring employee that the old employer was required to keep for subsection</w:t>
      </w:r>
      <w:r w:rsidR="005C3B21" w:rsidRPr="004213E3">
        <w:t> </w:t>
      </w:r>
      <w:r w:rsidRPr="004213E3">
        <w:t>535(1) of the Act at the time at which the connection between the old employer and the new employer mentioned in paragraph</w:t>
      </w:r>
      <w:r w:rsidR="005C3B21" w:rsidRPr="004213E3">
        <w:t> </w:t>
      </w:r>
      <w:r w:rsidRPr="004213E3">
        <w:t xml:space="preserve">311(1)(d) of the Act occurs. </w:t>
      </w:r>
    </w:p>
    <w:p w:rsidR="00D179E7" w:rsidRPr="004213E3" w:rsidRDefault="00EE4A26" w:rsidP="00EE4A26">
      <w:pPr>
        <w:pStyle w:val="notetext"/>
      </w:pPr>
      <w:r w:rsidRPr="004213E3">
        <w:t>Note:</w:t>
      </w:r>
      <w:r w:rsidRPr="004213E3">
        <w:tab/>
      </w:r>
      <w:r w:rsidR="00D179E7" w:rsidRPr="004213E3">
        <w:rPr>
          <w:iCs/>
        </w:rPr>
        <w:t xml:space="preserve">Subregulation (2) is a civil remedy provision </w:t>
      </w:r>
      <w:r w:rsidR="00D179E7" w:rsidRPr="004213E3">
        <w:t xml:space="preserve">to which </w:t>
      </w:r>
      <w:r w:rsidRPr="004213E3">
        <w:t>Part</w:t>
      </w:r>
      <w:r w:rsidR="005C3B21" w:rsidRPr="004213E3">
        <w:t> </w:t>
      </w:r>
      <w:r w:rsidR="00D179E7" w:rsidRPr="004213E3">
        <w:t>4</w:t>
      </w:r>
      <w:r w:rsidR="005755DA">
        <w:noBreakHyphen/>
      </w:r>
      <w:r w:rsidR="00D179E7" w:rsidRPr="004213E3">
        <w:t xml:space="preserve">1 of the Act applies. </w:t>
      </w:r>
      <w:r w:rsidRPr="004213E3">
        <w:t>Division</w:t>
      </w:r>
      <w:r w:rsidR="005C3B21" w:rsidRPr="004213E3">
        <w:t> </w:t>
      </w:r>
      <w:r w:rsidR="00D179E7" w:rsidRPr="004213E3">
        <w:t xml:space="preserve">4 of </w:t>
      </w:r>
      <w:r w:rsidRPr="004213E3">
        <w:t>Part</w:t>
      </w:r>
      <w:r w:rsidR="005C3B21" w:rsidRPr="004213E3">
        <w:t> </w:t>
      </w:r>
      <w:r w:rsidR="00D179E7" w:rsidRPr="004213E3">
        <w:t>4</w:t>
      </w:r>
      <w:r w:rsidR="005755DA">
        <w:noBreakHyphen/>
      </w:r>
      <w:r w:rsidR="00D179E7" w:rsidRPr="004213E3">
        <w:t>1 of the Act deals with infringement notices relating to alleged contraventions of civil remedy provisions.</w:t>
      </w:r>
    </w:p>
    <w:p w:rsidR="00A92D6B" w:rsidRPr="004213E3" w:rsidRDefault="00A92D6B" w:rsidP="00EE4A26">
      <w:pPr>
        <w:pStyle w:val="subsection"/>
      </w:pPr>
      <w:r w:rsidRPr="004213E3">
        <w:tab/>
        <w:t>(3)</w:t>
      </w:r>
      <w:r w:rsidRPr="004213E3">
        <w:tab/>
        <w:t>If the old employer is a Commonwealth authority, the old employer only has to provide copies of those records.</w:t>
      </w:r>
    </w:p>
    <w:p w:rsidR="00A92D6B" w:rsidRPr="004213E3" w:rsidRDefault="00A92D6B" w:rsidP="00EE4A26">
      <w:pPr>
        <w:pStyle w:val="subsection"/>
      </w:pPr>
      <w:r w:rsidRPr="004213E3">
        <w:tab/>
        <w:t>(4)</w:t>
      </w:r>
      <w:r w:rsidRPr="004213E3">
        <w:tab/>
        <w:t>If the transferring employee becomes an employee of the new employer after the time at which the connection between the old employer and the new employer mentioned in paragraph</w:t>
      </w:r>
      <w:r w:rsidR="005C3B21" w:rsidRPr="004213E3">
        <w:t> </w:t>
      </w:r>
      <w:r w:rsidRPr="004213E3">
        <w:t>311(1)(d) of the Act occurs, the new employer must ask the old employer to give the new employer the employee records concerning the transferring employee.</w:t>
      </w:r>
    </w:p>
    <w:p w:rsidR="00CA28D1" w:rsidRPr="004213E3" w:rsidRDefault="00EE4A26" w:rsidP="00EE4A26">
      <w:pPr>
        <w:pStyle w:val="notetext"/>
      </w:pPr>
      <w:r w:rsidRPr="004213E3">
        <w:t>Note:</w:t>
      </w:r>
      <w:r w:rsidRPr="004213E3">
        <w:tab/>
      </w:r>
      <w:r w:rsidR="00CA28D1" w:rsidRPr="004213E3">
        <w:rPr>
          <w:iCs/>
        </w:rPr>
        <w:t xml:space="preserve">Subregulation (4) is a civil remedy provision </w:t>
      </w:r>
      <w:r w:rsidR="00CA28D1" w:rsidRPr="004213E3">
        <w:t xml:space="preserve">to which </w:t>
      </w:r>
      <w:r w:rsidRPr="004213E3">
        <w:t>Part</w:t>
      </w:r>
      <w:r w:rsidR="005C3B21" w:rsidRPr="004213E3">
        <w:t> </w:t>
      </w:r>
      <w:r w:rsidR="00CA28D1" w:rsidRPr="004213E3">
        <w:t>4</w:t>
      </w:r>
      <w:r w:rsidR="005755DA">
        <w:noBreakHyphen/>
      </w:r>
      <w:r w:rsidR="00CA28D1" w:rsidRPr="004213E3">
        <w:t xml:space="preserve">1 of the Act applies. </w:t>
      </w:r>
      <w:r w:rsidRPr="004213E3">
        <w:t>Division</w:t>
      </w:r>
      <w:r w:rsidR="005C3B21" w:rsidRPr="004213E3">
        <w:t> </w:t>
      </w:r>
      <w:r w:rsidR="00CA28D1" w:rsidRPr="004213E3">
        <w:t xml:space="preserve">4 of </w:t>
      </w:r>
      <w:r w:rsidRPr="004213E3">
        <w:t>Part</w:t>
      </w:r>
      <w:r w:rsidR="005C3B21" w:rsidRPr="004213E3">
        <w:t> </w:t>
      </w:r>
      <w:r w:rsidR="00CA28D1" w:rsidRPr="004213E3">
        <w:t>4</w:t>
      </w:r>
      <w:r w:rsidR="005755DA">
        <w:noBreakHyphen/>
      </w:r>
      <w:r w:rsidR="00CA28D1" w:rsidRPr="004213E3">
        <w:t>1 of the Act deals with infringement notices relating to alleged contraventions of civil remedy provisions.</w:t>
      </w:r>
    </w:p>
    <w:p w:rsidR="00A92D6B" w:rsidRPr="004213E3" w:rsidRDefault="00A92D6B" w:rsidP="00EE4A26">
      <w:pPr>
        <w:pStyle w:val="subsection"/>
      </w:pPr>
      <w:r w:rsidRPr="004213E3">
        <w:tab/>
        <w:t>(5)</w:t>
      </w:r>
      <w:r w:rsidRPr="004213E3">
        <w:tab/>
        <w:t>If the old employer receives a request under subregulation</w:t>
      </w:r>
      <w:r w:rsidR="008A0E2D" w:rsidRPr="004213E3">
        <w:t> </w:t>
      </w:r>
      <w:r w:rsidRPr="004213E3">
        <w:t>(4), the old employer must give the employee records to the new employer.</w:t>
      </w:r>
    </w:p>
    <w:p w:rsidR="00CA28D1" w:rsidRPr="004213E3" w:rsidRDefault="00EE4A26" w:rsidP="00EE4A26">
      <w:pPr>
        <w:pStyle w:val="notetext"/>
      </w:pPr>
      <w:r w:rsidRPr="004213E3">
        <w:t>Note:</w:t>
      </w:r>
      <w:r w:rsidRPr="004213E3">
        <w:tab/>
      </w:r>
      <w:r w:rsidR="00CA28D1" w:rsidRPr="004213E3">
        <w:rPr>
          <w:iCs/>
        </w:rPr>
        <w:t xml:space="preserve">Subregulation (5) is a civil remedy provision </w:t>
      </w:r>
      <w:r w:rsidR="00CA28D1" w:rsidRPr="004213E3">
        <w:t xml:space="preserve">to which </w:t>
      </w:r>
      <w:r w:rsidRPr="004213E3">
        <w:t>Part</w:t>
      </w:r>
      <w:r w:rsidR="005C3B21" w:rsidRPr="004213E3">
        <w:t> </w:t>
      </w:r>
      <w:r w:rsidR="00CA28D1" w:rsidRPr="004213E3">
        <w:t>4</w:t>
      </w:r>
      <w:r w:rsidR="005755DA">
        <w:noBreakHyphen/>
      </w:r>
      <w:r w:rsidR="00CA28D1" w:rsidRPr="004213E3">
        <w:t xml:space="preserve">1 of the Act applies. </w:t>
      </w:r>
      <w:r w:rsidRPr="004213E3">
        <w:t>Division</w:t>
      </w:r>
      <w:r w:rsidR="005C3B21" w:rsidRPr="004213E3">
        <w:t> </w:t>
      </w:r>
      <w:r w:rsidR="00CA28D1" w:rsidRPr="004213E3">
        <w:t xml:space="preserve">4 of </w:t>
      </w:r>
      <w:r w:rsidRPr="004213E3">
        <w:t>Part</w:t>
      </w:r>
      <w:r w:rsidR="005C3B21" w:rsidRPr="004213E3">
        <w:t> </w:t>
      </w:r>
      <w:r w:rsidR="00CA28D1" w:rsidRPr="004213E3">
        <w:t>4</w:t>
      </w:r>
      <w:r w:rsidR="005755DA">
        <w:noBreakHyphen/>
      </w:r>
      <w:r w:rsidR="00CA28D1" w:rsidRPr="004213E3">
        <w:t>1 of the Act deals with infringement notices relating to alleged contraventions of civil remedy provisions.</w:t>
      </w:r>
    </w:p>
    <w:p w:rsidR="00A92D6B" w:rsidRPr="004213E3" w:rsidRDefault="00A92D6B" w:rsidP="00EE4A26">
      <w:pPr>
        <w:pStyle w:val="subsection"/>
      </w:pPr>
      <w:r w:rsidRPr="004213E3">
        <w:tab/>
        <w:t>(6)</w:t>
      </w:r>
      <w:r w:rsidRPr="004213E3">
        <w:tab/>
        <w:t>The new employer who receives transferred employee records must keep the records, as if they had been made by the new employer at the time at which they were made by the old employer.</w:t>
      </w:r>
    </w:p>
    <w:p w:rsidR="00CA28D1" w:rsidRPr="004213E3" w:rsidRDefault="00EE4A26" w:rsidP="00EE4A26">
      <w:pPr>
        <w:pStyle w:val="notetext"/>
      </w:pPr>
      <w:r w:rsidRPr="004213E3">
        <w:t>Note:</w:t>
      </w:r>
      <w:r w:rsidRPr="004213E3">
        <w:tab/>
      </w:r>
      <w:r w:rsidR="00CA28D1" w:rsidRPr="004213E3">
        <w:rPr>
          <w:iCs/>
        </w:rPr>
        <w:t xml:space="preserve">Subregulation (6) is a civil remedy provision </w:t>
      </w:r>
      <w:r w:rsidR="00CA28D1" w:rsidRPr="004213E3">
        <w:t xml:space="preserve">to which </w:t>
      </w:r>
      <w:r w:rsidRPr="004213E3">
        <w:t>Part</w:t>
      </w:r>
      <w:r w:rsidR="005C3B21" w:rsidRPr="004213E3">
        <w:t> </w:t>
      </w:r>
      <w:r w:rsidR="00CA28D1" w:rsidRPr="004213E3">
        <w:t>4</w:t>
      </w:r>
      <w:r w:rsidR="005755DA">
        <w:noBreakHyphen/>
      </w:r>
      <w:r w:rsidR="00CA28D1" w:rsidRPr="004213E3">
        <w:t xml:space="preserve">1 of the Act applies. </w:t>
      </w:r>
      <w:r w:rsidRPr="004213E3">
        <w:t>Division</w:t>
      </w:r>
      <w:r w:rsidR="005C3B21" w:rsidRPr="004213E3">
        <w:t> </w:t>
      </w:r>
      <w:r w:rsidR="00CA28D1" w:rsidRPr="004213E3">
        <w:t xml:space="preserve">4 of </w:t>
      </w:r>
      <w:r w:rsidRPr="004213E3">
        <w:t>Part</w:t>
      </w:r>
      <w:r w:rsidR="005C3B21" w:rsidRPr="004213E3">
        <w:t> </w:t>
      </w:r>
      <w:r w:rsidR="00CA28D1" w:rsidRPr="004213E3">
        <w:t>4</w:t>
      </w:r>
      <w:r w:rsidR="005755DA">
        <w:noBreakHyphen/>
      </w:r>
      <w:r w:rsidR="00CA28D1" w:rsidRPr="004213E3">
        <w:t>1 of the Act deals with infringement notices relating to alleged contraventions of civil remedy provisions.</w:t>
      </w:r>
    </w:p>
    <w:p w:rsidR="00A92D6B" w:rsidRPr="004213E3" w:rsidRDefault="00A92D6B" w:rsidP="00EE4A26">
      <w:pPr>
        <w:pStyle w:val="subsection"/>
      </w:pPr>
      <w:r w:rsidRPr="004213E3">
        <w:tab/>
        <w:t>(7)</w:t>
      </w:r>
      <w:r w:rsidRPr="004213E3">
        <w:tab/>
        <w:t>The new employer is not required to make employee records relating to the transferring employee’s employment with the old employer.</w:t>
      </w:r>
    </w:p>
    <w:p w:rsidR="00A92D6B" w:rsidRPr="004213E3" w:rsidRDefault="00A92D6B" w:rsidP="00EE4A26">
      <w:pPr>
        <w:pStyle w:val="ActHead5"/>
      </w:pPr>
      <w:bookmarkStart w:id="170" w:name="_Toc137558145"/>
      <w:r w:rsidRPr="005755DA">
        <w:rPr>
          <w:rStyle w:val="CharSectno"/>
        </w:rPr>
        <w:t>3.42</w:t>
      </w:r>
      <w:r w:rsidR="00EE4A26" w:rsidRPr="004213E3">
        <w:t xml:space="preserve">  </w:t>
      </w:r>
      <w:r w:rsidRPr="004213E3">
        <w:t>Records</w:t>
      </w:r>
      <w:r w:rsidR="00EE4A26" w:rsidRPr="004213E3">
        <w:t>—</w:t>
      </w:r>
      <w:r w:rsidRPr="004213E3">
        <w:t>inspection and copying of a record</w:t>
      </w:r>
      <w:bookmarkEnd w:id="170"/>
    </w:p>
    <w:p w:rsidR="00A92D6B" w:rsidRPr="004213E3" w:rsidRDefault="00A92D6B" w:rsidP="00EE4A26">
      <w:pPr>
        <w:pStyle w:val="subsection"/>
      </w:pPr>
      <w:r w:rsidRPr="004213E3">
        <w:tab/>
        <w:t>(1)</w:t>
      </w:r>
      <w:r w:rsidRPr="004213E3">
        <w:tab/>
        <w:t>For subsection</w:t>
      </w:r>
      <w:r w:rsidR="005C3B21" w:rsidRPr="004213E3">
        <w:t> </w:t>
      </w:r>
      <w:r w:rsidRPr="004213E3">
        <w:t>535(3) of the Act, an employer must make a copy of an employee record available for inspection and copying on request by the employee or former employee to whom the record relates.</w:t>
      </w:r>
    </w:p>
    <w:p w:rsidR="00CA28D1" w:rsidRPr="004213E3" w:rsidRDefault="00EE4A26" w:rsidP="00EE4A26">
      <w:pPr>
        <w:pStyle w:val="notetext"/>
      </w:pPr>
      <w:r w:rsidRPr="004213E3">
        <w:t>Note:</w:t>
      </w:r>
      <w:r w:rsidRPr="004213E3">
        <w:tab/>
      </w:r>
      <w:r w:rsidR="00CA28D1" w:rsidRPr="004213E3">
        <w:rPr>
          <w:iCs/>
        </w:rPr>
        <w:t xml:space="preserve">Subregulation (1) is a civil remedy provision </w:t>
      </w:r>
      <w:r w:rsidR="00CA28D1" w:rsidRPr="004213E3">
        <w:t xml:space="preserve">to which </w:t>
      </w:r>
      <w:r w:rsidRPr="004213E3">
        <w:t>Part</w:t>
      </w:r>
      <w:r w:rsidR="005C3B21" w:rsidRPr="004213E3">
        <w:t> </w:t>
      </w:r>
      <w:r w:rsidR="00CA28D1" w:rsidRPr="004213E3">
        <w:t>4</w:t>
      </w:r>
      <w:r w:rsidR="005755DA">
        <w:noBreakHyphen/>
      </w:r>
      <w:r w:rsidR="00CA28D1" w:rsidRPr="004213E3">
        <w:t xml:space="preserve">1 of the Act applies. </w:t>
      </w:r>
      <w:r w:rsidRPr="004213E3">
        <w:t>Division</w:t>
      </w:r>
      <w:r w:rsidR="005C3B21" w:rsidRPr="004213E3">
        <w:t> </w:t>
      </w:r>
      <w:r w:rsidR="00CA28D1" w:rsidRPr="004213E3">
        <w:t xml:space="preserve">4 of </w:t>
      </w:r>
      <w:r w:rsidRPr="004213E3">
        <w:t>Part</w:t>
      </w:r>
      <w:r w:rsidR="005C3B21" w:rsidRPr="004213E3">
        <w:t> </w:t>
      </w:r>
      <w:r w:rsidR="00CA28D1" w:rsidRPr="004213E3">
        <w:t>4</w:t>
      </w:r>
      <w:r w:rsidR="005755DA">
        <w:noBreakHyphen/>
      </w:r>
      <w:r w:rsidR="00CA28D1" w:rsidRPr="004213E3">
        <w:t>1 of the Act deals with infringement notices relating to alleged contraventions of civil remedy provisions.</w:t>
      </w:r>
    </w:p>
    <w:p w:rsidR="00A92D6B" w:rsidRPr="004213E3" w:rsidRDefault="00A92D6B" w:rsidP="00EE4A26">
      <w:pPr>
        <w:pStyle w:val="subsection"/>
      </w:pPr>
      <w:r w:rsidRPr="004213E3">
        <w:tab/>
        <w:t>(2)</w:t>
      </w:r>
      <w:r w:rsidRPr="004213E3">
        <w:tab/>
        <w:t>The employer must make the copy available in a legible form to the employee or former employee for inspection and copying.</w:t>
      </w:r>
    </w:p>
    <w:p w:rsidR="00CA28D1" w:rsidRPr="004213E3" w:rsidRDefault="00EE4A26" w:rsidP="00EE4A26">
      <w:pPr>
        <w:pStyle w:val="notetext"/>
      </w:pPr>
      <w:r w:rsidRPr="004213E3">
        <w:t>Note:</w:t>
      </w:r>
      <w:r w:rsidRPr="004213E3">
        <w:tab/>
      </w:r>
      <w:r w:rsidR="00CA28D1" w:rsidRPr="004213E3">
        <w:rPr>
          <w:iCs/>
        </w:rPr>
        <w:t xml:space="preserve">Subregulation (2) is a civil remedy provision </w:t>
      </w:r>
      <w:r w:rsidR="00CA28D1" w:rsidRPr="004213E3">
        <w:t xml:space="preserve">to which </w:t>
      </w:r>
      <w:r w:rsidRPr="004213E3">
        <w:t>Part</w:t>
      </w:r>
      <w:r w:rsidR="005C3B21" w:rsidRPr="004213E3">
        <w:t> </w:t>
      </w:r>
      <w:r w:rsidR="00CA28D1" w:rsidRPr="004213E3">
        <w:t>4</w:t>
      </w:r>
      <w:r w:rsidR="005755DA">
        <w:noBreakHyphen/>
      </w:r>
      <w:r w:rsidR="00CA28D1" w:rsidRPr="004213E3">
        <w:t xml:space="preserve">1 of the Act applies. </w:t>
      </w:r>
      <w:r w:rsidRPr="004213E3">
        <w:t>Division</w:t>
      </w:r>
      <w:r w:rsidR="005C3B21" w:rsidRPr="004213E3">
        <w:t> </w:t>
      </w:r>
      <w:r w:rsidR="00CA28D1" w:rsidRPr="004213E3">
        <w:t xml:space="preserve">4 of </w:t>
      </w:r>
      <w:r w:rsidRPr="004213E3">
        <w:t>Part</w:t>
      </w:r>
      <w:r w:rsidR="005C3B21" w:rsidRPr="004213E3">
        <w:t> </w:t>
      </w:r>
      <w:r w:rsidR="00CA28D1" w:rsidRPr="004213E3">
        <w:t>4</w:t>
      </w:r>
      <w:r w:rsidR="005755DA">
        <w:noBreakHyphen/>
      </w:r>
      <w:r w:rsidR="00CA28D1" w:rsidRPr="004213E3">
        <w:t>1 of the Act deals with infringement notices relating to alleged contraventions of civil remedy provisions.</w:t>
      </w:r>
    </w:p>
    <w:p w:rsidR="00A92D6B" w:rsidRPr="004213E3" w:rsidRDefault="00A92D6B" w:rsidP="00EE4A26">
      <w:pPr>
        <w:pStyle w:val="subsection"/>
      </w:pPr>
      <w:r w:rsidRPr="004213E3">
        <w:tab/>
        <w:t>(3)</w:t>
      </w:r>
      <w:r w:rsidRPr="004213E3">
        <w:tab/>
        <w:t>If the employee record is kept at the premises at which the employee works or the former empl</w:t>
      </w:r>
      <w:r w:rsidR="00BE05F0" w:rsidRPr="004213E3">
        <w:t>oyee worked, the employer must:</w:t>
      </w:r>
    </w:p>
    <w:p w:rsidR="00A92D6B" w:rsidRPr="004213E3" w:rsidRDefault="00A92D6B" w:rsidP="00EE4A26">
      <w:pPr>
        <w:pStyle w:val="paragraph"/>
      </w:pPr>
      <w:r w:rsidRPr="004213E3">
        <w:tab/>
        <w:t>(a)</w:t>
      </w:r>
      <w:r w:rsidRPr="004213E3">
        <w:tab/>
        <w:t>make the copy available at the premises within 3 business days a</w:t>
      </w:r>
      <w:r w:rsidR="00BE05F0" w:rsidRPr="004213E3">
        <w:t>fter receiving the request; or</w:t>
      </w:r>
    </w:p>
    <w:p w:rsidR="00A92D6B" w:rsidRPr="004213E3" w:rsidRDefault="00A92D6B" w:rsidP="00EE4A26">
      <w:pPr>
        <w:pStyle w:val="paragraph"/>
      </w:pPr>
      <w:r w:rsidRPr="004213E3">
        <w:tab/>
        <w:t>(b)</w:t>
      </w:r>
      <w:r w:rsidRPr="004213E3">
        <w:tab/>
        <w:t>post a copy of the employee record to the employee or former employee within 14 days after receiving the request.</w:t>
      </w:r>
    </w:p>
    <w:p w:rsidR="00CA28D1" w:rsidRPr="004213E3" w:rsidRDefault="00EE4A26" w:rsidP="00EE4A26">
      <w:pPr>
        <w:pStyle w:val="notetext"/>
      </w:pPr>
      <w:r w:rsidRPr="004213E3">
        <w:t>Note:</w:t>
      </w:r>
      <w:r w:rsidRPr="004213E3">
        <w:tab/>
      </w:r>
      <w:r w:rsidR="00CA28D1" w:rsidRPr="004213E3">
        <w:rPr>
          <w:iCs/>
        </w:rPr>
        <w:t xml:space="preserve">Subregulation (3) is a civil remedy provision </w:t>
      </w:r>
      <w:r w:rsidR="00CA28D1" w:rsidRPr="004213E3">
        <w:t xml:space="preserve">to which </w:t>
      </w:r>
      <w:r w:rsidRPr="004213E3">
        <w:t>Part</w:t>
      </w:r>
      <w:r w:rsidR="005C3B21" w:rsidRPr="004213E3">
        <w:t> </w:t>
      </w:r>
      <w:r w:rsidR="00CA28D1" w:rsidRPr="004213E3">
        <w:t>4</w:t>
      </w:r>
      <w:r w:rsidR="005755DA">
        <w:noBreakHyphen/>
      </w:r>
      <w:r w:rsidR="00CA28D1" w:rsidRPr="004213E3">
        <w:t xml:space="preserve">1 of the Act applies. </w:t>
      </w:r>
      <w:r w:rsidRPr="004213E3">
        <w:t>Division</w:t>
      </w:r>
      <w:r w:rsidR="005C3B21" w:rsidRPr="004213E3">
        <w:t> </w:t>
      </w:r>
      <w:r w:rsidR="00CA28D1" w:rsidRPr="004213E3">
        <w:t xml:space="preserve">4 of </w:t>
      </w:r>
      <w:r w:rsidRPr="004213E3">
        <w:t>Part</w:t>
      </w:r>
      <w:r w:rsidR="005C3B21" w:rsidRPr="004213E3">
        <w:t> </w:t>
      </w:r>
      <w:r w:rsidR="00CA28D1" w:rsidRPr="004213E3">
        <w:t>4</w:t>
      </w:r>
      <w:r w:rsidR="005755DA">
        <w:noBreakHyphen/>
      </w:r>
      <w:r w:rsidR="00CA28D1" w:rsidRPr="004213E3">
        <w:t>1 of the Act deals with infringement notices relating to alleged contraventions of civil remedy provisions.</w:t>
      </w:r>
    </w:p>
    <w:p w:rsidR="00A92D6B" w:rsidRPr="004213E3" w:rsidRDefault="00A92D6B" w:rsidP="00EE4A26">
      <w:pPr>
        <w:pStyle w:val="subsection"/>
      </w:pPr>
      <w:r w:rsidRPr="004213E3">
        <w:tab/>
        <w:t>(4)</w:t>
      </w:r>
      <w:r w:rsidRPr="004213E3">
        <w:tab/>
        <w:t>If the employee record is not kept at the premises at which the employee works or the former employee worked, the employer must, as soon as practicable after receiving the request.</w:t>
      </w:r>
    </w:p>
    <w:p w:rsidR="00A92D6B" w:rsidRPr="004213E3" w:rsidRDefault="00A92D6B" w:rsidP="00EE4A26">
      <w:pPr>
        <w:pStyle w:val="paragraph"/>
      </w:pPr>
      <w:r w:rsidRPr="004213E3">
        <w:tab/>
        <w:t>(a)</w:t>
      </w:r>
      <w:r w:rsidRPr="004213E3">
        <w:tab/>
        <w:t>make the copy</w:t>
      </w:r>
      <w:r w:rsidR="00BE05F0" w:rsidRPr="004213E3">
        <w:t xml:space="preserve"> available at the premises; or</w:t>
      </w:r>
    </w:p>
    <w:p w:rsidR="00A92D6B" w:rsidRPr="004213E3" w:rsidRDefault="00A92D6B" w:rsidP="00EE4A26">
      <w:pPr>
        <w:pStyle w:val="paragraph"/>
      </w:pPr>
      <w:r w:rsidRPr="004213E3">
        <w:tab/>
        <w:t>(b)</w:t>
      </w:r>
      <w:r w:rsidRPr="004213E3">
        <w:tab/>
        <w:t>post a copy of the employee record to the employee or former employee.</w:t>
      </w:r>
    </w:p>
    <w:p w:rsidR="00CA28D1" w:rsidRPr="004213E3" w:rsidRDefault="00EE4A26" w:rsidP="00EE4A26">
      <w:pPr>
        <w:pStyle w:val="notetext"/>
      </w:pPr>
      <w:r w:rsidRPr="004213E3">
        <w:t>Note 1:</w:t>
      </w:r>
      <w:r w:rsidRPr="004213E3">
        <w:tab/>
      </w:r>
      <w:r w:rsidR="00CA28D1" w:rsidRPr="004213E3">
        <w:rPr>
          <w:iCs/>
        </w:rPr>
        <w:t xml:space="preserve">Subregulation (4) is a civil remedy provision </w:t>
      </w:r>
      <w:r w:rsidR="00CA28D1" w:rsidRPr="004213E3">
        <w:t xml:space="preserve">to which </w:t>
      </w:r>
      <w:r w:rsidRPr="004213E3">
        <w:t>Part</w:t>
      </w:r>
      <w:r w:rsidR="005C3B21" w:rsidRPr="004213E3">
        <w:t> </w:t>
      </w:r>
      <w:r w:rsidR="00CA28D1" w:rsidRPr="004213E3">
        <w:t>4</w:t>
      </w:r>
      <w:r w:rsidR="005755DA">
        <w:noBreakHyphen/>
      </w:r>
      <w:r w:rsidR="00CA28D1" w:rsidRPr="004213E3">
        <w:t xml:space="preserve">1 of the Act applies. </w:t>
      </w:r>
      <w:r w:rsidRPr="004213E3">
        <w:t>Division</w:t>
      </w:r>
      <w:r w:rsidR="005C3B21" w:rsidRPr="004213E3">
        <w:t> </w:t>
      </w:r>
      <w:r w:rsidR="00CA28D1" w:rsidRPr="004213E3">
        <w:t xml:space="preserve">4 of </w:t>
      </w:r>
      <w:r w:rsidRPr="004213E3">
        <w:t>Part</w:t>
      </w:r>
      <w:r w:rsidR="005C3B21" w:rsidRPr="004213E3">
        <w:t> </w:t>
      </w:r>
      <w:r w:rsidR="00CA28D1" w:rsidRPr="004213E3">
        <w:t>4</w:t>
      </w:r>
      <w:r w:rsidR="005755DA">
        <w:noBreakHyphen/>
      </w:r>
      <w:r w:rsidR="00CA28D1" w:rsidRPr="004213E3">
        <w:t>1 of the Act deals with infringement notices relating to alleged contraventions of civil remedy provisions.</w:t>
      </w:r>
    </w:p>
    <w:p w:rsidR="00CA28D1" w:rsidRPr="004213E3" w:rsidRDefault="00EE4A26" w:rsidP="00EE4A26">
      <w:pPr>
        <w:pStyle w:val="notetext"/>
      </w:pPr>
      <w:r w:rsidRPr="004213E3">
        <w:t>Note 2:</w:t>
      </w:r>
      <w:r w:rsidRPr="004213E3">
        <w:tab/>
      </w:r>
      <w:r w:rsidR="00CA28D1" w:rsidRPr="004213E3">
        <w:t>Under the Act, an inspector is also permitted to inspect and copy an employee record for the purposes of the Act. The inspector may also require the production of the employee record.</w:t>
      </w:r>
    </w:p>
    <w:p w:rsidR="00A92D6B" w:rsidRPr="004213E3" w:rsidRDefault="00A92D6B" w:rsidP="00EE4A26">
      <w:pPr>
        <w:pStyle w:val="ActHead5"/>
      </w:pPr>
      <w:bookmarkStart w:id="171" w:name="_Toc137558146"/>
      <w:r w:rsidRPr="005755DA">
        <w:rPr>
          <w:rStyle w:val="CharSectno"/>
        </w:rPr>
        <w:t>3.43</w:t>
      </w:r>
      <w:r w:rsidR="00EE4A26" w:rsidRPr="004213E3">
        <w:t xml:space="preserve">  </w:t>
      </w:r>
      <w:r w:rsidRPr="004213E3">
        <w:t>Records</w:t>
      </w:r>
      <w:r w:rsidR="00EE4A26" w:rsidRPr="004213E3">
        <w:t>—</w:t>
      </w:r>
      <w:r w:rsidRPr="004213E3">
        <w:t>information concerning a record</w:t>
      </w:r>
      <w:bookmarkEnd w:id="171"/>
    </w:p>
    <w:p w:rsidR="00A92D6B" w:rsidRPr="004213E3" w:rsidRDefault="00A92D6B" w:rsidP="00EE4A26">
      <w:pPr>
        <w:pStyle w:val="subsection"/>
      </w:pPr>
      <w:r w:rsidRPr="004213E3">
        <w:tab/>
        <w:t>(1)</w:t>
      </w:r>
      <w:r w:rsidRPr="004213E3">
        <w:tab/>
        <w:t>An employer who has been asked by an employee or former employee to make a copy of an employee record available for inspection must tell the employee or former employee, on request, where employee records relating to the employee or former employee are kept.</w:t>
      </w:r>
    </w:p>
    <w:p w:rsidR="00CA28D1" w:rsidRPr="004213E3" w:rsidRDefault="00EE4A26" w:rsidP="00EE4A26">
      <w:pPr>
        <w:pStyle w:val="notetext"/>
      </w:pPr>
      <w:r w:rsidRPr="004213E3">
        <w:t>Note:</w:t>
      </w:r>
      <w:r w:rsidRPr="004213E3">
        <w:tab/>
      </w:r>
      <w:r w:rsidR="00CA28D1" w:rsidRPr="004213E3">
        <w:rPr>
          <w:iCs/>
        </w:rPr>
        <w:t xml:space="preserve">Subregulation (1) is a civil remedy provision </w:t>
      </w:r>
      <w:r w:rsidR="00CA28D1" w:rsidRPr="004213E3">
        <w:t xml:space="preserve">to which </w:t>
      </w:r>
      <w:r w:rsidRPr="004213E3">
        <w:t>Part</w:t>
      </w:r>
      <w:r w:rsidR="005C3B21" w:rsidRPr="004213E3">
        <w:t> </w:t>
      </w:r>
      <w:r w:rsidR="00CA28D1" w:rsidRPr="004213E3">
        <w:t>4</w:t>
      </w:r>
      <w:r w:rsidR="005755DA">
        <w:noBreakHyphen/>
      </w:r>
      <w:r w:rsidR="00CA28D1" w:rsidRPr="004213E3">
        <w:t xml:space="preserve">1 of the Act applies. </w:t>
      </w:r>
      <w:r w:rsidRPr="004213E3">
        <w:t>Division</w:t>
      </w:r>
      <w:r w:rsidR="005C3B21" w:rsidRPr="004213E3">
        <w:t> </w:t>
      </w:r>
      <w:r w:rsidR="00CA28D1" w:rsidRPr="004213E3">
        <w:t xml:space="preserve">4 of </w:t>
      </w:r>
      <w:r w:rsidRPr="004213E3">
        <w:t>Part</w:t>
      </w:r>
      <w:r w:rsidR="005C3B21" w:rsidRPr="004213E3">
        <w:t> </w:t>
      </w:r>
      <w:r w:rsidR="00CA28D1" w:rsidRPr="004213E3">
        <w:t>4</w:t>
      </w:r>
      <w:r w:rsidR="005755DA">
        <w:noBreakHyphen/>
      </w:r>
      <w:r w:rsidR="00CA28D1" w:rsidRPr="004213E3">
        <w:t>1 of the Act deals with infringement notices relating to alleged contraventions of civil remedy provisions.</w:t>
      </w:r>
    </w:p>
    <w:p w:rsidR="00A92D6B" w:rsidRPr="004213E3" w:rsidRDefault="00A92D6B" w:rsidP="00EE4A26">
      <w:pPr>
        <w:pStyle w:val="subsection"/>
      </w:pPr>
      <w:r w:rsidRPr="004213E3">
        <w:tab/>
        <w:t>(2)</w:t>
      </w:r>
      <w:r w:rsidRPr="004213E3">
        <w:tab/>
        <w:t>The employee or former employee may interview the employer, or a representative of the employer, at any time during ordinary working hours, about an employee record that the employer has made or will make.</w:t>
      </w:r>
    </w:p>
    <w:p w:rsidR="00A92D6B" w:rsidRPr="004213E3" w:rsidRDefault="00EE4A26" w:rsidP="00EE4A26">
      <w:pPr>
        <w:pStyle w:val="notetext"/>
      </w:pPr>
      <w:r w:rsidRPr="004213E3">
        <w:t>Note:</w:t>
      </w:r>
      <w:r w:rsidRPr="004213E3">
        <w:tab/>
        <w:t>Part</w:t>
      </w:r>
      <w:r w:rsidR="005C3B21" w:rsidRPr="004213E3">
        <w:t> </w:t>
      </w:r>
      <w:r w:rsidR="00A92D6B" w:rsidRPr="004213E3">
        <w:t>5</w:t>
      </w:r>
      <w:r w:rsidR="005755DA">
        <w:noBreakHyphen/>
      </w:r>
      <w:r w:rsidR="00A92D6B" w:rsidRPr="004213E3">
        <w:t xml:space="preserve">2 of </w:t>
      </w:r>
      <w:r w:rsidRPr="004213E3">
        <w:t>Chapter</w:t>
      </w:r>
      <w:r w:rsidR="005C3B21" w:rsidRPr="004213E3">
        <w:t> </w:t>
      </w:r>
      <w:r w:rsidR="00A92D6B" w:rsidRPr="004213E3">
        <w:t>5 of the Act sets out the circumstances in which an inspector can inspect employee records and require the production of employee records.</w:t>
      </w:r>
    </w:p>
    <w:p w:rsidR="00A92D6B" w:rsidRPr="004213E3" w:rsidRDefault="00A92D6B" w:rsidP="00EE4A26">
      <w:pPr>
        <w:pStyle w:val="ActHead5"/>
      </w:pPr>
      <w:bookmarkStart w:id="172" w:name="_Toc137558147"/>
      <w:r w:rsidRPr="005755DA">
        <w:rPr>
          <w:rStyle w:val="CharSectno"/>
        </w:rPr>
        <w:t>3.44</w:t>
      </w:r>
      <w:r w:rsidR="00EE4A26" w:rsidRPr="004213E3">
        <w:t xml:space="preserve">  </w:t>
      </w:r>
      <w:r w:rsidRPr="004213E3">
        <w:t>Records</w:t>
      </w:r>
      <w:r w:rsidR="00EE4A26" w:rsidRPr="004213E3">
        <w:t>—</w:t>
      </w:r>
      <w:r w:rsidRPr="004213E3">
        <w:t>accuracy</w:t>
      </w:r>
      <w:bookmarkEnd w:id="172"/>
    </w:p>
    <w:p w:rsidR="00A92D6B" w:rsidRPr="004213E3" w:rsidRDefault="00A92D6B" w:rsidP="00EE4A26">
      <w:pPr>
        <w:pStyle w:val="subsection"/>
      </w:pPr>
      <w:r w:rsidRPr="004213E3">
        <w:tab/>
        <w:t>(2)</w:t>
      </w:r>
      <w:r w:rsidRPr="004213E3">
        <w:tab/>
        <w:t>An employer must correct a record that the employer is required to keep under the Act or these Regulations as soon as the employer becomes aware that it contains an error.</w:t>
      </w:r>
    </w:p>
    <w:p w:rsidR="00CA28D1" w:rsidRPr="004213E3" w:rsidRDefault="00EE4A26" w:rsidP="00EE4A26">
      <w:pPr>
        <w:pStyle w:val="notetext"/>
      </w:pPr>
      <w:r w:rsidRPr="004213E3">
        <w:t>Note:</w:t>
      </w:r>
      <w:r w:rsidRPr="004213E3">
        <w:tab/>
      </w:r>
      <w:r w:rsidR="00CA28D1" w:rsidRPr="004213E3">
        <w:rPr>
          <w:iCs/>
        </w:rPr>
        <w:t xml:space="preserve">Subregulation (2) is a civil remedy provision </w:t>
      </w:r>
      <w:r w:rsidR="00CA28D1" w:rsidRPr="004213E3">
        <w:t xml:space="preserve">to which </w:t>
      </w:r>
      <w:r w:rsidRPr="004213E3">
        <w:t>Part</w:t>
      </w:r>
      <w:r w:rsidR="005C3B21" w:rsidRPr="004213E3">
        <w:t> </w:t>
      </w:r>
      <w:r w:rsidR="00CA28D1" w:rsidRPr="004213E3">
        <w:t>4</w:t>
      </w:r>
      <w:r w:rsidR="005755DA">
        <w:noBreakHyphen/>
      </w:r>
      <w:r w:rsidR="00CA28D1" w:rsidRPr="004213E3">
        <w:t xml:space="preserve">1 of the Act applies. </w:t>
      </w:r>
      <w:r w:rsidRPr="004213E3">
        <w:t>Division</w:t>
      </w:r>
      <w:r w:rsidR="005C3B21" w:rsidRPr="004213E3">
        <w:t> </w:t>
      </w:r>
      <w:r w:rsidR="00CA28D1" w:rsidRPr="004213E3">
        <w:t xml:space="preserve">4 of </w:t>
      </w:r>
      <w:r w:rsidRPr="004213E3">
        <w:t>Part</w:t>
      </w:r>
      <w:r w:rsidR="005C3B21" w:rsidRPr="004213E3">
        <w:t> </w:t>
      </w:r>
      <w:r w:rsidR="00CA28D1" w:rsidRPr="004213E3">
        <w:t>4</w:t>
      </w:r>
      <w:r w:rsidR="005755DA">
        <w:noBreakHyphen/>
      </w:r>
      <w:r w:rsidR="00CA28D1" w:rsidRPr="004213E3">
        <w:t>1 of the Act deals with infringement notices relating to alleged contraventions of civil remedy provisions.</w:t>
      </w:r>
    </w:p>
    <w:p w:rsidR="00A92D6B" w:rsidRPr="004213E3" w:rsidRDefault="00A92D6B" w:rsidP="00EE4A26">
      <w:pPr>
        <w:pStyle w:val="subsection"/>
      </w:pPr>
      <w:r w:rsidRPr="004213E3">
        <w:tab/>
        <w:t>(3)</w:t>
      </w:r>
      <w:r w:rsidRPr="004213E3">
        <w:tab/>
        <w:t>An employer must ensure that a record that the employer is required:</w:t>
      </w:r>
    </w:p>
    <w:p w:rsidR="00A92D6B" w:rsidRPr="004213E3" w:rsidRDefault="00A92D6B" w:rsidP="00EE4A26">
      <w:pPr>
        <w:pStyle w:val="paragraph"/>
      </w:pPr>
      <w:r w:rsidRPr="004213E3">
        <w:tab/>
        <w:t>(a)</w:t>
      </w:r>
      <w:r w:rsidRPr="004213E3">
        <w:tab/>
        <w:t xml:space="preserve">to keep under the Act or these Regulations; and </w:t>
      </w:r>
    </w:p>
    <w:p w:rsidR="00A92D6B" w:rsidRPr="004213E3" w:rsidRDefault="00A92D6B" w:rsidP="00EE4A26">
      <w:pPr>
        <w:pStyle w:val="paragraph"/>
      </w:pPr>
      <w:r w:rsidRPr="004213E3">
        <w:tab/>
        <w:t>(b)</w:t>
      </w:r>
      <w:r w:rsidRPr="004213E3">
        <w:tab/>
        <w:t>to correct in accordance with subregulation</w:t>
      </w:r>
      <w:r w:rsidR="008A0E2D" w:rsidRPr="004213E3">
        <w:t> </w:t>
      </w:r>
      <w:r w:rsidRPr="004213E3">
        <w:t>(2);</w:t>
      </w:r>
    </w:p>
    <w:p w:rsidR="00A92D6B" w:rsidRPr="004213E3" w:rsidRDefault="00A92D6B" w:rsidP="00EE4A26">
      <w:pPr>
        <w:pStyle w:val="subsection2"/>
      </w:pPr>
      <w:r w:rsidRPr="004213E3">
        <w:t>contains a notation of the nature of the corrected error with the correction.</w:t>
      </w:r>
    </w:p>
    <w:p w:rsidR="00CA28D1" w:rsidRPr="004213E3" w:rsidRDefault="00EE4A26" w:rsidP="00EE4A26">
      <w:pPr>
        <w:pStyle w:val="notetext"/>
      </w:pPr>
      <w:r w:rsidRPr="004213E3">
        <w:t>Note:</w:t>
      </w:r>
      <w:r w:rsidRPr="004213E3">
        <w:tab/>
      </w:r>
      <w:r w:rsidR="00CA28D1" w:rsidRPr="004213E3">
        <w:rPr>
          <w:iCs/>
        </w:rPr>
        <w:t xml:space="preserve">Subregulation (3) is a civil remedy provision </w:t>
      </w:r>
      <w:r w:rsidR="00CA28D1" w:rsidRPr="004213E3">
        <w:t xml:space="preserve">to which </w:t>
      </w:r>
      <w:r w:rsidRPr="004213E3">
        <w:t>Part</w:t>
      </w:r>
      <w:r w:rsidR="005C3B21" w:rsidRPr="004213E3">
        <w:t> </w:t>
      </w:r>
      <w:r w:rsidR="00CA28D1" w:rsidRPr="004213E3">
        <w:t>4</w:t>
      </w:r>
      <w:r w:rsidR="005755DA">
        <w:noBreakHyphen/>
      </w:r>
      <w:r w:rsidR="00CA28D1" w:rsidRPr="004213E3">
        <w:t xml:space="preserve">1 of the Act applies. </w:t>
      </w:r>
      <w:r w:rsidRPr="004213E3">
        <w:t>Division</w:t>
      </w:r>
      <w:r w:rsidR="005C3B21" w:rsidRPr="004213E3">
        <w:t> </w:t>
      </w:r>
      <w:r w:rsidR="00CA28D1" w:rsidRPr="004213E3">
        <w:t xml:space="preserve">4 of </w:t>
      </w:r>
      <w:r w:rsidRPr="004213E3">
        <w:t>Part</w:t>
      </w:r>
      <w:r w:rsidR="005C3B21" w:rsidRPr="004213E3">
        <w:t> </w:t>
      </w:r>
      <w:r w:rsidR="00CA28D1" w:rsidRPr="004213E3">
        <w:t>4</w:t>
      </w:r>
      <w:r w:rsidR="005755DA">
        <w:noBreakHyphen/>
      </w:r>
      <w:r w:rsidR="00CA28D1" w:rsidRPr="004213E3">
        <w:t>1 of the Act deals with infringement notices relating to alleged contraventions of civil remedy provisions.</w:t>
      </w:r>
    </w:p>
    <w:p w:rsidR="00A92D6B" w:rsidRPr="004213E3" w:rsidRDefault="00A92D6B" w:rsidP="00EE4A26">
      <w:pPr>
        <w:pStyle w:val="subsection"/>
      </w:pPr>
      <w:r w:rsidRPr="004213E3">
        <w:tab/>
        <w:t>(4)</w:t>
      </w:r>
      <w:r w:rsidRPr="004213E3">
        <w:tab/>
        <w:t>An employer must not alter a record that the employer is required to keep under the Act or these Regulations except:</w:t>
      </w:r>
    </w:p>
    <w:p w:rsidR="00A92D6B" w:rsidRPr="004213E3" w:rsidRDefault="00A92D6B" w:rsidP="00EE4A26">
      <w:pPr>
        <w:pStyle w:val="paragraph"/>
      </w:pPr>
      <w:r w:rsidRPr="004213E3">
        <w:tab/>
        <w:t>(a)</w:t>
      </w:r>
      <w:r w:rsidRPr="004213E3">
        <w:tab/>
        <w:t>in compliance with subregulation</w:t>
      </w:r>
      <w:r w:rsidR="008A0E2D" w:rsidRPr="004213E3">
        <w:t> </w:t>
      </w:r>
      <w:r w:rsidRPr="004213E3">
        <w:t>(2) or (3); or</w:t>
      </w:r>
    </w:p>
    <w:p w:rsidR="00A92D6B" w:rsidRPr="004213E3" w:rsidRDefault="00A92D6B" w:rsidP="00EE4A26">
      <w:pPr>
        <w:pStyle w:val="paragraph"/>
      </w:pPr>
      <w:r w:rsidRPr="004213E3">
        <w:tab/>
        <w:t>(b)</w:t>
      </w:r>
      <w:r w:rsidRPr="004213E3">
        <w:tab/>
        <w:t>to any extent otherwise permitted by the Act or these Regulations.</w:t>
      </w:r>
    </w:p>
    <w:p w:rsidR="00CA28D1" w:rsidRPr="004213E3" w:rsidRDefault="00EE4A26" w:rsidP="00EE4A26">
      <w:pPr>
        <w:pStyle w:val="notetext"/>
      </w:pPr>
      <w:r w:rsidRPr="004213E3">
        <w:t>Note:</w:t>
      </w:r>
      <w:r w:rsidRPr="004213E3">
        <w:tab/>
      </w:r>
      <w:r w:rsidR="00CA28D1" w:rsidRPr="004213E3">
        <w:rPr>
          <w:iCs/>
        </w:rPr>
        <w:t xml:space="preserve">Subregulation (4) is a civil remedy provision </w:t>
      </w:r>
      <w:r w:rsidR="00CA28D1" w:rsidRPr="004213E3">
        <w:t xml:space="preserve">to which </w:t>
      </w:r>
      <w:r w:rsidRPr="004213E3">
        <w:t>Part</w:t>
      </w:r>
      <w:r w:rsidR="005C3B21" w:rsidRPr="004213E3">
        <w:t> </w:t>
      </w:r>
      <w:r w:rsidR="00CA28D1" w:rsidRPr="004213E3">
        <w:t>4</w:t>
      </w:r>
      <w:r w:rsidR="005755DA">
        <w:noBreakHyphen/>
      </w:r>
      <w:r w:rsidR="00CA28D1" w:rsidRPr="004213E3">
        <w:t xml:space="preserve">1 applies. </w:t>
      </w:r>
      <w:r w:rsidRPr="004213E3">
        <w:t>Division</w:t>
      </w:r>
      <w:r w:rsidR="005C3B21" w:rsidRPr="004213E3">
        <w:t> </w:t>
      </w:r>
      <w:r w:rsidR="00CA28D1" w:rsidRPr="004213E3">
        <w:t xml:space="preserve">4 of </w:t>
      </w:r>
      <w:r w:rsidRPr="004213E3">
        <w:t>Part</w:t>
      </w:r>
      <w:r w:rsidR="005C3B21" w:rsidRPr="004213E3">
        <w:t> </w:t>
      </w:r>
      <w:r w:rsidR="00CA28D1" w:rsidRPr="004213E3">
        <w:t>4</w:t>
      </w:r>
      <w:r w:rsidR="005755DA">
        <w:noBreakHyphen/>
      </w:r>
      <w:r w:rsidR="00CA28D1" w:rsidRPr="004213E3">
        <w:t>1 deals with infringement notices relating to alleged contraventions of civil remedy provisions.</w:t>
      </w:r>
    </w:p>
    <w:p w:rsidR="00A92D6B" w:rsidRPr="004213E3" w:rsidRDefault="00A92D6B" w:rsidP="00EE4A26">
      <w:pPr>
        <w:pStyle w:val="subsection"/>
      </w:pPr>
      <w:r w:rsidRPr="004213E3">
        <w:tab/>
        <w:t>(5)</w:t>
      </w:r>
      <w:r w:rsidRPr="004213E3">
        <w:tab/>
        <w:t xml:space="preserve">An employer must ensure that a record that the employer is required to keep under the Act or these Regulations is not altered by </w:t>
      </w:r>
      <w:r w:rsidR="00CA28D1" w:rsidRPr="004213E3">
        <w:t xml:space="preserve">another person </w:t>
      </w:r>
      <w:r w:rsidRPr="004213E3">
        <w:t>except:</w:t>
      </w:r>
    </w:p>
    <w:p w:rsidR="00A92D6B" w:rsidRPr="004213E3" w:rsidRDefault="00A92D6B" w:rsidP="00EE4A26">
      <w:pPr>
        <w:pStyle w:val="paragraph"/>
      </w:pPr>
      <w:r w:rsidRPr="004213E3">
        <w:tab/>
        <w:t>(a)</w:t>
      </w:r>
      <w:r w:rsidRPr="004213E3">
        <w:tab/>
        <w:t>in compliance with subregulation</w:t>
      </w:r>
      <w:r w:rsidR="008A0E2D" w:rsidRPr="004213E3">
        <w:t> </w:t>
      </w:r>
      <w:r w:rsidRPr="004213E3">
        <w:t>(2) or (3); or</w:t>
      </w:r>
    </w:p>
    <w:p w:rsidR="00A92D6B" w:rsidRPr="004213E3" w:rsidRDefault="00A92D6B" w:rsidP="00EE4A26">
      <w:pPr>
        <w:pStyle w:val="paragraph"/>
      </w:pPr>
      <w:r w:rsidRPr="004213E3">
        <w:tab/>
        <w:t>(b)</w:t>
      </w:r>
      <w:r w:rsidRPr="004213E3">
        <w:tab/>
        <w:t>to any extent otherwise permitted by the Act or these Regulations.</w:t>
      </w:r>
    </w:p>
    <w:p w:rsidR="00CA28D1" w:rsidRPr="004213E3" w:rsidRDefault="00EE4A26" w:rsidP="00EE4A26">
      <w:pPr>
        <w:pStyle w:val="notetext"/>
      </w:pPr>
      <w:r w:rsidRPr="004213E3">
        <w:t>Note:</w:t>
      </w:r>
      <w:r w:rsidRPr="004213E3">
        <w:tab/>
      </w:r>
      <w:r w:rsidR="00CA28D1" w:rsidRPr="004213E3">
        <w:rPr>
          <w:iCs/>
        </w:rPr>
        <w:t xml:space="preserve">Subregulation (5) is a civil remedy provision </w:t>
      </w:r>
      <w:r w:rsidR="00CA28D1" w:rsidRPr="004213E3">
        <w:t xml:space="preserve">to which </w:t>
      </w:r>
      <w:r w:rsidRPr="004213E3">
        <w:t>Part</w:t>
      </w:r>
      <w:r w:rsidR="005C3B21" w:rsidRPr="004213E3">
        <w:t> </w:t>
      </w:r>
      <w:r w:rsidR="00CA28D1" w:rsidRPr="004213E3">
        <w:t>4</w:t>
      </w:r>
      <w:r w:rsidR="005755DA">
        <w:noBreakHyphen/>
      </w:r>
      <w:r w:rsidR="00CA28D1" w:rsidRPr="004213E3">
        <w:t xml:space="preserve">1 of the Act applies. </w:t>
      </w:r>
      <w:r w:rsidRPr="004213E3">
        <w:t>Division</w:t>
      </w:r>
      <w:r w:rsidR="005C3B21" w:rsidRPr="004213E3">
        <w:t> </w:t>
      </w:r>
      <w:r w:rsidR="00CA28D1" w:rsidRPr="004213E3">
        <w:t xml:space="preserve">4 of </w:t>
      </w:r>
      <w:r w:rsidRPr="004213E3">
        <w:t>Part</w:t>
      </w:r>
      <w:r w:rsidR="005C3B21" w:rsidRPr="004213E3">
        <w:t> </w:t>
      </w:r>
      <w:r w:rsidR="00CA28D1" w:rsidRPr="004213E3">
        <w:t>4</w:t>
      </w:r>
      <w:r w:rsidR="005755DA">
        <w:noBreakHyphen/>
      </w:r>
      <w:r w:rsidR="00CA28D1" w:rsidRPr="004213E3">
        <w:t>1 of the Act deals with infringement notices relating to alleged contraventions of civil remedy provisions.</w:t>
      </w:r>
    </w:p>
    <w:p w:rsidR="00A92D6B" w:rsidRPr="004213E3" w:rsidRDefault="00A92D6B" w:rsidP="00EE4A26">
      <w:pPr>
        <w:pStyle w:val="subsection"/>
      </w:pPr>
      <w:r w:rsidRPr="004213E3">
        <w:tab/>
        <w:t>(6)</w:t>
      </w:r>
      <w:r w:rsidRPr="004213E3">
        <w:tab/>
        <w:t xml:space="preserve">A person must not make use of an entry in an employee record made and kept by an employer for this </w:t>
      </w:r>
      <w:r w:rsidR="00EE4A26" w:rsidRPr="004213E3">
        <w:t>Subdivision</w:t>
      </w:r>
      <w:r w:rsidR="00A04F1C" w:rsidRPr="004213E3">
        <w:t xml:space="preserve"> </w:t>
      </w:r>
      <w:r w:rsidRPr="004213E3">
        <w:t xml:space="preserve">if the person does so knowing that the entry is false or misleading. </w:t>
      </w:r>
    </w:p>
    <w:p w:rsidR="00CA28D1" w:rsidRPr="004213E3" w:rsidRDefault="00EE4A26" w:rsidP="00EE4A26">
      <w:pPr>
        <w:pStyle w:val="notetext"/>
      </w:pPr>
      <w:r w:rsidRPr="004213E3">
        <w:t>Note:</w:t>
      </w:r>
      <w:r w:rsidRPr="004213E3">
        <w:tab/>
      </w:r>
      <w:r w:rsidR="00CA28D1" w:rsidRPr="004213E3">
        <w:rPr>
          <w:iCs/>
        </w:rPr>
        <w:t xml:space="preserve">Subregulation (6) is a civil remedy provision </w:t>
      </w:r>
      <w:r w:rsidR="00CA28D1" w:rsidRPr="004213E3">
        <w:t xml:space="preserve">to which </w:t>
      </w:r>
      <w:r w:rsidRPr="004213E3">
        <w:t>Part</w:t>
      </w:r>
      <w:r w:rsidR="005C3B21" w:rsidRPr="004213E3">
        <w:t> </w:t>
      </w:r>
      <w:r w:rsidR="00CA28D1" w:rsidRPr="004213E3">
        <w:t>4</w:t>
      </w:r>
      <w:r w:rsidR="005755DA">
        <w:noBreakHyphen/>
      </w:r>
      <w:r w:rsidR="00CA28D1" w:rsidRPr="004213E3">
        <w:t xml:space="preserve">1 of the Act applies. </w:t>
      </w:r>
      <w:r w:rsidRPr="004213E3">
        <w:t>Division</w:t>
      </w:r>
      <w:r w:rsidR="005C3B21" w:rsidRPr="004213E3">
        <w:t> </w:t>
      </w:r>
      <w:r w:rsidR="00CA28D1" w:rsidRPr="004213E3">
        <w:t xml:space="preserve">4 of </w:t>
      </w:r>
      <w:r w:rsidRPr="004213E3">
        <w:t>Part</w:t>
      </w:r>
      <w:r w:rsidR="005C3B21" w:rsidRPr="004213E3">
        <w:t> </w:t>
      </w:r>
      <w:r w:rsidR="00CA28D1" w:rsidRPr="004213E3">
        <w:t>4</w:t>
      </w:r>
      <w:r w:rsidR="005755DA">
        <w:noBreakHyphen/>
      </w:r>
      <w:r w:rsidR="00CA28D1" w:rsidRPr="004213E3">
        <w:t>1 of the Act deals with infringement notices relating to alleged contraventions of civil remedy provisions.</w:t>
      </w:r>
    </w:p>
    <w:p w:rsidR="00A92D6B" w:rsidRPr="004213E3" w:rsidRDefault="00371223" w:rsidP="00EE4A26">
      <w:pPr>
        <w:pStyle w:val="ActHead4"/>
      </w:pPr>
      <w:bookmarkStart w:id="173" w:name="_Toc137558148"/>
      <w:r w:rsidRPr="005755DA">
        <w:rPr>
          <w:rStyle w:val="CharSubdNo"/>
        </w:rPr>
        <w:t>Subdivision 2</w:t>
      </w:r>
      <w:r w:rsidR="00EE4A26" w:rsidRPr="004213E3">
        <w:t>—</w:t>
      </w:r>
      <w:r w:rsidR="00A92D6B" w:rsidRPr="005755DA">
        <w:rPr>
          <w:rStyle w:val="CharSubdText"/>
        </w:rPr>
        <w:t>Pay slips</w:t>
      </w:r>
      <w:bookmarkEnd w:id="173"/>
    </w:p>
    <w:p w:rsidR="00A92D6B" w:rsidRPr="004213E3" w:rsidRDefault="00A92D6B" w:rsidP="00EE4A26">
      <w:pPr>
        <w:pStyle w:val="ActHead5"/>
      </w:pPr>
      <w:bookmarkStart w:id="174" w:name="_Toc137558149"/>
      <w:r w:rsidRPr="005755DA">
        <w:rPr>
          <w:rStyle w:val="CharSectno"/>
        </w:rPr>
        <w:t>3.45</w:t>
      </w:r>
      <w:r w:rsidR="00EE4A26" w:rsidRPr="004213E3">
        <w:t xml:space="preserve">  </w:t>
      </w:r>
      <w:r w:rsidRPr="004213E3">
        <w:t>Pay slips</w:t>
      </w:r>
      <w:r w:rsidR="00EE4A26" w:rsidRPr="004213E3">
        <w:t>—</w:t>
      </w:r>
      <w:r w:rsidRPr="004213E3">
        <w:t>form</w:t>
      </w:r>
      <w:bookmarkEnd w:id="174"/>
    </w:p>
    <w:p w:rsidR="00A92D6B" w:rsidRPr="004213E3" w:rsidRDefault="00A92D6B" w:rsidP="00EE4A26">
      <w:pPr>
        <w:pStyle w:val="subsection"/>
      </w:pPr>
      <w:r w:rsidRPr="004213E3">
        <w:tab/>
      </w:r>
      <w:r w:rsidRPr="004213E3">
        <w:tab/>
        <w:t>For paragraph</w:t>
      </w:r>
      <w:r w:rsidR="005C3B21" w:rsidRPr="004213E3">
        <w:t> </w:t>
      </w:r>
      <w:r w:rsidR="000B2CCE" w:rsidRPr="004213E3">
        <w:t>536(2)(a)</w:t>
      </w:r>
      <w:r w:rsidRPr="004213E3">
        <w:t xml:space="preserve"> of the Act, a pay slip must be:</w:t>
      </w:r>
    </w:p>
    <w:p w:rsidR="00A92D6B" w:rsidRPr="004213E3" w:rsidRDefault="00A92D6B" w:rsidP="00EE4A26">
      <w:pPr>
        <w:pStyle w:val="paragraph"/>
      </w:pPr>
      <w:r w:rsidRPr="004213E3">
        <w:tab/>
        <w:t>(a)</w:t>
      </w:r>
      <w:r w:rsidRPr="004213E3">
        <w:tab/>
        <w:t xml:space="preserve">in electronic form; or </w:t>
      </w:r>
    </w:p>
    <w:p w:rsidR="00A92D6B" w:rsidRPr="004213E3" w:rsidRDefault="00A92D6B" w:rsidP="00EE4A26">
      <w:pPr>
        <w:pStyle w:val="paragraph"/>
      </w:pPr>
      <w:r w:rsidRPr="004213E3">
        <w:tab/>
        <w:t>(b)</w:t>
      </w:r>
      <w:r w:rsidRPr="004213E3">
        <w:tab/>
        <w:t>a hard copy.</w:t>
      </w:r>
    </w:p>
    <w:p w:rsidR="00A92D6B" w:rsidRPr="004213E3" w:rsidRDefault="00EE4A26" w:rsidP="00EE4A26">
      <w:pPr>
        <w:pStyle w:val="notetext"/>
      </w:pPr>
      <w:r w:rsidRPr="004213E3">
        <w:t>Note:</w:t>
      </w:r>
      <w:r w:rsidRPr="004213E3">
        <w:tab/>
      </w:r>
      <w:r w:rsidR="00A92D6B" w:rsidRPr="004213E3">
        <w:rPr>
          <w:iCs/>
        </w:rPr>
        <w:t>Subsection</w:t>
      </w:r>
      <w:r w:rsidR="005C3B21" w:rsidRPr="004213E3">
        <w:rPr>
          <w:iCs/>
        </w:rPr>
        <w:t> </w:t>
      </w:r>
      <w:r w:rsidR="00A92D6B" w:rsidRPr="004213E3">
        <w:rPr>
          <w:iCs/>
        </w:rPr>
        <w:t>536(2) of the Act is a civil remedy provision. Section</w:t>
      </w:r>
      <w:r w:rsidR="005C3B21" w:rsidRPr="004213E3">
        <w:rPr>
          <w:iCs/>
        </w:rPr>
        <w:t> </w:t>
      </w:r>
      <w:r w:rsidR="00A92D6B" w:rsidRPr="004213E3">
        <w:rPr>
          <w:iCs/>
        </w:rPr>
        <w:t xml:space="preserve">558 of the Act and </w:t>
      </w:r>
      <w:r w:rsidRPr="004213E3">
        <w:t>Division</w:t>
      </w:r>
      <w:r w:rsidR="005C3B21" w:rsidRPr="004213E3">
        <w:t> </w:t>
      </w:r>
      <w:r w:rsidR="00A92D6B" w:rsidRPr="004213E3">
        <w:t xml:space="preserve">4 of </w:t>
      </w:r>
      <w:r w:rsidRPr="004213E3">
        <w:t>Part</w:t>
      </w:r>
      <w:r w:rsidR="005C3B21" w:rsidRPr="004213E3">
        <w:t> </w:t>
      </w:r>
      <w:r w:rsidR="00A92D6B" w:rsidRPr="004213E3">
        <w:t>4</w:t>
      </w:r>
      <w:r w:rsidR="005755DA">
        <w:noBreakHyphen/>
      </w:r>
      <w:r w:rsidR="00A92D6B" w:rsidRPr="004213E3">
        <w:t>1 deal with infringement notices relating to alleged contraventions of civil remedy provisions.</w:t>
      </w:r>
    </w:p>
    <w:p w:rsidR="00A92D6B" w:rsidRPr="004213E3" w:rsidRDefault="00A92D6B" w:rsidP="00EE4A26">
      <w:pPr>
        <w:pStyle w:val="ActHead5"/>
      </w:pPr>
      <w:bookmarkStart w:id="175" w:name="_Toc137558150"/>
      <w:r w:rsidRPr="005755DA">
        <w:rPr>
          <w:rStyle w:val="CharSectno"/>
        </w:rPr>
        <w:t>3.46</w:t>
      </w:r>
      <w:r w:rsidR="00EE4A26" w:rsidRPr="004213E3">
        <w:t xml:space="preserve">  </w:t>
      </w:r>
      <w:r w:rsidRPr="004213E3">
        <w:t>Pay slips</w:t>
      </w:r>
      <w:r w:rsidR="00EE4A26" w:rsidRPr="004213E3">
        <w:t>—</w:t>
      </w:r>
      <w:r w:rsidR="002A0B04" w:rsidRPr="004213E3">
        <w:t>information to be included in pay slips</w:t>
      </w:r>
      <w:bookmarkEnd w:id="175"/>
    </w:p>
    <w:p w:rsidR="00A92D6B" w:rsidRPr="004213E3" w:rsidRDefault="00A92D6B" w:rsidP="00EE4A26">
      <w:pPr>
        <w:pStyle w:val="subsection"/>
      </w:pPr>
      <w:r w:rsidRPr="004213E3">
        <w:tab/>
        <w:t>(1)</w:t>
      </w:r>
      <w:r w:rsidRPr="004213E3">
        <w:tab/>
        <w:t>For paragraph</w:t>
      </w:r>
      <w:r w:rsidR="005C3B21" w:rsidRPr="004213E3">
        <w:t> </w:t>
      </w:r>
      <w:r w:rsidRPr="004213E3">
        <w:t>536(2)(b) of the Act, a pay slip must specify:</w:t>
      </w:r>
    </w:p>
    <w:p w:rsidR="00A92D6B" w:rsidRPr="004213E3" w:rsidRDefault="00A92D6B" w:rsidP="00EE4A26">
      <w:pPr>
        <w:pStyle w:val="paragraph"/>
      </w:pPr>
      <w:r w:rsidRPr="004213E3">
        <w:tab/>
        <w:t>(a)</w:t>
      </w:r>
      <w:r w:rsidRPr="004213E3">
        <w:tab/>
        <w:t>the employer’s name; and</w:t>
      </w:r>
    </w:p>
    <w:p w:rsidR="00A92D6B" w:rsidRPr="004213E3" w:rsidRDefault="00A92D6B" w:rsidP="00EE4A26">
      <w:pPr>
        <w:pStyle w:val="paragraph"/>
      </w:pPr>
      <w:r w:rsidRPr="004213E3">
        <w:tab/>
        <w:t>(b)</w:t>
      </w:r>
      <w:r w:rsidRPr="004213E3">
        <w:tab/>
        <w:t>the employee’s name; and</w:t>
      </w:r>
    </w:p>
    <w:p w:rsidR="00A92D6B" w:rsidRPr="004213E3" w:rsidRDefault="00A92D6B" w:rsidP="00EE4A26">
      <w:pPr>
        <w:pStyle w:val="paragraph"/>
      </w:pPr>
      <w:r w:rsidRPr="004213E3">
        <w:tab/>
        <w:t>(c)</w:t>
      </w:r>
      <w:r w:rsidRPr="004213E3">
        <w:tab/>
        <w:t>the period to which the pay slip relates; and</w:t>
      </w:r>
    </w:p>
    <w:p w:rsidR="00A92D6B" w:rsidRPr="004213E3" w:rsidRDefault="00A92D6B" w:rsidP="00EE4A26">
      <w:pPr>
        <w:pStyle w:val="paragraph"/>
      </w:pPr>
      <w:r w:rsidRPr="004213E3">
        <w:tab/>
        <w:t>(d)</w:t>
      </w:r>
      <w:r w:rsidRPr="004213E3">
        <w:tab/>
        <w:t>the date on which the payment to which the pay slip relates was made; and</w:t>
      </w:r>
    </w:p>
    <w:p w:rsidR="00A92D6B" w:rsidRPr="004213E3" w:rsidRDefault="00A92D6B" w:rsidP="00EE4A26">
      <w:pPr>
        <w:pStyle w:val="paragraph"/>
      </w:pPr>
      <w:r w:rsidRPr="004213E3">
        <w:tab/>
        <w:t>(e)</w:t>
      </w:r>
      <w:r w:rsidRPr="004213E3">
        <w:tab/>
        <w:t>the gross amount of the payment; and</w:t>
      </w:r>
    </w:p>
    <w:p w:rsidR="00A92D6B" w:rsidRPr="004213E3" w:rsidRDefault="00A92D6B" w:rsidP="00EE4A26">
      <w:pPr>
        <w:pStyle w:val="paragraph"/>
      </w:pPr>
      <w:r w:rsidRPr="004213E3">
        <w:tab/>
        <w:t>(f)</w:t>
      </w:r>
      <w:r w:rsidRPr="004213E3">
        <w:tab/>
        <w:t>the net amount of the payment; and</w:t>
      </w:r>
    </w:p>
    <w:p w:rsidR="00A92D6B" w:rsidRPr="004213E3" w:rsidRDefault="00A92D6B" w:rsidP="00EE4A26">
      <w:pPr>
        <w:pStyle w:val="paragraph"/>
      </w:pPr>
      <w:r w:rsidRPr="004213E3">
        <w:tab/>
        <w:t>(g)</w:t>
      </w:r>
      <w:r w:rsidRPr="004213E3">
        <w:tab/>
        <w:t>any amount paid to the employee that is a bonus, loading, allowance, penalty rate, incentive</w:t>
      </w:r>
      <w:r w:rsidR="005755DA">
        <w:noBreakHyphen/>
      </w:r>
      <w:r w:rsidRPr="004213E3">
        <w:t>based payment or other separately identifiable entitlement; and</w:t>
      </w:r>
    </w:p>
    <w:p w:rsidR="00A92D6B" w:rsidRPr="004213E3" w:rsidRDefault="00A92D6B" w:rsidP="00EE4A26">
      <w:pPr>
        <w:pStyle w:val="paragraph"/>
      </w:pPr>
      <w:r w:rsidRPr="004213E3">
        <w:tab/>
        <w:t>(h)</w:t>
      </w:r>
      <w:r w:rsidRPr="004213E3">
        <w:tab/>
        <w:t xml:space="preserve">on and after </w:t>
      </w:r>
      <w:r w:rsidR="005755DA">
        <w:t>1 January</w:t>
      </w:r>
      <w:r w:rsidRPr="004213E3">
        <w:t xml:space="preserve"> 2010</w:t>
      </w:r>
      <w:r w:rsidR="00EE4A26" w:rsidRPr="004213E3">
        <w:t>—</w:t>
      </w:r>
      <w:r w:rsidRPr="004213E3">
        <w:t>the Australian Business Number (if any) of the employer.</w:t>
      </w:r>
    </w:p>
    <w:p w:rsidR="00A92D6B" w:rsidRPr="004213E3" w:rsidRDefault="00A92D6B" w:rsidP="00EE4A26">
      <w:pPr>
        <w:pStyle w:val="subsection"/>
      </w:pPr>
      <w:r w:rsidRPr="004213E3">
        <w:tab/>
        <w:t>(2)</w:t>
      </w:r>
      <w:r w:rsidRPr="004213E3">
        <w:tab/>
        <w:t>If an amount is deducted from the gross amount of the payment, the pay slip must also include the name, or the name and number, of the fund or account into which the deduction was paid.</w:t>
      </w:r>
    </w:p>
    <w:p w:rsidR="00A92D6B" w:rsidRPr="004213E3" w:rsidRDefault="00A92D6B" w:rsidP="00EE4A26">
      <w:pPr>
        <w:pStyle w:val="subsection"/>
      </w:pPr>
      <w:r w:rsidRPr="004213E3">
        <w:tab/>
        <w:t>(3)</w:t>
      </w:r>
      <w:r w:rsidRPr="004213E3">
        <w:tab/>
        <w:t>If the employee is paid at an hourly rate of pay, the pay slip must also include:</w:t>
      </w:r>
    </w:p>
    <w:p w:rsidR="00A92D6B" w:rsidRPr="004213E3" w:rsidRDefault="00A92D6B" w:rsidP="00EE4A26">
      <w:pPr>
        <w:pStyle w:val="paragraph"/>
      </w:pPr>
      <w:r w:rsidRPr="004213E3">
        <w:tab/>
        <w:t>(a)</w:t>
      </w:r>
      <w:r w:rsidRPr="004213E3">
        <w:tab/>
        <w:t>the rate of pay for the employee’s ordinary hours (however described); and</w:t>
      </w:r>
    </w:p>
    <w:p w:rsidR="00A92D6B" w:rsidRPr="004213E3" w:rsidRDefault="00A92D6B" w:rsidP="00EE4A26">
      <w:pPr>
        <w:pStyle w:val="paragraph"/>
      </w:pPr>
      <w:r w:rsidRPr="004213E3">
        <w:tab/>
        <w:t>(b)</w:t>
      </w:r>
      <w:r w:rsidRPr="004213E3">
        <w:tab/>
        <w:t>the number of hours in that period for which the employee was employed at that rate; and</w:t>
      </w:r>
    </w:p>
    <w:p w:rsidR="00A92D6B" w:rsidRPr="004213E3" w:rsidRDefault="00A92D6B" w:rsidP="00EE4A26">
      <w:pPr>
        <w:pStyle w:val="paragraph"/>
      </w:pPr>
      <w:r w:rsidRPr="004213E3">
        <w:tab/>
        <w:t>(c)</w:t>
      </w:r>
      <w:r w:rsidRPr="004213E3">
        <w:tab/>
        <w:t>the amount of the payment made at that rate.</w:t>
      </w:r>
    </w:p>
    <w:p w:rsidR="00A92D6B" w:rsidRPr="004213E3" w:rsidRDefault="00A92D6B" w:rsidP="00EE4A26">
      <w:pPr>
        <w:pStyle w:val="subsection"/>
      </w:pPr>
      <w:r w:rsidRPr="004213E3">
        <w:tab/>
        <w:t>(4)</w:t>
      </w:r>
      <w:r w:rsidRPr="004213E3">
        <w:tab/>
        <w:t>If the employee is paid at an annual rate of pay, the pay slip must also include the rate as at the latest date to which the payment relates.</w:t>
      </w:r>
    </w:p>
    <w:p w:rsidR="00A92D6B" w:rsidRPr="004213E3" w:rsidRDefault="00A92D6B" w:rsidP="00EE4A26">
      <w:pPr>
        <w:pStyle w:val="subsection"/>
      </w:pPr>
      <w:r w:rsidRPr="004213E3">
        <w:tab/>
        <w:t>(5)</w:t>
      </w:r>
      <w:r w:rsidRPr="004213E3">
        <w:tab/>
        <w:t xml:space="preserve">If the employer </w:t>
      </w:r>
      <w:r w:rsidR="000B2CCE" w:rsidRPr="004213E3">
        <w:t>has made, or intends to make, superannuation contributions</w:t>
      </w:r>
      <w:r w:rsidRPr="004213E3">
        <w:t xml:space="preserve"> for the benefit of the employee, the pay slip must also include:</w:t>
      </w:r>
    </w:p>
    <w:p w:rsidR="00A92D6B" w:rsidRPr="004213E3" w:rsidRDefault="00A92D6B" w:rsidP="00EE4A26">
      <w:pPr>
        <w:pStyle w:val="paragraph"/>
      </w:pPr>
      <w:r w:rsidRPr="004213E3">
        <w:tab/>
        <w:t>(a)</w:t>
      </w:r>
      <w:r w:rsidRPr="004213E3">
        <w:tab/>
        <w:t>the amount of each contribution that the employer made during the period to which the pay slip relates, and the name, or the name and number, of any fund to which the contribution was made; or</w:t>
      </w:r>
    </w:p>
    <w:p w:rsidR="00A92D6B" w:rsidRPr="004213E3" w:rsidRDefault="00A92D6B" w:rsidP="00EE4A26">
      <w:pPr>
        <w:pStyle w:val="paragraph"/>
      </w:pPr>
      <w:r w:rsidRPr="004213E3">
        <w:tab/>
        <w:t>(b)</w:t>
      </w:r>
      <w:r w:rsidRPr="004213E3">
        <w:tab/>
        <w:t xml:space="preserve">the amounts of contributions that the employer </w:t>
      </w:r>
      <w:r w:rsidR="000B2CCE" w:rsidRPr="004213E3">
        <w:t>intends to make</w:t>
      </w:r>
      <w:r w:rsidRPr="004213E3">
        <w:t xml:space="preserve"> in relation to the period to which the pay slip relates, and the name, or the name and number, of any fund to which the contributions will be made.</w:t>
      </w:r>
    </w:p>
    <w:p w:rsidR="000B2CCE" w:rsidRPr="004213E3" w:rsidRDefault="000B2CCE" w:rsidP="000B2CCE">
      <w:pPr>
        <w:pStyle w:val="subsection"/>
      </w:pPr>
      <w:r w:rsidRPr="004213E3">
        <w:tab/>
        <w:t>(5A)</w:t>
      </w:r>
      <w:r w:rsidRPr="004213E3">
        <w:tab/>
        <w:t>For the purposes of subregulation (5), a pay slip is not required to include the name, or the name and number, of a fund if:</w:t>
      </w:r>
    </w:p>
    <w:p w:rsidR="000B2CCE" w:rsidRPr="004213E3" w:rsidRDefault="000B2CCE" w:rsidP="000B2CCE">
      <w:pPr>
        <w:pStyle w:val="paragraph"/>
      </w:pPr>
      <w:r w:rsidRPr="004213E3">
        <w:tab/>
        <w:t>(a)</w:t>
      </w:r>
      <w:r w:rsidRPr="004213E3">
        <w:tab/>
        <w:t>the pay slip is required to be given to the employee within the period of 14 days commencing on the first day on which the employer pays an amount to the employee in relation to the performance of work; and</w:t>
      </w:r>
    </w:p>
    <w:p w:rsidR="000B2CCE" w:rsidRPr="004213E3" w:rsidRDefault="000B2CCE" w:rsidP="000B2CCE">
      <w:pPr>
        <w:pStyle w:val="paragraph"/>
      </w:pPr>
      <w:r w:rsidRPr="004213E3">
        <w:tab/>
        <w:t>(b)</w:t>
      </w:r>
      <w:r w:rsidRPr="004213E3">
        <w:tab/>
        <w:t>by the time the pay slip is given to the employee:</w:t>
      </w:r>
    </w:p>
    <w:p w:rsidR="000B2CCE" w:rsidRPr="004213E3" w:rsidRDefault="000B2CCE" w:rsidP="000B2CCE">
      <w:pPr>
        <w:pStyle w:val="paragraphsub"/>
      </w:pPr>
      <w:r w:rsidRPr="004213E3">
        <w:tab/>
        <w:t>(i)</w:t>
      </w:r>
      <w:r w:rsidRPr="004213E3">
        <w:tab/>
        <w:t xml:space="preserve">there is no chosen fund for the employee (within the meaning of Division 4 of </w:t>
      </w:r>
      <w:r w:rsidR="00FC44F2" w:rsidRPr="004213E3">
        <w:t>Part 3</w:t>
      </w:r>
      <w:r w:rsidRPr="004213E3">
        <w:t xml:space="preserve">A of the </w:t>
      </w:r>
      <w:r w:rsidRPr="004213E3">
        <w:rPr>
          <w:i/>
        </w:rPr>
        <w:t>Superannuation</w:t>
      </w:r>
      <w:r w:rsidRPr="004213E3">
        <w:t xml:space="preserve"> </w:t>
      </w:r>
      <w:r w:rsidRPr="004213E3">
        <w:rPr>
          <w:i/>
        </w:rPr>
        <w:t>Guarantee (Administration) Act 1992</w:t>
      </w:r>
      <w:r w:rsidRPr="004213E3">
        <w:t>); and</w:t>
      </w:r>
    </w:p>
    <w:p w:rsidR="000B2CCE" w:rsidRPr="004213E3" w:rsidRDefault="000B2CCE" w:rsidP="000B2CCE">
      <w:pPr>
        <w:pStyle w:val="paragraphsub"/>
      </w:pPr>
      <w:r w:rsidRPr="004213E3">
        <w:tab/>
        <w:t>(ii)</w:t>
      </w:r>
      <w:r w:rsidRPr="004213E3">
        <w:tab/>
        <w:t>the Commissioner of Taxation has not notified the employer or the employer’s agent (as applicable), in accordance with section 32R of that Act, of whether the Commissioner is satisfied that there is a stapled fund for the employee or, if the Commissioner is satisfied that there is a stapled fund, of the details of the fund.</w:t>
      </w:r>
    </w:p>
    <w:p w:rsidR="00A92D6B" w:rsidRPr="004213E3" w:rsidRDefault="00A92D6B" w:rsidP="00EE4A26">
      <w:pPr>
        <w:pStyle w:val="subsection"/>
      </w:pPr>
      <w:r w:rsidRPr="004213E3">
        <w:tab/>
        <w:t>(6)</w:t>
      </w:r>
      <w:r w:rsidRPr="004213E3">
        <w:tab/>
        <w:t>In subregulation</w:t>
      </w:r>
      <w:r w:rsidR="008A0E2D" w:rsidRPr="004213E3">
        <w:t> </w:t>
      </w:r>
      <w:r w:rsidRPr="004213E3">
        <w:t>(5):</w:t>
      </w:r>
    </w:p>
    <w:p w:rsidR="00A92D6B" w:rsidRPr="004213E3" w:rsidRDefault="00A92D6B" w:rsidP="00EE4A26">
      <w:pPr>
        <w:pStyle w:val="Definition"/>
      </w:pPr>
      <w:r w:rsidRPr="004213E3">
        <w:rPr>
          <w:b/>
          <w:i/>
        </w:rPr>
        <w:t>contributions</w:t>
      </w:r>
      <w:r w:rsidRPr="004213E3">
        <w:t xml:space="preserve"> does not include a contribution in respect of a defined benefit interest (within the meaning of the </w:t>
      </w:r>
      <w:r w:rsidRPr="004213E3">
        <w:rPr>
          <w:i/>
        </w:rPr>
        <w:t>Superannuation Industry (Supervision) Regulations</w:t>
      </w:r>
      <w:r w:rsidR="005C3B21" w:rsidRPr="004213E3">
        <w:rPr>
          <w:i/>
        </w:rPr>
        <w:t> </w:t>
      </w:r>
      <w:r w:rsidRPr="004213E3">
        <w:rPr>
          <w:i/>
        </w:rPr>
        <w:t>1994</w:t>
      </w:r>
      <w:r w:rsidRPr="004213E3">
        <w:t xml:space="preserve">) in a defined benefit fund (within the meaning of the </w:t>
      </w:r>
      <w:r w:rsidRPr="004213E3">
        <w:rPr>
          <w:i/>
        </w:rPr>
        <w:t>Superannuation Industry (Supervision) Act 1993</w:t>
      </w:r>
      <w:r w:rsidRPr="004213E3">
        <w:t>).</w:t>
      </w:r>
    </w:p>
    <w:p w:rsidR="00A92D6B" w:rsidRPr="004213E3" w:rsidRDefault="00EE4A26" w:rsidP="00EE4A26">
      <w:pPr>
        <w:pStyle w:val="notetext"/>
      </w:pPr>
      <w:r w:rsidRPr="004213E3">
        <w:t>Note:</w:t>
      </w:r>
      <w:r w:rsidRPr="004213E3">
        <w:tab/>
      </w:r>
      <w:r w:rsidR="00A92D6B" w:rsidRPr="004213E3">
        <w:rPr>
          <w:iCs/>
        </w:rPr>
        <w:t>Subsection</w:t>
      </w:r>
      <w:r w:rsidR="005C3B21" w:rsidRPr="004213E3">
        <w:rPr>
          <w:iCs/>
        </w:rPr>
        <w:t> </w:t>
      </w:r>
      <w:r w:rsidR="00A92D6B" w:rsidRPr="004213E3">
        <w:rPr>
          <w:iCs/>
        </w:rPr>
        <w:t>536(2) of the Act is a civil remedy provision. Section</w:t>
      </w:r>
      <w:r w:rsidR="005C3B21" w:rsidRPr="004213E3">
        <w:rPr>
          <w:iCs/>
        </w:rPr>
        <w:t> </w:t>
      </w:r>
      <w:r w:rsidR="00A92D6B" w:rsidRPr="004213E3">
        <w:rPr>
          <w:iCs/>
        </w:rPr>
        <w:t xml:space="preserve">558 of the Act and </w:t>
      </w:r>
      <w:r w:rsidRPr="004213E3">
        <w:t>Division</w:t>
      </w:r>
      <w:r w:rsidR="005C3B21" w:rsidRPr="004213E3">
        <w:t> </w:t>
      </w:r>
      <w:r w:rsidR="00A92D6B" w:rsidRPr="004213E3">
        <w:t xml:space="preserve">4 of </w:t>
      </w:r>
      <w:r w:rsidRPr="004213E3">
        <w:t>Part</w:t>
      </w:r>
      <w:r w:rsidR="005C3B21" w:rsidRPr="004213E3">
        <w:t> </w:t>
      </w:r>
      <w:r w:rsidR="00A92D6B" w:rsidRPr="004213E3">
        <w:t>4</w:t>
      </w:r>
      <w:r w:rsidR="005755DA">
        <w:noBreakHyphen/>
      </w:r>
      <w:r w:rsidR="00A92D6B" w:rsidRPr="004213E3">
        <w:t>1 deal with infringement notices relating to alleged contraventions of civil remedy provisions.</w:t>
      </w:r>
    </w:p>
    <w:p w:rsidR="002A0B04" w:rsidRPr="004213E3" w:rsidRDefault="002A0B04" w:rsidP="002A0B04">
      <w:pPr>
        <w:pStyle w:val="ActHead5"/>
      </w:pPr>
      <w:bookmarkStart w:id="176" w:name="_Toc137558151"/>
      <w:r w:rsidRPr="005755DA">
        <w:rPr>
          <w:rStyle w:val="CharSectno"/>
        </w:rPr>
        <w:t>3.47</w:t>
      </w:r>
      <w:r w:rsidRPr="004213E3">
        <w:t xml:space="preserve">  Pay slips—information</w:t>
      </w:r>
      <w:r w:rsidR="00472CC0" w:rsidRPr="004213E3">
        <w:t xml:space="preserve"> about paid family and domestic violence leave</w:t>
      </w:r>
      <w:r w:rsidRPr="004213E3">
        <w:t xml:space="preserve"> not to be included in pay slips</w:t>
      </w:r>
      <w:bookmarkEnd w:id="176"/>
    </w:p>
    <w:p w:rsidR="002A0B04" w:rsidRPr="004213E3" w:rsidRDefault="002A0B04" w:rsidP="002A0B04">
      <w:pPr>
        <w:pStyle w:val="subsection"/>
      </w:pPr>
      <w:r w:rsidRPr="004213E3">
        <w:tab/>
      </w:r>
      <w:r w:rsidRPr="004213E3">
        <w:tab/>
        <w:t>For the purposes of paragraph 536(2)(c) of the Act, the information in relation to paid family and domestic violence leave that must not be included in a pay slip is:</w:t>
      </w:r>
    </w:p>
    <w:p w:rsidR="002A0B04" w:rsidRPr="004213E3" w:rsidRDefault="002A0B04" w:rsidP="002A0B04">
      <w:pPr>
        <w:pStyle w:val="paragraph"/>
      </w:pPr>
      <w:r w:rsidRPr="004213E3">
        <w:tab/>
        <w:t>(a)</w:t>
      </w:r>
      <w:r w:rsidRPr="004213E3">
        <w:tab/>
        <w:t>a statement that an amount paid to an employee is a payment in respect of the employee’s entitlement to paid family and domestic violence leave; and</w:t>
      </w:r>
    </w:p>
    <w:p w:rsidR="002A0B04" w:rsidRPr="004213E3" w:rsidRDefault="002A0B04" w:rsidP="002A0B04">
      <w:pPr>
        <w:pStyle w:val="paragraph"/>
      </w:pPr>
      <w:r w:rsidRPr="004213E3">
        <w:rPr>
          <w:i/>
        </w:rPr>
        <w:tab/>
      </w:r>
      <w:r w:rsidRPr="004213E3">
        <w:t>(b)</w:t>
      </w:r>
      <w:r w:rsidRPr="004213E3">
        <w:tab/>
        <w:t>a statement that a period of leave taken by the employee has been taken as a period of paid family and domestic violence leave; and</w:t>
      </w:r>
    </w:p>
    <w:p w:rsidR="002A0B04" w:rsidRPr="004213E3" w:rsidRDefault="002A0B04" w:rsidP="002A0B04">
      <w:pPr>
        <w:pStyle w:val="paragraph"/>
      </w:pPr>
      <w:r w:rsidRPr="004213E3">
        <w:tab/>
        <w:t>(c)</w:t>
      </w:r>
      <w:r w:rsidRPr="004213E3">
        <w:tab/>
        <w:t>the balance of an employee’s entitlement to paid family and domestic violence leave.</w:t>
      </w:r>
    </w:p>
    <w:p w:rsidR="00472CC0" w:rsidRPr="004213E3" w:rsidRDefault="00472CC0" w:rsidP="00472CC0">
      <w:pPr>
        <w:pStyle w:val="ActHead5"/>
      </w:pPr>
      <w:bookmarkStart w:id="177" w:name="_Toc137558152"/>
      <w:r w:rsidRPr="005755DA">
        <w:rPr>
          <w:rStyle w:val="CharSectno"/>
        </w:rPr>
        <w:t>3.48</w:t>
      </w:r>
      <w:r w:rsidRPr="004213E3">
        <w:t xml:space="preserve">  Pay slips—requirements for reporting paid family and domestic violence leave</w:t>
      </w:r>
      <w:bookmarkEnd w:id="177"/>
    </w:p>
    <w:p w:rsidR="00472CC0" w:rsidRPr="004213E3" w:rsidRDefault="00472CC0" w:rsidP="00472CC0">
      <w:pPr>
        <w:pStyle w:val="subsection"/>
      </w:pPr>
      <w:r w:rsidRPr="004213E3">
        <w:tab/>
        <w:t>(1)</w:t>
      </w:r>
      <w:r w:rsidRPr="004213E3">
        <w:tab/>
        <w:t>This regulation is made for the purposes of paragraph 536(2)(d) of the Act.</w:t>
      </w:r>
    </w:p>
    <w:p w:rsidR="00472CC0" w:rsidRPr="004213E3" w:rsidRDefault="00472CC0" w:rsidP="00472CC0">
      <w:pPr>
        <w:pStyle w:val="subsection"/>
      </w:pPr>
      <w:r w:rsidRPr="004213E3">
        <w:tab/>
        <w:t>(2)</w:t>
      </w:r>
      <w:r w:rsidRPr="004213E3">
        <w:tab/>
        <w:t>Subject to subregulation (3), an amount paid to an employee for taking a period of paid family and domestic violence leave:</w:t>
      </w:r>
    </w:p>
    <w:p w:rsidR="00472CC0" w:rsidRPr="004213E3" w:rsidRDefault="00472CC0" w:rsidP="00472CC0">
      <w:pPr>
        <w:pStyle w:val="paragraph"/>
      </w:pPr>
      <w:r w:rsidRPr="004213E3">
        <w:tab/>
        <w:t>(a)</w:t>
      </w:r>
      <w:r w:rsidRPr="004213E3">
        <w:tab/>
        <w:t>must not be reported on a pay slip as an amount paid to the employee for taking a period of leave; and</w:t>
      </w:r>
    </w:p>
    <w:p w:rsidR="00472CC0" w:rsidRPr="004213E3" w:rsidRDefault="00472CC0" w:rsidP="00472CC0">
      <w:pPr>
        <w:pStyle w:val="paragraph"/>
      </w:pPr>
      <w:r w:rsidRPr="004213E3">
        <w:tab/>
        <w:t>(b)</w:t>
      </w:r>
      <w:r w:rsidRPr="004213E3">
        <w:tab/>
        <w:t>must instead be reported on the pay slip as an amount paid to the employee:</w:t>
      </w:r>
    </w:p>
    <w:p w:rsidR="00472CC0" w:rsidRPr="004213E3" w:rsidRDefault="00472CC0" w:rsidP="00472CC0">
      <w:pPr>
        <w:pStyle w:val="paragraphsub"/>
      </w:pPr>
      <w:r w:rsidRPr="004213E3">
        <w:tab/>
        <w:t>(i)</w:t>
      </w:r>
      <w:r w:rsidRPr="004213E3">
        <w:tab/>
        <w:t>for the performance of the employee’s ordinary hours of work; or</w:t>
      </w:r>
    </w:p>
    <w:p w:rsidR="00472CC0" w:rsidRPr="004213E3" w:rsidRDefault="00472CC0" w:rsidP="00472CC0">
      <w:pPr>
        <w:pStyle w:val="paragraphsub"/>
      </w:pPr>
      <w:r w:rsidRPr="004213E3">
        <w:tab/>
        <w:t>(ii)</w:t>
      </w:r>
      <w:r w:rsidRPr="004213E3">
        <w:tab/>
        <w:t>as another kind of payment made in relation to the performance of the employee’s work, including (but not limited to) an allowance, bonus or a payment of overtime.</w:t>
      </w:r>
    </w:p>
    <w:p w:rsidR="00472CC0" w:rsidRPr="004213E3" w:rsidRDefault="00472CC0" w:rsidP="00472CC0">
      <w:pPr>
        <w:pStyle w:val="subsection"/>
      </w:pPr>
      <w:r w:rsidRPr="004213E3">
        <w:tab/>
        <w:t>(3)</w:t>
      </w:r>
      <w:r w:rsidRPr="004213E3">
        <w:tab/>
        <w:t>If the employee has requested the employer to report the amount on the pay slip as an amount paid for taking a period of a particular kind of leave (other than a period of paid family and domestic violence leave), the amount may be reported on the pay slip as an amount paid to the employee for taking a period of that kind of leave.</w:t>
      </w:r>
    </w:p>
    <w:p w:rsidR="00472CC0" w:rsidRPr="004213E3" w:rsidRDefault="00472CC0" w:rsidP="00472CC0">
      <w:pPr>
        <w:pStyle w:val="notetext"/>
      </w:pPr>
      <w:r w:rsidRPr="004213E3">
        <w:t>Note 1:</w:t>
      </w:r>
      <w:r w:rsidRPr="004213E3">
        <w:tab/>
        <w:t>A pay slip is not false or misleading merely because it complies with this regulation: see subsection 536(3A) of the Act.</w:t>
      </w:r>
    </w:p>
    <w:p w:rsidR="00472CC0" w:rsidRPr="004213E3" w:rsidRDefault="00472CC0" w:rsidP="00472CC0">
      <w:pPr>
        <w:pStyle w:val="notetext"/>
      </w:pPr>
      <w:r w:rsidRPr="004213E3">
        <w:t>Note 2:</w:t>
      </w:r>
      <w:r w:rsidRPr="004213E3">
        <w:tab/>
        <w:t>During the grace period of 4 months, this regulation is subject to regulation 7.06.</w:t>
      </w:r>
    </w:p>
    <w:p w:rsidR="00A92D6B" w:rsidRPr="004213E3" w:rsidRDefault="00EE4A26" w:rsidP="00944414">
      <w:pPr>
        <w:pStyle w:val="ActHead1"/>
        <w:pageBreakBefore/>
      </w:pPr>
      <w:bookmarkStart w:id="178" w:name="_Toc137558153"/>
      <w:r w:rsidRPr="005755DA">
        <w:rPr>
          <w:rStyle w:val="CharChapNo"/>
        </w:rPr>
        <w:t>Chapter</w:t>
      </w:r>
      <w:r w:rsidR="005C3B21" w:rsidRPr="005755DA">
        <w:rPr>
          <w:rStyle w:val="CharChapNo"/>
        </w:rPr>
        <w:t> </w:t>
      </w:r>
      <w:r w:rsidR="00A92D6B" w:rsidRPr="005755DA">
        <w:rPr>
          <w:rStyle w:val="CharChapNo"/>
        </w:rPr>
        <w:t>4</w:t>
      </w:r>
      <w:r w:rsidRPr="004213E3">
        <w:t>—</w:t>
      </w:r>
      <w:r w:rsidR="00A92D6B" w:rsidRPr="005755DA">
        <w:rPr>
          <w:rStyle w:val="CharChapText"/>
        </w:rPr>
        <w:t>Compliance and enforcement</w:t>
      </w:r>
      <w:bookmarkEnd w:id="178"/>
    </w:p>
    <w:p w:rsidR="00A92D6B" w:rsidRPr="004213E3" w:rsidRDefault="00EE4A26" w:rsidP="00EE4A26">
      <w:pPr>
        <w:pStyle w:val="ActHead2"/>
      </w:pPr>
      <w:bookmarkStart w:id="179" w:name="_Toc137558154"/>
      <w:r w:rsidRPr="005755DA">
        <w:rPr>
          <w:rStyle w:val="CharPartNo"/>
        </w:rPr>
        <w:t>Part</w:t>
      </w:r>
      <w:r w:rsidR="005C3B21" w:rsidRPr="005755DA">
        <w:rPr>
          <w:rStyle w:val="CharPartNo"/>
        </w:rPr>
        <w:t> </w:t>
      </w:r>
      <w:r w:rsidR="00A92D6B" w:rsidRPr="005755DA">
        <w:rPr>
          <w:rStyle w:val="CharPartNo"/>
        </w:rPr>
        <w:t>4</w:t>
      </w:r>
      <w:r w:rsidR="005755DA" w:rsidRPr="005755DA">
        <w:rPr>
          <w:rStyle w:val="CharPartNo"/>
        </w:rPr>
        <w:noBreakHyphen/>
      </w:r>
      <w:r w:rsidR="00A92D6B" w:rsidRPr="005755DA">
        <w:rPr>
          <w:rStyle w:val="CharPartNo"/>
        </w:rPr>
        <w:t>1</w:t>
      </w:r>
      <w:r w:rsidRPr="004213E3">
        <w:t>—</w:t>
      </w:r>
      <w:r w:rsidR="00A92D6B" w:rsidRPr="005755DA">
        <w:rPr>
          <w:rStyle w:val="CharPartText"/>
        </w:rPr>
        <w:t>Civil remedies</w:t>
      </w:r>
      <w:bookmarkEnd w:id="179"/>
    </w:p>
    <w:p w:rsidR="00CA28D1" w:rsidRPr="004213E3" w:rsidRDefault="00371D05" w:rsidP="00EE4A26">
      <w:pPr>
        <w:pStyle w:val="ActHead3"/>
      </w:pPr>
      <w:bookmarkStart w:id="180" w:name="_Toc137558155"/>
      <w:r w:rsidRPr="005755DA">
        <w:rPr>
          <w:rStyle w:val="CharDivNo"/>
        </w:rPr>
        <w:t>Division 2</w:t>
      </w:r>
      <w:r w:rsidR="00EE4A26" w:rsidRPr="004213E3">
        <w:t>—</w:t>
      </w:r>
      <w:r w:rsidR="00CA28D1" w:rsidRPr="005755DA">
        <w:rPr>
          <w:rStyle w:val="CharDivText"/>
        </w:rPr>
        <w:t>Orders</w:t>
      </w:r>
      <w:bookmarkEnd w:id="180"/>
    </w:p>
    <w:p w:rsidR="00CA28D1" w:rsidRPr="004213E3" w:rsidRDefault="00CA28D1" w:rsidP="00EE4A26">
      <w:pPr>
        <w:pStyle w:val="ActHead5"/>
        <w:rPr>
          <w:bCs/>
        </w:rPr>
      </w:pPr>
      <w:bookmarkStart w:id="181" w:name="_Toc137558156"/>
      <w:r w:rsidRPr="005755DA">
        <w:rPr>
          <w:rStyle w:val="CharSectno"/>
        </w:rPr>
        <w:t>4.01A</w:t>
      </w:r>
      <w:r w:rsidR="00EE4A26" w:rsidRPr="004213E3">
        <w:t xml:space="preserve">  </w:t>
      </w:r>
      <w:r w:rsidRPr="004213E3">
        <w:t xml:space="preserve">Applications for orders in relation to contraventions of civil </w:t>
      </w:r>
      <w:r w:rsidRPr="004213E3">
        <w:rPr>
          <w:bCs/>
        </w:rPr>
        <w:t>remedy provisions</w:t>
      </w:r>
      <w:bookmarkEnd w:id="181"/>
    </w:p>
    <w:p w:rsidR="00CA28D1" w:rsidRPr="004213E3" w:rsidRDefault="00CA28D1" w:rsidP="00EE4A26">
      <w:pPr>
        <w:pStyle w:val="subsection"/>
      </w:pPr>
      <w:r w:rsidRPr="004213E3">
        <w:tab/>
        <w:t>(1)</w:t>
      </w:r>
      <w:r w:rsidRPr="004213E3">
        <w:tab/>
        <w:t>For subsection</w:t>
      </w:r>
      <w:r w:rsidR="005C3B21" w:rsidRPr="004213E3">
        <w:t> </w:t>
      </w:r>
      <w:r w:rsidRPr="004213E3">
        <w:t>539(3) of the Act, a provision referred to in an item of the table in subregulation</w:t>
      </w:r>
      <w:r w:rsidR="008A0E2D" w:rsidRPr="004213E3">
        <w:t> </w:t>
      </w:r>
      <w:r w:rsidRPr="004213E3">
        <w:t>(2) is a civil remedy provision.</w:t>
      </w:r>
    </w:p>
    <w:p w:rsidR="00CA28D1" w:rsidRPr="004213E3" w:rsidRDefault="00CA28D1" w:rsidP="00EE4A26">
      <w:pPr>
        <w:pStyle w:val="subsection"/>
      </w:pPr>
      <w:r w:rsidRPr="004213E3">
        <w:tab/>
        <w:t>(2)</w:t>
      </w:r>
      <w:r w:rsidRPr="004213E3">
        <w:tab/>
        <w:t>For each civil remedy provision in an item of the table, the table sets out:</w:t>
      </w:r>
    </w:p>
    <w:p w:rsidR="00CA28D1" w:rsidRPr="004213E3" w:rsidRDefault="00CA28D1" w:rsidP="00EE4A26">
      <w:pPr>
        <w:pStyle w:val="paragraph"/>
      </w:pPr>
      <w:r w:rsidRPr="004213E3">
        <w:tab/>
        <w:t>(a)</w:t>
      </w:r>
      <w:r w:rsidRPr="004213E3">
        <w:tab/>
        <w:t>the persons who would be referred to in column 2 of the table in subsection</w:t>
      </w:r>
      <w:r w:rsidR="005C3B21" w:rsidRPr="004213E3">
        <w:t> </w:t>
      </w:r>
      <w:r w:rsidRPr="004213E3">
        <w:t>539(2) of the Act if there were an item for the civil remedy provision in that table; and</w:t>
      </w:r>
    </w:p>
    <w:p w:rsidR="00CA28D1" w:rsidRPr="004213E3" w:rsidRDefault="00CA28D1" w:rsidP="00EE4A26">
      <w:pPr>
        <w:pStyle w:val="paragraph"/>
      </w:pPr>
      <w:r w:rsidRPr="004213E3">
        <w:tab/>
        <w:t>(b)</w:t>
      </w:r>
      <w:r w:rsidRPr="004213E3">
        <w:tab/>
        <w:t>the Courts that would be referred to in column 3 of that table; and</w:t>
      </w:r>
    </w:p>
    <w:p w:rsidR="00CA28D1" w:rsidRPr="004213E3" w:rsidRDefault="00CA28D1" w:rsidP="00EE4A26">
      <w:pPr>
        <w:pStyle w:val="paragraph"/>
      </w:pPr>
      <w:r w:rsidRPr="004213E3">
        <w:tab/>
        <w:t>(c)</w:t>
      </w:r>
      <w:r w:rsidRPr="004213E3">
        <w:tab/>
        <w:t>the maximum penalty that would be referred to in column</w:t>
      </w:r>
      <w:r w:rsidR="00A04F1C" w:rsidRPr="004213E3">
        <w:t xml:space="preserve"> </w:t>
      </w:r>
      <w:r w:rsidRPr="004213E3">
        <w:t>4 of that table.</w:t>
      </w:r>
    </w:p>
    <w:p w:rsidR="00EE4A26" w:rsidRPr="004213E3" w:rsidRDefault="00EE4A26" w:rsidP="00944414">
      <w:pPr>
        <w:pStyle w:val="Tabletext"/>
      </w:pPr>
    </w:p>
    <w:tbl>
      <w:tblPr>
        <w:tblW w:w="5000" w:type="pct"/>
        <w:tblBorders>
          <w:top w:val="single" w:sz="4" w:space="0" w:color="auto"/>
          <w:bottom w:val="single" w:sz="2" w:space="0" w:color="auto"/>
          <w:insideH w:val="single" w:sz="2" w:space="0" w:color="auto"/>
        </w:tblBorders>
        <w:tblLook w:val="04A0" w:firstRow="1" w:lastRow="0" w:firstColumn="1" w:lastColumn="0" w:noHBand="0" w:noVBand="1"/>
      </w:tblPr>
      <w:tblGrid>
        <w:gridCol w:w="625"/>
        <w:gridCol w:w="2038"/>
        <w:gridCol w:w="2229"/>
        <w:gridCol w:w="2313"/>
        <w:gridCol w:w="1324"/>
      </w:tblGrid>
      <w:tr w:rsidR="00CA28D1" w:rsidRPr="004213E3" w:rsidTr="00BE05F0">
        <w:trPr>
          <w:tblHeader/>
        </w:trPr>
        <w:tc>
          <w:tcPr>
            <w:tcW w:w="366" w:type="pct"/>
            <w:tcBorders>
              <w:top w:val="single" w:sz="12" w:space="0" w:color="auto"/>
              <w:bottom w:val="single" w:sz="12" w:space="0" w:color="auto"/>
            </w:tcBorders>
            <w:shd w:val="clear" w:color="auto" w:fill="auto"/>
          </w:tcPr>
          <w:p w:rsidR="00CA28D1" w:rsidRPr="004213E3" w:rsidRDefault="00CA28D1" w:rsidP="00EE4A26">
            <w:pPr>
              <w:pStyle w:val="TableHeading"/>
            </w:pPr>
            <w:r w:rsidRPr="004213E3">
              <w:t>Item</w:t>
            </w:r>
          </w:p>
        </w:tc>
        <w:tc>
          <w:tcPr>
            <w:tcW w:w="1195" w:type="pct"/>
            <w:tcBorders>
              <w:top w:val="single" w:sz="12" w:space="0" w:color="auto"/>
              <w:bottom w:val="single" w:sz="12" w:space="0" w:color="auto"/>
            </w:tcBorders>
            <w:shd w:val="clear" w:color="auto" w:fill="auto"/>
          </w:tcPr>
          <w:p w:rsidR="00CA28D1" w:rsidRPr="004213E3" w:rsidRDefault="00CA28D1" w:rsidP="00EE4A26">
            <w:pPr>
              <w:pStyle w:val="TableHeading"/>
            </w:pPr>
            <w:r w:rsidRPr="004213E3">
              <w:t>Civil remedy provision</w:t>
            </w:r>
          </w:p>
        </w:tc>
        <w:tc>
          <w:tcPr>
            <w:tcW w:w="1307" w:type="pct"/>
            <w:tcBorders>
              <w:top w:val="single" w:sz="12" w:space="0" w:color="auto"/>
              <w:bottom w:val="single" w:sz="12" w:space="0" w:color="auto"/>
            </w:tcBorders>
            <w:shd w:val="clear" w:color="auto" w:fill="auto"/>
          </w:tcPr>
          <w:p w:rsidR="00CA28D1" w:rsidRPr="004213E3" w:rsidRDefault="00CA28D1" w:rsidP="00EE4A26">
            <w:pPr>
              <w:pStyle w:val="TableHeading"/>
            </w:pPr>
            <w:r w:rsidRPr="004213E3">
              <w:t>Persons</w:t>
            </w:r>
          </w:p>
        </w:tc>
        <w:tc>
          <w:tcPr>
            <w:tcW w:w="1356" w:type="pct"/>
            <w:tcBorders>
              <w:top w:val="single" w:sz="12" w:space="0" w:color="auto"/>
              <w:bottom w:val="single" w:sz="12" w:space="0" w:color="auto"/>
            </w:tcBorders>
            <w:shd w:val="clear" w:color="auto" w:fill="auto"/>
          </w:tcPr>
          <w:p w:rsidR="00CA28D1" w:rsidRPr="004213E3" w:rsidRDefault="00CA28D1" w:rsidP="00EE4A26">
            <w:pPr>
              <w:pStyle w:val="TableHeading"/>
            </w:pPr>
            <w:r w:rsidRPr="004213E3">
              <w:t>Courts</w:t>
            </w:r>
          </w:p>
        </w:tc>
        <w:tc>
          <w:tcPr>
            <w:tcW w:w="776" w:type="pct"/>
            <w:tcBorders>
              <w:top w:val="single" w:sz="12" w:space="0" w:color="auto"/>
              <w:bottom w:val="single" w:sz="12" w:space="0" w:color="auto"/>
            </w:tcBorders>
            <w:shd w:val="clear" w:color="auto" w:fill="auto"/>
          </w:tcPr>
          <w:p w:rsidR="00CA28D1" w:rsidRPr="004213E3" w:rsidRDefault="00CA28D1" w:rsidP="00EE4A26">
            <w:pPr>
              <w:pStyle w:val="TableHeading"/>
            </w:pPr>
            <w:r w:rsidRPr="004213E3">
              <w:t>Maximum penalty</w:t>
            </w:r>
          </w:p>
        </w:tc>
      </w:tr>
      <w:tr w:rsidR="00CA28D1" w:rsidRPr="004213E3" w:rsidTr="00BE05F0">
        <w:tc>
          <w:tcPr>
            <w:tcW w:w="366" w:type="pct"/>
            <w:tcBorders>
              <w:top w:val="single" w:sz="12" w:space="0" w:color="auto"/>
            </w:tcBorders>
            <w:shd w:val="clear" w:color="auto" w:fill="auto"/>
          </w:tcPr>
          <w:p w:rsidR="00CA28D1" w:rsidRPr="004213E3" w:rsidRDefault="00CA28D1" w:rsidP="00EE4A26">
            <w:pPr>
              <w:pStyle w:val="Tabletext"/>
            </w:pPr>
            <w:r w:rsidRPr="004213E3">
              <w:t>1</w:t>
            </w:r>
          </w:p>
        </w:tc>
        <w:tc>
          <w:tcPr>
            <w:tcW w:w="1195" w:type="pct"/>
            <w:tcBorders>
              <w:top w:val="single" w:sz="12" w:space="0" w:color="auto"/>
            </w:tcBorders>
            <w:shd w:val="clear" w:color="auto" w:fill="auto"/>
          </w:tcPr>
          <w:p w:rsidR="00CA28D1" w:rsidRPr="004213E3" w:rsidRDefault="00CA28D1">
            <w:pPr>
              <w:pStyle w:val="Tabletext"/>
            </w:pPr>
            <w:r w:rsidRPr="004213E3">
              <w:t>subregulation</w:t>
            </w:r>
            <w:r w:rsidR="005C3B21" w:rsidRPr="004213E3">
              <w:t> </w:t>
            </w:r>
            <w:r w:rsidRPr="004213E3">
              <w:t>3.13(7)</w:t>
            </w:r>
          </w:p>
        </w:tc>
        <w:tc>
          <w:tcPr>
            <w:tcW w:w="1307" w:type="pct"/>
            <w:tcBorders>
              <w:top w:val="single" w:sz="12" w:space="0" w:color="auto"/>
            </w:tcBorders>
            <w:shd w:val="clear" w:color="auto" w:fill="auto"/>
          </w:tcPr>
          <w:p w:rsidR="00CA28D1" w:rsidRPr="004213E3" w:rsidRDefault="00CA28D1" w:rsidP="00EE4A26">
            <w:pPr>
              <w:pStyle w:val="Tabletext"/>
            </w:pPr>
            <w:r w:rsidRPr="004213E3">
              <w:t>An applicant for the protected action ballot order</w:t>
            </w:r>
          </w:p>
          <w:p w:rsidR="00CA28D1" w:rsidRPr="004213E3" w:rsidRDefault="00CA28D1" w:rsidP="00EE4A26">
            <w:pPr>
              <w:pStyle w:val="Tabletext"/>
            </w:pPr>
            <w:r w:rsidRPr="004213E3">
              <w:t>The protected action ballot agent</w:t>
            </w:r>
          </w:p>
          <w:p w:rsidR="00CA28D1" w:rsidRPr="004213E3" w:rsidRDefault="00CA28D1" w:rsidP="00EE4A26">
            <w:pPr>
              <w:pStyle w:val="Tabletext"/>
            </w:pPr>
            <w:r w:rsidRPr="004213E3">
              <w:t>An employee organisation</w:t>
            </w:r>
          </w:p>
          <w:p w:rsidR="00CA28D1" w:rsidRPr="004213E3" w:rsidRDefault="00CA28D1" w:rsidP="00EE4A26">
            <w:pPr>
              <w:pStyle w:val="Tabletext"/>
            </w:pPr>
            <w:r w:rsidRPr="004213E3">
              <w:t>An inspector</w:t>
            </w:r>
          </w:p>
        </w:tc>
        <w:tc>
          <w:tcPr>
            <w:tcW w:w="1356" w:type="pct"/>
            <w:tcBorders>
              <w:top w:val="single" w:sz="12" w:space="0" w:color="auto"/>
            </w:tcBorders>
            <w:shd w:val="clear" w:color="auto" w:fill="auto"/>
          </w:tcPr>
          <w:p w:rsidR="00CA28D1" w:rsidRPr="004213E3" w:rsidRDefault="00CA28D1" w:rsidP="00EE4A26">
            <w:pPr>
              <w:pStyle w:val="Tabletext"/>
            </w:pPr>
            <w:r w:rsidRPr="004213E3">
              <w:t>Federal Court</w:t>
            </w:r>
          </w:p>
          <w:p w:rsidR="00CA28D1" w:rsidRPr="004213E3" w:rsidRDefault="000C2024" w:rsidP="00EE4A26">
            <w:pPr>
              <w:pStyle w:val="Tabletext"/>
            </w:pPr>
            <w:r w:rsidRPr="004213E3">
              <w:t>Federal Circuit and Family Court of Australia (</w:t>
            </w:r>
            <w:r w:rsidR="00371D05" w:rsidRPr="004213E3">
              <w:t>Division 2</w:t>
            </w:r>
            <w:r w:rsidRPr="004213E3">
              <w:t>)</w:t>
            </w:r>
          </w:p>
          <w:p w:rsidR="00CA28D1" w:rsidRPr="004213E3" w:rsidRDefault="00CA28D1" w:rsidP="00EE4A26">
            <w:pPr>
              <w:pStyle w:val="Tabletext"/>
            </w:pPr>
            <w:r w:rsidRPr="004213E3">
              <w:t>An eligible State or Territory Court</w:t>
            </w:r>
          </w:p>
        </w:tc>
        <w:tc>
          <w:tcPr>
            <w:tcW w:w="776" w:type="pct"/>
            <w:tcBorders>
              <w:top w:val="single" w:sz="12" w:space="0" w:color="auto"/>
            </w:tcBorders>
            <w:shd w:val="clear" w:color="auto" w:fill="auto"/>
          </w:tcPr>
          <w:p w:rsidR="00CA28D1" w:rsidRPr="004213E3" w:rsidRDefault="00CA28D1" w:rsidP="00EE4A26">
            <w:pPr>
              <w:pStyle w:val="Tabletext"/>
            </w:pPr>
            <w:r w:rsidRPr="004213E3">
              <w:t>20 penalty units</w:t>
            </w:r>
          </w:p>
        </w:tc>
      </w:tr>
      <w:tr w:rsidR="00CA28D1" w:rsidRPr="004213E3" w:rsidTr="00BE05F0">
        <w:tc>
          <w:tcPr>
            <w:tcW w:w="366" w:type="pct"/>
            <w:shd w:val="clear" w:color="auto" w:fill="auto"/>
          </w:tcPr>
          <w:p w:rsidR="00CA28D1" w:rsidRPr="004213E3" w:rsidRDefault="00CA28D1" w:rsidP="00EE4A26">
            <w:pPr>
              <w:pStyle w:val="Tabletext"/>
            </w:pPr>
            <w:r w:rsidRPr="004213E3">
              <w:t>2</w:t>
            </w:r>
          </w:p>
        </w:tc>
        <w:tc>
          <w:tcPr>
            <w:tcW w:w="1195" w:type="pct"/>
            <w:shd w:val="clear" w:color="auto" w:fill="auto"/>
          </w:tcPr>
          <w:p w:rsidR="00CA28D1" w:rsidRPr="004213E3" w:rsidRDefault="00CA28D1">
            <w:pPr>
              <w:pStyle w:val="Tabletext"/>
            </w:pPr>
            <w:r w:rsidRPr="004213E3">
              <w:t>subregulation</w:t>
            </w:r>
            <w:r w:rsidR="005C3B21" w:rsidRPr="004213E3">
              <w:t> </w:t>
            </w:r>
            <w:r w:rsidRPr="004213E3">
              <w:t>3.13(8)</w:t>
            </w:r>
          </w:p>
        </w:tc>
        <w:tc>
          <w:tcPr>
            <w:tcW w:w="1307" w:type="pct"/>
            <w:shd w:val="clear" w:color="auto" w:fill="auto"/>
          </w:tcPr>
          <w:p w:rsidR="00CA28D1" w:rsidRPr="004213E3" w:rsidRDefault="00CA28D1" w:rsidP="00EE4A26">
            <w:pPr>
              <w:pStyle w:val="Tabletext"/>
            </w:pPr>
            <w:r w:rsidRPr="004213E3">
              <w:t>An applicant for the protected action ballot order</w:t>
            </w:r>
          </w:p>
          <w:p w:rsidR="00CA28D1" w:rsidRPr="004213E3" w:rsidRDefault="00CA28D1" w:rsidP="00EE4A26">
            <w:pPr>
              <w:pStyle w:val="Tabletext"/>
            </w:pPr>
            <w:r w:rsidRPr="004213E3">
              <w:t>The protected action ballot agent</w:t>
            </w:r>
          </w:p>
          <w:p w:rsidR="00CA28D1" w:rsidRPr="004213E3" w:rsidRDefault="00CA28D1" w:rsidP="00EE4A26">
            <w:pPr>
              <w:pStyle w:val="Tabletext"/>
            </w:pPr>
            <w:r w:rsidRPr="004213E3">
              <w:t>An employee organisation</w:t>
            </w:r>
          </w:p>
          <w:p w:rsidR="00CA28D1" w:rsidRPr="004213E3" w:rsidRDefault="00CA28D1" w:rsidP="00EE4A26">
            <w:pPr>
              <w:pStyle w:val="Tabletext"/>
            </w:pPr>
            <w:r w:rsidRPr="004213E3">
              <w:t>An inspector</w:t>
            </w:r>
          </w:p>
        </w:tc>
        <w:tc>
          <w:tcPr>
            <w:tcW w:w="1356" w:type="pct"/>
            <w:shd w:val="clear" w:color="auto" w:fill="auto"/>
          </w:tcPr>
          <w:p w:rsidR="00CA28D1" w:rsidRPr="004213E3" w:rsidRDefault="00CA28D1" w:rsidP="00EE4A26">
            <w:pPr>
              <w:pStyle w:val="Tabletext"/>
            </w:pPr>
            <w:r w:rsidRPr="004213E3">
              <w:t>Federal Court</w:t>
            </w:r>
          </w:p>
          <w:p w:rsidR="00CA28D1" w:rsidRPr="004213E3" w:rsidRDefault="007805E6" w:rsidP="00EE4A26">
            <w:pPr>
              <w:pStyle w:val="Tabletext"/>
            </w:pPr>
            <w:r w:rsidRPr="004213E3">
              <w:t>Federal Circuit and Family Court of Australia (</w:t>
            </w:r>
            <w:r w:rsidR="00371D05" w:rsidRPr="004213E3">
              <w:t>Division 2</w:t>
            </w:r>
            <w:r w:rsidRPr="004213E3">
              <w:t>)</w:t>
            </w:r>
          </w:p>
          <w:p w:rsidR="00CA28D1" w:rsidRPr="004213E3" w:rsidRDefault="00CA28D1" w:rsidP="00EE4A26">
            <w:pPr>
              <w:pStyle w:val="Tabletext"/>
            </w:pPr>
            <w:r w:rsidRPr="004213E3">
              <w:t>An eligible State or Territory Court</w:t>
            </w:r>
          </w:p>
        </w:tc>
        <w:tc>
          <w:tcPr>
            <w:tcW w:w="776" w:type="pct"/>
            <w:shd w:val="clear" w:color="auto" w:fill="auto"/>
          </w:tcPr>
          <w:p w:rsidR="00CA28D1" w:rsidRPr="004213E3" w:rsidRDefault="00CA28D1" w:rsidP="00EE4A26">
            <w:pPr>
              <w:pStyle w:val="Tabletext"/>
            </w:pPr>
            <w:r w:rsidRPr="004213E3">
              <w:t>20 penalty units</w:t>
            </w:r>
          </w:p>
        </w:tc>
      </w:tr>
      <w:tr w:rsidR="00CA28D1" w:rsidRPr="004213E3" w:rsidTr="00BE05F0">
        <w:tc>
          <w:tcPr>
            <w:tcW w:w="366" w:type="pct"/>
            <w:tcBorders>
              <w:bottom w:val="single" w:sz="2" w:space="0" w:color="auto"/>
            </w:tcBorders>
            <w:shd w:val="clear" w:color="auto" w:fill="auto"/>
          </w:tcPr>
          <w:p w:rsidR="00CA28D1" w:rsidRPr="004213E3" w:rsidRDefault="00CA28D1" w:rsidP="00EE4A26">
            <w:pPr>
              <w:pStyle w:val="Tabletext"/>
            </w:pPr>
            <w:r w:rsidRPr="004213E3">
              <w:t>3</w:t>
            </w:r>
          </w:p>
        </w:tc>
        <w:tc>
          <w:tcPr>
            <w:tcW w:w="1195" w:type="pct"/>
            <w:tcBorders>
              <w:bottom w:val="single" w:sz="2" w:space="0" w:color="auto"/>
            </w:tcBorders>
            <w:shd w:val="clear" w:color="auto" w:fill="auto"/>
          </w:tcPr>
          <w:p w:rsidR="00CA28D1" w:rsidRPr="004213E3" w:rsidRDefault="00CA28D1">
            <w:pPr>
              <w:pStyle w:val="Tabletext"/>
            </w:pPr>
            <w:r w:rsidRPr="004213E3">
              <w:t>subregulation</w:t>
            </w:r>
            <w:r w:rsidR="005C3B21" w:rsidRPr="004213E3">
              <w:t> </w:t>
            </w:r>
            <w:r w:rsidRPr="004213E3">
              <w:t>3.19(10)</w:t>
            </w:r>
          </w:p>
        </w:tc>
        <w:tc>
          <w:tcPr>
            <w:tcW w:w="1307" w:type="pct"/>
            <w:tcBorders>
              <w:bottom w:val="single" w:sz="2" w:space="0" w:color="auto"/>
            </w:tcBorders>
            <w:shd w:val="clear" w:color="auto" w:fill="auto"/>
          </w:tcPr>
          <w:p w:rsidR="00CA28D1" w:rsidRPr="004213E3" w:rsidRDefault="00CA28D1" w:rsidP="00EE4A26">
            <w:pPr>
              <w:pStyle w:val="Tabletext"/>
            </w:pPr>
            <w:r w:rsidRPr="004213E3">
              <w:t>The protected action ballot agent</w:t>
            </w:r>
          </w:p>
          <w:p w:rsidR="00CA28D1" w:rsidRPr="004213E3" w:rsidRDefault="00CA28D1" w:rsidP="00EE4A26">
            <w:pPr>
              <w:pStyle w:val="Tabletext"/>
            </w:pPr>
            <w:r w:rsidRPr="004213E3">
              <w:t>An inspector</w:t>
            </w:r>
          </w:p>
        </w:tc>
        <w:tc>
          <w:tcPr>
            <w:tcW w:w="1356" w:type="pct"/>
            <w:tcBorders>
              <w:bottom w:val="single" w:sz="2" w:space="0" w:color="auto"/>
            </w:tcBorders>
            <w:shd w:val="clear" w:color="auto" w:fill="auto"/>
          </w:tcPr>
          <w:p w:rsidR="00CA28D1" w:rsidRPr="004213E3" w:rsidRDefault="00CA28D1" w:rsidP="00EE4A26">
            <w:pPr>
              <w:pStyle w:val="Tabletext"/>
            </w:pPr>
            <w:r w:rsidRPr="004213E3">
              <w:t>Federal Court</w:t>
            </w:r>
          </w:p>
          <w:p w:rsidR="00CA28D1" w:rsidRPr="004213E3" w:rsidRDefault="007805E6" w:rsidP="00EE4A26">
            <w:pPr>
              <w:pStyle w:val="Tabletext"/>
            </w:pPr>
            <w:r w:rsidRPr="004213E3">
              <w:t>Federal Circuit and Family Court of Australia (</w:t>
            </w:r>
            <w:r w:rsidR="00371D05" w:rsidRPr="004213E3">
              <w:t>Division 2</w:t>
            </w:r>
            <w:r w:rsidRPr="004213E3">
              <w:t>)</w:t>
            </w:r>
          </w:p>
          <w:p w:rsidR="00CA28D1" w:rsidRPr="004213E3" w:rsidRDefault="00CA28D1" w:rsidP="00EE4A26">
            <w:pPr>
              <w:pStyle w:val="Tabletext"/>
            </w:pPr>
            <w:r w:rsidRPr="004213E3">
              <w:t>An eligible State or Territory Court</w:t>
            </w:r>
          </w:p>
        </w:tc>
        <w:tc>
          <w:tcPr>
            <w:tcW w:w="776" w:type="pct"/>
            <w:tcBorders>
              <w:bottom w:val="single" w:sz="2" w:space="0" w:color="auto"/>
            </w:tcBorders>
            <w:shd w:val="clear" w:color="auto" w:fill="auto"/>
          </w:tcPr>
          <w:p w:rsidR="00CA28D1" w:rsidRPr="004213E3" w:rsidRDefault="00CA28D1" w:rsidP="00EE4A26">
            <w:pPr>
              <w:pStyle w:val="Tabletext"/>
            </w:pPr>
            <w:r w:rsidRPr="004213E3">
              <w:t>20 penalty units</w:t>
            </w:r>
          </w:p>
        </w:tc>
      </w:tr>
      <w:tr w:rsidR="00CA28D1" w:rsidRPr="004213E3" w:rsidTr="00BE05F0">
        <w:tc>
          <w:tcPr>
            <w:tcW w:w="366" w:type="pct"/>
            <w:tcBorders>
              <w:top w:val="single" w:sz="2" w:space="0" w:color="auto"/>
              <w:bottom w:val="single" w:sz="4" w:space="0" w:color="auto"/>
            </w:tcBorders>
            <w:shd w:val="clear" w:color="auto" w:fill="auto"/>
          </w:tcPr>
          <w:p w:rsidR="00CA28D1" w:rsidRPr="004213E3" w:rsidRDefault="00CA28D1" w:rsidP="00EE4A26">
            <w:pPr>
              <w:pStyle w:val="Tabletext"/>
            </w:pPr>
            <w:r w:rsidRPr="004213E3">
              <w:t>4</w:t>
            </w:r>
          </w:p>
        </w:tc>
        <w:tc>
          <w:tcPr>
            <w:tcW w:w="1195" w:type="pct"/>
            <w:tcBorders>
              <w:top w:val="single" w:sz="2" w:space="0" w:color="auto"/>
              <w:bottom w:val="single" w:sz="4" w:space="0" w:color="auto"/>
            </w:tcBorders>
            <w:shd w:val="clear" w:color="auto" w:fill="auto"/>
          </w:tcPr>
          <w:p w:rsidR="00CA28D1" w:rsidRPr="004213E3" w:rsidRDefault="00CA28D1">
            <w:pPr>
              <w:pStyle w:val="Tabletext"/>
            </w:pPr>
            <w:r w:rsidRPr="004213E3">
              <w:t>subregulation</w:t>
            </w:r>
            <w:r w:rsidR="005C3B21" w:rsidRPr="004213E3">
              <w:t> </w:t>
            </w:r>
            <w:r w:rsidRPr="004213E3">
              <w:t>3.31(2)</w:t>
            </w:r>
          </w:p>
        </w:tc>
        <w:tc>
          <w:tcPr>
            <w:tcW w:w="1307" w:type="pct"/>
            <w:tcBorders>
              <w:top w:val="single" w:sz="2" w:space="0" w:color="auto"/>
              <w:bottom w:val="single" w:sz="4" w:space="0" w:color="auto"/>
            </w:tcBorders>
            <w:shd w:val="clear" w:color="auto" w:fill="auto"/>
          </w:tcPr>
          <w:p w:rsidR="00CA28D1" w:rsidRPr="004213E3" w:rsidRDefault="00CA28D1" w:rsidP="00EE4A26">
            <w:pPr>
              <w:pStyle w:val="Tabletext"/>
            </w:pPr>
            <w:r w:rsidRPr="004213E3">
              <w:t>An employee</w:t>
            </w:r>
          </w:p>
          <w:p w:rsidR="00CA28D1" w:rsidRPr="004213E3" w:rsidRDefault="00CA28D1" w:rsidP="00EE4A26">
            <w:pPr>
              <w:pStyle w:val="Tabletext"/>
            </w:pPr>
            <w:r w:rsidRPr="004213E3">
              <w:t>An inspector</w:t>
            </w:r>
          </w:p>
        </w:tc>
        <w:tc>
          <w:tcPr>
            <w:tcW w:w="1356" w:type="pct"/>
            <w:tcBorders>
              <w:top w:val="single" w:sz="2" w:space="0" w:color="auto"/>
              <w:bottom w:val="single" w:sz="4" w:space="0" w:color="auto"/>
            </w:tcBorders>
            <w:shd w:val="clear" w:color="auto" w:fill="auto"/>
          </w:tcPr>
          <w:p w:rsidR="00CA28D1" w:rsidRPr="004213E3" w:rsidRDefault="00CA28D1" w:rsidP="00EE4A26">
            <w:pPr>
              <w:pStyle w:val="Tabletext"/>
            </w:pPr>
            <w:r w:rsidRPr="004213E3">
              <w:t>Federal Court</w:t>
            </w:r>
          </w:p>
          <w:p w:rsidR="00CA28D1" w:rsidRPr="004213E3" w:rsidRDefault="007805E6" w:rsidP="00EE4A26">
            <w:pPr>
              <w:pStyle w:val="Tabletext"/>
            </w:pPr>
            <w:r w:rsidRPr="004213E3">
              <w:t>Federal Circuit and Family Court of Australia (</w:t>
            </w:r>
            <w:r w:rsidR="00371D05" w:rsidRPr="004213E3">
              <w:t>Division 2</w:t>
            </w:r>
            <w:r w:rsidRPr="004213E3">
              <w:t>)</w:t>
            </w:r>
          </w:p>
          <w:p w:rsidR="00CA28D1" w:rsidRPr="004213E3" w:rsidRDefault="00CA28D1" w:rsidP="00EE4A26">
            <w:pPr>
              <w:pStyle w:val="Tabletext"/>
            </w:pPr>
            <w:r w:rsidRPr="004213E3">
              <w:t>An eligible State or Territory Court</w:t>
            </w:r>
          </w:p>
        </w:tc>
        <w:tc>
          <w:tcPr>
            <w:tcW w:w="776" w:type="pct"/>
            <w:tcBorders>
              <w:top w:val="single" w:sz="2" w:space="0" w:color="auto"/>
              <w:bottom w:val="single" w:sz="4" w:space="0" w:color="auto"/>
            </w:tcBorders>
            <w:shd w:val="clear" w:color="auto" w:fill="auto"/>
          </w:tcPr>
          <w:p w:rsidR="00CA28D1" w:rsidRPr="004213E3" w:rsidRDefault="00CA28D1" w:rsidP="00EE4A26">
            <w:pPr>
              <w:pStyle w:val="Tabletext"/>
            </w:pPr>
            <w:r w:rsidRPr="004213E3">
              <w:t>20 penalty units</w:t>
            </w:r>
          </w:p>
        </w:tc>
      </w:tr>
      <w:tr w:rsidR="00CA28D1" w:rsidRPr="004213E3" w:rsidTr="00BE05F0">
        <w:tc>
          <w:tcPr>
            <w:tcW w:w="366" w:type="pct"/>
            <w:tcBorders>
              <w:top w:val="single" w:sz="4" w:space="0" w:color="auto"/>
            </w:tcBorders>
            <w:shd w:val="clear" w:color="auto" w:fill="auto"/>
          </w:tcPr>
          <w:p w:rsidR="00CA28D1" w:rsidRPr="004213E3" w:rsidRDefault="00CA28D1" w:rsidP="00EE4A26">
            <w:pPr>
              <w:pStyle w:val="Tabletext"/>
            </w:pPr>
            <w:r w:rsidRPr="004213E3">
              <w:t>5</w:t>
            </w:r>
          </w:p>
        </w:tc>
        <w:tc>
          <w:tcPr>
            <w:tcW w:w="1195" w:type="pct"/>
            <w:tcBorders>
              <w:top w:val="single" w:sz="4" w:space="0" w:color="auto"/>
            </w:tcBorders>
            <w:shd w:val="clear" w:color="auto" w:fill="auto"/>
          </w:tcPr>
          <w:p w:rsidR="00CA28D1" w:rsidRPr="004213E3" w:rsidRDefault="00CA28D1" w:rsidP="007E0412">
            <w:pPr>
              <w:pStyle w:val="Tabletext"/>
            </w:pPr>
            <w:r w:rsidRPr="004213E3">
              <w:t>subregulation</w:t>
            </w:r>
            <w:r w:rsidR="005C3B21" w:rsidRPr="004213E3">
              <w:t> </w:t>
            </w:r>
            <w:r w:rsidRPr="004213E3">
              <w:t>3.41(2)</w:t>
            </w:r>
          </w:p>
        </w:tc>
        <w:tc>
          <w:tcPr>
            <w:tcW w:w="1307" w:type="pct"/>
            <w:tcBorders>
              <w:top w:val="single" w:sz="4" w:space="0" w:color="auto"/>
            </w:tcBorders>
            <w:shd w:val="clear" w:color="auto" w:fill="auto"/>
          </w:tcPr>
          <w:p w:rsidR="00CA28D1" w:rsidRPr="004213E3" w:rsidRDefault="00CA28D1" w:rsidP="00EE4A26">
            <w:pPr>
              <w:pStyle w:val="Tabletext"/>
            </w:pPr>
            <w:r w:rsidRPr="004213E3">
              <w:t>An employee</w:t>
            </w:r>
          </w:p>
          <w:p w:rsidR="00CA28D1" w:rsidRPr="004213E3" w:rsidRDefault="00CA28D1" w:rsidP="00EE4A26">
            <w:pPr>
              <w:pStyle w:val="Tabletext"/>
            </w:pPr>
            <w:r w:rsidRPr="004213E3">
              <w:t>An inspector</w:t>
            </w:r>
          </w:p>
        </w:tc>
        <w:tc>
          <w:tcPr>
            <w:tcW w:w="1356" w:type="pct"/>
            <w:tcBorders>
              <w:top w:val="single" w:sz="4" w:space="0" w:color="auto"/>
            </w:tcBorders>
            <w:shd w:val="clear" w:color="auto" w:fill="auto"/>
          </w:tcPr>
          <w:p w:rsidR="00CA28D1" w:rsidRPr="004213E3" w:rsidRDefault="00CA28D1" w:rsidP="00EE4A26">
            <w:pPr>
              <w:pStyle w:val="Tabletext"/>
            </w:pPr>
            <w:r w:rsidRPr="004213E3">
              <w:t>Federal Court</w:t>
            </w:r>
          </w:p>
          <w:p w:rsidR="00CA28D1" w:rsidRPr="004213E3" w:rsidRDefault="007805E6" w:rsidP="00EE4A26">
            <w:pPr>
              <w:pStyle w:val="Tabletext"/>
            </w:pPr>
            <w:r w:rsidRPr="004213E3">
              <w:t>Federal Circuit and Family Court of Australia (</w:t>
            </w:r>
            <w:r w:rsidR="00371D05" w:rsidRPr="004213E3">
              <w:t>Division 2</w:t>
            </w:r>
            <w:r w:rsidRPr="004213E3">
              <w:t>)</w:t>
            </w:r>
          </w:p>
          <w:p w:rsidR="00CA28D1" w:rsidRPr="004213E3" w:rsidRDefault="00CA28D1" w:rsidP="00EE4A26">
            <w:pPr>
              <w:pStyle w:val="Tabletext"/>
            </w:pPr>
            <w:r w:rsidRPr="004213E3">
              <w:t>An eligible State or Territory Court</w:t>
            </w:r>
          </w:p>
        </w:tc>
        <w:tc>
          <w:tcPr>
            <w:tcW w:w="776" w:type="pct"/>
            <w:tcBorders>
              <w:top w:val="single" w:sz="4" w:space="0" w:color="auto"/>
            </w:tcBorders>
            <w:shd w:val="clear" w:color="auto" w:fill="auto"/>
          </w:tcPr>
          <w:p w:rsidR="00CA28D1" w:rsidRPr="004213E3" w:rsidRDefault="00CA28D1" w:rsidP="00EE4A26">
            <w:pPr>
              <w:pStyle w:val="Tabletext"/>
            </w:pPr>
            <w:r w:rsidRPr="004213E3">
              <w:t>20 penalty units</w:t>
            </w:r>
          </w:p>
        </w:tc>
      </w:tr>
      <w:tr w:rsidR="00CA28D1" w:rsidRPr="004213E3" w:rsidTr="00BE05F0">
        <w:tc>
          <w:tcPr>
            <w:tcW w:w="366" w:type="pct"/>
            <w:shd w:val="clear" w:color="auto" w:fill="auto"/>
          </w:tcPr>
          <w:p w:rsidR="00CA28D1" w:rsidRPr="004213E3" w:rsidRDefault="00CA28D1" w:rsidP="00EE4A26">
            <w:pPr>
              <w:pStyle w:val="Tabletext"/>
            </w:pPr>
            <w:r w:rsidRPr="004213E3">
              <w:t>6</w:t>
            </w:r>
          </w:p>
        </w:tc>
        <w:tc>
          <w:tcPr>
            <w:tcW w:w="1195" w:type="pct"/>
            <w:shd w:val="clear" w:color="auto" w:fill="auto"/>
          </w:tcPr>
          <w:p w:rsidR="00CA28D1" w:rsidRPr="004213E3" w:rsidRDefault="00CA28D1">
            <w:pPr>
              <w:pStyle w:val="Tabletext"/>
            </w:pPr>
            <w:r w:rsidRPr="004213E3">
              <w:t>subregulation</w:t>
            </w:r>
            <w:r w:rsidR="005C3B21" w:rsidRPr="004213E3">
              <w:t> </w:t>
            </w:r>
            <w:r w:rsidRPr="004213E3">
              <w:t>3.41(4)</w:t>
            </w:r>
          </w:p>
        </w:tc>
        <w:tc>
          <w:tcPr>
            <w:tcW w:w="1307" w:type="pct"/>
            <w:shd w:val="clear" w:color="auto" w:fill="auto"/>
          </w:tcPr>
          <w:p w:rsidR="00CA28D1" w:rsidRPr="004213E3" w:rsidRDefault="00CA28D1" w:rsidP="00EE4A26">
            <w:pPr>
              <w:pStyle w:val="Tabletext"/>
            </w:pPr>
            <w:r w:rsidRPr="004213E3">
              <w:t>An employee</w:t>
            </w:r>
          </w:p>
          <w:p w:rsidR="00CA28D1" w:rsidRPr="004213E3" w:rsidRDefault="00CA28D1" w:rsidP="00EE4A26">
            <w:pPr>
              <w:pStyle w:val="Tabletext"/>
            </w:pPr>
            <w:r w:rsidRPr="004213E3">
              <w:t>An inspector</w:t>
            </w:r>
          </w:p>
        </w:tc>
        <w:tc>
          <w:tcPr>
            <w:tcW w:w="1356" w:type="pct"/>
            <w:shd w:val="clear" w:color="auto" w:fill="auto"/>
          </w:tcPr>
          <w:p w:rsidR="00CA28D1" w:rsidRPr="004213E3" w:rsidRDefault="00CA28D1" w:rsidP="00EE4A26">
            <w:pPr>
              <w:pStyle w:val="Tabletext"/>
            </w:pPr>
            <w:r w:rsidRPr="004213E3">
              <w:t>Federal Court</w:t>
            </w:r>
          </w:p>
          <w:p w:rsidR="00CA28D1" w:rsidRPr="004213E3" w:rsidRDefault="007805E6" w:rsidP="00EE4A26">
            <w:pPr>
              <w:pStyle w:val="Tabletext"/>
            </w:pPr>
            <w:r w:rsidRPr="004213E3">
              <w:t>Federal Circuit and Family Court of Australia (</w:t>
            </w:r>
            <w:r w:rsidR="00371D05" w:rsidRPr="004213E3">
              <w:t>Division 2</w:t>
            </w:r>
            <w:r w:rsidRPr="004213E3">
              <w:t>)</w:t>
            </w:r>
          </w:p>
          <w:p w:rsidR="00CA28D1" w:rsidRPr="004213E3" w:rsidRDefault="00CA28D1" w:rsidP="00EE4A26">
            <w:pPr>
              <w:pStyle w:val="Tabletext"/>
            </w:pPr>
            <w:r w:rsidRPr="004213E3">
              <w:t>An eligible State or Territory Court</w:t>
            </w:r>
          </w:p>
        </w:tc>
        <w:tc>
          <w:tcPr>
            <w:tcW w:w="776" w:type="pct"/>
            <w:shd w:val="clear" w:color="auto" w:fill="auto"/>
          </w:tcPr>
          <w:p w:rsidR="00CA28D1" w:rsidRPr="004213E3" w:rsidRDefault="00CA28D1" w:rsidP="00EE4A26">
            <w:pPr>
              <w:pStyle w:val="Tabletext"/>
            </w:pPr>
            <w:r w:rsidRPr="004213E3">
              <w:t>20 penalty units</w:t>
            </w:r>
          </w:p>
        </w:tc>
      </w:tr>
      <w:tr w:rsidR="00CA28D1" w:rsidRPr="004213E3" w:rsidTr="00BE05F0">
        <w:tc>
          <w:tcPr>
            <w:tcW w:w="366" w:type="pct"/>
            <w:shd w:val="clear" w:color="auto" w:fill="auto"/>
          </w:tcPr>
          <w:p w:rsidR="00CA28D1" w:rsidRPr="004213E3" w:rsidRDefault="00CA28D1" w:rsidP="00EE4A26">
            <w:pPr>
              <w:pStyle w:val="Tabletext"/>
            </w:pPr>
            <w:r w:rsidRPr="004213E3">
              <w:t>7</w:t>
            </w:r>
          </w:p>
        </w:tc>
        <w:tc>
          <w:tcPr>
            <w:tcW w:w="1195" w:type="pct"/>
            <w:shd w:val="clear" w:color="auto" w:fill="auto"/>
          </w:tcPr>
          <w:p w:rsidR="00CA28D1" w:rsidRPr="004213E3" w:rsidRDefault="00CA28D1">
            <w:pPr>
              <w:pStyle w:val="Tabletext"/>
            </w:pPr>
            <w:r w:rsidRPr="004213E3">
              <w:t>subregulation</w:t>
            </w:r>
            <w:r w:rsidR="005C3B21" w:rsidRPr="004213E3">
              <w:t> </w:t>
            </w:r>
            <w:r w:rsidRPr="004213E3">
              <w:t>3.41(5)</w:t>
            </w:r>
          </w:p>
        </w:tc>
        <w:tc>
          <w:tcPr>
            <w:tcW w:w="1307" w:type="pct"/>
            <w:shd w:val="clear" w:color="auto" w:fill="auto"/>
          </w:tcPr>
          <w:p w:rsidR="00CA28D1" w:rsidRPr="004213E3" w:rsidRDefault="00CA28D1" w:rsidP="00EE4A26">
            <w:pPr>
              <w:pStyle w:val="Tabletext"/>
            </w:pPr>
            <w:r w:rsidRPr="004213E3">
              <w:t>An employee</w:t>
            </w:r>
          </w:p>
          <w:p w:rsidR="00CA28D1" w:rsidRPr="004213E3" w:rsidRDefault="00CA28D1" w:rsidP="00EE4A26">
            <w:pPr>
              <w:pStyle w:val="Tabletext"/>
            </w:pPr>
            <w:r w:rsidRPr="004213E3">
              <w:t>An inspector</w:t>
            </w:r>
          </w:p>
        </w:tc>
        <w:tc>
          <w:tcPr>
            <w:tcW w:w="1356" w:type="pct"/>
            <w:shd w:val="clear" w:color="auto" w:fill="auto"/>
          </w:tcPr>
          <w:p w:rsidR="00CA28D1" w:rsidRPr="004213E3" w:rsidRDefault="00CA28D1" w:rsidP="00EE4A26">
            <w:pPr>
              <w:pStyle w:val="Tabletext"/>
            </w:pPr>
            <w:r w:rsidRPr="004213E3">
              <w:t>Federal Court</w:t>
            </w:r>
          </w:p>
          <w:p w:rsidR="00CA28D1" w:rsidRPr="004213E3" w:rsidRDefault="007805E6" w:rsidP="00EE4A26">
            <w:pPr>
              <w:pStyle w:val="Tabletext"/>
            </w:pPr>
            <w:r w:rsidRPr="004213E3">
              <w:t>Federal Circuit and Family Court of Australia (</w:t>
            </w:r>
            <w:r w:rsidR="00371D05" w:rsidRPr="004213E3">
              <w:t>Division 2</w:t>
            </w:r>
            <w:r w:rsidRPr="004213E3">
              <w:t>)</w:t>
            </w:r>
          </w:p>
          <w:p w:rsidR="00CA28D1" w:rsidRPr="004213E3" w:rsidRDefault="00CA28D1" w:rsidP="00EE4A26">
            <w:pPr>
              <w:pStyle w:val="Tabletext"/>
            </w:pPr>
            <w:r w:rsidRPr="004213E3">
              <w:t>An eligible State or Territory Court</w:t>
            </w:r>
          </w:p>
        </w:tc>
        <w:tc>
          <w:tcPr>
            <w:tcW w:w="776" w:type="pct"/>
            <w:shd w:val="clear" w:color="auto" w:fill="auto"/>
          </w:tcPr>
          <w:p w:rsidR="00CA28D1" w:rsidRPr="004213E3" w:rsidRDefault="00CA28D1" w:rsidP="00EE4A26">
            <w:pPr>
              <w:pStyle w:val="Tabletext"/>
            </w:pPr>
            <w:r w:rsidRPr="004213E3">
              <w:t>20 penalty units</w:t>
            </w:r>
          </w:p>
        </w:tc>
      </w:tr>
      <w:tr w:rsidR="00CA28D1" w:rsidRPr="004213E3" w:rsidTr="00BE05F0">
        <w:tc>
          <w:tcPr>
            <w:tcW w:w="366" w:type="pct"/>
            <w:shd w:val="clear" w:color="auto" w:fill="auto"/>
          </w:tcPr>
          <w:p w:rsidR="00CA28D1" w:rsidRPr="004213E3" w:rsidRDefault="00CA28D1" w:rsidP="00EE4A26">
            <w:pPr>
              <w:pStyle w:val="Tabletext"/>
            </w:pPr>
            <w:r w:rsidRPr="004213E3">
              <w:t>8</w:t>
            </w:r>
          </w:p>
        </w:tc>
        <w:tc>
          <w:tcPr>
            <w:tcW w:w="1195" w:type="pct"/>
            <w:shd w:val="clear" w:color="auto" w:fill="auto"/>
          </w:tcPr>
          <w:p w:rsidR="00CA28D1" w:rsidRPr="004213E3" w:rsidRDefault="00CA28D1">
            <w:pPr>
              <w:pStyle w:val="Tabletext"/>
            </w:pPr>
            <w:r w:rsidRPr="004213E3">
              <w:t>subregulation</w:t>
            </w:r>
            <w:r w:rsidR="005C3B21" w:rsidRPr="004213E3">
              <w:t> </w:t>
            </w:r>
            <w:r w:rsidRPr="004213E3">
              <w:t>3.41(6)</w:t>
            </w:r>
          </w:p>
        </w:tc>
        <w:tc>
          <w:tcPr>
            <w:tcW w:w="1307" w:type="pct"/>
            <w:shd w:val="clear" w:color="auto" w:fill="auto"/>
          </w:tcPr>
          <w:p w:rsidR="00CA28D1" w:rsidRPr="004213E3" w:rsidRDefault="00CA28D1" w:rsidP="00EE4A26">
            <w:pPr>
              <w:pStyle w:val="Tabletext"/>
            </w:pPr>
            <w:r w:rsidRPr="004213E3">
              <w:t>An employee</w:t>
            </w:r>
          </w:p>
          <w:p w:rsidR="00CA28D1" w:rsidRPr="004213E3" w:rsidRDefault="00CA28D1" w:rsidP="00EE4A26">
            <w:pPr>
              <w:pStyle w:val="Tabletext"/>
            </w:pPr>
            <w:r w:rsidRPr="004213E3">
              <w:t>An inspector</w:t>
            </w:r>
          </w:p>
        </w:tc>
        <w:tc>
          <w:tcPr>
            <w:tcW w:w="1356" w:type="pct"/>
            <w:shd w:val="clear" w:color="auto" w:fill="auto"/>
          </w:tcPr>
          <w:p w:rsidR="00CA28D1" w:rsidRPr="004213E3" w:rsidRDefault="00CA28D1" w:rsidP="00EE4A26">
            <w:pPr>
              <w:pStyle w:val="Tabletext"/>
            </w:pPr>
            <w:r w:rsidRPr="004213E3">
              <w:t>Federal Court</w:t>
            </w:r>
          </w:p>
          <w:p w:rsidR="00CA28D1" w:rsidRPr="004213E3" w:rsidRDefault="007805E6" w:rsidP="00EE4A26">
            <w:pPr>
              <w:pStyle w:val="Tabletext"/>
            </w:pPr>
            <w:r w:rsidRPr="004213E3">
              <w:t>Federal Circuit and Family Court of Australia (</w:t>
            </w:r>
            <w:r w:rsidR="00371D05" w:rsidRPr="004213E3">
              <w:t>Division 2</w:t>
            </w:r>
            <w:r w:rsidRPr="004213E3">
              <w:t>)</w:t>
            </w:r>
          </w:p>
          <w:p w:rsidR="00CA28D1" w:rsidRPr="004213E3" w:rsidRDefault="00CA28D1" w:rsidP="00EE4A26">
            <w:pPr>
              <w:pStyle w:val="Tabletext"/>
            </w:pPr>
            <w:r w:rsidRPr="004213E3">
              <w:t>An eligible State or Territory Court</w:t>
            </w:r>
          </w:p>
        </w:tc>
        <w:tc>
          <w:tcPr>
            <w:tcW w:w="776" w:type="pct"/>
            <w:shd w:val="clear" w:color="auto" w:fill="auto"/>
          </w:tcPr>
          <w:p w:rsidR="00CA28D1" w:rsidRPr="004213E3" w:rsidRDefault="00CA28D1" w:rsidP="00EE4A26">
            <w:pPr>
              <w:pStyle w:val="Tabletext"/>
            </w:pPr>
            <w:r w:rsidRPr="004213E3">
              <w:t>20 penalty units</w:t>
            </w:r>
          </w:p>
        </w:tc>
      </w:tr>
      <w:tr w:rsidR="00CA28D1" w:rsidRPr="004213E3" w:rsidTr="00BE05F0">
        <w:tc>
          <w:tcPr>
            <w:tcW w:w="366" w:type="pct"/>
            <w:shd w:val="clear" w:color="auto" w:fill="auto"/>
          </w:tcPr>
          <w:p w:rsidR="00CA28D1" w:rsidRPr="004213E3" w:rsidRDefault="00CA28D1" w:rsidP="00EE4A26">
            <w:pPr>
              <w:pStyle w:val="Tabletext"/>
            </w:pPr>
            <w:r w:rsidRPr="004213E3">
              <w:t>9</w:t>
            </w:r>
          </w:p>
        </w:tc>
        <w:tc>
          <w:tcPr>
            <w:tcW w:w="1195" w:type="pct"/>
            <w:shd w:val="clear" w:color="auto" w:fill="auto"/>
          </w:tcPr>
          <w:p w:rsidR="00CA28D1" w:rsidRPr="004213E3" w:rsidRDefault="00CA28D1">
            <w:pPr>
              <w:pStyle w:val="Tabletext"/>
            </w:pPr>
            <w:r w:rsidRPr="004213E3">
              <w:t>subregulation</w:t>
            </w:r>
            <w:r w:rsidR="005C3B21" w:rsidRPr="004213E3">
              <w:t> </w:t>
            </w:r>
            <w:r w:rsidRPr="004213E3">
              <w:t>3.42(1)</w:t>
            </w:r>
          </w:p>
        </w:tc>
        <w:tc>
          <w:tcPr>
            <w:tcW w:w="1307" w:type="pct"/>
            <w:shd w:val="clear" w:color="auto" w:fill="auto"/>
          </w:tcPr>
          <w:p w:rsidR="00CA28D1" w:rsidRPr="004213E3" w:rsidRDefault="00CA28D1" w:rsidP="00EE4A26">
            <w:pPr>
              <w:pStyle w:val="Tabletext"/>
            </w:pPr>
            <w:r w:rsidRPr="004213E3">
              <w:t>An employee</w:t>
            </w:r>
          </w:p>
          <w:p w:rsidR="00CA28D1" w:rsidRPr="004213E3" w:rsidRDefault="00CA28D1" w:rsidP="00EE4A26">
            <w:pPr>
              <w:pStyle w:val="Tabletext"/>
            </w:pPr>
            <w:r w:rsidRPr="004213E3">
              <w:t>An inspector</w:t>
            </w:r>
          </w:p>
        </w:tc>
        <w:tc>
          <w:tcPr>
            <w:tcW w:w="1356" w:type="pct"/>
            <w:shd w:val="clear" w:color="auto" w:fill="auto"/>
          </w:tcPr>
          <w:p w:rsidR="00CA28D1" w:rsidRPr="004213E3" w:rsidRDefault="00CA28D1" w:rsidP="00EE4A26">
            <w:pPr>
              <w:pStyle w:val="Tabletext"/>
            </w:pPr>
            <w:r w:rsidRPr="004213E3">
              <w:t>Federal Court</w:t>
            </w:r>
          </w:p>
          <w:p w:rsidR="00CA28D1" w:rsidRPr="004213E3" w:rsidRDefault="007805E6" w:rsidP="00EE4A26">
            <w:pPr>
              <w:pStyle w:val="Tabletext"/>
            </w:pPr>
            <w:r w:rsidRPr="004213E3">
              <w:t>Federal Circuit and Family Court of Australia (</w:t>
            </w:r>
            <w:r w:rsidR="00371D05" w:rsidRPr="004213E3">
              <w:t>Division 2</w:t>
            </w:r>
            <w:r w:rsidRPr="004213E3">
              <w:t>)</w:t>
            </w:r>
          </w:p>
          <w:p w:rsidR="00CA28D1" w:rsidRPr="004213E3" w:rsidRDefault="00CA28D1" w:rsidP="00EE4A26">
            <w:pPr>
              <w:pStyle w:val="Tabletext"/>
            </w:pPr>
            <w:r w:rsidRPr="004213E3">
              <w:t>An eligible State or Territory Court</w:t>
            </w:r>
          </w:p>
        </w:tc>
        <w:tc>
          <w:tcPr>
            <w:tcW w:w="776" w:type="pct"/>
            <w:shd w:val="clear" w:color="auto" w:fill="auto"/>
          </w:tcPr>
          <w:p w:rsidR="00CA28D1" w:rsidRPr="004213E3" w:rsidRDefault="00CA28D1" w:rsidP="00EE4A26">
            <w:pPr>
              <w:pStyle w:val="Tabletext"/>
            </w:pPr>
            <w:r w:rsidRPr="004213E3">
              <w:t>20 penalty units</w:t>
            </w:r>
          </w:p>
        </w:tc>
      </w:tr>
      <w:tr w:rsidR="00CA28D1" w:rsidRPr="004213E3" w:rsidTr="00BE05F0">
        <w:tc>
          <w:tcPr>
            <w:tcW w:w="366" w:type="pct"/>
            <w:shd w:val="clear" w:color="auto" w:fill="auto"/>
          </w:tcPr>
          <w:p w:rsidR="00CA28D1" w:rsidRPr="004213E3" w:rsidRDefault="00CA28D1" w:rsidP="00EE4A26">
            <w:pPr>
              <w:pStyle w:val="Tabletext"/>
            </w:pPr>
            <w:r w:rsidRPr="004213E3">
              <w:t>10</w:t>
            </w:r>
          </w:p>
        </w:tc>
        <w:tc>
          <w:tcPr>
            <w:tcW w:w="1195" w:type="pct"/>
            <w:shd w:val="clear" w:color="auto" w:fill="auto"/>
          </w:tcPr>
          <w:p w:rsidR="00CA28D1" w:rsidRPr="004213E3" w:rsidRDefault="00CA28D1">
            <w:pPr>
              <w:pStyle w:val="Tabletext"/>
            </w:pPr>
            <w:r w:rsidRPr="004213E3">
              <w:t>subregulation</w:t>
            </w:r>
            <w:r w:rsidR="005C3B21" w:rsidRPr="004213E3">
              <w:t> </w:t>
            </w:r>
            <w:r w:rsidRPr="004213E3">
              <w:t>3.42(2)</w:t>
            </w:r>
          </w:p>
        </w:tc>
        <w:tc>
          <w:tcPr>
            <w:tcW w:w="1307" w:type="pct"/>
            <w:shd w:val="clear" w:color="auto" w:fill="auto"/>
          </w:tcPr>
          <w:p w:rsidR="00CA28D1" w:rsidRPr="004213E3" w:rsidRDefault="00CA28D1" w:rsidP="00EE4A26">
            <w:pPr>
              <w:pStyle w:val="Tabletext"/>
            </w:pPr>
            <w:r w:rsidRPr="004213E3">
              <w:t>An employee</w:t>
            </w:r>
          </w:p>
          <w:p w:rsidR="00CA28D1" w:rsidRPr="004213E3" w:rsidRDefault="00CA28D1" w:rsidP="00EE4A26">
            <w:pPr>
              <w:pStyle w:val="Tabletext"/>
            </w:pPr>
            <w:r w:rsidRPr="004213E3">
              <w:t>An inspector</w:t>
            </w:r>
          </w:p>
        </w:tc>
        <w:tc>
          <w:tcPr>
            <w:tcW w:w="1356" w:type="pct"/>
            <w:shd w:val="clear" w:color="auto" w:fill="auto"/>
          </w:tcPr>
          <w:p w:rsidR="00CA28D1" w:rsidRPr="004213E3" w:rsidRDefault="00CA28D1" w:rsidP="00EE4A26">
            <w:pPr>
              <w:pStyle w:val="Tabletext"/>
            </w:pPr>
            <w:r w:rsidRPr="004213E3">
              <w:t>Federal Court</w:t>
            </w:r>
          </w:p>
          <w:p w:rsidR="00CA28D1" w:rsidRPr="004213E3" w:rsidRDefault="007805E6" w:rsidP="00EE4A26">
            <w:pPr>
              <w:pStyle w:val="Tabletext"/>
            </w:pPr>
            <w:r w:rsidRPr="004213E3">
              <w:t>Federal Circuit and Family Court of Australia (</w:t>
            </w:r>
            <w:r w:rsidR="00371D05" w:rsidRPr="004213E3">
              <w:t>Division 2</w:t>
            </w:r>
            <w:r w:rsidRPr="004213E3">
              <w:t>)</w:t>
            </w:r>
          </w:p>
          <w:p w:rsidR="00CA28D1" w:rsidRPr="004213E3" w:rsidRDefault="00CA28D1" w:rsidP="00EE4A26">
            <w:pPr>
              <w:pStyle w:val="Tabletext"/>
            </w:pPr>
            <w:r w:rsidRPr="004213E3">
              <w:t>An eligible State or Territory Court</w:t>
            </w:r>
          </w:p>
        </w:tc>
        <w:tc>
          <w:tcPr>
            <w:tcW w:w="776" w:type="pct"/>
            <w:shd w:val="clear" w:color="auto" w:fill="auto"/>
          </w:tcPr>
          <w:p w:rsidR="00CA28D1" w:rsidRPr="004213E3" w:rsidRDefault="00CA28D1" w:rsidP="00EE4A26">
            <w:pPr>
              <w:pStyle w:val="Tabletext"/>
            </w:pPr>
            <w:r w:rsidRPr="004213E3">
              <w:t>20 penalty units</w:t>
            </w:r>
          </w:p>
        </w:tc>
      </w:tr>
      <w:tr w:rsidR="00CA28D1" w:rsidRPr="004213E3" w:rsidTr="00BE05F0">
        <w:tc>
          <w:tcPr>
            <w:tcW w:w="366" w:type="pct"/>
            <w:shd w:val="clear" w:color="auto" w:fill="auto"/>
          </w:tcPr>
          <w:p w:rsidR="00CA28D1" w:rsidRPr="004213E3" w:rsidRDefault="00CA28D1" w:rsidP="00EE4A26">
            <w:pPr>
              <w:pStyle w:val="Tabletext"/>
            </w:pPr>
            <w:r w:rsidRPr="004213E3">
              <w:t>11</w:t>
            </w:r>
          </w:p>
        </w:tc>
        <w:tc>
          <w:tcPr>
            <w:tcW w:w="1195" w:type="pct"/>
            <w:shd w:val="clear" w:color="auto" w:fill="auto"/>
          </w:tcPr>
          <w:p w:rsidR="00CA28D1" w:rsidRPr="004213E3" w:rsidRDefault="00CA28D1">
            <w:pPr>
              <w:pStyle w:val="Tabletext"/>
            </w:pPr>
            <w:r w:rsidRPr="004213E3">
              <w:t>subregulation</w:t>
            </w:r>
            <w:r w:rsidR="005C3B21" w:rsidRPr="004213E3">
              <w:t> </w:t>
            </w:r>
            <w:r w:rsidRPr="004213E3">
              <w:t>3.42(3)</w:t>
            </w:r>
          </w:p>
        </w:tc>
        <w:tc>
          <w:tcPr>
            <w:tcW w:w="1307" w:type="pct"/>
            <w:shd w:val="clear" w:color="auto" w:fill="auto"/>
          </w:tcPr>
          <w:p w:rsidR="00CA28D1" w:rsidRPr="004213E3" w:rsidRDefault="00CA28D1" w:rsidP="00EE4A26">
            <w:pPr>
              <w:pStyle w:val="Tabletext"/>
            </w:pPr>
            <w:r w:rsidRPr="004213E3">
              <w:t>An employee</w:t>
            </w:r>
          </w:p>
          <w:p w:rsidR="00CA28D1" w:rsidRPr="004213E3" w:rsidRDefault="00CA28D1" w:rsidP="00EE4A26">
            <w:pPr>
              <w:pStyle w:val="Tabletext"/>
            </w:pPr>
            <w:r w:rsidRPr="004213E3">
              <w:t>An inspector</w:t>
            </w:r>
          </w:p>
        </w:tc>
        <w:tc>
          <w:tcPr>
            <w:tcW w:w="1356" w:type="pct"/>
            <w:shd w:val="clear" w:color="auto" w:fill="auto"/>
          </w:tcPr>
          <w:p w:rsidR="00CA28D1" w:rsidRPr="004213E3" w:rsidRDefault="00CA28D1" w:rsidP="00EE4A26">
            <w:pPr>
              <w:pStyle w:val="Tabletext"/>
            </w:pPr>
            <w:r w:rsidRPr="004213E3">
              <w:t>Federal Court</w:t>
            </w:r>
          </w:p>
          <w:p w:rsidR="00CA28D1" w:rsidRPr="004213E3" w:rsidRDefault="007805E6" w:rsidP="00EE4A26">
            <w:pPr>
              <w:pStyle w:val="Tabletext"/>
            </w:pPr>
            <w:r w:rsidRPr="004213E3">
              <w:t>Federal Circuit and Family Court of Australia (</w:t>
            </w:r>
            <w:r w:rsidR="00371D05" w:rsidRPr="004213E3">
              <w:t>Division 2</w:t>
            </w:r>
            <w:r w:rsidRPr="004213E3">
              <w:t>)</w:t>
            </w:r>
          </w:p>
          <w:p w:rsidR="00CA28D1" w:rsidRPr="004213E3" w:rsidRDefault="00CA28D1" w:rsidP="00EE4A26">
            <w:pPr>
              <w:pStyle w:val="Tabletext"/>
            </w:pPr>
            <w:r w:rsidRPr="004213E3">
              <w:t>An eligible State or Territory Court</w:t>
            </w:r>
          </w:p>
        </w:tc>
        <w:tc>
          <w:tcPr>
            <w:tcW w:w="776" w:type="pct"/>
            <w:shd w:val="clear" w:color="auto" w:fill="auto"/>
          </w:tcPr>
          <w:p w:rsidR="00CA28D1" w:rsidRPr="004213E3" w:rsidRDefault="00CA28D1" w:rsidP="00EE4A26">
            <w:pPr>
              <w:pStyle w:val="Tabletext"/>
            </w:pPr>
            <w:r w:rsidRPr="004213E3">
              <w:t>20 penalty units</w:t>
            </w:r>
          </w:p>
        </w:tc>
      </w:tr>
      <w:tr w:rsidR="00CA28D1" w:rsidRPr="004213E3" w:rsidTr="00BE05F0">
        <w:tc>
          <w:tcPr>
            <w:tcW w:w="366" w:type="pct"/>
            <w:shd w:val="clear" w:color="auto" w:fill="auto"/>
          </w:tcPr>
          <w:p w:rsidR="00CA28D1" w:rsidRPr="004213E3" w:rsidRDefault="00CA28D1" w:rsidP="00EE4A26">
            <w:pPr>
              <w:pStyle w:val="Tabletext"/>
            </w:pPr>
            <w:r w:rsidRPr="004213E3">
              <w:t>12</w:t>
            </w:r>
          </w:p>
        </w:tc>
        <w:tc>
          <w:tcPr>
            <w:tcW w:w="1195" w:type="pct"/>
            <w:shd w:val="clear" w:color="auto" w:fill="auto"/>
          </w:tcPr>
          <w:p w:rsidR="00CA28D1" w:rsidRPr="004213E3" w:rsidRDefault="00CA28D1">
            <w:pPr>
              <w:pStyle w:val="Tabletext"/>
            </w:pPr>
            <w:r w:rsidRPr="004213E3">
              <w:t>subregulation</w:t>
            </w:r>
            <w:r w:rsidR="005C3B21" w:rsidRPr="004213E3">
              <w:t> </w:t>
            </w:r>
            <w:r w:rsidRPr="004213E3">
              <w:t>3.42(4)</w:t>
            </w:r>
          </w:p>
        </w:tc>
        <w:tc>
          <w:tcPr>
            <w:tcW w:w="1307" w:type="pct"/>
            <w:shd w:val="clear" w:color="auto" w:fill="auto"/>
          </w:tcPr>
          <w:p w:rsidR="00CA28D1" w:rsidRPr="004213E3" w:rsidRDefault="00CA28D1" w:rsidP="00EE4A26">
            <w:pPr>
              <w:pStyle w:val="Tabletext"/>
            </w:pPr>
            <w:r w:rsidRPr="004213E3">
              <w:t>An employee</w:t>
            </w:r>
          </w:p>
          <w:p w:rsidR="00CA28D1" w:rsidRPr="004213E3" w:rsidRDefault="00CA28D1" w:rsidP="00EE4A26">
            <w:pPr>
              <w:pStyle w:val="Tabletext"/>
            </w:pPr>
            <w:r w:rsidRPr="004213E3">
              <w:t>An inspector</w:t>
            </w:r>
          </w:p>
        </w:tc>
        <w:tc>
          <w:tcPr>
            <w:tcW w:w="1356" w:type="pct"/>
            <w:shd w:val="clear" w:color="auto" w:fill="auto"/>
          </w:tcPr>
          <w:p w:rsidR="00CA28D1" w:rsidRPr="004213E3" w:rsidRDefault="00CA28D1" w:rsidP="00EE4A26">
            <w:pPr>
              <w:pStyle w:val="Tabletext"/>
            </w:pPr>
            <w:r w:rsidRPr="004213E3">
              <w:t>Federal Court</w:t>
            </w:r>
          </w:p>
          <w:p w:rsidR="00CA28D1" w:rsidRPr="004213E3" w:rsidRDefault="007805E6" w:rsidP="00EE4A26">
            <w:pPr>
              <w:pStyle w:val="Tabletext"/>
            </w:pPr>
            <w:r w:rsidRPr="004213E3">
              <w:t>Federal Circuit and Family Court of Australia (</w:t>
            </w:r>
            <w:r w:rsidR="00371D05" w:rsidRPr="004213E3">
              <w:t>Division 2</w:t>
            </w:r>
            <w:r w:rsidRPr="004213E3">
              <w:t>)</w:t>
            </w:r>
          </w:p>
          <w:p w:rsidR="00CA28D1" w:rsidRPr="004213E3" w:rsidRDefault="00CA28D1" w:rsidP="00EE4A26">
            <w:pPr>
              <w:pStyle w:val="Tabletext"/>
            </w:pPr>
            <w:r w:rsidRPr="004213E3">
              <w:t>An eligible State or Territory Court</w:t>
            </w:r>
          </w:p>
        </w:tc>
        <w:tc>
          <w:tcPr>
            <w:tcW w:w="776" w:type="pct"/>
            <w:shd w:val="clear" w:color="auto" w:fill="auto"/>
          </w:tcPr>
          <w:p w:rsidR="00CA28D1" w:rsidRPr="004213E3" w:rsidRDefault="00CA28D1" w:rsidP="00EE4A26">
            <w:pPr>
              <w:pStyle w:val="Tabletext"/>
            </w:pPr>
            <w:r w:rsidRPr="004213E3">
              <w:t>20 penalty units</w:t>
            </w:r>
          </w:p>
        </w:tc>
      </w:tr>
      <w:tr w:rsidR="00CA28D1" w:rsidRPr="004213E3" w:rsidTr="00BE05F0">
        <w:tc>
          <w:tcPr>
            <w:tcW w:w="366" w:type="pct"/>
            <w:tcBorders>
              <w:bottom w:val="single" w:sz="2" w:space="0" w:color="auto"/>
            </w:tcBorders>
            <w:shd w:val="clear" w:color="auto" w:fill="auto"/>
          </w:tcPr>
          <w:p w:rsidR="00CA28D1" w:rsidRPr="004213E3" w:rsidRDefault="00CA28D1" w:rsidP="00EE4A26">
            <w:pPr>
              <w:pStyle w:val="Tabletext"/>
            </w:pPr>
            <w:r w:rsidRPr="004213E3">
              <w:t>13</w:t>
            </w:r>
          </w:p>
        </w:tc>
        <w:tc>
          <w:tcPr>
            <w:tcW w:w="1195" w:type="pct"/>
            <w:tcBorders>
              <w:bottom w:val="single" w:sz="2" w:space="0" w:color="auto"/>
            </w:tcBorders>
            <w:shd w:val="clear" w:color="auto" w:fill="auto"/>
          </w:tcPr>
          <w:p w:rsidR="00CA28D1" w:rsidRPr="004213E3" w:rsidRDefault="00CA28D1">
            <w:pPr>
              <w:pStyle w:val="Tabletext"/>
            </w:pPr>
            <w:r w:rsidRPr="004213E3">
              <w:t>subregulation</w:t>
            </w:r>
            <w:r w:rsidR="005C3B21" w:rsidRPr="004213E3">
              <w:t> </w:t>
            </w:r>
            <w:r w:rsidRPr="004213E3">
              <w:t>3.43(1)</w:t>
            </w:r>
          </w:p>
        </w:tc>
        <w:tc>
          <w:tcPr>
            <w:tcW w:w="1307" w:type="pct"/>
            <w:tcBorders>
              <w:bottom w:val="single" w:sz="2" w:space="0" w:color="auto"/>
            </w:tcBorders>
            <w:shd w:val="clear" w:color="auto" w:fill="auto"/>
          </w:tcPr>
          <w:p w:rsidR="00CA28D1" w:rsidRPr="004213E3" w:rsidRDefault="00CA28D1" w:rsidP="00EE4A26">
            <w:pPr>
              <w:pStyle w:val="Tabletext"/>
            </w:pPr>
            <w:r w:rsidRPr="004213E3">
              <w:t>An employee</w:t>
            </w:r>
          </w:p>
          <w:p w:rsidR="00CA28D1" w:rsidRPr="004213E3" w:rsidRDefault="00CA28D1" w:rsidP="00EE4A26">
            <w:pPr>
              <w:pStyle w:val="Tabletext"/>
            </w:pPr>
            <w:r w:rsidRPr="004213E3">
              <w:t>An inspector</w:t>
            </w:r>
          </w:p>
        </w:tc>
        <w:tc>
          <w:tcPr>
            <w:tcW w:w="1356" w:type="pct"/>
            <w:tcBorders>
              <w:bottom w:val="single" w:sz="2" w:space="0" w:color="auto"/>
            </w:tcBorders>
            <w:shd w:val="clear" w:color="auto" w:fill="auto"/>
          </w:tcPr>
          <w:p w:rsidR="00CA28D1" w:rsidRPr="004213E3" w:rsidRDefault="00CA28D1" w:rsidP="00EE4A26">
            <w:pPr>
              <w:pStyle w:val="Tabletext"/>
            </w:pPr>
            <w:r w:rsidRPr="004213E3">
              <w:t>Federal Court</w:t>
            </w:r>
          </w:p>
          <w:p w:rsidR="00CA28D1" w:rsidRPr="004213E3" w:rsidRDefault="007805E6" w:rsidP="00EE4A26">
            <w:pPr>
              <w:pStyle w:val="Tabletext"/>
            </w:pPr>
            <w:r w:rsidRPr="004213E3">
              <w:t>Federal Circuit and Family Court of Australia (</w:t>
            </w:r>
            <w:r w:rsidR="00371D05" w:rsidRPr="004213E3">
              <w:t>Division 2</w:t>
            </w:r>
            <w:r w:rsidRPr="004213E3">
              <w:t>)</w:t>
            </w:r>
          </w:p>
          <w:p w:rsidR="00CA28D1" w:rsidRPr="004213E3" w:rsidRDefault="00CA28D1" w:rsidP="00EE4A26">
            <w:pPr>
              <w:pStyle w:val="Tabletext"/>
            </w:pPr>
            <w:r w:rsidRPr="004213E3">
              <w:t>An eligible State or Territory Court</w:t>
            </w:r>
          </w:p>
        </w:tc>
        <w:tc>
          <w:tcPr>
            <w:tcW w:w="776" w:type="pct"/>
            <w:tcBorders>
              <w:bottom w:val="single" w:sz="2" w:space="0" w:color="auto"/>
            </w:tcBorders>
            <w:shd w:val="clear" w:color="auto" w:fill="auto"/>
          </w:tcPr>
          <w:p w:rsidR="00CA28D1" w:rsidRPr="004213E3" w:rsidRDefault="00CA28D1" w:rsidP="00EE4A26">
            <w:pPr>
              <w:pStyle w:val="Tabletext"/>
            </w:pPr>
            <w:r w:rsidRPr="004213E3">
              <w:t>20 penalty units</w:t>
            </w:r>
          </w:p>
        </w:tc>
      </w:tr>
      <w:tr w:rsidR="00CA28D1" w:rsidRPr="004213E3" w:rsidTr="00BE05F0">
        <w:tc>
          <w:tcPr>
            <w:tcW w:w="366" w:type="pct"/>
            <w:tcBorders>
              <w:top w:val="single" w:sz="4" w:space="0" w:color="auto"/>
            </w:tcBorders>
            <w:shd w:val="clear" w:color="auto" w:fill="auto"/>
          </w:tcPr>
          <w:p w:rsidR="00CA28D1" w:rsidRPr="004213E3" w:rsidRDefault="00CA28D1" w:rsidP="00FA38AF">
            <w:pPr>
              <w:pStyle w:val="Tabletext"/>
            </w:pPr>
            <w:r w:rsidRPr="004213E3">
              <w:t>15</w:t>
            </w:r>
          </w:p>
        </w:tc>
        <w:tc>
          <w:tcPr>
            <w:tcW w:w="1195" w:type="pct"/>
            <w:tcBorders>
              <w:top w:val="single" w:sz="4" w:space="0" w:color="auto"/>
            </w:tcBorders>
            <w:shd w:val="clear" w:color="auto" w:fill="auto"/>
          </w:tcPr>
          <w:p w:rsidR="00CA28D1" w:rsidRPr="004213E3" w:rsidRDefault="00CA28D1" w:rsidP="00746670">
            <w:pPr>
              <w:pStyle w:val="Tabletext"/>
              <w:keepNext/>
            </w:pPr>
            <w:r w:rsidRPr="004213E3">
              <w:t>subregulation</w:t>
            </w:r>
            <w:r w:rsidR="005C3B21" w:rsidRPr="004213E3">
              <w:t> </w:t>
            </w:r>
            <w:r w:rsidRPr="004213E3">
              <w:t>3.44(2)</w:t>
            </w:r>
          </w:p>
        </w:tc>
        <w:tc>
          <w:tcPr>
            <w:tcW w:w="1307" w:type="pct"/>
            <w:tcBorders>
              <w:top w:val="single" w:sz="4" w:space="0" w:color="auto"/>
            </w:tcBorders>
            <w:shd w:val="clear" w:color="auto" w:fill="auto"/>
          </w:tcPr>
          <w:p w:rsidR="00CA28D1" w:rsidRPr="004213E3" w:rsidRDefault="00CA28D1" w:rsidP="00746670">
            <w:pPr>
              <w:pStyle w:val="Tabletext"/>
              <w:keepNext/>
            </w:pPr>
            <w:r w:rsidRPr="004213E3">
              <w:t>An employee</w:t>
            </w:r>
          </w:p>
          <w:p w:rsidR="00CA28D1" w:rsidRPr="004213E3" w:rsidRDefault="00CA28D1" w:rsidP="00746670">
            <w:pPr>
              <w:pStyle w:val="Tabletext"/>
              <w:keepNext/>
            </w:pPr>
            <w:r w:rsidRPr="004213E3">
              <w:t>An inspector</w:t>
            </w:r>
          </w:p>
        </w:tc>
        <w:tc>
          <w:tcPr>
            <w:tcW w:w="1356" w:type="pct"/>
            <w:tcBorders>
              <w:top w:val="single" w:sz="4" w:space="0" w:color="auto"/>
            </w:tcBorders>
            <w:shd w:val="clear" w:color="auto" w:fill="auto"/>
          </w:tcPr>
          <w:p w:rsidR="00CA28D1" w:rsidRPr="004213E3" w:rsidRDefault="00CA28D1" w:rsidP="00746670">
            <w:pPr>
              <w:pStyle w:val="Tabletext"/>
              <w:keepNext/>
            </w:pPr>
            <w:r w:rsidRPr="004213E3">
              <w:t>Federal Court</w:t>
            </w:r>
          </w:p>
          <w:p w:rsidR="00CA28D1" w:rsidRPr="004213E3" w:rsidRDefault="007805E6" w:rsidP="00746670">
            <w:pPr>
              <w:pStyle w:val="Tabletext"/>
              <w:keepNext/>
            </w:pPr>
            <w:r w:rsidRPr="004213E3">
              <w:t>Federal Circuit and Family Court of Australia (</w:t>
            </w:r>
            <w:r w:rsidR="00371D05" w:rsidRPr="004213E3">
              <w:t>Division 2</w:t>
            </w:r>
            <w:r w:rsidRPr="004213E3">
              <w:t>)</w:t>
            </w:r>
          </w:p>
          <w:p w:rsidR="00CA28D1" w:rsidRPr="004213E3" w:rsidRDefault="00CA28D1" w:rsidP="00746670">
            <w:pPr>
              <w:pStyle w:val="Tabletext"/>
              <w:keepNext/>
            </w:pPr>
            <w:r w:rsidRPr="004213E3">
              <w:t>An eligible State or Territory Court</w:t>
            </w:r>
          </w:p>
        </w:tc>
        <w:tc>
          <w:tcPr>
            <w:tcW w:w="776" w:type="pct"/>
            <w:tcBorders>
              <w:top w:val="single" w:sz="4" w:space="0" w:color="auto"/>
            </w:tcBorders>
            <w:shd w:val="clear" w:color="auto" w:fill="auto"/>
          </w:tcPr>
          <w:p w:rsidR="00CA28D1" w:rsidRPr="004213E3" w:rsidRDefault="00CA28D1" w:rsidP="00746670">
            <w:pPr>
              <w:pStyle w:val="Tabletext"/>
              <w:keepNext/>
            </w:pPr>
            <w:r w:rsidRPr="004213E3">
              <w:t>20 penalty units</w:t>
            </w:r>
          </w:p>
        </w:tc>
      </w:tr>
      <w:tr w:rsidR="00CA28D1" w:rsidRPr="004213E3" w:rsidTr="00BF2AFE">
        <w:trPr>
          <w:cantSplit/>
        </w:trPr>
        <w:tc>
          <w:tcPr>
            <w:tcW w:w="366" w:type="pct"/>
            <w:shd w:val="clear" w:color="auto" w:fill="auto"/>
          </w:tcPr>
          <w:p w:rsidR="00CA28D1" w:rsidRPr="004213E3" w:rsidRDefault="00CA28D1" w:rsidP="00BF2AFE">
            <w:pPr>
              <w:pStyle w:val="Tabletext"/>
            </w:pPr>
            <w:r w:rsidRPr="004213E3">
              <w:t>16</w:t>
            </w:r>
          </w:p>
        </w:tc>
        <w:tc>
          <w:tcPr>
            <w:tcW w:w="1195" w:type="pct"/>
            <w:shd w:val="clear" w:color="auto" w:fill="auto"/>
          </w:tcPr>
          <w:p w:rsidR="00CA28D1" w:rsidRPr="004213E3" w:rsidRDefault="00CA28D1" w:rsidP="00BF2AFE">
            <w:pPr>
              <w:pStyle w:val="Tabletext"/>
            </w:pPr>
            <w:r w:rsidRPr="004213E3">
              <w:t>subregulation</w:t>
            </w:r>
            <w:r w:rsidR="005C3B21" w:rsidRPr="004213E3">
              <w:t> </w:t>
            </w:r>
            <w:r w:rsidRPr="004213E3">
              <w:t>3.44(3)</w:t>
            </w:r>
          </w:p>
        </w:tc>
        <w:tc>
          <w:tcPr>
            <w:tcW w:w="1307" w:type="pct"/>
            <w:shd w:val="clear" w:color="auto" w:fill="auto"/>
          </w:tcPr>
          <w:p w:rsidR="00CA28D1" w:rsidRPr="004213E3" w:rsidRDefault="00CA28D1" w:rsidP="00BF2AFE">
            <w:pPr>
              <w:pStyle w:val="Tabletext"/>
            </w:pPr>
            <w:r w:rsidRPr="004213E3">
              <w:t>An employee</w:t>
            </w:r>
          </w:p>
          <w:p w:rsidR="00CA28D1" w:rsidRPr="004213E3" w:rsidRDefault="00CA28D1" w:rsidP="00BF2AFE">
            <w:pPr>
              <w:pStyle w:val="Tabletext"/>
            </w:pPr>
            <w:r w:rsidRPr="004213E3">
              <w:t>An inspector</w:t>
            </w:r>
          </w:p>
        </w:tc>
        <w:tc>
          <w:tcPr>
            <w:tcW w:w="1356" w:type="pct"/>
            <w:shd w:val="clear" w:color="auto" w:fill="auto"/>
          </w:tcPr>
          <w:p w:rsidR="00CA28D1" w:rsidRPr="004213E3" w:rsidRDefault="00CA28D1" w:rsidP="00BF2AFE">
            <w:pPr>
              <w:pStyle w:val="Tabletext"/>
            </w:pPr>
            <w:r w:rsidRPr="004213E3">
              <w:t>Federal Court</w:t>
            </w:r>
          </w:p>
          <w:p w:rsidR="00CA28D1" w:rsidRPr="004213E3" w:rsidRDefault="007805E6" w:rsidP="00BF2AFE">
            <w:pPr>
              <w:pStyle w:val="Tabletext"/>
            </w:pPr>
            <w:r w:rsidRPr="004213E3">
              <w:t>Federal Circuit and Family Court of Australia (</w:t>
            </w:r>
            <w:r w:rsidR="00371D05" w:rsidRPr="004213E3">
              <w:t>Division 2</w:t>
            </w:r>
            <w:r w:rsidRPr="004213E3">
              <w:t>)</w:t>
            </w:r>
          </w:p>
          <w:p w:rsidR="00CA28D1" w:rsidRPr="004213E3" w:rsidRDefault="00CA28D1" w:rsidP="00BF2AFE">
            <w:pPr>
              <w:pStyle w:val="Tabletext"/>
            </w:pPr>
            <w:r w:rsidRPr="004213E3">
              <w:t>An eligible State or Territory Court</w:t>
            </w:r>
          </w:p>
        </w:tc>
        <w:tc>
          <w:tcPr>
            <w:tcW w:w="776" w:type="pct"/>
            <w:shd w:val="clear" w:color="auto" w:fill="auto"/>
          </w:tcPr>
          <w:p w:rsidR="00CA28D1" w:rsidRPr="004213E3" w:rsidRDefault="00CA28D1" w:rsidP="00BF2AFE">
            <w:pPr>
              <w:pStyle w:val="Tabletext"/>
            </w:pPr>
            <w:r w:rsidRPr="004213E3">
              <w:t>20 penalty units</w:t>
            </w:r>
          </w:p>
        </w:tc>
      </w:tr>
      <w:tr w:rsidR="00CA28D1" w:rsidRPr="004213E3" w:rsidTr="00BE05F0">
        <w:tc>
          <w:tcPr>
            <w:tcW w:w="366" w:type="pct"/>
            <w:shd w:val="clear" w:color="auto" w:fill="auto"/>
          </w:tcPr>
          <w:p w:rsidR="00CA28D1" w:rsidRPr="004213E3" w:rsidRDefault="00CA28D1" w:rsidP="00EE4A26">
            <w:pPr>
              <w:pStyle w:val="Tabletext"/>
            </w:pPr>
            <w:r w:rsidRPr="004213E3">
              <w:t>17</w:t>
            </w:r>
          </w:p>
        </w:tc>
        <w:tc>
          <w:tcPr>
            <w:tcW w:w="1195" w:type="pct"/>
            <w:shd w:val="clear" w:color="auto" w:fill="auto"/>
          </w:tcPr>
          <w:p w:rsidR="00CA28D1" w:rsidRPr="004213E3" w:rsidRDefault="00CA28D1">
            <w:pPr>
              <w:pStyle w:val="Tabletext"/>
            </w:pPr>
            <w:r w:rsidRPr="004213E3">
              <w:t>subregulation</w:t>
            </w:r>
            <w:r w:rsidR="005C3B21" w:rsidRPr="004213E3">
              <w:t> </w:t>
            </w:r>
            <w:r w:rsidRPr="004213E3">
              <w:t>3.44(4)</w:t>
            </w:r>
          </w:p>
        </w:tc>
        <w:tc>
          <w:tcPr>
            <w:tcW w:w="1307" w:type="pct"/>
            <w:shd w:val="clear" w:color="auto" w:fill="auto"/>
          </w:tcPr>
          <w:p w:rsidR="00CA28D1" w:rsidRPr="004213E3" w:rsidRDefault="00CA28D1" w:rsidP="00EE4A26">
            <w:pPr>
              <w:pStyle w:val="Tabletext"/>
            </w:pPr>
            <w:r w:rsidRPr="004213E3">
              <w:t>An employee</w:t>
            </w:r>
          </w:p>
          <w:p w:rsidR="00CA28D1" w:rsidRPr="004213E3" w:rsidRDefault="00CA28D1" w:rsidP="00EE4A26">
            <w:pPr>
              <w:pStyle w:val="Tabletext"/>
            </w:pPr>
            <w:r w:rsidRPr="004213E3">
              <w:t>An inspector</w:t>
            </w:r>
          </w:p>
        </w:tc>
        <w:tc>
          <w:tcPr>
            <w:tcW w:w="1356" w:type="pct"/>
            <w:shd w:val="clear" w:color="auto" w:fill="auto"/>
          </w:tcPr>
          <w:p w:rsidR="00CA28D1" w:rsidRPr="004213E3" w:rsidRDefault="00CA28D1" w:rsidP="00EE4A26">
            <w:pPr>
              <w:pStyle w:val="Tabletext"/>
            </w:pPr>
            <w:r w:rsidRPr="004213E3">
              <w:t>Federal Court</w:t>
            </w:r>
          </w:p>
          <w:p w:rsidR="00CA28D1" w:rsidRPr="004213E3" w:rsidRDefault="007805E6" w:rsidP="00EE4A26">
            <w:pPr>
              <w:pStyle w:val="Tabletext"/>
            </w:pPr>
            <w:r w:rsidRPr="004213E3">
              <w:t>Federal Circuit and Family Court of Australia (</w:t>
            </w:r>
            <w:r w:rsidR="00371D05" w:rsidRPr="004213E3">
              <w:t>Division 2</w:t>
            </w:r>
            <w:r w:rsidRPr="004213E3">
              <w:t>)</w:t>
            </w:r>
          </w:p>
          <w:p w:rsidR="00CA28D1" w:rsidRPr="004213E3" w:rsidRDefault="00CA28D1" w:rsidP="00EE4A26">
            <w:pPr>
              <w:pStyle w:val="Tabletext"/>
            </w:pPr>
            <w:r w:rsidRPr="004213E3">
              <w:t>An eligible State or Territory Court</w:t>
            </w:r>
          </w:p>
        </w:tc>
        <w:tc>
          <w:tcPr>
            <w:tcW w:w="776" w:type="pct"/>
            <w:shd w:val="clear" w:color="auto" w:fill="auto"/>
          </w:tcPr>
          <w:p w:rsidR="00CA28D1" w:rsidRPr="004213E3" w:rsidRDefault="00CA28D1" w:rsidP="00EE4A26">
            <w:pPr>
              <w:pStyle w:val="Tabletext"/>
            </w:pPr>
            <w:r w:rsidRPr="004213E3">
              <w:t>20 penalty units</w:t>
            </w:r>
          </w:p>
        </w:tc>
      </w:tr>
      <w:tr w:rsidR="00CA28D1" w:rsidRPr="004213E3" w:rsidTr="00BE05F0">
        <w:tc>
          <w:tcPr>
            <w:tcW w:w="366" w:type="pct"/>
            <w:tcBorders>
              <w:bottom w:val="single" w:sz="2" w:space="0" w:color="auto"/>
            </w:tcBorders>
            <w:shd w:val="clear" w:color="auto" w:fill="auto"/>
          </w:tcPr>
          <w:p w:rsidR="00CA28D1" w:rsidRPr="004213E3" w:rsidRDefault="00CA28D1" w:rsidP="00EE4A26">
            <w:pPr>
              <w:pStyle w:val="Tabletext"/>
            </w:pPr>
            <w:r w:rsidRPr="004213E3">
              <w:t>18</w:t>
            </w:r>
          </w:p>
        </w:tc>
        <w:tc>
          <w:tcPr>
            <w:tcW w:w="1195" w:type="pct"/>
            <w:tcBorders>
              <w:bottom w:val="single" w:sz="2" w:space="0" w:color="auto"/>
            </w:tcBorders>
            <w:shd w:val="clear" w:color="auto" w:fill="auto"/>
          </w:tcPr>
          <w:p w:rsidR="00CA28D1" w:rsidRPr="004213E3" w:rsidRDefault="00CA28D1">
            <w:pPr>
              <w:pStyle w:val="Tabletext"/>
            </w:pPr>
            <w:r w:rsidRPr="004213E3">
              <w:t>subregulation</w:t>
            </w:r>
            <w:r w:rsidR="005C3B21" w:rsidRPr="004213E3">
              <w:t> </w:t>
            </w:r>
            <w:r w:rsidRPr="004213E3">
              <w:t>3.44(5)</w:t>
            </w:r>
          </w:p>
        </w:tc>
        <w:tc>
          <w:tcPr>
            <w:tcW w:w="1307" w:type="pct"/>
            <w:tcBorders>
              <w:bottom w:val="single" w:sz="2" w:space="0" w:color="auto"/>
            </w:tcBorders>
            <w:shd w:val="clear" w:color="auto" w:fill="auto"/>
          </w:tcPr>
          <w:p w:rsidR="00CA28D1" w:rsidRPr="004213E3" w:rsidRDefault="00CA28D1" w:rsidP="00EE4A26">
            <w:pPr>
              <w:pStyle w:val="Tabletext"/>
            </w:pPr>
            <w:r w:rsidRPr="004213E3">
              <w:t>An employee</w:t>
            </w:r>
          </w:p>
          <w:p w:rsidR="00CA28D1" w:rsidRPr="004213E3" w:rsidRDefault="00CA28D1" w:rsidP="00EE4A26">
            <w:pPr>
              <w:pStyle w:val="Tabletext"/>
            </w:pPr>
            <w:r w:rsidRPr="004213E3">
              <w:t>An inspector</w:t>
            </w:r>
          </w:p>
        </w:tc>
        <w:tc>
          <w:tcPr>
            <w:tcW w:w="1356" w:type="pct"/>
            <w:tcBorders>
              <w:bottom w:val="single" w:sz="2" w:space="0" w:color="auto"/>
            </w:tcBorders>
            <w:shd w:val="clear" w:color="auto" w:fill="auto"/>
          </w:tcPr>
          <w:p w:rsidR="00CA28D1" w:rsidRPr="004213E3" w:rsidRDefault="00CA28D1" w:rsidP="00EE4A26">
            <w:pPr>
              <w:pStyle w:val="Tabletext"/>
            </w:pPr>
            <w:r w:rsidRPr="004213E3">
              <w:t>Federal Court</w:t>
            </w:r>
          </w:p>
          <w:p w:rsidR="00CA28D1" w:rsidRPr="004213E3" w:rsidRDefault="007805E6" w:rsidP="00EE4A26">
            <w:pPr>
              <w:pStyle w:val="Tabletext"/>
            </w:pPr>
            <w:r w:rsidRPr="004213E3">
              <w:t>Federal Circuit and Family Court of Australia (</w:t>
            </w:r>
            <w:r w:rsidR="00371D05" w:rsidRPr="004213E3">
              <w:t>Division 2</w:t>
            </w:r>
            <w:r w:rsidRPr="004213E3">
              <w:t>)</w:t>
            </w:r>
          </w:p>
          <w:p w:rsidR="00CA28D1" w:rsidRPr="004213E3" w:rsidRDefault="00CA28D1" w:rsidP="00EE4A26">
            <w:pPr>
              <w:pStyle w:val="Tabletext"/>
            </w:pPr>
            <w:r w:rsidRPr="004213E3">
              <w:t>An eligible State or Territory Court</w:t>
            </w:r>
          </w:p>
        </w:tc>
        <w:tc>
          <w:tcPr>
            <w:tcW w:w="776" w:type="pct"/>
            <w:tcBorders>
              <w:bottom w:val="single" w:sz="2" w:space="0" w:color="auto"/>
            </w:tcBorders>
            <w:shd w:val="clear" w:color="auto" w:fill="auto"/>
          </w:tcPr>
          <w:p w:rsidR="00CA28D1" w:rsidRPr="004213E3" w:rsidRDefault="00CA28D1" w:rsidP="00EE4A26">
            <w:pPr>
              <w:pStyle w:val="Tabletext"/>
            </w:pPr>
            <w:r w:rsidRPr="004213E3">
              <w:t>20 penalty units</w:t>
            </w:r>
          </w:p>
        </w:tc>
      </w:tr>
      <w:tr w:rsidR="00CA28D1" w:rsidRPr="004213E3" w:rsidTr="00BE05F0">
        <w:tc>
          <w:tcPr>
            <w:tcW w:w="366" w:type="pct"/>
            <w:tcBorders>
              <w:top w:val="single" w:sz="2" w:space="0" w:color="auto"/>
              <w:bottom w:val="single" w:sz="12" w:space="0" w:color="auto"/>
            </w:tcBorders>
            <w:shd w:val="clear" w:color="auto" w:fill="auto"/>
          </w:tcPr>
          <w:p w:rsidR="00CA28D1" w:rsidRPr="004213E3" w:rsidRDefault="00CA28D1" w:rsidP="00EE4A26">
            <w:pPr>
              <w:pStyle w:val="Tabletext"/>
            </w:pPr>
            <w:r w:rsidRPr="004213E3">
              <w:t>19</w:t>
            </w:r>
          </w:p>
        </w:tc>
        <w:tc>
          <w:tcPr>
            <w:tcW w:w="1195" w:type="pct"/>
            <w:tcBorders>
              <w:top w:val="single" w:sz="2" w:space="0" w:color="auto"/>
              <w:bottom w:val="single" w:sz="12" w:space="0" w:color="auto"/>
            </w:tcBorders>
            <w:shd w:val="clear" w:color="auto" w:fill="auto"/>
          </w:tcPr>
          <w:p w:rsidR="00CA28D1" w:rsidRPr="004213E3" w:rsidRDefault="00CA28D1">
            <w:pPr>
              <w:pStyle w:val="Tabletext"/>
            </w:pPr>
            <w:r w:rsidRPr="004213E3">
              <w:t>subregulation</w:t>
            </w:r>
            <w:r w:rsidR="005C3B21" w:rsidRPr="004213E3">
              <w:t> </w:t>
            </w:r>
            <w:r w:rsidRPr="004213E3">
              <w:t>3.44(6)</w:t>
            </w:r>
          </w:p>
        </w:tc>
        <w:tc>
          <w:tcPr>
            <w:tcW w:w="1307" w:type="pct"/>
            <w:tcBorders>
              <w:top w:val="single" w:sz="2" w:space="0" w:color="auto"/>
              <w:bottom w:val="single" w:sz="12" w:space="0" w:color="auto"/>
            </w:tcBorders>
            <w:shd w:val="clear" w:color="auto" w:fill="auto"/>
          </w:tcPr>
          <w:p w:rsidR="00CA28D1" w:rsidRPr="004213E3" w:rsidRDefault="00CA28D1" w:rsidP="00EE4A26">
            <w:pPr>
              <w:pStyle w:val="Tabletext"/>
            </w:pPr>
            <w:r w:rsidRPr="004213E3">
              <w:t>An employee</w:t>
            </w:r>
          </w:p>
          <w:p w:rsidR="00CA28D1" w:rsidRPr="004213E3" w:rsidRDefault="00CA28D1" w:rsidP="00EE4A26">
            <w:pPr>
              <w:pStyle w:val="Tabletext"/>
            </w:pPr>
            <w:r w:rsidRPr="004213E3">
              <w:t>An inspector</w:t>
            </w:r>
          </w:p>
        </w:tc>
        <w:tc>
          <w:tcPr>
            <w:tcW w:w="1356" w:type="pct"/>
            <w:tcBorders>
              <w:top w:val="single" w:sz="2" w:space="0" w:color="auto"/>
              <w:bottom w:val="single" w:sz="12" w:space="0" w:color="auto"/>
            </w:tcBorders>
            <w:shd w:val="clear" w:color="auto" w:fill="auto"/>
          </w:tcPr>
          <w:p w:rsidR="00CA28D1" w:rsidRPr="004213E3" w:rsidRDefault="00CA28D1" w:rsidP="00EE4A26">
            <w:pPr>
              <w:pStyle w:val="Tabletext"/>
            </w:pPr>
            <w:r w:rsidRPr="004213E3">
              <w:t>Federal Court</w:t>
            </w:r>
          </w:p>
          <w:p w:rsidR="00CA28D1" w:rsidRPr="004213E3" w:rsidRDefault="007805E6" w:rsidP="00EE4A26">
            <w:pPr>
              <w:pStyle w:val="Tabletext"/>
            </w:pPr>
            <w:r w:rsidRPr="004213E3">
              <w:t>Federal Circuit and Family Court of Australia (</w:t>
            </w:r>
            <w:r w:rsidR="00371D05" w:rsidRPr="004213E3">
              <w:t>Division 2</w:t>
            </w:r>
            <w:r w:rsidRPr="004213E3">
              <w:t>)</w:t>
            </w:r>
          </w:p>
          <w:p w:rsidR="00CA28D1" w:rsidRPr="004213E3" w:rsidRDefault="00CA28D1" w:rsidP="00EE4A26">
            <w:pPr>
              <w:pStyle w:val="Tabletext"/>
            </w:pPr>
            <w:r w:rsidRPr="004213E3">
              <w:t>An eligible State or Territory Court</w:t>
            </w:r>
          </w:p>
        </w:tc>
        <w:tc>
          <w:tcPr>
            <w:tcW w:w="776" w:type="pct"/>
            <w:tcBorders>
              <w:top w:val="single" w:sz="2" w:space="0" w:color="auto"/>
              <w:bottom w:val="single" w:sz="12" w:space="0" w:color="auto"/>
            </w:tcBorders>
            <w:shd w:val="clear" w:color="auto" w:fill="auto"/>
          </w:tcPr>
          <w:p w:rsidR="00CA28D1" w:rsidRPr="004213E3" w:rsidRDefault="00CA28D1" w:rsidP="00EE4A26">
            <w:pPr>
              <w:pStyle w:val="Tabletext"/>
            </w:pPr>
            <w:r w:rsidRPr="004213E3">
              <w:t>20 penalty units</w:t>
            </w:r>
          </w:p>
        </w:tc>
      </w:tr>
    </w:tbl>
    <w:p w:rsidR="00A92D6B" w:rsidRPr="004213E3" w:rsidRDefault="00FC44F2" w:rsidP="00944414">
      <w:pPr>
        <w:pStyle w:val="ActHead3"/>
        <w:pageBreakBefore/>
      </w:pPr>
      <w:bookmarkStart w:id="182" w:name="_Toc137558157"/>
      <w:r w:rsidRPr="005755DA">
        <w:rPr>
          <w:rStyle w:val="CharDivNo"/>
        </w:rPr>
        <w:t>Division 3</w:t>
      </w:r>
      <w:r w:rsidR="00EE4A26" w:rsidRPr="004213E3">
        <w:t>—</w:t>
      </w:r>
      <w:r w:rsidR="00A92D6B" w:rsidRPr="005755DA">
        <w:rPr>
          <w:rStyle w:val="CharDivText"/>
        </w:rPr>
        <w:t>Small claims procedure</w:t>
      </w:r>
      <w:bookmarkEnd w:id="182"/>
    </w:p>
    <w:p w:rsidR="00A92D6B" w:rsidRPr="004213E3" w:rsidRDefault="00A92D6B" w:rsidP="00EE4A26">
      <w:pPr>
        <w:pStyle w:val="ActHead5"/>
      </w:pPr>
      <w:bookmarkStart w:id="183" w:name="_Toc137558158"/>
      <w:r w:rsidRPr="005755DA">
        <w:rPr>
          <w:rStyle w:val="CharSectno"/>
        </w:rPr>
        <w:t>4.01</w:t>
      </w:r>
      <w:r w:rsidR="00EE4A26" w:rsidRPr="004213E3">
        <w:t xml:space="preserve">  </w:t>
      </w:r>
      <w:r w:rsidRPr="004213E3">
        <w:t>Plaintiffs may choose small claims procedure</w:t>
      </w:r>
      <w:bookmarkEnd w:id="183"/>
    </w:p>
    <w:p w:rsidR="00A92D6B" w:rsidRPr="004213E3" w:rsidRDefault="00A92D6B" w:rsidP="00EE4A26">
      <w:pPr>
        <w:pStyle w:val="subsection"/>
      </w:pPr>
      <w:r w:rsidRPr="004213E3">
        <w:tab/>
        <w:t>(1)</w:t>
      </w:r>
      <w:r w:rsidRPr="004213E3">
        <w:tab/>
      </w:r>
      <w:r w:rsidR="005A1B25" w:rsidRPr="004213E3">
        <w:t>For the purposes of paragraphs 548(1)(c) and (1B)(b)</w:t>
      </w:r>
      <w:r w:rsidRPr="004213E3">
        <w:t xml:space="preserve"> of the Act, the manner in which a person must indicate that he or she wants a small claims procedure to apply to an action that the person has commenced is:</w:t>
      </w:r>
    </w:p>
    <w:p w:rsidR="00A92D6B" w:rsidRPr="004213E3" w:rsidRDefault="00A92D6B" w:rsidP="00EE4A26">
      <w:pPr>
        <w:pStyle w:val="paragraph"/>
      </w:pPr>
      <w:r w:rsidRPr="004213E3">
        <w:tab/>
        <w:t>(a)</w:t>
      </w:r>
      <w:r w:rsidRPr="004213E3">
        <w:tab/>
        <w:t>by:</w:t>
      </w:r>
    </w:p>
    <w:p w:rsidR="00A92D6B" w:rsidRPr="004213E3" w:rsidRDefault="00A92D6B" w:rsidP="00EE4A26">
      <w:pPr>
        <w:pStyle w:val="paragraphsub"/>
      </w:pPr>
      <w:r w:rsidRPr="004213E3">
        <w:tab/>
        <w:t>(i)</w:t>
      </w:r>
      <w:r w:rsidRPr="004213E3">
        <w:tab/>
        <w:t>endorsing the papers initiating the action with a statement that the person wants a small claims procedure to apply to the action; or</w:t>
      </w:r>
    </w:p>
    <w:p w:rsidR="00A92D6B" w:rsidRPr="004213E3" w:rsidRDefault="00A92D6B" w:rsidP="00EE4A26">
      <w:pPr>
        <w:pStyle w:val="paragraphsub"/>
      </w:pPr>
      <w:r w:rsidRPr="004213E3">
        <w:tab/>
        <w:t>(ii)</w:t>
      </w:r>
      <w:r w:rsidRPr="004213E3">
        <w:tab/>
        <w:t xml:space="preserve">lodging with the magistrates court or the </w:t>
      </w:r>
      <w:r w:rsidR="007805E6" w:rsidRPr="004213E3">
        <w:t>Federal Circuit and Family Court of Australia (</w:t>
      </w:r>
      <w:r w:rsidR="00371D05" w:rsidRPr="004213E3">
        <w:t>Division 2</w:t>
      </w:r>
      <w:r w:rsidR="007805E6" w:rsidRPr="004213E3">
        <w:t>)</w:t>
      </w:r>
      <w:r w:rsidRPr="004213E3">
        <w:t xml:space="preserve"> a paper that identifies the action and states that the person wants a small claims procedure to apply to the action; and</w:t>
      </w:r>
    </w:p>
    <w:p w:rsidR="00A92D6B" w:rsidRPr="004213E3" w:rsidRDefault="00A92D6B" w:rsidP="00EE4A26">
      <w:pPr>
        <w:pStyle w:val="paragraph"/>
      </w:pPr>
      <w:r w:rsidRPr="004213E3">
        <w:tab/>
        <w:t>(b)</w:t>
      </w:r>
      <w:r w:rsidRPr="004213E3">
        <w:tab/>
        <w:t xml:space="preserve">by serving a copy of the papers initiating the action, together with a copy of the paper (if any) mentioned in </w:t>
      </w:r>
      <w:r w:rsidR="005C3B21" w:rsidRPr="004213E3">
        <w:t>subparagraph (</w:t>
      </w:r>
      <w:r w:rsidRPr="004213E3">
        <w:t>a)(ii), on every other party to the action.</w:t>
      </w:r>
    </w:p>
    <w:p w:rsidR="00A92D6B" w:rsidRPr="004213E3" w:rsidRDefault="00A92D6B" w:rsidP="00EE4A26">
      <w:pPr>
        <w:pStyle w:val="subsection"/>
      </w:pPr>
      <w:r w:rsidRPr="004213E3">
        <w:tab/>
        <w:t>(2)</w:t>
      </w:r>
      <w:r w:rsidRPr="004213E3">
        <w:tab/>
        <w:t xml:space="preserve">Subregulation (1) does not apply to an action that a person starts in a magistrates court or the </w:t>
      </w:r>
      <w:r w:rsidR="007805E6" w:rsidRPr="004213E3">
        <w:t>Federal Circuit and Family Court of Australia (</w:t>
      </w:r>
      <w:r w:rsidR="00371D05" w:rsidRPr="004213E3">
        <w:t>Division 2</w:t>
      </w:r>
      <w:r w:rsidR="007805E6" w:rsidRPr="004213E3">
        <w:t>)</w:t>
      </w:r>
      <w:r w:rsidRPr="004213E3">
        <w:t xml:space="preserve"> if rules of court relating to that court prescribe the manner in which the person indicates that he or she wants a small claims procedure to apply to the action.</w:t>
      </w:r>
    </w:p>
    <w:p w:rsidR="00D1453B" w:rsidRPr="004213E3" w:rsidRDefault="00D1453B" w:rsidP="00EE4A26">
      <w:pPr>
        <w:pStyle w:val="subsection"/>
      </w:pPr>
      <w:r w:rsidRPr="004213E3">
        <w:tab/>
        <w:t>(3)</w:t>
      </w:r>
      <w:r w:rsidRPr="004213E3">
        <w:tab/>
        <w:t>For subsection</w:t>
      </w:r>
      <w:r w:rsidR="005C3B21" w:rsidRPr="004213E3">
        <w:t> </w:t>
      </w:r>
      <w:r w:rsidRPr="004213E3">
        <w:t xml:space="preserve">548(8) of the Act, a party to small claims proceedings in the </w:t>
      </w:r>
      <w:r w:rsidR="007805E6" w:rsidRPr="004213E3">
        <w:t>Federal Circuit and Family Court of Australia (</w:t>
      </w:r>
      <w:r w:rsidR="00371D05" w:rsidRPr="004213E3">
        <w:t>Division 2</w:t>
      </w:r>
      <w:r w:rsidR="007805E6" w:rsidRPr="004213E3">
        <w:t>)</w:t>
      </w:r>
      <w:r w:rsidRPr="004213E3">
        <w:t xml:space="preserve"> may be represented by an official of an industrial association if the party is granted leave to do so by the </w:t>
      </w:r>
      <w:r w:rsidR="007805E6" w:rsidRPr="004213E3">
        <w:t>Federal Circuit and Family Court of Australia (</w:t>
      </w:r>
      <w:r w:rsidR="00371D05" w:rsidRPr="004213E3">
        <w:t>Division 2</w:t>
      </w:r>
      <w:r w:rsidR="007805E6" w:rsidRPr="004213E3">
        <w:t>)</w:t>
      </w:r>
      <w:r w:rsidRPr="004213E3">
        <w:t>.</w:t>
      </w:r>
    </w:p>
    <w:p w:rsidR="00D1453B" w:rsidRPr="004213E3" w:rsidRDefault="00D1453B" w:rsidP="00EE4A26">
      <w:pPr>
        <w:pStyle w:val="subsection"/>
      </w:pPr>
      <w:r w:rsidRPr="004213E3">
        <w:tab/>
        <w:t>(4)</w:t>
      </w:r>
      <w:r w:rsidRPr="004213E3">
        <w:tab/>
        <w:t>For subsection</w:t>
      </w:r>
      <w:r w:rsidR="005C3B21" w:rsidRPr="004213E3">
        <w:t> </w:t>
      </w:r>
      <w:r w:rsidRPr="004213E3">
        <w:t>548(8) of the Act, a party to small claims proceedings heard in a magistrates court may be represented by an official of an industrial association if:</w:t>
      </w:r>
    </w:p>
    <w:p w:rsidR="00D1453B" w:rsidRPr="004213E3" w:rsidRDefault="00D1453B" w:rsidP="00EE4A26">
      <w:pPr>
        <w:pStyle w:val="paragraph"/>
      </w:pPr>
      <w:r w:rsidRPr="004213E3">
        <w:tab/>
        <w:t>(a)</w:t>
      </w:r>
      <w:r w:rsidRPr="004213E3">
        <w:tab/>
        <w:t>the party is granted leave to do so by that court; and</w:t>
      </w:r>
    </w:p>
    <w:p w:rsidR="00D1453B" w:rsidRPr="004213E3" w:rsidRDefault="00D1453B" w:rsidP="00EE4A26">
      <w:pPr>
        <w:pStyle w:val="paragraph"/>
      </w:pPr>
      <w:r w:rsidRPr="004213E3">
        <w:tab/>
        <w:t>(b)</w:t>
      </w:r>
      <w:r w:rsidRPr="004213E3">
        <w:tab/>
        <w:t xml:space="preserve">the law of the State allows a party to be represented in that court, in the circumstances mentioned in </w:t>
      </w:r>
      <w:r w:rsidR="005C3B21" w:rsidRPr="004213E3">
        <w:t>paragraph (</w:t>
      </w:r>
      <w:r w:rsidRPr="004213E3">
        <w:t>a), by officials of bodies representing interests related to the matters in dispute.</w:t>
      </w:r>
    </w:p>
    <w:p w:rsidR="00A92D6B" w:rsidRPr="004213E3" w:rsidRDefault="00EE4A26" w:rsidP="00944414">
      <w:pPr>
        <w:pStyle w:val="ActHead3"/>
        <w:pageBreakBefore/>
      </w:pPr>
      <w:bookmarkStart w:id="184" w:name="_Toc137558159"/>
      <w:r w:rsidRPr="005755DA">
        <w:rPr>
          <w:rStyle w:val="CharDivNo"/>
        </w:rPr>
        <w:t>Division</w:t>
      </w:r>
      <w:r w:rsidR="005C3B21" w:rsidRPr="005755DA">
        <w:rPr>
          <w:rStyle w:val="CharDivNo"/>
        </w:rPr>
        <w:t> </w:t>
      </w:r>
      <w:r w:rsidR="00A92D6B" w:rsidRPr="005755DA">
        <w:rPr>
          <w:rStyle w:val="CharDivNo"/>
        </w:rPr>
        <w:t>4</w:t>
      </w:r>
      <w:r w:rsidRPr="004213E3">
        <w:t>—</w:t>
      </w:r>
      <w:r w:rsidR="00A92D6B" w:rsidRPr="005755DA">
        <w:rPr>
          <w:rStyle w:val="CharDivText"/>
        </w:rPr>
        <w:t>General provisions relating to civil remedies and infringement notices</w:t>
      </w:r>
      <w:bookmarkEnd w:id="184"/>
    </w:p>
    <w:p w:rsidR="00A92D6B" w:rsidRPr="004213E3" w:rsidRDefault="00A92D6B" w:rsidP="00EE4A26">
      <w:pPr>
        <w:pStyle w:val="ActHead5"/>
      </w:pPr>
      <w:bookmarkStart w:id="185" w:name="_Toc137558160"/>
      <w:r w:rsidRPr="005755DA">
        <w:rPr>
          <w:rStyle w:val="CharSectno"/>
        </w:rPr>
        <w:t>4.02</w:t>
      </w:r>
      <w:r w:rsidR="00EE4A26" w:rsidRPr="004213E3">
        <w:t xml:space="preserve">  </w:t>
      </w:r>
      <w:r w:rsidRPr="004213E3">
        <w:t>General</w:t>
      </w:r>
      <w:bookmarkEnd w:id="185"/>
    </w:p>
    <w:p w:rsidR="00A92D6B" w:rsidRPr="004213E3" w:rsidRDefault="00A92D6B" w:rsidP="00EE4A26">
      <w:pPr>
        <w:pStyle w:val="subsection"/>
      </w:pPr>
      <w:r w:rsidRPr="004213E3">
        <w:tab/>
        <w:t>(1)</w:t>
      </w:r>
      <w:r w:rsidRPr="004213E3">
        <w:tab/>
        <w:t>For subsection</w:t>
      </w:r>
      <w:r w:rsidR="005C3B21" w:rsidRPr="004213E3">
        <w:t> </w:t>
      </w:r>
      <w:r w:rsidRPr="004213E3">
        <w:t xml:space="preserve">558(1) of the Act, this </w:t>
      </w:r>
      <w:r w:rsidR="00EE4A26" w:rsidRPr="004213E3">
        <w:t>Division</w:t>
      </w:r>
      <w:r w:rsidR="00A04F1C" w:rsidRPr="004213E3">
        <w:t xml:space="preserve"> </w:t>
      </w:r>
      <w:r w:rsidRPr="004213E3">
        <w:t>provides for a person who is alleged to have contravened a civil remedy provision to pay a penalty to the Commonwealth as an alternative to civil proceedings</w:t>
      </w:r>
    </w:p>
    <w:p w:rsidR="00A92D6B" w:rsidRPr="004213E3" w:rsidRDefault="00A92D6B" w:rsidP="00EE4A26">
      <w:pPr>
        <w:pStyle w:val="subsection"/>
      </w:pPr>
      <w:r w:rsidRPr="004213E3">
        <w:tab/>
        <w:t>(2)</w:t>
      </w:r>
      <w:r w:rsidRPr="004213E3">
        <w:tab/>
        <w:t xml:space="preserve">This </w:t>
      </w:r>
      <w:r w:rsidR="00EE4A26" w:rsidRPr="004213E3">
        <w:t>Division</w:t>
      </w:r>
      <w:r w:rsidR="00A04F1C" w:rsidRPr="004213E3">
        <w:t xml:space="preserve"> </w:t>
      </w:r>
      <w:r w:rsidRPr="004213E3">
        <w:t>does not:</w:t>
      </w:r>
    </w:p>
    <w:p w:rsidR="00A92D6B" w:rsidRPr="004213E3" w:rsidRDefault="00A92D6B" w:rsidP="00EE4A26">
      <w:pPr>
        <w:pStyle w:val="paragraph"/>
      </w:pPr>
      <w:r w:rsidRPr="004213E3">
        <w:tab/>
        <w:t>(a)</w:t>
      </w:r>
      <w:r w:rsidRPr="004213E3">
        <w:tab/>
        <w:t>require an infringement notice to be issued to a person for an alleged contravention of a civil remedy provision; or</w:t>
      </w:r>
    </w:p>
    <w:p w:rsidR="00A92D6B" w:rsidRPr="004213E3" w:rsidRDefault="00A92D6B" w:rsidP="00EE4A26">
      <w:pPr>
        <w:pStyle w:val="paragraph"/>
      </w:pPr>
      <w:r w:rsidRPr="004213E3">
        <w:tab/>
        <w:t>(b)</w:t>
      </w:r>
      <w:r w:rsidRPr="004213E3">
        <w:tab/>
        <w:t>affect the liability of a person to proceedings for contravention of a civil remedy provision if an infringement notice is not issued to the person for the alleged contravention; or</w:t>
      </w:r>
    </w:p>
    <w:p w:rsidR="00A92D6B" w:rsidRPr="004213E3" w:rsidRDefault="00A92D6B" w:rsidP="00EE4A26">
      <w:pPr>
        <w:pStyle w:val="paragraph"/>
      </w:pPr>
      <w:r w:rsidRPr="004213E3">
        <w:tab/>
        <w:t>(c)</w:t>
      </w:r>
      <w:r w:rsidRPr="004213E3">
        <w:tab/>
        <w:t>affect the liability of a person to proceedings for contravention of a civil remedy provision if the person does not comply with an infringement notice for the alleged contravention; or</w:t>
      </w:r>
    </w:p>
    <w:p w:rsidR="00A92D6B" w:rsidRPr="004213E3" w:rsidRDefault="00A92D6B" w:rsidP="00EE4A26">
      <w:pPr>
        <w:pStyle w:val="paragraph"/>
      </w:pPr>
      <w:r w:rsidRPr="004213E3">
        <w:tab/>
        <w:t>(d)</w:t>
      </w:r>
      <w:r w:rsidRPr="004213E3">
        <w:tab/>
        <w:t>limit or otherwise affect the penalty that may be imposed by a court on a person for a contravention other than the contravention of the civil remedy provision for which the infringement notice was issued.</w:t>
      </w:r>
    </w:p>
    <w:p w:rsidR="00A92D6B" w:rsidRPr="004213E3" w:rsidRDefault="00A92D6B" w:rsidP="00EE4A26">
      <w:pPr>
        <w:pStyle w:val="ActHead5"/>
      </w:pPr>
      <w:bookmarkStart w:id="186" w:name="_Toc137558161"/>
      <w:r w:rsidRPr="005755DA">
        <w:rPr>
          <w:rStyle w:val="CharSectno"/>
        </w:rPr>
        <w:t>4.03</w:t>
      </w:r>
      <w:r w:rsidR="00EE4A26" w:rsidRPr="004213E3">
        <w:t xml:space="preserve">  </w:t>
      </w:r>
      <w:r w:rsidRPr="004213E3">
        <w:t xml:space="preserve">Definitions for </w:t>
      </w:r>
      <w:r w:rsidR="00EE4A26" w:rsidRPr="004213E3">
        <w:t>Division</w:t>
      </w:r>
      <w:r w:rsidR="005C3B21" w:rsidRPr="004213E3">
        <w:t> </w:t>
      </w:r>
      <w:r w:rsidRPr="004213E3">
        <w:t>4</w:t>
      </w:r>
      <w:bookmarkEnd w:id="186"/>
    </w:p>
    <w:p w:rsidR="00A92D6B" w:rsidRPr="004213E3" w:rsidRDefault="00A92D6B" w:rsidP="00EE4A26">
      <w:pPr>
        <w:pStyle w:val="subsection"/>
      </w:pPr>
      <w:r w:rsidRPr="004213E3">
        <w:tab/>
      </w:r>
      <w:r w:rsidRPr="004213E3">
        <w:tab/>
        <w:t>In this Division:</w:t>
      </w:r>
    </w:p>
    <w:p w:rsidR="00DD309C" w:rsidRPr="004213E3" w:rsidRDefault="00DD309C" w:rsidP="00EE4A26">
      <w:pPr>
        <w:pStyle w:val="Definition"/>
      </w:pPr>
      <w:r w:rsidRPr="004213E3">
        <w:rPr>
          <w:b/>
          <w:bCs/>
          <w:i/>
          <w:iCs/>
        </w:rPr>
        <w:t>civil remedy provision</w:t>
      </w:r>
      <w:r w:rsidRPr="004213E3">
        <w:t xml:space="preserve"> means a civil remedy provision in:</w:t>
      </w:r>
    </w:p>
    <w:p w:rsidR="00DD309C" w:rsidRPr="004213E3" w:rsidRDefault="00DD309C" w:rsidP="00EE4A26">
      <w:pPr>
        <w:pStyle w:val="paragraph"/>
      </w:pPr>
      <w:r w:rsidRPr="004213E3">
        <w:tab/>
        <w:t>(a)</w:t>
      </w:r>
      <w:r w:rsidRPr="004213E3">
        <w:tab/>
      </w:r>
      <w:r w:rsidR="00CF2179" w:rsidRPr="004213E3">
        <w:t>item 2</w:t>
      </w:r>
      <w:r w:rsidRPr="004213E3">
        <w:t>9</w:t>
      </w:r>
      <w:r w:rsidR="0067689B" w:rsidRPr="004213E3">
        <w:t xml:space="preserve"> or 29AA</w:t>
      </w:r>
      <w:r w:rsidRPr="004213E3">
        <w:t xml:space="preserve"> of the table in subsection</w:t>
      </w:r>
      <w:r w:rsidR="005C3B21" w:rsidRPr="004213E3">
        <w:t> </w:t>
      </w:r>
      <w:r w:rsidRPr="004213E3">
        <w:t>539(2) of the Act; or</w:t>
      </w:r>
    </w:p>
    <w:p w:rsidR="00DD309C" w:rsidRPr="004213E3" w:rsidRDefault="00DD309C" w:rsidP="00EE4A26">
      <w:pPr>
        <w:pStyle w:val="paragraph"/>
      </w:pPr>
      <w:r w:rsidRPr="004213E3">
        <w:tab/>
        <w:t>(b)</w:t>
      </w:r>
      <w:r w:rsidRPr="004213E3">
        <w:tab/>
      </w:r>
      <w:r w:rsidR="005755DA">
        <w:t>items 4</w:t>
      </w:r>
      <w:r w:rsidRPr="004213E3">
        <w:t xml:space="preserve"> to 19 of the table in subregulation</w:t>
      </w:r>
      <w:r w:rsidR="005C3B21" w:rsidRPr="004213E3">
        <w:t> </w:t>
      </w:r>
      <w:r w:rsidRPr="004213E3">
        <w:t>4.01A(2).</w:t>
      </w:r>
    </w:p>
    <w:p w:rsidR="00A92D6B" w:rsidRPr="004213E3" w:rsidRDefault="00A92D6B" w:rsidP="00EE4A26">
      <w:pPr>
        <w:pStyle w:val="Definition"/>
      </w:pPr>
      <w:r w:rsidRPr="004213E3">
        <w:rPr>
          <w:b/>
          <w:bCs/>
          <w:i/>
          <w:iCs/>
        </w:rPr>
        <w:t>contravention</w:t>
      </w:r>
      <w:r w:rsidRPr="004213E3">
        <w:t xml:space="preserve"> means a contravention of a civil remedy provision.</w:t>
      </w:r>
    </w:p>
    <w:p w:rsidR="00A92D6B" w:rsidRPr="004213E3" w:rsidRDefault="00A92D6B" w:rsidP="00EE4A26">
      <w:pPr>
        <w:pStyle w:val="Definition"/>
      </w:pPr>
      <w:r w:rsidRPr="004213E3">
        <w:rPr>
          <w:b/>
          <w:bCs/>
          <w:i/>
          <w:iCs/>
        </w:rPr>
        <w:t>infringement notice</w:t>
      </w:r>
      <w:r w:rsidRPr="004213E3">
        <w:t xml:space="preserve"> means an infringement notice under regulation</w:t>
      </w:r>
      <w:r w:rsidR="005C3B21" w:rsidRPr="004213E3">
        <w:t> </w:t>
      </w:r>
      <w:r w:rsidRPr="004213E3">
        <w:t>4.04.</w:t>
      </w:r>
    </w:p>
    <w:p w:rsidR="00A92D6B" w:rsidRPr="004213E3" w:rsidRDefault="00A92D6B" w:rsidP="00EE4A26">
      <w:pPr>
        <w:pStyle w:val="Definition"/>
      </w:pPr>
      <w:r w:rsidRPr="004213E3">
        <w:rPr>
          <w:b/>
          <w:i/>
        </w:rPr>
        <w:t>nominated person</w:t>
      </w:r>
      <w:r w:rsidRPr="004213E3">
        <w:t xml:space="preserve"> means the person to whom a recipient can apply:</w:t>
      </w:r>
    </w:p>
    <w:p w:rsidR="00A92D6B" w:rsidRPr="004213E3" w:rsidRDefault="00A92D6B" w:rsidP="00EE4A26">
      <w:pPr>
        <w:pStyle w:val="paragraph"/>
      </w:pPr>
      <w:r w:rsidRPr="004213E3">
        <w:tab/>
        <w:t>(a)</w:t>
      </w:r>
      <w:r w:rsidRPr="004213E3">
        <w:tab/>
        <w:t xml:space="preserve">to have an infringement notice withdrawn; or </w:t>
      </w:r>
    </w:p>
    <w:p w:rsidR="00A92D6B" w:rsidRPr="004213E3" w:rsidRDefault="00A92D6B" w:rsidP="00EE4A26">
      <w:pPr>
        <w:pStyle w:val="paragraph"/>
        <w:rPr>
          <w:bCs/>
          <w:iCs/>
        </w:rPr>
      </w:pPr>
      <w:r w:rsidRPr="004213E3">
        <w:tab/>
        <w:t>(b)</w:t>
      </w:r>
      <w:r w:rsidRPr="004213E3">
        <w:tab/>
        <w:t>to be allowed more time to pay a penalty.</w:t>
      </w:r>
    </w:p>
    <w:p w:rsidR="00A92D6B" w:rsidRPr="004213E3" w:rsidRDefault="00A92D6B" w:rsidP="00EE4A26">
      <w:pPr>
        <w:pStyle w:val="Definition"/>
      </w:pPr>
      <w:r w:rsidRPr="004213E3">
        <w:rPr>
          <w:b/>
          <w:bCs/>
          <w:i/>
          <w:iCs/>
        </w:rPr>
        <w:t xml:space="preserve">recipient </w:t>
      </w:r>
      <w:r w:rsidRPr="004213E3">
        <w:t>means a person to whom an infringement notice is given under subregulation</w:t>
      </w:r>
      <w:r w:rsidR="005C3B21" w:rsidRPr="004213E3">
        <w:t> </w:t>
      </w:r>
      <w:r w:rsidRPr="004213E3">
        <w:t>4.04(1).</w:t>
      </w:r>
    </w:p>
    <w:p w:rsidR="00DD309C" w:rsidRPr="004213E3" w:rsidRDefault="00DD309C" w:rsidP="00EE4A26">
      <w:pPr>
        <w:pStyle w:val="ActHead5"/>
      </w:pPr>
      <w:bookmarkStart w:id="187" w:name="_Toc137558162"/>
      <w:r w:rsidRPr="005755DA">
        <w:rPr>
          <w:rStyle w:val="CharSectno"/>
        </w:rPr>
        <w:t>4.03A</w:t>
      </w:r>
      <w:r w:rsidR="00EE4A26" w:rsidRPr="004213E3">
        <w:t xml:space="preserve">  </w:t>
      </w:r>
      <w:r w:rsidRPr="004213E3">
        <w:t>Course of conduct</w:t>
      </w:r>
      <w:bookmarkEnd w:id="187"/>
    </w:p>
    <w:p w:rsidR="00DD309C" w:rsidRPr="004213E3" w:rsidRDefault="00DD309C" w:rsidP="00EE4A26">
      <w:pPr>
        <w:pStyle w:val="subsection"/>
      </w:pPr>
      <w:r w:rsidRPr="004213E3">
        <w:tab/>
      </w:r>
      <w:r w:rsidRPr="004213E3">
        <w:tab/>
        <w:t>For paragraph</w:t>
      </w:r>
      <w:r w:rsidR="005C3B21" w:rsidRPr="004213E3">
        <w:t> </w:t>
      </w:r>
      <w:r w:rsidRPr="004213E3">
        <w:t>557(2)(s) of the Act, each civil remedy</w:t>
      </w:r>
      <w:r w:rsidR="00A04F1C" w:rsidRPr="004213E3">
        <w:t xml:space="preserve"> </w:t>
      </w:r>
      <w:r w:rsidRPr="004213E3">
        <w:t xml:space="preserve">provision mentioned in </w:t>
      </w:r>
      <w:r w:rsidR="005755DA">
        <w:t>items 4</w:t>
      </w:r>
      <w:r w:rsidRPr="004213E3">
        <w:t xml:space="preserve"> to 19 of the table in subregulation</w:t>
      </w:r>
      <w:r w:rsidR="005C3B21" w:rsidRPr="004213E3">
        <w:t> </w:t>
      </w:r>
      <w:r w:rsidRPr="004213E3">
        <w:t>4.01A(2) is prescribed.</w:t>
      </w:r>
    </w:p>
    <w:p w:rsidR="00A92D6B" w:rsidRPr="004213E3" w:rsidRDefault="00A92D6B" w:rsidP="00EE4A26">
      <w:pPr>
        <w:pStyle w:val="ActHead5"/>
      </w:pPr>
      <w:bookmarkStart w:id="188" w:name="_Toc137558163"/>
      <w:r w:rsidRPr="005755DA">
        <w:rPr>
          <w:rStyle w:val="CharSectno"/>
        </w:rPr>
        <w:t>4.04</w:t>
      </w:r>
      <w:r w:rsidR="00EE4A26" w:rsidRPr="004213E3">
        <w:t xml:space="preserve">  </w:t>
      </w:r>
      <w:r w:rsidRPr="004213E3">
        <w:t>When an infringement notice can be given</w:t>
      </w:r>
      <w:bookmarkEnd w:id="188"/>
    </w:p>
    <w:p w:rsidR="00A92D6B" w:rsidRPr="004213E3" w:rsidRDefault="00A92D6B" w:rsidP="00EE4A26">
      <w:pPr>
        <w:pStyle w:val="subsection"/>
      </w:pPr>
      <w:r w:rsidRPr="004213E3">
        <w:tab/>
        <w:t>(1)</w:t>
      </w:r>
      <w:r w:rsidRPr="004213E3">
        <w:tab/>
        <w:t>If an inspector reasonably believes that a person has committed 1 or more contraventions of a particular civil remedy provision, the inspector may give to the person an infringement notice relating to the alleged contravention or contraventions.</w:t>
      </w:r>
    </w:p>
    <w:p w:rsidR="00A92D6B" w:rsidRPr="004213E3" w:rsidRDefault="00A92D6B" w:rsidP="00EE4A26">
      <w:pPr>
        <w:pStyle w:val="subsection"/>
      </w:pPr>
      <w:r w:rsidRPr="004213E3">
        <w:tab/>
        <w:t>(2)</w:t>
      </w:r>
      <w:r w:rsidRPr="004213E3">
        <w:tab/>
        <w:t>An infringement notice must be given within 12 months after the day on which the contravention or contraventions are alleged to have taken place.</w:t>
      </w:r>
    </w:p>
    <w:p w:rsidR="00A92D6B" w:rsidRPr="004213E3" w:rsidRDefault="00A92D6B" w:rsidP="00EE4A26">
      <w:pPr>
        <w:pStyle w:val="subsection"/>
      </w:pPr>
      <w:r w:rsidRPr="004213E3">
        <w:tab/>
        <w:t>(3)</w:t>
      </w:r>
      <w:r w:rsidRPr="004213E3">
        <w:tab/>
        <w:t>This regulation does not authorise the giving of 2 or more infringement notices to a person in relation to contraventions of a particular civil remedy provision that:</w:t>
      </w:r>
    </w:p>
    <w:p w:rsidR="00A92D6B" w:rsidRPr="004213E3" w:rsidRDefault="00A92D6B" w:rsidP="00EE4A26">
      <w:pPr>
        <w:pStyle w:val="paragraph"/>
      </w:pPr>
      <w:r w:rsidRPr="004213E3">
        <w:tab/>
        <w:t>(a)</w:t>
      </w:r>
      <w:r w:rsidRPr="004213E3">
        <w:tab/>
        <w:t>allegedly took place on the same day; and</w:t>
      </w:r>
    </w:p>
    <w:p w:rsidR="00A92D6B" w:rsidRPr="004213E3" w:rsidRDefault="00A92D6B" w:rsidP="00EE4A26">
      <w:pPr>
        <w:pStyle w:val="paragraph"/>
      </w:pPr>
      <w:r w:rsidRPr="004213E3">
        <w:tab/>
        <w:t>(b)</w:t>
      </w:r>
      <w:r w:rsidRPr="004213E3">
        <w:tab/>
        <w:t>allegedly relate to the same action or conduct by the person.</w:t>
      </w:r>
    </w:p>
    <w:p w:rsidR="00A92D6B" w:rsidRPr="004213E3" w:rsidRDefault="00A92D6B" w:rsidP="00EE4A26">
      <w:pPr>
        <w:pStyle w:val="subsection"/>
      </w:pPr>
      <w:r w:rsidRPr="004213E3">
        <w:tab/>
        <w:t>(4)</w:t>
      </w:r>
      <w:r w:rsidRPr="004213E3">
        <w:tab/>
        <w:t>An inspector must not give an infringement notice in respect of a contravention if the Fair Work Ombudsman has accepted an enforceable undertaking from the person under section</w:t>
      </w:r>
      <w:r w:rsidR="005C3B21" w:rsidRPr="004213E3">
        <w:t> </w:t>
      </w:r>
      <w:r w:rsidRPr="004213E3">
        <w:t>715 of the Act in relation to the relevant civil remedy provision.</w:t>
      </w:r>
    </w:p>
    <w:p w:rsidR="00A92D6B" w:rsidRPr="004213E3" w:rsidRDefault="00A92D6B" w:rsidP="00EE4A26">
      <w:pPr>
        <w:pStyle w:val="ActHead5"/>
      </w:pPr>
      <w:bookmarkStart w:id="189" w:name="_Toc137558164"/>
      <w:r w:rsidRPr="005755DA">
        <w:rPr>
          <w:rStyle w:val="CharSectno"/>
        </w:rPr>
        <w:t>4.05</w:t>
      </w:r>
      <w:r w:rsidR="00EE4A26" w:rsidRPr="004213E3">
        <w:t xml:space="preserve">  </w:t>
      </w:r>
      <w:r w:rsidRPr="004213E3">
        <w:t>Content of infringement notice</w:t>
      </w:r>
      <w:bookmarkEnd w:id="189"/>
    </w:p>
    <w:p w:rsidR="00A92D6B" w:rsidRPr="004213E3" w:rsidRDefault="00A92D6B" w:rsidP="00EE4A26">
      <w:pPr>
        <w:pStyle w:val="subsection"/>
      </w:pPr>
      <w:r w:rsidRPr="004213E3">
        <w:tab/>
        <w:t>(1)</w:t>
      </w:r>
      <w:r w:rsidRPr="004213E3">
        <w:tab/>
        <w:t>An infringement notice must:</w:t>
      </w:r>
    </w:p>
    <w:p w:rsidR="00A92D6B" w:rsidRPr="004213E3" w:rsidRDefault="00A92D6B" w:rsidP="00EE4A26">
      <w:pPr>
        <w:pStyle w:val="paragraph"/>
      </w:pPr>
      <w:r w:rsidRPr="004213E3">
        <w:tab/>
        <w:t>(a)</w:t>
      </w:r>
      <w:r w:rsidRPr="004213E3">
        <w:tab/>
        <w:t>specify the recipient’s full name; and</w:t>
      </w:r>
    </w:p>
    <w:p w:rsidR="00A92D6B" w:rsidRPr="004213E3" w:rsidRDefault="00A92D6B" w:rsidP="00EE4A26">
      <w:pPr>
        <w:pStyle w:val="paragraph"/>
      </w:pPr>
      <w:r w:rsidRPr="004213E3">
        <w:tab/>
        <w:t>(b)</w:t>
      </w:r>
      <w:r w:rsidRPr="004213E3">
        <w:tab/>
        <w:t>specify the recipient’s address; and</w:t>
      </w:r>
    </w:p>
    <w:p w:rsidR="00A92D6B" w:rsidRPr="004213E3" w:rsidRDefault="00A92D6B" w:rsidP="00EE4A26">
      <w:pPr>
        <w:pStyle w:val="paragraph"/>
      </w:pPr>
      <w:r w:rsidRPr="004213E3">
        <w:tab/>
        <w:t>(c)</w:t>
      </w:r>
      <w:r w:rsidRPr="004213E3">
        <w:tab/>
        <w:t>specify the name of the inspector who issued it; and</w:t>
      </w:r>
    </w:p>
    <w:p w:rsidR="00A92D6B" w:rsidRPr="004213E3" w:rsidRDefault="00A92D6B" w:rsidP="00EE4A26">
      <w:pPr>
        <w:pStyle w:val="paragraph"/>
      </w:pPr>
      <w:r w:rsidRPr="004213E3">
        <w:tab/>
        <w:t>(d)</w:t>
      </w:r>
      <w:r w:rsidRPr="004213E3">
        <w:tab/>
        <w:t>specify its date of issue; and</w:t>
      </w:r>
    </w:p>
    <w:p w:rsidR="00A92D6B" w:rsidRPr="004213E3" w:rsidRDefault="00A92D6B" w:rsidP="00EE4A26">
      <w:pPr>
        <w:pStyle w:val="paragraph"/>
      </w:pPr>
      <w:r w:rsidRPr="004213E3">
        <w:tab/>
        <w:t>(e)</w:t>
      </w:r>
      <w:r w:rsidRPr="004213E3">
        <w:tab/>
        <w:t>set out brief details of the alleged contravention, including the civil remedy provision that has been allegedly contravened; and</w:t>
      </w:r>
    </w:p>
    <w:p w:rsidR="00A92D6B" w:rsidRPr="004213E3" w:rsidRDefault="00A92D6B" w:rsidP="00EE4A26">
      <w:pPr>
        <w:pStyle w:val="paragraph"/>
      </w:pPr>
      <w:r w:rsidRPr="004213E3">
        <w:tab/>
        <w:t>(f)</w:t>
      </w:r>
      <w:r w:rsidRPr="004213E3">
        <w:tab/>
        <w:t>specify the penalty for the alleged contravention that is payable under the notice; and</w:t>
      </w:r>
    </w:p>
    <w:p w:rsidR="00A92D6B" w:rsidRPr="004213E3" w:rsidRDefault="00A92D6B" w:rsidP="00EE4A26">
      <w:pPr>
        <w:pStyle w:val="paragraph"/>
      </w:pPr>
      <w:r w:rsidRPr="004213E3">
        <w:tab/>
        <w:t>(g)</w:t>
      </w:r>
      <w:r w:rsidRPr="004213E3">
        <w:tab/>
        <w:t>state where and how the penalty can be paid; and</w:t>
      </w:r>
    </w:p>
    <w:p w:rsidR="00A92D6B" w:rsidRPr="004213E3" w:rsidRDefault="00A92D6B" w:rsidP="00EE4A26">
      <w:pPr>
        <w:pStyle w:val="paragraph"/>
      </w:pPr>
      <w:r w:rsidRPr="004213E3">
        <w:tab/>
        <w:t>(h)</w:t>
      </w:r>
      <w:r w:rsidRPr="004213E3">
        <w:tab/>
        <w:t>specify the maximum penalty that a court could impose on the recipient for the alleged contravention; and</w:t>
      </w:r>
    </w:p>
    <w:p w:rsidR="00A92D6B" w:rsidRPr="004213E3" w:rsidRDefault="00A92D6B" w:rsidP="00EE4A26">
      <w:pPr>
        <w:pStyle w:val="paragraph"/>
      </w:pPr>
      <w:r w:rsidRPr="004213E3">
        <w:tab/>
        <w:t>(i)</w:t>
      </w:r>
      <w:r w:rsidRPr="004213E3">
        <w:tab/>
        <w:t>identify the nominated person; and</w:t>
      </w:r>
    </w:p>
    <w:p w:rsidR="00A92D6B" w:rsidRPr="004213E3" w:rsidRDefault="00A92D6B" w:rsidP="00EE4A26">
      <w:pPr>
        <w:pStyle w:val="paragraph"/>
      </w:pPr>
      <w:r w:rsidRPr="004213E3">
        <w:tab/>
        <w:t>(j)</w:t>
      </w:r>
      <w:r w:rsidRPr="004213E3">
        <w:tab/>
        <w:t>explain how the recipient can apply to the nominated person:</w:t>
      </w:r>
    </w:p>
    <w:p w:rsidR="00A92D6B" w:rsidRPr="004213E3" w:rsidRDefault="00A92D6B" w:rsidP="00EE4A26">
      <w:pPr>
        <w:pStyle w:val="paragraphsub"/>
      </w:pPr>
      <w:r w:rsidRPr="004213E3">
        <w:tab/>
        <w:t>(i)</w:t>
      </w:r>
      <w:r w:rsidRPr="004213E3">
        <w:tab/>
        <w:t xml:space="preserve">to have the infringement notice withdrawn; or </w:t>
      </w:r>
    </w:p>
    <w:p w:rsidR="00A92D6B" w:rsidRPr="004213E3" w:rsidRDefault="00A92D6B" w:rsidP="00EE4A26">
      <w:pPr>
        <w:pStyle w:val="paragraphsub"/>
      </w:pPr>
      <w:r w:rsidRPr="004213E3">
        <w:tab/>
        <w:t>(ii)</w:t>
      </w:r>
      <w:r w:rsidRPr="004213E3">
        <w:tab/>
        <w:t>to be allowed more time to pay the penalty; and</w:t>
      </w:r>
    </w:p>
    <w:p w:rsidR="00A92D6B" w:rsidRPr="004213E3" w:rsidRDefault="00A92D6B" w:rsidP="00EE4A26">
      <w:pPr>
        <w:pStyle w:val="paragraph"/>
      </w:pPr>
      <w:r w:rsidRPr="004213E3">
        <w:tab/>
        <w:t>(k)</w:t>
      </w:r>
      <w:r w:rsidRPr="004213E3">
        <w:tab/>
        <w:t>state the effect of the recipient paying the penalty within the required time, as explained in regulation</w:t>
      </w:r>
      <w:r w:rsidR="005C3B21" w:rsidRPr="004213E3">
        <w:t> </w:t>
      </w:r>
      <w:r w:rsidRPr="004213E3">
        <w:t>4.09; and</w:t>
      </w:r>
    </w:p>
    <w:p w:rsidR="00A92D6B" w:rsidRPr="004213E3" w:rsidRDefault="00A92D6B" w:rsidP="00EE4A26">
      <w:pPr>
        <w:pStyle w:val="paragraph"/>
      </w:pPr>
      <w:r w:rsidRPr="004213E3">
        <w:tab/>
        <w:t>(l)</w:t>
      </w:r>
      <w:r w:rsidRPr="004213E3">
        <w:tab/>
        <w:t>be signed by the inspector who issued it.</w:t>
      </w:r>
    </w:p>
    <w:p w:rsidR="00A92D6B" w:rsidRPr="004213E3" w:rsidRDefault="00A92D6B" w:rsidP="00EE4A26">
      <w:pPr>
        <w:pStyle w:val="subsection"/>
      </w:pPr>
      <w:r w:rsidRPr="004213E3">
        <w:tab/>
        <w:t>(2)</w:t>
      </w:r>
      <w:r w:rsidRPr="004213E3">
        <w:tab/>
        <w:t>The infringement notice may contain any other information that the inspector who issues it thinks necessary.</w:t>
      </w:r>
    </w:p>
    <w:p w:rsidR="000E0DE3" w:rsidRPr="004213E3" w:rsidRDefault="000E0DE3" w:rsidP="000E0DE3">
      <w:pPr>
        <w:pStyle w:val="subsection"/>
      </w:pPr>
      <w:r w:rsidRPr="004213E3">
        <w:tab/>
        <w:t>(3)</w:t>
      </w:r>
      <w:r w:rsidRPr="004213E3">
        <w:tab/>
        <w:t>If a maximum penalty for a serious contravention of a civil remedy provision is specified in subsection</w:t>
      </w:r>
      <w:r w:rsidR="005C3B21" w:rsidRPr="004213E3">
        <w:t> </w:t>
      </w:r>
      <w:r w:rsidRPr="004213E3">
        <w:t xml:space="preserve">539(2) of the Act, the penalty specified in accordance with </w:t>
      </w:r>
      <w:r w:rsidR="005C3B21" w:rsidRPr="004213E3">
        <w:t>paragraph (</w:t>
      </w:r>
      <w:r w:rsidRPr="004213E3">
        <w:t>1)(f) of this regulation in an infringement notice given to a person in respect of an alleged contravention of that civil remedy provision must not exceed one</w:t>
      </w:r>
      <w:r w:rsidR="005755DA">
        <w:noBreakHyphen/>
      </w:r>
      <w:r w:rsidRPr="004213E3">
        <w:t>tenth of the maximum penalty that a court could have ordered the person to pay under section</w:t>
      </w:r>
      <w:r w:rsidR="005C3B21" w:rsidRPr="004213E3">
        <w:t> </w:t>
      </w:r>
      <w:r w:rsidRPr="004213E3">
        <w:t>546 of the Act for a contravention of that civil remedy provision that is not a serious contravention.</w:t>
      </w:r>
    </w:p>
    <w:p w:rsidR="000E0DE3" w:rsidRPr="004213E3" w:rsidRDefault="000E0DE3" w:rsidP="000E0DE3">
      <w:pPr>
        <w:pStyle w:val="notetext"/>
      </w:pPr>
      <w:r w:rsidRPr="004213E3">
        <w:t>Note:</w:t>
      </w:r>
      <w:r w:rsidRPr="004213E3">
        <w:tab/>
        <w:t>If there is no maximum penalty for a serious contravention of a civil remedy provision specified in subsection</w:t>
      </w:r>
      <w:r w:rsidR="005C3B21" w:rsidRPr="004213E3">
        <w:t> </w:t>
      </w:r>
      <w:r w:rsidRPr="004213E3">
        <w:t>539(2) of the Act, the maximum penalty payable under an infringement notice for an alleged contravention of that civil remedy provision is one</w:t>
      </w:r>
      <w:r w:rsidR="005755DA">
        <w:noBreakHyphen/>
      </w:r>
      <w:r w:rsidRPr="004213E3">
        <w:t>tenth of the maximum penalty that a court could impose: see subsection</w:t>
      </w:r>
      <w:r w:rsidR="005C3B21" w:rsidRPr="004213E3">
        <w:t> </w:t>
      </w:r>
      <w:r w:rsidRPr="004213E3">
        <w:t>558(2) of the Act.</w:t>
      </w:r>
    </w:p>
    <w:p w:rsidR="00A92D6B" w:rsidRPr="004213E3" w:rsidRDefault="00A92D6B" w:rsidP="00EE4A26">
      <w:pPr>
        <w:pStyle w:val="ActHead5"/>
      </w:pPr>
      <w:bookmarkStart w:id="190" w:name="_Toc137558165"/>
      <w:r w:rsidRPr="005755DA">
        <w:rPr>
          <w:rStyle w:val="CharSectno"/>
        </w:rPr>
        <w:t>4.06</w:t>
      </w:r>
      <w:r w:rsidR="00EE4A26" w:rsidRPr="004213E3">
        <w:t xml:space="preserve">  </w:t>
      </w:r>
      <w:r w:rsidRPr="004213E3">
        <w:t>Time for payment of penalty</w:t>
      </w:r>
      <w:bookmarkEnd w:id="190"/>
    </w:p>
    <w:p w:rsidR="00A92D6B" w:rsidRPr="004213E3" w:rsidRDefault="00A92D6B" w:rsidP="00EE4A26">
      <w:pPr>
        <w:pStyle w:val="subsection"/>
      </w:pPr>
      <w:r w:rsidRPr="004213E3">
        <w:tab/>
        <w:t>(1)</w:t>
      </w:r>
      <w:r w:rsidRPr="004213E3">
        <w:rPr>
          <w:bCs/>
        </w:rPr>
        <w:tab/>
      </w:r>
      <w:r w:rsidRPr="004213E3">
        <w:t>The penalty stated in an infringement notice must be paid within 28 days after the day on which the notice is served on the recipient unless subregulation</w:t>
      </w:r>
      <w:r w:rsidR="008A0E2D" w:rsidRPr="004213E3">
        <w:t> </w:t>
      </w:r>
      <w:r w:rsidRPr="004213E3">
        <w:t>(2), (3) or (4) applies.</w:t>
      </w:r>
    </w:p>
    <w:p w:rsidR="00A92D6B" w:rsidRPr="004213E3" w:rsidRDefault="00A92D6B" w:rsidP="00EE4A26">
      <w:pPr>
        <w:pStyle w:val="subsection"/>
      </w:pPr>
      <w:r w:rsidRPr="004213E3">
        <w:tab/>
        <w:t>(2)</w:t>
      </w:r>
      <w:r w:rsidRPr="004213E3">
        <w:tab/>
        <w:t>If the recipient applies for a further period of time in which to pay the penalty, and the application is granted, the penalty must be paid within the further period allowed.</w:t>
      </w:r>
    </w:p>
    <w:p w:rsidR="00A92D6B" w:rsidRPr="004213E3" w:rsidRDefault="00A92D6B" w:rsidP="00EE4A26">
      <w:pPr>
        <w:pStyle w:val="subsection"/>
      </w:pPr>
      <w:r w:rsidRPr="004213E3">
        <w:tab/>
        <w:t>(3)</w:t>
      </w:r>
      <w:r w:rsidRPr="004213E3">
        <w:tab/>
        <w:t>If the recipient applies for a further period of time in which to pay the penalty, and the application is refused, the penalty must be paid within 7 days after the notice of the refusal is served on the recipient.</w:t>
      </w:r>
    </w:p>
    <w:p w:rsidR="00A92D6B" w:rsidRPr="004213E3" w:rsidRDefault="00A92D6B" w:rsidP="00EE4A26">
      <w:pPr>
        <w:pStyle w:val="subsection"/>
      </w:pPr>
      <w:r w:rsidRPr="004213E3">
        <w:tab/>
        <w:t>(4)</w:t>
      </w:r>
      <w:r w:rsidRPr="004213E3">
        <w:tab/>
        <w:t>If the recipient applies for the notice to be withdrawn, and the application is refused, the penalty must be paid within 28 days after the notice of the refusal is served on the person.</w:t>
      </w:r>
    </w:p>
    <w:p w:rsidR="00A92D6B" w:rsidRPr="004213E3" w:rsidRDefault="00A92D6B" w:rsidP="00EE4A26">
      <w:pPr>
        <w:pStyle w:val="ActHead5"/>
      </w:pPr>
      <w:bookmarkStart w:id="191" w:name="_Toc137558166"/>
      <w:r w:rsidRPr="005755DA">
        <w:rPr>
          <w:rStyle w:val="CharSectno"/>
        </w:rPr>
        <w:t>4.07</w:t>
      </w:r>
      <w:r w:rsidR="00EE4A26" w:rsidRPr="004213E3">
        <w:t xml:space="preserve">  </w:t>
      </w:r>
      <w:r w:rsidRPr="004213E3">
        <w:t>Extension of time to pay penalty</w:t>
      </w:r>
      <w:bookmarkEnd w:id="191"/>
    </w:p>
    <w:p w:rsidR="00A92D6B" w:rsidRPr="004213E3" w:rsidRDefault="00A92D6B" w:rsidP="00EE4A26">
      <w:pPr>
        <w:pStyle w:val="subsection"/>
      </w:pPr>
      <w:r w:rsidRPr="004213E3">
        <w:tab/>
        <w:t>(1)</w:t>
      </w:r>
      <w:r w:rsidRPr="004213E3">
        <w:tab/>
        <w:t>Before the end of 28 days after receiving an infringement notice, the recipient may apply, in writing, to the nominated person for a further period of up to 28 days in which to pay the penalty stated in the notice.</w:t>
      </w:r>
    </w:p>
    <w:p w:rsidR="00A92D6B" w:rsidRPr="004213E3" w:rsidRDefault="00A92D6B" w:rsidP="00EE4A26">
      <w:pPr>
        <w:pStyle w:val="subsection"/>
      </w:pPr>
      <w:r w:rsidRPr="004213E3">
        <w:tab/>
        <w:t>(2)</w:t>
      </w:r>
      <w:r w:rsidRPr="004213E3">
        <w:tab/>
        <w:t>Within 14 days after receiving the application, the nominated person must:</w:t>
      </w:r>
    </w:p>
    <w:p w:rsidR="00A92D6B" w:rsidRPr="004213E3" w:rsidRDefault="00A92D6B" w:rsidP="00EE4A26">
      <w:pPr>
        <w:pStyle w:val="paragraph"/>
      </w:pPr>
      <w:r w:rsidRPr="004213E3">
        <w:tab/>
        <w:t>(a)</w:t>
      </w:r>
      <w:r w:rsidRPr="004213E3">
        <w:tab/>
        <w:t>grant or refuse a further period not longer than the period sought (but less than 28 days); and</w:t>
      </w:r>
    </w:p>
    <w:p w:rsidR="00A92D6B" w:rsidRPr="004213E3" w:rsidRDefault="00A92D6B" w:rsidP="00EE4A26">
      <w:pPr>
        <w:pStyle w:val="paragraph"/>
      </w:pPr>
      <w:r w:rsidRPr="004213E3">
        <w:tab/>
        <w:t>(b)</w:t>
      </w:r>
      <w:r w:rsidRPr="004213E3">
        <w:tab/>
        <w:t>notify the person in writing of the decision and, if the decision is a refusal, the reasons for the decision.</w:t>
      </w:r>
    </w:p>
    <w:p w:rsidR="00A92D6B" w:rsidRPr="004213E3" w:rsidRDefault="00A92D6B" w:rsidP="00EE4A26">
      <w:pPr>
        <w:pStyle w:val="ActHead5"/>
      </w:pPr>
      <w:bookmarkStart w:id="192" w:name="_Toc137558167"/>
      <w:r w:rsidRPr="005755DA">
        <w:rPr>
          <w:rStyle w:val="CharSectno"/>
        </w:rPr>
        <w:t>4.08</w:t>
      </w:r>
      <w:r w:rsidR="00EE4A26" w:rsidRPr="004213E3">
        <w:t xml:space="preserve">  </w:t>
      </w:r>
      <w:r w:rsidRPr="004213E3">
        <w:t>Withdrawal of infringement notice</w:t>
      </w:r>
      <w:bookmarkEnd w:id="192"/>
    </w:p>
    <w:p w:rsidR="00A92D6B" w:rsidRPr="004213E3" w:rsidRDefault="00A92D6B" w:rsidP="00EE4A26">
      <w:pPr>
        <w:pStyle w:val="subsection"/>
      </w:pPr>
      <w:r w:rsidRPr="004213E3">
        <w:tab/>
        <w:t>(1)</w:t>
      </w:r>
      <w:r w:rsidRPr="004213E3">
        <w:tab/>
        <w:t>Before the end of 28 days after receiving the infringement notice, the recipient may apply, in writing, to the nominated person for the infringement notice to be withdrawn.</w:t>
      </w:r>
    </w:p>
    <w:p w:rsidR="00A92D6B" w:rsidRPr="004213E3" w:rsidRDefault="00A92D6B" w:rsidP="00EE4A26">
      <w:pPr>
        <w:pStyle w:val="subsection"/>
      </w:pPr>
      <w:r w:rsidRPr="004213E3">
        <w:tab/>
        <w:t>(2)</w:t>
      </w:r>
      <w:r w:rsidRPr="004213E3">
        <w:tab/>
        <w:t>Within 14 days after receiving the application, the nominated person must:</w:t>
      </w:r>
    </w:p>
    <w:p w:rsidR="00A92D6B" w:rsidRPr="004213E3" w:rsidRDefault="00A92D6B" w:rsidP="00EE4A26">
      <w:pPr>
        <w:pStyle w:val="paragraph"/>
      </w:pPr>
      <w:r w:rsidRPr="004213E3">
        <w:tab/>
        <w:t>(a)</w:t>
      </w:r>
      <w:r w:rsidRPr="004213E3">
        <w:tab/>
        <w:t>withdraw or refuse to withdraw the infringement notice; and</w:t>
      </w:r>
    </w:p>
    <w:p w:rsidR="00A92D6B" w:rsidRPr="004213E3" w:rsidRDefault="00A92D6B" w:rsidP="00EE4A26">
      <w:pPr>
        <w:pStyle w:val="paragraph"/>
      </w:pPr>
      <w:r w:rsidRPr="004213E3">
        <w:tab/>
        <w:t>(b)</w:t>
      </w:r>
      <w:r w:rsidRPr="004213E3">
        <w:tab/>
        <w:t>notify the recipient in writing of the decision and, if the decision is a refusal, the reasons for the decision.</w:t>
      </w:r>
    </w:p>
    <w:p w:rsidR="00A92D6B" w:rsidRPr="004213E3" w:rsidRDefault="00A92D6B" w:rsidP="00EE4A26">
      <w:pPr>
        <w:pStyle w:val="subsection"/>
      </w:pPr>
      <w:r w:rsidRPr="004213E3">
        <w:tab/>
        <w:t>(3)</w:t>
      </w:r>
      <w:r w:rsidRPr="004213E3">
        <w:tab/>
        <w:t>If the nominated person has not approved, or refused to approve, the withdrawal of the infringement notice within the period allowed by subregulation</w:t>
      </w:r>
      <w:r w:rsidR="008A0E2D" w:rsidRPr="004213E3">
        <w:t> </w:t>
      </w:r>
      <w:r w:rsidRPr="004213E3">
        <w:t>(2), the application is taken to have been refused.</w:t>
      </w:r>
    </w:p>
    <w:p w:rsidR="00A92D6B" w:rsidRPr="004213E3" w:rsidRDefault="00A92D6B" w:rsidP="00EE4A26">
      <w:pPr>
        <w:pStyle w:val="subsection"/>
      </w:pPr>
      <w:r w:rsidRPr="004213E3">
        <w:tab/>
        <w:t>(4)</w:t>
      </w:r>
      <w:r w:rsidRPr="004213E3">
        <w:tab/>
        <w:t>An inspector may also withdraw an infringement notice issued by him or her by serving a notice of withdrawal on the recipient without an application having been made.</w:t>
      </w:r>
    </w:p>
    <w:p w:rsidR="00A92D6B" w:rsidRPr="004213E3" w:rsidRDefault="00A92D6B" w:rsidP="00EE4A26">
      <w:pPr>
        <w:pStyle w:val="subsection"/>
      </w:pPr>
      <w:r w:rsidRPr="004213E3">
        <w:tab/>
        <w:t>(5)</w:t>
      </w:r>
      <w:r w:rsidRPr="004213E3">
        <w:tab/>
        <w:t>A notice of the withdrawal of an infringement notice must:</w:t>
      </w:r>
    </w:p>
    <w:p w:rsidR="00A92D6B" w:rsidRPr="004213E3" w:rsidRDefault="00A92D6B" w:rsidP="00EE4A26">
      <w:pPr>
        <w:pStyle w:val="paragraph"/>
      </w:pPr>
      <w:r w:rsidRPr="004213E3">
        <w:tab/>
        <w:t>(a)</w:t>
      </w:r>
      <w:r w:rsidRPr="004213E3">
        <w:tab/>
        <w:t>specify the recipient’s full name; and</w:t>
      </w:r>
    </w:p>
    <w:p w:rsidR="00A92D6B" w:rsidRPr="004213E3" w:rsidRDefault="00A92D6B" w:rsidP="00EE4A26">
      <w:pPr>
        <w:pStyle w:val="paragraph"/>
      </w:pPr>
      <w:r w:rsidRPr="004213E3">
        <w:tab/>
        <w:t>(b)</w:t>
      </w:r>
      <w:r w:rsidRPr="004213E3">
        <w:tab/>
        <w:t>specify the recipient’s address; and</w:t>
      </w:r>
    </w:p>
    <w:p w:rsidR="00A92D6B" w:rsidRPr="004213E3" w:rsidRDefault="00A92D6B" w:rsidP="00EE4A26">
      <w:pPr>
        <w:pStyle w:val="paragraph"/>
      </w:pPr>
      <w:r w:rsidRPr="004213E3">
        <w:tab/>
        <w:t>(c)</w:t>
      </w:r>
      <w:r w:rsidRPr="004213E3">
        <w:tab/>
        <w:t>specify its date of issue; and</w:t>
      </w:r>
    </w:p>
    <w:p w:rsidR="00A92D6B" w:rsidRPr="004213E3" w:rsidRDefault="00A92D6B" w:rsidP="00EE4A26">
      <w:pPr>
        <w:pStyle w:val="paragraph"/>
      </w:pPr>
      <w:r w:rsidRPr="004213E3">
        <w:tab/>
        <w:t>(d)</w:t>
      </w:r>
      <w:r w:rsidRPr="004213E3">
        <w:tab/>
        <w:t>state that the infringement notice is withdrawn.</w:t>
      </w:r>
    </w:p>
    <w:p w:rsidR="00A92D6B" w:rsidRPr="004213E3" w:rsidRDefault="00A92D6B" w:rsidP="00EE4A26">
      <w:pPr>
        <w:pStyle w:val="ActHead5"/>
      </w:pPr>
      <w:bookmarkStart w:id="193" w:name="_Toc137558168"/>
      <w:r w:rsidRPr="005755DA">
        <w:rPr>
          <w:rStyle w:val="CharSectno"/>
        </w:rPr>
        <w:t>4.09</w:t>
      </w:r>
      <w:r w:rsidR="00EE4A26" w:rsidRPr="004213E3">
        <w:t xml:space="preserve">  </w:t>
      </w:r>
      <w:r w:rsidRPr="004213E3">
        <w:t>Effect of payment of penalty</w:t>
      </w:r>
      <w:bookmarkEnd w:id="193"/>
    </w:p>
    <w:p w:rsidR="00A92D6B" w:rsidRPr="004213E3" w:rsidRDefault="00A92D6B" w:rsidP="00EE4A26">
      <w:pPr>
        <w:pStyle w:val="subsection"/>
      </w:pPr>
      <w:r w:rsidRPr="004213E3">
        <w:tab/>
      </w:r>
      <w:r w:rsidRPr="004213E3">
        <w:tab/>
        <w:t>If an infringement notice is not withdrawn, and the recipient pays the penalty stated in the notice:</w:t>
      </w:r>
    </w:p>
    <w:p w:rsidR="00A92D6B" w:rsidRPr="004213E3" w:rsidRDefault="00A92D6B" w:rsidP="00EE4A26">
      <w:pPr>
        <w:pStyle w:val="paragraph"/>
      </w:pPr>
      <w:r w:rsidRPr="004213E3">
        <w:tab/>
        <w:t>(a)</w:t>
      </w:r>
      <w:r w:rsidRPr="004213E3">
        <w:tab/>
        <w:t>any liability of the recipient for the alleged contravention is discharged; and</w:t>
      </w:r>
    </w:p>
    <w:p w:rsidR="00A92D6B" w:rsidRPr="004213E3" w:rsidRDefault="00A92D6B" w:rsidP="00EE4A26">
      <w:pPr>
        <w:pStyle w:val="paragraph"/>
      </w:pPr>
      <w:r w:rsidRPr="004213E3">
        <w:tab/>
        <w:t>(b)</w:t>
      </w:r>
      <w:r w:rsidRPr="004213E3">
        <w:tab/>
        <w:t>no proceedings may be brought against the recipient, by any person, for the alleged contravention; and</w:t>
      </w:r>
    </w:p>
    <w:p w:rsidR="00A92D6B" w:rsidRPr="004213E3" w:rsidRDefault="00A92D6B" w:rsidP="00EE4A26">
      <w:pPr>
        <w:pStyle w:val="paragraph"/>
      </w:pPr>
      <w:r w:rsidRPr="004213E3">
        <w:tab/>
        <w:t>(c)</w:t>
      </w:r>
      <w:r w:rsidRPr="004213E3">
        <w:tab/>
        <w:t>the recipient is not taken to have admitted to having contravened the civil remedy provision; and</w:t>
      </w:r>
    </w:p>
    <w:p w:rsidR="00A92D6B" w:rsidRPr="004213E3" w:rsidRDefault="00A92D6B" w:rsidP="00EE4A26">
      <w:pPr>
        <w:pStyle w:val="paragraph"/>
      </w:pPr>
      <w:r w:rsidRPr="004213E3">
        <w:tab/>
        <w:t>(d)</w:t>
      </w:r>
      <w:r w:rsidRPr="004213E3">
        <w:tab/>
        <w:t>the recipient is not taken to have been convicted of a contravention.</w:t>
      </w:r>
    </w:p>
    <w:p w:rsidR="00A92D6B" w:rsidRPr="004213E3" w:rsidRDefault="00A92D6B" w:rsidP="00EE4A26">
      <w:pPr>
        <w:pStyle w:val="ActHead5"/>
      </w:pPr>
      <w:bookmarkStart w:id="194" w:name="_Toc137558169"/>
      <w:r w:rsidRPr="005755DA">
        <w:rPr>
          <w:rStyle w:val="CharSectno"/>
        </w:rPr>
        <w:t>4.10</w:t>
      </w:r>
      <w:r w:rsidR="00EE4A26" w:rsidRPr="004213E3">
        <w:t xml:space="preserve">  </w:t>
      </w:r>
      <w:r w:rsidRPr="004213E3">
        <w:t>Refund of penalty</w:t>
      </w:r>
      <w:bookmarkEnd w:id="194"/>
    </w:p>
    <w:p w:rsidR="00A92D6B" w:rsidRPr="004213E3" w:rsidRDefault="00A92D6B" w:rsidP="00EE4A26">
      <w:pPr>
        <w:pStyle w:val="subsection"/>
      </w:pPr>
      <w:r w:rsidRPr="004213E3">
        <w:tab/>
      </w:r>
      <w:r w:rsidRPr="004213E3">
        <w:rPr>
          <w:bCs/>
        </w:rPr>
        <w:tab/>
      </w:r>
      <w:r w:rsidRPr="004213E3">
        <w:t>If an infringement notice is withdrawn after the penalty stated in it has been paid, the Commonwealth must refund the amount of the penalty to the person who paid it.</w:t>
      </w:r>
    </w:p>
    <w:p w:rsidR="00A92D6B" w:rsidRPr="004213E3" w:rsidRDefault="007C41D4" w:rsidP="00944414">
      <w:pPr>
        <w:pStyle w:val="ActHead3"/>
        <w:pageBreakBefore/>
      </w:pPr>
      <w:bookmarkStart w:id="195" w:name="_Toc137558170"/>
      <w:r w:rsidRPr="005755DA">
        <w:rPr>
          <w:rStyle w:val="CharDivNo"/>
        </w:rPr>
        <w:t>Division 5</w:t>
      </w:r>
      <w:r w:rsidR="00EE4A26" w:rsidRPr="004213E3">
        <w:t>—</w:t>
      </w:r>
      <w:r w:rsidR="00A92D6B" w:rsidRPr="005755DA">
        <w:rPr>
          <w:rStyle w:val="CharDivText"/>
        </w:rPr>
        <w:t>Unclaimed money</w:t>
      </w:r>
      <w:bookmarkEnd w:id="195"/>
    </w:p>
    <w:p w:rsidR="00A92D6B" w:rsidRPr="004213E3" w:rsidRDefault="00A92D6B" w:rsidP="00EE4A26">
      <w:pPr>
        <w:pStyle w:val="ActHead5"/>
      </w:pPr>
      <w:bookmarkStart w:id="196" w:name="_Toc137558171"/>
      <w:r w:rsidRPr="005755DA">
        <w:rPr>
          <w:rStyle w:val="CharSectno"/>
        </w:rPr>
        <w:t>4.11</w:t>
      </w:r>
      <w:r w:rsidR="00EE4A26" w:rsidRPr="004213E3">
        <w:t xml:space="preserve">  </w:t>
      </w:r>
      <w:r w:rsidRPr="004213E3">
        <w:t>Unclaimed money</w:t>
      </w:r>
      <w:bookmarkEnd w:id="196"/>
    </w:p>
    <w:p w:rsidR="00A92D6B" w:rsidRPr="004213E3" w:rsidRDefault="00A92D6B" w:rsidP="00EE4A26">
      <w:pPr>
        <w:pStyle w:val="subsection"/>
      </w:pPr>
      <w:r w:rsidRPr="004213E3">
        <w:tab/>
      </w:r>
      <w:r w:rsidRPr="004213E3">
        <w:tab/>
        <w:t>For paragraph</w:t>
      </w:r>
      <w:r w:rsidR="005C3B21" w:rsidRPr="004213E3">
        <w:t> </w:t>
      </w:r>
      <w:r w:rsidRPr="004213E3">
        <w:t>559(3)(b) of the Act, the form of a claim for the payment of unclaimed money is set out in Schedule</w:t>
      </w:r>
      <w:r w:rsidR="005C3B21" w:rsidRPr="004213E3">
        <w:t> </w:t>
      </w:r>
      <w:r w:rsidRPr="004213E3">
        <w:t>4.1.</w:t>
      </w:r>
    </w:p>
    <w:p w:rsidR="00A92D6B" w:rsidRPr="004213E3" w:rsidRDefault="00EE4A26" w:rsidP="00944414">
      <w:pPr>
        <w:pStyle w:val="ActHead1"/>
        <w:pageBreakBefore/>
      </w:pPr>
      <w:bookmarkStart w:id="197" w:name="_Toc137558172"/>
      <w:r w:rsidRPr="005755DA">
        <w:rPr>
          <w:rStyle w:val="CharChapNo"/>
        </w:rPr>
        <w:t>Chapter</w:t>
      </w:r>
      <w:r w:rsidR="005C3B21" w:rsidRPr="005755DA">
        <w:rPr>
          <w:rStyle w:val="CharChapNo"/>
        </w:rPr>
        <w:t> </w:t>
      </w:r>
      <w:r w:rsidR="00A92D6B" w:rsidRPr="005755DA">
        <w:rPr>
          <w:rStyle w:val="CharChapNo"/>
        </w:rPr>
        <w:t>5</w:t>
      </w:r>
      <w:r w:rsidRPr="004213E3">
        <w:t>—</w:t>
      </w:r>
      <w:r w:rsidR="00A92D6B" w:rsidRPr="005755DA">
        <w:rPr>
          <w:rStyle w:val="CharChapText"/>
        </w:rPr>
        <w:t>Administration</w:t>
      </w:r>
      <w:bookmarkEnd w:id="197"/>
    </w:p>
    <w:p w:rsidR="00A92D6B" w:rsidRPr="004213E3" w:rsidRDefault="00EE4A26" w:rsidP="00EE4A26">
      <w:pPr>
        <w:pStyle w:val="ActHead2"/>
      </w:pPr>
      <w:bookmarkStart w:id="198" w:name="_Toc137558173"/>
      <w:r w:rsidRPr="005755DA">
        <w:rPr>
          <w:rStyle w:val="CharPartNo"/>
        </w:rPr>
        <w:t>Part</w:t>
      </w:r>
      <w:r w:rsidR="005C3B21" w:rsidRPr="005755DA">
        <w:rPr>
          <w:rStyle w:val="CharPartNo"/>
        </w:rPr>
        <w:t> </w:t>
      </w:r>
      <w:r w:rsidR="00A92D6B" w:rsidRPr="005755DA">
        <w:rPr>
          <w:rStyle w:val="CharPartNo"/>
        </w:rPr>
        <w:t>5</w:t>
      </w:r>
      <w:r w:rsidR="005755DA" w:rsidRPr="005755DA">
        <w:rPr>
          <w:rStyle w:val="CharPartNo"/>
        </w:rPr>
        <w:noBreakHyphen/>
      </w:r>
      <w:r w:rsidR="00A92D6B" w:rsidRPr="005755DA">
        <w:rPr>
          <w:rStyle w:val="CharPartNo"/>
        </w:rPr>
        <w:t>1</w:t>
      </w:r>
      <w:r w:rsidRPr="004213E3">
        <w:t>—</w:t>
      </w:r>
      <w:r w:rsidR="00D109C9" w:rsidRPr="005755DA">
        <w:rPr>
          <w:rStyle w:val="CharPartText"/>
        </w:rPr>
        <w:t>Fair Work Commission</w:t>
      </w:r>
      <w:bookmarkEnd w:id="198"/>
    </w:p>
    <w:p w:rsidR="00A92D6B" w:rsidRPr="004213E3" w:rsidRDefault="007C41D4" w:rsidP="00EE4A26">
      <w:pPr>
        <w:pStyle w:val="ActHead3"/>
      </w:pPr>
      <w:bookmarkStart w:id="199" w:name="_Toc137558174"/>
      <w:r w:rsidRPr="005755DA">
        <w:rPr>
          <w:rStyle w:val="CharDivNo"/>
        </w:rPr>
        <w:t>Division 5</w:t>
      </w:r>
      <w:r w:rsidR="00EE4A26" w:rsidRPr="004213E3">
        <w:t>—</w:t>
      </w:r>
      <w:r w:rsidR="00D109C9" w:rsidRPr="005755DA">
        <w:rPr>
          <w:rStyle w:val="CharDivText"/>
        </w:rPr>
        <w:t>FWC</w:t>
      </w:r>
      <w:r w:rsidR="00A92D6B" w:rsidRPr="005755DA">
        <w:rPr>
          <w:rStyle w:val="CharDivText"/>
        </w:rPr>
        <w:t xml:space="preserve"> members</w:t>
      </w:r>
      <w:bookmarkEnd w:id="199"/>
    </w:p>
    <w:p w:rsidR="00C350FE" w:rsidRPr="004213E3" w:rsidRDefault="00C350FE" w:rsidP="00EE4A26">
      <w:pPr>
        <w:pStyle w:val="ActHead5"/>
      </w:pPr>
      <w:bookmarkStart w:id="200" w:name="_Toc137558175"/>
      <w:r w:rsidRPr="005755DA">
        <w:rPr>
          <w:rStyle w:val="CharSectno"/>
        </w:rPr>
        <w:t>5.01</w:t>
      </w:r>
      <w:r w:rsidR="00EE4A26" w:rsidRPr="004213E3">
        <w:t xml:space="preserve">  </w:t>
      </w:r>
      <w:r w:rsidRPr="004213E3">
        <w:t xml:space="preserve">Delegation by President of functions and powers of </w:t>
      </w:r>
      <w:r w:rsidR="00D109C9" w:rsidRPr="004213E3">
        <w:t>FWC</w:t>
      </w:r>
      <w:bookmarkEnd w:id="200"/>
    </w:p>
    <w:p w:rsidR="008672C6" w:rsidRPr="004213E3" w:rsidRDefault="008672C6" w:rsidP="008672C6">
      <w:pPr>
        <w:pStyle w:val="SubsectionHead"/>
      </w:pPr>
      <w:bookmarkStart w:id="201" w:name="_Hlk137029358"/>
      <w:r w:rsidRPr="004213E3">
        <w:t>Functions and powers in relation to protected action ballots</w:t>
      </w:r>
    </w:p>
    <w:p w:rsidR="008672C6" w:rsidRPr="004213E3" w:rsidRDefault="008672C6" w:rsidP="008672C6">
      <w:pPr>
        <w:pStyle w:val="subsection"/>
      </w:pPr>
      <w:r w:rsidRPr="004213E3">
        <w:tab/>
        <w:t>(1)</w:t>
      </w:r>
      <w:r w:rsidRPr="004213E3">
        <w:tab/>
        <w:t>For the purposes of paragraph 625(2)(i) of the Act, each of the following are prescribed functions or powers:</w:t>
      </w:r>
    </w:p>
    <w:p w:rsidR="008672C6" w:rsidRPr="004213E3" w:rsidRDefault="008672C6" w:rsidP="008672C6">
      <w:pPr>
        <w:pStyle w:val="paragraph"/>
      </w:pPr>
      <w:r w:rsidRPr="004213E3">
        <w:tab/>
        <w:t>(a)</w:t>
      </w:r>
      <w:r w:rsidRPr="004213E3">
        <w:tab/>
        <w:t>giving a copy of a protected action ballot order to a person under section 445 of the Act;</w:t>
      </w:r>
    </w:p>
    <w:p w:rsidR="008672C6" w:rsidRPr="004213E3" w:rsidRDefault="008672C6" w:rsidP="008672C6">
      <w:pPr>
        <w:pStyle w:val="paragraph"/>
      </w:pPr>
      <w:r w:rsidRPr="004213E3">
        <w:tab/>
        <w:t>(b)</w:t>
      </w:r>
      <w:r w:rsidRPr="004213E3">
        <w:tab/>
        <w:t>conducting a conference in accordance with section 448A of the Act;</w:t>
      </w:r>
    </w:p>
    <w:p w:rsidR="008672C6" w:rsidRPr="004213E3" w:rsidRDefault="008672C6" w:rsidP="008672C6">
      <w:pPr>
        <w:pStyle w:val="paragraph"/>
      </w:pPr>
      <w:r w:rsidRPr="004213E3">
        <w:tab/>
        <w:t>(c)</w:t>
      </w:r>
      <w:r w:rsidRPr="004213E3">
        <w:tab/>
        <w:t>approving a person as an eligible protected action ballot agent under subsection 468A(2) of the Act;</w:t>
      </w:r>
    </w:p>
    <w:p w:rsidR="008672C6" w:rsidRPr="004213E3" w:rsidRDefault="008672C6" w:rsidP="008672C6">
      <w:pPr>
        <w:pStyle w:val="paragraph"/>
      </w:pPr>
      <w:r w:rsidRPr="004213E3">
        <w:tab/>
        <w:t>(d)</w:t>
      </w:r>
      <w:r w:rsidRPr="004213E3">
        <w:tab/>
        <w:t>the functions and powers conferred on the FWC by subsections 468A(4) and (5) of the Act (review of eligible protected action ballot agent’s approval, and actions on review).</w:t>
      </w:r>
    </w:p>
    <w:p w:rsidR="008672C6" w:rsidRPr="004213E3" w:rsidRDefault="008672C6" w:rsidP="008672C6">
      <w:pPr>
        <w:pStyle w:val="SubsectionHead"/>
      </w:pPr>
      <w:r w:rsidRPr="004213E3">
        <w:t>Other functions and powers</w:t>
      </w:r>
    </w:p>
    <w:bookmarkEnd w:id="201"/>
    <w:p w:rsidR="00DD309C" w:rsidRPr="004213E3" w:rsidRDefault="00DD309C" w:rsidP="00EE4A26">
      <w:pPr>
        <w:pStyle w:val="subsection"/>
      </w:pPr>
      <w:r w:rsidRPr="004213E3">
        <w:tab/>
        <w:t>(2)</w:t>
      </w:r>
      <w:r w:rsidRPr="004213E3">
        <w:tab/>
        <w:t>For paragraph</w:t>
      </w:r>
      <w:r w:rsidR="005C3B21" w:rsidRPr="004213E3">
        <w:t> </w:t>
      </w:r>
      <w:r w:rsidRPr="004213E3">
        <w:t>625(2)(i) of the Act, each of the following functions is a prescribed function:</w:t>
      </w:r>
    </w:p>
    <w:p w:rsidR="00DD309C" w:rsidRPr="004213E3" w:rsidRDefault="00DD309C" w:rsidP="00EE4A26">
      <w:pPr>
        <w:pStyle w:val="paragraph"/>
      </w:pPr>
      <w:r w:rsidRPr="004213E3">
        <w:tab/>
        <w:t>(a)</w:t>
      </w:r>
      <w:r w:rsidRPr="004213E3">
        <w:tab/>
        <w:t>being satisfied under subregulation</w:t>
      </w:r>
      <w:r w:rsidR="005C3B21" w:rsidRPr="004213E3">
        <w:t> </w:t>
      </w:r>
      <w:r w:rsidRPr="004213E3">
        <w:t xml:space="preserve">3.02(7) that a person making an application to </w:t>
      </w:r>
      <w:r w:rsidR="00245BBA" w:rsidRPr="004213E3">
        <w:t>the FWC</w:t>
      </w:r>
      <w:r w:rsidRPr="004213E3">
        <w:t xml:space="preserve"> under section</w:t>
      </w:r>
      <w:r w:rsidR="005C3B21" w:rsidRPr="004213E3">
        <w:t> </w:t>
      </w:r>
      <w:r w:rsidRPr="004213E3">
        <w:t>365 of the Act will suffer serious hardship if the person is required to pay the fee for the application;</w:t>
      </w:r>
    </w:p>
    <w:p w:rsidR="00DD309C" w:rsidRPr="004213E3" w:rsidRDefault="00DD309C" w:rsidP="00EE4A26">
      <w:pPr>
        <w:pStyle w:val="paragraph"/>
      </w:pPr>
      <w:r w:rsidRPr="004213E3">
        <w:tab/>
        <w:t>(b)</w:t>
      </w:r>
      <w:r w:rsidRPr="004213E3">
        <w:tab/>
        <w:t>being satisfied under subregulation</w:t>
      </w:r>
      <w:r w:rsidR="005C3B21" w:rsidRPr="004213E3">
        <w:t> </w:t>
      </w:r>
      <w:r w:rsidRPr="004213E3">
        <w:t xml:space="preserve">3.03(7) that a person making an application to </w:t>
      </w:r>
      <w:r w:rsidR="00245BBA" w:rsidRPr="004213E3">
        <w:t>the FWC</w:t>
      </w:r>
      <w:r w:rsidRPr="004213E3">
        <w:t xml:space="preserve"> under section</w:t>
      </w:r>
      <w:r w:rsidR="005C3B21" w:rsidRPr="004213E3">
        <w:t> </w:t>
      </w:r>
      <w:r w:rsidRPr="004213E3">
        <w:t>372 of the Act will suffer serious hardship if the person is required to pay the fee for the application;</w:t>
      </w:r>
    </w:p>
    <w:p w:rsidR="00DD309C" w:rsidRPr="004213E3" w:rsidRDefault="00DD309C" w:rsidP="00EE4A26">
      <w:pPr>
        <w:pStyle w:val="paragraph"/>
      </w:pPr>
      <w:r w:rsidRPr="004213E3">
        <w:tab/>
        <w:t>(c)</w:t>
      </w:r>
      <w:r w:rsidRPr="004213E3">
        <w:tab/>
        <w:t>being satisfied under subregulation</w:t>
      </w:r>
      <w:r w:rsidR="005C3B21" w:rsidRPr="004213E3">
        <w:t> </w:t>
      </w:r>
      <w:r w:rsidRPr="004213E3">
        <w:t xml:space="preserve">3.07(7) that a person making an application to </w:t>
      </w:r>
      <w:r w:rsidR="00245BBA" w:rsidRPr="004213E3">
        <w:t>the FWC</w:t>
      </w:r>
      <w:r w:rsidRPr="004213E3">
        <w:t xml:space="preserve"> under </w:t>
      </w:r>
      <w:r w:rsidR="007C41D4" w:rsidRPr="004213E3">
        <w:t>Division 5</w:t>
      </w:r>
      <w:r w:rsidRPr="004213E3">
        <w:t xml:space="preserve"> of </w:t>
      </w:r>
      <w:r w:rsidR="00FC44F2" w:rsidRPr="004213E3">
        <w:t>Part 3</w:t>
      </w:r>
      <w:r w:rsidR="005755DA">
        <w:noBreakHyphen/>
      </w:r>
      <w:r w:rsidRPr="004213E3">
        <w:t>2 of the Act will suffer serious hardship if the person is required to pay the fee for the application;</w:t>
      </w:r>
    </w:p>
    <w:p w:rsidR="00DD309C" w:rsidRPr="004213E3" w:rsidRDefault="00DD309C" w:rsidP="00EE4A26">
      <w:pPr>
        <w:pStyle w:val="paragraph"/>
      </w:pPr>
      <w:r w:rsidRPr="004213E3">
        <w:tab/>
        <w:t>(d)</w:t>
      </w:r>
      <w:r w:rsidRPr="004213E3">
        <w:tab/>
        <w:t>being satisfied under subregulation</w:t>
      </w:r>
      <w:r w:rsidR="005C3B21" w:rsidRPr="004213E3">
        <w:t> </w:t>
      </w:r>
      <w:r w:rsidRPr="004213E3">
        <w:t xml:space="preserve">6.05(7) that a person making an application to </w:t>
      </w:r>
      <w:r w:rsidR="00245BBA" w:rsidRPr="004213E3">
        <w:t>the FWC</w:t>
      </w:r>
      <w:r w:rsidRPr="004213E3">
        <w:t xml:space="preserve"> under </w:t>
      </w:r>
      <w:r w:rsidR="000B2CCE" w:rsidRPr="004213E3">
        <w:t>section 773</w:t>
      </w:r>
      <w:r w:rsidRPr="004213E3">
        <w:t xml:space="preserve"> of the Act will suffer serious hardship if the person is required to pay the fee for the application</w:t>
      </w:r>
      <w:r w:rsidR="007A5293" w:rsidRPr="004213E3">
        <w:t>;</w:t>
      </w:r>
    </w:p>
    <w:p w:rsidR="007A5293" w:rsidRPr="004213E3" w:rsidRDefault="007A5293" w:rsidP="007A5293">
      <w:pPr>
        <w:pStyle w:val="paragraph"/>
      </w:pPr>
      <w:r w:rsidRPr="004213E3">
        <w:tab/>
        <w:t>(e)</w:t>
      </w:r>
      <w:r w:rsidRPr="004213E3">
        <w:tab/>
        <w:t>being satisfied under subregulation 6.07A(7) that a person making an application to the FWC under subsection 789FC(1) of the Act will suffer serious hardship if the person is required to pay the fee for the application.</w:t>
      </w:r>
    </w:p>
    <w:p w:rsidR="00C350FE" w:rsidRPr="004213E3" w:rsidRDefault="00C350FE" w:rsidP="00EE4A26">
      <w:pPr>
        <w:pStyle w:val="subsection"/>
      </w:pPr>
      <w:r w:rsidRPr="004213E3">
        <w:tab/>
        <w:t>(3)</w:t>
      </w:r>
      <w:r w:rsidRPr="004213E3">
        <w:tab/>
        <w:t>For paragraph</w:t>
      </w:r>
      <w:r w:rsidR="005C3B21" w:rsidRPr="004213E3">
        <w:t> </w:t>
      </w:r>
      <w:r w:rsidRPr="004213E3">
        <w:t xml:space="preserve">625(2)(i) of the Act, the power to issue a WHS entry permit to a person under </w:t>
      </w:r>
      <w:r w:rsidR="00FC44F2" w:rsidRPr="004213E3">
        <w:t>section 1</w:t>
      </w:r>
      <w:r w:rsidRPr="004213E3">
        <w:t xml:space="preserve">34 of the </w:t>
      </w:r>
      <w:r w:rsidRPr="004213E3">
        <w:rPr>
          <w:i/>
        </w:rPr>
        <w:t>Work Health and Safety Act 2011</w:t>
      </w:r>
      <w:r w:rsidRPr="004213E3">
        <w:t xml:space="preserve"> is a prescribed power.</w:t>
      </w:r>
    </w:p>
    <w:p w:rsidR="006E08FC" w:rsidRPr="004213E3" w:rsidRDefault="006E08FC" w:rsidP="006E08FC">
      <w:pPr>
        <w:pStyle w:val="ActHead5"/>
      </w:pPr>
      <w:bookmarkStart w:id="202" w:name="_Toc137558176"/>
      <w:r w:rsidRPr="005755DA">
        <w:rPr>
          <w:rStyle w:val="CharSectno"/>
        </w:rPr>
        <w:t>5.01A</w:t>
      </w:r>
      <w:r w:rsidRPr="004213E3">
        <w:t xml:space="preserve">  Delegation by the President of functions or powers of FWC—prescribed class of employees</w:t>
      </w:r>
      <w:bookmarkEnd w:id="202"/>
    </w:p>
    <w:p w:rsidR="006E08FC" w:rsidRPr="004213E3" w:rsidRDefault="006E08FC" w:rsidP="006E08FC">
      <w:pPr>
        <w:pStyle w:val="subsection"/>
      </w:pPr>
      <w:r w:rsidRPr="004213E3">
        <w:tab/>
      </w:r>
      <w:r w:rsidRPr="004213E3">
        <w:tab/>
        <w:t>For the purposes of paragraph 625(3)(c) of the Act, the following classes of employees are prescribed:</w:t>
      </w:r>
    </w:p>
    <w:p w:rsidR="006E08FC" w:rsidRPr="004213E3" w:rsidRDefault="006E08FC" w:rsidP="006E08FC">
      <w:pPr>
        <w:pStyle w:val="paragraph"/>
      </w:pPr>
      <w:r w:rsidRPr="004213E3">
        <w:tab/>
        <w:t>(a)</w:t>
      </w:r>
      <w:r w:rsidRPr="004213E3">
        <w:tab/>
        <w:t>APS employees who hold or perform duties of an Executive Level 1 position, or an equivalent position;</w:t>
      </w:r>
    </w:p>
    <w:p w:rsidR="006E08FC" w:rsidRPr="004213E3" w:rsidRDefault="006E08FC" w:rsidP="006E08FC">
      <w:pPr>
        <w:pStyle w:val="paragraph"/>
      </w:pPr>
      <w:r w:rsidRPr="004213E3">
        <w:tab/>
        <w:t>(b)</w:t>
      </w:r>
      <w:r w:rsidRPr="004213E3">
        <w:tab/>
        <w:t>APS employees who hold or perform duties of an Executive Level 2 position, or an equivalent position.</w:t>
      </w:r>
    </w:p>
    <w:p w:rsidR="00D3224F" w:rsidRPr="004213E3" w:rsidRDefault="00D3224F" w:rsidP="00EE4A26">
      <w:pPr>
        <w:pStyle w:val="ActHead5"/>
      </w:pPr>
      <w:bookmarkStart w:id="203" w:name="_Toc137558177"/>
      <w:r w:rsidRPr="005755DA">
        <w:rPr>
          <w:rStyle w:val="CharSectno"/>
        </w:rPr>
        <w:t>5.01B</w:t>
      </w:r>
      <w:r w:rsidR="00EE4A26" w:rsidRPr="004213E3">
        <w:t xml:space="preserve">  </w:t>
      </w:r>
      <w:r w:rsidRPr="004213E3">
        <w:t>Appointment of Vice President</w:t>
      </w:r>
      <w:bookmarkEnd w:id="203"/>
    </w:p>
    <w:p w:rsidR="00D3224F" w:rsidRPr="004213E3" w:rsidRDefault="00D3224F" w:rsidP="00EE4A26">
      <w:pPr>
        <w:pStyle w:val="subsection"/>
      </w:pPr>
      <w:r w:rsidRPr="004213E3">
        <w:tab/>
      </w:r>
      <w:r w:rsidRPr="004213E3">
        <w:tab/>
        <w:t>For clause</w:t>
      </w:r>
      <w:r w:rsidR="005C3B21" w:rsidRPr="004213E3">
        <w:t> </w:t>
      </w:r>
      <w:r w:rsidRPr="004213E3">
        <w:t>32 of Schedule</w:t>
      </w:r>
      <w:r w:rsidR="005C3B21" w:rsidRPr="004213E3">
        <w:t> </w:t>
      </w:r>
      <w:r w:rsidRPr="004213E3">
        <w:t>3 of the Act, if a person appointed as a Vice President of the FWC under section</w:t>
      </w:r>
      <w:r w:rsidR="005C3B21" w:rsidRPr="004213E3">
        <w:t> </w:t>
      </w:r>
      <w:r w:rsidRPr="004213E3">
        <w:t xml:space="preserve">626 of the Act was, under </w:t>
      </w:r>
      <w:r w:rsidR="00371D05" w:rsidRPr="004213E3">
        <w:t>item 1</w:t>
      </w:r>
      <w:r w:rsidRPr="004213E3">
        <w:t xml:space="preserve"> of Schedule</w:t>
      </w:r>
      <w:r w:rsidR="005C3B21" w:rsidRPr="004213E3">
        <w:t> </w:t>
      </w:r>
      <w:r w:rsidRPr="004213E3">
        <w:t xml:space="preserve">18 to the </w:t>
      </w:r>
      <w:r w:rsidRPr="004213E3">
        <w:rPr>
          <w:i/>
        </w:rPr>
        <w:t>Fair Work (Transitional Provisions and Consequential Amendments) Act 2009</w:t>
      </w:r>
      <w:r w:rsidRPr="004213E3">
        <w:t>, taken to be a Deputy President of FWA:</w:t>
      </w:r>
    </w:p>
    <w:p w:rsidR="00D3224F" w:rsidRPr="004213E3" w:rsidRDefault="00D3224F" w:rsidP="00EE4A26">
      <w:pPr>
        <w:pStyle w:val="paragraph"/>
      </w:pPr>
      <w:r w:rsidRPr="004213E3">
        <w:tab/>
        <w:t>(a)</w:t>
      </w:r>
      <w:r w:rsidRPr="004213E3">
        <w:tab/>
        <w:t>the person has the same rank, status and precedence as a Judge of the Federal Court; and</w:t>
      </w:r>
    </w:p>
    <w:p w:rsidR="00D3224F" w:rsidRPr="004213E3" w:rsidRDefault="00D3224F" w:rsidP="00EE4A26">
      <w:pPr>
        <w:pStyle w:val="paragraph"/>
      </w:pPr>
      <w:r w:rsidRPr="004213E3">
        <w:tab/>
        <w:t>(b)</w:t>
      </w:r>
      <w:r w:rsidRPr="004213E3">
        <w:tab/>
        <w:t xml:space="preserve">to avoid doubt, if the </w:t>
      </w:r>
      <w:r w:rsidRPr="004213E3">
        <w:rPr>
          <w:i/>
        </w:rPr>
        <w:t>Judges’ Pension Act 1968</w:t>
      </w:r>
      <w:r w:rsidRPr="004213E3">
        <w:t xml:space="preserve"> applies to the person, that Act continues to apply to the person; and</w:t>
      </w:r>
    </w:p>
    <w:p w:rsidR="00D3224F" w:rsidRPr="004213E3" w:rsidRDefault="00D3224F" w:rsidP="00EE4A26">
      <w:pPr>
        <w:pStyle w:val="paragraph"/>
      </w:pPr>
      <w:r w:rsidRPr="004213E3">
        <w:tab/>
        <w:t>(c)</w:t>
      </w:r>
      <w:r w:rsidRPr="004213E3">
        <w:tab/>
        <w:t>if the salary payable to the person under section</w:t>
      </w:r>
      <w:r w:rsidR="005C3B21" w:rsidRPr="004213E3">
        <w:t> </w:t>
      </w:r>
      <w:r w:rsidRPr="004213E3">
        <w:t xml:space="preserve">79 of the </w:t>
      </w:r>
      <w:r w:rsidRPr="004213E3">
        <w:rPr>
          <w:i/>
        </w:rPr>
        <w:t>Workplace Relations Act 1996</w:t>
      </w:r>
      <w:r w:rsidRPr="004213E3">
        <w:t xml:space="preserve"> is more than the salary that would be payable to the person as Vice President under section</w:t>
      </w:r>
      <w:r w:rsidR="005C3B21" w:rsidRPr="004213E3">
        <w:t> </w:t>
      </w:r>
      <w:r w:rsidRPr="004213E3">
        <w:t>637 of the Act—the person is entitled to receive the amount that was payable to the person under section</w:t>
      </w:r>
      <w:r w:rsidR="005C3B21" w:rsidRPr="004213E3">
        <w:t> </w:t>
      </w:r>
      <w:r w:rsidRPr="004213E3">
        <w:t xml:space="preserve">79 of the </w:t>
      </w:r>
      <w:r w:rsidRPr="004213E3">
        <w:rPr>
          <w:i/>
        </w:rPr>
        <w:t>Workplace Relations Act 1996</w:t>
      </w:r>
      <w:r w:rsidRPr="004213E3">
        <w:t xml:space="preserve"> immediately prior to the appointment; and</w:t>
      </w:r>
    </w:p>
    <w:p w:rsidR="00D3224F" w:rsidRPr="004213E3" w:rsidRDefault="00D3224F" w:rsidP="00EE4A26">
      <w:pPr>
        <w:pStyle w:val="paragraph"/>
      </w:pPr>
      <w:r w:rsidRPr="004213E3">
        <w:tab/>
        <w:t>(d)</w:t>
      </w:r>
      <w:r w:rsidRPr="004213E3">
        <w:tab/>
        <w:t>section</w:t>
      </w:r>
      <w:r w:rsidR="005C3B21" w:rsidRPr="004213E3">
        <w:t> </w:t>
      </w:r>
      <w:r w:rsidRPr="004213E3">
        <w:t>639 of the Act does not apply to the person.</w:t>
      </w:r>
    </w:p>
    <w:p w:rsidR="00A92D6B" w:rsidRPr="004213E3" w:rsidRDefault="00A92D6B" w:rsidP="00EE4A26">
      <w:pPr>
        <w:pStyle w:val="ActHead5"/>
      </w:pPr>
      <w:bookmarkStart w:id="204" w:name="_Toc137558178"/>
      <w:r w:rsidRPr="005755DA">
        <w:rPr>
          <w:rStyle w:val="CharSectno"/>
        </w:rPr>
        <w:t>5.02</w:t>
      </w:r>
      <w:r w:rsidR="00EE4A26" w:rsidRPr="004213E3">
        <w:t xml:space="preserve">  </w:t>
      </w:r>
      <w:r w:rsidRPr="004213E3">
        <w:t>Dual federal and Territory appointments of Deputy Presidents or Commissioners</w:t>
      </w:r>
      <w:bookmarkEnd w:id="204"/>
    </w:p>
    <w:p w:rsidR="00A92D6B" w:rsidRPr="004213E3" w:rsidRDefault="00A92D6B" w:rsidP="00EE4A26">
      <w:pPr>
        <w:pStyle w:val="subsection"/>
      </w:pPr>
      <w:r w:rsidRPr="004213E3">
        <w:tab/>
        <w:t>(1)</w:t>
      </w:r>
      <w:r w:rsidRPr="004213E3">
        <w:tab/>
        <w:t>For paragraph</w:t>
      </w:r>
      <w:r w:rsidR="005C3B21" w:rsidRPr="004213E3">
        <w:t> </w:t>
      </w:r>
      <w:r w:rsidRPr="004213E3">
        <w:t>632(a) of the Act, the following Commonwealth tribunals are prescribed:</w:t>
      </w:r>
    </w:p>
    <w:p w:rsidR="00A92D6B" w:rsidRPr="004213E3" w:rsidRDefault="00A92D6B" w:rsidP="00EE4A26">
      <w:pPr>
        <w:pStyle w:val="paragraph"/>
      </w:pPr>
      <w:r w:rsidRPr="004213E3">
        <w:tab/>
        <w:t>(a)</w:t>
      </w:r>
      <w:r w:rsidRPr="004213E3">
        <w:tab/>
        <w:t>the Defence Force Remuneration Tribunal;</w:t>
      </w:r>
    </w:p>
    <w:p w:rsidR="00A92D6B" w:rsidRPr="004213E3" w:rsidRDefault="00A92D6B" w:rsidP="00EE4A26">
      <w:pPr>
        <w:pStyle w:val="paragraph"/>
      </w:pPr>
      <w:r w:rsidRPr="004213E3">
        <w:tab/>
        <w:t>(b)</w:t>
      </w:r>
      <w:r w:rsidRPr="004213E3">
        <w:tab/>
        <w:t xml:space="preserve">the Pharmaceutical Benefits Remuneration </w:t>
      </w:r>
      <w:r w:rsidR="009B2A87" w:rsidRPr="004213E3">
        <w:t>Tribunal</w:t>
      </w:r>
      <w:r w:rsidR="004315C8" w:rsidRPr="004213E3">
        <w:t>;</w:t>
      </w:r>
    </w:p>
    <w:p w:rsidR="009B2A87" w:rsidRPr="004213E3" w:rsidRDefault="009B2A87" w:rsidP="00EE4A26">
      <w:pPr>
        <w:pStyle w:val="paragraph"/>
      </w:pPr>
      <w:r w:rsidRPr="004213E3">
        <w:tab/>
        <w:t>(c)</w:t>
      </w:r>
      <w:r w:rsidRPr="004213E3">
        <w:tab/>
        <w:t>the Road Safety Remuneration Tribunal.</w:t>
      </w:r>
    </w:p>
    <w:p w:rsidR="00A92D6B" w:rsidRPr="004213E3" w:rsidRDefault="00A92D6B" w:rsidP="00EE4A26">
      <w:pPr>
        <w:pStyle w:val="subsection"/>
      </w:pPr>
      <w:r w:rsidRPr="004213E3">
        <w:tab/>
        <w:t>(2)</w:t>
      </w:r>
      <w:r w:rsidRPr="004213E3">
        <w:tab/>
        <w:t>For paragraph</w:t>
      </w:r>
      <w:r w:rsidR="005C3B21" w:rsidRPr="004213E3">
        <w:t> </w:t>
      </w:r>
      <w:r w:rsidRPr="004213E3">
        <w:t>632(a) of the Act, the following Territory tribunals are prescribed:</w:t>
      </w:r>
    </w:p>
    <w:p w:rsidR="00A92D6B" w:rsidRPr="004213E3" w:rsidRDefault="00A92D6B" w:rsidP="00EE4A26">
      <w:pPr>
        <w:pStyle w:val="paragraph"/>
      </w:pPr>
      <w:r w:rsidRPr="004213E3">
        <w:tab/>
        <w:t>(a)</w:t>
      </w:r>
      <w:r w:rsidRPr="004213E3">
        <w:tab/>
        <w:t xml:space="preserve">the Prison Officers Arbitral Tribunal of the Northern Territory; </w:t>
      </w:r>
    </w:p>
    <w:p w:rsidR="00A92D6B" w:rsidRPr="004213E3" w:rsidRDefault="00A92D6B" w:rsidP="00EE4A26">
      <w:pPr>
        <w:pStyle w:val="paragraph"/>
      </w:pPr>
      <w:r w:rsidRPr="004213E3">
        <w:tab/>
        <w:t>(b)</w:t>
      </w:r>
      <w:r w:rsidRPr="004213E3">
        <w:tab/>
        <w:t>the Police Officers Arbitral Tribunal of the Northern Territory.</w:t>
      </w:r>
    </w:p>
    <w:p w:rsidR="00A92D6B" w:rsidRPr="004213E3" w:rsidRDefault="00A92D6B" w:rsidP="00EE4A26">
      <w:pPr>
        <w:pStyle w:val="ActHead5"/>
      </w:pPr>
      <w:bookmarkStart w:id="205" w:name="_Toc137558179"/>
      <w:r w:rsidRPr="005755DA">
        <w:rPr>
          <w:rStyle w:val="CharSectno"/>
        </w:rPr>
        <w:t>5.03</w:t>
      </w:r>
      <w:r w:rsidR="00EE4A26" w:rsidRPr="004213E3">
        <w:t xml:space="preserve">  </w:t>
      </w:r>
      <w:r w:rsidRPr="004213E3">
        <w:t>Oath and affirmation of office</w:t>
      </w:r>
      <w:bookmarkEnd w:id="205"/>
    </w:p>
    <w:p w:rsidR="00A92D6B" w:rsidRPr="004213E3" w:rsidRDefault="00A92D6B" w:rsidP="00EE4A26">
      <w:pPr>
        <w:pStyle w:val="subsection"/>
      </w:pPr>
      <w:r w:rsidRPr="004213E3">
        <w:tab/>
        <w:t>(1)</w:t>
      </w:r>
      <w:r w:rsidRPr="004213E3">
        <w:tab/>
        <w:t>For section</w:t>
      </w:r>
      <w:r w:rsidR="005C3B21" w:rsidRPr="004213E3">
        <w:t> </w:t>
      </w:r>
      <w:r w:rsidRPr="004213E3">
        <w:t xml:space="preserve">634 of the Act, the oath and affirmation for an </w:t>
      </w:r>
      <w:r w:rsidR="00D109C9" w:rsidRPr="004213E3">
        <w:t>FWC</w:t>
      </w:r>
      <w:r w:rsidRPr="004213E3">
        <w:t xml:space="preserve"> Member are set out in </w:t>
      </w:r>
      <w:r w:rsidR="00EE4A26" w:rsidRPr="004213E3">
        <w:t>Schedule</w:t>
      </w:r>
      <w:r w:rsidR="005C3B21" w:rsidRPr="004213E3">
        <w:t> </w:t>
      </w:r>
      <w:r w:rsidRPr="004213E3">
        <w:t>5.1.</w:t>
      </w:r>
    </w:p>
    <w:p w:rsidR="00A92D6B" w:rsidRPr="004213E3" w:rsidRDefault="00A92D6B" w:rsidP="00EE4A26">
      <w:pPr>
        <w:pStyle w:val="subsection"/>
      </w:pPr>
      <w:r w:rsidRPr="004213E3">
        <w:tab/>
        <w:t>(2)</w:t>
      </w:r>
      <w:r w:rsidRPr="004213E3">
        <w:tab/>
        <w:t>An oath or affirmation to be taken by the President must be taken before:</w:t>
      </w:r>
    </w:p>
    <w:p w:rsidR="00A92D6B" w:rsidRPr="004213E3" w:rsidRDefault="00A92D6B" w:rsidP="00EE4A26">
      <w:pPr>
        <w:pStyle w:val="paragraph"/>
      </w:pPr>
      <w:r w:rsidRPr="004213E3">
        <w:tab/>
        <w:t>(a)</w:t>
      </w:r>
      <w:r w:rsidRPr="004213E3">
        <w:tab/>
        <w:t>the Governor</w:t>
      </w:r>
      <w:r w:rsidR="005755DA">
        <w:noBreakHyphen/>
      </w:r>
      <w:r w:rsidRPr="004213E3">
        <w:t>General; or</w:t>
      </w:r>
    </w:p>
    <w:p w:rsidR="00A92D6B" w:rsidRPr="004213E3" w:rsidRDefault="00A92D6B" w:rsidP="00EE4A26">
      <w:pPr>
        <w:pStyle w:val="paragraph"/>
      </w:pPr>
      <w:r w:rsidRPr="004213E3">
        <w:tab/>
        <w:t>(b)</w:t>
      </w:r>
      <w:r w:rsidRPr="004213E3">
        <w:tab/>
        <w:t>a Justice of the High Court; or</w:t>
      </w:r>
    </w:p>
    <w:p w:rsidR="00A92D6B" w:rsidRPr="004213E3" w:rsidRDefault="00A92D6B" w:rsidP="00EE4A26">
      <w:pPr>
        <w:pStyle w:val="paragraph"/>
      </w:pPr>
      <w:r w:rsidRPr="004213E3">
        <w:tab/>
        <w:t>(c)</w:t>
      </w:r>
      <w:r w:rsidRPr="004213E3">
        <w:tab/>
        <w:t>a Judge of the Federal Court;</w:t>
      </w:r>
      <w:r w:rsidR="00A04F1C" w:rsidRPr="004213E3">
        <w:t xml:space="preserve"> </w:t>
      </w:r>
      <w:r w:rsidRPr="004213E3">
        <w:t xml:space="preserve">or </w:t>
      </w:r>
    </w:p>
    <w:p w:rsidR="00A92D6B" w:rsidRPr="004213E3" w:rsidRDefault="00A92D6B" w:rsidP="00EE4A26">
      <w:pPr>
        <w:pStyle w:val="paragraph"/>
      </w:pPr>
      <w:r w:rsidRPr="004213E3">
        <w:tab/>
        <w:t>(d)</w:t>
      </w:r>
      <w:r w:rsidRPr="004213E3">
        <w:tab/>
        <w:t>a Judge of the Supreme Court of a State or a Territory.</w:t>
      </w:r>
    </w:p>
    <w:p w:rsidR="00A92D6B" w:rsidRPr="004213E3" w:rsidRDefault="00A92D6B" w:rsidP="00EE4A26">
      <w:pPr>
        <w:pStyle w:val="subsection"/>
      </w:pPr>
      <w:r w:rsidRPr="004213E3">
        <w:tab/>
        <w:t>(3)</w:t>
      </w:r>
      <w:r w:rsidRPr="004213E3">
        <w:tab/>
        <w:t xml:space="preserve">An oath or affirmation to be taken by an </w:t>
      </w:r>
      <w:r w:rsidR="00D109C9" w:rsidRPr="004213E3">
        <w:t>FWC</w:t>
      </w:r>
      <w:r w:rsidRPr="004213E3">
        <w:t xml:space="preserve"> Member other than the President must be taken before:</w:t>
      </w:r>
    </w:p>
    <w:p w:rsidR="00A92D6B" w:rsidRPr="004213E3" w:rsidRDefault="00A92D6B" w:rsidP="00EE4A26">
      <w:pPr>
        <w:pStyle w:val="paragraph"/>
      </w:pPr>
      <w:r w:rsidRPr="004213E3">
        <w:tab/>
        <w:t>(a)</w:t>
      </w:r>
      <w:r w:rsidRPr="004213E3">
        <w:tab/>
        <w:t>the Governor</w:t>
      </w:r>
      <w:r w:rsidR="005755DA">
        <w:noBreakHyphen/>
      </w:r>
      <w:r w:rsidRPr="004213E3">
        <w:t>General; or</w:t>
      </w:r>
    </w:p>
    <w:p w:rsidR="00A92D6B" w:rsidRPr="004213E3" w:rsidRDefault="00A92D6B" w:rsidP="00EE4A26">
      <w:pPr>
        <w:pStyle w:val="paragraph"/>
      </w:pPr>
      <w:r w:rsidRPr="004213E3">
        <w:tab/>
        <w:t>(b)</w:t>
      </w:r>
      <w:r w:rsidRPr="004213E3">
        <w:tab/>
        <w:t>a Justice of the High Court; or</w:t>
      </w:r>
    </w:p>
    <w:p w:rsidR="00A92D6B" w:rsidRPr="004213E3" w:rsidRDefault="00A92D6B" w:rsidP="00EE4A26">
      <w:pPr>
        <w:pStyle w:val="paragraph"/>
      </w:pPr>
      <w:r w:rsidRPr="004213E3">
        <w:tab/>
        <w:t>(c)</w:t>
      </w:r>
      <w:r w:rsidRPr="004213E3">
        <w:tab/>
        <w:t>a Judge of the Federal Court;</w:t>
      </w:r>
      <w:r w:rsidR="00A04F1C" w:rsidRPr="004213E3">
        <w:t xml:space="preserve"> </w:t>
      </w:r>
      <w:r w:rsidRPr="004213E3">
        <w:t xml:space="preserve">or </w:t>
      </w:r>
    </w:p>
    <w:p w:rsidR="00A92D6B" w:rsidRPr="004213E3" w:rsidRDefault="00A92D6B" w:rsidP="00EE4A26">
      <w:pPr>
        <w:pStyle w:val="paragraph"/>
      </w:pPr>
      <w:r w:rsidRPr="004213E3">
        <w:tab/>
        <w:t>(d)</w:t>
      </w:r>
      <w:r w:rsidRPr="004213E3">
        <w:tab/>
        <w:t>a Judge of the Supreme Court of a State or a Territory; or</w:t>
      </w:r>
    </w:p>
    <w:p w:rsidR="00A92D6B" w:rsidRPr="004213E3" w:rsidRDefault="00A92D6B" w:rsidP="00EE4A26">
      <w:pPr>
        <w:pStyle w:val="paragraph"/>
      </w:pPr>
      <w:r w:rsidRPr="004213E3">
        <w:tab/>
        <w:t>(e)</w:t>
      </w:r>
      <w:r w:rsidRPr="004213E3">
        <w:tab/>
        <w:t>the President.</w:t>
      </w:r>
    </w:p>
    <w:p w:rsidR="00A92D6B" w:rsidRPr="004213E3" w:rsidRDefault="005755DA" w:rsidP="00944414">
      <w:pPr>
        <w:pStyle w:val="ActHead3"/>
        <w:pageBreakBefore/>
      </w:pPr>
      <w:bookmarkStart w:id="206" w:name="_Toc137558180"/>
      <w:r w:rsidRPr="005755DA">
        <w:rPr>
          <w:rStyle w:val="CharDivNo"/>
        </w:rPr>
        <w:t>Division 7</w:t>
      </w:r>
      <w:r w:rsidR="00EE4A26" w:rsidRPr="004213E3">
        <w:t>—</w:t>
      </w:r>
      <w:r w:rsidR="00A92D6B" w:rsidRPr="005755DA">
        <w:rPr>
          <w:rStyle w:val="CharDivText"/>
        </w:rPr>
        <w:t>Seals and additional powers of the President and the General Manager</w:t>
      </w:r>
      <w:bookmarkEnd w:id="206"/>
    </w:p>
    <w:p w:rsidR="00A92D6B" w:rsidRPr="004213E3" w:rsidRDefault="00A92D6B" w:rsidP="00EE4A26">
      <w:pPr>
        <w:pStyle w:val="ActHead5"/>
      </w:pPr>
      <w:bookmarkStart w:id="207" w:name="_Toc137558181"/>
      <w:r w:rsidRPr="005755DA">
        <w:rPr>
          <w:rStyle w:val="CharSectno"/>
        </w:rPr>
        <w:t>5.04</w:t>
      </w:r>
      <w:r w:rsidR="00EE4A26" w:rsidRPr="004213E3">
        <w:t xml:space="preserve">  </w:t>
      </w:r>
      <w:r w:rsidRPr="004213E3">
        <w:t>President must provide certain information etc. to the Minister and Fair Work Ombudsman</w:t>
      </w:r>
      <w:bookmarkEnd w:id="207"/>
    </w:p>
    <w:p w:rsidR="00A92D6B" w:rsidRPr="004213E3" w:rsidRDefault="00A92D6B" w:rsidP="00EE4A26">
      <w:pPr>
        <w:pStyle w:val="subsection"/>
      </w:pPr>
      <w:r w:rsidRPr="004213E3">
        <w:tab/>
        <w:t>(1)</w:t>
      </w:r>
      <w:r w:rsidRPr="004213E3">
        <w:tab/>
        <w:t>For subsection</w:t>
      </w:r>
      <w:r w:rsidR="005C3B21" w:rsidRPr="004213E3">
        <w:t> </w:t>
      </w:r>
      <w:r w:rsidRPr="004213E3">
        <w:t>654(1) of the Act:</w:t>
      </w:r>
    </w:p>
    <w:p w:rsidR="00A92D6B" w:rsidRPr="004213E3" w:rsidRDefault="00A92D6B" w:rsidP="00EE4A26">
      <w:pPr>
        <w:pStyle w:val="paragraph"/>
      </w:pPr>
      <w:r w:rsidRPr="004213E3">
        <w:tab/>
        <w:t>(a)</w:t>
      </w:r>
      <w:r w:rsidRPr="004213E3">
        <w:tab/>
        <w:t xml:space="preserve">the information and copies of documents which the President must provide to the Minister are set out in </w:t>
      </w:r>
      <w:r w:rsidR="00EE4A26" w:rsidRPr="004213E3">
        <w:t>Part</w:t>
      </w:r>
      <w:r w:rsidR="005C3B21" w:rsidRPr="004213E3">
        <w:t> </w:t>
      </w:r>
      <w:r w:rsidRPr="004213E3">
        <w:t xml:space="preserve">1 of </w:t>
      </w:r>
      <w:r w:rsidR="00EE4A26" w:rsidRPr="004213E3">
        <w:t>Schedule</w:t>
      </w:r>
      <w:r w:rsidR="005C3B21" w:rsidRPr="004213E3">
        <w:t> </w:t>
      </w:r>
      <w:r w:rsidRPr="004213E3">
        <w:t>5.2; and</w:t>
      </w:r>
    </w:p>
    <w:p w:rsidR="00A92D6B" w:rsidRPr="004213E3" w:rsidRDefault="00A92D6B" w:rsidP="00EE4A26">
      <w:pPr>
        <w:pStyle w:val="paragraph"/>
      </w:pPr>
      <w:r w:rsidRPr="004213E3">
        <w:tab/>
        <w:t>(b)</w:t>
      </w:r>
      <w:r w:rsidRPr="004213E3">
        <w:tab/>
        <w:t xml:space="preserve">the information and copies of documents which the President must provide to the Fair Work Ombudsman are set out in </w:t>
      </w:r>
      <w:r w:rsidR="00EE4A26" w:rsidRPr="004213E3">
        <w:t>Part</w:t>
      </w:r>
      <w:r w:rsidR="005C3B21" w:rsidRPr="004213E3">
        <w:t> </w:t>
      </w:r>
      <w:r w:rsidRPr="004213E3">
        <w:t xml:space="preserve">2 </w:t>
      </w:r>
      <w:r w:rsidR="00DD309C" w:rsidRPr="004213E3">
        <w:t xml:space="preserve">of </w:t>
      </w:r>
      <w:r w:rsidR="00EE4A26" w:rsidRPr="004213E3">
        <w:t>Schedule</w:t>
      </w:r>
      <w:r w:rsidR="005C3B21" w:rsidRPr="004213E3">
        <w:t> </w:t>
      </w:r>
      <w:r w:rsidRPr="004213E3">
        <w:t>5.2.</w:t>
      </w:r>
    </w:p>
    <w:p w:rsidR="00A92D6B" w:rsidRPr="004213E3" w:rsidRDefault="00EE4A26" w:rsidP="00EE4A26">
      <w:pPr>
        <w:pStyle w:val="notetext"/>
      </w:pPr>
      <w:r w:rsidRPr="004213E3">
        <w:t>Note:</w:t>
      </w:r>
      <w:r w:rsidRPr="004213E3">
        <w:tab/>
      </w:r>
      <w:r w:rsidR="00A92D6B" w:rsidRPr="004213E3">
        <w:t xml:space="preserve">Information prescribed in </w:t>
      </w:r>
      <w:r w:rsidRPr="004213E3">
        <w:t>Schedule</w:t>
      </w:r>
      <w:r w:rsidR="005C3B21" w:rsidRPr="004213E3">
        <w:t> </w:t>
      </w:r>
      <w:r w:rsidR="00A92D6B" w:rsidRPr="004213E3">
        <w:t>5.2 is minimum information only.</w:t>
      </w:r>
    </w:p>
    <w:p w:rsidR="00A92D6B" w:rsidRPr="004213E3" w:rsidRDefault="00A92D6B" w:rsidP="00EE4A26">
      <w:pPr>
        <w:pStyle w:val="subsection"/>
      </w:pPr>
      <w:r w:rsidRPr="004213E3">
        <w:tab/>
        <w:t>(2)</w:t>
      </w:r>
      <w:r w:rsidRPr="004213E3">
        <w:tab/>
      </w:r>
      <w:r w:rsidR="00EE4A26" w:rsidRPr="004213E3">
        <w:t>Schedule</w:t>
      </w:r>
      <w:r w:rsidR="005C3B21" w:rsidRPr="004213E3">
        <w:t> </w:t>
      </w:r>
      <w:r w:rsidRPr="004213E3">
        <w:t>5.2 also sets out the time by which the information and documents must be provided.</w:t>
      </w:r>
    </w:p>
    <w:p w:rsidR="00A92D6B" w:rsidRPr="004213E3" w:rsidRDefault="00A92D6B" w:rsidP="00EE4A26">
      <w:pPr>
        <w:pStyle w:val="subsection"/>
      </w:pPr>
      <w:r w:rsidRPr="004213E3">
        <w:tab/>
        <w:t>(3)</w:t>
      </w:r>
      <w:r w:rsidRPr="004213E3">
        <w:tab/>
        <w:t xml:space="preserve">In addition to the matters in </w:t>
      </w:r>
      <w:r w:rsidR="00EE4A26" w:rsidRPr="004213E3">
        <w:t>Schedule</w:t>
      </w:r>
      <w:r w:rsidR="005C3B21" w:rsidRPr="004213E3">
        <w:t> </w:t>
      </w:r>
      <w:r w:rsidRPr="004213E3">
        <w:t>5.2, the Minister may request from the President a copy of:</w:t>
      </w:r>
    </w:p>
    <w:p w:rsidR="00A92D6B" w:rsidRPr="004213E3" w:rsidRDefault="00A92D6B" w:rsidP="00EE4A26">
      <w:pPr>
        <w:pStyle w:val="paragraph"/>
      </w:pPr>
      <w:r w:rsidRPr="004213E3">
        <w:tab/>
        <w:t>(a)</w:t>
      </w:r>
      <w:r w:rsidRPr="004213E3">
        <w:tab/>
        <w:t xml:space="preserve">an order or interim order made by </w:t>
      </w:r>
      <w:r w:rsidR="00245BBA" w:rsidRPr="004213E3">
        <w:t>the FWC</w:t>
      </w:r>
      <w:r w:rsidRPr="004213E3">
        <w:t>; or</w:t>
      </w:r>
    </w:p>
    <w:p w:rsidR="00A92D6B" w:rsidRPr="004213E3" w:rsidRDefault="00A92D6B" w:rsidP="00EE4A26">
      <w:pPr>
        <w:pStyle w:val="paragraph"/>
      </w:pPr>
      <w:r w:rsidRPr="004213E3">
        <w:tab/>
        <w:t>(b)</w:t>
      </w:r>
      <w:r w:rsidRPr="004213E3">
        <w:tab/>
        <w:t>an instrument made under section</w:t>
      </w:r>
      <w:r w:rsidR="005C3B21" w:rsidRPr="004213E3">
        <w:t> </w:t>
      </w:r>
      <w:r w:rsidRPr="004213E3">
        <w:t>262, 266, 269, 320 or 458 of the Act.</w:t>
      </w:r>
    </w:p>
    <w:p w:rsidR="00A92D6B" w:rsidRPr="004213E3" w:rsidRDefault="00A92D6B" w:rsidP="00EE4A26">
      <w:pPr>
        <w:pStyle w:val="subsection"/>
      </w:pPr>
      <w:r w:rsidRPr="004213E3">
        <w:tab/>
        <w:t>(4)</w:t>
      </w:r>
      <w:r w:rsidRPr="004213E3">
        <w:tab/>
        <w:t>If the Minister requests a copy of an instrument or order, the President must provide the copy:</w:t>
      </w:r>
    </w:p>
    <w:p w:rsidR="00A92D6B" w:rsidRPr="004213E3" w:rsidRDefault="00A92D6B" w:rsidP="00EE4A26">
      <w:pPr>
        <w:pStyle w:val="paragraph"/>
      </w:pPr>
      <w:r w:rsidRPr="004213E3">
        <w:tab/>
        <w:t>(a)</w:t>
      </w:r>
      <w:r w:rsidRPr="004213E3">
        <w:tab/>
        <w:t>within 24 hours after the request; or</w:t>
      </w:r>
    </w:p>
    <w:p w:rsidR="00A92D6B" w:rsidRPr="004213E3" w:rsidRDefault="00A92D6B" w:rsidP="00EE4A26">
      <w:pPr>
        <w:pStyle w:val="paragraph"/>
      </w:pPr>
      <w:r w:rsidRPr="004213E3">
        <w:tab/>
        <w:t>(b)</w:t>
      </w:r>
      <w:r w:rsidRPr="004213E3">
        <w:tab/>
        <w:t>if the instrument, order or interim order has not been written within that period</w:t>
      </w:r>
      <w:r w:rsidR="00EE4A26" w:rsidRPr="004213E3">
        <w:t>—</w:t>
      </w:r>
      <w:r w:rsidRPr="004213E3">
        <w:t>as soon as practicable.</w:t>
      </w:r>
    </w:p>
    <w:p w:rsidR="00A92D6B" w:rsidRPr="004213E3" w:rsidRDefault="00A92D6B" w:rsidP="00EE4A26">
      <w:pPr>
        <w:pStyle w:val="subsection"/>
      </w:pPr>
      <w:r w:rsidRPr="004213E3">
        <w:tab/>
        <w:t>(5)</w:t>
      </w:r>
      <w:r w:rsidRPr="004213E3">
        <w:tab/>
        <w:t>For the Minister:</w:t>
      </w:r>
    </w:p>
    <w:p w:rsidR="00A92D6B" w:rsidRPr="004213E3" w:rsidRDefault="00A92D6B" w:rsidP="00EE4A26">
      <w:pPr>
        <w:pStyle w:val="paragraph"/>
      </w:pPr>
      <w:r w:rsidRPr="004213E3">
        <w:tab/>
        <w:t>(a)</w:t>
      </w:r>
      <w:r w:rsidRPr="004213E3">
        <w:tab/>
        <w:t>information, or a copy of a document, may be provided:</w:t>
      </w:r>
    </w:p>
    <w:p w:rsidR="00A92D6B" w:rsidRPr="004213E3" w:rsidRDefault="00A92D6B" w:rsidP="00EE4A26">
      <w:pPr>
        <w:pStyle w:val="paragraphsub"/>
      </w:pPr>
      <w:r w:rsidRPr="004213E3">
        <w:tab/>
        <w:t>(i)</w:t>
      </w:r>
      <w:r w:rsidRPr="004213E3">
        <w:tab/>
        <w:t>in paper form; or</w:t>
      </w:r>
    </w:p>
    <w:p w:rsidR="00A92D6B" w:rsidRPr="004213E3" w:rsidRDefault="00A92D6B" w:rsidP="00EE4A26">
      <w:pPr>
        <w:pStyle w:val="paragraphsub"/>
      </w:pPr>
      <w:r w:rsidRPr="004213E3">
        <w:tab/>
        <w:t>(ii)</w:t>
      </w:r>
      <w:r w:rsidRPr="004213E3">
        <w:tab/>
        <w:t>in electronic form, in accordance with any particular information technology requirements notified to the President by the Secretary; and</w:t>
      </w:r>
    </w:p>
    <w:p w:rsidR="00A92D6B" w:rsidRPr="004213E3" w:rsidRDefault="00A92D6B" w:rsidP="00EE4A26">
      <w:pPr>
        <w:pStyle w:val="paragraph"/>
      </w:pPr>
      <w:r w:rsidRPr="004213E3">
        <w:tab/>
        <w:t>(b)</w:t>
      </w:r>
      <w:r w:rsidRPr="004213E3">
        <w:tab/>
      </w:r>
      <w:r w:rsidR="005C3B21" w:rsidRPr="004213E3">
        <w:t>subparagraph (</w:t>
      </w:r>
      <w:r w:rsidRPr="004213E3">
        <w:t>a)(ii) does not prevent the President from including other relevant information with information provided to the Minister in electronic form; and</w:t>
      </w:r>
    </w:p>
    <w:p w:rsidR="00A92D6B" w:rsidRPr="004213E3" w:rsidRDefault="00A92D6B" w:rsidP="00EE4A26">
      <w:pPr>
        <w:pStyle w:val="paragraph"/>
      </w:pPr>
      <w:r w:rsidRPr="004213E3">
        <w:tab/>
        <w:t>(c)</w:t>
      </w:r>
      <w:r w:rsidRPr="004213E3">
        <w:tab/>
        <w:t>a copy of a document that is provided to the Minister in paper form must be posted to the address notified to the President by the Secretary; and</w:t>
      </w:r>
    </w:p>
    <w:p w:rsidR="00A92D6B" w:rsidRPr="004213E3" w:rsidRDefault="00A92D6B" w:rsidP="00EE4A26">
      <w:pPr>
        <w:pStyle w:val="paragraph"/>
      </w:pPr>
      <w:r w:rsidRPr="004213E3">
        <w:tab/>
        <w:t>(d)</w:t>
      </w:r>
      <w:r w:rsidRPr="004213E3">
        <w:tab/>
        <w:t>information, or a copy of a document, that is provided to the Minister in electronic form must be sent to the e</w:t>
      </w:r>
      <w:r w:rsidR="005755DA">
        <w:noBreakHyphen/>
      </w:r>
      <w:r w:rsidRPr="004213E3">
        <w:t>mail address notified to the President by the Secretary; and</w:t>
      </w:r>
    </w:p>
    <w:p w:rsidR="00A92D6B" w:rsidRPr="004213E3" w:rsidRDefault="00A92D6B" w:rsidP="00EE4A26">
      <w:pPr>
        <w:pStyle w:val="paragraph"/>
      </w:pPr>
      <w:r w:rsidRPr="004213E3">
        <w:tab/>
        <w:t>(e)</w:t>
      </w:r>
      <w:r w:rsidRPr="004213E3">
        <w:tab/>
        <w:t>the President must ensure that:</w:t>
      </w:r>
    </w:p>
    <w:p w:rsidR="00A92D6B" w:rsidRPr="004213E3" w:rsidRDefault="00A92D6B" w:rsidP="00EE4A26">
      <w:pPr>
        <w:pStyle w:val="paragraphsub"/>
      </w:pPr>
      <w:r w:rsidRPr="004213E3">
        <w:tab/>
        <w:t>(i)</w:t>
      </w:r>
      <w:r w:rsidRPr="004213E3">
        <w:tab/>
        <w:t>all copies of documents that are to be provided to the Minister in paper form during a week are given at the same time in that week; and</w:t>
      </w:r>
    </w:p>
    <w:p w:rsidR="00A92D6B" w:rsidRPr="004213E3" w:rsidRDefault="00A92D6B" w:rsidP="00EE4A26">
      <w:pPr>
        <w:pStyle w:val="paragraphsub"/>
      </w:pPr>
      <w:r w:rsidRPr="004213E3">
        <w:tab/>
        <w:t>(ii)</w:t>
      </w:r>
      <w:r w:rsidRPr="004213E3">
        <w:tab/>
        <w:t>all information, or copies of documents, of a particular kind that are to be provided to the Minister in electronic form during a week are provided at the same time in that week.</w:t>
      </w:r>
    </w:p>
    <w:p w:rsidR="00A92D6B" w:rsidRPr="004213E3" w:rsidRDefault="00A92D6B" w:rsidP="00EE4A26">
      <w:pPr>
        <w:pStyle w:val="subsection"/>
      </w:pPr>
      <w:r w:rsidRPr="004213E3">
        <w:tab/>
        <w:t>(6)</w:t>
      </w:r>
      <w:r w:rsidRPr="004213E3">
        <w:tab/>
        <w:t>The President may provide information mentioned in sub</w:t>
      </w:r>
      <w:r w:rsidR="00371D05" w:rsidRPr="004213E3">
        <w:t>item 1</w:t>
      </w:r>
      <w:r w:rsidRPr="004213E3">
        <w:t xml:space="preserve">5.1 of </w:t>
      </w:r>
      <w:r w:rsidR="00EE4A26" w:rsidRPr="004213E3">
        <w:t>Schedule</w:t>
      </w:r>
      <w:r w:rsidR="005C3B21" w:rsidRPr="004213E3">
        <w:t> </w:t>
      </w:r>
      <w:r w:rsidRPr="004213E3">
        <w:t>5.2:</w:t>
      </w:r>
    </w:p>
    <w:p w:rsidR="00A92D6B" w:rsidRPr="004213E3" w:rsidRDefault="00A92D6B" w:rsidP="00EE4A26">
      <w:pPr>
        <w:pStyle w:val="paragraph"/>
      </w:pPr>
      <w:r w:rsidRPr="004213E3">
        <w:tab/>
        <w:t>(a)</w:t>
      </w:r>
      <w:r w:rsidRPr="004213E3">
        <w:tab/>
        <w:t xml:space="preserve">by providing the Minister with a copy of a relevant statutory declaration provided by an employer in accordance with </w:t>
      </w:r>
      <w:r w:rsidR="005755DA">
        <w:t>paragraph 1</w:t>
      </w:r>
      <w:r w:rsidRPr="004213E3">
        <w:t>85(2)(b) of the Act and the procedural rules; or</w:t>
      </w:r>
    </w:p>
    <w:p w:rsidR="00A92D6B" w:rsidRPr="004213E3" w:rsidRDefault="00A92D6B" w:rsidP="00EE4A26">
      <w:pPr>
        <w:pStyle w:val="paragraph"/>
      </w:pPr>
      <w:r w:rsidRPr="004213E3">
        <w:tab/>
        <w:t>(b)</w:t>
      </w:r>
      <w:r w:rsidRPr="004213E3">
        <w:tab/>
        <w:t>by other means.</w:t>
      </w:r>
    </w:p>
    <w:p w:rsidR="00A92D6B" w:rsidRPr="004213E3" w:rsidRDefault="00A92D6B" w:rsidP="00EE4A26">
      <w:pPr>
        <w:pStyle w:val="subsection"/>
      </w:pPr>
      <w:r w:rsidRPr="004213E3">
        <w:tab/>
        <w:t>(7)</w:t>
      </w:r>
      <w:r w:rsidRPr="004213E3">
        <w:tab/>
        <w:t>For the Fair Work Ombudsman:</w:t>
      </w:r>
    </w:p>
    <w:p w:rsidR="00A92D6B" w:rsidRPr="004213E3" w:rsidRDefault="00A92D6B" w:rsidP="00EE4A26">
      <w:pPr>
        <w:pStyle w:val="paragraph"/>
      </w:pPr>
      <w:r w:rsidRPr="004213E3">
        <w:tab/>
        <w:t>(a)</w:t>
      </w:r>
      <w:r w:rsidRPr="004213E3">
        <w:tab/>
        <w:t>information, or a copy of a document, may be provided:</w:t>
      </w:r>
    </w:p>
    <w:p w:rsidR="00A92D6B" w:rsidRPr="004213E3" w:rsidRDefault="00A92D6B" w:rsidP="00EE4A26">
      <w:pPr>
        <w:pStyle w:val="paragraphsub"/>
      </w:pPr>
      <w:r w:rsidRPr="004213E3">
        <w:tab/>
        <w:t>(i)</w:t>
      </w:r>
      <w:r w:rsidRPr="004213E3">
        <w:tab/>
        <w:t>in paper form; or</w:t>
      </w:r>
    </w:p>
    <w:p w:rsidR="00A92D6B" w:rsidRPr="004213E3" w:rsidRDefault="00A92D6B" w:rsidP="00EE4A26">
      <w:pPr>
        <w:pStyle w:val="paragraphsub"/>
      </w:pPr>
      <w:r w:rsidRPr="004213E3">
        <w:tab/>
        <w:t>(ii)</w:t>
      </w:r>
      <w:r w:rsidRPr="004213E3">
        <w:tab/>
        <w:t>in electronic form, in accordance with any particular information technology requirements notified to the President by the Fair Work Ombudsman; and</w:t>
      </w:r>
    </w:p>
    <w:p w:rsidR="00A92D6B" w:rsidRPr="004213E3" w:rsidRDefault="00A92D6B" w:rsidP="00EE4A26">
      <w:pPr>
        <w:pStyle w:val="paragraph"/>
      </w:pPr>
      <w:r w:rsidRPr="004213E3">
        <w:tab/>
        <w:t>(b)</w:t>
      </w:r>
      <w:r w:rsidRPr="004213E3">
        <w:tab/>
      </w:r>
      <w:r w:rsidR="005C3B21" w:rsidRPr="004213E3">
        <w:t>subparagraph (</w:t>
      </w:r>
      <w:r w:rsidRPr="004213E3">
        <w:t>a)(ii) does not prevent the President from including other relevant information with information provided to the Fair Work Ombudsman in electronic form; and</w:t>
      </w:r>
    </w:p>
    <w:p w:rsidR="00A92D6B" w:rsidRPr="004213E3" w:rsidRDefault="00A92D6B" w:rsidP="00EE4A26">
      <w:pPr>
        <w:pStyle w:val="paragraph"/>
      </w:pPr>
      <w:r w:rsidRPr="004213E3">
        <w:tab/>
        <w:t>(c)</w:t>
      </w:r>
      <w:r w:rsidRPr="004213E3">
        <w:tab/>
        <w:t>a copy of a document that is provided to the Fair Work Ombudsman in paper form must be posted to the address notified to the President by the Fair Work Ombudsman; and</w:t>
      </w:r>
    </w:p>
    <w:p w:rsidR="00A92D6B" w:rsidRPr="004213E3" w:rsidRDefault="00A92D6B" w:rsidP="00EE4A26">
      <w:pPr>
        <w:pStyle w:val="paragraph"/>
      </w:pPr>
      <w:r w:rsidRPr="004213E3">
        <w:tab/>
        <w:t>(d)</w:t>
      </w:r>
      <w:r w:rsidRPr="004213E3">
        <w:tab/>
        <w:t>information, or a copy of a document, that is provided to the Fair Work Ombudsman in electronic form must be sent to the e</w:t>
      </w:r>
      <w:r w:rsidR="005755DA">
        <w:noBreakHyphen/>
      </w:r>
      <w:r w:rsidRPr="004213E3">
        <w:t>mail address notified to the President by the Fair Work Ombudsman; and</w:t>
      </w:r>
    </w:p>
    <w:p w:rsidR="00A92D6B" w:rsidRPr="004213E3" w:rsidRDefault="00A92D6B" w:rsidP="00EE4A26">
      <w:pPr>
        <w:pStyle w:val="paragraph"/>
      </w:pPr>
      <w:r w:rsidRPr="004213E3">
        <w:tab/>
        <w:t>(e)</w:t>
      </w:r>
      <w:r w:rsidRPr="004213E3">
        <w:tab/>
        <w:t>the President must ensure that:</w:t>
      </w:r>
    </w:p>
    <w:p w:rsidR="00A92D6B" w:rsidRPr="004213E3" w:rsidRDefault="00A92D6B" w:rsidP="00EE4A26">
      <w:pPr>
        <w:pStyle w:val="paragraphsub"/>
      </w:pPr>
      <w:r w:rsidRPr="004213E3">
        <w:tab/>
        <w:t>(i)</w:t>
      </w:r>
      <w:r w:rsidRPr="004213E3">
        <w:tab/>
        <w:t>all copies of documents that are to be provided to the Fair Work Ombudsman in paper form during a week are given at the same time in that week; and</w:t>
      </w:r>
    </w:p>
    <w:p w:rsidR="00A92D6B" w:rsidRPr="004213E3" w:rsidRDefault="00A92D6B" w:rsidP="00EE4A26">
      <w:pPr>
        <w:pStyle w:val="paragraphsub"/>
      </w:pPr>
      <w:r w:rsidRPr="004213E3">
        <w:tab/>
        <w:t>(ii)</w:t>
      </w:r>
      <w:r w:rsidRPr="004213E3">
        <w:tab/>
        <w:t>all information, or copies of documents, of a particular kind that are to be provided to the Fair Work Ombudsman in electronic form during a week are provided at the same time in that week.</w:t>
      </w:r>
    </w:p>
    <w:p w:rsidR="006E08FC" w:rsidRPr="004213E3" w:rsidRDefault="006E08FC" w:rsidP="006E08FC">
      <w:pPr>
        <w:pStyle w:val="ActHead5"/>
      </w:pPr>
      <w:bookmarkStart w:id="208" w:name="_Toc137558182"/>
      <w:r w:rsidRPr="005755DA">
        <w:rPr>
          <w:rStyle w:val="CharSectno"/>
        </w:rPr>
        <w:t>5.04A</w:t>
      </w:r>
      <w:r w:rsidRPr="004213E3">
        <w:t xml:space="preserve">  Delegation by General Manager to staff</w:t>
      </w:r>
      <w:bookmarkEnd w:id="208"/>
    </w:p>
    <w:p w:rsidR="006E08FC" w:rsidRPr="004213E3" w:rsidRDefault="006E08FC" w:rsidP="006E08FC">
      <w:pPr>
        <w:pStyle w:val="subsection"/>
      </w:pPr>
      <w:r w:rsidRPr="004213E3">
        <w:tab/>
      </w:r>
      <w:r w:rsidRPr="004213E3">
        <w:tab/>
        <w:t>For the purposes of paragraph 671(1)(b) of the Act, the following classes of employees are prescribed:</w:t>
      </w:r>
    </w:p>
    <w:p w:rsidR="006E08FC" w:rsidRPr="004213E3" w:rsidRDefault="006E08FC" w:rsidP="006E08FC">
      <w:pPr>
        <w:pStyle w:val="paragraph"/>
      </w:pPr>
      <w:r w:rsidRPr="004213E3">
        <w:tab/>
        <w:t>(a)</w:t>
      </w:r>
      <w:r w:rsidRPr="004213E3">
        <w:tab/>
        <w:t>APS employees who hold or perform duties of an Executive Level 1 position, or an equivalent position;</w:t>
      </w:r>
    </w:p>
    <w:p w:rsidR="006E08FC" w:rsidRPr="004213E3" w:rsidRDefault="006E08FC" w:rsidP="006E08FC">
      <w:pPr>
        <w:pStyle w:val="paragraph"/>
      </w:pPr>
      <w:r w:rsidRPr="004213E3">
        <w:tab/>
        <w:t>(b)</w:t>
      </w:r>
      <w:r w:rsidRPr="004213E3">
        <w:tab/>
        <w:t>APS employees who hold or perform duties of an Executive Level 2 position, or an equivalent position.</w:t>
      </w:r>
    </w:p>
    <w:p w:rsidR="00A92D6B" w:rsidRPr="004213E3" w:rsidRDefault="00EE4A26" w:rsidP="00944414">
      <w:pPr>
        <w:pStyle w:val="ActHead2"/>
        <w:pageBreakBefore/>
      </w:pPr>
      <w:bookmarkStart w:id="209" w:name="_Toc137558183"/>
      <w:r w:rsidRPr="005755DA">
        <w:rPr>
          <w:rStyle w:val="CharPartNo"/>
        </w:rPr>
        <w:t>Part</w:t>
      </w:r>
      <w:r w:rsidR="005C3B21" w:rsidRPr="005755DA">
        <w:rPr>
          <w:rStyle w:val="CharPartNo"/>
        </w:rPr>
        <w:t> </w:t>
      </w:r>
      <w:r w:rsidR="00A92D6B" w:rsidRPr="005755DA">
        <w:rPr>
          <w:rStyle w:val="CharPartNo"/>
        </w:rPr>
        <w:t>5</w:t>
      </w:r>
      <w:r w:rsidR="005755DA" w:rsidRPr="005755DA">
        <w:rPr>
          <w:rStyle w:val="CharPartNo"/>
        </w:rPr>
        <w:noBreakHyphen/>
      </w:r>
      <w:r w:rsidR="00A92D6B" w:rsidRPr="005755DA">
        <w:rPr>
          <w:rStyle w:val="CharPartNo"/>
        </w:rPr>
        <w:t>2</w:t>
      </w:r>
      <w:r w:rsidRPr="004213E3">
        <w:t>—</w:t>
      </w:r>
      <w:r w:rsidR="00A92D6B" w:rsidRPr="005755DA">
        <w:rPr>
          <w:rStyle w:val="CharPartText"/>
        </w:rPr>
        <w:t>Office of the Fair Work Ombudsman</w:t>
      </w:r>
      <w:bookmarkEnd w:id="209"/>
    </w:p>
    <w:p w:rsidR="00A92D6B" w:rsidRPr="004213E3" w:rsidRDefault="00FC44F2" w:rsidP="00EE4A26">
      <w:pPr>
        <w:pStyle w:val="ActHead3"/>
      </w:pPr>
      <w:bookmarkStart w:id="210" w:name="_Toc137558184"/>
      <w:r w:rsidRPr="005755DA">
        <w:rPr>
          <w:rStyle w:val="CharDivNo"/>
        </w:rPr>
        <w:t>Division 3</w:t>
      </w:r>
      <w:r w:rsidR="00EE4A26" w:rsidRPr="004213E3">
        <w:t>—</w:t>
      </w:r>
      <w:r w:rsidR="00A92D6B" w:rsidRPr="005755DA">
        <w:rPr>
          <w:rStyle w:val="CharDivText"/>
        </w:rPr>
        <w:t>Office of the Fair Work Ombudsman</w:t>
      </w:r>
      <w:bookmarkEnd w:id="210"/>
    </w:p>
    <w:p w:rsidR="000E0DE3" w:rsidRPr="004213E3" w:rsidRDefault="000E0DE3" w:rsidP="000E0DE3">
      <w:pPr>
        <w:pStyle w:val="ActHead4"/>
      </w:pPr>
      <w:bookmarkStart w:id="211" w:name="_Toc137558185"/>
      <w:r w:rsidRPr="005755DA">
        <w:rPr>
          <w:rStyle w:val="CharSubdNo"/>
        </w:rPr>
        <w:t>Subdivision D</w:t>
      </w:r>
      <w:r w:rsidRPr="004213E3">
        <w:t>—</w:t>
      </w:r>
      <w:r w:rsidRPr="005755DA">
        <w:rPr>
          <w:rStyle w:val="CharSubdText"/>
        </w:rPr>
        <w:t>Functions and powers of Fair Work Inspectors—general</w:t>
      </w:r>
      <w:bookmarkEnd w:id="211"/>
    </w:p>
    <w:p w:rsidR="00A92D6B" w:rsidRPr="004213E3" w:rsidRDefault="00A92D6B" w:rsidP="00EE4A26">
      <w:pPr>
        <w:pStyle w:val="ActHead5"/>
      </w:pPr>
      <w:bookmarkStart w:id="212" w:name="_Toc137558186"/>
      <w:r w:rsidRPr="005755DA">
        <w:rPr>
          <w:rStyle w:val="CharSectno"/>
        </w:rPr>
        <w:t>5.05</w:t>
      </w:r>
      <w:r w:rsidR="00EE4A26" w:rsidRPr="004213E3">
        <w:t xml:space="preserve">  </w:t>
      </w:r>
      <w:r w:rsidRPr="004213E3">
        <w:t>Powers and functions of inspectors</w:t>
      </w:r>
      <w:r w:rsidR="00EE4A26" w:rsidRPr="004213E3">
        <w:t>—</w:t>
      </w:r>
      <w:r w:rsidRPr="004213E3">
        <w:t>notification of failure to observe requirements</w:t>
      </w:r>
      <w:bookmarkEnd w:id="212"/>
    </w:p>
    <w:p w:rsidR="00A92D6B" w:rsidRPr="004213E3" w:rsidRDefault="00A92D6B" w:rsidP="00EE4A26">
      <w:pPr>
        <w:pStyle w:val="subsection"/>
      </w:pPr>
      <w:r w:rsidRPr="004213E3">
        <w:tab/>
      </w:r>
      <w:r w:rsidRPr="004213E3">
        <w:tab/>
        <w:t>If an inspector is satisfied that a person has failed to observe a requirement imposed by or for the Act, these Regulations or a fair work instrument, the inspector may, by notice in writing:</w:t>
      </w:r>
    </w:p>
    <w:p w:rsidR="00A92D6B" w:rsidRPr="004213E3" w:rsidRDefault="00A92D6B" w:rsidP="00EE4A26">
      <w:pPr>
        <w:pStyle w:val="paragraph"/>
      </w:pPr>
      <w:r w:rsidRPr="004213E3">
        <w:tab/>
        <w:t>(a)</w:t>
      </w:r>
      <w:r w:rsidRPr="004213E3">
        <w:tab/>
        <w:t>inform the person of the failure; and</w:t>
      </w:r>
    </w:p>
    <w:p w:rsidR="00A92D6B" w:rsidRPr="004213E3" w:rsidRDefault="00A92D6B" w:rsidP="00EE4A26">
      <w:pPr>
        <w:pStyle w:val="paragraph"/>
      </w:pPr>
      <w:r w:rsidRPr="004213E3">
        <w:tab/>
        <w:t>(b)</w:t>
      </w:r>
      <w:r w:rsidRPr="004213E3">
        <w:tab/>
        <w:t>require the person to t</w:t>
      </w:r>
      <w:r w:rsidR="00BE05F0" w:rsidRPr="004213E3">
        <w:t>ake the action specified in the</w:t>
      </w:r>
      <w:r w:rsidRPr="004213E3">
        <w:t xml:space="preserve"> notice, within the period specified in the notice, to rectify the failure; and</w:t>
      </w:r>
    </w:p>
    <w:p w:rsidR="00A92D6B" w:rsidRPr="004213E3" w:rsidRDefault="00A92D6B" w:rsidP="00EE4A26">
      <w:pPr>
        <w:pStyle w:val="paragraph"/>
      </w:pPr>
      <w:r w:rsidRPr="004213E3">
        <w:tab/>
        <w:t>(c)</w:t>
      </w:r>
      <w:r w:rsidRPr="004213E3">
        <w:tab/>
        <w:t>require the person to notify the inspector in accordance with the notice of any action taken to comply with the notice; and</w:t>
      </w:r>
    </w:p>
    <w:p w:rsidR="00A92D6B" w:rsidRPr="004213E3" w:rsidRDefault="00A92D6B" w:rsidP="00EE4A26">
      <w:pPr>
        <w:pStyle w:val="paragraph"/>
      </w:pPr>
      <w:r w:rsidRPr="004213E3">
        <w:tab/>
        <w:t>(d)</w:t>
      </w:r>
      <w:r w:rsidRPr="004213E3">
        <w:tab/>
        <w:t xml:space="preserve">advise the person of the actions the inspector may take if the person fails to comply with the notice. </w:t>
      </w:r>
    </w:p>
    <w:p w:rsidR="000E0DE3" w:rsidRPr="004213E3" w:rsidRDefault="000E0DE3" w:rsidP="000E0DE3">
      <w:pPr>
        <w:pStyle w:val="ActHead4"/>
      </w:pPr>
      <w:bookmarkStart w:id="213" w:name="_Toc137558187"/>
      <w:r w:rsidRPr="005755DA">
        <w:rPr>
          <w:rStyle w:val="CharSubdNo"/>
        </w:rPr>
        <w:t>Subdivision DA</w:t>
      </w:r>
      <w:r w:rsidRPr="004213E3">
        <w:t>—</w:t>
      </w:r>
      <w:r w:rsidRPr="005755DA">
        <w:rPr>
          <w:rStyle w:val="CharSubdText"/>
        </w:rPr>
        <w:t>Power to enter premises</w:t>
      </w:r>
      <w:bookmarkEnd w:id="213"/>
    </w:p>
    <w:p w:rsidR="00A92D6B" w:rsidRPr="004213E3" w:rsidRDefault="00A92D6B" w:rsidP="00EE4A26">
      <w:pPr>
        <w:pStyle w:val="ActHead5"/>
      </w:pPr>
      <w:bookmarkStart w:id="214" w:name="_Toc137558188"/>
      <w:r w:rsidRPr="005755DA">
        <w:rPr>
          <w:rStyle w:val="CharSectno"/>
        </w:rPr>
        <w:t>5.06</w:t>
      </w:r>
      <w:r w:rsidR="00EE4A26" w:rsidRPr="004213E3">
        <w:t xml:space="preserve">  </w:t>
      </w:r>
      <w:r w:rsidRPr="004213E3">
        <w:t>Powers of inspectors while on premises</w:t>
      </w:r>
      <w:r w:rsidR="00EE4A26" w:rsidRPr="004213E3">
        <w:t>—</w:t>
      </w:r>
      <w:r w:rsidRPr="004213E3">
        <w:t>taking samples of goods and substances</w:t>
      </w:r>
      <w:bookmarkEnd w:id="214"/>
    </w:p>
    <w:p w:rsidR="00A92D6B" w:rsidRPr="004213E3" w:rsidRDefault="00A92D6B" w:rsidP="00EE4A26">
      <w:pPr>
        <w:pStyle w:val="subsection"/>
      </w:pPr>
      <w:r w:rsidRPr="004213E3">
        <w:tab/>
      </w:r>
      <w:r w:rsidRPr="004213E3">
        <w:tab/>
        <w:t>For paragraph</w:t>
      </w:r>
      <w:r w:rsidR="005C3B21" w:rsidRPr="004213E3">
        <w:t> </w:t>
      </w:r>
      <w:r w:rsidRPr="004213E3">
        <w:t>709(f) of the Act, an inspector must not take a sample of goods or a substance until the inspector has informed:</w:t>
      </w:r>
    </w:p>
    <w:p w:rsidR="00A92D6B" w:rsidRPr="004213E3" w:rsidRDefault="00A92D6B" w:rsidP="00EE4A26">
      <w:pPr>
        <w:pStyle w:val="paragraph"/>
      </w:pPr>
      <w:r w:rsidRPr="004213E3">
        <w:tab/>
        <w:t>(a)</w:t>
      </w:r>
      <w:r w:rsidRPr="004213E3">
        <w:tab/>
        <w:t xml:space="preserve">the owner; or </w:t>
      </w:r>
    </w:p>
    <w:p w:rsidR="00A92D6B" w:rsidRPr="004213E3" w:rsidRDefault="00A92D6B" w:rsidP="00EE4A26">
      <w:pPr>
        <w:pStyle w:val="paragraph"/>
      </w:pPr>
      <w:r w:rsidRPr="004213E3">
        <w:tab/>
        <w:t>(b)</w:t>
      </w:r>
      <w:r w:rsidRPr="004213E3">
        <w:tab/>
        <w:t>another person in charge of the goods or substances; or</w:t>
      </w:r>
    </w:p>
    <w:p w:rsidR="00A92D6B" w:rsidRPr="004213E3" w:rsidRDefault="00A92D6B" w:rsidP="00EE4A26">
      <w:pPr>
        <w:pStyle w:val="paragraph"/>
      </w:pPr>
      <w:r w:rsidRPr="004213E3">
        <w:tab/>
        <w:t>(c)</w:t>
      </w:r>
      <w:r w:rsidRPr="004213E3">
        <w:tab/>
        <w:t>a representative of the owner or other person;</w:t>
      </w:r>
    </w:p>
    <w:p w:rsidR="00A92D6B" w:rsidRPr="004213E3" w:rsidRDefault="00A92D6B" w:rsidP="00EE4A26">
      <w:pPr>
        <w:pStyle w:val="subsection2"/>
      </w:pPr>
      <w:r w:rsidRPr="004213E3">
        <w:t>of the inspector’s intention to take the sample.</w:t>
      </w:r>
    </w:p>
    <w:p w:rsidR="000E0DE3" w:rsidRPr="004213E3" w:rsidRDefault="000E0DE3" w:rsidP="000E0DE3">
      <w:pPr>
        <w:pStyle w:val="ActHead4"/>
      </w:pPr>
      <w:bookmarkStart w:id="215" w:name="_Toc137558189"/>
      <w:r w:rsidRPr="005755DA">
        <w:rPr>
          <w:rStyle w:val="CharSubdNo"/>
        </w:rPr>
        <w:t>Subdivision DB</w:t>
      </w:r>
      <w:r w:rsidRPr="004213E3">
        <w:t>—</w:t>
      </w:r>
      <w:r w:rsidRPr="005755DA">
        <w:rPr>
          <w:rStyle w:val="CharSubdText"/>
        </w:rPr>
        <w:t>Powers to ask questions and require records and documents</w:t>
      </w:r>
      <w:bookmarkEnd w:id="215"/>
    </w:p>
    <w:p w:rsidR="000E0DE3" w:rsidRPr="004213E3" w:rsidRDefault="000E0DE3" w:rsidP="000E0DE3">
      <w:pPr>
        <w:pStyle w:val="ActHead5"/>
      </w:pPr>
      <w:bookmarkStart w:id="216" w:name="_Toc137558190"/>
      <w:r w:rsidRPr="005755DA">
        <w:rPr>
          <w:rStyle w:val="CharSectno"/>
        </w:rPr>
        <w:t>5.07</w:t>
      </w:r>
      <w:r w:rsidRPr="004213E3">
        <w:t xml:space="preserve">  Definitions for Subdivision DB</w:t>
      </w:r>
      <w:bookmarkEnd w:id="216"/>
    </w:p>
    <w:p w:rsidR="000E0DE3" w:rsidRPr="004213E3" w:rsidRDefault="000E0DE3" w:rsidP="000E0DE3">
      <w:pPr>
        <w:pStyle w:val="subsection"/>
      </w:pPr>
      <w:r w:rsidRPr="004213E3">
        <w:tab/>
      </w:r>
      <w:r w:rsidRPr="004213E3">
        <w:tab/>
        <w:t>In this Subdivision:</w:t>
      </w:r>
    </w:p>
    <w:p w:rsidR="000E0DE3" w:rsidRPr="004213E3" w:rsidRDefault="000E0DE3" w:rsidP="000E0DE3">
      <w:pPr>
        <w:pStyle w:val="Definition"/>
      </w:pPr>
      <w:r w:rsidRPr="004213E3">
        <w:rPr>
          <w:b/>
          <w:i/>
        </w:rPr>
        <w:t>public transport</w:t>
      </w:r>
      <w:r w:rsidRPr="004213E3">
        <w:t xml:space="preserve"> means any form of passenger transport that is available for use by the public on payment of a fare.</w:t>
      </w:r>
    </w:p>
    <w:p w:rsidR="000E0DE3" w:rsidRPr="004213E3" w:rsidRDefault="000E0DE3" w:rsidP="000E0DE3">
      <w:pPr>
        <w:pStyle w:val="Definition"/>
      </w:pPr>
      <w:r w:rsidRPr="004213E3">
        <w:rPr>
          <w:b/>
          <w:i/>
        </w:rPr>
        <w:t>specified place</w:t>
      </w:r>
      <w:r w:rsidRPr="004213E3">
        <w:t xml:space="preserve"> means the place specified in the FWO notice under paragraph</w:t>
      </w:r>
      <w:r w:rsidR="005C3B21" w:rsidRPr="004213E3">
        <w:t> </w:t>
      </w:r>
      <w:r w:rsidRPr="004213E3">
        <w:t>712AC(d) of the Act as the place for the attendance.</w:t>
      </w:r>
    </w:p>
    <w:p w:rsidR="000E0DE3" w:rsidRPr="004213E3" w:rsidRDefault="000E0DE3" w:rsidP="000E0DE3">
      <w:pPr>
        <w:pStyle w:val="Definition"/>
      </w:pPr>
      <w:r w:rsidRPr="004213E3">
        <w:rPr>
          <w:b/>
          <w:i/>
        </w:rPr>
        <w:t>Taxation Office Determination</w:t>
      </w:r>
      <w:r w:rsidRPr="004213E3">
        <w:t xml:space="preserve"> means the determination that sets out the amounts that the Commissioner of Taxation considers are reasonable for the purposes of the substantiation exception in Subdivision</w:t>
      </w:r>
      <w:r w:rsidR="005C3B21" w:rsidRPr="004213E3">
        <w:t> </w:t>
      </w:r>
      <w:r w:rsidRPr="004213E3">
        <w:t>900</w:t>
      </w:r>
      <w:r w:rsidR="005755DA">
        <w:noBreakHyphen/>
      </w:r>
      <w:r w:rsidRPr="004213E3">
        <w:t xml:space="preserve">B of the </w:t>
      </w:r>
      <w:r w:rsidRPr="004213E3">
        <w:rPr>
          <w:i/>
        </w:rPr>
        <w:t>Income Tax Assessment Act 1997</w:t>
      </w:r>
      <w:r w:rsidRPr="004213E3">
        <w:t xml:space="preserve"> for domestic travel allowance expenses and reasonable overtime meal allowance expenses, as in force or existing when this regulation commences.</w:t>
      </w:r>
    </w:p>
    <w:p w:rsidR="000E0DE3" w:rsidRPr="004213E3" w:rsidRDefault="000E0DE3" w:rsidP="000E0DE3">
      <w:pPr>
        <w:pStyle w:val="ActHead5"/>
      </w:pPr>
      <w:bookmarkStart w:id="217" w:name="_Toc137558191"/>
      <w:r w:rsidRPr="005755DA">
        <w:rPr>
          <w:rStyle w:val="CharSectno"/>
        </w:rPr>
        <w:t>5.08</w:t>
      </w:r>
      <w:r w:rsidRPr="004213E3">
        <w:t xml:space="preserve">  Form of FWO notice</w:t>
      </w:r>
      <w:bookmarkEnd w:id="217"/>
    </w:p>
    <w:p w:rsidR="000E0DE3" w:rsidRPr="004213E3" w:rsidRDefault="000E0DE3" w:rsidP="000E0DE3">
      <w:pPr>
        <w:pStyle w:val="subsection"/>
      </w:pPr>
      <w:r w:rsidRPr="004213E3">
        <w:tab/>
      </w:r>
      <w:r w:rsidRPr="004213E3">
        <w:tab/>
        <w:t>For the purposes of paragraph</w:t>
      </w:r>
      <w:r w:rsidR="005C3B21" w:rsidRPr="004213E3">
        <w:t> </w:t>
      </w:r>
      <w:r w:rsidRPr="004213E3">
        <w:t>712AC(a) of the Act:</w:t>
      </w:r>
    </w:p>
    <w:p w:rsidR="000E0DE3" w:rsidRPr="004213E3" w:rsidRDefault="000E0DE3" w:rsidP="000E0DE3">
      <w:pPr>
        <w:pStyle w:val="paragraph"/>
      </w:pPr>
      <w:r w:rsidRPr="004213E3">
        <w:tab/>
        <w:t>(a)</w:t>
      </w:r>
      <w:r w:rsidRPr="004213E3">
        <w:tab/>
        <w:t>Form 1 of Schedule</w:t>
      </w:r>
      <w:r w:rsidR="005C3B21" w:rsidRPr="004213E3">
        <w:t> </w:t>
      </w:r>
      <w:r w:rsidRPr="004213E3">
        <w:t>5.3 to these Regulations sets out the form of an FWO notice that requires a person to give information to the Fair Work Ombudsman or a specified member of the staff of the Office of the Fair Work Ombudsman; and</w:t>
      </w:r>
    </w:p>
    <w:p w:rsidR="000E0DE3" w:rsidRPr="004213E3" w:rsidRDefault="000E0DE3" w:rsidP="000E0DE3">
      <w:pPr>
        <w:pStyle w:val="paragraph"/>
      </w:pPr>
      <w:r w:rsidRPr="004213E3">
        <w:tab/>
        <w:t>(b)</w:t>
      </w:r>
      <w:r w:rsidRPr="004213E3">
        <w:tab/>
        <w:t>Form 2 of Schedule</w:t>
      </w:r>
      <w:r w:rsidR="005C3B21" w:rsidRPr="004213E3">
        <w:t> </w:t>
      </w:r>
      <w:r w:rsidRPr="004213E3">
        <w:t>5.3 to these Regulations sets out the form of an FWO notice that requires a person to produce documents to the Fair Work Ombudsman or a specified member of the staff of the Office of the Fair Work Ombudsman; and</w:t>
      </w:r>
    </w:p>
    <w:p w:rsidR="000E0DE3" w:rsidRPr="004213E3" w:rsidRDefault="000E0DE3" w:rsidP="000E0DE3">
      <w:pPr>
        <w:pStyle w:val="paragraph"/>
      </w:pPr>
      <w:r w:rsidRPr="004213E3">
        <w:tab/>
        <w:t>(c)</w:t>
      </w:r>
      <w:r w:rsidRPr="004213E3">
        <w:tab/>
        <w:t>Form 3 of Schedule</w:t>
      </w:r>
      <w:r w:rsidR="005C3B21" w:rsidRPr="004213E3">
        <w:t> </w:t>
      </w:r>
      <w:r w:rsidRPr="004213E3">
        <w:t>5.3 to these Regulations sets out the form of an FWO notice that requires a person to attend before the Fair Work Ombudsman, or a specified member of the staff of the Office of the Fair Work Ombudsman who is an SES employee or an acting SES employee, and answer questions relevant to an investigation.</w:t>
      </w:r>
    </w:p>
    <w:p w:rsidR="000E0DE3" w:rsidRPr="004213E3" w:rsidRDefault="000E0DE3" w:rsidP="000E0DE3">
      <w:pPr>
        <w:pStyle w:val="ActHead5"/>
      </w:pPr>
      <w:bookmarkStart w:id="218" w:name="_Toc137558192"/>
      <w:r w:rsidRPr="005755DA">
        <w:rPr>
          <w:rStyle w:val="CharSectno"/>
        </w:rPr>
        <w:t>5.09</w:t>
      </w:r>
      <w:r w:rsidRPr="004213E3">
        <w:t xml:space="preserve">  Expenses incurred in attending as required by an FWO notice</w:t>
      </w:r>
      <w:bookmarkEnd w:id="218"/>
    </w:p>
    <w:p w:rsidR="000E0DE3" w:rsidRPr="004213E3" w:rsidRDefault="000E0DE3" w:rsidP="000E0DE3">
      <w:pPr>
        <w:pStyle w:val="subsection"/>
      </w:pPr>
      <w:r w:rsidRPr="004213E3">
        <w:tab/>
      </w:r>
      <w:r w:rsidRPr="004213E3">
        <w:tab/>
        <w:t>For the purposes of subsection</w:t>
      </w:r>
      <w:r w:rsidR="005C3B21" w:rsidRPr="004213E3">
        <w:t> </w:t>
      </w:r>
      <w:r w:rsidRPr="004213E3">
        <w:t>712C(1) of the Act, regulations</w:t>
      </w:r>
      <w:r w:rsidR="005C3B21" w:rsidRPr="004213E3">
        <w:t> </w:t>
      </w:r>
      <w:r w:rsidRPr="004213E3">
        <w:t xml:space="preserve">5.10 to 5.13 set out the allowances payable to a person (the </w:t>
      </w:r>
      <w:r w:rsidRPr="004213E3">
        <w:rPr>
          <w:b/>
          <w:i/>
        </w:rPr>
        <w:t>attendee</w:t>
      </w:r>
      <w:r w:rsidRPr="004213E3">
        <w:t>) who attends as required by an FWO notice.</w:t>
      </w:r>
    </w:p>
    <w:p w:rsidR="000E0DE3" w:rsidRPr="004213E3" w:rsidRDefault="000E0DE3" w:rsidP="000E0DE3">
      <w:pPr>
        <w:pStyle w:val="notetext"/>
      </w:pPr>
      <w:r w:rsidRPr="004213E3">
        <w:t>Note:</w:t>
      </w:r>
      <w:r w:rsidRPr="004213E3">
        <w:tab/>
        <w:t>The attendee is not entitled to be paid allowances under section</w:t>
      </w:r>
      <w:r w:rsidR="005C3B21" w:rsidRPr="004213E3">
        <w:t> </w:t>
      </w:r>
      <w:r w:rsidRPr="004213E3">
        <w:t>712C of the Act unless the attendee:</w:t>
      </w:r>
    </w:p>
    <w:p w:rsidR="000E0DE3" w:rsidRPr="004213E3" w:rsidRDefault="000E0DE3" w:rsidP="000E0DE3">
      <w:pPr>
        <w:pStyle w:val="notepara"/>
      </w:pPr>
      <w:r w:rsidRPr="004213E3">
        <w:t>(a)</w:t>
      </w:r>
      <w:r w:rsidRPr="004213E3">
        <w:tab/>
        <w:t>applies, in writing, to the Fair Work Ombudsman for payment of the expenses within 3 months after the attendance; and</w:t>
      </w:r>
    </w:p>
    <w:p w:rsidR="000E0DE3" w:rsidRPr="004213E3" w:rsidRDefault="000E0DE3" w:rsidP="000E0DE3">
      <w:pPr>
        <w:pStyle w:val="notepara"/>
      </w:pPr>
      <w:r w:rsidRPr="004213E3">
        <w:t>(b)</w:t>
      </w:r>
      <w:r w:rsidRPr="004213E3">
        <w:tab/>
        <w:t>provides to the Fair Work Ombudsman sufficient evidence to establish that the attendee incurred the expenses.</w:t>
      </w:r>
    </w:p>
    <w:p w:rsidR="000E0DE3" w:rsidRPr="004213E3" w:rsidRDefault="000E0DE3" w:rsidP="000E0DE3">
      <w:pPr>
        <w:pStyle w:val="ActHead5"/>
      </w:pPr>
      <w:bookmarkStart w:id="219" w:name="_Toc137558193"/>
      <w:r w:rsidRPr="005755DA">
        <w:rPr>
          <w:rStyle w:val="CharSectno"/>
        </w:rPr>
        <w:t>5.10</w:t>
      </w:r>
      <w:r w:rsidRPr="004213E3">
        <w:t xml:space="preserve">  Travelling allowance</w:t>
      </w:r>
      <w:bookmarkEnd w:id="219"/>
    </w:p>
    <w:p w:rsidR="000E0DE3" w:rsidRPr="004213E3" w:rsidRDefault="000E0DE3" w:rsidP="000E0DE3">
      <w:pPr>
        <w:pStyle w:val="subsection"/>
      </w:pPr>
      <w:r w:rsidRPr="004213E3">
        <w:tab/>
        <w:t>(1)</w:t>
      </w:r>
      <w:r w:rsidRPr="004213E3">
        <w:tab/>
        <w:t xml:space="preserve">The attendee is entitled to a payment (a </w:t>
      </w:r>
      <w:r w:rsidRPr="004213E3">
        <w:rPr>
          <w:b/>
          <w:i/>
        </w:rPr>
        <w:t>travelling allowance</w:t>
      </w:r>
      <w:r w:rsidRPr="004213E3">
        <w:t>) towards meeting the expenses that the attendee incurs in travelling between the attendee’s place of work or residence (being a place in Australia) and the specified place.</w:t>
      </w:r>
    </w:p>
    <w:p w:rsidR="000E0DE3" w:rsidRPr="004213E3" w:rsidRDefault="000E0DE3" w:rsidP="000E0DE3">
      <w:pPr>
        <w:pStyle w:val="subsection"/>
      </w:pPr>
      <w:r w:rsidRPr="004213E3">
        <w:tab/>
        <w:t>(2)</w:t>
      </w:r>
      <w:r w:rsidRPr="004213E3">
        <w:tab/>
        <w:t>The amount of the travelling allowance is as follows:</w:t>
      </w:r>
    </w:p>
    <w:p w:rsidR="000E0DE3" w:rsidRPr="004213E3" w:rsidRDefault="000E0DE3" w:rsidP="000E0DE3">
      <w:pPr>
        <w:pStyle w:val="paragraph"/>
      </w:pPr>
      <w:r w:rsidRPr="004213E3">
        <w:tab/>
        <w:t>(a)</w:t>
      </w:r>
      <w:r w:rsidRPr="004213E3">
        <w:tab/>
        <w:t>if it is reasonable for the attendee to travel by air—the amount that is payable for economy class air travel;</w:t>
      </w:r>
    </w:p>
    <w:p w:rsidR="000E0DE3" w:rsidRPr="004213E3" w:rsidRDefault="000E0DE3" w:rsidP="000E0DE3">
      <w:pPr>
        <w:pStyle w:val="paragraph"/>
      </w:pPr>
      <w:r w:rsidRPr="004213E3">
        <w:tab/>
        <w:t>(b)</w:t>
      </w:r>
      <w:r w:rsidRPr="004213E3">
        <w:tab/>
        <w:t>if public transport is available—the amount that the attendee actually and properly pays for the public transport;</w:t>
      </w:r>
    </w:p>
    <w:p w:rsidR="000E0DE3" w:rsidRPr="004213E3" w:rsidRDefault="000E0DE3" w:rsidP="000E0DE3">
      <w:pPr>
        <w:pStyle w:val="paragraph"/>
      </w:pPr>
      <w:r w:rsidRPr="004213E3">
        <w:tab/>
        <w:t>(c)</w:t>
      </w:r>
      <w:r w:rsidRPr="004213E3">
        <w:tab/>
        <w:t>if public transport is not available and the attendee travels using their private motor vehicle—the amount calculated at the rate of $0.74 per kilometre travelled.</w:t>
      </w:r>
    </w:p>
    <w:p w:rsidR="000E0DE3" w:rsidRPr="004213E3" w:rsidRDefault="000E0DE3" w:rsidP="000E0DE3">
      <w:pPr>
        <w:pStyle w:val="subsection"/>
      </w:pPr>
      <w:r w:rsidRPr="004213E3">
        <w:tab/>
        <w:t>(3)</w:t>
      </w:r>
      <w:r w:rsidRPr="004213E3">
        <w:tab/>
        <w:t>However, the maximum amount payable for the travelling allowance is $2,000.</w:t>
      </w:r>
    </w:p>
    <w:p w:rsidR="000E0DE3" w:rsidRPr="004213E3" w:rsidRDefault="000E0DE3" w:rsidP="000E0DE3">
      <w:pPr>
        <w:pStyle w:val="subsection"/>
      </w:pPr>
      <w:r w:rsidRPr="004213E3">
        <w:tab/>
        <w:t>(4)</w:t>
      </w:r>
      <w:r w:rsidRPr="004213E3">
        <w:tab/>
        <w:t>When deciding whether public transport is or is not available, regard must be had to whether a public transport system is operating by which the attendee could conveniently:</w:t>
      </w:r>
    </w:p>
    <w:p w:rsidR="000E0DE3" w:rsidRPr="004213E3" w:rsidRDefault="000E0DE3" w:rsidP="000E0DE3">
      <w:pPr>
        <w:pStyle w:val="paragraph"/>
      </w:pPr>
      <w:r w:rsidRPr="004213E3">
        <w:tab/>
        <w:t>(a)</w:t>
      </w:r>
      <w:r w:rsidRPr="004213E3">
        <w:tab/>
        <w:t>travel to the specified place in a reasonable time before the attendee’s required attendance; and</w:t>
      </w:r>
    </w:p>
    <w:p w:rsidR="000E0DE3" w:rsidRPr="004213E3" w:rsidRDefault="000E0DE3" w:rsidP="000E0DE3">
      <w:pPr>
        <w:pStyle w:val="paragraph"/>
      </w:pPr>
      <w:r w:rsidRPr="004213E3">
        <w:tab/>
        <w:t>(b)</w:t>
      </w:r>
      <w:r w:rsidRPr="004213E3">
        <w:tab/>
        <w:t>return to the attendee’s place of work or residence in a reasonable time after the attendee’s attendance at the specified place.</w:t>
      </w:r>
    </w:p>
    <w:p w:rsidR="000E0DE3" w:rsidRPr="004213E3" w:rsidRDefault="000E0DE3" w:rsidP="000E0DE3">
      <w:pPr>
        <w:pStyle w:val="ActHead5"/>
      </w:pPr>
      <w:bookmarkStart w:id="220" w:name="_Toc137558194"/>
      <w:r w:rsidRPr="005755DA">
        <w:rPr>
          <w:rStyle w:val="CharSectno"/>
        </w:rPr>
        <w:t>5.11</w:t>
      </w:r>
      <w:r w:rsidRPr="004213E3">
        <w:t xml:space="preserve">  Accommodation allowance</w:t>
      </w:r>
      <w:bookmarkEnd w:id="220"/>
    </w:p>
    <w:p w:rsidR="000E0DE3" w:rsidRPr="004213E3" w:rsidRDefault="000E0DE3" w:rsidP="000E0DE3">
      <w:pPr>
        <w:pStyle w:val="subsection"/>
      </w:pPr>
      <w:r w:rsidRPr="004213E3">
        <w:tab/>
        <w:t>(1)</w:t>
      </w:r>
      <w:r w:rsidRPr="004213E3">
        <w:tab/>
        <w:t xml:space="preserve">The attendee is entitled to a payment (an </w:t>
      </w:r>
      <w:r w:rsidRPr="004213E3">
        <w:rPr>
          <w:b/>
          <w:i/>
        </w:rPr>
        <w:t>accommodation allowance</w:t>
      </w:r>
      <w:r w:rsidRPr="004213E3">
        <w:t>) towards meeting the expenses that the attendee incurs for accommodation when the attendee is necessarily absent overnight from the attendee’s place of residence to attend as required by the FWO notice.</w:t>
      </w:r>
    </w:p>
    <w:p w:rsidR="000E0DE3" w:rsidRPr="004213E3" w:rsidRDefault="000E0DE3" w:rsidP="000E0DE3">
      <w:pPr>
        <w:pStyle w:val="subsection"/>
      </w:pPr>
      <w:r w:rsidRPr="004213E3">
        <w:tab/>
        <w:t>(2)</w:t>
      </w:r>
      <w:r w:rsidRPr="004213E3">
        <w:tab/>
        <w:t>The amount of the accommodation allowance is the amount calculated at the accommodation rate specified in the Taxation Office Determination for the lowest salary range.</w:t>
      </w:r>
    </w:p>
    <w:p w:rsidR="000E0DE3" w:rsidRPr="004213E3" w:rsidRDefault="000E0DE3" w:rsidP="000E0DE3">
      <w:pPr>
        <w:pStyle w:val="subsection"/>
      </w:pPr>
      <w:r w:rsidRPr="004213E3">
        <w:tab/>
        <w:t>(3)</w:t>
      </w:r>
      <w:r w:rsidRPr="004213E3">
        <w:tab/>
        <w:t>The amount must be calculated having regard to:</w:t>
      </w:r>
    </w:p>
    <w:p w:rsidR="000E0DE3" w:rsidRPr="004213E3" w:rsidRDefault="000E0DE3" w:rsidP="000E0DE3">
      <w:pPr>
        <w:pStyle w:val="paragraph"/>
      </w:pPr>
      <w:r w:rsidRPr="004213E3">
        <w:tab/>
        <w:t>(a)</w:t>
      </w:r>
      <w:r w:rsidRPr="004213E3">
        <w:tab/>
        <w:t>the time of the latest public transport by which the witness could conveniently travel to the specified place in a reasonable time before the attendee’s required attendance; and</w:t>
      </w:r>
    </w:p>
    <w:p w:rsidR="000E0DE3" w:rsidRPr="004213E3" w:rsidRDefault="000E0DE3" w:rsidP="000E0DE3">
      <w:pPr>
        <w:pStyle w:val="paragraph"/>
      </w:pPr>
      <w:r w:rsidRPr="004213E3">
        <w:tab/>
        <w:t>(b)</w:t>
      </w:r>
      <w:r w:rsidRPr="004213E3">
        <w:tab/>
        <w:t>the time by which the attendee could conveniently return to the attendee’s place of work or residence using the earliest public transport in a reasonable time after the attendee’s attendance at the specified place.</w:t>
      </w:r>
    </w:p>
    <w:p w:rsidR="000E0DE3" w:rsidRPr="004213E3" w:rsidRDefault="000E0DE3" w:rsidP="000E0DE3">
      <w:pPr>
        <w:pStyle w:val="ActHead5"/>
      </w:pPr>
      <w:bookmarkStart w:id="221" w:name="_Toc137558195"/>
      <w:r w:rsidRPr="005755DA">
        <w:rPr>
          <w:rStyle w:val="CharSectno"/>
        </w:rPr>
        <w:t>5.12</w:t>
      </w:r>
      <w:r w:rsidRPr="004213E3">
        <w:t xml:space="preserve">  Attendance allowance</w:t>
      </w:r>
      <w:bookmarkEnd w:id="221"/>
    </w:p>
    <w:p w:rsidR="000E0DE3" w:rsidRPr="004213E3" w:rsidRDefault="000E0DE3" w:rsidP="000E0DE3">
      <w:pPr>
        <w:pStyle w:val="subsection"/>
      </w:pPr>
      <w:r w:rsidRPr="004213E3">
        <w:tab/>
        <w:t>(1)</w:t>
      </w:r>
      <w:r w:rsidRPr="004213E3">
        <w:tab/>
        <w:t xml:space="preserve">The attendee is entitled to a payment (an </w:t>
      </w:r>
      <w:r w:rsidRPr="004213E3">
        <w:rPr>
          <w:b/>
          <w:i/>
        </w:rPr>
        <w:t>attendance allowance</w:t>
      </w:r>
      <w:r w:rsidRPr="004213E3">
        <w:t>) towards meeting any loss of earnings that the attendee incurs when the attendee is necessarily absent from the attendee’s work to attend as required by the FWO notice.</w:t>
      </w:r>
    </w:p>
    <w:p w:rsidR="000E0DE3" w:rsidRPr="004213E3" w:rsidRDefault="000E0DE3" w:rsidP="000E0DE3">
      <w:pPr>
        <w:pStyle w:val="subsection"/>
      </w:pPr>
      <w:r w:rsidRPr="004213E3">
        <w:tab/>
        <w:t>(2)</w:t>
      </w:r>
      <w:r w:rsidRPr="004213E3">
        <w:tab/>
        <w:t xml:space="preserve">The amount of the attendance allowance is the amount (the </w:t>
      </w:r>
      <w:r w:rsidRPr="004213E3">
        <w:rPr>
          <w:b/>
          <w:i/>
        </w:rPr>
        <w:t>usual pay</w:t>
      </w:r>
      <w:r w:rsidRPr="004213E3">
        <w:t>) that the attendee would otherwise have been entitled to receive for performing his or her normal duties during the attendee’s absence from work to attend the specified place.</w:t>
      </w:r>
    </w:p>
    <w:p w:rsidR="000E0DE3" w:rsidRPr="004213E3" w:rsidRDefault="000E0DE3" w:rsidP="000E0DE3">
      <w:pPr>
        <w:pStyle w:val="subsection"/>
      </w:pPr>
      <w:r w:rsidRPr="004213E3">
        <w:tab/>
        <w:t>(3)</w:t>
      </w:r>
      <w:r w:rsidRPr="004213E3">
        <w:tab/>
        <w:t>When claiming the attendance allowance, the attendee must provide evidence that confirms:</w:t>
      </w:r>
    </w:p>
    <w:p w:rsidR="000E0DE3" w:rsidRPr="004213E3" w:rsidRDefault="000E0DE3" w:rsidP="000E0DE3">
      <w:pPr>
        <w:pStyle w:val="paragraph"/>
      </w:pPr>
      <w:r w:rsidRPr="004213E3">
        <w:tab/>
        <w:t>(a)</w:t>
      </w:r>
      <w:r w:rsidRPr="004213E3">
        <w:tab/>
        <w:t>the attendee’s usual pay; and</w:t>
      </w:r>
    </w:p>
    <w:p w:rsidR="000E0DE3" w:rsidRPr="004213E3" w:rsidRDefault="000E0DE3" w:rsidP="000E0DE3">
      <w:pPr>
        <w:pStyle w:val="paragraph"/>
      </w:pPr>
      <w:r w:rsidRPr="004213E3">
        <w:tab/>
        <w:t>(b)</w:t>
      </w:r>
      <w:r w:rsidRPr="004213E3">
        <w:tab/>
        <w:t>that the attendee did not receive the attendee’s usual pay for the time when the attendee was necessarily absent from the attendee’s work to attend the specified place.</w:t>
      </w:r>
    </w:p>
    <w:p w:rsidR="000E0DE3" w:rsidRPr="004213E3" w:rsidRDefault="000E0DE3" w:rsidP="000E0DE3">
      <w:pPr>
        <w:pStyle w:val="ActHead5"/>
      </w:pPr>
      <w:bookmarkStart w:id="222" w:name="_Toc137558196"/>
      <w:r w:rsidRPr="005755DA">
        <w:rPr>
          <w:rStyle w:val="CharSectno"/>
        </w:rPr>
        <w:t>5.13</w:t>
      </w:r>
      <w:r w:rsidRPr="004213E3">
        <w:t xml:space="preserve">  Legal allowance</w:t>
      </w:r>
      <w:bookmarkEnd w:id="222"/>
    </w:p>
    <w:p w:rsidR="000E0DE3" w:rsidRPr="004213E3" w:rsidRDefault="000E0DE3" w:rsidP="000E0DE3">
      <w:pPr>
        <w:pStyle w:val="subsection"/>
      </w:pPr>
      <w:r w:rsidRPr="004213E3">
        <w:tab/>
        <w:t>(1)</w:t>
      </w:r>
      <w:r w:rsidRPr="004213E3">
        <w:tab/>
        <w:t xml:space="preserve">The attendee is entitled to a payment (a </w:t>
      </w:r>
      <w:r w:rsidRPr="004213E3">
        <w:rPr>
          <w:b/>
          <w:i/>
        </w:rPr>
        <w:t>legal allowance</w:t>
      </w:r>
      <w:r w:rsidRPr="004213E3">
        <w:t>) towards meeting the legal costs and disbursements that the attendee reasonably incurs for a lawyer to represent the attendee at the specified place.</w:t>
      </w:r>
    </w:p>
    <w:p w:rsidR="000E0DE3" w:rsidRPr="004213E3" w:rsidRDefault="000E0DE3" w:rsidP="000E0DE3">
      <w:pPr>
        <w:pStyle w:val="subsection"/>
      </w:pPr>
      <w:r w:rsidRPr="004213E3">
        <w:tab/>
        <w:t>(2)</w:t>
      </w:r>
      <w:r w:rsidRPr="004213E3">
        <w:tab/>
        <w:t>The amount of the legal allowance is an amount calculated using the costs for general federal law proceedings</w:t>
      </w:r>
      <w:r w:rsidRPr="004213E3">
        <w:rPr>
          <w:i/>
        </w:rPr>
        <w:t xml:space="preserve"> </w:t>
      </w:r>
      <w:r w:rsidRPr="004213E3">
        <w:t xml:space="preserve">set out in the </w:t>
      </w:r>
      <w:r w:rsidRPr="004213E3">
        <w:rPr>
          <w:i/>
        </w:rPr>
        <w:t>Federal Circuit Court Rules</w:t>
      </w:r>
      <w:r w:rsidR="005C3B21" w:rsidRPr="004213E3">
        <w:rPr>
          <w:i/>
        </w:rPr>
        <w:t> </w:t>
      </w:r>
      <w:r w:rsidRPr="004213E3">
        <w:rPr>
          <w:i/>
        </w:rPr>
        <w:t>2001</w:t>
      </w:r>
      <w:r w:rsidRPr="004213E3">
        <w:t>, as in force when this regulation commences.</w:t>
      </w:r>
    </w:p>
    <w:p w:rsidR="00A92D6B" w:rsidRPr="004213E3" w:rsidRDefault="00EE4A26" w:rsidP="00944414">
      <w:pPr>
        <w:pStyle w:val="ActHead1"/>
        <w:pageBreakBefore/>
      </w:pPr>
      <w:bookmarkStart w:id="223" w:name="_Toc137558197"/>
      <w:r w:rsidRPr="005755DA">
        <w:rPr>
          <w:rStyle w:val="CharChapNo"/>
        </w:rPr>
        <w:t>Chapter</w:t>
      </w:r>
      <w:r w:rsidR="005C3B21" w:rsidRPr="005755DA">
        <w:rPr>
          <w:rStyle w:val="CharChapNo"/>
        </w:rPr>
        <w:t> </w:t>
      </w:r>
      <w:r w:rsidR="00A92D6B" w:rsidRPr="005755DA">
        <w:rPr>
          <w:rStyle w:val="CharChapNo"/>
        </w:rPr>
        <w:t>6</w:t>
      </w:r>
      <w:r w:rsidRPr="004213E3">
        <w:t>—</w:t>
      </w:r>
      <w:r w:rsidR="00A92D6B" w:rsidRPr="005755DA">
        <w:rPr>
          <w:rStyle w:val="CharChapText"/>
        </w:rPr>
        <w:t>Miscellaneous</w:t>
      </w:r>
      <w:bookmarkEnd w:id="223"/>
    </w:p>
    <w:p w:rsidR="00A92D6B" w:rsidRPr="004213E3" w:rsidRDefault="005755DA" w:rsidP="00EE4A26">
      <w:pPr>
        <w:pStyle w:val="ActHead2"/>
      </w:pPr>
      <w:bookmarkStart w:id="224" w:name="_Toc137558198"/>
      <w:r w:rsidRPr="005755DA">
        <w:rPr>
          <w:rStyle w:val="CharPartNo"/>
        </w:rPr>
        <w:t>Part 6</w:t>
      </w:r>
      <w:r w:rsidRPr="005755DA">
        <w:rPr>
          <w:rStyle w:val="CharPartNo"/>
        </w:rPr>
        <w:noBreakHyphen/>
      </w:r>
      <w:r w:rsidR="00A92D6B" w:rsidRPr="005755DA">
        <w:rPr>
          <w:rStyle w:val="CharPartNo"/>
        </w:rPr>
        <w:t>2</w:t>
      </w:r>
      <w:r w:rsidR="00EE4A26" w:rsidRPr="004213E3">
        <w:t>—</w:t>
      </w:r>
      <w:r w:rsidR="00A92D6B" w:rsidRPr="005755DA">
        <w:rPr>
          <w:rStyle w:val="CharPartText"/>
        </w:rPr>
        <w:t>Dealing with disputes</w:t>
      </w:r>
      <w:bookmarkEnd w:id="224"/>
    </w:p>
    <w:p w:rsidR="00A92D6B" w:rsidRPr="004213E3" w:rsidRDefault="00371D05" w:rsidP="00EE4A26">
      <w:pPr>
        <w:pStyle w:val="ActHead3"/>
      </w:pPr>
      <w:bookmarkStart w:id="225" w:name="_Toc137558199"/>
      <w:r w:rsidRPr="005755DA">
        <w:rPr>
          <w:rStyle w:val="CharDivNo"/>
        </w:rPr>
        <w:t>Division 2</w:t>
      </w:r>
      <w:r w:rsidR="00EE4A26" w:rsidRPr="004213E3">
        <w:t>—</w:t>
      </w:r>
      <w:r w:rsidR="00A92D6B" w:rsidRPr="005755DA">
        <w:rPr>
          <w:rStyle w:val="CharDivText"/>
        </w:rPr>
        <w:t>Dealing with disputes</w:t>
      </w:r>
      <w:bookmarkEnd w:id="225"/>
    </w:p>
    <w:p w:rsidR="00A92D6B" w:rsidRPr="004213E3" w:rsidRDefault="00EE4A26" w:rsidP="00EE4A26">
      <w:pPr>
        <w:pStyle w:val="ActHead4"/>
      </w:pPr>
      <w:bookmarkStart w:id="226" w:name="_Toc137558200"/>
      <w:r w:rsidRPr="005755DA">
        <w:rPr>
          <w:rStyle w:val="CharSubdNo"/>
        </w:rPr>
        <w:t>Subdivision</w:t>
      </w:r>
      <w:r w:rsidR="00A04F1C" w:rsidRPr="005755DA">
        <w:rPr>
          <w:rStyle w:val="CharSubdNo"/>
        </w:rPr>
        <w:t xml:space="preserve"> </w:t>
      </w:r>
      <w:r w:rsidR="00A92D6B" w:rsidRPr="005755DA">
        <w:rPr>
          <w:rStyle w:val="CharSubdNo"/>
        </w:rPr>
        <w:t>A</w:t>
      </w:r>
      <w:r w:rsidRPr="004213E3">
        <w:t>—</w:t>
      </w:r>
      <w:r w:rsidR="00A92D6B" w:rsidRPr="005755DA">
        <w:rPr>
          <w:rStyle w:val="CharSubdText"/>
        </w:rPr>
        <w:t>Model term about dealing with disputes</w:t>
      </w:r>
      <w:bookmarkEnd w:id="226"/>
    </w:p>
    <w:p w:rsidR="00A92D6B" w:rsidRPr="004213E3" w:rsidRDefault="00A92D6B" w:rsidP="00EE4A26">
      <w:pPr>
        <w:pStyle w:val="ActHead5"/>
      </w:pPr>
      <w:bookmarkStart w:id="227" w:name="_Toc137558201"/>
      <w:r w:rsidRPr="005755DA">
        <w:rPr>
          <w:rStyle w:val="CharSectno"/>
        </w:rPr>
        <w:t>6.01</w:t>
      </w:r>
      <w:r w:rsidR="00EE4A26" w:rsidRPr="004213E3">
        <w:t xml:space="preserve">  </w:t>
      </w:r>
      <w:r w:rsidRPr="004213E3">
        <w:t>Model term about dealing with disputes</w:t>
      </w:r>
      <w:bookmarkEnd w:id="227"/>
    </w:p>
    <w:p w:rsidR="00A92D6B" w:rsidRPr="004213E3" w:rsidRDefault="00A92D6B" w:rsidP="00EE4A26">
      <w:pPr>
        <w:pStyle w:val="subsection"/>
      </w:pPr>
      <w:r w:rsidRPr="004213E3">
        <w:tab/>
      </w:r>
      <w:r w:rsidRPr="004213E3">
        <w:tab/>
        <w:t>For section</w:t>
      </w:r>
      <w:r w:rsidR="005C3B21" w:rsidRPr="004213E3">
        <w:t> </w:t>
      </w:r>
      <w:r w:rsidRPr="004213E3">
        <w:t xml:space="preserve">737 of the Act, the model term for dealing with disputes for enterprise agreements is set out in </w:t>
      </w:r>
      <w:r w:rsidR="00EE4A26" w:rsidRPr="004213E3">
        <w:t>Schedule</w:t>
      </w:r>
      <w:r w:rsidR="005C3B21" w:rsidRPr="004213E3">
        <w:t> </w:t>
      </w:r>
      <w:r w:rsidRPr="004213E3">
        <w:t>6.1.</w:t>
      </w:r>
    </w:p>
    <w:p w:rsidR="00A92D6B" w:rsidRPr="004213E3" w:rsidRDefault="005755DA" w:rsidP="00944414">
      <w:pPr>
        <w:pStyle w:val="ActHead2"/>
        <w:pageBreakBefore/>
      </w:pPr>
      <w:bookmarkStart w:id="228" w:name="_Toc137558202"/>
      <w:r w:rsidRPr="005755DA">
        <w:rPr>
          <w:rStyle w:val="CharPartNo"/>
        </w:rPr>
        <w:t>Part 6</w:t>
      </w:r>
      <w:r w:rsidRPr="005755DA">
        <w:rPr>
          <w:rStyle w:val="CharPartNo"/>
        </w:rPr>
        <w:noBreakHyphen/>
      </w:r>
      <w:r w:rsidR="00A92D6B" w:rsidRPr="005755DA">
        <w:rPr>
          <w:rStyle w:val="CharPartNo"/>
        </w:rPr>
        <w:t>3</w:t>
      </w:r>
      <w:r w:rsidR="00EE4A26" w:rsidRPr="004213E3">
        <w:t>—</w:t>
      </w:r>
      <w:r w:rsidR="00A92D6B" w:rsidRPr="005755DA">
        <w:rPr>
          <w:rStyle w:val="CharPartText"/>
        </w:rPr>
        <w:t>Extension of National Employment Standards entitlements</w:t>
      </w:r>
      <w:bookmarkEnd w:id="228"/>
      <w:r w:rsidR="00A92D6B" w:rsidRPr="005755DA">
        <w:rPr>
          <w:rStyle w:val="CharPartText"/>
        </w:rPr>
        <w:t xml:space="preserve"> </w:t>
      </w:r>
    </w:p>
    <w:p w:rsidR="00A92D6B" w:rsidRPr="004213E3" w:rsidRDefault="00371D05" w:rsidP="00EE4A26">
      <w:pPr>
        <w:pStyle w:val="ActHead3"/>
      </w:pPr>
      <w:bookmarkStart w:id="229" w:name="_Toc137558203"/>
      <w:r w:rsidRPr="005755DA">
        <w:rPr>
          <w:rStyle w:val="CharDivNo"/>
        </w:rPr>
        <w:t>Division 2</w:t>
      </w:r>
      <w:r w:rsidR="00EE4A26" w:rsidRPr="004213E3">
        <w:t>—</w:t>
      </w:r>
      <w:r w:rsidR="00A92D6B" w:rsidRPr="005755DA">
        <w:rPr>
          <w:rStyle w:val="CharDivText"/>
        </w:rPr>
        <w:t>Extension of entitlement to unpaid parental leave and related entitlements</w:t>
      </w:r>
      <w:bookmarkEnd w:id="229"/>
    </w:p>
    <w:p w:rsidR="00A92D6B" w:rsidRPr="004213E3" w:rsidRDefault="00A92D6B" w:rsidP="00EE4A26">
      <w:pPr>
        <w:pStyle w:val="ActHead5"/>
      </w:pPr>
      <w:bookmarkStart w:id="230" w:name="_Toc137558204"/>
      <w:r w:rsidRPr="005755DA">
        <w:rPr>
          <w:rStyle w:val="CharSectno"/>
        </w:rPr>
        <w:t>6.02</w:t>
      </w:r>
      <w:r w:rsidR="00EE4A26" w:rsidRPr="004213E3">
        <w:t xml:space="preserve">  </w:t>
      </w:r>
      <w:r w:rsidRPr="004213E3">
        <w:t xml:space="preserve">Modification of meaning of </w:t>
      </w:r>
      <w:r w:rsidRPr="004213E3">
        <w:rPr>
          <w:i/>
          <w:iCs/>
        </w:rPr>
        <w:t xml:space="preserve">base rate of pay </w:t>
      </w:r>
      <w:r w:rsidRPr="004213E3">
        <w:t>for pieceworkers (non</w:t>
      </w:r>
      <w:r w:rsidR="005755DA">
        <w:noBreakHyphen/>
      </w:r>
      <w:r w:rsidRPr="004213E3">
        <w:t>national system employees)</w:t>
      </w:r>
      <w:bookmarkEnd w:id="230"/>
    </w:p>
    <w:p w:rsidR="00A92D6B" w:rsidRPr="004213E3" w:rsidRDefault="00A92D6B" w:rsidP="00EE4A26">
      <w:pPr>
        <w:pStyle w:val="subsection"/>
      </w:pPr>
      <w:r w:rsidRPr="004213E3">
        <w:tab/>
        <w:t>(1)</w:t>
      </w:r>
      <w:r w:rsidRPr="004213E3">
        <w:tab/>
        <w:t xml:space="preserve">For </w:t>
      </w:r>
      <w:r w:rsidR="00FC44F2" w:rsidRPr="004213E3">
        <w:t>section 1</w:t>
      </w:r>
      <w:r w:rsidRPr="004213E3">
        <w:t>6 of the Act, as modified by section</w:t>
      </w:r>
      <w:r w:rsidR="005C3B21" w:rsidRPr="004213E3">
        <w:t> </w:t>
      </w:r>
      <w:r w:rsidRPr="004213E3">
        <w:t>749 of the Act, this regulation provides for the determination of the base rate of pay for the purposes of the extended parental leave provisions for a non</w:t>
      </w:r>
      <w:r w:rsidR="005755DA">
        <w:noBreakHyphen/>
      </w:r>
      <w:r w:rsidRPr="004213E3">
        <w:t>national system employee who is a pieceworker.</w:t>
      </w:r>
    </w:p>
    <w:p w:rsidR="00A92D6B" w:rsidRPr="004213E3" w:rsidRDefault="00EE4A26" w:rsidP="00EE4A26">
      <w:pPr>
        <w:pStyle w:val="notetext"/>
        <w:rPr>
          <w:rFonts w:eastAsia="MS Mincho"/>
        </w:rPr>
      </w:pPr>
      <w:r w:rsidRPr="004213E3">
        <w:rPr>
          <w:rFonts w:eastAsia="MS Mincho"/>
        </w:rPr>
        <w:t>Note 1:</w:t>
      </w:r>
      <w:r w:rsidRPr="004213E3">
        <w:rPr>
          <w:rFonts w:eastAsia="MS Mincho"/>
        </w:rPr>
        <w:tab/>
      </w:r>
      <w:r w:rsidR="00A92D6B" w:rsidRPr="004213E3">
        <w:rPr>
          <w:rFonts w:eastAsia="MS Mincho"/>
          <w:iCs/>
        </w:rPr>
        <w:t>Section</w:t>
      </w:r>
      <w:r w:rsidR="005C3B21" w:rsidRPr="004213E3">
        <w:rPr>
          <w:rFonts w:eastAsia="MS Mincho"/>
          <w:iCs/>
        </w:rPr>
        <w:t> </w:t>
      </w:r>
      <w:r w:rsidR="00A92D6B" w:rsidRPr="004213E3">
        <w:rPr>
          <w:rFonts w:eastAsia="MS Mincho"/>
          <w:iCs/>
        </w:rPr>
        <w:t xml:space="preserve">749 of the Act modifies </w:t>
      </w:r>
      <w:r w:rsidR="00FC44F2" w:rsidRPr="004213E3">
        <w:rPr>
          <w:rFonts w:eastAsia="MS Mincho"/>
          <w:iCs/>
        </w:rPr>
        <w:t>section 1</w:t>
      </w:r>
      <w:r w:rsidR="00A92D6B" w:rsidRPr="004213E3">
        <w:rPr>
          <w:rFonts w:eastAsia="MS Mincho"/>
          <w:iCs/>
        </w:rPr>
        <w:t xml:space="preserve">6 of the Act by giving it effect as if a </w:t>
      </w:r>
      <w:r w:rsidR="005755DA">
        <w:t>paragraph 1</w:t>
      </w:r>
      <w:r w:rsidR="00A92D6B" w:rsidRPr="004213E3">
        <w:t>6(2)(d) were added.</w:t>
      </w:r>
    </w:p>
    <w:p w:rsidR="00A92D6B" w:rsidRPr="004213E3" w:rsidRDefault="00EE4A26" w:rsidP="00EE4A26">
      <w:pPr>
        <w:pStyle w:val="notetext"/>
        <w:rPr>
          <w:rFonts w:eastAsia="MS Mincho"/>
        </w:rPr>
      </w:pPr>
      <w:r w:rsidRPr="004213E3">
        <w:rPr>
          <w:rFonts w:eastAsia="MS Mincho"/>
        </w:rPr>
        <w:t>Note 2:</w:t>
      </w:r>
      <w:r w:rsidRPr="004213E3">
        <w:rPr>
          <w:rFonts w:eastAsia="MS Mincho"/>
        </w:rPr>
        <w:tab/>
      </w:r>
      <w:r w:rsidR="00A92D6B" w:rsidRPr="004213E3">
        <w:rPr>
          <w:rFonts w:eastAsia="MS Mincho"/>
        </w:rPr>
        <w:t xml:space="preserve">The Act defines </w:t>
      </w:r>
      <w:r w:rsidR="00A92D6B" w:rsidRPr="004213E3">
        <w:rPr>
          <w:rFonts w:eastAsia="MS Mincho"/>
          <w:b/>
          <w:bCs/>
          <w:i/>
          <w:iCs/>
        </w:rPr>
        <w:t xml:space="preserve">pieceworker </w:t>
      </w:r>
      <w:r w:rsidR="00A92D6B" w:rsidRPr="004213E3">
        <w:rPr>
          <w:rFonts w:eastAsia="MS Mincho"/>
        </w:rPr>
        <w:t>in section</w:t>
      </w:r>
      <w:r w:rsidR="005C3B21" w:rsidRPr="004213E3">
        <w:rPr>
          <w:rFonts w:eastAsia="MS Mincho"/>
        </w:rPr>
        <w:t> </w:t>
      </w:r>
      <w:r w:rsidR="00A92D6B" w:rsidRPr="004213E3">
        <w:rPr>
          <w:rFonts w:eastAsia="MS Mincho"/>
        </w:rPr>
        <w:t>21. The effect of section</w:t>
      </w:r>
      <w:r w:rsidR="005C3B21" w:rsidRPr="004213E3">
        <w:rPr>
          <w:rFonts w:eastAsia="MS Mincho"/>
        </w:rPr>
        <w:t> </w:t>
      </w:r>
      <w:r w:rsidR="00A92D6B" w:rsidRPr="004213E3">
        <w:rPr>
          <w:rFonts w:eastAsia="MS Mincho"/>
        </w:rPr>
        <w:t xml:space="preserve">21 is modified </w:t>
      </w:r>
      <w:r w:rsidR="00A92D6B" w:rsidRPr="004213E3">
        <w:t>for a non</w:t>
      </w:r>
      <w:r w:rsidR="005755DA">
        <w:noBreakHyphen/>
      </w:r>
      <w:r w:rsidR="00A92D6B" w:rsidRPr="004213E3">
        <w:t xml:space="preserve">national system employees </w:t>
      </w:r>
      <w:r w:rsidR="00A92D6B" w:rsidRPr="004213E3">
        <w:rPr>
          <w:rFonts w:eastAsia="MS Mincho"/>
        </w:rPr>
        <w:t>by section</w:t>
      </w:r>
      <w:r w:rsidR="005C3B21" w:rsidRPr="004213E3">
        <w:rPr>
          <w:rFonts w:eastAsia="MS Mincho"/>
        </w:rPr>
        <w:t> </w:t>
      </w:r>
      <w:r w:rsidR="00A92D6B" w:rsidRPr="004213E3">
        <w:rPr>
          <w:rFonts w:eastAsia="MS Mincho"/>
        </w:rPr>
        <w:t>754 of the Act.</w:t>
      </w:r>
    </w:p>
    <w:p w:rsidR="00A92D6B" w:rsidRPr="004213E3" w:rsidRDefault="00A92D6B" w:rsidP="00EE4A26">
      <w:pPr>
        <w:pStyle w:val="subsection"/>
      </w:pPr>
      <w:r w:rsidRPr="004213E3">
        <w:tab/>
        <w:t>(2)</w:t>
      </w:r>
      <w:r w:rsidRPr="004213E3">
        <w:tab/>
        <w:t>The base rate of pay, expressed as an hourly rate of pay, is the rate provided in, or calculated in accordance with, a State industrial instrument that applies to the employee.</w:t>
      </w:r>
    </w:p>
    <w:p w:rsidR="00A92D6B" w:rsidRPr="004213E3" w:rsidRDefault="00A92D6B" w:rsidP="00EE4A26">
      <w:pPr>
        <w:pStyle w:val="subsection"/>
        <w:rPr>
          <w:rFonts w:eastAsia="MS Mincho"/>
        </w:rPr>
      </w:pPr>
      <w:r w:rsidRPr="004213E3">
        <w:rPr>
          <w:rFonts w:eastAsia="MS Mincho"/>
        </w:rPr>
        <w:tab/>
        <w:t>(3)</w:t>
      </w:r>
      <w:r w:rsidRPr="004213E3">
        <w:rPr>
          <w:rFonts w:eastAsia="MS Mincho"/>
        </w:rPr>
        <w:tab/>
        <w:t xml:space="preserve">If there is no </w:t>
      </w:r>
      <w:r w:rsidRPr="004213E3">
        <w:t>rate provided in, or calculated in accordance with, a State industrial instrument that applies to the employee, the base rate of pay, expressed as an hourly rate of pay, is</w:t>
      </w:r>
      <w:r w:rsidRPr="004213E3">
        <w:rPr>
          <w:rFonts w:eastAsia="MS Mincho"/>
        </w:rPr>
        <w:t xml:space="preserve"> worked out using the formula:</w:t>
      </w:r>
    </w:p>
    <w:p w:rsidR="00B7063C" w:rsidRPr="004213E3" w:rsidRDefault="00944414" w:rsidP="00944414">
      <w:pPr>
        <w:pStyle w:val="subsection"/>
        <w:spacing w:before="120" w:after="120"/>
        <w:rPr>
          <w:rFonts w:eastAsia="MS Mincho"/>
        </w:rPr>
      </w:pPr>
      <w:r w:rsidRPr="004213E3">
        <w:rPr>
          <w:rFonts w:eastAsia="MS Mincho"/>
        </w:rPr>
        <w:tab/>
      </w:r>
      <w:r w:rsidRPr="004213E3">
        <w:rPr>
          <w:rFonts w:eastAsia="MS Mincho"/>
        </w:rPr>
        <w:tab/>
      </w:r>
      <w:r w:rsidR="004D045B">
        <w:rPr>
          <w:rFonts w:eastAsia="MS Mincho"/>
        </w:rPr>
        <w:pict>
          <v:shape id="_x0000_i1029" type="#_x0000_t75" alt="Start formula start fraction TA over TH end fraction end formula" style="width:20.5pt;height:28pt">
            <v:imagedata r:id="rId26" o:title=""/>
          </v:shape>
        </w:pict>
      </w:r>
    </w:p>
    <w:p w:rsidR="00A92D6B" w:rsidRPr="004213E3" w:rsidRDefault="00A92D6B" w:rsidP="00A90257">
      <w:pPr>
        <w:pStyle w:val="subsection2"/>
        <w:rPr>
          <w:rFonts w:eastAsia="MS Mincho"/>
        </w:rPr>
      </w:pPr>
      <w:r w:rsidRPr="004213E3">
        <w:rPr>
          <w:rFonts w:eastAsia="MS Mincho"/>
        </w:rPr>
        <w:t>where:</w:t>
      </w:r>
    </w:p>
    <w:p w:rsidR="00A92D6B" w:rsidRPr="004213E3" w:rsidRDefault="00A92D6B" w:rsidP="00EE4A26">
      <w:pPr>
        <w:pStyle w:val="Definition"/>
        <w:rPr>
          <w:rFonts w:eastAsia="MS Mincho"/>
        </w:rPr>
      </w:pPr>
      <w:r w:rsidRPr="004213E3">
        <w:rPr>
          <w:rFonts w:eastAsia="MS Mincho"/>
          <w:b/>
          <w:i/>
        </w:rPr>
        <w:t>TA</w:t>
      </w:r>
      <w:r w:rsidRPr="004213E3">
        <w:rPr>
          <w:rFonts w:eastAsia="MS Mincho"/>
        </w:rPr>
        <w:t xml:space="preserve"> is the total amount earned by the employee during the relevant period.</w:t>
      </w:r>
    </w:p>
    <w:p w:rsidR="00A92D6B" w:rsidRPr="004213E3" w:rsidRDefault="00A92D6B" w:rsidP="00EE4A26">
      <w:pPr>
        <w:pStyle w:val="Definition"/>
        <w:rPr>
          <w:rFonts w:eastAsia="MS Mincho"/>
        </w:rPr>
      </w:pPr>
      <w:r w:rsidRPr="004213E3">
        <w:rPr>
          <w:rFonts w:eastAsia="MS Mincho"/>
          <w:b/>
          <w:i/>
        </w:rPr>
        <w:t>TH</w:t>
      </w:r>
      <w:r w:rsidRPr="004213E3">
        <w:rPr>
          <w:rFonts w:eastAsia="MS Mincho"/>
        </w:rPr>
        <w:t xml:space="preserve"> is the total hours worked by the employee during the relevant period.</w:t>
      </w:r>
    </w:p>
    <w:p w:rsidR="00A92D6B" w:rsidRPr="004213E3" w:rsidRDefault="00A92D6B" w:rsidP="00EE4A26">
      <w:pPr>
        <w:pStyle w:val="Definition"/>
        <w:rPr>
          <w:rFonts w:eastAsia="MS Mincho"/>
        </w:rPr>
      </w:pPr>
      <w:r w:rsidRPr="004213E3">
        <w:rPr>
          <w:rFonts w:eastAsia="MS Mincho"/>
        </w:rPr>
        <w:t>the</w:t>
      </w:r>
      <w:r w:rsidRPr="004213E3">
        <w:rPr>
          <w:rFonts w:eastAsia="MS Mincho"/>
          <w:b/>
          <w:i/>
        </w:rPr>
        <w:t xml:space="preserve"> relevant period</w:t>
      </w:r>
      <w:r w:rsidRPr="004213E3">
        <w:rPr>
          <w:rFonts w:eastAsia="MS Mincho"/>
        </w:rPr>
        <w:t xml:space="preserve"> is:</w:t>
      </w:r>
    </w:p>
    <w:p w:rsidR="00A92D6B" w:rsidRPr="004213E3" w:rsidRDefault="00A92D6B" w:rsidP="00EE4A26">
      <w:pPr>
        <w:pStyle w:val="paragraph"/>
        <w:rPr>
          <w:rFonts w:eastAsia="MS Mincho"/>
        </w:rPr>
      </w:pPr>
      <w:r w:rsidRPr="004213E3">
        <w:rPr>
          <w:rFonts w:eastAsia="MS Mincho"/>
        </w:rPr>
        <w:tab/>
        <w:t>(a)</w:t>
      </w:r>
      <w:r w:rsidRPr="004213E3">
        <w:rPr>
          <w:rFonts w:eastAsia="MS Mincho"/>
        </w:rPr>
        <w:tab/>
        <w:t>for an employee who was continuously employed by the employer for a period of 12 months or more immediately before the base rate of pay is to be worked out</w:t>
      </w:r>
      <w:r w:rsidR="00EE4A26" w:rsidRPr="004213E3">
        <w:rPr>
          <w:rFonts w:eastAsia="MS Mincho"/>
        </w:rPr>
        <w:t>—</w:t>
      </w:r>
      <w:r w:rsidRPr="004213E3">
        <w:rPr>
          <w:rFonts w:eastAsia="MS Mincho"/>
        </w:rPr>
        <w:t>the 12</w:t>
      </w:r>
      <w:r w:rsidR="00A04F1C" w:rsidRPr="004213E3">
        <w:rPr>
          <w:rFonts w:eastAsia="MS Mincho"/>
        </w:rPr>
        <w:t xml:space="preserve"> </w:t>
      </w:r>
      <w:r w:rsidRPr="004213E3">
        <w:rPr>
          <w:rFonts w:eastAsia="MS Mincho"/>
        </w:rPr>
        <w:t>months before the rate is to be worked out; or</w:t>
      </w:r>
    </w:p>
    <w:p w:rsidR="00A92D6B" w:rsidRPr="004213E3" w:rsidRDefault="00A92D6B" w:rsidP="00EE4A26">
      <w:pPr>
        <w:pStyle w:val="paragraph"/>
        <w:rPr>
          <w:rFonts w:eastAsia="MS Mincho"/>
        </w:rPr>
      </w:pPr>
      <w:r w:rsidRPr="004213E3">
        <w:rPr>
          <w:rFonts w:eastAsia="MS Mincho"/>
        </w:rPr>
        <w:tab/>
        <w:t>(b)</w:t>
      </w:r>
      <w:r w:rsidRPr="004213E3">
        <w:rPr>
          <w:rFonts w:eastAsia="MS Mincho"/>
        </w:rPr>
        <w:tab/>
        <w:t>for an employee who was continuously employed by the employer for a period less than 12 months immediately before the base rate of pay is to be worked out</w:t>
      </w:r>
      <w:r w:rsidR="00EE4A26" w:rsidRPr="004213E3">
        <w:rPr>
          <w:rFonts w:eastAsia="MS Mincho"/>
        </w:rPr>
        <w:t>—</w:t>
      </w:r>
      <w:r w:rsidRPr="004213E3">
        <w:rPr>
          <w:rFonts w:eastAsia="MS Mincho"/>
        </w:rPr>
        <w:t>that period.</w:t>
      </w:r>
    </w:p>
    <w:p w:rsidR="00A92D6B" w:rsidRPr="004213E3" w:rsidRDefault="00A92D6B" w:rsidP="00EE4A26">
      <w:pPr>
        <w:pStyle w:val="ActHead5"/>
      </w:pPr>
      <w:bookmarkStart w:id="231" w:name="_Toc137558205"/>
      <w:r w:rsidRPr="005755DA">
        <w:rPr>
          <w:rStyle w:val="CharSectno"/>
        </w:rPr>
        <w:t>6.03</w:t>
      </w:r>
      <w:r w:rsidR="00EE4A26" w:rsidRPr="004213E3">
        <w:t xml:space="preserve">  </w:t>
      </w:r>
      <w:r w:rsidRPr="004213E3">
        <w:t xml:space="preserve">Meaning of </w:t>
      </w:r>
      <w:r w:rsidRPr="004213E3">
        <w:rPr>
          <w:i/>
          <w:iCs/>
        </w:rPr>
        <w:t>pieceworker</w:t>
      </w:r>
      <w:bookmarkEnd w:id="231"/>
    </w:p>
    <w:p w:rsidR="00A92D6B" w:rsidRPr="004213E3" w:rsidRDefault="00A92D6B" w:rsidP="00EE4A26">
      <w:pPr>
        <w:pStyle w:val="subsection"/>
      </w:pPr>
      <w:r w:rsidRPr="004213E3">
        <w:tab/>
        <w:t>(1)</w:t>
      </w:r>
      <w:r w:rsidRPr="004213E3">
        <w:tab/>
        <w:t>For section</w:t>
      </w:r>
      <w:r w:rsidR="005C3B21" w:rsidRPr="004213E3">
        <w:t> </w:t>
      </w:r>
      <w:r w:rsidRPr="004213E3">
        <w:t>21 of the Act, as modified by section</w:t>
      </w:r>
      <w:r w:rsidR="005C3B21" w:rsidRPr="004213E3">
        <w:t> </w:t>
      </w:r>
      <w:r w:rsidRPr="004213E3">
        <w:t>754 of the Act, this regulation prescribes a class of non</w:t>
      </w:r>
      <w:r w:rsidR="005755DA">
        <w:noBreakHyphen/>
      </w:r>
      <w:r w:rsidRPr="004213E3">
        <w:t>national system employees as pieceworkers.</w:t>
      </w:r>
    </w:p>
    <w:p w:rsidR="00A92D6B" w:rsidRPr="004213E3" w:rsidRDefault="00EE4A26" w:rsidP="00EE4A26">
      <w:pPr>
        <w:pStyle w:val="notetext"/>
      </w:pPr>
      <w:r w:rsidRPr="004213E3">
        <w:t>Note:</w:t>
      </w:r>
      <w:r w:rsidRPr="004213E3">
        <w:tab/>
      </w:r>
      <w:r w:rsidR="00A92D6B" w:rsidRPr="004213E3">
        <w:t>Section</w:t>
      </w:r>
      <w:r w:rsidR="005C3B21" w:rsidRPr="004213E3">
        <w:t> </w:t>
      </w:r>
      <w:r w:rsidR="00A92D6B" w:rsidRPr="004213E3">
        <w:t>754 of the Act modifies section</w:t>
      </w:r>
      <w:r w:rsidR="005C3B21" w:rsidRPr="004213E3">
        <w:t> </w:t>
      </w:r>
      <w:r w:rsidR="00A92D6B" w:rsidRPr="004213E3">
        <w:t>21</w:t>
      </w:r>
      <w:r w:rsidR="00A92D6B" w:rsidRPr="004213E3">
        <w:rPr>
          <w:rFonts w:eastAsia="MS Mincho"/>
        </w:rPr>
        <w:t xml:space="preserve"> by giving it effect as if a </w:t>
      </w:r>
      <w:r w:rsidR="00A92D6B" w:rsidRPr="004213E3">
        <w:t>paragraph</w:t>
      </w:r>
      <w:r w:rsidR="005C3B21" w:rsidRPr="004213E3">
        <w:t> </w:t>
      </w:r>
      <w:r w:rsidR="00A92D6B" w:rsidRPr="004213E3">
        <w:t xml:space="preserve">21(1)(d) were added. </w:t>
      </w:r>
    </w:p>
    <w:p w:rsidR="00A92D6B" w:rsidRPr="004213E3" w:rsidRDefault="00174A9F" w:rsidP="00EE4A26">
      <w:pPr>
        <w:pStyle w:val="notetext"/>
      </w:pPr>
      <w:r w:rsidRPr="004213E3">
        <w:tab/>
      </w:r>
      <w:r w:rsidR="00A92D6B" w:rsidRPr="004213E3">
        <w:t>Under the new paragraph</w:t>
      </w:r>
      <w:r w:rsidR="005C3B21" w:rsidRPr="004213E3">
        <w:t> </w:t>
      </w:r>
      <w:r w:rsidR="00A92D6B" w:rsidRPr="004213E3">
        <w:t>21(1)(d), a pieceworker is a non</w:t>
      </w:r>
      <w:r w:rsidR="005755DA">
        <w:noBreakHyphen/>
      </w:r>
      <w:r w:rsidR="00A92D6B" w:rsidRPr="004213E3">
        <w:t>national system employee who is in a class of employees prescribed by the regulations as pieceworkers.</w:t>
      </w:r>
    </w:p>
    <w:p w:rsidR="00A92D6B" w:rsidRPr="004213E3" w:rsidRDefault="00A92D6B" w:rsidP="00EE4A26">
      <w:pPr>
        <w:pStyle w:val="subsection"/>
      </w:pPr>
      <w:r w:rsidRPr="004213E3">
        <w:tab/>
        <w:t>(2)</w:t>
      </w:r>
      <w:r w:rsidRPr="004213E3">
        <w:tab/>
        <w:t>The class is non</w:t>
      </w:r>
      <w:r w:rsidR="005755DA">
        <w:noBreakHyphen/>
      </w:r>
      <w:r w:rsidRPr="004213E3">
        <w:t>national system employees who:</w:t>
      </w:r>
    </w:p>
    <w:p w:rsidR="00A92D6B" w:rsidRPr="004213E3" w:rsidRDefault="00A92D6B" w:rsidP="00EE4A26">
      <w:pPr>
        <w:pStyle w:val="paragraph"/>
      </w:pPr>
      <w:r w:rsidRPr="004213E3">
        <w:tab/>
        <w:t>(a)</w:t>
      </w:r>
      <w:r w:rsidRPr="004213E3">
        <w:tab/>
        <w:t>are paid a rate set by reference to a quantifiable output or task; and</w:t>
      </w:r>
    </w:p>
    <w:p w:rsidR="00A92D6B" w:rsidRPr="004213E3" w:rsidRDefault="00A92D6B" w:rsidP="00EE4A26">
      <w:pPr>
        <w:pStyle w:val="paragraph"/>
      </w:pPr>
      <w:r w:rsidRPr="004213E3">
        <w:tab/>
        <w:t>(b)</w:t>
      </w:r>
      <w:r w:rsidRPr="004213E3">
        <w:tab/>
        <w:t>are not paid a rate set by referen</w:t>
      </w:r>
      <w:r w:rsidR="00DE0F4C" w:rsidRPr="004213E3">
        <w:t>ce to a period of time worked.</w:t>
      </w:r>
    </w:p>
    <w:p w:rsidR="00A92D6B" w:rsidRPr="004213E3" w:rsidRDefault="00A92D6B" w:rsidP="00B7063C">
      <w:pPr>
        <w:pStyle w:val="notetext"/>
      </w:pPr>
      <w:r w:rsidRPr="004213E3">
        <w:t>Examples</w:t>
      </w:r>
      <w:r w:rsidR="00C530D7" w:rsidRPr="004213E3">
        <w:t xml:space="preserve"> of r</w:t>
      </w:r>
      <w:r w:rsidRPr="004213E3">
        <w:t>ates set by reference to a quantifiable output or task</w:t>
      </w:r>
    </w:p>
    <w:p w:rsidR="00A92D6B" w:rsidRPr="004213E3" w:rsidRDefault="00A92D6B" w:rsidP="00EE4A26">
      <w:pPr>
        <w:pStyle w:val="notetext"/>
      </w:pPr>
      <w:r w:rsidRPr="004213E3">
        <w:t>1</w:t>
      </w:r>
      <w:r w:rsidR="00A04F1C" w:rsidRPr="004213E3">
        <w:t xml:space="preserve">  </w:t>
      </w:r>
      <w:r w:rsidRPr="004213E3">
        <w:t>A rate of pay calculated by reference to the number of articles produced.</w:t>
      </w:r>
    </w:p>
    <w:p w:rsidR="00A92D6B" w:rsidRPr="004213E3" w:rsidRDefault="00A92D6B" w:rsidP="00EE4A26">
      <w:pPr>
        <w:pStyle w:val="notetext"/>
      </w:pPr>
      <w:r w:rsidRPr="004213E3">
        <w:t>2</w:t>
      </w:r>
      <w:r w:rsidR="00A04F1C" w:rsidRPr="004213E3">
        <w:t xml:space="preserve">  </w:t>
      </w:r>
      <w:r w:rsidRPr="004213E3">
        <w:t>A rate of pay calculated by reference to the number of kilometres travelled.</w:t>
      </w:r>
    </w:p>
    <w:p w:rsidR="00A92D6B" w:rsidRPr="004213E3" w:rsidRDefault="00A92D6B" w:rsidP="00EE4A26">
      <w:pPr>
        <w:pStyle w:val="notetext"/>
      </w:pPr>
      <w:r w:rsidRPr="004213E3">
        <w:t>3</w:t>
      </w:r>
      <w:r w:rsidR="00A04F1C" w:rsidRPr="004213E3">
        <w:t xml:space="preserve">  </w:t>
      </w:r>
      <w:r w:rsidRPr="004213E3">
        <w:t>A rate of pay calculated by reference to the number of articles delivered.</w:t>
      </w:r>
    </w:p>
    <w:p w:rsidR="00A92D6B" w:rsidRPr="004213E3" w:rsidRDefault="00A92D6B" w:rsidP="00EE4A26">
      <w:pPr>
        <w:pStyle w:val="notetext"/>
      </w:pPr>
      <w:r w:rsidRPr="004213E3">
        <w:t>4</w:t>
      </w:r>
      <w:r w:rsidR="00A04F1C" w:rsidRPr="004213E3">
        <w:t xml:space="preserve">  </w:t>
      </w:r>
      <w:r w:rsidRPr="004213E3">
        <w:t>A rate of pay calculated by reference to the number of articles sold.</w:t>
      </w:r>
    </w:p>
    <w:p w:rsidR="00A92D6B" w:rsidRPr="004213E3" w:rsidRDefault="00A92D6B" w:rsidP="00EE4A26">
      <w:pPr>
        <w:pStyle w:val="notetext"/>
      </w:pPr>
      <w:r w:rsidRPr="004213E3">
        <w:t>5</w:t>
      </w:r>
      <w:r w:rsidR="00A04F1C" w:rsidRPr="004213E3">
        <w:t xml:space="preserve">  </w:t>
      </w:r>
      <w:r w:rsidRPr="004213E3">
        <w:t xml:space="preserve">A rate of pay calculated by reference to the number of tasks </w:t>
      </w:r>
      <w:r w:rsidRPr="004213E3">
        <w:rPr>
          <w:szCs w:val="18"/>
        </w:rPr>
        <w:t>performed.</w:t>
      </w:r>
    </w:p>
    <w:p w:rsidR="003C0418" w:rsidRPr="004213E3" w:rsidRDefault="005755DA" w:rsidP="00944414">
      <w:pPr>
        <w:pStyle w:val="ActHead2"/>
        <w:pageBreakBefore/>
      </w:pPr>
      <w:bookmarkStart w:id="232" w:name="_Toc137558206"/>
      <w:r w:rsidRPr="005755DA">
        <w:rPr>
          <w:rStyle w:val="CharPartNo"/>
        </w:rPr>
        <w:t>Part 6</w:t>
      </w:r>
      <w:r w:rsidRPr="005755DA">
        <w:rPr>
          <w:rStyle w:val="CharPartNo"/>
        </w:rPr>
        <w:noBreakHyphen/>
      </w:r>
      <w:r w:rsidR="003C0418" w:rsidRPr="005755DA">
        <w:rPr>
          <w:rStyle w:val="CharPartNo"/>
        </w:rPr>
        <w:t>3A</w:t>
      </w:r>
      <w:r w:rsidR="00EE4A26" w:rsidRPr="004213E3">
        <w:t>—</w:t>
      </w:r>
      <w:r w:rsidR="003C0418" w:rsidRPr="005755DA">
        <w:rPr>
          <w:rStyle w:val="CharPartText"/>
        </w:rPr>
        <w:t>Transfer of business from State public sector employer</w:t>
      </w:r>
      <w:bookmarkEnd w:id="232"/>
    </w:p>
    <w:p w:rsidR="003C0418" w:rsidRPr="004213E3" w:rsidRDefault="00944414" w:rsidP="003C0418">
      <w:pPr>
        <w:pStyle w:val="Header"/>
      </w:pPr>
      <w:r w:rsidRPr="005755DA">
        <w:rPr>
          <w:rStyle w:val="CharDivNo"/>
        </w:rPr>
        <w:t xml:space="preserve"> </w:t>
      </w:r>
      <w:r w:rsidRPr="005755DA">
        <w:rPr>
          <w:rStyle w:val="CharDivText"/>
        </w:rPr>
        <w:t xml:space="preserve"> </w:t>
      </w:r>
    </w:p>
    <w:p w:rsidR="003C0418" w:rsidRPr="004213E3" w:rsidRDefault="003C0418" w:rsidP="00EE4A26">
      <w:pPr>
        <w:pStyle w:val="ActHead5"/>
      </w:pPr>
      <w:bookmarkStart w:id="233" w:name="_Toc137558207"/>
      <w:r w:rsidRPr="005755DA">
        <w:rPr>
          <w:rStyle w:val="CharSectno"/>
        </w:rPr>
        <w:t>6.03A</w:t>
      </w:r>
      <w:r w:rsidR="00EE4A26" w:rsidRPr="004213E3">
        <w:t xml:space="preserve">  </w:t>
      </w:r>
      <w:r w:rsidR="000B2CCE" w:rsidRPr="004213E3">
        <w:t>FWC</w:t>
      </w:r>
      <w:r w:rsidRPr="004213E3">
        <w:t xml:space="preserve"> orders about coverage for employee organisations</w:t>
      </w:r>
      <w:bookmarkEnd w:id="233"/>
    </w:p>
    <w:p w:rsidR="003C0418" w:rsidRPr="004213E3" w:rsidRDefault="003C0418" w:rsidP="00EE4A26">
      <w:pPr>
        <w:pStyle w:val="subsection"/>
      </w:pPr>
      <w:r w:rsidRPr="004213E3">
        <w:tab/>
      </w:r>
      <w:r w:rsidRPr="004213E3">
        <w:tab/>
        <w:t>For paragraph</w:t>
      </w:r>
      <w:r w:rsidR="005C3B21" w:rsidRPr="004213E3">
        <w:t> </w:t>
      </w:r>
      <w:r w:rsidRPr="004213E3">
        <w:t xml:space="preserve">768BB(3)(a) of the Act, a circumstance in which </w:t>
      </w:r>
      <w:r w:rsidR="000B2CCE" w:rsidRPr="004213E3">
        <w:t>the FWC</w:t>
      </w:r>
      <w:r w:rsidRPr="004213E3">
        <w:t xml:space="preserve"> may make an order mentioned in subsection</w:t>
      </w:r>
      <w:r w:rsidR="005C3B21" w:rsidRPr="004213E3">
        <w:t> </w:t>
      </w:r>
      <w:r w:rsidRPr="004213E3">
        <w:t>768BB(1) of the Act is that the order is to be made:</w:t>
      </w:r>
    </w:p>
    <w:p w:rsidR="003C0418" w:rsidRPr="004213E3" w:rsidRDefault="003C0418" w:rsidP="00EE4A26">
      <w:pPr>
        <w:pStyle w:val="paragraph"/>
      </w:pPr>
      <w:r w:rsidRPr="004213E3">
        <w:tab/>
        <w:t>(a)</w:t>
      </w:r>
      <w:r w:rsidRPr="004213E3">
        <w:tab/>
        <w:t xml:space="preserve">on </w:t>
      </w:r>
      <w:r w:rsidR="000B2CCE" w:rsidRPr="004213E3">
        <w:t>the FWC’s</w:t>
      </w:r>
      <w:r w:rsidRPr="004213E3">
        <w:t xml:space="preserve"> own initiative; or</w:t>
      </w:r>
    </w:p>
    <w:p w:rsidR="003C0418" w:rsidRPr="004213E3" w:rsidRDefault="003C0418" w:rsidP="00EE4A26">
      <w:pPr>
        <w:pStyle w:val="paragraph"/>
      </w:pPr>
      <w:r w:rsidRPr="004213E3">
        <w:tab/>
        <w:t>(b)</w:t>
      </w:r>
      <w:r w:rsidRPr="004213E3">
        <w:tab/>
        <w:t xml:space="preserve">on application to </w:t>
      </w:r>
      <w:r w:rsidR="00150C08" w:rsidRPr="004213E3">
        <w:t>the FWC</w:t>
      </w:r>
      <w:r w:rsidRPr="004213E3">
        <w:t xml:space="preserve"> by a transferring employee, or a person who is likely to be a transferring employee; or</w:t>
      </w:r>
    </w:p>
    <w:p w:rsidR="003C0418" w:rsidRPr="004213E3" w:rsidRDefault="003C0418" w:rsidP="00EE4A26">
      <w:pPr>
        <w:pStyle w:val="paragraph"/>
      </w:pPr>
      <w:r w:rsidRPr="004213E3">
        <w:tab/>
        <w:t>(c)</w:t>
      </w:r>
      <w:r w:rsidRPr="004213E3">
        <w:tab/>
        <w:t xml:space="preserve">on application to </w:t>
      </w:r>
      <w:r w:rsidR="00150C08" w:rsidRPr="004213E3">
        <w:t>the FWC</w:t>
      </w:r>
      <w:r w:rsidRPr="004213E3">
        <w:t xml:space="preserve"> by the new employer, or a person who is likely to be the new employer; or</w:t>
      </w:r>
    </w:p>
    <w:p w:rsidR="003C0418" w:rsidRPr="004213E3" w:rsidRDefault="003C0418" w:rsidP="00EE4A26">
      <w:pPr>
        <w:pStyle w:val="paragraph"/>
      </w:pPr>
      <w:r w:rsidRPr="004213E3">
        <w:tab/>
        <w:t>(d)</w:t>
      </w:r>
      <w:r w:rsidRPr="004213E3">
        <w:tab/>
        <w:t xml:space="preserve">on application to </w:t>
      </w:r>
      <w:r w:rsidR="00150C08" w:rsidRPr="004213E3">
        <w:t>the FWC</w:t>
      </w:r>
      <w:r w:rsidRPr="004213E3">
        <w:t xml:space="preserve"> by an employee organisation that is entitled to represent the industrial interests of an employee mentioned in </w:t>
      </w:r>
      <w:r w:rsidR="005C3B21" w:rsidRPr="004213E3">
        <w:t>paragraph (</w:t>
      </w:r>
      <w:r w:rsidRPr="004213E3">
        <w:t>b).</w:t>
      </w:r>
    </w:p>
    <w:p w:rsidR="003C0418" w:rsidRPr="004213E3" w:rsidRDefault="003C0418" w:rsidP="00EE4A26">
      <w:pPr>
        <w:pStyle w:val="ActHead5"/>
      </w:pPr>
      <w:bookmarkStart w:id="234" w:name="_Toc137558208"/>
      <w:r w:rsidRPr="005755DA">
        <w:rPr>
          <w:rStyle w:val="CharSectno"/>
        </w:rPr>
        <w:t>6.03B</w:t>
      </w:r>
      <w:r w:rsidR="00EE4A26" w:rsidRPr="004213E3">
        <w:t xml:space="preserve">  </w:t>
      </w:r>
      <w:r w:rsidRPr="004213E3">
        <w:t>Model term for dealing with disputes about matters arising under a copied State instrument</w:t>
      </w:r>
      <w:bookmarkEnd w:id="234"/>
    </w:p>
    <w:p w:rsidR="003C0418" w:rsidRPr="004213E3" w:rsidRDefault="003C0418" w:rsidP="00EE4A26">
      <w:pPr>
        <w:pStyle w:val="subsection"/>
      </w:pPr>
      <w:r w:rsidRPr="004213E3">
        <w:tab/>
      </w:r>
      <w:r w:rsidRPr="004213E3">
        <w:tab/>
        <w:t>For section</w:t>
      </w:r>
      <w:r w:rsidR="005C3B21" w:rsidRPr="004213E3">
        <w:t> </w:t>
      </w:r>
      <w:r w:rsidRPr="004213E3">
        <w:t>768BK of the Act, the model term for dealing with disputes about matters arising under a copied State instrument is set out in Schedule</w:t>
      </w:r>
      <w:r w:rsidR="005C3B21" w:rsidRPr="004213E3">
        <w:t> </w:t>
      </w:r>
      <w:r w:rsidRPr="004213E3">
        <w:t>6.1A.</w:t>
      </w:r>
    </w:p>
    <w:p w:rsidR="00A92D6B" w:rsidRPr="004213E3" w:rsidRDefault="005755DA" w:rsidP="00944414">
      <w:pPr>
        <w:pStyle w:val="ActHead2"/>
        <w:pageBreakBefore/>
      </w:pPr>
      <w:bookmarkStart w:id="235" w:name="_Toc137558209"/>
      <w:r w:rsidRPr="005755DA">
        <w:rPr>
          <w:rStyle w:val="CharPartNo"/>
        </w:rPr>
        <w:t>Part 6</w:t>
      </w:r>
      <w:r w:rsidRPr="005755DA">
        <w:rPr>
          <w:rStyle w:val="CharPartNo"/>
        </w:rPr>
        <w:noBreakHyphen/>
      </w:r>
      <w:r w:rsidR="00A92D6B" w:rsidRPr="005755DA">
        <w:rPr>
          <w:rStyle w:val="CharPartNo"/>
        </w:rPr>
        <w:t>4</w:t>
      </w:r>
      <w:r w:rsidR="00EE4A26" w:rsidRPr="004213E3">
        <w:t>—</w:t>
      </w:r>
      <w:r w:rsidR="00A92D6B" w:rsidRPr="005755DA">
        <w:rPr>
          <w:rStyle w:val="CharPartText"/>
        </w:rPr>
        <w:t>Additional provisions relating to termination of employment</w:t>
      </w:r>
      <w:bookmarkEnd w:id="235"/>
      <w:r w:rsidR="00A92D6B" w:rsidRPr="005755DA">
        <w:rPr>
          <w:rStyle w:val="CharPartText"/>
        </w:rPr>
        <w:t xml:space="preserve"> </w:t>
      </w:r>
    </w:p>
    <w:p w:rsidR="00A92D6B" w:rsidRPr="004213E3" w:rsidRDefault="00371D05" w:rsidP="00EE4A26">
      <w:pPr>
        <w:pStyle w:val="ActHead3"/>
      </w:pPr>
      <w:bookmarkStart w:id="236" w:name="_Toc137558210"/>
      <w:r w:rsidRPr="005755DA">
        <w:rPr>
          <w:rStyle w:val="CharDivNo"/>
        </w:rPr>
        <w:t>Division 2</w:t>
      </w:r>
      <w:r w:rsidR="00EE4A26" w:rsidRPr="004213E3">
        <w:t>—</w:t>
      </w:r>
      <w:r w:rsidR="00A92D6B" w:rsidRPr="005755DA">
        <w:rPr>
          <w:rStyle w:val="CharDivText"/>
        </w:rPr>
        <w:t>Termination of employment</w:t>
      </w:r>
      <w:bookmarkEnd w:id="236"/>
      <w:r w:rsidR="00A92D6B" w:rsidRPr="005755DA">
        <w:rPr>
          <w:rStyle w:val="CharDivText"/>
        </w:rPr>
        <w:t xml:space="preserve"> </w:t>
      </w:r>
    </w:p>
    <w:p w:rsidR="00A92D6B" w:rsidRPr="004213E3" w:rsidRDefault="00A92D6B" w:rsidP="00EE4A26">
      <w:pPr>
        <w:pStyle w:val="ActHead5"/>
      </w:pPr>
      <w:bookmarkStart w:id="237" w:name="_Toc137558211"/>
      <w:r w:rsidRPr="005755DA">
        <w:rPr>
          <w:rStyle w:val="CharSectno"/>
        </w:rPr>
        <w:t>6.04</w:t>
      </w:r>
      <w:r w:rsidR="00EE4A26" w:rsidRPr="004213E3">
        <w:t xml:space="preserve">  </w:t>
      </w:r>
      <w:r w:rsidRPr="004213E3">
        <w:t>Temporary absence</w:t>
      </w:r>
      <w:r w:rsidR="00EE4A26" w:rsidRPr="004213E3">
        <w:t>—</w:t>
      </w:r>
      <w:r w:rsidRPr="004213E3">
        <w:t>illness or injury</w:t>
      </w:r>
      <w:bookmarkEnd w:id="237"/>
    </w:p>
    <w:p w:rsidR="00A92D6B" w:rsidRPr="004213E3" w:rsidRDefault="00A92D6B" w:rsidP="00EE4A26">
      <w:pPr>
        <w:pStyle w:val="subsection"/>
      </w:pPr>
      <w:r w:rsidRPr="004213E3">
        <w:tab/>
        <w:t>(1)</w:t>
      </w:r>
      <w:r w:rsidRPr="004213E3">
        <w:tab/>
        <w:t>For paragraph</w:t>
      </w:r>
      <w:r w:rsidR="005C3B21" w:rsidRPr="004213E3">
        <w:t> </w:t>
      </w:r>
      <w:r w:rsidRPr="004213E3">
        <w:t>772(1)(a) of the Act, this regulation prescribes kinds of illness or injury.</w:t>
      </w:r>
    </w:p>
    <w:p w:rsidR="00A92D6B" w:rsidRPr="004213E3" w:rsidRDefault="00EE4A26" w:rsidP="00EE4A26">
      <w:pPr>
        <w:pStyle w:val="notetext"/>
      </w:pPr>
      <w:r w:rsidRPr="004213E3">
        <w:t>Note:</w:t>
      </w:r>
      <w:r w:rsidRPr="004213E3">
        <w:tab/>
      </w:r>
      <w:r w:rsidR="00A92D6B" w:rsidRPr="004213E3">
        <w:t>Under section</w:t>
      </w:r>
      <w:r w:rsidR="005C3B21" w:rsidRPr="004213E3">
        <w:t> </w:t>
      </w:r>
      <w:r w:rsidR="00A92D6B" w:rsidRPr="004213E3">
        <w:t>772 of the Act, an employer must not terminate an employee’s employment because the employee is temporarily absent from work because of illness or injury of a kind prescribed by the regulations.</w:t>
      </w:r>
    </w:p>
    <w:p w:rsidR="00A92D6B" w:rsidRPr="004213E3" w:rsidRDefault="00A92D6B" w:rsidP="00EE4A26">
      <w:pPr>
        <w:pStyle w:val="subsection"/>
      </w:pPr>
      <w:r w:rsidRPr="004213E3">
        <w:tab/>
        <w:t>(2)</w:t>
      </w:r>
      <w:r w:rsidRPr="004213E3">
        <w:tab/>
        <w:t>A prescribed kind of illness or injury exists if the employee provides a medical certificate for the illness or injury, or a statutory declaration about the illness or injury, within:</w:t>
      </w:r>
    </w:p>
    <w:p w:rsidR="00A92D6B" w:rsidRPr="004213E3" w:rsidRDefault="00A92D6B" w:rsidP="00EE4A26">
      <w:pPr>
        <w:pStyle w:val="paragraph"/>
      </w:pPr>
      <w:r w:rsidRPr="004213E3">
        <w:tab/>
        <w:t>(a)</w:t>
      </w:r>
      <w:r w:rsidRPr="004213E3">
        <w:tab/>
        <w:t>24 hours after the commencement of the absence; or</w:t>
      </w:r>
    </w:p>
    <w:p w:rsidR="00A92D6B" w:rsidRPr="004213E3" w:rsidRDefault="00A92D6B" w:rsidP="00EE4A26">
      <w:pPr>
        <w:pStyle w:val="paragraph"/>
      </w:pPr>
      <w:r w:rsidRPr="004213E3">
        <w:tab/>
        <w:t>(b)</w:t>
      </w:r>
      <w:r w:rsidRPr="004213E3">
        <w:tab/>
        <w:t>such longer period as is reasonable in the circumstances.</w:t>
      </w:r>
    </w:p>
    <w:p w:rsidR="00A92D6B" w:rsidRPr="004213E3" w:rsidRDefault="00EE4A26" w:rsidP="00EE4A26">
      <w:pPr>
        <w:pStyle w:val="notetext"/>
      </w:pPr>
      <w:r w:rsidRPr="004213E3">
        <w:t>Note:</w:t>
      </w:r>
      <w:r w:rsidRPr="004213E3">
        <w:tab/>
      </w:r>
      <w:r w:rsidR="00A92D6B" w:rsidRPr="004213E3">
        <w:t>The Act defines</w:t>
      </w:r>
      <w:r w:rsidR="00A92D6B" w:rsidRPr="004213E3">
        <w:rPr>
          <w:i/>
        </w:rPr>
        <w:t xml:space="preserve"> </w:t>
      </w:r>
      <w:r w:rsidR="00A92D6B" w:rsidRPr="004213E3">
        <w:rPr>
          <w:b/>
          <w:i/>
        </w:rPr>
        <w:t>medical certificate</w:t>
      </w:r>
      <w:r w:rsidR="00A92D6B" w:rsidRPr="004213E3">
        <w:t xml:space="preserve"> in </w:t>
      </w:r>
      <w:r w:rsidR="00FC44F2" w:rsidRPr="004213E3">
        <w:t>section 1</w:t>
      </w:r>
      <w:r w:rsidR="00A92D6B" w:rsidRPr="004213E3">
        <w:t>2.</w:t>
      </w:r>
    </w:p>
    <w:p w:rsidR="00A92D6B" w:rsidRPr="004213E3" w:rsidRDefault="00A92D6B" w:rsidP="00EE4A26">
      <w:pPr>
        <w:pStyle w:val="subsection"/>
      </w:pPr>
      <w:r w:rsidRPr="004213E3">
        <w:tab/>
        <w:t>(3)</w:t>
      </w:r>
      <w:r w:rsidRPr="004213E3">
        <w:tab/>
        <w:t>A prescribed kind of illness or injury exists if the employee:</w:t>
      </w:r>
    </w:p>
    <w:p w:rsidR="00A92D6B" w:rsidRPr="004213E3" w:rsidRDefault="00A92D6B" w:rsidP="00EE4A26">
      <w:pPr>
        <w:pStyle w:val="paragraph"/>
      </w:pPr>
      <w:r w:rsidRPr="004213E3">
        <w:tab/>
        <w:t>(a)</w:t>
      </w:r>
      <w:r w:rsidRPr="004213E3">
        <w:tab/>
        <w:t>is required by the terms of a workplace instrument:</w:t>
      </w:r>
    </w:p>
    <w:p w:rsidR="00A92D6B" w:rsidRPr="004213E3" w:rsidRDefault="00A92D6B" w:rsidP="00EE4A26">
      <w:pPr>
        <w:pStyle w:val="paragraphsub"/>
      </w:pPr>
      <w:r w:rsidRPr="004213E3">
        <w:tab/>
        <w:t>(i)</w:t>
      </w:r>
      <w:r w:rsidRPr="004213E3">
        <w:tab/>
        <w:t>to notify the employer of an absence from work; and</w:t>
      </w:r>
    </w:p>
    <w:p w:rsidR="00A92D6B" w:rsidRPr="004213E3" w:rsidRDefault="00A92D6B" w:rsidP="00EE4A26">
      <w:pPr>
        <w:pStyle w:val="paragraphsub"/>
      </w:pPr>
      <w:r w:rsidRPr="004213E3">
        <w:tab/>
        <w:t>(ii)</w:t>
      </w:r>
      <w:r w:rsidRPr="004213E3">
        <w:tab/>
        <w:t>to substantiate the reason for the absence; and</w:t>
      </w:r>
    </w:p>
    <w:p w:rsidR="00A92D6B" w:rsidRPr="004213E3" w:rsidRDefault="00A92D6B" w:rsidP="00EE4A26">
      <w:pPr>
        <w:pStyle w:val="paragraph"/>
      </w:pPr>
      <w:r w:rsidRPr="004213E3">
        <w:tab/>
        <w:t>(b)</w:t>
      </w:r>
      <w:r w:rsidRPr="004213E3">
        <w:tab/>
        <w:t>complies with those terms.</w:t>
      </w:r>
    </w:p>
    <w:p w:rsidR="00A92D6B" w:rsidRPr="004213E3" w:rsidRDefault="00A92D6B" w:rsidP="00EE4A26">
      <w:pPr>
        <w:pStyle w:val="subsection"/>
      </w:pPr>
      <w:r w:rsidRPr="004213E3">
        <w:tab/>
        <w:t>(4)</w:t>
      </w:r>
      <w:r w:rsidRPr="004213E3">
        <w:tab/>
        <w:t>An illness or injury is not a prescribed kind of illness or injury if:</w:t>
      </w:r>
    </w:p>
    <w:p w:rsidR="00A92D6B" w:rsidRPr="004213E3" w:rsidRDefault="00A92D6B" w:rsidP="00EE4A26">
      <w:pPr>
        <w:pStyle w:val="paragraph"/>
      </w:pPr>
      <w:r w:rsidRPr="004213E3">
        <w:tab/>
        <w:t>(a)</w:t>
      </w:r>
      <w:r w:rsidRPr="004213E3">
        <w:tab/>
        <w:t>either:</w:t>
      </w:r>
    </w:p>
    <w:p w:rsidR="00A92D6B" w:rsidRPr="004213E3" w:rsidRDefault="00A92D6B" w:rsidP="00EE4A26">
      <w:pPr>
        <w:pStyle w:val="paragraphsub"/>
      </w:pPr>
      <w:r w:rsidRPr="004213E3">
        <w:tab/>
        <w:t>(i)</w:t>
      </w:r>
      <w:r w:rsidRPr="004213E3">
        <w:tab/>
        <w:t>the employee’s absence extends for more than 3</w:t>
      </w:r>
      <w:r w:rsidR="00A04F1C" w:rsidRPr="004213E3">
        <w:t xml:space="preserve"> </w:t>
      </w:r>
      <w:r w:rsidRPr="004213E3">
        <w:t>months; or</w:t>
      </w:r>
    </w:p>
    <w:p w:rsidR="00A92D6B" w:rsidRPr="004213E3" w:rsidRDefault="00A92D6B" w:rsidP="00EE4A26">
      <w:pPr>
        <w:pStyle w:val="paragraphsub"/>
      </w:pPr>
      <w:r w:rsidRPr="004213E3">
        <w:tab/>
        <w:t>(ii)</w:t>
      </w:r>
      <w:r w:rsidRPr="004213E3">
        <w:tab/>
        <w:t>the total absences of the employee, within a 12</w:t>
      </w:r>
      <w:r w:rsidR="00A04F1C" w:rsidRPr="004213E3">
        <w:t xml:space="preserve"> </w:t>
      </w:r>
      <w:r w:rsidRPr="004213E3">
        <w:t>month period, have been more than 3</w:t>
      </w:r>
      <w:r w:rsidR="00A04F1C" w:rsidRPr="004213E3">
        <w:t xml:space="preserve"> </w:t>
      </w:r>
      <w:r w:rsidRPr="004213E3">
        <w:t>months (whether based on a single illness or injury or separate illnesses or injuries); and</w:t>
      </w:r>
    </w:p>
    <w:p w:rsidR="00A92D6B" w:rsidRPr="004213E3" w:rsidRDefault="00A92D6B" w:rsidP="00EE4A26">
      <w:pPr>
        <w:pStyle w:val="paragraph"/>
      </w:pPr>
      <w:r w:rsidRPr="004213E3">
        <w:tab/>
        <w:t>(b)</w:t>
      </w:r>
      <w:r w:rsidRPr="004213E3">
        <w:tab/>
        <w:t xml:space="preserve">the employee is not on </w:t>
      </w:r>
      <w:r w:rsidR="00F605C8" w:rsidRPr="004213E3">
        <w:t xml:space="preserve">paid personal/carer’s leave </w:t>
      </w:r>
      <w:r w:rsidRPr="004213E3">
        <w:t>(however described) for a purpose mentioned in paragraph</w:t>
      </w:r>
      <w:r w:rsidR="005C3B21" w:rsidRPr="004213E3">
        <w:t> </w:t>
      </w:r>
      <w:r w:rsidRPr="004213E3">
        <w:t>97(a) of the Act for the duration of the absence.</w:t>
      </w:r>
    </w:p>
    <w:p w:rsidR="00A92D6B" w:rsidRPr="004213E3" w:rsidRDefault="00A92D6B" w:rsidP="00EE4A26">
      <w:pPr>
        <w:pStyle w:val="subsection"/>
      </w:pPr>
      <w:r w:rsidRPr="004213E3">
        <w:tab/>
        <w:t>(5)</w:t>
      </w:r>
      <w:r w:rsidRPr="004213E3">
        <w:tab/>
        <w:t>In this regulation, a period of paid personal/carer’s leave (however described) for a purpose mentioned in paragraph</w:t>
      </w:r>
      <w:r w:rsidR="005C3B21" w:rsidRPr="004213E3">
        <w:t> </w:t>
      </w:r>
      <w:r w:rsidRPr="004213E3">
        <w:t>97(a) of the Act does not include a period when the employee is absent from work while receiving compensation under a law of the Commonwealth, a State or a Territory that is about workers’ compensation.</w:t>
      </w:r>
    </w:p>
    <w:p w:rsidR="00A92D6B" w:rsidRPr="004213E3" w:rsidRDefault="00A92D6B" w:rsidP="00EE4A26">
      <w:pPr>
        <w:pStyle w:val="ActHead5"/>
      </w:pPr>
      <w:bookmarkStart w:id="238" w:name="_Toc137558212"/>
      <w:r w:rsidRPr="005755DA">
        <w:rPr>
          <w:rStyle w:val="CharSectno"/>
        </w:rPr>
        <w:t>6.05</w:t>
      </w:r>
      <w:r w:rsidR="00EE4A26" w:rsidRPr="004213E3">
        <w:t xml:space="preserve">  </w:t>
      </w:r>
      <w:r w:rsidRPr="004213E3">
        <w:t>Application fees</w:t>
      </w:r>
      <w:bookmarkEnd w:id="238"/>
    </w:p>
    <w:p w:rsidR="00A92D6B" w:rsidRPr="004213E3" w:rsidRDefault="00A92D6B" w:rsidP="00EE4A26">
      <w:pPr>
        <w:pStyle w:val="subsection"/>
      </w:pPr>
      <w:r w:rsidRPr="004213E3">
        <w:tab/>
        <w:t>(1)</w:t>
      </w:r>
      <w:r w:rsidRPr="004213E3">
        <w:tab/>
        <w:t>For subsection</w:t>
      </w:r>
      <w:r w:rsidR="005C3B21" w:rsidRPr="004213E3">
        <w:t> </w:t>
      </w:r>
      <w:r w:rsidRPr="004213E3">
        <w:t xml:space="preserve">775(2) of the Act, this regulation sets out matters relating to a fee for making an application to </w:t>
      </w:r>
      <w:r w:rsidR="00245BBA" w:rsidRPr="004213E3">
        <w:t>the FWC</w:t>
      </w:r>
      <w:r w:rsidRPr="004213E3">
        <w:t xml:space="preserve"> under section</w:t>
      </w:r>
      <w:r w:rsidR="005C3B21" w:rsidRPr="004213E3">
        <w:t> </w:t>
      </w:r>
      <w:r w:rsidRPr="004213E3">
        <w:t>773 of the Act.</w:t>
      </w:r>
    </w:p>
    <w:p w:rsidR="00A92D6B" w:rsidRPr="004213E3" w:rsidRDefault="00A92D6B" w:rsidP="00EE4A26">
      <w:pPr>
        <w:pStyle w:val="SubsectionHead"/>
      </w:pPr>
      <w:r w:rsidRPr="004213E3">
        <w:t>Fee at commencement of Regulations</w:t>
      </w:r>
    </w:p>
    <w:p w:rsidR="00A92D6B" w:rsidRPr="004213E3" w:rsidRDefault="00A92D6B" w:rsidP="00EE4A26">
      <w:pPr>
        <w:pStyle w:val="subsection"/>
      </w:pPr>
      <w:r w:rsidRPr="004213E3">
        <w:tab/>
        <w:t>(2)</w:t>
      </w:r>
      <w:r w:rsidRPr="004213E3">
        <w:tab/>
        <w:t xml:space="preserve">If the application is made in the financial year starting on </w:t>
      </w:r>
      <w:r w:rsidR="005755DA">
        <w:t>1 July</w:t>
      </w:r>
      <w:r w:rsidRPr="004213E3">
        <w:t xml:space="preserve"> 2009, the fee is $59.50. </w:t>
      </w:r>
    </w:p>
    <w:p w:rsidR="00A92D6B" w:rsidRPr="004213E3" w:rsidRDefault="00A92D6B" w:rsidP="00EE4A26">
      <w:pPr>
        <w:pStyle w:val="SubsectionHead"/>
      </w:pPr>
      <w:r w:rsidRPr="004213E3">
        <w:t>Method for indexing the fee</w:t>
      </w:r>
    </w:p>
    <w:p w:rsidR="00A92D6B" w:rsidRPr="004213E3" w:rsidRDefault="00A92D6B" w:rsidP="00EE4A26">
      <w:pPr>
        <w:pStyle w:val="subsection"/>
      </w:pPr>
      <w:r w:rsidRPr="004213E3">
        <w:tab/>
        <w:t>(3)</w:t>
      </w:r>
      <w:r w:rsidRPr="004213E3">
        <w:tab/>
        <w:t xml:space="preserve">If the application is made in a financial year starting on </w:t>
      </w:r>
      <w:r w:rsidR="005755DA">
        <w:t>1 July</w:t>
      </w:r>
      <w:r w:rsidRPr="004213E3">
        <w:t xml:space="preserve"> 2010, or </w:t>
      </w:r>
      <w:r w:rsidR="005755DA">
        <w:t>1 July</w:t>
      </w:r>
      <w:r w:rsidRPr="004213E3">
        <w:t xml:space="preserve"> in a later year (the </w:t>
      </w:r>
      <w:r w:rsidRPr="004213E3">
        <w:rPr>
          <w:b/>
          <w:bCs/>
          <w:i/>
          <w:iCs/>
        </w:rPr>
        <w:t xml:space="preserve">application </w:t>
      </w:r>
      <w:r w:rsidRPr="004213E3">
        <w:rPr>
          <w:b/>
          <w:i/>
        </w:rPr>
        <w:t>year</w:t>
      </w:r>
      <w:r w:rsidRPr="004213E3">
        <w:t>), the amount of the fee is to be worked out as follows:</w:t>
      </w:r>
    </w:p>
    <w:p w:rsidR="00A92D6B" w:rsidRPr="004213E3" w:rsidRDefault="00A92D6B" w:rsidP="00EE4A26">
      <w:pPr>
        <w:pStyle w:val="paragraph"/>
      </w:pPr>
      <w:r w:rsidRPr="004213E3">
        <w:tab/>
        <w:t>(a)</w:t>
      </w:r>
      <w:r w:rsidRPr="004213E3">
        <w:tab/>
        <w:t xml:space="preserve">identify the amount of the fee for an application made in the previous financial year; </w:t>
      </w:r>
    </w:p>
    <w:p w:rsidR="00A92D6B" w:rsidRPr="004213E3" w:rsidRDefault="00A92D6B" w:rsidP="00EE4A26">
      <w:pPr>
        <w:pStyle w:val="paragraph"/>
      </w:pPr>
      <w:r w:rsidRPr="004213E3">
        <w:tab/>
        <w:t>(b)</w:t>
      </w:r>
      <w:r w:rsidRPr="004213E3">
        <w:tab/>
        <w:t>multiply it by the indexation factor for the application year (see subregulation</w:t>
      </w:r>
      <w:r w:rsidR="008A0E2D" w:rsidRPr="004213E3">
        <w:t> </w:t>
      </w:r>
      <w:r w:rsidRPr="004213E3">
        <w:t>(4));</w:t>
      </w:r>
    </w:p>
    <w:p w:rsidR="00A92D6B" w:rsidRPr="004213E3" w:rsidRDefault="00A92D6B" w:rsidP="00EE4A26">
      <w:pPr>
        <w:pStyle w:val="paragraph"/>
      </w:pPr>
      <w:r w:rsidRPr="004213E3">
        <w:tab/>
        <w:t>(c)</w:t>
      </w:r>
      <w:r w:rsidRPr="004213E3">
        <w:tab/>
        <w:t>round the result to the nearest multiple of 10 cents, rounding up if the result is 5 cents.</w:t>
      </w:r>
    </w:p>
    <w:p w:rsidR="00A92D6B" w:rsidRPr="004213E3" w:rsidRDefault="00A92D6B" w:rsidP="00EE4A26">
      <w:pPr>
        <w:pStyle w:val="subsection"/>
      </w:pPr>
      <w:r w:rsidRPr="004213E3">
        <w:tab/>
        <w:t>(4)</w:t>
      </w:r>
      <w:r w:rsidRPr="004213E3">
        <w:tab/>
        <w:t>The indexation factor for the application year is worked out using the following formula, and then rounded under subregulation</w:t>
      </w:r>
      <w:r w:rsidR="008A0E2D" w:rsidRPr="004213E3">
        <w:t> </w:t>
      </w:r>
      <w:r w:rsidRPr="004213E3">
        <w:t>(5):</w:t>
      </w:r>
    </w:p>
    <w:p w:rsidR="00B7063C" w:rsidRPr="004213E3" w:rsidRDefault="00944414" w:rsidP="00944414">
      <w:pPr>
        <w:pStyle w:val="subsection"/>
        <w:spacing w:before="120" w:after="120"/>
      </w:pPr>
      <w:r w:rsidRPr="004213E3">
        <w:tab/>
      </w:r>
      <w:r w:rsidRPr="004213E3">
        <w:tab/>
      </w:r>
      <w:r w:rsidR="00587818" w:rsidRPr="004213E3">
        <w:rPr>
          <w:noProof/>
        </w:rPr>
        <w:drawing>
          <wp:inline distT="0" distB="0" distL="0" distR="0">
            <wp:extent cx="3343275" cy="314325"/>
            <wp:effectExtent l="0" t="0" r="9525" b="9525"/>
            <wp:docPr id="4" name="Picture 4" descr="Start formula start fraction Sum of index numbers for quarters in most recent March year over Sum of index numbers for quarters in previous March yea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art formula start fraction Sum of index numbers for quarters in most recent March year over Sum of index numbers for quarters in previous March year end fraction end formula"/>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343275" cy="314325"/>
                    </a:xfrm>
                    <a:prstGeom prst="rect">
                      <a:avLst/>
                    </a:prstGeom>
                    <a:noFill/>
                    <a:ln>
                      <a:noFill/>
                    </a:ln>
                  </pic:spPr>
                </pic:pic>
              </a:graphicData>
            </a:graphic>
          </wp:inline>
        </w:drawing>
      </w:r>
    </w:p>
    <w:p w:rsidR="00A92D6B" w:rsidRPr="004213E3" w:rsidRDefault="00A92D6B" w:rsidP="00A90257">
      <w:pPr>
        <w:pStyle w:val="subsection2"/>
      </w:pPr>
      <w:r w:rsidRPr="004213E3">
        <w:t>where:</w:t>
      </w:r>
    </w:p>
    <w:p w:rsidR="00A92D6B" w:rsidRPr="004213E3" w:rsidRDefault="00A92D6B" w:rsidP="00EE4A26">
      <w:pPr>
        <w:pStyle w:val="Definition"/>
      </w:pPr>
      <w:r w:rsidRPr="004213E3">
        <w:rPr>
          <w:b/>
          <w:i/>
        </w:rPr>
        <w:t>index number</w:t>
      </w:r>
      <w:r w:rsidRPr="004213E3">
        <w:t>, for a quarter, means the All Groups Consumer Price Index Number (being the weighted average of the 8</w:t>
      </w:r>
      <w:r w:rsidR="00A04F1C" w:rsidRPr="004213E3">
        <w:t xml:space="preserve"> </w:t>
      </w:r>
      <w:r w:rsidRPr="004213E3">
        <w:t>capital cities) published by the Australian Statistician for that quarter.</w:t>
      </w:r>
    </w:p>
    <w:p w:rsidR="00A92D6B" w:rsidRPr="004213E3" w:rsidRDefault="00A92D6B" w:rsidP="00EE4A26">
      <w:pPr>
        <w:pStyle w:val="Definition"/>
      </w:pPr>
      <w:r w:rsidRPr="004213E3">
        <w:rPr>
          <w:b/>
          <w:i/>
        </w:rPr>
        <w:t xml:space="preserve">most recent March year </w:t>
      </w:r>
      <w:r w:rsidRPr="004213E3">
        <w:t>means the period of 12 months ending on 31</w:t>
      </w:r>
      <w:r w:rsidR="005C3B21" w:rsidRPr="004213E3">
        <w:t> </w:t>
      </w:r>
      <w:r w:rsidRPr="004213E3">
        <w:t>March in the financial year that occurred immediately before the application year.</w:t>
      </w:r>
    </w:p>
    <w:p w:rsidR="00A92D6B" w:rsidRPr="004213E3" w:rsidRDefault="00A92D6B" w:rsidP="00EE4A26">
      <w:pPr>
        <w:pStyle w:val="Definition"/>
      </w:pPr>
      <w:r w:rsidRPr="004213E3">
        <w:rPr>
          <w:b/>
          <w:i/>
        </w:rPr>
        <w:t xml:space="preserve">previous March year </w:t>
      </w:r>
      <w:r w:rsidRPr="004213E3">
        <w:t>means the period of 12 months immediately preceding the most recent March year.</w:t>
      </w:r>
    </w:p>
    <w:p w:rsidR="00A92D6B" w:rsidRPr="004213E3" w:rsidRDefault="00A92D6B" w:rsidP="00EE4A26">
      <w:pPr>
        <w:pStyle w:val="Definition"/>
      </w:pPr>
      <w:r w:rsidRPr="004213E3">
        <w:rPr>
          <w:b/>
          <w:i/>
        </w:rPr>
        <w:t xml:space="preserve">quarter </w:t>
      </w:r>
      <w:r w:rsidRPr="004213E3">
        <w:t>means a period of 3 months ending on 31</w:t>
      </w:r>
      <w:r w:rsidR="005C3B21" w:rsidRPr="004213E3">
        <w:t> </w:t>
      </w:r>
      <w:r w:rsidRPr="004213E3">
        <w:t>March, 30</w:t>
      </w:r>
      <w:r w:rsidR="005C3B21" w:rsidRPr="004213E3">
        <w:t> </w:t>
      </w:r>
      <w:r w:rsidRPr="004213E3">
        <w:t>June, 30</w:t>
      </w:r>
      <w:r w:rsidR="005C3B21" w:rsidRPr="004213E3">
        <w:t> </w:t>
      </w:r>
      <w:r w:rsidRPr="004213E3">
        <w:t>September or 31</w:t>
      </w:r>
      <w:r w:rsidR="005C3B21" w:rsidRPr="004213E3">
        <w:t> </w:t>
      </w:r>
      <w:r w:rsidRPr="004213E3">
        <w:t>December.</w:t>
      </w:r>
    </w:p>
    <w:p w:rsidR="00A92D6B" w:rsidRPr="004213E3" w:rsidRDefault="00A92D6B" w:rsidP="00EE4A26">
      <w:pPr>
        <w:pStyle w:val="subsection"/>
      </w:pPr>
      <w:r w:rsidRPr="004213E3">
        <w:tab/>
        <w:t>(5)</w:t>
      </w:r>
      <w:r w:rsidRPr="004213E3">
        <w:tab/>
        <w:t>The result under subregulation</w:t>
      </w:r>
      <w:r w:rsidR="008A0E2D" w:rsidRPr="004213E3">
        <w:t> </w:t>
      </w:r>
      <w:r w:rsidRPr="004213E3">
        <w:t>(4) must be rounded up or down to 3</w:t>
      </w:r>
      <w:r w:rsidR="00A04F1C" w:rsidRPr="004213E3">
        <w:t xml:space="preserve"> </w:t>
      </w:r>
      <w:r w:rsidRPr="004213E3">
        <w:t>decimal places, rounding up if the result is 0.0005.</w:t>
      </w:r>
    </w:p>
    <w:p w:rsidR="00A92D6B" w:rsidRPr="004213E3" w:rsidRDefault="00A92D6B" w:rsidP="00EE4A26">
      <w:pPr>
        <w:pStyle w:val="subsection"/>
      </w:pPr>
      <w:r w:rsidRPr="004213E3">
        <w:tab/>
        <w:t>(6)</w:t>
      </w:r>
      <w:r w:rsidRPr="004213E3">
        <w:tab/>
        <w:t>A calculation under subregulation</w:t>
      </w:r>
      <w:r w:rsidR="008A0E2D" w:rsidRPr="004213E3">
        <w:t> </w:t>
      </w:r>
      <w:r w:rsidRPr="004213E3">
        <w:t>(4):</w:t>
      </w:r>
    </w:p>
    <w:p w:rsidR="00A92D6B" w:rsidRPr="004213E3" w:rsidRDefault="00A92D6B" w:rsidP="00EE4A26">
      <w:pPr>
        <w:pStyle w:val="paragraph"/>
      </w:pPr>
      <w:r w:rsidRPr="004213E3">
        <w:tab/>
        <w:t>(a)</w:t>
      </w:r>
      <w:r w:rsidRPr="004213E3">
        <w:tab/>
        <w:t>is to be made using the index numbers published in terms of the most recently published reference base for the Consumer Price Index; and</w:t>
      </w:r>
    </w:p>
    <w:p w:rsidR="00A92D6B" w:rsidRPr="004213E3" w:rsidRDefault="00A92D6B" w:rsidP="00EE4A26">
      <w:pPr>
        <w:pStyle w:val="paragraph"/>
      </w:pPr>
      <w:r w:rsidRPr="004213E3">
        <w:tab/>
        <w:t>(b)</w:t>
      </w:r>
      <w:r w:rsidRPr="004213E3">
        <w:tab/>
        <w:t>is to be made disregarding index numbers that are published in substitution for previously published index numbers (unless the substituted numbers are published to take account of changes in the reference base).</w:t>
      </w:r>
    </w:p>
    <w:p w:rsidR="00A92D6B" w:rsidRPr="004213E3" w:rsidRDefault="00A92D6B" w:rsidP="00EE4A26">
      <w:pPr>
        <w:pStyle w:val="SubsectionHead"/>
      </w:pPr>
      <w:r w:rsidRPr="004213E3">
        <w:t>No fee</w:t>
      </w:r>
      <w:r w:rsidR="00EE4A26" w:rsidRPr="004213E3">
        <w:t>—</w:t>
      </w:r>
      <w:r w:rsidRPr="004213E3">
        <w:t>hardship</w:t>
      </w:r>
    </w:p>
    <w:p w:rsidR="00A92D6B" w:rsidRPr="004213E3" w:rsidRDefault="00A92D6B" w:rsidP="00EE4A26">
      <w:pPr>
        <w:pStyle w:val="subsection"/>
      </w:pPr>
      <w:r w:rsidRPr="004213E3">
        <w:tab/>
        <w:t>(7)</w:t>
      </w:r>
      <w:r w:rsidRPr="004213E3">
        <w:tab/>
        <w:t xml:space="preserve">If </w:t>
      </w:r>
      <w:r w:rsidR="00245BBA" w:rsidRPr="004213E3">
        <w:t>the FWC</w:t>
      </w:r>
      <w:r w:rsidRPr="004213E3">
        <w:t xml:space="preserve"> is satisfied that the person making an application will suffer serious hardship if the person is required to pay the fee, no fee is payable for making the application.</w:t>
      </w:r>
    </w:p>
    <w:p w:rsidR="00A92D6B" w:rsidRPr="004213E3" w:rsidRDefault="00A92D6B" w:rsidP="00EE4A26">
      <w:pPr>
        <w:pStyle w:val="SubsectionHead"/>
      </w:pPr>
      <w:r w:rsidRPr="004213E3">
        <w:t>Refund of fee</w:t>
      </w:r>
      <w:r w:rsidR="00EE4A26" w:rsidRPr="004213E3">
        <w:t>—</w:t>
      </w:r>
      <w:r w:rsidRPr="004213E3">
        <w:t>discontinuing application</w:t>
      </w:r>
    </w:p>
    <w:p w:rsidR="00A92D6B" w:rsidRPr="004213E3" w:rsidRDefault="00A92D6B" w:rsidP="00EE4A26">
      <w:pPr>
        <w:pStyle w:val="subsection"/>
      </w:pPr>
      <w:r w:rsidRPr="004213E3">
        <w:tab/>
        <w:t>(8)</w:t>
      </w:r>
      <w:r w:rsidRPr="004213E3">
        <w:tab/>
      </w:r>
      <w:r w:rsidR="00531CEA" w:rsidRPr="004213E3">
        <w:t>The FWC</w:t>
      </w:r>
      <w:r w:rsidRPr="004213E3">
        <w:t xml:space="preserve"> must repay to the person an amount equal to the fee if:</w:t>
      </w:r>
    </w:p>
    <w:p w:rsidR="00A92D6B" w:rsidRPr="004213E3" w:rsidRDefault="00A92D6B" w:rsidP="00EE4A26">
      <w:pPr>
        <w:pStyle w:val="paragraph"/>
      </w:pPr>
      <w:r w:rsidRPr="004213E3">
        <w:tab/>
        <w:t>(a)</w:t>
      </w:r>
      <w:r w:rsidRPr="004213E3">
        <w:tab/>
        <w:t>the fee has been paid; and</w:t>
      </w:r>
    </w:p>
    <w:p w:rsidR="00A92D6B" w:rsidRPr="004213E3" w:rsidRDefault="00A92D6B" w:rsidP="00EE4A26">
      <w:pPr>
        <w:pStyle w:val="paragraph"/>
      </w:pPr>
      <w:r w:rsidRPr="004213E3">
        <w:tab/>
        <w:t>(b)</w:t>
      </w:r>
      <w:r w:rsidRPr="004213E3">
        <w:tab/>
        <w:t>the application is subsequently discontinued as mentioned in section</w:t>
      </w:r>
      <w:r w:rsidR="005C3B21" w:rsidRPr="004213E3">
        <w:t> </w:t>
      </w:r>
      <w:r w:rsidRPr="004213E3">
        <w:t>588 of the Act; and</w:t>
      </w:r>
    </w:p>
    <w:p w:rsidR="00A92D6B" w:rsidRPr="004213E3" w:rsidRDefault="00A92D6B" w:rsidP="00EE4A26">
      <w:pPr>
        <w:pStyle w:val="paragraph"/>
      </w:pPr>
      <w:r w:rsidRPr="004213E3">
        <w:tab/>
        <w:t>(c)</w:t>
      </w:r>
      <w:r w:rsidRPr="004213E3">
        <w:tab/>
        <w:t>either:</w:t>
      </w:r>
    </w:p>
    <w:p w:rsidR="00A92D6B" w:rsidRPr="004213E3" w:rsidRDefault="00A92D6B" w:rsidP="00EE4A26">
      <w:pPr>
        <w:pStyle w:val="paragraphsub"/>
      </w:pPr>
      <w:r w:rsidRPr="004213E3">
        <w:tab/>
        <w:t>(i)</w:t>
      </w:r>
      <w:r w:rsidRPr="004213E3">
        <w:tab/>
        <w:t>at the time the application is discontinued, the application has not yet been listed for conducting a conference; or</w:t>
      </w:r>
    </w:p>
    <w:p w:rsidR="00A92D6B" w:rsidRPr="004213E3" w:rsidRDefault="00A92D6B" w:rsidP="00EE4A26">
      <w:pPr>
        <w:pStyle w:val="paragraphsub"/>
      </w:pPr>
      <w:r w:rsidRPr="004213E3">
        <w:tab/>
        <w:t>(ii)</w:t>
      </w:r>
      <w:r w:rsidRPr="004213E3">
        <w:tab/>
        <w:t>if the application has, at or before that time, been listed for conducting a conference on a specified date or dates</w:t>
      </w:r>
      <w:r w:rsidR="00EE4A26" w:rsidRPr="004213E3">
        <w:t>—</w:t>
      </w:r>
      <w:r w:rsidRPr="004213E3">
        <w:t>the discontinuance occurs at least 2</w:t>
      </w:r>
      <w:r w:rsidR="00A04F1C" w:rsidRPr="004213E3">
        <w:t xml:space="preserve"> </w:t>
      </w:r>
      <w:r w:rsidRPr="004213E3">
        <w:t>days before that date or the earlier of those dates.</w:t>
      </w:r>
    </w:p>
    <w:p w:rsidR="00A92D6B" w:rsidRPr="004213E3" w:rsidRDefault="00A92D6B" w:rsidP="00EE4A26">
      <w:pPr>
        <w:pStyle w:val="ActHead5"/>
      </w:pPr>
      <w:bookmarkStart w:id="239" w:name="_Toc137558213"/>
      <w:r w:rsidRPr="005755DA">
        <w:rPr>
          <w:rStyle w:val="CharSectno"/>
        </w:rPr>
        <w:t>6.06</w:t>
      </w:r>
      <w:r w:rsidR="00EE4A26" w:rsidRPr="004213E3">
        <w:t xml:space="preserve">  Schedule</w:t>
      </w:r>
      <w:r w:rsidR="00A04F1C" w:rsidRPr="004213E3">
        <w:t xml:space="preserve"> </w:t>
      </w:r>
      <w:r w:rsidRPr="004213E3">
        <w:t>of costs</w:t>
      </w:r>
      <w:bookmarkEnd w:id="239"/>
    </w:p>
    <w:p w:rsidR="00A92D6B" w:rsidRPr="004213E3" w:rsidRDefault="00A92D6B" w:rsidP="00EE4A26">
      <w:pPr>
        <w:pStyle w:val="subsection"/>
      </w:pPr>
      <w:r w:rsidRPr="004213E3">
        <w:tab/>
        <w:t>(1)</w:t>
      </w:r>
      <w:r w:rsidRPr="004213E3">
        <w:tab/>
        <w:t>For section</w:t>
      </w:r>
      <w:r w:rsidR="005C3B21" w:rsidRPr="004213E3">
        <w:t> </w:t>
      </w:r>
      <w:r w:rsidRPr="004213E3">
        <w:t>780</w:t>
      </w:r>
      <w:r w:rsidR="00A04F1C" w:rsidRPr="004213E3">
        <w:t xml:space="preserve"> </w:t>
      </w:r>
      <w:r w:rsidRPr="004213E3">
        <w:t xml:space="preserve">of the Act, the schedule of costs set out in </w:t>
      </w:r>
      <w:r w:rsidR="00EE4A26" w:rsidRPr="004213E3">
        <w:t>Schedule</w:t>
      </w:r>
      <w:r w:rsidR="005C3B21" w:rsidRPr="004213E3">
        <w:t> </w:t>
      </w:r>
      <w:r w:rsidRPr="004213E3">
        <w:t>3.1 is prescribed.</w:t>
      </w:r>
    </w:p>
    <w:p w:rsidR="00A92D6B" w:rsidRPr="004213E3" w:rsidRDefault="00A92D6B" w:rsidP="00EE4A26">
      <w:pPr>
        <w:pStyle w:val="subsection"/>
      </w:pPr>
      <w:r w:rsidRPr="004213E3">
        <w:rPr>
          <w:iCs/>
        </w:rPr>
        <w:tab/>
        <w:t>(2)</w:t>
      </w:r>
      <w:r w:rsidRPr="004213E3">
        <w:rPr>
          <w:iCs/>
        </w:rPr>
        <w:tab/>
        <w:t xml:space="preserve">In </w:t>
      </w:r>
      <w:r w:rsidRPr="004213E3">
        <w:t>awarding costs:</w:t>
      </w:r>
    </w:p>
    <w:p w:rsidR="00A92D6B" w:rsidRPr="004213E3" w:rsidRDefault="00A92D6B" w:rsidP="00EE4A26">
      <w:pPr>
        <w:pStyle w:val="paragraph"/>
      </w:pPr>
      <w:r w:rsidRPr="004213E3">
        <w:tab/>
        <w:t>(a)</w:t>
      </w:r>
      <w:r w:rsidRPr="004213E3">
        <w:tab/>
      </w:r>
      <w:r w:rsidR="00531CEA" w:rsidRPr="004213E3">
        <w:t>the FWC</w:t>
      </w:r>
      <w:r w:rsidRPr="004213E3">
        <w:t xml:space="preserve"> is not limited to the items of expenditure mentioned in </w:t>
      </w:r>
      <w:r w:rsidR="00EE4A26" w:rsidRPr="004213E3">
        <w:t>Schedule</w:t>
      </w:r>
      <w:r w:rsidR="005C3B21" w:rsidRPr="004213E3">
        <w:t> </w:t>
      </w:r>
      <w:r w:rsidRPr="004213E3">
        <w:t>3.1; but</w:t>
      </w:r>
    </w:p>
    <w:p w:rsidR="00A92D6B" w:rsidRPr="004213E3" w:rsidRDefault="00A92D6B" w:rsidP="00EE4A26">
      <w:pPr>
        <w:pStyle w:val="paragraph"/>
      </w:pPr>
      <w:r w:rsidRPr="004213E3">
        <w:tab/>
        <w:t>(b)</w:t>
      </w:r>
      <w:r w:rsidRPr="004213E3">
        <w:tab/>
        <w:t xml:space="preserve">if an item of expenditure is mentioned in </w:t>
      </w:r>
      <w:r w:rsidR="00EE4A26" w:rsidRPr="004213E3">
        <w:t>Schedule</w:t>
      </w:r>
      <w:r w:rsidR="005C3B21" w:rsidRPr="004213E3">
        <w:t> </w:t>
      </w:r>
      <w:r w:rsidRPr="004213E3">
        <w:t xml:space="preserve">3.1, </w:t>
      </w:r>
      <w:r w:rsidR="00531CEA" w:rsidRPr="004213E3">
        <w:t>the FWC</w:t>
      </w:r>
      <w:r w:rsidRPr="004213E3">
        <w:t xml:space="preserve"> must not award costs for that item at a rate or of an amount in excess of the rate or amount mentioned in </w:t>
      </w:r>
      <w:r w:rsidR="00EE4A26" w:rsidRPr="004213E3">
        <w:t>Schedule</w:t>
      </w:r>
      <w:r w:rsidR="005C3B21" w:rsidRPr="004213E3">
        <w:t> </w:t>
      </w:r>
      <w:r w:rsidRPr="004213E3">
        <w:t>3.1 for that item.</w:t>
      </w:r>
    </w:p>
    <w:p w:rsidR="00A92D6B" w:rsidRPr="004213E3" w:rsidRDefault="00EE4A26" w:rsidP="00EE4A26">
      <w:pPr>
        <w:pStyle w:val="notetext"/>
      </w:pPr>
      <w:r w:rsidRPr="004213E3">
        <w:t>Note:</w:t>
      </w:r>
      <w:r w:rsidRPr="004213E3">
        <w:tab/>
      </w:r>
      <w:r w:rsidR="00A92D6B" w:rsidRPr="004213E3">
        <w:t>An application for an order for costs must be made in accordance with the procedural rules.</w:t>
      </w:r>
    </w:p>
    <w:p w:rsidR="00A92D6B" w:rsidRPr="004213E3" w:rsidRDefault="00A92D6B" w:rsidP="00EE4A26">
      <w:pPr>
        <w:pStyle w:val="subsection"/>
      </w:pPr>
      <w:r w:rsidRPr="004213E3">
        <w:tab/>
        <w:t>(3)</w:t>
      </w:r>
      <w:r w:rsidRPr="004213E3">
        <w:tab/>
        <w:t>A bill of costs must identify, by an item number, each cost and disbursement claimed.</w:t>
      </w:r>
    </w:p>
    <w:p w:rsidR="00A92D6B" w:rsidRPr="004213E3" w:rsidRDefault="00A92D6B" w:rsidP="00EE4A26">
      <w:pPr>
        <w:pStyle w:val="subsection"/>
      </w:pPr>
      <w:r w:rsidRPr="004213E3">
        <w:tab/>
        <w:t>(4)</w:t>
      </w:r>
      <w:r w:rsidRPr="004213E3">
        <w:tab/>
        <w:t xml:space="preserve">In </w:t>
      </w:r>
      <w:r w:rsidR="00EE4A26" w:rsidRPr="004213E3">
        <w:t>Schedule</w:t>
      </w:r>
      <w:r w:rsidR="005C3B21" w:rsidRPr="004213E3">
        <w:t> </w:t>
      </w:r>
      <w:r w:rsidRPr="004213E3">
        <w:t>3.1:</w:t>
      </w:r>
    </w:p>
    <w:p w:rsidR="00A92D6B" w:rsidRPr="004213E3" w:rsidRDefault="00A92D6B" w:rsidP="00EE4A26">
      <w:pPr>
        <w:pStyle w:val="Definition"/>
      </w:pPr>
      <w:r w:rsidRPr="004213E3">
        <w:rPr>
          <w:b/>
          <w:i/>
        </w:rPr>
        <w:t>folio</w:t>
      </w:r>
      <w:r w:rsidRPr="004213E3">
        <w:t xml:space="preserve"> means 72 words.</w:t>
      </w:r>
    </w:p>
    <w:p w:rsidR="00A92D6B" w:rsidRPr="004213E3" w:rsidRDefault="00EE4A26" w:rsidP="00EE4A26">
      <w:pPr>
        <w:pStyle w:val="notetext"/>
      </w:pPr>
      <w:r w:rsidRPr="004213E3">
        <w:t>Note:</w:t>
      </w:r>
      <w:r w:rsidRPr="004213E3">
        <w:tab/>
      </w:r>
      <w:r w:rsidR="00A92D6B" w:rsidRPr="004213E3">
        <w:t>There are generally 3 folios to a page.</w:t>
      </w:r>
    </w:p>
    <w:p w:rsidR="00A92D6B" w:rsidRPr="004213E3" w:rsidRDefault="00FC44F2" w:rsidP="00944414">
      <w:pPr>
        <w:pStyle w:val="ActHead3"/>
        <w:pageBreakBefore/>
      </w:pPr>
      <w:bookmarkStart w:id="240" w:name="_Toc137558214"/>
      <w:r w:rsidRPr="005755DA">
        <w:rPr>
          <w:rStyle w:val="CharDivNo"/>
        </w:rPr>
        <w:t>Division 3</w:t>
      </w:r>
      <w:r w:rsidR="00EE4A26" w:rsidRPr="004213E3">
        <w:t>—</w:t>
      </w:r>
      <w:r w:rsidR="00A92D6B" w:rsidRPr="005755DA">
        <w:rPr>
          <w:rStyle w:val="CharDivText"/>
        </w:rPr>
        <w:t>Notification and consultation requirements relating to certain terminations of employment</w:t>
      </w:r>
      <w:bookmarkEnd w:id="240"/>
    </w:p>
    <w:p w:rsidR="00A92D6B" w:rsidRPr="004213E3" w:rsidRDefault="00EE4A26" w:rsidP="00EE4A26">
      <w:pPr>
        <w:pStyle w:val="ActHead4"/>
      </w:pPr>
      <w:bookmarkStart w:id="241" w:name="_Toc137558215"/>
      <w:r w:rsidRPr="005755DA">
        <w:rPr>
          <w:rStyle w:val="CharSubdNo"/>
        </w:rPr>
        <w:t>Subdivision</w:t>
      </w:r>
      <w:r w:rsidR="00A04F1C" w:rsidRPr="005755DA">
        <w:rPr>
          <w:rStyle w:val="CharSubdNo"/>
        </w:rPr>
        <w:t xml:space="preserve"> </w:t>
      </w:r>
      <w:r w:rsidR="00755A04" w:rsidRPr="005755DA">
        <w:rPr>
          <w:rStyle w:val="CharSubdNo"/>
        </w:rPr>
        <w:t>B</w:t>
      </w:r>
      <w:r w:rsidRPr="004213E3">
        <w:t>—</w:t>
      </w:r>
      <w:r w:rsidR="00A92D6B" w:rsidRPr="005755DA">
        <w:rPr>
          <w:rStyle w:val="CharSubdText"/>
        </w:rPr>
        <w:t>Requirement to notify Centrelink</w:t>
      </w:r>
      <w:bookmarkEnd w:id="241"/>
    </w:p>
    <w:p w:rsidR="00A92D6B" w:rsidRPr="004213E3" w:rsidRDefault="00A92D6B" w:rsidP="00EE4A26">
      <w:pPr>
        <w:pStyle w:val="ActHead5"/>
      </w:pPr>
      <w:bookmarkStart w:id="242" w:name="_Toc137558216"/>
      <w:r w:rsidRPr="005755DA">
        <w:rPr>
          <w:rStyle w:val="CharSectno"/>
        </w:rPr>
        <w:t>6.07</w:t>
      </w:r>
      <w:r w:rsidR="00EE4A26" w:rsidRPr="004213E3">
        <w:t xml:space="preserve">  </w:t>
      </w:r>
      <w:r w:rsidRPr="004213E3">
        <w:t>Employer to notify Centrelink of certain proposed terminations</w:t>
      </w:r>
      <w:r w:rsidR="00EE4A26" w:rsidRPr="004213E3">
        <w:t>—</w:t>
      </w:r>
      <w:r w:rsidRPr="004213E3">
        <w:t>form of notice</w:t>
      </w:r>
      <w:bookmarkEnd w:id="242"/>
      <w:r w:rsidRPr="004213E3">
        <w:t xml:space="preserve"> </w:t>
      </w:r>
    </w:p>
    <w:p w:rsidR="00A92D6B" w:rsidRPr="004213E3" w:rsidRDefault="00A92D6B" w:rsidP="00EE4A26">
      <w:pPr>
        <w:pStyle w:val="subsection"/>
      </w:pPr>
      <w:r w:rsidRPr="004213E3">
        <w:tab/>
      </w:r>
      <w:r w:rsidRPr="004213E3">
        <w:tab/>
        <w:t>For subsection</w:t>
      </w:r>
      <w:r w:rsidR="005C3B21" w:rsidRPr="004213E3">
        <w:t> </w:t>
      </w:r>
      <w:r w:rsidRPr="004213E3">
        <w:t>785(2) of the Act, the form of a notice to Centrelink of a proposed termination under subsection</w:t>
      </w:r>
      <w:r w:rsidR="005C3B21" w:rsidRPr="004213E3">
        <w:t> </w:t>
      </w:r>
      <w:r w:rsidRPr="004213E3">
        <w:t xml:space="preserve">785(1) is set out in </w:t>
      </w:r>
      <w:r w:rsidR="00EE4A26" w:rsidRPr="004213E3">
        <w:t>Form</w:t>
      </w:r>
      <w:r w:rsidR="00A04F1C" w:rsidRPr="004213E3">
        <w:t xml:space="preserve"> </w:t>
      </w:r>
      <w:r w:rsidRPr="004213E3">
        <w:t xml:space="preserve">1 of </w:t>
      </w:r>
      <w:r w:rsidR="00EE4A26" w:rsidRPr="004213E3">
        <w:t>Schedule</w:t>
      </w:r>
      <w:r w:rsidR="005C3B21" w:rsidRPr="004213E3">
        <w:t> </w:t>
      </w:r>
      <w:r w:rsidRPr="004213E3">
        <w:t>6.2.</w:t>
      </w:r>
    </w:p>
    <w:p w:rsidR="00077960" w:rsidRPr="004213E3" w:rsidRDefault="005755DA" w:rsidP="00944414">
      <w:pPr>
        <w:pStyle w:val="ActHead2"/>
        <w:pageBreakBefore/>
      </w:pPr>
      <w:bookmarkStart w:id="243" w:name="_Toc137558217"/>
      <w:r w:rsidRPr="005755DA">
        <w:rPr>
          <w:rStyle w:val="CharPartNo"/>
        </w:rPr>
        <w:t>Part 6</w:t>
      </w:r>
      <w:r w:rsidRPr="005755DA">
        <w:rPr>
          <w:rStyle w:val="CharPartNo"/>
        </w:rPr>
        <w:noBreakHyphen/>
      </w:r>
      <w:r w:rsidR="00077960" w:rsidRPr="005755DA">
        <w:rPr>
          <w:rStyle w:val="CharPartNo"/>
        </w:rPr>
        <w:t>4B</w:t>
      </w:r>
      <w:r w:rsidR="00077960" w:rsidRPr="004213E3">
        <w:t>—</w:t>
      </w:r>
      <w:r w:rsidR="00077960" w:rsidRPr="005755DA">
        <w:rPr>
          <w:rStyle w:val="CharPartText"/>
        </w:rPr>
        <w:t>Workers bullied</w:t>
      </w:r>
      <w:r w:rsidR="00906E8A" w:rsidRPr="005755DA">
        <w:rPr>
          <w:rStyle w:val="CharPartText"/>
        </w:rPr>
        <w:t xml:space="preserve"> </w:t>
      </w:r>
      <w:r w:rsidR="00077960" w:rsidRPr="005755DA">
        <w:rPr>
          <w:rStyle w:val="CharPartText"/>
        </w:rPr>
        <w:t>at work</w:t>
      </w:r>
      <w:bookmarkEnd w:id="243"/>
    </w:p>
    <w:p w:rsidR="00077960" w:rsidRPr="004213E3" w:rsidRDefault="00371D05" w:rsidP="00077960">
      <w:pPr>
        <w:pStyle w:val="ActHead3"/>
      </w:pPr>
      <w:bookmarkStart w:id="244" w:name="_Toc137558218"/>
      <w:r w:rsidRPr="005755DA">
        <w:rPr>
          <w:rStyle w:val="CharDivNo"/>
        </w:rPr>
        <w:t>Division 2</w:t>
      </w:r>
      <w:r w:rsidR="00077960" w:rsidRPr="004213E3">
        <w:t>—</w:t>
      </w:r>
      <w:r w:rsidR="00077960" w:rsidRPr="005755DA">
        <w:rPr>
          <w:rStyle w:val="CharDivText"/>
        </w:rPr>
        <w:t>Stopping workers being bullied</w:t>
      </w:r>
      <w:r w:rsidR="00906E8A" w:rsidRPr="005755DA">
        <w:rPr>
          <w:rStyle w:val="CharDivText"/>
        </w:rPr>
        <w:t xml:space="preserve"> </w:t>
      </w:r>
      <w:r w:rsidR="00077960" w:rsidRPr="005755DA">
        <w:rPr>
          <w:rStyle w:val="CharDivText"/>
        </w:rPr>
        <w:t>at work</w:t>
      </w:r>
      <w:bookmarkEnd w:id="244"/>
    </w:p>
    <w:p w:rsidR="00077960" w:rsidRPr="004213E3" w:rsidRDefault="00077960" w:rsidP="00077960">
      <w:pPr>
        <w:pStyle w:val="ActHead5"/>
      </w:pPr>
      <w:bookmarkStart w:id="245" w:name="_Toc137558219"/>
      <w:r w:rsidRPr="005755DA">
        <w:rPr>
          <w:rStyle w:val="CharSectno"/>
        </w:rPr>
        <w:t>6.07A</w:t>
      </w:r>
      <w:r w:rsidRPr="004213E3">
        <w:t xml:space="preserve">  Application fees</w:t>
      </w:r>
      <w:bookmarkEnd w:id="245"/>
    </w:p>
    <w:p w:rsidR="00077960" w:rsidRPr="004213E3" w:rsidRDefault="00077960" w:rsidP="00077960">
      <w:pPr>
        <w:pStyle w:val="subsection"/>
      </w:pPr>
      <w:r w:rsidRPr="004213E3">
        <w:tab/>
        <w:t>(1)</w:t>
      </w:r>
      <w:r w:rsidRPr="004213E3">
        <w:tab/>
        <w:t>For subsection</w:t>
      </w:r>
      <w:r w:rsidR="005C3B21" w:rsidRPr="004213E3">
        <w:t> </w:t>
      </w:r>
      <w:r w:rsidRPr="004213E3">
        <w:t>789FC(4) of the Act, this regulation sets out matters relating to a fee for making an application to the FWC under subsection</w:t>
      </w:r>
      <w:r w:rsidR="005C3B21" w:rsidRPr="004213E3">
        <w:t> </w:t>
      </w:r>
      <w:r w:rsidRPr="004213E3">
        <w:t>789FC(1) of the Act.</w:t>
      </w:r>
    </w:p>
    <w:p w:rsidR="00077960" w:rsidRPr="004213E3" w:rsidRDefault="00077960" w:rsidP="00077960">
      <w:pPr>
        <w:pStyle w:val="SubsectionHead"/>
      </w:pPr>
      <w:r w:rsidRPr="004213E3">
        <w:t>Fee at commencement of this regulation</w:t>
      </w:r>
    </w:p>
    <w:p w:rsidR="00077960" w:rsidRPr="004213E3" w:rsidRDefault="00077960" w:rsidP="00077960">
      <w:pPr>
        <w:pStyle w:val="subsection"/>
      </w:pPr>
      <w:r w:rsidRPr="004213E3">
        <w:tab/>
        <w:t>(2)</w:t>
      </w:r>
      <w:r w:rsidRPr="004213E3">
        <w:tab/>
        <w:t xml:space="preserve">If an application is made on or after </w:t>
      </w:r>
      <w:r w:rsidR="005755DA">
        <w:t>1 January</w:t>
      </w:r>
      <w:r w:rsidRPr="004213E3">
        <w:t xml:space="preserve"> 2014 but before </w:t>
      </w:r>
      <w:r w:rsidR="005755DA">
        <w:t>1 July</w:t>
      </w:r>
      <w:r w:rsidRPr="004213E3">
        <w:t xml:space="preserve"> 2014, the fee is $65.50.</w:t>
      </w:r>
    </w:p>
    <w:p w:rsidR="00077960" w:rsidRPr="004213E3" w:rsidRDefault="00077960" w:rsidP="00077960">
      <w:pPr>
        <w:pStyle w:val="SubsectionHead"/>
      </w:pPr>
      <w:r w:rsidRPr="004213E3">
        <w:t>Method for indexing the fee</w:t>
      </w:r>
    </w:p>
    <w:p w:rsidR="00077960" w:rsidRPr="004213E3" w:rsidRDefault="00077960" w:rsidP="00077960">
      <w:pPr>
        <w:pStyle w:val="subsection"/>
      </w:pPr>
      <w:r w:rsidRPr="004213E3">
        <w:tab/>
        <w:t>(3)</w:t>
      </w:r>
      <w:r w:rsidRPr="004213E3">
        <w:tab/>
        <w:t xml:space="preserve">If an application is made in a financial year starting on or after </w:t>
      </w:r>
      <w:r w:rsidR="005755DA">
        <w:t>1 July</w:t>
      </w:r>
      <w:r w:rsidRPr="004213E3">
        <w:t xml:space="preserve"> 2014 (the </w:t>
      </w:r>
      <w:r w:rsidRPr="004213E3">
        <w:rPr>
          <w:b/>
          <w:i/>
        </w:rPr>
        <w:t>application year</w:t>
      </w:r>
      <w:r w:rsidRPr="004213E3">
        <w:t>), the amount of the fee is to be worked out as follows:</w:t>
      </w:r>
    </w:p>
    <w:p w:rsidR="00077960" w:rsidRPr="004213E3" w:rsidRDefault="00077960" w:rsidP="00077960">
      <w:pPr>
        <w:pStyle w:val="paragraph"/>
      </w:pPr>
      <w:r w:rsidRPr="004213E3">
        <w:tab/>
        <w:t>(a)</w:t>
      </w:r>
      <w:r w:rsidRPr="004213E3">
        <w:tab/>
        <w:t>identify the amount of the fee for an application made in the later of:</w:t>
      </w:r>
    </w:p>
    <w:p w:rsidR="00077960" w:rsidRPr="004213E3" w:rsidRDefault="00077960" w:rsidP="00077960">
      <w:pPr>
        <w:pStyle w:val="paragraphsub"/>
      </w:pPr>
      <w:r w:rsidRPr="004213E3">
        <w:tab/>
        <w:t>(i)</w:t>
      </w:r>
      <w:r w:rsidRPr="004213E3">
        <w:tab/>
        <w:t xml:space="preserve">the year commencing on </w:t>
      </w:r>
      <w:r w:rsidR="005755DA">
        <w:t>1 January</w:t>
      </w:r>
      <w:r w:rsidRPr="004213E3">
        <w:t xml:space="preserve"> 2014; and</w:t>
      </w:r>
    </w:p>
    <w:p w:rsidR="00077960" w:rsidRPr="004213E3" w:rsidRDefault="00077960" w:rsidP="00077960">
      <w:pPr>
        <w:pStyle w:val="paragraphsub"/>
      </w:pPr>
      <w:r w:rsidRPr="004213E3">
        <w:tab/>
        <w:t>(ii)</w:t>
      </w:r>
      <w:r w:rsidRPr="004213E3">
        <w:tab/>
        <w:t>the previous financial year;</w:t>
      </w:r>
    </w:p>
    <w:p w:rsidR="00077960" w:rsidRPr="004213E3" w:rsidRDefault="00077960" w:rsidP="00077960">
      <w:pPr>
        <w:pStyle w:val="paragraph"/>
      </w:pPr>
      <w:r w:rsidRPr="004213E3">
        <w:tab/>
        <w:t>(b)</w:t>
      </w:r>
      <w:r w:rsidRPr="004213E3">
        <w:tab/>
        <w:t>multiply it by the indexation factor for the application year (see subregulation</w:t>
      </w:r>
      <w:r w:rsidR="008A0E2D" w:rsidRPr="004213E3">
        <w:t> </w:t>
      </w:r>
      <w:r w:rsidRPr="004213E3">
        <w:t>(4));</w:t>
      </w:r>
    </w:p>
    <w:p w:rsidR="00077960" w:rsidRPr="004213E3" w:rsidRDefault="00077960" w:rsidP="00077960">
      <w:pPr>
        <w:pStyle w:val="paragraph"/>
      </w:pPr>
      <w:r w:rsidRPr="004213E3">
        <w:tab/>
        <w:t>(c)</w:t>
      </w:r>
      <w:r w:rsidRPr="004213E3">
        <w:tab/>
        <w:t>round the result to the nearest multiple of 10 cents, rounding up if the result ends in 5 cents.</w:t>
      </w:r>
    </w:p>
    <w:p w:rsidR="00077960" w:rsidRPr="004213E3" w:rsidRDefault="00077960" w:rsidP="00077960">
      <w:pPr>
        <w:pStyle w:val="subsection"/>
      </w:pPr>
      <w:r w:rsidRPr="004213E3">
        <w:tab/>
        <w:t>(4)</w:t>
      </w:r>
      <w:r w:rsidRPr="004213E3">
        <w:tab/>
        <w:t>The indexation factor for the application year is worked out using the following formula, and then rounded under subregulation</w:t>
      </w:r>
      <w:r w:rsidR="008A0E2D" w:rsidRPr="004213E3">
        <w:t> </w:t>
      </w:r>
      <w:r w:rsidRPr="004213E3">
        <w:t>(5):</w:t>
      </w:r>
    </w:p>
    <w:p w:rsidR="00077960" w:rsidRPr="004213E3" w:rsidRDefault="00587818" w:rsidP="00077960">
      <w:pPr>
        <w:pStyle w:val="subsection2"/>
      </w:pPr>
      <w:r w:rsidRPr="004213E3">
        <w:rPr>
          <w:noProof/>
        </w:rPr>
        <w:drawing>
          <wp:inline distT="0" distB="0" distL="0" distR="0">
            <wp:extent cx="3190875" cy="381000"/>
            <wp:effectExtent l="0" t="0" r="9525" b="0"/>
            <wp:docPr id="5" name="Picture 5" descr="Start formula start fraction Sum of index numbers for quarters in most recent March year over Sum of index numbers for quarters in previous March yea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tart formula start fraction Sum of index numbers for quarters in most recent March year over Sum of index numbers for quarters in previous March year end fraction end formula"/>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190875" cy="381000"/>
                    </a:xfrm>
                    <a:prstGeom prst="rect">
                      <a:avLst/>
                    </a:prstGeom>
                    <a:noFill/>
                    <a:ln>
                      <a:noFill/>
                    </a:ln>
                  </pic:spPr>
                </pic:pic>
              </a:graphicData>
            </a:graphic>
          </wp:inline>
        </w:drawing>
      </w:r>
    </w:p>
    <w:p w:rsidR="00077960" w:rsidRPr="004213E3" w:rsidRDefault="00077960" w:rsidP="00077960">
      <w:pPr>
        <w:pStyle w:val="subsection2"/>
      </w:pPr>
      <w:r w:rsidRPr="004213E3">
        <w:t>where:</w:t>
      </w:r>
    </w:p>
    <w:p w:rsidR="00077960" w:rsidRPr="004213E3" w:rsidRDefault="00077960" w:rsidP="00077960">
      <w:pPr>
        <w:pStyle w:val="Definition"/>
      </w:pPr>
      <w:r w:rsidRPr="004213E3">
        <w:rPr>
          <w:b/>
          <w:i/>
        </w:rPr>
        <w:t>index number</w:t>
      </w:r>
      <w:r w:rsidRPr="004213E3">
        <w:t>, for a quarter, means the All Groups Consumer Price Index Number (being the weighted average of the 8 capital cities) published by the Australian Statistician for that quarter.</w:t>
      </w:r>
    </w:p>
    <w:p w:rsidR="00077960" w:rsidRPr="004213E3" w:rsidRDefault="00077960" w:rsidP="00077960">
      <w:pPr>
        <w:pStyle w:val="Definition"/>
      </w:pPr>
      <w:r w:rsidRPr="004213E3">
        <w:rPr>
          <w:b/>
          <w:i/>
        </w:rPr>
        <w:t xml:space="preserve">most recent March year </w:t>
      </w:r>
      <w:r w:rsidRPr="004213E3">
        <w:t>means the period of 12 months ending on 31</w:t>
      </w:r>
      <w:r w:rsidR="005C3B21" w:rsidRPr="004213E3">
        <w:t> </w:t>
      </w:r>
      <w:r w:rsidRPr="004213E3">
        <w:t>March in the financial year that occurred immediately before the application year.</w:t>
      </w:r>
    </w:p>
    <w:p w:rsidR="00077960" w:rsidRPr="004213E3" w:rsidRDefault="00077960" w:rsidP="00077960">
      <w:pPr>
        <w:pStyle w:val="Definition"/>
      </w:pPr>
      <w:r w:rsidRPr="004213E3">
        <w:rPr>
          <w:b/>
          <w:i/>
        </w:rPr>
        <w:t xml:space="preserve">previous March year </w:t>
      </w:r>
      <w:r w:rsidRPr="004213E3">
        <w:t>means the period of 12 months immediately preceding the most recent March year.</w:t>
      </w:r>
    </w:p>
    <w:p w:rsidR="00077960" w:rsidRPr="004213E3" w:rsidRDefault="00077960" w:rsidP="00077960">
      <w:pPr>
        <w:pStyle w:val="Definition"/>
      </w:pPr>
      <w:r w:rsidRPr="004213E3">
        <w:rPr>
          <w:b/>
          <w:i/>
        </w:rPr>
        <w:t xml:space="preserve">quarter </w:t>
      </w:r>
      <w:r w:rsidRPr="004213E3">
        <w:t>means a period of 3 months ending on 31</w:t>
      </w:r>
      <w:r w:rsidR="005C3B21" w:rsidRPr="004213E3">
        <w:t> </w:t>
      </w:r>
      <w:r w:rsidRPr="004213E3">
        <w:t>March, 30</w:t>
      </w:r>
      <w:r w:rsidR="005C3B21" w:rsidRPr="004213E3">
        <w:t> </w:t>
      </w:r>
      <w:r w:rsidRPr="004213E3">
        <w:t>June, 30</w:t>
      </w:r>
      <w:r w:rsidR="005C3B21" w:rsidRPr="004213E3">
        <w:t> </w:t>
      </w:r>
      <w:r w:rsidRPr="004213E3">
        <w:t>September or 31</w:t>
      </w:r>
      <w:r w:rsidR="005C3B21" w:rsidRPr="004213E3">
        <w:t> </w:t>
      </w:r>
      <w:r w:rsidRPr="004213E3">
        <w:t>December.</w:t>
      </w:r>
    </w:p>
    <w:p w:rsidR="00077960" w:rsidRPr="004213E3" w:rsidRDefault="00077960" w:rsidP="00077960">
      <w:pPr>
        <w:pStyle w:val="subsection"/>
      </w:pPr>
      <w:r w:rsidRPr="004213E3">
        <w:tab/>
        <w:t>(5)</w:t>
      </w:r>
      <w:r w:rsidRPr="004213E3">
        <w:tab/>
        <w:t>The result under subregulation</w:t>
      </w:r>
      <w:r w:rsidR="008A0E2D" w:rsidRPr="004213E3">
        <w:t> </w:t>
      </w:r>
      <w:r w:rsidRPr="004213E3">
        <w:t>(4) must be rounded up or down to 3 decimal places, rounding up if the result ends in 0.0005.</w:t>
      </w:r>
    </w:p>
    <w:p w:rsidR="00077960" w:rsidRPr="004213E3" w:rsidRDefault="00077960" w:rsidP="00077960">
      <w:pPr>
        <w:pStyle w:val="subsection"/>
      </w:pPr>
      <w:r w:rsidRPr="004213E3">
        <w:tab/>
        <w:t>(6)</w:t>
      </w:r>
      <w:r w:rsidRPr="004213E3">
        <w:tab/>
        <w:t>A calculation under subregulation</w:t>
      </w:r>
      <w:r w:rsidR="008A0E2D" w:rsidRPr="004213E3">
        <w:t> </w:t>
      </w:r>
      <w:r w:rsidRPr="004213E3">
        <w:t>(4):</w:t>
      </w:r>
    </w:p>
    <w:p w:rsidR="00077960" w:rsidRPr="004213E3" w:rsidRDefault="00077960" w:rsidP="00077960">
      <w:pPr>
        <w:pStyle w:val="paragraph"/>
      </w:pPr>
      <w:r w:rsidRPr="004213E3">
        <w:tab/>
        <w:t>(a)</w:t>
      </w:r>
      <w:r w:rsidRPr="004213E3">
        <w:tab/>
        <w:t>is to be made using the index numbers published in terms of the most recently published index reference for the Consumer Price Index; and</w:t>
      </w:r>
    </w:p>
    <w:p w:rsidR="00077960" w:rsidRPr="004213E3" w:rsidRDefault="00077960" w:rsidP="00077960">
      <w:pPr>
        <w:pStyle w:val="paragraph"/>
      </w:pPr>
      <w:r w:rsidRPr="004213E3">
        <w:tab/>
        <w:t>(b)</w:t>
      </w:r>
      <w:r w:rsidRPr="004213E3">
        <w:tab/>
        <w:t>is to be made disregarding index numbers that are published in substitution for previously published index numbers (unless the substituted numbers are published to take account of changes in the index reference).</w:t>
      </w:r>
    </w:p>
    <w:p w:rsidR="00077960" w:rsidRPr="004213E3" w:rsidRDefault="00077960" w:rsidP="00077960">
      <w:pPr>
        <w:pStyle w:val="SubsectionHead"/>
      </w:pPr>
      <w:r w:rsidRPr="004213E3">
        <w:t>No fee—hardship</w:t>
      </w:r>
    </w:p>
    <w:p w:rsidR="00077960" w:rsidRPr="004213E3" w:rsidRDefault="00077960" w:rsidP="00077960">
      <w:pPr>
        <w:pStyle w:val="subsection"/>
      </w:pPr>
      <w:r w:rsidRPr="004213E3">
        <w:tab/>
        <w:t>(7)</w:t>
      </w:r>
      <w:r w:rsidRPr="004213E3">
        <w:tab/>
        <w:t>If the FWC is satisfied that the person making an application will suffer serious hardship if the person is required to pay the fee, no fee is payable for making the application.</w:t>
      </w:r>
    </w:p>
    <w:p w:rsidR="00077960" w:rsidRPr="004213E3" w:rsidRDefault="00077960" w:rsidP="00077960">
      <w:pPr>
        <w:pStyle w:val="SubsectionHead"/>
      </w:pPr>
      <w:r w:rsidRPr="004213E3">
        <w:t>Refund of fee—discontinuing application</w:t>
      </w:r>
    </w:p>
    <w:p w:rsidR="00077960" w:rsidRPr="004213E3" w:rsidRDefault="00077960" w:rsidP="00077960">
      <w:pPr>
        <w:pStyle w:val="subsection"/>
      </w:pPr>
      <w:r w:rsidRPr="004213E3">
        <w:tab/>
        <w:t>(8)</w:t>
      </w:r>
      <w:r w:rsidRPr="004213E3">
        <w:tab/>
        <w:t>The FWC must repay to the person an amount equal to the fee if:</w:t>
      </w:r>
    </w:p>
    <w:p w:rsidR="00077960" w:rsidRPr="004213E3" w:rsidRDefault="00077960" w:rsidP="00077960">
      <w:pPr>
        <w:pStyle w:val="paragraph"/>
      </w:pPr>
      <w:r w:rsidRPr="004213E3">
        <w:tab/>
        <w:t>(a)</w:t>
      </w:r>
      <w:r w:rsidRPr="004213E3">
        <w:tab/>
        <w:t>the fee has been paid; and</w:t>
      </w:r>
    </w:p>
    <w:p w:rsidR="00077960" w:rsidRPr="004213E3" w:rsidRDefault="00077960" w:rsidP="00077960">
      <w:pPr>
        <w:pStyle w:val="paragraph"/>
      </w:pPr>
      <w:r w:rsidRPr="004213E3">
        <w:tab/>
        <w:t>(b)</w:t>
      </w:r>
      <w:r w:rsidRPr="004213E3">
        <w:tab/>
        <w:t>the application is subsequently discontinued as mentioned in section</w:t>
      </w:r>
      <w:r w:rsidR="005C3B21" w:rsidRPr="004213E3">
        <w:t> </w:t>
      </w:r>
      <w:r w:rsidRPr="004213E3">
        <w:t>588 of the Act; and</w:t>
      </w:r>
    </w:p>
    <w:p w:rsidR="00077960" w:rsidRPr="004213E3" w:rsidRDefault="00077960" w:rsidP="00077960">
      <w:pPr>
        <w:pStyle w:val="paragraph"/>
      </w:pPr>
      <w:r w:rsidRPr="004213E3">
        <w:tab/>
        <w:t>(c)</w:t>
      </w:r>
      <w:r w:rsidRPr="004213E3">
        <w:tab/>
        <w:t>at the time the application is discontinued, the application has not yet been listed for conducting a conference or hearing.</w:t>
      </w:r>
    </w:p>
    <w:p w:rsidR="00C55BAB" w:rsidRPr="004213E3" w:rsidRDefault="005755DA" w:rsidP="00B86D00">
      <w:pPr>
        <w:pStyle w:val="ActHead2"/>
        <w:pageBreakBefore/>
      </w:pPr>
      <w:bookmarkStart w:id="246" w:name="_Toc137558220"/>
      <w:r w:rsidRPr="005755DA">
        <w:rPr>
          <w:rStyle w:val="CharPartNo"/>
        </w:rPr>
        <w:t>Part 6</w:t>
      </w:r>
      <w:r w:rsidRPr="005755DA">
        <w:rPr>
          <w:rStyle w:val="CharPartNo"/>
        </w:rPr>
        <w:noBreakHyphen/>
      </w:r>
      <w:r w:rsidR="00C55BAB" w:rsidRPr="005755DA">
        <w:rPr>
          <w:rStyle w:val="CharPartNo"/>
        </w:rPr>
        <w:t>4C</w:t>
      </w:r>
      <w:r w:rsidR="00C55BAB" w:rsidRPr="004213E3">
        <w:t>—</w:t>
      </w:r>
      <w:r w:rsidR="00C55BAB" w:rsidRPr="005755DA">
        <w:rPr>
          <w:rStyle w:val="CharPartText"/>
        </w:rPr>
        <w:t>Coronavirus economic response</w:t>
      </w:r>
      <w:bookmarkEnd w:id="246"/>
    </w:p>
    <w:p w:rsidR="00C55BAB" w:rsidRPr="004213E3" w:rsidRDefault="00003D9E" w:rsidP="00C55BAB">
      <w:pPr>
        <w:pStyle w:val="ActHead3"/>
      </w:pPr>
      <w:bookmarkStart w:id="247" w:name="_Toc137558221"/>
      <w:r w:rsidRPr="005755DA">
        <w:rPr>
          <w:rStyle w:val="CharDivNo"/>
        </w:rPr>
        <w:t>Division 1</w:t>
      </w:r>
      <w:r w:rsidR="00C55BAB" w:rsidRPr="004213E3">
        <w:t>—</w:t>
      </w:r>
      <w:r w:rsidR="00C55BAB" w:rsidRPr="005755DA">
        <w:rPr>
          <w:rStyle w:val="CharDivText"/>
        </w:rPr>
        <w:t>Introduction</w:t>
      </w:r>
      <w:bookmarkEnd w:id="247"/>
    </w:p>
    <w:p w:rsidR="00C55BAB" w:rsidRPr="004213E3" w:rsidRDefault="00C55BAB" w:rsidP="00C55BAB">
      <w:pPr>
        <w:pStyle w:val="ActHead5"/>
      </w:pPr>
      <w:bookmarkStart w:id="248" w:name="_Toc137558222"/>
      <w:r w:rsidRPr="005755DA">
        <w:rPr>
          <w:rStyle w:val="CharSectno"/>
        </w:rPr>
        <w:t>6.07B</w:t>
      </w:r>
      <w:r w:rsidRPr="004213E3">
        <w:t xml:space="preserve">  10% decline in turnover test—modification</w:t>
      </w:r>
      <w:bookmarkEnd w:id="248"/>
    </w:p>
    <w:p w:rsidR="00C55BAB" w:rsidRPr="004213E3" w:rsidRDefault="00C55BAB" w:rsidP="00C55BAB">
      <w:pPr>
        <w:pStyle w:val="subsection"/>
      </w:pPr>
      <w:r w:rsidRPr="004213E3">
        <w:tab/>
        <w:t>(1)</w:t>
      </w:r>
      <w:r w:rsidRPr="004213E3">
        <w:tab/>
        <w:t>This regulation is made for the purposes of paragraph 789GCB(1)(d) of the Act.</w:t>
      </w:r>
    </w:p>
    <w:p w:rsidR="00C55BAB" w:rsidRPr="004213E3" w:rsidRDefault="00C55BAB" w:rsidP="00C55BAB">
      <w:pPr>
        <w:pStyle w:val="subsection"/>
      </w:pPr>
      <w:r w:rsidRPr="004213E3">
        <w:tab/>
        <w:t>(2)</w:t>
      </w:r>
      <w:r w:rsidRPr="004213E3">
        <w:tab/>
        <w:t>The decline in turnover test, as applied under paragraph 789GCB(1)(b) of the Act, is modified by providing that current GST turnover is to be calculated in the same way as current GST turnover is calculated for the purposes of the actual decline in turnover test within the meaning of the jobkeeper payment rules.</w:t>
      </w:r>
    </w:p>
    <w:p w:rsidR="00C55BAB" w:rsidRPr="004213E3" w:rsidRDefault="007C41D4" w:rsidP="00B86D00">
      <w:pPr>
        <w:pStyle w:val="ActHead3"/>
        <w:pageBreakBefore/>
      </w:pPr>
      <w:bookmarkStart w:id="249" w:name="_Toc137558223"/>
      <w:r w:rsidRPr="005755DA">
        <w:rPr>
          <w:rStyle w:val="CharDivNo"/>
        </w:rPr>
        <w:t>Division 5</w:t>
      </w:r>
      <w:r w:rsidR="00C55BAB" w:rsidRPr="005755DA">
        <w:rPr>
          <w:rStyle w:val="CharDivNo"/>
        </w:rPr>
        <w:t>A</w:t>
      </w:r>
      <w:r w:rsidR="00C55BAB" w:rsidRPr="004213E3">
        <w:t>—</w:t>
      </w:r>
      <w:r w:rsidR="00C55BAB" w:rsidRPr="005755DA">
        <w:rPr>
          <w:rStyle w:val="CharDivText"/>
        </w:rPr>
        <w:t>Flexibility provisions relating to employers previously entitled to jobkeeper payment</w:t>
      </w:r>
      <w:bookmarkEnd w:id="249"/>
    </w:p>
    <w:p w:rsidR="00C55BAB" w:rsidRPr="004213E3" w:rsidRDefault="00C55BAB" w:rsidP="00C55BAB">
      <w:pPr>
        <w:pStyle w:val="ActHead5"/>
      </w:pPr>
      <w:bookmarkStart w:id="250" w:name="_Toc137558224"/>
      <w:r w:rsidRPr="005755DA">
        <w:rPr>
          <w:rStyle w:val="CharSectno"/>
        </w:rPr>
        <w:t>6.07C</w:t>
      </w:r>
      <w:r w:rsidRPr="004213E3">
        <w:t xml:space="preserve">  Jobkeeper enabling stand down—employer previously entitled to jobkeeper payment for employee</w:t>
      </w:r>
      <w:bookmarkEnd w:id="250"/>
    </w:p>
    <w:p w:rsidR="00C55BAB" w:rsidRPr="004213E3" w:rsidRDefault="00C55BAB" w:rsidP="00C55BAB">
      <w:pPr>
        <w:pStyle w:val="subsection"/>
      </w:pPr>
      <w:r w:rsidRPr="004213E3">
        <w:tab/>
      </w:r>
      <w:r w:rsidRPr="004213E3">
        <w:tab/>
        <w:t>For the purposes of subparagraph 789GJA(1)(b)(ii) of the Act, for each employee of an employer in a class of employees specified in column 1 of the following table, the number of ordinary hours of work for the purposes of that subparagraph are those specified in column 2 of the following table.</w:t>
      </w:r>
    </w:p>
    <w:p w:rsidR="00C55BAB" w:rsidRPr="004213E3" w:rsidRDefault="00C55BAB" w:rsidP="00C55BAB">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C55BAB" w:rsidRPr="004213E3" w:rsidTr="00C55BAB">
        <w:trPr>
          <w:tblHeader/>
        </w:trPr>
        <w:tc>
          <w:tcPr>
            <w:tcW w:w="8312" w:type="dxa"/>
            <w:gridSpan w:val="3"/>
            <w:tcBorders>
              <w:top w:val="single" w:sz="12" w:space="0" w:color="auto"/>
              <w:bottom w:val="single" w:sz="6" w:space="0" w:color="auto"/>
            </w:tcBorders>
            <w:shd w:val="clear" w:color="auto" w:fill="auto"/>
          </w:tcPr>
          <w:p w:rsidR="00C55BAB" w:rsidRPr="004213E3" w:rsidRDefault="00C55BAB" w:rsidP="00C55BAB">
            <w:pPr>
              <w:pStyle w:val="TableHeading"/>
            </w:pPr>
            <w:r w:rsidRPr="004213E3">
              <w:t>Employees—ordinary hours of work</w:t>
            </w:r>
          </w:p>
        </w:tc>
      </w:tr>
      <w:tr w:rsidR="00C55BAB" w:rsidRPr="004213E3" w:rsidTr="00C55BAB">
        <w:trPr>
          <w:tblHeader/>
        </w:trPr>
        <w:tc>
          <w:tcPr>
            <w:tcW w:w="714" w:type="dxa"/>
            <w:tcBorders>
              <w:top w:val="single" w:sz="6" w:space="0" w:color="auto"/>
              <w:bottom w:val="single" w:sz="12" w:space="0" w:color="auto"/>
            </w:tcBorders>
            <w:shd w:val="clear" w:color="auto" w:fill="auto"/>
          </w:tcPr>
          <w:p w:rsidR="00C55BAB" w:rsidRPr="004213E3" w:rsidRDefault="00C55BAB" w:rsidP="00C55BAB">
            <w:pPr>
              <w:pStyle w:val="TableHeading"/>
            </w:pPr>
            <w:r w:rsidRPr="004213E3">
              <w:t>Item</w:t>
            </w:r>
          </w:p>
        </w:tc>
        <w:tc>
          <w:tcPr>
            <w:tcW w:w="3799" w:type="dxa"/>
            <w:tcBorders>
              <w:top w:val="single" w:sz="6" w:space="0" w:color="auto"/>
              <w:bottom w:val="single" w:sz="12" w:space="0" w:color="auto"/>
            </w:tcBorders>
            <w:shd w:val="clear" w:color="auto" w:fill="auto"/>
          </w:tcPr>
          <w:p w:rsidR="00C55BAB" w:rsidRPr="004213E3" w:rsidRDefault="00C55BAB" w:rsidP="00C55BAB">
            <w:pPr>
              <w:pStyle w:val="TableHeading"/>
            </w:pPr>
            <w:r w:rsidRPr="004213E3">
              <w:t>Column 1</w:t>
            </w:r>
          </w:p>
          <w:p w:rsidR="00C55BAB" w:rsidRPr="004213E3" w:rsidRDefault="00C55BAB" w:rsidP="00C55BAB">
            <w:pPr>
              <w:pStyle w:val="TableHeading"/>
            </w:pPr>
            <w:r w:rsidRPr="004213E3">
              <w:t>Class of employee</w:t>
            </w:r>
          </w:p>
        </w:tc>
        <w:tc>
          <w:tcPr>
            <w:tcW w:w="3799" w:type="dxa"/>
            <w:tcBorders>
              <w:top w:val="single" w:sz="6" w:space="0" w:color="auto"/>
              <w:bottom w:val="single" w:sz="12" w:space="0" w:color="auto"/>
            </w:tcBorders>
            <w:shd w:val="clear" w:color="auto" w:fill="auto"/>
          </w:tcPr>
          <w:p w:rsidR="00C55BAB" w:rsidRPr="004213E3" w:rsidRDefault="00C55BAB" w:rsidP="00C55BAB">
            <w:pPr>
              <w:pStyle w:val="TableHeading"/>
            </w:pPr>
            <w:r w:rsidRPr="004213E3">
              <w:t>Column 2</w:t>
            </w:r>
          </w:p>
          <w:p w:rsidR="00C55BAB" w:rsidRPr="004213E3" w:rsidRDefault="00C55BAB" w:rsidP="00C55BAB">
            <w:pPr>
              <w:pStyle w:val="TableHeading"/>
            </w:pPr>
            <w:r w:rsidRPr="004213E3">
              <w:t>Ordinary hours of work</w:t>
            </w:r>
          </w:p>
        </w:tc>
      </w:tr>
      <w:tr w:rsidR="00C55BAB" w:rsidRPr="004213E3" w:rsidTr="00C55BAB">
        <w:tc>
          <w:tcPr>
            <w:tcW w:w="714" w:type="dxa"/>
            <w:tcBorders>
              <w:top w:val="single" w:sz="12" w:space="0" w:color="auto"/>
              <w:bottom w:val="single" w:sz="2" w:space="0" w:color="auto"/>
            </w:tcBorders>
            <w:shd w:val="clear" w:color="auto" w:fill="auto"/>
          </w:tcPr>
          <w:p w:rsidR="00C55BAB" w:rsidRPr="004213E3" w:rsidRDefault="00C55BAB" w:rsidP="00C55BAB">
            <w:pPr>
              <w:pStyle w:val="Tabletext"/>
            </w:pPr>
            <w:r w:rsidRPr="004213E3">
              <w:t>1</w:t>
            </w:r>
          </w:p>
        </w:tc>
        <w:tc>
          <w:tcPr>
            <w:tcW w:w="3799" w:type="dxa"/>
            <w:tcBorders>
              <w:top w:val="single" w:sz="12" w:space="0" w:color="auto"/>
              <w:bottom w:val="single" w:sz="2" w:space="0" w:color="auto"/>
            </w:tcBorders>
            <w:shd w:val="clear" w:color="auto" w:fill="auto"/>
          </w:tcPr>
          <w:p w:rsidR="00C55BAB" w:rsidRPr="004213E3" w:rsidRDefault="00C55BAB" w:rsidP="00C55BAB">
            <w:pPr>
              <w:pStyle w:val="Tabletext"/>
            </w:pPr>
            <w:r w:rsidRPr="004213E3">
              <w:t>Employees whose ordinary hours of work for the employer have changed on or after 1 March 2020 for reasons (</w:t>
            </w:r>
            <w:r w:rsidRPr="004213E3">
              <w:rPr>
                <w:b/>
                <w:i/>
              </w:rPr>
              <w:t>non</w:t>
            </w:r>
            <w:r w:rsidR="005755DA">
              <w:rPr>
                <w:b/>
                <w:i/>
              </w:rPr>
              <w:noBreakHyphen/>
            </w:r>
            <w:r w:rsidRPr="004213E3">
              <w:rPr>
                <w:b/>
                <w:i/>
              </w:rPr>
              <w:t>COVID reasons</w:t>
            </w:r>
            <w:r w:rsidRPr="004213E3">
              <w:t>) that are attributable to neither:</w:t>
            </w:r>
          </w:p>
          <w:p w:rsidR="00C55BAB" w:rsidRPr="004213E3" w:rsidRDefault="00C55BAB" w:rsidP="00C55BAB">
            <w:pPr>
              <w:pStyle w:val="Tablea"/>
            </w:pPr>
            <w:r w:rsidRPr="004213E3">
              <w:t>(a) the COVID</w:t>
            </w:r>
            <w:r w:rsidR="005755DA">
              <w:noBreakHyphen/>
            </w:r>
            <w:r w:rsidRPr="004213E3">
              <w:t>19 pandemic; nor</w:t>
            </w:r>
          </w:p>
          <w:p w:rsidR="00C55BAB" w:rsidRPr="004213E3" w:rsidRDefault="00C55BAB" w:rsidP="00C55BAB">
            <w:pPr>
              <w:pStyle w:val="Tablea"/>
            </w:pPr>
            <w:r w:rsidRPr="004213E3">
              <w:t>(b) government initiatives to slow the transmission of COVID</w:t>
            </w:r>
            <w:r w:rsidR="005755DA">
              <w:noBreakHyphen/>
            </w:r>
            <w:r w:rsidRPr="004213E3">
              <w:t>19</w:t>
            </w:r>
          </w:p>
        </w:tc>
        <w:tc>
          <w:tcPr>
            <w:tcW w:w="3799" w:type="dxa"/>
            <w:tcBorders>
              <w:top w:val="single" w:sz="12" w:space="0" w:color="auto"/>
              <w:bottom w:val="single" w:sz="2" w:space="0" w:color="auto"/>
            </w:tcBorders>
            <w:shd w:val="clear" w:color="auto" w:fill="auto"/>
          </w:tcPr>
          <w:p w:rsidR="00C55BAB" w:rsidRPr="004213E3" w:rsidRDefault="00C55BAB" w:rsidP="00C55BAB">
            <w:pPr>
              <w:pStyle w:val="Tabletext"/>
            </w:pPr>
            <w:r w:rsidRPr="004213E3">
              <w:t>The ordinary hours of work of the employee as most recently changed for non</w:t>
            </w:r>
            <w:r w:rsidR="005755DA">
              <w:noBreakHyphen/>
            </w:r>
            <w:r w:rsidRPr="004213E3">
              <w:t>COVID reasons, disregarding the effect of any jobkeeper enabling stand down direction applying to the employee</w:t>
            </w:r>
          </w:p>
        </w:tc>
      </w:tr>
      <w:tr w:rsidR="00C55BAB" w:rsidRPr="004213E3" w:rsidTr="00C55BAB">
        <w:tc>
          <w:tcPr>
            <w:tcW w:w="714" w:type="dxa"/>
            <w:tcBorders>
              <w:top w:val="single" w:sz="2" w:space="0" w:color="auto"/>
              <w:bottom w:val="single" w:sz="12" w:space="0" w:color="auto"/>
            </w:tcBorders>
            <w:shd w:val="clear" w:color="auto" w:fill="auto"/>
          </w:tcPr>
          <w:p w:rsidR="00C55BAB" w:rsidRPr="004213E3" w:rsidRDefault="00C55BAB" w:rsidP="00C55BAB">
            <w:pPr>
              <w:pStyle w:val="Tabletext"/>
            </w:pPr>
            <w:r w:rsidRPr="004213E3">
              <w:t>2</w:t>
            </w:r>
          </w:p>
        </w:tc>
        <w:tc>
          <w:tcPr>
            <w:tcW w:w="3799" w:type="dxa"/>
            <w:tcBorders>
              <w:top w:val="single" w:sz="2" w:space="0" w:color="auto"/>
              <w:bottom w:val="single" w:sz="12" w:space="0" w:color="auto"/>
            </w:tcBorders>
            <w:shd w:val="clear" w:color="auto" w:fill="auto"/>
          </w:tcPr>
          <w:p w:rsidR="00C55BAB" w:rsidRPr="004213E3" w:rsidRDefault="00C55BAB" w:rsidP="00C55BAB">
            <w:pPr>
              <w:pStyle w:val="Tabletext"/>
            </w:pPr>
            <w:r w:rsidRPr="004213E3">
              <w:t>Employees not employed by the employer on 1 March 2020</w:t>
            </w:r>
          </w:p>
        </w:tc>
        <w:tc>
          <w:tcPr>
            <w:tcW w:w="3799" w:type="dxa"/>
            <w:tcBorders>
              <w:top w:val="single" w:sz="2" w:space="0" w:color="auto"/>
              <w:bottom w:val="single" w:sz="12" w:space="0" w:color="auto"/>
            </w:tcBorders>
            <w:shd w:val="clear" w:color="auto" w:fill="auto"/>
          </w:tcPr>
          <w:p w:rsidR="00C55BAB" w:rsidRPr="004213E3" w:rsidRDefault="00C55BAB" w:rsidP="00C55BAB">
            <w:pPr>
              <w:pStyle w:val="Tabletext"/>
            </w:pPr>
            <w:r w:rsidRPr="004213E3">
              <w:t>Either:</w:t>
            </w:r>
          </w:p>
          <w:p w:rsidR="00C55BAB" w:rsidRPr="004213E3" w:rsidRDefault="00C55BAB" w:rsidP="00C55BAB">
            <w:pPr>
              <w:pStyle w:val="Tablea"/>
            </w:pPr>
            <w:r w:rsidRPr="004213E3">
              <w:t>(a) the ordinary hours of work of the employee when the employee started employment with the employer; or</w:t>
            </w:r>
          </w:p>
          <w:p w:rsidR="00C55BAB" w:rsidRPr="004213E3" w:rsidRDefault="00C55BAB" w:rsidP="00C55BAB">
            <w:pPr>
              <w:pStyle w:val="Tablea"/>
            </w:pPr>
            <w:r w:rsidRPr="004213E3">
              <w:t>(b) if those hours of work have changed for non</w:t>
            </w:r>
            <w:r w:rsidR="005755DA">
              <w:noBreakHyphen/>
            </w:r>
            <w:r w:rsidRPr="004213E3">
              <w:t>COVID reasons—those hours of work as most recently changed for non</w:t>
            </w:r>
            <w:r w:rsidR="005755DA">
              <w:noBreakHyphen/>
            </w:r>
            <w:r w:rsidRPr="004213E3">
              <w:t>COVID reasons;</w:t>
            </w:r>
          </w:p>
          <w:p w:rsidR="00C55BAB" w:rsidRPr="004213E3" w:rsidRDefault="00C55BAB" w:rsidP="00C55BAB">
            <w:pPr>
              <w:pStyle w:val="Tabletext"/>
            </w:pPr>
            <w:r w:rsidRPr="004213E3">
              <w:t>disregarding the effect of any jobkeeper enabling stand down direction applying to the employee</w:t>
            </w:r>
          </w:p>
        </w:tc>
      </w:tr>
    </w:tbl>
    <w:p w:rsidR="00C55BAB" w:rsidRPr="004213E3" w:rsidRDefault="00C55BAB" w:rsidP="00C55BAB">
      <w:pPr>
        <w:pStyle w:val="Tabletext"/>
      </w:pPr>
    </w:p>
    <w:p w:rsidR="00983AB7" w:rsidRPr="004213E3" w:rsidRDefault="005755DA" w:rsidP="007F03A9">
      <w:pPr>
        <w:pStyle w:val="ActHead2"/>
        <w:pageBreakBefore/>
      </w:pPr>
      <w:bookmarkStart w:id="251" w:name="_Toc137558225"/>
      <w:r w:rsidRPr="005755DA">
        <w:rPr>
          <w:rStyle w:val="CharPartNo"/>
        </w:rPr>
        <w:t>Part 6</w:t>
      </w:r>
      <w:r w:rsidRPr="005755DA">
        <w:rPr>
          <w:rStyle w:val="CharPartNo"/>
        </w:rPr>
        <w:noBreakHyphen/>
      </w:r>
      <w:r w:rsidR="00983AB7" w:rsidRPr="005755DA">
        <w:rPr>
          <w:rStyle w:val="CharPartNo"/>
        </w:rPr>
        <w:t>4D</w:t>
      </w:r>
      <w:r w:rsidR="00983AB7" w:rsidRPr="004213E3">
        <w:t>—</w:t>
      </w:r>
      <w:r w:rsidR="00983AB7" w:rsidRPr="005755DA">
        <w:rPr>
          <w:rStyle w:val="CharPartText"/>
        </w:rPr>
        <w:t>Transitional matters relating to employers etc. ceasing to be national system employers etc.</w:t>
      </w:r>
      <w:bookmarkEnd w:id="251"/>
    </w:p>
    <w:p w:rsidR="00983AB7" w:rsidRPr="004213E3" w:rsidRDefault="00003D9E" w:rsidP="00983AB7">
      <w:pPr>
        <w:pStyle w:val="ActHead3"/>
      </w:pPr>
      <w:bookmarkStart w:id="252" w:name="_Toc137558226"/>
      <w:r w:rsidRPr="005755DA">
        <w:rPr>
          <w:rStyle w:val="CharDivNo"/>
        </w:rPr>
        <w:t>Division 1</w:t>
      </w:r>
      <w:r w:rsidR="00983AB7" w:rsidRPr="004213E3">
        <w:t>—</w:t>
      </w:r>
      <w:r w:rsidR="00983AB7" w:rsidRPr="005755DA">
        <w:rPr>
          <w:rStyle w:val="CharDivText"/>
        </w:rPr>
        <w:t>Western Australian local government employers etc.</w:t>
      </w:r>
      <w:bookmarkEnd w:id="252"/>
    </w:p>
    <w:p w:rsidR="00983AB7" w:rsidRPr="004213E3" w:rsidRDefault="00983AB7" w:rsidP="00983AB7">
      <w:pPr>
        <w:pStyle w:val="ActHead5"/>
      </w:pPr>
      <w:bookmarkStart w:id="253" w:name="_Toc137558227"/>
      <w:r w:rsidRPr="005755DA">
        <w:rPr>
          <w:rStyle w:val="CharSectno"/>
        </w:rPr>
        <w:t>6.07D</w:t>
      </w:r>
      <w:r w:rsidRPr="004213E3">
        <w:t xml:space="preserve">  Definitions</w:t>
      </w:r>
      <w:bookmarkEnd w:id="253"/>
    </w:p>
    <w:p w:rsidR="00983AB7" w:rsidRPr="004213E3" w:rsidRDefault="00983AB7" w:rsidP="00983AB7">
      <w:pPr>
        <w:pStyle w:val="subsection"/>
      </w:pPr>
      <w:r w:rsidRPr="004213E3">
        <w:tab/>
      </w:r>
      <w:r w:rsidRPr="004213E3">
        <w:tab/>
        <w:t>In this Division:</w:t>
      </w:r>
    </w:p>
    <w:p w:rsidR="00983AB7" w:rsidRPr="004213E3" w:rsidRDefault="00983AB7" w:rsidP="00983AB7">
      <w:pPr>
        <w:pStyle w:val="Definition"/>
      </w:pPr>
      <w:r w:rsidRPr="004213E3">
        <w:rPr>
          <w:b/>
          <w:i/>
        </w:rPr>
        <w:t>endorsement</w:t>
      </w:r>
      <w:r w:rsidRPr="004213E3">
        <w:t xml:space="preserve"> means the </w:t>
      </w:r>
      <w:r w:rsidRPr="004213E3">
        <w:rPr>
          <w:i/>
        </w:rPr>
        <w:t>Fair Work (State Declarations—employers not to be national system employers) Endorsement 2022 (No. 1)</w:t>
      </w:r>
      <w:r w:rsidRPr="004213E3">
        <w:t>.</w:t>
      </w:r>
    </w:p>
    <w:p w:rsidR="00983AB7" w:rsidRPr="004213E3" w:rsidRDefault="00983AB7" w:rsidP="00983AB7">
      <w:pPr>
        <w:pStyle w:val="Definition"/>
      </w:pPr>
      <w:r w:rsidRPr="004213E3">
        <w:rPr>
          <w:b/>
          <w:i/>
        </w:rPr>
        <w:t>non</w:t>
      </w:r>
      <w:r w:rsidR="005755DA">
        <w:rPr>
          <w:b/>
          <w:i/>
        </w:rPr>
        <w:noBreakHyphen/>
      </w:r>
      <w:r w:rsidRPr="004213E3">
        <w:rPr>
          <w:b/>
          <w:i/>
        </w:rPr>
        <w:t>preserved FWC application</w:t>
      </w:r>
      <w:r w:rsidRPr="004213E3">
        <w:t xml:space="preserve"> means an application or referral:</w:t>
      </w:r>
    </w:p>
    <w:p w:rsidR="00983AB7" w:rsidRPr="004213E3" w:rsidRDefault="00983AB7" w:rsidP="00983AB7">
      <w:pPr>
        <w:pStyle w:val="paragraph"/>
      </w:pPr>
      <w:r w:rsidRPr="004213E3">
        <w:tab/>
        <w:t>(a)</w:t>
      </w:r>
      <w:r w:rsidRPr="004213E3">
        <w:tab/>
        <w:t>made by a preserved affected person to the FWC; and</w:t>
      </w:r>
    </w:p>
    <w:p w:rsidR="00983AB7" w:rsidRPr="004213E3" w:rsidRDefault="00983AB7" w:rsidP="00983AB7">
      <w:pPr>
        <w:pStyle w:val="paragraph"/>
      </w:pPr>
      <w:r w:rsidRPr="004213E3">
        <w:tab/>
        <w:t>(b)</w:t>
      </w:r>
      <w:r w:rsidRPr="004213E3">
        <w:tab/>
        <w:t>made by the preserved affected person:</w:t>
      </w:r>
    </w:p>
    <w:p w:rsidR="00983AB7" w:rsidRPr="004213E3" w:rsidRDefault="00983AB7" w:rsidP="00983AB7">
      <w:pPr>
        <w:pStyle w:val="paragraphsub"/>
      </w:pPr>
      <w:r w:rsidRPr="004213E3">
        <w:tab/>
        <w:t>(i)</w:t>
      </w:r>
      <w:r w:rsidRPr="004213E3">
        <w:tab/>
        <w:t>in or in relation to the person’s capacity (at the time of the conduct that is the subject of the application or referral) as a national system employer or national system employee; or</w:t>
      </w:r>
    </w:p>
    <w:p w:rsidR="00983AB7" w:rsidRPr="004213E3" w:rsidRDefault="00983AB7" w:rsidP="00983AB7">
      <w:pPr>
        <w:pStyle w:val="paragraphsub"/>
      </w:pPr>
      <w:r w:rsidRPr="004213E3">
        <w:tab/>
        <w:t>(ii)</w:t>
      </w:r>
      <w:r w:rsidRPr="004213E3">
        <w:tab/>
        <w:t>in respect of another person’s capacity (at the time of the conduct that is the subject of the application or referral) as a national system employer or national system employee; and</w:t>
      </w:r>
    </w:p>
    <w:p w:rsidR="00983AB7" w:rsidRPr="004213E3" w:rsidRDefault="00983AB7" w:rsidP="00983AB7">
      <w:pPr>
        <w:pStyle w:val="paragraph"/>
      </w:pPr>
      <w:r w:rsidRPr="004213E3">
        <w:tab/>
        <w:t>(c)</w:t>
      </w:r>
      <w:r w:rsidRPr="004213E3">
        <w:tab/>
        <w:t>that is not a preserved FWC application.</w:t>
      </w:r>
    </w:p>
    <w:p w:rsidR="00983AB7" w:rsidRPr="004213E3" w:rsidRDefault="00983AB7" w:rsidP="00983AB7">
      <w:pPr>
        <w:pStyle w:val="Definition"/>
      </w:pPr>
      <w:r w:rsidRPr="004213E3">
        <w:rPr>
          <w:b/>
          <w:i/>
        </w:rPr>
        <w:t>preserved affected person</w:t>
      </w:r>
      <w:r w:rsidRPr="004213E3">
        <w:t xml:space="preserve"> means any of the following:</w:t>
      </w:r>
    </w:p>
    <w:p w:rsidR="00983AB7" w:rsidRPr="004213E3" w:rsidRDefault="00983AB7" w:rsidP="00983AB7">
      <w:pPr>
        <w:pStyle w:val="paragraph"/>
      </w:pPr>
      <w:r w:rsidRPr="004213E3">
        <w:tab/>
        <w:t>(a)</w:t>
      </w:r>
      <w:r w:rsidRPr="004213E3">
        <w:tab/>
        <w:t>an employer listed in Schedule 1 to the endorsement;</w:t>
      </w:r>
    </w:p>
    <w:p w:rsidR="00983AB7" w:rsidRPr="004213E3" w:rsidRDefault="00983AB7" w:rsidP="00983AB7">
      <w:pPr>
        <w:pStyle w:val="paragraph"/>
      </w:pPr>
      <w:r w:rsidRPr="004213E3">
        <w:tab/>
        <w:t>(b)</w:t>
      </w:r>
      <w:r w:rsidRPr="004213E3">
        <w:tab/>
        <w:t>an individual who, before the transition time, was employed or usually employed by, or a prospective employee of, an employer mentioned in paragraph (a);</w:t>
      </w:r>
    </w:p>
    <w:p w:rsidR="00983AB7" w:rsidRPr="004213E3" w:rsidRDefault="00983AB7" w:rsidP="00983AB7">
      <w:pPr>
        <w:pStyle w:val="paragraph"/>
      </w:pPr>
      <w:r w:rsidRPr="004213E3">
        <w:tab/>
        <w:t>(c)</w:t>
      </w:r>
      <w:r w:rsidRPr="004213E3">
        <w:tab/>
        <w:t>an employer organisation of which an employer mentioned in paragraph (a) was, before the transition time, a member;</w:t>
      </w:r>
    </w:p>
    <w:p w:rsidR="00983AB7" w:rsidRPr="004213E3" w:rsidRDefault="00983AB7" w:rsidP="00983AB7">
      <w:pPr>
        <w:pStyle w:val="paragraph"/>
      </w:pPr>
      <w:r w:rsidRPr="004213E3">
        <w:tab/>
        <w:t>(d)</w:t>
      </w:r>
      <w:r w:rsidRPr="004213E3">
        <w:tab/>
        <w:t>an employee organisation, a registered employee association or an industrial association that, before the transition time, represented the industrial interests of an individual mentioned in paragraph (b).</w:t>
      </w:r>
    </w:p>
    <w:p w:rsidR="00983AB7" w:rsidRPr="004213E3" w:rsidRDefault="00983AB7" w:rsidP="00983AB7">
      <w:pPr>
        <w:pStyle w:val="Definition"/>
      </w:pPr>
      <w:r w:rsidRPr="004213E3">
        <w:rPr>
          <w:b/>
          <w:i/>
        </w:rPr>
        <w:t>preserved FWC application</w:t>
      </w:r>
      <w:r w:rsidRPr="004213E3">
        <w:t xml:space="preserve"> means an application or referral:</w:t>
      </w:r>
    </w:p>
    <w:p w:rsidR="00983AB7" w:rsidRPr="004213E3" w:rsidRDefault="00983AB7" w:rsidP="00983AB7">
      <w:pPr>
        <w:pStyle w:val="paragraph"/>
      </w:pPr>
      <w:r w:rsidRPr="004213E3">
        <w:tab/>
        <w:t>(a)</w:t>
      </w:r>
      <w:r w:rsidRPr="004213E3">
        <w:tab/>
        <w:t>made by a preserved affected person to the FWC under a provision in Part 2</w:t>
      </w:r>
      <w:r w:rsidR="005755DA">
        <w:noBreakHyphen/>
      </w:r>
      <w:r w:rsidRPr="004213E3">
        <w:t>2, 3</w:t>
      </w:r>
      <w:r w:rsidR="005755DA">
        <w:noBreakHyphen/>
      </w:r>
      <w:r w:rsidRPr="004213E3">
        <w:t>2, 3</w:t>
      </w:r>
      <w:r w:rsidR="005755DA">
        <w:noBreakHyphen/>
      </w:r>
      <w:r w:rsidRPr="004213E3">
        <w:t>5 or 6</w:t>
      </w:r>
      <w:r w:rsidR="005755DA">
        <w:noBreakHyphen/>
      </w:r>
      <w:r w:rsidRPr="004213E3">
        <w:t>2 of the Act; and</w:t>
      </w:r>
    </w:p>
    <w:p w:rsidR="00983AB7" w:rsidRPr="004213E3" w:rsidRDefault="00983AB7" w:rsidP="00983AB7">
      <w:pPr>
        <w:pStyle w:val="paragraph"/>
      </w:pPr>
      <w:r w:rsidRPr="004213E3">
        <w:tab/>
        <w:t>(b)</w:t>
      </w:r>
      <w:r w:rsidRPr="004213E3">
        <w:tab/>
        <w:t>made by the preserved affected person:</w:t>
      </w:r>
    </w:p>
    <w:p w:rsidR="00983AB7" w:rsidRPr="004213E3" w:rsidRDefault="00983AB7" w:rsidP="00983AB7">
      <w:pPr>
        <w:pStyle w:val="paragraphsub"/>
      </w:pPr>
      <w:r w:rsidRPr="004213E3">
        <w:tab/>
        <w:t>(i)</w:t>
      </w:r>
      <w:r w:rsidRPr="004213E3">
        <w:tab/>
        <w:t>in or in relation to the person’s capacity (at the time of the conduct that is the subject of the application or referral) as a national system employer or national system employee; or</w:t>
      </w:r>
    </w:p>
    <w:p w:rsidR="00983AB7" w:rsidRPr="004213E3" w:rsidRDefault="00983AB7" w:rsidP="00983AB7">
      <w:pPr>
        <w:pStyle w:val="paragraphsub"/>
      </w:pPr>
      <w:r w:rsidRPr="004213E3">
        <w:tab/>
        <w:t>(ii)</w:t>
      </w:r>
      <w:r w:rsidRPr="004213E3">
        <w:tab/>
        <w:t>in respect of another person’s capacity (at the time of the conduct that is the subject of the application or referral) as a national system employer or national system employee.</w:t>
      </w:r>
    </w:p>
    <w:p w:rsidR="00983AB7" w:rsidRPr="004213E3" w:rsidRDefault="00983AB7" w:rsidP="00983AB7">
      <w:pPr>
        <w:pStyle w:val="Definition"/>
      </w:pPr>
      <w:r w:rsidRPr="004213E3">
        <w:rPr>
          <w:b/>
          <w:i/>
        </w:rPr>
        <w:t>transition time</w:t>
      </w:r>
      <w:r w:rsidRPr="004213E3">
        <w:t xml:space="preserve"> means the time when the endorsement commences.</w:t>
      </w:r>
    </w:p>
    <w:p w:rsidR="00983AB7" w:rsidRPr="004213E3" w:rsidRDefault="00983AB7" w:rsidP="00983AB7">
      <w:pPr>
        <w:pStyle w:val="notetext"/>
      </w:pPr>
      <w:r w:rsidRPr="004213E3">
        <w:t>Note:</w:t>
      </w:r>
      <w:r w:rsidRPr="004213E3">
        <w:tab/>
        <w:t xml:space="preserve">The endorsement commences on </w:t>
      </w:r>
      <w:r w:rsidR="005755DA">
        <w:t>1 January</w:t>
      </w:r>
      <w:r w:rsidRPr="004213E3">
        <w:t xml:space="preserve"> 2023.</w:t>
      </w:r>
    </w:p>
    <w:p w:rsidR="00983AB7" w:rsidRPr="004213E3" w:rsidRDefault="00983AB7" w:rsidP="00983AB7">
      <w:pPr>
        <w:pStyle w:val="ActHead5"/>
      </w:pPr>
      <w:bookmarkStart w:id="254" w:name="_Toc137558228"/>
      <w:r w:rsidRPr="005755DA">
        <w:rPr>
          <w:rStyle w:val="CharSectno"/>
        </w:rPr>
        <w:t>6.07E</w:t>
      </w:r>
      <w:r w:rsidRPr="004213E3">
        <w:t xml:space="preserve">  Purpose of this Division</w:t>
      </w:r>
      <w:bookmarkEnd w:id="254"/>
    </w:p>
    <w:p w:rsidR="00983AB7" w:rsidRPr="004213E3" w:rsidRDefault="00983AB7" w:rsidP="00983AB7">
      <w:pPr>
        <w:pStyle w:val="subsection"/>
      </w:pPr>
      <w:r w:rsidRPr="004213E3">
        <w:tab/>
      </w:r>
      <w:r w:rsidRPr="004213E3">
        <w:tab/>
        <w:t>This Division is made for the purposes of paragraphs 14A(1)(a) and (b) of the Act.</w:t>
      </w:r>
    </w:p>
    <w:p w:rsidR="00983AB7" w:rsidRPr="004213E3" w:rsidRDefault="00983AB7" w:rsidP="00983AB7">
      <w:pPr>
        <w:pStyle w:val="ActHead5"/>
      </w:pPr>
      <w:bookmarkStart w:id="255" w:name="_Toc137558229"/>
      <w:r w:rsidRPr="005755DA">
        <w:rPr>
          <w:rStyle w:val="CharSectno"/>
        </w:rPr>
        <w:t>6.07F</w:t>
      </w:r>
      <w:r w:rsidRPr="004213E3">
        <w:t xml:space="preserve">  Transitional—FWC matters</w:t>
      </w:r>
      <w:bookmarkEnd w:id="255"/>
    </w:p>
    <w:p w:rsidR="00983AB7" w:rsidRPr="004213E3" w:rsidRDefault="00983AB7" w:rsidP="00983AB7">
      <w:pPr>
        <w:pStyle w:val="SubsectionHead"/>
      </w:pPr>
      <w:r w:rsidRPr="004213E3">
        <w:t>Applications after the transition time</w:t>
      </w:r>
    </w:p>
    <w:p w:rsidR="00983AB7" w:rsidRPr="004213E3" w:rsidRDefault="00983AB7" w:rsidP="00983AB7">
      <w:pPr>
        <w:pStyle w:val="subsection"/>
      </w:pPr>
      <w:r w:rsidRPr="004213E3">
        <w:tab/>
        <w:t>(1)</w:t>
      </w:r>
      <w:r w:rsidRPr="004213E3">
        <w:tab/>
        <w:t>A preserved affected person may make a preserved FWC application after the transition time in relation to conduct occurring before that time.</w:t>
      </w:r>
    </w:p>
    <w:p w:rsidR="00983AB7" w:rsidRPr="004213E3" w:rsidRDefault="00983AB7" w:rsidP="00983AB7">
      <w:pPr>
        <w:pStyle w:val="notetext"/>
      </w:pPr>
      <w:r w:rsidRPr="004213E3">
        <w:t>Note:</w:t>
      </w:r>
      <w:r w:rsidRPr="004213E3">
        <w:tab/>
        <w:t xml:space="preserve">Conduct includes an omission: see the definition of </w:t>
      </w:r>
      <w:r w:rsidRPr="004213E3">
        <w:rPr>
          <w:b/>
          <w:i/>
        </w:rPr>
        <w:t>conduct</w:t>
      </w:r>
      <w:r w:rsidRPr="004213E3">
        <w:t xml:space="preserve"> in </w:t>
      </w:r>
      <w:r w:rsidR="00FC44F2" w:rsidRPr="004213E3">
        <w:t>section 1</w:t>
      </w:r>
      <w:r w:rsidRPr="004213E3">
        <w:t>2 of the Act.</w:t>
      </w:r>
    </w:p>
    <w:p w:rsidR="00983AB7" w:rsidRPr="004213E3" w:rsidRDefault="00983AB7" w:rsidP="00983AB7">
      <w:pPr>
        <w:pStyle w:val="subsection"/>
      </w:pPr>
      <w:r w:rsidRPr="004213E3">
        <w:tab/>
        <w:t>(2)</w:t>
      </w:r>
      <w:r w:rsidRPr="004213E3">
        <w:tab/>
        <w:t>The FWC may dismiss a preserved FWC application if the FWC is satisfied that:</w:t>
      </w:r>
    </w:p>
    <w:p w:rsidR="00983AB7" w:rsidRPr="004213E3" w:rsidRDefault="00983AB7" w:rsidP="00983AB7">
      <w:pPr>
        <w:pStyle w:val="paragraph"/>
      </w:pPr>
      <w:r w:rsidRPr="004213E3">
        <w:tab/>
        <w:t>(a)</w:t>
      </w:r>
      <w:r w:rsidRPr="004213E3">
        <w:tab/>
        <w:t xml:space="preserve">an application (the </w:t>
      </w:r>
      <w:r w:rsidRPr="004213E3">
        <w:rPr>
          <w:b/>
          <w:i/>
        </w:rPr>
        <w:t>other application</w:t>
      </w:r>
      <w:r w:rsidRPr="004213E3">
        <w:t>) has been made to another body in relation to the same conduct; and</w:t>
      </w:r>
    </w:p>
    <w:p w:rsidR="00983AB7" w:rsidRPr="004213E3" w:rsidRDefault="00983AB7" w:rsidP="00983AB7">
      <w:pPr>
        <w:pStyle w:val="paragraph"/>
      </w:pPr>
      <w:r w:rsidRPr="004213E3">
        <w:tab/>
        <w:t>(b)</w:t>
      </w:r>
      <w:r w:rsidRPr="004213E3">
        <w:tab/>
        <w:t>in dealing with the other application, the other body:</w:t>
      </w:r>
    </w:p>
    <w:p w:rsidR="00983AB7" w:rsidRPr="004213E3" w:rsidRDefault="00983AB7" w:rsidP="00983AB7">
      <w:pPr>
        <w:pStyle w:val="paragraphsub"/>
      </w:pPr>
      <w:r w:rsidRPr="004213E3">
        <w:tab/>
        <w:t>(i)</w:t>
      </w:r>
      <w:r w:rsidRPr="004213E3">
        <w:tab/>
        <w:t>is or will be dealing with the same, or substantially the same, matters as the matters that the FWC would be likely to deal with if the preserved FWC application were not dismissed; and</w:t>
      </w:r>
    </w:p>
    <w:p w:rsidR="00983AB7" w:rsidRPr="004213E3" w:rsidRDefault="00983AB7" w:rsidP="00983AB7">
      <w:pPr>
        <w:pStyle w:val="paragraphsub"/>
      </w:pPr>
      <w:r w:rsidRPr="004213E3">
        <w:tab/>
        <w:t>(ii)</w:t>
      </w:r>
      <w:r w:rsidRPr="004213E3">
        <w:tab/>
        <w:t>has available to it the same, or substantially the same, remedies that the FWC would be likely to apply in respect of the preserved FWC application if that application were not dismissed.</w:t>
      </w:r>
    </w:p>
    <w:p w:rsidR="00983AB7" w:rsidRPr="004213E3" w:rsidRDefault="00983AB7" w:rsidP="00983AB7">
      <w:pPr>
        <w:pStyle w:val="subsection"/>
      </w:pPr>
      <w:r w:rsidRPr="004213E3">
        <w:tab/>
        <w:t>(3)</w:t>
      </w:r>
      <w:r w:rsidRPr="004213E3">
        <w:tab/>
        <w:t>Subregulation (2) does not limit when the FWC may dismiss a preserved FWC application.</w:t>
      </w:r>
    </w:p>
    <w:p w:rsidR="00983AB7" w:rsidRPr="004213E3" w:rsidRDefault="00983AB7" w:rsidP="00983AB7">
      <w:pPr>
        <w:pStyle w:val="notetext"/>
      </w:pPr>
      <w:r w:rsidRPr="004213E3">
        <w:t>Note 1:</w:t>
      </w:r>
      <w:r w:rsidRPr="004213E3">
        <w:tab/>
        <w:t>For other powers of the FWC to dismiss applications, see section 587 of the Act.</w:t>
      </w:r>
    </w:p>
    <w:p w:rsidR="00983AB7" w:rsidRPr="004213E3" w:rsidRDefault="00983AB7" w:rsidP="00983AB7">
      <w:pPr>
        <w:pStyle w:val="notetext"/>
      </w:pPr>
      <w:r w:rsidRPr="004213E3">
        <w:t>Note 2:</w:t>
      </w:r>
      <w:r w:rsidRPr="004213E3">
        <w:tab/>
        <w:t>An application may be dismissed on the initiative of the FWC or on application: see subsection 587(3) of the Act.</w:t>
      </w:r>
    </w:p>
    <w:p w:rsidR="00983AB7" w:rsidRPr="004213E3" w:rsidRDefault="00983AB7" w:rsidP="00983AB7">
      <w:pPr>
        <w:pStyle w:val="SubsectionHead"/>
      </w:pPr>
      <w:r w:rsidRPr="004213E3">
        <w:t>Continuing matters</w:t>
      </w:r>
    </w:p>
    <w:p w:rsidR="00983AB7" w:rsidRPr="004213E3" w:rsidRDefault="00983AB7" w:rsidP="00983AB7">
      <w:pPr>
        <w:pStyle w:val="subsection"/>
      </w:pPr>
      <w:r w:rsidRPr="004213E3">
        <w:tab/>
        <w:t>(4)</w:t>
      </w:r>
      <w:r w:rsidRPr="004213E3">
        <w:tab/>
        <w:t>After the transition time, the FWC may, in accordance with the Act, deal with or continue to deal with:</w:t>
      </w:r>
    </w:p>
    <w:p w:rsidR="00983AB7" w:rsidRPr="004213E3" w:rsidRDefault="00983AB7" w:rsidP="00983AB7">
      <w:pPr>
        <w:pStyle w:val="paragraph"/>
      </w:pPr>
      <w:r w:rsidRPr="004213E3">
        <w:tab/>
        <w:t>(a)</w:t>
      </w:r>
      <w:r w:rsidRPr="004213E3">
        <w:tab/>
        <w:t>a matter commenced by a preserved FWC application in relation to conduct occurring before that time (whether the application was made before or after the transition time); or</w:t>
      </w:r>
    </w:p>
    <w:p w:rsidR="00983AB7" w:rsidRPr="004213E3" w:rsidRDefault="00983AB7" w:rsidP="00983AB7">
      <w:pPr>
        <w:pStyle w:val="paragraph"/>
      </w:pPr>
      <w:r w:rsidRPr="004213E3">
        <w:tab/>
        <w:t>(b)</w:t>
      </w:r>
      <w:r w:rsidRPr="004213E3">
        <w:tab/>
        <w:t>an appeal under section 604 of the Act in respect of such a matter; or</w:t>
      </w:r>
    </w:p>
    <w:p w:rsidR="00983AB7" w:rsidRPr="004213E3" w:rsidRDefault="00983AB7" w:rsidP="00983AB7">
      <w:pPr>
        <w:pStyle w:val="paragraph"/>
      </w:pPr>
      <w:r w:rsidRPr="004213E3">
        <w:tab/>
        <w:t>(c)</w:t>
      </w:r>
      <w:r w:rsidRPr="004213E3">
        <w:tab/>
        <w:t>a review under section 605 of the Act of a decision in respect of such a matter; or</w:t>
      </w:r>
    </w:p>
    <w:p w:rsidR="00983AB7" w:rsidRPr="004213E3" w:rsidRDefault="00983AB7" w:rsidP="00983AB7">
      <w:pPr>
        <w:pStyle w:val="paragraph"/>
      </w:pPr>
      <w:r w:rsidRPr="004213E3">
        <w:tab/>
        <w:t>(d)</w:t>
      </w:r>
      <w:r w:rsidRPr="004213E3">
        <w:tab/>
        <w:t>a matter that is relevant to a preserved affected person in the person’s capacity (at the time of the conduct that is relevant to the matter), or in respect of another person’s capacity (at the time of the conduct that is relevant to the matter), as a national system employer or national system employee, in respect of which:</w:t>
      </w:r>
    </w:p>
    <w:p w:rsidR="00983AB7" w:rsidRPr="004213E3" w:rsidRDefault="00983AB7" w:rsidP="00983AB7">
      <w:pPr>
        <w:pStyle w:val="paragraphsub"/>
      </w:pPr>
      <w:r w:rsidRPr="004213E3">
        <w:tab/>
        <w:t>(i)</w:t>
      </w:r>
      <w:r w:rsidRPr="004213E3">
        <w:tab/>
        <w:t>a question of law has been referred to the Federal Court under subsection 608(1) of the Act (whether the referral occurs before or after the transition time); or</w:t>
      </w:r>
    </w:p>
    <w:p w:rsidR="00983AB7" w:rsidRPr="004213E3" w:rsidRDefault="00983AB7" w:rsidP="00983AB7">
      <w:pPr>
        <w:pStyle w:val="paragraphsub"/>
      </w:pPr>
      <w:r w:rsidRPr="004213E3">
        <w:tab/>
        <w:t>(ii)</w:t>
      </w:r>
      <w:r w:rsidRPr="004213E3">
        <w:tab/>
        <w:t xml:space="preserve">a court has exercised jurisdiction under section 562 of the Act, section 39B of the </w:t>
      </w:r>
      <w:r w:rsidRPr="004213E3">
        <w:rPr>
          <w:i/>
        </w:rPr>
        <w:t>Judiciary Act 1903</w:t>
      </w:r>
      <w:r w:rsidRPr="004213E3">
        <w:t xml:space="preserve"> or paragraph 75(v) of the Constitution (whether the jurisdiction is first exercised before or after the transition time).</w:t>
      </w:r>
    </w:p>
    <w:p w:rsidR="00983AB7" w:rsidRPr="004213E3" w:rsidRDefault="00983AB7" w:rsidP="00983AB7">
      <w:pPr>
        <w:pStyle w:val="notetext"/>
      </w:pPr>
      <w:r w:rsidRPr="004213E3">
        <w:t>Note:</w:t>
      </w:r>
      <w:r w:rsidRPr="004213E3">
        <w:tab/>
        <w:t>Paragraph (d) of this subregulation covers matters commenced by any kind of application or referral including, but not limited to, preserved FWC applications.</w:t>
      </w:r>
    </w:p>
    <w:p w:rsidR="00983AB7" w:rsidRPr="004213E3" w:rsidRDefault="00983AB7" w:rsidP="00983AB7">
      <w:pPr>
        <w:pStyle w:val="SubsectionHead"/>
      </w:pPr>
      <w:r w:rsidRPr="004213E3">
        <w:t>Discontinuing matters</w:t>
      </w:r>
    </w:p>
    <w:p w:rsidR="00983AB7" w:rsidRPr="004213E3" w:rsidRDefault="00983AB7" w:rsidP="00983AB7">
      <w:pPr>
        <w:pStyle w:val="subsection"/>
      </w:pPr>
      <w:r w:rsidRPr="004213E3">
        <w:tab/>
        <w:t>(5)</w:t>
      </w:r>
      <w:r w:rsidRPr="004213E3">
        <w:tab/>
        <w:t>After the transition time, the FWC must not deal with or continue to deal with a matter that is commenced by a non</w:t>
      </w:r>
      <w:r w:rsidR="005755DA">
        <w:noBreakHyphen/>
      </w:r>
      <w:r w:rsidRPr="004213E3">
        <w:t>preserved FWC application (whether the application was made before or after the transition time), other than a matter mentioned in paragraph (4)(d).</w:t>
      </w:r>
    </w:p>
    <w:p w:rsidR="00983AB7" w:rsidRPr="004213E3" w:rsidRDefault="00983AB7" w:rsidP="00983AB7">
      <w:pPr>
        <w:pStyle w:val="ActHead5"/>
      </w:pPr>
      <w:bookmarkStart w:id="256" w:name="_Toc137558230"/>
      <w:r w:rsidRPr="005755DA">
        <w:rPr>
          <w:rStyle w:val="CharSectno"/>
        </w:rPr>
        <w:t>6.07G</w:t>
      </w:r>
      <w:r w:rsidRPr="004213E3">
        <w:t xml:space="preserve">  Transitional—court proceedings</w:t>
      </w:r>
      <w:bookmarkEnd w:id="256"/>
    </w:p>
    <w:p w:rsidR="00983AB7" w:rsidRPr="004213E3" w:rsidRDefault="00983AB7" w:rsidP="00983AB7">
      <w:pPr>
        <w:pStyle w:val="SubsectionHead"/>
      </w:pPr>
      <w:r w:rsidRPr="004213E3">
        <w:t>Proceedings instituted after the transition time</w:t>
      </w:r>
    </w:p>
    <w:p w:rsidR="00983AB7" w:rsidRPr="004213E3" w:rsidRDefault="00983AB7" w:rsidP="00983AB7">
      <w:pPr>
        <w:pStyle w:val="subsection"/>
      </w:pPr>
      <w:r w:rsidRPr="004213E3">
        <w:tab/>
        <w:t>(1)</w:t>
      </w:r>
      <w:r w:rsidRPr="004213E3">
        <w:tab/>
        <w:t>After the transition time, a preserved affected person may institute proceedings in a court in relation to conduct occurring before that time:</w:t>
      </w:r>
    </w:p>
    <w:p w:rsidR="00983AB7" w:rsidRPr="004213E3" w:rsidRDefault="00983AB7" w:rsidP="00983AB7">
      <w:pPr>
        <w:pStyle w:val="paragraph"/>
      </w:pPr>
      <w:r w:rsidRPr="004213E3">
        <w:tab/>
        <w:t>(a)</w:t>
      </w:r>
      <w:r w:rsidRPr="004213E3">
        <w:tab/>
        <w:t>if the person were a national system employer at the time of the conduct—as if the person were still a national system employer; or</w:t>
      </w:r>
    </w:p>
    <w:p w:rsidR="00983AB7" w:rsidRPr="004213E3" w:rsidRDefault="00983AB7" w:rsidP="00983AB7">
      <w:pPr>
        <w:pStyle w:val="paragraph"/>
      </w:pPr>
      <w:r w:rsidRPr="004213E3">
        <w:tab/>
        <w:t>(b)</w:t>
      </w:r>
      <w:r w:rsidRPr="004213E3">
        <w:tab/>
        <w:t>if the person were a national system employee at the time of the conduct—as if the person were still a national system employee; or</w:t>
      </w:r>
    </w:p>
    <w:p w:rsidR="00983AB7" w:rsidRPr="004213E3" w:rsidRDefault="00983AB7" w:rsidP="00983AB7">
      <w:pPr>
        <w:pStyle w:val="paragraph"/>
      </w:pPr>
      <w:r w:rsidRPr="004213E3">
        <w:tab/>
        <w:t>(c)</w:t>
      </w:r>
      <w:r w:rsidRPr="004213E3">
        <w:tab/>
        <w:t>if the person is an employer organisation, and the employer in respect of which the proceedings are instituted was a national system employer at the time of the conduct—as if that employer were still:</w:t>
      </w:r>
    </w:p>
    <w:p w:rsidR="00983AB7" w:rsidRPr="004213E3" w:rsidRDefault="00983AB7" w:rsidP="00983AB7">
      <w:pPr>
        <w:pStyle w:val="paragraphsub"/>
      </w:pPr>
      <w:r w:rsidRPr="004213E3">
        <w:tab/>
        <w:t>(i)</w:t>
      </w:r>
      <w:r w:rsidRPr="004213E3">
        <w:tab/>
        <w:t>a national system employer; and</w:t>
      </w:r>
    </w:p>
    <w:p w:rsidR="00983AB7" w:rsidRPr="004213E3" w:rsidRDefault="00983AB7" w:rsidP="00983AB7">
      <w:pPr>
        <w:pStyle w:val="paragraphsub"/>
      </w:pPr>
      <w:r w:rsidRPr="004213E3">
        <w:tab/>
        <w:t>(ii)</w:t>
      </w:r>
      <w:r w:rsidRPr="004213E3">
        <w:tab/>
        <w:t>a member, in the employer’s capacity as a national system employer, of the organisation; or</w:t>
      </w:r>
    </w:p>
    <w:p w:rsidR="00983AB7" w:rsidRPr="004213E3" w:rsidRDefault="00983AB7" w:rsidP="00983AB7">
      <w:pPr>
        <w:pStyle w:val="paragraph"/>
      </w:pPr>
      <w:r w:rsidRPr="004213E3">
        <w:tab/>
        <w:t>(d)</w:t>
      </w:r>
      <w:r w:rsidRPr="004213E3">
        <w:tab/>
        <w:t>if the person is an employee organisation, a registered employee association or an industrial association, and the employee in respect of which the proceedings are instituted was a national system employee at the time of the conduct—as if:</w:t>
      </w:r>
    </w:p>
    <w:p w:rsidR="00983AB7" w:rsidRPr="004213E3" w:rsidRDefault="00983AB7" w:rsidP="00983AB7">
      <w:pPr>
        <w:pStyle w:val="paragraphsub"/>
      </w:pPr>
      <w:r w:rsidRPr="004213E3">
        <w:tab/>
        <w:t>(i)</w:t>
      </w:r>
      <w:r w:rsidRPr="004213E3">
        <w:tab/>
        <w:t>that employee were still a national system employee; and</w:t>
      </w:r>
    </w:p>
    <w:p w:rsidR="00983AB7" w:rsidRPr="004213E3" w:rsidRDefault="00983AB7" w:rsidP="00983AB7">
      <w:pPr>
        <w:pStyle w:val="paragraphsub"/>
      </w:pPr>
      <w:r w:rsidRPr="004213E3">
        <w:tab/>
        <w:t>(ii)</w:t>
      </w:r>
      <w:r w:rsidRPr="004213E3">
        <w:tab/>
        <w:t>the industrial interests of that employee, in the employee’s capacity as a national system employee, were still represented by the employee organisation, registered employee association or industrial association (as applicable).</w:t>
      </w:r>
    </w:p>
    <w:p w:rsidR="00983AB7" w:rsidRPr="004213E3" w:rsidRDefault="00983AB7" w:rsidP="00983AB7">
      <w:pPr>
        <w:pStyle w:val="notetext"/>
      </w:pPr>
      <w:r w:rsidRPr="004213E3">
        <w:t>Note:</w:t>
      </w:r>
      <w:r w:rsidRPr="004213E3">
        <w:tab/>
        <w:t xml:space="preserve">Conduct includes an omission: see the definition of </w:t>
      </w:r>
      <w:r w:rsidRPr="004213E3">
        <w:rPr>
          <w:b/>
          <w:i/>
        </w:rPr>
        <w:t>conduct</w:t>
      </w:r>
      <w:r w:rsidRPr="004213E3">
        <w:t xml:space="preserve"> in </w:t>
      </w:r>
      <w:r w:rsidR="00FC44F2" w:rsidRPr="004213E3">
        <w:t>section 1</w:t>
      </w:r>
      <w:r w:rsidRPr="004213E3">
        <w:t>2 of the Act.</w:t>
      </w:r>
    </w:p>
    <w:p w:rsidR="00983AB7" w:rsidRPr="004213E3" w:rsidRDefault="00983AB7" w:rsidP="00983AB7">
      <w:pPr>
        <w:pStyle w:val="SubsectionHead"/>
      </w:pPr>
      <w:r w:rsidRPr="004213E3">
        <w:t>Continuing matters</w:t>
      </w:r>
    </w:p>
    <w:p w:rsidR="00983AB7" w:rsidRPr="004213E3" w:rsidRDefault="00983AB7" w:rsidP="00983AB7">
      <w:pPr>
        <w:pStyle w:val="subsection"/>
      </w:pPr>
      <w:r w:rsidRPr="004213E3">
        <w:tab/>
        <w:t>(2)</w:t>
      </w:r>
      <w:r w:rsidRPr="004213E3">
        <w:tab/>
        <w:t>After the transition time, a court may deal with or continue to deal with a matter (whether the matter was instituted by proceedings before or after the transition time) if:</w:t>
      </w:r>
    </w:p>
    <w:p w:rsidR="00983AB7" w:rsidRPr="004213E3" w:rsidRDefault="00983AB7" w:rsidP="00983AB7">
      <w:pPr>
        <w:pStyle w:val="paragraph"/>
      </w:pPr>
      <w:r w:rsidRPr="004213E3">
        <w:tab/>
        <w:t>(a)</w:t>
      </w:r>
      <w:r w:rsidRPr="004213E3">
        <w:tab/>
        <w:t>the matter is relevant to a preserved affected person:</w:t>
      </w:r>
    </w:p>
    <w:p w:rsidR="00983AB7" w:rsidRPr="004213E3" w:rsidRDefault="00983AB7" w:rsidP="00983AB7">
      <w:pPr>
        <w:pStyle w:val="paragraphsub"/>
      </w:pPr>
      <w:r w:rsidRPr="004213E3">
        <w:tab/>
        <w:t>(i)</w:t>
      </w:r>
      <w:r w:rsidRPr="004213E3">
        <w:tab/>
        <w:t>in or in relation to the person’s capacity (at the time of the conduct relevant to the matter) as a national system employer or national system employee; or</w:t>
      </w:r>
    </w:p>
    <w:p w:rsidR="00983AB7" w:rsidRPr="004213E3" w:rsidRDefault="00983AB7" w:rsidP="00983AB7">
      <w:pPr>
        <w:pStyle w:val="paragraphsub"/>
      </w:pPr>
      <w:r w:rsidRPr="004213E3">
        <w:tab/>
        <w:t>(ii)</w:t>
      </w:r>
      <w:r w:rsidRPr="004213E3">
        <w:tab/>
        <w:t>in respect of another person’s capacity (at the time of the conduct relevant to the matter) as a national system employer or national system employee; and</w:t>
      </w:r>
    </w:p>
    <w:p w:rsidR="00983AB7" w:rsidRPr="004213E3" w:rsidRDefault="00983AB7" w:rsidP="00983AB7">
      <w:pPr>
        <w:pStyle w:val="paragraph"/>
      </w:pPr>
      <w:r w:rsidRPr="004213E3">
        <w:tab/>
        <w:t>(b)</w:t>
      </w:r>
      <w:r w:rsidRPr="004213E3">
        <w:tab/>
        <w:t>the court had jurisdiction, before the transition time, to deal with the matter.</w:t>
      </w:r>
    </w:p>
    <w:p w:rsidR="00A92D6B" w:rsidRPr="004213E3" w:rsidRDefault="005755DA" w:rsidP="00944414">
      <w:pPr>
        <w:pStyle w:val="ActHead2"/>
        <w:pageBreakBefore/>
      </w:pPr>
      <w:bookmarkStart w:id="257" w:name="_Toc137558231"/>
      <w:r w:rsidRPr="005755DA">
        <w:rPr>
          <w:rStyle w:val="CharPartNo"/>
        </w:rPr>
        <w:t>Part 6</w:t>
      </w:r>
      <w:r w:rsidRPr="005755DA">
        <w:rPr>
          <w:rStyle w:val="CharPartNo"/>
        </w:rPr>
        <w:noBreakHyphen/>
      </w:r>
      <w:r w:rsidR="00A92D6B" w:rsidRPr="005755DA">
        <w:rPr>
          <w:rStyle w:val="CharPartNo"/>
        </w:rPr>
        <w:t>5</w:t>
      </w:r>
      <w:r w:rsidR="00EE4A26" w:rsidRPr="004213E3">
        <w:t>—</w:t>
      </w:r>
      <w:r w:rsidR="00A92D6B" w:rsidRPr="005755DA">
        <w:rPr>
          <w:rStyle w:val="CharPartText"/>
        </w:rPr>
        <w:t>Miscellaneous</w:t>
      </w:r>
      <w:bookmarkEnd w:id="257"/>
    </w:p>
    <w:p w:rsidR="00A92D6B" w:rsidRPr="004213E3" w:rsidRDefault="00371D05" w:rsidP="00EE4A26">
      <w:pPr>
        <w:pStyle w:val="ActHead3"/>
      </w:pPr>
      <w:bookmarkStart w:id="258" w:name="_Toc137558232"/>
      <w:r w:rsidRPr="005755DA">
        <w:rPr>
          <w:rStyle w:val="CharDivNo"/>
        </w:rPr>
        <w:t>Division 2</w:t>
      </w:r>
      <w:r w:rsidR="00EE4A26" w:rsidRPr="004213E3">
        <w:t>—</w:t>
      </w:r>
      <w:r w:rsidR="00A92D6B" w:rsidRPr="005755DA">
        <w:rPr>
          <w:rStyle w:val="CharDivText"/>
        </w:rPr>
        <w:t>Miscellaneous</w:t>
      </w:r>
      <w:bookmarkEnd w:id="258"/>
    </w:p>
    <w:p w:rsidR="00A92D6B" w:rsidRPr="004213E3" w:rsidRDefault="00EE4A26" w:rsidP="00EE4A26">
      <w:pPr>
        <w:pStyle w:val="ActHead4"/>
      </w:pPr>
      <w:bookmarkStart w:id="259" w:name="_Toc137558233"/>
      <w:r w:rsidRPr="005755DA">
        <w:rPr>
          <w:rStyle w:val="CharSubdNo"/>
        </w:rPr>
        <w:t>Subdivision</w:t>
      </w:r>
      <w:r w:rsidR="005C3B21" w:rsidRPr="005755DA">
        <w:rPr>
          <w:rStyle w:val="CharSubdNo"/>
        </w:rPr>
        <w:t> </w:t>
      </w:r>
      <w:r w:rsidR="00A92D6B" w:rsidRPr="005755DA">
        <w:rPr>
          <w:rStyle w:val="CharSubdNo"/>
        </w:rPr>
        <w:t>1</w:t>
      </w:r>
      <w:r w:rsidRPr="004213E3">
        <w:t>—</w:t>
      </w:r>
      <w:r w:rsidR="00A92D6B" w:rsidRPr="005755DA">
        <w:rPr>
          <w:rStyle w:val="CharSubdText"/>
        </w:rPr>
        <w:t>Employment matters</w:t>
      </w:r>
      <w:bookmarkEnd w:id="259"/>
    </w:p>
    <w:p w:rsidR="00A92D6B" w:rsidRPr="004213E3" w:rsidRDefault="00A92D6B" w:rsidP="00EE4A26">
      <w:pPr>
        <w:pStyle w:val="ActHead5"/>
      </w:pPr>
      <w:bookmarkStart w:id="260" w:name="_Toc137558234"/>
      <w:r w:rsidRPr="005755DA">
        <w:rPr>
          <w:rStyle w:val="CharSectno"/>
        </w:rPr>
        <w:t>6.08</w:t>
      </w:r>
      <w:r w:rsidR="00EE4A26" w:rsidRPr="004213E3">
        <w:t xml:space="preserve">  </w:t>
      </w:r>
      <w:r w:rsidRPr="004213E3">
        <w:t>Public sector employer to act through employing authority</w:t>
      </w:r>
      <w:r w:rsidR="00EE4A26" w:rsidRPr="004213E3">
        <w:t>—</w:t>
      </w:r>
      <w:r w:rsidRPr="004213E3">
        <w:t xml:space="preserve">meaning of </w:t>
      </w:r>
      <w:r w:rsidRPr="004213E3">
        <w:rPr>
          <w:i/>
          <w:iCs/>
        </w:rPr>
        <w:t>public sector employment</w:t>
      </w:r>
      <w:bookmarkEnd w:id="260"/>
    </w:p>
    <w:p w:rsidR="00A92D6B" w:rsidRPr="004213E3" w:rsidRDefault="00A92D6B" w:rsidP="00EE4A26">
      <w:pPr>
        <w:pStyle w:val="SubsectionHead"/>
      </w:pPr>
      <w:r w:rsidRPr="004213E3">
        <w:t>Employment or service that is public sector employment</w:t>
      </w:r>
    </w:p>
    <w:p w:rsidR="00A92D6B" w:rsidRPr="004213E3" w:rsidRDefault="00A92D6B" w:rsidP="00EE4A26">
      <w:pPr>
        <w:pStyle w:val="subsection"/>
      </w:pPr>
      <w:r w:rsidRPr="004213E3">
        <w:tab/>
        <w:t>(1)</w:t>
      </w:r>
      <w:r w:rsidRPr="004213E3">
        <w:tab/>
        <w:t>For paragraph</w:t>
      </w:r>
      <w:r w:rsidR="005C3B21" w:rsidRPr="004213E3">
        <w:t> </w:t>
      </w:r>
      <w:r w:rsidRPr="004213E3">
        <w:t>795(4)(h) of the Act, each of the following laws is prescribed:</w:t>
      </w:r>
    </w:p>
    <w:p w:rsidR="00E21DD7" w:rsidRPr="004213E3" w:rsidRDefault="00A92D6B" w:rsidP="00EE4A26">
      <w:pPr>
        <w:pStyle w:val="paragraph"/>
      </w:pPr>
      <w:r w:rsidRPr="004213E3">
        <w:tab/>
      </w:r>
      <w:r w:rsidR="00E21DD7" w:rsidRPr="004213E3">
        <w:t>(aa)</w:t>
      </w:r>
      <w:r w:rsidR="00E21DD7" w:rsidRPr="004213E3">
        <w:tab/>
        <w:t xml:space="preserve">the </w:t>
      </w:r>
      <w:r w:rsidR="00E21DD7" w:rsidRPr="004213E3">
        <w:rPr>
          <w:i/>
        </w:rPr>
        <w:t>Australian Civilian Corps Act 2011</w:t>
      </w:r>
      <w:r w:rsidR="00E21DD7" w:rsidRPr="004213E3">
        <w:t>;</w:t>
      </w:r>
    </w:p>
    <w:p w:rsidR="00A92D6B" w:rsidRPr="004213E3" w:rsidRDefault="00E21DD7" w:rsidP="00EE4A26">
      <w:pPr>
        <w:pStyle w:val="paragraph"/>
      </w:pPr>
      <w:r w:rsidRPr="004213E3">
        <w:tab/>
      </w:r>
      <w:r w:rsidR="00A92D6B" w:rsidRPr="004213E3">
        <w:t>(a)</w:t>
      </w:r>
      <w:r w:rsidR="00A92D6B" w:rsidRPr="004213E3">
        <w:tab/>
        <w:t xml:space="preserve">the </w:t>
      </w:r>
      <w:r w:rsidR="00A92D6B" w:rsidRPr="004213E3">
        <w:rPr>
          <w:i/>
        </w:rPr>
        <w:t>Australian Federal Police Act 1979</w:t>
      </w:r>
      <w:r w:rsidR="00A92D6B" w:rsidRPr="004213E3">
        <w:t>;</w:t>
      </w:r>
    </w:p>
    <w:p w:rsidR="00A92D6B" w:rsidRPr="004213E3" w:rsidRDefault="00A92D6B" w:rsidP="00EE4A26">
      <w:pPr>
        <w:pStyle w:val="paragraph"/>
      </w:pPr>
      <w:r w:rsidRPr="004213E3">
        <w:tab/>
        <w:t>(b)</w:t>
      </w:r>
      <w:r w:rsidRPr="004213E3">
        <w:tab/>
        <w:t xml:space="preserve">the </w:t>
      </w:r>
      <w:r w:rsidRPr="004213E3">
        <w:rPr>
          <w:i/>
        </w:rPr>
        <w:t>Governor</w:t>
      </w:r>
      <w:r w:rsidR="005755DA">
        <w:rPr>
          <w:i/>
        </w:rPr>
        <w:noBreakHyphen/>
      </w:r>
      <w:r w:rsidRPr="004213E3">
        <w:rPr>
          <w:i/>
        </w:rPr>
        <w:t>General Act 1974</w:t>
      </w:r>
      <w:r w:rsidRPr="004213E3">
        <w:t>;</w:t>
      </w:r>
    </w:p>
    <w:p w:rsidR="00A92D6B" w:rsidRPr="004213E3" w:rsidRDefault="00A92D6B" w:rsidP="00EE4A26">
      <w:pPr>
        <w:pStyle w:val="paragraph"/>
      </w:pPr>
      <w:r w:rsidRPr="004213E3">
        <w:tab/>
        <w:t>(c)</w:t>
      </w:r>
      <w:r w:rsidRPr="004213E3">
        <w:tab/>
        <w:t xml:space="preserve">the </w:t>
      </w:r>
      <w:r w:rsidRPr="004213E3">
        <w:rPr>
          <w:i/>
        </w:rPr>
        <w:t xml:space="preserve">Naval Defence Act </w:t>
      </w:r>
      <w:r w:rsidR="00DD309C" w:rsidRPr="004213E3">
        <w:rPr>
          <w:i/>
        </w:rPr>
        <w:t>1910</w:t>
      </w:r>
      <w:r w:rsidR="00DD309C" w:rsidRPr="004213E3">
        <w:t>;</w:t>
      </w:r>
    </w:p>
    <w:p w:rsidR="00DD309C" w:rsidRPr="004213E3" w:rsidRDefault="00DD309C" w:rsidP="00EE4A26">
      <w:pPr>
        <w:pStyle w:val="paragraph"/>
      </w:pPr>
      <w:r w:rsidRPr="004213E3">
        <w:tab/>
        <w:t>(d)</w:t>
      </w:r>
      <w:r w:rsidRPr="004213E3">
        <w:tab/>
        <w:t xml:space="preserve">the </w:t>
      </w:r>
      <w:r w:rsidRPr="004213E3">
        <w:rPr>
          <w:i/>
        </w:rPr>
        <w:t>Members of Parliament (Staff) Act 1984</w:t>
      </w:r>
      <w:r w:rsidRPr="004213E3">
        <w:t>.</w:t>
      </w:r>
    </w:p>
    <w:p w:rsidR="00A92D6B" w:rsidRPr="004213E3" w:rsidRDefault="00A92D6B" w:rsidP="00EE4A26">
      <w:pPr>
        <w:pStyle w:val="SubsectionHead"/>
      </w:pPr>
      <w:r w:rsidRPr="004213E3">
        <w:t>Employment or service that is not public sector employment</w:t>
      </w:r>
    </w:p>
    <w:p w:rsidR="00A92D6B" w:rsidRPr="004213E3" w:rsidRDefault="00A92D6B" w:rsidP="00EE4A26">
      <w:pPr>
        <w:pStyle w:val="subsection"/>
      </w:pPr>
      <w:r w:rsidRPr="004213E3">
        <w:tab/>
        <w:t>(2)</w:t>
      </w:r>
      <w:r w:rsidRPr="004213E3">
        <w:tab/>
        <w:t>For paragraph</w:t>
      </w:r>
      <w:r w:rsidR="005C3B21" w:rsidRPr="004213E3">
        <w:t> </w:t>
      </w:r>
      <w:r w:rsidRPr="004213E3">
        <w:t>795(5)(a) of the Act, a member of the Defence Force is prescribed.</w:t>
      </w:r>
    </w:p>
    <w:p w:rsidR="00A92D6B" w:rsidRPr="004213E3" w:rsidRDefault="00A92D6B" w:rsidP="00EE4A26">
      <w:pPr>
        <w:pStyle w:val="subsection"/>
      </w:pPr>
      <w:r w:rsidRPr="004213E3">
        <w:tab/>
        <w:t>(3)</w:t>
      </w:r>
      <w:r w:rsidRPr="004213E3">
        <w:tab/>
        <w:t>For paragraph</w:t>
      </w:r>
      <w:r w:rsidR="005C3B21" w:rsidRPr="004213E3">
        <w:t> </w:t>
      </w:r>
      <w:r w:rsidRPr="004213E3">
        <w:t>795(5)(a) of the Act, a member of the Police Force of the Northern Territory is prescribed.</w:t>
      </w:r>
    </w:p>
    <w:p w:rsidR="00A92D6B" w:rsidRPr="004213E3" w:rsidRDefault="00A92D6B" w:rsidP="00EE4A26">
      <w:pPr>
        <w:pStyle w:val="subsection"/>
      </w:pPr>
      <w:r w:rsidRPr="004213E3">
        <w:tab/>
        <w:t>(4)</w:t>
      </w:r>
      <w:r w:rsidRPr="004213E3">
        <w:tab/>
        <w:t>For paragraph</w:t>
      </w:r>
      <w:r w:rsidR="005C3B21" w:rsidRPr="004213E3">
        <w:t> </w:t>
      </w:r>
      <w:r w:rsidRPr="004213E3">
        <w:t>795(5)(a) of the Act, a person who:</w:t>
      </w:r>
    </w:p>
    <w:p w:rsidR="00A92D6B" w:rsidRPr="004213E3" w:rsidRDefault="00A92D6B" w:rsidP="00EE4A26">
      <w:pPr>
        <w:pStyle w:val="paragraph"/>
      </w:pPr>
      <w:r w:rsidRPr="004213E3">
        <w:tab/>
        <w:t>(a)</w:t>
      </w:r>
      <w:r w:rsidRPr="004213E3">
        <w:tab/>
        <w:t>holds an office established under a law of the Commonwealth or of a Territory; but</w:t>
      </w:r>
    </w:p>
    <w:p w:rsidR="00A92D6B" w:rsidRPr="004213E3" w:rsidRDefault="00A92D6B" w:rsidP="00EE4A26">
      <w:pPr>
        <w:pStyle w:val="paragraph"/>
      </w:pPr>
      <w:r w:rsidRPr="004213E3">
        <w:tab/>
        <w:t>(b)</w:t>
      </w:r>
      <w:r w:rsidRPr="004213E3">
        <w:tab/>
        <w:t>is not a person who, otherwise than in his or her capacity as the holder of that office, is employed or serves in a capacity described in paragraphs 795(4)(a) to (h) of the Act;</w:t>
      </w:r>
    </w:p>
    <w:p w:rsidR="00A92D6B" w:rsidRPr="004213E3" w:rsidRDefault="00A92D6B" w:rsidP="00EE4A26">
      <w:pPr>
        <w:pStyle w:val="subsection2"/>
      </w:pPr>
      <w:r w:rsidRPr="004213E3">
        <w:t>is prescribed.</w:t>
      </w:r>
    </w:p>
    <w:p w:rsidR="00A92D6B" w:rsidRPr="004213E3" w:rsidRDefault="00A92D6B" w:rsidP="00EE4A26">
      <w:pPr>
        <w:pStyle w:val="notetext"/>
      </w:pPr>
      <w:r w:rsidRPr="004213E3">
        <w:t>Example</w:t>
      </w:r>
      <w:r w:rsidR="00A90257" w:rsidRPr="004213E3">
        <w:t>:</w:t>
      </w:r>
      <w:r w:rsidR="00A90257" w:rsidRPr="004213E3">
        <w:tab/>
      </w:r>
      <w:r w:rsidRPr="004213E3">
        <w:t>An APS employee who also holds a part</w:t>
      </w:r>
      <w:r w:rsidR="005755DA">
        <w:noBreakHyphen/>
      </w:r>
      <w:r w:rsidRPr="004213E3">
        <w:t>time statutory office, or who is granted leave without pay from his or her APS employment in order to take up a full</w:t>
      </w:r>
      <w:r w:rsidR="005755DA">
        <w:noBreakHyphen/>
      </w:r>
      <w:r w:rsidRPr="004213E3">
        <w:t>time statutory office.</w:t>
      </w:r>
    </w:p>
    <w:p w:rsidR="00A92D6B" w:rsidRPr="004213E3" w:rsidRDefault="00A92D6B" w:rsidP="00EE4A26">
      <w:pPr>
        <w:pStyle w:val="subsection"/>
      </w:pPr>
      <w:r w:rsidRPr="004213E3">
        <w:tab/>
        <w:t>(5)</w:t>
      </w:r>
      <w:r w:rsidRPr="004213E3">
        <w:tab/>
        <w:t>For paragraph</w:t>
      </w:r>
      <w:r w:rsidR="005C3B21" w:rsidRPr="004213E3">
        <w:t> </w:t>
      </w:r>
      <w:r w:rsidRPr="004213E3">
        <w:t xml:space="preserve">795(5)(b) of the Act, the </w:t>
      </w:r>
      <w:r w:rsidRPr="004213E3">
        <w:rPr>
          <w:i/>
        </w:rPr>
        <w:t xml:space="preserve">Prisons (Correctional Services) Act </w:t>
      </w:r>
      <w:r w:rsidRPr="004213E3">
        <w:t>of the Northern Territory is prescribed.</w:t>
      </w:r>
    </w:p>
    <w:p w:rsidR="00A92D6B" w:rsidRPr="004213E3" w:rsidRDefault="00A92D6B" w:rsidP="00EE4A26">
      <w:pPr>
        <w:pStyle w:val="ActHead5"/>
      </w:pPr>
      <w:bookmarkStart w:id="261" w:name="_Toc137558235"/>
      <w:r w:rsidRPr="005755DA">
        <w:rPr>
          <w:rStyle w:val="CharSectno"/>
        </w:rPr>
        <w:t>6.09</w:t>
      </w:r>
      <w:r w:rsidR="00EE4A26" w:rsidRPr="004213E3">
        <w:t xml:space="preserve">  </w:t>
      </w:r>
      <w:r w:rsidRPr="004213E3">
        <w:t>Public sector employer to act through employing authority</w:t>
      </w:r>
      <w:r w:rsidR="00EE4A26" w:rsidRPr="004213E3">
        <w:t>—</w:t>
      </w:r>
      <w:r w:rsidRPr="004213E3">
        <w:t xml:space="preserve">meaning of </w:t>
      </w:r>
      <w:r w:rsidRPr="004213E3">
        <w:rPr>
          <w:i/>
          <w:iCs/>
        </w:rPr>
        <w:t>employing authority</w:t>
      </w:r>
      <w:bookmarkEnd w:id="261"/>
    </w:p>
    <w:p w:rsidR="00A92D6B" w:rsidRPr="004213E3" w:rsidRDefault="00A92D6B" w:rsidP="00EE4A26">
      <w:pPr>
        <w:pStyle w:val="subsection"/>
      </w:pPr>
      <w:r w:rsidRPr="004213E3">
        <w:tab/>
      </w:r>
      <w:r w:rsidRPr="004213E3">
        <w:tab/>
        <w:t>For subsection</w:t>
      </w:r>
      <w:r w:rsidR="005C3B21" w:rsidRPr="004213E3">
        <w:t> </w:t>
      </w:r>
      <w:r w:rsidRPr="004213E3">
        <w:t>795(6) of the A</w:t>
      </w:r>
      <w:r w:rsidR="00BE05F0" w:rsidRPr="004213E3">
        <w:t xml:space="preserve">ct, the employing authority of </w:t>
      </w:r>
      <w:r w:rsidRPr="004213E3">
        <w:t xml:space="preserve">a person mentioned in an item of </w:t>
      </w:r>
      <w:r w:rsidR="00EE4A26" w:rsidRPr="004213E3">
        <w:t>Schedule</w:t>
      </w:r>
      <w:r w:rsidR="005C3B21" w:rsidRPr="004213E3">
        <w:t> </w:t>
      </w:r>
      <w:r w:rsidRPr="004213E3">
        <w:t>6.3 is:</w:t>
      </w:r>
    </w:p>
    <w:p w:rsidR="00A92D6B" w:rsidRPr="004213E3" w:rsidRDefault="00A92D6B" w:rsidP="00EE4A26">
      <w:pPr>
        <w:pStyle w:val="paragraph"/>
      </w:pPr>
      <w:r w:rsidRPr="004213E3">
        <w:tab/>
        <w:t>(a)</w:t>
      </w:r>
      <w:r w:rsidRPr="004213E3">
        <w:tab/>
        <w:t>the person or body mentioned in the item as the employing authority; or</w:t>
      </w:r>
    </w:p>
    <w:p w:rsidR="00A92D6B" w:rsidRPr="004213E3" w:rsidRDefault="00A92D6B" w:rsidP="00EE4A26">
      <w:pPr>
        <w:pStyle w:val="paragraph"/>
      </w:pPr>
      <w:r w:rsidRPr="004213E3">
        <w:tab/>
        <w:t>(b)</w:t>
      </w:r>
      <w:r w:rsidRPr="004213E3">
        <w:tab/>
        <w:t>each person or body mentioned in the item as the employing authority.</w:t>
      </w:r>
    </w:p>
    <w:p w:rsidR="00A92D6B" w:rsidRPr="004213E3" w:rsidRDefault="00A92D6B" w:rsidP="00EE4A26">
      <w:pPr>
        <w:pStyle w:val="ActHead5"/>
      </w:pPr>
      <w:bookmarkStart w:id="262" w:name="_Toc137558236"/>
      <w:r w:rsidRPr="005755DA">
        <w:rPr>
          <w:rStyle w:val="CharSectno"/>
        </w:rPr>
        <w:t>6.10</w:t>
      </w:r>
      <w:r w:rsidR="00EE4A26" w:rsidRPr="004213E3">
        <w:t xml:space="preserve">  </w:t>
      </w:r>
      <w:r w:rsidRPr="004213E3">
        <w:t>No action for defamation in certain cases</w:t>
      </w:r>
      <w:bookmarkEnd w:id="262"/>
    </w:p>
    <w:p w:rsidR="00A92D6B" w:rsidRPr="004213E3" w:rsidRDefault="00A92D6B" w:rsidP="00EE4A26">
      <w:pPr>
        <w:pStyle w:val="subsection"/>
      </w:pPr>
      <w:r w:rsidRPr="004213E3">
        <w:tab/>
        <w:t>(1)</w:t>
      </w:r>
      <w:r w:rsidRPr="004213E3">
        <w:tab/>
        <w:t>No action or proceeding, civil or criminal, for defamation lies against the Commonwealth or an electoral official conducting, on behalf of the Australian Electoral Commission, a protected action ballot under the Act in relation to the printing or issuing of a document or other material by the electoral official.</w:t>
      </w:r>
    </w:p>
    <w:p w:rsidR="00A92D6B" w:rsidRPr="004213E3" w:rsidRDefault="00A92D6B" w:rsidP="00EE4A26">
      <w:pPr>
        <w:pStyle w:val="subsection"/>
      </w:pPr>
      <w:r w:rsidRPr="004213E3">
        <w:tab/>
        <w:t>(2)</w:t>
      </w:r>
      <w:r w:rsidRPr="004213E3">
        <w:tab/>
        <w:t>If the document or other material mentioned in subregulation</w:t>
      </w:r>
      <w:r w:rsidR="008A0E2D" w:rsidRPr="004213E3">
        <w:t> </w:t>
      </w:r>
      <w:r w:rsidRPr="004213E3">
        <w:t>(1) is printed by another person, no action or proceeding, civil or criminal, for defamation lies against that person in relation to the printing.</w:t>
      </w:r>
    </w:p>
    <w:p w:rsidR="001142D7" w:rsidRPr="004213E3" w:rsidRDefault="001142D7" w:rsidP="00FA2188">
      <w:pPr>
        <w:pStyle w:val="ActHead1"/>
        <w:pageBreakBefore/>
        <w:spacing w:before="240"/>
      </w:pPr>
      <w:bookmarkStart w:id="263" w:name="_Toc137558237"/>
      <w:r w:rsidRPr="005755DA">
        <w:rPr>
          <w:rStyle w:val="CharChapNo"/>
        </w:rPr>
        <w:t>Chapter</w:t>
      </w:r>
      <w:r w:rsidR="005C3B21" w:rsidRPr="005755DA">
        <w:rPr>
          <w:rStyle w:val="CharChapNo"/>
        </w:rPr>
        <w:t> </w:t>
      </w:r>
      <w:r w:rsidRPr="005755DA">
        <w:rPr>
          <w:rStyle w:val="CharChapNo"/>
        </w:rPr>
        <w:t>7</w:t>
      </w:r>
      <w:r w:rsidRPr="004213E3">
        <w:t>—</w:t>
      </w:r>
      <w:r w:rsidRPr="005755DA">
        <w:rPr>
          <w:rStyle w:val="CharChapText"/>
        </w:rPr>
        <w:t>Transitional provisions</w:t>
      </w:r>
      <w:bookmarkEnd w:id="263"/>
    </w:p>
    <w:p w:rsidR="001142D7" w:rsidRPr="004213E3" w:rsidRDefault="00371D05" w:rsidP="001142D7">
      <w:pPr>
        <w:pStyle w:val="ActHead2"/>
      </w:pPr>
      <w:bookmarkStart w:id="264" w:name="_Toc137558238"/>
      <w:r w:rsidRPr="005755DA">
        <w:rPr>
          <w:rStyle w:val="CharPartNo"/>
        </w:rPr>
        <w:t>Part 7</w:t>
      </w:r>
      <w:r w:rsidR="005755DA" w:rsidRPr="005755DA">
        <w:rPr>
          <w:rStyle w:val="CharPartNo"/>
        </w:rPr>
        <w:noBreakHyphen/>
      </w:r>
      <w:r w:rsidR="001142D7" w:rsidRPr="005755DA">
        <w:rPr>
          <w:rStyle w:val="CharPartNo"/>
        </w:rPr>
        <w:t>1</w:t>
      </w:r>
      <w:r w:rsidR="001142D7" w:rsidRPr="004213E3">
        <w:t>—</w:t>
      </w:r>
      <w:r w:rsidR="001142D7" w:rsidRPr="005755DA">
        <w:rPr>
          <w:rStyle w:val="CharPartText"/>
        </w:rPr>
        <w:t xml:space="preserve">Amendments made by the Fair Work Amendment (Notice of Employee Representational Rights) </w:t>
      </w:r>
      <w:r w:rsidR="005755DA" w:rsidRPr="005755DA">
        <w:rPr>
          <w:rStyle w:val="CharPartText"/>
        </w:rPr>
        <w:t>Regulations 2</w:t>
      </w:r>
      <w:r w:rsidR="001142D7" w:rsidRPr="005755DA">
        <w:rPr>
          <w:rStyle w:val="CharPartText"/>
        </w:rPr>
        <w:t>017</w:t>
      </w:r>
      <w:bookmarkEnd w:id="264"/>
    </w:p>
    <w:p w:rsidR="001142D7" w:rsidRPr="004213E3" w:rsidRDefault="001142D7" w:rsidP="001142D7">
      <w:pPr>
        <w:pStyle w:val="Header"/>
      </w:pPr>
      <w:r w:rsidRPr="005755DA">
        <w:rPr>
          <w:rStyle w:val="CharDivNo"/>
        </w:rPr>
        <w:t xml:space="preserve"> </w:t>
      </w:r>
      <w:r w:rsidRPr="005755DA">
        <w:rPr>
          <w:rStyle w:val="CharDivText"/>
        </w:rPr>
        <w:t xml:space="preserve"> </w:t>
      </w:r>
    </w:p>
    <w:p w:rsidR="001142D7" w:rsidRPr="004213E3" w:rsidRDefault="001142D7" w:rsidP="001142D7">
      <w:pPr>
        <w:pStyle w:val="ActHead5"/>
      </w:pPr>
      <w:bookmarkStart w:id="265" w:name="_Toc137558239"/>
      <w:r w:rsidRPr="005755DA">
        <w:rPr>
          <w:rStyle w:val="CharSectno"/>
        </w:rPr>
        <w:t>7.01</w:t>
      </w:r>
      <w:r w:rsidRPr="004213E3">
        <w:t xml:space="preserve">  Application of amendments—notice of employee representational rights</w:t>
      </w:r>
      <w:bookmarkEnd w:id="265"/>
    </w:p>
    <w:p w:rsidR="001142D7" w:rsidRPr="004213E3" w:rsidRDefault="001142D7" w:rsidP="00EE4A26">
      <w:pPr>
        <w:pStyle w:val="subsection"/>
      </w:pPr>
      <w:r w:rsidRPr="004213E3">
        <w:tab/>
      </w:r>
      <w:r w:rsidRPr="004213E3">
        <w:tab/>
        <w:t>The amendments made by Schedule</w:t>
      </w:r>
      <w:r w:rsidR="005C3B21" w:rsidRPr="004213E3">
        <w:t> </w:t>
      </w:r>
      <w:r w:rsidRPr="004213E3">
        <w:t xml:space="preserve">1 to the </w:t>
      </w:r>
      <w:r w:rsidRPr="004213E3">
        <w:rPr>
          <w:i/>
        </w:rPr>
        <w:t xml:space="preserve">Fair Work Amendment (Notice of Employee Representational Rights) </w:t>
      </w:r>
      <w:r w:rsidR="005755DA">
        <w:rPr>
          <w:i/>
        </w:rPr>
        <w:t>Regulations 2</w:t>
      </w:r>
      <w:r w:rsidRPr="004213E3">
        <w:rPr>
          <w:i/>
        </w:rPr>
        <w:t>017</w:t>
      </w:r>
      <w:r w:rsidRPr="004213E3">
        <w:t xml:space="preserve"> apply in relation to a notice of employee representational rights given under sub</w:t>
      </w:r>
      <w:r w:rsidR="00FC44F2" w:rsidRPr="004213E3">
        <w:t>section 1</w:t>
      </w:r>
      <w:r w:rsidRPr="004213E3">
        <w:t xml:space="preserve">73(1) of the </w:t>
      </w:r>
      <w:r w:rsidRPr="004213E3">
        <w:rPr>
          <w:i/>
        </w:rPr>
        <w:t>Fair Work Act 2009</w:t>
      </w:r>
      <w:r w:rsidRPr="004213E3">
        <w:t xml:space="preserve"> after the commencement of that Schedule.</w:t>
      </w:r>
    </w:p>
    <w:p w:rsidR="004D7E94" w:rsidRPr="004213E3" w:rsidRDefault="00371D05" w:rsidP="001208F0">
      <w:pPr>
        <w:pStyle w:val="ActHead2"/>
        <w:pageBreakBefore/>
      </w:pPr>
      <w:bookmarkStart w:id="266" w:name="_Toc137558240"/>
      <w:r w:rsidRPr="005755DA">
        <w:rPr>
          <w:rStyle w:val="CharPartNo"/>
        </w:rPr>
        <w:t>Part 7</w:t>
      </w:r>
      <w:r w:rsidR="005755DA" w:rsidRPr="005755DA">
        <w:rPr>
          <w:rStyle w:val="CharPartNo"/>
        </w:rPr>
        <w:noBreakHyphen/>
      </w:r>
      <w:r w:rsidR="004D7E94" w:rsidRPr="005755DA">
        <w:rPr>
          <w:rStyle w:val="CharPartNo"/>
        </w:rPr>
        <w:t>2</w:t>
      </w:r>
      <w:r w:rsidR="004D7E94" w:rsidRPr="004213E3">
        <w:t>—</w:t>
      </w:r>
      <w:r w:rsidR="004D7E94" w:rsidRPr="005755DA">
        <w:rPr>
          <w:rStyle w:val="CharPartText"/>
        </w:rPr>
        <w:t xml:space="preserve">Amendments made by the Fair Work Amendment (Corrupting Benefits) </w:t>
      </w:r>
      <w:r w:rsidR="005755DA" w:rsidRPr="005755DA">
        <w:rPr>
          <w:rStyle w:val="CharPartText"/>
        </w:rPr>
        <w:t>Regulations 2</w:t>
      </w:r>
      <w:r w:rsidR="004D7E94" w:rsidRPr="005755DA">
        <w:rPr>
          <w:rStyle w:val="CharPartText"/>
        </w:rPr>
        <w:t>017</w:t>
      </w:r>
      <w:bookmarkEnd w:id="266"/>
    </w:p>
    <w:p w:rsidR="004D7E94" w:rsidRPr="004213E3" w:rsidRDefault="004D7E94" w:rsidP="004D7E94">
      <w:pPr>
        <w:pStyle w:val="Header"/>
      </w:pPr>
      <w:r w:rsidRPr="005755DA">
        <w:rPr>
          <w:rStyle w:val="CharDivNo"/>
        </w:rPr>
        <w:t xml:space="preserve"> </w:t>
      </w:r>
      <w:r w:rsidRPr="005755DA">
        <w:rPr>
          <w:rStyle w:val="CharDivText"/>
        </w:rPr>
        <w:t xml:space="preserve"> </w:t>
      </w:r>
    </w:p>
    <w:p w:rsidR="004D7E94" w:rsidRPr="004213E3" w:rsidRDefault="004D7E94" w:rsidP="004D7E94">
      <w:pPr>
        <w:pStyle w:val="ActHead5"/>
      </w:pPr>
      <w:bookmarkStart w:id="267" w:name="_Toc137558241"/>
      <w:r w:rsidRPr="005755DA">
        <w:rPr>
          <w:rStyle w:val="CharSectno"/>
        </w:rPr>
        <w:t>7.02</w:t>
      </w:r>
      <w:r w:rsidRPr="004213E3">
        <w:t xml:space="preserve">  Application of amendments—disclosure of benefits by organisations and employers</w:t>
      </w:r>
      <w:bookmarkEnd w:id="267"/>
    </w:p>
    <w:p w:rsidR="004D7E94" w:rsidRPr="004213E3" w:rsidRDefault="004D7E94" w:rsidP="004D7E94">
      <w:pPr>
        <w:pStyle w:val="subsection"/>
      </w:pPr>
      <w:r w:rsidRPr="004213E3">
        <w:tab/>
      </w:r>
      <w:r w:rsidRPr="004213E3">
        <w:tab/>
        <w:t>Regulation</w:t>
      </w:r>
      <w:r w:rsidR="005C3B21" w:rsidRPr="004213E3">
        <w:t> </w:t>
      </w:r>
      <w:r w:rsidRPr="004213E3">
        <w:t>2.06AA and Schedule</w:t>
      </w:r>
      <w:r w:rsidR="005C3B21" w:rsidRPr="004213E3">
        <w:t> </w:t>
      </w:r>
      <w:r w:rsidRPr="004213E3">
        <w:t>2.1A, as inserted by Schedule</w:t>
      </w:r>
      <w:r w:rsidR="005C3B21" w:rsidRPr="004213E3">
        <w:t> </w:t>
      </w:r>
      <w:r w:rsidRPr="004213E3">
        <w:t xml:space="preserve">1 to the </w:t>
      </w:r>
      <w:r w:rsidRPr="004213E3">
        <w:rPr>
          <w:i/>
        </w:rPr>
        <w:t xml:space="preserve">Fair Work Amendment (Corrupting Benefits) </w:t>
      </w:r>
      <w:r w:rsidR="005755DA">
        <w:rPr>
          <w:i/>
        </w:rPr>
        <w:t>Regulations 2</w:t>
      </w:r>
      <w:r w:rsidRPr="004213E3">
        <w:rPr>
          <w:i/>
        </w:rPr>
        <w:t>017</w:t>
      </w:r>
      <w:r w:rsidRPr="004213E3">
        <w:t>, apply in relation to:</w:t>
      </w:r>
    </w:p>
    <w:p w:rsidR="004D7E94" w:rsidRPr="004213E3" w:rsidRDefault="004D7E94" w:rsidP="004D7E94">
      <w:pPr>
        <w:pStyle w:val="paragraph"/>
      </w:pPr>
      <w:r w:rsidRPr="004213E3">
        <w:tab/>
        <w:t>(a)</w:t>
      </w:r>
      <w:r w:rsidRPr="004213E3">
        <w:tab/>
        <w:t>documents given under sub</w:t>
      </w:r>
      <w:r w:rsidR="00FC44F2" w:rsidRPr="004213E3">
        <w:t>section 1</w:t>
      </w:r>
      <w:r w:rsidRPr="004213E3">
        <w:t>79(1) of the Act on or after the day that Schedule commences; and</w:t>
      </w:r>
    </w:p>
    <w:p w:rsidR="004D7E94" w:rsidRPr="004213E3" w:rsidRDefault="004D7E94" w:rsidP="001208F0">
      <w:pPr>
        <w:pStyle w:val="paragraph"/>
      </w:pPr>
      <w:r w:rsidRPr="004213E3">
        <w:tab/>
        <w:t>(b)</w:t>
      </w:r>
      <w:r w:rsidRPr="004213E3">
        <w:tab/>
        <w:t>documents, access to a copy of which is first given, or copies of which are given, under sub</w:t>
      </w:r>
      <w:r w:rsidR="00FC44F2" w:rsidRPr="004213E3">
        <w:t>section 1</w:t>
      </w:r>
      <w:r w:rsidRPr="004213E3">
        <w:t>80(4B) of the Act on or after the day that Schedule commences.</w:t>
      </w:r>
    </w:p>
    <w:p w:rsidR="00AB7158" w:rsidRPr="004213E3" w:rsidRDefault="00371D05" w:rsidP="00AB7158">
      <w:pPr>
        <w:pStyle w:val="ActHead2"/>
        <w:pageBreakBefore/>
      </w:pPr>
      <w:bookmarkStart w:id="268" w:name="_Toc137558242"/>
      <w:r w:rsidRPr="005755DA">
        <w:rPr>
          <w:rStyle w:val="CharPartNo"/>
        </w:rPr>
        <w:t>Part 7</w:t>
      </w:r>
      <w:r w:rsidR="005755DA" w:rsidRPr="005755DA">
        <w:rPr>
          <w:rStyle w:val="CharPartNo"/>
        </w:rPr>
        <w:noBreakHyphen/>
      </w:r>
      <w:r w:rsidR="00AB7158" w:rsidRPr="005755DA">
        <w:rPr>
          <w:rStyle w:val="CharPartNo"/>
        </w:rPr>
        <w:t>3</w:t>
      </w:r>
      <w:r w:rsidR="00AB7158" w:rsidRPr="004213E3">
        <w:t>—</w:t>
      </w:r>
      <w:r w:rsidR="00AB7158" w:rsidRPr="005755DA">
        <w:rPr>
          <w:rStyle w:val="CharPartText"/>
        </w:rPr>
        <w:t xml:space="preserve">Amendments made by the Fair Work Amendment (Casual Loading Offset) </w:t>
      </w:r>
      <w:r w:rsidR="005755DA" w:rsidRPr="005755DA">
        <w:rPr>
          <w:rStyle w:val="CharPartText"/>
        </w:rPr>
        <w:t>Regulations 2</w:t>
      </w:r>
      <w:r w:rsidR="00AB7158" w:rsidRPr="005755DA">
        <w:rPr>
          <w:rStyle w:val="CharPartText"/>
        </w:rPr>
        <w:t>018</w:t>
      </w:r>
      <w:bookmarkEnd w:id="268"/>
    </w:p>
    <w:p w:rsidR="00AB7158" w:rsidRPr="004213E3" w:rsidRDefault="00AB7158" w:rsidP="00AB7158">
      <w:pPr>
        <w:pStyle w:val="Header"/>
      </w:pPr>
      <w:r w:rsidRPr="005755DA">
        <w:rPr>
          <w:rStyle w:val="CharDivNo"/>
        </w:rPr>
        <w:t xml:space="preserve"> </w:t>
      </w:r>
      <w:r w:rsidRPr="005755DA">
        <w:rPr>
          <w:rStyle w:val="CharDivText"/>
        </w:rPr>
        <w:t xml:space="preserve"> </w:t>
      </w:r>
    </w:p>
    <w:p w:rsidR="00AB7158" w:rsidRPr="004213E3" w:rsidRDefault="00AB7158" w:rsidP="00AB7158">
      <w:pPr>
        <w:pStyle w:val="ActHead5"/>
      </w:pPr>
      <w:bookmarkStart w:id="269" w:name="_Toc137558243"/>
      <w:r w:rsidRPr="005755DA">
        <w:rPr>
          <w:rStyle w:val="CharSectno"/>
        </w:rPr>
        <w:t>7.03</w:t>
      </w:r>
      <w:r w:rsidRPr="004213E3">
        <w:t xml:space="preserve">  Application of amendments—claims to offset certain amounts</w:t>
      </w:r>
      <w:bookmarkEnd w:id="269"/>
    </w:p>
    <w:p w:rsidR="00AB7158" w:rsidRPr="004213E3" w:rsidRDefault="00AB7158" w:rsidP="00AB7158">
      <w:pPr>
        <w:pStyle w:val="subsection"/>
      </w:pPr>
      <w:r w:rsidRPr="004213E3">
        <w:tab/>
      </w:r>
      <w:r w:rsidRPr="004213E3">
        <w:tab/>
        <w:t>Regulation</w:t>
      </w:r>
      <w:r w:rsidR="005C3B21" w:rsidRPr="004213E3">
        <w:t> </w:t>
      </w:r>
      <w:r w:rsidRPr="004213E3">
        <w:t>2.03A, as added by Schedule</w:t>
      </w:r>
      <w:r w:rsidR="005C3B21" w:rsidRPr="004213E3">
        <w:t> </w:t>
      </w:r>
      <w:r w:rsidRPr="004213E3">
        <w:t xml:space="preserve">1 to the </w:t>
      </w:r>
      <w:r w:rsidRPr="004213E3">
        <w:rPr>
          <w:i/>
        </w:rPr>
        <w:t xml:space="preserve">Fair Work Amendment (Casual Loading Offset) </w:t>
      </w:r>
      <w:r w:rsidR="005755DA">
        <w:rPr>
          <w:i/>
        </w:rPr>
        <w:t>Regulations 2</w:t>
      </w:r>
      <w:r w:rsidRPr="004213E3">
        <w:rPr>
          <w:i/>
        </w:rPr>
        <w:t>018</w:t>
      </w:r>
      <w:r w:rsidRPr="004213E3">
        <w:t>, applies in relation to employment periods that occur (whether wholly or partly) before, on or after the commencement of that Schedule.</w:t>
      </w:r>
    </w:p>
    <w:p w:rsidR="00A10D58" w:rsidRPr="004213E3" w:rsidRDefault="00371D05" w:rsidP="00081137">
      <w:pPr>
        <w:pStyle w:val="ActHead2"/>
        <w:pageBreakBefore/>
      </w:pPr>
      <w:bookmarkStart w:id="270" w:name="_Toc137558244"/>
      <w:r w:rsidRPr="005755DA">
        <w:rPr>
          <w:rStyle w:val="CharPartNo"/>
        </w:rPr>
        <w:t>Part 7</w:t>
      </w:r>
      <w:r w:rsidR="005755DA" w:rsidRPr="005755DA">
        <w:rPr>
          <w:rStyle w:val="CharPartNo"/>
        </w:rPr>
        <w:noBreakHyphen/>
      </w:r>
      <w:r w:rsidR="00A10D58" w:rsidRPr="005755DA">
        <w:rPr>
          <w:rStyle w:val="CharPartNo"/>
        </w:rPr>
        <w:t>4</w:t>
      </w:r>
      <w:r w:rsidR="00A10D58" w:rsidRPr="004213E3">
        <w:t>—</w:t>
      </w:r>
      <w:r w:rsidR="00A10D58" w:rsidRPr="005755DA">
        <w:rPr>
          <w:rStyle w:val="CharPartText"/>
        </w:rPr>
        <w:t xml:space="preserve">Amendments made by the Fair Work Amendment (Paid Family and Domestic Violence Leave) </w:t>
      </w:r>
      <w:r w:rsidR="005755DA" w:rsidRPr="005755DA">
        <w:rPr>
          <w:rStyle w:val="CharPartText"/>
        </w:rPr>
        <w:t>Regulations 2</w:t>
      </w:r>
      <w:r w:rsidR="00A10D58" w:rsidRPr="005755DA">
        <w:rPr>
          <w:rStyle w:val="CharPartText"/>
        </w:rPr>
        <w:t>023</w:t>
      </w:r>
      <w:bookmarkEnd w:id="270"/>
    </w:p>
    <w:p w:rsidR="00A10D58" w:rsidRPr="004213E3" w:rsidRDefault="00A10D58" w:rsidP="00A10D58">
      <w:pPr>
        <w:pStyle w:val="Header"/>
      </w:pPr>
      <w:r w:rsidRPr="005755DA">
        <w:rPr>
          <w:rStyle w:val="CharDivNo"/>
        </w:rPr>
        <w:t xml:space="preserve"> </w:t>
      </w:r>
      <w:r w:rsidRPr="005755DA">
        <w:rPr>
          <w:rStyle w:val="CharDivText"/>
        </w:rPr>
        <w:t xml:space="preserve"> </w:t>
      </w:r>
    </w:p>
    <w:p w:rsidR="00A10D58" w:rsidRPr="004213E3" w:rsidRDefault="00A10D58" w:rsidP="00A10D58">
      <w:pPr>
        <w:pStyle w:val="ActHead5"/>
      </w:pPr>
      <w:bookmarkStart w:id="271" w:name="_Toc137558245"/>
      <w:r w:rsidRPr="005755DA">
        <w:rPr>
          <w:rStyle w:val="CharSectno"/>
        </w:rPr>
        <w:t>7.04</w:t>
      </w:r>
      <w:r w:rsidRPr="004213E3">
        <w:t xml:space="preserve">  Definitions for this Part</w:t>
      </w:r>
      <w:bookmarkEnd w:id="271"/>
    </w:p>
    <w:p w:rsidR="00A10D58" w:rsidRPr="004213E3" w:rsidRDefault="00A10D58" w:rsidP="00A10D58">
      <w:pPr>
        <w:pStyle w:val="subsection"/>
      </w:pPr>
      <w:r w:rsidRPr="004213E3">
        <w:tab/>
      </w:r>
      <w:r w:rsidRPr="004213E3">
        <w:tab/>
        <w:t>In this Part:</w:t>
      </w:r>
    </w:p>
    <w:p w:rsidR="00A10D58" w:rsidRPr="004213E3" w:rsidRDefault="00A10D58" w:rsidP="00A10D58">
      <w:pPr>
        <w:pStyle w:val="Definition"/>
      </w:pPr>
      <w:r w:rsidRPr="004213E3">
        <w:rPr>
          <w:b/>
          <w:i/>
        </w:rPr>
        <w:t xml:space="preserve">amending instrument </w:t>
      </w:r>
      <w:r w:rsidRPr="004213E3">
        <w:t xml:space="preserve">means the </w:t>
      </w:r>
      <w:r w:rsidRPr="004213E3">
        <w:rPr>
          <w:i/>
        </w:rPr>
        <w:t xml:space="preserve">Fair Work Amendment (Paid Family and Domestic Violence Leave) </w:t>
      </w:r>
      <w:r w:rsidR="005755DA">
        <w:rPr>
          <w:i/>
        </w:rPr>
        <w:t>Regulations 2</w:t>
      </w:r>
      <w:r w:rsidRPr="004213E3">
        <w:rPr>
          <w:i/>
        </w:rPr>
        <w:t>023</w:t>
      </w:r>
      <w:r w:rsidRPr="004213E3">
        <w:t>.</w:t>
      </w:r>
    </w:p>
    <w:p w:rsidR="00A10D58" w:rsidRPr="004213E3" w:rsidRDefault="00A10D58" w:rsidP="00A10D58">
      <w:pPr>
        <w:pStyle w:val="Definition"/>
      </w:pPr>
      <w:r w:rsidRPr="004213E3">
        <w:rPr>
          <w:b/>
          <w:i/>
        </w:rPr>
        <w:t>commencement day</w:t>
      </w:r>
      <w:r w:rsidRPr="004213E3">
        <w:t xml:space="preserve"> means the day on which the amending instrument commences.</w:t>
      </w:r>
    </w:p>
    <w:p w:rsidR="00A10D58" w:rsidRPr="004213E3" w:rsidRDefault="00A10D58" w:rsidP="00A10D58">
      <w:pPr>
        <w:pStyle w:val="Definition"/>
      </w:pPr>
      <w:r w:rsidRPr="004213E3">
        <w:rPr>
          <w:b/>
          <w:i/>
        </w:rPr>
        <w:t>grace period</w:t>
      </w:r>
      <w:r w:rsidRPr="004213E3">
        <w:t xml:space="preserve"> means the period of 4 months beginning on the commencement day.</w:t>
      </w:r>
    </w:p>
    <w:p w:rsidR="00A10D58" w:rsidRPr="004213E3" w:rsidRDefault="00A10D58" w:rsidP="00A10D58">
      <w:pPr>
        <w:pStyle w:val="ActHead5"/>
      </w:pPr>
      <w:bookmarkStart w:id="272" w:name="_Toc137558246"/>
      <w:r w:rsidRPr="005755DA">
        <w:rPr>
          <w:rStyle w:val="CharSectno"/>
        </w:rPr>
        <w:t>7.05</w:t>
      </w:r>
      <w:r w:rsidRPr="004213E3">
        <w:t xml:space="preserve">  Application of amendments</w:t>
      </w:r>
      <w:bookmarkEnd w:id="272"/>
    </w:p>
    <w:p w:rsidR="00A10D58" w:rsidRPr="004213E3" w:rsidRDefault="00A10D58" w:rsidP="00A10D58">
      <w:pPr>
        <w:pStyle w:val="subsection"/>
      </w:pPr>
      <w:r w:rsidRPr="004213E3">
        <w:tab/>
      </w:r>
      <w:r w:rsidRPr="004213E3">
        <w:tab/>
        <w:t>The amendments made by Schedule 1 to the</w:t>
      </w:r>
      <w:r w:rsidRPr="004213E3">
        <w:rPr>
          <w:i/>
        </w:rPr>
        <w:t xml:space="preserve"> </w:t>
      </w:r>
      <w:r w:rsidRPr="004213E3">
        <w:t>amending instrument apply in relation to pay slips given to employees on or after the commencement day.</w:t>
      </w:r>
    </w:p>
    <w:p w:rsidR="00A10D58" w:rsidRPr="004213E3" w:rsidRDefault="00A10D58" w:rsidP="00A10D58">
      <w:pPr>
        <w:pStyle w:val="ActHead5"/>
      </w:pPr>
      <w:bookmarkStart w:id="273" w:name="_Toc137558247"/>
      <w:r w:rsidRPr="005755DA">
        <w:rPr>
          <w:rStyle w:val="CharSectno"/>
        </w:rPr>
        <w:t>7.06</w:t>
      </w:r>
      <w:r w:rsidRPr="004213E3">
        <w:t xml:space="preserve">  Requirements during grace period</w:t>
      </w:r>
      <w:bookmarkEnd w:id="273"/>
    </w:p>
    <w:p w:rsidR="00A10D58" w:rsidRPr="004213E3" w:rsidRDefault="00A10D58" w:rsidP="00AB7158">
      <w:pPr>
        <w:pStyle w:val="subsection"/>
      </w:pPr>
      <w:r w:rsidRPr="004213E3">
        <w:tab/>
      </w:r>
      <w:r w:rsidRPr="004213E3">
        <w:tab/>
        <w:t>For the purposes of paragraph 536(2)(d) of the Act, and despite regulation 3.48, an amount paid to an employee for taking a period of paid family and domestic violence leave may, during the grace period, be reported on a pay slip as an amount paid to the employee for taking a period of leave (other than a period of paid family and domestic violence leave).</w:t>
      </w:r>
    </w:p>
    <w:p w:rsidR="0042447D" w:rsidRPr="004213E3" w:rsidRDefault="0042447D" w:rsidP="0070666C">
      <w:pPr>
        <w:pStyle w:val="ActHead2"/>
        <w:pageBreakBefore/>
      </w:pPr>
      <w:bookmarkStart w:id="274" w:name="_Toc137558248"/>
      <w:r w:rsidRPr="005755DA">
        <w:rPr>
          <w:rStyle w:val="CharPartNo"/>
        </w:rPr>
        <w:t>Part 7</w:t>
      </w:r>
      <w:r w:rsidR="005755DA" w:rsidRPr="005755DA">
        <w:rPr>
          <w:rStyle w:val="CharPartNo"/>
        </w:rPr>
        <w:noBreakHyphen/>
      </w:r>
      <w:r w:rsidRPr="005755DA">
        <w:rPr>
          <w:rStyle w:val="CharPartNo"/>
        </w:rPr>
        <w:t>5</w:t>
      </w:r>
      <w:r w:rsidRPr="004213E3">
        <w:t>—</w:t>
      </w:r>
      <w:r w:rsidRPr="005755DA">
        <w:rPr>
          <w:rStyle w:val="CharPartText"/>
        </w:rPr>
        <w:t xml:space="preserve">Amendments made by the Fair Work and Other Legislation Amendment (Secure Jobs, Better Pay) </w:t>
      </w:r>
      <w:r w:rsidR="005755DA" w:rsidRPr="005755DA">
        <w:rPr>
          <w:rStyle w:val="CharPartText"/>
        </w:rPr>
        <w:t>Regulations 2</w:t>
      </w:r>
      <w:r w:rsidRPr="005755DA">
        <w:rPr>
          <w:rStyle w:val="CharPartText"/>
        </w:rPr>
        <w:t>023</w:t>
      </w:r>
      <w:bookmarkEnd w:id="274"/>
    </w:p>
    <w:p w:rsidR="0042447D" w:rsidRPr="004213E3" w:rsidRDefault="0042447D" w:rsidP="0042447D">
      <w:pPr>
        <w:pStyle w:val="Header"/>
      </w:pPr>
      <w:r w:rsidRPr="005755DA">
        <w:rPr>
          <w:rStyle w:val="CharDivNo"/>
        </w:rPr>
        <w:t xml:space="preserve"> </w:t>
      </w:r>
      <w:r w:rsidRPr="005755DA">
        <w:rPr>
          <w:rStyle w:val="CharDivText"/>
        </w:rPr>
        <w:t xml:space="preserve"> </w:t>
      </w:r>
    </w:p>
    <w:p w:rsidR="0042447D" w:rsidRPr="004213E3" w:rsidRDefault="0042447D" w:rsidP="0042447D">
      <w:pPr>
        <w:pStyle w:val="ActHead5"/>
      </w:pPr>
      <w:bookmarkStart w:id="275" w:name="_Toc137558249"/>
      <w:r w:rsidRPr="005755DA">
        <w:rPr>
          <w:rStyle w:val="CharSectno"/>
        </w:rPr>
        <w:t>7.07</w:t>
      </w:r>
      <w:r w:rsidRPr="004213E3">
        <w:t xml:space="preserve">  Definitions for this Part</w:t>
      </w:r>
      <w:bookmarkEnd w:id="275"/>
    </w:p>
    <w:p w:rsidR="0042447D" w:rsidRPr="004213E3" w:rsidRDefault="0042447D" w:rsidP="0042447D">
      <w:pPr>
        <w:pStyle w:val="subsection"/>
      </w:pPr>
      <w:r w:rsidRPr="004213E3">
        <w:tab/>
      </w:r>
      <w:r w:rsidRPr="004213E3">
        <w:tab/>
        <w:t>In this Part:</w:t>
      </w:r>
    </w:p>
    <w:p w:rsidR="0042447D" w:rsidRPr="004213E3" w:rsidRDefault="0042447D" w:rsidP="0042447D">
      <w:pPr>
        <w:pStyle w:val="Definition"/>
      </w:pPr>
      <w:r w:rsidRPr="004213E3">
        <w:rPr>
          <w:b/>
          <w:i/>
        </w:rPr>
        <w:t>amending instrument</w:t>
      </w:r>
      <w:r w:rsidRPr="004213E3">
        <w:t xml:space="preserve"> means the </w:t>
      </w:r>
      <w:r w:rsidRPr="004213E3">
        <w:rPr>
          <w:i/>
        </w:rPr>
        <w:t xml:space="preserve">Fair Work and Other Legislation Amendment (Secure Jobs, Better Pay) </w:t>
      </w:r>
      <w:r w:rsidR="005755DA">
        <w:rPr>
          <w:i/>
        </w:rPr>
        <w:t>Regulations 2</w:t>
      </w:r>
      <w:r w:rsidRPr="004213E3">
        <w:rPr>
          <w:i/>
        </w:rPr>
        <w:t>023</w:t>
      </w:r>
      <w:r w:rsidRPr="004213E3">
        <w:t>.</w:t>
      </w:r>
    </w:p>
    <w:p w:rsidR="0042447D" w:rsidRPr="004213E3" w:rsidRDefault="0042447D" w:rsidP="0042447D">
      <w:pPr>
        <w:pStyle w:val="ActHead5"/>
      </w:pPr>
      <w:bookmarkStart w:id="276" w:name="_Toc137558250"/>
      <w:r w:rsidRPr="00995993">
        <w:rPr>
          <w:rStyle w:val="CharSectno"/>
        </w:rPr>
        <w:t>7.08</w:t>
      </w:r>
      <w:r w:rsidRPr="004213E3">
        <w:t xml:space="preserve">  Application of amendments—requirements for President to provide information to Minister</w:t>
      </w:r>
      <w:bookmarkEnd w:id="276"/>
    </w:p>
    <w:p w:rsidR="0042447D" w:rsidRPr="004213E3" w:rsidRDefault="0042447D" w:rsidP="0042447D">
      <w:pPr>
        <w:pStyle w:val="subsection"/>
      </w:pPr>
      <w:r w:rsidRPr="004213E3">
        <w:tab/>
        <w:t>(1)</w:t>
      </w:r>
      <w:r w:rsidRPr="004213E3">
        <w:tab/>
        <w:t xml:space="preserve">For the quarter in which Division 2 of Part 4 of Schedule 1 to the amending instrument (the </w:t>
      </w:r>
      <w:r w:rsidRPr="004213E3">
        <w:rPr>
          <w:b/>
          <w:i/>
        </w:rPr>
        <w:t>amending Division</w:t>
      </w:r>
      <w:r w:rsidRPr="004213E3">
        <w:t>) commences, table items 3.2, 3.7, 4.1, 4.2, 4.3, 6.6 and 15.1 of Part 1 of Schedule 5.2 apply both:</w:t>
      </w:r>
    </w:p>
    <w:p w:rsidR="0042447D" w:rsidRPr="004213E3" w:rsidRDefault="0042447D" w:rsidP="0042447D">
      <w:pPr>
        <w:pStyle w:val="paragraph"/>
      </w:pPr>
      <w:r w:rsidRPr="004213E3">
        <w:tab/>
        <w:t>(a)</w:t>
      </w:r>
      <w:r w:rsidRPr="004213E3">
        <w:tab/>
        <w:t>as in force immediately before the commencement of the amending Division; and</w:t>
      </w:r>
    </w:p>
    <w:p w:rsidR="0042447D" w:rsidRPr="004213E3" w:rsidRDefault="0042447D" w:rsidP="0042447D">
      <w:pPr>
        <w:pStyle w:val="paragraph"/>
      </w:pPr>
      <w:r w:rsidRPr="004213E3">
        <w:tab/>
        <w:t>(b)</w:t>
      </w:r>
      <w:r w:rsidRPr="004213E3">
        <w:tab/>
        <w:t>as amended by the amending Division.</w:t>
      </w:r>
    </w:p>
    <w:p w:rsidR="0042447D" w:rsidRPr="004213E3" w:rsidRDefault="0042447D" w:rsidP="0042447D">
      <w:pPr>
        <w:pStyle w:val="subsection"/>
      </w:pPr>
      <w:r w:rsidRPr="004213E3">
        <w:tab/>
        <w:t>(2)</w:t>
      </w:r>
      <w:r w:rsidRPr="004213E3">
        <w:tab/>
        <w:t>Despite the repeal of table items 6.1 to 6.4 of Part 1 of Schedule 5.2 by the amending Division, those items, as in force immediately before the commencement of the amending Division, apply in relation to the quarter in which the amending Division commences.</w:t>
      </w:r>
    </w:p>
    <w:p w:rsidR="0042447D" w:rsidRPr="004213E3" w:rsidRDefault="0042447D" w:rsidP="0042447D">
      <w:pPr>
        <w:pStyle w:val="ActHead5"/>
      </w:pPr>
      <w:bookmarkStart w:id="277" w:name="_Toc137558251"/>
      <w:r w:rsidRPr="00995993">
        <w:rPr>
          <w:rStyle w:val="CharSectno"/>
        </w:rPr>
        <w:t>7.09</w:t>
      </w:r>
      <w:r w:rsidRPr="004213E3">
        <w:t xml:space="preserve">  Application of amendments—notice of employee representational rights</w:t>
      </w:r>
      <w:bookmarkEnd w:id="277"/>
    </w:p>
    <w:p w:rsidR="0042447D" w:rsidRPr="004213E3" w:rsidRDefault="0042447D" w:rsidP="00AB7158">
      <w:pPr>
        <w:pStyle w:val="subsection"/>
      </w:pPr>
      <w:r w:rsidRPr="004213E3">
        <w:tab/>
      </w:r>
      <w:r w:rsidRPr="004213E3">
        <w:tab/>
        <w:t>The amendments of Schedule 2.1 made by Division 2 of Part 4 of Schedule 1 to the amending instrument apply in relation to a notice of employee representational rights given under subsection 173(1) of the Act after the commencement of that Division.</w:t>
      </w:r>
    </w:p>
    <w:p w:rsidR="00DC16F5" w:rsidRPr="004213E3" w:rsidRDefault="00DC16F5" w:rsidP="00DC16F5">
      <w:pPr>
        <w:sectPr w:rsidR="00DC16F5" w:rsidRPr="004213E3" w:rsidSect="004D045B">
          <w:headerReference w:type="even" r:id="rId28"/>
          <w:headerReference w:type="default" r:id="rId29"/>
          <w:footerReference w:type="even" r:id="rId30"/>
          <w:footerReference w:type="default" r:id="rId31"/>
          <w:headerReference w:type="first" r:id="rId32"/>
          <w:footerReference w:type="first" r:id="rId33"/>
          <w:pgSz w:w="11907" w:h="16839"/>
          <w:pgMar w:top="2325" w:right="1797" w:bottom="1440" w:left="1797" w:header="720" w:footer="709" w:gutter="0"/>
          <w:pgNumType w:start="1"/>
          <w:cols w:space="708"/>
          <w:docGrid w:linePitch="360"/>
        </w:sectPr>
      </w:pPr>
    </w:p>
    <w:p w:rsidR="00A92D6B" w:rsidRPr="004213E3" w:rsidRDefault="00EE4A26" w:rsidP="00944414">
      <w:pPr>
        <w:pStyle w:val="ActHead1"/>
        <w:pageBreakBefore/>
        <w:spacing w:before="240"/>
      </w:pPr>
      <w:bookmarkStart w:id="278" w:name="_Toc137558252"/>
      <w:r w:rsidRPr="005755DA">
        <w:rPr>
          <w:rStyle w:val="CharChapNo"/>
        </w:rPr>
        <w:t>Schedule</w:t>
      </w:r>
      <w:r w:rsidR="005C3B21" w:rsidRPr="005755DA">
        <w:rPr>
          <w:rStyle w:val="CharChapNo"/>
        </w:rPr>
        <w:t> </w:t>
      </w:r>
      <w:r w:rsidR="00A92D6B" w:rsidRPr="005755DA">
        <w:rPr>
          <w:rStyle w:val="CharChapNo"/>
        </w:rPr>
        <w:t>2.1</w:t>
      </w:r>
      <w:r w:rsidRPr="004213E3">
        <w:t>—</w:t>
      </w:r>
      <w:r w:rsidR="00A92D6B" w:rsidRPr="005755DA">
        <w:rPr>
          <w:rStyle w:val="CharChapText"/>
        </w:rPr>
        <w:t>Notice of employee representational rights</w:t>
      </w:r>
      <w:bookmarkEnd w:id="278"/>
    </w:p>
    <w:p w:rsidR="00A92D6B" w:rsidRPr="004213E3" w:rsidRDefault="00A92D6B" w:rsidP="00EE4A26">
      <w:pPr>
        <w:pStyle w:val="notemargin"/>
      </w:pPr>
      <w:r w:rsidRPr="004213E3">
        <w:t>(regulation</w:t>
      </w:r>
      <w:r w:rsidR="005C3B21" w:rsidRPr="004213E3">
        <w:t> </w:t>
      </w:r>
      <w:r w:rsidRPr="004213E3">
        <w:t>2.05)</w:t>
      </w:r>
    </w:p>
    <w:p w:rsidR="00A92D6B" w:rsidRPr="004213E3" w:rsidRDefault="00944414" w:rsidP="00A92D6B">
      <w:pPr>
        <w:pStyle w:val="Header"/>
      </w:pPr>
      <w:r w:rsidRPr="005755DA">
        <w:rPr>
          <w:rStyle w:val="CharPartNo"/>
        </w:rPr>
        <w:t xml:space="preserve"> </w:t>
      </w:r>
      <w:r w:rsidRPr="005755DA">
        <w:rPr>
          <w:rStyle w:val="CharPartText"/>
        </w:rPr>
        <w:t xml:space="preserve"> </w:t>
      </w:r>
    </w:p>
    <w:p w:rsidR="00A92D6B" w:rsidRPr="004213E3" w:rsidRDefault="001142D7" w:rsidP="00EE4A26">
      <w:pPr>
        <w:pStyle w:val="subsection"/>
      </w:pPr>
      <w:r w:rsidRPr="004213E3">
        <w:rPr>
          <w:i/>
        </w:rPr>
        <w:t>Fair Work Act 2009</w:t>
      </w:r>
      <w:r w:rsidRPr="004213E3">
        <w:t>, sub</w:t>
      </w:r>
      <w:r w:rsidR="00FC44F2" w:rsidRPr="004213E3">
        <w:t>section 1</w:t>
      </w:r>
      <w:r w:rsidRPr="004213E3">
        <w:t>74(1A)</w:t>
      </w:r>
    </w:p>
    <w:p w:rsidR="00A90257" w:rsidRPr="004213E3" w:rsidRDefault="00A90257" w:rsidP="00A90257">
      <w:pPr>
        <w:spacing w:before="240"/>
      </w:pPr>
      <w:r w:rsidRPr="004213E3">
        <w:rPr>
          <w:i/>
        </w:rPr>
        <w:t>[Name of employer]</w:t>
      </w:r>
      <w:r w:rsidRPr="004213E3">
        <w:t xml:space="preserve"> gives notice that it is bargaining in relation to </w:t>
      </w:r>
      <w:r w:rsidR="008672C6" w:rsidRPr="004213E3">
        <w:t>a single</w:t>
      </w:r>
      <w:r w:rsidR="005755DA">
        <w:noBreakHyphen/>
      </w:r>
      <w:r w:rsidR="008672C6" w:rsidRPr="004213E3">
        <w:t xml:space="preserve">enterprise agreement </w:t>
      </w:r>
      <w:r w:rsidR="008672C6" w:rsidRPr="004213E3">
        <w:rPr>
          <w:i/>
        </w:rPr>
        <w:t>([name of the proposed single</w:t>
      </w:r>
      <w:r w:rsidR="005755DA">
        <w:rPr>
          <w:i/>
        </w:rPr>
        <w:noBreakHyphen/>
      </w:r>
      <w:r w:rsidR="008672C6" w:rsidRPr="004213E3">
        <w:rPr>
          <w:i/>
        </w:rPr>
        <w:t>enterprise agreement])</w:t>
      </w:r>
      <w:r w:rsidRPr="004213E3">
        <w:rPr>
          <w:i/>
        </w:rPr>
        <w:t xml:space="preserve"> </w:t>
      </w:r>
      <w:r w:rsidRPr="004213E3">
        <w:t xml:space="preserve">which is proposed to cover employees that </w:t>
      </w:r>
      <w:r w:rsidRPr="004213E3">
        <w:rPr>
          <w:i/>
        </w:rPr>
        <w:t>[proposed coverage]</w:t>
      </w:r>
      <w:r w:rsidRPr="004213E3">
        <w:t>.</w:t>
      </w:r>
    </w:p>
    <w:p w:rsidR="00A92D6B" w:rsidRPr="004213E3" w:rsidRDefault="008672C6" w:rsidP="00A90257">
      <w:pPr>
        <w:spacing w:before="240"/>
        <w:rPr>
          <w:rFonts w:cs="Times New Roman"/>
          <w:b/>
          <w:szCs w:val="22"/>
        </w:rPr>
      </w:pPr>
      <w:r w:rsidRPr="004213E3">
        <w:rPr>
          <w:b/>
        </w:rPr>
        <w:t>What is a single</w:t>
      </w:r>
      <w:r w:rsidR="005755DA">
        <w:rPr>
          <w:b/>
        </w:rPr>
        <w:noBreakHyphen/>
      </w:r>
      <w:r w:rsidRPr="004213E3">
        <w:rPr>
          <w:b/>
        </w:rPr>
        <w:t>enterprise</w:t>
      </w:r>
      <w:r w:rsidR="00A92D6B" w:rsidRPr="004213E3">
        <w:rPr>
          <w:rFonts w:cs="Times New Roman"/>
          <w:b/>
          <w:szCs w:val="22"/>
        </w:rPr>
        <w:t xml:space="preserve"> agreement?</w:t>
      </w:r>
    </w:p>
    <w:p w:rsidR="00A92D6B" w:rsidRPr="004213E3" w:rsidRDefault="008672C6" w:rsidP="00A90257">
      <w:pPr>
        <w:spacing w:before="180"/>
      </w:pPr>
      <w:r w:rsidRPr="004213E3">
        <w:t>A single</w:t>
      </w:r>
      <w:r w:rsidR="005755DA">
        <w:noBreakHyphen/>
      </w:r>
      <w:r w:rsidRPr="004213E3">
        <w:t>enterprise agreement is an</w:t>
      </w:r>
      <w:r w:rsidR="00A92D6B" w:rsidRPr="004213E3">
        <w:t xml:space="preserve"> agreement between an employer and its employees that will be covered by the agreement that sets the wages and conditions of those employees for a period of up to 4 years.  To come into operation, the agreement must be supported by a majority of the employees who cast a vote to approve the agreement and it must be approved by an independent authority, </w:t>
      </w:r>
      <w:r w:rsidR="00D109C9" w:rsidRPr="004213E3">
        <w:t>Fair Work Commission</w:t>
      </w:r>
      <w:r w:rsidR="00A92D6B" w:rsidRPr="004213E3">
        <w:t>.</w:t>
      </w:r>
    </w:p>
    <w:p w:rsidR="00A92D6B" w:rsidRPr="004213E3" w:rsidRDefault="00A92D6B" w:rsidP="00A90257">
      <w:pPr>
        <w:spacing w:before="240"/>
        <w:rPr>
          <w:rFonts w:cs="Times New Roman"/>
          <w:b/>
          <w:szCs w:val="22"/>
        </w:rPr>
      </w:pPr>
      <w:r w:rsidRPr="004213E3">
        <w:rPr>
          <w:rFonts w:cs="Times New Roman"/>
          <w:b/>
          <w:szCs w:val="22"/>
        </w:rPr>
        <w:t>If you are an employee who would be covered by the proposed agreement:</w:t>
      </w:r>
    </w:p>
    <w:p w:rsidR="00A92D6B" w:rsidRPr="004213E3" w:rsidRDefault="00A92D6B" w:rsidP="00A90257">
      <w:pPr>
        <w:spacing w:before="180"/>
      </w:pPr>
      <w:r w:rsidRPr="004213E3">
        <w:t xml:space="preserve">You have the right to appoint a bargaining representative to represent you in bargaining for the agreement or in a matter </w:t>
      </w:r>
      <w:r w:rsidR="008672C6" w:rsidRPr="004213E3">
        <w:t>before the Fair Work Commission that relates to bargaining for the agreement</w:t>
      </w:r>
      <w:r w:rsidRPr="004213E3">
        <w:t>.</w:t>
      </w:r>
    </w:p>
    <w:p w:rsidR="00A92D6B" w:rsidRPr="004213E3" w:rsidRDefault="00A92D6B" w:rsidP="00A92D6B">
      <w:pPr>
        <w:spacing w:before="180"/>
      </w:pPr>
      <w:r w:rsidRPr="004213E3">
        <w:t>You can do this by notifying the person in writing that you appoint that person as your bargaining representative. You can also appoint yourself as a bargaining representative. In either case you must give a copy of the appointment to your employer.</w:t>
      </w:r>
    </w:p>
    <w:p w:rsidR="00A92D6B" w:rsidRPr="004213E3" w:rsidRDefault="00A92D6B" w:rsidP="00A92D6B">
      <w:pPr>
        <w:spacing w:before="180"/>
      </w:pPr>
      <w:r w:rsidRPr="004213E3">
        <w:t xml:space="preserve">If you are a member of a union that is entitled to represent your industrial interests in relation to the work to be performed under the agreement, your union will be your bargaining representative for the agreement unless you appoint another person as your representative. </w:t>
      </w:r>
    </w:p>
    <w:p w:rsidR="00A92D6B" w:rsidRPr="004213E3" w:rsidRDefault="00622450" w:rsidP="00B76EA9">
      <w:pPr>
        <w:spacing w:before="180"/>
        <w:rPr>
          <w:i/>
        </w:rPr>
      </w:pPr>
      <w:r w:rsidRPr="004213E3">
        <w:rPr>
          <w:i/>
        </w:rPr>
        <w:t>[If the employee is covered by an individual agreement</w:t>
      </w:r>
      <w:r w:rsidR="00EE4A26" w:rsidRPr="004213E3">
        <w:rPr>
          <w:i/>
        </w:rPr>
        <w:t>—</w:t>
      </w:r>
      <w:r w:rsidR="00A92D6B" w:rsidRPr="004213E3">
        <w:rPr>
          <w:i/>
        </w:rPr>
        <w:t>include:]</w:t>
      </w:r>
    </w:p>
    <w:p w:rsidR="00A92D6B" w:rsidRPr="004213E3" w:rsidRDefault="00A92D6B" w:rsidP="008543AE">
      <w:pPr>
        <w:keepNext/>
        <w:keepLines/>
        <w:spacing w:before="240"/>
        <w:rPr>
          <w:rFonts w:cs="Times New Roman"/>
          <w:b/>
          <w:szCs w:val="22"/>
        </w:rPr>
      </w:pPr>
      <w:r w:rsidRPr="004213E3">
        <w:rPr>
          <w:rFonts w:cs="Times New Roman"/>
          <w:b/>
          <w:szCs w:val="22"/>
        </w:rPr>
        <w:t>If you are an employee covered by an individual agreement:</w:t>
      </w:r>
    </w:p>
    <w:p w:rsidR="00476670" w:rsidRPr="004213E3" w:rsidRDefault="00476670" w:rsidP="00476670">
      <w:pPr>
        <w:spacing w:before="180"/>
      </w:pPr>
      <w:r w:rsidRPr="004213E3">
        <w:t>If you are currently covered by an individual agreement (Australian Workplace Agreement (AWA), pre</w:t>
      </w:r>
      <w:r w:rsidR="005755DA">
        <w:noBreakHyphen/>
      </w:r>
      <w:r w:rsidRPr="004213E3">
        <w:t>reform AWA, individual transitional employment agreement (ITEA), preserved individual State agreement or individual Division 2B State employment agreement), you may appoint a bargaining representative for the enterprise agreement.</w:t>
      </w:r>
    </w:p>
    <w:p w:rsidR="00476670" w:rsidRPr="004213E3" w:rsidRDefault="00476670" w:rsidP="00476670">
      <w:pPr>
        <w:spacing w:before="180"/>
      </w:pPr>
      <w:r w:rsidRPr="004213E3">
        <w:t>Individual agreements automatically sunset at the end of 6 December 2023, unless an application to extend the agreement is made to the Fair Work Commission.</w:t>
      </w:r>
    </w:p>
    <w:p w:rsidR="00476670" w:rsidRPr="004213E3" w:rsidRDefault="00476670" w:rsidP="00476670">
      <w:pPr>
        <w:spacing w:before="180"/>
      </w:pPr>
      <w:r w:rsidRPr="004213E3">
        <w:t>Individual agreements can also be terminated or a conditional termination can be made (which provides that if an enterprise agreement is approved, it will apply to you and your individual agreement will terminate).</w:t>
      </w:r>
    </w:p>
    <w:p w:rsidR="00A92D6B" w:rsidRPr="004213E3" w:rsidRDefault="00A92D6B" w:rsidP="00A90257">
      <w:pPr>
        <w:spacing w:before="240"/>
        <w:rPr>
          <w:rFonts w:cs="Times New Roman"/>
          <w:b/>
          <w:szCs w:val="22"/>
        </w:rPr>
      </w:pPr>
      <w:r w:rsidRPr="004213E3">
        <w:rPr>
          <w:rFonts w:cs="Times New Roman"/>
          <w:b/>
          <w:szCs w:val="22"/>
        </w:rPr>
        <w:t>Questions?</w:t>
      </w:r>
    </w:p>
    <w:p w:rsidR="00A92D6B" w:rsidRPr="004213E3" w:rsidRDefault="001142D7" w:rsidP="00A92D6B">
      <w:pPr>
        <w:spacing w:before="180"/>
      </w:pPr>
      <w:r w:rsidRPr="004213E3">
        <w:t>If you have any questions about this notice or about enterprise bargaining, please speak to your employer or bargaining representative, or contact the Fair Work Ombudsman or the Fair Work Commission.</w:t>
      </w:r>
    </w:p>
    <w:p w:rsidR="004D7E94" w:rsidRPr="004213E3" w:rsidRDefault="004D7E94" w:rsidP="00806967">
      <w:pPr>
        <w:pStyle w:val="ActHead1"/>
        <w:pageBreakBefore/>
      </w:pPr>
      <w:bookmarkStart w:id="279" w:name="_Toc137558253"/>
      <w:r w:rsidRPr="005755DA">
        <w:rPr>
          <w:rStyle w:val="CharChapNo"/>
        </w:rPr>
        <w:t>Schedule</w:t>
      </w:r>
      <w:r w:rsidR="005C3B21" w:rsidRPr="005755DA">
        <w:rPr>
          <w:rStyle w:val="CharChapNo"/>
        </w:rPr>
        <w:t> </w:t>
      </w:r>
      <w:r w:rsidRPr="005755DA">
        <w:rPr>
          <w:rStyle w:val="CharChapNo"/>
        </w:rPr>
        <w:t>2.1A</w:t>
      </w:r>
      <w:r w:rsidRPr="004213E3">
        <w:t>—</w:t>
      </w:r>
      <w:r w:rsidRPr="005755DA">
        <w:rPr>
          <w:rStyle w:val="CharChapText"/>
        </w:rPr>
        <w:t>Document for disclosure of benefits</w:t>
      </w:r>
      <w:bookmarkEnd w:id="279"/>
    </w:p>
    <w:p w:rsidR="004D7E94" w:rsidRPr="004213E3" w:rsidRDefault="004D7E94" w:rsidP="004D7E94">
      <w:pPr>
        <w:pStyle w:val="notemargin"/>
      </w:pPr>
      <w:r w:rsidRPr="004213E3">
        <w:t>Note:</w:t>
      </w:r>
      <w:r w:rsidRPr="004213E3">
        <w:tab/>
        <w:t>See regulation</w:t>
      </w:r>
      <w:r w:rsidR="005C3B21" w:rsidRPr="004213E3">
        <w:t> </w:t>
      </w:r>
      <w:r w:rsidRPr="004213E3">
        <w:t>2.06AA.</w:t>
      </w:r>
    </w:p>
    <w:p w:rsidR="004D7E94" w:rsidRPr="004213E3" w:rsidRDefault="004D7E94" w:rsidP="004D7E94">
      <w:pPr>
        <w:pStyle w:val="Header"/>
      </w:pPr>
      <w:r w:rsidRPr="005755DA">
        <w:rPr>
          <w:rStyle w:val="CharPartNo"/>
        </w:rPr>
        <w:t xml:space="preserve"> </w:t>
      </w:r>
      <w:r w:rsidRPr="005755DA">
        <w:rPr>
          <w:rStyle w:val="CharPartText"/>
        </w:rPr>
        <w:t xml:space="preserve"> </w:t>
      </w:r>
    </w:p>
    <w:p w:rsidR="004D7E94" w:rsidRPr="004213E3" w:rsidRDefault="004D7E94" w:rsidP="004D7E94">
      <w:pPr>
        <w:spacing w:before="240"/>
      </w:pPr>
      <w:r w:rsidRPr="004213E3">
        <w:rPr>
          <w:i/>
        </w:rPr>
        <w:t>Fair Work Act 2009</w:t>
      </w:r>
      <w:r w:rsidRPr="004213E3">
        <w:t>, sections</w:t>
      </w:r>
      <w:r w:rsidR="005C3B21" w:rsidRPr="004213E3">
        <w:t> </w:t>
      </w:r>
      <w:r w:rsidRPr="004213E3">
        <w:t>179 and 179A</w:t>
      </w:r>
    </w:p>
    <w:p w:rsidR="004D7E94" w:rsidRPr="004213E3" w:rsidRDefault="004D7E94" w:rsidP="004D7E94">
      <w:pPr>
        <w:spacing w:before="240"/>
        <w:rPr>
          <w:b/>
        </w:rPr>
      </w:pPr>
      <w:r w:rsidRPr="004213E3">
        <w:rPr>
          <w:b/>
        </w:rPr>
        <w:t>DISCLOSURE BY BARGAINING REPRESENTATIVE OF FINANCIAL BENEFITS AS A CONSEQUENCE OF PROPOSED ENTERPRISE AGREEMENT</w:t>
      </w:r>
    </w:p>
    <w:p w:rsidR="004D7E94" w:rsidRPr="004213E3" w:rsidRDefault="004D7E94" w:rsidP="004D7E94">
      <w:pPr>
        <w:spacing w:before="240"/>
      </w:pPr>
      <w:r w:rsidRPr="004213E3">
        <w:t xml:space="preserve">This document is prepared by </w:t>
      </w:r>
      <w:r w:rsidRPr="004213E3">
        <w:rPr>
          <w:i/>
        </w:rPr>
        <w:t>[Name of organisation or employer]</w:t>
      </w:r>
      <w:r w:rsidRPr="004213E3">
        <w:t xml:space="preserve"> in relation to a proposed enterprise agreement (</w:t>
      </w:r>
      <w:r w:rsidRPr="004213E3">
        <w:rPr>
          <w:i/>
        </w:rPr>
        <w:t>[Name of proposed enterprise agreement]</w:t>
      </w:r>
      <w:r w:rsidRPr="004213E3">
        <w:t>).</w:t>
      </w:r>
    </w:p>
    <w:p w:rsidR="004D7E94" w:rsidRPr="004213E3" w:rsidRDefault="004D7E94" w:rsidP="004D7E94">
      <w:pPr>
        <w:spacing w:before="240"/>
      </w:pPr>
      <w:r w:rsidRPr="004213E3">
        <w:t>Certain financial benefits that will be, or can reasonably be expected to be, received or obtained as a direct or indirect consequence of the operation of one or more terms (</w:t>
      </w:r>
      <w:r w:rsidRPr="004213E3">
        <w:rPr>
          <w:b/>
          <w:i/>
        </w:rPr>
        <w:t>beneficial terms</w:t>
      </w:r>
      <w:r w:rsidRPr="004213E3">
        <w:t>) of a proposed enterprise agreement must be disclosed to employees before they vote on the agreement. The nature and (as far as reasonably practicable) the amount of each such benefit, and the name of each person who will or can reasonably be expected to receive, or provide, each such benefit must be disclosed in the following table, using a separate section for each beneficial term.</w:t>
      </w:r>
    </w:p>
    <w:p w:rsidR="004D7E94" w:rsidRPr="004213E3" w:rsidRDefault="004D7E94" w:rsidP="004D7E94">
      <w:pPr>
        <w:spacing w:before="240"/>
      </w:pPr>
      <w:r w:rsidRPr="004213E3">
        <w:t>Examples of benefits that must be disclosed include director’s fees, management fees, brokerage fees, commissions, dividends and trust and share distributions. See sections</w:t>
      </w:r>
      <w:r w:rsidR="005C3B21" w:rsidRPr="004213E3">
        <w:t> </w:t>
      </w:r>
      <w:r w:rsidRPr="004213E3">
        <w:t xml:space="preserve">179 and 179A of the </w:t>
      </w:r>
      <w:r w:rsidRPr="004213E3">
        <w:rPr>
          <w:i/>
        </w:rPr>
        <w:t>Fair Work Act 2009</w:t>
      </w:r>
      <w:r w:rsidRPr="004213E3">
        <w:t>.</w:t>
      </w:r>
    </w:p>
    <w:p w:rsidR="004D7E94" w:rsidRPr="004213E3" w:rsidRDefault="004D7E94" w:rsidP="004D7E94">
      <w:pPr>
        <w:pStyle w:val="Tabletext"/>
      </w:pPr>
    </w:p>
    <w:tbl>
      <w:tblPr>
        <w:tblW w:w="8312"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810"/>
        <w:gridCol w:w="2884"/>
        <w:gridCol w:w="1809"/>
        <w:gridCol w:w="1809"/>
      </w:tblGrid>
      <w:tr w:rsidR="004D7E94" w:rsidRPr="004213E3" w:rsidTr="00FE15F4">
        <w:tc>
          <w:tcPr>
            <w:tcW w:w="8312" w:type="dxa"/>
            <w:gridSpan w:val="4"/>
            <w:tcBorders>
              <w:top w:val="single" w:sz="12" w:space="0" w:color="auto"/>
              <w:bottom w:val="single" w:sz="6" w:space="0" w:color="auto"/>
            </w:tcBorders>
            <w:shd w:val="clear" w:color="auto" w:fill="auto"/>
          </w:tcPr>
          <w:p w:rsidR="004D7E94" w:rsidRPr="004213E3" w:rsidRDefault="004D7E94" w:rsidP="00FE15F4">
            <w:pPr>
              <w:pStyle w:val="TableHeading"/>
            </w:pPr>
            <w:r w:rsidRPr="004213E3">
              <w:t xml:space="preserve">Beneficial term: </w:t>
            </w:r>
            <w:r w:rsidRPr="004213E3">
              <w:rPr>
                <w:i/>
              </w:rPr>
              <w:t>[insert, e.g. clause number]</w:t>
            </w:r>
          </w:p>
        </w:tc>
      </w:tr>
      <w:tr w:rsidR="004D7E94" w:rsidRPr="004213E3" w:rsidTr="00FE15F4">
        <w:tc>
          <w:tcPr>
            <w:tcW w:w="1810" w:type="dxa"/>
            <w:tcBorders>
              <w:top w:val="single" w:sz="6" w:space="0" w:color="auto"/>
              <w:bottom w:val="single" w:sz="12" w:space="0" w:color="auto"/>
            </w:tcBorders>
            <w:shd w:val="clear" w:color="auto" w:fill="auto"/>
          </w:tcPr>
          <w:p w:rsidR="004D7E94" w:rsidRPr="004213E3" w:rsidRDefault="004D7E94" w:rsidP="00FE15F4">
            <w:pPr>
              <w:pStyle w:val="TableHeading"/>
            </w:pPr>
            <w:r w:rsidRPr="004213E3">
              <w:t>Nature of financial benefit</w:t>
            </w:r>
          </w:p>
        </w:tc>
        <w:tc>
          <w:tcPr>
            <w:tcW w:w="2884" w:type="dxa"/>
            <w:tcBorders>
              <w:top w:val="single" w:sz="6" w:space="0" w:color="auto"/>
              <w:bottom w:val="single" w:sz="12" w:space="0" w:color="auto"/>
            </w:tcBorders>
            <w:shd w:val="clear" w:color="auto" w:fill="auto"/>
          </w:tcPr>
          <w:p w:rsidR="004D7E94" w:rsidRPr="004213E3" w:rsidRDefault="004D7E94" w:rsidP="00FE15F4">
            <w:pPr>
              <w:pStyle w:val="TableHeading"/>
            </w:pPr>
            <w:r w:rsidRPr="004213E3">
              <w:t>Amount of financial benefit</w:t>
            </w:r>
          </w:p>
        </w:tc>
        <w:tc>
          <w:tcPr>
            <w:tcW w:w="1809" w:type="dxa"/>
            <w:tcBorders>
              <w:top w:val="single" w:sz="6" w:space="0" w:color="auto"/>
              <w:bottom w:val="single" w:sz="12" w:space="0" w:color="auto"/>
            </w:tcBorders>
            <w:shd w:val="clear" w:color="auto" w:fill="auto"/>
          </w:tcPr>
          <w:p w:rsidR="004D7E94" w:rsidRPr="004213E3" w:rsidRDefault="004D7E94" w:rsidP="00FE15F4">
            <w:pPr>
              <w:pStyle w:val="TableHeading"/>
            </w:pPr>
            <w:r w:rsidRPr="004213E3">
              <w:t>Name of beneficiary</w:t>
            </w:r>
          </w:p>
        </w:tc>
        <w:tc>
          <w:tcPr>
            <w:tcW w:w="1809" w:type="dxa"/>
            <w:tcBorders>
              <w:top w:val="single" w:sz="6" w:space="0" w:color="auto"/>
              <w:bottom w:val="single" w:sz="12" w:space="0" w:color="auto"/>
            </w:tcBorders>
            <w:shd w:val="clear" w:color="auto" w:fill="auto"/>
          </w:tcPr>
          <w:p w:rsidR="004D7E94" w:rsidRPr="004213E3" w:rsidRDefault="004D7E94" w:rsidP="00FE15F4">
            <w:pPr>
              <w:pStyle w:val="TableHeading"/>
            </w:pPr>
            <w:r w:rsidRPr="004213E3">
              <w:t>Name of provider</w:t>
            </w:r>
          </w:p>
        </w:tc>
      </w:tr>
      <w:tr w:rsidR="004D7E94" w:rsidRPr="004213E3" w:rsidTr="00FE15F4">
        <w:tc>
          <w:tcPr>
            <w:tcW w:w="1810" w:type="dxa"/>
            <w:tcBorders>
              <w:top w:val="single" w:sz="12" w:space="0" w:color="auto"/>
            </w:tcBorders>
            <w:shd w:val="clear" w:color="auto" w:fill="auto"/>
          </w:tcPr>
          <w:p w:rsidR="004D7E94" w:rsidRPr="004213E3" w:rsidRDefault="004D7E94" w:rsidP="00FE15F4">
            <w:pPr>
              <w:pStyle w:val="Tabletext"/>
              <w:rPr>
                <w:i/>
              </w:rPr>
            </w:pPr>
            <w:r w:rsidRPr="004213E3">
              <w:rPr>
                <w:i/>
              </w:rPr>
              <w:t xml:space="preserve">[Describe nature of </w:t>
            </w:r>
            <w:r w:rsidR="00FC44F2" w:rsidRPr="004213E3">
              <w:rPr>
                <w:i/>
              </w:rPr>
              <w:t>section 1</w:t>
            </w:r>
            <w:r w:rsidRPr="004213E3">
              <w:rPr>
                <w:i/>
              </w:rPr>
              <w:t xml:space="preserve">79 disclosable benefit or </w:t>
            </w:r>
            <w:r w:rsidR="00FC44F2" w:rsidRPr="004213E3">
              <w:rPr>
                <w:i/>
              </w:rPr>
              <w:t>section 1</w:t>
            </w:r>
            <w:r w:rsidRPr="004213E3">
              <w:rPr>
                <w:i/>
              </w:rPr>
              <w:t>79A disclosable benefit]</w:t>
            </w:r>
          </w:p>
        </w:tc>
        <w:tc>
          <w:tcPr>
            <w:tcW w:w="2884" w:type="dxa"/>
            <w:tcBorders>
              <w:top w:val="single" w:sz="12" w:space="0" w:color="auto"/>
            </w:tcBorders>
            <w:shd w:val="clear" w:color="auto" w:fill="auto"/>
          </w:tcPr>
          <w:p w:rsidR="004D7E94" w:rsidRPr="004213E3" w:rsidRDefault="004D7E94" w:rsidP="00FE15F4">
            <w:pPr>
              <w:pStyle w:val="Tabletext"/>
              <w:rPr>
                <w:i/>
              </w:rPr>
            </w:pPr>
            <w:r w:rsidRPr="004213E3">
              <w:rPr>
                <w:i/>
              </w:rPr>
              <w:t>[Describe (as far as reasonably practicable) amount of benefit. This could be the total amount or, for a recurring benefit, the amount and frequency. If not reasonably practicable to describe amount of benefit, set out the basis on which the amount is or will be determined.]</w:t>
            </w:r>
          </w:p>
        </w:tc>
        <w:tc>
          <w:tcPr>
            <w:tcW w:w="1809" w:type="dxa"/>
            <w:tcBorders>
              <w:top w:val="single" w:sz="12" w:space="0" w:color="auto"/>
            </w:tcBorders>
            <w:shd w:val="clear" w:color="auto" w:fill="auto"/>
          </w:tcPr>
          <w:p w:rsidR="004D7E94" w:rsidRPr="004213E3" w:rsidRDefault="004D7E94" w:rsidP="00FE15F4">
            <w:pPr>
              <w:pStyle w:val="Tabletext"/>
              <w:rPr>
                <w:i/>
              </w:rPr>
            </w:pPr>
            <w:r w:rsidRPr="004213E3">
              <w:rPr>
                <w:i/>
              </w:rPr>
              <w:t>[Name of each beneficiary]</w:t>
            </w:r>
          </w:p>
        </w:tc>
        <w:tc>
          <w:tcPr>
            <w:tcW w:w="1809" w:type="dxa"/>
            <w:tcBorders>
              <w:top w:val="single" w:sz="12" w:space="0" w:color="auto"/>
            </w:tcBorders>
            <w:shd w:val="clear" w:color="auto" w:fill="auto"/>
          </w:tcPr>
          <w:p w:rsidR="004D7E94" w:rsidRPr="004213E3" w:rsidRDefault="004D7E94" w:rsidP="00FE15F4">
            <w:pPr>
              <w:pStyle w:val="Tabletext"/>
              <w:rPr>
                <w:i/>
              </w:rPr>
            </w:pPr>
            <w:r w:rsidRPr="004213E3">
              <w:rPr>
                <w:i/>
              </w:rPr>
              <w:t>[Name of each person who will or can reasonably be expected to provide the benefit (if known). This does not need to be a party to the proposed enterprise agreement.]</w:t>
            </w:r>
          </w:p>
        </w:tc>
      </w:tr>
      <w:tr w:rsidR="004D7E94" w:rsidRPr="004213E3" w:rsidTr="00FE15F4">
        <w:tc>
          <w:tcPr>
            <w:tcW w:w="1810" w:type="dxa"/>
            <w:shd w:val="clear" w:color="auto" w:fill="auto"/>
          </w:tcPr>
          <w:p w:rsidR="004D7E94" w:rsidRPr="004213E3" w:rsidRDefault="004D7E94" w:rsidP="00FE15F4">
            <w:pPr>
              <w:pStyle w:val="Tabletext"/>
            </w:pPr>
          </w:p>
        </w:tc>
        <w:tc>
          <w:tcPr>
            <w:tcW w:w="2884" w:type="dxa"/>
            <w:shd w:val="clear" w:color="auto" w:fill="auto"/>
          </w:tcPr>
          <w:p w:rsidR="004D7E94" w:rsidRPr="004213E3" w:rsidRDefault="004D7E94" w:rsidP="00FE15F4">
            <w:pPr>
              <w:pStyle w:val="Tabletext"/>
            </w:pPr>
          </w:p>
        </w:tc>
        <w:tc>
          <w:tcPr>
            <w:tcW w:w="1809" w:type="dxa"/>
            <w:shd w:val="clear" w:color="auto" w:fill="auto"/>
          </w:tcPr>
          <w:p w:rsidR="004D7E94" w:rsidRPr="004213E3" w:rsidRDefault="004D7E94" w:rsidP="00FE15F4">
            <w:pPr>
              <w:pStyle w:val="Tabletext"/>
            </w:pPr>
          </w:p>
        </w:tc>
        <w:tc>
          <w:tcPr>
            <w:tcW w:w="1809" w:type="dxa"/>
            <w:shd w:val="clear" w:color="auto" w:fill="auto"/>
          </w:tcPr>
          <w:p w:rsidR="004D7E94" w:rsidRPr="004213E3" w:rsidRDefault="004D7E94" w:rsidP="00FE15F4">
            <w:pPr>
              <w:pStyle w:val="Tabletext"/>
            </w:pPr>
          </w:p>
        </w:tc>
      </w:tr>
      <w:tr w:rsidR="004D7E94" w:rsidRPr="004213E3" w:rsidTr="00FE15F4">
        <w:tc>
          <w:tcPr>
            <w:tcW w:w="8312" w:type="dxa"/>
            <w:gridSpan w:val="4"/>
            <w:tcBorders>
              <w:top w:val="single" w:sz="12" w:space="0" w:color="auto"/>
              <w:bottom w:val="single" w:sz="6" w:space="0" w:color="auto"/>
            </w:tcBorders>
            <w:shd w:val="clear" w:color="auto" w:fill="auto"/>
          </w:tcPr>
          <w:p w:rsidR="004D7E94" w:rsidRPr="004213E3" w:rsidRDefault="004D7E94" w:rsidP="00FE15F4">
            <w:pPr>
              <w:pStyle w:val="TableHeading"/>
            </w:pPr>
            <w:r w:rsidRPr="004213E3">
              <w:t xml:space="preserve">Beneficial term: </w:t>
            </w:r>
            <w:r w:rsidRPr="004213E3">
              <w:rPr>
                <w:i/>
              </w:rPr>
              <w:t>[insert, e.g. clause number]</w:t>
            </w:r>
          </w:p>
        </w:tc>
      </w:tr>
      <w:tr w:rsidR="004D7E94" w:rsidRPr="004213E3" w:rsidTr="00FE15F4">
        <w:tc>
          <w:tcPr>
            <w:tcW w:w="1810" w:type="dxa"/>
            <w:tcBorders>
              <w:top w:val="single" w:sz="6" w:space="0" w:color="auto"/>
              <w:bottom w:val="single" w:sz="12" w:space="0" w:color="auto"/>
            </w:tcBorders>
            <w:shd w:val="clear" w:color="auto" w:fill="auto"/>
          </w:tcPr>
          <w:p w:rsidR="004D7E94" w:rsidRPr="004213E3" w:rsidRDefault="004D7E94" w:rsidP="00FE15F4">
            <w:pPr>
              <w:pStyle w:val="TableHeading"/>
            </w:pPr>
            <w:r w:rsidRPr="004213E3">
              <w:t>Nature of financial benefit</w:t>
            </w:r>
          </w:p>
        </w:tc>
        <w:tc>
          <w:tcPr>
            <w:tcW w:w="2884" w:type="dxa"/>
            <w:tcBorders>
              <w:top w:val="single" w:sz="6" w:space="0" w:color="auto"/>
              <w:bottom w:val="single" w:sz="12" w:space="0" w:color="auto"/>
            </w:tcBorders>
            <w:shd w:val="clear" w:color="auto" w:fill="auto"/>
          </w:tcPr>
          <w:p w:rsidR="004D7E94" w:rsidRPr="004213E3" w:rsidRDefault="004D7E94" w:rsidP="00FE15F4">
            <w:pPr>
              <w:pStyle w:val="TableHeading"/>
            </w:pPr>
            <w:r w:rsidRPr="004213E3">
              <w:t>Amount of financial benefit</w:t>
            </w:r>
          </w:p>
        </w:tc>
        <w:tc>
          <w:tcPr>
            <w:tcW w:w="1809" w:type="dxa"/>
            <w:tcBorders>
              <w:top w:val="single" w:sz="6" w:space="0" w:color="auto"/>
              <w:bottom w:val="single" w:sz="12" w:space="0" w:color="auto"/>
            </w:tcBorders>
            <w:shd w:val="clear" w:color="auto" w:fill="auto"/>
          </w:tcPr>
          <w:p w:rsidR="004D7E94" w:rsidRPr="004213E3" w:rsidRDefault="004D7E94" w:rsidP="00FE15F4">
            <w:pPr>
              <w:pStyle w:val="TableHeading"/>
            </w:pPr>
            <w:r w:rsidRPr="004213E3">
              <w:t>Name of beneficiary</w:t>
            </w:r>
          </w:p>
        </w:tc>
        <w:tc>
          <w:tcPr>
            <w:tcW w:w="1809" w:type="dxa"/>
            <w:tcBorders>
              <w:top w:val="single" w:sz="6" w:space="0" w:color="auto"/>
              <w:bottom w:val="single" w:sz="12" w:space="0" w:color="auto"/>
            </w:tcBorders>
            <w:shd w:val="clear" w:color="auto" w:fill="auto"/>
          </w:tcPr>
          <w:p w:rsidR="004D7E94" w:rsidRPr="004213E3" w:rsidRDefault="004D7E94" w:rsidP="00FE15F4">
            <w:pPr>
              <w:pStyle w:val="TableHeading"/>
            </w:pPr>
            <w:r w:rsidRPr="004213E3">
              <w:t>Name of provider</w:t>
            </w:r>
          </w:p>
        </w:tc>
      </w:tr>
      <w:tr w:rsidR="004D7E94" w:rsidRPr="004213E3" w:rsidTr="00FE15F4">
        <w:tc>
          <w:tcPr>
            <w:tcW w:w="1810" w:type="dxa"/>
            <w:tcBorders>
              <w:top w:val="single" w:sz="12" w:space="0" w:color="auto"/>
            </w:tcBorders>
            <w:shd w:val="clear" w:color="auto" w:fill="auto"/>
          </w:tcPr>
          <w:p w:rsidR="004D7E94" w:rsidRPr="004213E3" w:rsidRDefault="004D7E94" w:rsidP="00FE15F4">
            <w:pPr>
              <w:pStyle w:val="Tabletext"/>
              <w:rPr>
                <w:i/>
              </w:rPr>
            </w:pPr>
          </w:p>
        </w:tc>
        <w:tc>
          <w:tcPr>
            <w:tcW w:w="2884" w:type="dxa"/>
            <w:tcBorders>
              <w:top w:val="single" w:sz="12" w:space="0" w:color="auto"/>
            </w:tcBorders>
            <w:shd w:val="clear" w:color="auto" w:fill="auto"/>
          </w:tcPr>
          <w:p w:rsidR="004D7E94" w:rsidRPr="004213E3" w:rsidRDefault="004D7E94" w:rsidP="00FE15F4">
            <w:pPr>
              <w:pStyle w:val="Tabletext"/>
              <w:rPr>
                <w:i/>
              </w:rPr>
            </w:pPr>
          </w:p>
        </w:tc>
        <w:tc>
          <w:tcPr>
            <w:tcW w:w="1809" w:type="dxa"/>
            <w:tcBorders>
              <w:top w:val="single" w:sz="12" w:space="0" w:color="auto"/>
            </w:tcBorders>
            <w:shd w:val="clear" w:color="auto" w:fill="auto"/>
          </w:tcPr>
          <w:p w:rsidR="004D7E94" w:rsidRPr="004213E3" w:rsidRDefault="004D7E94" w:rsidP="00FE15F4">
            <w:pPr>
              <w:pStyle w:val="Tabletext"/>
              <w:rPr>
                <w:i/>
              </w:rPr>
            </w:pPr>
          </w:p>
        </w:tc>
        <w:tc>
          <w:tcPr>
            <w:tcW w:w="1809" w:type="dxa"/>
            <w:tcBorders>
              <w:top w:val="single" w:sz="12" w:space="0" w:color="auto"/>
            </w:tcBorders>
            <w:shd w:val="clear" w:color="auto" w:fill="auto"/>
          </w:tcPr>
          <w:p w:rsidR="004D7E94" w:rsidRPr="004213E3" w:rsidRDefault="004D7E94" w:rsidP="00FE15F4">
            <w:pPr>
              <w:pStyle w:val="Tabletext"/>
              <w:rPr>
                <w:i/>
              </w:rPr>
            </w:pPr>
          </w:p>
        </w:tc>
      </w:tr>
      <w:tr w:rsidR="004D7E94" w:rsidRPr="004213E3" w:rsidTr="00FE15F4">
        <w:tc>
          <w:tcPr>
            <w:tcW w:w="1810" w:type="dxa"/>
            <w:tcBorders>
              <w:top w:val="single" w:sz="2" w:space="0" w:color="auto"/>
              <w:bottom w:val="single" w:sz="12" w:space="0" w:color="auto"/>
            </w:tcBorders>
            <w:shd w:val="clear" w:color="auto" w:fill="auto"/>
          </w:tcPr>
          <w:p w:rsidR="004D7E94" w:rsidRPr="004213E3" w:rsidRDefault="004D7E94" w:rsidP="00FE15F4">
            <w:pPr>
              <w:pStyle w:val="Tabletext"/>
            </w:pPr>
          </w:p>
        </w:tc>
        <w:tc>
          <w:tcPr>
            <w:tcW w:w="2884" w:type="dxa"/>
            <w:tcBorders>
              <w:top w:val="single" w:sz="2" w:space="0" w:color="auto"/>
              <w:bottom w:val="single" w:sz="12" w:space="0" w:color="auto"/>
            </w:tcBorders>
            <w:shd w:val="clear" w:color="auto" w:fill="auto"/>
          </w:tcPr>
          <w:p w:rsidR="004D7E94" w:rsidRPr="004213E3" w:rsidRDefault="004D7E94" w:rsidP="00FE15F4">
            <w:pPr>
              <w:pStyle w:val="Tabletext"/>
            </w:pPr>
          </w:p>
        </w:tc>
        <w:tc>
          <w:tcPr>
            <w:tcW w:w="1809" w:type="dxa"/>
            <w:tcBorders>
              <w:top w:val="single" w:sz="2" w:space="0" w:color="auto"/>
              <w:bottom w:val="single" w:sz="12" w:space="0" w:color="auto"/>
            </w:tcBorders>
            <w:shd w:val="clear" w:color="auto" w:fill="auto"/>
          </w:tcPr>
          <w:p w:rsidR="004D7E94" w:rsidRPr="004213E3" w:rsidRDefault="004D7E94" w:rsidP="00FE15F4">
            <w:pPr>
              <w:pStyle w:val="Tabletext"/>
            </w:pPr>
          </w:p>
        </w:tc>
        <w:tc>
          <w:tcPr>
            <w:tcW w:w="1809" w:type="dxa"/>
            <w:tcBorders>
              <w:top w:val="single" w:sz="2" w:space="0" w:color="auto"/>
              <w:bottom w:val="single" w:sz="12" w:space="0" w:color="auto"/>
            </w:tcBorders>
            <w:shd w:val="clear" w:color="auto" w:fill="auto"/>
          </w:tcPr>
          <w:p w:rsidR="004D7E94" w:rsidRPr="004213E3" w:rsidRDefault="004D7E94" w:rsidP="00FE15F4">
            <w:pPr>
              <w:pStyle w:val="Tabletext"/>
            </w:pPr>
          </w:p>
        </w:tc>
      </w:tr>
    </w:tbl>
    <w:p w:rsidR="004D7E94" w:rsidRPr="004213E3" w:rsidRDefault="004D7E94" w:rsidP="004D7E94">
      <w:pPr>
        <w:spacing w:before="240"/>
        <w:rPr>
          <w:i/>
        </w:rPr>
      </w:pPr>
      <w:r w:rsidRPr="004213E3">
        <w:t xml:space="preserve">Name of authorised person: </w:t>
      </w:r>
      <w:r w:rsidRPr="004213E3">
        <w:rPr>
          <w:i/>
        </w:rPr>
        <w:t>[Full name of person authorised to give document on behalf of organisation or prepare document on behalf of employer]</w:t>
      </w:r>
    </w:p>
    <w:p w:rsidR="004D7E94" w:rsidRPr="004213E3" w:rsidRDefault="004D7E94" w:rsidP="004D7E94">
      <w:pPr>
        <w:spacing w:before="240"/>
      </w:pPr>
      <w:r w:rsidRPr="004213E3">
        <w:t>Signature of authorised person:</w:t>
      </w:r>
    </w:p>
    <w:p w:rsidR="004D7E94" w:rsidRPr="004213E3" w:rsidRDefault="004D7E94" w:rsidP="004D7E94">
      <w:pPr>
        <w:spacing w:before="240"/>
        <w:rPr>
          <w:i/>
        </w:rPr>
      </w:pPr>
      <w:r w:rsidRPr="004213E3">
        <w:t xml:space="preserve">Date: </w:t>
      </w:r>
      <w:r w:rsidRPr="004213E3">
        <w:rPr>
          <w:i/>
        </w:rPr>
        <w:t>[Date on which document is signed by authorised person]</w:t>
      </w:r>
    </w:p>
    <w:p w:rsidR="00A92D6B" w:rsidRPr="004213E3" w:rsidRDefault="00EE4A26" w:rsidP="00944414">
      <w:pPr>
        <w:pStyle w:val="ActHead1"/>
        <w:pageBreakBefore/>
        <w:spacing w:before="240"/>
      </w:pPr>
      <w:bookmarkStart w:id="280" w:name="_Toc137558254"/>
      <w:r w:rsidRPr="005755DA">
        <w:rPr>
          <w:rStyle w:val="CharChapNo"/>
        </w:rPr>
        <w:t>Schedule</w:t>
      </w:r>
      <w:r w:rsidR="005C3B21" w:rsidRPr="005755DA">
        <w:rPr>
          <w:rStyle w:val="CharChapNo"/>
        </w:rPr>
        <w:t> </w:t>
      </w:r>
      <w:r w:rsidR="00A92D6B" w:rsidRPr="005755DA">
        <w:rPr>
          <w:rStyle w:val="CharChapNo"/>
        </w:rPr>
        <w:t>2.2</w:t>
      </w:r>
      <w:r w:rsidRPr="004213E3">
        <w:t>—</w:t>
      </w:r>
      <w:r w:rsidR="00A92D6B" w:rsidRPr="005755DA">
        <w:rPr>
          <w:rStyle w:val="CharChapText"/>
        </w:rPr>
        <w:t>Model flexibility term</w:t>
      </w:r>
      <w:bookmarkEnd w:id="280"/>
    </w:p>
    <w:p w:rsidR="00A92D6B" w:rsidRPr="004213E3" w:rsidRDefault="00A92D6B" w:rsidP="00EE4A26">
      <w:pPr>
        <w:pStyle w:val="notemargin"/>
      </w:pPr>
      <w:r w:rsidRPr="004213E3">
        <w:t>(regulation</w:t>
      </w:r>
      <w:r w:rsidR="005C3B21" w:rsidRPr="004213E3">
        <w:t> </w:t>
      </w:r>
      <w:r w:rsidRPr="004213E3">
        <w:t>2.08)</w:t>
      </w:r>
    </w:p>
    <w:p w:rsidR="00A92D6B" w:rsidRPr="004213E3" w:rsidRDefault="00944414" w:rsidP="00A92D6B">
      <w:pPr>
        <w:pStyle w:val="Header"/>
      </w:pPr>
      <w:r w:rsidRPr="005755DA">
        <w:rPr>
          <w:rStyle w:val="CharPartNo"/>
        </w:rPr>
        <w:t xml:space="preserve"> </w:t>
      </w:r>
      <w:r w:rsidRPr="005755DA">
        <w:rPr>
          <w:rStyle w:val="CharPartText"/>
        </w:rPr>
        <w:t xml:space="preserve"> </w:t>
      </w:r>
    </w:p>
    <w:p w:rsidR="00A92D6B" w:rsidRPr="004213E3" w:rsidRDefault="00A92D6B" w:rsidP="00FA5F64">
      <w:pPr>
        <w:spacing w:before="240"/>
        <w:rPr>
          <w:rFonts w:cs="Times New Roman"/>
          <w:b/>
        </w:rPr>
      </w:pPr>
      <w:r w:rsidRPr="004213E3">
        <w:rPr>
          <w:rFonts w:cs="Times New Roman"/>
          <w:b/>
        </w:rPr>
        <w:t>Model flexibility term</w:t>
      </w:r>
    </w:p>
    <w:p w:rsidR="00A92D6B" w:rsidRPr="004213E3" w:rsidRDefault="00A92D6B" w:rsidP="00EE4A26">
      <w:pPr>
        <w:pStyle w:val="subsection"/>
      </w:pPr>
      <w:r w:rsidRPr="004213E3">
        <w:tab/>
        <w:t>(1)</w:t>
      </w:r>
      <w:r w:rsidRPr="004213E3">
        <w:tab/>
        <w:t>An employer and employee covered by this enterprise agreement may agree to make an individual flexibility arrangement to vary the effect of terms of the agreement if:</w:t>
      </w:r>
    </w:p>
    <w:p w:rsidR="00A92D6B" w:rsidRPr="004213E3" w:rsidRDefault="00A92D6B" w:rsidP="00EE4A26">
      <w:pPr>
        <w:pStyle w:val="paragraph"/>
      </w:pPr>
      <w:r w:rsidRPr="004213E3">
        <w:tab/>
        <w:t>(a)</w:t>
      </w:r>
      <w:r w:rsidRPr="004213E3">
        <w:tab/>
        <w:t>the agreement deals with 1 or more of the following matters:</w:t>
      </w:r>
    </w:p>
    <w:p w:rsidR="00A92D6B" w:rsidRPr="004213E3" w:rsidRDefault="00A92D6B" w:rsidP="00EE4A26">
      <w:pPr>
        <w:pStyle w:val="paragraphsub"/>
      </w:pPr>
      <w:r w:rsidRPr="004213E3">
        <w:tab/>
        <w:t>(i)</w:t>
      </w:r>
      <w:r w:rsidRPr="004213E3">
        <w:tab/>
        <w:t xml:space="preserve">arrangements about when work is performed; </w:t>
      </w:r>
    </w:p>
    <w:p w:rsidR="00A92D6B" w:rsidRPr="004213E3" w:rsidRDefault="00A92D6B" w:rsidP="00EE4A26">
      <w:pPr>
        <w:pStyle w:val="paragraphsub"/>
      </w:pPr>
      <w:r w:rsidRPr="004213E3">
        <w:tab/>
        <w:t>(ii)</w:t>
      </w:r>
      <w:r w:rsidRPr="004213E3">
        <w:tab/>
        <w:t>overtime rates;</w:t>
      </w:r>
    </w:p>
    <w:p w:rsidR="00A92D6B" w:rsidRPr="004213E3" w:rsidRDefault="00A92D6B" w:rsidP="00EE4A26">
      <w:pPr>
        <w:pStyle w:val="paragraphsub"/>
      </w:pPr>
      <w:r w:rsidRPr="004213E3">
        <w:tab/>
        <w:t>(iii)</w:t>
      </w:r>
      <w:r w:rsidRPr="004213E3">
        <w:tab/>
        <w:t>penalty rates;</w:t>
      </w:r>
    </w:p>
    <w:p w:rsidR="00A92D6B" w:rsidRPr="004213E3" w:rsidRDefault="00A92D6B" w:rsidP="00EE4A26">
      <w:pPr>
        <w:pStyle w:val="paragraphsub"/>
      </w:pPr>
      <w:r w:rsidRPr="004213E3">
        <w:tab/>
        <w:t>(iv)</w:t>
      </w:r>
      <w:r w:rsidRPr="004213E3">
        <w:tab/>
        <w:t xml:space="preserve">allowances; </w:t>
      </w:r>
    </w:p>
    <w:p w:rsidR="00A92D6B" w:rsidRPr="004213E3" w:rsidRDefault="00A92D6B" w:rsidP="00EE4A26">
      <w:pPr>
        <w:pStyle w:val="paragraphsub"/>
      </w:pPr>
      <w:r w:rsidRPr="004213E3">
        <w:tab/>
        <w:t>(v)</w:t>
      </w:r>
      <w:r w:rsidRPr="004213E3">
        <w:tab/>
        <w:t>leave loading; and</w:t>
      </w:r>
    </w:p>
    <w:p w:rsidR="00A92D6B" w:rsidRPr="004213E3" w:rsidRDefault="00A92D6B" w:rsidP="00EE4A26">
      <w:pPr>
        <w:pStyle w:val="paragraph"/>
      </w:pPr>
      <w:r w:rsidRPr="004213E3">
        <w:tab/>
        <w:t>(b)</w:t>
      </w:r>
      <w:r w:rsidRPr="004213E3">
        <w:tab/>
        <w:t xml:space="preserve">the arrangement meets the genuine needs of the employer and employee in relation to 1 or more of the matters mentioned in </w:t>
      </w:r>
      <w:r w:rsidR="005C3B21" w:rsidRPr="004213E3">
        <w:t>paragraph (</w:t>
      </w:r>
      <w:r w:rsidRPr="004213E3">
        <w:t>a); and</w:t>
      </w:r>
    </w:p>
    <w:p w:rsidR="00A92D6B" w:rsidRPr="004213E3" w:rsidRDefault="00A92D6B" w:rsidP="00EE4A26">
      <w:pPr>
        <w:pStyle w:val="paragraph"/>
      </w:pPr>
      <w:r w:rsidRPr="004213E3">
        <w:tab/>
        <w:t>(c)</w:t>
      </w:r>
      <w:r w:rsidRPr="004213E3">
        <w:tab/>
        <w:t>the arrangement is genuinely agreed to by the employer and employee.</w:t>
      </w:r>
    </w:p>
    <w:p w:rsidR="00A92D6B" w:rsidRPr="004213E3" w:rsidRDefault="00A92D6B" w:rsidP="00EE4A26">
      <w:pPr>
        <w:pStyle w:val="subsection"/>
      </w:pPr>
      <w:r w:rsidRPr="004213E3">
        <w:tab/>
        <w:t>(2)</w:t>
      </w:r>
      <w:r w:rsidRPr="004213E3">
        <w:tab/>
        <w:t>The employer must ensure that the terms of the individual flexibility arrangement:</w:t>
      </w:r>
    </w:p>
    <w:p w:rsidR="00A92D6B" w:rsidRPr="004213E3" w:rsidRDefault="00A92D6B" w:rsidP="00EE4A26">
      <w:pPr>
        <w:pStyle w:val="paragraph"/>
      </w:pPr>
      <w:r w:rsidRPr="004213E3">
        <w:tab/>
        <w:t>(a)</w:t>
      </w:r>
      <w:r w:rsidRPr="004213E3">
        <w:tab/>
        <w:t xml:space="preserve">are about permitted matters under </w:t>
      </w:r>
      <w:r w:rsidR="00FC44F2" w:rsidRPr="004213E3">
        <w:t>section 1</w:t>
      </w:r>
      <w:r w:rsidRPr="004213E3">
        <w:t>72 of the</w:t>
      </w:r>
      <w:r w:rsidRPr="004213E3">
        <w:rPr>
          <w:i/>
        </w:rPr>
        <w:t xml:space="preserve"> Fair Work Act 2009</w:t>
      </w:r>
      <w:r w:rsidRPr="004213E3">
        <w:t>; and</w:t>
      </w:r>
    </w:p>
    <w:p w:rsidR="00A92D6B" w:rsidRPr="004213E3" w:rsidRDefault="00A92D6B" w:rsidP="00EE4A26">
      <w:pPr>
        <w:pStyle w:val="paragraph"/>
      </w:pPr>
      <w:r w:rsidRPr="004213E3">
        <w:tab/>
        <w:t>(b)</w:t>
      </w:r>
      <w:r w:rsidRPr="004213E3">
        <w:tab/>
        <w:t xml:space="preserve">are not unlawful terms under </w:t>
      </w:r>
      <w:r w:rsidR="00FC44F2" w:rsidRPr="004213E3">
        <w:t>section 1</w:t>
      </w:r>
      <w:r w:rsidRPr="004213E3">
        <w:t xml:space="preserve">94 of the </w:t>
      </w:r>
      <w:r w:rsidRPr="004213E3">
        <w:rPr>
          <w:i/>
        </w:rPr>
        <w:t>Fair Work Act 2009</w:t>
      </w:r>
      <w:r w:rsidRPr="004213E3">
        <w:t>; and</w:t>
      </w:r>
    </w:p>
    <w:p w:rsidR="00A92D6B" w:rsidRPr="004213E3" w:rsidRDefault="00A92D6B" w:rsidP="00EE4A26">
      <w:pPr>
        <w:pStyle w:val="paragraph"/>
      </w:pPr>
      <w:r w:rsidRPr="004213E3">
        <w:tab/>
        <w:t>(c)</w:t>
      </w:r>
      <w:r w:rsidRPr="004213E3">
        <w:tab/>
        <w:t>result in the employee being better off overall than the employee would be if no arrangement was made.</w:t>
      </w:r>
    </w:p>
    <w:p w:rsidR="00A92D6B" w:rsidRPr="004213E3" w:rsidRDefault="00A92D6B" w:rsidP="00EE4A26">
      <w:pPr>
        <w:pStyle w:val="subsection"/>
      </w:pPr>
      <w:r w:rsidRPr="004213E3">
        <w:tab/>
        <w:t>(3)</w:t>
      </w:r>
      <w:r w:rsidRPr="004213E3">
        <w:tab/>
        <w:t>The employer must ensure that the individual flexibility arrangement:</w:t>
      </w:r>
    </w:p>
    <w:p w:rsidR="00A92D6B" w:rsidRPr="004213E3" w:rsidRDefault="00A92D6B" w:rsidP="00EE4A26">
      <w:pPr>
        <w:pStyle w:val="paragraph"/>
      </w:pPr>
      <w:r w:rsidRPr="004213E3">
        <w:tab/>
        <w:t>(a)</w:t>
      </w:r>
      <w:r w:rsidRPr="004213E3">
        <w:tab/>
        <w:t>is in writing; and</w:t>
      </w:r>
    </w:p>
    <w:p w:rsidR="00A92D6B" w:rsidRPr="004213E3" w:rsidRDefault="00A92D6B" w:rsidP="00EE4A26">
      <w:pPr>
        <w:pStyle w:val="paragraph"/>
      </w:pPr>
      <w:r w:rsidRPr="004213E3">
        <w:tab/>
        <w:t>(b)</w:t>
      </w:r>
      <w:r w:rsidRPr="004213E3">
        <w:tab/>
        <w:t>includes the name of the employer and employee; and</w:t>
      </w:r>
    </w:p>
    <w:p w:rsidR="00A92D6B" w:rsidRPr="004213E3" w:rsidRDefault="00A92D6B" w:rsidP="00EE4A26">
      <w:pPr>
        <w:pStyle w:val="paragraph"/>
      </w:pPr>
      <w:r w:rsidRPr="004213E3">
        <w:tab/>
        <w:t>(c)</w:t>
      </w:r>
      <w:r w:rsidRPr="004213E3">
        <w:tab/>
        <w:t>is signed by the employer and employee and if the employee is under 18 years of age, sig</w:t>
      </w:r>
      <w:r w:rsidR="00BE05F0" w:rsidRPr="004213E3">
        <w:t xml:space="preserve">ned by a parent or guardian of </w:t>
      </w:r>
      <w:r w:rsidRPr="004213E3">
        <w:t>the employee; and</w:t>
      </w:r>
    </w:p>
    <w:p w:rsidR="00A92D6B" w:rsidRPr="004213E3" w:rsidRDefault="00A92D6B" w:rsidP="00EE4A26">
      <w:pPr>
        <w:pStyle w:val="paragraph"/>
      </w:pPr>
      <w:r w:rsidRPr="004213E3">
        <w:tab/>
        <w:t>(d)</w:t>
      </w:r>
      <w:r w:rsidRPr="004213E3">
        <w:tab/>
        <w:t xml:space="preserve">includes details of: </w:t>
      </w:r>
    </w:p>
    <w:p w:rsidR="00A92D6B" w:rsidRPr="004213E3" w:rsidRDefault="00A92D6B" w:rsidP="00EE4A26">
      <w:pPr>
        <w:pStyle w:val="paragraphsub"/>
      </w:pPr>
      <w:r w:rsidRPr="004213E3">
        <w:tab/>
        <w:t>(i)</w:t>
      </w:r>
      <w:r w:rsidRPr="004213E3">
        <w:tab/>
        <w:t>the terms of the enterprise agreement that will be varied by the arrangement; and</w:t>
      </w:r>
    </w:p>
    <w:p w:rsidR="00A92D6B" w:rsidRPr="004213E3" w:rsidRDefault="00A92D6B" w:rsidP="00EE4A26">
      <w:pPr>
        <w:pStyle w:val="paragraphsub"/>
      </w:pPr>
      <w:r w:rsidRPr="004213E3">
        <w:tab/>
        <w:t>(ii)</w:t>
      </w:r>
      <w:r w:rsidRPr="004213E3">
        <w:tab/>
        <w:t>how the arrangement will vary the effect of the terms; and</w:t>
      </w:r>
    </w:p>
    <w:p w:rsidR="00A92D6B" w:rsidRPr="004213E3" w:rsidRDefault="00A92D6B" w:rsidP="00EE4A26">
      <w:pPr>
        <w:pStyle w:val="paragraphsub"/>
      </w:pPr>
      <w:r w:rsidRPr="004213E3">
        <w:tab/>
        <w:t>(iii)</w:t>
      </w:r>
      <w:r w:rsidRPr="004213E3">
        <w:tab/>
        <w:t xml:space="preserve">how the employee will be better off overall in relation to the terms and conditions of his or her employment as a result of the arrangement; and </w:t>
      </w:r>
    </w:p>
    <w:p w:rsidR="00A92D6B" w:rsidRPr="004213E3" w:rsidRDefault="00A92D6B" w:rsidP="00EE4A26">
      <w:pPr>
        <w:pStyle w:val="paragraph"/>
      </w:pPr>
      <w:r w:rsidRPr="004213E3">
        <w:tab/>
        <w:t>(e)</w:t>
      </w:r>
      <w:r w:rsidRPr="004213E3">
        <w:tab/>
        <w:t>states the day on which the arrangement commences.</w:t>
      </w:r>
    </w:p>
    <w:p w:rsidR="00A92D6B" w:rsidRPr="004213E3" w:rsidRDefault="00A92D6B" w:rsidP="00EE4A26">
      <w:pPr>
        <w:pStyle w:val="subsection"/>
      </w:pPr>
      <w:r w:rsidRPr="004213E3">
        <w:tab/>
        <w:t>(4)</w:t>
      </w:r>
      <w:r w:rsidRPr="004213E3">
        <w:tab/>
        <w:t>The employer must give the employee a copy of the individual flexibility arrangement within 14 days after it is agreed to.</w:t>
      </w:r>
    </w:p>
    <w:p w:rsidR="00A92D6B" w:rsidRPr="004213E3" w:rsidRDefault="00A92D6B" w:rsidP="00725F41">
      <w:pPr>
        <w:pStyle w:val="subsection"/>
        <w:keepNext/>
      </w:pPr>
      <w:r w:rsidRPr="004213E3">
        <w:tab/>
        <w:t>(5)</w:t>
      </w:r>
      <w:r w:rsidRPr="004213E3">
        <w:tab/>
        <w:t>The employer or employee may terminate the individual flexibility arrangement:</w:t>
      </w:r>
    </w:p>
    <w:p w:rsidR="00A92D6B" w:rsidRPr="004213E3" w:rsidRDefault="00A92D6B" w:rsidP="00EE4A26">
      <w:pPr>
        <w:pStyle w:val="paragraph"/>
      </w:pPr>
      <w:r w:rsidRPr="004213E3">
        <w:tab/>
        <w:t>(a)</w:t>
      </w:r>
      <w:r w:rsidRPr="004213E3">
        <w:tab/>
        <w:t>by giving no more than 28 days written notice to the other party to the arrangement; or</w:t>
      </w:r>
    </w:p>
    <w:p w:rsidR="00A92D6B" w:rsidRPr="004213E3" w:rsidRDefault="00A92D6B" w:rsidP="00EE4A26">
      <w:pPr>
        <w:pStyle w:val="paragraph"/>
      </w:pPr>
      <w:r w:rsidRPr="004213E3">
        <w:tab/>
        <w:t>(b)</w:t>
      </w:r>
      <w:r w:rsidRPr="004213E3">
        <w:tab/>
        <w:t>if the employer and employee agree in writing</w:t>
      </w:r>
      <w:r w:rsidR="00EE4A26" w:rsidRPr="004213E3">
        <w:t>—</w:t>
      </w:r>
      <w:r w:rsidRPr="004213E3">
        <w:t>at any time.</w:t>
      </w:r>
    </w:p>
    <w:p w:rsidR="00A92D6B" w:rsidRPr="004213E3" w:rsidRDefault="00EE4A26" w:rsidP="00944414">
      <w:pPr>
        <w:pStyle w:val="ActHead1"/>
        <w:pageBreakBefore/>
        <w:spacing w:before="240"/>
      </w:pPr>
      <w:bookmarkStart w:id="281" w:name="_Toc137558255"/>
      <w:r w:rsidRPr="005755DA">
        <w:rPr>
          <w:rStyle w:val="CharChapNo"/>
        </w:rPr>
        <w:t>Schedule</w:t>
      </w:r>
      <w:r w:rsidR="005C3B21" w:rsidRPr="005755DA">
        <w:rPr>
          <w:rStyle w:val="CharChapNo"/>
        </w:rPr>
        <w:t> </w:t>
      </w:r>
      <w:r w:rsidR="00A92D6B" w:rsidRPr="005755DA">
        <w:rPr>
          <w:rStyle w:val="CharChapNo"/>
        </w:rPr>
        <w:t>2.3</w:t>
      </w:r>
      <w:r w:rsidRPr="004213E3">
        <w:t>—</w:t>
      </w:r>
      <w:r w:rsidR="00A92D6B" w:rsidRPr="005755DA">
        <w:rPr>
          <w:rStyle w:val="CharChapText"/>
        </w:rPr>
        <w:t>Model consultation term</w:t>
      </w:r>
      <w:bookmarkEnd w:id="281"/>
    </w:p>
    <w:p w:rsidR="00A92D6B" w:rsidRPr="004213E3" w:rsidRDefault="00A92D6B" w:rsidP="00EE4A26">
      <w:pPr>
        <w:pStyle w:val="notemargin"/>
      </w:pPr>
      <w:r w:rsidRPr="004213E3">
        <w:t>(regulation</w:t>
      </w:r>
      <w:r w:rsidR="005C3B21" w:rsidRPr="004213E3">
        <w:t> </w:t>
      </w:r>
      <w:r w:rsidRPr="004213E3">
        <w:t>2.09)</w:t>
      </w:r>
    </w:p>
    <w:p w:rsidR="00A92D6B" w:rsidRPr="004213E3" w:rsidRDefault="00944414" w:rsidP="00A92D6B">
      <w:pPr>
        <w:pStyle w:val="Header"/>
      </w:pPr>
      <w:r w:rsidRPr="005755DA">
        <w:rPr>
          <w:rStyle w:val="CharPartNo"/>
        </w:rPr>
        <w:t xml:space="preserve"> </w:t>
      </w:r>
      <w:r w:rsidRPr="005755DA">
        <w:rPr>
          <w:rStyle w:val="CharPartText"/>
        </w:rPr>
        <w:t xml:space="preserve"> </w:t>
      </w:r>
    </w:p>
    <w:p w:rsidR="00F33BAC" w:rsidRPr="004213E3" w:rsidRDefault="00F33BAC" w:rsidP="007C105F">
      <w:pPr>
        <w:spacing w:before="240"/>
        <w:rPr>
          <w:rFonts w:cs="Times New Roman"/>
          <w:b/>
        </w:rPr>
      </w:pPr>
      <w:r w:rsidRPr="004213E3">
        <w:rPr>
          <w:rFonts w:cs="Times New Roman"/>
          <w:b/>
        </w:rPr>
        <w:t>Model consultation term</w:t>
      </w:r>
    </w:p>
    <w:p w:rsidR="00F33BAC" w:rsidRPr="004213E3" w:rsidRDefault="00F33BAC" w:rsidP="00F33BAC">
      <w:pPr>
        <w:pStyle w:val="subsection"/>
      </w:pPr>
      <w:r w:rsidRPr="004213E3">
        <w:tab/>
        <w:t>(1)</w:t>
      </w:r>
      <w:r w:rsidRPr="004213E3">
        <w:tab/>
        <w:t>This term applies if the employer:</w:t>
      </w:r>
    </w:p>
    <w:p w:rsidR="00F33BAC" w:rsidRPr="004213E3" w:rsidRDefault="00F33BAC" w:rsidP="00F33BAC">
      <w:pPr>
        <w:pStyle w:val="paragraph"/>
      </w:pPr>
      <w:r w:rsidRPr="004213E3">
        <w:tab/>
        <w:t>(a)</w:t>
      </w:r>
      <w:r w:rsidRPr="004213E3">
        <w:tab/>
        <w:t>has made a definite decision to introduce a major change to production, program, organisation, structure or technology in relation to its enterprise that is likely to have a significant effect on the employees; or</w:t>
      </w:r>
    </w:p>
    <w:p w:rsidR="00F33BAC" w:rsidRPr="004213E3" w:rsidRDefault="00F33BAC" w:rsidP="00F33BAC">
      <w:pPr>
        <w:pStyle w:val="paragraph"/>
      </w:pPr>
      <w:r w:rsidRPr="004213E3">
        <w:tab/>
        <w:t>(b)</w:t>
      </w:r>
      <w:r w:rsidRPr="004213E3">
        <w:tab/>
        <w:t>proposes to introduce a change to the regular roster or ordinary hours of work of employees.</w:t>
      </w:r>
    </w:p>
    <w:p w:rsidR="00F33BAC" w:rsidRPr="004213E3" w:rsidRDefault="00F33BAC" w:rsidP="00F33BAC">
      <w:pPr>
        <w:pStyle w:val="SubsectionHead"/>
      </w:pPr>
      <w:r w:rsidRPr="004213E3">
        <w:t>Major change</w:t>
      </w:r>
    </w:p>
    <w:p w:rsidR="00F33BAC" w:rsidRPr="004213E3" w:rsidRDefault="00F33BAC" w:rsidP="00F33BAC">
      <w:pPr>
        <w:pStyle w:val="subsection"/>
      </w:pPr>
      <w:r w:rsidRPr="004213E3">
        <w:tab/>
        <w:t>(2)</w:t>
      </w:r>
      <w:r w:rsidRPr="004213E3">
        <w:tab/>
        <w:t xml:space="preserve">For a major change referred to in </w:t>
      </w:r>
      <w:r w:rsidR="005C3B21" w:rsidRPr="004213E3">
        <w:t>paragraph (</w:t>
      </w:r>
      <w:r w:rsidRPr="004213E3">
        <w:t>1)(a):</w:t>
      </w:r>
    </w:p>
    <w:p w:rsidR="00F33BAC" w:rsidRPr="004213E3" w:rsidRDefault="00F33BAC" w:rsidP="00F33BAC">
      <w:pPr>
        <w:pStyle w:val="paragraph"/>
      </w:pPr>
      <w:r w:rsidRPr="004213E3">
        <w:tab/>
        <w:t>(a)</w:t>
      </w:r>
      <w:r w:rsidRPr="004213E3">
        <w:tab/>
        <w:t>the employer must notify the relevant employees of the decision to introduce the major change; and</w:t>
      </w:r>
    </w:p>
    <w:p w:rsidR="00F33BAC" w:rsidRPr="004213E3" w:rsidRDefault="00F33BAC" w:rsidP="00F33BAC">
      <w:pPr>
        <w:pStyle w:val="paragraph"/>
      </w:pPr>
      <w:r w:rsidRPr="004213E3">
        <w:tab/>
        <w:t>(b)</w:t>
      </w:r>
      <w:r w:rsidRPr="004213E3">
        <w:tab/>
      </w:r>
      <w:r w:rsidR="005C3B21" w:rsidRPr="004213E3">
        <w:t>subclauses (</w:t>
      </w:r>
      <w:r w:rsidRPr="004213E3">
        <w:t>3) to (9) apply.</w:t>
      </w:r>
    </w:p>
    <w:p w:rsidR="00F33BAC" w:rsidRPr="004213E3" w:rsidRDefault="00F33BAC" w:rsidP="00F33BAC">
      <w:pPr>
        <w:pStyle w:val="subsection"/>
      </w:pPr>
      <w:r w:rsidRPr="004213E3">
        <w:tab/>
        <w:t>(3)</w:t>
      </w:r>
      <w:r w:rsidRPr="004213E3">
        <w:tab/>
        <w:t>The relevant employees may appoint a representative for the purposes of the procedures in this term.</w:t>
      </w:r>
    </w:p>
    <w:p w:rsidR="00F33BAC" w:rsidRPr="004213E3" w:rsidRDefault="00F33BAC" w:rsidP="00F33BAC">
      <w:pPr>
        <w:pStyle w:val="subsection"/>
      </w:pPr>
      <w:r w:rsidRPr="004213E3">
        <w:tab/>
        <w:t>(4)</w:t>
      </w:r>
      <w:r w:rsidRPr="004213E3">
        <w:tab/>
        <w:t>If:</w:t>
      </w:r>
    </w:p>
    <w:p w:rsidR="00F33BAC" w:rsidRPr="004213E3" w:rsidRDefault="00F33BAC" w:rsidP="00F33BAC">
      <w:pPr>
        <w:pStyle w:val="paragraph"/>
      </w:pPr>
      <w:r w:rsidRPr="004213E3">
        <w:tab/>
        <w:t>(a)</w:t>
      </w:r>
      <w:r w:rsidRPr="004213E3">
        <w:tab/>
        <w:t>a relevant employee appoints, or relevant employees appoint, a representative for the purposes of consultation; and</w:t>
      </w:r>
    </w:p>
    <w:p w:rsidR="00F33BAC" w:rsidRPr="004213E3" w:rsidRDefault="00F33BAC" w:rsidP="00F33BAC">
      <w:pPr>
        <w:pStyle w:val="paragraph"/>
      </w:pPr>
      <w:r w:rsidRPr="004213E3">
        <w:tab/>
        <w:t>(b)</w:t>
      </w:r>
      <w:r w:rsidRPr="004213E3">
        <w:tab/>
        <w:t>the employee or employees advise the employer of the identity of the representative;</w:t>
      </w:r>
    </w:p>
    <w:p w:rsidR="00F33BAC" w:rsidRPr="004213E3" w:rsidRDefault="00F33BAC" w:rsidP="00F33BAC">
      <w:pPr>
        <w:pStyle w:val="subsection2"/>
      </w:pPr>
      <w:r w:rsidRPr="004213E3">
        <w:t>the employer must recognise the representative.</w:t>
      </w:r>
    </w:p>
    <w:p w:rsidR="00F33BAC" w:rsidRPr="004213E3" w:rsidRDefault="00F33BAC" w:rsidP="00F33BAC">
      <w:pPr>
        <w:pStyle w:val="subsection"/>
      </w:pPr>
      <w:r w:rsidRPr="004213E3">
        <w:tab/>
        <w:t>(5)</w:t>
      </w:r>
      <w:r w:rsidRPr="004213E3">
        <w:tab/>
        <w:t>As soon as practicable after making its decision, the employer must:</w:t>
      </w:r>
    </w:p>
    <w:p w:rsidR="00F33BAC" w:rsidRPr="004213E3" w:rsidRDefault="00F33BAC" w:rsidP="00F33BAC">
      <w:pPr>
        <w:pStyle w:val="paragraph"/>
      </w:pPr>
      <w:r w:rsidRPr="004213E3">
        <w:tab/>
        <w:t>(a)</w:t>
      </w:r>
      <w:r w:rsidRPr="004213E3">
        <w:tab/>
        <w:t>discuss with the relevant employees:</w:t>
      </w:r>
    </w:p>
    <w:p w:rsidR="00F33BAC" w:rsidRPr="004213E3" w:rsidRDefault="00F33BAC" w:rsidP="00F33BAC">
      <w:pPr>
        <w:pStyle w:val="paragraphsub"/>
      </w:pPr>
      <w:r w:rsidRPr="004213E3">
        <w:tab/>
        <w:t>(i)</w:t>
      </w:r>
      <w:r w:rsidRPr="004213E3">
        <w:tab/>
        <w:t>the introduction of the change; and</w:t>
      </w:r>
    </w:p>
    <w:p w:rsidR="00F33BAC" w:rsidRPr="004213E3" w:rsidRDefault="00F33BAC" w:rsidP="00F33BAC">
      <w:pPr>
        <w:pStyle w:val="paragraphsub"/>
      </w:pPr>
      <w:r w:rsidRPr="004213E3">
        <w:tab/>
        <w:t>(ii)</w:t>
      </w:r>
      <w:r w:rsidRPr="004213E3">
        <w:tab/>
        <w:t>the effect the change is likely to have on the employees; and</w:t>
      </w:r>
    </w:p>
    <w:p w:rsidR="00F33BAC" w:rsidRPr="004213E3" w:rsidRDefault="00F33BAC" w:rsidP="00F33BAC">
      <w:pPr>
        <w:pStyle w:val="paragraphsub"/>
      </w:pPr>
      <w:r w:rsidRPr="004213E3">
        <w:tab/>
        <w:t>(iii)</w:t>
      </w:r>
      <w:r w:rsidRPr="004213E3">
        <w:tab/>
        <w:t>measures the employer is taking to avert or mitigate the adverse effect of the change on the employees; and</w:t>
      </w:r>
    </w:p>
    <w:p w:rsidR="00F33BAC" w:rsidRPr="004213E3" w:rsidRDefault="00F33BAC" w:rsidP="00F33BAC">
      <w:pPr>
        <w:pStyle w:val="paragraph"/>
      </w:pPr>
      <w:r w:rsidRPr="004213E3">
        <w:tab/>
        <w:t>(b)</w:t>
      </w:r>
      <w:r w:rsidRPr="004213E3">
        <w:tab/>
        <w:t>for the purposes of the discussion—provide, in writing, to the relevant employees:</w:t>
      </w:r>
    </w:p>
    <w:p w:rsidR="00F33BAC" w:rsidRPr="004213E3" w:rsidRDefault="00F33BAC" w:rsidP="00F33BAC">
      <w:pPr>
        <w:pStyle w:val="paragraphsub"/>
      </w:pPr>
      <w:r w:rsidRPr="004213E3">
        <w:tab/>
        <w:t>(i)</w:t>
      </w:r>
      <w:r w:rsidRPr="004213E3">
        <w:tab/>
        <w:t>all relevant information about the change including the nature of the change proposed; and</w:t>
      </w:r>
    </w:p>
    <w:p w:rsidR="00F33BAC" w:rsidRPr="004213E3" w:rsidRDefault="00F33BAC" w:rsidP="00F33BAC">
      <w:pPr>
        <w:pStyle w:val="paragraphsub"/>
      </w:pPr>
      <w:r w:rsidRPr="004213E3">
        <w:tab/>
        <w:t>(ii)</w:t>
      </w:r>
      <w:r w:rsidRPr="004213E3">
        <w:tab/>
        <w:t>information about the expected effects of the change on the employees; and</w:t>
      </w:r>
    </w:p>
    <w:p w:rsidR="00F33BAC" w:rsidRPr="004213E3" w:rsidRDefault="00F33BAC" w:rsidP="00F33BAC">
      <w:pPr>
        <w:pStyle w:val="paragraphsub"/>
      </w:pPr>
      <w:r w:rsidRPr="004213E3">
        <w:tab/>
        <w:t>(iii)</w:t>
      </w:r>
      <w:r w:rsidRPr="004213E3">
        <w:tab/>
        <w:t>any other matters likely to affect the employees.</w:t>
      </w:r>
    </w:p>
    <w:p w:rsidR="00F33BAC" w:rsidRPr="004213E3" w:rsidRDefault="00F33BAC" w:rsidP="00F33BAC">
      <w:pPr>
        <w:pStyle w:val="subsection"/>
      </w:pPr>
      <w:r w:rsidRPr="004213E3">
        <w:tab/>
        <w:t>(6)</w:t>
      </w:r>
      <w:r w:rsidRPr="004213E3">
        <w:tab/>
        <w:t>However, the employer is not required to disclose confidential or commercially sensitive information to the relevant employees.</w:t>
      </w:r>
    </w:p>
    <w:p w:rsidR="00F33BAC" w:rsidRPr="004213E3" w:rsidRDefault="00F33BAC" w:rsidP="00F33BAC">
      <w:pPr>
        <w:pStyle w:val="subsection"/>
      </w:pPr>
      <w:r w:rsidRPr="004213E3">
        <w:tab/>
        <w:t>(7)</w:t>
      </w:r>
      <w:r w:rsidRPr="004213E3">
        <w:tab/>
        <w:t>The employer must give prompt and genuine consideration to matters raised about the major change by the relevant employees.</w:t>
      </w:r>
    </w:p>
    <w:p w:rsidR="00F33BAC" w:rsidRPr="004213E3" w:rsidRDefault="00F33BAC" w:rsidP="00F33BAC">
      <w:pPr>
        <w:pStyle w:val="subsection"/>
      </w:pPr>
      <w:r w:rsidRPr="004213E3">
        <w:tab/>
        <w:t>(8)</w:t>
      </w:r>
      <w:r w:rsidRPr="004213E3">
        <w:tab/>
        <w:t xml:space="preserve">If a term in this agreement provides for a major change to production, program, organisation, structure or technology in relation to the enterprise of the employer, the requirements set out in </w:t>
      </w:r>
      <w:r w:rsidR="005C3B21" w:rsidRPr="004213E3">
        <w:t>paragraph (</w:t>
      </w:r>
      <w:r w:rsidRPr="004213E3">
        <w:t xml:space="preserve">2)(a) and </w:t>
      </w:r>
      <w:r w:rsidR="005C3B21" w:rsidRPr="004213E3">
        <w:t>subclauses (</w:t>
      </w:r>
      <w:r w:rsidRPr="004213E3">
        <w:t>3) and (5) are taken not to apply.</w:t>
      </w:r>
    </w:p>
    <w:p w:rsidR="00F33BAC" w:rsidRPr="004213E3" w:rsidRDefault="00F33BAC" w:rsidP="00F33BAC">
      <w:pPr>
        <w:pStyle w:val="subsection"/>
      </w:pPr>
      <w:r w:rsidRPr="004213E3">
        <w:tab/>
        <w:t>(9)</w:t>
      </w:r>
      <w:r w:rsidRPr="004213E3">
        <w:tab/>
        <w:t xml:space="preserve">In this term, a major change is </w:t>
      </w:r>
      <w:r w:rsidRPr="004213E3">
        <w:rPr>
          <w:b/>
          <w:i/>
        </w:rPr>
        <w:t>likely to have a significant effect on employees</w:t>
      </w:r>
      <w:r w:rsidRPr="004213E3">
        <w:t xml:space="preserve"> if it results in:</w:t>
      </w:r>
    </w:p>
    <w:p w:rsidR="00F33BAC" w:rsidRPr="004213E3" w:rsidRDefault="00F33BAC" w:rsidP="00F33BAC">
      <w:pPr>
        <w:pStyle w:val="paragraph"/>
      </w:pPr>
      <w:r w:rsidRPr="004213E3">
        <w:tab/>
        <w:t>(a)</w:t>
      </w:r>
      <w:r w:rsidRPr="004213E3">
        <w:tab/>
        <w:t>the termination of the employment of employees; or</w:t>
      </w:r>
    </w:p>
    <w:p w:rsidR="00F33BAC" w:rsidRPr="004213E3" w:rsidRDefault="00F33BAC" w:rsidP="00F33BAC">
      <w:pPr>
        <w:pStyle w:val="paragraph"/>
      </w:pPr>
      <w:r w:rsidRPr="004213E3">
        <w:tab/>
        <w:t>(b)</w:t>
      </w:r>
      <w:r w:rsidRPr="004213E3">
        <w:tab/>
        <w:t>major change to the composition, operation or size of the employer’s workforce or to the skills required of employees; or</w:t>
      </w:r>
    </w:p>
    <w:p w:rsidR="00F33BAC" w:rsidRPr="004213E3" w:rsidRDefault="00F33BAC" w:rsidP="00F33BAC">
      <w:pPr>
        <w:pStyle w:val="paragraph"/>
      </w:pPr>
      <w:r w:rsidRPr="004213E3">
        <w:tab/>
        <w:t>(c)</w:t>
      </w:r>
      <w:r w:rsidRPr="004213E3">
        <w:tab/>
        <w:t>the elimination or diminution of job opportunities (including opportunities for promotion or tenure); or</w:t>
      </w:r>
    </w:p>
    <w:p w:rsidR="00F33BAC" w:rsidRPr="004213E3" w:rsidRDefault="00F33BAC" w:rsidP="00F33BAC">
      <w:pPr>
        <w:pStyle w:val="paragraph"/>
      </w:pPr>
      <w:r w:rsidRPr="004213E3">
        <w:tab/>
        <w:t>(d)</w:t>
      </w:r>
      <w:r w:rsidRPr="004213E3">
        <w:tab/>
        <w:t>the alteration of hours of work; or</w:t>
      </w:r>
    </w:p>
    <w:p w:rsidR="00F33BAC" w:rsidRPr="004213E3" w:rsidRDefault="00F33BAC" w:rsidP="00F33BAC">
      <w:pPr>
        <w:pStyle w:val="paragraph"/>
      </w:pPr>
      <w:r w:rsidRPr="004213E3">
        <w:tab/>
        <w:t>(e)</w:t>
      </w:r>
      <w:r w:rsidRPr="004213E3">
        <w:tab/>
        <w:t>the need to retrain employees; or</w:t>
      </w:r>
    </w:p>
    <w:p w:rsidR="00F33BAC" w:rsidRPr="004213E3" w:rsidRDefault="00F33BAC" w:rsidP="00F33BAC">
      <w:pPr>
        <w:pStyle w:val="paragraph"/>
      </w:pPr>
      <w:r w:rsidRPr="004213E3">
        <w:tab/>
        <w:t>(f)</w:t>
      </w:r>
      <w:r w:rsidRPr="004213E3">
        <w:tab/>
        <w:t>the need to relocate employees to another workplace; or</w:t>
      </w:r>
    </w:p>
    <w:p w:rsidR="00F33BAC" w:rsidRPr="004213E3" w:rsidRDefault="00F33BAC" w:rsidP="00F33BAC">
      <w:pPr>
        <w:pStyle w:val="paragraph"/>
      </w:pPr>
      <w:r w:rsidRPr="004213E3">
        <w:tab/>
        <w:t>(g)</w:t>
      </w:r>
      <w:r w:rsidRPr="004213E3">
        <w:tab/>
        <w:t>the restructuring of jobs.</w:t>
      </w:r>
    </w:p>
    <w:p w:rsidR="00F33BAC" w:rsidRPr="004213E3" w:rsidRDefault="00F33BAC" w:rsidP="00F33BAC">
      <w:pPr>
        <w:pStyle w:val="SubsectionHead"/>
      </w:pPr>
      <w:r w:rsidRPr="004213E3">
        <w:t>Change to regular roster or ordinary hours of work</w:t>
      </w:r>
    </w:p>
    <w:p w:rsidR="00F33BAC" w:rsidRPr="004213E3" w:rsidRDefault="00F33BAC" w:rsidP="00F33BAC">
      <w:pPr>
        <w:pStyle w:val="subsection"/>
      </w:pPr>
      <w:r w:rsidRPr="004213E3">
        <w:tab/>
        <w:t>(10)</w:t>
      </w:r>
      <w:r w:rsidRPr="004213E3">
        <w:tab/>
        <w:t xml:space="preserve">For a change referred to in </w:t>
      </w:r>
      <w:r w:rsidR="005C3B21" w:rsidRPr="004213E3">
        <w:t>paragraph (</w:t>
      </w:r>
      <w:r w:rsidRPr="004213E3">
        <w:t>1)(b):</w:t>
      </w:r>
    </w:p>
    <w:p w:rsidR="00F33BAC" w:rsidRPr="004213E3" w:rsidRDefault="00F33BAC" w:rsidP="00F33BAC">
      <w:pPr>
        <w:pStyle w:val="paragraph"/>
      </w:pPr>
      <w:r w:rsidRPr="004213E3">
        <w:tab/>
        <w:t>(a)</w:t>
      </w:r>
      <w:r w:rsidRPr="004213E3">
        <w:tab/>
        <w:t>the employer must notify the relevant employees of the proposed change; and</w:t>
      </w:r>
    </w:p>
    <w:p w:rsidR="00F33BAC" w:rsidRPr="004213E3" w:rsidRDefault="00F33BAC" w:rsidP="00F33BAC">
      <w:pPr>
        <w:pStyle w:val="paragraph"/>
      </w:pPr>
      <w:r w:rsidRPr="004213E3">
        <w:tab/>
        <w:t>(b)</w:t>
      </w:r>
      <w:r w:rsidRPr="004213E3">
        <w:tab/>
      </w:r>
      <w:r w:rsidR="005C3B21" w:rsidRPr="004213E3">
        <w:t>subclauses (</w:t>
      </w:r>
      <w:r w:rsidRPr="004213E3">
        <w:t>11) to (15) apply.</w:t>
      </w:r>
    </w:p>
    <w:p w:rsidR="00F33BAC" w:rsidRPr="004213E3" w:rsidRDefault="00F33BAC" w:rsidP="00F33BAC">
      <w:pPr>
        <w:pStyle w:val="subsection"/>
      </w:pPr>
      <w:r w:rsidRPr="004213E3">
        <w:tab/>
        <w:t>(11)</w:t>
      </w:r>
      <w:r w:rsidRPr="004213E3">
        <w:tab/>
        <w:t>The relevant employees may appoint a representative for the purposes of the procedures in this term.</w:t>
      </w:r>
    </w:p>
    <w:p w:rsidR="00F33BAC" w:rsidRPr="004213E3" w:rsidRDefault="00F33BAC" w:rsidP="00F33BAC">
      <w:pPr>
        <w:pStyle w:val="subsection"/>
      </w:pPr>
      <w:r w:rsidRPr="004213E3">
        <w:tab/>
        <w:t>(12)</w:t>
      </w:r>
      <w:r w:rsidRPr="004213E3">
        <w:tab/>
        <w:t>If:</w:t>
      </w:r>
    </w:p>
    <w:p w:rsidR="00F33BAC" w:rsidRPr="004213E3" w:rsidRDefault="00F33BAC" w:rsidP="00F33BAC">
      <w:pPr>
        <w:pStyle w:val="paragraph"/>
      </w:pPr>
      <w:r w:rsidRPr="004213E3">
        <w:tab/>
        <w:t>(a)</w:t>
      </w:r>
      <w:r w:rsidRPr="004213E3">
        <w:tab/>
        <w:t>a relevant employee appoints, or relevant employees appoint, a representative for the purposes of consultation; and</w:t>
      </w:r>
    </w:p>
    <w:p w:rsidR="00F33BAC" w:rsidRPr="004213E3" w:rsidRDefault="00F33BAC" w:rsidP="00F33BAC">
      <w:pPr>
        <w:pStyle w:val="paragraph"/>
      </w:pPr>
      <w:r w:rsidRPr="004213E3">
        <w:tab/>
        <w:t>(b)</w:t>
      </w:r>
      <w:r w:rsidRPr="004213E3">
        <w:tab/>
        <w:t>the employee or employees advise the employer of the identity of the representative;</w:t>
      </w:r>
    </w:p>
    <w:p w:rsidR="00F33BAC" w:rsidRPr="004213E3" w:rsidRDefault="00F33BAC" w:rsidP="00F33BAC">
      <w:pPr>
        <w:pStyle w:val="subsection2"/>
      </w:pPr>
      <w:r w:rsidRPr="004213E3">
        <w:t>the employer must recognise the representative.</w:t>
      </w:r>
    </w:p>
    <w:p w:rsidR="00F33BAC" w:rsidRPr="004213E3" w:rsidRDefault="00F33BAC" w:rsidP="00F33BAC">
      <w:pPr>
        <w:pStyle w:val="subsection"/>
      </w:pPr>
      <w:r w:rsidRPr="004213E3">
        <w:tab/>
        <w:t>(13)</w:t>
      </w:r>
      <w:r w:rsidRPr="004213E3">
        <w:tab/>
        <w:t>As soon as practicable after proposing to introduce the change, the employer must:</w:t>
      </w:r>
    </w:p>
    <w:p w:rsidR="00F33BAC" w:rsidRPr="004213E3" w:rsidRDefault="00F33BAC" w:rsidP="00F33BAC">
      <w:pPr>
        <w:pStyle w:val="paragraph"/>
      </w:pPr>
      <w:r w:rsidRPr="004213E3">
        <w:tab/>
        <w:t>(a)</w:t>
      </w:r>
      <w:r w:rsidRPr="004213E3">
        <w:tab/>
        <w:t>discuss with the relevant employees the introduction of the change; and</w:t>
      </w:r>
    </w:p>
    <w:p w:rsidR="00F33BAC" w:rsidRPr="004213E3" w:rsidRDefault="00F33BAC" w:rsidP="00F33BAC">
      <w:pPr>
        <w:pStyle w:val="paragraph"/>
      </w:pPr>
      <w:r w:rsidRPr="004213E3">
        <w:tab/>
        <w:t>(b)</w:t>
      </w:r>
      <w:r w:rsidRPr="004213E3">
        <w:tab/>
        <w:t>for the purposes of the discussion—provide to the relevant employees:</w:t>
      </w:r>
    </w:p>
    <w:p w:rsidR="00F33BAC" w:rsidRPr="004213E3" w:rsidRDefault="00F33BAC" w:rsidP="00F33BAC">
      <w:pPr>
        <w:pStyle w:val="paragraphsub"/>
      </w:pPr>
      <w:r w:rsidRPr="004213E3">
        <w:tab/>
        <w:t>(i)</w:t>
      </w:r>
      <w:r w:rsidRPr="004213E3">
        <w:tab/>
        <w:t>all relevant information about the change, including the nature of the change; and</w:t>
      </w:r>
    </w:p>
    <w:p w:rsidR="00F33BAC" w:rsidRPr="004213E3" w:rsidRDefault="00F33BAC" w:rsidP="00F33BAC">
      <w:pPr>
        <w:pStyle w:val="paragraphsub"/>
      </w:pPr>
      <w:r w:rsidRPr="004213E3">
        <w:tab/>
        <w:t>(ii)</w:t>
      </w:r>
      <w:r w:rsidRPr="004213E3">
        <w:tab/>
        <w:t>information about what the employer reasonably believes will be the effects of the change on the employees; and</w:t>
      </w:r>
    </w:p>
    <w:p w:rsidR="00F33BAC" w:rsidRPr="004213E3" w:rsidRDefault="00F33BAC" w:rsidP="00F33BAC">
      <w:pPr>
        <w:pStyle w:val="paragraphsub"/>
      </w:pPr>
      <w:r w:rsidRPr="004213E3">
        <w:tab/>
        <w:t>(iii)</w:t>
      </w:r>
      <w:r w:rsidRPr="004213E3">
        <w:tab/>
        <w:t>information about any other matters that the employer reasonably believes are likely to affect the employees; and</w:t>
      </w:r>
    </w:p>
    <w:p w:rsidR="00F33BAC" w:rsidRPr="004213E3" w:rsidRDefault="00F33BAC" w:rsidP="00F33BAC">
      <w:pPr>
        <w:pStyle w:val="paragraph"/>
      </w:pPr>
      <w:r w:rsidRPr="004213E3">
        <w:tab/>
        <w:t>(c)</w:t>
      </w:r>
      <w:r w:rsidRPr="004213E3">
        <w:tab/>
        <w:t>invite the relevant employees to give their views about the impact of the change (including any impact in relation to their family or caring responsibilities).</w:t>
      </w:r>
    </w:p>
    <w:p w:rsidR="00F33BAC" w:rsidRPr="004213E3" w:rsidRDefault="00F33BAC" w:rsidP="00F33BAC">
      <w:pPr>
        <w:pStyle w:val="subsection"/>
      </w:pPr>
      <w:r w:rsidRPr="004213E3">
        <w:tab/>
        <w:t>(14)</w:t>
      </w:r>
      <w:r w:rsidRPr="004213E3">
        <w:tab/>
        <w:t>However, the employer is not required to disclose confidential or commercially sensitive information to the relevant employees.</w:t>
      </w:r>
    </w:p>
    <w:p w:rsidR="00F33BAC" w:rsidRPr="004213E3" w:rsidRDefault="00F33BAC" w:rsidP="00F33BAC">
      <w:pPr>
        <w:pStyle w:val="subsection"/>
      </w:pPr>
      <w:r w:rsidRPr="004213E3">
        <w:tab/>
        <w:t>(15)</w:t>
      </w:r>
      <w:r w:rsidRPr="004213E3">
        <w:tab/>
        <w:t>The employer must give prompt and genuine consideration to matters raised about the change by the relevant employees.</w:t>
      </w:r>
    </w:p>
    <w:p w:rsidR="00F33BAC" w:rsidRPr="004213E3" w:rsidRDefault="00F33BAC" w:rsidP="00F33BAC">
      <w:pPr>
        <w:pStyle w:val="subsection"/>
      </w:pPr>
      <w:r w:rsidRPr="004213E3">
        <w:tab/>
        <w:t>(16)</w:t>
      </w:r>
      <w:r w:rsidRPr="004213E3">
        <w:tab/>
        <w:t>In this term:</w:t>
      </w:r>
    </w:p>
    <w:p w:rsidR="00F33BAC" w:rsidRPr="004213E3" w:rsidRDefault="00F33BAC" w:rsidP="00F33BAC">
      <w:pPr>
        <w:pStyle w:val="Definition"/>
      </w:pPr>
      <w:r w:rsidRPr="004213E3">
        <w:rPr>
          <w:b/>
          <w:i/>
        </w:rPr>
        <w:t>relevant employees</w:t>
      </w:r>
      <w:r w:rsidRPr="004213E3">
        <w:t xml:space="preserve"> means the employees who may be affected by a change referred to in </w:t>
      </w:r>
      <w:r w:rsidR="005C3B21" w:rsidRPr="004213E3">
        <w:t>subclause (</w:t>
      </w:r>
      <w:r w:rsidRPr="004213E3">
        <w:t>1).</w:t>
      </w:r>
    </w:p>
    <w:p w:rsidR="00A92D6B" w:rsidRPr="004213E3" w:rsidRDefault="00EE4A26" w:rsidP="00944414">
      <w:pPr>
        <w:pStyle w:val="ActHead1"/>
        <w:pageBreakBefore/>
        <w:spacing w:before="240"/>
      </w:pPr>
      <w:bookmarkStart w:id="282" w:name="_Toc137558256"/>
      <w:r w:rsidRPr="005755DA">
        <w:rPr>
          <w:rStyle w:val="CharChapNo"/>
        </w:rPr>
        <w:t>Schedule</w:t>
      </w:r>
      <w:r w:rsidR="005C3B21" w:rsidRPr="005755DA">
        <w:rPr>
          <w:rStyle w:val="CharChapNo"/>
        </w:rPr>
        <w:t> </w:t>
      </w:r>
      <w:r w:rsidR="00A92D6B" w:rsidRPr="005755DA">
        <w:rPr>
          <w:rStyle w:val="CharChapNo"/>
        </w:rPr>
        <w:t>3.1</w:t>
      </w:r>
      <w:r w:rsidRPr="004213E3">
        <w:t>—</w:t>
      </w:r>
      <w:r w:rsidRPr="005755DA">
        <w:rPr>
          <w:rStyle w:val="CharChapText"/>
        </w:rPr>
        <w:t>Schedule</w:t>
      </w:r>
      <w:r w:rsidR="00A04F1C" w:rsidRPr="005755DA">
        <w:rPr>
          <w:rStyle w:val="CharChapText"/>
        </w:rPr>
        <w:t xml:space="preserve"> </w:t>
      </w:r>
      <w:r w:rsidR="00A92D6B" w:rsidRPr="005755DA">
        <w:rPr>
          <w:rStyle w:val="CharChapText"/>
        </w:rPr>
        <w:t>of costs</w:t>
      </w:r>
      <w:bookmarkEnd w:id="282"/>
    </w:p>
    <w:p w:rsidR="00A92D6B" w:rsidRPr="004213E3" w:rsidRDefault="00A92D6B" w:rsidP="00EE4A26">
      <w:pPr>
        <w:pStyle w:val="notemargin"/>
      </w:pPr>
      <w:r w:rsidRPr="004213E3">
        <w:t>(</w:t>
      </w:r>
      <w:r w:rsidR="007C41D4" w:rsidRPr="004213E3">
        <w:t>subregulations 3</w:t>
      </w:r>
      <w:r w:rsidRPr="004213E3">
        <w:t>.04(1), 3.08(1) and 6.06(1))</w:t>
      </w:r>
    </w:p>
    <w:p w:rsidR="00A92D6B" w:rsidRPr="004213E3" w:rsidRDefault="00EE4A26" w:rsidP="00EE4A26">
      <w:pPr>
        <w:pStyle w:val="ActHead2"/>
      </w:pPr>
      <w:bookmarkStart w:id="283" w:name="_Toc137558257"/>
      <w:r w:rsidRPr="005755DA">
        <w:rPr>
          <w:rStyle w:val="CharPartNo"/>
        </w:rPr>
        <w:t>Part</w:t>
      </w:r>
      <w:r w:rsidR="005C3B21" w:rsidRPr="005755DA">
        <w:rPr>
          <w:rStyle w:val="CharPartNo"/>
        </w:rPr>
        <w:t> </w:t>
      </w:r>
      <w:r w:rsidR="00A92D6B" w:rsidRPr="005755DA">
        <w:rPr>
          <w:rStyle w:val="CharPartNo"/>
        </w:rPr>
        <w:t>1</w:t>
      </w:r>
      <w:r w:rsidRPr="004213E3">
        <w:t>—</w:t>
      </w:r>
      <w:r w:rsidR="00A92D6B" w:rsidRPr="005755DA">
        <w:rPr>
          <w:rStyle w:val="CharPartText"/>
        </w:rPr>
        <w:t>Instructions</w:t>
      </w:r>
      <w:bookmarkEnd w:id="283"/>
    </w:p>
    <w:p w:rsidR="00BD189C" w:rsidRPr="004213E3" w:rsidRDefault="00BD189C" w:rsidP="00BD189C">
      <w:pPr>
        <w:pStyle w:val="Header"/>
        <w:tabs>
          <w:tab w:val="clear" w:pos="4150"/>
          <w:tab w:val="clear" w:pos="8307"/>
        </w:tabs>
      </w:pPr>
      <w:r w:rsidRPr="005755DA">
        <w:rPr>
          <w:rStyle w:val="CharDivNo"/>
        </w:rPr>
        <w:t xml:space="preserve"> </w:t>
      </w:r>
      <w:r w:rsidRPr="005755DA">
        <w:rPr>
          <w:rStyle w:val="CharDivText"/>
        </w:rPr>
        <w:t xml:space="preserve"> </w:t>
      </w:r>
    </w:p>
    <w:p w:rsidR="00EE4A26" w:rsidRPr="004213E3" w:rsidRDefault="00EE4A26" w:rsidP="00944414">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44"/>
        <w:gridCol w:w="4495"/>
        <w:gridCol w:w="3290"/>
      </w:tblGrid>
      <w:tr w:rsidR="00A92D6B" w:rsidRPr="004213E3" w:rsidTr="00BE05F0">
        <w:trPr>
          <w:tblHeader/>
        </w:trPr>
        <w:tc>
          <w:tcPr>
            <w:tcW w:w="436" w:type="pct"/>
            <w:tcBorders>
              <w:top w:val="single" w:sz="12" w:space="0" w:color="auto"/>
              <w:bottom w:val="single" w:sz="12" w:space="0" w:color="auto"/>
            </w:tcBorders>
            <w:shd w:val="clear" w:color="auto" w:fill="auto"/>
          </w:tcPr>
          <w:p w:rsidR="00A92D6B" w:rsidRPr="004213E3" w:rsidRDefault="00A92D6B" w:rsidP="008C50B4">
            <w:pPr>
              <w:pStyle w:val="TableHeading"/>
              <w:keepNext w:val="0"/>
              <w:ind w:left="-66"/>
            </w:pPr>
            <w:r w:rsidRPr="004213E3">
              <w:t>Item</w:t>
            </w:r>
          </w:p>
        </w:tc>
        <w:tc>
          <w:tcPr>
            <w:tcW w:w="2635" w:type="pct"/>
            <w:tcBorders>
              <w:top w:val="single" w:sz="12" w:space="0" w:color="auto"/>
              <w:bottom w:val="single" w:sz="12" w:space="0" w:color="auto"/>
            </w:tcBorders>
            <w:shd w:val="clear" w:color="auto" w:fill="auto"/>
          </w:tcPr>
          <w:p w:rsidR="00A92D6B" w:rsidRPr="004213E3" w:rsidRDefault="00A92D6B" w:rsidP="008C50B4">
            <w:pPr>
              <w:pStyle w:val="TableHeading"/>
              <w:keepNext w:val="0"/>
            </w:pPr>
            <w:r w:rsidRPr="004213E3">
              <w:t>Matter for which charge may be made</w:t>
            </w:r>
          </w:p>
        </w:tc>
        <w:tc>
          <w:tcPr>
            <w:tcW w:w="1929" w:type="pct"/>
            <w:tcBorders>
              <w:top w:val="single" w:sz="12" w:space="0" w:color="auto"/>
              <w:bottom w:val="single" w:sz="12" w:space="0" w:color="auto"/>
            </w:tcBorders>
            <w:shd w:val="clear" w:color="auto" w:fill="auto"/>
          </w:tcPr>
          <w:p w:rsidR="00A92D6B" w:rsidRPr="004213E3" w:rsidRDefault="00A92D6B" w:rsidP="008C50B4">
            <w:pPr>
              <w:pStyle w:val="TableHeading"/>
              <w:keepNext w:val="0"/>
            </w:pPr>
            <w:r w:rsidRPr="004213E3">
              <w:t>Charge</w:t>
            </w:r>
          </w:p>
        </w:tc>
      </w:tr>
      <w:tr w:rsidR="00A92D6B" w:rsidRPr="004213E3" w:rsidTr="00BE05F0">
        <w:tblPrEx>
          <w:tblCellMar>
            <w:left w:w="56" w:type="dxa"/>
            <w:right w:w="56" w:type="dxa"/>
          </w:tblCellMar>
        </w:tblPrEx>
        <w:tc>
          <w:tcPr>
            <w:tcW w:w="436" w:type="pct"/>
            <w:tcBorders>
              <w:top w:val="single" w:sz="12" w:space="0" w:color="auto"/>
            </w:tcBorders>
            <w:shd w:val="clear" w:color="auto" w:fill="auto"/>
          </w:tcPr>
          <w:p w:rsidR="00A92D6B" w:rsidRPr="004213E3" w:rsidRDefault="00A92D6B" w:rsidP="008C50B4">
            <w:pPr>
              <w:pStyle w:val="Tabletext"/>
              <w:ind w:left="-14" w:firstLine="14"/>
            </w:pPr>
            <w:r w:rsidRPr="004213E3">
              <w:t>101</w:t>
            </w:r>
          </w:p>
        </w:tc>
        <w:tc>
          <w:tcPr>
            <w:tcW w:w="2635" w:type="pct"/>
            <w:tcBorders>
              <w:top w:val="single" w:sz="12" w:space="0" w:color="auto"/>
            </w:tcBorders>
            <w:shd w:val="clear" w:color="auto" w:fill="auto"/>
          </w:tcPr>
          <w:p w:rsidR="00A92D6B" w:rsidRPr="004213E3" w:rsidRDefault="00A92D6B" w:rsidP="00EE4A26">
            <w:pPr>
              <w:pStyle w:val="Tabletext"/>
            </w:pPr>
            <w:r w:rsidRPr="004213E3">
              <w:t>Instructing to make or oppose an application under sections</w:t>
            </w:r>
            <w:r w:rsidR="005C3B21" w:rsidRPr="004213E3">
              <w:t> </w:t>
            </w:r>
            <w:r w:rsidRPr="004213E3">
              <w:t xml:space="preserve">365 and 372 of </w:t>
            </w:r>
            <w:r w:rsidR="00FC44F2" w:rsidRPr="004213E3">
              <w:t>Part 3</w:t>
            </w:r>
            <w:r w:rsidR="005755DA">
              <w:noBreakHyphen/>
            </w:r>
            <w:r w:rsidRPr="004213E3">
              <w:t>1, section</w:t>
            </w:r>
            <w:r w:rsidR="005C3B21" w:rsidRPr="004213E3">
              <w:t> </w:t>
            </w:r>
            <w:r w:rsidRPr="004213E3">
              <w:t xml:space="preserve">394 of </w:t>
            </w:r>
            <w:r w:rsidR="00FC44F2" w:rsidRPr="004213E3">
              <w:t>Part 3</w:t>
            </w:r>
            <w:r w:rsidR="005755DA">
              <w:noBreakHyphen/>
            </w:r>
            <w:r w:rsidRPr="004213E3">
              <w:t>2 and section</w:t>
            </w:r>
            <w:r w:rsidR="005C3B21" w:rsidRPr="004213E3">
              <w:t> </w:t>
            </w:r>
            <w:r w:rsidRPr="004213E3">
              <w:t xml:space="preserve">773 of </w:t>
            </w:r>
            <w:r w:rsidR="005755DA">
              <w:t>Part 6</w:t>
            </w:r>
            <w:r w:rsidR="005755DA">
              <w:noBreakHyphen/>
            </w:r>
            <w:r w:rsidRPr="004213E3">
              <w:t>4 of the Act</w:t>
            </w:r>
          </w:p>
        </w:tc>
        <w:tc>
          <w:tcPr>
            <w:tcW w:w="1929" w:type="pct"/>
            <w:tcBorders>
              <w:top w:val="single" w:sz="12" w:space="0" w:color="auto"/>
            </w:tcBorders>
            <w:shd w:val="clear" w:color="auto" w:fill="auto"/>
          </w:tcPr>
          <w:p w:rsidR="00A92D6B" w:rsidRPr="004213E3" w:rsidRDefault="00A92D6B" w:rsidP="00EE4A26">
            <w:pPr>
              <w:pStyle w:val="Tabletext"/>
            </w:pPr>
            <w:r w:rsidRPr="004213E3">
              <w:t>Either:</w:t>
            </w:r>
          </w:p>
          <w:p w:rsidR="00A92D6B" w:rsidRPr="004213E3" w:rsidRDefault="00EE4A26" w:rsidP="00EE4A26">
            <w:pPr>
              <w:pStyle w:val="Tablea"/>
            </w:pPr>
            <w:r w:rsidRPr="004213E3">
              <w:t>(</w:t>
            </w:r>
            <w:r w:rsidR="00A92D6B" w:rsidRPr="004213E3">
              <w:t>a</w:t>
            </w:r>
            <w:r w:rsidRPr="004213E3">
              <w:t xml:space="preserve">) </w:t>
            </w:r>
            <w:r w:rsidR="00A92D6B" w:rsidRPr="004213E3">
              <w:t>$210; or</w:t>
            </w:r>
          </w:p>
          <w:p w:rsidR="00A92D6B" w:rsidRPr="004213E3" w:rsidRDefault="00EE4A26" w:rsidP="00EE4A26">
            <w:pPr>
              <w:pStyle w:val="Tablea"/>
            </w:pPr>
            <w:r w:rsidRPr="004213E3">
              <w:t>(</w:t>
            </w:r>
            <w:r w:rsidR="00A92D6B" w:rsidRPr="004213E3">
              <w:t>b</w:t>
            </w:r>
            <w:r w:rsidRPr="004213E3">
              <w:t xml:space="preserve">) </w:t>
            </w:r>
            <w:r w:rsidR="00A92D6B" w:rsidRPr="004213E3">
              <w:t xml:space="preserve">at the discretion of </w:t>
            </w:r>
            <w:r w:rsidR="00531CEA" w:rsidRPr="004213E3">
              <w:t>the FWC</w:t>
            </w:r>
          </w:p>
        </w:tc>
      </w:tr>
      <w:tr w:rsidR="00A92D6B" w:rsidRPr="004213E3" w:rsidTr="00BE05F0">
        <w:tblPrEx>
          <w:tblCellMar>
            <w:left w:w="56" w:type="dxa"/>
            <w:right w:w="56" w:type="dxa"/>
          </w:tblCellMar>
        </w:tblPrEx>
        <w:tc>
          <w:tcPr>
            <w:tcW w:w="436" w:type="pct"/>
            <w:shd w:val="clear" w:color="auto" w:fill="auto"/>
          </w:tcPr>
          <w:p w:rsidR="00A92D6B" w:rsidRPr="004213E3" w:rsidRDefault="00A92D6B" w:rsidP="008C50B4">
            <w:pPr>
              <w:pStyle w:val="Tabletext"/>
              <w:ind w:left="-14" w:firstLine="14"/>
            </w:pPr>
            <w:r w:rsidRPr="004213E3">
              <w:t>102</w:t>
            </w:r>
          </w:p>
        </w:tc>
        <w:tc>
          <w:tcPr>
            <w:tcW w:w="2635" w:type="pct"/>
            <w:shd w:val="clear" w:color="auto" w:fill="auto"/>
          </w:tcPr>
          <w:p w:rsidR="00A92D6B" w:rsidRPr="004213E3" w:rsidRDefault="00A92D6B" w:rsidP="00EE4A26">
            <w:pPr>
              <w:pStyle w:val="Tabletext"/>
            </w:pPr>
            <w:r w:rsidRPr="004213E3">
              <w:t>Instructing to make or oppose any other proceeding relating to</w:t>
            </w:r>
            <w:r w:rsidR="00A04F1C" w:rsidRPr="004213E3">
              <w:t xml:space="preserve"> </w:t>
            </w:r>
            <w:r w:rsidRPr="004213E3">
              <w:t>an application under sections</w:t>
            </w:r>
            <w:r w:rsidR="005C3B21" w:rsidRPr="004213E3">
              <w:t> </w:t>
            </w:r>
            <w:r w:rsidRPr="004213E3">
              <w:t xml:space="preserve">365 and 372 of </w:t>
            </w:r>
            <w:r w:rsidR="00FC44F2" w:rsidRPr="004213E3">
              <w:t>Part 3</w:t>
            </w:r>
            <w:r w:rsidR="005755DA">
              <w:noBreakHyphen/>
            </w:r>
            <w:r w:rsidRPr="004213E3">
              <w:t>1, section</w:t>
            </w:r>
            <w:r w:rsidR="005C3B21" w:rsidRPr="004213E3">
              <w:t> </w:t>
            </w:r>
            <w:r w:rsidRPr="004213E3">
              <w:t xml:space="preserve">394 of </w:t>
            </w:r>
            <w:r w:rsidR="00FC44F2" w:rsidRPr="004213E3">
              <w:t>Part 3</w:t>
            </w:r>
            <w:r w:rsidR="005755DA">
              <w:noBreakHyphen/>
            </w:r>
            <w:r w:rsidRPr="004213E3">
              <w:t>2 and section</w:t>
            </w:r>
            <w:r w:rsidR="005C3B21" w:rsidRPr="004213E3">
              <w:t> </w:t>
            </w:r>
            <w:r w:rsidRPr="004213E3">
              <w:t xml:space="preserve">773 of </w:t>
            </w:r>
            <w:r w:rsidR="005755DA">
              <w:t>Part 6</w:t>
            </w:r>
            <w:r w:rsidR="005755DA">
              <w:noBreakHyphen/>
            </w:r>
            <w:r w:rsidRPr="004213E3">
              <w:t>4 of the Act</w:t>
            </w:r>
          </w:p>
        </w:tc>
        <w:tc>
          <w:tcPr>
            <w:tcW w:w="1929" w:type="pct"/>
            <w:shd w:val="clear" w:color="auto" w:fill="auto"/>
          </w:tcPr>
          <w:p w:rsidR="00A92D6B" w:rsidRPr="004213E3" w:rsidRDefault="00A92D6B" w:rsidP="00EE4A26">
            <w:pPr>
              <w:pStyle w:val="Tabletext"/>
            </w:pPr>
            <w:r w:rsidRPr="004213E3">
              <w:t>Either:</w:t>
            </w:r>
          </w:p>
          <w:p w:rsidR="00A92D6B" w:rsidRPr="004213E3" w:rsidRDefault="00EE4A26" w:rsidP="00EE4A26">
            <w:pPr>
              <w:pStyle w:val="Tablea"/>
            </w:pPr>
            <w:r w:rsidRPr="004213E3">
              <w:t>(</w:t>
            </w:r>
            <w:r w:rsidR="00A92D6B" w:rsidRPr="004213E3">
              <w:t>a</w:t>
            </w:r>
            <w:r w:rsidRPr="004213E3">
              <w:t xml:space="preserve">) </w:t>
            </w:r>
            <w:r w:rsidR="00A92D6B" w:rsidRPr="004213E3">
              <w:t xml:space="preserve">$210; or </w:t>
            </w:r>
          </w:p>
          <w:p w:rsidR="00A92D6B" w:rsidRPr="004213E3" w:rsidRDefault="00EE4A26" w:rsidP="00EE4A26">
            <w:pPr>
              <w:pStyle w:val="Tablea"/>
              <w:rPr>
                <w:b/>
                <w:bCs/>
              </w:rPr>
            </w:pPr>
            <w:r w:rsidRPr="004213E3">
              <w:t>(</w:t>
            </w:r>
            <w:r w:rsidR="00A92D6B" w:rsidRPr="004213E3">
              <w:t>b</w:t>
            </w:r>
            <w:r w:rsidRPr="004213E3">
              <w:t xml:space="preserve">) </w:t>
            </w:r>
            <w:r w:rsidR="00A92D6B" w:rsidRPr="004213E3">
              <w:t xml:space="preserve">at the discretion of </w:t>
            </w:r>
            <w:r w:rsidR="00531CEA" w:rsidRPr="004213E3">
              <w:t>the FWC</w:t>
            </w:r>
          </w:p>
        </w:tc>
      </w:tr>
      <w:tr w:rsidR="00A92D6B" w:rsidRPr="004213E3" w:rsidTr="00BE05F0">
        <w:tblPrEx>
          <w:tblCellMar>
            <w:left w:w="56" w:type="dxa"/>
            <w:right w:w="56" w:type="dxa"/>
          </w:tblCellMar>
        </w:tblPrEx>
        <w:tc>
          <w:tcPr>
            <w:tcW w:w="436" w:type="pct"/>
            <w:shd w:val="clear" w:color="auto" w:fill="auto"/>
          </w:tcPr>
          <w:p w:rsidR="00A92D6B" w:rsidRPr="004213E3" w:rsidRDefault="00A92D6B" w:rsidP="008C50B4">
            <w:pPr>
              <w:pStyle w:val="Tabletext"/>
              <w:ind w:left="-14" w:firstLine="14"/>
            </w:pPr>
            <w:r w:rsidRPr="004213E3">
              <w:t>103</w:t>
            </w:r>
          </w:p>
        </w:tc>
        <w:tc>
          <w:tcPr>
            <w:tcW w:w="2635" w:type="pct"/>
            <w:shd w:val="clear" w:color="auto" w:fill="auto"/>
          </w:tcPr>
          <w:p w:rsidR="00A92D6B" w:rsidRPr="004213E3" w:rsidRDefault="00A92D6B" w:rsidP="00EE4A26">
            <w:pPr>
              <w:pStyle w:val="Tabletext"/>
            </w:pPr>
            <w:r w:rsidRPr="004213E3">
              <w:t>Instructing for a case for opinion of counsel, or for counsel to advise (including attendance on counsel with brief)</w:t>
            </w:r>
          </w:p>
        </w:tc>
        <w:tc>
          <w:tcPr>
            <w:tcW w:w="1929" w:type="pct"/>
            <w:shd w:val="clear" w:color="auto" w:fill="auto"/>
          </w:tcPr>
          <w:p w:rsidR="00A92D6B" w:rsidRPr="004213E3" w:rsidRDefault="00A92D6B" w:rsidP="00EE4A26">
            <w:pPr>
              <w:pStyle w:val="Tabletext"/>
            </w:pPr>
            <w:r w:rsidRPr="004213E3">
              <w:t>Either:</w:t>
            </w:r>
          </w:p>
          <w:p w:rsidR="00A92D6B" w:rsidRPr="004213E3" w:rsidRDefault="00EE4A26" w:rsidP="00EE4A26">
            <w:pPr>
              <w:pStyle w:val="Tablea"/>
            </w:pPr>
            <w:r w:rsidRPr="004213E3">
              <w:t>(</w:t>
            </w:r>
            <w:r w:rsidR="00A92D6B" w:rsidRPr="004213E3">
              <w:t>a</w:t>
            </w:r>
            <w:r w:rsidRPr="004213E3">
              <w:t xml:space="preserve">) </w:t>
            </w:r>
            <w:r w:rsidR="00A92D6B" w:rsidRPr="004213E3">
              <w:t>$91; or</w:t>
            </w:r>
          </w:p>
          <w:p w:rsidR="00A92D6B" w:rsidRPr="004213E3" w:rsidRDefault="00EE4A26" w:rsidP="00EE4A26">
            <w:pPr>
              <w:pStyle w:val="Tablea"/>
              <w:rPr>
                <w:b/>
                <w:bCs/>
              </w:rPr>
            </w:pPr>
            <w:r w:rsidRPr="004213E3">
              <w:t>(</w:t>
            </w:r>
            <w:r w:rsidR="00A92D6B" w:rsidRPr="004213E3">
              <w:t>b</w:t>
            </w:r>
            <w:r w:rsidRPr="004213E3">
              <w:t xml:space="preserve">) </w:t>
            </w:r>
            <w:r w:rsidR="00A92D6B" w:rsidRPr="004213E3">
              <w:t xml:space="preserve">at the discretion of </w:t>
            </w:r>
            <w:r w:rsidR="00531CEA" w:rsidRPr="004213E3">
              <w:t>the FWC</w:t>
            </w:r>
          </w:p>
        </w:tc>
      </w:tr>
      <w:tr w:rsidR="00A92D6B" w:rsidRPr="004213E3" w:rsidTr="00BE05F0">
        <w:tblPrEx>
          <w:tblCellMar>
            <w:left w:w="56" w:type="dxa"/>
            <w:right w:w="56" w:type="dxa"/>
          </w:tblCellMar>
        </w:tblPrEx>
        <w:tc>
          <w:tcPr>
            <w:tcW w:w="436" w:type="pct"/>
            <w:shd w:val="clear" w:color="auto" w:fill="auto"/>
          </w:tcPr>
          <w:p w:rsidR="00A92D6B" w:rsidRPr="004213E3" w:rsidRDefault="00A92D6B" w:rsidP="008C50B4">
            <w:pPr>
              <w:pStyle w:val="Tabletext"/>
              <w:ind w:left="-14" w:firstLine="14"/>
            </w:pPr>
            <w:r w:rsidRPr="004213E3">
              <w:t>104</w:t>
            </w:r>
          </w:p>
        </w:tc>
        <w:tc>
          <w:tcPr>
            <w:tcW w:w="2635" w:type="pct"/>
            <w:shd w:val="clear" w:color="auto" w:fill="auto"/>
          </w:tcPr>
          <w:p w:rsidR="00A92D6B" w:rsidRPr="004213E3" w:rsidRDefault="00A92D6B" w:rsidP="00EE4A26">
            <w:pPr>
              <w:pStyle w:val="Tabletext"/>
            </w:pPr>
            <w:r w:rsidRPr="004213E3">
              <w:t xml:space="preserve">Instructing for a necessary document in response to directions given by </w:t>
            </w:r>
            <w:r w:rsidR="00531CEA" w:rsidRPr="004213E3">
              <w:t>the FWC</w:t>
            </w:r>
          </w:p>
        </w:tc>
        <w:tc>
          <w:tcPr>
            <w:tcW w:w="1929" w:type="pct"/>
            <w:shd w:val="clear" w:color="auto" w:fill="auto"/>
          </w:tcPr>
          <w:p w:rsidR="00A92D6B" w:rsidRPr="004213E3" w:rsidRDefault="00A92D6B" w:rsidP="00EE4A26">
            <w:pPr>
              <w:pStyle w:val="Tabletext"/>
            </w:pPr>
            <w:r w:rsidRPr="004213E3">
              <w:t>Either:</w:t>
            </w:r>
          </w:p>
          <w:p w:rsidR="00A92D6B" w:rsidRPr="004213E3" w:rsidRDefault="00EE4A26" w:rsidP="00EE4A26">
            <w:pPr>
              <w:pStyle w:val="Tablea"/>
            </w:pPr>
            <w:r w:rsidRPr="004213E3">
              <w:t>(</w:t>
            </w:r>
            <w:r w:rsidR="00A92D6B" w:rsidRPr="004213E3">
              <w:t>a</w:t>
            </w:r>
            <w:r w:rsidRPr="004213E3">
              <w:t xml:space="preserve">) </w:t>
            </w:r>
            <w:r w:rsidR="00A92D6B" w:rsidRPr="004213E3">
              <w:t>$125; or</w:t>
            </w:r>
          </w:p>
          <w:p w:rsidR="00A92D6B" w:rsidRPr="004213E3" w:rsidRDefault="00EE4A26" w:rsidP="00EE4A26">
            <w:pPr>
              <w:pStyle w:val="Tablea"/>
              <w:rPr>
                <w:b/>
                <w:bCs/>
              </w:rPr>
            </w:pPr>
            <w:r w:rsidRPr="004213E3">
              <w:t>(</w:t>
            </w:r>
            <w:r w:rsidR="00A92D6B" w:rsidRPr="004213E3">
              <w:t>b</w:t>
            </w:r>
            <w:r w:rsidRPr="004213E3">
              <w:t xml:space="preserve">) </w:t>
            </w:r>
            <w:r w:rsidR="00A92D6B" w:rsidRPr="004213E3">
              <w:t xml:space="preserve">at the discretion of </w:t>
            </w:r>
            <w:r w:rsidR="00531CEA" w:rsidRPr="004213E3">
              <w:t>the FWC</w:t>
            </w:r>
          </w:p>
        </w:tc>
      </w:tr>
      <w:tr w:rsidR="00A92D6B" w:rsidRPr="004213E3" w:rsidTr="00BE05F0">
        <w:tblPrEx>
          <w:tblCellMar>
            <w:left w:w="56" w:type="dxa"/>
            <w:right w:w="56" w:type="dxa"/>
          </w:tblCellMar>
        </w:tblPrEx>
        <w:tc>
          <w:tcPr>
            <w:tcW w:w="436" w:type="pct"/>
            <w:tcBorders>
              <w:bottom w:val="single" w:sz="2" w:space="0" w:color="auto"/>
            </w:tcBorders>
            <w:shd w:val="clear" w:color="auto" w:fill="auto"/>
          </w:tcPr>
          <w:p w:rsidR="00A92D6B" w:rsidRPr="004213E3" w:rsidRDefault="00A92D6B" w:rsidP="008C50B4">
            <w:pPr>
              <w:pStyle w:val="Tabletext"/>
              <w:ind w:left="-14" w:firstLine="14"/>
            </w:pPr>
            <w:r w:rsidRPr="004213E3">
              <w:t>105</w:t>
            </w:r>
          </w:p>
        </w:tc>
        <w:tc>
          <w:tcPr>
            <w:tcW w:w="2635" w:type="pct"/>
            <w:tcBorders>
              <w:bottom w:val="single" w:sz="2" w:space="0" w:color="auto"/>
            </w:tcBorders>
            <w:shd w:val="clear" w:color="auto" w:fill="auto"/>
          </w:tcPr>
          <w:p w:rsidR="00A92D6B" w:rsidRPr="004213E3" w:rsidRDefault="00A92D6B" w:rsidP="00EE4A26">
            <w:pPr>
              <w:pStyle w:val="Tabletext"/>
            </w:pPr>
            <w:r w:rsidRPr="004213E3">
              <w:t>Instructing for brief to counsel or brief notes for solicitor (if necessary)</w:t>
            </w:r>
          </w:p>
        </w:tc>
        <w:tc>
          <w:tcPr>
            <w:tcW w:w="1929" w:type="pct"/>
            <w:tcBorders>
              <w:bottom w:val="single" w:sz="2" w:space="0" w:color="auto"/>
            </w:tcBorders>
            <w:shd w:val="clear" w:color="auto" w:fill="auto"/>
          </w:tcPr>
          <w:p w:rsidR="00A92D6B" w:rsidRPr="004213E3" w:rsidRDefault="00A92D6B" w:rsidP="00EE4A26">
            <w:pPr>
              <w:pStyle w:val="Tabletext"/>
            </w:pPr>
            <w:r w:rsidRPr="004213E3">
              <w:t xml:space="preserve">An amount that </w:t>
            </w:r>
            <w:r w:rsidR="00531CEA" w:rsidRPr="004213E3">
              <w:t>the FWC</w:t>
            </w:r>
            <w:r w:rsidRPr="004213E3">
              <w:t xml:space="preserve"> considers appropriate having regard to all the circumstances of the case</w:t>
            </w:r>
          </w:p>
        </w:tc>
      </w:tr>
      <w:tr w:rsidR="00A92D6B" w:rsidRPr="004213E3" w:rsidTr="00BE05F0">
        <w:tblPrEx>
          <w:tblCellMar>
            <w:left w:w="56" w:type="dxa"/>
            <w:right w:w="56" w:type="dxa"/>
          </w:tblCellMar>
        </w:tblPrEx>
        <w:tc>
          <w:tcPr>
            <w:tcW w:w="436" w:type="pct"/>
            <w:tcBorders>
              <w:top w:val="single" w:sz="2" w:space="0" w:color="auto"/>
              <w:bottom w:val="single" w:sz="12" w:space="0" w:color="auto"/>
            </w:tcBorders>
            <w:shd w:val="clear" w:color="auto" w:fill="auto"/>
          </w:tcPr>
          <w:p w:rsidR="00A92D6B" w:rsidRPr="004213E3" w:rsidRDefault="00A92D6B" w:rsidP="008C50B4">
            <w:pPr>
              <w:pStyle w:val="Tabletext"/>
              <w:ind w:left="-14" w:firstLine="14"/>
            </w:pPr>
            <w:r w:rsidRPr="004213E3">
              <w:t>106</w:t>
            </w:r>
          </w:p>
        </w:tc>
        <w:tc>
          <w:tcPr>
            <w:tcW w:w="2635" w:type="pct"/>
            <w:tcBorders>
              <w:top w:val="single" w:sz="2" w:space="0" w:color="auto"/>
              <w:bottom w:val="single" w:sz="12" w:space="0" w:color="auto"/>
            </w:tcBorders>
            <w:shd w:val="clear" w:color="auto" w:fill="auto"/>
          </w:tcPr>
          <w:p w:rsidR="00A92D6B" w:rsidRPr="004213E3" w:rsidRDefault="00A92D6B" w:rsidP="00EE4A26">
            <w:pPr>
              <w:pStyle w:val="Tabletext"/>
            </w:pPr>
            <w:r w:rsidRPr="004213E3">
              <w:t>Instructing for a necessary document not otherwise provided for in this Part</w:t>
            </w:r>
          </w:p>
        </w:tc>
        <w:tc>
          <w:tcPr>
            <w:tcW w:w="1929" w:type="pct"/>
            <w:tcBorders>
              <w:top w:val="single" w:sz="2" w:space="0" w:color="auto"/>
              <w:bottom w:val="single" w:sz="12" w:space="0" w:color="auto"/>
            </w:tcBorders>
            <w:shd w:val="clear" w:color="auto" w:fill="auto"/>
          </w:tcPr>
          <w:p w:rsidR="00A92D6B" w:rsidRPr="004213E3" w:rsidRDefault="00A92D6B" w:rsidP="00EE4A26">
            <w:pPr>
              <w:pStyle w:val="Tabletext"/>
            </w:pPr>
            <w:r w:rsidRPr="004213E3">
              <w:t xml:space="preserve">An amount that </w:t>
            </w:r>
            <w:r w:rsidR="00531CEA" w:rsidRPr="004213E3">
              <w:t>the FWC</w:t>
            </w:r>
            <w:r w:rsidRPr="004213E3">
              <w:t xml:space="preserve"> considers appropriate having regard to all the circumstances of the case</w:t>
            </w:r>
          </w:p>
        </w:tc>
      </w:tr>
    </w:tbl>
    <w:p w:rsidR="00A92D6B" w:rsidRPr="004213E3" w:rsidRDefault="00EE4A26" w:rsidP="00944414">
      <w:pPr>
        <w:pStyle w:val="ActHead2"/>
        <w:pageBreakBefore/>
      </w:pPr>
      <w:bookmarkStart w:id="284" w:name="_Toc137558258"/>
      <w:r w:rsidRPr="005755DA">
        <w:rPr>
          <w:rStyle w:val="CharPartNo"/>
        </w:rPr>
        <w:t>Part</w:t>
      </w:r>
      <w:r w:rsidR="005C3B21" w:rsidRPr="005755DA">
        <w:rPr>
          <w:rStyle w:val="CharPartNo"/>
        </w:rPr>
        <w:t> </w:t>
      </w:r>
      <w:r w:rsidR="00A92D6B" w:rsidRPr="005755DA">
        <w:rPr>
          <w:rStyle w:val="CharPartNo"/>
        </w:rPr>
        <w:t>2</w:t>
      </w:r>
      <w:r w:rsidRPr="004213E3">
        <w:t>—</w:t>
      </w:r>
      <w:r w:rsidR="00A92D6B" w:rsidRPr="005755DA">
        <w:rPr>
          <w:rStyle w:val="CharPartText"/>
        </w:rPr>
        <w:t>Documents</w:t>
      </w:r>
      <w:bookmarkEnd w:id="284"/>
    </w:p>
    <w:p w:rsidR="00BD189C" w:rsidRPr="004213E3" w:rsidRDefault="00BD189C" w:rsidP="00BD189C">
      <w:pPr>
        <w:pStyle w:val="Header"/>
        <w:tabs>
          <w:tab w:val="clear" w:pos="4150"/>
          <w:tab w:val="clear" w:pos="8307"/>
        </w:tabs>
      </w:pPr>
      <w:r w:rsidRPr="005755DA">
        <w:rPr>
          <w:rStyle w:val="CharDivNo"/>
        </w:rPr>
        <w:t xml:space="preserve"> </w:t>
      </w:r>
      <w:r w:rsidRPr="005755DA">
        <w:rPr>
          <w:rStyle w:val="CharDivText"/>
        </w:rPr>
        <w:t xml:space="preserve"> </w:t>
      </w:r>
    </w:p>
    <w:p w:rsidR="00EE4A26" w:rsidRPr="004213E3" w:rsidRDefault="00EE4A26" w:rsidP="00944414">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25"/>
        <w:gridCol w:w="4462"/>
        <w:gridCol w:w="3342"/>
      </w:tblGrid>
      <w:tr w:rsidR="00A92D6B" w:rsidRPr="004213E3" w:rsidTr="00BE05F0">
        <w:trPr>
          <w:tblHeader/>
        </w:trPr>
        <w:tc>
          <w:tcPr>
            <w:tcW w:w="425" w:type="pct"/>
            <w:tcBorders>
              <w:top w:val="single" w:sz="12" w:space="0" w:color="auto"/>
              <w:bottom w:val="single" w:sz="12" w:space="0" w:color="auto"/>
            </w:tcBorders>
            <w:shd w:val="clear" w:color="auto" w:fill="auto"/>
          </w:tcPr>
          <w:p w:rsidR="00A92D6B" w:rsidRPr="004213E3" w:rsidRDefault="00A92D6B" w:rsidP="008C50B4">
            <w:pPr>
              <w:pStyle w:val="TableHeading"/>
              <w:keepNext w:val="0"/>
              <w:ind w:left="-66"/>
            </w:pPr>
            <w:r w:rsidRPr="004213E3">
              <w:t>Item</w:t>
            </w:r>
          </w:p>
        </w:tc>
        <w:tc>
          <w:tcPr>
            <w:tcW w:w="2616" w:type="pct"/>
            <w:tcBorders>
              <w:top w:val="single" w:sz="12" w:space="0" w:color="auto"/>
              <w:bottom w:val="single" w:sz="12" w:space="0" w:color="auto"/>
            </w:tcBorders>
            <w:shd w:val="clear" w:color="auto" w:fill="auto"/>
          </w:tcPr>
          <w:p w:rsidR="00A92D6B" w:rsidRPr="004213E3" w:rsidRDefault="00A92D6B" w:rsidP="00EE4A26">
            <w:pPr>
              <w:pStyle w:val="TableHeading"/>
            </w:pPr>
            <w:r w:rsidRPr="004213E3">
              <w:t>Matter for which charge may be made</w:t>
            </w:r>
          </w:p>
        </w:tc>
        <w:tc>
          <w:tcPr>
            <w:tcW w:w="1959" w:type="pct"/>
            <w:tcBorders>
              <w:top w:val="single" w:sz="12" w:space="0" w:color="auto"/>
              <w:bottom w:val="single" w:sz="12" w:space="0" w:color="auto"/>
            </w:tcBorders>
            <w:shd w:val="clear" w:color="auto" w:fill="auto"/>
          </w:tcPr>
          <w:p w:rsidR="00A92D6B" w:rsidRPr="004213E3" w:rsidRDefault="00A92D6B" w:rsidP="00EE4A26">
            <w:pPr>
              <w:pStyle w:val="TableHeading"/>
            </w:pPr>
            <w:r w:rsidRPr="004213E3">
              <w:t>Charge</w:t>
            </w:r>
          </w:p>
        </w:tc>
      </w:tr>
      <w:tr w:rsidR="00A92D6B" w:rsidRPr="004213E3" w:rsidTr="00BE05F0">
        <w:tblPrEx>
          <w:tblCellMar>
            <w:left w:w="56" w:type="dxa"/>
            <w:right w:w="56" w:type="dxa"/>
          </w:tblCellMar>
        </w:tblPrEx>
        <w:tc>
          <w:tcPr>
            <w:tcW w:w="425" w:type="pct"/>
            <w:tcBorders>
              <w:top w:val="single" w:sz="12" w:space="0" w:color="auto"/>
            </w:tcBorders>
            <w:shd w:val="clear" w:color="auto" w:fill="auto"/>
          </w:tcPr>
          <w:p w:rsidR="00A92D6B" w:rsidRPr="004213E3" w:rsidRDefault="00A92D6B" w:rsidP="00EE4A26">
            <w:pPr>
              <w:pStyle w:val="Tabletext"/>
            </w:pPr>
            <w:r w:rsidRPr="004213E3">
              <w:t>201</w:t>
            </w:r>
          </w:p>
        </w:tc>
        <w:tc>
          <w:tcPr>
            <w:tcW w:w="2616" w:type="pct"/>
            <w:tcBorders>
              <w:top w:val="single" w:sz="12" w:space="0" w:color="auto"/>
            </w:tcBorders>
            <w:shd w:val="clear" w:color="auto" w:fill="auto"/>
          </w:tcPr>
          <w:p w:rsidR="00A92D6B" w:rsidRPr="004213E3" w:rsidRDefault="00A92D6B" w:rsidP="00EE4A26">
            <w:pPr>
              <w:pStyle w:val="Tabletext"/>
            </w:pPr>
            <w:r w:rsidRPr="004213E3">
              <w:t>A notice of appearance, including copies, filing and service by respondent</w:t>
            </w:r>
          </w:p>
        </w:tc>
        <w:tc>
          <w:tcPr>
            <w:tcW w:w="1959" w:type="pct"/>
            <w:tcBorders>
              <w:top w:val="single" w:sz="12" w:space="0" w:color="auto"/>
            </w:tcBorders>
            <w:shd w:val="clear" w:color="auto" w:fill="auto"/>
          </w:tcPr>
          <w:p w:rsidR="00A92D6B" w:rsidRPr="004213E3" w:rsidRDefault="00A92D6B" w:rsidP="00EE4A26">
            <w:pPr>
              <w:pStyle w:val="Tabletext"/>
            </w:pPr>
            <w:r w:rsidRPr="004213E3">
              <w:t>$115</w:t>
            </w:r>
          </w:p>
        </w:tc>
      </w:tr>
      <w:tr w:rsidR="00A92D6B" w:rsidRPr="004213E3" w:rsidTr="00BE05F0">
        <w:tblPrEx>
          <w:tblCellMar>
            <w:left w:w="56" w:type="dxa"/>
            <w:right w:w="56" w:type="dxa"/>
          </w:tblCellMar>
        </w:tblPrEx>
        <w:tc>
          <w:tcPr>
            <w:tcW w:w="425" w:type="pct"/>
            <w:shd w:val="clear" w:color="auto" w:fill="auto"/>
          </w:tcPr>
          <w:p w:rsidR="00A92D6B" w:rsidRPr="004213E3" w:rsidRDefault="00A92D6B" w:rsidP="00EE4A26">
            <w:pPr>
              <w:pStyle w:val="Tabletext"/>
            </w:pPr>
            <w:r w:rsidRPr="004213E3">
              <w:t>202</w:t>
            </w:r>
          </w:p>
        </w:tc>
        <w:tc>
          <w:tcPr>
            <w:tcW w:w="2616" w:type="pct"/>
            <w:shd w:val="clear" w:color="auto" w:fill="auto"/>
          </w:tcPr>
          <w:p w:rsidR="00A92D6B" w:rsidRPr="004213E3" w:rsidRDefault="00A92D6B" w:rsidP="00EE4A26">
            <w:pPr>
              <w:pStyle w:val="Tabletext"/>
            </w:pPr>
            <w:r w:rsidRPr="004213E3">
              <w:t>An application or notice of motion, including copies to file and serve, and attendance to file</w:t>
            </w:r>
          </w:p>
        </w:tc>
        <w:tc>
          <w:tcPr>
            <w:tcW w:w="1959" w:type="pct"/>
            <w:shd w:val="clear" w:color="auto" w:fill="auto"/>
          </w:tcPr>
          <w:p w:rsidR="00A92D6B" w:rsidRPr="004213E3" w:rsidRDefault="00A92D6B" w:rsidP="00EE4A26">
            <w:pPr>
              <w:pStyle w:val="Tabletext"/>
            </w:pPr>
            <w:r w:rsidRPr="004213E3">
              <w:t>The sum of:</w:t>
            </w:r>
          </w:p>
          <w:p w:rsidR="00A92D6B" w:rsidRPr="004213E3" w:rsidRDefault="00EE4A26" w:rsidP="00FA5F64">
            <w:pPr>
              <w:pStyle w:val="Tablea"/>
              <w:pageBreakBefore/>
            </w:pPr>
            <w:r w:rsidRPr="004213E3">
              <w:t>(</w:t>
            </w:r>
            <w:r w:rsidR="00A92D6B" w:rsidRPr="004213E3">
              <w:t>a</w:t>
            </w:r>
            <w:r w:rsidRPr="004213E3">
              <w:t xml:space="preserve">) </w:t>
            </w:r>
            <w:r w:rsidR="00A92D6B" w:rsidRPr="004213E3">
              <w:t>for the first 3 folios</w:t>
            </w:r>
            <w:r w:rsidRPr="004213E3">
              <w:t>—</w:t>
            </w:r>
            <w:r w:rsidR="00A92D6B" w:rsidRPr="004213E3">
              <w:t>$93; and</w:t>
            </w:r>
          </w:p>
          <w:p w:rsidR="00A92D6B" w:rsidRPr="004213E3" w:rsidRDefault="00EE4A26" w:rsidP="00EE4A26">
            <w:pPr>
              <w:pStyle w:val="Tablea"/>
            </w:pPr>
            <w:r w:rsidRPr="004213E3">
              <w:t>(</w:t>
            </w:r>
            <w:r w:rsidR="00A92D6B" w:rsidRPr="004213E3">
              <w:t>b</w:t>
            </w:r>
            <w:r w:rsidRPr="004213E3">
              <w:t xml:space="preserve">) </w:t>
            </w:r>
            <w:r w:rsidR="00A92D6B" w:rsidRPr="004213E3">
              <w:t>for each additional folio</w:t>
            </w:r>
            <w:r w:rsidRPr="004213E3">
              <w:t>—</w:t>
            </w:r>
            <w:r w:rsidR="00A92D6B" w:rsidRPr="004213E3">
              <w:t>$6</w:t>
            </w:r>
          </w:p>
        </w:tc>
      </w:tr>
      <w:tr w:rsidR="00A92D6B" w:rsidRPr="004213E3" w:rsidTr="00BE05F0">
        <w:tblPrEx>
          <w:tblCellMar>
            <w:left w:w="56" w:type="dxa"/>
            <w:right w:w="56" w:type="dxa"/>
          </w:tblCellMar>
        </w:tblPrEx>
        <w:tc>
          <w:tcPr>
            <w:tcW w:w="425" w:type="pct"/>
            <w:shd w:val="clear" w:color="auto" w:fill="auto"/>
          </w:tcPr>
          <w:p w:rsidR="00A92D6B" w:rsidRPr="004213E3" w:rsidRDefault="00A92D6B" w:rsidP="00EE4A26">
            <w:pPr>
              <w:pStyle w:val="Tabletext"/>
            </w:pPr>
            <w:r w:rsidRPr="004213E3">
              <w:t>203</w:t>
            </w:r>
          </w:p>
        </w:tc>
        <w:tc>
          <w:tcPr>
            <w:tcW w:w="2616" w:type="pct"/>
            <w:shd w:val="clear" w:color="auto" w:fill="auto"/>
          </w:tcPr>
          <w:p w:rsidR="00A92D6B" w:rsidRPr="004213E3" w:rsidRDefault="00A92D6B" w:rsidP="00EE4A26">
            <w:pPr>
              <w:pStyle w:val="Tabletext"/>
            </w:pPr>
            <w:r w:rsidRPr="004213E3">
              <w:t xml:space="preserve">A necessary document prepared in response to directions given by </w:t>
            </w:r>
            <w:r w:rsidR="00531CEA" w:rsidRPr="004213E3">
              <w:t>the FWC</w:t>
            </w:r>
            <w:r w:rsidRPr="004213E3">
              <w:t>, including copies to file and serve, and attendance to file</w:t>
            </w:r>
          </w:p>
        </w:tc>
        <w:tc>
          <w:tcPr>
            <w:tcW w:w="1959" w:type="pct"/>
            <w:shd w:val="clear" w:color="auto" w:fill="auto"/>
          </w:tcPr>
          <w:p w:rsidR="00A92D6B" w:rsidRPr="004213E3" w:rsidRDefault="00A92D6B" w:rsidP="00EE4A26">
            <w:pPr>
              <w:pStyle w:val="Tabletext"/>
            </w:pPr>
            <w:r w:rsidRPr="004213E3">
              <w:t>$74</w:t>
            </w:r>
          </w:p>
        </w:tc>
      </w:tr>
      <w:tr w:rsidR="00A92D6B" w:rsidRPr="004213E3" w:rsidTr="00BE05F0">
        <w:tblPrEx>
          <w:tblCellMar>
            <w:left w:w="56" w:type="dxa"/>
            <w:right w:w="56" w:type="dxa"/>
          </w:tblCellMar>
        </w:tblPrEx>
        <w:tc>
          <w:tcPr>
            <w:tcW w:w="425" w:type="pct"/>
            <w:shd w:val="clear" w:color="auto" w:fill="auto"/>
          </w:tcPr>
          <w:p w:rsidR="00A92D6B" w:rsidRPr="004213E3" w:rsidRDefault="00A92D6B" w:rsidP="00EE4A26">
            <w:pPr>
              <w:pStyle w:val="Tabletext"/>
            </w:pPr>
            <w:r w:rsidRPr="004213E3">
              <w:t>204</w:t>
            </w:r>
          </w:p>
        </w:tc>
        <w:tc>
          <w:tcPr>
            <w:tcW w:w="2616" w:type="pct"/>
            <w:shd w:val="clear" w:color="auto" w:fill="auto"/>
          </w:tcPr>
          <w:p w:rsidR="00A92D6B" w:rsidRPr="004213E3" w:rsidRDefault="00A92D6B" w:rsidP="00EE4A26">
            <w:pPr>
              <w:pStyle w:val="Tabletext"/>
            </w:pPr>
            <w:r w:rsidRPr="004213E3">
              <w:t>A brief to counsel (including a brief to hear judgment) and attending counsel with the brief</w:t>
            </w:r>
          </w:p>
        </w:tc>
        <w:tc>
          <w:tcPr>
            <w:tcW w:w="1959" w:type="pct"/>
            <w:shd w:val="clear" w:color="auto" w:fill="auto"/>
          </w:tcPr>
          <w:p w:rsidR="00A92D6B" w:rsidRPr="004213E3" w:rsidRDefault="00A92D6B" w:rsidP="00EE4A26">
            <w:pPr>
              <w:pStyle w:val="Tabletext"/>
            </w:pPr>
            <w:r w:rsidRPr="004213E3">
              <w:t>The sum of:</w:t>
            </w:r>
          </w:p>
          <w:p w:rsidR="00A92D6B" w:rsidRPr="004213E3" w:rsidRDefault="00EE4A26" w:rsidP="00EE4A26">
            <w:pPr>
              <w:pStyle w:val="Tablea"/>
            </w:pPr>
            <w:r w:rsidRPr="004213E3">
              <w:t>(</w:t>
            </w:r>
            <w:r w:rsidR="00A92D6B" w:rsidRPr="004213E3">
              <w:t>a</w:t>
            </w:r>
            <w:r w:rsidRPr="004213E3">
              <w:t xml:space="preserve">) </w:t>
            </w:r>
            <w:r w:rsidR="00A92D6B" w:rsidRPr="004213E3">
              <w:t>for the first 3 folios</w:t>
            </w:r>
            <w:r w:rsidRPr="004213E3">
              <w:t>—</w:t>
            </w:r>
            <w:r w:rsidR="00A92D6B" w:rsidRPr="004213E3">
              <w:t>$80; and</w:t>
            </w:r>
          </w:p>
          <w:p w:rsidR="00A92D6B" w:rsidRPr="004213E3" w:rsidRDefault="00EE4A26" w:rsidP="00EE4A26">
            <w:pPr>
              <w:pStyle w:val="Tablea"/>
            </w:pPr>
            <w:r w:rsidRPr="004213E3">
              <w:t>(</w:t>
            </w:r>
            <w:r w:rsidR="00A92D6B" w:rsidRPr="004213E3">
              <w:t>b</w:t>
            </w:r>
            <w:r w:rsidRPr="004213E3">
              <w:t xml:space="preserve">) </w:t>
            </w:r>
            <w:r w:rsidR="00A92D6B" w:rsidRPr="004213E3">
              <w:t>for each additional folio</w:t>
            </w:r>
            <w:r w:rsidRPr="004213E3">
              <w:t>—</w:t>
            </w:r>
            <w:r w:rsidR="00A92D6B" w:rsidRPr="004213E3">
              <w:t>$7</w:t>
            </w:r>
          </w:p>
        </w:tc>
      </w:tr>
      <w:tr w:rsidR="00A92D6B" w:rsidRPr="004213E3" w:rsidTr="00BE05F0">
        <w:tblPrEx>
          <w:tblCellMar>
            <w:left w:w="56" w:type="dxa"/>
            <w:right w:w="56" w:type="dxa"/>
          </w:tblCellMar>
        </w:tblPrEx>
        <w:tc>
          <w:tcPr>
            <w:tcW w:w="425" w:type="pct"/>
            <w:tcBorders>
              <w:bottom w:val="single" w:sz="2" w:space="0" w:color="auto"/>
            </w:tcBorders>
            <w:shd w:val="clear" w:color="auto" w:fill="auto"/>
          </w:tcPr>
          <w:p w:rsidR="00A92D6B" w:rsidRPr="004213E3" w:rsidRDefault="00A92D6B" w:rsidP="00EE4A26">
            <w:pPr>
              <w:pStyle w:val="Tabletext"/>
            </w:pPr>
            <w:r w:rsidRPr="004213E3">
              <w:t>205</w:t>
            </w:r>
          </w:p>
        </w:tc>
        <w:tc>
          <w:tcPr>
            <w:tcW w:w="2616" w:type="pct"/>
            <w:tcBorders>
              <w:bottom w:val="single" w:sz="2" w:space="0" w:color="auto"/>
            </w:tcBorders>
            <w:shd w:val="clear" w:color="auto" w:fill="auto"/>
          </w:tcPr>
          <w:p w:rsidR="00A92D6B" w:rsidRPr="004213E3" w:rsidRDefault="00A92D6B" w:rsidP="00EE4A26">
            <w:pPr>
              <w:pStyle w:val="Tabletext"/>
            </w:pPr>
            <w:r w:rsidRPr="004213E3">
              <w:t>Copy of a document to accompany a brief</w:t>
            </w:r>
          </w:p>
        </w:tc>
        <w:tc>
          <w:tcPr>
            <w:tcW w:w="1959" w:type="pct"/>
            <w:tcBorders>
              <w:bottom w:val="single" w:sz="2" w:space="0" w:color="auto"/>
            </w:tcBorders>
            <w:shd w:val="clear" w:color="auto" w:fill="auto"/>
          </w:tcPr>
          <w:p w:rsidR="00A92D6B" w:rsidRPr="004213E3" w:rsidRDefault="00A92D6B" w:rsidP="00EE4A26">
            <w:pPr>
              <w:pStyle w:val="Tabletext"/>
            </w:pPr>
            <w:r w:rsidRPr="004213E3">
              <w:t xml:space="preserve">The charge mentioned in </w:t>
            </w:r>
            <w:r w:rsidR="00371223" w:rsidRPr="004213E3">
              <w:t>item 5</w:t>
            </w:r>
            <w:r w:rsidRPr="004213E3">
              <w:t>01</w:t>
            </w:r>
          </w:p>
        </w:tc>
      </w:tr>
      <w:tr w:rsidR="00A92D6B" w:rsidRPr="004213E3" w:rsidTr="00BE05F0">
        <w:tblPrEx>
          <w:tblCellMar>
            <w:left w:w="56" w:type="dxa"/>
            <w:right w:w="56" w:type="dxa"/>
          </w:tblCellMar>
        </w:tblPrEx>
        <w:tc>
          <w:tcPr>
            <w:tcW w:w="425" w:type="pct"/>
            <w:tcBorders>
              <w:top w:val="single" w:sz="2" w:space="0" w:color="auto"/>
              <w:bottom w:val="single" w:sz="12" w:space="0" w:color="auto"/>
            </w:tcBorders>
            <w:shd w:val="clear" w:color="auto" w:fill="auto"/>
          </w:tcPr>
          <w:p w:rsidR="00A92D6B" w:rsidRPr="004213E3" w:rsidRDefault="00A92D6B" w:rsidP="00EE4A26">
            <w:pPr>
              <w:pStyle w:val="Tabletext"/>
            </w:pPr>
            <w:r w:rsidRPr="004213E3">
              <w:t>206</w:t>
            </w:r>
          </w:p>
        </w:tc>
        <w:tc>
          <w:tcPr>
            <w:tcW w:w="2616" w:type="pct"/>
            <w:tcBorders>
              <w:top w:val="single" w:sz="2" w:space="0" w:color="auto"/>
              <w:bottom w:val="single" w:sz="12" w:space="0" w:color="auto"/>
            </w:tcBorders>
            <w:shd w:val="clear" w:color="auto" w:fill="auto"/>
          </w:tcPr>
          <w:p w:rsidR="00A92D6B" w:rsidRPr="004213E3" w:rsidRDefault="00A92D6B" w:rsidP="00EE4A26">
            <w:pPr>
              <w:pStyle w:val="Tabletext"/>
            </w:pPr>
            <w:r w:rsidRPr="004213E3">
              <w:t>A necessary summons, and issuing 1</w:t>
            </w:r>
            <w:r w:rsidR="00A04F1C" w:rsidRPr="004213E3">
              <w:t xml:space="preserve"> </w:t>
            </w:r>
            <w:r w:rsidRPr="004213E3">
              <w:t>copy to serve and arranging for service</w:t>
            </w:r>
          </w:p>
        </w:tc>
        <w:tc>
          <w:tcPr>
            <w:tcW w:w="1959" w:type="pct"/>
            <w:tcBorders>
              <w:top w:val="single" w:sz="2" w:space="0" w:color="auto"/>
              <w:bottom w:val="single" w:sz="12" w:space="0" w:color="auto"/>
            </w:tcBorders>
            <w:shd w:val="clear" w:color="auto" w:fill="auto"/>
          </w:tcPr>
          <w:p w:rsidR="00A92D6B" w:rsidRPr="004213E3" w:rsidRDefault="00A92D6B" w:rsidP="00EE4A26">
            <w:pPr>
              <w:pStyle w:val="Tabletext"/>
            </w:pPr>
            <w:r w:rsidRPr="004213E3">
              <w:t>$63</w:t>
            </w:r>
          </w:p>
        </w:tc>
      </w:tr>
    </w:tbl>
    <w:p w:rsidR="00A92D6B" w:rsidRPr="004213E3" w:rsidRDefault="00FC44F2" w:rsidP="00944414">
      <w:pPr>
        <w:pStyle w:val="ActHead2"/>
        <w:pageBreakBefore/>
      </w:pPr>
      <w:bookmarkStart w:id="285" w:name="_Toc137558259"/>
      <w:r w:rsidRPr="005755DA">
        <w:rPr>
          <w:rStyle w:val="CharPartNo"/>
        </w:rPr>
        <w:t>Part 3</w:t>
      </w:r>
      <w:r w:rsidR="00EE4A26" w:rsidRPr="004213E3">
        <w:t>—</w:t>
      </w:r>
      <w:r w:rsidR="00A92D6B" w:rsidRPr="005755DA">
        <w:rPr>
          <w:rStyle w:val="CharPartText"/>
        </w:rPr>
        <w:t>Drawing</w:t>
      </w:r>
      <w:bookmarkEnd w:id="285"/>
    </w:p>
    <w:p w:rsidR="00BD189C" w:rsidRPr="004213E3" w:rsidRDefault="00BD189C" w:rsidP="00BD189C">
      <w:pPr>
        <w:pStyle w:val="Header"/>
        <w:tabs>
          <w:tab w:val="clear" w:pos="4150"/>
          <w:tab w:val="clear" w:pos="8307"/>
        </w:tabs>
      </w:pPr>
      <w:r w:rsidRPr="005755DA">
        <w:rPr>
          <w:rStyle w:val="CharDivNo"/>
        </w:rPr>
        <w:t xml:space="preserve"> </w:t>
      </w:r>
      <w:r w:rsidRPr="005755DA">
        <w:rPr>
          <w:rStyle w:val="CharDivText"/>
        </w:rPr>
        <w:t xml:space="preserve"> </w:t>
      </w:r>
    </w:p>
    <w:p w:rsidR="00EE4A26" w:rsidRPr="004213E3" w:rsidRDefault="00EE4A26" w:rsidP="00944414">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27"/>
        <w:gridCol w:w="4512"/>
        <w:gridCol w:w="3290"/>
      </w:tblGrid>
      <w:tr w:rsidR="00A92D6B" w:rsidRPr="004213E3" w:rsidTr="00BE05F0">
        <w:trPr>
          <w:tblHeader/>
        </w:trPr>
        <w:tc>
          <w:tcPr>
            <w:tcW w:w="426" w:type="pct"/>
            <w:tcBorders>
              <w:top w:val="single" w:sz="12" w:space="0" w:color="auto"/>
              <w:bottom w:val="single" w:sz="12" w:space="0" w:color="auto"/>
            </w:tcBorders>
            <w:shd w:val="clear" w:color="auto" w:fill="auto"/>
          </w:tcPr>
          <w:p w:rsidR="00A92D6B" w:rsidRPr="004213E3" w:rsidRDefault="00A92D6B" w:rsidP="008C50B4">
            <w:pPr>
              <w:pStyle w:val="TableHeading"/>
              <w:keepNext w:val="0"/>
              <w:ind w:left="-66"/>
            </w:pPr>
            <w:r w:rsidRPr="004213E3">
              <w:t>Item</w:t>
            </w:r>
          </w:p>
        </w:tc>
        <w:tc>
          <w:tcPr>
            <w:tcW w:w="2645" w:type="pct"/>
            <w:tcBorders>
              <w:top w:val="single" w:sz="12" w:space="0" w:color="auto"/>
              <w:bottom w:val="single" w:sz="12" w:space="0" w:color="auto"/>
            </w:tcBorders>
            <w:shd w:val="clear" w:color="auto" w:fill="auto"/>
          </w:tcPr>
          <w:p w:rsidR="00A92D6B" w:rsidRPr="004213E3" w:rsidRDefault="00A92D6B" w:rsidP="00EE4A26">
            <w:pPr>
              <w:pStyle w:val="TableHeading"/>
            </w:pPr>
            <w:r w:rsidRPr="004213E3">
              <w:t>Matter for which charge may be made</w:t>
            </w:r>
          </w:p>
        </w:tc>
        <w:tc>
          <w:tcPr>
            <w:tcW w:w="1929" w:type="pct"/>
            <w:tcBorders>
              <w:top w:val="single" w:sz="12" w:space="0" w:color="auto"/>
              <w:bottom w:val="single" w:sz="12" w:space="0" w:color="auto"/>
            </w:tcBorders>
            <w:shd w:val="clear" w:color="auto" w:fill="auto"/>
          </w:tcPr>
          <w:p w:rsidR="00A92D6B" w:rsidRPr="004213E3" w:rsidRDefault="00A92D6B" w:rsidP="00EE4A26">
            <w:pPr>
              <w:pStyle w:val="TableHeading"/>
            </w:pPr>
            <w:r w:rsidRPr="004213E3">
              <w:t>Charge</w:t>
            </w:r>
          </w:p>
        </w:tc>
      </w:tr>
      <w:tr w:rsidR="00A92D6B" w:rsidRPr="004213E3" w:rsidTr="00BE05F0">
        <w:tblPrEx>
          <w:tblCellMar>
            <w:left w:w="56" w:type="dxa"/>
            <w:right w:w="56" w:type="dxa"/>
          </w:tblCellMar>
        </w:tblPrEx>
        <w:tc>
          <w:tcPr>
            <w:tcW w:w="426" w:type="pct"/>
            <w:tcBorders>
              <w:top w:val="single" w:sz="12" w:space="0" w:color="auto"/>
              <w:bottom w:val="single" w:sz="12" w:space="0" w:color="auto"/>
            </w:tcBorders>
            <w:shd w:val="clear" w:color="auto" w:fill="auto"/>
          </w:tcPr>
          <w:p w:rsidR="00A92D6B" w:rsidRPr="004213E3" w:rsidRDefault="00A92D6B" w:rsidP="00EE4A26">
            <w:pPr>
              <w:pStyle w:val="Tabletext"/>
            </w:pPr>
            <w:r w:rsidRPr="004213E3">
              <w:t>301</w:t>
            </w:r>
          </w:p>
        </w:tc>
        <w:tc>
          <w:tcPr>
            <w:tcW w:w="2645" w:type="pct"/>
            <w:tcBorders>
              <w:top w:val="single" w:sz="12" w:space="0" w:color="auto"/>
              <w:bottom w:val="single" w:sz="12" w:space="0" w:color="auto"/>
            </w:tcBorders>
            <w:shd w:val="clear" w:color="auto" w:fill="auto"/>
          </w:tcPr>
          <w:p w:rsidR="00A92D6B" w:rsidRPr="004213E3" w:rsidRDefault="00A92D6B" w:rsidP="00EE4A26">
            <w:pPr>
              <w:pStyle w:val="Tabletext"/>
            </w:pPr>
            <w:r w:rsidRPr="004213E3">
              <w:t>Drawing a necessary document not covered by Part</w:t>
            </w:r>
            <w:r w:rsidR="005C3B21" w:rsidRPr="004213E3">
              <w:t> </w:t>
            </w:r>
            <w:r w:rsidRPr="004213E3">
              <w:t>1 or 2 of this Schedule</w:t>
            </w:r>
          </w:p>
        </w:tc>
        <w:tc>
          <w:tcPr>
            <w:tcW w:w="1929" w:type="pct"/>
            <w:tcBorders>
              <w:top w:val="single" w:sz="12" w:space="0" w:color="auto"/>
              <w:bottom w:val="single" w:sz="12" w:space="0" w:color="auto"/>
            </w:tcBorders>
            <w:shd w:val="clear" w:color="auto" w:fill="auto"/>
          </w:tcPr>
          <w:p w:rsidR="00A92D6B" w:rsidRPr="004213E3" w:rsidRDefault="00A92D6B" w:rsidP="00EE4A26">
            <w:pPr>
              <w:pStyle w:val="Tabletext"/>
            </w:pPr>
            <w:r w:rsidRPr="004213E3">
              <w:t>$8 per folio</w:t>
            </w:r>
          </w:p>
        </w:tc>
      </w:tr>
    </w:tbl>
    <w:p w:rsidR="00A92D6B" w:rsidRPr="004213E3" w:rsidRDefault="00EE4A26" w:rsidP="00944414">
      <w:pPr>
        <w:pStyle w:val="ActHead2"/>
        <w:pageBreakBefore/>
      </w:pPr>
      <w:bookmarkStart w:id="286" w:name="_Toc137558260"/>
      <w:r w:rsidRPr="005755DA">
        <w:rPr>
          <w:rStyle w:val="CharPartNo"/>
        </w:rPr>
        <w:t>Part</w:t>
      </w:r>
      <w:r w:rsidR="005C3B21" w:rsidRPr="005755DA">
        <w:rPr>
          <w:rStyle w:val="CharPartNo"/>
        </w:rPr>
        <w:t> </w:t>
      </w:r>
      <w:r w:rsidR="00A92D6B" w:rsidRPr="005755DA">
        <w:rPr>
          <w:rStyle w:val="CharPartNo"/>
        </w:rPr>
        <w:t>4</w:t>
      </w:r>
      <w:r w:rsidRPr="004213E3">
        <w:t>—</w:t>
      </w:r>
      <w:r w:rsidR="00A92D6B" w:rsidRPr="005755DA">
        <w:rPr>
          <w:rStyle w:val="CharPartText"/>
        </w:rPr>
        <w:t>Writing or typing legal letters</w:t>
      </w:r>
      <w:bookmarkEnd w:id="286"/>
    </w:p>
    <w:p w:rsidR="00BD189C" w:rsidRPr="004213E3" w:rsidRDefault="00BD189C" w:rsidP="00BD189C">
      <w:pPr>
        <w:pStyle w:val="Header"/>
        <w:tabs>
          <w:tab w:val="clear" w:pos="4150"/>
          <w:tab w:val="clear" w:pos="8307"/>
        </w:tabs>
      </w:pPr>
      <w:r w:rsidRPr="005755DA">
        <w:rPr>
          <w:rStyle w:val="CharDivNo"/>
        </w:rPr>
        <w:t xml:space="preserve"> </w:t>
      </w:r>
      <w:r w:rsidRPr="005755DA">
        <w:rPr>
          <w:rStyle w:val="CharDivText"/>
        </w:rPr>
        <w:t xml:space="preserve"> </w:t>
      </w:r>
    </w:p>
    <w:p w:rsidR="00EE4A26" w:rsidRPr="004213E3" w:rsidRDefault="00EE4A26" w:rsidP="00944414">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27"/>
        <w:gridCol w:w="4512"/>
        <w:gridCol w:w="3290"/>
      </w:tblGrid>
      <w:tr w:rsidR="00A92D6B" w:rsidRPr="004213E3" w:rsidTr="00BE05F0">
        <w:trPr>
          <w:tblHeader/>
        </w:trPr>
        <w:tc>
          <w:tcPr>
            <w:tcW w:w="426" w:type="pct"/>
            <w:tcBorders>
              <w:top w:val="single" w:sz="12" w:space="0" w:color="auto"/>
              <w:bottom w:val="single" w:sz="12" w:space="0" w:color="auto"/>
            </w:tcBorders>
            <w:shd w:val="clear" w:color="auto" w:fill="auto"/>
          </w:tcPr>
          <w:p w:rsidR="00A92D6B" w:rsidRPr="004213E3" w:rsidRDefault="00A92D6B" w:rsidP="008C50B4">
            <w:pPr>
              <w:pStyle w:val="TableHeading"/>
              <w:keepNext w:val="0"/>
              <w:ind w:left="-66"/>
            </w:pPr>
            <w:r w:rsidRPr="004213E3">
              <w:t>Item</w:t>
            </w:r>
          </w:p>
        </w:tc>
        <w:tc>
          <w:tcPr>
            <w:tcW w:w="2645" w:type="pct"/>
            <w:tcBorders>
              <w:top w:val="single" w:sz="12" w:space="0" w:color="auto"/>
              <w:bottom w:val="single" w:sz="12" w:space="0" w:color="auto"/>
            </w:tcBorders>
            <w:shd w:val="clear" w:color="auto" w:fill="auto"/>
          </w:tcPr>
          <w:p w:rsidR="00A92D6B" w:rsidRPr="004213E3" w:rsidRDefault="00A92D6B" w:rsidP="00EE4A26">
            <w:pPr>
              <w:pStyle w:val="TableHeading"/>
            </w:pPr>
            <w:r w:rsidRPr="004213E3">
              <w:t>Matter for which charge may be made</w:t>
            </w:r>
          </w:p>
        </w:tc>
        <w:tc>
          <w:tcPr>
            <w:tcW w:w="1929" w:type="pct"/>
            <w:tcBorders>
              <w:top w:val="single" w:sz="12" w:space="0" w:color="auto"/>
              <w:bottom w:val="single" w:sz="12" w:space="0" w:color="auto"/>
            </w:tcBorders>
            <w:shd w:val="clear" w:color="auto" w:fill="auto"/>
          </w:tcPr>
          <w:p w:rsidR="00A92D6B" w:rsidRPr="004213E3" w:rsidRDefault="00A92D6B" w:rsidP="00EE4A26">
            <w:pPr>
              <w:pStyle w:val="TableHeading"/>
            </w:pPr>
            <w:r w:rsidRPr="004213E3">
              <w:t>Charge</w:t>
            </w:r>
          </w:p>
        </w:tc>
      </w:tr>
      <w:tr w:rsidR="00A92D6B" w:rsidRPr="004213E3" w:rsidTr="00BE05F0">
        <w:tblPrEx>
          <w:tblCellMar>
            <w:left w:w="56" w:type="dxa"/>
            <w:right w:w="56" w:type="dxa"/>
          </w:tblCellMar>
        </w:tblPrEx>
        <w:tc>
          <w:tcPr>
            <w:tcW w:w="426" w:type="pct"/>
            <w:tcBorders>
              <w:top w:val="single" w:sz="12" w:space="0" w:color="auto"/>
              <w:bottom w:val="single" w:sz="12" w:space="0" w:color="auto"/>
            </w:tcBorders>
            <w:shd w:val="clear" w:color="auto" w:fill="auto"/>
          </w:tcPr>
          <w:p w:rsidR="00A92D6B" w:rsidRPr="004213E3" w:rsidRDefault="00A92D6B" w:rsidP="00CC264E">
            <w:pPr>
              <w:pStyle w:val="Tabletext"/>
            </w:pPr>
            <w:r w:rsidRPr="004213E3">
              <w:t>401</w:t>
            </w:r>
          </w:p>
        </w:tc>
        <w:tc>
          <w:tcPr>
            <w:tcW w:w="2645" w:type="pct"/>
            <w:tcBorders>
              <w:top w:val="single" w:sz="12" w:space="0" w:color="auto"/>
              <w:bottom w:val="single" w:sz="12" w:space="0" w:color="auto"/>
            </w:tcBorders>
            <w:shd w:val="clear" w:color="auto" w:fill="auto"/>
          </w:tcPr>
          <w:p w:rsidR="00A92D6B" w:rsidRPr="004213E3" w:rsidRDefault="00A92D6B" w:rsidP="00EE4A26">
            <w:pPr>
              <w:pStyle w:val="Tabletext"/>
            </w:pPr>
            <w:r w:rsidRPr="004213E3">
              <w:t>Writing or typing a legal letter</w:t>
            </w:r>
          </w:p>
        </w:tc>
        <w:tc>
          <w:tcPr>
            <w:tcW w:w="1929" w:type="pct"/>
            <w:tcBorders>
              <w:top w:val="single" w:sz="12" w:space="0" w:color="auto"/>
              <w:bottom w:val="single" w:sz="12" w:space="0" w:color="auto"/>
            </w:tcBorders>
            <w:shd w:val="clear" w:color="auto" w:fill="auto"/>
          </w:tcPr>
          <w:p w:rsidR="00A92D6B" w:rsidRPr="004213E3" w:rsidRDefault="00A92D6B" w:rsidP="00EE4A26">
            <w:pPr>
              <w:pStyle w:val="Tabletext"/>
            </w:pPr>
            <w:r w:rsidRPr="004213E3">
              <w:t>$4 per folio</w:t>
            </w:r>
          </w:p>
        </w:tc>
      </w:tr>
    </w:tbl>
    <w:p w:rsidR="00A92D6B" w:rsidRPr="004213E3" w:rsidRDefault="00EE4A26" w:rsidP="00944414">
      <w:pPr>
        <w:pStyle w:val="ActHead2"/>
        <w:pageBreakBefore/>
      </w:pPr>
      <w:bookmarkStart w:id="287" w:name="_Toc137558261"/>
      <w:r w:rsidRPr="005755DA">
        <w:rPr>
          <w:rStyle w:val="CharPartNo"/>
        </w:rPr>
        <w:t>Part</w:t>
      </w:r>
      <w:r w:rsidR="005C3B21" w:rsidRPr="005755DA">
        <w:rPr>
          <w:rStyle w:val="CharPartNo"/>
        </w:rPr>
        <w:t> </w:t>
      </w:r>
      <w:r w:rsidR="00A92D6B" w:rsidRPr="005755DA">
        <w:rPr>
          <w:rStyle w:val="CharPartNo"/>
        </w:rPr>
        <w:t>5</w:t>
      </w:r>
      <w:r w:rsidRPr="004213E3">
        <w:t>—</w:t>
      </w:r>
      <w:r w:rsidR="00A92D6B" w:rsidRPr="005755DA">
        <w:rPr>
          <w:rStyle w:val="CharPartText"/>
        </w:rPr>
        <w:t>Copies</w:t>
      </w:r>
      <w:bookmarkEnd w:id="287"/>
    </w:p>
    <w:p w:rsidR="00BD189C" w:rsidRPr="004213E3" w:rsidRDefault="00BD189C" w:rsidP="00BD189C">
      <w:pPr>
        <w:pStyle w:val="Header"/>
        <w:tabs>
          <w:tab w:val="clear" w:pos="4150"/>
          <w:tab w:val="clear" w:pos="8307"/>
        </w:tabs>
      </w:pPr>
      <w:r w:rsidRPr="005755DA">
        <w:rPr>
          <w:rStyle w:val="CharDivNo"/>
        </w:rPr>
        <w:t xml:space="preserve"> </w:t>
      </w:r>
      <w:r w:rsidRPr="005755DA">
        <w:rPr>
          <w:rStyle w:val="CharDivText"/>
        </w:rPr>
        <w:t xml:space="preserve"> </w:t>
      </w:r>
    </w:p>
    <w:p w:rsidR="00EE4A26" w:rsidRPr="004213E3" w:rsidRDefault="00EE4A26" w:rsidP="00944414">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29"/>
        <w:gridCol w:w="4520"/>
        <w:gridCol w:w="3280"/>
      </w:tblGrid>
      <w:tr w:rsidR="00A92D6B" w:rsidRPr="004213E3" w:rsidTr="00BE05F0">
        <w:trPr>
          <w:tblHeader/>
        </w:trPr>
        <w:tc>
          <w:tcPr>
            <w:tcW w:w="427" w:type="pct"/>
            <w:tcBorders>
              <w:top w:val="single" w:sz="12" w:space="0" w:color="auto"/>
              <w:bottom w:val="single" w:sz="12" w:space="0" w:color="auto"/>
            </w:tcBorders>
            <w:shd w:val="clear" w:color="auto" w:fill="auto"/>
          </w:tcPr>
          <w:p w:rsidR="00A92D6B" w:rsidRPr="004213E3" w:rsidRDefault="00A92D6B" w:rsidP="008C50B4">
            <w:pPr>
              <w:pStyle w:val="TableHeading"/>
              <w:keepNext w:val="0"/>
              <w:ind w:left="-66"/>
            </w:pPr>
            <w:r w:rsidRPr="004213E3">
              <w:t>Item</w:t>
            </w:r>
          </w:p>
        </w:tc>
        <w:tc>
          <w:tcPr>
            <w:tcW w:w="2650" w:type="pct"/>
            <w:tcBorders>
              <w:top w:val="single" w:sz="12" w:space="0" w:color="auto"/>
              <w:bottom w:val="single" w:sz="12" w:space="0" w:color="auto"/>
            </w:tcBorders>
            <w:shd w:val="clear" w:color="auto" w:fill="auto"/>
          </w:tcPr>
          <w:p w:rsidR="00A92D6B" w:rsidRPr="004213E3" w:rsidRDefault="00A92D6B" w:rsidP="008C50B4">
            <w:pPr>
              <w:pStyle w:val="TableHeading"/>
            </w:pPr>
            <w:r w:rsidRPr="004213E3">
              <w:t>Matter for which charge may be made</w:t>
            </w:r>
          </w:p>
        </w:tc>
        <w:tc>
          <w:tcPr>
            <w:tcW w:w="1923" w:type="pct"/>
            <w:tcBorders>
              <w:top w:val="single" w:sz="12" w:space="0" w:color="auto"/>
              <w:bottom w:val="single" w:sz="12" w:space="0" w:color="auto"/>
            </w:tcBorders>
            <w:shd w:val="clear" w:color="auto" w:fill="auto"/>
          </w:tcPr>
          <w:p w:rsidR="00A92D6B" w:rsidRPr="004213E3" w:rsidRDefault="00A92D6B" w:rsidP="008C50B4">
            <w:pPr>
              <w:pStyle w:val="TableHeading"/>
            </w:pPr>
            <w:r w:rsidRPr="004213E3">
              <w:t>Charge</w:t>
            </w:r>
          </w:p>
        </w:tc>
      </w:tr>
      <w:tr w:rsidR="00A92D6B" w:rsidRPr="004213E3" w:rsidTr="00BE05F0">
        <w:tblPrEx>
          <w:tblCellMar>
            <w:left w:w="56" w:type="dxa"/>
            <w:right w:w="56" w:type="dxa"/>
          </w:tblCellMar>
        </w:tblPrEx>
        <w:tc>
          <w:tcPr>
            <w:tcW w:w="427" w:type="pct"/>
            <w:tcBorders>
              <w:top w:val="single" w:sz="12" w:space="0" w:color="auto"/>
              <w:bottom w:val="single" w:sz="12" w:space="0" w:color="auto"/>
            </w:tcBorders>
            <w:shd w:val="clear" w:color="auto" w:fill="auto"/>
          </w:tcPr>
          <w:p w:rsidR="00A92D6B" w:rsidRPr="004213E3" w:rsidRDefault="00A92D6B" w:rsidP="008C50B4">
            <w:pPr>
              <w:pStyle w:val="Tabletext"/>
              <w:ind w:right="-49"/>
            </w:pPr>
            <w:r w:rsidRPr="004213E3">
              <w:t>501</w:t>
            </w:r>
          </w:p>
        </w:tc>
        <w:tc>
          <w:tcPr>
            <w:tcW w:w="2650" w:type="pct"/>
            <w:tcBorders>
              <w:top w:val="single" w:sz="12" w:space="0" w:color="auto"/>
              <w:bottom w:val="single" w:sz="12" w:space="0" w:color="auto"/>
            </w:tcBorders>
            <w:shd w:val="clear" w:color="auto" w:fill="auto"/>
          </w:tcPr>
          <w:p w:rsidR="00A92D6B" w:rsidRPr="004213E3" w:rsidRDefault="00A92D6B" w:rsidP="00EE4A26">
            <w:pPr>
              <w:pStyle w:val="Tabletext"/>
            </w:pPr>
            <w:r w:rsidRPr="004213E3">
              <w:t>Copy of a document, including a carbon, photographic or machine</w:t>
            </w:r>
            <w:r w:rsidR="005755DA">
              <w:noBreakHyphen/>
            </w:r>
            <w:r w:rsidRPr="004213E3">
              <w:t>made copy</w:t>
            </w:r>
          </w:p>
        </w:tc>
        <w:tc>
          <w:tcPr>
            <w:tcW w:w="1923" w:type="pct"/>
            <w:tcBorders>
              <w:top w:val="single" w:sz="12" w:space="0" w:color="auto"/>
              <w:bottom w:val="single" w:sz="12" w:space="0" w:color="auto"/>
            </w:tcBorders>
            <w:shd w:val="clear" w:color="auto" w:fill="auto"/>
          </w:tcPr>
          <w:p w:rsidR="00A92D6B" w:rsidRPr="004213E3" w:rsidRDefault="00A92D6B" w:rsidP="00EE4A26">
            <w:pPr>
              <w:pStyle w:val="Tabletext"/>
            </w:pPr>
            <w:r w:rsidRPr="004213E3">
              <w:t>Either:</w:t>
            </w:r>
          </w:p>
          <w:p w:rsidR="00A92D6B" w:rsidRPr="004213E3" w:rsidRDefault="00EE4A26" w:rsidP="00EE4A26">
            <w:pPr>
              <w:pStyle w:val="Tablea"/>
            </w:pPr>
            <w:r w:rsidRPr="004213E3">
              <w:t>(</w:t>
            </w:r>
            <w:r w:rsidR="00A92D6B" w:rsidRPr="004213E3">
              <w:t>a</w:t>
            </w:r>
            <w:r w:rsidRPr="004213E3">
              <w:t xml:space="preserve">) </w:t>
            </w:r>
            <w:r w:rsidR="00A92D6B" w:rsidRPr="004213E3">
              <w:t>$2 per page; or</w:t>
            </w:r>
          </w:p>
          <w:p w:rsidR="00A92D6B" w:rsidRPr="004213E3" w:rsidRDefault="00EE4A26" w:rsidP="00EE4A26">
            <w:pPr>
              <w:pStyle w:val="Tablea"/>
            </w:pPr>
            <w:r w:rsidRPr="004213E3">
              <w:t>(</w:t>
            </w:r>
            <w:r w:rsidR="00A92D6B" w:rsidRPr="004213E3">
              <w:t>b</w:t>
            </w:r>
            <w:r w:rsidRPr="004213E3">
              <w:t xml:space="preserve">) </w:t>
            </w:r>
            <w:r w:rsidR="00A92D6B" w:rsidRPr="004213E3">
              <w:t>if allowance for 10 or more pages is claimed in respect of a document or documents</w:t>
            </w:r>
            <w:r w:rsidRPr="004213E3">
              <w:t>—</w:t>
            </w:r>
            <w:r w:rsidR="00A92D6B" w:rsidRPr="004213E3">
              <w:t xml:space="preserve">at the discretion of </w:t>
            </w:r>
            <w:r w:rsidR="00531CEA" w:rsidRPr="004213E3">
              <w:t>the FWC</w:t>
            </w:r>
          </w:p>
        </w:tc>
      </w:tr>
    </w:tbl>
    <w:p w:rsidR="00A92D6B" w:rsidRPr="004213E3" w:rsidRDefault="005755DA" w:rsidP="00944414">
      <w:pPr>
        <w:pStyle w:val="ActHead2"/>
        <w:pageBreakBefore/>
      </w:pPr>
      <w:bookmarkStart w:id="288" w:name="_Toc137558262"/>
      <w:r w:rsidRPr="005755DA">
        <w:rPr>
          <w:rStyle w:val="CharPartNo"/>
        </w:rPr>
        <w:t>Part 6</w:t>
      </w:r>
      <w:r w:rsidR="00EE4A26" w:rsidRPr="004213E3">
        <w:t>—</w:t>
      </w:r>
      <w:r w:rsidR="00A92D6B" w:rsidRPr="005755DA">
        <w:rPr>
          <w:rStyle w:val="CharPartText"/>
        </w:rPr>
        <w:t>Perusal and scanning</w:t>
      </w:r>
      <w:bookmarkEnd w:id="288"/>
    </w:p>
    <w:p w:rsidR="00BD189C" w:rsidRPr="004213E3" w:rsidRDefault="00BD189C" w:rsidP="00BD189C">
      <w:pPr>
        <w:pStyle w:val="Header"/>
        <w:tabs>
          <w:tab w:val="clear" w:pos="4150"/>
          <w:tab w:val="clear" w:pos="8307"/>
        </w:tabs>
      </w:pPr>
      <w:r w:rsidRPr="005755DA">
        <w:rPr>
          <w:rStyle w:val="CharDivNo"/>
        </w:rPr>
        <w:t xml:space="preserve"> </w:t>
      </w:r>
      <w:r w:rsidRPr="005755DA">
        <w:rPr>
          <w:rStyle w:val="CharDivText"/>
        </w:rPr>
        <w:t xml:space="preserve"> </w:t>
      </w:r>
    </w:p>
    <w:p w:rsidR="00EE4A26" w:rsidRPr="004213E3" w:rsidRDefault="00EE4A26" w:rsidP="00944414">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23"/>
        <w:gridCol w:w="4481"/>
        <w:gridCol w:w="3325"/>
      </w:tblGrid>
      <w:tr w:rsidR="00A92D6B" w:rsidRPr="004213E3" w:rsidTr="00BE05F0">
        <w:trPr>
          <w:tblHeader/>
        </w:trPr>
        <w:tc>
          <w:tcPr>
            <w:tcW w:w="424" w:type="pct"/>
            <w:tcBorders>
              <w:top w:val="single" w:sz="12" w:space="0" w:color="auto"/>
              <w:bottom w:val="single" w:sz="12" w:space="0" w:color="auto"/>
            </w:tcBorders>
            <w:shd w:val="clear" w:color="auto" w:fill="auto"/>
          </w:tcPr>
          <w:p w:rsidR="00A92D6B" w:rsidRPr="004213E3" w:rsidRDefault="00A92D6B" w:rsidP="00DF3E67">
            <w:pPr>
              <w:pStyle w:val="TableHeading"/>
              <w:keepNext w:val="0"/>
              <w:ind w:left="-66"/>
            </w:pPr>
            <w:r w:rsidRPr="004213E3">
              <w:t>Item</w:t>
            </w:r>
          </w:p>
        </w:tc>
        <w:tc>
          <w:tcPr>
            <w:tcW w:w="2627" w:type="pct"/>
            <w:tcBorders>
              <w:top w:val="single" w:sz="12" w:space="0" w:color="auto"/>
              <w:bottom w:val="single" w:sz="12" w:space="0" w:color="auto"/>
            </w:tcBorders>
            <w:shd w:val="clear" w:color="auto" w:fill="auto"/>
          </w:tcPr>
          <w:p w:rsidR="00A92D6B" w:rsidRPr="004213E3" w:rsidRDefault="00A92D6B" w:rsidP="00EE4A26">
            <w:pPr>
              <w:pStyle w:val="TableHeading"/>
            </w:pPr>
            <w:r w:rsidRPr="004213E3">
              <w:t>Matter for which charge may be made</w:t>
            </w:r>
          </w:p>
        </w:tc>
        <w:tc>
          <w:tcPr>
            <w:tcW w:w="1949" w:type="pct"/>
            <w:tcBorders>
              <w:top w:val="single" w:sz="12" w:space="0" w:color="auto"/>
              <w:bottom w:val="single" w:sz="12" w:space="0" w:color="auto"/>
            </w:tcBorders>
            <w:shd w:val="clear" w:color="auto" w:fill="auto"/>
          </w:tcPr>
          <w:p w:rsidR="00A92D6B" w:rsidRPr="004213E3" w:rsidRDefault="00A92D6B" w:rsidP="00EE4A26">
            <w:pPr>
              <w:pStyle w:val="TableHeading"/>
            </w:pPr>
            <w:r w:rsidRPr="004213E3">
              <w:t>Charge</w:t>
            </w:r>
          </w:p>
        </w:tc>
      </w:tr>
      <w:tr w:rsidR="00A92D6B" w:rsidRPr="004213E3" w:rsidTr="00BE05F0">
        <w:tblPrEx>
          <w:tblCellMar>
            <w:left w:w="56" w:type="dxa"/>
            <w:right w:w="56" w:type="dxa"/>
          </w:tblCellMar>
        </w:tblPrEx>
        <w:tc>
          <w:tcPr>
            <w:tcW w:w="424" w:type="pct"/>
            <w:tcBorders>
              <w:top w:val="single" w:sz="12" w:space="0" w:color="auto"/>
              <w:bottom w:val="single" w:sz="2" w:space="0" w:color="auto"/>
            </w:tcBorders>
            <w:shd w:val="clear" w:color="auto" w:fill="auto"/>
          </w:tcPr>
          <w:p w:rsidR="00A92D6B" w:rsidRPr="004213E3" w:rsidRDefault="00A92D6B" w:rsidP="00EE4A26">
            <w:pPr>
              <w:pStyle w:val="Tabletext"/>
            </w:pPr>
            <w:r w:rsidRPr="004213E3">
              <w:t>601</w:t>
            </w:r>
          </w:p>
        </w:tc>
        <w:tc>
          <w:tcPr>
            <w:tcW w:w="2627" w:type="pct"/>
            <w:tcBorders>
              <w:top w:val="single" w:sz="12" w:space="0" w:color="auto"/>
              <w:bottom w:val="single" w:sz="2" w:space="0" w:color="auto"/>
            </w:tcBorders>
            <w:shd w:val="clear" w:color="auto" w:fill="auto"/>
          </w:tcPr>
          <w:p w:rsidR="00A92D6B" w:rsidRPr="004213E3" w:rsidRDefault="00A92D6B" w:rsidP="00EE4A26">
            <w:pPr>
              <w:pStyle w:val="Tabletext"/>
            </w:pPr>
            <w:r w:rsidRPr="004213E3">
              <w:t>Perusing a document, including a special letter (for example, a letter from counsel that includes an opinion)</w:t>
            </w:r>
          </w:p>
        </w:tc>
        <w:tc>
          <w:tcPr>
            <w:tcW w:w="1949" w:type="pct"/>
            <w:tcBorders>
              <w:top w:val="single" w:sz="12" w:space="0" w:color="auto"/>
              <w:bottom w:val="single" w:sz="2" w:space="0" w:color="auto"/>
            </w:tcBorders>
            <w:shd w:val="clear" w:color="auto" w:fill="auto"/>
          </w:tcPr>
          <w:p w:rsidR="00A92D6B" w:rsidRPr="004213E3" w:rsidRDefault="00A92D6B" w:rsidP="00EE4A26">
            <w:pPr>
              <w:pStyle w:val="Tabletext"/>
            </w:pPr>
            <w:r w:rsidRPr="004213E3">
              <w:t>Either:</w:t>
            </w:r>
          </w:p>
          <w:p w:rsidR="00A92D6B" w:rsidRPr="004213E3" w:rsidRDefault="00EE4A26" w:rsidP="00EE4A26">
            <w:pPr>
              <w:pStyle w:val="Tablea"/>
            </w:pPr>
            <w:r w:rsidRPr="004213E3">
              <w:t>(</w:t>
            </w:r>
            <w:r w:rsidR="00A92D6B" w:rsidRPr="004213E3">
              <w:t>a</w:t>
            </w:r>
            <w:r w:rsidRPr="004213E3">
              <w:t xml:space="preserve">) </w:t>
            </w:r>
            <w:r w:rsidR="00A92D6B" w:rsidRPr="004213E3">
              <w:t xml:space="preserve">if </w:t>
            </w:r>
            <w:r w:rsidR="005C3B21" w:rsidRPr="004213E3">
              <w:t>paragraph (</w:t>
            </w:r>
            <w:r w:rsidR="00A92D6B" w:rsidRPr="004213E3">
              <w:t>b) does not apply:</w:t>
            </w:r>
          </w:p>
          <w:p w:rsidR="00A92D6B" w:rsidRPr="004213E3" w:rsidRDefault="00EE4A26" w:rsidP="00EE4A26">
            <w:pPr>
              <w:pStyle w:val="Tablei"/>
            </w:pPr>
            <w:r w:rsidRPr="004213E3">
              <w:t>(</w:t>
            </w:r>
            <w:r w:rsidR="00A92D6B" w:rsidRPr="004213E3">
              <w:t>i</w:t>
            </w:r>
            <w:r w:rsidRPr="004213E3">
              <w:t xml:space="preserve">) </w:t>
            </w:r>
            <w:r w:rsidR="00A92D6B" w:rsidRPr="004213E3">
              <w:t>for a document that contains up to 3</w:t>
            </w:r>
            <w:r w:rsidR="00A04F1C" w:rsidRPr="004213E3">
              <w:t xml:space="preserve"> </w:t>
            </w:r>
            <w:r w:rsidR="00A92D6B" w:rsidRPr="004213E3">
              <w:t>folios</w:t>
            </w:r>
            <w:r w:rsidRPr="004213E3">
              <w:t>—</w:t>
            </w:r>
            <w:r w:rsidR="00A92D6B" w:rsidRPr="004213E3">
              <w:t>$16; or</w:t>
            </w:r>
          </w:p>
          <w:p w:rsidR="00A92D6B" w:rsidRPr="004213E3" w:rsidRDefault="00EE4A26" w:rsidP="00EE4A26">
            <w:pPr>
              <w:pStyle w:val="Tablei"/>
            </w:pPr>
            <w:r w:rsidRPr="004213E3">
              <w:t>(</w:t>
            </w:r>
            <w:r w:rsidR="00A92D6B" w:rsidRPr="004213E3">
              <w:t>ii</w:t>
            </w:r>
            <w:r w:rsidRPr="004213E3">
              <w:t xml:space="preserve">) </w:t>
            </w:r>
            <w:r w:rsidR="00A92D6B" w:rsidRPr="004213E3">
              <w:t>for a document that contains more than 3</w:t>
            </w:r>
            <w:r w:rsidR="00A04F1C" w:rsidRPr="004213E3">
              <w:t xml:space="preserve"> </w:t>
            </w:r>
            <w:r w:rsidR="00A92D6B" w:rsidRPr="004213E3">
              <w:t>folios</w:t>
            </w:r>
            <w:r w:rsidRPr="004213E3">
              <w:t>—</w:t>
            </w:r>
            <w:r w:rsidR="00A92D6B" w:rsidRPr="004213E3">
              <w:t>$4 per folio; or</w:t>
            </w:r>
          </w:p>
          <w:p w:rsidR="00A92D6B" w:rsidRPr="004213E3" w:rsidRDefault="00EE4A26" w:rsidP="00EE4A26">
            <w:pPr>
              <w:pStyle w:val="Tablea"/>
            </w:pPr>
            <w:r w:rsidRPr="004213E3">
              <w:t>(</w:t>
            </w:r>
            <w:r w:rsidR="00A92D6B" w:rsidRPr="004213E3">
              <w:t>b</w:t>
            </w:r>
            <w:r w:rsidRPr="004213E3">
              <w:t xml:space="preserve">) </w:t>
            </w:r>
            <w:r w:rsidR="00A92D6B" w:rsidRPr="004213E3">
              <w:t>if allowance for 30 or more folios is claimed for a document</w:t>
            </w:r>
            <w:r w:rsidRPr="004213E3">
              <w:t>—</w:t>
            </w:r>
            <w:r w:rsidR="00A92D6B" w:rsidRPr="004213E3">
              <w:t xml:space="preserve">at the discretion of </w:t>
            </w:r>
            <w:r w:rsidR="00531CEA" w:rsidRPr="004213E3">
              <w:t>the FWC</w:t>
            </w:r>
          </w:p>
        </w:tc>
      </w:tr>
      <w:tr w:rsidR="00A92D6B" w:rsidRPr="004213E3" w:rsidTr="00BE05F0">
        <w:tblPrEx>
          <w:tblCellMar>
            <w:left w:w="56" w:type="dxa"/>
            <w:right w:w="56" w:type="dxa"/>
          </w:tblCellMar>
        </w:tblPrEx>
        <w:tc>
          <w:tcPr>
            <w:tcW w:w="424" w:type="pct"/>
            <w:tcBorders>
              <w:top w:val="single" w:sz="2" w:space="0" w:color="auto"/>
              <w:bottom w:val="single" w:sz="12" w:space="0" w:color="auto"/>
            </w:tcBorders>
            <w:shd w:val="clear" w:color="auto" w:fill="auto"/>
          </w:tcPr>
          <w:p w:rsidR="00A92D6B" w:rsidRPr="004213E3" w:rsidRDefault="00A92D6B" w:rsidP="00EE4A26">
            <w:pPr>
              <w:pStyle w:val="Tabletext"/>
            </w:pPr>
            <w:r w:rsidRPr="004213E3">
              <w:t>602</w:t>
            </w:r>
          </w:p>
        </w:tc>
        <w:tc>
          <w:tcPr>
            <w:tcW w:w="2627" w:type="pct"/>
            <w:tcBorders>
              <w:top w:val="single" w:sz="2" w:space="0" w:color="auto"/>
              <w:bottom w:val="single" w:sz="12" w:space="0" w:color="auto"/>
            </w:tcBorders>
            <w:shd w:val="clear" w:color="auto" w:fill="auto"/>
          </w:tcPr>
          <w:p w:rsidR="00A92D6B" w:rsidRPr="004213E3" w:rsidRDefault="00A92D6B" w:rsidP="00EE4A26">
            <w:pPr>
              <w:pStyle w:val="Tabletext"/>
            </w:pPr>
            <w:r w:rsidRPr="004213E3">
              <w:t>Scanning a document, if it is not necessary to peruse the document</w:t>
            </w:r>
          </w:p>
        </w:tc>
        <w:tc>
          <w:tcPr>
            <w:tcW w:w="1949" w:type="pct"/>
            <w:tcBorders>
              <w:top w:val="single" w:sz="2" w:space="0" w:color="auto"/>
              <w:bottom w:val="single" w:sz="12" w:space="0" w:color="auto"/>
            </w:tcBorders>
            <w:shd w:val="clear" w:color="auto" w:fill="auto"/>
          </w:tcPr>
          <w:p w:rsidR="00A92D6B" w:rsidRPr="004213E3" w:rsidRDefault="00A92D6B" w:rsidP="00EE4A26">
            <w:pPr>
              <w:pStyle w:val="Tabletext"/>
            </w:pPr>
            <w:r w:rsidRPr="004213E3">
              <w:t>Either:</w:t>
            </w:r>
          </w:p>
          <w:p w:rsidR="00A92D6B" w:rsidRPr="004213E3" w:rsidRDefault="00EE4A26" w:rsidP="00EE4A26">
            <w:pPr>
              <w:pStyle w:val="Tablea"/>
            </w:pPr>
            <w:r w:rsidRPr="004213E3">
              <w:t>(</w:t>
            </w:r>
            <w:r w:rsidR="00A92D6B" w:rsidRPr="004213E3">
              <w:t>a</w:t>
            </w:r>
            <w:r w:rsidRPr="004213E3">
              <w:t xml:space="preserve">) </w:t>
            </w:r>
            <w:r w:rsidR="00A92D6B" w:rsidRPr="004213E3">
              <w:t>$6 per page; or</w:t>
            </w:r>
          </w:p>
          <w:p w:rsidR="00A92D6B" w:rsidRPr="004213E3" w:rsidRDefault="00EE4A26" w:rsidP="00EE4A26">
            <w:pPr>
              <w:pStyle w:val="Tablea"/>
            </w:pPr>
            <w:r w:rsidRPr="004213E3">
              <w:t>(</w:t>
            </w:r>
            <w:r w:rsidR="00A92D6B" w:rsidRPr="004213E3">
              <w:t>b</w:t>
            </w:r>
            <w:r w:rsidRPr="004213E3">
              <w:t xml:space="preserve">) </w:t>
            </w:r>
            <w:r w:rsidR="00A92D6B" w:rsidRPr="004213E3">
              <w:t>if allowance for 10 or more pages is claimed in respect of any document or documents</w:t>
            </w:r>
            <w:r w:rsidRPr="004213E3">
              <w:t>—</w:t>
            </w:r>
            <w:r w:rsidR="00A92D6B" w:rsidRPr="004213E3">
              <w:t xml:space="preserve">at the discretion of </w:t>
            </w:r>
            <w:r w:rsidR="00531CEA" w:rsidRPr="004213E3">
              <w:t>the FWC</w:t>
            </w:r>
          </w:p>
        </w:tc>
      </w:tr>
    </w:tbl>
    <w:p w:rsidR="00A92D6B" w:rsidRPr="004213E3" w:rsidRDefault="00371D05" w:rsidP="00944414">
      <w:pPr>
        <w:pStyle w:val="ActHead2"/>
        <w:pageBreakBefore/>
      </w:pPr>
      <w:bookmarkStart w:id="289" w:name="_Toc137558263"/>
      <w:r w:rsidRPr="005755DA">
        <w:rPr>
          <w:rStyle w:val="CharPartNo"/>
        </w:rPr>
        <w:t>Part 7</w:t>
      </w:r>
      <w:r w:rsidR="00EE4A26" w:rsidRPr="004213E3">
        <w:t>—</w:t>
      </w:r>
      <w:r w:rsidR="00A92D6B" w:rsidRPr="005755DA">
        <w:rPr>
          <w:rStyle w:val="CharPartText"/>
        </w:rPr>
        <w:t>Examination</w:t>
      </w:r>
      <w:bookmarkEnd w:id="289"/>
    </w:p>
    <w:p w:rsidR="00BD189C" w:rsidRPr="004213E3" w:rsidRDefault="00BD189C" w:rsidP="00BD189C">
      <w:pPr>
        <w:pStyle w:val="Header"/>
        <w:tabs>
          <w:tab w:val="clear" w:pos="4150"/>
          <w:tab w:val="clear" w:pos="8307"/>
        </w:tabs>
      </w:pPr>
      <w:r w:rsidRPr="005755DA">
        <w:rPr>
          <w:rStyle w:val="CharDivNo"/>
        </w:rPr>
        <w:t xml:space="preserve"> </w:t>
      </w:r>
      <w:r w:rsidRPr="005755DA">
        <w:rPr>
          <w:rStyle w:val="CharDivText"/>
        </w:rPr>
        <w:t xml:space="preserve"> </w:t>
      </w:r>
    </w:p>
    <w:p w:rsidR="00EE4A26" w:rsidRPr="004213E3" w:rsidRDefault="00EE4A26" w:rsidP="00944414">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29"/>
        <w:gridCol w:w="4520"/>
        <w:gridCol w:w="3280"/>
      </w:tblGrid>
      <w:tr w:rsidR="00A92D6B" w:rsidRPr="004213E3" w:rsidTr="00BE05F0">
        <w:trPr>
          <w:tblHeader/>
        </w:trPr>
        <w:tc>
          <w:tcPr>
            <w:tcW w:w="427" w:type="pct"/>
            <w:tcBorders>
              <w:top w:val="single" w:sz="12" w:space="0" w:color="auto"/>
              <w:bottom w:val="single" w:sz="12" w:space="0" w:color="auto"/>
            </w:tcBorders>
            <w:shd w:val="clear" w:color="auto" w:fill="auto"/>
          </w:tcPr>
          <w:p w:rsidR="00A92D6B" w:rsidRPr="004213E3" w:rsidRDefault="00A92D6B" w:rsidP="00DF3E67">
            <w:pPr>
              <w:pStyle w:val="TableHeading"/>
              <w:keepNext w:val="0"/>
              <w:ind w:left="-66"/>
            </w:pPr>
            <w:r w:rsidRPr="004213E3">
              <w:t>Item</w:t>
            </w:r>
          </w:p>
        </w:tc>
        <w:tc>
          <w:tcPr>
            <w:tcW w:w="2650" w:type="pct"/>
            <w:tcBorders>
              <w:top w:val="single" w:sz="12" w:space="0" w:color="auto"/>
              <w:bottom w:val="single" w:sz="12" w:space="0" w:color="auto"/>
            </w:tcBorders>
            <w:shd w:val="clear" w:color="auto" w:fill="auto"/>
          </w:tcPr>
          <w:p w:rsidR="00A92D6B" w:rsidRPr="004213E3" w:rsidRDefault="00A92D6B" w:rsidP="00EE4A26">
            <w:pPr>
              <w:pStyle w:val="TableHeading"/>
            </w:pPr>
            <w:r w:rsidRPr="004213E3">
              <w:t>Matter for which charge may be made</w:t>
            </w:r>
          </w:p>
        </w:tc>
        <w:tc>
          <w:tcPr>
            <w:tcW w:w="1923" w:type="pct"/>
            <w:tcBorders>
              <w:top w:val="single" w:sz="12" w:space="0" w:color="auto"/>
              <w:bottom w:val="single" w:sz="12" w:space="0" w:color="auto"/>
            </w:tcBorders>
            <w:shd w:val="clear" w:color="auto" w:fill="auto"/>
          </w:tcPr>
          <w:p w:rsidR="00A92D6B" w:rsidRPr="004213E3" w:rsidRDefault="00A92D6B" w:rsidP="00EE4A26">
            <w:pPr>
              <w:pStyle w:val="TableHeading"/>
            </w:pPr>
            <w:r w:rsidRPr="004213E3">
              <w:t>Charge</w:t>
            </w:r>
          </w:p>
        </w:tc>
      </w:tr>
      <w:tr w:rsidR="00A92D6B" w:rsidRPr="004213E3" w:rsidTr="00BE05F0">
        <w:tblPrEx>
          <w:tblCellMar>
            <w:left w:w="56" w:type="dxa"/>
            <w:right w:w="56" w:type="dxa"/>
          </w:tblCellMar>
        </w:tblPrEx>
        <w:tc>
          <w:tcPr>
            <w:tcW w:w="427" w:type="pct"/>
            <w:tcBorders>
              <w:top w:val="single" w:sz="12" w:space="0" w:color="auto"/>
              <w:bottom w:val="nil"/>
            </w:tcBorders>
            <w:shd w:val="clear" w:color="auto" w:fill="auto"/>
          </w:tcPr>
          <w:p w:rsidR="00A92D6B" w:rsidRPr="004213E3" w:rsidRDefault="00A92D6B" w:rsidP="00EE4A26">
            <w:pPr>
              <w:pStyle w:val="Tabletext"/>
            </w:pPr>
            <w:r w:rsidRPr="004213E3">
              <w:t>701</w:t>
            </w:r>
          </w:p>
        </w:tc>
        <w:tc>
          <w:tcPr>
            <w:tcW w:w="2650" w:type="pct"/>
            <w:tcBorders>
              <w:top w:val="single" w:sz="12" w:space="0" w:color="auto"/>
              <w:bottom w:val="nil"/>
            </w:tcBorders>
            <w:shd w:val="clear" w:color="auto" w:fill="auto"/>
          </w:tcPr>
          <w:p w:rsidR="00A92D6B" w:rsidRPr="004213E3" w:rsidRDefault="00A92D6B" w:rsidP="00EE4A26">
            <w:pPr>
              <w:pStyle w:val="Tabletext"/>
            </w:pPr>
            <w:r w:rsidRPr="004213E3">
              <w:t>Examining a document, if it is not necessary to peruse or scan the document (for example, an examination of an appeal book):</w:t>
            </w:r>
          </w:p>
        </w:tc>
        <w:tc>
          <w:tcPr>
            <w:tcW w:w="1923" w:type="pct"/>
            <w:tcBorders>
              <w:top w:val="single" w:sz="12" w:space="0" w:color="auto"/>
              <w:bottom w:val="nil"/>
            </w:tcBorders>
            <w:shd w:val="clear" w:color="auto" w:fill="auto"/>
          </w:tcPr>
          <w:p w:rsidR="00A92D6B" w:rsidRPr="004213E3" w:rsidRDefault="00A92D6B" w:rsidP="00EE4A26">
            <w:pPr>
              <w:pStyle w:val="Tabletext"/>
            </w:pPr>
          </w:p>
        </w:tc>
      </w:tr>
      <w:tr w:rsidR="00A92D6B" w:rsidRPr="004213E3" w:rsidTr="00BE05F0">
        <w:tblPrEx>
          <w:tblCellMar>
            <w:left w:w="56" w:type="dxa"/>
            <w:right w:w="56" w:type="dxa"/>
          </w:tblCellMar>
        </w:tblPrEx>
        <w:tc>
          <w:tcPr>
            <w:tcW w:w="427" w:type="pct"/>
            <w:tcBorders>
              <w:top w:val="nil"/>
              <w:bottom w:val="nil"/>
            </w:tcBorders>
            <w:shd w:val="clear" w:color="auto" w:fill="auto"/>
          </w:tcPr>
          <w:p w:rsidR="00A92D6B" w:rsidRPr="004213E3" w:rsidRDefault="00A92D6B" w:rsidP="00944414">
            <w:pPr>
              <w:pStyle w:val="Tabletext"/>
            </w:pPr>
          </w:p>
        </w:tc>
        <w:tc>
          <w:tcPr>
            <w:tcW w:w="2650" w:type="pct"/>
            <w:tcBorders>
              <w:top w:val="nil"/>
              <w:bottom w:val="nil"/>
            </w:tcBorders>
            <w:shd w:val="clear" w:color="auto" w:fill="auto"/>
          </w:tcPr>
          <w:p w:rsidR="00A92D6B" w:rsidRPr="004213E3" w:rsidRDefault="00EE4A26" w:rsidP="00EE4A26">
            <w:pPr>
              <w:pStyle w:val="Tablea"/>
            </w:pPr>
            <w:r w:rsidRPr="004213E3">
              <w:t>(</w:t>
            </w:r>
            <w:r w:rsidR="00A92D6B" w:rsidRPr="004213E3">
              <w:t>a</w:t>
            </w:r>
            <w:r w:rsidRPr="004213E3">
              <w:t xml:space="preserve">) </w:t>
            </w:r>
            <w:r w:rsidR="00A92D6B" w:rsidRPr="004213E3">
              <w:t>by a solicitor</w:t>
            </w:r>
          </w:p>
        </w:tc>
        <w:tc>
          <w:tcPr>
            <w:tcW w:w="1923" w:type="pct"/>
            <w:tcBorders>
              <w:top w:val="nil"/>
              <w:bottom w:val="nil"/>
            </w:tcBorders>
            <w:shd w:val="clear" w:color="auto" w:fill="auto"/>
          </w:tcPr>
          <w:p w:rsidR="00A92D6B" w:rsidRPr="004213E3" w:rsidRDefault="00A92D6B" w:rsidP="00EE4A26">
            <w:pPr>
              <w:pStyle w:val="Tabletext"/>
            </w:pPr>
            <w:r w:rsidRPr="004213E3">
              <w:t>$74 per half hour</w:t>
            </w:r>
          </w:p>
        </w:tc>
      </w:tr>
      <w:tr w:rsidR="00A92D6B" w:rsidRPr="004213E3" w:rsidTr="00BE05F0">
        <w:tblPrEx>
          <w:tblCellMar>
            <w:left w:w="56" w:type="dxa"/>
            <w:right w:w="56" w:type="dxa"/>
          </w:tblCellMar>
        </w:tblPrEx>
        <w:tc>
          <w:tcPr>
            <w:tcW w:w="427" w:type="pct"/>
            <w:tcBorders>
              <w:top w:val="nil"/>
              <w:bottom w:val="single" w:sz="12" w:space="0" w:color="auto"/>
            </w:tcBorders>
            <w:shd w:val="clear" w:color="auto" w:fill="auto"/>
          </w:tcPr>
          <w:p w:rsidR="00A92D6B" w:rsidRPr="004213E3" w:rsidRDefault="00A92D6B" w:rsidP="00944414">
            <w:pPr>
              <w:pStyle w:val="Tabletext"/>
            </w:pPr>
          </w:p>
        </w:tc>
        <w:tc>
          <w:tcPr>
            <w:tcW w:w="2650" w:type="pct"/>
            <w:tcBorders>
              <w:top w:val="nil"/>
              <w:bottom w:val="single" w:sz="12" w:space="0" w:color="auto"/>
            </w:tcBorders>
            <w:shd w:val="clear" w:color="auto" w:fill="auto"/>
          </w:tcPr>
          <w:p w:rsidR="00A92D6B" w:rsidRPr="004213E3" w:rsidRDefault="00EE4A26" w:rsidP="00EE4A26">
            <w:pPr>
              <w:pStyle w:val="Tablea"/>
            </w:pPr>
            <w:r w:rsidRPr="004213E3">
              <w:t>(</w:t>
            </w:r>
            <w:r w:rsidR="00A92D6B" w:rsidRPr="004213E3">
              <w:t>b</w:t>
            </w:r>
            <w:r w:rsidRPr="004213E3">
              <w:t xml:space="preserve">) </w:t>
            </w:r>
            <w:r w:rsidR="00A92D6B" w:rsidRPr="004213E3">
              <w:t>by a clerk</w:t>
            </w:r>
          </w:p>
        </w:tc>
        <w:tc>
          <w:tcPr>
            <w:tcW w:w="1923" w:type="pct"/>
            <w:tcBorders>
              <w:top w:val="nil"/>
              <w:bottom w:val="single" w:sz="12" w:space="0" w:color="auto"/>
            </w:tcBorders>
            <w:shd w:val="clear" w:color="auto" w:fill="auto"/>
          </w:tcPr>
          <w:p w:rsidR="00A92D6B" w:rsidRPr="004213E3" w:rsidRDefault="00A92D6B" w:rsidP="00EE4A26">
            <w:pPr>
              <w:pStyle w:val="Tabletext"/>
            </w:pPr>
            <w:r w:rsidRPr="004213E3">
              <w:t>$16 per half hour</w:t>
            </w:r>
          </w:p>
        </w:tc>
      </w:tr>
    </w:tbl>
    <w:p w:rsidR="00A92D6B" w:rsidRPr="004213E3" w:rsidRDefault="00EE4A26" w:rsidP="00944414">
      <w:pPr>
        <w:pStyle w:val="ActHead2"/>
        <w:pageBreakBefore/>
      </w:pPr>
      <w:bookmarkStart w:id="290" w:name="_Toc137558264"/>
      <w:r w:rsidRPr="005755DA">
        <w:rPr>
          <w:rStyle w:val="CharPartNo"/>
        </w:rPr>
        <w:t>Part</w:t>
      </w:r>
      <w:r w:rsidR="005C3B21" w:rsidRPr="005755DA">
        <w:rPr>
          <w:rStyle w:val="CharPartNo"/>
        </w:rPr>
        <w:t> </w:t>
      </w:r>
      <w:r w:rsidR="00A92D6B" w:rsidRPr="005755DA">
        <w:rPr>
          <w:rStyle w:val="CharPartNo"/>
        </w:rPr>
        <w:t>8</w:t>
      </w:r>
      <w:r w:rsidRPr="004213E3">
        <w:t>—</w:t>
      </w:r>
      <w:r w:rsidR="00A92D6B" w:rsidRPr="005755DA">
        <w:rPr>
          <w:rStyle w:val="CharPartText"/>
        </w:rPr>
        <w:t>Letters</w:t>
      </w:r>
      <w:bookmarkEnd w:id="290"/>
    </w:p>
    <w:p w:rsidR="00BD189C" w:rsidRPr="004213E3" w:rsidRDefault="00BD189C" w:rsidP="00BD189C">
      <w:pPr>
        <w:pStyle w:val="Header"/>
        <w:tabs>
          <w:tab w:val="clear" w:pos="4150"/>
          <w:tab w:val="clear" w:pos="8307"/>
        </w:tabs>
      </w:pPr>
      <w:r w:rsidRPr="005755DA">
        <w:rPr>
          <w:rStyle w:val="CharDivNo"/>
        </w:rPr>
        <w:t xml:space="preserve"> </w:t>
      </w:r>
      <w:r w:rsidRPr="005755DA">
        <w:rPr>
          <w:rStyle w:val="CharDivText"/>
        </w:rPr>
        <w:t xml:space="preserve"> </w:t>
      </w:r>
    </w:p>
    <w:p w:rsidR="00EE4A26" w:rsidRPr="004213E3" w:rsidRDefault="00EE4A26" w:rsidP="00944414">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62"/>
        <w:gridCol w:w="4488"/>
        <w:gridCol w:w="3279"/>
      </w:tblGrid>
      <w:tr w:rsidR="00A92D6B" w:rsidRPr="004213E3" w:rsidTr="00BE05F0">
        <w:trPr>
          <w:tblHeader/>
        </w:trPr>
        <w:tc>
          <w:tcPr>
            <w:tcW w:w="447" w:type="pct"/>
            <w:tcBorders>
              <w:top w:val="single" w:sz="12" w:space="0" w:color="auto"/>
              <w:bottom w:val="single" w:sz="12" w:space="0" w:color="auto"/>
            </w:tcBorders>
            <w:shd w:val="clear" w:color="auto" w:fill="auto"/>
          </w:tcPr>
          <w:p w:rsidR="00A92D6B" w:rsidRPr="004213E3" w:rsidRDefault="00A92D6B" w:rsidP="00DF3E67">
            <w:pPr>
              <w:pStyle w:val="TableHeading"/>
              <w:keepNext w:val="0"/>
              <w:ind w:left="-66"/>
            </w:pPr>
            <w:r w:rsidRPr="004213E3">
              <w:t>Item</w:t>
            </w:r>
          </w:p>
        </w:tc>
        <w:tc>
          <w:tcPr>
            <w:tcW w:w="2631" w:type="pct"/>
            <w:tcBorders>
              <w:top w:val="single" w:sz="12" w:space="0" w:color="auto"/>
              <w:bottom w:val="single" w:sz="12" w:space="0" w:color="auto"/>
            </w:tcBorders>
            <w:shd w:val="clear" w:color="auto" w:fill="auto"/>
          </w:tcPr>
          <w:p w:rsidR="00A92D6B" w:rsidRPr="004213E3" w:rsidRDefault="00A92D6B" w:rsidP="00EE4A26">
            <w:pPr>
              <w:pStyle w:val="TableHeading"/>
            </w:pPr>
            <w:r w:rsidRPr="004213E3">
              <w:t>Matter for which charge may be made</w:t>
            </w:r>
          </w:p>
        </w:tc>
        <w:tc>
          <w:tcPr>
            <w:tcW w:w="1922" w:type="pct"/>
            <w:tcBorders>
              <w:top w:val="single" w:sz="12" w:space="0" w:color="auto"/>
              <w:bottom w:val="single" w:sz="12" w:space="0" w:color="auto"/>
            </w:tcBorders>
            <w:shd w:val="clear" w:color="auto" w:fill="auto"/>
          </w:tcPr>
          <w:p w:rsidR="00A92D6B" w:rsidRPr="004213E3" w:rsidRDefault="00A92D6B" w:rsidP="00EE4A26">
            <w:pPr>
              <w:pStyle w:val="TableHeading"/>
            </w:pPr>
            <w:r w:rsidRPr="004213E3">
              <w:t>Charge</w:t>
            </w:r>
          </w:p>
        </w:tc>
      </w:tr>
      <w:tr w:rsidR="00A92D6B" w:rsidRPr="004213E3" w:rsidTr="00BE05F0">
        <w:tblPrEx>
          <w:tblCellMar>
            <w:left w:w="56" w:type="dxa"/>
            <w:right w:w="56" w:type="dxa"/>
          </w:tblCellMar>
        </w:tblPrEx>
        <w:tc>
          <w:tcPr>
            <w:tcW w:w="447" w:type="pct"/>
            <w:tcBorders>
              <w:top w:val="single" w:sz="12" w:space="0" w:color="auto"/>
            </w:tcBorders>
            <w:shd w:val="clear" w:color="auto" w:fill="auto"/>
          </w:tcPr>
          <w:p w:rsidR="00A92D6B" w:rsidRPr="004213E3" w:rsidRDefault="00A92D6B" w:rsidP="00EE4A26">
            <w:pPr>
              <w:pStyle w:val="Tabletext"/>
            </w:pPr>
            <w:r w:rsidRPr="004213E3">
              <w:t>801</w:t>
            </w:r>
          </w:p>
        </w:tc>
        <w:tc>
          <w:tcPr>
            <w:tcW w:w="2631" w:type="pct"/>
            <w:tcBorders>
              <w:top w:val="single" w:sz="12" w:space="0" w:color="auto"/>
            </w:tcBorders>
            <w:shd w:val="clear" w:color="auto" w:fill="auto"/>
          </w:tcPr>
          <w:p w:rsidR="00A92D6B" w:rsidRPr="004213E3" w:rsidRDefault="00A92D6B" w:rsidP="00EE4A26">
            <w:pPr>
              <w:pStyle w:val="Tabletext"/>
            </w:pPr>
            <w:r w:rsidRPr="004213E3">
              <w:t>Short letter (for example, a formal acknowledgment, a letter comprising 1 page or a letter concisely dealing with a subject)</w:t>
            </w:r>
          </w:p>
        </w:tc>
        <w:tc>
          <w:tcPr>
            <w:tcW w:w="1922" w:type="pct"/>
            <w:tcBorders>
              <w:top w:val="single" w:sz="12" w:space="0" w:color="auto"/>
            </w:tcBorders>
            <w:shd w:val="clear" w:color="auto" w:fill="auto"/>
          </w:tcPr>
          <w:p w:rsidR="00A92D6B" w:rsidRPr="004213E3" w:rsidRDefault="00A92D6B" w:rsidP="00EE4A26">
            <w:pPr>
              <w:pStyle w:val="Tabletext"/>
            </w:pPr>
            <w:r w:rsidRPr="004213E3">
              <w:t>$12</w:t>
            </w:r>
          </w:p>
        </w:tc>
      </w:tr>
      <w:tr w:rsidR="00A92D6B" w:rsidRPr="004213E3" w:rsidTr="00BE05F0">
        <w:tblPrEx>
          <w:tblCellMar>
            <w:left w:w="56" w:type="dxa"/>
            <w:right w:w="56" w:type="dxa"/>
          </w:tblCellMar>
        </w:tblPrEx>
        <w:tc>
          <w:tcPr>
            <w:tcW w:w="447" w:type="pct"/>
            <w:shd w:val="clear" w:color="auto" w:fill="auto"/>
          </w:tcPr>
          <w:p w:rsidR="00A92D6B" w:rsidRPr="004213E3" w:rsidRDefault="00A92D6B" w:rsidP="00EE4A26">
            <w:pPr>
              <w:pStyle w:val="Tabletext"/>
            </w:pPr>
            <w:r w:rsidRPr="004213E3">
              <w:t>802</w:t>
            </w:r>
          </w:p>
        </w:tc>
        <w:tc>
          <w:tcPr>
            <w:tcW w:w="2631" w:type="pct"/>
            <w:shd w:val="clear" w:color="auto" w:fill="auto"/>
          </w:tcPr>
          <w:p w:rsidR="00A92D6B" w:rsidRPr="004213E3" w:rsidRDefault="00A92D6B" w:rsidP="00EE4A26">
            <w:pPr>
              <w:pStyle w:val="Tabletext"/>
            </w:pPr>
            <w:r w:rsidRPr="004213E3">
              <w:t xml:space="preserve">Ordinary letter, including letter between principal and agent </w:t>
            </w:r>
          </w:p>
        </w:tc>
        <w:tc>
          <w:tcPr>
            <w:tcW w:w="1922" w:type="pct"/>
            <w:shd w:val="clear" w:color="auto" w:fill="auto"/>
          </w:tcPr>
          <w:p w:rsidR="00A92D6B" w:rsidRPr="004213E3" w:rsidRDefault="00A92D6B" w:rsidP="00EE4A26">
            <w:pPr>
              <w:pStyle w:val="Tabletext"/>
            </w:pPr>
            <w:r w:rsidRPr="004213E3">
              <w:t>$24</w:t>
            </w:r>
          </w:p>
        </w:tc>
      </w:tr>
      <w:tr w:rsidR="00A92D6B" w:rsidRPr="004213E3" w:rsidTr="00BE05F0">
        <w:tblPrEx>
          <w:tblCellMar>
            <w:left w:w="56" w:type="dxa"/>
            <w:right w:w="56" w:type="dxa"/>
          </w:tblCellMar>
        </w:tblPrEx>
        <w:tc>
          <w:tcPr>
            <w:tcW w:w="447" w:type="pct"/>
            <w:shd w:val="clear" w:color="auto" w:fill="auto"/>
          </w:tcPr>
          <w:p w:rsidR="00A92D6B" w:rsidRPr="004213E3" w:rsidRDefault="00A92D6B" w:rsidP="00EE4A26">
            <w:pPr>
              <w:pStyle w:val="Tabletext"/>
            </w:pPr>
            <w:r w:rsidRPr="004213E3">
              <w:t>803</w:t>
            </w:r>
          </w:p>
        </w:tc>
        <w:tc>
          <w:tcPr>
            <w:tcW w:w="2631" w:type="pct"/>
            <w:shd w:val="clear" w:color="auto" w:fill="auto"/>
          </w:tcPr>
          <w:p w:rsidR="00A92D6B" w:rsidRPr="004213E3" w:rsidRDefault="00A92D6B" w:rsidP="00EE4A26">
            <w:pPr>
              <w:pStyle w:val="Tabletext"/>
            </w:pPr>
            <w:r w:rsidRPr="004213E3">
              <w:t>Circular letter</w:t>
            </w:r>
            <w:r w:rsidR="00A04F1C" w:rsidRPr="004213E3">
              <w:t xml:space="preserve"> </w:t>
            </w:r>
            <w:r w:rsidRPr="004213E3">
              <w:t>(for example, a letter sent to more than 1 party)</w:t>
            </w:r>
          </w:p>
        </w:tc>
        <w:tc>
          <w:tcPr>
            <w:tcW w:w="1922" w:type="pct"/>
            <w:shd w:val="clear" w:color="auto" w:fill="auto"/>
          </w:tcPr>
          <w:p w:rsidR="00A92D6B" w:rsidRPr="004213E3" w:rsidRDefault="00A92D6B" w:rsidP="00EE4A26">
            <w:pPr>
              <w:pStyle w:val="Tabletext"/>
            </w:pPr>
            <w:r w:rsidRPr="004213E3">
              <w:t>$7 for each letter (after the first)</w:t>
            </w:r>
          </w:p>
        </w:tc>
      </w:tr>
      <w:tr w:rsidR="00A92D6B" w:rsidRPr="004213E3" w:rsidTr="00BE05F0">
        <w:tblPrEx>
          <w:tblCellMar>
            <w:left w:w="56" w:type="dxa"/>
            <w:right w:w="56" w:type="dxa"/>
          </w:tblCellMar>
        </w:tblPrEx>
        <w:tc>
          <w:tcPr>
            <w:tcW w:w="447" w:type="pct"/>
            <w:shd w:val="clear" w:color="auto" w:fill="auto"/>
          </w:tcPr>
          <w:p w:rsidR="00A92D6B" w:rsidRPr="004213E3" w:rsidRDefault="00A92D6B" w:rsidP="00EE4A26">
            <w:pPr>
              <w:pStyle w:val="Tabletext"/>
            </w:pPr>
            <w:r w:rsidRPr="004213E3">
              <w:t>804</w:t>
            </w:r>
          </w:p>
        </w:tc>
        <w:tc>
          <w:tcPr>
            <w:tcW w:w="2631" w:type="pct"/>
            <w:shd w:val="clear" w:color="auto" w:fill="auto"/>
          </w:tcPr>
          <w:p w:rsidR="00A92D6B" w:rsidRPr="004213E3" w:rsidRDefault="00A92D6B" w:rsidP="00EE4A26">
            <w:pPr>
              <w:pStyle w:val="Tabletext"/>
            </w:pPr>
            <w:r w:rsidRPr="004213E3">
              <w:t>Special letter (for example, a letter from counsel that includes an opinion)</w:t>
            </w:r>
          </w:p>
        </w:tc>
        <w:tc>
          <w:tcPr>
            <w:tcW w:w="1922" w:type="pct"/>
            <w:shd w:val="clear" w:color="auto" w:fill="auto"/>
          </w:tcPr>
          <w:p w:rsidR="00A92D6B" w:rsidRPr="004213E3" w:rsidRDefault="00A92D6B" w:rsidP="00EE4A26">
            <w:pPr>
              <w:pStyle w:val="Tabletext"/>
            </w:pPr>
            <w:r w:rsidRPr="004213E3">
              <w:t>Either:</w:t>
            </w:r>
          </w:p>
          <w:p w:rsidR="00A92D6B" w:rsidRPr="004213E3" w:rsidRDefault="00EE4A26" w:rsidP="00EE4A26">
            <w:pPr>
              <w:pStyle w:val="Tablea"/>
            </w:pPr>
            <w:r w:rsidRPr="004213E3">
              <w:t>(</w:t>
            </w:r>
            <w:r w:rsidR="00A92D6B" w:rsidRPr="004213E3">
              <w:t>a</w:t>
            </w:r>
            <w:r w:rsidRPr="004213E3">
              <w:t xml:space="preserve">) </w:t>
            </w:r>
            <w:r w:rsidR="00A92D6B" w:rsidRPr="004213E3">
              <w:t>$50; or</w:t>
            </w:r>
          </w:p>
          <w:p w:rsidR="00A92D6B" w:rsidRPr="004213E3" w:rsidRDefault="00EE4A26" w:rsidP="00EE4A26">
            <w:pPr>
              <w:pStyle w:val="Tablea"/>
            </w:pPr>
            <w:r w:rsidRPr="004213E3">
              <w:t>(</w:t>
            </w:r>
            <w:r w:rsidR="00A92D6B" w:rsidRPr="004213E3">
              <w:t>b</w:t>
            </w:r>
            <w:r w:rsidRPr="004213E3">
              <w:t xml:space="preserve">) </w:t>
            </w:r>
            <w:r w:rsidR="00A92D6B" w:rsidRPr="004213E3">
              <w:t xml:space="preserve">an amount that </w:t>
            </w:r>
            <w:r w:rsidR="00531CEA" w:rsidRPr="004213E3">
              <w:t>the FWC</w:t>
            </w:r>
            <w:r w:rsidR="00A92D6B" w:rsidRPr="004213E3">
              <w:t xml:space="preserve"> considers reasonable having regard to the length of the letter, the questions involved and appropriate items and charges in this Schedule</w:t>
            </w:r>
          </w:p>
        </w:tc>
      </w:tr>
      <w:tr w:rsidR="00A92D6B" w:rsidRPr="004213E3" w:rsidTr="00BE05F0">
        <w:tblPrEx>
          <w:tblCellMar>
            <w:left w:w="56" w:type="dxa"/>
            <w:right w:w="56" w:type="dxa"/>
          </w:tblCellMar>
        </w:tblPrEx>
        <w:tc>
          <w:tcPr>
            <w:tcW w:w="447" w:type="pct"/>
            <w:tcBorders>
              <w:bottom w:val="single" w:sz="2" w:space="0" w:color="auto"/>
            </w:tcBorders>
            <w:shd w:val="clear" w:color="auto" w:fill="auto"/>
          </w:tcPr>
          <w:p w:rsidR="00A92D6B" w:rsidRPr="004213E3" w:rsidRDefault="00A92D6B" w:rsidP="00EE4A26">
            <w:pPr>
              <w:pStyle w:val="Tabletext"/>
            </w:pPr>
            <w:r w:rsidRPr="004213E3">
              <w:t>805</w:t>
            </w:r>
          </w:p>
        </w:tc>
        <w:tc>
          <w:tcPr>
            <w:tcW w:w="2631" w:type="pct"/>
            <w:tcBorders>
              <w:bottom w:val="single" w:sz="2" w:space="0" w:color="auto"/>
            </w:tcBorders>
            <w:shd w:val="clear" w:color="auto" w:fill="auto"/>
          </w:tcPr>
          <w:p w:rsidR="00A92D6B" w:rsidRPr="004213E3" w:rsidRDefault="00A92D6B" w:rsidP="00EE4A26">
            <w:pPr>
              <w:pStyle w:val="Tabletext"/>
            </w:pPr>
            <w:r w:rsidRPr="004213E3">
              <w:t>Fax copy including attendance to dispatch</w:t>
            </w:r>
          </w:p>
        </w:tc>
        <w:tc>
          <w:tcPr>
            <w:tcW w:w="1922" w:type="pct"/>
            <w:tcBorders>
              <w:bottom w:val="single" w:sz="2" w:space="0" w:color="auto"/>
            </w:tcBorders>
            <w:shd w:val="clear" w:color="auto" w:fill="auto"/>
          </w:tcPr>
          <w:p w:rsidR="00A92D6B" w:rsidRPr="004213E3" w:rsidRDefault="00A92D6B" w:rsidP="00EE4A26">
            <w:pPr>
              <w:pStyle w:val="Tabletext"/>
            </w:pPr>
            <w:r w:rsidRPr="004213E3">
              <w:t>Either:</w:t>
            </w:r>
          </w:p>
          <w:p w:rsidR="00A92D6B" w:rsidRPr="004213E3" w:rsidRDefault="00EE4A26" w:rsidP="00EE4A26">
            <w:pPr>
              <w:pStyle w:val="Tablea"/>
            </w:pPr>
            <w:r w:rsidRPr="004213E3">
              <w:t>(</w:t>
            </w:r>
            <w:r w:rsidR="00A92D6B" w:rsidRPr="004213E3">
              <w:t>a</w:t>
            </w:r>
            <w:r w:rsidRPr="004213E3">
              <w:t xml:space="preserve">) </w:t>
            </w:r>
            <w:r w:rsidR="00A92D6B" w:rsidRPr="004213E3">
              <w:t xml:space="preserve">$63; or </w:t>
            </w:r>
          </w:p>
          <w:p w:rsidR="00A92D6B" w:rsidRPr="004213E3" w:rsidRDefault="00EE4A26" w:rsidP="00EE4A26">
            <w:pPr>
              <w:pStyle w:val="Tablea"/>
            </w:pPr>
            <w:r w:rsidRPr="004213E3">
              <w:t>(</w:t>
            </w:r>
            <w:r w:rsidR="00A92D6B" w:rsidRPr="004213E3">
              <w:t>b</w:t>
            </w:r>
            <w:r w:rsidRPr="004213E3">
              <w:t xml:space="preserve">) </w:t>
            </w:r>
            <w:r w:rsidR="00A92D6B" w:rsidRPr="004213E3">
              <w:t xml:space="preserve">an amount that </w:t>
            </w:r>
            <w:r w:rsidR="00531CEA" w:rsidRPr="004213E3">
              <w:t>the FWC</w:t>
            </w:r>
            <w:r w:rsidR="00A92D6B" w:rsidRPr="004213E3">
              <w:t xml:space="preserve"> considers reasonable in</w:t>
            </w:r>
            <w:r w:rsidR="00A04F1C" w:rsidRPr="004213E3">
              <w:t xml:space="preserve"> </w:t>
            </w:r>
            <w:r w:rsidR="00A92D6B" w:rsidRPr="004213E3">
              <w:t>the circumstances</w:t>
            </w:r>
          </w:p>
        </w:tc>
      </w:tr>
      <w:tr w:rsidR="00A92D6B" w:rsidRPr="004213E3" w:rsidTr="00BE05F0">
        <w:tblPrEx>
          <w:tblCellMar>
            <w:left w:w="56" w:type="dxa"/>
            <w:right w:w="56" w:type="dxa"/>
          </w:tblCellMar>
        </w:tblPrEx>
        <w:tc>
          <w:tcPr>
            <w:tcW w:w="447" w:type="pct"/>
            <w:tcBorders>
              <w:top w:val="single" w:sz="2" w:space="0" w:color="auto"/>
              <w:bottom w:val="single" w:sz="12" w:space="0" w:color="auto"/>
            </w:tcBorders>
            <w:shd w:val="clear" w:color="auto" w:fill="auto"/>
          </w:tcPr>
          <w:p w:rsidR="00A92D6B" w:rsidRPr="004213E3" w:rsidRDefault="00A92D6B" w:rsidP="00EE4A26">
            <w:pPr>
              <w:pStyle w:val="Tabletext"/>
            </w:pPr>
            <w:r w:rsidRPr="004213E3">
              <w:t>806</w:t>
            </w:r>
          </w:p>
        </w:tc>
        <w:tc>
          <w:tcPr>
            <w:tcW w:w="2631" w:type="pct"/>
            <w:tcBorders>
              <w:top w:val="single" w:sz="2" w:space="0" w:color="auto"/>
              <w:bottom w:val="single" w:sz="12" w:space="0" w:color="auto"/>
            </w:tcBorders>
            <w:shd w:val="clear" w:color="auto" w:fill="auto"/>
          </w:tcPr>
          <w:p w:rsidR="00A92D6B" w:rsidRPr="004213E3" w:rsidRDefault="00A92D6B" w:rsidP="00EE4A26">
            <w:pPr>
              <w:pStyle w:val="Tabletext"/>
            </w:pPr>
            <w:r w:rsidRPr="004213E3">
              <w:t>Receiving and filing an incoming letter</w:t>
            </w:r>
          </w:p>
        </w:tc>
        <w:tc>
          <w:tcPr>
            <w:tcW w:w="1922" w:type="pct"/>
            <w:tcBorders>
              <w:top w:val="single" w:sz="2" w:space="0" w:color="auto"/>
              <w:bottom w:val="single" w:sz="12" w:space="0" w:color="auto"/>
            </w:tcBorders>
            <w:shd w:val="clear" w:color="auto" w:fill="auto"/>
          </w:tcPr>
          <w:p w:rsidR="00A92D6B" w:rsidRPr="004213E3" w:rsidRDefault="00A92D6B" w:rsidP="00EE4A26">
            <w:pPr>
              <w:pStyle w:val="Tabletext"/>
            </w:pPr>
            <w:r w:rsidRPr="004213E3">
              <w:t>$7</w:t>
            </w:r>
          </w:p>
        </w:tc>
      </w:tr>
    </w:tbl>
    <w:p w:rsidR="00A92D6B" w:rsidRPr="004213E3" w:rsidRDefault="00EE4A26" w:rsidP="00944414">
      <w:pPr>
        <w:pStyle w:val="ActHead2"/>
        <w:pageBreakBefore/>
      </w:pPr>
      <w:bookmarkStart w:id="291" w:name="_Toc137558265"/>
      <w:r w:rsidRPr="005755DA">
        <w:rPr>
          <w:rStyle w:val="CharPartNo"/>
        </w:rPr>
        <w:t>Part</w:t>
      </w:r>
      <w:r w:rsidR="005C3B21" w:rsidRPr="005755DA">
        <w:rPr>
          <w:rStyle w:val="CharPartNo"/>
        </w:rPr>
        <w:t> </w:t>
      </w:r>
      <w:r w:rsidR="00A92D6B" w:rsidRPr="005755DA">
        <w:rPr>
          <w:rStyle w:val="CharPartNo"/>
        </w:rPr>
        <w:t>9</w:t>
      </w:r>
      <w:r w:rsidRPr="004213E3">
        <w:t>—</w:t>
      </w:r>
      <w:r w:rsidR="00A92D6B" w:rsidRPr="005755DA">
        <w:rPr>
          <w:rStyle w:val="CharPartText"/>
        </w:rPr>
        <w:t>Service</w:t>
      </w:r>
      <w:bookmarkEnd w:id="291"/>
    </w:p>
    <w:p w:rsidR="00BD189C" w:rsidRPr="004213E3" w:rsidRDefault="00BD189C" w:rsidP="00BD189C">
      <w:pPr>
        <w:pStyle w:val="Header"/>
        <w:tabs>
          <w:tab w:val="clear" w:pos="4150"/>
          <w:tab w:val="clear" w:pos="8307"/>
        </w:tabs>
      </w:pPr>
      <w:r w:rsidRPr="005755DA">
        <w:rPr>
          <w:rStyle w:val="CharDivNo"/>
        </w:rPr>
        <w:t xml:space="preserve"> </w:t>
      </w:r>
      <w:r w:rsidRPr="005755DA">
        <w:rPr>
          <w:rStyle w:val="CharDivText"/>
        </w:rPr>
        <w:t xml:space="preserve"> </w:t>
      </w:r>
    </w:p>
    <w:p w:rsidR="00EE4A26" w:rsidRPr="004213E3" w:rsidRDefault="00EE4A26" w:rsidP="00944414">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29"/>
        <w:gridCol w:w="4520"/>
        <w:gridCol w:w="3280"/>
      </w:tblGrid>
      <w:tr w:rsidR="00A92D6B" w:rsidRPr="004213E3" w:rsidTr="00BE05F0">
        <w:trPr>
          <w:tblHeader/>
        </w:trPr>
        <w:tc>
          <w:tcPr>
            <w:tcW w:w="427" w:type="pct"/>
            <w:tcBorders>
              <w:top w:val="single" w:sz="12" w:space="0" w:color="auto"/>
              <w:bottom w:val="single" w:sz="12" w:space="0" w:color="auto"/>
            </w:tcBorders>
            <w:shd w:val="clear" w:color="auto" w:fill="auto"/>
          </w:tcPr>
          <w:p w:rsidR="00A92D6B" w:rsidRPr="004213E3" w:rsidRDefault="00A92D6B" w:rsidP="00DF3E67">
            <w:pPr>
              <w:pStyle w:val="TableHeading"/>
              <w:keepNext w:val="0"/>
              <w:ind w:left="-66"/>
            </w:pPr>
            <w:r w:rsidRPr="004213E3">
              <w:t>Item</w:t>
            </w:r>
          </w:p>
        </w:tc>
        <w:tc>
          <w:tcPr>
            <w:tcW w:w="2650" w:type="pct"/>
            <w:tcBorders>
              <w:top w:val="single" w:sz="12" w:space="0" w:color="auto"/>
              <w:bottom w:val="single" w:sz="12" w:space="0" w:color="auto"/>
            </w:tcBorders>
            <w:shd w:val="clear" w:color="auto" w:fill="auto"/>
          </w:tcPr>
          <w:p w:rsidR="00A92D6B" w:rsidRPr="004213E3" w:rsidRDefault="00A92D6B" w:rsidP="00EE4A26">
            <w:pPr>
              <w:pStyle w:val="TableHeading"/>
            </w:pPr>
            <w:r w:rsidRPr="004213E3">
              <w:t>Matter for which charge may be made</w:t>
            </w:r>
          </w:p>
        </w:tc>
        <w:tc>
          <w:tcPr>
            <w:tcW w:w="1923" w:type="pct"/>
            <w:tcBorders>
              <w:top w:val="single" w:sz="12" w:space="0" w:color="auto"/>
              <w:bottom w:val="single" w:sz="12" w:space="0" w:color="auto"/>
            </w:tcBorders>
            <w:shd w:val="clear" w:color="auto" w:fill="auto"/>
          </w:tcPr>
          <w:p w:rsidR="00A92D6B" w:rsidRPr="004213E3" w:rsidRDefault="00A92D6B" w:rsidP="00EE4A26">
            <w:pPr>
              <w:pStyle w:val="TableHeading"/>
            </w:pPr>
            <w:r w:rsidRPr="004213E3">
              <w:t>Charge</w:t>
            </w:r>
          </w:p>
        </w:tc>
      </w:tr>
      <w:tr w:rsidR="00A92D6B" w:rsidRPr="004213E3" w:rsidTr="00BE05F0">
        <w:tblPrEx>
          <w:tblCellMar>
            <w:left w:w="56" w:type="dxa"/>
            <w:right w:w="56" w:type="dxa"/>
          </w:tblCellMar>
        </w:tblPrEx>
        <w:tc>
          <w:tcPr>
            <w:tcW w:w="427" w:type="pct"/>
            <w:tcBorders>
              <w:top w:val="single" w:sz="12" w:space="0" w:color="auto"/>
              <w:bottom w:val="single" w:sz="2" w:space="0" w:color="auto"/>
            </w:tcBorders>
            <w:shd w:val="clear" w:color="auto" w:fill="auto"/>
          </w:tcPr>
          <w:p w:rsidR="00A92D6B" w:rsidRPr="004213E3" w:rsidRDefault="00A92D6B" w:rsidP="00CC264E">
            <w:pPr>
              <w:pStyle w:val="Tabletext"/>
            </w:pPr>
            <w:r w:rsidRPr="004213E3">
              <w:t>901</w:t>
            </w:r>
          </w:p>
        </w:tc>
        <w:tc>
          <w:tcPr>
            <w:tcW w:w="2650" w:type="pct"/>
            <w:tcBorders>
              <w:top w:val="single" w:sz="12" w:space="0" w:color="auto"/>
              <w:bottom w:val="single" w:sz="2" w:space="0" w:color="auto"/>
            </w:tcBorders>
            <w:shd w:val="clear" w:color="auto" w:fill="auto"/>
          </w:tcPr>
          <w:p w:rsidR="00A92D6B" w:rsidRPr="004213E3" w:rsidRDefault="00A92D6B" w:rsidP="00EE4A26">
            <w:pPr>
              <w:pStyle w:val="Tabletext"/>
            </w:pPr>
            <w:r w:rsidRPr="004213E3">
              <w:t>Personal service of any document of which personal service is required (other than service that may be claimed under another item of this Schedule)</w:t>
            </w:r>
          </w:p>
        </w:tc>
        <w:tc>
          <w:tcPr>
            <w:tcW w:w="1923" w:type="pct"/>
            <w:tcBorders>
              <w:top w:val="single" w:sz="12" w:space="0" w:color="auto"/>
              <w:bottom w:val="single" w:sz="2" w:space="0" w:color="auto"/>
            </w:tcBorders>
            <w:shd w:val="clear" w:color="auto" w:fill="auto"/>
          </w:tcPr>
          <w:p w:rsidR="00A92D6B" w:rsidRPr="004213E3" w:rsidRDefault="00A92D6B" w:rsidP="00EE4A26">
            <w:pPr>
              <w:pStyle w:val="Tabletext"/>
            </w:pPr>
            <w:r w:rsidRPr="004213E3">
              <w:t>Either:</w:t>
            </w:r>
          </w:p>
          <w:p w:rsidR="00A92D6B" w:rsidRPr="004213E3" w:rsidRDefault="00EE4A26" w:rsidP="00EE4A26">
            <w:pPr>
              <w:pStyle w:val="Tablea"/>
            </w:pPr>
            <w:r w:rsidRPr="004213E3">
              <w:t>(</w:t>
            </w:r>
            <w:r w:rsidR="00A92D6B" w:rsidRPr="004213E3">
              <w:t>a</w:t>
            </w:r>
            <w:r w:rsidRPr="004213E3">
              <w:t xml:space="preserve">) </w:t>
            </w:r>
            <w:r w:rsidR="00A92D6B" w:rsidRPr="004213E3">
              <w:t>$62; or</w:t>
            </w:r>
          </w:p>
          <w:p w:rsidR="00A92D6B" w:rsidRPr="004213E3" w:rsidRDefault="00EE4A26" w:rsidP="00EE4A26">
            <w:pPr>
              <w:pStyle w:val="Tablea"/>
            </w:pPr>
            <w:r w:rsidRPr="004213E3">
              <w:t>(</w:t>
            </w:r>
            <w:r w:rsidR="00A92D6B" w:rsidRPr="004213E3">
              <w:t>b</w:t>
            </w:r>
            <w:r w:rsidRPr="004213E3">
              <w:t xml:space="preserve">) </w:t>
            </w:r>
            <w:r w:rsidR="00A92D6B" w:rsidRPr="004213E3">
              <w:t xml:space="preserve">an amount that </w:t>
            </w:r>
            <w:r w:rsidR="00531CEA" w:rsidRPr="004213E3">
              <w:t>the FWC</w:t>
            </w:r>
            <w:r w:rsidR="00A92D6B" w:rsidRPr="004213E3">
              <w:t xml:space="preserve"> considers reasonable having regard to time occupied, distance travelled and other relevant circumstances</w:t>
            </w:r>
          </w:p>
        </w:tc>
      </w:tr>
      <w:tr w:rsidR="00A92D6B" w:rsidRPr="004213E3" w:rsidTr="00BE05F0">
        <w:tblPrEx>
          <w:tblCellMar>
            <w:left w:w="56" w:type="dxa"/>
            <w:right w:w="56" w:type="dxa"/>
          </w:tblCellMar>
        </w:tblPrEx>
        <w:tc>
          <w:tcPr>
            <w:tcW w:w="427" w:type="pct"/>
            <w:tcBorders>
              <w:top w:val="single" w:sz="2" w:space="0" w:color="auto"/>
              <w:bottom w:val="single" w:sz="12" w:space="0" w:color="auto"/>
            </w:tcBorders>
            <w:shd w:val="clear" w:color="auto" w:fill="auto"/>
          </w:tcPr>
          <w:p w:rsidR="00A92D6B" w:rsidRPr="004213E3" w:rsidRDefault="00A92D6B" w:rsidP="00CC264E">
            <w:pPr>
              <w:pStyle w:val="Tabletext"/>
            </w:pPr>
            <w:r w:rsidRPr="004213E3">
              <w:t>902</w:t>
            </w:r>
          </w:p>
        </w:tc>
        <w:tc>
          <w:tcPr>
            <w:tcW w:w="2650" w:type="pct"/>
            <w:tcBorders>
              <w:top w:val="single" w:sz="2" w:space="0" w:color="auto"/>
              <w:bottom w:val="single" w:sz="12" w:space="0" w:color="auto"/>
            </w:tcBorders>
            <w:shd w:val="clear" w:color="auto" w:fill="auto"/>
          </w:tcPr>
          <w:p w:rsidR="00A92D6B" w:rsidRPr="004213E3" w:rsidRDefault="00A92D6B" w:rsidP="00EE4A26">
            <w:pPr>
              <w:pStyle w:val="Tabletext"/>
            </w:pPr>
            <w:r w:rsidRPr="004213E3">
              <w:t>Service of a document at the office of the address for service, either by delivery or by post</w:t>
            </w:r>
          </w:p>
        </w:tc>
        <w:tc>
          <w:tcPr>
            <w:tcW w:w="1923" w:type="pct"/>
            <w:tcBorders>
              <w:top w:val="single" w:sz="2" w:space="0" w:color="auto"/>
              <w:bottom w:val="single" w:sz="12" w:space="0" w:color="auto"/>
            </w:tcBorders>
            <w:shd w:val="clear" w:color="auto" w:fill="auto"/>
          </w:tcPr>
          <w:p w:rsidR="00A92D6B" w:rsidRPr="004213E3" w:rsidRDefault="00A92D6B" w:rsidP="00EE4A26">
            <w:pPr>
              <w:pStyle w:val="Tabletext"/>
            </w:pPr>
            <w:r w:rsidRPr="004213E3">
              <w:t>$16</w:t>
            </w:r>
          </w:p>
        </w:tc>
      </w:tr>
    </w:tbl>
    <w:p w:rsidR="00A92D6B" w:rsidRPr="004213E3" w:rsidRDefault="00EE4A26" w:rsidP="00944414">
      <w:pPr>
        <w:pStyle w:val="ActHead2"/>
        <w:pageBreakBefore/>
      </w:pPr>
      <w:bookmarkStart w:id="292" w:name="_Toc137558266"/>
      <w:r w:rsidRPr="005755DA">
        <w:rPr>
          <w:rStyle w:val="CharPartNo"/>
        </w:rPr>
        <w:t>Part</w:t>
      </w:r>
      <w:r w:rsidR="005C3B21" w:rsidRPr="005755DA">
        <w:rPr>
          <w:rStyle w:val="CharPartNo"/>
        </w:rPr>
        <w:t> </w:t>
      </w:r>
      <w:r w:rsidR="00A92D6B" w:rsidRPr="005755DA">
        <w:rPr>
          <w:rStyle w:val="CharPartNo"/>
        </w:rPr>
        <w:t>10</w:t>
      </w:r>
      <w:r w:rsidRPr="004213E3">
        <w:t>—</w:t>
      </w:r>
      <w:r w:rsidR="00A92D6B" w:rsidRPr="005755DA">
        <w:rPr>
          <w:rStyle w:val="CharPartText"/>
        </w:rPr>
        <w:t>Preparation of appeal books</w:t>
      </w:r>
      <w:bookmarkEnd w:id="292"/>
    </w:p>
    <w:p w:rsidR="00BD189C" w:rsidRPr="004213E3" w:rsidRDefault="00BD189C" w:rsidP="00BD189C">
      <w:pPr>
        <w:pStyle w:val="Header"/>
        <w:tabs>
          <w:tab w:val="clear" w:pos="4150"/>
          <w:tab w:val="clear" w:pos="8307"/>
        </w:tabs>
      </w:pPr>
      <w:r w:rsidRPr="005755DA">
        <w:rPr>
          <w:rStyle w:val="CharDivNo"/>
        </w:rPr>
        <w:t xml:space="preserve"> </w:t>
      </w:r>
      <w:r w:rsidRPr="005755DA">
        <w:rPr>
          <w:rStyle w:val="CharDivText"/>
        </w:rPr>
        <w:t xml:space="preserve"> </w:t>
      </w:r>
    </w:p>
    <w:p w:rsidR="00EE4A26" w:rsidRPr="004213E3" w:rsidRDefault="00EE4A26" w:rsidP="00944414">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62"/>
        <w:gridCol w:w="4473"/>
        <w:gridCol w:w="3294"/>
      </w:tblGrid>
      <w:tr w:rsidR="00A92D6B" w:rsidRPr="004213E3" w:rsidTr="00BE05F0">
        <w:trPr>
          <w:tblHeader/>
        </w:trPr>
        <w:tc>
          <w:tcPr>
            <w:tcW w:w="447" w:type="pct"/>
            <w:tcBorders>
              <w:top w:val="single" w:sz="12" w:space="0" w:color="auto"/>
              <w:bottom w:val="single" w:sz="12" w:space="0" w:color="auto"/>
            </w:tcBorders>
            <w:shd w:val="clear" w:color="auto" w:fill="auto"/>
          </w:tcPr>
          <w:p w:rsidR="00A92D6B" w:rsidRPr="004213E3" w:rsidRDefault="00A92D6B" w:rsidP="00DF3E67">
            <w:pPr>
              <w:pStyle w:val="TableHeading"/>
              <w:keepNext w:val="0"/>
              <w:ind w:left="-66"/>
            </w:pPr>
            <w:r w:rsidRPr="004213E3">
              <w:t>Item</w:t>
            </w:r>
          </w:p>
        </w:tc>
        <w:tc>
          <w:tcPr>
            <w:tcW w:w="2622" w:type="pct"/>
            <w:tcBorders>
              <w:top w:val="single" w:sz="12" w:space="0" w:color="auto"/>
              <w:bottom w:val="single" w:sz="12" w:space="0" w:color="auto"/>
            </w:tcBorders>
            <w:shd w:val="clear" w:color="auto" w:fill="auto"/>
          </w:tcPr>
          <w:p w:rsidR="00A92D6B" w:rsidRPr="004213E3" w:rsidRDefault="00A92D6B" w:rsidP="00EE4A26">
            <w:pPr>
              <w:pStyle w:val="TableHeading"/>
            </w:pPr>
            <w:r w:rsidRPr="004213E3">
              <w:t>Matter for which charge may be made</w:t>
            </w:r>
          </w:p>
        </w:tc>
        <w:tc>
          <w:tcPr>
            <w:tcW w:w="1931" w:type="pct"/>
            <w:tcBorders>
              <w:top w:val="single" w:sz="12" w:space="0" w:color="auto"/>
              <w:bottom w:val="single" w:sz="12" w:space="0" w:color="auto"/>
            </w:tcBorders>
            <w:shd w:val="clear" w:color="auto" w:fill="auto"/>
          </w:tcPr>
          <w:p w:rsidR="00A92D6B" w:rsidRPr="004213E3" w:rsidRDefault="00A92D6B" w:rsidP="00EE4A26">
            <w:pPr>
              <w:pStyle w:val="TableHeading"/>
            </w:pPr>
            <w:r w:rsidRPr="004213E3">
              <w:t>Charge</w:t>
            </w:r>
          </w:p>
        </w:tc>
      </w:tr>
      <w:tr w:rsidR="00A92D6B" w:rsidRPr="004213E3" w:rsidTr="00BE05F0">
        <w:tblPrEx>
          <w:tblCellMar>
            <w:left w:w="56" w:type="dxa"/>
            <w:right w:w="56" w:type="dxa"/>
          </w:tblCellMar>
        </w:tblPrEx>
        <w:tc>
          <w:tcPr>
            <w:tcW w:w="447" w:type="pct"/>
            <w:tcBorders>
              <w:top w:val="single" w:sz="12" w:space="0" w:color="auto"/>
              <w:bottom w:val="nil"/>
            </w:tcBorders>
            <w:shd w:val="clear" w:color="auto" w:fill="auto"/>
          </w:tcPr>
          <w:p w:rsidR="00A92D6B" w:rsidRPr="004213E3" w:rsidRDefault="00A92D6B" w:rsidP="00CC264E">
            <w:pPr>
              <w:pStyle w:val="Tabletext"/>
            </w:pPr>
            <w:r w:rsidRPr="004213E3">
              <w:t>1001</w:t>
            </w:r>
          </w:p>
        </w:tc>
        <w:tc>
          <w:tcPr>
            <w:tcW w:w="2622" w:type="pct"/>
            <w:tcBorders>
              <w:top w:val="single" w:sz="12" w:space="0" w:color="auto"/>
              <w:bottom w:val="nil"/>
            </w:tcBorders>
            <w:shd w:val="clear" w:color="auto" w:fill="auto"/>
          </w:tcPr>
          <w:p w:rsidR="00A92D6B" w:rsidRPr="004213E3" w:rsidRDefault="00A92D6B" w:rsidP="00EE4A26">
            <w:pPr>
              <w:pStyle w:val="Tabletext"/>
            </w:pPr>
            <w:r w:rsidRPr="004213E3">
              <w:t>Preparation of appeal books, if some of the work is done outside the solicitor’s office (for</w:t>
            </w:r>
            <w:r w:rsidR="00A04F1C" w:rsidRPr="004213E3">
              <w:t xml:space="preserve"> </w:t>
            </w:r>
            <w:r w:rsidRPr="004213E3">
              <w:t xml:space="preserve">example, attendance on the printer for printing or collating documents, or general oversight of the preparation of the appeal books), and </w:t>
            </w:r>
            <w:r w:rsidR="00531CEA" w:rsidRPr="004213E3">
              <w:t>the FWC</w:t>
            </w:r>
            <w:r w:rsidRPr="004213E3">
              <w:t xml:space="preserve"> is satisfied that the work or general oversight has been done efficiently:</w:t>
            </w:r>
          </w:p>
        </w:tc>
        <w:tc>
          <w:tcPr>
            <w:tcW w:w="1931" w:type="pct"/>
            <w:tcBorders>
              <w:top w:val="single" w:sz="12" w:space="0" w:color="auto"/>
              <w:bottom w:val="nil"/>
            </w:tcBorders>
            <w:shd w:val="clear" w:color="auto" w:fill="auto"/>
          </w:tcPr>
          <w:p w:rsidR="00A92D6B" w:rsidRPr="004213E3" w:rsidRDefault="00A92D6B" w:rsidP="00EE4A26">
            <w:pPr>
              <w:pStyle w:val="Tabletext"/>
            </w:pPr>
          </w:p>
        </w:tc>
      </w:tr>
      <w:tr w:rsidR="00A92D6B" w:rsidRPr="004213E3" w:rsidTr="00BE05F0">
        <w:tblPrEx>
          <w:tblCellMar>
            <w:left w:w="56" w:type="dxa"/>
            <w:right w:w="56" w:type="dxa"/>
          </w:tblCellMar>
        </w:tblPrEx>
        <w:tc>
          <w:tcPr>
            <w:tcW w:w="447" w:type="pct"/>
            <w:tcBorders>
              <w:top w:val="nil"/>
              <w:bottom w:val="nil"/>
            </w:tcBorders>
            <w:shd w:val="clear" w:color="auto" w:fill="auto"/>
          </w:tcPr>
          <w:p w:rsidR="00A92D6B" w:rsidRPr="004213E3" w:rsidRDefault="00A92D6B" w:rsidP="00944414">
            <w:pPr>
              <w:pStyle w:val="Tabletext"/>
            </w:pPr>
          </w:p>
        </w:tc>
        <w:tc>
          <w:tcPr>
            <w:tcW w:w="2622" w:type="pct"/>
            <w:tcBorders>
              <w:top w:val="nil"/>
              <w:bottom w:val="nil"/>
            </w:tcBorders>
            <w:shd w:val="clear" w:color="auto" w:fill="auto"/>
          </w:tcPr>
          <w:p w:rsidR="00A92D6B" w:rsidRPr="004213E3" w:rsidRDefault="00EE4A26" w:rsidP="00EE4A26">
            <w:pPr>
              <w:pStyle w:val="Tablea"/>
            </w:pPr>
            <w:r w:rsidRPr="004213E3">
              <w:t>(</w:t>
            </w:r>
            <w:r w:rsidR="00A92D6B" w:rsidRPr="004213E3">
              <w:t>a</w:t>
            </w:r>
            <w:r w:rsidRPr="004213E3">
              <w:t xml:space="preserve">) </w:t>
            </w:r>
            <w:r w:rsidR="00A92D6B" w:rsidRPr="004213E3">
              <w:t>for work done or overseen by a solicitor</w:t>
            </w:r>
          </w:p>
        </w:tc>
        <w:tc>
          <w:tcPr>
            <w:tcW w:w="1931" w:type="pct"/>
            <w:tcBorders>
              <w:top w:val="nil"/>
              <w:bottom w:val="nil"/>
            </w:tcBorders>
            <w:shd w:val="clear" w:color="auto" w:fill="auto"/>
          </w:tcPr>
          <w:p w:rsidR="00A92D6B" w:rsidRPr="004213E3" w:rsidRDefault="00A92D6B" w:rsidP="00EE4A26">
            <w:pPr>
              <w:pStyle w:val="Tabletext"/>
            </w:pPr>
            <w:r w:rsidRPr="004213E3">
              <w:t>$135 per hour</w:t>
            </w:r>
          </w:p>
        </w:tc>
      </w:tr>
      <w:tr w:rsidR="00A92D6B" w:rsidRPr="004213E3" w:rsidTr="00BE05F0">
        <w:tblPrEx>
          <w:tblCellMar>
            <w:left w:w="56" w:type="dxa"/>
            <w:right w:w="56" w:type="dxa"/>
          </w:tblCellMar>
        </w:tblPrEx>
        <w:tc>
          <w:tcPr>
            <w:tcW w:w="447" w:type="pct"/>
            <w:tcBorders>
              <w:top w:val="nil"/>
              <w:bottom w:val="single" w:sz="2" w:space="0" w:color="auto"/>
            </w:tcBorders>
            <w:shd w:val="clear" w:color="auto" w:fill="auto"/>
          </w:tcPr>
          <w:p w:rsidR="00A92D6B" w:rsidRPr="004213E3" w:rsidRDefault="00A92D6B" w:rsidP="00944414">
            <w:pPr>
              <w:pStyle w:val="Tabletext"/>
            </w:pPr>
          </w:p>
        </w:tc>
        <w:tc>
          <w:tcPr>
            <w:tcW w:w="2622" w:type="pct"/>
            <w:tcBorders>
              <w:top w:val="nil"/>
              <w:bottom w:val="single" w:sz="2" w:space="0" w:color="auto"/>
            </w:tcBorders>
            <w:shd w:val="clear" w:color="auto" w:fill="auto"/>
          </w:tcPr>
          <w:p w:rsidR="00A92D6B" w:rsidRPr="004213E3" w:rsidRDefault="00EE4A26" w:rsidP="00EE4A26">
            <w:pPr>
              <w:pStyle w:val="Tablea"/>
            </w:pPr>
            <w:r w:rsidRPr="004213E3">
              <w:t>(</w:t>
            </w:r>
            <w:r w:rsidR="00A92D6B" w:rsidRPr="004213E3">
              <w:t>b</w:t>
            </w:r>
            <w:r w:rsidRPr="004213E3">
              <w:t xml:space="preserve">) </w:t>
            </w:r>
            <w:r w:rsidR="00A92D6B" w:rsidRPr="004213E3">
              <w:t>for work done or overseen by a clerk</w:t>
            </w:r>
          </w:p>
        </w:tc>
        <w:tc>
          <w:tcPr>
            <w:tcW w:w="1931" w:type="pct"/>
            <w:tcBorders>
              <w:top w:val="nil"/>
              <w:bottom w:val="single" w:sz="2" w:space="0" w:color="auto"/>
            </w:tcBorders>
            <w:shd w:val="clear" w:color="auto" w:fill="auto"/>
          </w:tcPr>
          <w:p w:rsidR="00A92D6B" w:rsidRPr="004213E3" w:rsidRDefault="00A92D6B" w:rsidP="00EE4A26">
            <w:pPr>
              <w:pStyle w:val="Tabletext"/>
            </w:pPr>
            <w:r w:rsidRPr="004213E3">
              <w:t>$34 per hour</w:t>
            </w:r>
          </w:p>
        </w:tc>
      </w:tr>
      <w:tr w:rsidR="00A92D6B" w:rsidRPr="004213E3" w:rsidTr="00BE05F0">
        <w:tblPrEx>
          <w:tblCellMar>
            <w:left w:w="56" w:type="dxa"/>
            <w:right w:w="56" w:type="dxa"/>
          </w:tblCellMar>
        </w:tblPrEx>
        <w:tc>
          <w:tcPr>
            <w:tcW w:w="447" w:type="pct"/>
            <w:tcBorders>
              <w:top w:val="single" w:sz="2" w:space="0" w:color="auto"/>
              <w:bottom w:val="single" w:sz="12" w:space="0" w:color="auto"/>
            </w:tcBorders>
            <w:shd w:val="clear" w:color="auto" w:fill="auto"/>
          </w:tcPr>
          <w:p w:rsidR="00A92D6B" w:rsidRPr="004213E3" w:rsidRDefault="00A92D6B" w:rsidP="00CC264E">
            <w:pPr>
              <w:pStyle w:val="Tabletext"/>
            </w:pPr>
            <w:r w:rsidRPr="004213E3">
              <w:t>1002</w:t>
            </w:r>
          </w:p>
        </w:tc>
        <w:tc>
          <w:tcPr>
            <w:tcW w:w="2622" w:type="pct"/>
            <w:tcBorders>
              <w:top w:val="single" w:sz="2" w:space="0" w:color="auto"/>
              <w:bottom w:val="single" w:sz="12" w:space="0" w:color="auto"/>
            </w:tcBorders>
            <w:shd w:val="clear" w:color="auto" w:fill="auto"/>
          </w:tcPr>
          <w:p w:rsidR="00A92D6B" w:rsidRPr="004213E3" w:rsidRDefault="00A92D6B" w:rsidP="00EE4A26">
            <w:pPr>
              <w:pStyle w:val="Tabletext"/>
            </w:pPr>
            <w:r w:rsidRPr="004213E3">
              <w:t>Preparation of appeal books, if the work is done entirely within the solicitor’s office</w:t>
            </w:r>
          </w:p>
        </w:tc>
        <w:tc>
          <w:tcPr>
            <w:tcW w:w="1931" w:type="pct"/>
            <w:tcBorders>
              <w:top w:val="single" w:sz="2" w:space="0" w:color="auto"/>
              <w:bottom w:val="single" w:sz="12" w:space="0" w:color="auto"/>
            </w:tcBorders>
            <w:shd w:val="clear" w:color="auto" w:fill="auto"/>
          </w:tcPr>
          <w:p w:rsidR="00A92D6B" w:rsidRPr="004213E3" w:rsidRDefault="00A92D6B" w:rsidP="00EE4A26">
            <w:pPr>
              <w:pStyle w:val="Tabletext"/>
            </w:pPr>
            <w:r w:rsidRPr="004213E3">
              <w:t xml:space="preserve">An amount that </w:t>
            </w:r>
            <w:r w:rsidR="00531CEA" w:rsidRPr="004213E3">
              <w:t>the FWC</w:t>
            </w:r>
            <w:r w:rsidRPr="004213E3">
              <w:t xml:space="preserve"> considers appropriate, having regard to the charges for the material used</w:t>
            </w:r>
          </w:p>
        </w:tc>
      </w:tr>
    </w:tbl>
    <w:p w:rsidR="00A92D6B" w:rsidRPr="004213E3" w:rsidRDefault="00EE4A26" w:rsidP="00944414">
      <w:pPr>
        <w:pStyle w:val="ActHead2"/>
        <w:pageBreakBefore/>
      </w:pPr>
      <w:bookmarkStart w:id="293" w:name="_Toc137558267"/>
      <w:r w:rsidRPr="005755DA">
        <w:rPr>
          <w:rStyle w:val="CharPartNo"/>
        </w:rPr>
        <w:t>Part</w:t>
      </w:r>
      <w:r w:rsidR="005C3B21" w:rsidRPr="005755DA">
        <w:rPr>
          <w:rStyle w:val="CharPartNo"/>
        </w:rPr>
        <w:t> </w:t>
      </w:r>
      <w:r w:rsidR="00A92D6B" w:rsidRPr="005755DA">
        <w:rPr>
          <w:rStyle w:val="CharPartNo"/>
        </w:rPr>
        <w:t>11</w:t>
      </w:r>
      <w:r w:rsidRPr="004213E3">
        <w:t>—</w:t>
      </w:r>
      <w:r w:rsidR="00A92D6B" w:rsidRPr="005755DA">
        <w:rPr>
          <w:rStyle w:val="CharPartText"/>
        </w:rPr>
        <w:t>Attendances</w:t>
      </w:r>
      <w:bookmarkEnd w:id="293"/>
    </w:p>
    <w:p w:rsidR="00BD189C" w:rsidRPr="004213E3" w:rsidRDefault="00BD189C" w:rsidP="00BD189C">
      <w:pPr>
        <w:pStyle w:val="Header"/>
        <w:tabs>
          <w:tab w:val="clear" w:pos="4150"/>
          <w:tab w:val="clear" w:pos="8307"/>
        </w:tabs>
      </w:pPr>
      <w:r w:rsidRPr="005755DA">
        <w:rPr>
          <w:rStyle w:val="CharDivNo"/>
        </w:rPr>
        <w:t xml:space="preserve"> </w:t>
      </w:r>
      <w:r w:rsidRPr="005755DA">
        <w:rPr>
          <w:rStyle w:val="CharDivText"/>
        </w:rPr>
        <w:t xml:space="preserve"> </w:t>
      </w:r>
    </w:p>
    <w:p w:rsidR="00EE4A26" w:rsidRPr="004213E3" w:rsidRDefault="00EE4A26" w:rsidP="00944414">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88"/>
        <w:gridCol w:w="4191"/>
        <w:gridCol w:w="3550"/>
      </w:tblGrid>
      <w:tr w:rsidR="00A92D6B" w:rsidRPr="004213E3" w:rsidTr="00BE05F0">
        <w:trPr>
          <w:tblHeader/>
        </w:trPr>
        <w:tc>
          <w:tcPr>
            <w:tcW w:w="462" w:type="pct"/>
            <w:tcBorders>
              <w:top w:val="single" w:sz="12" w:space="0" w:color="auto"/>
              <w:bottom w:val="single" w:sz="12" w:space="0" w:color="auto"/>
            </w:tcBorders>
            <w:shd w:val="clear" w:color="auto" w:fill="auto"/>
          </w:tcPr>
          <w:p w:rsidR="00A92D6B" w:rsidRPr="004213E3" w:rsidRDefault="00A92D6B" w:rsidP="00DF3E67">
            <w:pPr>
              <w:pStyle w:val="TableHeading"/>
              <w:keepNext w:val="0"/>
              <w:ind w:left="-66"/>
            </w:pPr>
            <w:r w:rsidRPr="004213E3">
              <w:t>Item</w:t>
            </w:r>
          </w:p>
        </w:tc>
        <w:tc>
          <w:tcPr>
            <w:tcW w:w="2457" w:type="pct"/>
            <w:tcBorders>
              <w:top w:val="single" w:sz="12" w:space="0" w:color="auto"/>
              <w:bottom w:val="single" w:sz="12" w:space="0" w:color="auto"/>
            </w:tcBorders>
            <w:shd w:val="clear" w:color="auto" w:fill="auto"/>
          </w:tcPr>
          <w:p w:rsidR="00A92D6B" w:rsidRPr="004213E3" w:rsidRDefault="00A92D6B" w:rsidP="00EE4A26">
            <w:pPr>
              <w:pStyle w:val="TableHeading"/>
            </w:pPr>
            <w:r w:rsidRPr="004213E3">
              <w:t>Matter for which charge may be made</w:t>
            </w:r>
          </w:p>
        </w:tc>
        <w:tc>
          <w:tcPr>
            <w:tcW w:w="2081" w:type="pct"/>
            <w:tcBorders>
              <w:top w:val="single" w:sz="12" w:space="0" w:color="auto"/>
              <w:bottom w:val="single" w:sz="12" w:space="0" w:color="auto"/>
            </w:tcBorders>
            <w:shd w:val="clear" w:color="auto" w:fill="auto"/>
          </w:tcPr>
          <w:p w:rsidR="00A92D6B" w:rsidRPr="004213E3" w:rsidRDefault="00A92D6B" w:rsidP="00EE4A26">
            <w:pPr>
              <w:pStyle w:val="TableHeading"/>
            </w:pPr>
            <w:r w:rsidRPr="004213E3">
              <w:t>Charge</w:t>
            </w:r>
          </w:p>
        </w:tc>
      </w:tr>
      <w:tr w:rsidR="00A92D6B" w:rsidRPr="004213E3" w:rsidTr="00BE05F0">
        <w:tblPrEx>
          <w:tblCellMar>
            <w:left w:w="56" w:type="dxa"/>
            <w:right w:w="56" w:type="dxa"/>
          </w:tblCellMar>
        </w:tblPrEx>
        <w:tc>
          <w:tcPr>
            <w:tcW w:w="462" w:type="pct"/>
            <w:tcBorders>
              <w:top w:val="single" w:sz="12" w:space="0" w:color="auto"/>
              <w:bottom w:val="single" w:sz="2" w:space="0" w:color="auto"/>
            </w:tcBorders>
            <w:shd w:val="clear" w:color="auto" w:fill="auto"/>
          </w:tcPr>
          <w:p w:rsidR="00A92D6B" w:rsidRPr="004213E3" w:rsidRDefault="00A92D6B" w:rsidP="00CC264E">
            <w:pPr>
              <w:pStyle w:val="Tabletext"/>
            </w:pPr>
            <w:r w:rsidRPr="004213E3">
              <w:t>1101</w:t>
            </w:r>
          </w:p>
        </w:tc>
        <w:tc>
          <w:tcPr>
            <w:tcW w:w="2457" w:type="pct"/>
            <w:tcBorders>
              <w:top w:val="single" w:sz="12" w:space="0" w:color="auto"/>
              <w:bottom w:val="single" w:sz="2" w:space="0" w:color="auto"/>
            </w:tcBorders>
            <w:shd w:val="clear" w:color="auto" w:fill="auto"/>
          </w:tcPr>
          <w:p w:rsidR="00A92D6B" w:rsidRPr="004213E3" w:rsidRDefault="00A92D6B" w:rsidP="00EE4A26">
            <w:pPr>
              <w:pStyle w:val="Tabletext"/>
            </w:pPr>
            <w:r w:rsidRPr="004213E3">
              <w:t xml:space="preserve">An attendance that is capable of being made by a clerk, such as at </w:t>
            </w:r>
            <w:r w:rsidR="00531CEA" w:rsidRPr="004213E3">
              <w:t>the FWC</w:t>
            </w:r>
            <w:r w:rsidRPr="004213E3">
              <w:t xml:space="preserve"> registry</w:t>
            </w:r>
          </w:p>
        </w:tc>
        <w:tc>
          <w:tcPr>
            <w:tcW w:w="2081" w:type="pct"/>
            <w:tcBorders>
              <w:top w:val="single" w:sz="12" w:space="0" w:color="auto"/>
              <w:bottom w:val="single" w:sz="2" w:space="0" w:color="auto"/>
            </w:tcBorders>
            <w:shd w:val="clear" w:color="auto" w:fill="auto"/>
          </w:tcPr>
          <w:p w:rsidR="00A92D6B" w:rsidRPr="004213E3" w:rsidRDefault="00A92D6B" w:rsidP="00EE4A26">
            <w:pPr>
              <w:pStyle w:val="Tabletext"/>
            </w:pPr>
            <w:r w:rsidRPr="004213E3">
              <w:t>$34</w:t>
            </w:r>
          </w:p>
        </w:tc>
      </w:tr>
      <w:tr w:rsidR="00A92D6B" w:rsidRPr="004213E3" w:rsidTr="00BE05F0">
        <w:tblPrEx>
          <w:tblCellMar>
            <w:left w:w="56" w:type="dxa"/>
            <w:right w:w="56" w:type="dxa"/>
          </w:tblCellMar>
        </w:tblPrEx>
        <w:tc>
          <w:tcPr>
            <w:tcW w:w="462" w:type="pct"/>
            <w:tcBorders>
              <w:top w:val="single" w:sz="2" w:space="0" w:color="auto"/>
              <w:bottom w:val="nil"/>
            </w:tcBorders>
            <w:shd w:val="clear" w:color="auto" w:fill="auto"/>
          </w:tcPr>
          <w:p w:rsidR="00A92D6B" w:rsidRPr="004213E3" w:rsidRDefault="00A92D6B" w:rsidP="00CC264E">
            <w:pPr>
              <w:pStyle w:val="Tabletext"/>
            </w:pPr>
            <w:r w:rsidRPr="004213E3">
              <w:t>1102</w:t>
            </w:r>
          </w:p>
        </w:tc>
        <w:tc>
          <w:tcPr>
            <w:tcW w:w="2457" w:type="pct"/>
            <w:tcBorders>
              <w:top w:val="single" w:sz="2" w:space="0" w:color="auto"/>
              <w:bottom w:val="nil"/>
            </w:tcBorders>
            <w:shd w:val="clear" w:color="auto" w:fill="auto"/>
          </w:tcPr>
          <w:p w:rsidR="00A92D6B" w:rsidRPr="004213E3" w:rsidRDefault="00A92D6B" w:rsidP="00EE4A26">
            <w:pPr>
              <w:pStyle w:val="Tabletext"/>
            </w:pPr>
            <w:r w:rsidRPr="004213E3">
              <w:t>An attendance that requires the attendance of a solicitor or managing clerk (or other equally suitably qualified person) and involves the exercise of skill or legal knowledge (including an attendance to inspect or negotiate):</w:t>
            </w:r>
          </w:p>
        </w:tc>
        <w:tc>
          <w:tcPr>
            <w:tcW w:w="2081" w:type="pct"/>
            <w:tcBorders>
              <w:top w:val="single" w:sz="2" w:space="0" w:color="auto"/>
              <w:bottom w:val="nil"/>
            </w:tcBorders>
            <w:shd w:val="clear" w:color="auto" w:fill="auto"/>
          </w:tcPr>
          <w:p w:rsidR="00A92D6B" w:rsidRPr="004213E3" w:rsidRDefault="00A92D6B" w:rsidP="00EE4A26">
            <w:pPr>
              <w:pStyle w:val="Tabletext"/>
            </w:pPr>
          </w:p>
        </w:tc>
      </w:tr>
      <w:tr w:rsidR="00A92D6B" w:rsidRPr="004213E3" w:rsidTr="00BE05F0">
        <w:tblPrEx>
          <w:tblCellMar>
            <w:left w:w="56" w:type="dxa"/>
            <w:right w:w="56" w:type="dxa"/>
          </w:tblCellMar>
        </w:tblPrEx>
        <w:tc>
          <w:tcPr>
            <w:tcW w:w="462" w:type="pct"/>
            <w:tcBorders>
              <w:top w:val="nil"/>
              <w:bottom w:val="nil"/>
            </w:tcBorders>
            <w:shd w:val="clear" w:color="auto" w:fill="auto"/>
          </w:tcPr>
          <w:p w:rsidR="00A92D6B" w:rsidRPr="004213E3" w:rsidRDefault="00A92D6B" w:rsidP="00CC264E">
            <w:pPr>
              <w:pStyle w:val="Tabletext"/>
            </w:pPr>
          </w:p>
        </w:tc>
        <w:tc>
          <w:tcPr>
            <w:tcW w:w="2457" w:type="pct"/>
            <w:tcBorders>
              <w:top w:val="nil"/>
              <w:bottom w:val="nil"/>
            </w:tcBorders>
            <w:shd w:val="clear" w:color="auto" w:fill="auto"/>
          </w:tcPr>
          <w:p w:rsidR="00A92D6B" w:rsidRPr="004213E3" w:rsidRDefault="00EE4A26" w:rsidP="00EE4A26">
            <w:pPr>
              <w:pStyle w:val="Tablea"/>
            </w:pPr>
            <w:r w:rsidRPr="004213E3">
              <w:t>(</w:t>
            </w:r>
            <w:r w:rsidR="00A92D6B" w:rsidRPr="004213E3">
              <w:t>a</w:t>
            </w:r>
            <w:r w:rsidRPr="004213E3">
              <w:t xml:space="preserve">) </w:t>
            </w:r>
            <w:r w:rsidR="00A92D6B" w:rsidRPr="004213E3">
              <w:t>by a solicitor</w:t>
            </w:r>
          </w:p>
        </w:tc>
        <w:tc>
          <w:tcPr>
            <w:tcW w:w="2081" w:type="pct"/>
            <w:tcBorders>
              <w:top w:val="nil"/>
              <w:bottom w:val="nil"/>
            </w:tcBorders>
            <w:shd w:val="clear" w:color="auto" w:fill="auto"/>
          </w:tcPr>
          <w:p w:rsidR="00A92D6B" w:rsidRPr="004213E3" w:rsidRDefault="00A92D6B" w:rsidP="00EE4A26">
            <w:pPr>
              <w:pStyle w:val="Tabletext"/>
            </w:pPr>
            <w:r w:rsidRPr="004213E3">
              <w:t>$60 per quarter hour</w:t>
            </w:r>
          </w:p>
        </w:tc>
      </w:tr>
      <w:tr w:rsidR="00A92D6B" w:rsidRPr="004213E3" w:rsidTr="00BE05F0">
        <w:tblPrEx>
          <w:tblCellMar>
            <w:left w:w="56" w:type="dxa"/>
            <w:right w:w="56" w:type="dxa"/>
          </w:tblCellMar>
        </w:tblPrEx>
        <w:tc>
          <w:tcPr>
            <w:tcW w:w="462" w:type="pct"/>
            <w:tcBorders>
              <w:top w:val="nil"/>
            </w:tcBorders>
            <w:shd w:val="clear" w:color="auto" w:fill="auto"/>
          </w:tcPr>
          <w:p w:rsidR="00A92D6B" w:rsidRPr="004213E3" w:rsidRDefault="00A92D6B" w:rsidP="00CC264E">
            <w:pPr>
              <w:pStyle w:val="Tabletext"/>
            </w:pPr>
          </w:p>
        </w:tc>
        <w:tc>
          <w:tcPr>
            <w:tcW w:w="2457" w:type="pct"/>
            <w:tcBorders>
              <w:top w:val="nil"/>
            </w:tcBorders>
            <w:shd w:val="clear" w:color="auto" w:fill="auto"/>
          </w:tcPr>
          <w:p w:rsidR="00A92D6B" w:rsidRPr="004213E3" w:rsidRDefault="00EE4A26" w:rsidP="00EE4A26">
            <w:pPr>
              <w:pStyle w:val="Tablea"/>
            </w:pPr>
            <w:r w:rsidRPr="004213E3">
              <w:t>(</w:t>
            </w:r>
            <w:r w:rsidR="00A92D6B" w:rsidRPr="004213E3">
              <w:t>b</w:t>
            </w:r>
            <w:r w:rsidRPr="004213E3">
              <w:t xml:space="preserve">) </w:t>
            </w:r>
            <w:r w:rsidR="00A92D6B" w:rsidRPr="004213E3">
              <w:t>by a managing clerk or other equally suitably qualified person</w:t>
            </w:r>
          </w:p>
        </w:tc>
        <w:tc>
          <w:tcPr>
            <w:tcW w:w="2081" w:type="pct"/>
            <w:tcBorders>
              <w:top w:val="nil"/>
            </w:tcBorders>
            <w:shd w:val="clear" w:color="auto" w:fill="auto"/>
          </w:tcPr>
          <w:p w:rsidR="00A92D6B" w:rsidRPr="004213E3" w:rsidRDefault="00A92D6B" w:rsidP="00EE4A26">
            <w:pPr>
              <w:pStyle w:val="Tabletext"/>
            </w:pPr>
            <w:r w:rsidRPr="004213E3">
              <w:t>$13 per quarter hour</w:t>
            </w:r>
          </w:p>
        </w:tc>
      </w:tr>
      <w:tr w:rsidR="00A92D6B" w:rsidRPr="004213E3" w:rsidTr="00BE05F0">
        <w:tblPrEx>
          <w:tblCellMar>
            <w:left w:w="56" w:type="dxa"/>
            <w:right w:w="56" w:type="dxa"/>
          </w:tblCellMar>
        </w:tblPrEx>
        <w:tc>
          <w:tcPr>
            <w:tcW w:w="462" w:type="pct"/>
            <w:shd w:val="clear" w:color="auto" w:fill="auto"/>
          </w:tcPr>
          <w:p w:rsidR="00A92D6B" w:rsidRPr="004213E3" w:rsidRDefault="00A92D6B" w:rsidP="00CC264E">
            <w:pPr>
              <w:pStyle w:val="Tabletext"/>
            </w:pPr>
            <w:r w:rsidRPr="004213E3">
              <w:t>1103</w:t>
            </w:r>
          </w:p>
        </w:tc>
        <w:tc>
          <w:tcPr>
            <w:tcW w:w="2457" w:type="pct"/>
            <w:shd w:val="clear" w:color="auto" w:fill="auto"/>
          </w:tcPr>
          <w:p w:rsidR="00A92D6B" w:rsidRPr="004213E3" w:rsidRDefault="00A92D6B" w:rsidP="00EE4A26">
            <w:pPr>
              <w:pStyle w:val="Tabletext"/>
            </w:pPr>
            <w:r w:rsidRPr="004213E3">
              <w:t>An attendance for which no other provision is made in this Schedule</w:t>
            </w:r>
          </w:p>
        </w:tc>
        <w:tc>
          <w:tcPr>
            <w:tcW w:w="2081" w:type="pct"/>
            <w:shd w:val="clear" w:color="auto" w:fill="auto"/>
          </w:tcPr>
          <w:p w:rsidR="00A92D6B" w:rsidRPr="004213E3" w:rsidRDefault="00A92D6B" w:rsidP="00EE4A26">
            <w:pPr>
              <w:pStyle w:val="Tabletext"/>
            </w:pPr>
            <w:r w:rsidRPr="004213E3">
              <w:t>$56</w:t>
            </w:r>
          </w:p>
        </w:tc>
      </w:tr>
      <w:tr w:rsidR="00A92D6B" w:rsidRPr="004213E3" w:rsidTr="00BE05F0">
        <w:tblPrEx>
          <w:tblCellMar>
            <w:left w:w="56" w:type="dxa"/>
            <w:right w:w="56" w:type="dxa"/>
          </w:tblCellMar>
        </w:tblPrEx>
        <w:tc>
          <w:tcPr>
            <w:tcW w:w="462" w:type="pct"/>
            <w:shd w:val="clear" w:color="auto" w:fill="auto"/>
          </w:tcPr>
          <w:p w:rsidR="00A92D6B" w:rsidRPr="004213E3" w:rsidRDefault="00A92D6B" w:rsidP="00CC264E">
            <w:pPr>
              <w:pStyle w:val="Tabletext"/>
            </w:pPr>
            <w:r w:rsidRPr="004213E3">
              <w:t>1104</w:t>
            </w:r>
          </w:p>
        </w:tc>
        <w:tc>
          <w:tcPr>
            <w:tcW w:w="2457" w:type="pct"/>
            <w:shd w:val="clear" w:color="auto" w:fill="auto"/>
          </w:tcPr>
          <w:p w:rsidR="00A92D6B" w:rsidRPr="004213E3" w:rsidRDefault="00A92D6B" w:rsidP="00EE4A26">
            <w:pPr>
              <w:pStyle w:val="Tabletext"/>
            </w:pPr>
            <w:r w:rsidRPr="004213E3">
              <w:t>An attendance by telephone that does not involve the exercise of skill or legal knowledge</w:t>
            </w:r>
          </w:p>
        </w:tc>
        <w:tc>
          <w:tcPr>
            <w:tcW w:w="2081" w:type="pct"/>
            <w:shd w:val="clear" w:color="auto" w:fill="auto"/>
          </w:tcPr>
          <w:p w:rsidR="00A92D6B" w:rsidRPr="004213E3" w:rsidRDefault="00A92D6B" w:rsidP="00EE4A26">
            <w:pPr>
              <w:pStyle w:val="Tabletext"/>
            </w:pPr>
            <w:r w:rsidRPr="004213E3">
              <w:t>$11</w:t>
            </w:r>
          </w:p>
        </w:tc>
      </w:tr>
      <w:tr w:rsidR="00A92D6B" w:rsidRPr="004213E3" w:rsidTr="00BE05F0">
        <w:tblPrEx>
          <w:tblCellMar>
            <w:left w:w="56" w:type="dxa"/>
            <w:right w:w="56" w:type="dxa"/>
          </w:tblCellMar>
        </w:tblPrEx>
        <w:tc>
          <w:tcPr>
            <w:tcW w:w="462" w:type="pct"/>
            <w:shd w:val="clear" w:color="auto" w:fill="auto"/>
          </w:tcPr>
          <w:p w:rsidR="00A92D6B" w:rsidRPr="004213E3" w:rsidRDefault="00A92D6B" w:rsidP="00CC264E">
            <w:pPr>
              <w:pStyle w:val="Tabletext"/>
            </w:pPr>
            <w:r w:rsidRPr="004213E3">
              <w:t>1105</w:t>
            </w:r>
          </w:p>
        </w:tc>
        <w:tc>
          <w:tcPr>
            <w:tcW w:w="2457" w:type="pct"/>
            <w:shd w:val="clear" w:color="auto" w:fill="auto"/>
          </w:tcPr>
          <w:p w:rsidR="00A92D6B" w:rsidRPr="004213E3" w:rsidRDefault="00A92D6B" w:rsidP="00EE4A26">
            <w:pPr>
              <w:pStyle w:val="Tabletext"/>
            </w:pPr>
            <w:r w:rsidRPr="004213E3">
              <w:t>An attendance on counsel in person with brief or papers (if</w:t>
            </w:r>
            <w:r w:rsidR="00A04F1C" w:rsidRPr="004213E3">
              <w:t xml:space="preserve"> </w:t>
            </w:r>
            <w:r w:rsidRPr="004213E3">
              <w:t>not otherwise provided for in this Schedule)</w:t>
            </w:r>
          </w:p>
        </w:tc>
        <w:tc>
          <w:tcPr>
            <w:tcW w:w="2081" w:type="pct"/>
            <w:shd w:val="clear" w:color="auto" w:fill="auto"/>
          </w:tcPr>
          <w:p w:rsidR="00A92D6B" w:rsidRPr="004213E3" w:rsidRDefault="00A92D6B" w:rsidP="00EE4A26">
            <w:pPr>
              <w:pStyle w:val="Tabletext"/>
            </w:pPr>
            <w:r w:rsidRPr="004213E3">
              <w:t>$35</w:t>
            </w:r>
          </w:p>
        </w:tc>
      </w:tr>
      <w:tr w:rsidR="00A92D6B" w:rsidRPr="004213E3" w:rsidTr="00BE05F0">
        <w:tblPrEx>
          <w:tblCellMar>
            <w:left w:w="56" w:type="dxa"/>
            <w:right w:w="56" w:type="dxa"/>
          </w:tblCellMar>
        </w:tblPrEx>
        <w:tc>
          <w:tcPr>
            <w:tcW w:w="462" w:type="pct"/>
            <w:shd w:val="clear" w:color="auto" w:fill="auto"/>
          </w:tcPr>
          <w:p w:rsidR="00A92D6B" w:rsidRPr="004213E3" w:rsidRDefault="00A92D6B" w:rsidP="00CC264E">
            <w:pPr>
              <w:pStyle w:val="Tabletext"/>
            </w:pPr>
            <w:r w:rsidRPr="004213E3">
              <w:t>1106</w:t>
            </w:r>
          </w:p>
        </w:tc>
        <w:tc>
          <w:tcPr>
            <w:tcW w:w="2457" w:type="pct"/>
            <w:shd w:val="clear" w:color="auto" w:fill="auto"/>
          </w:tcPr>
          <w:p w:rsidR="00A92D6B" w:rsidRPr="004213E3" w:rsidRDefault="00A92D6B" w:rsidP="00654FE4">
            <w:pPr>
              <w:pStyle w:val="Tabletext"/>
            </w:pPr>
            <w:r w:rsidRPr="004213E3">
              <w:t>An attendance on counsel in person to set a time, date and place for a conference or consultation</w:t>
            </w:r>
          </w:p>
        </w:tc>
        <w:tc>
          <w:tcPr>
            <w:tcW w:w="2081" w:type="pct"/>
            <w:shd w:val="clear" w:color="auto" w:fill="auto"/>
          </w:tcPr>
          <w:p w:rsidR="00A92D6B" w:rsidRPr="004213E3" w:rsidRDefault="00A92D6B" w:rsidP="00EE4A26">
            <w:pPr>
              <w:pStyle w:val="Tabletext"/>
            </w:pPr>
            <w:r w:rsidRPr="004213E3">
              <w:rPr>
                <w:rStyle w:val="Strong"/>
                <w:b w:val="0"/>
                <w:bCs w:val="0"/>
              </w:rPr>
              <w:t>$35</w:t>
            </w:r>
          </w:p>
        </w:tc>
      </w:tr>
      <w:tr w:rsidR="00A92D6B" w:rsidRPr="004213E3" w:rsidTr="00BE05F0">
        <w:tblPrEx>
          <w:tblCellMar>
            <w:left w:w="56" w:type="dxa"/>
            <w:right w:w="56" w:type="dxa"/>
          </w:tblCellMar>
        </w:tblPrEx>
        <w:tc>
          <w:tcPr>
            <w:tcW w:w="462" w:type="pct"/>
            <w:shd w:val="clear" w:color="auto" w:fill="auto"/>
          </w:tcPr>
          <w:p w:rsidR="00A92D6B" w:rsidRPr="004213E3" w:rsidRDefault="00A92D6B" w:rsidP="00CC264E">
            <w:pPr>
              <w:pStyle w:val="Tabletext"/>
            </w:pPr>
            <w:r w:rsidRPr="004213E3">
              <w:t>1107</w:t>
            </w:r>
          </w:p>
        </w:tc>
        <w:tc>
          <w:tcPr>
            <w:tcW w:w="2457" w:type="pct"/>
            <w:shd w:val="clear" w:color="auto" w:fill="auto"/>
          </w:tcPr>
          <w:p w:rsidR="00A92D6B" w:rsidRPr="004213E3" w:rsidRDefault="00A92D6B" w:rsidP="00EE4A26">
            <w:pPr>
              <w:pStyle w:val="Tabletext"/>
            </w:pPr>
            <w:r w:rsidRPr="004213E3">
              <w:t>An attendance on counsel by telephone to set a time, date and place for a conference or consultation</w:t>
            </w:r>
          </w:p>
        </w:tc>
        <w:tc>
          <w:tcPr>
            <w:tcW w:w="2081" w:type="pct"/>
            <w:shd w:val="clear" w:color="auto" w:fill="auto"/>
          </w:tcPr>
          <w:p w:rsidR="00A92D6B" w:rsidRPr="004213E3" w:rsidRDefault="00A92D6B" w:rsidP="00EE4A26">
            <w:pPr>
              <w:pStyle w:val="Tabletext"/>
            </w:pPr>
            <w:r w:rsidRPr="004213E3">
              <w:t>$11</w:t>
            </w:r>
          </w:p>
        </w:tc>
      </w:tr>
      <w:tr w:rsidR="00A92D6B" w:rsidRPr="004213E3" w:rsidTr="00BE05F0">
        <w:tblPrEx>
          <w:tblCellMar>
            <w:left w:w="56" w:type="dxa"/>
            <w:right w:w="56" w:type="dxa"/>
          </w:tblCellMar>
        </w:tblPrEx>
        <w:tc>
          <w:tcPr>
            <w:tcW w:w="462" w:type="pct"/>
            <w:tcBorders>
              <w:bottom w:val="single" w:sz="2" w:space="0" w:color="auto"/>
            </w:tcBorders>
            <w:shd w:val="clear" w:color="auto" w:fill="auto"/>
          </w:tcPr>
          <w:p w:rsidR="00A92D6B" w:rsidRPr="004213E3" w:rsidRDefault="00A92D6B" w:rsidP="00CC264E">
            <w:pPr>
              <w:pStyle w:val="Tabletext"/>
            </w:pPr>
            <w:r w:rsidRPr="004213E3">
              <w:t>1108</w:t>
            </w:r>
          </w:p>
        </w:tc>
        <w:tc>
          <w:tcPr>
            <w:tcW w:w="2457" w:type="pct"/>
            <w:tcBorders>
              <w:bottom w:val="single" w:sz="2" w:space="0" w:color="auto"/>
            </w:tcBorders>
            <w:shd w:val="clear" w:color="auto" w:fill="auto"/>
          </w:tcPr>
          <w:p w:rsidR="00A92D6B" w:rsidRPr="004213E3" w:rsidRDefault="00A92D6B" w:rsidP="00EE4A26">
            <w:pPr>
              <w:pStyle w:val="Tabletext"/>
            </w:pPr>
            <w:r w:rsidRPr="004213E3">
              <w:t xml:space="preserve">A necessary conference or consultation with counsel </w:t>
            </w:r>
          </w:p>
        </w:tc>
        <w:tc>
          <w:tcPr>
            <w:tcW w:w="2081" w:type="pct"/>
            <w:tcBorders>
              <w:bottom w:val="single" w:sz="2" w:space="0" w:color="auto"/>
            </w:tcBorders>
            <w:shd w:val="clear" w:color="auto" w:fill="auto"/>
          </w:tcPr>
          <w:p w:rsidR="00A92D6B" w:rsidRPr="004213E3" w:rsidRDefault="00A92D6B" w:rsidP="00EE4A26">
            <w:pPr>
              <w:pStyle w:val="Tabletext"/>
            </w:pPr>
            <w:r w:rsidRPr="004213E3">
              <w:t>Either:</w:t>
            </w:r>
          </w:p>
          <w:p w:rsidR="00A92D6B" w:rsidRPr="004213E3" w:rsidRDefault="00EE4A26" w:rsidP="00EE4A26">
            <w:pPr>
              <w:pStyle w:val="Tablea"/>
            </w:pPr>
            <w:r w:rsidRPr="004213E3">
              <w:t>(</w:t>
            </w:r>
            <w:r w:rsidR="00A92D6B" w:rsidRPr="004213E3">
              <w:t>a</w:t>
            </w:r>
            <w:r w:rsidRPr="004213E3">
              <w:t xml:space="preserve">) </w:t>
            </w:r>
            <w:r w:rsidR="00A92D6B" w:rsidRPr="004213E3">
              <w:t>for a conference of up to half an hour</w:t>
            </w:r>
            <w:r w:rsidRPr="004213E3">
              <w:t>—</w:t>
            </w:r>
            <w:r w:rsidR="00A92D6B" w:rsidRPr="004213E3">
              <w:t>$93; or</w:t>
            </w:r>
          </w:p>
          <w:p w:rsidR="00A92D6B" w:rsidRPr="004213E3" w:rsidRDefault="00EE4A26" w:rsidP="00EE4A26">
            <w:pPr>
              <w:pStyle w:val="Tablea"/>
            </w:pPr>
            <w:r w:rsidRPr="004213E3">
              <w:t>(</w:t>
            </w:r>
            <w:r w:rsidR="00A92D6B" w:rsidRPr="004213E3">
              <w:t>b</w:t>
            </w:r>
            <w:r w:rsidRPr="004213E3">
              <w:t xml:space="preserve">) </w:t>
            </w:r>
            <w:r w:rsidR="00A92D6B" w:rsidRPr="004213E3">
              <w:t>for a conference of more than half an hour</w:t>
            </w:r>
            <w:r w:rsidRPr="004213E3">
              <w:t>—</w:t>
            </w:r>
            <w:r w:rsidR="00A92D6B" w:rsidRPr="004213E3">
              <w:t>$135 for each hour or part of an hour</w:t>
            </w:r>
          </w:p>
        </w:tc>
      </w:tr>
      <w:tr w:rsidR="00A92D6B" w:rsidRPr="004213E3" w:rsidTr="00BE05F0">
        <w:tblPrEx>
          <w:tblCellMar>
            <w:left w:w="56" w:type="dxa"/>
            <w:right w:w="56" w:type="dxa"/>
          </w:tblCellMar>
        </w:tblPrEx>
        <w:tc>
          <w:tcPr>
            <w:tcW w:w="462" w:type="pct"/>
            <w:tcBorders>
              <w:top w:val="single" w:sz="2" w:space="0" w:color="auto"/>
              <w:bottom w:val="nil"/>
            </w:tcBorders>
            <w:shd w:val="clear" w:color="auto" w:fill="auto"/>
          </w:tcPr>
          <w:p w:rsidR="00A92D6B" w:rsidRPr="004213E3" w:rsidRDefault="00A92D6B" w:rsidP="00CC264E">
            <w:pPr>
              <w:pStyle w:val="Tabletext"/>
            </w:pPr>
            <w:r w:rsidRPr="004213E3">
              <w:t>1109</w:t>
            </w:r>
          </w:p>
        </w:tc>
        <w:tc>
          <w:tcPr>
            <w:tcW w:w="2457" w:type="pct"/>
            <w:tcBorders>
              <w:top w:val="single" w:sz="2" w:space="0" w:color="auto"/>
              <w:bottom w:val="nil"/>
            </w:tcBorders>
            <w:shd w:val="clear" w:color="auto" w:fill="auto"/>
          </w:tcPr>
          <w:p w:rsidR="00A92D6B" w:rsidRPr="004213E3" w:rsidRDefault="008973B8" w:rsidP="00EE4A26">
            <w:pPr>
              <w:pStyle w:val="Tabletext"/>
            </w:pPr>
            <w:r w:rsidRPr="004213E3">
              <w:t>An attendance at the FWC, an FWC conference or chambers for hearing with counsel (where the FWC considers such attendance is necessary):</w:t>
            </w:r>
          </w:p>
        </w:tc>
        <w:tc>
          <w:tcPr>
            <w:tcW w:w="2081" w:type="pct"/>
            <w:tcBorders>
              <w:top w:val="single" w:sz="2" w:space="0" w:color="auto"/>
              <w:bottom w:val="nil"/>
            </w:tcBorders>
            <w:shd w:val="clear" w:color="auto" w:fill="auto"/>
          </w:tcPr>
          <w:p w:rsidR="00A92D6B" w:rsidRPr="004213E3" w:rsidRDefault="00A92D6B" w:rsidP="00EE4A26">
            <w:pPr>
              <w:pStyle w:val="Tabletext"/>
            </w:pPr>
          </w:p>
        </w:tc>
      </w:tr>
      <w:tr w:rsidR="00A92D6B" w:rsidRPr="004213E3" w:rsidTr="00BE05F0">
        <w:tblPrEx>
          <w:tblCellMar>
            <w:left w:w="56" w:type="dxa"/>
            <w:right w:w="56" w:type="dxa"/>
          </w:tblCellMar>
        </w:tblPrEx>
        <w:tc>
          <w:tcPr>
            <w:tcW w:w="462" w:type="pct"/>
            <w:tcBorders>
              <w:top w:val="nil"/>
              <w:bottom w:val="nil"/>
            </w:tcBorders>
            <w:shd w:val="clear" w:color="auto" w:fill="auto"/>
          </w:tcPr>
          <w:p w:rsidR="00A92D6B" w:rsidRPr="004213E3" w:rsidRDefault="00A92D6B" w:rsidP="00944414">
            <w:pPr>
              <w:pStyle w:val="Tabletext"/>
            </w:pPr>
          </w:p>
        </w:tc>
        <w:tc>
          <w:tcPr>
            <w:tcW w:w="2457" w:type="pct"/>
            <w:tcBorders>
              <w:top w:val="nil"/>
              <w:bottom w:val="nil"/>
            </w:tcBorders>
            <w:shd w:val="clear" w:color="auto" w:fill="auto"/>
          </w:tcPr>
          <w:p w:rsidR="00A92D6B" w:rsidRPr="004213E3" w:rsidRDefault="00EE4A26" w:rsidP="00EE4A26">
            <w:pPr>
              <w:pStyle w:val="Tablea"/>
            </w:pPr>
            <w:r w:rsidRPr="004213E3">
              <w:t>(</w:t>
            </w:r>
            <w:r w:rsidR="00A92D6B" w:rsidRPr="004213E3">
              <w:t>a</w:t>
            </w:r>
            <w:r w:rsidRPr="004213E3">
              <w:t xml:space="preserve">) </w:t>
            </w:r>
            <w:r w:rsidR="00A92D6B" w:rsidRPr="004213E3">
              <w:t>for attendance by a solicitor</w:t>
            </w:r>
          </w:p>
        </w:tc>
        <w:tc>
          <w:tcPr>
            <w:tcW w:w="2081" w:type="pct"/>
            <w:tcBorders>
              <w:top w:val="nil"/>
              <w:bottom w:val="nil"/>
            </w:tcBorders>
            <w:shd w:val="clear" w:color="auto" w:fill="auto"/>
          </w:tcPr>
          <w:p w:rsidR="00A92D6B" w:rsidRPr="004213E3" w:rsidRDefault="00A92D6B" w:rsidP="00EE4A26">
            <w:pPr>
              <w:pStyle w:val="Tabletext"/>
            </w:pPr>
            <w:r w:rsidRPr="004213E3">
              <w:t>$221 for each hour or part of an hour of the attendance:</w:t>
            </w:r>
          </w:p>
          <w:p w:rsidR="00A92D6B" w:rsidRPr="004213E3" w:rsidRDefault="00EE4A26" w:rsidP="00EE4A26">
            <w:pPr>
              <w:pStyle w:val="Tablea"/>
            </w:pPr>
            <w:r w:rsidRPr="004213E3">
              <w:t>(</w:t>
            </w:r>
            <w:r w:rsidR="00A92D6B" w:rsidRPr="004213E3">
              <w:t>a</w:t>
            </w:r>
            <w:r w:rsidRPr="004213E3">
              <w:t xml:space="preserve">) </w:t>
            </w:r>
            <w:r w:rsidR="00A92D6B" w:rsidRPr="004213E3">
              <w:t>during the hearing; and</w:t>
            </w:r>
          </w:p>
          <w:p w:rsidR="00A92D6B" w:rsidRPr="004213E3" w:rsidRDefault="00EE4A26" w:rsidP="00EE4A26">
            <w:pPr>
              <w:pStyle w:val="Tablea"/>
            </w:pPr>
            <w:r w:rsidRPr="004213E3">
              <w:t>(</w:t>
            </w:r>
            <w:r w:rsidR="00A92D6B" w:rsidRPr="004213E3">
              <w:t>b</w:t>
            </w:r>
            <w:r w:rsidRPr="004213E3">
              <w:t xml:space="preserve">) </w:t>
            </w:r>
            <w:r w:rsidR="00A92D6B" w:rsidRPr="004213E3">
              <w:t>when likely to be heard, but not heard;</w:t>
            </w:r>
          </w:p>
          <w:p w:rsidR="00A92D6B" w:rsidRPr="004213E3" w:rsidRDefault="00A92D6B" w:rsidP="004F5131">
            <w:pPr>
              <w:pStyle w:val="Tabletext"/>
              <w:spacing w:before="0"/>
            </w:pPr>
            <w:r w:rsidRPr="004213E3">
              <w:t>up to a maximum of $1</w:t>
            </w:r>
            <w:r w:rsidR="005C3B21" w:rsidRPr="004213E3">
              <w:t> </w:t>
            </w:r>
            <w:r w:rsidRPr="004213E3">
              <w:t>005 per day</w:t>
            </w:r>
          </w:p>
        </w:tc>
      </w:tr>
      <w:tr w:rsidR="00A92D6B" w:rsidRPr="004213E3" w:rsidTr="00BE05F0">
        <w:tblPrEx>
          <w:tblCellMar>
            <w:left w:w="56" w:type="dxa"/>
            <w:right w:w="56" w:type="dxa"/>
          </w:tblCellMar>
        </w:tblPrEx>
        <w:tc>
          <w:tcPr>
            <w:tcW w:w="462" w:type="pct"/>
            <w:tcBorders>
              <w:top w:val="nil"/>
              <w:bottom w:val="nil"/>
            </w:tcBorders>
            <w:shd w:val="clear" w:color="auto" w:fill="auto"/>
          </w:tcPr>
          <w:p w:rsidR="00A92D6B" w:rsidRPr="004213E3" w:rsidRDefault="00A92D6B" w:rsidP="00944414">
            <w:pPr>
              <w:pStyle w:val="Tabletext"/>
            </w:pPr>
          </w:p>
        </w:tc>
        <w:tc>
          <w:tcPr>
            <w:tcW w:w="2457" w:type="pct"/>
            <w:tcBorders>
              <w:top w:val="nil"/>
              <w:bottom w:val="nil"/>
            </w:tcBorders>
            <w:shd w:val="clear" w:color="auto" w:fill="auto"/>
          </w:tcPr>
          <w:p w:rsidR="00A92D6B" w:rsidRPr="004213E3" w:rsidRDefault="00EE4A26" w:rsidP="00EE4A26">
            <w:pPr>
              <w:pStyle w:val="Tablea"/>
            </w:pPr>
            <w:r w:rsidRPr="004213E3">
              <w:t>(</w:t>
            </w:r>
            <w:r w:rsidR="00A92D6B" w:rsidRPr="004213E3">
              <w:t>b</w:t>
            </w:r>
            <w:r w:rsidRPr="004213E3">
              <w:t xml:space="preserve">) </w:t>
            </w:r>
            <w:r w:rsidR="00A92D6B" w:rsidRPr="004213E3">
              <w:t>for attendance by a managing clerk or other equally suitably qualified person in place of a solicitor</w:t>
            </w:r>
          </w:p>
        </w:tc>
        <w:tc>
          <w:tcPr>
            <w:tcW w:w="2081" w:type="pct"/>
            <w:tcBorders>
              <w:top w:val="nil"/>
              <w:bottom w:val="nil"/>
            </w:tcBorders>
            <w:shd w:val="clear" w:color="auto" w:fill="auto"/>
          </w:tcPr>
          <w:p w:rsidR="00A92D6B" w:rsidRPr="004213E3" w:rsidRDefault="00A92D6B" w:rsidP="00EE4A26">
            <w:pPr>
              <w:pStyle w:val="Tabletext"/>
            </w:pPr>
            <w:r w:rsidRPr="004213E3">
              <w:t>$93 for each hour, up to a maximum of $409 per day</w:t>
            </w:r>
          </w:p>
        </w:tc>
      </w:tr>
      <w:tr w:rsidR="00A92D6B" w:rsidRPr="004213E3" w:rsidTr="00BE05F0">
        <w:tblPrEx>
          <w:tblCellMar>
            <w:left w:w="56" w:type="dxa"/>
            <w:right w:w="56" w:type="dxa"/>
          </w:tblCellMar>
        </w:tblPrEx>
        <w:tc>
          <w:tcPr>
            <w:tcW w:w="462" w:type="pct"/>
            <w:tcBorders>
              <w:top w:val="nil"/>
              <w:bottom w:val="single" w:sz="2" w:space="0" w:color="auto"/>
            </w:tcBorders>
            <w:shd w:val="clear" w:color="auto" w:fill="auto"/>
          </w:tcPr>
          <w:p w:rsidR="00A92D6B" w:rsidRPr="004213E3" w:rsidRDefault="00A92D6B" w:rsidP="00944414">
            <w:pPr>
              <w:pStyle w:val="Tabletext"/>
            </w:pPr>
          </w:p>
        </w:tc>
        <w:tc>
          <w:tcPr>
            <w:tcW w:w="2457" w:type="pct"/>
            <w:tcBorders>
              <w:top w:val="nil"/>
              <w:bottom w:val="single" w:sz="2" w:space="0" w:color="auto"/>
            </w:tcBorders>
            <w:shd w:val="clear" w:color="auto" w:fill="auto"/>
          </w:tcPr>
          <w:p w:rsidR="00A92D6B" w:rsidRPr="004213E3" w:rsidRDefault="00EE4A26" w:rsidP="00EE4A26">
            <w:pPr>
              <w:pStyle w:val="Tablea"/>
            </w:pPr>
            <w:r w:rsidRPr="004213E3">
              <w:t>(</w:t>
            </w:r>
            <w:r w:rsidR="00A92D6B" w:rsidRPr="004213E3">
              <w:t>c</w:t>
            </w:r>
            <w:r w:rsidRPr="004213E3">
              <w:t xml:space="preserve">) </w:t>
            </w:r>
            <w:r w:rsidR="00A92D6B" w:rsidRPr="004213E3">
              <w:t>for attendance by any other clerk or person in place of a solicitor</w:t>
            </w:r>
          </w:p>
        </w:tc>
        <w:tc>
          <w:tcPr>
            <w:tcW w:w="2081" w:type="pct"/>
            <w:tcBorders>
              <w:top w:val="nil"/>
              <w:bottom w:val="single" w:sz="2" w:space="0" w:color="auto"/>
            </w:tcBorders>
            <w:shd w:val="clear" w:color="auto" w:fill="auto"/>
          </w:tcPr>
          <w:p w:rsidR="00A92D6B" w:rsidRPr="004213E3" w:rsidRDefault="00A92D6B" w:rsidP="00EE4A26">
            <w:pPr>
              <w:pStyle w:val="Tabletext"/>
            </w:pPr>
            <w:r w:rsidRPr="004213E3">
              <w:t>$49 for each hour, up to a maximum of $218 per day</w:t>
            </w:r>
          </w:p>
        </w:tc>
      </w:tr>
      <w:tr w:rsidR="00A92D6B" w:rsidRPr="004213E3" w:rsidTr="00BE05F0">
        <w:tblPrEx>
          <w:tblCellMar>
            <w:left w:w="56" w:type="dxa"/>
            <w:right w:w="56" w:type="dxa"/>
          </w:tblCellMar>
        </w:tblPrEx>
        <w:tc>
          <w:tcPr>
            <w:tcW w:w="462" w:type="pct"/>
            <w:tcBorders>
              <w:top w:val="single" w:sz="2" w:space="0" w:color="auto"/>
              <w:bottom w:val="single" w:sz="4" w:space="0" w:color="auto"/>
            </w:tcBorders>
            <w:shd w:val="clear" w:color="auto" w:fill="auto"/>
          </w:tcPr>
          <w:p w:rsidR="00A92D6B" w:rsidRPr="004213E3" w:rsidRDefault="00A92D6B" w:rsidP="00CC264E">
            <w:pPr>
              <w:pStyle w:val="Tabletext"/>
            </w:pPr>
            <w:r w:rsidRPr="004213E3">
              <w:t>1110</w:t>
            </w:r>
          </w:p>
        </w:tc>
        <w:tc>
          <w:tcPr>
            <w:tcW w:w="2457" w:type="pct"/>
            <w:tcBorders>
              <w:top w:val="single" w:sz="2" w:space="0" w:color="auto"/>
              <w:bottom w:val="single" w:sz="4" w:space="0" w:color="auto"/>
            </w:tcBorders>
            <w:shd w:val="clear" w:color="auto" w:fill="auto"/>
          </w:tcPr>
          <w:p w:rsidR="00A92D6B" w:rsidRPr="004213E3" w:rsidRDefault="00A92D6B" w:rsidP="00EE4A26">
            <w:pPr>
              <w:pStyle w:val="Tabletext"/>
            </w:pPr>
            <w:r w:rsidRPr="004213E3">
              <w:t>An attendance to hear judgment</w:t>
            </w:r>
          </w:p>
        </w:tc>
        <w:tc>
          <w:tcPr>
            <w:tcW w:w="2081" w:type="pct"/>
            <w:tcBorders>
              <w:top w:val="single" w:sz="2" w:space="0" w:color="auto"/>
              <w:bottom w:val="single" w:sz="4" w:space="0" w:color="auto"/>
            </w:tcBorders>
            <w:shd w:val="clear" w:color="auto" w:fill="auto"/>
          </w:tcPr>
          <w:p w:rsidR="00A92D6B" w:rsidRPr="004213E3" w:rsidRDefault="00A92D6B" w:rsidP="00EE4A26">
            <w:pPr>
              <w:pStyle w:val="Tabletext"/>
            </w:pPr>
            <w:r w:rsidRPr="004213E3">
              <w:t>$62</w:t>
            </w:r>
          </w:p>
        </w:tc>
      </w:tr>
      <w:tr w:rsidR="00A92D6B" w:rsidRPr="004213E3" w:rsidTr="00BE05F0">
        <w:tblPrEx>
          <w:tblCellMar>
            <w:left w:w="56" w:type="dxa"/>
            <w:right w:w="56" w:type="dxa"/>
          </w:tblCellMar>
        </w:tblPrEx>
        <w:tc>
          <w:tcPr>
            <w:tcW w:w="462" w:type="pct"/>
            <w:tcBorders>
              <w:top w:val="single" w:sz="4" w:space="0" w:color="auto"/>
              <w:bottom w:val="nil"/>
            </w:tcBorders>
            <w:shd w:val="clear" w:color="auto" w:fill="auto"/>
          </w:tcPr>
          <w:p w:rsidR="00A92D6B" w:rsidRPr="004213E3" w:rsidRDefault="00A92D6B" w:rsidP="00CC264E">
            <w:pPr>
              <w:pStyle w:val="Tabletext"/>
            </w:pPr>
            <w:r w:rsidRPr="004213E3">
              <w:t>1111</w:t>
            </w:r>
          </w:p>
        </w:tc>
        <w:tc>
          <w:tcPr>
            <w:tcW w:w="2457" w:type="pct"/>
            <w:tcBorders>
              <w:top w:val="single" w:sz="4" w:space="0" w:color="auto"/>
              <w:bottom w:val="nil"/>
            </w:tcBorders>
            <w:shd w:val="clear" w:color="auto" w:fill="auto"/>
          </w:tcPr>
          <w:p w:rsidR="00A92D6B" w:rsidRPr="004213E3" w:rsidRDefault="00A92D6B" w:rsidP="00EE4A26">
            <w:pPr>
              <w:pStyle w:val="Tabletext"/>
            </w:pPr>
            <w:r w:rsidRPr="004213E3">
              <w:t>An attendance on taxation of costs:</w:t>
            </w:r>
          </w:p>
        </w:tc>
        <w:tc>
          <w:tcPr>
            <w:tcW w:w="2081" w:type="pct"/>
            <w:tcBorders>
              <w:top w:val="single" w:sz="4" w:space="0" w:color="auto"/>
              <w:bottom w:val="nil"/>
            </w:tcBorders>
            <w:shd w:val="clear" w:color="auto" w:fill="auto"/>
          </w:tcPr>
          <w:p w:rsidR="00A92D6B" w:rsidRPr="004213E3" w:rsidRDefault="00A92D6B" w:rsidP="00EE4A26">
            <w:pPr>
              <w:pStyle w:val="Tabletext"/>
            </w:pPr>
          </w:p>
        </w:tc>
      </w:tr>
      <w:tr w:rsidR="00A92D6B" w:rsidRPr="004213E3" w:rsidTr="00BE05F0">
        <w:tblPrEx>
          <w:tblCellMar>
            <w:left w:w="56" w:type="dxa"/>
            <w:right w:w="56" w:type="dxa"/>
          </w:tblCellMar>
        </w:tblPrEx>
        <w:tc>
          <w:tcPr>
            <w:tcW w:w="462" w:type="pct"/>
            <w:tcBorders>
              <w:top w:val="nil"/>
              <w:bottom w:val="nil"/>
            </w:tcBorders>
            <w:shd w:val="clear" w:color="auto" w:fill="auto"/>
          </w:tcPr>
          <w:p w:rsidR="00A92D6B" w:rsidRPr="004213E3" w:rsidRDefault="00A92D6B" w:rsidP="00944414">
            <w:pPr>
              <w:pStyle w:val="Tabletext"/>
            </w:pPr>
          </w:p>
        </w:tc>
        <w:tc>
          <w:tcPr>
            <w:tcW w:w="2457" w:type="pct"/>
            <w:tcBorders>
              <w:top w:val="nil"/>
              <w:bottom w:val="nil"/>
            </w:tcBorders>
            <w:shd w:val="clear" w:color="auto" w:fill="auto"/>
          </w:tcPr>
          <w:p w:rsidR="00A92D6B" w:rsidRPr="004213E3" w:rsidRDefault="00EE4A26" w:rsidP="00EE4A26">
            <w:pPr>
              <w:pStyle w:val="Tablea"/>
            </w:pPr>
            <w:r w:rsidRPr="004213E3">
              <w:t>(</w:t>
            </w:r>
            <w:r w:rsidR="00A92D6B" w:rsidRPr="004213E3">
              <w:t>a</w:t>
            </w:r>
            <w:r w:rsidRPr="004213E3">
              <w:t xml:space="preserve">) </w:t>
            </w:r>
            <w:r w:rsidR="00A92D6B" w:rsidRPr="004213E3">
              <w:t>if a solicitor attends</w:t>
            </w:r>
          </w:p>
        </w:tc>
        <w:tc>
          <w:tcPr>
            <w:tcW w:w="2081" w:type="pct"/>
            <w:tcBorders>
              <w:top w:val="nil"/>
              <w:bottom w:val="nil"/>
            </w:tcBorders>
            <w:shd w:val="clear" w:color="auto" w:fill="auto"/>
          </w:tcPr>
          <w:p w:rsidR="00A92D6B" w:rsidRPr="004213E3" w:rsidRDefault="00A92D6B" w:rsidP="00EE4A26">
            <w:pPr>
              <w:pStyle w:val="Tabletext"/>
            </w:pPr>
            <w:r w:rsidRPr="004213E3">
              <w:t>$135 for each hour or part of an hour</w:t>
            </w:r>
          </w:p>
        </w:tc>
      </w:tr>
      <w:tr w:rsidR="00A92D6B" w:rsidRPr="004213E3" w:rsidTr="00BE05F0">
        <w:tblPrEx>
          <w:tblCellMar>
            <w:left w:w="56" w:type="dxa"/>
            <w:right w:w="56" w:type="dxa"/>
          </w:tblCellMar>
        </w:tblPrEx>
        <w:tc>
          <w:tcPr>
            <w:tcW w:w="462" w:type="pct"/>
            <w:tcBorders>
              <w:top w:val="nil"/>
              <w:bottom w:val="single" w:sz="2" w:space="0" w:color="auto"/>
            </w:tcBorders>
            <w:shd w:val="clear" w:color="auto" w:fill="auto"/>
          </w:tcPr>
          <w:p w:rsidR="00A92D6B" w:rsidRPr="004213E3" w:rsidRDefault="00A92D6B" w:rsidP="00944414">
            <w:pPr>
              <w:pStyle w:val="Tabletext"/>
            </w:pPr>
          </w:p>
        </w:tc>
        <w:tc>
          <w:tcPr>
            <w:tcW w:w="2457" w:type="pct"/>
            <w:tcBorders>
              <w:top w:val="nil"/>
              <w:bottom w:val="single" w:sz="2" w:space="0" w:color="auto"/>
            </w:tcBorders>
            <w:shd w:val="clear" w:color="auto" w:fill="auto"/>
          </w:tcPr>
          <w:p w:rsidR="00A92D6B" w:rsidRPr="004213E3" w:rsidRDefault="00EE4A26" w:rsidP="00EE4A26">
            <w:pPr>
              <w:pStyle w:val="Tablea"/>
            </w:pPr>
            <w:r w:rsidRPr="004213E3">
              <w:t>(</w:t>
            </w:r>
            <w:r w:rsidR="00A92D6B" w:rsidRPr="004213E3">
              <w:t>b</w:t>
            </w:r>
            <w:r w:rsidRPr="004213E3">
              <w:t xml:space="preserve">) </w:t>
            </w:r>
            <w:r w:rsidR="00A92D6B" w:rsidRPr="004213E3">
              <w:t>if a clerk attends</w:t>
            </w:r>
          </w:p>
        </w:tc>
        <w:tc>
          <w:tcPr>
            <w:tcW w:w="2081" w:type="pct"/>
            <w:tcBorders>
              <w:top w:val="nil"/>
              <w:bottom w:val="single" w:sz="2" w:space="0" w:color="auto"/>
            </w:tcBorders>
            <w:shd w:val="clear" w:color="auto" w:fill="auto"/>
          </w:tcPr>
          <w:p w:rsidR="00A92D6B" w:rsidRPr="004213E3" w:rsidRDefault="00A92D6B" w:rsidP="00EE4A26">
            <w:pPr>
              <w:pStyle w:val="Tabletext"/>
            </w:pPr>
            <w:r w:rsidRPr="004213E3">
              <w:t>$34 for each hour or part of an hour</w:t>
            </w:r>
          </w:p>
        </w:tc>
      </w:tr>
      <w:tr w:rsidR="0047246F" w:rsidRPr="004213E3" w:rsidTr="00BE05F0">
        <w:tblPrEx>
          <w:tblCellMar>
            <w:left w:w="56" w:type="dxa"/>
            <w:right w:w="56" w:type="dxa"/>
          </w:tblCellMar>
        </w:tblPrEx>
        <w:tc>
          <w:tcPr>
            <w:tcW w:w="462" w:type="pct"/>
            <w:tcBorders>
              <w:top w:val="single" w:sz="2" w:space="0" w:color="auto"/>
              <w:bottom w:val="single" w:sz="12" w:space="0" w:color="auto"/>
            </w:tcBorders>
            <w:shd w:val="clear" w:color="auto" w:fill="auto"/>
          </w:tcPr>
          <w:p w:rsidR="0047246F" w:rsidRPr="004213E3" w:rsidRDefault="0047246F" w:rsidP="00CC264E">
            <w:pPr>
              <w:pStyle w:val="Tabletext"/>
            </w:pPr>
            <w:r w:rsidRPr="004213E3">
              <w:t>1112</w:t>
            </w:r>
          </w:p>
        </w:tc>
        <w:tc>
          <w:tcPr>
            <w:tcW w:w="2457" w:type="pct"/>
            <w:tcBorders>
              <w:top w:val="single" w:sz="2" w:space="0" w:color="auto"/>
              <w:bottom w:val="single" w:sz="12" w:space="0" w:color="auto"/>
            </w:tcBorders>
            <w:shd w:val="clear" w:color="auto" w:fill="auto"/>
          </w:tcPr>
          <w:p w:rsidR="0047246F" w:rsidRPr="004213E3" w:rsidRDefault="0047246F" w:rsidP="00EE4A26">
            <w:pPr>
              <w:pStyle w:val="Tabletext"/>
            </w:pPr>
            <w:r w:rsidRPr="004213E3">
              <w:t>An attendance by a solicitor at the FWC or chambers for the hearing of an application or appeal, or In conference with counsel, at a distance of more than 50 kilometres from his or her place of business, if it is neither appropriate nor proper for an agent to attend</w:t>
            </w:r>
          </w:p>
        </w:tc>
        <w:tc>
          <w:tcPr>
            <w:tcW w:w="2081" w:type="pct"/>
            <w:tcBorders>
              <w:top w:val="single" w:sz="2" w:space="0" w:color="auto"/>
              <w:bottom w:val="single" w:sz="12" w:space="0" w:color="auto"/>
            </w:tcBorders>
            <w:shd w:val="clear" w:color="auto" w:fill="auto"/>
          </w:tcPr>
          <w:p w:rsidR="0047246F" w:rsidRPr="004213E3" w:rsidRDefault="0047246F" w:rsidP="00EE4A26">
            <w:pPr>
              <w:pStyle w:val="Tabletext"/>
            </w:pPr>
            <w:r w:rsidRPr="004213E3">
              <w:t xml:space="preserve">The FWC may allow an amount that the FWC considers reasonable, not exceeding $ </w:t>
            </w:r>
            <w:r w:rsidRPr="004213E3">
              <w:rPr>
                <w:rStyle w:val="Strong"/>
                <w:b w:val="0"/>
                <w:bCs w:val="0"/>
              </w:rPr>
              <w:t xml:space="preserve">309, </w:t>
            </w:r>
            <w:r w:rsidRPr="004213E3">
              <w:t>for each day of absence from the place of business (except a Saturday, Sunday or public holiday</w:t>
            </w:r>
          </w:p>
        </w:tc>
      </w:tr>
    </w:tbl>
    <w:p w:rsidR="00A92D6B" w:rsidRPr="004213E3" w:rsidRDefault="00EE4A26" w:rsidP="00944414">
      <w:pPr>
        <w:pStyle w:val="ActHead2"/>
        <w:pageBreakBefore/>
      </w:pPr>
      <w:bookmarkStart w:id="294" w:name="_Toc137558268"/>
      <w:r w:rsidRPr="005755DA">
        <w:rPr>
          <w:rStyle w:val="CharPartNo"/>
        </w:rPr>
        <w:t>Part</w:t>
      </w:r>
      <w:r w:rsidR="005C3B21" w:rsidRPr="005755DA">
        <w:rPr>
          <w:rStyle w:val="CharPartNo"/>
        </w:rPr>
        <w:t> </w:t>
      </w:r>
      <w:r w:rsidR="00A92D6B" w:rsidRPr="005755DA">
        <w:rPr>
          <w:rStyle w:val="CharPartNo"/>
        </w:rPr>
        <w:t>12</w:t>
      </w:r>
      <w:r w:rsidRPr="004213E3">
        <w:t>—</w:t>
      </w:r>
      <w:r w:rsidR="00A92D6B" w:rsidRPr="005755DA">
        <w:rPr>
          <w:rStyle w:val="CharPartText"/>
        </w:rPr>
        <w:t>General care and conduct</w:t>
      </w:r>
      <w:bookmarkEnd w:id="294"/>
    </w:p>
    <w:p w:rsidR="00BD189C" w:rsidRPr="004213E3" w:rsidRDefault="00BD189C" w:rsidP="00BD189C">
      <w:pPr>
        <w:pStyle w:val="Header"/>
        <w:tabs>
          <w:tab w:val="clear" w:pos="4150"/>
          <w:tab w:val="clear" w:pos="8307"/>
        </w:tabs>
      </w:pPr>
      <w:r w:rsidRPr="005755DA">
        <w:rPr>
          <w:rStyle w:val="CharDivNo"/>
        </w:rPr>
        <w:t xml:space="preserve"> </w:t>
      </w:r>
      <w:r w:rsidRPr="005755DA">
        <w:rPr>
          <w:rStyle w:val="CharDivText"/>
        </w:rPr>
        <w:t xml:space="preserve"> </w:t>
      </w:r>
    </w:p>
    <w:p w:rsidR="00EE4A26" w:rsidRPr="004213E3" w:rsidRDefault="00EE4A26" w:rsidP="00944414">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904"/>
        <w:gridCol w:w="3923"/>
        <w:gridCol w:w="3702"/>
      </w:tblGrid>
      <w:tr w:rsidR="00A92D6B" w:rsidRPr="004213E3" w:rsidTr="00BE05F0">
        <w:trPr>
          <w:tblHeader/>
        </w:trPr>
        <w:tc>
          <w:tcPr>
            <w:tcW w:w="530" w:type="pct"/>
            <w:tcBorders>
              <w:top w:val="single" w:sz="12" w:space="0" w:color="auto"/>
              <w:bottom w:val="single" w:sz="12" w:space="0" w:color="auto"/>
            </w:tcBorders>
            <w:shd w:val="clear" w:color="auto" w:fill="auto"/>
          </w:tcPr>
          <w:p w:rsidR="00A92D6B" w:rsidRPr="004213E3" w:rsidRDefault="00A92D6B" w:rsidP="00DF3E67">
            <w:pPr>
              <w:pStyle w:val="TableHeading"/>
              <w:keepNext w:val="0"/>
              <w:ind w:left="-66"/>
            </w:pPr>
            <w:r w:rsidRPr="004213E3">
              <w:t>Item</w:t>
            </w:r>
          </w:p>
        </w:tc>
        <w:tc>
          <w:tcPr>
            <w:tcW w:w="2300" w:type="pct"/>
            <w:tcBorders>
              <w:top w:val="single" w:sz="12" w:space="0" w:color="auto"/>
              <w:bottom w:val="single" w:sz="12" w:space="0" w:color="auto"/>
            </w:tcBorders>
            <w:shd w:val="clear" w:color="auto" w:fill="auto"/>
          </w:tcPr>
          <w:p w:rsidR="00A92D6B" w:rsidRPr="004213E3" w:rsidRDefault="00A92D6B" w:rsidP="00EE4A26">
            <w:pPr>
              <w:pStyle w:val="TableHeading"/>
            </w:pPr>
            <w:r w:rsidRPr="004213E3">
              <w:t>Matter for which charge may be made</w:t>
            </w:r>
          </w:p>
        </w:tc>
        <w:tc>
          <w:tcPr>
            <w:tcW w:w="2170" w:type="pct"/>
            <w:tcBorders>
              <w:top w:val="single" w:sz="12" w:space="0" w:color="auto"/>
              <w:bottom w:val="single" w:sz="12" w:space="0" w:color="auto"/>
            </w:tcBorders>
            <w:shd w:val="clear" w:color="auto" w:fill="auto"/>
          </w:tcPr>
          <w:p w:rsidR="00A92D6B" w:rsidRPr="004213E3" w:rsidRDefault="00A92D6B" w:rsidP="00EE4A26">
            <w:pPr>
              <w:pStyle w:val="TableHeading"/>
            </w:pPr>
            <w:r w:rsidRPr="004213E3">
              <w:t>Charge</w:t>
            </w:r>
          </w:p>
        </w:tc>
      </w:tr>
      <w:tr w:rsidR="00A92D6B" w:rsidRPr="004213E3" w:rsidTr="00BE05F0">
        <w:tblPrEx>
          <w:tblCellMar>
            <w:left w:w="56" w:type="dxa"/>
            <w:right w:w="56" w:type="dxa"/>
          </w:tblCellMar>
        </w:tblPrEx>
        <w:tc>
          <w:tcPr>
            <w:tcW w:w="530" w:type="pct"/>
            <w:tcBorders>
              <w:top w:val="single" w:sz="12" w:space="0" w:color="auto"/>
              <w:bottom w:val="nil"/>
            </w:tcBorders>
            <w:shd w:val="clear" w:color="auto" w:fill="auto"/>
          </w:tcPr>
          <w:p w:rsidR="00A92D6B" w:rsidRPr="004213E3" w:rsidRDefault="00A92D6B" w:rsidP="00EE4A26">
            <w:pPr>
              <w:pStyle w:val="Tabletext"/>
            </w:pPr>
            <w:r w:rsidRPr="004213E3">
              <w:t>1201</w:t>
            </w:r>
          </w:p>
        </w:tc>
        <w:tc>
          <w:tcPr>
            <w:tcW w:w="2300" w:type="pct"/>
            <w:tcBorders>
              <w:top w:val="single" w:sz="12" w:space="0" w:color="auto"/>
              <w:bottom w:val="nil"/>
            </w:tcBorders>
            <w:shd w:val="clear" w:color="auto" w:fill="auto"/>
          </w:tcPr>
          <w:p w:rsidR="00A92D6B" w:rsidRPr="004213E3" w:rsidRDefault="00A92D6B" w:rsidP="00EE4A26">
            <w:pPr>
              <w:pStyle w:val="Tabletext"/>
            </w:pPr>
            <w:r w:rsidRPr="004213E3">
              <w:t>If the case or circumstances warrant it, an allowance may be claimed under this item in addition to any other item that appears in this Schedule, for general care and conduct in relation to the following:</w:t>
            </w:r>
          </w:p>
        </w:tc>
        <w:tc>
          <w:tcPr>
            <w:tcW w:w="2170" w:type="pct"/>
            <w:tcBorders>
              <w:top w:val="single" w:sz="12" w:space="0" w:color="auto"/>
              <w:bottom w:val="nil"/>
            </w:tcBorders>
            <w:shd w:val="clear" w:color="auto" w:fill="auto"/>
          </w:tcPr>
          <w:p w:rsidR="00A92D6B" w:rsidRPr="004213E3" w:rsidRDefault="0047246F" w:rsidP="00EE4A26">
            <w:pPr>
              <w:pStyle w:val="Tabletext"/>
            </w:pPr>
            <w:r w:rsidRPr="004213E3">
              <w:t>The FWC may allow an amount the FWC considers reasonable in the circumstances of the case</w:t>
            </w:r>
          </w:p>
        </w:tc>
      </w:tr>
      <w:tr w:rsidR="00A92D6B" w:rsidRPr="004213E3" w:rsidTr="00BE05F0">
        <w:tblPrEx>
          <w:tblCellMar>
            <w:left w:w="56" w:type="dxa"/>
            <w:right w:w="56" w:type="dxa"/>
          </w:tblCellMar>
        </w:tblPrEx>
        <w:tc>
          <w:tcPr>
            <w:tcW w:w="530" w:type="pct"/>
            <w:tcBorders>
              <w:top w:val="nil"/>
              <w:bottom w:val="nil"/>
            </w:tcBorders>
            <w:shd w:val="clear" w:color="auto" w:fill="auto"/>
          </w:tcPr>
          <w:p w:rsidR="00A92D6B" w:rsidRPr="004213E3" w:rsidRDefault="00A92D6B" w:rsidP="00EE4A26">
            <w:pPr>
              <w:pStyle w:val="Tabletext"/>
            </w:pPr>
          </w:p>
        </w:tc>
        <w:tc>
          <w:tcPr>
            <w:tcW w:w="2300" w:type="pct"/>
            <w:tcBorders>
              <w:top w:val="nil"/>
              <w:bottom w:val="nil"/>
            </w:tcBorders>
            <w:shd w:val="clear" w:color="auto" w:fill="auto"/>
          </w:tcPr>
          <w:p w:rsidR="00A92D6B" w:rsidRPr="004213E3" w:rsidRDefault="00EE4A26" w:rsidP="00EE4A26">
            <w:pPr>
              <w:pStyle w:val="Tablea"/>
            </w:pPr>
            <w:r w:rsidRPr="004213E3">
              <w:t>(</w:t>
            </w:r>
            <w:r w:rsidR="00A92D6B" w:rsidRPr="004213E3">
              <w:t>a</w:t>
            </w:r>
            <w:r w:rsidRPr="004213E3">
              <w:t xml:space="preserve">) </w:t>
            </w:r>
            <w:r w:rsidR="00A92D6B" w:rsidRPr="004213E3">
              <w:t>the complexity of the matter and the difficulty and novelty of questions raised;</w:t>
            </w:r>
          </w:p>
          <w:p w:rsidR="00A92D6B" w:rsidRPr="004213E3" w:rsidRDefault="00EE4A26" w:rsidP="00EE4A26">
            <w:pPr>
              <w:pStyle w:val="Tablea"/>
            </w:pPr>
            <w:r w:rsidRPr="004213E3">
              <w:t>(</w:t>
            </w:r>
            <w:r w:rsidR="00A92D6B" w:rsidRPr="004213E3">
              <w:t>b</w:t>
            </w:r>
            <w:r w:rsidRPr="004213E3">
              <w:t xml:space="preserve">) </w:t>
            </w:r>
            <w:r w:rsidR="00A92D6B" w:rsidRPr="004213E3">
              <w:t>the importance of the matter to the party and the amount involved;</w:t>
            </w:r>
          </w:p>
        </w:tc>
        <w:tc>
          <w:tcPr>
            <w:tcW w:w="2170" w:type="pct"/>
            <w:tcBorders>
              <w:top w:val="nil"/>
              <w:bottom w:val="nil"/>
            </w:tcBorders>
            <w:shd w:val="clear" w:color="auto" w:fill="auto"/>
          </w:tcPr>
          <w:p w:rsidR="00A92D6B" w:rsidRPr="004213E3" w:rsidRDefault="00A92D6B" w:rsidP="00EE4A26">
            <w:pPr>
              <w:pStyle w:val="Tabletext"/>
            </w:pPr>
          </w:p>
        </w:tc>
      </w:tr>
      <w:tr w:rsidR="00A92D6B" w:rsidRPr="004213E3" w:rsidTr="00BE05F0">
        <w:tblPrEx>
          <w:tblCellMar>
            <w:left w:w="56" w:type="dxa"/>
            <w:right w:w="56" w:type="dxa"/>
          </w:tblCellMar>
        </w:tblPrEx>
        <w:tc>
          <w:tcPr>
            <w:tcW w:w="530" w:type="pct"/>
            <w:tcBorders>
              <w:top w:val="nil"/>
              <w:bottom w:val="nil"/>
            </w:tcBorders>
            <w:shd w:val="clear" w:color="auto" w:fill="auto"/>
          </w:tcPr>
          <w:p w:rsidR="00A92D6B" w:rsidRPr="004213E3" w:rsidRDefault="00A92D6B" w:rsidP="00EE4A26">
            <w:pPr>
              <w:pStyle w:val="Tabletext"/>
            </w:pPr>
          </w:p>
        </w:tc>
        <w:tc>
          <w:tcPr>
            <w:tcW w:w="2300" w:type="pct"/>
            <w:tcBorders>
              <w:top w:val="nil"/>
              <w:bottom w:val="nil"/>
            </w:tcBorders>
            <w:shd w:val="clear" w:color="auto" w:fill="auto"/>
          </w:tcPr>
          <w:p w:rsidR="00A92D6B" w:rsidRPr="004213E3" w:rsidRDefault="00EE4A26" w:rsidP="00EE4A26">
            <w:pPr>
              <w:pStyle w:val="Tablea"/>
            </w:pPr>
            <w:r w:rsidRPr="004213E3">
              <w:t>(</w:t>
            </w:r>
            <w:r w:rsidR="00A92D6B" w:rsidRPr="004213E3">
              <w:t>c</w:t>
            </w:r>
            <w:r w:rsidRPr="004213E3">
              <w:t xml:space="preserve">) </w:t>
            </w:r>
            <w:r w:rsidR="00A92D6B" w:rsidRPr="004213E3">
              <w:t>the skill, labour, specialised knowledge and responsibility involved in the matter on the part of the solicitor;</w:t>
            </w:r>
          </w:p>
        </w:tc>
        <w:tc>
          <w:tcPr>
            <w:tcW w:w="2170" w:type="pct"/>
            <w:tcBorders>
              <w:top w:val="nil"/>
              <w:bottom w:val="nil"/>
            </w:tcBorders>
            <w:shd w:val="clear" w:color="auto" w:fill="auto"/>
          </w:tcPr>
          <w:p w:rsidR="00A92D6B" w:rsidRPr="004213E3" w:rsidRDefault="00A92D6B" w:rsidP="00EE4A26">
            <w:pPr>
              <w:pStyle w:val="Tabletext"/>
            </w:pPr>
          </w:p>
        </w:tc>
      </w:tr>
      <w:tr w:rsidR="00A92D6B" w:rsidRPr="004213E3" w:rsidTr="00BE05F0">
        <w:tblPrEx>
          <w:tblCellMar>
            <w:left w:w="56" w:type="dxa"/>
            <w:right w:w="56" w:type="dxa"/>
          </w:tblCellMar>
        </w:tblPrEx>
        <w:tc>
          <w:tcPr>
            <w:tcW w:w="530" w:type="pct"/>
            <w:tcBorders>
              <w:top w:val="nil"/>
              <w:bottom w:val="single" w:sz="12" w:space="0" w:color="auto"/>
            </w:tcBorders>
            <w:shd w:val="clear" w:color="auto" w:fill="auto"/>
          </w:tcPr>
          <w:p w:rsidR="00A92D6B" w:rsidRPr="004213E3" w:rsidRDefault="00A92D6B" w:rsidP="00EE4A26">
            <w:pPr>
              <w:pStyle w:val="Tabletext"/>
            </w:pPr>
          </w:p>
        </w:tc>
        <w:tc>
          <w:tcPr>
            <w:tcW w:w="2300" w:type="pct"/>
            <w:tcBorders>
              <w:top w:val="nil"/>
              <w:bottom w:val="single" w:sz="12" w:space="0" w:color="auto"/>
            </w:tcBorders>
            <w:shd w:val="clear" w:color="auto" w:fill="auto"/>
          </w:tcPr>
          <w:p w:rsidR="00A92D6B" w:rsidRPr="004213E3" w:rsidRDefault="00EE4A26" w:rsidP="00EE4A26">
            <w:pPr>
              <w:pStyle w:val="Tablea"/>
            </w:pPr>
            <w:r w:rsidRPr="004213E3">
              <w:t>(</w:t>
            </w:r>
            <w:r w:rsidR="00A92D6B" w:rsidRPr="004213E3">
              <w:t>d</w:t>
            </w:r>
            <w:r w:rsidRPr="004213E3">
              <w:t xml:space="preserve">) </w:t>
            </w:r>
            <w:r w:rsidR="00A92D6B" w:rsidRPr="004213E3">
              <w:t>the number and importance of the documents prepared or perused, without regard to length;</w:t>
            </w:r>
          </w:p>
          <w:p w:rsidR="00A92D6B" w:rsidRPr="004213E3" w:rsidRDefault="00EE4A26" w:rsidP="00EE4A26">
            <w:pPr>
              <w:pStyle w:val="Tablea"/>
            </w:pPr>
            <w:r w:rsidRPr="004213E3">
              <w:t>(</w:t>
            </w:r>
            <w:r w:rsidR="00A92D6B" w:rsidRPr="004213E3">
              <w:t>e</w:t>
            </w:r>
            <w:r w:rsidRPr="004213E3">
              <w:t xml:space="preserve">) </w:t>
            </w:r>
            <w:r w:rsidR="00A92D6B" w:rsidRPr="004213E3">
              <w:t>the time taken by the solicitor;</w:t>
            </w:r>
          </w:p>
          <w:p w:rsidR="00A92D6B" w:rsidRPr="004213E3" w:rsidRDefault="00EE4A26" w:rsidP="00EE4A26">
            <w:pPr>
              <w:pStyle w:val="Tablea"/>
            </w:pPr>
            <w:r w:rsidRPr="004213E3">
              <w:t>(</w:t>
            </w:r>
            <w:r w:rsidR="00A92D6B" w:rsidRPr="004213E3">
              <w:t>f</w:t>
            </w:r>
            <w:r w:rsidRPr="004213E3">
              <w:t xml:space="preserve">) </w:t>
            </w:r>
            <w:r w:rsidR="00A92D6B" w:rsidRPr="004213E3">
              <w:t>research and consideration of questions of law and fact</w:t>
            </w:r>
          </w:p>
        </w:tc>
        <w:tc>
          <w:tcPr>
            <w:tcW w:w="2170" w:type="pct"/>
            <w:tcBorders>
              <w:top w:val="nil"/>
              <w:bottom w:val="single" w:sz="12" w:space="0" w:color="auto"/>
            </w:tcBorders>
            <w:shd w:val="clear" w:color="auto" w:fill="auto"/>
          </w:tcPr>
          <w:p w:rsidR="00A92D6B" w:rsidRPr="004213E3" w:rsidRDefault="00A92D6B" w:rsidP="00EE4A26">
            <w:pPr>
              <w:pStyle w:val="Tabletext"/>
            </w:pPr>
          </w:p>
        </w:tc>
      </w:tr>
    </w:tbl>
    <w:p w:rsidR="00A92D6B" w:rsidRPr="004213E3" w:rsidRDefault="00EE4A26" w:rsidP="00944414">
      <w:pPr>
        <w:pStyle w:val="ActHead2"/>
        <w:pageBreakBefore/>
      </w:pPr>
      <w:bookmarkStart w:id="295" w:name="_Toc137558269"/>
      <w:r w:rsidRPr="005755DA">
        <w:rPr>
          <w:rStyle w:val="CharPartNo"/>
        </w:rPr>
        <w:t>Part</w:t>
      </w:r>
      <w:r w:rsidR="005C3B21" w:rsidRPr="005755DA">
        <w:rPr>
          <w:rStyle w:val="CharPartNo"/>
        </w:rPr>
        <w:t> </w:t>
      </w:r>
      <w:r w:rsidR="00A92D6B" w:rsidRPr="005755DA">
        <w:rPr>
          <w:rStyle w:val="CharPartNo"/>
        </w:rPr>
        <w:t>13</w:t>
      </w:r>
      <w:r w:rsidRPr="004213E3">
        <w:t>—</w:t>
      </w:r>
      <w:r w:rsidR="00A92D6B" w:rsidRPr="005755DA">
        <w:rPr>
          <w:rStyle w:val="CharPartText"/>
        </w:rPr>
        <w:t>Fees for Counsel for solicitor appearing as Counsel</w:t>
      </w:r>
      <w:bookmarkEnd w:id="295"/>
    </w:p>
    <w:p w:rsidR="00BD189C" w:rsidRPr="004213E3" w:rsidRDefault="00BD189C" w:rsidP="00BD189C">
      <w:pPr>
        <w:pStyle w:val="Header"/>
        <w:tabs>
          <w:tab w:val="clear" w:pos="4150"/>
          <w:tab w:val="clear" w:pos="8307"/>
        </w:tabs>
      </w:pPr>
      <w:r w:rsidRPr="005755DA">
        <w:rPr>
          <w:rStyle w:val="CharDivNo"/>
        </w:rPr>
        <w:t xml:space="preserve"> </w:t>
      </w:r>
      <w:r w:rsidRPr="005755DA">
        <w:rPr>
          <w:rStyle w:val="CharDivText"/>
        </w:rPr>
        <w:t xml:space="preserve"> </w:t>
      </w:r>
    </w:p>
    <w:p w:rsidR="00EE4A26" w:rsidRPr="004213E3" w:rsidRDefault="00EE4A26" w:rsidP="00944414">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95"/>
        <w:gridCol w:w="4157"/>
        <w:gridCol w:w="3577"/>
      </w:tblGrid>
      <w:tr w:rsidR="00A92D6B" w:rsidRPr="004213E3" w:rsidTr="00BE05F0">
        <w:trPr>
          <w:tblHeader/>
        </w:trPr>
        <w:tc>
          <w:tcPr>
            <w:tcW w:w="466" w:type="pct"/>
            <w:tcBorders>
              <w:top w:val="single" w:sz="12" w:space="0" w:color="auto"/>
              <w:bottom w:val="single" w:sz="12" w:space="0" w:color="auto"/>
            </w:tcBorders>
            <w:shd w:val="clear" w:color="auto" w:fill="auto"/>
          </w:tcPr>
          <w:p w:rsidR="00A92D6B" w:rsidRPr="004213E3" w:rsidRDefault="00A92D6B" w:rsidP="00DF3E67">
            <w:pPr>
              <w:pStyle w:val="TableHeading"/>
              <w:keepNext w:val="0"/>
              <w:ind w:left="-66"/>
            </w:pPr>
            <w:r w:rsidRPr="004213E3">
              <w:t>Item</w:t>
            </w:r>
          </w:p>
        </w:tc>
        <w:tc>
          <w:tcPr>
            <w:tcW w:w="2437" w:type="pct"/>
            <w:tcBorders>
              <w:top w:val="single" w:sz="12" w:space="0" w:color="auto"/>
              <w:bottom w:val="single" w:sz="12" w:space="0" w:color="auto"/>
            </w:tcBorders>
            <w:shd w:val="clear" w:color="auto" w:fill="auto"/>
          </w:tcPr>
          <w:p w:rsidR="00A92D6B" w:rsidRPr="004213E3" w:rsidRDefault="00A92D6B" w:rsidP="00EE4A26">
            <w:pPr>
              <w:pStyle w:val="TableHeading"/>
            </w:pPr>
            <w:r w:rsidRPr="004213E3">
              <w:t>Matter for which charge may be made</w:t>
            </w:r>
          </w:p>
        </w:tc>
        <w:tc>
          <w:tcPr>
            <w:tcW w:w="2097" w:type="pct"/>
            <w:tcBorders>
              <w:top w:val="single" w:sz="12" w:space="0" w:color="auto"/>
              <w:bottom w:val="single" w:sz="12" w:space="0" w:color="auto"/>
            </w:tcBorders>
            <w:shd w:val="clear" w:color="auto" w:fill="auto"/>
          </w:tcPr>
          <w:p w:rsidR="00A92D6B" w:rsidRPr="004213E3" w:rsidRDefault="00A92D6B" w:rsidP="00EE4A26">
            <w:pPr>
              <w:pStyle w:val="TableHeading"/>
            </w:pPr>
            <w:r w:rsidRPr="004213E3">
              <w:t>Charge</w:t>
            </w:r>
          </w:p>
        </w:tc>
      </w:tr>
      <w:tr w:rsidR="00A92D6B" w:rsidRPr="004213E3" w:rsidTr="00BE05F0">
        <w:tblPrEx>
          <w:tblCellMar>
            <w:left w:w="56" w:type="dxa"/>
            <w:right w:w="56" w:type="dxa"/>
          </w:tblCellMar>
        </w:tblPrEx>
        <w:tc>
          <w:tcPr>
            <w:tcW w:w="466" w:type="pct"/>
            <w:tcBorders>
              <w:top w:val="single" w:sz="12" w:space="0" w:color="auto"/>
              <w:bottom w:val="single" w:sz="2" w:space="0" w:color="auto"/>
            </w:tcBorders>
            <w:shd w:val="clear" w:color="auto" w:fill="auto"/>
          </w:tcPr>
          <w:p w:rsidR="00A92D6B" w:rsidRPr="004213E3" w:rsidRDefault="00A92D6B" w:rsidP="00EE4A26">
            <w:pPr>
              <w:pStyle w:val="Tabletext"/>
            </w:pPr>
            <w:r w:rsidRPr="004213E3">
              <w:t>1301</w:t>
            </w:r>
          </w:p>
        </w:tc>
        <w:tc>
          <w:tcPr>
            <w:tcW w:w="2437" w:type="pct"/>
            <w:tcBorders>
              <w:top w:val="single" w:sz="12" w:space="0" w:color="auto"/>
              <w:bottom w:val="single" w:sz="2" w:space="0" w:color="auto"/>
            </w:tcBorders>
            <w:shd w:val="clear" w:color="auto" w:fill="auto"/>
          </w:tcPr>
          <w:p w:rsidR="00A92D6B" w:rsidRPr="004213E3" w:rsidRDefault="00A92D6B" w:rsidP="00EE4A26">
            <w:pPr>
              <w:pStyle w:val="Tabletext"/>
            </w:pPr>
            <w:r w:rsidRPr="004213E3">
              <w:t>For counsel’s fees incurred by a solicitor</w:t>
            </w:r>
          </w:p>
          <w:p w:rsidR="00A92D6B" w:rsidRPr="004213E3" w:rsidRDefault="00EE4A26" w:rsidP="00FA5F64">
            <w:pPr>
              <w:pStyle w:val="notemargin"/>
            </w:pPr>
            <w:r w:rsidRPr="004213E3">
              <w:t>Note:</w:t>
            </w:r>
            <w:r w:rsidRPr="004213E3">
              <w:tab/>
            </w:r>
            <w:r w:rsidR="00A92D6B" w:rsidRPr="004213E3">
              <w:t>The fees incurred may be claimed as a disbursement.</w:t>
            </w:r>
          </w:p>
        </w:tc>
        <w:tc>
          <w:tcPr>
            <w:tcW w:w="2097" w:type="pct"/>
            <w:tcBorders>
              <w:top w:val="single" w:sz="12" w:space="0" w:color="auto"/>
              <w:bottom w:val="single" w:sz="2" w:space="0" w:color="auto"/>
            </w:tcBorders>
            <w:shd w:val="clear" w:color="auto" w:fill="auto"/>
          </w:tcPr>
          <w:p w:rsidR="00A92D6B" w:rsidRPr="004213E3" w:rsidRDefault="00A92D6B" w:rsidP="00EE4A26">
            <w:pPr>
              <w:pStyle w:val="Tabletext"/>
            </w:pPr>
            <w:r w:rsidRPr="004213E3">
              <w:t xml:space="preserve">An amount that </w:t>
            </w:r>
            <w:r w:rsidR="00531CEA" w:rsidRPr="004213E3">
              <w:t>the FWC</w:t>
            </w:r>
            <w:r w:rsidRPr="004213E3">
              <w:t xml:space="preserve"> considers to be fair and reasonable according to the circumstances of the case and the seniority of counsel</w:t>
            </w:r>
          </w:p>
        </w:tc>
      </w:tr>
      <w:tr w:rsidR="00A92D6B" w:rsidRPr="004213E3" w:rsidTr="00BE05F0">
        <w:tblPrEx>
          <w:tblCellMar>
            <w:left w:w="56" w:type="dxa"/>
            <w:right w:w="56" w:type="dxa"/>
          </w:tblCellMar>
        </w:tblPrEx>
        <w:tc>
          <w:tcPr>
            <w:tcW w:w="466" w:type="pct"/>
            <w:tcBorders>
              <w:top w:val="single" w:sz="2" w:space="0" w:color="auto"/>
              <w:bottom w:val="single" w:sz="12" w:space="0" w:color="auto"/>
            </w:tcBorders>
            <w:shd w:val="clear" w:color="auto" w:fill="auto"/>
          </w:tcPr>
          <w:p w:rsidR="00A92D6B" w:rsidRPr="004213E3" w:rsidRDefault="00A92D6B" w:rsidP="00EE4A26">
            <w:pPr>
              <w:pStyle w:val="Tabletext"/>
            </w:pPr>
            <w:r w:rsidRPr="004213E3">
              <w:t>1302</w:t>
            </w:r>
          </w:p>
        </w:tc>
        <w:tc>
          <w:tcPr>
            <w:tcW w:w="2437" w:type="pct"/>
            <w:tcBorders>
              <w:top w:val="single" w:sz="2" w:space="0" w:color="auto"/>
              <w:bottom w:val="single" w:sz="12" w:space="0" w:color="auto"/>
            </w:tcBorders>
            <w:shd w:val="clear" w:color="auto" w:fill="auto"/>
          </w:tcPr>
          <w:p w:rsidR="00A92D6B" w:rsidRPr="004213E3" w:rsidRDefault="00A92D6B" w:rsidP="00EE4A26">
            <w:pPr>
              <w:pStyle w:val="Tabletext"/>
            </w:pPr>
            <w:r w:rsidRPr="004213E3">
              <w:t>For solicitor’s fees if a solicitor appears as counsel (or briefs another solicitor as counsel) when it would be appropriate to brief counsel</w:t>
            </w:r>
          </w:p>
        </w:tc>
        <w:tc>
          <w:tcPr>
            <w:tcW w:w="2097" w:type="pct"/>
            <w:tcBorders>
              <w:top w:val="single" w:sz="2" w:space="0" w:color="auto"/>
              <w:bottom w:val="single" w:sz="12" w:space="0" w:color="auto"/>
            </w:tcBorders>
            <w:shd w:val="clear" w:color="auto" w:fill="auto"/>
          </w:tcPr>
          <w:p w:rsidR="00A92D6B" w:rsidRPr="004213E3" w:rsidRDefault="00A92D6B" w:rsidP="00EE4A26">
            <w:pPr>
              <w:pStyle w:val="Tabletext"/>
            </w:pPr>
            <w:r w:rsidRPr="004213E3">
              <w:t xml:space="preserve">An amount that </w:t>
            </w:r>
            <w:r w:rsidR="00531CEA" w:rsidRPr="004213E3">
              <w:t>the FWC</w:t>
            </w:r>
            <w:r w:rsidRPr="004213E3">
              <w:t xml:space="preserve"> considers to be fair and reasonable according to the circumstances of the case and the seniority of the solicitor</w:t>
            </w:r>
          </w:p>
        </w:tc>
      </w:tr>
    </w:tbl>
    <w:p w:rsidR="00A92D6B" w:rsidRPr="004213E3" w:rsidRDefault="00EE4A26" w:rsidP="00944414">
      <w:pPr>
        <w:pStyle w:val="ActHead2"/>
        <w:pageBreakBefore/>
      </w:pPr>
      <w:bookmarkStart w:id="296" w:name="_Toc137558270"/>
      <w:r w:rsidRPr="005755DA">
        <w:rPr>
          <w:rStyle w:val="CharPartNo"/>
        </w:rPr>
        <w:t>Part</w:t>
      </w:r>
      <w:r w:rsidR="005C3B21" w:rsidRPr="005755DA">
        <w:rPr>
          <w:rStyle w:val="CharPartNo"/>
        </w:rPr>
        <w:t> </w:t>
      </w:r>
      <w:r w:rsidR="00A92D6B" w:rsidRPr="005755DA">
        <w:rPr>
          <w:rStyle w:val="CharPartNo"/>
        </w:rPr>
        <w:t>14</w:t>
      </w:r>
      <w:r w:rsidRPr="004213E3">
        <w:t>—</w:t>
      </w:r>
      <w:r w:rsidR="00A92D6B" w:rsidRPr="005755DA">
        <w:rPr>
          <w:rStyle w:val="CharPartText"/>
        </w:rPr>
        <w:t>Witnesses’ expenses</w:t>
      </w:r>
      <w:bookmarkEnd w:id="296"/>
    </w:p>
    <w:p w:rsidR="00BD189C" w:rsidRPr="004213E3" w:rsidRDefault="00BD189C" w:rsidP="00BD189C">
      <w:pPr>
        <w:pStyle w:val="Header"/>
        <w:tabs>
          <w:tab w:val="clear" w:pos="4150"/>
          <w:tab w:val="clear" w:pos="8307"/>
        </w:tabs>
      </w:pPr>
      <w:r w:rsidRPr="005755DA">
        <w:rPr>
          <w:rStyle w:val="CharDivNo"/>
        </w:rPr>
        <w:t xml:space="preserve"> </w:t>
      </w:r>
      <w:r w:rsidRPr="005755DA">
        <w:rPr>
          <w:rStyle w:val="CharDivText"/>
        </w:rPr>
        <w:t xml:space="preserve"> </w:t>
      </w:r>
    </w:p>
    <w:p w:rsidR="00EE4A26" w:rsidRPr="004213E3" w:rsidRDefault="00EE4A26" w:rsidP="00944414">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95"/>
        <w:gridCol w:w="4157"/>
        <w:gridCol w:w="3577"/>
      </w:tblGrid>
      <w:tr w:rsidR="00A92D6B" w:rsidRPr="004213E3" w:rsidTr="00BE05F0">
        <w:trPr>
          <w:tblHeader/>
        </w:trPr>
        <w:tc>
          <w:tcPr>
            <w:tcW w:w="466" w:type="pct"/>
            <w:tcBorders>
              <w:top w:val="single" w:sz="12" w:space="0" w:color="auto"/>
              <w:bottom w:val="single" w:sz="12" w:space="0" w:color="auto"/>
            </w:tcBorders>
            <w:shd w:val="clear" w:color="auto" w:fill="auto"/>
          </w:tcPr>
          <w:p w:rsidR="00A92D6B" w:rsidRPr="004213E3" w:rsidRDefault="00A92D6B" w:rsidP="00DF3E67">
            <w:pPr>
              <w:pStyle w:val="TableHeading"/>
              <w:keepNext w:val="0"/>
              <w:ind w:left="-66"/>
            </w:pPr>
            <w:r w:rsidRPr="004213E3">
              <w:t>Item</w:t>
            </w:r>
          </w:p>
        </w:tc>
        <w:tc>
          <w:tcPr>
            <w:tcW w:w="2437" w:type="pct"/>
            <w:tcBorders>
              <w:top w:val="single" w:sz="12" w:space="0" w:color="auto"/>
              <w:bottom w:val="single" w:sz="12" w:space="0" w:color="auto"/>
            </w:tcBorders>
            <w:shd w:val="clear" w:color="auto" w:fill="auto"/>
          </w:tcPr>
          <w:p w:rsidR="00A92D6B" w:rsidRPr="004213E3" w:rsidRDefault="00A92D6B" w:rsidP="00EE4A26">
            <w:pPr>
              <w:pStyle w:val="TableHeading"/>
            </w:pPr>
            <w:r w:rsidRPr="004213E3">
              <w:t>Matter for which charge may be made</w:t>
            </w:r>
          </w:p>
        </w:tc>
        <w:tc>
          <w:tcPr>
            <w:tcW w:w="2097" w:type="pct"/>
            <w:tcBorders>
              <w:top w:val="single" w:sz="12" w:space="0" w:color="auto"/>
              <w:bottom w:val="single" w:sz="12" w:space="0" w:color="auto"/>
            </w:tcBorders>
            <w:shd w:val="clear" w:color="auto" w:fill="auto"/>
          </w:tcPr>
          <w:p w:rsidR="00A92D6B" w:rsidRPr="004213E3" w:rsidRDefault="00A92D6B" w:rsidP="00EE4A26">
            <w:pPr>
              <w:pStyle w:val="TableHeading"/>
            </w:pPr>
            <w:r w:rsidRPr="004213E3">
              <w:t>Charge</w:t>
            </w:r>
          </w:p>
        </w:tc>
      </w:tr>
      <w:tr w:rsidR="00A92D6B" w:rsidRPr="004213E3" w:rsidTr="00BE05F0">
        <w:tblPrEx>
          <w:tblCellMar>
            <w:left w:w="56" w:type="dxa"/>
            <w:right w:w="56" w:type="dxa"/>
          </w:tblCellMar>
        </w:tblPrEx>
        <w:tc>
          <w:tcPr>
            <w:tcW w:w="466" w:type="pct"/>
            <w:tcBorders>
              <w:top w:val="single" w:sz="12" w:space="0" w:color="auto"/>
              <w:bottom w:val="single" w:sz="2" w:space="0" w:color="auto"/>
            </w:tcBorders>
            <w:shd w:val="clear" w:color="auto" w:fill="auto"/>
          </w:tcPr>
          <w:p w:rsidR="00A92D6B" w:rsidRPr="004213E3" w:rsidRDefault="00A92D6B" w:rsidP="008C50B4">
            <w:pPr>
              <w:pStyle w:val="TableHeading"/>
              <w:keepNext w:val="0"/>
              <w:rPr>
                <w:b w:val="0"/>
              </w:rPr>
            </w:pPr>
            <w:r w:rsidRPr="004213E3">
              <w:rPr>
                <w:b w:val="0"/>
              </w:rPr>
              <w:t>1401</w:t>
            </w:r>
          </w:p>
        </w:tc>
        <w:tc>
          <w:tcPr>
            <w:tcW w:w="2437" w:type="pct"/>
            <w:tcBorders>
              <w:top w:val="single" w:sz="12" w:space="0" w:color="auto"/>
              <w:bottom w:val="single" w:sz="2" w:space="0" w:color="auto"/>
            </w:tcBorders>
            <w:shd w:val="clear" w:color="auto" w:fill="auto"/>
          </w:tcPr>
          <w:p w:rsidR="00A92D6B" w:rsidRPr="004213E3" w:rsidRDefault="00A92D6B" w:rsidP="008C50B4">
            <w:pPr>
              <w:pStyle w:val="Tabletext"/>
            </w:pPr>
            <w:r w:rsidRPr="004213E3">
              <w:t>For the attendance of a witness who is called because of his or her professional, scientific or other special skill or knowledge</w:t>
            </w:r>
          </w:p>
        </w:tc>
        <w:tc>
          <w:tcPr>
            <w:tcW w:w="2097" w:type="pct"/>
            <w:tcBorders>
              <w:top w:val="single" w:sz="12" w:space="0" w:color="auto"/>
              <w:bottom w:val="single" w:sz="2" w:space="0" w:color="auto"/>
            </w:tcBorders>
            <w:shd w:val="clear" w:color="auto" w:fill="auto"/>
          </w:tcPr>
          <w:p w:rsidR="00A92D6B" w:rsidRPr="004213E3" w:rsidRDefault="00A92D6B" w:rsidP="008C50B4">
            <w:pPr>
              <w:pStyle w:val="Tabletext"/>
            </w:pPr>
            <w:r w:rsidRPr="004213E3">
              <w:t>$161 to $801 per day</w:t>
            </w:r>
          </w:p>
        </w:tc>
      </w:tr>
      <w:tr w:rsidR="00A92D6B" w:rsidRPr="004213E3" w:rsidTr="00BE05F0">
        <w:tblPrEx>
          <w:tblCellMar>
            <w:left w:w="56" w:type="dxa"/>
            <w:right w:w="56" w:type="dxa"/>
          </w:tblCellMar>
        </w:tblPrEx>
        <w:tc>
          <w:tcPr>
            <w:tcW w:w="466" w:type="pct"/>
            <w:tcBorders>
              <w:top w:val="single" w:sz="2" w:space="0" w:color="auto"/>
              <w:bottom w:val="nil"/>
            </w:tcBorders>
            <w:shd w:val="clear" w:color="auto" w:fill="auto"/>
          </w:tcPr>
          <w:p w:rsidR="00A92D6B" w:rsidRPr="004213E3" w:rsidRDefault="00A92D6B" w:rsidP="00EE4A26">
            <w:pPr>
              <w:pStyle w:val="Tabletext"/>
            </w:pPr>
            <w:r w:rsidRPr="004213E3">
              <w:t>1402</w:t>
            </w:r>
          </w:p>
        </w:tc>
        <w:tc>
          <w:tcPr>
            <w:tcW w:w="2437" w:type="pct"/>
            <w:tcBorders>
              <w:top w:val="single" w:sz="2" w:space="0" w:color="auto"/>
              <w:bottom w:val="nil"/>
            </w:tcBorders>
            <w:shd w:val="clear" w:color="auto" w:fill="auto"/>
          </w:tcPr>
          <w:p w:rsidR="00A92D6B" w:rsidRPr="004213E3" w:rsidRDefault="00A92D6B" w:rsidP="00EE4A26">
            <w:pPr>
              <w:pStyle w:val="Tabletext"/>
            </w:pPr>
            <w:r w:rsidRPr="004213E3">
              <w:t xml:space="preserve">For the attendance of a witness, other than a witness covered in </w:t>
            </w:r>
            <w:r w:rsidR="00371D05" w:rsidRPr="004213E3">
              <w:t>item 1</w:t>
            </w:r>
            <w:r w:rsidRPr="004213E3">
              <w:t>401:</w:t>
            </w:r>
          </w:p>
        </w:tc>
        <w:tc>
          <w:tcPr>
            <w:tcW w:w="2097" w:type="pct"/>
            <w:tcBorders>
              <w:top w:val="single" w:sz="2" w:space="0" w:color="auto"/>
              <w:bottom w:val="nil"/>
            </w:tcBorders>
            <w:shd w:val="clear" w:color="auto" w:fill="auto"/>
          </w:tcPr>
          <w:p w:rsidR="00A92D6B" w:rsidRPr="004213E3" w:rsidRDefault="00A92D6B" w:rsidP="00EE4A26">
            <w:pPr>
              <w:pStyle w:val="Tabletext"/>
            </w:pPr>
          </w:p>
        </w:tc>
      </w:tr>
      <w:tr w:rsidR="00A92D6B" w:rsidRPr="004213E3" w:rsidTr="00BE05F0">
        <w:tblPrEx>
          <w:tblCellMar>
            <w:left w:w="56" w:type="dxa"/>
            <w:right w:w="56" w:type="dxa"/>
          </w:tblCellMar>
        </w:tblPrEx>
        <w:tc>
          <w:tcPr>
            <w:tcW w:w="466" w:type="pct"/>
            <w:tcBorders>
              <w:top w:val="nil"/>
              <w:bottom w:val="nil"/>
            </w:tcBorders>
            <w:shd w:val="clear" w:color="auto" w:fill="auto"/>
          </w:tcPr>
          <w:p w:rsidR="00A92D6B" w:rsidRPr="004213E3" w:rsidRDefault="00A92D6B" w:rsidP="00EE4A26">
            <w:pPr>
              <w:pStyle w:val="Tabletext"/>
            </w:pPr>
          </w:p>
        </w:tc>
        <w:tc>
          <w:tcPr>
            <w:tcW w:w="2437" w:type="pct"/>
            <w:tcBorders>
              <w:top w:val="nil"/>
              <w:bottom w:val="nil"/>
            </w:tcBorders>
            <w:shd w:val="clear" w:color="auto" w:fill="auto"/>
          </w:tcPr>
          <w:p w:rsidR="00A92D6B" w:rsidRPr="004213E3" w:rsidRDefault="00EE4A26" w:rsidP="00EE4A26">
            <w:pPr>
              <w:pStyle w:val="Tablea"/>
            </w:pPr>
            <w:r w:rsidRPr="004213E3">
              <w:t>(</w:t>
            </w:r>
            <w:r w:rsidR="00A92D6B" w:rsidRPr="004213E3">
              <w:t>a</w:t>
            </w:r>
            <w:r w:rsidRPr="004213E3">
              <w:t xml:space="preserve">) </w:t>
            </w:r>
            <w:r w:rsidR="00A92D6B" w:rsidRPr="004213E3">
              <w:t>who is not remunerated in his or her occupation by wages, salary or fees</w:t>
            </w:r>
          </w:p>
        </w:tc>
        <w:tc>
          <w:tcPr>
            <w:tcW w:w="2097" w:type="pct"/>
            <w:tcBorders>
              <w:top w:val="nil"/>
              <w:bottom w:val="nil"/>
            </w:tcBorders>
            <w:shd w:val="clear" w:color="auto" w:fill="auto"/>
          </w:tcPr>
          <w:p w:rsidR="00A92D6B" w:rsidRPr="004213E3" w:rsidRDefault="00A92D6B" w:rsidP="00EE4A26">
            <w:pPr>
              <w:pStyle w:val="Tabletext"/>
            </w:pPr>
            <w:r w:rsidRPr="004213E3">
              <w:t>$93 to $149 per day</w:t>
            </w:r>
          </w:p>
        </w:tc>
      </w:tr>
      <w:tr w:rsidR="00A92D6B" w:rsidRPr="004213E3" w:rsidTr="00BE05F0">
        <w:tblPrEx>
          <w:tblCellMar>
            <w:left w:w="56" w:type="dxa"/>
            <w:right w:w="56" w:type="dxa"/>
          </w:tblCellMar>
        </w:tblPrEx>
        <w:tc>
          <w:tcPr>
            <w:tcW w:w="466" w:type="pct"/>
            <w:tcBorders>
              <w:top w:val="nil"/>
              <w:bottom w:val="single" w:sz="2" w:space="0" w:color="auto"/>
            </w:tcBorders>
            <w:shd w:val="clear" w:color="auto" w:fill="auto"/>
          </w:tcPr>
          <w:p w:rsidR="00A92D6B" w:rsidRPr="004213E3" w:rsidRDefault="00A92D6B" w:rsidP="00EE4A26">
            <w:pPr>
              <w:pStyle w:val="Tabletext"/>
            </w:pPr>
          </w:p>
        </w:tc>
        <w:tc>
          <w:tcPr>
            <w:tcW w:w="2437" w:type="pct"/>
            <w:tcBorders>
              <w:top w:val="nil"/>
              <w:bottom w:val="single" w:sz="2" w:space="0" w:color="auto"/>
            </w:tcBorders>
            <w:shd w:val="clear" w:color="auto" w:fill="auto"/>
          </w:tcPr>
          <w:p w:rsidR="00A92D6B" w:rsidRPr="004213E3" w:rsidRDefault="00EE4A26" w:rsidP="00EE4A26">
            <w:pPr>
              <w:pStyle w:val="Tablea"/>
            </w:pPr>
            <w:r w:rsidRPr="004213E3">
              <w:t>(</w:t>
            </w:r>
            <w:r w:rsidR="00A92D6B" w:rsidRPr="004213E3">
              <w:t>b</w:t>
            </w:r>
            <w:r w:rsidRPr="004213E3">
              <w:t xml:space="preserve">) </w:t>
            </w:r>
            <w:r w:rsidR="00A92D6B" w:rsidRPr="004213E3">
              <w:t>who is remunerated in his or her occupation by wages, salary or fees</w:t>
            </w:r>
          </w:p>
        </w:tc>
        <w:tc>
          <w:tcPr>
            <w:tcW w:w="2097" w:type="pct"/>
            <w:tcBorders>
              <w:top w:val="nil"/>
              <w:bottom w:val="single" w:sz="2" w:space="0" w:color="auto"/>
            </w:tcBorders>
            <w:shd w:val="clear" w:color="auto" w:fill="auto"/>
          </w:tcPr>
          <w:p w:rsidR="00A92D6B" w:rsidRPr="004213E3" w:rsidRDefault="00A92D6B" w:rsidP="00EE4A26">
            <w:pPr>
              <w:pStyle w:val="Tabletext"/>
            </w:pPr>
            <w:r w:rsidRPr="004213E3">
              <w:t xml:space="preserve">The amount lost by attendance at </w:t>
            </w:r>
            <w:r w:rsidR="00531CEA" w:rsidRPr="004213E3">
              <w:t>the FWC</w:t>
            </w:r>
          </w:p>
        </w:tc>
      </w:tr>
      <w:tr w:rsidR="00A92D6B" w:rsidRPr="004213E3" w:rsidTr="00BE05F0">
        <w:tblPrEx>
          <w:tblCellMar>
            <w:left w:w="56" w:type="dxa"/>
            <w:right w:w="56" w:type="dxa"/>
          </w:tblCellMar>
        </w:tblPrEx>
        <w:tc>
          <w:tcPr>
            <w:tcW w:w="466" w:type="pct"/>
            <w:tcBorders>
              <w:top w:val="single" w:sz="2" w:space="0" w:color="auto"/>
              <w:bottom w:val="single" w:sz="12" w:space="0" w:color="auto"/>
            </w:tcBorders>
            <w:shd w:val="clear" w:color="auto" w:fill="auto"/>
          </w:tcPr>
          <w:p w:rsidR="00A92D6B" w:rsidRPr="004213E3" w:rsidRDefault="00A92D6B" w:rsidP="00EE4A26">
            <w:pPr>
              <w:pStyle w:val="Tabletext"/>
            </w:pPr>
            <w:r w:rsidRPr="004213E3">
              <w:t>1403</w:t>
            </w:r>
          </w:p>
        </w:tc>
        <w:tc>
          <w:tcPr>
            <w:tcW w:w="2437" w:type="pct"/>
            <w:tcBorders>
              <w:top w:val="single" w:sz="2" w:space="0" w:color="auto"/>
              <w:bottom w:val="single" w:sz="12" w:space="0" w:color="auto"/>
            </w:tcBorders>
            <w:shd w:val="clear" w:color="auto" w:fill="auto"/>
          </w:tcPr>
          <w:p w:rsidR="00A92D6B" w:rsidRPr="004213E3" w:rsidRDefault="00A92D6B" w:rsidP="00EE4A26">
            <w:pPr>
              <w:pStyle w:val="Tabletext"/>
            </w:pPr>
            <w:r w:rsidRPr="004213E3">
              <w:t>For travel expenses for a witness who lives more than 50</w:t>
            </w:r>
            <w:r w:rsidR="00A04F1C" w:rsidRPr="004213E3">
              <w:t xml:space="preserve"> </w:t>
            </w:r>
            <w:r w:rsidRPr="004213E3">
              <w:t xml:space="preserve">kilometres from </w:t>
            </w:r>
            <w:r w:rsidR="00531CEA" w:rsidRPr="004213E3">
              <w:t>the FWC</w:t>
            </w:r>
            <w:r w:rsidRPr="004213E3">
              <w:t xml:space="preserve"> (in addition to a charge under </w:t>
            </w:r>
            <w:r w:rsidR="00371D05" w:rsidRPr="004213E3">
              <w:t>item 1</w:t>
            </w:r>
            <w:r w:rsidRPr="004213E3">
              <w:t>401 or</w:t>
            </w:r>
            <w:r w:rsidR="00A04F1C" w:rsidRPr="004213E3">
              <w:t xml:space="preserve"> </w:t>
            </w:r>
            <w:r w:rsidRPr="004213E3">
              <w:t>1402)</w:t>
            </w:r>
          </w:p>
        </w:tc>
        <w:tc>
          <w:tcPr>
            <w:tcW w:w="2097" w:type="pct"/>
            <w:tcBorders>
              <w:top w:val="single" w:sz="2" w:space="0" w:color="auto"/>
              <w:bottom w:val="single" w:sz="12" w:space="0" w:color="auto"/>
            </w:tcBorders>
            <w:shd w:val="clear" w:color="auto" w:fill="auto"/>
          </w:tcPr>
          <w:p w:rsidR="00A92D6B" w:rsidRPr="004213E3" w:rsidRDefault="00A92D6B" w:rsidP="00EE4A26">
            <w:pPr>
              <w:pStyle w:val="Tabletext"/>
            </w:pPr>
            <w:r w:rsidRPr="004213E3">
              <w:t xml:space="preserve">An amount that </w:t>
            </w:r>
            <w:r w:rsidR="00531CEA" w:rsidRPr="004213E3">
              <w:t>the FWC</w:t>
            </w:r>
            <w:r w:rsidRPr="004213E3">
              <w:t xml:space="preserve"> considers reasonable for the actual cost of travel, plus a reasonable amount for meals and accommodation</w:t>
            </w:r>
          </w:p>
        </w:tc>
      </w:tr>
    </w:tbl>
    <w:p w:rsidR="00A92D6B" w:rsidRPr="004213E3" w:rsidRDefault="00EE4A26" w:rsidP="00944414">
      <w:pPr>
        <w:pStyle w:val="ActHead2"/>
        <w:pageBreakBefore/>
      </w:pPr>
      <w:bookmarkStart w:id="297" w:name="_Toc137558271"/>
      <w:r w:rsidRPr="005755DA">
        <w:rPr>
          <w:rStyle w:val="CharPartNo"/>
        </w:rPr>
        <w:t>Part</w:t>
      </w:r>
      <w:r w:rsidR="005C3B21" w:rsidRPr="005755DA">
        <w:rPr>
          <w:rStyle w:val="CharPartNo"/>
        </w:rPr>
        <w:t> </w:t>
      </w:r>
      <w:r w:rsidR="00A92D6B" w:rsidRPr="005755DA">
        <w:rPr>
          <w:rStyle w:val="CharPartNo"/>
        </w:rPr>
        <w:t>15</w:t>
      </w:r>
      <w:r w:rsidRPr="004213E3">
        <w:t>—</w:t>
      </w:r>
      <w:r w:rsidR="00A92D6B" w:rsidRPr="005755DA">
        <w:rPr>
          <w:rStyle w:val="CharPartText"/>
        </w:rPr>
        <w:t>Disbursements</w:t>
      </w:r>
      <w:bookmarkEnd w:id="297"/>
    </w:p>
    <w:p w:rsidR="00BD189C" w:rsidRPr="004213E3" w:rsidRDefault="00BD189C" w:rsidP="00BD189C">
      <w:pPr>
        <w:pStyle w:val="Header"/>
        <w:tabs>
          <w:tab w:val="clear" w:pos="4150"/>
          <w:tab w:val="clear" w:pos="8307"/>
        </w:tabs>
      </w:pPr>
      <w:r w:rsidRPr="005755DA">
        <w:rPr>
          <w:rStyle w:val="CharDivNo"/>
        </w:rPr>
        <w:t xml:space="preserve"> </w:t>
      </w:r>
      <w:r w:rsidRPr="005755DA">
        <w:rPr>
          <w:rStyle w:val="CharDivText"/>
        </w:rPr>
        <w:t xml:space="preserve"> </w:t>
      </w:r>
    </w:p>
    <w:p w:rsidR="00EE4A26" w:rsidRPr="004213E3" w:rsidRDefault="00EE4A26" w:rsidP="00944414">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812"/>
        <w:gridCol w:w="4224"/>
        <w:gridCol w:w="3493"/>
      </w:tblGrid>
      <w:tr w:rsidR="00A92D6B" w:rsidRPr="004213E3" w:rsidTr="00BE05F0">
        <w:trPr>
          <w:tblHeader/>
        </w:trPr>
        <w:tc>
          <w:tcPr>
            <w:tcW w:w="476" w:type="pct"/>
            <w:tcBorders>
              <w:top w:val="single" w:sz="12" w:space="0" w:color="auto"/>
              <w:bottom w:val="single" w:sz="12" w:space="0" w:color="auto"/>
            </w:tcBorders>
            <w:shd w:val="clear" w:color="auto" w:fill="auto"/>
          </w:tcPr>
          <w:p w:rsidR="00A92D6B" w:rsidRPr="004213E3" w:rsidRDefault="00A92D6B" w:rsidP="00DF3E67">
            <w:pPr>
              <w:pStyle w:val="TableHeading"/>
              <w:keepNext w:val="0"/>
              <w:ind w:left="-66"/>
            </w:pPr>
            <w:r w:rsidRPr="004213E3">
              <w:t>Item</w:t>
            </w:r>
          </w:p>
        </w:tc>
        <w:tc>
          <w:tcPr>
            <w:tcW w:w="2476" w:type="pct"/>
            <w:tcBorders>
              <w:top w:val="single" w:sz="12" w:space="0" w:color="auto"/>
              <w:bottom w:val="single" w:sz="12" w:space="0" w:color="auto"/>
            </w:tcBorders>
            <w:shd w:val="clear" w:color="auto" w:fill="auto"/>
          </w:tcPr>
          <w:p w:rsidR="00A92D6B" w:rsidRPr="004213E3" w:rsidRDefault="00A92D6B" w:rsidP="00EE4A26">
            <w:pPr>
              <w:pStyle w:val="TableHeading"/>
            </w:pPr>
            <w:r w:rsidRPr="004213E3">
              <w:t>Matter for which charge may be made</w:t>
            </w:r>
          </w:p>
        </w:tc>
        <w:tc>
          <w:tcPr>
            <w:tcW w:w="2048" w:type="pct"/>
            <w:tcBorders>
              <w:top w:val="single" w:sz="12" w:space="0" w:color="auto"/>
              <w:bottom w:val="single" w:sz="12" w:space="0" w:color="auto"/>
            </w:tcBorders>
            <w:shd w:val="clear" w:color="auto" w:fill="auto"/>
          </w:tcPr>
          <w:p w:rsidR="00A92D6B" w:rsidRPr="004213E3" w:rsidRDefault="00A92D6B" w:rsidP="00EE4A26">
            <w:pPr>
              <w:pStyle w:val="TableHeading"/>
            </w:pPr>
            <w:r w:rsidRPr="004213E3">
              <w:t>Charge</w:t>
            </w:r>
          </w:p>
        </w:tc>
      </w:tr>
      <w:tr w:rsidR="00A92D6B" w:rsidRPr="004213E3" w:rsidTr="00BE05F0">
        <w:tblPrEx>
          <w:tblCellMar>
            <w:left w:w="56" w:type="dxa"/>
            <w:right w:w="56" w:type="dxa"/>
          </w:tblCellMar>
        </w:tblPrEx>
        <w:tc>
          <w:tcPr>
            <w:tcW w:w="476" w:type="pct"/>
            <w:tcBorders>
              <w:top w:val="single" w:sz="12" w:space="0" w:color="auto"/>
            </w:tcBorders>
            <w:shd w:val="clear" w:color="auto" w:fill="auto"/>
          </w:tcPr>
          <w:p w:rsidR="00A92D6B" w:rsidRPr="004213E3" w:rsidRDefault="00A92D6B" w:rsidP="00EE4A26">
            <w:pPr>
              <w:pStyle w:val="Tabletext"/>
            </w:pPr>
            <w:r w:rsidRPr="004213E3">
              <w:t>1501</w:t>
            </w:r>
          </w:p>
        </w:tc>
        <w:tc>
          <w:tcPr>
            <w:tcW w:w="2476" w:type="pct"/>
            <w:tcBorders>
              <w:top w:val="single" w:sz="12" w:space="0" w:color="auto"/>
            </w:tcBorders>
            <w:shd w:val="clear" w:color="auto" w:fill="auto"/>
          </w:tcPr>
          <w:p w:rsidR="00A92D6B" w:rsidRPr="004213E3" w:rsidRDefault="00A92D6B" w:rsidP="00EE4A26">
            <w:pPr>
              <w:pStyle w:val="Tabletext"/>
            </w:pPr>
            <w:r w:rsidRPr="004213E3">
              <w:t>Registry fee or other fee or payment</w:t>
            </w:r>
          </w:p>
        </w:tc>
        <w:tc>
          <w:tcPr>
            <w:tcW w:w="2048" w:type="pct"/>
            <w:tcBorders>
              <w:top w:val="single" w:sz="12" w:space="0" w:color="auto"/>
            </w:tcBorders>
            <w:shd w:val="clear" w:color="auto" w:fill="auto"/>
          </w:tcPr>
          <w:p w:rsidR="00A92D6B" w:rsidRPr="004213E3" w:rsidRDefault="00A92D6B" w:rsidP="00EE4A26">
            <w:pPr>
              <w:pStyle w:val="Tabletext"/>
            </w:pPr>
            <w:r w:rsidRPr="004213E3">
              <w:t>The amount of the fee or payment to the extent to which it has been properly and reasonably incurred and paid</w:t>
            </w:r>
          </w:p>
        </w:tc>
      </w:tr>
      <w:tr w:rsidR="00A92D6B" w:rsidRPr="004213E3" w:rsidTr="00BE05F0">
        <w:tblPrEx>
          <w:tblCellMar>
            <w:left w:w="56" w:type="dxa"/>
            <w:right w:w="56" w:type="dxa"/>
          </w:tblCellMar>
        </w:tblPrEx>
        <w:tc>
          <w:tcPr>
            <w:tcW w:w="476" w:type="pct"/>
            <w:tcBorders>
              <w:bottom w:val="single" w:sz="2" w:space="0" w:color="auto"/>
            </w:tcBorders>
            <w:shd w:val="clear" w:color="auto" w:fill="auto"/>
          </w:tcPr>
          <w:p w:rsidR="00A92D6B" w:rsidRPr="004213E3" w:rsidRDefault="00A92D6B" w:rsidP="00EE4A26">
            <w:pPr>
              <w:pStyle w:val="Tabletext"/>
            </w:pPr>
            <w:r w:rsidRPr="004213E3">
              <w:t>1502</w:t>
            </w:r>
          </w:p>
        </w:tc>
        <w:tc>
          <w:tcPr>
            <w:tcW w:w="2476" w:type="pct"/>
            <w:tcBorders>
              <w:bottom w:val="single" w:sz="2" w:space="0" w:color="auto"/>
            </w:tcBorders>
            <w:shd w:val="clear" w:color="auto" w:fill="auto"/>
          </w:tcPr>
          <w:p w:rsidR="00A92D6B" w:rsidRPr="004213E3" w:rsidRDefault="00A92D6B" w:rsidP="00EE4A26">
            <w:pPr>
              <w:pStyle w:val="Tabletext"/>
            </w:pPr>
            <w:r w:rsidRPr="004213E3">
              <w:t xml:space="preserve">Travelling expenses, if a solicitor attends at </w:t>
            </w:r>
            <w:r w:rsidR="00531CEA" w:rsidRPr="004213E3">
              <w:t>the FWC</w:t>
            </w:r>
            <w:r w:rsidRPr="004213E3">
              <w:t xml:space="preserve"> or chambers, or on conference with counsel, in the circumstances mentioned in </w:t>
            </w:r>
            <w:r w:rsidR="00371D05" w:rsidRPr="004213E3">
              <w:t>item 1</w:t>
            </w:r>
            <w:r w:rsidRPr="004213E3">
              <w:t>109</w:t>
            </w:r>
          </w:p>
        </w:tc>
        <w:tc>
          <w:tcPr>
            <w:tcW w:w="2048" w:type="pct"/>
            <w:tcBorders>
              <w:bottom w:val="single" w:sz="2" w:space="0" w:color="auto"/>
            </w:tcBorders>
            <w:shd w:val="clear" w:color="auto" w:fill="auto"/>
          </w:tcPr>
          <w:p w:rsidR="00A92D6B" w:rsidRPr="004213E3" w:rsidRDefault="00A92D6B" w:rsidP="00EE4A26">
            <w:pPr>
              <w:pStyle w:val="Tabletext"/>
            </w:pPr>
            <w:r w:rsidRPr="004213E3">
              <w:t xml:space="preserve">An amount that </w:t>
            </w:r>
            <w:r w:rsidR="00531CEA" w:rsidRPr="004213E3">
              <w:t>the FWC</w:t>
            </w:r>
            <w:r w:rsidRPr="004213E3">
              <w:t xml:space="preserve"> considers reasonable for travelling expenses, to the extent to which they have been reasonably incurred and paid</w:t>
            </w:r>
          </w:p>
        </w:tc>
      </w:tr>
      <w:tr w:rsidR="00A92D6B" w:rsidRPr="004213E3" w:rsidTr="00BE05F0">
        <w:tblPrEx>
          <w:tblCellMar>
            <w:left w:w="56" w:type="dxa"/>
            <w:right w:w="56" w:type="dxa"/>
          </w:tblCellMar>
        </w:tblPrEx>
        <w:tc>
          <w:tcPr>
            <w:tcW w:w="476" w:type="pct"/>
            <w:tcBorders>
              <w:top w:val="single" w:sz="2" w:space="0" w:color="auto"/>
              <w:bottom w:val="single" w:sz="12" w:space="0" w:color="auto"/>
            </w:tcBorders>
            <w:shd w:val="clear" w:color="auto" w:fill="auto"/>
          </w:tcPr>
          <w:p w:rsidR="00A92D6B" w:rsidRPr="004213E3" w:rsidRDefault="00A92D6B" w:rsidP="00EE4A26">
            <w:pPr>
              <w:pStyle w:val="Tabletext"/>
            </w:pPr>
            <w:r w:rsidRPr="004213E3">
              <w:t>1503</w:t>
            </w:r>
          </w:p>
        </w:tc>
        <w:tc>
          <w:tcPr>
            <w:tcW w:w="2476" w:type="pct"/>
            <w:tcBorders>
              <w:top w:val="single" w:sz="2" w:space="0" w:color="auto"/>
              <w:bottom w:val="single" w:sz="12" w:space="0" w:color="auto"/>
            </w:tcBorders>
            <w:shd w:val="clear" w:color="auto" w:fill="auto"/>
          </w:tcPr>
          <w:p w:rsidR="00A92D6B" w:rsidRPr="004213E3" w:rsidRDefault="00A92D6B" w:rsidP="00091F92">
            <w:pPr>
              <w:pStyle w:val="Tabletext"/>
            </w:pPr>
            <w:r w:rsidRPr="004213E3">
              <w:t>Postage and transmission expenses in relation to a matter mentioned in Part</w:t>
            </w:r>
            <w:r w:rsidR="005C3B21" w:rsidRPr="004213E3">
              <w:t> </w:t>
            </w:r>
            <w:r w:rsidRPr="004213E3">
              <w:t>8</w:t>
            </w:r>
          </w:p>
        </w:tc>
        <w:tc>
          <w:tcPr>
            <w:tcW w:w="2048" w:type="pct"/>
            <w:tcBorders>
              <w:top w:val="single" w:sz="2" w:space="0" w:color="auto"/>
              <w:bottom w:val="single" w:sz="12" w:space="0" w:color="auto"/>
            </w:tcBorders>
            <w:shd w:val="clear" w:color="auto" w:fill="auto"/>
          </w:tcPr>
          <w:p w:rsidR="00A92D6B" w:rsidRPr="004213E3" w:rsidRDefault="00A92D6B" w:rsidP="00EE4A26">
            <w:pPr>
              <w:pStyle w:val="Tabletext"/>
            </w:pPr>
            <w:r w:rsidRPr="004213E3">
              <w:t>The amount of the expenses to the extent that it has been properly and reasonably incurred and paid</w:t>
            </w:r>
          </w:p>
        </w:tc>
      </w:tr>
    </w:tbl>
    <w:p w:rsidR="002A5B00" w:rsidRPr="004213E3" w:rsidRDefault="002A5B00" w:rsidP="002A5B00">
      <w:pPr>
        <w:pStyle w:val="ActHead1"/>
        <w:pageBreakBefore/>
        <w:spacing w:before="120"/>
      </w:pPr>
      <w:bookmarkStart w:id="298" w:name="_Toc137558272"/>
      <w:r w:rsidRPr="005755DA">
        <w:rPr>
          <w:rStyle w:val="CharChapNo"/>
        </w:rPr>
        <w:t>Schedule</w:t>
      </w:r>
      <w:r w:rsidR="005C3B21" w:rsidRPr="005755DA">
        <w:rPr>
          <w:rStyle w:val="CharChapNo"/>
        </w:rPr>
        <w:t> </w:t>
      </w:r>
      <w:r w:rsidRPr="005755DA">
        <w:rPr>
          <w:rStyle w:val="CharChapNo"/>
        </w:rPr>
        <w:t>3.2</w:t>
      </w:r>
      <w:r w:rsidRPr="004213E3">
        <w:t>—</w:t>
      </w:r>
      <w:r w:rsidRPr="005755DA">
        <w:rPr>
          <w:rStyle w:val="CharChapText"/>
        </w:rPr>
        <w:t>Ballot papers</w:t>
      </w:r>
      <w:bookmarkEnd w:id="298"/>
    </w:p>
    <w:p w:rsidR="002A5B00" w:rsidRPr="004213E3" w:rsidRDefault="002A5B00" w:rsidP="002A5B00">
      <w:pPr>
        <w:pStyle w:val="notemargin"/>
      </w:pPr>
      <w:r w:rsidRPr="004213E3">
        <w:t>(regulation</w:t>
      </w:r>
      <w:r w:rsidR="005C3B21" w:rsidRPr="004213E3">
        <w:t> </w:t>
      </w:r>
      <w:r w:rsidRPr="004213E3">
        <w:t>3.16)</w:t>
      </w:r>
    </w:p>
    <w:p w:rsidR="002A5B00" w:rsidRPr="004213E3" w:rsidRDefault="002A5B00" w:rsidP="002A5B00">
      <w:pPr>
        <w:pStyle w:val="ActHead2"/>
      </w:pPr>
      <w:bookmarkStart w:id="299" w:name="_Toc137558273"/>
      <w:r w:rsidRPr="005755DA">
        <w:rPr>
          <w:rStyle w:val="CharPartNo"/>
        </w:rPr>
        <w:t>Form 1</w:t>
      </w:r>
      <w:r w:rsidRPr="004213E3">
        <w:t>—</w:t>
      </w:r>
      <w:r w:rsidRPr="005755DA">
        <w:rPr>
          <w:rStyle w:val="CharPartText"/>
        </w:rPr>
        <w:t xml:space="preserve">Ballot paper under </w:t>
      </w:r>
      <w:r w:rsidR="00FC44F2" w:rsidRPr="005755DA">
        <w:rPr>
          <w:rStyle w:val="CharPartText"/>
        </w:rPr>
        <w:t>Part 3</w:t>
      </w:r>
      <w:r w:rsidRPr="005755DA">
        <w:rPr>
          <w:rStyle w:val="CharPartText"/>
        </w:rPr>
        <w:t xml:space="preserve"> of Chapter</w:t>
      </w:r>
      <w:r w:rsidR="005C3B21" w:rsidRPr="005755DA">
        <w:rPr>
          <w:rStyle w:val="CharPartText"/>
        </w:rPr>
        <w:t> </w:t>
      </w:r>
      <w:r w:rsidRPr="005755DA">
        <w:rPr>
          <w:rStyle w:val="CharPartText"/>
        </w:rPr>
        <w:t>3</w:t>
      </w:r>
      <w:bookmarkEnd w:id="299"/>
    </w:p>
    <w:p w:rsidR="002A5B00" w:rsidRPr="004213E3" w:rsidRDefault="002A5B00" w:rsidP="002A5B00">
      <w:pPr>
        <w:pStyle w:val="notemargin"/>
      </w:pPr>
      <w:r w:rsidRPr="004213E3">
        <w:t>(regulation</w:t>
      </w:r>
      <w:r w:rsidR="005C3B21" w:rsidRPr="004213E3">
        <w:t> </w:t>
      </w:r>
      <w:r w:rsidRPr="004213E3">
        <w:t>3.16)</w:t>
      </w:r>
    </w:p>
    <w:p w:rsidR="002A5B00" w:rsidRPr="004213E3" w:rsidRDefault="002A5B00" w:rsidP="002A5B00">
      <w:pPr>
        <w:tabs>
          <w:tab w:val="right" w:pos="1160"/>
          <w:tab w:val="left" w:pos="1400"/>
          <w:tab w:val="right" w:pos="1720"/>
          <w:tab w:val="left" w:pos="1980"/>
          <w:tab w:val="right" w:pos="2320"/>
          <w:tab w:val="left" w:pos="2540"/>
        </w:tabs>
        <w:spacing w:before="360" w:after="360"/>
        <w:ind w:left="-23"/>
        <w:rPr>
          <w:szCs w:val="22"/>
        </w:rPr>
      </w:pPr>
      <w:r w:rsidRPr="004213E3">
        <w:rPr>
          <w:i/>
          <w:iCs/>
          <w:szCs w:val="22"/>
        </w:rPr>
        <w:t>Fair Work Act 2009</w:t>
      </w:r>
      <w:r w:rsidRPr="004213E3">
        <w:rPr>
          <w:szCs w:val="22"/>
        </w:rPr>
        <w:t>, Chapter</w:t>
      </w:r>
      <w:r w:rsidR="005C3B21" w:rsidRPr="004213E3">
        <w:rPr>
          <w:szCs w:val="22"/>
        </w:rPr>
        <w:t> </w:t>
      </w:r>
      <w:r w:rsidRPr="004213E3">
        <w:rPr>
          <w:szCs w:val="22"/>
        </w:rPr>
        <w:t xml:space="preserve">3, </w:t>
      </w:r>
      <w:r w:rsidR="00FC44F2" w:rsidRPr="004213E3">
        <w:rPr>
          <w:szCs w:val="22"/>
        </w:rPr>
        <w:t>Part 3</w:t>
      </w:r>
      <w:r w:rsidRPr="004213E3">
        <w:rPr>
          <w:szCs w:val="22"/>
        </w:rPr>
        <w:t>.3, Division</w:t>
      </w:r>
      <w:r w:rsidR="005C3B21" w:rsidRPr="004213E3">
        <w:rPr>
          <w:szCs w:val="22"/>
        </w:rPr>
        <w:t> </w:t>
      </w:r>
      <w:r w:rsidRPr="004213E3">
        <w:rPr>
          <w:szCs w:val="22"/>
        </w:rPr>
        <w:t>8</w:t>
      </w:r>
    </w:p>
    <w:tbl>
      <w:tblPr>
        <w:tblW w:w="5000" w:type="pct"/>
        <w:tblCellMar>
          <w:left w:w="80" w:type="dxa"/>
          <w:right w:w="80" w:type="dxa"/>
        </w:tblCellMar>
        <w:tblLook w:val="0000" w:firstRow="0" w:lastRow="0" w:firstColumn="0" w:lastColumn="0" w:noHBand="0" w:noVBand="0"/>
      </w:tblPr>
      <w:tblGrid>
        <w:gridCol w:w="6095"/>
        <w:gridCol w:w="2378"/>
      </w:tblGrid>
      <w:tr w:rsidR="002A5B00" w:rsidRPr="004213E3" w:rsidTr="00BE05F0">
        <w:tc>
          <w:tcPr>
            <w:tcW w:w="3597" w:type="pct"/>
            <w:shd w:val="clear" w:color="auto" w:fill="auto"/>
          </w:tcPr>
          <w:p w:rsidR="002A5B00" w:rsidRPr="004213E3" w:rsidRDefault="002A5B00" w:rsidP="00693D60">
            <w:pPr>
              <w:pStyle w:val="TableHeading"/>
              <w:rPr>
                <w:b w:val="0"/>
              </w:rPr>
            </w:pPr>
            <w:r w:rsidRPr="004213E3">
              <w:rPr>
                <w:b w:val="0"/>
              </w:rPr>
              <w:t>BALLOT OF MEMBERS OF</w:t>
            </w:r>
          </w:p>
          <w:p w:rsidR="002A5B00" w:rsidRPr="004213E3" w:rsidRDefault="002A5B00" w:rsidP="00693D60">
            <w:pPr>
              <w:pStyle w:val="TableHeading"/>
              <w:rPr>
                <w:b w:val="0"/>
              </w:rPr>
            </w:pPr>
            <w:r w:rsidRPr="004213E3">
              <w:rPr>
                <w:b w:val="0"/>
              </w:rPr>
              <w:t>(</w:t>
            </w:r>
            <w:r w:rsidRPr="004213E3">
              <w:rPr>
                <w:b w:val="0"/>
                <w:i/>
              </w:rPr>
              <w:t>Name of organisation</w:t>
            </w:r>
            <w:r w:rsidRPr="004213E3">
              <w:rPr>
                <w:b w:val="0"/>
              </w:rPr>
              <w:t>)</w:t>
            </w:r>
          </w:p>
          <w:p w:rsidR="002A5B00" w:rsidRPr="004213E3" w:rsidRDefault="002A5B00" w:rsidP="00693D60">
            <w:pPr>
              <w:tabs>
                <w:tab w:val="left" w:pos="698"/>
              </w:tabs>
              <w:spacing w:before="120"/>
              <w:ind w:left="108"/>
              <w:jc w:val="center"/>
              <w:rPr>
                <w:b/>
                <w:sz w:val="20"/>
              </w:rPr>
            </w:pPr>
            <w:r w:rsidRPr="004213E3">
              <w:rPr>
                <w:b/>
                <w:sz w:val="20"/>
              </w:rPr>
              <w:t>BALLOT PAPER IN RESPECT OF</w:t>
            </w:r>
          </w:p>
          <w:p w:rsidR="002A5B00" w:rsidRPr="004213E3" w:rsidRDefault="002A5B00" w:rsidP="00693D60">
            <w:pPr>
              <w:tabs>
                <w:tab w:val="left" w:pos="698"/>
              </w:tabs>
              <w:ind w:left="109" w:right="1"/>
              <w:jc w:val="center"/>
              <w:rPr>
                <w:b/>
                <w:sz w:val="20"/>
              </w:rPr>
            </w:pPr>
            <w:r w:rsidRPr="004213E3">
              <w:rPr>
                <w:b/>
                <w:sz w:val="20"/>
              </w:rPr>
              <w:t>PROTECTED ACTION BALLOT</w:t>
            </w:r>
          </w:p>
          <w:p w:rsidR="002A5B00" w:rsidRPr="004213E3" w:rsidRDefault="002A5B00" w:rsidP="00693D60">
            <w:pPr>
              <w:pStyle w:val="TableHeading"/>
              <w:rPr>
                <w:b w:val="0"/>
              </w:rPr>
            </w:pPr>
            <w:r w:rsidRPr="004213E3">
              <w:rPr>
                <w:b w:val="0"/>
              </w:rPr>
              <w:t>CLOSING DATE OF BALLOT: (</w:t>
            </w:r>
            <w:r w:rsidRPr="004213E3">
              <w:rPr>
                <w:b w:val="0"/>
                <w:i/>
              </w:rPr>
              <w:t>Date</w:t>
            </w:r>
            <w:r w:rsidRPr="004213E3">
              <w:rPr>
                <w:b w:val="0"/>
              </w:rPr>
              <w:t>)</w:t>
            </w:r>
          </w:p>
          <w:p w:rsidR="002A5B00" w:rsidRPr="004213E3" w:rsidRDefault="002A5B00" w:rsidP="00693D60">
            <w:pPr>
              <w:pStyle w:val="TableHeading"/>
              <w:jc w:val="center"/>
              <w:rPr>
                <w:iCs/>
                <w:szCs w:val="22"/>
              </w:rPr>
            </w:pPr>
          </w:p>
        </w:tc>
        <w:tc>
          <w:tcPr>
            <w:tcW w:w="1403" w:type="pct"/>
            <w:shd w:val="clear" w:color="auto" w:fill="auto"/>
            <w:vAlign w:val="center"/>
          </w:tcPr>
          <w:p w:rsidR="002A5B00" w:rsidRPr="004213E3" w:rsidRDefault="002A5B00" w:rsidP="00693D60">
            <w:pPr>
              <w:ind w:right="1"/>
              <w:jc w:val="center"/>
              <w:rPr>
                <w:sz w:val="18"/>
                <w:szCs w:val="18"/>
              </w:rPr>
            </w:pPr>
            <w:r w:rsidRPr="004213E3">
              <w:rPr>
                <w:sz w:val="18"/>
                <w:szCs w:val="18"/>
              </w:rPr>
              <w:t>(</w:t>
            </w:r>
            <w:r w:rsidRPr="004213E3">
              <w:rPr>
                <w:iCs/>
                <w:sz w:val="18"/>
                <w:szCs w:val="18"/>
              </w:rPr>
              <w:t>Initials, or facsimile of initials, of the person conducting the ballot</w:t>
            </w:r>
            <w:r w:rsidRPr="004213E3">
              <w:rPr>
                <w:sz w:val="18"/>
                <w:szCs w:val="18"/>
              </w:rPr>
              <w:t>)</w:t>
            </w:r>
          </w:p>
        </w:tc>
      </w:tr>
    </w:tbl>
    <w:p w:rsidR="002A5B00" w:rsidRPr="004213E3" w:rsidRDefault="002A5B00" w:rsidP="002A5B00">
      <w:pPr>
        <w:spacing w:before="240"/>
        <w:jc w:val="both"/>
        <w:rPr>
          <w:szCs w:val="22"/>
        </w:rPr>
      </w:pPr>
      <w:r w:rsidRPr="004213E3">
        <w:rPr>
          <w:szCs w:val="22"/>
        </w:rPr>
        <w:t xml:space="preserve">The proposed protected industrial action to which this ballot applies is </w:t>
      </w:r>
      <w:r w:rsidRPr="004213E3">
        <w:rPr>
          <w:i/>
          <w:szCs w:val="22"/>
        </w:rPr>
        <w:t>[description]</w:t>
      </w:r>
      <w:r w:rsidRPr="004213E3">
        <w:rPr>
          <w:szCs w:val="22"/>
        </w:rPr>
        <w:t>.</w:t>
      </w:r>
    </w:p>
    <w:p w:rsidR="002A5B00" w:rsidRPr="004213E3" w:rsidRDefault="002A5B00" w:rsidP="002A5B00">
      <w:pPr>
        <w:keepNext/>
        <w:tabs>
          <w:tab w:val="right" w:pos="1160"/>
          <w:tab w:val="left" w:pos="1400"/>
          <w:tab w:val="right" w:pos="1720"/>
          <w:tab w:val="left" w:pos="1980"/>
          <w:tab w:val="right" w:pos="2320"/>
          <w:tab w:val="left" w:pos="2540"/>
        </w:tabs>
        <w:spacing w:before="240"/>
        <w:ind w:left="561" w:hanging="561"/>
        <w:rPr>
          <w:rFonts w:cs="Times New Roman"/>
          <w:b/>
          <w:sz w:val="20"/>
        </w:rPr>
      </w:pPr>
      <w:r w:rsidRPr="004213E3">
        <w:rPr>
          <w:rFonts w:cs="Times New Roman"/>
          <w:b/>
          <w:sz w:val="20"/>
        </w:rPr>
        <w:t>DIRECTIONS TO VOTERS</w:t>
      </w:r>
    </w:p>
    <w:p w:rsidR="002A5B00" w:rsidRPr="004213E3" w:rsidRDefault="002A5B00" w:rsidP="002A5B00">
      <w:pPr>
        <w:spacing w:before="120"/>
        <w:ind w:left="482" w:hanging="482"/>
        <w:jc w:val="both"/>
        <w:rPr>
          <w:szCs w:val="22"/>
        </w:rPr>
      </w:pPr>
      <w:r w:rsidRPr="004213E3">
        <w:rPr>
          <w:szCs w:val="22"/>
        </w:rPr>
        <w:t>1.</w:t>
      </w:r>
      <w:r w:rsidRPr="004213E3">
        <w:rPr>
          <w:szCs w:val="22"/>
        </w:rPr>
        <w:tab/>
        <w:t>Record your vote on the ballot paper as follows:</w:t>
      </w:r>
    </w:p>
    <w:p w:rsidR="002A5B00" w:rsidRPr="004213E3" w:rsidRDefault="002A5B00" w:rsidP="002A5B00">
      <w:pPr>
        <w:spacing w:before="60"/>
        <w:ind w:left="840" w:hanging="349"/>
        <w:rPr>
          <w:szCs w:val="22"/>
        </w:rPr>
      </w:pPr>
      <w:r w:rsidRPr="004213E3">
        <w:rPr>
          <w:szCs w:val="22"/>
        </w:rPr>
        <w:sym w:font="Symbol" w:char="F0B7"/>
      </w:r>
      <w:r w:rsidRPr="004213E3">
        <w:rPr>
          <w:szCs w:val="22"/>
        </w:rPr>
        <w:tab/>
        <w:t xml:space="preserve">if you approve the proposed protected industrial action, mark the </w:t>
      </w:r>
      <w:r w:rsidRPr="004213E3">
        <w:rPr>
          <w:b/>
          <w:szCs w:val="22"/>
        </w:rPr>
        <w:t>YES</w:t>
      </w:r>
      <w:r w:rsidRPr="004213E3">
        <w:rPr>
          <w:szCs w:val="22"/>
        </w:rPr>
        <w:t xml:space="preserve"> box opposite the question;</w:t>
      </w:r>
    </w:p>
    <w:p w:rsidR="002A5B00" w:rsidRPr="004213E3" w:rsidRDefault="002A5B00" w:rsidP="002A5B00">
      <w:pPr>
        <w:spacing w:before="60"/>
        <w:ind w:left="840" w:hanging="349"/>
        <w:rPr>
          <w:szCs w:val="22"/>
        </w:rPr>
      </w:pPr>
      <w:r w:rsidRPr="004213E3">
        <w:rPr>
          <w:szCs w:val="22"/>
        </w:rPr>
        <w:sym w:font="Symbol" w:char="F0B7"/>
      </w:r>
      <w:r w:rsidRPr="004213E3">
        <w:rPr>
          <w:szCs w:val="22"/>
        </w:rPr>
        <w:tab/>
        <w:t xml:space="preserve">if you do not approve the proposed protected industrial action, mark the </w:t>
      </w:r>
      <w:r w:rsidRPr="004213E3">
        <w:rPr>
          <w:b/>
          <w:szCs w:val="22"/>
        </w:rPr>
        <w:t>NO</w:t>
      </w:r>
      <w:r w:rsidRPr="004213E3">
        <w:rPr>
          <w:szCs w:val="22"/>
        </w:rPr>
        <w:t xml:space="preserve"> box opposite the question.</w:t>
      </w:r>
    </w:p>
    <w:p w:rsidR="002A5B00" w:rsidRPr="004213E3" w:rsidRDefault="002A5B00" w:rsidP="002A5B00">
      <w:pPr>
        <w:spacing w:before="120"/>
        <w:ind w:left="482" w:hanging="482"/>
        <w:jc w:val="both"/>
        <w:rPr>
          <w:szCs w:val="22"/>
        </w:rPr>
      </w:pPr>
      <w:r w:rsidRPr="004213E3">
        <w:rPr>
          <w:szCs w:val="22"/>
        </w:rPr>
        <w:t>2.</w:t>
      </w:r>
      <w:r w:rsidRPr="004213E3">
        <w:rPr>
          <w:szCs w:val="22"/>
        </w:rPr>
        <w:tab/>
        <w:t>Do not place on this paper any mark or writing that may identify you.</w:t>
      </w:r>
    </w:p>
    <w:p w:rsidR="002A5B00" w:rsidRPr="004213E3" w:rsidRDefault="002A5B00" w:rsidP="002A5B00">
      <w:pPr>
        <w:keepNext/>
        <w:tabs>
          <w:tab w:val="right" w:pos="1160"/>
          <w:tab w:val="left" w:pos="1400"/>
          <w:tab w:val="right" w:pos="1720"/>
          <w:tab w:val="left" w:pos="1980"/>
          <w:tab w:val="right" w:pos="2320"/>
          <w:tab w:val="left" w:pos="2540"/>
        </w:tabs>
        <w:spacing w:before="360" w:after="120"/>
        <w:ind w:left="561" w:hanging="561"/>
        <w:rPr>
          <w:rFonts w:cs="Times New Roman"/>
          <w:b/>
          <w:sz w:val="20"/>
        </w:rPr>
      </w:pPr>
      <w:r w:rsidRPr="004213E3">
        <w:rPr>
          <w:rFonts w:cs="Times New Roman"/>
          <w:b/>
          <w:sz w:val="20"/>
        </w:rPr>
        <w:t>QUESTION(S) FOR VOTERS</w:t>
      </w:r>
    </w:p>
    <w:tbl>
      <w:tblPr>
        <w:tblW w:w="5000" w:type="pct"/>
        <w:tblCellMar>
          <w:left w:w="80" w:type="dxa"/>
          <w:right w:w="80" w:type="dxa"/>
        </w:tblCellMar>
        <w:tblLook w:val="0000" w:firstRow="0" w:lastRow="0" w:firstColumn="0" w:lastColumn="0" w:noHBand="0" w:noVBand="0"/>
      </w:tblPr>
      <w:tblGrid>
        <w:gridCol w:w="6194"/>
        <w:gridCol w:w="1608"/>
        <w:gridCol w:w="671"/>
      </w:tblGrid>
      <w:tr w:rsidR="00E034F3" w:rsidRPr="004213E3" w:rsidTr="00BE05F0">
        <w:trPr>
          <w:cantSplit/>
          <w:trHeight w:val="580"/>
        </w:trPr>
        <w:tc>
          <w:tcPr>
            <w:tcW w:w="3655" w:type="pct"/>
            <w:vMerge w:val="restart"/>
            <w:tcBorders>
              <w:left w:val="nil"/>
            </w:tcBorders>
          </w:tcPr>
          <w:p w:rsidR="00E034F3" w:rsidRPr="004213E3" w:rsidRDefault="00E034F3" w:rsidP="00E44496">
            <w:pPr>
              <w:spacing w:before="480"/>
              <w:ind w:left="119" w:right="108"/>
              <w:jc w:val="center"/>
              <w:rPr>
                <w:rFonts w:cs="Times New Roman"/>
                <w:iCs/>
                <w:sz w:val="18"/>
                <w:szCs w:val="18"/>
              </w:rPr>
            </w:pPr>
            <w:r w:rsidRPr="004213E3">
              <w:rPr>
                <w:rFonts w:cs="Times New Roman"/>
                <w:sz w:val="18"/>
                <w:szCs w:val="18"/>
              </w:rPr>
              <w:t>(</w:t>
            </w:r>
            <w:r w:rsidRPr="004213E3">
              <w:rPr>
                <w:rFonts w:cs="Times New Roman"/>
                <w:iCs/>
                <w:sz w:val="18"/>
                <w:szCs w:val="18"/>
              </w:rPr>
              <w:t xml:space="preserve">Text of question or questions </w:t>
            </w:r>
          </w:p>
          <w:p w:rsidR="00E034F3" w:rsidRPr="004213E3" w:rsidRDefault="00E034F3" w:rsidP="00E44496">
            <w:pPr>
              <w:pStyle w:val="Tabletext"/>
              <w:jc w:val="center"/>
            </w:pPr>
            <w:r w:rsidRPr="004213E3">
              <w:rPr>
                <w:iCs/>
                <w:sz w:val="18"/>
                <w:szCs w:val="18"/>
              </w:rPr>
              <w:t>as ordered by Fair Work Commission</w:t>
            </w:r>
            <w:r w:rsidRPr="004213E3">
              <w:rPr>
                <w:sz w:val="18"/>
                <w:szCs w:val="18"/>
              </w:rPr>
              <w:t>)</w:t>
            </w:r>
          </w:p>
        </w:tc>
        <w:tc>
          <w:tcPr>
            <w:tcW w:w="949" w:type="pct"/>
            <w:tcBorders>
              <w:right w:val="single" w:sz="4" w:space="0" w:color="auto"/>
            </w:tcBorders>
          </w:tcPr>
          <w:p w:rsidR="00E034F3" w:rsidRPr="004213E3" w:rsidRDefault="00E034F3" w:rsidP="001A6F61">
            <w:pPr>
              <w:spacing w:before="180"/>
              <w:jc w:val="center"/>
              <w:rPr>
                <w:rFonts w:cs="Times New Roman"/>
                <w:b/>
                <w:szCs w:val="22"/>
              </w:rPr>
            </w:pPr>
            <w:r w:rsidRPr="004213E3">
              <w:rPr>
                <w:rFonts w:cs="Times New Roman"/>
                <w:b/>
                <w:szCs w:val="22"/>
              </w:rPr>
              <w:t>YES</w:t>
            </w:r>
          </w:p>
        </w:tc>
        <w:tc>
          <w:tcPr>
            <w:tcW w:w="396" w:type="pct"/>
            <w:tcBorders>
              <w:top w:val="single" w:sz="4" w:space="0" w:color="auto"/>
              <w:left w:val="single" w:sz="4" w:space="0" w:color="auto"/>
              <w:bottom w:val="single" w:sz="4" w:space="0" w:color="auto"/>
              <w:right w:val="single" w:sz="4" w:space="0" w:color="auto"/>
            </w:tcBorders>
          </w:tcPr>
          <w:p w:rsidR="00E034F3" w:rsidRPr="004213E3" w:rsidRDefault="00E034F3" w:rsidP="001A6F61">
            <w:pPr>
              <w:rPr>
                <w:szCs w:val="22"/>
              </w:rPr>
            </w:pPr>
          </w:p>
        </w:tc>
      </w:tr>
      <w:tr w:rsidR="002A5B00" w:rsidRPr="004213E3" w:rsidTr="00BE05F0">
        <w:trPr>
          <w:cantSplit/>
          <w:trHeight w:val="580"/>
        </w:trPr>
        <w:tc>
          <w:tcPr>
            <w:tcW w:w="3655" w:type="pct"/>
            <w:vMerge/>
            <w:tcBorders>
              <w:left w:val="nil"/>
              <w:right w:val="nil"/>
            </w:tcBorders>
          </w:tcPr>
          <w:p w:rsidR="002A5B00" w:rsidRPr="004213E3" w:rsidRDefault="002A5B00" w:rsidP="002A5B00">
            <w:pPr>
              <w:spacing w:before="60"/>
              <w:ind w:left="120" w:right="110"/>
              <w:rPr>
                <w:rFonts w:ascii="Arial" w:hAnsi="Arial" w:cs="Arial"/>
                <w:sz w:val="20"/>
              </w:rPr>
            </w:pPr>
          </w:p>
        </w:tc>
        <w:tc>
          <w:tcPr>
            <w:tcW w:w="949" w:type="pct"/>
            <w:tcBorders>
              <w:left w:val="nil"/>
              <w:right w:val="nil"/>
            </w:tcBorders>
          </w:tcPr>
          <w:p w:rsidR="002A5B00" w:rsidRPr="004213E3" w:rsidRDefault="002A5B00" w:rsidP="000A6690"/>
        </w:tc>
        <w:tc>
          <w:tcPr>
            <w:tcW w:w="396" w:type="pct"/>
            <w:tcBorders>
              <w:top w:val="single" w:sz="4" w:space="0" w:color="auto"/>
              <w:left w:val="nil"/>
              <w:bottom w:val="single" w:sz="4" w:space="0" w:color="auto"/>
              <w:right w:val="nil"/>
            </w:tcBorders>
          </w:tcPr>
          <w:p w:rsidR="002A5B00" w:rsidRPr="004213E3" w:rsidRDefault="002A5B00" w:rsidP="000A6690"/>
        </w:tc>
      </w:tr>
      <w:tr w:rsidR="00E034F3" w:rsidRPr="004213E3" w:rsidTr="00BE05F0">
        <w:trPr>
          <w:cantSplit/>
          <w:trHeight w:val="580"/>
        </w:trPr>
        <w:tc>
          <w:tcPr>
            <w:tcW w:w="3655" w:type="pct"/>
            <w:vMerge/>
            <w:tcBorders>
              <w:left w:val="nil"/>
              <w:bottom w:val="nil"/>
              <w:right w:val="nil"/>
            </w:tcBorders>
          </w:tcPr>
          <w:p w:rsidR="00E034F3" w:rsidRPr="004213E3" w:rsidRDefault="00E034F3" w:rsidP="002A5B00">
            <w:pPr>
              <w:spacing w:before="60"/>
              <w:ind w:left="120" w:right="110"/>
              <w:rPr>
                <w:rFonts w:ascii="Arial" w:hAnsi="Arial" w:cs="Arial"/>
                <w:sz w:val="20"/>
              </w:rPr>
            </w:pPr>
          </w:p>
        </w:tc>
        <w:tc>
          <w:tcPr>
            <w:tcW w:w="949" w:type="pct"/>
            <w:tcBorders>
              <w:top w:val="nil"/>
              <w:left w:val="nil"/>
              <w:right w:val="single" w:sz="4" w:space="0" w:color="auto"/>
            </w:tcBorders>
          </w:tcPr>
          <w:p w:rsidR="00E034F3" w:rsidRPr="004213E3" w:rsidRDefault="00E034F3" w:rsidP="001A6F61">
            <w:pPr>
              <w:spacing w:before="180"/>
              <w:jc w:val="center"/>
              <w:rPr>
                <w:rFonts w:cs="Times New Roman"/>
                <w:b/>
                <w:szCs w:val="22"/>
              </w:rPr>
            </w:pPr>
            <w:r w:rsidRPr="004213E3">
              <w:rPr>
                <w:rFonts w:cs="Times New Roman"/>
                <w:b/>
                <w:szCs w:val="22"/>
              </w:rPr>
              <w:t>NO</w:t>
            </w:r>
          </w:p>
        </w:tc>
        <w:tc>
          <w:tcPr>
            <w:tcW w:w="396" w:type="pct"/>
            <w:tcBorders>
              <w:top w:val="single" w:sz="4" w:space="0" w:color="auto"/>
              <w:left w:val="single" w:sz="4" w:space="0" w:color="auto"/>
              <w:bottom w:val="single" w:sz="4" w:space="0" w:color="auto"/>
              <w:right w:val="single" w:sz="4" w:space="0" w:color="auto"/>
            </w:tcBorders>
          </w:tcPr>
          <w:p w:rsidR="00E034F3" w:rsidRPr="004213E3" w:rsidRDefault="00E034F3" w:rsidP="001A6F61">
            <w:pPr>
              <w:rPr>
                <w:szCs w:val="22"/>
              </w:rPr>
            </w:pPr>
          </w:p>
        </w:tc>
      </w:tr>
    </w:tbl>
    <w:p w:rsidR="002A5B00" w:rsidRPr="004213E3" w:rsidRDefault="002A5B00" w:rsidP="002A5B00">
      <w:pPr>
        <w:keepNext/>
        <w:tabs>
          <w:tab w:val="right" w:pos="1160"/>
          <w:tab w:val="left" w:pos="1400"/>
          <w:tab w:val="right" w:pos="1720"/>
          <w:tab w:val="left" w:pos="1980"/>
          <w:tab w:val="right" w:pos="2320"/>
          <w:tab w:val="left" w:pos="2540"/>
        </w:tabs>
        <w:spacing w:before="360"/>
        <w:ind w:left="561" w:hanging="561"/>
        <w:rPr>
          <w:rFonts w:cs="Times New Roman"/>
          <w:b/>
          <w:sz w:val="20"/>
        </w:rPr>
      </w:pPr>
      <w:r w:rsidRPr="004213E3">
        <w:rPr>
          <w:rFonts w:cs="Times New Roman"/>
          <w:b/>
          <w:sz w:val="20"/>
        </w:rPr>
        <w:t>INFORMATION FOR VOTERS</w:t>
      </w:r>
    </w:p>
    <w:p w:rsidR="002A5B00" w:rsidRPr="004213E3" w:rsidRDefault="002A5B00" w:rsidP="002A5B00">
      <w:pPr>
        <w:spacing w:before="120"/>
        <w:ind w:left="482" w:hanging="482"/>
        <w:jc w:val="both"/>
        <w:rPr>
          <w:szCs w:val="22"/>
          <w:vertAlign w:val="superscript"/>
        </w:rPr>
      </w:pPr>
      <w:r w:rsidRPr="004213E3">
        <w:rPr>
          <w:szCs w:val="22"/>
        </w:rPr>
        <w:t>1.</w:t>
      </w:r>
      <w:r w:rsidRPr="004213E3">
        <w:rPr>
          <w:szCs w:val="22"/>
        </w:rPr>
        <w:tab/>
        <w:t xml:space="preserve">The applicant(s) for the protected action ballot order is or are   </w:t>
      </w:r>
      <w:r w:rsidRPr="004213E3">
        <w:rPr>
          <w:i/>
          <w:szCs w:val="22"/>
        </w:rPr>
        <w:t>[name(s)]</w:t>
      </w:r>
      <w:r w:rsidRPr="004213E3">
        <w:rPr>
          <w:szCs w:val="22"/>
        </w:rPr>
        <w:t xml:space="preserve">. </w:t>
      </w:r>
      <w:r w:rsidRPr="004213E3">
        <w:rPr>
          <w:szCs w:val="22"/>
          <w:vertAlign w:val="superscript"/>
        </w:rPr>
        <w:t>1</w:t>
      </w:r>
    </w:p>
    <w:p w:rsidR="002A5B00" w:rsidRPr="004213E3" w:rsidRDefault="002A5B00" w:rsidP="002A5B00">
      <w:pPr>
        <w:spacing w:before="120"/>
        <w:ind w:left="482" w:hanging="482"/>
        <w:jc w:val="both"/>
        <w:rPr>
          <w:szCs w:val="22"/>
          <w:vertAlign w:val="superscript"/>
        </w:rPr>
      </w:pPr>
      <w:r w:rsidRPr="004213E3">
        <w:rPr>
          <w:szCs w:val="22"/>
        </w:rPr>
        <w:t>1.</w:t>
      </w:r>
      <w:r w:rsidRPr="004213E3">
        <w:rPr>
          <w:szCs w:val="22"/>
        </w:rPr>
        <w:tab/>
        <w:t xml:space="preserve">The agent of the applicant(s) for the protected action ballot order is </w:t>
      </w:r>
      <w:r w:rsidRPr="004213E3">
        <w:rPr>
          <w:i/>
          <w:szCs w:val="22"/>
        </w:rPr>
        <w:t>[name]</w:t>
      </w:r>
      <w:r w:rsidRPr="004213E3">
        <w:rPr>
          <w:szCs w:val="22"/>
        </w:rPr>
        <w:t xml:space="preserve">. </w:t>
      </w:r>
      <w:r w:rsidRPr="004213E3">
        <w:rPr>
          <w:szCs w:val="22"/>
          <w:vertAlign w:val="superscript"/>
        </w:rPr>
        <w:t>1</w:t>
      </w:r>
    </w:p>
    <w:p w:rsidR="002A5B00" w:rsidRPr="004213E3" w:rsidRDefault="002A5B00" w:rsidP="002A5B00">
      <w:pPr>
        <w:spacing w:before="120"/>
        <w:ind w:left="482" w:hanging="482"/>
        <w:jc w:val="both"/>
        <w:rPr>
          <w:i/>
          <w:szCs w:val="22"/>
        </w:rPr>
      </w:pPr>
      <w:r w:rsidRPr="004213E3">
        <w:rPr>
          <w:szCs w:val="22"/>
        </w:rPr>
        <w:tab/>
      </w:r>
      <w:r w:rsidRPr="004213E3">
        <w:rPr>
          <w:szCs w:val="22"/>
          <w:vertAlign w:val="superscript"/>
        </w:rPr>
        <w:t>1</w:t>
      </w:r>
      <w:r w:rsidRPr="004213E3">
        <w:rPr>
          <w:szCs w:val="22"/>
        </w:rPr>
        <w:t xml:space="preserve"> </w:t>
      </w:r>
      <w:r w:rsidRPr="004213E3">
        <w:rPr>
          <w:i/>
          <w:szCs w:val="22"/>
        </w:rPr>
        <w:t>omit if inapplicable</w:t>
      </w:r>
    </w:p>
    <w:p w:rsidR="002A5B00" w:rsidRPr="004213E3" w:rsidRDefault="002A5B00" w:rsidP="002A5B00">
      <w:pPr>
        <w:spacing w:before="120"/>
        <w:ind w:left="482" w:hanging="482"/>
        <w:jc w:val="both"/>
        <w:rPr>
          <w:szCs w:val="22"/>
        </w:rPr>
      </w:pPr>
      <w:r w:rsidRPr="004213E3">
        <w:rPr>
          <w:szCs w:val="22"/>
        </w:rPr>
        <w:t>2.</w:t>
      </w:r>
      <w:r w:rsidRPr="004213E3">
        <w:rPr>
          <w:szCs w:val="22"/>
        </w:rPr>
        <w:tab/>
        <w:t xml:space="preserve">The employees who are to be balloted are </w:t>
      </w:r>
      <w:r w:rsidRPr="004213E3">
        <w:rPr>
          <w:i/>
          <w:szCs w:val="22"/>
        </w:rPr>
        <w:t>[description]</w:t>
      </w:r>
      <w:r w:rsidRPr="004213E3">
        <w:rPr>
          <w:szCs w:val="22"/>
        </w:rPr>
        <w:t>.</w:t>
      </w:r>
    </w:p>
    <w:p w:rsidR="002A5B00" w:rsidRPr="004213E3" w:rsidRDefault="002A5B00" w:rsidP="002A5B00">
      <w:pPr>
        <w:spacing w:before="120"/>
        <w:ind w:left="482" w:hanging="482"/>
        <w:jc w:val="both"/>
        <w:rPr>
          <w:szCs w:val="22"/>
        </w:rPr>
      </w:pPr>
      <w:r w:rsidRPr="004213E3">
        <w:rPr>
          <w:szCs w:val="22"/>
        </w:rPr>
        <w:t>3.</w:t>
      </w:r>
      <w:r w:rsidRPr="004213E3">
        <w:rPr>
          <w:szCs w:val="22"/>
        </w:rPr>
        <w:tab/>
        <w:t xml:space="preserve">The protected action ballot agent authorised to conduct the ballot is </w:t>
      </w:r>
      <w:r w:rsidRPr="004213E3">
        <w:rPr>
          <w:i/>
          <w:szCs w:val="22"/>
        </w:rPr>
        <w:t>[name]</w:t>
      </w:r>
      <w:r w:rsidRPr="004213E3">
        <w:rPr>
          <w:szCs w:val="22"/>
        </w:rPr>
        <w:t>.</w:t>
      </w:r>
    </w:p>
    <w:p w:rsidR="002A5B00" w:rsidRPr="004213E3" w:rsidRDefault="002A5B00" w:rsidP="002A5B00">
      <w:pPr>
        <w:spacing w:before="240"/>
        <w:jc w:val="center"/>
        <w:rPr>
          <w:rFonts w:cs="Times New Roman"/>
          <w:szCs w:val="22"/>
        </w:rPr>
      </w:pPr>
      <w:r w:rsidRPr="004213E3">
        <w:rPr>
          <w:rFonts w:cs="Times New Roman"/>
          <w:szCs w:val="22"/>
        </w:rPr>
        <w:t xml:space="preserve">YOUR VOTE IS SECRET, AND YOU ARE FREE </w:t>
      </w:r>
    </w:p>
    <w:p w:rsidR="002A5B00" w:rsidRPr="004213E3" w:rsidRDefault="002A5B00" w:rsidP="002A5B00">
      <w:pPr>
        <w:jc w:val="center"/>
        <w:rPr>
          <w:rFonts w:cs="Times New Roman"/>
          <w:szCs w:val="22"/>
        </w:rPr>
      </w:pPr>
      <w:r w:rsidRPr="004213E3">
        <w:rPr>
          <w:rFonts w:cs="Times New Roman"/>
          <w:szCs w:val="22"/>
        </w:rPr>
        <w:t xml:space="preserve">TO CHOOSE WHETHER OR NOT TO SUPPORT </w:t>
      </w:r>
    </w:p>
    <w:p w:rsidR="002A5B00" w:rsidRPr="004213E3" w:rsidRDefault="002A5B00" w:rsidP="002A5B00">
      <w:pPr>
        <w:jc w:val="center"/>
        <w:rPr>
          <w:rFonts w:cs="Times New Roman"/>
          <w:szCs w:val="22"/>
        </w:rPr>
      </w:pPr>
      <w:r w:rsidRPr="004213E3">
        <w:rPr>
          <w:rFonts w:cs="Times New Roman"/>
          <w:szCs w:val="22"/>
        </w:rPr>
        <w:t>THE PROPOSED INDUSTRIAL ACTION.</w:t>
      </w:r>
    </w:p>
    <w:p w:rsidR="00A92D6B" w:rsidRPr="004213E3" w:rsidRDefault="00EE4A26" w:rsidP="00944414">
      <w:pPr>
        <w:pStyle w:val="ActHead1"/>
        <w:pageBreakBefore/>
        <w:spacing w:before="240"/>
      </w:pPr>
      <w:bookmarkStart w:id="300" w:name="_Toc137558274"/>
      <w:r w:rsidRPr="005755DA">
        <w:rPr>
          <w:rStyle w:val="CharChapNo"/>
        </w:rPr>
        <w:t>Schedule</w:t>
      </w:r>
      <w:r w:rsidR="005C3B21" w:rsidRPr="005755DA">
        <w:rPr>
          <w:rStyle w:val="CharChapNo"/>
        </w:rPr>
        <w:t> </w:t>
      </w:r>
      <w:r w:rsidR="00A92D6B" w:rsidRPr="005755DA">
        <w:rPr>
          <w:rStyle w:val="CharChapNo"/>
        </w:rPr>
        <w:t>3.3</w:t>
      </w:r>
      <w:r w:rsidRPr="004213E3">
        <w:t>—</w:t>
      </w:r>
      <w:r w:rsidR="00A92D6B" w:rsidRPr="005755DA">
        <w:rPr>
          <w:rStyle w:val="CharChapText"/>
        </w:rPr>
        <w:t>Forms relating to entry to premises</w:t>
      </w:r>
      <w:bookmarkEnd w:id="300"/>
    </w:p>
    <w:p w:rsidR="00796665" w:rsidRPr="004213E3" w:rsidRDefault="00796665" w:rsidP="006940A0">
      <w:pPr>
        <w:pStyle w:val="notemargin"/>
      </w:pPr>
      <w:r w:rsidRPr="004213E3">
        <w:t>Note:</w:t>
      </w:r>
      <w:r w:rsidRPr="004213E3">
        <w:tab/>
        <w:t>See regulations</w:t>
      </w:r>
      <w:r w:rsidR="005C3B21" w:rsidRPr="004213E3">
        <w:t> </w:t>
      </w:r>
      <w:r w:rsidRPr="004213E3">
        <w:t>3.27, 3.28 and 3.29.</w:t>
      </w:r>
    </w:p>
    <w:p w:rsidR="002A5B00" w:rsidRPr="004213E3" w:rsidRDefault="002A5B00" w:rsidP="00830BAB">
      <w:pPr>
        <w:pStyle w:val="ActHead2"/>
      </w:pPr>
      <w:bookmarkStart w:id="301" w:name="_Toc137558275"/>
      <w:r w:rsidRPr="005755DA">
        <w:rPr>
          <w:rStyle w:val="CharPartNo"/>
        </w:rPr>
        <w:t>Form 2</w:t>
      </w:r>
      <w:r w:rsidRPr="004213E3">
        <w:t>—</w:t>
      </w:r>
      <w:r w:rsidRPr="005755DA">
        <w:rPr>
          <w:rStyle w:val="CharPartText"/>
        </w:rPr>
        <w:t>Entry notice</w:t>
      </w:r>
      <w:bookmarkEnd w:id="301"/>
    </w:p>
    <w:p w:rsidR="002A5B00" w:rsidRPr="004213E3" w:rsidRDefault="002A5B00" w:rsidP="002A5B00">
      <w:pPr>
        <w:pStyle w:val="notemargin"/>
      </w:pPr>
      <w:r w:rsidRPr="004213E3">
        <w:t>(regulation</w:t>
      </w:r>
      <w:r w:rsidR="005C3B21" w:rsidRPr="004213E3">
        <w:t> </w:t>
      </w:r>
      <w:r w:rsidRPr="004213E3">
        <w:t>3.27)</w:t>
      </w:r>
    </w:p>
    <w:p w:rsidR="002A5B00" w:rsidRPr="004213E3" w:rsidRDefault="002A5B00" w:rsidP="002A5B00">
      <w:pPr>
        <w:keepNext/>
        <w:keepLines/>
        <w:spacing w:before="240"/>
      </w:pPr>
      <w:r w:rsidRPr="004213E3">
        <w:rPr>
          <w:i/>
        </w:rPr>
        <w:t xml:space="preserve">Fair Work </w:t>
      </w:r>
      <w:r w:rsidR="005755DA">
        <w:rPr>
          <w:i/>
        </w:rPr>
        <w:t>Regulations 2</w:t>
      </w:r>
      <w:r w:rsidRPr="004213E3">
        <w:rPr>
          <w:i/>
        </w:rPr>
        <w:t>009</w:t>
      </w:r>
      <w:r w:rsidRPr="004213E3">
        <w:t>, regulation</w:t>
      </w:r>
      <w:r w:rsidR="005C3B21" w:rsidRPr="004213E3">
        <w:t> </w:t>
      </w:r>
      <w:r w:rsidRPr="004213E3">
        <w:t>3.27</w:t>
      </w:r>
    </w:p>
    <w:p w:rsidR="002A5B00" w:rsidRPr="004213E3" w:rsidRDefault="002A5B00" w:rsidP="002A5B00">
      <w:pPr>
        <w:keepNext/>
        <w:keepLines/>
        <w:spacing w:before="240"/>
        <w:rPr>
          <w:rFonts w:cs="Times New Roman"/>
          <w:b/>
        </w:rPr>
      </w:pPr>
      <w:r w:rsidRPr="004213E3">
        <w:rPr>
          <w:rFonts w:cs="Times New Roman"/>
          <w:b/>
        </w:rPr>
        <w:t>ENTRY NOTICE</w:t>
      </w:r>
    </w:p>
    <w:p w:rsidR="002A5B00" w:rsidRPr="004213E3" w:rsidRDefault="002A5B00" w:rsidP="002A5B00">
      <w:pPr>
        <w:keepNext/>
        <w:keepLines/>
        <w:spacing w:before="240"/>
      </w:pPr>
      <w:r w:rsidRPr="004213E3">
        <w:t>I, [</w:t>
      </w:r>
      <w:r w:rsidRPr="004213E3">
        <w:rPr>
          <w:i/>
        </w:rPr>
        <w:t>full name</w:t>
      </w:r>
      <w:r w:rsidRPr="004213E3">
        <w:t>], of [</w:t>
      </w:r>
      <w:r w:rsidRPr="004213E3">
        <w:rPr>
          <w:i/>
        </w:rPr>
        <w:t>name of organisation</w:t>
      </w:r>
      <w:r w:rsidRPr="004213E3">
        <w:t>], and havi</w:t>
      </w:r>
      <w:r w:rsidR="00BE05F0" w:rsidRPr="004213E3">
        <w:t xml:space="preserve">ng been issued an entry permit </w:t>
      </w:r>
      <w:r w:rsidRPr="004213E3">
        <w:t>under section</w:t>
      </w:r>
      <w:r w:rsidR="005C3B21" w:rsidRPr="004213E3">
        <w:t> </w:t>
      </w:r>
      <w:r w:rsidRPr="004213E3">
        <w:t xml:space="preserve">512 of the </w:t>
      </w:r>
      <w:r w:rsidRPr="004213E3">
        <w:rPr>
          <w:i/>
        </w:rPr>
        <w:t>Fair Work Act 2009</w:t>
      </w:r>
      <w:r w:rsidRPr="004213E3">
        <w:t>, give notice that I propose to enter [</w:t>
      </w:r>
      <w:r w:rsidRPr="004213E3">
        <w:rPr>
          <w:i/>
        </w:rPr>
        <w:t>name and address of premises</w:t>
      </w:r>
      <w:r w:rsidRPr="004213E3">
        <w:t>] on [</w:t>
      </w:r>
      <w:r w:rsidRPr="004213E3">
        <w:rPr>
          <w:i/>
        </w:rPr>
        <w:t>date of proposed entry</w:t>
      </w:r>
      <w:r w:rsidRPr="004213E3">
        <w:t>].</w:t>
      </w:r>
    </w:p>
    <w:p w:rsidR="002A5B00" w:rsidRPr="004213E3" w:rsidRDefault="002A5B00" w:rsidP="002A5B00">
      <w:pPr>
        <w:keepNext/>
        <w:keepLines/>
        <w:spacing w:before="60" w:after="120"/>
        <w:jc w:val="center"/>
        <w:rPr>
          <w:b/>
          <w:bCs/>
          <w:i/>
          <w:iCs/>
        </w:rPr>
      </w:pPr>
      <w:r w:rsidRPr="004213E3">
        <w:rPr>
          <w:b/>
          <w:bCs/>
          <w:i/>
          <w:iCs/>
        </w:rPr>
        <w:t>Delete each block of text below which is not appropriate</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529"/>
      </w:tblGrid>
      <w:tr w:rsidR="002A5B00" w:rsidRPr="004213E3" w:rsidTr="00BE05F0">
        <w:tc>
          <w:tcPr>
            <w:tcW w:w="5000" w:type="pct"/>
            <w:shd w:val="clear" w:color="auto" w:fill="auto"/>
          </w:tcPr>
          <w:p w:rsidR="002A5B00" w:rsidRPr="004213E3" w:rsidRDefault="002A5B00" w:rsidP="00E44496">
            <w:pPr>
              <w:keepNext/>
              <w:keepLines/>
              <w:spacing w:before="120"/>
            </w:pPr>
            <w:r w:rsidRPr="004213E3">
              <w:t>The suspected contravention, or contraventions, to which this notice relates are:</w:t>
            </w:r>
          </w:p>
          <w:p w:rsidR="002A5B00" w:rsidRPr="004213E3" w:rsidRDefault="002A5B00" w:rsidP="00693D60">
            <w:pPr>
              <w:keepNext/>
              <w:keepLines/>
              <w:numPr>
                <w:ilvl w:val="0"/>
                <w:numId w:val="14"/>
              </w:numPr>
              <w:spacing w:after="120" w:line="240" w:lineRule="auto"/>
              <w:jc w:val="both"/>
            </w:pPr>
            <w:r w:rsidRPr="004213E3">
              <w:t>[</w:t>
            </w:r>
            <w:r w:rsidRPr="004213E3">
              <w:rPr>
                <w:i/>
              </w:rPr>
              <w:t>particulars of the suspected contravention or contraventions</w:t>
            </w:r>
            <w:r w:rsidRPr="004213E3">
              <w:t>].</w:t>
            </w:r>
          </w:p>
          <w:p w:rsidR="002A5B00" w:rsidRPr="004213E3" w:rsidRDefault="002A5B00" w:rsidP="00E44496">
            <w:pPr>
              <w:keepNext/>
              <w:keepLines/>
            </w:pPr>
            <w:r w:rsidRPr="004213E3">
              <w:t>As the entry is authorised by section</w:t>
            </w:r>
            <w:r w:rsidR="005C3B21" w:rsidRPr="004213E3">
              <w:t> </w:t>
            </w:r>
            <w:r w:rsidRPr="004213E3">
              <w:t xml:space="preserve">481 of the </w:t>
            </w:r>
            <w:r w:rsidRPr="004213E3">
              <w:rPr>
                <w:i/>
              </w:rPr>
              <w:t xml:space="preserve">Fair Work Act 2009 </w:t>
            </w:r>
            <w:r w:rsidRPr="004213E3">
              <w:rPr>
                <w:iCs/>
              </w:rPr>
              <w:t>(which deals with entry to investigate suspected contraventions)</w:t>
            </w:r>
            <w:r w:rsidRPr="004213E3">
              <w:t>, I declare that:</w:t>
            </w:r>
          </w:p>
          <w:p w:rsidR="002A5B00" w:rsidRPr="004213E3" w:rsidRDefault="002A5B00" w:rsidP="00E44496">
            <w:pPr>
              <w:keepNext/>
              <w:keepLines/>
              <w:numPr>
                <w:ilvl w:val="0"/>
                <w:numId w:val="14"/>
              </w:numPr>
              <w:spacing w:after="120" w:line="240" w:lineRule="auto"/>
            </w:pPr>
            <w:r w:rsidRPr="004213E3">
              <w:t>[</w:t>
            </w:r>
            <w:r w:rsidRPr="004213E3">
              <w:rPr>
                <w:i/>
              </w:rPr>
              <w:t>name of organisation</w:t>
            </w:r>
            <w:r w:rsidRPr="004213E3">
              <w:t>], under [</w:t>
            </w:r>
            <w:r w:rsidRPr="004213E3">
              <w:rPr>
                <w:i/>
                <w:iCs/>
              </w:rPr>
              <w:t>provision in organisation’s rules</w:t>
            </w:r>
            <w:r w:rsidRPr="004213E3">
              <w:t>], is entitled to represent the industrial interests of a member who performs work at the premises mentioned above; and</w:t>
            </w:r>
          </w:p>
          <w:p w:rsidR="002A5B00" w:rsidRPr="004213E3" w:rsidRDefault="002A5B00" w:rsidP="00E44496">
            <w:pPr>
              <w:keepNext/>
              <w:keepLines/>
              <w:numPr>
                <w:ilvl w:val="0"/>
                <w:numId w:val="14"/>
              </w:numPr>
              <w:spacing w:after="120" w:line="240" w:lineRule="auto"/>
            </w:pPr>
            <w:r w:rsidRPr="004213E3">
              <w:t>the suspected contravention or contraventions relate to or affect that member.</w:t>
            </w:r>
          </w:p>
        </w:tc>
      </w:tr>
    </w:tbl>
    <w:p w:rsidR="002A5B00" w:rsidRPr="004213E3" w:rsidRDefault="002A5B00" w:rsidP="002A5B00"/>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529"/>
      </w:tblGrid>
      <w:tr w:rsidR="002A5B00" w:rsidRPr="004213E3" w:rsidTr="00BE05F0">
        <w:tc>
          <w:tcPr>
            <w:tcW w:w="5000" w:type="pct"/>
            <w:shd w:val="clear" w:color="auto" w:fill="auto"/>
          </w:tcPr>
          <w:p w:rsidR="002A5B00" w:rsidRPr="004213E3" w:rsidRDefault="002A5B00" w:rsidP="00E44496">
            <w:pPr>
              <w:keepNext/>
              <w:spacing w:before="120"/>
            </w:pPr>
            <w:r w:rsidRPr="004213E3">
              <w:t>The suspected contravention, or contraventions, to which this notice relates are:</w:t>
            </w:r>
          </w:p>
          <w:p w:rsidR="002A5B00" w:rsidRPr="004213E3" w:rsidRDefault="002A5B00" w:rsidP="00E44496">
            <w:pPr>
              <w:keepNext/>
              <w:numPr>
                <w:ilvl w:val="0"/>
                <w:numId w:val="14"/>
              </w:numPr>
              <w:spacing w:after="60" w:line="240" w:lineRule="auto"/>
              <w:jc w:val="both"/>
            </w:pPr>
            <w:r w:rsidRPr="004213E3">
              <w:t>[</w:t>
            </w:r>
            <w:r w:rsidRPr="004213E3">
              <w:rPr>
                <w:i/>
              </w:rPr>
              <w:t>particulars of the suspected contravention or contraventions</w:t>
            </w:r>
            <w:r w:rsidRPr="004213E3">
              <w:t>].</w:t>
            </w:r>
          </w:p>
          <w:p w:rsidR="002A5B00" w:rsidRPr="004213E3" w:rsidRDefault="002A5B00" w:rsidP="00E44496">
            <w:pPr>
              <w:keepNext/>
              <w:spacing w:before="120"/>
            </w:pPr>
            <w:r w:rsidRPr="004213E3">
              <w:t>As the entry is authorised by paragraph</w:t>
            </w:r>
            <w:r w:rsidR="005C3B21" w:rsidRPr="004213E3">
              <w:t> </w:t>
            </w:r>
            <w:r w:rsidRPr="004213E3">
              <w:t xml:space="preserve">483A(1)(a) of the </w:t>
            </w:r>
            <w:r w:rsidRPr="004213E3">
              <w:rPr>
                <w:i/>
              </w:rPr>
              <w:t>Fair Work Act 2009</w:t>
            </w:r>
            <w:r w:rsidRPr="004213E3">
              <w:t xml:space="preserve"> </w:t>
            </w:r>
            <w:r w:rsidRPr="004213E3">
              <w:rPr>
                <w:iCs/>
              </w:rPr>
              <w:t>(which deals with entry to investigate suspected contraventions relating to TCF outworkers)</w:t>
            </w:r>
            <w:r w:rsidRPr="004213E3">
              <w:t>, I declare that:</w:t>
            </w:r>
          </w:p>
          <w:p w:rsidR="002A5B00" w:rsidRPr="004213E3" w:rsidRDefault="002A5B00" w:rsidP="00E44496">
            <w:pPr>
              <w:keepNext/>
              <w:numPr>
                <w:ilvl w:val="0"/>
                <w:numId w:val="14"/>
              </w:numPr>
              <w:spacing w:after="60" w:line="240" w:lineRule="auto"/>
            </w:pPr>
            <w:r w:rsidRPr="004213E3">
              <w:t>[</w:t>
            </w:r>
            <w:r w:rsidRPr="004213E3">
              <w:rPr>
                <w:i/>
              </w:rPr>
              <w:t>name of organisation</w:t>
            </w:r>
            <w:r w:rsidRPr="004213E3">
              <w:t>], under [</w:t>
            </w:r>
            <w:r w:rsidRPr="004213E3">
              <w:rPr>
                <w:i/>
                <w:iCs/>
              </w:rPr>
              <w:t>provision in organisation’s rules</w:t>
            </w:r>
            <w:r w:rsidRPr="004213E3">
              <w:t>], is entitled to represent the industrial interests of a TCF outworker who performs work at the premises mentioned above; and</w:t>
            </w:r>
          </w:p>
          <w:p w:rsidR="002A5B00" w:rsidRPr="004213E3" w:rsidRDefault="002A5B00" w:rsidP="00E44496">
            <w:pPr>
              <w:keepNext/>
              <w:numPr>
                <w:ilvl w:val="0"/>
                <w:numId w:val="14"/>
              </w:numPr>
              <w:spacing w:after="120" w:line="240" w:lineRule="auto"/>
              <w:ind w:left="782" w:hanging="357"/>
            </w:pPr>
            <w:r w:rsidRPr="004213E3">
              <w:t>the suspected contravention or contraventions relate to or affect that TCF outworker.</w:t>
            </w:r>
          </w:p>
        </w:tc>
      </w:tr>
    </w:tbl>
    <w:p w:rsidR="002A5B00" w:rsidRPr="004213E3" w:rsidRDefault="002A5B00" w:rsidP="002A5B00"/>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529"/>
      </w:tblGrid>
      <w:tr w:rsidR="002A5B00" w:rsidRPr="004213E3" w:rsidTr="00BE05F0">
        <w:tc>
          <w:tcPr>
            <w:tcW w:w="5000" w:type="pct"/>
            <w:shd w:val="clear" w:color="auto" w:fill="auto"/>
          </w:tcPr>
          <w:p w:rsidR="002A5B00" w:rsidRPr="004213E3" w:rsidRDefault="002A5B00" w:rsidP="00E44496">
            <w:pPr>
              <w:keepNext/>
              <w:spacing w:before="120" w:after="120" w:line="240" w:lineRule="auto"/>
            </w:pPr>
            <w:r w:rsidRPr="004213E3">
              <w:t>As the entry is authorised by paragraph</w:t>
            </w:r>
            <w:r w:rsidR="005C3B21" w:rsidRPr="004213E3">
              <w:t> </w:t>
            </w:r>
            <w:r w:rsidRPr="004213E3">
              <w:t xml:space="preserve">483A(1)(b) of the </w:t>
            </w:r>
            <w:r w:rsidRPr="004213E3">
              <w:rPr>
                <w:i/>
              </w:rPr>
              <w:t>Fair Work Act 2009</w:t>
            </w:r>
            <w:r w:rsidRPr="004213E3">
              <w:t xml:space="preserve"> (which deals with entry to investigate suspected contraventions of a designated outworker term), I declare that [</w:t>
            </w:r>
            <w:r w:rsidRPr="004213E3">
              <w:rPr>
                <w:i/>
              </w:rPr>
              <w:t>name of organisation</w:t>
            </w:r>
            <w:r w:rsidRPr="004213E3">
              <w:t>], under [</w:t>
            </w:r>
            <w:r w:rsidRPr="004213E3">
              <w:rPr>
                <w:i/>
              </w:rPr>
              <w:t>provision in organisation’s rules</w:t>
            </w:r>
            <w:r w:rsidRPr="004213E3">
              <w:t>], is entitled to represent the industrial interests of TCF outworkers.</w:t>
            </w:r>
          </w:p>
        </w:tc>
      </w:tr>
    </w:tbl>
    <w:p w:rsidR="002A5B00" w:rsidRPr="004213E3" w:rsidRDefault="002A5B00" w:rsidP="002A5B00"/>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529"/>
      </w:tblGrid>
      <w:tr w:rsidR="002A5B00" w:rsidRPr="004213E3" w:rsidTr="00BE05F0">
        <w:tc>
          <w:tcPr>
            <w:tcW w:w="5000" w:type="pct"/>
            <w:shd w:val="clear" w:color="auto" w:fill="auto"/>
          </w:tcPr>
          <w:p w:rsidR="002A5B00" w:rsidRPr="004213E3" w:rsidRDefault="002A5B00" w:rsidP="006E12C2">
            <w:pPr>
              <w:keepNext/>
              <w:spacing w:before="120" w:line="240" w:lineRule="auto"/>
            </w:pPr>
            <w:r w:rsidRPr="004213E3">
              <w:t>The suspected contravention, or contraventions, to which this notice relates are:</w:t>
            </w:r>
          </w:p>
          <w:p w:rsidR="002A5B00" w:rsidRPr="004213E3" w:rsidRDefault="002A5B00" w:rsidP="006E12C2">
            <w:pPr>
              <w:keepNext/>
              <w:numPr>
                <w:ilvl w:val="0"/>
                <w:numId w:val="14"/>
              </w:numPr>
              <w:spacing w:after="120" w:line="240" w:lineRule="auto"/>
            </w:pPr>
            <w:r w:rsidRPr="004213E3">
              <w:t>[</w:t>
            </w:r>
            <w:r w:rsidRPr="004213E3">
              <w:rPr>
                <w:i/>
              </w:rPr>
              <w:t>particulars of the suspected contravention or contraventions</w:t>
            </w:r>
            <w:r w:rsidRPr="004213E3">
              <w:t>].</w:t>
            </w:r>
          </w:p>
          <w:p w:rsidR="002A5B00" w:rsidRPr="004213E3" w:rsidRDefault="002A5B00" w:rsidP="006E12C2">
            <w:pPr>
              <w:keepNext/>
              <w:spacing w:before="120" w:line="240" w:lineRule="auto"/>
            </w:pPr>
            <w:r w:rsidRPr="004213E3">
              <w:t>As the entry is authorised by section</w:t>
            </w:r>
            <w:r w:rsidR="005C3B21" w:rsidRPr="004213E3">
              <w:t> </w:t>
            </w:r>
            <w:r w:rsidRPr="004213E3">
              <w:t xml:space="preserve">483D of the </w:t>
            </w:r>
            <w:r w:rsidRPr="004213E3">
              <w:rPr>
                <w:i/>
              </w:rPr>
              <w:t xml:space="preserve">Fair Work Act 2009 </w:t>
            </w:r>
            <w:r w:rsidRPr="004213E3">
              <w:rPr>
                <w:iCs/>
              </w:rPr>
              <w:t>(which deals with entry to other premises to investigate suspected contraventions relating to TCF outworkers)</w:t>
            </w:r>
            <w:r w:rsidRPr="004213E3">
              <w:t>, I declare that:</w:t>
            </w:r>
          </w:p>
          <w:p w:rsidR="002A5B00" w:rsidRPr="004213E3" w:rsidRDefault="002A5B00" w:rsidP="006E12C2">
            <w:pPr>
              <w:keepNext/>
              <w:numPr>
                <w:ilvl w:val="0"/>
                <w:numId w:val="14"/>
              </w:numPr>
              <w:spacing w:after="120" w:line="240" w:lineRule="auto"/>
            </w:pPr>
            <w:r w:rsidRPr="004213E3">
              <w:t>[</w:t>
            </w:r>
            <w:r w:rsidRPr="004213E3">
              <w:rPr>
                <w:i/>
              </w:rPr>
              <w:t>name of organisation</w:t>
            </w:r>
            <w:r w:rsidRPr="004213E3">
              <w:t>], under [</w:t>
            </w:r>
            <w:r w:rsidRPr="004213E3">
              <w:rPr>
                <w:i/>
                <w:iCs/>
              </w:rPr>
              <w:t>provision in organisation’s rules</w:t>
            </w:r>
            <w:r w:rsidRPr="004213E3">
              <w:t>], is entitled to represent the industrial interests of a TCF outworker who performs work at the premises mentioned above; and</w:t>
            </w:r>
          </w:p>
          <w:p w:rsidR="002A5B00" w:rsidRPr="004213E3" w:rsidRDefault="002A5B00" w:rsidP="006E12C2">
            <w:pPr>
              <w:keepNext/>
              <w:numPr>
                <w:ilvl w:val="0"/>
                <w:numId w:val="14"/>
              </w:numPr>
              <w:spacing w:after="120" w:line="240" w:lineRule="auto"/>
              <w:ind w:left="782" w:hanging="357"/>
            </w:pPr>
            <w:r w:rsidRPr="004213E3">
              <w:t>the suspected contravention or contraventions relate to or affect that TCF outworker.</w:t>
            </w:r>
          </w:p>
        </w:tc>
      </w:tr>
    </w:tbl>
    <w:p w:rsidR="002A5B00" w:rsidRPr="004213E3" w:rsidRDefault="002A5B00" w:rsidP="002A5B00"/>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529"/>
      </w:tblGrid>
      <w:tr w:rsidR="002A5B00" w:rsidRPr="004213E3" w:rsidTr="00BE05F0">
        <w:tc>
          <w:tcPr>
            <w:tcW w:w="5000" w:type="pct"/>
            <w:shd w:val="clear" w:color="auto" w:fill="auto"/>
          </w:tcPr>
          <w:p w:rsidR="002A5B00" w:rsidRPr="004213E3" w:rsidRDefault="002A5B00" w:rsidP="00E44496">
            <w:pPr>
              <w:keepNext/>
              <w:spacing w:before="120" w:after="120" w:line="240" w:lineRule="auto"/>
            </w:pPr>
            <w:r w:rsidRPr="004213E3">
              <w:t>As the entry is authorised by section</w:t>
            </w:r>
            <w:r w:rsidR="005C3B21" w:rsidRPr="004213E3">
              <w:t> </w:t>
            </w:r>
            <w:r w:rsidRPr="004213E3">
              <w:t xml:space="preserve">484 of the </w:t>
            </w:r>
            <w:r w:rsidRPr="004213E3">
              <w:rPr>
                <w:i/>
              </w:rPr>
              <w:t>Fair Work Act 2009</w:t>
            </w:r>
            <w:r w:rsidRPr="004213E3">
              <w:t xml:space="preserve"> (which deals with entry to hold discussions), I declare that [</w:t>
            </w:r>
            <w:r w:rsidRPr="004213E3">
              <w:rPr>
                <w:i/>
              </w:rPr>
              <w:t>name of organisation</w:t>
            </w:r>
            <w:r w:rsidRPr="004213E3">
              <w:t>], under [</w:t>
            </w:r>
            <w:r w:rsidRPr="004213E3">
              <w:rPr>
                <w:i/>
              </w:rPr>
              <w:t>provision in organisation’s rules</w:t>
            </w:r>
            <w:r w:rsidRPr="004213E3">
              <w:t>], is entitled to represent the industrial interests of an employee or TCF outworker who performs work on the premises mentioned above.</w:t>
            </w:r>
          </w:p>
        </w:tc>
      </w:tr>
    </w:tbl>
    <w:p w:rsidR="002A5B00" w:rsidRPr="004213E3" w:rsidRDefault="002A5B00" w:rsidP="002A5B00">
      <w:pPr>
        <w:tabs>
          <w:tab w:val="left" w:pos="2835"/>
        </w:tabs>
        <w:spacing w:before="360"/>
        <w:rPr>
          <w:i/>
          <w:iCs/>
        </w:rPr>
      </w:pPr>
      <w:r w:rsidRPr="004213E3">
        <w:t xml:space="preserve">Given at </w:t>
      </w:r>
      <w:r w:rsidRPr="004213E3">
        <w:rPr>
          <w:i/>
          <w:iCs/>
        </w:rPr>
        <w:t>[time]</w:t>
      </w:r>
    </w:p>
    <w:p w:rsidR="002A5B00" w:rsidRPr="004213E3" w:rsidRDefault="002A5B00" w:rsidP="002A5B00">
      <w:pPr>
        <w:tabs>
          <w:tab w:val="left" w:pos="2835"/>
        </w:tabs>
        <w:spacing w:before="120" w:after="120"/>
      </w:pPr>
      <w:r w:rsidRPr="004213E3">
        <w:t>Dated</w:t>
      </w:r>
      <w:r w:rsidRPr="004213E3">
        <w:tab/>
        <w:t>20</w:t>
      </w:r>
    </w:p>
    <w:p w:rsidR="002A5B00" w:rsidRPr="004213E3" w:rsidRDefault="002A5B00" w:rsidP="002A5B00">
      <w:pPr>
        <w:tabs>
          <w:tab w:val="right" w:pos="1160"/>
          <w:tab w:val="left" w:pos="1400"/>
          <w:tab w:val="right" w:pos="1720"/>
          <w:tab w:val="left" w:pos="1980"/>
          <w:tab w:val="right" w:pos="2320"/>
          <w:tab w:val="left" w:pos="2540"/>
        </w:tabs>
        <w:spacing w:before="720"/>
        <w:jc w:val="right"/>
      </w:pPr>
      <w:r w:rsidRPr="004213E3">
        <w:t>Signature of permit holder</w:t>
      </w:r>
    </w:p>
    <w:p w:rsidR="006D68BF" w:rsidRPr="004213E3" w:rsidRDefault="006D68BF" w:rsidP="006D68BF">
      <w:pPr>
        <w:keepNext/>
        <w:spacing w:before="60" w:after="120"/>
        <w:jc w:val="center"/>
        <w:rPr>
          <w:b/>
          <w:bCs/>
          <w:i/>
          <w:iCs/>
          <w:szCs w:val="22"/>
        </w:rPr>
      </w:pPr>
      <w:r w:rsidRPr="004213E3">
        <w:rPr>
          <w:b/>
          <w:bCs/>
          <w:i/>
          <w:iCs/>
          <w:szCs w:val="22"/>
        </w:rPr>
        <w:t>Do not delete this box</w:t>
      </w:r>
    </w:p>
    <w:p w:rsidR="006D68BF" w:rsidRPr="004213E3" w:rsidRDefault="006D68BF" w:rsidP="006D68BF">
      <w:pPr>
        <w:keepNext/>
        <w:spacing w:before="60" w:after="120"/>
        <w:jc w:val="center"/>
        <w:rPr>
          <w:sz w:val="20"/>
        </w:rPr>
      </w:pPr>
      <w:r w:rsidRPr="004213E3">
        <w:rPr>
          <w:b/>
          <w:bCs/>
          <w:iCs/>
        </w:rPr>
        <w:t>Obligations of permit holders, occupiers of premises and affected employers</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529"/>
      </w:tblGrid>
      <w:tr w:rsidR="006D68BF" w:rsidRPr="004213E3" w:rsidTr="008A43BD">
        <w:tc>
          <w:tcPr>
            <w:tcW w:w="5000" w:type="pct"/>
            <w:shd w:val="clear" w:color="auto" w:fill="auto"/>
          </w:tcPr>
          <w:p w:rsidR="006D68BF" w:rsidRPr="004213E3" w:rsidRDefault="006D68BF" w:rsidP="008A43BD">
            <w:pPr>
              <w:keepNext/>
              <w:spacing w:before="120"/>
              <w:rPr>
                <w:szCs w:val="22"/>
              </w:rPr>
            </w:pPr>
            <w:r w:rsidRPr="004213E3">
              <w:rPr>
                <w:b/>
                <w:szCs w:val="22"/>
              </w:rPr>
              <w:t>A permit holder</w:t>
            </w:r>
            <w:r w:rsidRPr="004213E3">
              <w:rPr>
                <w:szCs w:val="22"/>
              </w:rPr>
              <w:t xml:space="preserve"> has various obligations under the </w:t>
            </w:r>
            <w:r w:rsidRPr="004213E3">
              <w:rPr>
                <w:i/>
                <w:szCs w:val="22"/>
              </w:rPr>
              <w:t>Fair Work Act 2009</w:t>
            </w:r>
            <w:r w:rsidRPr="004213E3">
              <w:rPr>
                <w:szCs w:val="22"/>
              </w:rPr>
              <w:t>. In general terms, these include (but are not limited to) the following:</w:t>
            </w:r>
          </w:p>
          <w:p w:rsidR="006D68BF" w:rsidRPr="004213E3" w:rsidRDefault="006D68BF" w:rsidP="008A43BD">
            <w:pPr>
              <w:keepNext/>
              <w:keepLines/>
              <w:numPr>
                <w:ilvl w:val="0"/>
                <w:numId w:val="14"/>
              </w:numPr>
              <w:spacing w:after="120" w:line="240" w:lineRule="auto"/>
              <w:rPr>
                <w:szCs w:val="22"/>
              </w:rPr>
            </w:pPr>
            <w:r w:rsidRPr="004213E3">
              <w:rPr>
                <w:szCs w:val="22"/>
              </w:rPr>
              <w:t>to produce the permit holder’s entry permit for inspection on request and before requiring access to records and documents (see section</w:t>
            </w:r>
            <w:r w:rsidR="005C3B21" w:rsidRPr="004213E3">
              <w:rPr>
                <w:szCs w:val="22"/>
              </w:rPr>
              <w:t> </w:t>
            </w:r>
            <w:r w:rsidRPr="004213E3">
              <w:rPr>
                <w:szCs w:val="22"/>
              </w:rPr>
              <w:t>489);</w:t>
            </w:r>
          </w:p>
          <w:p w:rsidR="006D68BF" w:rsidRPr="004213E3" w:rsidRDefault="006D68BF" w:rsidP="008A43BD">
            <w:pPr>
              <w:keepNext/>
              <w:keepLines/>
              <w:numPr>
                <w:ilvl w:val="0"/>
                <w:numId w:val="14"/>
              </w:numPr>
              <w:spacing w:after="120" w:line="240" w:lineRule="auto"/>
              <w:rPr>
                <w:szCs w:val="22"/>
              </w:rPr>
            </w:pPr>
            <w:r w:rsidRPr="004213E3">
              <w:rPr>
                <w:szCs w:val="22"/>
              </w:rPr>
              <w:t>to comply with any reasonable request from the occupier of premises to comply with occupational health and safety requirements that apply to the premises (see section</w:t>
            </w:r>
            <w:r w:rsidR="005C3B21" w:rsidRPr="004213E3">
              <w:rPr>
                <w:szCs w:val="22"/>
              </w:rPr>
              <w:t> </w:t>
            </w:r>
            <w:r w:rsidRPr="004213E3">
              <w:rPr>
                <w:szCs w:val="22"/>
              </w:rPr>
              <w:t>491);</w:t>
            </w:r>
          </w:p>
          <w:p w:rsidR="006D68BF" w:rsidRPr="004213E3" w:rsidRDefault="006D68BF" w:rsidP="008A43BD">
            <w:pPr>
              <w:keepNext/>
              <w:keepLines/>
              <w:numPr>
                <w:ilvl w:val="0"/>
                <w:numId w:val="14"/>
              </w:numPr>
              <w:spacing w:after="120" w:line="240" w:lineRule="auto"/>
              <w:rPr>
                <w:szCs w:val="22"/>
              </w:rPr>
            </w:pPr>
            <w:r w:rsidRPr="004213E3">
              <w:rPr>
                <w:szCs w:val="22"/>
              </w:rPr>
              <w:t>not to intentionally hinder or obstruct any person, or act in an improper manner (see section</w:t>
            </w:r>
            <w:r w:rsidR="005C3B21" w:rsidRPr="004213E3">
              <w:rPr>
                <w:szCs w:val="22"/>
              </w:rPr>
              <w:t> </w:t>
            </w:r>
            <w:r w:rsidRPr="004213E3">
              <w:rPr>
                <w:szCs w:val="22"/>
              </w:rPr>
              <w:t>500);</w:t>
            </w:r>
          </w:p>
          <w:p w:rsidR="006D68BF" w:rsidRPr="004213E3" w:rsidRDefault="006D68BF" w:rsidP="008A43BD">
            <w:pPr>
              <w:keepNext/>
              <w:keepLines/>
              <w:numPr>
                <w:ilvl w:val="0"/>
                <w:numId w:val="14"/>
              </w:numPr>
              <w:spacing w:after="120" w:line="240" w:lineRule="auto"/>
              <w:rPr>
                <w:szCs w:val="22"/>
              </w:rPr>
            </w:pPr>
            <w:r w:rsidRPr="004213E3">
              <w:rPr>
                <w:szCs w:val="22"/>
              </w:rPr>
              <w:t>not to intentionally or recklessly misrepresent things the permit holder is authorised to do (see section</w:t>
            </w:r>
            <w:r w:rsidR="005C3B21" w:rsidRPr="004213E3">
              <w:rPr>
                <w:szCs w:val="22"/>
              </w:rPr>
              <w:t> </w:t>
            </w:r>
            <w:r w:rsidRPr="004213E3">
              <w:rPr>
                <w:szCs w:val="22"/>
              </w:rPr>
              <w:t>503).</w:t>
            </w:r>
          </w:p>
          <w:p w:rsidR="006D68BF" w:rsidRPr="004213E3" w:rsidRDefault="006D68BF" w:rsidP="008A43BD">
            <w:pPr>
              <w:keepNext/>
              <w:spacing w:before="120"/>
              <w:rPr>
                <w:szCs w:val="22"/>
              </w:rPr>
            </w:pPr>
            <w:r w:rsidRPr="004213E3">
              <w:rPr>
                <w:b/>
                <w:szCs w:val="22"/>
              </w:rPr>
              <w:t>An occupier of premises, an affected employer or other person</w:t>
            </w:r>
            <w:r w:rsidRPr="004213E3">
              <w:rPr>
                <w:szCs w:val="22"/>
              </w:rPr>
              <w:t xml:space="preserve"> has various obligations under the </w:t>
            </w:r>
            <w:r w:rsidRPr="004213E3">
              <w:rPr>
                <w:i/>
                <w:szCs w:val="22"/>
              </w:rPr>
              <w:t>Fair Work Act 2009</w:t>
            </w:r>
            <w:r w:rsidRPr="004213E3">
              <w:rPr>
                <w:szCs w:val="22"/>
              </w:rPr>
              <w:t>. In general terms, these include (but are not limited to) the following:</w:t>
            </w:r>
          </w:p>
          <w:p w:rsidR="006D68BF" w:rsidRPr="004213E3" w:rsidRDefault="006D68BF" w:rsidP="008A43BD">
            <w:pPr>
              <w:keepNext/>
              <w:keepLines/>
              <w:numPr>
                <w:ilvl w:val="0"/>
                <w:numId w:val="14"/>
              </w:numPr>
              <w:spacing w:after="120" w:line="240" w:lineRule="auto"/>
              <w:rPr>
                <w:szCs w:val="22"/>
              </w:rPr>
            </w:pPr>
            <w:r w:rsidRPr="004213E3">
              <w:rPr>
                <w:szCs w:val="22"/>
              </w:rPr>
              <w:t>not to refuse or unduly delay entry to a permit holder (see section</w:t>
            </w:r>
            <w:r w:rsidR="005C3B21" w:rsidRPr="004213E3">
              <w:rPr>
                <w:szCs w:val="22"/>
              </w:rPr>
              <w:t> </w:t>
            </w:r>
            <w:r w:rsidRPr="004213E3">
              <w:rPr>
                <w:szCs w:val="22"/>
              </w:rPr>
              <w:t>501);</w:t>
            </w:r>
          </w:p>
          <w:p w:rsidR="006D68BF" w:rsidRPr="004213E3" w:rsidRDefault="006D68BF" w:rsidP="008A43BD">
            <w:pPr>
              <w:keepNext/>
              <w:keepLines/>
              <w:numPr>
                <w:ilvl w:val="0"/>
                <w:numId w:val="14"/>
              </w:numPr>
              <w:spacing w:after="120" w:line="240" w:lineRule="auto"/>
              <w:rPr>
                <w:szCs w:val="22"/>
              </w:rPr>
            </w:pPr>
            <w:r w:rsidRPr="004213E3">
              <w:rPr>
                <w:szCs w:val="22"/>
              </w:rPr>
              <w:t>not to intentionally hinder or obstruct a permit holder (see section</w:t>
            </w:r>
            <w:r w:rsidR="005C3B21" w:rsidRPr="004213E3">
              <w:rPr>
                <w:szCs w:val="22"/>
              </w:rPr>
              <w:t> </w:t>
            </w:r>
            <w:r w:rsidRPr="004213E3">
              <w:rPr>
                <w:szCs w:val="22"/>
              </w:rPr>
              <w:t>502);</w:t>
            </w:r>
          </w:p>
          <w:p w:rsidR="006D68BF" w:rsidRPr="004213E3" w:rsidRDefault="006D68BF" w:rsidP="008A43BD">
            <w:pPr>
              <w:keepNext/>
              <w:keepLines/>
              <w:numPr>
                <w:ilvl w:val="0"/>
                <w:numId w:val="14"/>
              </w:numPr>
              <w:spacing w:after="120" w:line="240" w:lineRule="auto"/>
              <w:rPr>
                <w:szCs w:val="22"/>
              </w:rPr>
            </w:pPr>
            <w:r w:rsidRPr="004213E3">
              <w:rPr>
                <w:szCs w:val="22"/>
              </w:rPr>
              <w:t>not to intentionally or recklessly misrepresent things the occupier, employer or person is authorised to do (see section</w:t>
            </w:r>
            <w:r w:rsidR="005C3B21" w:rsidRPr="004213E3">
              <w:rPr>
                <w:szCs w:val="22"/>
              </w:rPr>
              <w:t> </w:t>
            </w:r>
            <w:r w:rsidRPr="004213E3">
              <w:rPr>
                <w:szCs w:val="22"/>
              </w:rPr>
              <w:t>503).</w:t>
            </w:r>
          </w:p>
          <w:p w:rsidR="006D68BF" w:rsidRPr="004213E3" w:rsidRDefault="006D68BF" w:rsidP="008A43BD">
            <w:pPr>
              <w:keepNext/>
              <w:spacing w:before="120"/>
              <w:rPr>
                <w:szCs w:val="22"/>
              </w:rPr>
            </w:pPr>
            <w:r w:rsidRPr="004213E3">
              <w:rPr>
                <w:b/>
                <w:szCs w:val="22"/>
              </w:rPr>
              <w:t>For further information</w:t>
            </w:r>
            <w:r w:rsidRPr="004213E3">
              <w:rPr>
                <w:szCs w:val="22"/>
              </w:rPr>
              <w:t xml:space="preserve"> about all the rights and obligations that apply in relation to entry rights, see </w:t>
            </w:r>
            <w:r w:rsidR="00FC44F2" w:rsidRPr="004213E3">
              <w:rPr>
                <w:szCs w:val="22"/>
              </w:rPr>
              <w:t>Part 3</w:t>
            </w:r>
            <w:r w:rsidR="005755DA">
              <w:rPr>
                <w:szCs w:val="22"/>
              </w:rPr>
              <w:noBreakHyphen/>
            </w:r>
            <w:r w:rsidRPr="004213E3">
              <w:rPr>
                <w:szCs w:val="22"/>
              </w:rPr>
              <w:t xml:space="preserve">4 of the </w:t>
            </w:r>
            <w:r w:rsidRPr="004213E3">
              <w:rPr>
                <w:i/>
                <w:szCs w:val="22"/>
              </w:rPr>
              <w:t>Fair Work Act 2009</w:t>
            </w:r>
            <w:r w:rsidRPr="004213E3">
              <w:rPr>
                <w:szCs w:val="22"/>
              </w:rPr>
              <w:t xml:space="preserve"> or contact the Fair Work Ombudsman (tel: 13</w:t>
            </w:r>
            <w:r w:rsidR="005C3B21" w:rsidRPr="004213E3">
              <w:rPr>
                <w:szCs w:val="22"/>
              </w:rPr>
              <w:t> </w:t>
            </w:r>
            <w:r w:rsidRPr="004213E3">
              <w:rPr>
                <w:szCs w:val="22"/>
              </w:rPr>
              <w:t>13 94).</w:t>
            </w:r>
          </w:p>
          <w:p w:rsidR="006D68BF" w:rsidRPr="004213E3" w:rsidRDefault="006D68BF" w:rsidP="008A43BD">
            <w:pPr>
              <w:keepNext/>
              <w:spacing w:line="180" w:lineRule="atLeast"/>
              <w:rPr>
                <w:szCs w:val="22"/>
              </w:rPr>
            </w:pPr>
          </w:p>
          <w:p w:rsidR="006D68BF" w:rsidRPr="004213E3" w:rsidRDefault="006D68BF" w:rsidP="008A43BD">
            <w:pPr>
              <w:keepNext/>
              <w:keepLines/>
              <w:spacing w:after="120" w:line="240" w:lineRule="auto"/>
              <w:jc w:val="both"/>
            </w:pPr>
            <w:r w:rsidRPr="004213E3">
              <w:rPr>
                <w:b/>
                <w:szCs w:val="22"/>
              </w:rPr>
              <w:t>Failure by a person to comply</w:t>
            </w:r>
            <w:r w:rsidRPr="004213E3">
              <w:rPr>
                <w:szCs w:val="22"/>
              </w:rPr>
              <w:t xml:space="preserve"> with an obligation under </w:t>
            </w:r>
            <w:r w:rsidR="00FC44F2" w:rsidRPr="004213E3">
              <w:rPr>
                <w:szCs w:val="22"/>
              </w:rPr>
              <w:t>Part 3</w:t>
            </w:r>
            <w:r w:rsidR="005755DA">
              <w:rPr>
                <w:szCs w:val="22"/>
              </w:rPr>
              <w:noBreakHyphen/>
            </w:r>
            <w:r w:rsidRPr="004213E3">
              <w:rPr>
                <w:szCs w:val="22"/>
              </w:rPr>
              <w:t xml:space="preserve">4 of the </w:t>
            </w:r>
            <w:r w:rsidRPr="004213E3">
              <w:rPr>
                <w:i/>
                <w:szCs w:val="22"/>
              </w:rPr>
              <w:t>Fair Work Act 2009</w:t>
            </w:r>
            <w:r w:rsidRPr="004213E3">
              <w:rPr>
                <w:szCs w:val="22"/>
              </w:rPr>
              <w:t xml:space="preserve"> may result in a court ordering the person to pay a pecuniary penalty (see section</w:t>
            </w:r>
            <w:r w:rsidR="005C3B21" w:rsidRPr="004213E3">
              <w:rPr>
                <w:szCs w:val="22"/>
              </w:rPr>
              <w:t> </w:t>
            </w:r>
            <w:r w:rsidRPr="004213E3">
              <w:rPr>
                <w:szCs w:val="22"/>
              </w:rPr>
              <w:t>546).</w:t>
            </w:r>
          </w:p>
        </w:tc>
      </w:tr>
    </w:tbl>
    <w:p w:rsidR="006663D3" w:rsidRPr="004213E3" w:rsidRDefault="00EE4A26" w:rsidP="00944414">
      <w:pPr>
        <w:pStyle w:val="ActHead2"/>
        <w:pageBreakBefore/>
      </w:pPr>
      <w:bookmarkStart w:id="302" w:name="_Toc137558276"/>
      <w:r w:rsidRPr="005755DA">
        <w:rPr>
          <w:rStyle w:val="CharPartNo"/>
        </w:rPr>
        <w:t>Form</w:t>
      </w:r>
      <w:r w:rsidR="00A04F1C" w:rsidRPr="005755DA">
        <w:rPr>
          <w:rStyle w:val="CharPartNo"/>
        </w:rPr>
        <w:t xml:space="preserve"> </w:t>
      </w:r>
      <w:r w:rsidR="006663D3" w:rsidRPr="005755DA">
        <w:rPr>
          <w:rStyle w:val="CharPartNo"/>
        </w:rPr>
        <w:t>3</w:t>
      </w:r>
      <w:r w:rsidRPr="004213E3">
        <w:t>—</w:t>
      </w:r>
      <w:r w:rsidR="006663D3" w:rsidRPr="005755DA">
        <w:rPr>
          <w:rStyle w:val="CharPartText"/>
        </w:rPr>
        <w:t>Exemption certificates</w:t>
      </w:r>
      <w:bookmarkEnd w:id="302"/>
    </w:p>
    <w:p w:rsidR="00A92D6B" w:rsidRPr="004213E3" w:rsidRDefault="00A92D6B" w:rsidP="00EE4A26">
      <w:pPr>
        <w:pStyle w:val="notemargin"/>
      </w:pPr>
      <w:r w:rsidRPr="004213E3">
        <w:t>(regulation</w:t>
      </w:r>
      <w:r w:rsidR="005C3B21" w:rsidRPr="004213E3">
        <w:t> </w:t>
      </w:r>
      <w:r w:rsidRPr="004213E3">
        <w:t>3.28)</w:t>
      </w:r>
    </w:p>
    <w:p w:rsidR="00A92D6B" w:rsidRPr="004213E3" w:rsidRDefault="00A92D6B" w:rsidP="00A92D6B">
      <w:pPr>
        <w:spacing w:before="360"/>
      </w:pPr>
      <w:r w:rsidRPr="004213E3">
        <w:rPr>
          <w:i/>
        </w:rPr>
        <w:t xml:space="preserve">Fair Work </w:t>
      </w:r>
      <w:r w:rsidR="005755DA">
        <w:rPr>
          <w:i/>
        </w:rPr>
        <w:t>Regulations 2</w:t>
      </w:r>
      <w:r w:rsidRPr="004213E3">
        <w:rPr>
          <w:i/>
        </w:rPr>
        <w:t>009</w:t>
      </w:r>
      <w:r w:rsidRPr="004213E3">
        <w:t>, regulation</w:t>
      </w:r>
      <w:r w:rsidR="005C3B21" w:rsidRPr="004213E3">
        <w:t> </w:t>
      </w:r>
      <w:r w:rsidRPr="004213E3">
        <w:t>3.28</w:t>
      </w:r>
    </w:p>
    <w:p w:rsidR="00A92D6B" w:rsidRPr="004213E3" w:rsidRDefault="00A92D6B" w:rsidP="00A92D6B">
      <w:pPr>
        <w:spacing w:before="240"/>
        <w:rPr>
          <w:rFonts w:cs="Times New Roman"/>
          <w:b/>
        </w:rPr>
      </w:pPr>
      <w:r w:rsidRPr="004213E3">
        <w:rPr>
          <w:rFonts w:cs="Times New Roman"/>
          <w:b/>
        </w:rPr>
        <w:t>EXEMPTION CERTIFICATE</w:t>
      </w:r>
    </w:p>
    <w:p w:rsidR="00A92D6B" w:rsidRPr="004213E3" w:rsidRDefault="00A92D6B" w:rsidP="00A92D6B">
      <w:pPr>
        <w:spacing w:before="120"/>
        <w:jc w:val="both"/>
      </w:pPr>
      <w:r w:rsidRPr="004213E3">
        <w:t>This certificate is issued to [</w:t>
      </w:r>
      <w:r w:rsidRPr="004213E3">
        <w:rPr>
          <w:i/>
        </w:rPr>
        <w:t>name of organisation</w:t>
      </w:r>
      <w:r w:rsidRPr="004213E3">
        <w:t>].</w:t>
      </w:r>
    </w:p>
    <w:p w:rsidR="00A92D6B" w:rsidRPr="004213E3" w:rsidRDefault="00A92D6B" w:rsidP="00261DBB">
      <w:pPr>
        <w:spacing w:before="120"/>
      </w:pPr>
      <w:r w:rsidRPr="004213E3">
        <w:t>Section</w:t>
      </w:r>
      <w:r w:rsidR="005C3B21" w:rsidRPr="004213E3">
        <w:t> </w:t>
      </w:r>
      <w:r w:rsidRPr="004213E3">
        <w:t xml:space="preserve">481 of the </w:t>
      </w:r>
      <w:r w:rsidRPr="004213E3">
        <w:rPr>
          <w:i/>
        </w:rPr>
        <w:t>Fair Work Act 2009</w:t>
      </w:r>
      <w:r w:rsidRPr="004213E3">
        <w:t xml:space="preserve"> authorises entry to premises for the purpose of investigating contraventions, or suspected contraventions, of the </w:t>
      </w:r>
      <w:r w:rsidRPr="004213E3">
        <w:rPr>
          <w:i/>
        </w:rPr>
        <w:t>Fair Work Act 2009</w:t>
      </w:r>
      <w:r w:rsidRPr="004213E3">
        <w:t>, or a term of a fair work instrument.  The organisation issued with this certificate is exempted from the obligation to comply with the notice requirements for entry to premises under section</w:t>
      </w:r>
      <w:r w:rsidR="005C3B21" w:rsidRPr="004213E3">
        <w:t> </w:t>
      </w:r>
      <w:r w:rsidRPr="004213E3">
        <w:t>487 of that Act.</w:t>
      </w:r>
    </w:p>
    <w:p w:rsidR="00A92D6B" w:rsidRPr="004213E3" w:rsidRDefault="00A92D6B" w:rsidP="00A92D6B">
      <w:pPr>
        <w:spacing w:before="120"/>
        <w:jc w:val="both"/>
      </w:pPr>
      <w:r w:rsidRPr="004213E3">
        <w:t>For this certificate:</w:t>
      </w:r>
    </w:p>
    <w:p w:rsidR="00A92D6B" w:rsidRPr="004213E3" w:rsidRDefault="00A92D6B" w:rsidP="00A92D6B">
      <w:pPr>
        <w:spacing w:before="120"/>
        <w:ind w:left="720" w:hanging="720"/>
      </w:pPr>
      <w:r w:rsidRPr="004213E3">
        <w:t>(a)</w:t>
      </w:r>
      <w:r w:rsidRPr="004213E3">
        <w:tab/>
        <w:t>The premises to which it relates are:</w:t>
      </w:r>
    </w:p>
    <w:p w:rsidR="00A92D6B" w:rsidRPr="004213E3" w:rsidRDefault="00A92D6B" w:rsidP="00A92D6B">
      <w:pPr>
        <w:spacing w:before="180"/>
      </w:pPr>
      <w:r w:rsidRPr="004213E3">
        <w:tab/>
        <w:t>[</w:t>
      </w:r>
      <w:r w:rsidRPr="004213E3">
        <w:rPr>
          <w:i/>
        </w:rPr>
        <w:t>name and address of premises</w:t>
      </w:r>
      <w:r w:rsidRPr="004213E3">
        <w:t>]</w:t>
      </w:r>
    </w:p>
    <w:p w:rsidR="00A92D6B" w:rsidRPr="004213E3" w:rsidRDefault="00A92D6B" w:rsidP="00A92D6B">
      <w:pPr>
        <w:spacing w:before="120"/>
        <w:ind w:left="720" w:hanging="720"/>
      </w:pPr>
      <w:r w:rsidRPr="004213E3">
        <w:t>(b)</w:t>
      </w:r>
      <w:r w:rsidRPr="004213E3">
        <w:tab/>
        <w:t>The day or days on which the entry may occur are:</w:t>
      </w:r>
    </w:p>
    <w:p w:rsidR="00A92D6B" w:rsidRPr="004213E3" w:rsidRDefault="00A92D6B" w:rsidP="00A92D6B">
      <w:pPr>
        <w:spacing w:before="180"/>
      </w:pPr>
      <w:r w:rsidRPr="004213E3">
        <w:tab/>
        <w:t>[</w:t>
      </w:r>
      <w:r w:rsidRPr="004213E3">
        <w:rPr>
          <w:i/>
        </w:rPr>
        <w:t>day or days</w:t>
      </w:r>
      <w:r w:rsidRPr="004213E3">
        <w:t>]</w:t>
      </w:r>
    </w:p>
    <w:p w:rsidR="00A92D6B" w:rsidRPr="004213E3" w:rsidRDefault="00A92D6B" w:rsidP="00A92D6B">
      <w:pPr>
        <w:spacing w:before="120"/>
        <w:ind w:left="720" w:hanging="720"/>
      </w:pPr>
      <w:r w:rsidRPr="004213E3">
        <w:t>(c)</w:t>
      </w:r>
      <w:r w:rsidRPr="004213E3">
        <w:tab/>
        <w:t>The suspected contravention or contraventions to which the entry relates are:</w:t>
      </w:r>
    </w:p>
    <w:p w:rsidR="00A92D6B" w:rsidRPr="004213E3" w:rsidRDefault="00A92D6B" w:rsidP="00A92D6B">
      <w:pPr>
        <w:spacing w:before="180"/>
      </w:pPr>
      <w:r w:rsidRPr="004213E3">
        <w:tab/>
        <w:t>[</w:t>
      </w:r>
      <w:r w:rsidRPr="004213E3">
        <w:rPr>
          <w:i/>
        </w:rPr>
        <w:t>particulars of suspected contravention or contraventions</w:t>
      </w:r>
      <w:r w:rsidRPr="004213E3">
        <w:t>]</w:t>
      </w:r>
    </w:p>
    <w:p w:rsidR="00A92D6B" w:rsidRPr="004213E3" w:rsidRDefault="00A92D6B" w:rsidP="00A92D6B">
      <w:pPr>
        <w:tabs>
          <w:tab w:val="left" w:pos="2835"/>
        </w:tabs>
        <w:spacing w:before="240"/>
      </w:pPr>
      <w:r w:rsidRPr="004213E3">
        <w:t>Dated</w:t>
      </w:r>
      <w:r w:rsidRPr="004213E3">
        <w:tab/>
        <w:t>20</w:t>
      </w:r>
    </w:p>
    <w:p w:rsidR="00A92D6B" w:rsidRPr="004213E3" w:rsidRDefault="00A92D6B" w:rsidP="00A92D6B">
      <w:pPr>
        <w:tabs>
          <w:tab w:val="right" w:pos="1160"/>
          <w:tab w:val="left" w:pos="1400"/>
          <w:tab w:val="right" w:pos="1720"/>
          <w:tab w:val="left" w:pos="1980"/>
          <w:tab w:val="right" w:pos="2320"/>
          <w:tab w:val="left" w:pos="2540"/>
        </w:tabs>
        <w:spacing w:before="960"/>
        <w:jc w:val="right"/>
      </w:pPr>
      <w:r w:rsidRPr="004213E3">
        <w:t xml:space="preserve">Delegate of </w:t>
      </w:r>
      <w:r w:rsidR="00150C08" w:rsidRPr="004213E3">
        <w:t xml:space="preserve">the </w:t>
      </w:r>
      <w:r w:rsidR="00D109C9" w:rsidRPr="004213E3">
        <w:t>Fair Work Commission</w:t>
      </w:r>
    </w:p>
    <w:p w:rsidR="00796665" w:rsidRPr="004213E3" w:rsidRDefault="00796665" w:rsidP="00796665">
      <w:pPr>
        <w:keepNext/>
        <w:spacing w:before="60" w:after="120"/>
        <w:jc w:val="center"/>
        <w:rPr>
          <w:b/>
          <w:bCs/>
          <w:i/>
          <w:iCs/>
          <w:szCs w:val="22"/>
        </w:rPr>
      </w:pPr>
      <w:r w:rsidRPr="004213E3">
        <w:rPr>
          <w:b/>
          <w:bCs/>
          <w:i/>
          <w:iCs/>
          <w:szCs w:val="22"/>
        </w:rPr>
        <w:t>Do not delete this box</w:t>
      </w:r>
    </w:p>
    <w:p w:rsidR="00796665" w:rsidRPr="004213E3" w:rsidRDefault="00796665" w:rsidP="00796665">
      <w:pPr>
        <w:keepNext/>
        <w:spacing w:before="60" w:after="120"/>
        <w:jc w:val="center"/>
        <w:rPr>
          <w:sz w:val="20"/>
        </w:rPr>
      </w:pPr>
      <w:r w:rsidRPr="004213E3">
        <w:rPr>
          <w:b/>
          <w:bCs/>
          <w:iCs/>
        </w:rPr>
        <w:t>Obligations of permit holders, occupiers of premises and affected employers</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529"/>
      </w:tblGrid>
      <w:tr w:rsidR="00796665" w:rsidRPr="004213E3" w:rsidTr="00C06803">
        <w:tc>
          <w:tcPr>
            <w:tcW w:w="5000" w:type="pct"/>
            <w:shd w:val="clear" w:color="auto" w:fill="auto"/>
          </w:tcPr>
          <w:p w:rsidR="00796665" w:rsidRPr="004213E3" w:rsidRDefault="00796665" w:rsidP="00C06803">
            <w:pPr>
              <w:keepNext/>
              <w:spacing w:before="120"/>
              <w:rPr>
                <w:szCs w:val="22"/>
              </w:rPr>
            </w:pPr>
            <w:r w:rsidRPr="004213E3">
              <w:rPr>
                <w:b/>
                <w:szCs w:val="22"/>
              </w:rPr>
              <w:t>A permit holder</w:t>
            </w:r>
            <w:r w:rsidRPr="004213E3">
              <w:rPr>
                <w:szCs w:val="22"/>
              </w:rPr>
              <w:t xml:space="preserve"> has various obligations under the </w:t>
            </w:r>
            <w:r w:rsidRPr="004213E3">
              <w:rPr>
                <w:i/>
                <w:szCs w:val="22"/>
              </w:rPr>
              <w:t>Fair Work Act 2009</w:t>
            </w:r>
            <w:r w:rsidRPr="004213E3">
              <w:rPr>
                <w:szCs w:val="22"/>
              </w:rPr>
              <w:t>. In general terms, these include (but are not limited to) the following:</w:t>
            </w:r>
          </w:p>
          <w:p w:rsidR="00796665" w:rsidRPr="004213E3" w:rsidRDefault="00796665" w:rsidP="00796665">
            <w:pPr>
              <w:keepNext/>
              <w:keepLines/>
              <w:numPr>
                <w:ilvl w:val="0"/>
                <w:numId w:val="14"/>
              </w:numPr>
              <w:spacing w:after="120" w:line="240" w:lineRule="auto"/>
              <w:rPr>
                <w:szCs w:val="22"/>
              </w:rPr>
            </w:pPr>
            <w:r w:rsidRPr="004213E3">
              <w:rPr>
                <w:szCs w:val="22"/>
              </w:rPr>
              <w:t>to produce the permit holder’s entry permit for inspection on request and before requiring access to records and documents (see section</w:t>
            </w:r>
            <w:r w:rsidR="005C3B21" w:rsidRPr="004213E3">
              <w:rPr>
                <w:szCs w:val="22"/>
              </w:rPr>
              <w:t> </w:t>
            </w:r>
            <w:r w:rsidRPr="004213E3">
              <w:rPr>
                <w:szCs w:val="22"/>
              </w:rPr>
              <w:t>489);</w:t>
            </w:r>
          </w:p>
          <w:p w:rsidR="00796665" w:rsidRPr="004213E3" w:rsidRDefault="00796665" w:rsidP="00796665">
            <w:pPr>
              <w:keepNext/>
              <w:keepLines/>
              <w:numPr>
                <w:ilvl w:val="0"/>
                <w:numId w:val="14"/>
              </w:numPr>
              <w:spacing w:after="120" w:line="240" w:lineRule="auto"/>
              <w:rPr>
                <w:szCs w:val="22"/>
              </w:rPr>
            </w:pPr>
            <w:r w:rsidRPr="004213E3">
              <w:rPr>
                <w:szCs w:val="22"/>
              </w:rPr>
              <w:t>to comply with any reasonable request from the occupier of premises to comply with occupational health and safety requirements that apply to the premises (see section</w:t>
            </w:r>
            <w:r w:rsidR="005C3B21" w:rsidRPr="004213E3">
              <w:rPr>
                <w:szCs w:val="22"/>
              </w:rPr>
              <w:t> </w:t>
            </w:r>
            <w:r w:rsidRPr="004213E3">
              <w:rPr>
                <w:szCs w:val="22"/>
              </w:rPr>
              <w:t>491);</w:t>
            </w:r>
          </w:p>
          <w:p w:rsidR="00796665" w:rsidRPr="004213E3" w:rsidRDefault="00796665" w:rsidP="00796665">
            <w:pPr>
              <w:keepNext/>
              <w:keepLines/>
              <w:numPr>
                <w:ilvl w:val="0"/>
                <w:numId w:val="14"/>
              </w:numPr>
              <w:spacing w:after="120" w:line="240" w:lineRule="auto"/>
              <w:rPr>
                <w:szCs w:val="22"/>
              </w:rPr>
            </w:pPr>
            <w:r w:rsidRPr="004213E3">
              <w:rPr>
                <w:szCs w:val="22"/>
              </w:rPr>
              <w:t>not to intentionally hinder or obstruct any person, or act in an improper manner (see section</w:t>
            </w:r>
            <w:r w:rsidR="005C3B21" w:rsidRPr="004213E3">
              <w:rPr>
                <w:szCs w:val="22"/>
              </w:rPr>
              <w:t> </w:t>
            </w:r>
            <w:r w:rsidRPr="004213E3">
              <w:rPr>
                <w:szCs w:val="22"/>
              </w:rPr>
              <w:t>500);</w:t>
            </w:r>
          </w:p>
          <w:p w:rsidR="00796665" w:rsidRPr="004213E3" w:rsidRDefault="00796665" w:rsidP="00796665">
            <w:pPr>
              <w:keepNext/>
              <w:keepLines/>
              <w:numPr>
                <w:ilvl w:val="0"/>
                <w:numId w:val="14"/>
              </w:numPr>
              <w:spacing w:after="120" w:line="240" w:lineRule="auto"/>
              <w:rPr>
                <w:szCs w:val="22"/>
              </w:rPr>
            </w:pPr>
            <w:r w:rsidRPr="004213E3">
              <w:rPr>
                <w:szCs w:val="22"/>
              </w:rPr>
              <w:t>not to intentionally or recklessly misrepresent things the permit holder is authorised to do (see section</w:t>
            </w:r>
            <w:r w:rsidR="005C3B21" w:rsidRPr="004213E3">
              <w:rPr>
                <w:szCs w:val="22"/>
              </w:rPr>
              <w:t> </w:t>
            </w:r>
            <w:r w:rsidRPr="004213E3">
              <w:rPr>
                <w:szCs w:val="22"/>
              </w:rPr>
              <w:t>503).</w:t>
            </w:r>
          </w:p>
          <w:p w:rsidR="00796665" w:rsidRPr="004213E3" w:rsidRDefault="00796665" w:rsidP="00C06803">
            <w:pPr>
              <w:keepNext/>
              <w:spacing w:before="120"/>
              <w:rPr>
                <w:szCs w:val="22"/>
              </w:rPr>
            </w:pPr>
            <w:r w:rsidRPr="004213E3">
              <w:rPr>
                <w:b/>
                <w:szCs w:val="22"/>
              </w:rPr>
              <w:t>An occupier of premises, an affected employer or other person</w:t>
            </w:r>
            <w:r w:rsidRPr="004213E3">
              <w:rPr>
                <w:szCs w:val="22"/>
              </w:rPr>
              <w:t xml:space="preserve"> has various obligations under the </w:t>
            </w:r>
            <w:r w:rsidRPr="004213E3">
              <w:rPr>
                <w:i/>
                <w:szCs w:val="22"/>
              </w:rPr>
              <w:t>Fair Work Act 2009</w:t>
            </w:r>
            <w:r w:rsidRPr="004213E3">
              <w:rPr>
                <w:szCs w:val="22"/>
              </w:rPr>
              <w:t>. In general terms, these include (but are not limited to) the following:</w:t>
            </w:r>
          </w:p>
          <w:p w:rsidR="00796665" w:rsidRPr="004213E3" w:rsidRDefault="00796665" w:rsidP="00796665">
            <w:pPr>
              <w:keepNext/>
              <w:keepLines/>
              <w:numPr>
                <w:ilvl w:val="0"/>
                <w:numId w:val="14"/>
              </w:numPr>
              <w:spacing w:after="120" w:line="240" w:lineRule="auto"/>
              <w:rPr>
                <w:szCs w:val="22"/>
              </w:rPr>
            </w:pPr>
            <w:r w:rsidRPr="004213E3">
              <w:rPr>
                <w:szCs w:val="22"/>
              </w:rPr>
              <w:t>not to refuse or unduly delay entry to a permit holder (see section</w:t>
            </w:r>
            <w:r w:rsidR="005C3B21" w:rsidRPr="004213E3">
              <w:rPr>
                <w:szCs w:val="22"/>
              </w:rPr>
              <w:t> </w:t>
            </w:r>
            <w:r w:rsidRPr="004213E3">
              <w:rPr>
                <w:szCs w:val="22"/>
              </w:rPr>
              <w:t>501);</w:t>
            </w:r>
          </w:p>
          <w:p w:rsidR="00796665" w:rsidRPr="004213E3" w:rsidRDefault="00796665" w:rsidP="00796665">
            <w:pPr>
              <w:keepNext/>
              <w:keepLines/>
              <w:numPr>
                <w:ilvl w:val="0"/>
                <w:numId w:val="14"/>
              </w:numPr>
              <w:spacing w:after="120" w:line="240" w:lineRule="auto"/>
              <w:rPr>
                <w:szCs w:val="22"/>
              </w:rPr>
            </w:pPr>
            <w:r w:rsidRPr="004213E3">
              <w:rPr>
                <w:szCs w:val="22"/>
              </w:rPr>
              <w:t>not to intentionally hinder or obstruct a permit holder (see section</w:t>
            </w:r>
            <w:r w:rsidR="005C3B21" w:rsidRPr="004213E3">
              <w:rPr>
                <w:szCs w:val="22"/>
              </w:rPr>
              <w:t> </w:t>
            </w:r>
            <w:r w:rsidRPr="004213E3">
              <w:rPr>
                <w:szCs w:val="22"/>
              </w:rPr>
              <w:t>502);</w:t>
            </w:r>
          </w:p>
          <w:p w:rsidR="00796665" w:rsidRPr="004213E3" w:rsidRDefault="00796665" w:rsidP="00796665">
            <w:pPr>
              <w:keepNext/>
              <w:keepLines/>
              <w:numPr>
                <w:ilvl w:val="0"/>
                <w:numId w:val="14"/>
              </w:numPr>
              <w:spacing w:after="120" w:line="240" w:lineRule="auto"/>
              <w:rPr>
                <w:szCs w:val="22"/>
              </w:rPr>
            </w:pPr>
            <w:r w:rsidRPr="004213E3">
              <w:rPr>
                <w:szCs w:val="22"/>
              </w:rPr>
              <w:t>not to intentionally or recklessly misrepresent things the occupier, employer or person is authorised to do (see section</w:t>
            </w:r>
            <w:r w:rsidR="005C3B21" w:rsidRPr="004213E3">
              <w:rPr>
                <w:szCs w:val="22"/>
              </w:rPr>
              <w:t> </w:t>
            </w:r>
            <w:r w:rsidRPr="004213E3">
              <w:rPr>
                <w:szCs w:val="22"/>
              </w:rPr>
              <w:t>503).</w:t>
            </w:r>
          </w:p>
          <w:p w:rsidR="00796665" w:rsidRPr="004213E3" w:rsidRDefault="00796665" w:rsidP="00C06803">
            <w:pPr>
              <w:keepNext/>
              <w:spacing w:before="120"/>
              <w:rPr>
                <w:szCs w:val="22"/>
              </w:rPr>
            </w:pPr>
            <w:r w:rsidRPr="004213E3">
              <w:rPr>
                <w:b/>
                <w:szCs w:val="22"/>
              </w:rPr>
              <w:t>For further information</w:t>
            </w:r>
            <w:r w:rsidRPr="004213E3">
              <w:rPr>
                <w:szCs w:val="22"/>
              </w:rPr>
              <w:t xml:space="preserve"> about all the rights and obligations that apply in relation to entry rights, see </w:t>
            </w:r>
            <w:r w:rsidR="00FC44F2" w:rsidRPr="004213E3">
              <w:rPr>
                <w:szCs w:val="22"/>
              </w:rPr>
              <w:t>Part 3</w:t>
            </w:r>
            <w:r w:rsidR="005755DA">
              <w:rPr>
                <w:szCs w:val="22"/>
              </w:rPr>
              <w:noBreakHyphen/>
            </w:r>
            <w:r w:rsidRPr="004213E3">
              <w:rPr>
                <w:szCs w:val="22"/>
              </w:rPr>
              <w:t xml:space="preserve">4 of the </w:t>
            </w:r>
            <w:r w:rsidRPr="004213E3">
              <w:rPr>
                <w:i/>
                <w:szCs w:val="22"/>
              </w:rPr>
              <w:t>Fair Work Act 2009</w:t>
            </w:r>
            <w:r w:rsidRPr="004213E3">
              <w:rPr>
                <w:szCs w:val="22"/>
              </w:rPr>
              <w:t xml:space="preserve"> or contact the Fair Work Ombudsman (tel: 13</w:t>
            </w:r>
            <w:r w:rsidR="005C3B21" w:rsidRPr="004213E3">
              <w:rPr>
                <w:szCs w:val="22"/>
              </w:rPr>
              <w:t> </w:t>
            </w:r>
            <w:r w:rsidRPr="004213E3">
              <w:rPr>
                <w:szCs w:val="22"/>
              </w:rPr>
              <w:t>13 94).</w:t>
            </w:r>
          </w:p>
          <w:p w:rsidR="00796665" w:rsidRPr="004213E3" w:rsidRDefault="00796665" w:rsidP="00C06803">
            <w:pPr>
              <w:keepNext/>
              <w:spacing w:line="180" w:lineRule="atLeast"/>
              <w:rPr>
                <w:szCs w:val="22"/>
              </w:rPr>
            </w:pPr>
          </w:p>
          <w:p w:rsidR="00796665" w:rsidRPr="004213E3" w:rsidRDefault="00796665" w:rsidP="00C06803">
            <w:pPr>
              <w:keepNext/>
              <w:keepLines/>
              <w:spacing w:after="120" w:line="240" w:lineRule="auto"/>
            </w:pPr>
            <w:r w:rsidRPr="004213E3">
              <w:rPr>
                <w:b/>
                <w:szCs w:val="22"/>
              </w:rPr>
              <w:t>Failure by a person to comply</w:t>
            </w:r>
            <w:r w:rsidRPr="004213E3">
              <w:rPr>
                <w:szCs w:val="22"/>
              </w:rPr>
              <w:t xml:space="preserve"> with an obligation under </w:t>
            </w:r>
            <w:r w:rsidR="00FC44F2" w:rsidRPr="004213E3">
              <w:rPr>
                <w:szCs w:val="22"/>
              </w:rPr>
              <w:t>Part 3</w:t>
            </w:r>
            <w:r w:rsidR="005755DA">
              <w:rPr>
                <w:szCs w:val="22"/>
              </w:rPr>
              <w:noBreakHyphen/>
            </w:r>
            <w:r w:rsidRPr="004213E3">
              <w:rPr>
                <w:szCs w:val="22"/>
              </w:rPr>
              <w:t xml:space="preserve">4 of the </w:t>
            </w:r>
            <w:r w:rsidRPr="004213E3">
              <w:rPr>
                <w:i/>
                <w:szCs w:val="22"/>
              </w:rPr>
              <w:t>Fair Work Act 2009</w:t>
            </w:r>
            <w:r w:rsidRPr="004213E3">
              <w:rPr>
                <w:szCs w:val="22"/>
              </w:rPr>
              <w:t xml:space="preserve"> may result in a court ordering the person to pay a pecuniary penalty (see section</w:t>
            </w:r>
            <w:r w:rsidR="005C3B21" w:rsidRPr="004213E3">
              <w:rPr>
                <w:szCs w:val="22"/>
              </w:rPr>
              <w:t> </w:t>
            </w:r>
            <w:r w:rsidRPr="004213E3">
              <w:rPr>
                <w:szCs w:val="22"/>
              </w:rPr>
              <w:t>546).</w:t>
            </w:r>
          </w:p>
        </w:tc>
      </w:tr>
    </w:tbl>
    <w:p w:rsidR="00A92D6B" w:rsidRPr="004213E3" w:rsidRDefault="00EE4A26" w:rsidP="00944414">
      <w:pPr>
        <w:pStyle w:val="ActHead2"/>
        <w:pageBreakBefore/>
      </w:pPr>
      <w:bookmarkStart w:id="303" w:name="_Toc137558277"/>
      <w:r w:rsidRPr="005755DA">
        <w:rPr>
          <w:rStyle w:val="CharPartNo"/>
        </w:rPr>
        <w:t>Form</w:t>
      </w:r>
      <w:r w:rsidR="00A04F1C" w:rsidRPr="005755DA">
        <w:rPr>
          <w:rStyle w:val="CharPartNo"/>
        </w:rPr>
        <w:t xml:space="preserve"> </w:t>
      </w:r>
      <w:r w:rsidR="00A92D6B" w:rsidRPr="005755DA">
        <w:rPr>
          <w:rStyle w:val="CharPartNo"/>
        </w:rPr>
        <w:t>4</w:t>
      </w:r>
      <w:r w:rsidRPr="004213E3">
        <w:t>—</w:t>
      </w:r>
      <w:r w:rsidR="00A92D6B" w:rsidRPr="005755DA">
        <w:rPr>
          <w:rStyle w:val="CharPartText"/>
        </w:rPr>
        <w:t>Affected member certificate</w:t>
      </w:r>
      <w:bookmarkEnd w:id="303"/>
    </w:p>
    <w:p w:rsidR="00A92D6B" w:rsidRPr="004213E3" w:rsidRDefault="00A92D6B" w:rsidP="00EE4A26">
      <w:pPr>
        <w:pStyle w:val="notemargin"/>
      </w:pPr>
      <w:r w:rsidRPr="004213E3">
        <w:t>(regulation</w:t>
      </w:r>
      <w:r w:rsidR="005C3B21" w:rsidRPr="004213E3">
        <w:t> </w:t>
      </w:r>
      <w:r w:rsidRPr="004213E3">
        <w:t>3.29)</w:t>
      </w:r>
    </w:p>
    <w:p w:rsidR="00A92D6B" w:rsidRPr="004213E3" w:rsidRDefault="00A92D6B" w:rsidP="00A92D6B">
      <w:pPr>
        <w:spacing w:before="360"/>
      </w:pPr>
      <w:r w:rsidRPr="004213E3">
        <w:rPr>
          <w:i/>
        </w:rPr>
        <w:t xml:space="preserve">Fair Work </w:t>
      </w:r>
      <w:r w:rsidR="005755DA">
        <w:rPr>
          <w:i/>
        </w:rPr>
        <w:t>Regulations 2</w:t>
      </w:r>
      <w:r w:rsidRPr="004213E3">
        <w:rPr>
          <w:i/>
        </w:rPr>
        <w:t>009</w:t>
      </w:r>
      <w:r w:rsidRPr="004213E3">
        <w:t>, regulation</w:t>
      </w:r>
      <w:r w:rsidR="005C3B21" w:rsidRPr="004213E3">
        <w:t> </w:t>
      </w:r>
      <w:r w:rsidRPr="004213E3">
        <w:t>3.29</w:t>
      </w:r>
    </w:p>
    <w:p w:rsidR="00A92D6B" w:rsidRPr="004213E3" w:rsidRDefault="00A92D6B" w:rsidP="0008311B">
      <w:pPr>
        <w:spacing w:before="240"/>
        <w:rPr>
          <w:rFonts w:cs="Times New Roman"/>
          <w:b/>
        </w:rPr>
      </w:pPr>
      <w:r w:rsidRPr="004213E3">
        <w:rPr>
          <w:rFonts w:cs="Times New Roman"/>
          <w:b/>
        </w:rPr>
        <w:t>AFFECTED MEMBER CERTIFICATE</w:t>
      </w:r>
    </w:p>
    <w:p w:rsidR="00A92D6B" w:rsidRPr="004213E3" w:rsidRDefault="00A92D6B" w:rsidP="0008311B">
      <w:pPr>
        <w:spacing w:before="240"/>
        <w:jc w:val="both"/>
      </w:pPr>
      <w:r w:rsidRPr="004213E3">
        <w:t>This certificate is issued to [</w:t>
      </w:r>
      <w:r w:rsidRPr="004213E3">
        <w:rPr>
          <w:i/>
        </w:rPr>
        <w:t>name of organisation</w:t>
      </w:r>
      <w:r w:rsidRPr="004213E3">
        <w:t>].</w:t>
      </w:r>
    </w:p>
    <w:p w:rsidR="00A92D6B" w:rsidRPr="004213E3" w:rsidRDefault="00A92D6B" w:rsidP="00261DBB">
      <w:pPr>
        <w:spacing w:before="120"/>
      </w:pPr>
      <w:r w:rsidRPr="004213E3">
        <w:t>Section</w:t>
      </w:r>
      <w:r w:rsidR="005C3B21" w:rsidRPr="004213E3">
        <w:t> </w:t>
      </w:r>
      <w:r w:rsidRPr="004213E3">
        <w:t xml:space="preserve">520 of the </w:t>
      </w:r>
      <w:r w:rsidRPr="004213E3">
        <w:rPr>
          <w:i/>
        </w:rPr>
        <w:t>Fair Work Act 2009</w:t>
      </w:r>
      <w:r w:rsidRPr="004213E3">
        <w:t xml:space="preserve"> authorises </w:t>
      </w:r>
      <w:r w:rsidR="00150C08" w:rsidRPr="004213E3">
        <w:t xml:space="preserve">the </w:t>
      </w:r>
      <w:r w:rsidR="00D109C9" w:rsidRPr="004213E3">
        <w:t>Fair Work Commission</w:t>
      </w:r>
      <w:r w:rsidRPr="004213E3">
        <w:t xml:space="preserve"> to issue an affected member certificate if a permit holder seeks to enter premises for the purpose of investigating contraventions, or suspected contraventions, of the </w:t>
      </w:r>
      <w:r w:rsidRPr="004213E3">
        <w:rPr>
          <w:i/>
        </w:rPr>
        <w:t>Fair Work Act 2009</w:t>
      </w:r>
      <w:r w:rsidRPr="004213E3">
        <w:t>, or a term of a fair work instrument.</w:t>
      </w:r>
    </w:p>
    <w:p w:rsidR="00A92D6B" w:rsidRPr="004213E3" w:rsidRDefault="00A92D6B" w:rsidP="00261DBB">
      <w:pPr>
        <w:spacing w:before="120"/>
      </w:pPr>
      <w:r w:rsidRPr="004213E3">
        <w:t>For section</w:t>
      </w:r>
      <w:r w:rsidR="005C3B21" w:rsidRPr="004213E3">
        <w:t> </w:t>
      </w:r>
      <w:r w:rsidRPr="004213E3">
        <w:t xml:space="preserve">520 of the </w:t>
      </w:r>
      <w:r w:rsidRPr="004213E3">
        <w:rPr>
          <w:i/>
        </w:rPr>
        <w:t>Fair Work Act 2009</w:t>
      </w:r>
      <w:r w:rsidRPr="004213E3">
        <w:t xml:space="preserve">, </w:t>
      </w:r>
      <w:r w:rsidR="00150C08" w:rsidRPr="004213E3">
        <w:t xml:space="preserve">the </w:t>
      </w:r>
      <w:r w:rsidR="00D109C9" w:rsidRPr="004213E3">
        <w:t>Fair Work Commission</w:t>
      </w:r>
      <w:r w:rsidRPr="004213E3">
        <w:t xml:space="preserve"> is satisfied that:</w:t>
      </w:r>
    </w:p>
    <w:p w:rsidR="00A92D6B" w:rsidRPr="004213E3" w:rsidRDefault="00A92D6B" w:rsidP="00261DBB">
      <w:pPr>
        <w:numPr>
          <w:ilvl w:val="0"/>
          <w:numId w:val="15"/>
        </w:numPr>
        <w:spacing w:before="120"/>
        <w:ind w:left="714" w:hanging="357"/>
      </w:pPr>
      <w:r w:rsidRPr="004213E3">
        <w:t>a member of the organisation performs work on the premises below; and</w:t>
      </w:r>
    </w:p>
    <w:p w:rsidR="00A92D6B" w:rsidRPr="004213E3" w:rsidRDefault="00A92D6B" w:rsidP="00261DBB">
      <w:pPr>
        <w:numPr>
          <w:ilvl w:val="0"/>
          <w:numId w:val="15"/>
        </w:numPr>
        <w:spacing w:before="120"/>
        <w:ind w:left="714" w:hanging="357"/>
      </w:pPr>
      <w:r w:rsidRPr="004213E3">
        <w:t>the organisation is entitled to represent the industrial interests of the member; and</w:t>
      </w:r>
    </w:p>
    <w:p w:rsidR="00A92D6B" w:rsidRPr="004213E3" w:rsidRDefault="00A92D6B" w:rsidP="00261DBB">
      <w:pPr>
        <w:numPr>
          <w:ilvl w:val="0"/>
          <w:numId w:val="15"/>
        </w:numPr>
        <w:spacing w:before="120"/>
        <w:ind w:left="714" w:hanging="357"/>
      </w:pPr>
      <w:r w:rsidRPr="004213E3">
        <w:t xml:space="preserve">a suspected contravention of the </w:t>
      </w:r>
      <w:r w:rsidRPr="004213E3">
        <w:rPr>
          <w:i/>
        </w:rPr>
        <w:t>Fair Work Act 2009</w:t>
      </w:r>
      <w:r w:rsidRPr="004213E3">
        <w:t>, or a term of a fair work instrument, relates to, or affects, that member.</w:t>
      </w:r>
    </w:p>
    <w:p w:rsidR="00A92D6B" w:rsidRPr="004213E3" w:rsidRDefault="00A92D6B" w:rsidP="00A92D6B">
      <w:pPr>
        <w:spacing w:before="240"/>
      </w:pPr>
      <w:r w:rsidRPr="004213E3">
        <w:t>For this certificate:</w:t>
      </w:r>
    </w:p>
    <w:p w:rsidR="00A92D6B" w:rsidRPr="004213E3" w:rsidRDefault="00A92D6B" w:rsidP="00A92D6B">
      <w:pPr>
        <w:spacing w:before="120"/>
        <w:ind w:left="720" w:hanging="720"/>
      </w:pPr>
      <w:r w:rsidRPr="004213E3">
        <w:t>(a)</w:t>
      </w:r>
      <w:r w:rsidRPr="004213E3">
        <w:tab/>
        <w:t>The premises to which it relates are:</w:t>
      </w:r>
    </w:p>
    <w:p w:rsidR="00A92D6B" w:rsidRPr="004213E3" w:rsidRDefault="00A92D6B" w:rsidP="00A92D6B">
      <w:pPr>
        <w:spacing w:before="180"/>
      </w:pPr>
      <w:r w:rsidRPr="004213E3">
        <w:tab/>
        <w:t>[</w:t>
      </w:r>
      <w:r w:rsidRPr="004213E3">
        <w:rPr>
          <w:i/>
        </w:rPr>
        <w:t>name and address of premises</w:t>
      </w:r>
      <w:r w:rsidRPr="004213E3">
        <w:t>]</w:t>
      </w:r>
    </w:p>
    <w:p w:rsidR="00A92D6B" w:rsidRPr="004213E3" w:rsidRDefault="00A92D6B" w:rsidP="00A92D6B">
      <w:pPr>
        <w:spacing w:before="120"/>
        <w:ind w:left="720" w:hanging="720"/>
      </w:pPr>
      <w:r w:rsidRPr="004213E3">
        <w:t>(b)</w:t>
      </w:r>
      <w:r w:rsidRPr="004213E3">
        <w:tab/>
        <w:t>The suspected contravention or contraventions to which it relates are:</w:t>
      </w:r>
    </w:p>
    <w:p w:rsidR="00A92D6B" w:rsidRPr="004213E3" w:rsidRDefault="00A92D6B" w:rsidP="00A92D6B">
      <w:pPr>
        <w:spacing w:before="180"/>
      </w:pPr>
      <w:r w:rsidRPr="004213E3">
        <w:tab/>
        <w:t>[</w:t>
      </w:r>
      <w:r w:rsidRPr="004213E3">
        <w:rPr>
          <w:i/>
        </w:rPr>
        <w:t>particulars of suspected contravention or contraventions</w:t>
      </w:r>
      <w:r w:rsidRPr="004213E3">
        <w:t>]</w:t>
      </w:r>
    </w:p>
    <w:p w:rsidR="00A92D6B" w:rsidRPr="004213E3" w:rsidRDefault="00A92D6B" w:rsidP="00A92D6B">
      <w:pPr>
        <w:tabs>
          <w:tab w:val="left" w:pos="2835"/>
        </w:tabs>
        <w:spacing w:before="240"/>
      </w:pPr>
      <w:r w:rsidRPr="004213E3">
        <w:t>Dated</w:t>
      </w:r>
      <w:r w:rsidRPr="004213E3">
        <w:tab/>
        <w:t>20</w:t>
      </w:r>
    </w:p>
    <w:p w:rsidR="00A92D6B" w:rsidRPr="004213E3" w:rsidRDefault="00A92D6B" w:rsidP="0008311B">
      <w:pPr>
        <w:tabs>
          <w:tab w:val="right" w:pos="1160"/>
          <w:tab w:val="left" w:pos="1400"/>
          <w:tab w:val="right" w:pos="1720"/>
          <w:tab w:val="left" w:pos="1980"/>
          <w:tab w:val="right" w:pos="2320"/>
          <w:tab w:val="left" w:pos="2540"/>
        </w:tabs>
        <w:spacing w:before="720"/>
        <w:jc w:val="right"/>
      </w:pPr>
      <w:r w:rsidRPr="004213E3">
        <w:t xml:space="preserve">Delegate of </w:t>
      </w:r>
      <w:r w:rsidR="00150C08" w:rsidRPr="004213E3">
        <w:t xml:space="preserve">the </w:t>
      </w:r>
      <w:r w:rsidR="00D109C9" w:rsidRPr="004213E3">
        <w:t>Fair Work Commission</w:t>
      </w:r>
    </w:p>
    <w:p w:rsidR="00A92D6B" w:rsidRPr="004213E3" w:rsidRDefault="00EE4A26" w:rsidP="00944414">
      <w:pPr>
        <w:pStyle w:val="ActHead1"/>
        <w:pageBreakBefore/>
        <w:spacing w:before="120"/>
      </w:pPr>
      <w:bookmarkStart w:id="304" w:name="_Toc137558278"/>
      <w:r w:rsidRPr="005755DA">
        <w:rPr>
          <w:rStyle w:val="CharChapNo"/>
        </w:rPr>
        <w:t>Schedule</w:t>
      </w:r>
      <w:r w:rsidR="005C3B21" w:rsidRPr="005755DA">
        <w:rPr>
          <w:rStyle w:val="CharChapNo"/>
        </w:rPr>
        <w:t> </w:t>
      </w:r>
      <w:r w:rsidR="00A92D6B" w:rsidRPr="005755DA">
        <w:rPr>
          <w:rStyle w:val="CharChapNo"/>
        </w:rPr>
        <w:t>3.4</w:t>
      </w:r>
      <w:r w:rsidRPr="004213E3">
        <w:t>—</w:t>
      </w:r>
      <w:r w:rsidR="00A92D6B" w:rsidRPr="005755DA">
        <w:rPr>
          <w:rStyle w:val="CharChapText"/>
        </w:rPr>
        <w:t>Forms for certain dismissals</w:t>
      </w:r>
      <w:bookmarkEnd w:id="304"/>
    </w:p>
    <w:p w:rsidR="00A92D6B" w:rsidRPr="004213E3" w:rsidRDefault="00A92D6B" w:rsidP="00EE4A26">
      <w:pPr>
        <w:pStyle w:val="notemargin"/>
      </w:pPr>
      <w:r w:rsidRPr="004213E3">
        <w:t>(regulation</w:t>
      </w:r>
      <w:r w:rsidR="005C3B21" w:rsidRPr="004213E3">
        <w:t> </w:t>
      </w:r>
      <w:r w:rsidRPr="004213E3">
        <w:t>3.30)</w:t>
      </w:r>
    </w:p>
    <w:p w:rsidR="00A92D6B" w:rsidRPr="004213E3" w:rsidRDefault="00EE4A26" w:rsidP="00EE4A26">
      <w:pPr>
        <w:pStyle w:val="ActHead2"/>
      </w:pPr>
      <w:bookmarkStart w:id="305" w:name="_Toc137558279"/>
      <w:r w:rsidRPr="005755DA">
        <w:rPr>
          <w:rStyle w:val="CharPartNo"/>
        </w:rPr>
        <w:t>Form</w:t>
      </w:r>
      <w:r w:rsidR="00A04F1C" w:rsidRPr="005755DA">
        <w:rPr>
          <w:rStyle w:val="CharPartNo"/>
        </w:rPr>
        <w:t xml:space="preserve"> </w:t>
      </w:r>
      <w:r w:rsidR="00A92D6B" w:rsidRPr="005755DA">
        <w:rPr>
          <w:rStyle w:val="CharPartNo"/>
        </w:rPr>
        <w:t>1</w:t>
      </w:r>
      <w:r w:rsidRPr="004213E3">
        <w:t>—</w:t>
      </w:r>
      <w:r w:rsidR="00A92D6B" w:rsidRPr="005755DA">
        <w:rPr>
          <w:rStyle w:val="CharPartText"/>
        </w:rPr>
        <w:t>Notice to Centrelink of proposed dismissals</w:t>
      </w:r>
      <w:bookmarkEnd w:id="305"/>
    </w:p>
    <w:p w:rsidR="00A92D6B" w:rsidRPr="004213E3" w:rsidRDefault="00A92D6B" w:rsidP="00EE4A26">
      <w:pPr>
        <w:pStyle w:val="notemargin"/>
      </w:pPr>
      <w:r w:rsidRPr="004213E3">
        <w:t>(regulation</w:t>
      </w:r>
      <w:r w:rsidR="005C3B21" w:rsidRPr="004213E3">
        <w:t> </w:t>
      </w:r>
      <w:r w:rsidRPr="004213E3">
        <w:t>3.30)</w:t>
      </w:r>
    </w:p>
    <w:p w:rsidR="00A92D6B" w:rsidRPr="004213E3" w:rsidRDefault="00A92D6B" w:rsidP="00A92D6B">
      <w:pPr>
        <w:spacing w:before="180"/>
      </w:pPr>
      <w:r w:rsidRPr="004213E3">
        <w:rPr>
          <w:i/>
        </w:rPr>
        <w:t>Fair Work Act 2009</w:t>
      </w:r>
      <w:r w:rsidRPr="004213E3">
        <w:t>, section</w:t>
      </w:r>
      <w:r w:rsidR="005C3B21" w:rsidRPr="004213E3">
        <w:t> </w:t>
      </w:r>
      <w:r w:rsidRPr="004213E3">
        <w:t>530</w:t>
      </w:r>
    </w:p>
    <w:p w:rsidR="00A92D6B" w:rsidRPr="004213E3" w:rsidRDefault="00A92D6B" w:rsidP="0008311B">
      <w:pPr>
        <w:spacing w:before="180"/>
        <w:rPr>
          <w:rFonts w:cs="Times New Roman"/>
          <w:b/>
        </w:rPr>
      </w:pPr>
      <w:r w:rsidRPr="004213E3">
        <w:rPr>
          <w:rFonts w:cs="Times New Roman"/>
          <w:b/>
        </w:rPr>
        <w:t>NOTICE TO CENTRELINK OF PROPOSED DISMISSALS</w:t>
      </w:r>
    </w:p>
    <w:p w:rsidR="00A92D6B" w:rsidRPr="004213E3" w:rsidRDefault="00A92D6B" w:rsidP="0008311B">
      <w:pPr>
        <w:autoSpaceDE w:val="0"/>
        <w:autoSpaceDN w:val="0"/>
        <w:adjustRightInd w:val="0"/>
        <w:spacing w:before="180"/>
      </w:pPr>
      <w:r w:rsidRPr="004213E3">
        <w:t>TO: CENTRELINK</w:t>
      </w:r>
    </w:p>
    <w:p w:rsidR="00A92D6B" w:rsidRPr="004213E3" w:rsidRDefault="00A92D6B" w:rsidP="00261DBB">
      <w:pPr>
        <w:autoSpaceDE w:val="0"/>
        <w:autoSpaceDN w:val="0"/>
        <w:adjustRightInd w:val="0"/>
        <w:spacing w:before="180"/>
      </w:pPr>
      <w:r w:rsidRPr="004213E3">
        <w:t>I, [</w:t>
      </w:r>
      <w:r w:rsidRPr="004213E3">
        <w:rPr>
          <w:i/>
          <w:iCs/>
        </w:rPr>
        <w:t>full name of employer or person completing notice on behalf of employer</w:t>
      </w:r>
      <w:r w:rsidRPr="004213E3">
        <w:t>], the [</w:t>
      </w:r>
      <w:r w:rsidRPr="004213E3">
        <w:rPr>
          <w:i/>
          <w:iCs/>
        </w:rPr>
        <w:t>position held</w:t>
      </w:r>
      <w:r w:rsidRPr="004213E3">
        <w:t>] of [</w:t>
      </w:r>
      <w:r w:rsidRPr="004213E3">
        <w:rPr>
          <w:i/>
          <w:iCs/>
        </w:rPr>
        <w:t>name of employer of person completing notice</w:t>
      </w:r>
      <w:r w:rsidRPr="004213E3">
        <w:t>], give notice, under subsection</w:t>
      </w:r>
      <w:r w:rsidR="005C3B21" w:rsidRPr="004213E3">
        <w:t> </w:t>
      </w:r>
      <w:r w:rsidRPr="004213E3">
        <w:t xml:space="preserve">530(1) of the </w:t>
      </w:r>
      <w:r w:rsidRPr="004213E3">
        <w:rPr>
          <w:i/>
          <w:iCs/>
        </w:rPr>
        <w:t>Fair Work Act 2009</w:t>
      </w:r>
      <w:r w:rsidRPr="004213E3">
        <w:t>, that [</w:t>
      </w:r>
      <w:r w:rsidRPr="004213E3">
        <w:rPr>
          <w:i/>
          <w:iCs/>
        </w:rPr>
        <w:t>name of employer</w:t>
      </w:r>
      <w:r w:rsidRPr="004213E3">
        <w:t>] proposes to dismiss the employment of 15 or more of its employees, for the following reasons:</w:t>
      </w:r>
    </w:p>
    <w:p w:rsidR="00A92D6B" w:rsidRPr="004213E3" w:rsidRDefault="00A92D6B" w:rsidP="00A92D6B">
      <w:pPr>
        <w:autoSpaceDE w:val="0"/>
        <w:autoSpaceDN w:val="0"/>
        <w:adjustRightInd w:val="0"/>
        <w:spacing w:before="120"/>
        <w:ind w:left="720"/>
        <w:rPr>
          <w:iCs/>
        </w:rPr>
      </w:pPr>
      <w:r w:rsidRPr="004213E3">
        <w:t>[</w:t>
      </w:r>
      <w:r w:rsidRPr="004213E3">
        <w:rPr>
          <w:i/>
          <w:iCs/>
        </w:rPr>
        <w:t>Set out reasons for proposed dismissals. Reasons may be of an economic, technological, structural or similar nature, or for reasons including such reasons</w:t>
      </w:r>
      <w:r w:rsidRPr="004213E3">
        <w:t>]</w:t>
      </w:r>
    </w:p>
    <w:p w:rsidR="00A92D6B" w:rsidRPr="004213E3" w:rsidRDefault="00A92D6B" w:rsidP="00261DBB">
      <w:pPr>
        <w:autoSpaceDE w:val="0"/>
        <w:autoSpaceDN w:val="0"/>
        <w:adjustRightInd w:val="0"/>
        <w:spacing w:before="180"/>
      </w:pPr>
      <w:r w:rsidRPr="004213E3">
        <w:t>The number and categories of employees likely to be affected by the proposal are:</w:t>
      </w:r>
    </w:p>
    <w:p w:rsidR="00A92D6B" w:rsidRPr="004213E3" w:rsidRDefault="00A92D6B" w:rsidP="00A92D6B">
      <w:pPr>
        <w:autoSpaceDE w:val="0"/>
        <w:autoSpaceDN w:val="0"/>
        <w:adjustRightInd w:val="0"/>
        <w:spacing w:before="120"/>
        <w:ind w:left="720"/>
      </w:pPr>
      <w:r w:rsidRPr="004213E3">
        <w:t>[</w:t>
      </w:r>
      <w:r w:rsidRPr="004213E3">
        <w:rPr>
          <w:i/>
          <w:iCs/>
        </w:rPr>
        <w:t>Set out the categories and number per category</w:t>
      </w:r>
      <w:r w:rsidRPr="004213E3">
        <w:t>]</w:t>
      </w:r>
    </w:p>
    <w:p w:rsidR="00A92D6B" w:rsidRPr="004213E3" w:rsidRDefault="00A92D6B" w:rsidP="00261DBB">
      <w:pPr>
        <w:autoSpaceDE w:val="0"/>
        <w:autoSpaceDN w:val="0"/>
        <w:adjustRightInd w:val="0"/>
        <w:spacing w:before="180"/>
      </w:pPr>
      <w:r w:rsidRPr="004213E3">
        <w:t>It is intended that [</w:t>
      </w:r>
      <w:r w:rsidRPr="004213E3">
        <w:rPr>
          <w:i/>
          <w:iCs/>
        </w:rPr>
        <w:t>name of employer</w:t>
      </w:r>
      <w:r w:rsidRPr="004213E3">
        <w:t>] will carry out the proposed dismissals at the following time/s, or over the following period/s of time:</w:t>
      </w:r>
    </w:p>
    <w:p w:rsidR="00A92D6B" w:rsidRPr="004213E3" w:rsidRDefault="00A92D6B" w:rsidP="00A92D6B">
      <w:pPr>
        <w:autoSpaceDE w:val="0"/>
        <w:autoSpaceDN w:val="0"/>
        <w:adjustRightInd w:val="0"/>
        <w:spacing w:before="120"/>
      </w:pPr>
      <w:r w:rsidRPr="004213E3">
        <w:t>[</w:t>
      </w:r>
      <w:r w:rsidRPr="004213E3">
        <w:rPr>
          <w:i/>
          <w:iCs/>
        </w:rPr>
        <w:t>Provide specific dates if known, or approximate period of time</w:t>
      </w:r>
      <w:r w:rsidRPr="004213E3">
        <w:t>]</w:t>
      </w:r>
    </w:p>
    <w:p w:rsidR="00A92D6B" w:rsidRPr="004213E3" w:rsidRDefault="00A92D6B" w:rsidP="0008311B">
      <w:pPr>
        <w:tabs>
          <w:tab w:val="left" w:pos="2835"/>
        </w:tabs>
        <w:spacing w:before="180" w:after="120"/>
      </w:pPr>
      <w:r w:rsidRPr="004213E3">
        <w:t>Dated</w:t>
      </w:r>
      <w:r w:rsidRPr="004213E3">
        <w:tab/>
        <w:t>20</w:t>
      </w:r>
    </w:p>
    <w:p w:rsidR="00A92D6B" w:rsidRPr="004213E3" w:rsidRDefault="00A92D6B" w:rsidP="00A92D6B">
      <w:pPr>
        <w:keepNext/>
        <w:pBdr>
          <w:bottom w:val="single" w:sz="4" w:space="1" w:color="auto"/>
        </w:pBdr>
        <w:tabs>
          <w:tab w:val="left" w:pos="2835"/>
        </w:tabs>
        <w:ind w:right="4567"/>
        <w:jc w:val="both"/>
      </w:pPr>
    </w:p>
    <w:p w:rsidR="00A92D6B" w:rsidRPr="004213E3" w:rsidRDefault="00A92D6B" w:rsidP="00A92D6B">
      <w:pPr>
        <w:keepNext/>
        <w:tabs>
          <w:tab w:val="left" w:pos="2835"/>
        </w:tabs>
        <w:spacing w:after="120"/>
        <w:jc w:val="both"/>
      </w:pPr>
      <w:r w:rsidRPr="004213E3">
        <w:t>Signature</w:t>
      </w:r>
    </w:p>
    <w:p w:rsidR="00A92D6B" w:rsidRPr="004213E3" w:rsidRDefault="00A92D6B" w:rsidP="00A92D6B">
      <w:pPr>
        <w:pBdr>
          <w:bottom w:val="single" w:sz="4" w:space="1" w:color="auto"/>
        </w:pBdr>
        <w:tabs>
          <w:tab w:val="left" w:pos="2835"/>
        </w:tabs>
        <w:ind w:right="4567"/>
        <w:jc w:val="both"/>
      </w:pPr>
    </w:p>
    <w:p w:rsidR="00A92D6B" w:rsidRPr="004213E3" w:rsidRDefault="00A92D6B" w:rsidP="00A92D6B">
      <w:pPr>
        <w:tabs>
          <w:tab w:val="left" w:pos="2835"/>
        </w:tabs>
        <w:spacing w:after="120"/>
        <w:jc w:val="both"/>
      </w:pPr>
      <w:r w:rsidRPr="004213E3">
        <w:t>Position</w:t>
      </w:r>
    </w:p>
    <w:p w:rsidR="00A92D6B" w:rsidRPr="004213E3" w:rsidRDefault="005755DA" w:rsidP="00A92D6B">
      <w:pPr>
        <w:spacing w:before="120"/>
        <w:rPr>
          <w:i/>
          <w:iCs/>
          <w:szCs w:val="22"/>
        </w:rPr>
      </w:pPr>
      <w:r w:rsidRPr="005755DA">
        <w:rPr>
          <w:i/>
          <w:iCs/>
          <w:position w:val="6"/>
          <w:sz w:val="16"/>
          <w:szCs w:val="22"/>
        </w:rPr>
        <w:t>*</w:t>
      </w:r>
      <w:r w:rsidR="00A92D6B" w:rsidRPr="004213E3">
        <w:rPr>
          <w:i/>
          <w:iCs/>
          <w:szCs w:val="22"/>
        </w:rPr>
        <w:t xml:space="preserve"> Omit section reference as appropriate</w:t>
      </w:r>
    </w:p>
    <w:p w:rsidR="00A92D6B" w:rsidRPr="004213E3" w:rsidRDefault="00EE4A26" w:rsidP="00944414">
      <w:pPr>
        <w:pStyle w:val="ActHead1"/>
        <w:pageBreakBefore/>
        <w:spacing w:before="240"/>
      </w:pPr>
      <w:bookmarkStart w:id="306" w:name="_Toc137558280"/>
      <w:r w:rsidRPr="005755DA">
        <w:rPr>
          <w:rStyle w:val="CharChapNo"/>
        </w:rPr>
        <w:t>Schedule</w:t>
      </w:r>
      <w:r w:rsidR="005C3B21" w:rsidRPr="005755DA">
        <w:rPr>
          <w:rStyle w:val="CharChapNo"/>
        </w:rPr>
        <w:t> </w:t>
      </w:r>
      <w:r w:rsidR="00A92D6B" w:rsidRPr="005755DA">
        <w:rPr>
          <w:rStyle w:val="CharChapNo"/>
        </w:rPr>
        <w:t>4.1</w:t>
      </w:r>
      <w:r w:rsidRPr="004213E3">
        <w:t>—</w:t>
      </w:r>
      <w:r w:rsidRPr="005755DA">
        <w:rPr>
          <w:rStyle w:val="CharChapText"/>
        </w:rPr>
        <w:t>Form</w:t>
      </w:r>
      <w:r w:rsidR="00A04F1C" w:rsidRPr="005755DA">
        <w:rPr>
          <w:rStyle w:val="CharChapText"/>
        </w:rPr>
        <w:t xml:space="preserve"> </w:t>
      </w:r>
      <w:r w:rsidR="00A92D6B" w:rsidRPr="005755DA">
        <w:rPr>
          <w:rStyle w:val="CharChapText"/>
        </w:rPr>
        <w:t>of claim for unclaimed money</w:t>
      </w:r>
      <w:bookmarkEnd w:id="306"/>
    </w:p>
    <w:p w:rsidR="00A92D6B" w:rsidRPr="004213E3" w:rsidRDefault="00A92D6B" w:rsidP="00EE4A26">
      <w:pPr>
        <w:pStyle w:val="notemargin"/>
      </w:pPr>
      <w:r w:rsidRPr="004213E3">
        <w:t>(regulation</w:t>
      </w:r>
      <w:r w:rsidR="005C3B21" w:rsidRPr="004213E3">
        <w:t> </w:t>
      </w:r>
      <w:r w:rsidRPr="004213E3">
        <w:t>4.11)</w:t>
      </w:r>
    </w:p>
    <w:p w:rsidR="00A92D6B" w:rsidRPr="004213E3" w:rsidRDefault="00944414" w:rsidP="00A92D6B">
      <w:pPr>
        <w:pStyle w:val="Header"/>
      </w:pPr>
      <w:r w:rsidRPr="005755DA">
        <w:rPr>
          <w:rStyle w:val="CharPartNo"/>
        </w:rPr>
        <w:t xml:space="preserve"> </w:t>
      </w:r>
      <w:r w:rsidRPr="005755DA">
        <w:rPr>
          <w:rStyle w:val="CharPartText"/>
        </w:rPr>
        <w:t xml:space="preserve"> </w:t>
      </w:r>
    </w:p>
    <w:p w:rsidR="00A92D6B" w:rsidRPr="004213E3" w:rsidRDefault="00A92D6B" w:rsidP="00A92D6B">
      <w:pPr>
        <w:spacing w:before="360"/>
      </w:pPr>
      <w:r w:rsidRPr="004213E3">
        <w:rPr>
          <w:i/>
        </w:rPr>
        <w:t xml:space="preserve">Fair Work </w:t>
      </w:r>
      <w:r w:rsidR="005755DA">
        <w:rPr>
          <w:i/>
        </w:rPr>
        <w:t>Regulations 2</w:t>
      </w:r>
      <w:r w:rsidRPr="004213E3">
        <w:rPr>
          <w:i/>
        </w:rPr>
        <w:t>009</w:t>
      </w:r>
      <w:r w:rsidRPr="004213E3">
        <w:t>, regulation</w:t>
      </w:r>
      <w:r w:rsidR="005C3B21" w:rsidRPr="004213E3">
        <w:t> </w:t>
      </w:r>
      <w:r w:rsidRPr="004213E3">
        <w:t>4.11</w:t>
      </w:r>
    </w:p>
    <w:p w:rsidR="00A92D6B" w:rsidRPr="004213E3" w:rsidRDefault="00A92D6B" w:rsidP="00A92D6B">
      <w:pPr>
        <w:spacing w:before="240"/>
        <w:rPr>
          <w:rFonts w:cs="Times New Roman"/>
          <w:b/>
        </w:rPr>
      </w:pPr>
      <w:r w:rsidRPr="004213E3">
        <w:rPr>
          <w:rFonts w:cs="Times New Roman"/>
          <w:b/>
        </w:rPr>
        <w:t>CLAIM FOR UNCLAIMED MONEY</w:t>
      </w:r>
    </w:p>
    <w:p w:rsidR="00A92D6B" w:rsidRPr="004213E3" w:rsidRDefault="00A92D6B" w:rsidP="0008311B">
      <w:pPr>
        <w:spacing w:before="240" w:after="120"/>
        <w:rPr>
          <w:rFonts w:cs="Times New Roman"/>
          <w:b/>
        </w:rPr>
      </w:pPr>
      <w:r w:rsidRPr="004213E3">
        <w:rPr>
          <w:rFonts w:cs="Times New Roman"/>
          <w:b/>
        </w:rPr>
        <w:t>Claimant’s Details</w:t>
      </w:r>
    </w:p>
    <w:tbl>
      <w:tblPr>
        <w:tblW w:w="5000" w:type="pct"/>
        <w:tblBorders>
          <w:top w:val="single" w:sz="4" w:space="0" w:color="auto"/>
          <w:bottom w:val="single" w:sz="2" w:space="0" w:color="auto"/>
          <w:insideH w:val="single" w:sz="2" w:space="0" w:color="auto"/>
        </w:tblBorders>
        <w:tblLook w:val="01E0" w:firstRow="1" w:lastRow="1" w:firstColumn="1" w:lastColumn="1" w:noHBand="0" w:noVBand="0"/>
      </w:tblPr>
      <w:tblGrid>
        <w:gridCol w:w="6364"/>
        <w:gridCol w:w="2165"/>
      </w:tblGrid>
      <w:tr w:rsidR="0008311B" w:rsidRPr="004213E3" w:rsidTr="00BE05F0">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rsidR="0008311B" w:rsidRPr="004213E3" w:rsidRDefault="0008311B" w:rsidP="00AB5F7D">
            <w:pPr>
              <w:pStyle w:val="Tabletext"/>
              <w:spacing w:before="20" w:after="60"/>
              <w:rPr>
                <w:sz w:val="22"/>
                <w:szCs w:val="22"/>
              </w:rPr>
            </w:pPr>
            <w:r w:rsidRPr="004213E3">
              <w:rPr>
                <w:sz w:val="22"/>
                <w:szCs w:val="22"/>
              </w:rPr>
              <w:t>Claimant’s name</w:t>
            </w:r>
          </w:p>
        </w:tc>
      </w:tr>
      <w:tr w:rsidR="0008311B" w:rsidRPr="004213E3" w:rsidTr="00BE05F0">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rsidR="0008311B" w:rsidRPr="004213E3" w:rsidRDefault="0008311B" w:rsidP="00AB5F7D">
            <w:pPr>
              <w:pStyle w:val="Tabletext"/>
              <w:spacing w:before="20" w:after="60"/>
              <w:rPr>
                <w:szCs w:val="22"/>
              </w:rPr>
            </w:pPr>
            <w:r w:rsidRPr="004213E3">
              <w:rPr>
                <w:sz w:val="22"/>
                <w:szCs w:val="22"/>
              </w:rPr>
              <w:t>Residential address</w:t>
            </w:r>
          </w:p>
        </w:tc>
      </w:tr>
      <w:tr w:rsidR="0008311B" w:rsidRPr="004213E3" w:rsidTr="00BE05F0">
        <w:tc>
          <w:tcPr>
            <w:tcW w:w="3731" w:type="pct"/>
            <w:tcBorders>
              <w:top w:val="single" w:sz="4" w:space="0" w:color="auto"/>
              <w:left w:val="single" w:sz="4" w:space="0" w:color="auto"/>
              <w:bottom w:val="single" w:sz="4" w:space="0" w:color="auto"/>
              <w:right w:val="single" w:sz="4" w:space="0" w:color="auto"/>
            </w:tcBorders>
            <w:shd w:val="clear" w:color="auto" w:fill="auto"/>
          </w:tcPr>
          <w:p w:rsidR="0008311B" w:rsidRPr="004213E3" w:rsidRDefault="0008311B" w:rsidP="00AB5F7D">
            <w:pPr>
              <w:pStyle w:val="Tabletext"/>
              <w:spacing w:before="20" w:after="60"/>
              <w:rPr>
                <w:sz w:val="22"/>
                <w:szCs w:val="22"/>
              </w:rPr>
            </w:pPr>
          </w:p>
        </w:tc>
        <w:tc>
          <w:tcPr>
            <w:tcW w:w="1269" w:type="pct"/>
            <w:tcBorders>
              <w:top w:val="single" w:sz="4" w:space="0" w:color="auto"/>
              <w:left w:val="single" w:sz="4" w:space="0" w:color="auto"/>
              <w:bottom w:val="single" w:sz="4" w:space="0" w:color="auto"/>
              <w:right w:val="single" w:sz="4" w:space="0" w:color="auto"/>
            </w:tcBorders>
            <w:shd w:val="clear" w:color="auto" w:fill="auto"/>
          </w:tcPr>
          <w:p w:rsidR="0008311B" w:rsidRPr="004213E3" w:rsidRDefault="0008311B" w:rsidP="00AB5F7D">
            <w:pPr>
              <w:pStyle w:val="Tabletext"/>
              <w:spacing w:before="20" w:after="60"/>
              <w:rPr>
                <w:szCs w:val="22"/>
              </w:rPr>
            </w:pPr>
            <w:r w:rsidRPr="004213E3">
              <w:rPr>
                <w:sz w:val="22"/>
                <w:szCs w:val="22"/>
              </w:rPr>
              <w:t>Postcode</w:t>
            </w:r>
          </w:p>
        </w:tc>
      </w:tr>
      <w:tr w:rsidR="0008311B" w:rsidRPr="004213E3" w:rsidTr="00BE05F0">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rsidR="0008311B" w:rsidRPr="004213E3" w:rsidRDefault="0008311B" w:rsidP="00AB5F7D">
            <w:pPr>
              <w:pStyle w:val="Tabletext"/>
              <w:spacing w:before="20" w:after="60"/>
              <w:rPr>
                <w:szCs w:val="22"/>
              </w:rPr>
            </w:pPr>
            <w:r w:rsidRPr="004213E3">
              <w:rPr>
                <w:sz w:val="22"/>
                <w:szCs w:val="22"/>
              </w:rPr>
              <w:t>Postal address (if different from above):</w:t>
            </w:r>
          </w:p>
        </w:tc>
      </w:tr>
      <w:tr w:rsidR="0008311B" w:rsidRPr="004213E3" w:rsidTr="00BE05F0">
        <w:tc>
          <w:tcPr>
            <w:tcW w:w="3731" w:type="pct"/>
            <w:tcBorders>
              <w:top w:val="single" w:sz="4" w:space="0" w:color="auto"/>
              <w:left w:val="single" w:sz="4" w:space="0" w:color="auto"/>
              <w:bottom w:val="single" w:sz="4" w:space="0" w:color="auto"/>
              <w:right w:val="single" w:sz="4" w:space="0" w:color="auto"/>
            </w:tcBorders>
            <w:shd w:val="clear" w:color="auto" w:fill="auto"/>
          </w:tcPr>
          <w:p w:rsidR="0008311B" w:rsidRPr="004213E3" w:rsidRDefault="0008311B" w:rsidP="00AB5F7D">
            <w:pPr>
              <w:pStyle w:val="Tabletext"/>
              <w:spacing w:before="20" w:after="60"/>
              <w:rPr>
                <w:sz w:val="22"/>
                <w:szCs w:val="22"/>
              </w:rPr>
            </w:pPr>
          </w:p>
        </w:tc>
        <w:tc>
          <w:tcPr>
            <w:tcW w:w="1269" w:type="pct"/>
            <w:tcBorders>
              <w:top w:val="single" w:sz="4" w:space="0" w:color="auto"/>
              <w:left w:val="single" w:sz="4" w:space="0" w:color="auto"/>
              <w:bottom w:val="single" w:sz="4" w:space="0" w:color="auto"/>
              <w:right w:val="single" w:sz="4" w:space="0" w:color="auto"/>
            </w:tcBorders>
            <w:shd w:val="clear" w:color="auto" w:fill="auto"/>
          </w:tcPr>
          <w:p w:rsidR="0008311B" w:rsidRPr="004213E3" w:rsidRDefault="0008311B" w:rsidP="00AB5F7D">
            <w:pPr>
              <w:pStyle w:val="Tabletext"/>
              <w:spacing w:before="20" w:after="60"/>
              <w:rPr>
                <w:szCs w:val="22"/>
              </w:rPr>
            </w:pPr>
            <w:r w:rsidRPr="004213E3">
              <w:rPr>
                <w:sz w:val="22"/>
                <w:szCs w:val="22"/>
              </w:rPr>
              <w:t>Postcode</w:t>
            </w:r>
          </w:p>
        </w:tc>
      </w:tr>
      <w:tr w:rsidR="0008311B" w:rsidRPr="004213E3" w:rsidTr="00BE05F0">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rsidR="0008311B" w:rsidRPr="004213E3" w:rsidRDefault="0008311B" w:rsidP="00967E03">
            <w:pPr>
              <w:pStyle w:val="Tabletext"/>
              <w:spacing w:before="20" w:after="60"/>
              <w:ind w:firstLine="249"/>
              <w:rPr>
                <w:szCs w:val="22"/>
              </w:rPr>
            </w:pPr>
            <w:r w:rsidRPr="004213E3">
              <w:rPr>
                <w:sz w:val="22"/>
                <w:szCs w:val="22"/>
              </w:rPr>
              <w:t xml:space="preserve">Daytime phone no. (       )  </w:t>
            </w:r>
            <w:r w:rsidR="00967E03" w:rsidRPr="004213E3">
              <w:rPr>
                <w:sz w:val="22"/>
                <w:szCs w:val="22"/>
              </w:rPr>
              <w:t>M</w:t>
            </w:r>
            <w:r w:rsidRPr="004213E3">
              <w:rPr>
                <w:sz w:val="22"/>
                <w:szCs w:val="22"/>
              </w:rPr>
              <w:t>obile no. (if any):</w:t>
            </w:r>
          </w:p>
        </w:tc>
      </w:tr>
      <w:tr w:rsidR="0008311B" w:rsidRPr="004213E3" w:rsidTr="00BE05F0">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rsidR="0008311B" w:rsidRPr="004213E3" w:rsidRDefault="0008311B" w:rsidP="00AB5F7D">
            <w:pPr>
              <w:pStyle w:val="Tabletext"/>
              <w:spacing w:before="20" w:after="60"/>
              <w:rPr>
                <w:szCs w:val="22"/>
              </w:rPr>
            </w:pPr>
            <w:r w:rsidRPr="004213E3">
              <w:rPr>
                <w:sz w:val="22"/>
                <w:szCs w:val="22"/>
              </w:rPr>
              <w:t>Email address (if any):</w:t>
            </w:r>
          </w:p>
        </w:tc>
      </w:tr>
    </w:tbl>
    <w:p w:rsidR="00A92D6B" w:rsidRPr="004213E3" w:rsidRDefault="00A92D6B" w:rsidP="0008311B">
      <w:pPr>
        <w:spacing w:before="240" w:after="120"/>
        <w:rPr>
          <w:rFonts w:cs="Times New Roman"/>
          <w:b/>
        </w:rPr>
      </w:pPr>
      <w:r w:rsidRPr="004213E3">
        <w:rPr>
          <w:rFonts w:cs="Times New Roman"/>
          <w:b/>
        </w:rPr>
        <w:t>Details of the Claim</w:t>
      </w:r>
    </w:p>
    <w:p w:rsidR="00A92D6B" w:rsidRPr="004213E3" w:rsidRDefault="00A92D6B" w:rsidP="002836A1">
      <w:pPr>
        <w:spacing w:before="240" w:after="120"/>
      </w:pPr>
      <w:r w:rsidRPr="004213E3">
        <w:t>Please provide the following details regarding your former employment and the amount the employer was required to pay to you.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9"/>
      </w:tblGrid>
      <w:tr w:rsidR="0008311B" w:rsidRPr="004213E3" w:rsidTr="00BE05F0">
        <w:tc>
          <w:tcPr>
            <w:tcW w:w="5000" w:type="pct"/>
            <w:shd w:val="clear" w:color="auto" w:fill="auto"/>
          </w:tcPr>
          <w:p w:rsidR="0008311B" w:rsidRPr="004213E3" w:rsidRDefault="0008311B" w:rsidP="002836A1">
            <w:pPr>
              <w:pStyle w:val="Tabletext"/>
              <w:spacing w:before="20" w:after="60"/>
              <w:rPr>
                <w:sz w:val="22"/>
                <w:szCs w:val="22"/>
              </w:rPr>
            </w:pPr>
            <w:r w:rsidRPr="004213E3">
              <w:rPr>
                <w:sz w:val="22"/>
                <w:szCs w:val="22"/>
              </w:rPr>
              <w:t>Name of former employer</w:t>
            </w:r>
          </w:p>
        </w:tc>
      </w:tr>
      <w:tr w:rsidR="0008311B" w:rsidRPr="004213E3" w:rsidTr="00BE05F0">
        <w:tc>
          <w:tcPr>
            <w:tcW w:w="5000" w:type="pct"/>
            <w:shd w:val="clear" w:color="auto" w:fill="auto"/>
          </w:tcPr>
          <w:p w:rsidR="0008311B" w:rsidRPr="004213E3" w:rsidRDefault="0008311B" w:rsidP="002836A1">
            <w:pPr>
              <w:pStyle w:val="Tabletext"/>
              <w:spacing w:before="20" w:after="60"/>
              <w:rPr>
                <w:szCs w:val="22"/>
              </w:rPr>
            </w:pPr>
            <w:r w:rsidRPr="004213E3">
              <w:rPr>
                <w:sz w:val="22"/>
                <w:szCs w:val="22"/>
              </w:rPr>
              <w:t>Address of former employer</w:t>
            </w:r>
          </w:p>
        </w:tc>
      </w:tr>
      <w:tr w:rsidR="0008311B" w:rsidRPr="004213E3" w:rsidTr="00BE05F0">
        <w:tc>
          <w:tcPr>
            <w:tcW w:w="5000" w:type="pct"/>
            <w:shd w:val="clear" w:color="auto" w:fill="auto"/>
          </w:tcPr>
          <w:p w:rsidR="0008311B" w:rsidRPr="004213E3" w:rsidRDefault="0008311B" w:rsidP="002836A1">
            <w:pPr>
              <w:pStyle w:val="Tabletext"/>
              <w:spacing w:before="20" w:after="60"/>
              <w:rPr>
                <w:szCs w:val="22"/>
              </w:rPr>
            </w:pPr>
            <w:r w:rsidRPr="004213E3">
              <w:rPr>
                <w:sz w:val="22"/>
                <w:szCs w:val="22"/>
              </w:rPr>
              <w:t>Date of commencing former employment</w:t>
            </w:r>
          </w:p>
        </w:tc>
      </w:tr>
      <w:tr w:rsidR="0008311B" w:rsidRPr="004213E3" w:rsidTr="00BE05F0">
        <w:tc>
          <w:tcPr>
            <w:tcW w:w="5000" w:type="pct"/>
            <w:shd w:val="clear" w:color="auto" w:fill="auto"/>
          </w:tcPr>
          <w:p w:rsidR="0008311B" w:rsidRPr="004213E3" w:rsidRDefault="0008311B" w:rsidP="002836A1">
            <w:pPr>
              <w:pStyle w:val="Tabletext"/>
              <w:spacing w:before="20" w:after="60"/>
              <w:rPr>
                <w:szCs w:val="22"/>
              </w:rPr>
            </w:pPr>
            <w:r w:rsidRPr="004213E3">
              <w:rPr>
                <w:sz w:val="22"/>
                <w:szCs w:val="22"/>
              </w:rPr>
              <w:t>Date of leaving former employment</w:t>
            </w:r>
          </w:p>
        </w:tc>
      </w:tr>
      <w:tr w:rsidR="0008311B" w:rsidRPr="004213E3" w:rsidTr="00BE05F0">
        <w:tc>
          <w:tcPr>
            <w:tcW w:w="5000" w:type="pct"/>
            <w:shd w:val="clear" w:color="auto" w:fill="auto"/>
          </w:tcPr>
          <w:p w:rsidR="0008311B" w:rsidRPr="004213E3" w:rsidRDefault="0008311B" w:rsidP="002836A1">
            <w:pPr>
              <w:pStyle w:val="Tabletext"/>
              <w:spacing w:before="20" w:after="60"/>
              <w:rPr>
                <w:szCs w:val="22"/>
              </w:rPr>
            </w:pPr>
            <w:r w:rsidRPr="004213E3">
              <w:rPr>
                <w:sz w:val="22"/>
                <w:szCs w:val="22"/>
              </w:rPr>
              <w:t>Amount claimed</w:t>
            </w:r>
          </w:p>
        </w:tc>
      </w:tr>
    </w:tbl>
    <w:p w:rsidR="00A92D6B" w:rsidRPr="004213E3" w:rsidRDefault="00A92D6B" w:rsidP="00A92D6B">
      <w:pPr>
        <w:spacing w:before="240"/>
      </w:pPr>
      <w:r w:rsidRPr="004213E3">
        <w:t>Please attach evidence showing that you were employed by the former employer (for example, a pay slip).</w:t>
      </w:r>
    </w:p>
    <w:p w:rsidR="00A92D6B" w:rsidRPr="004213E3" w:rsidRDefault="00A92D6B" w:rsidP="002836A1">
      <w:pPr>
        <w:spacing w:before="240" w:after="120"/>
      </w:pPr>
      <w:r w:rsidRPr="004213E3">
        <w:rPr>
          <w:b/>
        </w:rPr>
        <w:t>Please provide any further information about the circumstances of your claim that you would like to be considered.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9"/>
      </w:tblGrid>
      <w:tr w:rsidR="00A92D6B" w:rsidRPr="004213E3" w:rsidTr="00D702E7">
        <w:tc>
          <w:tcPr>
            <w:tcW w:w="5000" w:type="pct"/>
            <w:shd w:val="clear" w:color="auto" w:fill="auto"/>
          </w:tcPr>
          <w:p w:rsidR="00A92D6B" w:rsidRPr="004213E3" w:rsidRDefault="00A92D6B" w:rsidP="002836A1">
            <w:pPr>
              <w:pStyle w:val="TableHeading"/>
              <w:keepNext w:val="0"/>
              <w:rPr>
                <w:sz w:val="22"/>
                <w:szCs w:val="22"/>
              </w:rPr>
            </w:pPr>
          </w:p>
        </w:tc>
      </w:tr>
      <w:tr w:rsidR="00A92D6B" w:rsidRPr="004213E3" w:rsidTr="00D702E7">
        <w:tc>
          <w:tcPr>
            <w:tcW w:w="5000" w:type="pct"/>
            <w:shd w:val="clear" w:color="auto" w:fill="auto"/>
          </w:tcPr>
          <w:p w:rsidR="00A92D6B" w:rsidRPr="004213E3" w:rsidRDefault="00A92D6B">
            <w:pPr>
              <w:pStyle w:val="Tabletext"/>
              <w:rPr>
                <w:sz w:val="22"/>
                <w:szCs w:val="22"/>
              </w:rPr>
            </w:pPr>
          </w:p>
        </w:tc>
      </w:tr>
      <w:tr w:rsidR="00A92D6B" w:rsidRPr="004213E3" w:rsidTr="00D702E7">
        <w:tc>
          <w:tcPr>
            <w:tcW w:w="5000" w:type="pct"/>
            <w:shd w:val="clear" w:color="auto" w:fill="auto"/>
          </w:tcPr>
          <w:p w:rsidR="00A92D6B" w:rsidRPr="004213E3" w:rsidRDefault="00A92D6B">
            <w:pPr>
              <w:pStyle w:val="Tabletext"/>
              <w:rPr>
                <w:sz w:val="22"/>
                <w:szCs w:val="22"/>
              </w:rPr>
            </w:pPr>
          </w:p>
        </w:tc>
      </w:tr>
      <w:tr w:rsidR="00A92D6B" w:rsidRPr="004213E3" w:rsidTr="00D702E7">
        <w:tc>
          <w:tcPr>
            <w:tcW w:w="5000" w:type="pct"/>
            <w:shd w:val="clear" w:color="auto" w:fill="auto"/>
          </w:tcPr>
          <w:p w:rsidR="00A92D6B" w:rsidRPr="004213E3" w:rsidRDefault="00A92D6B">
            <w:pPr>
              <w:pStyle w:val="Tabletext"/>
              <w:rPr>
                <w:sz w:val="22"/>
                <w:szCs w:val="22"/>
              </w:rPr>
            </w:pPr>
          </w:p>
        </w:tc>
      </w:tr>
      <w:tr w:rsidR="00A92D6B" w:rsidRPr="004213E3" w:rsidTr="00D702E7">
        <w:tc>
          <w:tcPr>
            <w:tcW w:w="5000" w:type="pct"/>
            <w:shd w:val="clear" w:color="auto" w:fill="auto"/>
          </w:tcPr>
          <w:p w:rsidR="00A92D6B" w:rsidRPr="004213E3" w:rsidRDefault="00A92D6B">
            <w:pPr>
              <w:pStyle w:val="Tabletext"/>
              <w:rPr>
                <w:sz w:val="22"/>
                <w:szCs w:val="22"/>
              </w:rPr>
            </w:pPr>
          </w:p>
        </w:tc>
      </w:tr>
      <w:tr w:rsidR="00A92D6B" w:rsidRPr="004213E3" w:rsidTr="00D702E7">
        <w:tc>
          <w:tcPr>
            <w:tcW w:w="5000" w:type="pct"/>
            <w:shd w:val="clear" w:color="auto" w:fill="auto"/>
          </w:tcPr>
          <w:p w:rsidR="00A92D6B" w:rsidRPr="004213E3" w:rsidRDefault="00A92D6B">
            <w:pPr>
              <w:pStyle w:val="Tabletext"/>
              <w:rPr>
                <w:sz w:val="22"/>
                <w:szCs w:val="22"/>
              </w:rPr>
            </w:pPr>
          </w:p>
        </w:tc>
      </w:tr>
    </w:tbl>
    <w:p w:rsidR="00A92D6B" w:rsidRPr="004213E3" w:rsidRDefault="00A92D6B" w:rsidP="002836A1">
      <w:pPr>
        <w:keepNext/>
        <w:spacing w:before="240" w:after="120"/>
        <w:rPr>
          <w:rFonts w:cs="Times New Roman"/>
          <w:b/>
          <w:szCs w:val="22"/>
        </w:rPr>
      </w:pPr>
      <w:r w:rsidRPr="004213E3">
        <w:rPr>
          <w:rFonts w:cs="Times New Roman"/>
          <w:b/>
          <w:szCs w:val="22"/>
        </w:rPr>
        <w:t>Payment Details</w:t>
      </w:r>
    </w:p>
    <w:p w:rsidR="001F6FA1" w:rsidRPr="004213E3" w:rsidRDefault="001F6FA1" w:rsidP="001F6FA1">
      <w:pPr>
        <w:pStyle w:val="Schedulepara"/>
        <w:tabs>
          <w:tab w:val="clear" w:pos="567"/>
        </w:tabs>
        <w:spacing w:before="120"/>
        <w:ind w:left="0" w:firstLine="0"/>
        <w:jc w:val="left"/>
        <w:rPr>
          <w:rFonts w:ascii="Times New (W1)" w:hAnsi="Times New (W1)"/>
          <w:sz w:val="22"/>
          <w:szCs w:val="22"/>
        </w:rPr>
      </w:pPr>
      <w:r w:rsidRPr="004213E3">
        <w:rPr>
          <w:rFonts w:ascii="Times New (W1)" w:hAnsi="Times New (W1)"/>
          <w:sz w:val="22"/>
          <w:szCs w:val="22"/>
        </w:rPr>
        <w:t>Please indicate how you would like to be paid the unclaimed money (mark the appropriate box).</w:t>
      </w:r>
    </w:p>
    <w:p w:rsidR="001F6FA1" w:rsidRPr="004213E3" w:rsidRDefault="001F6FA1" w:rsidP="00113F9A">
      <w:pPr>
        <w:pStyle w:val="Schedulepara"/>
        <w:tabs>
          <w:tab w:val="clear" w:pos="567"/>
        </w:tabs>
        <w:spacing w:before="120"/>
        <w:ind w:left="851" w:hanging="567"/>
      </w:pPr>
      <w:r w:rsidRPr="004213E3">
        <w:rPr>
          <w:sz w:val="40"/>
          <w:szCs w:val="40"/>
        </w:rPr>
        <w:t>□</w:t>
      </w:r>
      <w:r w:rsidRPr="004213E3">
        <w:rPr>
          <w:sz w:val="40"/>
          <w:szCs w:val="40"/>
        </w:rPr>
        <w:tab/>
      </w:r>
      <w:r w:rsidRPr="004213E3">
        <w:rPr>
          <w:sz w:val="22"/>
          <w:szCs w:val="22"/>
        </w:rPr>
        <w:t>direct debit to a particular account; or</w:t>
      </w:r>
    </w:p>
    <w:p w:rsidR="001F6FA1" w:rsidRPr="004213E3" w:rsidRDefault="001F6FA1" w:rsidP="00113F9A">
      <w:pPr>
        <w:pStyle w:val="Schedulepara"/>
        <w:tabs>
          <w:tab w:val="clear" w:pos="567"/>
        </w:tabs>
        <w:spacing w:before="120"/>
        <w:ind w:left="851" w:hanging="567"/>
      </w:pPr>
      <w:r w:rsidRPr="004213E3">
        <w:rPr>
          <w:sz w:val="40"/>
          <w:szCs w:val="40"/>
        </w:rPr>
        <w:t>□</w:t>
      </w:r>
      <w:r w:rsidRPr="004213E3">
        <w:rPr>
          <w:sz w:val="40"/>
          <w:szCs w:val="40"/>
        </w:rPr>
        <w:tab/>
      </w:r>
      <w:r w:rsidRPr="004213E3">
        <w:rPr>
          <w:sz w:val="22"/>
          <w:szCs w:val="22"/>
        </w:rPr>
        <w:t>a cheque posted to the residential or postal address you provided in this form</w:t>
      </w:r>
    </w:p>
    <w:p w:rsidR="001F6FA1" w:rsidRPr="004213E3" w:rsidRDefault="001F6FA1" w:rsidP="001F6FA1">
      <w:pPr>
        <w:pStyle w:val="Schedulepara"/>
        <w:tabs>
          <w:tab w:val="clear" w:pos="567"/>
        </w:tabs>
        <w:spacing w:before="120" w:after="120"/>
        <w:ind w:left="0" w:firstLine="0"/>
        <w:rPr>
          <w:rFonts w:ascii="Times New (W1)" w:hAnsi="Times New (W1)"/>
          <w:sz w:val="22"/>
          <w:szCs w:val="22"/>
        </w:rPr>
      </w:pPr>
      <w:r w:rsidRPr="004213E3">
        <w:rPr>
          <w:rFonts w:ascii="Times New (W1)" w:hAnsi="Times New (W1)"/>
          <w:sz w:val="22"/>
          <w:szCs w:val="22"/>
        </w:rPr>
        <w:t xml:space="preserve">If you have selected direct debit, please provide the following: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8"/>
        <w:gridCol w:w="402"/>
        <w:gridCol w:w="402"/>
        <w:gridCol w:w="402"/>
        <w:gridCol w:w="401"/>
        <w:gridCol w:w="401"/>
        <w:gridCol w:w="444"/>
        <w:gridCol w:w="401"/>
        <w:gridCol w:w="401"/>
        <w:gridCol w:w="401"/>
      </w:tblGrid>
      <w:tr w:rsidR="001F6FA1" w:rsidRPr="004213E3" w:rsidTr="00370AA4">
        <w:tc>
          <w:tcPr>
            <w:tcW w:w="7303" w:type="dxa"/>
            <w:gridSpan w:val="10"/>
          </w:tcPr>
          <w:p w:rsidR="001F6FA1" w:rsidRPr="004213E3" w:rsidRDefault="001F6FA1" w:rsidP="00370AA4">
            <w:pPr>
              <w:pStyle w:val="Schedulepara"/>
              <w:tabs>
                <w:tab w:val="clear" w:pos="567"/>
              </w:tabs>
              <w:spacing w:before="20" w:after="60"/>
              <w:ind w:left="0" w:firstLine="0"/>
              <w:rPr>
                <w:rFonts w:ascii="Times New (W1)" w:hAnsi="Times New (W1)"/>
                <w:sz w:val="22"/>
                <w:szCs w:val="22"/>
              </w:rPr>
            </w:pPr>
            <w:r w:rsidRPr="004213E3">
              <w:rPr>
                <w:rFonts w:ascii="Times New (W1)" w:hAnsi="Times New (W1)"/>
                <w:sz w:val="22"/>
                <w:szCs w:val="22"/>
              </w:rPr>
              <w:t>Account name (eg. Jan and John Citizen)</w:t>
            </w:r>
          </w:p>
        </w:tc>
      </w:tr>
      <w:tr w:rsidR="001F6FA1" w:rsidRPr="004213E3" w:rsidTr="00370AA4">
        <w:tc>
          <w:tcPr>
            <w:tcW w:w="4452" w:type="dxa"/>
            <w:gridSpan w:val="3"/>
          </w:tcPr>
          <w:p w:rsidR="001F6FA1" w:rsidRPr="004213E3" w:rsidRDefault="001F6FA1" w:rsidP="00370AA4">
            <w:pPr>
              <w:pStyle w:val="Schedulepara"/>
              <w:tabs>
                <w:tab w:val="clear" w:pos="567"/>
              </w:tabs>
              <w:spacing w:before="20" w:after="60"/>
              <w:ind w:left="0" w:firstLine="0"/>
              <w:rPr>
                <w:rFonts w:ascii="Times New (W1)" w:hAnsi="Times New (W1)"/>
                <w:sz w:val="22"/>
                <w:szCs w:val="22"/>
              </w:rPr>
            </w:pPr>
            <w:r w:rsidRPr="004213E3">
              <w:rPr>
                <w:rFonts w:ascii="Times New (W1)" w:hAnsi="Times New (W1)"/>
                <w:sz w:val="22"/>
                <w:szCs w:val="22"/>
              </w:rPr>
              <w:t>Name of financial institution</w:t>
            </w:r>
          </w:p>
        </w:tc>
        <w:tc>
          <w:tcPr>
            <w:tcW w:w="2851" w:type="dxa"/>
            <w:gridSpan w:val="7"/>
          </w:tcPr>
          <w:p w:rsidR="001F6FA1" w:rsidRPr="004213E3" w:rsidRDefault="001F6FA1" w:rsidP="00370AA4">
            <w:pPr>
              <w:pStyle w:val="Schedulepara"/>
              <w:tabs>
                <w:tab w:val="clear" w:pos="567"/>
              </w:tabs>
              <w:spacing w:before="20" w:after="60"/>
              <w:ind w:left="0" w:firstLine="0"/>
              <w:rPr>
                <w:rFonts w:ascii="Times New (W1)" w:hAnsi="Times New (W1)"/>
                <w:sz w:val="22"/>
                <w:szCs w:val="22"/>
              </w:rPr>
            </w:pPr>
            <w:r w:rsidRPr="004213E3">
              <w:rPr>
                <w:rFonts w:ascii="Times New (W1)" w:hAnsi="Times New (W1)"/>
                <w:sz w:val="22"/>
                <w:szCs w:val="22"/>
              </w:rPr>
              <w:t>Branch:</w:t>
            </w:r>
          </w:p>
        </w:tc>
      </w:tr>
      <w:tr w:rsidR="001F6FA1" w:rsidRPr="004213E3" w:rsidTr="00370AA4">
        <w:tc>
          <w:tcPr>
            <w:tcW w:w="4452" w:type="dxa"/>
            <w:gridSpan w:val="3"/>
          </w:tcPr>
          <w:p w:rsidR="001F6FA1" w:rsidRPr="004213E3" w:rsidRDefault="001F6FA1" w:rsidP="00370AA4">
            <w:pPr>
              <w:pStyle w:val="Schedulepara"/>
              <w:tabs>
                <w:tab w:val="clear" w:pos="567"/>
              </w:tabs>
              <w:spacing w:before="20" w:after="60"/>
              <w:ind w:left="0" w:firstLine="0"/>
              <w:rPr>
                <w:sz w:val="22"/>
                <w:szCs w:val="22"/>
              </w:rPr>
            </w:pPr>
            <w:r w:rsidRPr="004213E3">
              <w:rPr>
                <w:rFonts w:ascii="Times New (W1)" w:hAnsi="Times New (W1)"/>
                <w:sz w:val="22"/>
                <w:szCs w:val="22"/>
              </w:rPr>
              <w:t>BSB number</w:t>
            </w:r>
          </w:p>
        </w:tc>
        <w:tc>
          <w:tcPr>
            <w:tcW w:w="402" w:type="dxa"/>
          </w:tcPr>
          <w:p w:rsidR="001F6FA1" w:rsidRPr="004213E3" w:rsidRDefault="001F6FA1" w:rsidP="00370AA4">
            <w:pPr>
              <w:pStyle w:val="Schedulepara"/>
              <w:tabs>
                <w:tab w:val="clear" w:pos="567"/>
              </w:tabs>
              <w:spacing w:before="20" w:after="60"/>
              <w:ind w:left="0" w:firstLine="0"/>
              <w:rPr>
                <w:sz w:val="22"/>
                <w:szCs w:val="22"/>
              </w:rPr>
            </w:pPr>
          </w:p>
        </w:tc>
        <w:tc>
          <w:tcPr>
            <w:tcW w:w="401" w:type="dxa"/>
          </w:tcPr>
          <w:p w:rsidR="001F6FA1" w:rsidRPr="004213E3" w:rsidRDefault="001F6FA1" w:rsidP="00370AA4">
            <w:pPr>
              <w:pStyle w:val="Schedulepara"/>
              <w:tabs>
                <w:tab w:val="clear" w:pos="567"/>
              </w:tabs>
              <w:spacing w:before="20" w:after="60"/>
              <w:ind w:left="0" w:firstLine="0"/>
              <w:rPr>
                <w:sz w:val="22"/>
                <w:szCs w:val="22"/>
              </w:rPr>
            </w:pPr>
          </w:p>
        </w:tc>
        <w:tc>
          <w:tcPr>
            <w:tcW w:w="401" w:type="dxa"/>
          </w:tcPr>
          <w:p w:rsidR="001F6FA1" w:rsidRPr="004213E3" w:rsidRDefault="001F6FA1" w:rsidP="00370AA4">
            <w:pPr>
              <w:pStyle w:val="Schedulepara"/>
              <w:tabs>
                <w:tab w:val="clear" w:pos="567"/>
              </w:tabs>
              <w:spacing w:before="20" w:after="60"/>
              <w:ind w:left="0" w:firstLine="0"/>
              <w:rPr>
                <w:sz w:val="22"/>
                <w:szCs w:val="22"/>
              </w:rPr>
            </w:pPr>
          </w:p>
        </w:tc>
        <w:tc>
          <w:tcPr>
            <w:tcW w:w="444" w:type="dxa"/>
          </w:tcPr>
          <w:p w:rsidR="001F6FA1" w:rsidRPr="004213E3" w:rsidRDefault="001F6FA1" w:rsidP="00370AA4">
            <w:pPr>
              <w:pStyle w:val="Schedulepara"/>
              <w:tabs>
                <w:tab w:val="clear" w:pos="567"/>
              </w:tabs>
              <w:spacing w:before="20" w:after="60"/>
              <w:ind w:left="57" w:firstLine="0"/>
              <w:rPr>
                <w:sz w:val="22"/>
                <w:szCs w:val="22"/>
              </w:rPr>
            </w:pPr>
            <w:r w:rsidRPr="004213E3">
              <w:rPr>
                <w:sz w:val="22"/>
                <w:szCs w:val="22"/>
              </w:rPr>
              <w:t>−</w:t>
            </w:r>
          </w:p>
        </w:tc>
        <w:tc>
          <w:tcPr>
            <w:tcW w:w="401" w:type="dxa"/>
          </w:tcPr>
          <w:p w:rsidR="001F6FA1" w:rsidRPr="004213E3" w:rsidRDefault="001F6FA1" w:rsidP="00370AA4">
            <w:pPr>
              <w:pStyle w:val="Schedulepara"/>
              <w:tabs>
                <w:tab w:val="clear" w:pos="567"/>
              </w:tabs>
              <w:spacing w:before="20" w:after="60"/>
              <w:ind w:left="0" w:firstLine="0"/>
              <w:rPr>
                <w:sz w:val="22"/>
                <w:szCs w:val="22"/>
              </w:rPr>
            </w:pPr>
          </w:p>
        </w:tc>
        <w:tc>
          <w:tcPr>
            <w:tcW w:w="401" w:type="dxa"/>
          </w:tcPr>
          <w:p w:rsidR="001F6FA1" w:rsidRPr="004213E3" w:rsidRDefault="001F6FA1" w:rsidP="00370AA4">
            <w:pPr>
              <w:pStyle w:val="Schedulepara"/>
              <w:tabs>
                <w:tab w:val="clear" w:pos="567"/>
              </w:tabs>
              <w:spacing w:before="20" w:after="60"/>
              <w:ind w:left="0" w:firstLine="0"/>
              <w:rPr>
                <w:sz w:val="22"/>
                <w:szCs w:val="22"/>
              </w:rPr>
            </w:pPr>
          </w:p>
        </w:tc>
        <w:tc>
          <w:tcPr>
            <w:tcW w:w="401" w:type="dxa"/>
          </w:tcPr>
          <w:p w:rsidR="001F6FA1" w:rsidRPr="004213E3" w:rsidRDefault="001F6FA1" w:rsidP="00370AA4">
            <w:pPr>
              <w:pStyle w:val="Schedulepara"/>
              <w:tabs>
                <w:tab w:val="clear" w:pos="567"/>
              </w:tabs>
              <w:spacing w:before="20" w:after="60"/>
              <w:ind w:left="0" w:firstLine="0"/>
              <w:rPr>
                <w:sz w:val="22"/>
                <w:szCs w:val="22"/>
              </w:rPr>
            </w:pPr>
          </w:p>
        </w:tc>
      </w:tr>
      <w:tr w:rsidR="001F6FA1" w:rsidRPr="004213E3" w:rsidTr="00370AA4">
        <w:tc>
          <w:tcPr>
            <w:tcW w:w="3648" w:type="dxa"/>
          </w:tcPr>
          <w:p w:rsidR="001F6FA1" w:rsidRPr="004213E3" w:rsidRDefault="001F6FA1" w:rsidP="00370AA4">
            <w:pPr>
              <w:pStyle w:val="Schedulepara"/>
              <w:tabs>
                <w:tab w:val="clear" w:pos="567"/>
              </w:tabs>
              <w:spacing w:before="20" w:after="60"/>
              <w:ind w:left="0" w:firstLine="0"/>
              <w:rPr>
                <w:rFonts w:ascii="Times New (W1)" w:hAnsi="Times New (W1)"/>
                <w:sz w:val="22"/>
                <w:szCs w:val="22"/>
              </w:rPr>
            </w:pPr>
            <w:r w:rsidRPr="004213E3">
              <w:rPr>
                <w:rFonts w:ascii="Times New (W1)" w:hAnsi="Times New (W1)"/>
                <w:sz w:val="22"/>
                <w:szCs w:val="22"/>
              </w:rPr>
              <w:t xml:space="preserve">Account number </w:t>
            </w:r>
          </w:p>
        </w:tc>
        <w:tc>
          <w:tcPr>
            <w:tcW w:w="402" w:type="dxa"/>
          </w:tcPr>
          <w:p w:rsidR="001F6FA1" w:rsidRPr="004213E3" w:rsidRDefault="001F6FA1" w:rsidP="00370AA4">
            <w:pPr>
              <w:pStyle w:val="Schedulepara"/>
              <w:tabs>
                <w:tab w:val="clear" w:pos="567"/>
              </w:tabs>
              <w:spacing w:before="20" w:after="60"/>
              <w:ind w:left="0" w:firstLine="0"/>
              <w:rPr>
                <w:rFonts w:ascii="Times New (W1)" w:hAnsi="Times New (W1)"/>
                <w:sz w:val="22"/>
                <w:szCs w:val="22"/>
              </w:rPr>
            </w:pPr>
          </w:p>
        </w:tc>
        <w:tc>
          <w:tcPr>
            <w:tcW w:w="402" w:type="dxa"/>
          </w:tcPr>
          <w:p w:rsidR="001F6FA1" w:rsidRPr="004213E3" w:rsidRDefault="001F6FA1" w:rsidP="00370AA4">
            <w:pPr>
              <w:pStyle w:val="Schedulepara"/>
              <w:tabs>
                <w:tab w:val="clear" w:pos="567"/>
              </w:tabs>
              <w:spacing w:before="20" w:after="60"/>
              <w:ind w:left="0" w:firstLine="0"/>
              <w:rPr>
                <w:rFonts w:ascii="Times New (W1)" w:hAnsi="Times New (W1)"/>
                <w:sz w:val="22"/>
                <w:szCs w:val="22"/>
              </w:rPr>
            </w:pPr>
          </w:p>
        </w:tc>
        <w:tc>
          <w:tcPr>
            <w:tcW w:w="402" w:type="dxa"/>
          </w:tcPr>
          <w:p w:rsidR="001F6FA1" w:rsidRPr="004213E3" w:rsidRDefault="001F6FA1" w:rsidP="00370AA4">
            <w:pPr>
              <w:pStyle w:val="Schedulepara"/>
              <w:tabs>
                <w:tab w:val="clear" w:pos="567"/>
              </w:tabs>
              <w:spacing w:before="20" w:after="60"/>
              <w:ind w:left="0" w:firstLine="0"/>
              <w:rPr>
                <w:rFonts w:ascii="Times New (W1)" w:hAnsi="Times New (W1)"/>
                <w:sz w:val="22"/>
                <w:szCs w:val="22"/>
              </w:rPr>
            </w:pPr>
          </w:p>
        </w:tc>
        <w:tc>
          <w:tcPr>
            <w:tcW w:w="401" w:type="dxa"/>
          </w:tcPr>
          <w:p w:rsidR="001F6FA1" w:rsidRPr="004213E3" w:rsidRDefault="001F6FA1" w:rsidP="00370AA4">
            <w:pPr>
              <w:pStyle w:val="Schedulepara"/>
              <w:tabs>
                <w:tab w:val="clear" w:pos="567"/>
              </w:tabs>
              <w:spacing w:before="20" w:after="60"/>
              <w:ind w:left="0" w:firstLine="0"/>
              <w:rPr>
                <w:rFonts w:ascii="Times New (W1)" w:hAnsi="Times New (W1)"/>
                <w:sz w:val="22"/>
                <w:szCs w:val="22"/>
              </w:rPr>
            </w:pPr>
          </w:p>
        </w:tc>
        <w:tc>
          <w:tcPr>
            <w:tcW w:w="401" w:type="dxa"/>
          </w:tcPr>
          <w:p w:rsidR="001F6FA1" w:rsidRPr="004213E3" w:rsidRDefault="001F6FA1" w:rsidP="00370AA4">
            <w:pPr>
              <w:pStyle w:val="Schedulepara"/>
              <w:tabs>
                <w:tab w:val="clear" w:pos="567"/>
              </w:tabs>
              <w:spacing w:before="20" w:after="60"/>
              <w:ind w:left="0" w:firstLine="0"/>
              <w:rPr>
                <w:rFonts w:ascii="Times New (W1)" w:hAnsi="Times New (W1)"/>
                <w:sz w:val="22"/>
                <w:szCs w:val="22"/>
              </w:rPr>
            </w:pPr>
          </w:p>
        </w:tc>
        <w:tc>
          <w:tcPr>
            <w:tcW w:w="444" w:type="dxa"/>
          </w:tcPr>
          <w:p w:rsidR="001F6FA1" w:rsidRPr="004213E3" w:rsidRDefault="001F6FA1" w:rsidP="00370AA4">
            <w:pPr>
              <w:pStyle w:val="Schedulepara"/>
              <w:tabs>
                <w:tab w:val="clear" w:pos="567"/>
              </w:tabs>
              <w:spacing w:before="20" w:after="60"/>
              <w:ind w:left="0" w:firstLine="0"/>
              <w:rPr>
                <w:rFonts w:ascii="Times New (W1)" w:hAnsi="Times New (W1)"/>
                <w:sz w:val="22"/>
                <w:szCs w:val="22"/>
              </w:rPr>
            </w:pPr>
          </w:p>
        </w:tc>
        <w:tc>
          <w:tcPr>
            <w:tcW w:w="401" w:type="dxa"/>
          </w:tcPr>
          <w:p w:rsidR="001F6FA1" w:rsidRPr="004213E3" w:rsidRDefault="001F6FA1" w:rsidP="00370AA4">
            <w:pPr>
              <w:pStyle w:val="Schedulepara"/>
              <w:tabs>
                <w:tab w:val="clear" w:pos="567"/>
              </w:tabs>
              <w:spacing w:before="20" w:after="60"/>
              <w:ind w:left="0" w:firstLine="0"/>
              <w:rPr>
                <w:rFonts w:ascii="Times New (W1)" w:hAnsi="Times New (W1)"/>
                <w:sz w:val="22"/>
                <w:szCs w:val="22"/>
              </w:rPr>
            </w:pPr>
          </w:p>
        </w:tc>
        <w:tc>
          <w:tcPr>
            <w:tcW w:w="401" w:type="dxa"/>
          </w:tcPr>
          <w:p w:rsidR="001F6FA1" w:rsidRPr="004213E3" w:rsidRDefault="001F6FA1" w:rsidP="00370AA4">
            <w:pPr>
              <w:pStyle w:val="Schedulepara"/>
              <w:tabs>
                <w:tab w:val="clear" w:pos="567"/>
              </w:tabs>
              <w:spacing w:before="20" w:after="60"/>
              <w:ind w:left="0" w:firstLine="0"/>
              <w:rPr>
                <w:rFonts w:ascii="Times New (W1)" w:hAnsi="Times New (W1)"/>
                <w:sz w:val="22"/>
                <w:szCs w:val="22"/>
              </w:rPr>
            </w:pPr>
          </w:p>
        </w:tc>
        <w:tc>
          <w:tcPr>
            <w:tcW w:w="401" w:type="dxa"/>
          </w:tcPr>
          <w:p w:rsidR="001F6FA1" w:rsidRPr="004213E3" w:rsidRDefault="001F6FA1" w:rsidP="00370AA4">
            <w:pPr>
              <w:pStyle w:val="Schedulepara"/>
              <w:tabs>
                <w:tab w:val="clear" w:pos="567"/>
              </w:tabs>
              <w:spacing w:before="20" w:after="60"/>
              <w:ind w:left="0" w:firstLine="0"/>
              <w:rPr>
                <w:rFonts w:ascii="Times New (W1)" w:hAnsi="Times New (W1)"/>
                <w:sz w:val="22"/>
                <w:szCs w:val="22"/>
              </w:rPr>
            </w:pPr>
          </w:p>
        </w:tc>
      </w:tr>
    </w:tbl>
    <w:p w:rsidR="00A92D6B" w:rsidRPr="004213E3" w:rsidRDefault="00A92D6B" w:rsidP="0008311B">
      <w:pPr>
        <w:spacing w:before="240" w:after="120"/>
        <w:rPr>
          <w:rFonts w:cs="Times New Roman"/>
          <w:b/>
        </w:rPr>
      </w:pPr>
      <w:r w:rsidRPr="004213E3">
        <w:rPr>
          <w:rFonts w:cs="Times New Roman"/>
          <w:b/>
        </w:rPr>
        <w:t>Declaration/Authority</w:t>
      </w:r>
    </w:p>
    <w:p w:rsidR="00532269" w:rsidRPr="004213E3" w:rsidRDefault="00532269" w:rsidP="00532269">
      <w:r w:rsidRPr="004213E3">
        <w:t>I declare that</w:t>
      </w:r>
    </w:p>
    <w:p w:rsidR="00617005" w:rsidRPr="004213E3" w:rsidRDefault="00617005" w:rsidP="00617005">
      <w:pPr>
        <w:spacing w:before="60"/>
        <w:ind w:left="840" w:hanging="349"/>
        <w:rPr>
          <w:szCs w:val="22"/>
        </w:rPr>
      </w:pPr>
      <w:r w:rsidRPr="004213E3">
        <w:rPr>
          <w:szCs w:val="22"/>
        </w:rPr>
        <w:sym w:font="Symbol" w:char="F0B7"/>
      </w:r>
      <w:r w:rsidRPr="004213E3">
        <w:rPr>
          <w:szCs w:val="22"/>
        </w:rPr>
        <w:tab/>
        <w:t>the information provided in this claim form is true and correct to the best of my knowledge.</w:t>
      </w:r>
    </w:p>
    <w:p w:rsidR="00617005" w:rsidRPr="004213E3" w:rsidRDefault="00617005" w:rsidP="00617005">
      <w:pPr>
        <w:spacing w:before="60"/>
        <w:ind w:left="840" w:hanging="349"/>
        <w:rPr>
          <w:szCs w:val="22"/>
        </w:rPr>
      </w:pPr>
      <w:r w:rsidRPr="004213E3">
        <w:rPr>
          <w:szCs w:val="22"/>
        </w:rPr>
        <w:sym w:font="Symbol" w:char="F0B7"/>
      </w:r>
      <w:r w:rsidRPr="004213E3">
        <w:rPr>
          <w:szCs w:val="22"/>
        </w:rPr>
        <w:tab/>
        <w:t>I understand that making a false declaration is an offence.</w:t>
      </w:r>
    </w:p>
    <w:p w:rsidR="0008311B" w:rsidRPr="004213E3" w:rsidRDefault="0008311B" w:rsidP="002836A1">
      <w:pPr>
        <w:spacing w:before="120" w:after="120"/>
      </w:pPr>
      <w:r w:rsidRPr="004213E3">
        <w:t>I authorise and direct the Fair Work Ombudsman to pay the money claimed, and any additional money the Fair Work Ombudsman may identify as belonging to me, in the way I have directed in this form (by direct deposit or cheque).</w:t>
      </w:r>
    </w:p>
    <w:tbl>
      <w:tblPr>
        <w:tblW w:w="5000" w:type="pct"/>
        <w:tblBorders>
          <w:top w:val="single" w:sz="4" w:space="0" w:color="auto"/>
          <w:left w:val="single" w:sz="4" w:space="0" w:color="auto"/>
          <w:bottom w:val="single" w:sz="4" w:space="0" w:color="auto"/>
          <w:right w:val="single" w:sz="4" w:space="0" w:color="auto"/>
          <w:insideH w:val="single" w:sz="2" w:space="0" w:color="auto"/>
        </w:tblBorders>
        <w:tblLook w:val="01E0" w:firstRow="1" w:lastRow="1" w:firstColumn="1" w:lastColumn="1" w:noHBand="0" w:noVBand="0"/>
      </w:tblPr>
      <w:tblGrid>
        <w:gridCol w:w="6030"/>
        <w:gridCol w:w="2499"/>
      </w:tblGrid>
      <w:tr w:rsidR="001001C5" w:rsidRPr="004213E3" w:rsidTr="00BE05F0">
        <w:tc>
          <w:tcPr>
            <w:tcW w:w="5000" w:type="pct"/>
            <w:gridSpan w:val="2"/>
            <w:tcBorders>
              <w:bottom w:val="single" w:sz="2" w:space="0" w:color="auto"/>
            </w:tcBorders>
            <w:shd w:val="clear" w:color="auto" w:fill="auto"/>
          </w:tcPr>
          <w:p w:rsidR="001001C5" w:rsidRPr="004213E3" w:rsidRDefault="001001C5" w:rsidP="002E63FE">
            <w:pPr>
              <w:pStyle w:val="Tabletext"/>
              <w:spacing w:after="120"/>
              <w:rPr>
                <w:sz w:val="22"/>
                <w:szCs w:val="22"/>
              </w:rPr>
            </w:pPr>
            <w:r w:rsidRPr="004213E3">
              <w:rPr>
                <w:sz w:val="22"/>
                <w:szCs w:val="22"/>
              </w:rPr>
              <w:t>Claimant’s name:</w:t>
            </w:r>
          </w:p>
        </w:tc>
      </w:tr>
      <w:tr w:rsidR="00481A84" w:rsidRPr="004213E3" w:rsidTr="00BE05F0">
        <w:tc>
          <w:tcPr>
            <w:tcW w:w="3535" w:type="pct"/>
            <w:tcBorders>
              <w:top w:val="single" w:sz="2" w:space="0" w:color="auto"/>
              <w:bottom w:val="single" w:sz="4" w:space="0" w:color="auto"/>
              <w:right w:val="single" w:sz="4" w:space="0" w:color="auto"/>
            </w:tcBorders>
            <w:shd w:val="clear" w:color="auto" w:fill="auto"/>
          </w:tcPr>
          <w:p w:rsidR="00481A84" w:rsidRPr="004213E3" w:rsidRDefault="00481A84" w:rsidP="00481A84">
            <w:pPr>
              <w:pStyle w:val="Tabletext"/>
              <w:spacing w:after="120"/>
              <w:rPr>
                <w:sz w:val="22"/>
                <w:szCs w:val="22"/>
              </w:rPr>
            </w:pPr>
            <w:r w:rsidRPr="004213E3">
              <w:rPr>
                <w:sz w:val="22"/>
                <w:szCs w:val="22"/>
              </w:rPr>
              <w:t>Claimant’s signature:</w:t>
            </w:r>
          </w:p>
        </w:tc>
        <w:tc>
          <w:tcPr>
            <w:tcW w:w="1465" w:type="pct"/>
            <w:tcBorders>
              <w:top w:val="single" w:sz="2" w:space="0" w:color="auto"/>
              <w:left w:val="single" w:sz="4" w:space="0" w:color="auto"/>
              <w:bottom w:val="single" w:sz="4" w:space="0" w:color="auto"/>
            </w:tcBorders>
            <w:shd w:val="clear" w:color="auto" w:fill="auto"/>
          </w:tcPr>
          <w:p w:rsidR="00481A84" w:rsidRPr="004213E3" w:rsidRDefault="009A377E" w:rsidP="00472CC0">
            <w:pPr>
              <w:pStyle w:val="Tabletext"/>
              <w:spacing w:after="120"/>
              <w:ind w:firstLine="249"/>
              <w:rPr>
                <w:sz w:val="22"/>
                <w:szCs w:val="22"/>
              </w:rPr>
            </w:pPr>
            <w:r w:rsidRPr="004213E3">
              <w:rPr>
                <w:rFonts w:ascii="Times New (W1)" w:hAnsi="Times New (W1)"/>
              </w:rPr>
              <w:t>Date</w:t>
            </w:r>
            <w:r w:rsidR="00652B71" w:rsidRPr="004213E3">
              <w:rPr>
                <w:rFonts w:ascii="Times New (W1)" w:hAnsi="Times New (W1)"/>
              </w:rPr>
              <w:t xml:space="preserve">    /     /</w:t>
            </w:r>
          </w:p>
        </w:tc>
      </w:tr>
    </w:tbl>
    <w:p w:rsidR="00A92D6B" w:rsidRPr="004213E3" w:rsidRDefault="00EE4A26" w:rsidP="00944414">
      <w:pPr>
        <w:pStyle w:val="ActHead1"/>
        <w:pageBreakBefore/>
        <w:spacing w:before="240"/>
      </w:pPr>
      <w:bookmarkStart w:id="307" w:name="_Toc137558281"/>
      <w:r w:rsidRPr="005755DA">
        <w:rPr>
          <w:rStyle w:val="CharChapNo"/>
        </w:rPr>
        <w:t>Schedule</w:t>
      </w:r>
      <w:r w:rsidR="005C3B21" w:rsidRPr="005755DA">
        <w:rPr>
          <w:rStyle w:val="CharChapNo"/>
        </w:rPr>
        <w:t> </w:t>
      </w:r>
      <w:r w:rsidR="00A92D6B" w:rsidRPr="005755DA">
        <w:rPr>
          <w:rStyle w:val="CharChapNo"/>
        </w:rPr>
        <w:t>5.1</w:t>
      </w:r>
      <w:r w:rsidRPr="004213E3">
        <w:t>—</w:t>
      </w:r>
      <w:r w:rsidR="00A92D6B" w:rsidRPr="005755DA">
        <w:rPr>
          <w:rStyle w:val="CharChapText"/>
        </w:rPr>
        <w:t>Oath and affirmation of office</w:t>
      </w:r>
      <w:bookmarkEnd w:id="307"/>
    </w:p>
    <w:p w:rsidR="00A92D6B" w:rsidRPr="004213E3" w:rsidRDefault="00A92D6B" w:rsidP="00EE4A26">
      <w:pPr>
        <w:pStyle w:val="notemargin"/>
      </w:pPr>
      <w:r w:rsidRPr="004213E3">
        <w:t>(subregulation</w:t>
      </w:r>
      <w:r w:rsidR="005C3B21" w:rsidRPr="004213E3">
        <w:t> </w:t>
      </w:r>
      <w:r w:rsidRPr="004213E3">
        <w:t>5.03(1))</w:t>
      </w:r>
    </w:p>
    <w:p w:rsidR="00A92D6B" w:rsidRPr="004213E3" w:rsidRDefault="00944414" w:rsidP="00A92D6B">
      <w:pPr>
        <w:pStyle w:val="Header"/>
      </w:pPr>
      <w:r w:rsidRPr="005755DA">
        <w:rPr>
          <w:rStyle w:val="CharPartNo"/>
        </w:rPr>
        <w:t xml:space="preserve"> </w:t>
      </w:r>
      <w:r w:rsidRPr="005755DA">
        <w:rPr>
          <w:rStyle w:val="CharPartText"/>
        </w:rPr>
        <w:t xml:space="preserve"> </w:t>
      </w:r>
    </w:p>
    <w:p w:rsidR="00EE4A26" w:rsidRPr="004213E3" w:rsidRDefault="00EE4A26" w:rsidP="00944414">
      <w:pPr>
        <w:pStyle w:val="Tabletext"/>
      </w:pPr>
    </w:p>
    <w:tbl>
      <w:tblPr>
        <w:tblW w:w="5000" w:type="pct"/>
        <w:tblLook w:val="0000" w:firstRow="0" w:lastRow="0" w:firstColumn="0" w:lastColumn="0" w:noHBand="0" w:noVBand="0"/>
      </w:tblPr>
      <w:tblGrid>
        <w:gridCol w:w="788"/>
        <w:gridCol w:w="7741"/>
      </w:tblGrid>
      <w:tr w:rsidR="001001C5" w:rsidRPr="004213E3" w:rsidTr="00BE05F0">
        <w:tc>
          <w:tcPr>
            <w:tcW w:w="462" w:type="pct"/>
            <w:shd w:val="clear" w:color="auto" w:fill="auto"/>
          </w:tcPr>
          <w:p w:rsidR="001001C5" w:rsidRPr="004213E3" w:rsidRDefault="001001C5" w:rsidP="003E67FB">
            <w:pPr>
              <w:rPr>
                <w:i/>
              </w:rPr>
            </w:pPr>
            <w:r w:rsidRPr="004213E3">
              <w:rPr>
                <w:i/>
              </w:rPr>
              <w:t>Oath</w:t>
            </w:r>
          </w:p>
        </w:tc>
        <w:tc>
          <w:tcPr>
            <w:tcW w:w="4538" w:type="pct"/>
            <w:shd w:val="clear" w:color="auto" w:fill="auto"/>
          </w:tcPr>
          <w:p w:rsidR="001001C5" w:rsidRPr="004213E3" w:rsidRDefault="001001C5" w:rsidP="003E67FB">
            <w:r w:rsidRPr="004213E3">
              <w:t>I, [</w:t>
            </w:r>
            <w:r w:rsidRPr="004213E3">
              <w:rPr>
                <w:i/>
              </w:rPr>
              <w:t>name</w:t>
            </w:r>
            <w:r w:rsidRPr="004213E3">
              <w:t>], do swear that I will bear true allegiance to Her Majesty Queen Elizabeth the Second, Her Heirs and Successors according to law, that I will well and truly serve Her in the office of [</w:t>
            </w:r>
            <w:r w:rsidRPr="004213E3">
              <w:rPr>
                <w:i/>
              </w:rPr>
              <w:t>name of office</w:t>
            </w:r>
            <w:r w:rsidRPr="004213E3">
              <w:t>] and that I will faithfully and impartially perform the duties of the office. So help me God!</w:t>
            </w:r>
          </w:p>
        </w:tc>
      </w:tr>
      <w:tr w:rsidR="001001C5" w:rsidRPr="004213E3" w:rsidTr="00BE05F0">
        <w:tc>
          <w:tcPr>
            <w:tcW w:w="462" w:type="pct"/>
            <w:shd w:val="clear" w:color="auto" w:fill="auto"/>
          </w:tcPr>
          <w:p w:rsidR="001001C5" w:rsidRPr="004213E3" w:rsidRDefault="001001C5" w:rsidP="003E67FB"/>
        </w:tc>
        <w:tc>
          <w:tcPr>
            <w:tcW w:w="4538" w:type="pct"/>
            <w:shd w:val="clear" w:color="auto" w:fill="auto"/>
          </w:tcPr>
          <w:p w:rsidR="001001C5" w:rsidRPr="004213E3" w:rsidRDefault="001001C5" w:rsidP="005735C8">
            <w:pPr>
              <w:spacing w:before="240"/>
            </w:pPr>
            <w:r w:rsidRPr="004213E3">
              <w:t>I, [</w:t>
            </w:r>
            <w:r w:rsidRPr="004213E3">
              <w:rPr>
                <w:i/>
              </w:rPr>
              <w:t>name</w:t>
            </w:r>
            <w:r w:rsidRPr="004213E3">
              <w:t>], do solemnly and sincerely promise and declare that I will bear true allegiance to Her Majesty Queen Elizabeth the Second, Her Heirs and Successors according to law, that I will well and truly serve Her in the office of [</w:t>
            </w:r>
            <w:r w:rsidRPr="004213E3">
              <w:rPr>
                <w:i/>
              </w:rPr>
              <w:t>name of office</w:t>
            </w:r>
            <w:r w:rsidRPr="004213E3">
              <w:t>] and that I will faithfully and impartially perform the duties of the office.</w:t>
            </w:r>
          </w:p>
        </w:tc>
      </w:tr>
    </w:tbl>
    <w:p w:rsidR="00A92D6B" w:rsidRPr="004213E3" w:rsidRDefault="00EE4A26" w:rsidP="00944414">
      <w:pPr>
        <w:pStyle w:val="ActHead1"/>
        <w:pageBreakBefore/>
        <w:spacing w:before="240"/>
      </w:pPr>
      <w:bookmarkStart w:id="308" w:name="_Toc137558282"/>
      <w:r w:rsidRPr="005755DA">
        <w:rPr>
          <w:rStyle w:val="CharChapNo"/>
        </w:rPr>
        <w:t>Schedule</w:t>
      </w:r>
      <w:r w:rsidR="005C3B21" w:rsidRPr="005755DA">
        <w:rPr>
          <w:rStyle w:val="CharChapNo"/>
        </w:rPr>
        <w:t> </w:t>
      </w:r>
      <w:r w:rsidR="00A92D6B" w:rsidRPr="005755DA">
        <w:rPr>
          <w:rStyle w:val="CharChapNo"/>
        </w:rPr>
        <w:t>5.2</w:t>
      </w:r>
      <w:r w:rsidRPr="004213E3">
        <w:t>—</w:t>
      </w:r>
      <w:r w:rsidR="00A92D6B" w:rsidRPr="005755DA">
        <w:rPr>
          <w:rStyle w:val="CharChapText"/>
        </w:rPr>
        <w:t>Information and copies of documents to be provided to the Minister and the Fair Work Ombudsman</w:t>
      </w:r>
      <w:bookmarkEnd w:id="308"/>
    </w:p>
    <w:p w:rsidR="00A92D6B" w:rsidRPr="004213E3" w:rsidRDefault="00A92D6B" w:rsidP="00EE4A26">
      <w:pPr>
        <w:pStyle w:val="notemargin"/>
      </w:pPr>
      <w:r w:rsidRPr="004213E3">
        <w:t>(regulation</w:t>
      </w:r>
      <w:r w:rsidR="005C3B21" w:rsidRPr="004213E3">
        <w:t> </w:t>
      </w:r>
      <w:r w:rsidRPr="004213E3">
        <w:t>5.04)</w:t>
      </w:r>
    </w:p>
    <w:p w:rsidR="00A92D6B" w:rsidRPr="004213E3" w:rsidRDefault="00EE4A26" w:rsidP="00920C5C">
      <w:pPr>
        <w:pStyle w:val="ActHead2"/>
        <w:spacing w:before="120" w:after="120"/>
      </w:pPr>
      <w:bookmarkStart w:id="309" w:name="_Toc137558283"/>
      <w:r w:rsidRPr="005755DA">
        <w:rPr>
          <w:rStyle w:val="CharPartNo"/>
        </w:rPr>
        <w:t>Part</w:t>
      </w:r>
      <w:r w:rsidR="005C3B21" w:rsidRPr="005755DA">
        <w:rPr>
          <w:rStyle w:val="CharPartNo"/>
        </w:rPr>
        <w:t> </w:t>
      </w:r>
      <w:r w:rsidR="00A92D6B" w:rsidRPr="005755DA">
        <w:rPr>
          <w:rStyle w:val="CharPartNo"/>
        </w:rPr>
        <w:t>1</w:t>
      </w:r>
      <w:r w:rsidRPr="004213E3">
        <w:t>—</w:t>
      </w:r>
      <w:r w:rsidR="00A92D6B" w:rsidRPr="005755DA">
        <w:rPr>
          <w:rStyle w:val="CharPartText"/>
        </w:rPr>
        <w:t>Information and copies of documents to be provided to the Minister</w:t>
      </w:r>
      <w:bookmarkEnd w:id="309"/>
    </w:p>
    <w:p w:rsidR="00BD189C" w:rsidRPr="004213E3" w:rsidRDefault="00BD189C" w:rsidP="00BD189C">
      <w:pPr>
        <w:pStyle w:val="Header"/>
        <w:tabs>
          <w:tab w:val="clear" w:pos="4150"/>
          <w:tab w:val="clear" w:pos="8307"/>
        </w:tabs>
      </w:pPr>
      <w:r w:rsidRPr="005755DA">
        <w:rPr>
          <w:rStyle w:val="CharDivNo"/>
        </w:rPr>
        <w:t xml:space="preserve"> </w:t>
      </w:r>
      <w:r w:rsidRPr="005755DA">
        <w:rPr>
          <w:rStyle w:val="CharDivText"/>
        </w:rPr>
        <w:t xml:space="preserve"> </w:t>
      </w:r>
    </w:p>
    <w:p w:rsidR="00944414" w:rsidRPr="004213E3" w:rsidRDefault="00944414" w:rsidP="00944414">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953"/>
        <w:gridCol w:w="4635"/>
        <w:gridCol w:w="2941"/>
      </w:tblGrid>
      <w:tr w:rsidR="00A92D6B" w:rsidRPr="004213E3" w:rsidTr="00BE05F0">
        <w:trPr>
          <w:tblHeader/>
        </w:trPr>
        <w:tc>
          <w:tcPr>
            <w:tcW w:w="559" w:type="pct"/>
            <w:tcBorders>
              <w:top w:val="single" w:sz="12" w:space="0" w:color="auto"/>
              <w:bottom w:val="single" w:sz="12" w:space="0" w:color="auto"/>
            </w:tcBorders>
            <w:shd w:val="clear" w:color="auto" w:fill="auto"/>
          </w:tcPr>
          <w:p w:rsidR="00A92D6B" w:rsidRPr="004213E3" w:rsidRDefault="00A92D6B" w:rsidP="00C613CD">
            <w:pPr>
              <w:pStyle w:val="TableHeading"/>
            </w:pPr>
            <w:r w:rsidRPr="004213E3">
              <w:t>Item</w:t>
            </w:r>
          </w:p>
        </w:tc>
        <w:tc>
          <w:tcPr>
            <w:tcW w:w="2717" w:type="pct"/>
            <w:tcBorders>
              <w:top w:val="single" w:sz="12" w:space="0" w:color="auto"/>
              <w:bottom w:val="single" w:sz="12" w:space="0" w:color="auto"/>
            </w:tcBorders>
            <w:shd w:val="clear" w:color="auto" w:fill="auto"/>
          </w:tcPr>
          <w:p w:rsidR="00A92D6B" w:rsidRPr="004213E3" w:rsidRDefault="00A92D6B" w:rsidP="00C613CD">
            <w:pPr>
              <w:pStyle w:val="TableHeading"/>
            </w:pPr>
            <w:r w:rsidRPr="004213E3">
              <w:t>This information or copy of a document …</w:t>
            </w:r>
          </w:p>
        </w:tc>
        <w:tc>
          <w:tcPr>
            <w:tcW w:w="1724" w:type="pct"/>
            <w:tcBorders>
              <w:top w:val="single" w:sz="12" w:space="0" w:color="auto"/>
              <w:bottom w:val="single" w:sz="12" w:space="0" w:color="auto"/>
            </w:tcBorders>
            <w:shd w:val="clear" w:color="auto" w:fill="auto"/>
          </w:tcPr>
          <w:p w:rsidR="00A92D6B" w:rsidRPr="004213E3" w:rsidRDefault="00A92D6B" w:rsidP="00C613CD">
            <w:pPr>
              <w:pStyle w:val="TableHeading"/>
            </w:pPr>
            <w:r w:rsidRPr="004213E3">
              <w:t>is to be provided to the Minister …</w:t>
            </w:r>
          </w:p>
        </w:tc>
      </w:tr>
      <w:tr w:rsidR="00A92D6B" w:rsidRPr="004213E3" w:rsidTr="00BE05F0">
        <w:tc>
          <w:tcPr>
            <w:tcW w:w="5000" w:type="pct"/>
            <w:gridSpan w:val="3"/>
            <w:tcBorders>
              <w:top w:val="single" w:sz="12" w:space="0" w:color="auto"/>
            </w:tcBorders>
            <w:shd w:val="clear" w:color="auto" w:fill="auto"/>
          </w:tcPr>
          <w:p w:rsidR="00A92D6B" w:rsidRPr="004213E3" w:rsidRDefault="00A92D6B" w:rsidP="00C613CD">
            <w:pPr>
              <w:pStyle w:val="TableHeading"/>
              <w:rPr>
                <w:i/>
              </w:rPr>
            </w:pPr>
            <w:r w:rsidRPr="004213E3">
              <w:rPr>
                <w:i/>
              </w:rPr>
              <w:t>1</w:t>
            </w:r>
            <w:r w:rsidRPr="004213E3">
              <w:rPr>
                <w:i/>
              </w:rPr>
              <w:tab/>
              <w:t>Awards</w:t>
            </w:r>
          </w:p>
        </w:tc>
      </w:tr>
      <w:tr w:rsidR="00A92D6B" w:rsidRPr="004213E3" w:rsidTr="00BE05F0">
        <w:tc>
          <w:tcPr>
            <w:tcW w:w="559" w:type="pct"/>
            <w:shd w:val="clear" w:color="auto" w:fill="auto"/>
          </w:tcPr>
          <w:p w:rsidR="00A92D6B" w:rsidRPr="004213E3" w:rsidRDefault="00A92D6B" w:rsidP="00EE4A26">
            <w:pPr>
              <w:pStyle w:val="Tabletext"/>
            </w:pPr>
            <w:r w:rsidRPr="004213E3">
              <w:t>1.1</w:t>
            </w:r>
          </w:p>
        </w:tc>
        <w:tc>
          <w:tcPr>
            <w:tcW w:w="2717" w:type="pct"/>
            <w:shd w:val="clear" w:color="auto" w:fill="auto"/>
          </w:tcPr>
          <w:p w:rsidR="00A92D6B" w:rsidRPr="004213E3" w:rsidRDefault="00A92D6B" w:rsidP="00EE4A26">
            <w:pPr>
              <w:pStyle w:val="Tabletext"/>
            </w:pPr>
            <w:r w:rsidRPr="004213E3">
              <w:t>The number of:</w:t>
            </w:r>
          </w:p>
          <w:p w:rsidR="00A92D6B" w:rsidRPr="004213E3" w:rsidRDefault="00EE4A26" w:rsidP="00EE4A26">
            <w:pPr>
              <w:pStyle w:val="Tablea"/>
            </w:pPr>
            <w:r w:rsidRPr="004213E3">
              <w:t>(</w:t>
            </w:r>
            <w:r w:rsidR="00A92D6B" w:rsidRPr="004213E3">
              <w:t>a</w:t>
            </w:r>
            <w:r w:rsidRPr="004213E3">
              <w:t xml:space="preserve">) </w:t>
            </w:r>
            <w:r w:rsidR="00A92D6B" w:rsidRPr="004213E3">
              <w:t>determinations varying modern awards; and</w:t>
            </w:r>
          </w:p>
          <w:p w:rsidR="00A92D6B" w:rsidRPr="004213E3" w:rsidRDefault="00EE4A26" w:rsidP="00EE4A26">
            <w:pPr>
              <w:pStyle w:val="Tablea"/>
            </w:pPr>
            <w:r w:rsidRPr="004213E3">
              <w:t>(</w:t>
            </w:r>
            <w:r w:rsidR="00A92D6B" w:rsidRPr="004213E3">
              <w:t>b</w:t>
            </w:r>
            <w:r w:rsidRPr="004213E3">
              <w:t xml:space="preserve">) </w:t>
            </w:r>
            <w:r w:rsidR="00A92D6B" w:rsidRPr="004213E3">
              <w:t>modern awards; and</w:t>
            </w:r>
          </w:p>
          <w:p w:rsidR="00A92D6B" w:rsidRPr="004213E3" w:rsidRDefault="00EE4A26" w:rsidP="00EE4A26">
            <w:pPr>
              <w:pStyle w:val="Tablea"/>
            </w:pPr>
            <w:r w:rsidRPr="004213E3">
              <w:t>(</w:t>
            </w:r>
            <w:r w:rsidR="00A92D6B" w:rsidRPr="004213E3">
              <w:t>c</w:t>
            </w:r>
            <w:r w:rsidRPr="004213E3">
              <w:t xml:space="preserve">) </w:t>
            </w:r>
            <w:r w:rsidR="00A92D6B" w:rsidRPr="004213E3">
              <w:t>determinations revoking modern awards;</w:t>
            </w:r>
          </w:p>
          <w:p w:rsidR="00A92D6B" w:rsidRPr="004213E3" w:rsidRDefault="00A92D6B" w:rsidP="00EE4A26">
            <w:pPr>
              <w:pStyle w:val="Tabletext"/>
            </w:pPr>
            <w:r w:rsidRPr="004213E3">
              <w:t xml:space="preserve">made in a quarter under </w:t>
            </w:r>
            <w:r w:rsidR="00FC44F2" w:rsidRPr="004213E3">
              <w:t>section 1</w:t>
            </w:r>
            <w:r w:rsidRPr="004213E3">
              <w:t>57 of the Act</w:t>
            </w:r>
          </w:p>
        </w:tc>
        <w:tc>
          <w:tcPr>
            <w:tcW w:w="1724" w:type="pct"/>
            <w:shd w:val="clear" w:color="auto" w:fill="auto"/>
          </w:tcPr>
          <w:p w:rsidR="00A92D6B" w:rsidRPr="004213E3" w:rsidRDefault="00A92D6B" w:rsidP="00EE4A26">
            <w:pPr>
              <w:pStyle w:val="Tabletext"/>
            </w:pPr>
            <w:r w:rsidRPr="004213E3">
              <w:t>as soon as practicable after the end of the quarter</w:t>
            </w:r>
          </w:p>
        </w:tc>
      </w:tr>
      <w:tr w:rsidR="00A92D6B" w:rsidRPr="004213E3" w:rsidTr="00BE05F0">
        <w:tc>
          <w:tcPr>
            <w:tcW w:w="559" w:type="pct"/>
            <w:shd w:val="clear" w:color="auto" w:fill="auto"/>
          </w:tcPr>
          <w:p w:rsidR="00A92D6B" w:rsidRPr="004213E3" w:rsidRDefault="00A92D6B" w:rsidP="00EE4A26">
            <w:pPr>
              <w:pStyle w:val="Tabletext"/>
            </w:pPr>
            <w:r w:rsidRPr="004213E3">
              <w:t>1.2</w:t>
            </w:r>
          </w:p>
        </w:tc>
        <w:tc>
          <w:tcPr>
            <w:tcW w:w="2717" w:type="pct"/>
            <w:shd w:val="clear" w:color="auto" w:fill="auto"/>
          </w:tcPr>
          <w:p w:rsidR="00A92D6B" w:rsidRPr="004213E3" w:rsidRDefault="00A92D6B" w:rsidP="00EE4A26">
            <w:pPr>
              <w:pStyle w:val="Tabletext"/>
            </w:pPr>
            <w:r w:rsidRPr="004213E3">
              <w:t xml:space="preserve">The number of applications made in a quarter under </w:t>
            </w:r>
            <w:r w:rsidR="00FC44F2" w:rsidRPr="004213E3">
              <w:t>section 1</w:t>
            </w:r>
            <w:r w:rsidRPr="004213E3">
              <w:t>58 of the Act for:</w:t>
            </w:r>
          </w:p>
          <w:p w:rsidR="00A92D6B" w:rsidRPr="004213E3" w:rsidRDefault="00EE4A26" w:rsidP="00EE4A26">
            <w:pPr>
              <w:pStyle w:val="Tablea"/>
            </w:pPr>
            <w:r w:rsidRPr="004213E3">
              <w:rPr>
                <w:szCs w:val="22"/>
              </w:rPr>
              <w:t>(</w:t>
            </w:r>
            <w:r w:rsidR="00A92D6B" w:rsidRPr="004213E3">
              <w:rPr>
                <w:szCs w:val="22"/>
              </w:rPr>
              <w:t>a</w:t>
            </w:r>
            <w:r w:rsidRPr="004213E3">
              <w:rPr>
                <w:szCs w:val="22"/>
              </w:rPr>
              <w:t xml:space="preserve">) </w:t>
            </w:r>
            <w:r w:rsidR="00A92D6B" w:rsidRPr="004213E3">
              <w:rPr>
                <w:szCs w:val="22"/>
              </w:rPr>
              <w:t xml:space="preserve">the making of a determination varying </w:t>
            </w:r>
            <w:r w:rsidR="00A92D6B" w:rsidRPr="004213E3">
              <w:t>or</w:t>
            </w:r>
            <w:r w:rsidR="00A92D6B" w:rsidRPr="004213E3">
              <w:rPr>
                <w:szCs w:val="22"/>
              </w:rPr>
              <w:t xml:space="preserve"> revoking a modern award under </w:t>
            </w:r>
            <w:r w:rsidR="00FC44F2" w:rsidRPr="004213E3">
              <w:rPr>
                <w:szCs w:val="22"/>
              </w:rPr>
              <w:t>section 1</w:t>
            </w:r>
            <w:r w:rsidR="00A92D6B" w:rsidRPr="004213E3">
              <w:rPr>
                <w:szCs w:val="22"/>
              </w:rPr>
              <w:t xml:space="preserve">57 of the Act; or </w:t>
            </w:r>
          </w:p>
          <w:p w:rsidR="00A92D6B" w:rsidRPr="004213E3" w:rsidRDefault="00EE4A26" w:rsidP="00EE4A26">
            <w:pPr>
              <w:pStyle w:val="Tablea"/>
            </w:pPr>
            <w:r w:rsidRPr="004213E3">
              <w:t>(</w:t>
            </w:r>
            <w:r w:rsidR="00A92D6B" w:rsidRPr="004213E3">
              <w:t>b</w:t>
            </w:r>
            <w:r w:rsidRPr="004213E3">
              <w:t xml:space="preserve">) </w:t>
            </w:r>
            <w:r w:rsidR="00A92D6B" w:rsidRPr="004213E3">
              <w:t xml:space="preserve">the making of a modern award, under </w:t>
            </w:r>
            <w:r w:rsidR="00FC44F2" w:rsidRPr="004213E3">
              <w:t>section 1</w:t>
            </w:r>
            <w:r w:rsidR="00A92D6B" w:rsidRPr="004213E3">
              <w:t>57 of the Act</w:t>
            </w:r>
          </w:p>
        </w:tc>
        <w:tc>
          <w:tcPr>
            <w:tcW w:w="1724" w:type="pct"/>
            <w:shd w:val="clear" w:color="auto" w:fill="auto"/>
          </w:tcPr>
          <w:p w:rsidR="00A92D6B" w:rsidRPr="004213E3" w:rsidRDefault="00A92D6B" w:rsidP="00EE4A26">
            <w:pPr>
              <w:pStyle w:val="Tabletext"/>
            </w:pPr>
            <w:r w:rsidRPr="004213E3">
              <w:t>as soon as practicable after the end of the quarter</w:t>
            </w:r>
          </w:p>
        </w:tc>
      </w:tr>
      <w:tr w:rsidR="00A92D6B" w:rsidRPr="004213E3" w:rsidTr="00BE05F0">
        <w:tc>
          <w:tcPr>
            <w:tcW w:w="559" w:type="pct"/>
            <w:shd w:val="clear" w:color="auto" w:fill="auto"/>
          </w:tcPr>
          <w:p w:rsidR="00A92D6B" w:rsidRPr="004213E3" w:rsidRDefault="00A92D6B" w:rsidP="00EE4A26">
            <w:pPr>
              <w:pStyle w:val="Tabletext"/>
            </w:pPr>
            <w:r w:rsidRPr="004213E3">
              <w:t>1.3</w:t>
            </w:r>
          </w:p>
        </w:tc>
        <w:tc>
          <w:tcPr>
            <w:tcW w:w="2717" w:type="pct"/>
            <w:shd w:val="clear" w:color="auto" w:fill="auto"/>
          </w:tcPr>
          <w:p w:rsidR="00A92D6B" w:rsidRPr="004213E3" w:rsidRDefault="00A92D6B" w:rsidP="00EE4A26">
            <w:pPr>
              <w:pStyle w:val="Tabletext"/>
            </w:pPr>
            <w:r w:rsidRPr="004213E3">
              <w:t xml:space="preserve">The number of determinations made in a quarter under </w:t>
            </w:r>
            <w:r w:rsidR="00FC44F2" w:rsidRPr="004213E3">
              <w:t>section 1</w:t>
            </w:r>
            <w:r w:rsidRPr="004213E3">
              <w:t>61 of the Act varying modern awards</w:t>
            </w:r>
          </w:p>
        </w:tc>
        <w:tc>
          <w:tcPr>
            <w:tcW w:w="1724" w:type="pct"/>
            <w:shd w:val="clear" w:color="auto" w:fill="auto"/>
          </w:tcPr>
          <w:p w:rsidR="00A92D6B" w:rsidRPr="004213E3" w:rsidRDefault="00A92D6B" w:rsidP="00EE4A26">
            <w:pPr>
              <w:pStyle w:val="Tabletext"/>
            </w:pPr>
            <w:r w:rsidRPr="004213E3">
              <w:t>as soon as practicable after the end of the quarter</w:t>
            </w:r>
          </w:p>
        </w:tc>
      </w:tr>
      <w:tr w:rsidR="00296B1C" w:rsidRPr="004213E3" w:rsidTr="00BE05F0">
        <w:tc>
          <w:tcPr>
            <w:tcW w:w="5000" w:type="pct"/>
            <w:gridSpan w:val="3"/>
            <w:shd w:val="clear" w:color="auto" w:fill="auto"/>
          </w:tcPr>
          <w:p w:rsidR="00296B1C" w:rsidRPr="004213E3" w:rsidRDefault="00296B1C" w:rsidP="00C613CD">
            <w:pPr>
              <w:pStyle w:val="TableHeading"/>
              <w:rPr>
                <w:i/>
              </w:rPr>
            </w:pPr>
            <w:r w:rsidRPr="004213E3">
              <w:rPr>
                <w:i/>
              </w:rPr>
              <w:t>1A</w:t>
            </w:r>
            <w:r w:rsidRPr="004213E3">
              <w:rPr>
                <w:i/>
              </w:rPr>
              <w:tab/>
              <w:t xml:space="preserve">Modern awards </w:t>
            </w:r>
          </w:p>
        </w:tc>
      </w:tr>
      <w:tr w:rsidR="00296B1C" w:rsidRPr="004213E3" w:rsidTr="00BE05F0">
        <w:tc>
          <w:tcPr>
            <w:tcW w:w="559" w:type="pct"/>
            <w:shd w:val="clear" w:color="auto" w:fill="auto"/>
          </w:tcPr>
          <w:p w:rsidR="00296B1C" w:rsidRPr="004213E3" w:rsidRDefault="00296B1C" w:rsidP="00EE4A26">
            <w:pPr>
              <w:pStyle w:val="Tabletext"/>
            </w:pPr>
            <w:r w:rsidRPr="004213E3">
              <w:t>1A.1</w:t>
            </w:r>
          </w:p>
        </w:tc>
        <w:tc>
          <w:tcPr>
            <w:tcW w:w="2717" w:type="pct"/>
            <w:shd w:val="clear" w:color="auto" w:fill="auto"/>
          </w:tcPr>
          <w:p w:rsidR="00296B1C" w:rsidRPr="004213E3" w:rsidRDefault="00296B1C" w:rsidP="00EE4A26">
            <w:pPr>
              <w:pStyle w:val="Tabletext"/>
            </w:pPr>
            <w:r w:rsidRPr="004213E3">
              <w:t xml:space="preserve">The number of determinations varying modern awards made in a quarter under </w:t>
            </w:r>
            <w:r w:rsidR="00371223" w:rsidRPr="004213E3">
              <w:t>item 5</w:t>
            </w:r>
            <w:r w:rsidRPr="004213E3">
              <w:t xml:space="preserve"> of Schedule</w:t>
            </w:r>
            <w:r w:rsidR="005C3B21" w:rsidRPr="004213E3">
              <w:t> </w:t>
            </w:r>
            <w:r w:rsidRPr="004213E3">
              <w:t xml:space="preserve">5 to the </w:t>
            </w:r>
            <w:r w:rsidRPr="004213E3">
              <w:rPr>
                <w:i/>
              </w:rPr>
              <w:t xml:space="preserve">Fair Work (Transitional Provisions and Consequential Amendments) Act 2009 </w:t>
            </w:r>
          </w:p>
        </w:tc>
        <w:tc>
          <w:tcPr>
            <w:tcW w:w="1724" w:type="pct"/>
            <w:shd w:val="clear" w:color="auto" w:fill="auto"/>
          </w:tcPr>
          <w:p w:rsidR="00296B1C" w:rsidRPr="004213E3" w:rsidRDefault="00296B1C" w:rsidP="00EE4A26">
            <w:pPr>
              <w:pStyle w:val="Tabletext"/>
            </w:pPr>
            <w:r w:rsidRPr="004213E3">
              <w:t>as soon as practicable after the end of the quarter</w:t>
            </w:r>
          </w:p>
        </w:tc>
      </w:tr>
      <w:tr w:rsidR="00296B1C" w:rsidRPr="004213E3" w:rsidTr="00BE05F0">
        <w:tc>
          <w:tcPr>
            <w:tcW w:w="559" w:type="pct"/>
            <w:shd w:val="clear" w:color="auto" w:fill="auto"/>
          </w:tcPr>
          <w:p w:rsidR="00296B1C" w:rsidRPr="004213E3" w:rsidRDefault="00296B1C" w:rsidP="00EE4A26">
            <w:pPr>
              <w:pStyle w:val="Tabletext"/>
            </w:pPr>
            <w:r w:rsidRPr="004213E3">
              <w:t>1A.2</w:t>
            </w:r>
          </w:p>
        </w:tc>
        <w:tc>
          <w:tcPr>
            <w:tcW w:w="2717" w:type="pct"/>
            <w:shd w:val="clear" w:color="auto" w:fill="auto"/>
          </w:tcPr>
          <w:p w:rsidR="00296B1C" w:rsidRPr="004213E3" w:rsidRDefault="00296B1C" w:rsidP="00EE4A26">
            <w:pPr>
              <w:pStyle w:val="Tabletext"/>
            </w:pPr>
            <w:r w:rsidRPr="004213E3">
              <w:t>The number of determinations varying modern awards made in a quarter under item</w:t>
            </w:r>
            <w:r w:rsidR="005C3B21" w:rsidRPr="004213E3">
              <w:t> </w:t>
            </w:r>
            <w:r w:rsidRPr="004213E3">
              <w:t>7 of Schedule</w:t>
            </w:r>
            <w:r w:rsidR="005C3B21" w:rsidRPr="004213E3">
              <w:t> </w:t>
            </w:r>
            <w:r w:rsidRPr="004213E3">
              <w:t xml:space="preserve">5 to the </w:t>
            </w:r>
            <w:r w:rsidRPr="004213E3">
              <w:rPr>
                <w:i/>
              </w:rPr>
              <w:t xml:space="preserve">Fair Work (Transitional Provisions and Consequential Amendments) Act 2009 </w:t>
            </w:r>
          </w:p>
        </w:tc>
        <w:tc>
          <w:tcPr>
            <w:tcW w:w="1724" w:type="pct"/>
            <w:shd w:val="clear" w:color="auto" w:fill="auto"/>
          </w:tcPr>
          <w:p w:rsidR="00296B1C" w:rsidRPr="004213E3" w:rsidRDefault="00296B1C" w:rsidP="00EE4A26">
            <w:pPr>
              <w:pStyle w:val="Tabletext"/>
            </w:pPr>
            <w:r w:rsidRPr="004213E3">
              <w:t>as soon as practicable after the end of the quarter</w:t>
            </w:r>
          </w:p>
        </w:tc>
      </w:tr>
      <w:tr w:rsidR="00296B1C" w:rsidRPr="004213E3" w:rsidTr="00BE05F0">
        <w:tc>
          <w:tcPr>
            <w:tcW w:w="559" w:type="pct"/>
            <w:shd w:val="clear" w:color="auto" w:fill="auto"/>
          </w:tcPr>
          <w:p w:rsidR="00296B1C" w:rsidRPr="004213E3" w:rsidRDefault="00296B1C" w:rsidP="00EE4A26">
            <w:pPr>
              <w:pStyle w:val="Tabletext"/>
            </w:pPr>
            <w:r w:rsidRPr="004213E3">
              <w:t>1A.3</w:t>
            </w:r>
          </w:p>
        </w:tc>
        <w:tc>
          <w:tcPr>
            <w:tcW w:w="2717" w:type="pct"/>
            <w:shd w:val="clear" w:color="auto" w:fill="auto"/>
          </w:tcPr>
          <w:p w:rsidR="00296B1C" w:rsidRPr="004213E3" w:rsidRDefault="00296B1C" w:rsidP="00EE4A26">
            <w:pPr>
              <w:pStyle w:val="Tabletext"/>
            </w:pPr>
            <w:r w:rsidRPr="004213E3">
              <w:t>The number of applications for take</w:t>
            </w:r>
            <w:r w:rsidR="005755DA">
              <w:noBreakHyphen/>
            </w:r>
            <w:r w:rsidRPr="004213E3">
              <w:t>home pay orders made in a quarter under item</w:t>
            </w:r>
            <w:r w:rsidR="005C3B21" w:rsidRPr="004213E3">
              <w:t> </w:t>
            </w:r>
            <w:r w:rsidRPr="004213E3">
              <w:t xml:space="preserve">9 of </w:t>
            </w:r>
            <w:r w:rsidR="00EE4A26" w:rsidRPr="004213E3">
              <w:t>Schedule</w:t>
            </w:r>
            <w:r w:rsidR="005C3B21" w:rsidRPr="004213E3">
              <w:t> </w:t>
            </w:r>
            <w:r w:rsidRPr="004213E3">
              <w:t xml:space="preserve">5 to the </w:t>
            </w:r>
            <w:r w:rsidRPr="004213E3">
              <w:rPr>
                <w:i/>
              </w:rPr>
              <w:t xml:space="preserve">Fair Work (Transitional Provisions and Consequential Amendments) Act 2009 </w:t>
            </w:r>
          </w:p>
        </w:tc>
        <w:tc>
          <w:tcPr>
            <w:tcW w:w="1724" w:type="pct"/>
            <w:shd w:val="clear" w:color="auto" w:fill="auto"/>
          </w:tcPr>
          <w:p w:rsidR="00296B1C" w:rsidRPr="004213E3" w:rsidRDefault="00296B1C" w:rsidP="00EE4A26">
            <w:pPr>
              <w:pStyle w:val="Tabletext"/>
            </w:pPr>
            <w:r w:rsidRPr="004213E3">
              <w:t>as soon as practicable after the end of the quarter</w:t>
            </w:r>
          </w:p>
        </w:tc>
      </w:tr>
      <w:tr w:rsidR="00296B1C" w:rsidRPr="004213E3" w:rsidTr="00BE05F0">
        <w:tc>
          <w:tcPr>
            <w:tcW w:w="559" w:type="pct"/>
            <w:tcBorders>
              <w:bottom w:val="single" w:sz="2" w:space="0" w:color="auto"/>
            </w:tcBorders>
            <w:shd w:val="clear" w:color="auto" w:fill="auto"/>
          </w:tcPr>
          <w:p w:rsidR="00296B1C" w:rsidRPr="004213E3" w:rsidRDefault="00296B1C" w:rsidP="00EE4A26">
            <w:pPr>
              <w:pStyle w:val="Tabletext"/>
            </w:pPr>
            <w:r w:rsidRPr="004213E3">
              <w:t>1A.4</w:t>
            </w:r>
          </w:p>
        </w:tc>
        <w:tc>
          <w:tcPr>
            <w:tcW w:w="2717" w:type="pct"/>
            <w:tcBorders>
              <w:bottom w:val="single" w:sz="2" w:space="0" w:color="auto"/>
            </w:tcBorders>
            <w:shd w:val="clear" w:color="auto" w:fill="auto"/>
          </w:tcPr>
          <w:p w:rsidR="00296B1C" w:rsidRPr="004213E3" w:rsidRDefault="00296B1C" w:rsidP="00EE4A26">
            <w:pPr>
              <w:pStyle w:val="Tabletext"/>
            </w:pPr>
            <w:r w:rsidRPr="004213E3">
              <w:t>The number of take</w:t>
            </w:r>
            <w:r w:rsidR="005755DA">
              <w:noBreakHyphen/>
            </w:r>
            <w:r w:rsidRPr="004213E3">
              <w:t>home pay orders made in a quarter under item</w:t>
            </w:r>
            <w:r w:rsidR="005C3B21" w:rsidRPr="004213E3">
              <w:t> </w:t>
            </w:r>
            <w:r w:rsidRPr="004213E3">
              <w:t xml:space="preserve">9 of </w:t>
            </w:r>
            <w:r w:rsidR="00EE4A26" w:rsidRPr="004213E3">
              <w:t>Schedule</w:t>
            </w:r>
            <w:r w:rsidR="005C3B21" w:rsidRPr="004213E3">
              <w:t> </w:t>
            </w:r>
            <w:r w:rsidRPr="004213E3">
              <w:t xml:space="preserve">5 to the </w:t>
            </w:r>
            <w:r w:rsidRPr="004213E3">
              <w:rPr>
                <w:i/>
              </w:rPr>
              <w:t xml:space="preserve">Fair Work (Transitional Provisions and Consequential Amendments) Act 2009 </w:t>
            </w:r>
          </w:p>
        </w:tc>
        <w:tc>
          <w:tcPr>
            <w:tcW w:w="1724" w:type="pct"/>
            <w:tcBorders>
              <w:bottom w:val="single" w:sz="2" w:space="0" w:color="auto"/>
            </w:tcBorders>
            <w:shd w:val="clear" w:color="auto" w:fill="auto"/>
          </w:tcPr>
          <w:p w:rsidR="00296B1C" w:rsidRPr="004213E3" w:rsidRDefault="00296B1C" w:rsidP="00EE4A26">
            <w:pPr>
              <w:pStyle w:val="Tabletext"/>
            </w:pPr>
            <w:r w:rsidRPr="004213E3">
              <w:t>as soon as practicable after the end of the quarter</w:t>
            </w:r>
          </w:p>
        </w:tc>
      </w:tr>
      <w:tr w:rsidR="00296B1C" w:rsidRPr="004213E3" w:rsidTr="00BE05F0">
        <w:tc>
          <w:tcPr>
            <w:tcW w:w="5000" w:type="pct"/>
            <w:gridSpan w:val="3"/>
            <w:tcBorders>
              <w:top w:val="single" w:sz="2" w:space="0" w:color="auto"/>
              <w:bottom w:val="single" w:sz="4" w:space="0" w:color="auto"/>
            </w:tcBorders>
            <w:shd w:val="clear" w:color="auto" w:fill="auto"/>
          </w:tcPr>
          <w:p w:rsidR="00296B1C" w:rsidRPr="004213E3" w:rsidRDefault="00296B1C" w:rsidP="00C613CD">
            <w:pPr>
              <w:pStyle w:val="TableHeading"/>
              <w:rPr>
                <w:i/>
              </w:rPr>
            </w:pPr>
            <w:r w:rsidRPr="004213E3">
              <w:rPr>
                <w:i/>
              </w:rPr>
              <w:t>1B</w:t>
            </w:r>
            <w:r w:rsidRPr="004213E3">
              <w:rPr>
                <w:i/>
              </w:rPr>
              <w:tab/>
              <w:t xml:space="preserve">Modern enterprise awards </w:t>
            </w:r>
          </w:p>
        </w:tc>
      </w:tr>
      <w:tr w:rsidR="00296B1C" w:rsidRPr="004213E3" w:rsidTr="00BE05F0">
        <w:tc>
          <w:tcPr>
            <w:tcW w:w="559" w:type="pct"/>
            <w:tcBorders>
              <w:top w:val="single" w:sz="4" w:space="0" w:color="auto"/>
            </w:tcBorders>
            <w:shd w:val="clear" w:color="auto" w:fill="auto"/>
          </w:tcPr>
          <w:p w:rsidR="00296B1C" w:rsidRPr="004213E3" w:rsidRDefault="00296B1C" w:rsidP="00EE4A26">
            <w:pPr>
              <w:pStyle w:val="Tabletext"/>
            </w:pPr>
            <w:r w:rsidRPr="004213E3">
              <w:t>1B.1</w:t>
            </w:r>
          </w:p>
        </w:tc>
        <w:tc>
          <w:tcPr>
            <w:tcW w:w="2717" w:type="pct"/>
            <w:tcBorders>
              <w:top w:val="single" w:sz="4" w:space="0" w:color="auto"/>
            </w:tcBorders>
            <w:shd w:val="clear" w:color="auto" w:fill="auto"/>
          </w:tcPr>
          <w:p w:rsidR="00296B1C" w:rsidRPr="004213E3" w:rsidRDefault="00296B1C" w:rsidP="00EE4A26">
            <w:pPr>
              <w:pStyle w:val="Tabletext"/>
            </w:pPr>
            <w:r w:rsidRPr="004213E3">
              <w:t xml:space="preserve">The number of applications for modern enterprise awards made in a quarter under </w:t>
            </w:r>
            <w:r w:rsidR="00371223" w:rsidRPr="004213E3">
              <w:t>item 4</w:t>
            </w:r>
            <w:r w:rsidRPr="004213E3">
              <w:t xml:space="preserve"> of Schedule</w:t>
            </w:r>
            <w:r w:rsidR="005C3B21" w:rsidRPr="004213E3">
              <w:t> </w:t>
            </w:r>
            <w:r w:rsidRPr="004213E3">
              <w:t xml:space="preserve">6 to the </w:t>
            </w:r>
            <w:r w:rsidRPr="004213E3">
              <w:rPr>
                <w:i/>
              </w:rPr>
              <w:t xml:space="preserve">Fair Work (Transitional Provisions and Consequential Amendments) Act 2009 </w:t>
            </w:r>
          </w:p>
        </w:tc>
        <w:tc>
          <w:tcPr>
            <w:tcW w:w="1724" w:type="pct"/>
            <w:tcBorders>
              <w:top w:val="single" w:sz="4" w:space="0" w:color="auto"/>
            </w:tcBorders>
            <w:shd w:val="clear" w:color="auto" w:fill="auto"/>
          </w:tcPr>
          <w:p w:rsidR="00296B1C" w:rsidRPr="004213E3" w:rsidRDefault="00296B1C" w:rsidP="00EE4A26">
            <w:pPr>
              <w:pStyle w:val="Tabletext"/>
            </w:pPr>
            <w:r w:rsidRPr="004213E3">
              <w:t>as soon as practicable after the end of the quarter</w:t>
            </w:r>
          </w:p>
        </w:tc>
      </w:tr>
      <w:tr w:rsidR="00296B1C" w:rsidRPr="004213E3" w:rsidTr="00BE05F0">
        <w:tc>
          <w:tcPr>
            <w:tcW w:w="559" w:type="pct"/>
            <w:shd w:val="clear" w:color="auto" w:fill="auto"/>
          </w:tcPr>
          <w:p w:rsidR="00296B1C" w:rsidRPr="004213E3" w:rsidRDefault="00296B1C" w:rsidP="00EE4A26">
            <w:pPr>
              <w:pStyle w:val="Tabletext"/>
            </w:pPr>
            <w:r w:rsidRPr="004213E3">
              <w:t>1B.2</w:t>
            </w:r>
          </w:p>
        </w:tc>
        <w:tc>
          <w:tcPr>
            <w:tcW w:w="2717" w:type="pct"/>
            <w:shd w:val="clear" w:color="auto" w:fill="auto"/>
          </w:tcPr>
          <w:p w:rsidR="00296B1C" w:rsidRPr="004213E3" w:rsidRDefault="00296B1C" w:rsidP="00EE4A26">
            <w:pPr>
              <w:pStyle w:val="Tabletext"/>
            </w:pPr>
            <w:r w:rsidRPr="004213E3">
              <w:t xml:space="preserve">The number of modern enterprise awards made in a quarter under </w:t>
            </w:r>
            <w:r w:rsidR="00371223" w:rsidRPr="004213E3">
              <w:t>item 4</w:t>
            </w:r>
            <w:r w:rsidRPr="004213E3">
              <w:t xml:space="preserve"> of Schedule</w:t>
            </w:r>
            <w:r w:rsidR="005C3B21" w:rsidRPr="004213E3">
              <w:t> </w:t>
            </w:r>
            <w:r w:rsidRPr="004213E3">
              <w:t xml:space="preserve">6 to the </w:t>
            </w:r>
            <w:r w:rsidRPr="004213E3">
              <w:rPr>
                <w:i/>
              </w:rPr>
              <w:t xml:space="preserve">Fair Work (Transitional Provisions and Consequential Amendments) Act 2009 </w:t>
            </w:r>
          </w:p>
        </w:tc>
        <w:tc>
          <w:tcPr>
            <w:tcW w:w="1724" w:type="pct"/>
            <w:shd w:val="clear" w:color="auto" w:fill="auto"/>
          </w:tcPr>
          <w:p w:rsidR="00296B1C" w:rsidRPr="004213E3" w:rsidRDefault="00296B1C" w:rsidP="00EE4A26">
            <w:pPr>
              <w:pStyle w:val="Tabletext"/>
            </w:pPr>
            <w:r w:rsidRPr="004213E3">
              <w:t>as soon as practicable after the end of the quarter</w:t>
            </w:r>
          </w:p>
        </w:tc>
      </w:tr>
      <w:tr w:rsidR="00296B1C" w:rsidRPr="004213E3" w:rsidTr="00BE05F0">
        <w:tc>
          <w:tcPr>
            <w:tcW w:w="559" w:type="pct"/>
            <w:shd w:val="clear" w:color="auto" w:fill="auto"/>
          </w:tcPr>
          <w:p w:rsidR="00296B1C" w:rsidRPr="004213E3" w:rsidRDefault="00296B1C" w:rsidP="00EE4A26">
            <w:pPr>
              <w:pStyle w:val="Tabletext"/>
            </w:pPr>
            <w:r w:rsidRPr="004213E3">
              <w:t>1B.3</w:t>
            </w:r>
          </w:p>
        </w:tc>
        <w:tc>
          <w:tcPr>
            <w:tcW w:w="2717" w:type="pct"/>
            <w:shd w:val="clear" w:color="auto" w:fill="auto"/>
          </w:tcPr>
          <w:p w:rsidR="00296B1C" w:rsidRPr="004213E3" w:rsidRDefault="00296B1C" w:rsidP="00EE4A26">
            <w:pPr>
              <w:pStyle w:val="Tabletext"/>
            </w:pPr>
            <w:r w:rsidRPr="004213E3">
              <w:t xml:space="preserve">The number of applications for </w:t>
            </w:r>
            <w:r w:rsidR="00531CEA" w:rsidRPr="004213E3">
              <w:t>the FWC</w:t>
            </w:r>
            <w:r w:rsidRPr="004213E3">
              <w:t xml:space="preserve"> to terminate enterprise instruments made in a quarter under </w:t>
            </w:r>
            <w:r w:rsidR="00371223" w:rsidRPr="004213E3">
              <w:t>item 5</w:t>
            </w:r>
            <w:r w:rsidRPr="004213E3">
              <w:t xml:space="preserve"> of Schedule</w:t>
            </w:r>
            <w:r w:rsidR="005C3B21" w:rsidRPr="004213E3">
              <w:t> </w:t>
            </w:r>
            <w:r w:rsidRPr="004213E3">
              <w:t xml:space="preserve">6 to the </w:t>
            </w:r>
            <w:r w:rsidRPr="004213E3">
              <w:rPr>
                <w:i/>
              </w:rPr>
              <w:t xml:space="preserve">Fair Work (Transitional Provisions and Consequential Amendments) Act 2009 </w:t>
            </w:r>
          </w:p>
        </w:tc>
        <w:tc>
          <w:tcPr>
            <w:tcW w:w="1724" w:type="pct"/>
            <w:shd w:val="clear" w:color="auto" w:fill="auto"/>
          </w:tcPr>
          <w:p w:rsidR="00296B1C" w:rsidRPr="004213E3" w:rsidRDefault="00296B1C" w:rsidP="00EE4A26">
            <w:pPr>
              <w:pStyle w:val="Tabletext"/>
            </w:pPr>
            <w:r w:rsidRPr="004213E3">
              <w:t>as soon as practicable after the end of the quarter</w:t>
            </w:r>
          </w:p>
        </w:tc>
      </w:tr>
      <w:tr w:rsidR="00296B1C" w:rsidRPr="004213E3" w:rsidTr="00BE05F0">
        <w:tc>
          <w:tcPr>
            <w:tcW w:w="559" w:type="pct"/>
            <w:shd w:val="clear" w:color="auto" w:fill="auto"/>
          </w:tcPr>
          <w:p w:rsidR="00296B1C" w:rsidRPr="004213E3" w:rsidRDefault="00296B1C" w:rsidP="00EE4A26">
            <w:pPr>
              <w:pStyle w:val="Tabletext"/>
            </w:pPr>
            <w:r w:rsidRPr="004213E3">
              <w:t>1B.4</w:t>
            </w:r>
          </w:p>
        </w:tc>
        <w:tc>
          <w:tcPr>
            <w:tcW w:w="2717" w:type="pct"/>
            <w:shd w:val="clear" w:color="auto" w:fill="auto"/>
          </w:tcPr>
          <w:p w:rsidR="00296B1C" w:rsidRPr="004213E3" w:rsidRDefault="00296B1C" w:rsidP="00EE4A26">
            <w:pPr>
              <w:pStyle w:val="Tabletext"/>
            </w:pPr>
            <w:r w:rsidRPr="004213E3">
              <w:t xml:space="preserve">The number of terminations of enterprise instruments made in a quarter under </w:t>
            </w:r>
            <w:r w:rsidR="00371223" w:rsidRPr="004213E3">
              <w:t>item 5</w:t>
            </w:r>
            <w:r w:rsidRPr="004213E3">
              <w:t xml:space="preserve"> of Schedule</w:t>
            </w:r>
            <w:r w:rsidR="005C3B21" w:rsidRPr="004213E3">
              <w:t> </w:t>
            </w:r>
            <w:r w:rsidRPr="004213E3">
              <w:t xml:space="preserve">6 to the </w:t>
            </w:r>
            <w:r w:rsidRPr="004213E3">
              <w:rPr>
                <w:i/>
              </w:rPr>
              <w:t xml:space="preserve">Fair Work (Transitional Provisions and Consequential Amendments) Act 2009 </w:t>
            </w:r>
          </w:p>
        </w:tc>
        <w:tc>
          <w:tcPr>
            <w:tcW w:w="1724" w:type="pct"/>
            <w:shd w:val="clear" w:color="auto" w:fill="auto"/>
          </w:tcPr>
          <w:p w:rsidR="00296B1C" w:rsidRPr="004213E3" w:rsidRDefault="00296B1C" w:rsidP="00EE4A26">
            <w:pPr>
              <w:pStyle w:val="Tabletext"/>
            </w:pPr>
            <w:r w:rsidRPr="004213E3">
              <w:t>as soon as practicable after the end of the quarter</w:t>
            </w:r>
          </w:p>
        </w:tc>
      </w:tr>
      <w:tr w:rsidR="00296B1C" w:rsidRPr="004213E3" w:rsidTr="00BE05F0">
        <w:tc>
          <w:tcPr>
            <w:tcW w:w="559" w:type="pct"/>
            <w:shd w:val="clear" w:color="auto" w:fill="auto"/>
          </w:tcPr>
          <w:p w:rsidR="00296B1C" w:rsidRPr="004213E3" w:rsidRDefault="00296B1C" w:rsidP="00EE4A26">
            <w:pPr>
              <w:pStyle w:val="Tabletext"/>
            </w:pPr>
            <w:r w:rsidRPr="004213E3">
              <w:t>1B.5</w:t>
            </w:r>
          </w:p>
        </w:tc>
        <w:tc>
          <w:tcPr>
            <w:tcW w:w="2717" w:type="pct"/>
            <w:shd w:val="clear" w:color="auto" w:fill="auto"/>
          </w:tcPr>
          <w:p w:rsidR="00296B1C" w:rsidRPr="004213E3" w:rsidRDefault="00296B1C" w:rsidP="00EE4A26">
            <w:pPr>
              <w:pStyle w:val="Tabletext"/>
            </w:pPr>
            <w:r w:rsidRPr="004213E3">
              <w:t>The number of variations of instruments made in a quarter under item</w:t>
            </w:r>
            <w:r w:rsidR="005C3B21" w:rsidRPr="004213E3">
              <w:t> </w:t>
            </w:r>
            <w:r w:rsidRPr="004213E3">
              <w:t>9 of Schedule</w:t>
            </w:r>
            <w:r w:rsidR="005C3B21" w:rsidRPr="004213E3">
              <w:t> </w:t>
            </w:r>
            <w:r w:rsidRPr="004213E3">
              <w:t xml:space="preserve">6 to the </w:t>
            </w:r>
            <w:r w:rsidRPr="004213E3">
              <w:rPr>
                <w:i/>
              </w:rPr>
              <w:t xml:space="preserve">Fair Work (Transitional Provisions and Consequential Amendments) Act 2009 </w:t>
            </w:r>
          </w:p>
        </w:tc>
        <w:tc>
          <w:tcPr>
            <w:tcW w:w="1724" w:type="pct"/>
            <w:shd w:val="clear" w:color="auto" w:fill="auto"/>
          </w:tcPr>
          <w:p w:rsidR="00296B1C" w:rsidRPr="004213E3" w:rsidRDefault="00296B1C" w:rsidP="00EE4A26">
            <w:pPr>
              <w:pStyle w:val="Tabletext"/>
            </w:pPr>
            <w:r w:rsidRPr="004213E3">
              <w:t>as soon as practicable after the end of the quarter</w:t>
            </w:r>
          </w:p>
        </w:tc>
      </w:tr>
      <w:tr w:rsidR="00296B1C" w:rsidRPr="004213E3" w:rsidTr="00BE05F0">
        <w:tc>
          <w:tcPr>
            <w:tcW w:w="559" w:type="pct"/>
            <w:shd w:val="clear" w:color="auto" w:fill="auto"/>
          </w:tcPr>
          <w:p w:rsidR="00296B1C" w:rsidRPr="004213E3" w:rsidRDefault="00296B1C" w:rsidP="00EE4A26">
            <w:pPr>
              <w:pStyle w:val="Tabletext"/>
            </w:pPr>
            <w:r w:rsidRPr="004213E3">
              <w:t>1B.6</w:t>
            </w:r>
          </w:p>
        </w:tc>
        <w:tc>
          <w:tcPr>
            <w:tcW w:w="2717" w:type="pct"/>
            <w:shd w:val="clear" w:color="auto" w:fill="auto"/>
          </w:tcPr>
          <w:p w:rsidR="00296B1C" w:rsidRPr="004213E3" w:rsidRDefault="00296B1C" w:rsidP="00EE4A26">
            <w:pPr>
              <w:pStyle w:val="Tabletext"/>
            </w:pPr>
            <w:r w:rsidRPr="004213E3">
              <w:t>The number of terminations of instruments made in a quarter under item</w:t>
            </w:r>
            <w:r w:rsidR="005C3B21" w:rsidRPr="004213E3">
              <w:t> </w:t>
            </w:r>
            <w:r w:rsidRPr="004213E3">
              <w:t>9 of Schedule</w:t>
            </w:r>
            <w:r w:rsidR="005C3B21" w:rsidRPr="004213E3">
              <w:t> </w:t>
            </w:r>
            <w:r w:rsidRPr="004213E3">
              <w:t xml:space="preserve">6 to the </w:t>
            </w:r>
            <w:r w:rsidRPr="004213E3">
              <w:rPr>
                <w:i/>
              </w:rPr>
              <w:t xml:space="preserve">Fair Work (Transitional Provisions and Consequential Amendments) Act 2009 </w:t>
            </w:r>
          </w:p>
        </w:tc>
        <w:tc>
          <w:tcPr>
            <w:tcW w:w="1724" w:type="pct"/>
            <w:shd w:val="clear" w:color="auto" w:fill="auto"/>
          </w:tcPr>
          <w:p w:rsidR="00296B1C" w:rsidRPr="004213E3" w:rsidRDefault="00296B1C" w:rsidP="00EE4A26">
            <w:pPr>
              <w:pStyle w:val="Tabletext"/>
            </w:pPr>
            <w:r w:rsidRPr="004213E3">
              <w:t>as soon as practicable after the end of the quarter</w:t>
            </w:r>
          </w:p>
        </w:tc>
      </w:tr>
      <w:tr w:rsidR="00296B1C" w:rsidRPr="004213E3" w:rsidTr="00BE05F0">
        <w:tc>
          <w:tcPr>
            <w:tcW w:w="559" w:type="pct"/>
            <w:shd w:val="clear" w:color="auto" w:fill="auto"/>
          </w:tcPr>
          <w:p w:rsidR="00296B1C" w:rsidRPr="004213E3" w:rsidRDefault="00296B1C" w:rsidP="00EE4A26">
            <w:pPr>
              <w:pStyle w:val="Tabletext"/>
            </w:pPr>
            <w:r w:rsidRPr="004213E3">
              <w:t>1B.7</w:t>
            </w:r>
          </w:p>
        </w:tc>
        <w:tc>
          <w:tcPr>
            <w:tcW w:w="2717" w:type="pct"/>
            <w:shd w:val="clear" w:color="auto" w:fill="auto"/>
          </w:tcPr>
          <w:p w:rsidR="00296B1C" w:rsidRPr="004213E3" w:rsidRDefault="00296B1C" w:rsidP="00EE4A26">
            <w:pPr>
              <w:pStyle w:val="Tabletext"/>
            </w:pPr>
            <w:r w:rsidRPr="004213E3">
              <w:t>The number of applications for take</w:t>
            </w:r>
            <w:r w:rsidR="005755DA">
              <w:noBreakHyphen/>
            </w:r>
            <w:r w:rsidRPr="004213E3">
              <w:t xml:space="preserve">home pay orders made in a quarter under </w:t>
            </w:r>
            <w:r w:rsidR="00371D05" w:rsidRPr="004213E3">
              <w:t>item 1</w:t>
            </w:r>
            <w:r w:rsidRPr="004213E3">
              <w:t>2 of Schedule</w:t>
            </w:r>
            <w:r w:rsidR="005C3B21" w:rsidRPr="004213E3">
              <w:t> </w:t>
            </w:r>
            <w:r w:rsidRPr="004213E3">
              <w:t xml:space="preserve">6 to the </w:t>
            </w:r>
            <w:r w:rsidRPr="004213E3">
              <w:rPr>
                <w:i/>
              </w:rPr>
              <w:t xml:space="preserve">Fair Work (Transitional Provisions and Consequential Amendments) Act 2009 </w:t>
            </w:r>
          </w:p>
        </w:tc>
        <w:tc>
          <w:tcPr>
            <w:tcW w:w="1724" w:type="pct"/>
            <w:shd w:val="clear" w:color="auto" w:fill="auto"/>
          </w:tcPr>
          <w:p w:rsidR="00296B1C" w:rsidRPr="004213E3" w:rsidRDefault="00296B1C" w:rsidP="00EE4A26">
            <w:pPr>
              <w:pStyle w:val="Tabletext"/>
            </w:pPr>
            <w:r w:rsidRPr="004213E3">
              <w:t>as soon as practicable after the end of the quarter</w:t>
            </w:r>
          </w:p>
        </w:tc>
      </w:tr>
      <w:tr w:rsidR="00296B1C" w:rsidRPr="004213E3" w:rsidTr="00BE05F0">
        <w:tc>
          <w:tcPr>
            <w:tcW w:w="559" w:type="pct"/>
            <w:shd w:val="clear" w:color="auto" w:fill="auto"/>
          </w:tcPr>
          <w:p w:rsidR="00296B1C" w:rsidRPr="004213E3" w:rsidRDefault="00296B1C" w:rsidP="00EE4A26">
            <w:pPr>
              <w:pStyle w:val="Tabletext"/>
            </w:pPr>
            <w:r w:rsidRPr="004213E3">
              <w:t>1B.8</w:t>
            </w:r>
          </w:p>
        </w:tc>
        <w:tc>
          <w:tcPr>
            <w:tcW w:w="2717" w:type="pct"/>
            <w:shd w:val="clear" w:color="auto" w:fill="auto"/>
          </w:tcPr>
          <w:p w:rsidR="00296B1C" w:rsidRPr="004213E3" w:rsidRDefault="00296B1C" w:rsidP="00EE4A26">
            <w:pPr>
              <w:pStyle w:val="Tabletext"/>
            </w:pPr>
            <w:r w:rsidRPr="004213E3">
              <w:t>The number of take</w:t>
            </w:r>
            <w:r w:rsidR="005755DA">
              <w:noBreakHyphen/>
            </w:r>
            <w:r w:rsidRPr="004213E3">
              <w:t xml:space="preserve">home pay orders made in a quarter under </w:t>
            </w:r>
            <w:r w:rsidR="00371D05" w:rsidRPr="004213E3">
              <w:t>item 1</w:t>
            </w:r>
            <w:r w:rsidRPr="004213E3">
              <w:t>2 of Schedule</w:t>
            </w:r>
            <w:r w:rsidR="005C3B21" w:rsidRPr="004213E3">
              <w:t> </w:t>
            </w:r>
            <w:r w:rsidRPr="004213E3">
              <w:t xml:space="preserve">6 to the </w:t>
            </w:r>
            <w:r w:rsidRPr="004213E3">
              <w:rPr>
                <w:i/>
              </w:rPr>
              <w:t xml:space="preserve">Fair Work (Transitional Provisions and Consequential Amendments) Act 2009 </w:t>
            </w:r>
          </w:p>
        </w:tc>
        <w:tc>
          <w:tcPr>
            <w:tcW w:w="1724" w:type="pct"/>
            <w:shd w:val="clear" w:color="auto" w:fill="auto"/>
          </w:tcPr>
          <w:p w:rsidR="00296B1C" w:rsidRPr="004213E3" w:rsidRDefault="00296B1C" w:rsidP="00EE4A26">
            <w:pPr>
              <w:pStyle w:val="Tabletext"/>
            </w:pPr>
            <w:r w:rsidRPr="004213E3">
              <w:t>as soon as practicable after the end of the quarter</w:t>
            </w:r>
          </w:p>
        </w:tc>
      </w:tr>
      <w:tr w:rsidR="00A92D6B" w:rsidRPr="004213E3" w:rsidTr="00BE05F0">
        <w:tc>
          <w:tcPr>
            <w:tcW w:w="5000" w:type="pct"/>
            <w:gridSpan w:val="3"/>
            <w:shd w:val="clear" w:color="auto" w:fill="auto"/>
          </w:tcPr>
          <w:p w:rsidR="00A92D6B" w:rsidRPr="004213E3" w:rsidRDefault="00A92D6B" w:rsidP="00C613CD">
            <w:pPr>
              <w:pStyle w:val="TableHeading"/>
              <w:rPr>
                <w:i/>
              </w:rPr>
            </w:pPr>
            <w:r w:rsidRPr="004213E3">
              <w:rPr>
                <w:i/>
              </w:rPr>
              <w:t>2</w:t>
            </w:r>
            <w:r w:rsidRPr="004213E3">
              <w:rPr>
                <w:i/>
              </w:rPr>
              <w:tab/>
              <w:t>Enterprise agreements</w:t>
            </w:r>
          </w:p>
        </w:tc>
      </w:tr>
      <w:tr w:rsidR="00A92D6B" w:rsidRPr="004213E3" w:rsidTr="00BE05F0">
        <w:tc>
          <w:tcPr>
            <w:tcW w:w="559" w:type="pct"/>
            <w:shd w:val="clear" w:color="auto" w:fill="auto"/>
          </w:tcPr>
          <w:p w:rsidR="00A92D6B" w:rsidRPr="004213E3" w:rsidRDefault="00A92D6B" w:rsidP="00EE4A26">
            <w:pPr>
              <w:pStyle w:val="Tabletext"/>
            </w:pPr>
            <w:r w:rsidRPr="004213E3">
              <w:t>2.1</w:t>
            </w:r>
          </w:p>
        </w:tc>
        <w:tc>
          <w:tcPr>
            <w:tcW w:w="2717" w:type="pct"/>
            <w:shd w:val="clear" w:color="auto" w:fill="auto"/>
          </w:tcPr>
          <w:p w:rsidR="00A92D6B" w:rsidRPr="004213E3" w:rsidRDefault="00A92D6B" w:rsidP="00EE4A26">
            <w:pPr>
              <w:pStyle w:val="Tabletext"/>
            </w:pPr>
            <w:r w:rsidRPr="004213E3">
              <w:t xml:space="preserve">The number of applications for the approval of enterprise agreements made in a quarter under </w:t>
            </w:r>
            <w:r w:rsidR="00FC44F2" w:rsidRPr="004213E3">
              <w:t>section 1</w:t>
            </w:r>
            <w:r w:rsidRPr="004213E3">
              <w:t xml:space="preserve">85 of the Act </w:t>
            </w:r>
          </w:p>
        </w:tc>
        <w:tc>
          <w:tcPr>
            <w:tcW w:w="1724" w:type="pct"/>
            <w:shd w:val="clear" w:color="auto" w:fill="auto"/>
          </w:tcPr>
          <w:p w:rsidR="00A92D6B" w:rsidRPr="004213E3" w:rsidRDefault="00A92D6B" w:rsidP="00EE4A26">
            <w:pPr>
              <w:pStyle w:val="Tabletext"/>
            </w:pPr>
            <w:r w:rsidRPr="004213E3">
              <w:t>as soon as practicable after the end of the quarter</w:t>
            </w:r>
          </w:p>
        </w:tc>
      </w:tr>
      <w:tr w:rsidR="00A92D6B" w:rsidRPr="004213E3" w:rsidTr="00BE05F0">
        <w:tc>
          <w:tcPr>
            <w:tcW w:w="559" w:type="pct"/>
            <w:shd w:val="clear" w:color="auto" w:fill="auto"/>
          </w:tcPr>
          <w:p w:rsidR="00A92D6B" w:rsidRPr="004213E3" w:rsidRDefault="00A92D6B" w:rsidP="00EE4A26">
            <w:pPr>
              <w:pStyle w:val="Tabletext"/>
            </w:pPr>
            <w:r w:rsidRPr="004213E3">
              <w:t>2.2</w:t>
            </w:r>
          </w:p>
        </w:tc>
        <w:tc>
          <w:tcPr>
            <w:tcW w:w="2717" w:type="pct"/>
            <w:shd w:val="clear" w:color="auto" w:fill="auto"/>
          </w:tcPr>
          <w:p w:rsidR="00A92D6B" w:rsidRPr="004213E3" w:rsidRDefault="00A92D6B" w:rsidP="00EE4A26">
            <w:pPr>
              <w:pStyle w:val="Tabletext"/>
            </w:pPr>
            <w:r w:rsidRPr="004213E3">
              <w:t>The number of applications for variations of an enterprise agreement made in a quarter under section</w:t>
            </w:r>
            <w:r w:rsidR="005C3B21" w:rsidRPr="004213E3">
              <w:t> </w:t>
            </w:r>
            <w:r w:rsidRPr="004213E3">
              <w:t>210 of the Act</w:t>
            </w:r>
          </w:p>
        </w:tc>
        <w:tc>
          <w:tcPr>
            <w:tcW w:w="1724" w:type="pct"/>
            <w:shd w:val="clear" w:color="auto" w:fill="auto"/>
          </w:tcPr>
          <w:p w:rsidR="00A92D6B" w:rsidRPr="004213E3" w:rsidRDefault="00A92D6B" w:rsidP="00EE4A26">
            <w:pPr>
              <w:pStyle w:val="Tabletext"/>
            </w:pPr>
            <w:r w:rsidRPr="004213E3">
              <w:t>as soon as practicable after the end of the quarter</w:t>
            </w:r>
          </w:p>
        </w:tc>
      </w:tr>
      <w:tr w:rsidR="0054352A" w:rsidRPr="004213E3" w:rsidTr="00BE05F0">
        <w:tc>
          <w:tcPr>
            <w:tcW w:w="559" w:type="pct"/>
            <w:shd w:val="clear" w:color="auto" w:fill="auto"/>
          </w:tcPr>
          <w:p w:rsidR="0054352A" w:rsidRPr="004213E3" w:rsidRDefault="0054352A" w:rsidP="0054352A">
            <w:pPr>
              <w:pStyle w:val="Tabletext"/>
            </w:pPr>
            <w:r w:rsidRPr="004213E3">
              <w:t>2.2A</w:t>
            </w:r>
          </w:p>
        </w:tc>
        <w:tc>
          <w:tcPr>
            <w:tcW w:w="2717" w:type="pct"/>
            <w:shd w:val="clear" w:color="auto" w:fill="auto"/>
          </w:tcPr>
          <w:p w:rsidR="0054352A" w:rsidRPr="004213E3" w:rsidRDefault="0054352A" w:rsidP="0054352A">
            <w:pPr>
              <w:pStyle w:val="Tabletext"/>
            </w:pPr>
            <w:r w:rsidRPr="004213E3">
              <w:t>The number of applications for variations of an enterprise agreement made in a quarter under section 216CA of the Act</w:t>
            </w:r>
          </w:p>
        </w:tc>
        <w:tc>
          <w:tcPr>
            <w:tcW w:w="1724" w:type="pct"/>
            <w:shd w:val="clear" w:color="auto" w:fill="auto"/>
          </w:tcPr>
          <w:p w:rsidR="0054352A" w:rsidRPr="004213E3" w:rsidRDefault="0054352A" w:rsidP="0054352A">
            <w:pPr>
              <w:pStyle w:val="Tabletext"/>
            </w:pPr>
            <w:r w:rsidRPr="004213E3">
              <w:t>as soon as practicable after the end of the quarter</w:t>
            </w:r>
          </w:p>
        </w:tc>
      </w:tr>
      <w:tr w:rsidR="0054352A" w:rsidRPr="004213E3" w:rsidTr="00BE05F0">
        <w:tc>
          <w:tcPr>
            <w:tcW w:w="559" w:type="pct"/>
            <w:shd w:val="clear" w:color="auto" w:fill="auto"/>
          </w:tcPr>
          <w:p w:rsidR="0054352A" w:rsidRPr="004213E3" w:rsidRDefault="0054352A" w:rsidP="0054352A">
            <w:pPr>
              <w:pStyle w:val="Tabletext"/>
            </w:pPr>
            <w:r w:rsidRPr="004213E3">
              <w:t>2.2B</w:t>
            </w:r>
          </w:p>
        </w:tc>
        <w:tc>
          <w:tcPr>
            <w:tcW w:w="2717" w:type="pct"/>
            <w:shd w:val="clear" w:color="auto" w:fill="auto"/>
          </w:tcPr>
          <w:p w:rsidR="0054352A" w:rsidRPr="004213E3" w:rsidRDefault="0054352A" w:rsidP="0054352A">
            <w:pPr>
              <w:pStyle w:val="Tabletext"/>
            </w:pPr>
            <w:r w:rsidRPr="004213E3">
              <w:t>The number of applications for variations of an enterprise agreement made in a quarter under section 216EA of the Act</w:t>
            </w:r>
          </w:p>
        </w:tc>
        <w:tc>
          <w:tcPr>
            <w:tcW w:w="1724" w:type="pct"/>
            <w:shd w:val="clear" w:color="auto" w:fill="auto"/>
          </w:tcPr>
          <w:p w:rsidR="0054352A" w:rsidRPr="004213E3" w:rsidRDefault="0054352A" w:rsidP="0054352A">
            <w:pPr>
              <w:pStyle w:val="Tabletext"/>
            </w:pPr>
            <w:r w:rsidRPr="004213E3">
              <w:t>as soon as practicable after the end of the quarter</w:t>
            </w:r>
          </w:p>
        </w:tc>
      </w:tr>
      <w:tr w:rsidR="00A92D6B" w:rsidRPr="004213E3" w:rsidTr="00BE05F0">
        <w:tc>
          <w:tcPr>
            <w:tcW w:w="559" w:type="pct"/>
            <w:shd w:val="clear" w:color="auto" w:fill="auto"/>
          </w:tcPr>
          <w:p w:rsidR="00A92D6B" w:rsidRPr="004213E3" w:rsidRDefault="00A92D6B" w:rsidP="00EE4A26">
            <w:pPr>
              <w:pStyle w:val="Tabletext"/>
            </w:pPr>
            <w:r w:rsidRPr="004213E3">
              <w:t>2.3</w:t>
            </w:r>
          </w:p>
        </w:tc>
        <w:tc>
          <w:tcPr>
            <w:tcW w:w="2717" w:type="pct"/>
            <w:shd w:val="clear" w:color="auto" w:fill="auto"/>
          </w:tcPr>
          <w:p w:rsidR="00A92D6B" w:rsidRPr="004213E3" w:rsidRDefault="00A92D6B" w:rsidP="00EE4A26">
            <w:pPr>
              <w:pStyle w:val="Tabletext"/>
            </w:pPr>
            <w:r w:rsidRPr="004213E3">
              <w:t>The number of applications for variations of an enterprise agreement made in a quarter under section</w:t>
            </w:r>
            <w:r w:rsidR="005C3B21" w:rsidRPr="004213E3">
              <w:t> </w:t>
            </w:r>
            <w:r w:rsidRPr="004213E3">
              <w:t>217 of the Act</w:t>
            </w:r>
          </w:p>
        </w:tc>
        <w:tc>
          <w:tcPr>
            <w:tcW w:w="1724" w:type="pct"/>
            <w:shd w:val="clear" w:color="auto" w:fill="auto"/>
          </w:tcPr>
          <w:p w:rsidR="00A92D6B" w:rsidRPr="004213E3" w:rsidRDefault="00A92D6B" w:rsidP="00EE4A26">
            <w:pPr>
              <w:pStyle w:val="Tabletext"/>
            </w:pPr>
            <w:r w:rsidRPr="004213E3">
              <w:t>as soon as practicable after the end of the quarter</w:t>
            </w:r>
          </w:p>
        </w:tc>
      </w:tr>
      <w:tr w:rsidR="00253453" w:rsidRPr="004213E3" w:rsidTr="00BE05F0">
        <w:tc>
          <w:tcPr>
            <w:tcW w:w="559" w:type="pct"/>
            <w:shd w:val="clear" w:color="auto" w:fill="auto"/>
          </w:tcPr>
          <w:p w:rsidR="00253453" w:rsidRPr="004213E3" w:rsidRDefault="00253453" w:rsidP="00253453">
            <w:pPr>
              <w:pStyle w:val="Tabletext"/>
            </w:pPr>
            <w:r w:rsidRPr="004213E3">
              <w:t>2.3A</w:t>
            </w:r>
          </w:p>
        </w:tc>
        <w:tc>
          <w:tcPr>
            <w:tcW w:w="2717" w:type="pct"/>
            <w:shd w:val="clear" w:color="auto" w:fill="auto"/>
          </w:tcPr>
          <w:p w:rsidR="00253453" w:rsidRPr="004213E3" w:rsidRDefault="00253453" w:rsidP="00253453">
            <w:pPr>
              <w:pStyle w:val="Tabletext"/>
            </w:pPr>
            <w:r w:rsidRPr="004213E3">
              <w:t>The number of applications for reconsiderations of an enterprise agreement made in a quarter under section 227A of the Act</w:t>
            </w:r>
          </w:p>
        </w:tc>
        <w:tc>
          <w:tcPr>
            <w:tcW w:w="1724" w:type="pct"/>
            <w:shd w:val="clear" w:color="auto" w:fill="auto"/>
          </w:tcPr>
          <w:p w:rsidR="00253453" w:rsidRPr="004213E3" w:rsidRDefault="00253453" w:rsidP="00253453">
            <w:pPr>
              <w:pStyle w:val="Tabletext"/>
            </w:pPr>
            <w:r w:rsidRPr="004213E3">
              <w:t>as soon as practicable after the end of the quarter</w:t>
            </w:r>
          </w:p>
        </w:tc>
      </w:tr>
      <w:tr w:rsidR="00A92D6B" w:rsidRPr="004213E3" w:rsidTr="00BE05F0">
        <w:tc>
          <w:tcPr>
            <w:tcW w:w="559" w:type="pct"/>
            <w:shd w:val="clear" w:color="auto" w:fill="auto"/>
          </w:tcPr>
          <w:p w:rsidR="00A92D6B" w:rsidRPr="004213E3" w:rsidRDefault="00A92D6B" w:rsidP="00E46CC6">
            <w:pPr>
              <w:pStyle w:val="Tabletext"/>
            </w:pPr>
            <w:r w:rsidRPr="004213E3">
              <w:t>2.4</w:t>
            </w:r>
          </w:p>
        </w:tc>
        <w:tc>
          <w:tcPr>
            <w:tcW w:w="2717" w:type="pct"/>
            <w:shd w:val="clear" w:color="auto" w:fill="auto"/>
          </w:tcPr>
          <w:p w:rsidR="00A92D6B" w:rsidRPr="004213E3" w:rsidRDefault="00A92D6B" w:rsidP="00E46CC6">
            <w:pPr>
              <w:pStyle w:val="Tabletext"/>
            </w:pPr>
            <w:r w:rsidRPr="004213E3">
              <w:t xml:space="preserve">The number of enterprise agreements approved in a quarter under </w:t>
            </w:r>
            <w:r w:rsidR="00FC44F2" w:rsidRPr="004213E3">
              <w:t>section 1</w:t>
            </w:r>
            <w:r w:rsidRPr="004213E3">
              <w:t>86 of the Act</w:t>
            </w:r>
          </w:p>
        </w:tc>
        <w:tc>
          <w:tcPr>
            <w:tcW w:w="1724" w:type="pct"/>
            <w:shd w:val="clear" w:color="auto" w:fill="auto"/>
          </w:tcPr>
          <w:p w:rsidR="00A92D6B" w:rsidRPr="004213E3" w:rsidRDefault="00A92D6B" w:rsidP="00E46CC6">
            <w:pPr>
              <w:pStyle w:val="Tabletext"/>
            </w:pPr>
            <w:r w:rsidRPr="004213E3">
              <w:t>as soon as practicable after the end of the quarter</w:t>
            </w:r>
          </w:p>
        </w:tc>
      </w:tr>
      <w:tr w:rsidR="00253453" w:rsidRPr="004213E3" w:rsidTr="00BE05F0">
        <w:tc>
          <w:tcPr>
            <w:tcW w:w="559" w:type="pct"/>
            <w:shd w:val="clear" w:color="auto" w:fill="auto"/>
          </w:tcPr>
          <w:p w:rsidR="00253453" w:rsidRPr="004213E3" w:rsidRDefault="00253453" w:rsidP="00253453">
            <w:pPr>
              <w:pStyle w:val="Tabletext"/>
            </w:pPr>
            <w:r w:rsidRPr="004213E3">
              <w:t>2.4A</w:t>
            </w:r>
          </w:p>
        </w:tc>
        <w:tc>
          <w:tcPr>
            <w:tcW w:w="2717" w:type="pct"/>
            <w:shd w:val="clear" w:color="auto" w:fill="auto"/>
          </w:tcPr>
          <w:p w:rsidR="00253453" w:rsidRPr="004213E3" w:rsidRDefault="00253453" w:rsidP="00253453">
            <w:pPr>
              <w:pStyle w:val="Tabletext"/>
            </w:pPr>
            <w:r w:rsidRPr="004213E3">
              <w:t>The number of enterprise agreements approved in a quarter under section 186 of the Act with amendments specified under section 191A of the Act</w:t>
            </w:r>
          </w:p>
        </w:tc>
        <w:tc>
          <w:tcPr>
            <w:tcW w:w="1724" w:type="pct"/>
            <w:shd w:val="clear" w:color="auto" w:fill="auto"/>
          </w:tcPr>
          <w:p w:rsidR="00253453" w:rsidRPr="004213E3" w:rsidRDefault="00253453" w:rsidP="00253453">
            <w:pPr>
              <w:pStyle w:val="Tabletext"/>
            </w:pPr>
            <w:r w:rsidRPr="004213E3">
              <w:t>as soon as practicable after the end of the quarter</w:t>
            </w:r>
          </w:p>
        </w:tc>
      </w:tr>
      <w:tr w:rsidR="00A92D6B" w:rsidRPr="004213E3" w:rsidTr="00BE05F0">
        <w:tc>
          <w:tcPr>
            <w:tcW w:w="559" w:type="pct"/>
            <w:tcBorders>
              <w:bottom w:val="single" w:sz="2" w:space="0" w:color="auto"/>
            </w:tcBorders>
            <w:shd w:val="clear" w:color="auto" w:fill="auto"/>
          </w:tcPr>
          <w:p w:rsidR="00A92D6B" w:rsidRPr="004213E3" w:rsidRDefault="00A92D6B" w:rsidP="00EE4A26">
            <w:pPr>
              <w:pStyle w:val="Tabletext"/>
            </w:pPr>
            <w:r w:rsidRPr="004213E3">
              <w:t>2.5</w:t>
            </w:r>
          </w:p>
        </w:tc>
        <w:tc>
          <w:tcPr>
            <w:tcW w:w="2717" w:type="pct"/>
            <w:tcBorders>
              <w:bottom w:val="single" w:sz="2" w:space="0" w:color="auto"/>
            </w:tcBorders>
            <w:shd w:val="clear" w:color="auto" w:fill="auto"/>
          </w:tcPr>
          <w:p w:rsidR="00A92D6B" w:rsidRPr="004213E3" w:rsidRDefault="00A92D6B" w:rsidP="00EE4A26">
            <w:pPr>
              <w:pStyle w:val="Tabletext"/>
            </w:pPr>
            <w:r w:rsidRPr="004213E3">
              <w:t xml:space="preserve">The number of enterprise agreements approved in a quarter under </w:t>
            </w:r>
            <w:r w:rsidR="00FC44F2" w:rsidRPr="004213E3">
              <w:t>section 1</w:t>
            </w:r>
            <w:r w:rsidRPr="004213E3">
              <w:t>89 of the Act</w:t>
            </w:r>
          </w:p>
        </w:tc>
        <w:tc>
          <w:tcPr>
            <w:tcW w:w="1724" w:type="pct"/>
            <w:tcBorders>
              <w:bottom w:val="single" w:sz="2" w:space="0" w:color="auto"/>
            </w:tcBorders>
            <w:shd w:val="clear" w:color="auto" w:fill="auto"/>
          </w:tcPr>
          <w:p w:rsidR="00A92D6B" w:rsidRPr="004213E3" w:rsidRDefault="00A92D6B" w:rsidP="00EE4A26">
            <w:pPr>
              <w:pStyle w:val="Tabletext"/>
            </w:pPr>
            <w:r w:rsidRPr="004213E3">
              <w:t>as soon as practicable after the end of the quarter</w:t>
            </w:r>
          </w:p>
        </w:tc>
      </w:tr>
      <w:tr w:rsidR="00253453" w:rsidRPr="004213E3" w:rsidTr="00BE05F0">
        <w:tc>
          <w:tcPr>
            <w:tcW w:w="559" w:type="pct"/>
            <w:tcBorders>
              <w:bottom w:val="single" w:sz="2" w:space="0" w:color="auto"/>
            </w:tcBorders>
            <w:shd w:val="clear" w:color="auto" w:fill="auto"/>
          </w:tcPr>
          <w:p w:rsidR="00253453" w:rsidRPr="004213E3" w:rsidRDefault="00253453" w:rsidP="00253453">
            <w:pPr>
              <w:pStyle w:val="Tabletext"/>
            </w:pPr>
            <w:r w:rsidRPr="004213E3">
              <w:t>2.5A</w:t>
            </w:r>
          </w:p>
        </w:tc>
        <w:tc>
          <w:tcPr>
            <w:tcW w:w="2717" w:type="pct"/>
            <w:tcBorders>
              <w:bottom w:val="single" w:sz="2" w:space="0" w:color="auto"/>
            </w:tcBorders>
            <w:shd w:val="clear" w:color="auto" w:fill="auto"/>
          </w:tcPr>
          <w:p w:rsidR="00253453" w:rsidRPr="004213E3" w:rsidRDefault="00253453" w:rsidP="00253453">
            <w:pPr>
              <w:pStyle w:val="Tabletext"/>
            </w:pPr>
            <w:r w:rsidRPr="004213E3">
              <w:t>The number of single</w:t>
            </w:r>
            <w:r w:rsidR="005755DA">
              <w:noBreakHyphen/>
            </w:r>
            <w:r w:rsidRPr="004213E3">
              <w:t>enterprise agreements approved in a quarter under section 186 of the Act in respect of which an employer gave</w:t>
            </w:r>
            <w:r w:rsidRPr="004213E3">
              <w:rPr>
                <w:i/>
              </w:rPr>
              <w:t xml:space="preserve"> </w:t>
            </w:r>
            <w:r w:rsidRPr="004213E3">
              <w:t>a notice under subsection 173(1) of the Act</w:t>
            </w:r>
          </w:p>
        </w:tc>
        <w:tc>
          <w:tcPr>
            <w:tcW w:w="1724" w:type="pct"/>
            <w:tcBorders>
              <w:bottom w:val="single" w:sz="2" w:space="0" w:color="auto"/>
            </w:tcBorders>
            <w:shd w:val="clear" w:color="auto" w:fill="auto"/>
          </w:tcPr>
          <w:p w:rsidR="00253453" w:rsidRPr="004213E3" w:rsidRDefault="00253453" w:rsidP="00253453">
            <w:pPr>
              <w:pStyle w:val="Tabletext"/>
            </w:pPr>
            <w:r w:rsidRPr="004213E3">
              <w:t>as soon as practicable after the end of the quarter</w:t>
            </w:r>
          </w:p>
        </w:tc>
      </w:tr>
      <w:tr w:rsidR="00A92D6B" w:rsidRPr="004213E3" w:rsidTr="00BE05F0">
        <w:tc>
          <w:tcPr>
            <w:tcW w:w="559" w:type="pct"/>
            <w:tcBorders>
              <w:top w:val="single" w:sz="2" w:space="0" w:color="auto"/>
              <w:bottom w:val="single" w:sz="4" w:space="0" w:color="auto"/>
            </w:tcBorders>
            <w:shd w:val="clear" w:color="auto" w:fill="auto"/>
          </w:tcPr>
          <w:p w:rsidR="00A92D6B" w:rsidRPr="004213E3" w:rsidRDefault="00A92D6B" w:rsidP="00EE4A26">
            <w:pPr>
              <w:pStyle w:val="Tabletext"/>
            </w:pPr>
            <w:r w:rsidRPr="004213E3">
              <w:t>2.6</w:t>
            </w:r>
          </w:p>
        </w:tc>
        <w:tc>
          <w:tcPr>
            <w:tcW w:w="2717" w:type="pct"/>
            <w:tcBorders>
              <w:top w:val="single" w:sz="2" w:space="0" w:color="auto"/>
              <w:bottom w:val="single" w:sz="4" w:space="0" w:color="auto"/>
            </w:tcBorders>
            <w:shd w:val="clear" w:color="auto" w:fill="auto"/>
          </w:tcPr>
          <w:p w:rsidR="00A92D6B" w:rsidRPr="004213E3" w:rsidRDefault="000E0B2E" w:rsidP="00EE4A26">
            <w:pPr>
              <w:pStyle w:val="Tabletext"/>
            </w:pPr>
            <w:r w:rsidRPr="004213E3">
              <w:rPr>
                <w:szCs w:val="22"/>
              </w:rPr>
              <w:t>The number of variations of enterprise agreements</w:t>
            </w:r>
            <w:r w:rsidR="00A92D6B" w:rsidRPr="004213E3">
              <w:t xml:space="preserve"> approved in a quarter under section</w:t>
            </w:r>
            <w:r w:rsidR="005C3B21" w:rsidRPr="004213E3">
              <w:t> </w:t>
            </w:r>
            <w:r w:rsidR="00A92D6B" w:rsidRPr="004213E3">
              <w:t>211 of the Act</w:t>
            </w:r>
          </w:p>
        </w:tc>
        <w:tc>
          <w:tcPr>
            <w:tcW w:w="1724" w:type="pct"/>
            <w:tcBorders>
              <w:top w:val="single" w:sz="2" w:space="0" w:color="auto"/>
              <w:bottom w:val="single" w:sz="4" w:space="0" w:color="auto"/>
            </w:tcBorders>
            <w:shd w:val="clear" w:color="auto" w:fill="auto"/>
          </w:tcPr>
          <w:p w:rsidR="00A92D6B" w:rsidRPr="004213E3" w:rsidRDefault="00A92D6B" w:rsidP="00EE4A26">
            <w:pPr>
              <w:pStyle w:val="Tabletext"/>
            </w:pPr>
            <w:r w:rsidRPr="004213E3">
              <w:t>as soon as practicable after the end of the quarter</w:t>
            </w:r>
          </w:p>
        </w:tc>
      </w:tr>
      <w:tr w:rsidR="00A92D6B" w:rsidRPr="004213E3" w:rsidTr="00BE05F0">
        <w:tc>
          <w:tcPr>
            <w:tcW w:w="559" w:type="pct"/>
            <w:tcBorders>
              <w:top w:val="single" w:sz="4" w:space="0" w:color="auto"/>
            </w:tcBorders>
            <w:shd w:val="clear" w:color="auto" w:fill="auto"/>
          </w:tcPr>
          <w:p w:rsidR="00A92D6B" w:rsidRPr="004213E3" w:rsidRDefault="00A92D6B" w:rsidP="00EE4A26">
            <w:pPr>
              <w:pStyle w:val="Tabletext"/>
            </w:pPr>
            <w:r w:rsidRPr="004213E3">
              <w:t>2.7</w:t>
            </w:r>
          </w:p>
        </w:tc>
        <w:tc>
          <w:tcPr>
            <w:tcW w:w="2717" w:type="pct"/>
            <w:tcBorders>
              <w:top w:val="single" w:sz="4" w:space="0" w:color="auto"/>
            </w:tcBorders>
            <w:shd w:val="clear" w:color="auto" w:fill="auto"/>
          </w:tcPr>
          <w:p w:rsidR="00A92D6B" w:rsidRPr="004213E3" w:rsidRDefault="00A92D6B" w:rsidP="00EE4A26">
            <w:pPr>
              <w:pStyle w:val="Tabletext"/>
            </w:pPr>
            <w:r w:rsidRPr="004213E3">
              <w:t xml:space="preserve">The number of variations of enterprise agreements approved in a quarter under </w:t>
            </w:r>
            <w:r w:rsidR="000E0B2E" w:rsidRPr="004213E3">
              <w:rPr>
                <w:szCs w:val="22"/>
              </w:rPr>
              <w:t>section</w:t>
            </w:r>
            <w:r w:rsidR="005C3B21" w:rsidRPr="004213E3">
              <w:rPr>
                <w:szCs w:val="22"/>
              </w:rPr>
              <w:t> </w:t>
            </w:r>
            <w:r w:rsidR="000E0B2E" w:rsidRPr="004213E3">
              <w:rPr>
                <w:szCs w:val="22"/>
              </w:rPr>
              <w:t>217</w:t>
            </w:r>
            <w:r w:rsidRPr="004213E3">
              <w:t xml:space="preserve"> of the Act</w:t>
            </w:r>
          </w:p>
        </w:tc>
        <w:tc>
          <w:tcPr>
            <w:tcW w:w="1724" w:type="pct"/>
            <w:tcBorders>
              <w:top w:val="single" w:sz="4" w:space="0" w:color="auto"/>
            </w:tcBorders>
            <w:shd w:val="clear" w:color="auto" w:fill="auto"/>
          </w:tcPr>
          <w:p w:rsidR="00A92D6B" w:rsidRPr="004213E3" w:rsidRDefault="00A92D6B" w:rsidP="00EE4A26">
            <w:pPr>
              <w:pStyle w:val="Tabletext"/>
            </w:pPr>
            <w:r w:rsidRPr="004213E3">
              <w:t>as soon as practicable after the end of the quarter</w:t>
            </w:r>
          </w:p>
        </w:tc>
      </w:tr>
      <w:tr w:rsidR="00B37265" w:rsidRPr="004213E3" w:rsidTr="00BE05F0">
        <w:tc>
          <w:tcPr>
            <w:tcW w:w="559" w:type="pct"/>
            <w:tcBorders>
              <w:top w:val="single" w:sz="4" w:space="0" w:color="auto"/>
            </w:tcBorders>
            <w:shd w:val="clear" w:color="auto" w:fill="auto"/>
          </w:tcPr>
          <w:p w:rsidR="00B37265" w:rsidRPr="004213E3" w:rsidRDefault="00B37265" w:rsidP="00B37265">
            <w:pPr>
              <w:pStyle w:val="Tabletext"/>
            </w:pPr>
            <w:r w:rsidRPr="004213E3">
              <w:t>2.8</w:t>
            </w:r>
          </w:p>
        </w:tc>
        <w:tc>
          <w:tcPr>
            <w:tcW w:w="2717" w:type="pct"/>
            <w:tcBorders>
              <w:top w:val="single" w:sz="4" w:space="0" w:color="auto"/>
            </w:tcBorders>
            <w:shd w:val="clear" w:color="auto" w:fill="auto"/>
          </w:tcPr>
          <w:p w:rsidR="00B37265" w:rsidRPr="004213E3" w:rsidRDefault="00B37265" w:rsidP="00B37265">
            <w:pPr>
              <w:pStyle w:val="Tabletext"/>
            </w:pPr>
            <w:r w:rsidRPr="004213E3">
              <w:t>The number of variations of enterprise agreements made in a quarter under section 218A of the Act</w:t>
            </w:r>
          </w:p>
        </w:tc>
        <w:tc>
          <w:tcPr>
            <w:tcW w:w="1724" w:type="pct"/>
            <w:tcBorders>
              <w:top w:val="single" w:sz="4" w:space="0" w:color="auto"/>
            </w:tcBorders>
            <w:shd w:val="clear" w:color="auto" w:fill="auto"/>
          </w:tcPr>
          <w:p w:rsidR="00B37265" w:rsidRPr="004213E3" w:rsidRDefault="00B37265" w:rsidP="00B37265">
            <w:pPr>
              <w:pStyle w:val="Tabletext"/>
            </w:pPr>
            <w:r w:rsidRPr="004213E3">
              <w:t>as soon as practicable after the end of the quarter</w:t>
            </w:r>
          </w:p>
        </w:tc>
      </w:tr>
      <w:tr w:rsidR="00B37265" w:rsidRPr="004213E3" w:rsidTr="00BE05F0">
        <w:tc>
          <w:tcPr>
            <w:tcW w:w="559" w:type="pct"/>
            <w:tcBorders>
              <w:top w:val="single" w:sz="4" w:space="0" w:color="auto"/>
            </w:tcBorders>
            <w:shd w:val="clear" w:color="auto" w:fill="auto"/>
          </w:tcPr>
          <w:p w:rsidR="00B37265" w:rsidRPr="004213E3" w:rsidRDefault="00B37265" w:rsidP="00B37265">
            <w:pPr>
              <w:pStyle w:val="Tabletext"/>
            </w:pPr>
            <w:r w:rsidRPr="004213E3">
              <w:t>2.9</w:t>
            </w:r>
          </w:p>
        </w:tc>
        <w:tc>
          <w:tcPr>
            <w:tcW w:w="2717" w:type="pct"/>
            <w:tcBorders>
              <w:top w:val="single" w:sz="4" w:space="0" w:color="auto"/>
            </w:tcBorders>
            <w:shd w:val="clear" w:color="auto" w:fill="auto"/>
          </w:tcPr>
          <w:p w:rsidR="00B37265" w:rsidRPr="004213E3" w:rsidRDefault="00B37265" w:rsidP="00B37265">
            <w:pPr>
              <w:pStyle w:val="Tabletext"/>
            </w:pPr>
            <w:r w:rsidRPr="004213E3">
              <w:t>The number of enterprise agreements terminated in a quarter under section 226 of the Act</w:t>
            </w:r>
          </w:p>
        </w:tc>
        <w:tc>
          <w:tcPr>
            <w:tcW w:w="1724" w:type="pct"/>
            <w:tcBorders>
              <w:top w:val="single" w:sz="4" w:space="0" w:color="auto"/>
            </w:tcBorders>
            <w:shd w:val="clear" w:color="auto" w:fill="auto"/>
          </w:tcPr>
          <w:p w:rsidR="00B37265" w:rsidRPr="004213E3" w:rsidRDefault="00B37265" w:rsidP="00B37265">
            <w:pPr>
              <w:pStyle w:val="Tabletext"/>
            </w:pPr>
            <w:r w:rsidRPr="004213E3">
              <w:t>as soon as practicable after the end of the quarter</w:t>
            </w:r>
          </w:p>
        </w:tc>
      </w:tr>
      <w:tr w:rsidR="00B37265" w:rsidRPr="004213E3" w:rsidTr="00BE05F0">
        <w:tc>
          <w:tcPr>
            <w:tcW w:w="559" w:type="pct"/>
            <w:tcBorders>
              <w:top w:val="single" w:sz="4" w:space="0" w:color="auto"/>
            </w:tcBorders>
            <w:shd w:val="clear" w:color="auto" w:fill="auto"/>
          </w:tcPr>
          <w:p w:rsidR="00B37265" w:rsidRPr="004213E3" w:rsidRDefault="00B37265" w:rsidP="00B37265">
            <w:pPr>
              <w:pStyle w:val="Tabletext"/>
            </w:pPr>
            <w:r w:rsidRPr="004213E3">
              <w:t>2.10</w:t>
            </w:r>
          </w:p>
        </w:tc>
        <w:tc>
          <w:tcPr>
            <w:tcW w:w="2717" w:type="pct"/>
            <w:tcBorders>
              <w:top w:val="single" w:sz="4" w:space="0" w:color="auto"/>
            </w:tcBorders>
            <w:shd w:val="clear" w:color="auto" w:fill="auto"/>
          </w:tcPr>
          <w:p w:rsidR="00B37265" w:rsidRPr="004213E3" w:rsidRDefault="00B37265" w:rsidP="00B37265">
            <w:pPr>
              <w:pStyle w:val="Tabletext"/>
            </w:pPr>
            <w:r w:rsidRPr="004213E3">
              <w:t>The number of guarantees given in a quarter under section 226A of the Act in relation to the termination of an enterprise agreement</w:t>
            </w:r>
          </w:p>
        </w:tc>
        <w:tc>
          <w:tcPr>
            <w:tcW w:w="1724" w:type="pct"/>
            <w:tcBorders>
              <w:top w:val="single" w:sz="4" w:space="0" w:color="auto"/>
            </w:tcBorders>
            <w:shd w:val="clear" w:color="auto" w:fill="auto"/>
          </w:tcPr>
          <w:p w:rsidR="00B37265" w:rsidRPr="004213E3" w:rsidRDefault="00B37265" w:rsidP="00B37265">
            <w:pPr>
              <w:pStyle w:val="Tabletext"/>
            </w:pPr>
            <w:r w:rsidRPr="004213E3">
              <w:t>as soon as practicable after the end of the quarter</w:t>
            </w:r>
          </w:p>
        </w:tc>
      </w:tr>
      <w:tr w:rsidR="00B37265" w:rsidRPr="004213E3" w:rsidTr="00BE05F0">
        <w:tc>
          <w:tcPr>
            <w:tcW w:w="559" w:type="pct"/>
            <w:tcBorders>
              <w:top w:val="single" w:sz="4" w:space="0" w:color="auto"/>
            </w:tcBorders>
            <w:shd w:val="clear" w:color="auto" w:fill="auto"/>
          </w:tcPr>
          <w:p w:rsidR="00B37265" w:rsidRPr="004213E3" w:rsidRDefault="00B37265" w:rsidP="00B37265">
            <w:pPr>
              <w:pStyle w:val="Tabletext"/>
            </w:pPr>
            <w:r w:rsidRPr="004213E3">
              <w:t>2.11</w:t>
            </w:r>
          </w:p>
        </w:tc>
        <w:tc>
          <w:tcPr>
            <w:tcW w:w="2717" w:type="pct"/>
            <w:tcBorders>
              <w:top w:val="single" w:sz="4" w:space="0" w:color="auto"/>
            </w:tcBorders>
            <w:shd w:val="clear" w:color="auto" w:fill="auto"/>
          </w:tcPr>
          <w:p w:rsidR="00B37265" w:rsidRPr="004213E3" w:rsidRDefault="00B37265" w:rsidP="00B37265">
            <w:pPr>
              <w:pStyle w:val="Tabletext"/>
            </w:pPr>
            <w:r w:rsidRPr="004213E3">
              <w:t>The number of enterprise agreements amended, or in respect of which undertakings were accepted, in a quarter under section 227B of the Act</w:t>
            </w:r>
          </w:p>
        </w:tc>
        <w:tc>
          <w:tcPr>
            <w:tcW w:w="1724" w:type="pct"/>
            <w:tcBorders>
              <w:top w:val="single" w:sz="4" w:space="0" w:color="auto"/>
            </w:tcBorders>
            <w:shd w:val="clear" w:color="auto" w:fill="auto"/>
          </w:tcPr>
          <w:p w:rsidR="00B37265" w:rsidRPr="004213E3" w:rsidRDefault="00B37265" w:rsidP="00B37265">
            <w:pPr>
              <w:pStyle w:val="Tabletext"/>
            </w:pPr>
            <w:r w:rsidRPr="004213E3">
              <w:t>as soon as practicable after the end of the quarter</w:t>
            </w:r>
          </w:p>
        </w:tc>
      </w:tr>
      <w:tr w:rsidR="00A92D6B" w:rsidRPr="004213E3" w:rsidTr="00BE05F0">
        <w:tc>
          <w:tcPr>
            <w:tcW w:w="5000" w:type="pct"/>
            <w:gridSpan w:val="3"/>
            <w:shd w:val="clear" w:color="auto" w:fill="auto"/>
          </w:tcPr>
          <w:p w:rsidR="00A92D6B" w:rsidRPr="004213E3" w:rsidRDefault="00A92D6B" w:rsidP="00C613CD">
            <w:pPr>
              <w:pStyle w:val="TableHeading"/>
              <w:rPr>
                <w:i/>
              </w:rPr>
            </w:pPr>
            <w:r w:rsidRPr="004213E3">
              <w:rPr>
                <w:i/>
              </w:rPr>
              <w:t>3</w:t>
            </w:r>
            <w:r w:rsidRPr="004213E3">
              <w:rPr>
                <w:i/>
              </w:rPr>
              <w:tab/>
              <w:t>Bargaining orders</w:t>
            </w:r>
          </w:p>
        </w:tc>
      </w:tr>
      <w:tr w:rsidR="00A92D6B" w:rsidRPr="004213E3" w:rsidTr="00BE05F0">
        <w:tc>
          <w:tcPr>
            <w:tcW w:w="559" w:type="pct"/>
            <w:shd w:val="clear" w:color="auto" w:fill="auto"/>
          </w:tcPr>
          <w:p w:rsidR="00A92D6B" w:rsidRPr="004213E3" w:rsidRDefault="00A92D6B" w:rsidP="00EE4A26">
            <w:pPr>
              <w:pStyle w:val="Tabletext"/>
            </w:pPr>
            <w:r w:rsidRPr="004213E3">
              <w:t>3.1</w:t>
            </w:r>
          </w:p>
        </w:tc>
        <w:tc>
          <w:tcPr>
            <w:tcW w:w="2717" w:type="pct"/>
            <w:shd w:val="clear" w:color="auto" w:fill="auto"/>
          </w:tcPr>
          <w:p w:rsidR="00A92D6B" w:rsidRPr="004213E3" w:rsidRDefault="00A92D6B" w:rsidP="00EE4A26">
            <w:pPr>
              <w:pStyle w:val="Tabletext"/>
            </w:pPr>
            <w:r w:rsidRPr="004213E3">
              <w:t>The number of applications for bargaining orders made in a quarter under section</w:t>
            </w:r>
            <w:r w:rsidR="005C3B21" w:rsidRPr="004213E3">
              <w:t> </w:t>
            </w:r>
            <w:r w:rsidRPr="004213E3">
              <w:t>229 of the Act</w:t>
            </w:r>
          </w:p>
        </w:tc>
        <w:tc>
          <w:tcPr>
            <w:tcW w:w="1724" w:type="pct"/>
            <w:shd w:val="clear" w:color="auto" w:fill="auto"/>
          </w:tcPr>
          <w:p w:rsidR="00A92D6B" w:rsidRPr="004213E3" w:rsidRDefault="00A92D6B" w:rsidP="00EE4A26">
            <w:pPr>
              <w:pStyle w:val="Tabletext"/>
            </w:pPr>
            <w:r w:rsidRPr="004213E3">
              <w:t>as soon as practicable after the end of the quarter</w:t>
            </w:r>
          </w:p>
        </w:tc>
      </w:tr>
      <w:tr w:rsidR="00A92D6B" w:rsidRPr="004213E3" w:rsidTr="00BE05F0">
        <w:tc>
          <w:tcPr>
            <w:tcW w:w="559" w:type="pct"/>
            <w:shd w:val="clear" w:color="auto" w:fill="auto"/>
          </w:tcPr>
          <w:p w:rsidR="00A92D6B" w:rsidRPr="004213E3" w:rsidRDefault="00A92D6B" w:rsidP="00EE4A26">
            <w:pPr>
              <w:pStyle w:val="Tabletext"/>
            </w:pPr>
            <w:r w:rsidRPr="004213E3">
              <w:t>3.2</w:t>
            </w:r>
          </w:p>
        </w:tc>
        <w:tc>
          <w:tcPr>
            <w:tcW w:w="2717" w:type="pct"/>
            <w:shd w:val="clear" w:color="auto" w:fill="auto"/>
          </w:tcPr>
          <w:p w:rsidR="00A92D6B" w:rsidRPr="004213E3" w:rsidRDefault="00A92D6B" w:rsidP="00EE4A26">
            <w:pPr>
              <w:pStyle w:val="Tabletext"/>
            </w:pPr>
            <w:r w:rsidRPr="004213E3">
              <w:t xml:space="preserve">The number of applications for </w:t>
            </w:r>
            <w:r w:rsidR="00C8743B" w:rsidRPr="004213E3">
              <w:t>intractable bargaining declarations</w:t>
            </w:r>
            <w:r w:rsidRPr="004213E3">
              <w:t xml:space="preserve"> made in a quarter under section</w:t>
            </w:r>
            <w:r w:rsidR="005C3B21" w:rsidRPr="004213E3">
              <w:t> </w:t>
            </w:r>
            <w:r w:rsidRPr="004213E3">
              <w:t>234 of the Act</w:t>
            </w:r>
          </w:p>
        </w:tc>
        <w:tc>
          <w:tcPr>
            <w:tcW w:w="1724" w:type="pct"/>
            <w:shd w:val="clear" w:color="auto" w:fill="auto"/>
          </w:tcPr>
          <w:p w:rsidR="00A92D6B" w:rsidRPr="004213E3" w:rsidRDefault="00A92D6B" w:rsidP="00EE4A26">
            <w:pPr>
              <w:pStyle w:val="Tabletext"/>
            </w:pPr>
            <w:r w:rsidRPr="004213E3">
              <w:t>as soon as practicable after the end of the quarter</w:t>
            </w:r>
          </w:p>
        </w:tc>
      </w:tr>
      <w:tr w:rsidR="00A92D6B" w:rsidRPr="004213E3" w:rsidTr="00BE05F0">
        <w:tc>
          <w:tcPr>
            <w:tcW w:w="559" w:type="pct"/>
            <w:shd w:val="clear" w:color="auto" w:fill="auto"/>
          </w:tcPr>
          <w:p w:rsidR="00A92D6B" w:rsidRPr="004213E3" w:rsidRDefault="00A92D6B" w:rsidP="00EE4A26">
            <w:pPr>
              <w:pStyle w:val="Tabletext"/>
            </w:pPr>
            <w:r w:rsidRPr="004213E3">
              <w:t>3.3</w:t>
            </w:r>
          </w:p>
        </w:tc>
        <w:tc>
          <w:tcPr>
            <w:tcW w:w="2717" w:type="pct"/>
            <w:shd w:val="clear" w:color="auto" w:fill="auto"/>
          </w:tcPr>
          <w:p w:rsidR="00A92D6B" w:rsidRPr="004213E3" w:rsidRDefault="00A92D6B" w:rsidP="00EE4A26">
            <w:pPr>
              <w:pStyle w:val="Tabletext"/>
            </w:pPr>
            <w:r w:rsidRPr="004213E3">
              <w:t>The number of applications for majority support determinations made in a quarter under section</w:t>
            </w:r>
            <w:r w:rsidR="005C3B21" w:rsidRPr="004213E3">
              <w:t> </w:t>
            </w:r>
            <w:r w:rsidRPr="004213E3">
              <w:t>236 of the Act</w:t>
            </w:r>
          </w:p>
        </w:tc>
        <w:tc>
          <w:tcPr>
            <w:tcW w:w="1724" w:type="pct"/>
            <w:shd w:val="clear" w:color="auto" w:fill="auto"/>
          </w:tcPr>
          <w:p w:rsidR="00A92D6B" w:rsidRPr="004213E3" w:rsidRDefault="00A92D6B" w:rsidP="00EE4A26">
            <w:pPr>
              <w:pStyle w:val="Tabletext"/>
            </w:pPr>
            <w:r w:rsidRPr="004213E3">
              <w:t>as soon as practicable after the end of the quarter</w:t>
            </w:r>
          </w:p>
        </w:tc>
      </w:tr>
      <w:tr w:rsidR="00A92D6B" w:rsidRPr="004213E3" w:rsidTr="00BE05F0">
        <w:tc>
          <w:tcPr>
            <w:tcW w:w="559" w:type="pct"/>
            <w:shd w:val="clear" w:color="auto" w:fill="auto"/>
          </w:tcPr>
          <w:p w:rsidR="00A92D6B" w:rsidRPr="004213E3" w:rsidRDefault="00A92D6B" w:rsidP="00EE4A26">
            <w:pPr>
              <w:pStyle w:val="Tabletext"/>
            </w:pPr>
            <w:r w:rsidRPr="004213E3">
              <w:t>3.4</w:t>
            </w:r>
          </w:p>
        </w:tc>
        <w:tc>
          <w:tcPr>
            <w:tcW w:w="2717" w:type="pct"/>
            <w:shd w:val="clear" w:color="auto" w:fill="auto"/>
          </w:tcPr>
          <w:p w:rsidR="00A92D6B" w:rsidRPr="004213E3" w:rsidRDefault="00A92D6B" w:rsidP="00EE4A26">
            <w:pPr>
              <w:pStyle w:val="Tabletext"/>
            </w:pPr>
            <w:r w:rsidRPr="004213E3">
              <w:t>The number of applications for scope orders made in a quarter under section</w:t>
            </w:r>
            <w:r w:rsidR="005C3B21" w:rsidRPr="004213E3">
              <w:t> </w:t>
            </w:r>
            <w:r w:rsidRPr="004213E3">
              <w:t>238 of the Act</w:t>
            </w:r>
          </w:p>
        </w:tc>
        <w:tc>
          <w:tcPr>
            <w:tcW w:w="1724" w:type="pct"/>
            <w:shd w:val="clear" w:color="auto" w:fill="auto"/>
          </w:tcPr>
          <w:p w:rsidR="00A92D6B" w:rsidRPr="004213E3" w:rsidRDefault="00A92D6B" w:rsidP="00EE4A26">
            <w:pPr>
              <w:pStyle w:val="Tabletext"/>
            </w:pPr>
            <w:r w:rsidRPr="004213E3">
              <w:t>as soon as practicable after the end of the quarter</w:t>
            </w:r>
          </w:p>
        </w:tc>
      </w:tr>
      <w:tr w:rsidR="00A92D6B" w:rsidRPr="004213E3" w:rsidTr="00BE05F0">
        <w:tc>
          <w:tcPr>
            <w:tcW w:w="559" w:type="pct"/>
            <w:shd w:val="clear" w:color="auto" w:fill="auto"/>
          </w:tcPr>
          <w:p w:rsidR="00A92D6B" w:rsidRPr="004213E3" w:rsidRDefault="00A92D6B" w:rsidP="00EE4A26">
            <w:pPr>
              <w:pStyle w:val="Tabletext"/>
            </w:pPr>
            <w:r w:rsidRPr="004213E3">
              <w:t>3.5</w:t>
            </w:r>
          </w:p>
        </w:tc>
        <w:tc>
          <w:tcPr>
            <w:tcW w:w="2717" w:type="pct"/>
            <w:shd w:val="clear" w:color="auto" w:fill="auto"/>
          </w:tcPr>
          <w:p w:rsidR="00A92D6B" w:rsidRPr="004213E3" w:rsidRDefault="00A92D6B" w:rsidP="00EE4A26">
            <w:pPr>
              <w:pStyle w:val="Tabletext"/>
            </w:pPr>
            <w:r w:rsidRPr="004213E3">
              <w:t>The number of applications</w:t>
            </w:r>
            <w:r w:rsidRPr="004213E3">
              <w:rPr>
                <w:szCs w:val="22"/>
              </w:rPr>
              <w:t xml:space="preserve"> for </w:t>
            </w:r>
            <w:r w:rsidR="00531CEA" w:rsidRPr="004213E3">
              <w:rPr>
                <w:szCs w:val="22"/>
              </w:rPr>
              <w:t>the FWC</w:t>
            </w:r>
            <w:r w:rsidRPr="004213E3">
              <w:rPr>
                <w:szCs w:val="22"/>
              </w:rPr>
              <w:t xml:space="preserve"> to deal with disputes</w:t>
            </w:r>
            <w:r w:rsidRPr="004213E3">
              <w:t xml:space="preserve"> made in a quarter under section</w:t>
            </w:r>
            <w:r w:rsidR="005C3B21" w:rsidRPr="004213E3">
              <w:t> </w:t>
            </w:r>
            <w:r w:rsidRPr="004213E3">
              <w:t xml:space="preserve">240 of the Act </w:t>
            </w:r>
          </w:p>
        </w:tc>
        <w:tc>
          <w:tcPr>
            <w:tcW w:w="1724" w:type="pct"/>
            <w:shd w:val="clear" w:color="auto" w:fill="auto"/>
          </w:tcPr>
          <w:p w:rsidR="00A92D6B" w:rsidRPr="004213E3" w:rsidRDefault="00A92D6B" w:rsidP="00EE4A26">
            <w:pPr>
              <w:pStyle w:val="Tabletext"/>
            </w:pPr>
            <w:r w:rsidRPr="004213E3">
              <w:t>as soon as practicable after the end of the quarter</w:t>
            </w:r>
          </w:p>
        </w:tc>
      </w:tr>
      <w:tr w:rsidR="00A92D6B" w:rsidRPr="004213E3" w:rsidTr="00BE05F0">
        <w:tc>
          <w:tcPr>
            <w:tcW w:w="559" w:type="pct"/>
            <w:shd w:val="clear" w:color="auto" w:fill="auto"/>
          </w:tcPr>
          <w:p w:rsidR="00A92D6B" w:rsidRPr="004213E3" w:rsidRDefault="00A92D6B" w:rsidP="00EE4A26">
            <w:pPr>
              <w:pStyle w:val="Tabletext"/>
            </w:pPr>
            <w:r w:rsidRPr="004213E3">
              <w:t>3.6</w:t>
            </w:r>
          </w:p>
        </w:tc>
        <w:tc>
          <w:tcPr>
            <w:tcW w:w="2717" w:type="pct"/>
            <w:shd w:val="clear" w:color="auto" w:fill="auto"/>
          </w:tcPr>
          <w:p w:rsidR="00A92D6B" w:rsidRPr="004213E3" w:rsidRDefault="00A92D6B" w:rsidP="00EE4A26">
            <w:pPr>
              <w:pStyle w:val="Tabletext"/>
            </w:pPr>
            <w:r w:rsidRPr="004213E3">
              <w:t>The number of bargaining orders made in a quarter under section</w:t>
            </w:r>
            <w:r w:rsidR="005C3B21" w:rsidRPr="004213E3">
              <w:t> </w:t>
            </w:r>
            <w:r w:rsidRPr="004213E3">
              <w:t>230 of the Act</w:t>
            </w:r>
          </w:p>
        </w:tc>
        <w:tc>
          <w:tcPr>
            <w:tcW w:w="1724" w:type="pct"/>
            <w:shd w:val="clear" w:color="auto" w:fill="auto"/>
          </w:tcPr>
          <w:p w:rsidR="00A92D6B" w:rsidRPr="004213E3" w:rsidRDefault="00A92D6B" w:rsidP="00EE4A26">
            <w:pPr>
              <w:pStyle w:val="Tabletext"/>
            </w:pPr>
            <w:r w:rsidRPr="004213E3">
              <w:t>as soon as practicable after the end of the quarter</w:t>
            </w:r>
          </w:p>
        </w:tc>
      </w:tr>
      <w:tr w:rsidR="00A92D6B" w:rsidRPr="004213E3" w:rsidTr="00BE05F0">
        <w:tc>
          <w:tcPr>
            <w:tcW w:w="559" w:type="pct"/>
            <w:shd w:val="clear" w:color="auto" w:fill="auto"/>
          </w:tcPr>
          <w:p w:rsidR="00A92D6B" w:rsidRPr="004213E3" w:rsidRDefault="00A92D6B" w:rsidP="00EE4A26">
            <w:pPr>
              <w:pStyle w:val="Tabletext"/>
            </w:pPr>
            <w:r w:rsidRPr="004213E3">
              <w:t>3.7</w:t>
            </w:r>
          </w:p>
        </w:tc>
        <w:tc>
          <w:tcPr>
            <w:tcW w:w="2717" w:type="pct"/>
            <w:shd w:val="clear" w:color="auto" w:fill="auto"/>
          </w:tcPr>
          <w:p w:rsidR="00A92D6B" w:rsidRPr="004213E3" w:rsidRDefault="00A92D6B" w:rsidP="00EE4A26">
            <w:pPr>
              <w:pStyle w:val="Tabletext"/>
            </w:pPr>
            <w:r w:rsidRPr="004213E3">
              <w:t xml:space="preserve">The number of </w:t>
            </w:r>
            <w:r w:rsidR="00C8743B" w:rsidRPr="004213E3">
              <w:t>intractable bargaining declarations</w:t>
            </w:r>
            <w:r w:rsidRPr="004213E3">
              <w:t xml:space="preserve"> made in a quarter under section</w:t>
            </w:r>
            <w:r w:rsidR="005C3B21" w:rsidRPr="004213E3">
              <w:t> </w:t>
            </w:r>
            <w:r w:rsidRPr="004213E3">
              <w:t>235 of the Act</w:t>
            </w:r>
          </w:p>
        </w:tc>
        <w:tc>
          <w:tcPr>
            <w:tcW w:w="1724" w:type="pct"/>
            <w:shd w:val="clear" w:color="auto" w:fill="auto"/>
          </w:tcPr>
          <w:p w:rsidR="00A92D6B" w:rsidRPr="004213E3" w:rsidRDefault="00A92D6B" w:rsidP="00EE4A26">
            <w:pPr>
              <w:pStyle w:val="Tabletext"/>
            </w:pPr>
            <w:r w:rsidRPr="004213E3">
              <w:t>as soon as practicable after the end of the quarter</w:t>
            </w:r>
          </w:p>
        </w:tc>
      </w:tr>
      <w:tr w:rsidR="00A92D6B" w:rsidRPr="004213E3" w:rsidTr="00BE05F0">
        <w:tc>
          <w:tcPr>
            <w:tcW w:w="559" w:type="pct"/>
            <w:shd w:val="clear" w:color="auto" w:fill="auto"/>
          </w:tcPr>
          <w:p w:rsidR="00A92D6B" w:rsidRPr="004213E3" w:rsidRDefault="00A92D6B" w:rsidP="00EE4A26">
            <w:pPr>
              <w:pStyle w:val="Tabletext"/>
            </w:pPr>
            <w:r w:rsidRPr="004213E3">
              <w:t>3.8</w:t>
            </w:r>
          </w:p>
        </w:tc>
        <w:tc>
          <w:tcPr>
            <w:tcW w:w="2717" w:type="pct"/>
            <w:shd w:val="clear" w:color="auto" w:fill="auto"/>
          </w:tcPr>
          <w:p w:rsidR="00A92D6B" w:rsidRPr="004213E3" w:rsidRDefault="00A92D6B" w:rsidP="00EE4A26">
            <w:pPr>
              <w:pStyle w:val="Tabletext"/>
            </w:pPr>
            <w:r w:rsidRPr="004213E3">
              <w:t>The number of majority support determinations made in a quarter under section</w:t>
            </w:r>
            <w:r w:rsidR="005C3B21" w:rsidRPr="004213E3">
              <w:t> </w:t>
            </w:r>
            <w:r w:rsidRPr="004213E3">
              <w:t>237 of the Act</w:t>
            </w:r>
          </w:p>
        </w:tc>
        <w:tc>
          <w:tcPr>
            <w:tcW w:w="1724" w:type="pct"/>
            <w:shd w:val="clear" w:color="auto" w:fill="auto"/>
          </w:tcPr>
          <w:p w:rsidR="00A92D6B" w:rsidRPr="004213E3" w:rsidRDefault="00A92D6B" w:rsidP="00EE4A26">
            <w:pPr>
              <w:pStyle w:val="Tabletext"/>
            </w:pPr>
            <w:r w:rsidRPr="004213E3">
              <w:t>as soon as practicable after the end of the quarter</w:t>
            </w:r>
          </w:p>
        </w:tc>
      </w:tr>
      <w:tr w:rsidR="00A92D6B" w:rsidRPr="004213E3" w:rsidTr="00BE05F0">
        <w:tc>
          <w:tcPr>
            <w:tcW w:w="559" w:type="pct"/>
            <w:shd w:val="clear" w:color="auto" w:fill="auto"/>
          </w:tcPr>
          <w:p w:rsidR="00A92D6B" w:rsidRPr="004213E3" w:rsidRDefault="00A92D6B" w:rsidP="00EE4A26">
            <w:pPr>
              <w:pStyle w:val="Tabletext"/>
            </w:pPr>
            <w:r w:rsidRPr="004213E3">
              <w:t>3.9</w:t>
            </w:r>
          </w:p>
        </w:tc>
        <w:tc>
          <w:tcPr>
            <w:tcW w:w="2717" w:type="pct"/>
            <w:shd w:val="clear" w:color="auto" w:fill="auto"/>
          </w:tcPr>
          <w:p w:rsidR="00A92D6B" w:rsidRPr="004213E3" w:rsidRDefault="00A92D6B" w:rsidP="00EE4A26">
            <w:pPr>
              <w:pStyle w:val="Tabletext"/>
            </w:pPr>
            <w:r w:rsidRPr="004213E3">
              <w:t>The number of scope orders made in a quarter under section</w:t>
            </w:r>
            <w:r w:rsidR="005C3B21" w:rsidRPr="004213E3">
              <w:t> </w:t>
            </w:r>
            <w:r w:rsidRPr="004213E3">
              <w:t>238 of the Act</w:t>
            </w:r>
          </w:p>
        </w:tc>
        <w:tc>
          <w:tcPr>
            <w:tcW w:w="1724" w:type="pct"/>
            <w:shd w:val="clear" w:color="auto" w:fill="auto"/>
          </w:tcPr>
          <w:p w:rsidR="00A92D6B" w:rsidRPr="004213E3" w:rsidRDefault="00A92D6B" w:rsidP="00EE4A26">
            <w:pPr>
              <w:pStyle w:val="Tabletext"/>
            </w:pPr>
            <w:r w:rsidRPr="004213E3">
              <w:t>as soon as practicable after the end of the quarter</w:t>
            </w:r>
          </w:p>
        </w:tc>
      </w:tr>
      <w:tr w:rsidR="00A92D6B" w:rsidRPr="004213E3" w:rsidTr="00BE05F0">
        <w:tc>
          <w:tcPr>
            <w:tcW w:w="559" w:type="pct"/>
            <w:shd w:val="clear" w:color="auto" w:fill="auto"/>
          </w:tcPr>
          <w:p w:rsidR="00A92D6B" w:rsidRPr="004213E3" w:rsidRDefault="00A92D6B" w:rsidP="00EE4A26">
            <w:pPr>
              <w:pStyle w:val="Tabletext"/>
            </w:pPr>
            <w:r w:rsidRPr="004213E3">
              <w:t>3.10</w:t>
            </w:r>
          </w:p>
        </w:tc>
        <w:tc>
          <w:tcPr>
            <w:tcW w:w="2717" w:type="pct"/>
            <w:shd w:val="clear" w:color="auto" w:fill="auto"/>
          </w:tcPr>
          <w:p w:rsidR="00A92D6B" w:rsidRPr="004213E3" w:rsidRDefault="00A92D6B" w:rsidP="00EE4A26">
            <w:pPr>
              <w:pStyle w:val="Tabletext"/>
            </w:pPr>
            <w:r w:rsidRPr="004213E3">
              <w:t>The number of decisions to deal with a dispute made in a quarter under section</w:t>
            </w:r>
            <w:r w:rsidR="005C3B21" w:rsidRPr="004213E3">
              <w:t> </w:t>
            </w:r>
            <w:r w:rsidRPr="004213E3">
              <w:t>240 of the Act</w:t>
            </w:r>
          </w:p>
        </w:tc>
        <w:tc>
          <w:tcPr>
            <w:tcW w:w="1724" w:type="pct"/>
            <w:shd w:val="clear" w:color="auto" w:fill="auto"/>
          </w:tcPr>
          <w:p w:rsidR="00A92D6B" w:rsidRPr="004213E3" w:rsidRDefault="00A92D6B" w:rsidP="00EE4A26">
            <w:pPr>
              <w:pStyle w:val="Tabletext"/>
            </w:pPr>
            <w:r w:rsidRPr="004213E3">
              <w:t>as soon as practicable after the end of the quarter</w:t>
            </w:r>
          </w:p>
        </w:tc>
      </w:tr>
      <w:tr w:rsidR="00355DD2" w:rsidRPr="004213E3" w:rsidTr="00A53965">
        <w:tc>
          <w:tcPr>
            <w:tcW w:w="5000" w:type="pct"/>
            <w:gridSpan w:val="3"/>
            <w:shd w:val="clear" w:color="auto" w:fill="auto"/>
          </w:tcPr>
          <w:p w:rsidR="00355DD2" w:rsidRPr="004213E3" w:rsidRDefault="00355DD2" w:rsidP="00A53965">
            <w:pPr>
              <w:pStyle w:val="TableHeading"/>
              <w:rPr>
                <w:i/>
              </w:rPr>
            </w:pPr>
            <w:r w:rsidRPr="004213E3">
              <w:rPr>
                <w:i/>
              </w:rPr>
              <w:t>4</w:t>
            </w:r>
            <w:r w:rsidRPr="004213E3">
              <w:rPr>
                <w:i/>
              </w:rPr>
              <w:tab/>
              <w:t>Supported bargaining</w:t>
            </w:r>
          </w:p>
        </w:tc>
      </w:tr>
      <w:tr w:rsidR="00355DD2" w:rsidRPr="004213E3" w:rsidTr="00BE05F0">
        <w:tc>
          <w:tcPr>
            <w:tcW w:w="559" w:type="pct"/>
            <w:shd w:val="clear" w:color="auto" w:fill="auto"/>
          </w:tcPr>
          <w:p w:rsidR="00355DD2" w:rsidRPr="004213E3" w:rsidRDefault="00355DD2" w:rsidP="00355DD2">
            <w:pPr>
              <w:pStyle w:val="Tabletext"/>
            </w:pPr>
            <w:r w:rsidRPr="004213E3">
              <w:t>4.1AA</w:t>
            </w:r>
          </w:p>
        </w:tc>
        <w:tc>
          <w:tcPr>
            <w:tcW w:w="2717" w:type="pct"/>
            <w:shd w:val="clear" w:color="auto" w:fill="auto"/>
          </w:tcPr>
          <w:p w:rsidR="00355DD2" w:rsidRPr="004213E3" w:rsidRDefault="00355DD2" w:rsidP="00355DD2">
            <w:pPr>
              <w:pStyle w:val="Tabletext"/>
            </w:pPr>
            <w:r w:rsidRPr="004213E3">
              <w:t>The number of applications for variations of a supported bargaining agreement made in a quarter under section 216AA of the Act</w:t>
            </w:r>
          </w:p>
        </w:tc>
        <w:tc>
          <w:tcPr>
            <w:tcW w:w="1724" w:type="pct"/>
            <w:shd w:val="clear" w:color="auto" w:fill="auto"/>
          </w:tcPr>
          <w:p w:rsidR="00355DD2" w:rsidRPr="004213E3" w:rsidRDefault="00355DD2" w:rsidP="00355DD2">
            <w:pPr>
              <w:pStyle w:val="Tabletext"/>
            </w:pPr>
            <w:r w:rsidRPr="004213E3">
              <w:t>as soon as practicable after the end of the quarter</w:t>
            </w:r>
          </w:p>
        </w:tc>
      </w:tr>
      <w:tr w:rsidR="00355DD2" w:rsidRPr="004213E3" w:rsidTr="00BE05F0">
        <w:tc>
          <w:tcPr>
            <w:tcW w:w="559" w:type="pct"/>
            <w:shd w:val="clear" w:color="auto" w:fill="auto"/>
          </w:tcPr>
          <w:p w:rsidR="00355DD2" w:rsidRPr="004213E3" w:rsidRDefault="00355DD2" w:rsidP="00355DD2">
            <w:pPr>
              <w:pStyle w:val="Tabletext"/>
            </w:pPr>
            <w:r w:rsidRPr="004213E3">
              <w:t>4.1AB</w:t>
            </w:r>
          </w:p>
        </w:tc>
        <w:tc>
          <w:tcPr>
            <w:tcW w:w="2717" w:type="pct"/>
            <w:shd w:val="clear" w:color="auto" w:fill="auto"/>
          </w:tcPr>
          <w:p w:rsidR="00355DD2" w:rsidRPr="004213E3" w:rsidRDefault="00355DD2" w:rsidP="00355DD2">
            <w:pPr>
              <w:pStyle w:val="Tabletext"/>
            </w:pPr>
            <w:r w:rsidRPr="004213E3">
              <w:t>The number of applications for variations of a supported bargaining agreement made in a quarter under section 216B of the Act</w:t>
            </w:r>
          </w:p>
        </w:tc>
        <w:tc>
          <w:tcPr>
            <w:tcW w:w="1724" w:type="pct"/>
            <w:shd w:val="clear" w:color="auto" w:fill="auto"/>
          </w:tcPr>
          <w:p w:rsidR="00355DD2" w:rsidRPr="004213E3" w:rsidRDefault="00355DD2" w:rsidP="00355DD2">
            <w:pPr>
              <w:pStyle w:val="Tabletext"/>
            </w:pPr>
            <w:r w:rsidRPr="004213E3">
              <w:t>as soon as practicable after the end of the quarter</w:t>
            </w:r>
          </w:p>
        </w:tc>
      </w:tr>
      <w:tr w:rsidR="00A92D6B" w:rsidRPr="004213E3" w:rsidTr="00BE05F0">
        <w:tc>
          <w:tcPr>
            <w:tcW w:w="559" w:type="pct"/>
            <w:shd w:val="clear" w:color="auto" w:fill="auto"/>
          </w:tcPr>
          <w:p w:rsidR="00A92D6B" w:rsidRPr="004213E3" w:rsidRDefault="00A92D6B" w:rsidP="00EE4A26">
            <w:pPr>
              <w:pStyle w:val="Tabletext"/>
            </w:pPr>
            <w:r w:rsidRPr="004213E3">
              <w:t>4.1</w:t>
            </w:r>
          </w:p>
        </w:tc>
        <w:tc>
          <w:tcPr>
            <w:tcW w:w="2717" w:type="pct"/>
            <w:shd w:val="clear" w:color="auto" w:fill="auto"/>
          </w:tcPr>
          <w:p w:rsidR="00A92D6B" w:rsidRPr="004213E3" w:rsidRDefault="00A92D6B" w:rsidP="00EE4A26">
            <w:pPr>
              <w:pStyle w:val="Tabletext"/>
            </w:pPr>
            <w:r w:rsidRPr="004213E3">
              <w:t xml:space="preserve">The number of applications made </w:t>
            </w:r>
            <w:r w:rsidRPr="004213E3">
              <w:rPr>
                <w:szCs w:val="22"/>
              </w:rPr>
              <w:t xml:space="preserve">for </w:t>
            </w:r>
            <w:r w:rsidR="008672C6" w:rsidRPr="004213E3">
              <w:t>supported bargaining</w:t>
            </w:r>
            <w:r w:rsidRPr="004213E3">
              <w:rPr>
                <w:szCs w:val="22"/>
              </w:rPr>
              <w:t xml:space="preserve"> authorisations</w:t>
            </w:r>
            <w:r w:rsidRPr="004213E3">
              <w:t xml:space="preserve"> in a quarter under section</w:t>
            </w:r>
            <w:r w:rsidR="005C3B21" w:rsidRPr="004213E3">
              <w:t> </w:t>
            </w:r>
            <w:r w:rsidRPr="004213E3">
              <w:t>242 of the Act</w:t>
            </w:r>
          </w:p>
        </w:tc>
        <w:tc>
          <w:tcPr>
            <w:tcW w:w="1724" w:type="pct"/>
            <w:shd w:val="clear" w:color="auto" w:fill="auto"/>
          </w:tcPr>
          <w:p w:rsidR="00A92D6B" w:rsidRPr="004213E3" w:rsidRDefault="00A92D6B" w:rsidP="00EE4A26">
            <w:pPr>
              <w:pStyle w:val="Tabletext"/>
            </w:pPr>
            <w:r w:rsidRPr="004213E3">
              <w:t>as soon as practicable after the end of the quarter</w:t>
            </w:r>
          </w:p>
        </w:tc>
      </w:tr>
      <w:tr w:rsidR="00355DD2" w:rsidRPr="004213E3" w:rsidTr="00BE05F0">
        <w:tc>
          <w:tcPr>
            <w:tcW w:w="559" w:type="pct"/>
            <w:shd w:val="clear" w:color="auto" w:fill="auto"/>
          </w:tcPr>
          <w:p w:rsidR="00355DD2" w:rsidRPr="004213E3" w:rsidRDefault="00355DD2" w:rsidP="00355DD2">
            <w:pPr>
              <w:pStyle w:val="Tabletext"/>
            </w:pPr>
            <w:r w:rsidRPr="004213E3">
              <w:t>4.1A</w:t>
            </w:r>
          </w:p>
        </w:tc>
        <w:tc>
          <w:tcPr>
            <w:tcW w:w="2717" w:type="pct"/>
            <w:shd w:val="clear" w:color="auto" w:fill="auto"/>
          </w:tcPr>
          <w:p w:rsidR="00355DD2" w:rsidRPr="004213E3" w:rsidRDefault="00355DD2" w:rsidP="00355DD2">
            <w:pPr>
              <w:pStyle w:val="Tabletext"/>
            </w:pPr>
            <w:r w:rsidRPr="004213E3">
              <w:t>The number of applications for variations of a supported bargaining authorisation made in a quarter under section 244 of the Act</w:t>
            </w:r>
          </w:p>
        </w:tc>
        <w:tc>
          <w:tcPr>
            <w:tcW w:w="1724" w:type="pct"/>
            <w:shd w:val="clear" w:color="auto" w:fill="auto"/>
          </w:tcPr>
          <w:p w:rsidR="00355DD2" w:rsidRPr="004213E3" w:rsidRDefault="00355DD2" w:rsidP="00355DD2">
            <w:pPr>
              <w:pStyle w:val="Tabletext"/>
            </w:pPr>
            <w:r w:rsidRPr="004213E3">
              <w:t>as soon as practicable after the end of the quarter</w:t>
            </w:r>
          </w:p>
        </w:tc>
      </w:tr>
      <w:tr w:rsidR="00A92D6B" w:rsidRPr="004213E3" w:rsidTr="00BE05F0">
        <w:tc>
          <w:tcPr>
            <w:tcW w:w="559" w:type="pct"/>
            <w:shd w:val="clear" w:color="auto" w:fill="auto"/>
          </w:tcPr>
          <w:p w:rsidR="00A92D6B" w:rsidRPr="004213E3" w:rsidRDefault="00A92D6B" w:rsidP="00EE4A26">
            <w:pPr>
              <w:pStyle w:val="Tabletext"/>
            </w:pPr>
            <w:r w:rsidRPr="004213E3">
              <w:t>4.2</w:t>
            </w:r>
          </w:p>
        </w:tc>
        <w:tc>
          <w:tcPr>
            <w:tcW w:w="2717" w:type="pct"/>
            <w:shd w:val="clear" w:color="auto" w:fill="auto"/>
          </w:tcPr>
          <w:p w:rsidR="00A92D6B" w:rsidRPr="004213E3" w:rsidRDefault="00A92D6B" w:rsidP="00EE4A26">
            <w:pPr>
              <w:pStyle w:val="Tabletext"/>
            </w:pPr>
            <w:r w:rsidRPr="004213E3">
              <w:t xml:space="preserve">The number of </w:t>
            </w:r>
            <w:r w:rsidR="00355DD2" w:rsidRPr="004213E3">
              <w:t>supported bargaining</w:t>
            </w:r>
            <w:r w:rsidRPr="004213E3">
              <w:rPr>
                <w:szCs w:val="22"/>
              </w:rPr>
              <w:t xml:space="preserve"> authorisation</w:t>
            </w:r>
            <w:r w:rsidRPr="004213E3">
              <w:t>s made in a quarter under section</w:t>
            </w:r>
            <w:r w:rsidR="005C3B21" w:rsidRPr="004213E3">
              <w:t> </w:t>
            </w:r>
            <w:r w:rsidRPr="004213E3">
              <w:t>243 of the Act</w:t>
            </w:r>
          </w:p>
        </w:tc>
        <w:tc>
          <w:tcPr>
            <w:tcW w:w="1724" w:type="pct"/>
            <w:shd w:val="clear" w:color="auto" w:fill="auto"/>
          </w:tcPr>
          <w:p w:rsidR="00A92D6B" w:rsidRPr="004213E3" w:rsidRDefault="00A92D6B" w:rsidP="00EE4A26">
            <w:pPr>
              <w:pStyle w:val="Tabletext"/>
            </w:pPr>
            <w:r w:rsidRPr="004213E3">
              <w:t>as soon as practicable after the end of the quarter</w:t>
            </w:r>
          </w:p>
        </w:tc>
      </w:tr>
      <w:tr w:rsidR="00A92D6B" w:rsidRPr="004213E3" w:rsidTr="00BE05F0">
        <w:tc>
          <w:tcPr>
            <w:tcW w:w="559" w:type="pct"/>
            <w:shd w:val="clear" w:color="auto" w:fill="auto"/>
          </w:tcPr>
          <w:p w:rsidR="00A92D6B" w:rsidRPr="004213E3" w:rsidRDefault="00A92D6B" w:rsidP="00EE4A26">
            <w:pPr>
              <w:pStyle w:val="Tabletext"/>
            </w:pPr>
            <w:r w:rsidRPr="004213E3">
              <w:t>4.3</w:t>
            </w:r>
          </w:p>
        </w:tc>
        <w:tc>
          <w:tcPr>
            <w:tcW w:w="2717" w:type="pct"/>
            <w:shd w:val="clear" w:color="auto" w:fill="auto"/>
          </w:tcPr>
          <w:p w:rsidR="00A92D6B" w:rsidRPr="004213E3" w:rsidRDefault="00A92D6B" w:rsidP="00EE4A26">
            <w:pPr>
              <w:pStyle w:val="Tabletext"/>
            </w:pPr>
            <w:r w:rsidRPr="004213E3">
              <w:t xml:space="preserve">The number of </w:t>
            </w:r>
            <w:r w:rsidR="00355DD2" w:rsidRPr="004213E3">
              <w:t>supported bargaining</w:t>
            </w:r>
            <w:r w:rsidRPr="004213E3">
              <w:rPr>
                <w:szCs w:val="22"/>
              </w:rPr>
              <w:t xml:space="preserve"> authorisation</w:t>
            </w:r>
            <w:r w:rsidRPr="004213E3">
              <w:t>s varied in a quarter under section</w:t>
            </w:r>
            <w:r w:rsidR="005C3B21" w:rsidRPr="004213E3">
              <w:t> </w:t>
            </w:r>
            <w:r w:rsidRPr="004213E3">
              <w:t>244 of the Act</w:t>
            </w:r>
          </w:p>
        </w:tc>
        <w:tc>
          <w:tcPr>
            <w:tcW w:w="1724" w:type="pct"/>
            <w:shd w:val="clear" w:color="auto" w:fill="auto"/>
          </w:tcPr>
          <w:p w:rsidR="00A92D6B" w:rsidRPr="004213E3" w:rsidRDefault="00A92D6B" w:rsidP="00EE4A26">
            <w:pPr>
              <w:pStyle w:val="Tabletext"/>
            </w:pPr>
            <w:r w:rsidRPr="004213E3">
              <w:t>as soon as practicable after the end of the quarter</w:t>
            </w:r>
          </w:p>
        </w:tc>
      </w:tr>
      <w:tr w:rsidR="00A92D6B" w:rsidRPr="004213E3" w:rsidTr="00BE05F0">
        <w:tc>
          <w:tcPr>
            <w:tcW w:w="5000" w:type="pct"/>
            <w:gridSpan w:val="3"/>
            <w:shd w:val="clear" w:color="auto" w:fill="auto"/>
          </w:tcPr>
          <w:p w:rsidR="002B5F7E" w:rsidRPr="004213E3" w:rsidRDefault="00A92D6B" w:rsidP="004A3C2E">
            <w:pPr>
              <w:pStyle w:val="TableHeading"/>
              <w:rPr>
                <w:i/>
              </w:rPr>
            </w:pPr>
            <w:r w:rsidRPr="004213E3">
              <w:rPr>
                <w:i/>
              </w:rPr>
              <w:t>5</w:t>
            </w:r>
            <w:r w:rsidRPr="004213E3">
              <w:rPr>
                <w:i/>
              </w:rPr>
              <w:tab/>
              <w:t xml:space="preserve">Single interest employer </w:t>
            </w:r>
            <w:r w:rsidR="002B5F7E" w:rsidRPr="004213E3">
              <w:rPr>
                <w:i/>
              </w:rPr>
              <w:t>bargaining</w:t>
            </w:r>
          </w:p>
        </w:tc>
      </w:tr>
      <w:tr w:rsidR="00A92D6B" w:rsidRPr="004213E3" w:rsidTr="00BE05F0">
        <w:tc>
          <w:tcPr>
            <w:tcW w:w="559" w:type="pct"/>
            <w:shd w:val="clear" w:color="auto" w:fill="auto"/>
          </w:tcPr>
          <w:p w:rsidR="00A92D6B" w:rsidRPr="004213E3" w:rsidRDefault="00A92D6B" w:rsidP="00E46CC6">
            <w:pPr>
              <w:pStyle w:val="Tabletext"/>
            </w:pPr>
            <w:r w:rsidRPr="004213E3">
              <w:t>5.1</w:t>
            </w:r>
          </w:p>
        </w:tc>
        <w:tc>
          <w:tcPr>
            <w:tcW w:w="2717" w:type="pct"/>
            <w:shd w:val="clear" w:color="auto" w:fill="auto"/>
          </w:tcPr>
          <w:p w:rsidR="00A92D6B" w:rsidRPr="004213E3" w:rsidRDefault="00A92D6B" w:rsidP="00E46CC6">
            <w:pPr>
              <w:pStyle w:val="Tabletext"/>
            </w:pPr>
            <w:r w:rsidRPr="004213E3">
              <w:t xml:space="preserve">The number of applications </w:t>
            </w:r>
            <w:r w:rsidRPr="004213E3">
              <w:rPr>
                <w:szCs w:val="22"/>
              </w:rPr>
              <w:t>for single interest employer authorisations</w:t>
            </w:r>
            <w:r w:rsidRPr="004213E3">
              <w:t xml:space="preserve"> made in a quarter under section</w:t>
            </w:r>
            <w:r w:rsidR="005C3B21" w:rsidRPr="004213E3">
              <w:t> </w:t>
            </w:r>
            <w:r w:rsidRPr="004213E3">
              <w:t>248 of the Act</w:t>
            </w:r>
          </w:p>
        </w:tc>
        <w:tc>
          <w:tcPr>
            <w:tcW w:w="1724" w:type="pct"/>
            <w:shd w:val="clear" w:color="auto" w:fill="auto"/>
          </w:tcPr>
          <w:p w:rsidR="00A92D6B" w:rsidRPr="004213E3" w:rsidRDefault="00A92D6B" w:rsidP="00E46CC6">
            <w:pPr>
              <w:pStyle w:val="Tabletext"/>
            </w:pPr>
            <w:r w:rsidRPr="004213E3">
              <w:t>as soon as practicable after the end of the quarter</w:t>
            </w:r>
          </w:p>
        </w:tc>
      </w:tr>
      <w:tr w:rsidR="00E4035D" w:rsidRPr="004213E3" w:rsidTr="00BE05F0">
        <w:tc>
          <w:tcPr>
            <w:tcW w:w="559" w:type="pct"/>
            <w:shd w:val="clear" w:color="auto" w:fill="auto"/>
          </w:tcPr>
          <w:p w:rsidR="00E4035D" w:rsidRPr="004213E3" w:rsidRDefault="00E4035D" w:rsidP="00E4035D">
            <w:pPr>
              <w:pStyle w:val="Tabletext"/>
            </w:pPr>
            <w:r w:rsidRPr="004213E3">
              <w:t>5.1A</w:t>
            </w:r>
          </w:p>
        </w:tc>
        <w:tc>
          <w:tcPr>
            <w:tcW w:w="2717" w:type="pct"/>
            <w:shd w:val="clear" w:color="auto" w:fill="auto"/>
          </w:tcPr>
          <w:p w:rsidR="00E4035D" w:rsidRPr="004213E3" w:rsidRDefault="00E4035D" w:rsidP="00E4035D">
            <w:pPr>
              <w:pStyle w:val="Tabletext"/>
            </w:pPr>
            <w:r w:rsidRPr="004213E3">
              <w:t>The number of applications for variations of single interest employer agreements made in a quarter under section 216DA of the Act</w:t>
            </w:r>
          </w:p>
        </w:tc>
        <w:tc>
          <w:tcPr>
            <w:tcW w:w="1724" w:type="pct"/>
            <w:shd w:val="clear" w:color="auto" w:fill="auto"/>
          </w:tcPr>
          <w:p w:rsidR="00E4035D" w:rsidRPr="004213E3" w:rsidRDefault="00E4035D" w:rsidP="00E4035D">
            <w:pPr>
              <w:pStyle w:val="Tabletext"/>
            </w:pPr>
            <w:r w:rsidRPr="004213E3">
              <w:t>as soon as practicable after the end of the quarter</w:t>
            </w:r>
          </w:p>
        </w:tc>
      </w:tr>
      <w:tr w:rsidR="00E4035D" w:rsidRPr="004213E3" w:rsidTr="00BE05F0">
        <w:tc>
          <w:tcPr>
            <w:tcW w:w="559" w:type="pct"/>
            <w:shd w:val="clear" w:color="auto" w:fill="auto"/>
          </w:tcPr>
          <w:p w:rsidR="00E4035D" w:rsidRPr="004213E3" w:rsidRDefault="00E4035D" w:rsidP="00E4035D">
            <w:pPr>
              <w:pStyle w:val="Tabletext"/>
            </w:pPr>
            <w:r w:rsidRPr="004213E3">
              <w:t>5.1B</w:t>
            </w:r>
          </w:p>
        </w:tc>
        <w:tc>
          <w:tcPr>
            <w:tcW w:w="2717" w:type="pct"/>
            <w:shd w:val="clear" w:color="auto" w:fill="auto"/>
          </w:tcPr>
          <w:p w:rsidR="00E4035D" w:rsidRPr="004213E3" w:rsidRDefault="00E4035D" w:rsidP="00E4035D">
            <w:pPr>
              <w:pStyle w:val="Tabletext"/>
            </w:pPr>
            <w:r w:rsidRPr="004213E3">
              <w:t>The number of applications for variations of single interest employer agreements made in a quarter under section 216DB of the Act</w:t>
            </w:r>
          </w:p>
        </w:tc>
        <w:tc>
          <w:tcPr>
            <w:tcW w:w="1724" w:type="pct"/>
            <w:shd w:val="clear" w:color="auto" w:fill="auto"/>
          </w:tcPr>
          <w:p w:rsidR="00E4035D" w:rsidRPr="004213E3" w:rsidRDefault="00E4035D" w:rsidP="00E4035D">
            <w:pPr>
              <w:pStyle w:val="Tabletext"/>
            </w:pPr>
            <w:r w:rsidRPr="004213E3">
              <w:t>as soon as practicable after the end of the quarter</w:t>
            </w:r>
          </w:p>
        </w:tc>
      </w:tr>
      <w:tr w:rsidR="00A92D6B" w:rsidRPr="004213E3" w:rsidTr="00E46CC6">
        <w:trPr>
          <w:cantSplit/>
        </w:trPr>
        <w:tc>
          <w:tcPr>
            <w:tcW w:w="559" w:type="pct"/>
            <w:tcBorders>
              <w:bottom w:val="single" w:sz="2" w:space="0" w:color="auto"/>
            </w:tcBorders>
            <w:shd w:val="clear" w:color="auto" w:fill="auto"/>
          </w:tcPr>
          <w:p w:rsidR="00A92D6B" w:rsidRPr="004213E3" w:rsidRDefault="00A92D6B" w:rsidP="00EE4A26">
            <w:pPr>
              <w:pStyle w:val="Tabletext"/>
            </w:pPr>
            <w:r w:rsidRPr="004213E3">
              <w:t>5.2</w:t>
            </w:r>
          </w:p>
        </w:tc>
        <w:tc>
          <w:tcPr>
            <w:tcW w:w="2717" w:type="pct"/>
            <w:tcBorders>
              <w:bottom w:val="single" w:sz="2" w:space="0" w:color="auto"/>
            </w:tcBorders>
            <w:shd w:val="clear" w:color="auto" w:fill="auto"/>
          </w:tcPr>
          <w:p w:rsidR="00A92D6B" w:rsidRPr="004213E3" w:rsidRDefault="00A92D6B" w:rsidP="00EE4A26">
            <w:pPr>
              <w:pStyle w:val="Tabletext"/>
            </w:pPr>
            <w:r w:rsidRPr="004213E3">
              <w:t xml:space="preserve">The number of applications </w:t>
            </w:r>
            <w:r w:rsidRPr="004213E3">
              <w:rPr>
                <w:szCs w:val="22"/>
              </w:rPr>
              <w:t>for variations of single interest employer authorisations to remove the employer’s name from the authorisation</w:t>
            </w:r>
            <w:r w:rsidRPr="004213E3">
              <w:t xml:space="preserve"> made in a quarter under section</w:t>
            </w:r>
            <w:r w:rsidR="005C3B21" w:rsidRPr="004213E3">
              <w:t> </w:t>
            </w:r>
            <w:r w:rsidRPr="004213E3">
              <w:t>251 of the Act</w:t>
            </w:r>
          </w:p>
        </w:tc>
        <w:tc>
          <w:tcPr>
            <w:tcW w:w="1724" w:type="pct"/>
            <w:tcBorders>
              <w:bottom w:val="single" w:sz="2" w:space="0" w:color="auto"/>
            </w:tcBorders>
            <w:shd w:val="clear" w:color="auto" w:fill="auto"/>
          </w:tcPr>
          <w:p w:rsidR="00A92D6B" w:rsidRPr="004213E3" w:rsidRDefault="00A92D6B" w:rsidP="00EE4A26">
            <w:pPr>
              <w:pStyle w:val="Tabletext"/>
            </w:pPr>
            <w:r w:rsidRPr="004213E3">
              <w:t>as soon as practicable after the end of the quarter</w:t>
            </w:r>
          </w:p>
        </w:tc>
      </w:tr>
      <w:tr w:rsidR="00651486" w:rsidRPr="004213E3" w:rsidTr="00E46CC6">
        <w:trPr>
          <w:cantSplit/>
        </w:trPr>
        <w:tc>
          <w:tcPr>
            <w:tcW w:w="559" w:type="pct"/>
            <w:tcBorders>
              <w:bottom w:val="single" w:sz="2" w:space="0" w:color="auto"/>
            </w:tcBorders>
            <w:shd w:val="clear" w:color="auto" w:fill="auto"/>
          </w:tcPr>
          <w:p w:rsidR="00651486" w:rsidRPr="004213E3" w:rsidRDefault="00651486" w:rsidP="00651486">
            <w:pPr>
              <w:pStyle w:val="Tabletext"/>
            </w:pPr>
            <w:r w:rsidRPr="004213E3">
              <w:t>5.2A</w:t>
            </w:r>
          </w:p>
        </w:tc>
        <w:tc>
          <w:tcPr>
            <w:tcW w:w="2717" w:type="pct"/>
            <w:tcBorders>
              <w:bottom w:val="single" w:sz="2" w:space="0" w:color="auto"/>
            </w:tcBorders>
            <w:shd w:val="clear" w:color="auto" w:fill="auto"/>
          </w:tcPr>
          <w:p w:rsidR="00651486" w:rsidRPr="004213E3" w:rsidRDefault="00651486" w:rsidP="00651486">
            <w:pPr>
              <w:pStyle w:val="Tabletext"/>
            </w:pPr>
            <w:r w:rsidRPr="004213E3">
              <w:t>The number of applications for variations of single interest employer authorisations to add an employer’s name to the authorisation made in a quarter under section 251 of the Act</w:t>
            </w:r>
          </w:p>
        </w:tc>
        <w:tc>
          <w:tcPr>
            <w:tcW w:w="1724" w:type="pct"/>
            <w:tcBorders>
              <w:bottom w:val="single" w:sz="2" w:space="0" w:color="auto"/>
            </w:tcBorders>
            <w:shd w:val="clear" w:color="auto" w:fill="auto"/>
          </w:tcPr>
          <w:p w:rsidR="00651486" w:rsidRPr="004213E3" w:rsidRDefault="00651486" w:rsidP="00651486">
            <w:pPr>
              <w:pStyle w:val="Tabletext"/>
            </w:pPr>
            <w:r w:rsidRPr="004213E3">
              <w:t>as soon as practicable after the end of the quarter</w:t>
            </w:r>
          </w:p>
        </w:tc>
      </w:tr>
      <w:tr w:rsidR="00A92D6B" w:rsidRPr="004213E3" w:rsidTr="00BE05F0">
        <w:tc>
          <w:tcPr>
            <w:tcW w:w="559" w:type="pct"/>
            <w:tcBorders>
              <w:top w:val="single" w:sz="2" w:space="0" w:color="auto"/>
              <w:bottom w:val="single" w:sz="4" w:space="0" w:color="auto"/>
            </w:tcBorders>
            <w:shd w:val="clear" w:color="auto" w:fill="auto"/>
          </w:tcPr>
          <w:p w:rsidR="00A92D6B" w:rsidRPr="004213E3" w:rsidRDefault="00A92D6B" w:rsidP="00EE4A26">
            <w:pPr>
              <w:pStyle w:val="Tabletext"/>
            </w:pPr>
            <w:r w:rsidRPr="004213E3">
              <w:t>5.3</w:t>
            </w:r>
          </w:p>
        </w:tc>
        <w:tc>
          <w:tcPr>
            <w:tcW w:w="2717" w:type="pct"/>
            <w:tcBorders>
              <w:top w:val="single" w:sz="2" w:space="0" w:color="auto"/>
              <w:bottom w:val="single" w:sz="4" w:space="0" w:color="auto"/>
            </w:tcBorders>
            <w:shd w:val="clear" w:color="auto" w:fill="auto"/>
          </w:tcPr>
          <w:p w:rsidR="00A92D6B" w:rsidRPr="004213E3" w:rsidRDefault="00A92D6B" w:rsidP="00EE4A26">
            <w:pPr>
              <w:pStyle w:val="Tabletext"/>
            </w:pPr>
            <w:r w:rsidRPr="004213E3">
              <w:t>The number of applications</w:t>
            </w:r>
            <w:r w:rsidRPr="004213E3">
              <w:rPr>
                <w:szCs w:val="22"/>
              </w:rPr>
              <w:t xml:space="preserve"> for variations of single interest employer authorisations to extend the period for which the authorisation is in operation</w:t>
            </w:r>
            <w:r w:rsidRPr="004213E3">
              <w:t xml:space="preserve"> made in a quarter under section</w:t>
            </w:r>
            <w:r w:rsidR="005C3B21" w:rsidRPr="004213E3">
              <w:t> </w:t>
            </w:r>
            <w:r w:rsidRPr="004213E3">
              <w:t xml:space="preserve">252 of the Act </w:t>
            </w:r>
          </w:p>
        </w:tc>
        <w:tc>
          <w:tcPr>
            <w:tcW w:w="1724" w:type="pct"/>
            <w:tcBorders>
              <w:top w:val="single" w:sz="2" w:space="0" w:color="auto"/>
              <w:bottom w:val="single" w:sz="4" w:space="0" w:color="auto"/>
            </w:tcBorders>
            <w:shd w:val="clear" w:color="auto" w:fill="auto"/>
          </w:tcPr>
          <w:p w:rsidR="00A92D6B" w:rsidRPr="004213E3" w:rsidRDefault="00A92D6B" w:rsidP="00EE4A26">
            <w:pPr>
              <w:pStyle w:val="Tabletext"/>
            </w:pPr>
            <w:r w:rsidRPr="004213E3">
              <w:t>as soon as practicable after the end of the quarter</w:t>
            </w:r>
          </w:p>
        </w:tc>
      </w:tr>
      <w:tr w:rsidR="00A92D6B" w:rsidRPr="004213E3" w:rsidTr="00BE05F0">
        <w:tc>
          <w:tcPr>
            <w:tcW w:w="559" w:type="pct"/>
            <w:tcBorders>
              <w:top w:val="single" w:sz="4" w:space="0" w:color="auto"/>
            </w:tcBorders>
            <w:shd w:val="clear" w:color="auto" w:fill="auto"/>
          </w:tcPr>
          <w:p w:rsidR="00A92D6B" w:rsidRPr="004213E3" w:rsidRDefault="00A92D6B" w:rsidP="00EE4A26">
            <w:pPr>
              <w:pStyle w:val="Tabletext"/>
            </w:pPr>
            <w:r w:rsidRPr="004213E3">
              <w:t>5.4</w:t>
            </w:r>
          </w:p>
        </w:tc>
        <w:tc>
          <w:tcPr>
            <w:tcW w:w="2717" w:type="pct"/>
            <w:tcBorders>
              <w:top w:val="single" w:sz="4" w:space="0" w:color="auto"/>
            </w:tcBorders>
            <w:shd w:val="clear" w:color="auto" w:fill="auto"/>
          </w:tcPr>
          <w:p w:rsidR="00A92D6B" w:rsidRPr="004213E3" w:rsidRDefault="00A92D6B" w:rsidP="00EE4A26">
            <w:pPr>
              <w:pStyle w:val="Tabletext"/>
            </w:pPr>
            <w:r w:rsidRPr="004213E3">
              <w:t xml:space="preserve">The number of </w:t>
            </w:r>
            <w:r w:rsidRPr="004213E3">
              <w:rPr>
                <w:szCs w:val="22"/>
              </w:rPr>
              <w:t>single interest employer authorisation</w:t>
            </w:r>
            <w:r w:rsidRPr="004213E3">
              <w:t>s made in a quarter under section</w:t>
            </w:r>
            <w:r w:rsidR="005C3B21" w:rsidRPr="004213E3">
              <w:t> </w:t>
            </w:r>
            <w:r w:rsidRPr="004213E3">
              <w:t>249 of the Act</w:t>
            </w:r>
          </w:p>
        </w:tc>
        <w:tc>
          <w:tcPr>
            <w:tcW w:w="1724" w:type="pct"/>
            <w:tcBorders>
              <w:top w:val="single" w:sz="4" w:space="0" w:color="auto"/>
            </w:tcBorders>
            <w:shd w:val="clear" w:color="auto" w:fill="auto"/>
          </w:tcPr>
          <w:p w:rsidR="00A92D6B" w:rsidRPr="004213E3" w:rsidRDefault="00A92D6B" w:rsidP="00EE4A26">
            <w:pPr>
              <w:pStyle w:val="Tabletext"/>
            </w:pPr>
            <w:r w:rsidRPr="004213E3">
              <w:t>as soon as practicable after the end of the quarter</w:t>
            </w:r>
          </w:p>
        </w:tc>
      </w:tr>
      <w:tr w:rsidR="00A92D6B" w:rsidRPr="004213E3" w:rsidTr="00BE05F0">
        <w:tc>
          <w:tcPr>
            <w:tcW w:w="559" w:type="pct"/>
            <w:shd w:val="clear" w:color="auto" w:fill="auto"/>
          </w:tcPr>
          <w:p w:rsidR="00A92D6B" w:rsidRPr="004213E3" w:rsidRDefault="00A92D6B" w:rsidP="00EE4A26">
            <w:pPr>
              <w:pStyle w:val="Tabletext"/>
            </w:pPr>
            <w:r w:rsidRPr="004213E3">
              <w:t>5.5</w:t>
            </w:r>
          </w:p>
        </w:tc>
        <w:tc>
          <w:tcPr>
            <w:tcW w:w="2717" w:type="pct"/>
            <w:shd w:val="clear" w:color="auto" w:fill="auto"/>
          </w:tcPr>
          <w:p w:rsidR="00A92D6B" w:rsidRPr="004213E3" w:rsidRDefault="00A92D6B" w:rsidP="00EE4A26">
            <w:pPr>
              <w:pStyle w:val="Tabletext"/>
            </w:pPr>
            <w:r w:rsidRPr="004213E3">
              <w:t xml:space="preserve">The number of </w:t>
            </w:r>
            <w:r w:rsidRPr="004213E3">
              <w:rPr>
                <w:szCs w:val="22"/>
              </w:rPr>
              <w:t>single interest employer authorisation</w:t>
            </w:r>
            <w:r w:rsidRPr="004213E3">
              <w:t>s varied</w:t>
            </w:r>
            <w:r w:rsidRPr="004213E3">
              <w:rPr>
                <w:szCs w:val="22"/>
              </w:rPr>
              <w:t xml:space="preserve"> to remove the employer’s name from the authorisation</w:t>
            </w:r>
            <w:r w:rsidRPr="004213E3">
              <w:t xml:space="preserve"> in a quarter under section</w:t>
            </w:r>
            <w:r w:rsidR="005C3B21" w:rsidRPr="004213E3">
              <w:t> </w:t>
            </w:r>
            <w:r w:rsidRPr="004213E3">
              <w:t>251 of the Act</w:t>
            </w:r>
          </w:p>
        </w:tc>
        <w:tc>
          <w:tcPr>
            <w:tcW w:w="1724" w:type="pct"/>
            <w:shd w:val="clear" w:color="auto" w:fill="auto"/>
          </w:tcPr>
          <w:p w:rsidR="00A92D6B" w:rsidRPr="004213E3" w:rsidRDefault="00A92D6B" w:rsidP="00EE4A26">
            <w:pPr>
              <w:pStyle w:val="Tabletext"/>
            </w:pPr>
            <w:r w:rsidRPr="004213E3">
              <w:t>as soon as practicable after the end of the quarter</w:t>
            </w:r>
          </w:p>
        </w:tc>
      </w:tr>
      <w:tr w:rsidR="00385968" w:rsidRPr="004213E3" w:rsidTr="00BE05F0">
        <w:tc>
          <w:tcPr>
            <w:tcW w:w="559" w:type="pct"/>
            <w:shd w:val="clear" w:color="auto" w:fill="auto"/>
          </w:tcPr>
          <w:p w:rsidR="00385968" w:rsidRPr="004213E3" w:rsidRDefault="00385968" w:rsidP="00385968">
            <w:pPr>
              <w:pStyle w:val="Tabletext"/>
            </w:pPr>
            <w:r w:rsidRPr="004213E3">
              <w:t>5.5A</w:t>
            </w:r>
          </w:p>
        </w:tc>
        <w:tc>
          <w:tcPr>
            <w:tcW w:w="2717" w:type="pct"/>
            <w:shd w:val="clear" w:color="auto" w:fill="auto"/>
          </w:tcPr>
          <w:p w:rsidR="00385968" w:rsidRPr="004213E3" w:rsidRDefault="00385968" w:rsidP="00385968">
            <w:pPr>
              <w:pStyle w:val="Tabletext"/>
            </w:pPr>
            <w:r w:rsidRPr="004213E3">
              <w:t>The number of single interest employer authorisations varied to add an employer’s name to the authorisation in a quarter under section 251 of the Act</w:t>
            </w:r>
          </w:p>
        </w:tc>
        <w:tc>
          <w:tcPr>
            <w:tcW w:w="1724" w:type="pct"/>
            <w:shd w:val="clear" w:color="auto" w:fill="auto"/>
          </w:tcPr>
          <w:p w:rsidR="00385968" w:rsidRPr="004213E3" w:rsidRDefault="00385968" w:rsidP="00385968">
            <w:pPr>
              <w:pStyle w:val="Tabletext"/>
            </w:pPr>
            <w:r w:rsidRPr="004213E3">
              <w:t>as soon as practicable after the end of the quarter</w:t>
            </w:r>
          </w:p>
        </w:tc>
      </w:tr>
      <w:tr w:rsidR="00A92D6B" w:rsidRPr="004213E3" w:rsidTr="00BE05F0">
        <w:tc>
          <w:tcPr>
            <w:tcW w:w="559" w:type="pct"/>
            <w:shd w:val="clear" w:color="auto" w:fill="auto"/>
          </w:tcPr>
          <w:p w:rsidR="00A92D6B" w:rsidRPr="004213E3" w:rsidRDefault="00A92D6B" w:rsidP="00EE4A26">
            <w:pPr>
              <w:pStyle w:val="Tabletext"/>
            </w:pPr>
            <w:r w:rsidRPr="004213E3">
              <w:t>5.6</w:t>
            </w:r>
          </w:p>
        </w:tc>
        <w:tc>
          <w:tcPr>
            <w:tcW w:w="2717" w:type="pct"/>
            <w:shd w:val="clear" w:color="auto" w:fill="auto"/>
          </w:tcPr>
          <w:p w:rsidR="00A92D6B" w:rsidRPr="004213E3" w:rsidRDefault="00A92D6B" w:rsidP="00EE4A26">
            <w:pPr>
              <w:pStyle w:val="Tabletext"/>
            </w:pPr>
            <w:r w:rsidRPr="004213E3">
              <w:t xml:space="preserve">The number of </w:t>
            </w:r>
            <w:r w:rsidRPr="004213E3">
              <w:rPr>
                <w:szCs w:val="22"/>
              </w:rPr>
              <w:t>single interest employer authorisation</w:t>
            </w:r>
            <w:r w:rsidRPr="004213E3">
              <w:t>s varied</w:t>
            </w:r>
            <w:r w:rsidRPr="004213E3">
              <w:rPr>
                <w:szCs w:val="22"/>
              </w:rPr>
              <w:t xml:space="preserve"> to extend the period for which the authorisation is in operation</w:t>
            </w:r>
            <w:r w:rsidRPr="004213E3">
              <w:t xml:space="preserve"> in a quarter under section</w:t>
            </w:r>
            <w:r w:rsidR="005C3B21" w:rsidRPr="004213E3">
              <w:t> </w:t>
            </w:r>
            <w:r w:rsidRPr="004213E3">
              <w:t>252 of the Act</w:t>
            </w:r>
          </w:p>
        </w:tc>
        <w:tc>
          <w:tcPr>
            <w:tcW w:w="1724" w:type="pct"/>
            <w:shd w:val="clear" w:color="auto" w:fill="auto"/>
          </w:tcPr>
          <w:p w:rsidR="00A92D6B" w:rsidRPr="004213E3" w:rsidRDefault="00A92D6B" w:rsidP="00EE4A26">
            <w:pPr>
              <w:pStyle w:val="Tabletext"/>
            </w:pPr>
            <w:r w:rsidRPr="004213E3">
              <w:t>as soon as practicable after the end of the quarter</w:t>
            </w:r>
          </w:p>
        </w:tc>
      </w:tr>
      <w:tr w:rsidR="00A92D6B" w:rsidRPr="004213E3" w:rsidTr="00BE05F0">
        <w:tc>
          <w:tcPr>
            <w:tcW w:w="5000" w:type="pct"/>
            <w:gridSpan w:val="3"/>
            <w:shd w:val="clear" w:color="auto" w:fill="auto"/>
          </w:tcPr>
          <w:p w:rsidR="00A92D6B" w:rsidRPr="004213E3" w:rsidRDefault="00A92D6B" w:rsidP="00C613CD">
            <w:pPr>
              <w:pStyle w:val="TableHeading"/>
              <w:rPr>
                <w:i/>
              </w:rPr>
            </w:pPr>
            <w:r w:rsidRPr="004213E3">
              <w:rPr>
                <w:i/>
              </w:rPr>
              <w:t>6</w:t>
            </w:r>
            <w:r w:rsidRPr="004213E3">
              <w:rPr>
                <w:i/>
              </w:rPr>
              <w:tab/>
              <w:t>Workplace determinations</w:t>
            </w:r>
          </w:p>
        </w:tc>
      </w:tr>
      <w:tr w:rsidR="00A92D6B" w:rsidRPr="004213E3" w:rsidTr="00BE05F0">
        <w:tc>
          <w:tcPr>
            <w:tcW w:w="559" w:type="pct"/>
            <w:shd w:val="clear" w:color="auto" w:fill="auto"/>
          </w:tcPr>
          <w:p w:rsidR="00A92D6B" w:rsidRPr="004213E3" w:rsidRDefault="00A92D6B" w:rsidP="00EE4A26">
            <w:pPr>
              <w:pStyle w:val="Tabletext"/>
            </w:pPr>
            <w:r w:rsidRPr="004213E3">
              <w:t>6.5</w:t>
            </w:r>
          </w:p>
        </w:tc>
        <w:tc>
          <w:tcPr>
            <w:tcW w:w="2717" w:type="pct"/>
            <w:shd w:val="clear" w:color="auto" w:fill="auto"/>
          </w:tcPr>
          <w:p w:rsidR="00A92D6B" w:rsidRPr="004213E3" w:rsidRDefault="00A92D6B" w:rsidP="00EE4A26">
            <w:pPr>
              <w:pStyle w:val="Tabletext"/>
            </w:pPr>
            <w:r w:rsidRPr="004213E3">
              <w:t>The number of industrial action related workplace determinations made in a quarter under section</w:t>
            </w:r>
            <w:r w:rsidR="005C3B21" w:rsidRPr="004213E3">
              <w:t> </w:t>
            </w:r>
            <w:r w:rsidRPr="004213E3">
              <w:t>266 of the Act</w:t>
            </w:r>
          </w:p>
        </w:tc>
        <w:tc>
          <w:tcPr>
            <w:tcW w:w="1724" w:type="pct"/>
            <w:shd w:val="clear" w:color="auto" w:fill="auto"/>
          </w:tcPr>
          <w:p w:rsidR="00A92D6B" w:rsidRPr="004213E3" w:rsidRDefault="00A92D6B" w:rsidP="00EE4A26">
            <w:pPr>
              <w:pStyle w:val="Tabletext"/>
            </w:pPr>
            <w:r w:rsidRPr="004213E3">
              <w:t>as soon as practicable after the end of the quarter</w:t>
            </w:r>
          </w:p>
        </w:tc>
      </w:tr>
      <w:tr w:rsidR="00A92D6B" w:rsidRPr="004213E3" w:rsidTr="00BE05F0">
        <w:tc>
          <w:tcPr>
            <w:tcW w:w="559" w:type="pct"/>
            <w:shd w:val="clear" w:color="auto" w:fill="auto"/>
          </w:tcPr>
          <w:p w:rsidR="00A92D6B" w:rsidRPr="004213E3" w:rsidRDefault="00A92D6B" w:rsidP="00EE4A26">
            <w:pPr>
              <w:pStyle w:val="Tabletext"/>
            </w:pPr>
            <w:r w:rsidRPr="004213E3">
              <w:t>6.6</w:t>
            </w:r>
          </w:p>
        </w:tc>
        <w:tc>
          <w:tcPr>
            <w:tcW w:w="2717" w:type="pct"/>
            <w:shd w:val="clear" w:color="auto" w:fill="auto"/>
          </w:tcPr>
          <w:p w:rsidR="00A92D6B" w:rsidRPr="004213E3" w:rsidRDefault="00A92D6B" w:rsidP="00EE4A26">
            <w:pPr>
              <w:pStyle w:val="Tabletext"/>
            </w:pPr>
            <w:r w:rsidRPr="004213E3">
              <w:t xml:space="preserve">The number of </w:t>
            </w:r>
            <w:r w:rsidR="008672C6" w:rsidRPr="004213E3">
              <w:t>intractable bargaining</w:t>
            </w:r>
            <w:r w:rsidRPr="004213E3">
              <w:t xml:space="preserve"> workplace determinations made in a quarter under section</w:t>
            </w:r>
            <w:r w:rsidR="005C3B21" w:rsidRPr="004213E3">
              <w:t> </w:t>
            </w:r>
            <w:r w:rsidRPr="004213E3">
              <w:t>269 of the Act</w:t>
            </w:r>
          </w:p>
        </w:tc>
        <w:tc>
          <w:tcPr>
            <w:tcW w:w="1724" w:type="pct"/>
            <w:shd w:val="clear" w:color="auto" w:fill="auto"/>
          </w:tcPr>
          <w:p w:rsidR="00A92D6B" w:rsidRPr="004213E3" w:rsidRDefault="00A92D6B" w:rsidP="00EE4A26">
            <w:pPr>
              <w:pStyle w:val="Tabletext"/>
            </w:pPr>
            <w:r w:rsidRPr="004213E3">
              <w:t>as soon as practicable after the end of the quarter</w:t>
            </w:r>
          </w:p>
        </w:tc>
      </w:tr>
      <w:tr w:rsidR="00A92D6B" w:rsidRPr="004213E3" w:rsidTr="00BE05F0">
        <w:tc>
          <w:tcPr>
            <w:tcW w:w="5000" w:type="pct"/>
            <w:gridSpan w:val="3"/>
            <w:shd w:val="clear" w:color="auto" w:fill="auto"/>
          </w:tcPr>
          <w:p w:rsidR="00A92D6B" w:rsidRPr="004213E3" w:rsidRDefault="00A92D6B" w:rsidP="00C613CD">
            <w:pPr>
              <w:pStyle w:val="TableHeading"/>
              <w:rPr>
                <w:i/>
              </w:rPr>
            </w:pPr>
            <w:r w:rsidRPr="004213E3">
              <w:rPr>
                <w:i/>
              </w:rPr>
              <w:t>7</w:t>
            </w:r>
            <w:r w:rsidRPr="004213E3">
              <w:rPr>
                <w:i/>
              </w:rPr>
              <w:tab/>
              <w:t>Equal remuneration orders</w:t>
            </w:r>
          </w:p>
        </w:tc>
      </w:tr>
      <w:tr w:rsidR="00A92D6B" w:rsidRPr="004213E3" w:rsidTr="00BE05F0">
        <w:tc>
          <w:tcPr>
            <w:tcW w:w="559" w:type="pct"/>
            <w:shd w:val="clear" w:color="auto" w:fill="auto"/>
          </w:tcPr>
          <w:p w:rsidR="00A92D6B" w:rsidRPr="004213E3" w:rsidRDefault="00A92D6B" w:rsidP="00A6522D">
            <w:pPr>
              <w:pStyle w:val="Tabletext"/>
              <w:keepNext/>
            </w:pPr>
            <w:r w:rsidRPr="004213E3">
              <w:t>7.1</w:t>
            </w:r>
          </w:p>
        </w:tc>
        <w:tc>
          <w:tcPr>
            <w:tcW w:w="2717" w:type="pct"/>
            <w:shd w:val="clear" w:color="auto" w:fill="auto"/>
          </w:tcPr>
          <w:p w:rsidR="00A92D6B" w:rsidRPr="004213E3" w:rsidRDefault="00A92D6B" w:rsidP="00A6522D">
            <w:pPr>
              <w:pStyle w:val="Tabletext"/>
              <w:keepNext/>
            </w:pPr>
            <w:r w:rsidRPr="004213E3">
              <w:t>The number of equal remuneration orders made in a quarter under section</w:t>
            </w:r>
            <w:r w:rsidR="005C3B21" w:rsidRPr="004213E3">
              <w:t> </w:t>
            </w:r>
            <w:r w:rsidRPr="004213E3">
              <w:t>302 of the Act</w:t>
            </w:r>
          </w:p>
        </w:tc>
        <w:tc>
          <w:tcPr>
            <w:tcW w:w="1724" w:type="pct"/>
            <w:shd w:val="clear" w:color="auto" w:fill="auto"/>
          </w:tcPr>
          <w:p w:rsidR="00A92D6B" w:rsidRPr="004213E3" w:rsidRDefault="00A92D6B" w:rsidP="00A6522D">
            <w:pPr>
              <w:pStyle w:val="Tabletext"/>
              <w:keepNext/>
            </w:pPr>
            <w:r w:rsidRPr="004213E3">
              <w:t>as soon as practicable after the end of the quarter</w:t>
            </w:r>
          </w:p>
        </w:tc>
      </w:tr>
      <w:tr w:rsidR="00A92D6B" w:rsidRPr="004213E3" w:rsidTr="00BE05F0">
        <w:tc>
          <w:tcPr>
            <w:tcW w:w="5000" w:type="pct"/>
            <w:gridSpan w:val="3"/>
            <w:shd w:val="clear" w:color="auto" w:fill="auto"/>
          </w:tcPr>
          <w:p w:rsidR="00A92D6B" w:rsidRPr="004213E3" w:rsidRDefault="00A92D6B" w:rsidP="00A6522D">
            <w:pPr>
              <w:pStyle w:val="TableHeading"/>
              <w:rPr>
                <w:i/>
              </w:rPr>
            </w:pPr>
            <w:r w:rsidRPr="004213E3">
              <w:rPr>
                <w:i/>
              </w:rPr>
              <w:t>8</w:t>
            </w:r>
            <w:r w:rsidRPr="004213E3">
              <w:rPr>
                <w:i/>
              </w:rPr>
              <w:tab/>
              <w:t>Transfer of business</w:t>
            </w:r>
          </w:p>
        </w:tc>
      </w:tr>
      <w:tr w:rsidR="00A92D6B" w:rsidRPr="004213E3" w:rsidTr="00BE05F0">
        <w:tc>
          <w:tcPr>
            <w:tcW w:w="559" w:type="pct"/>
            <w:shd w:val="clear" w:color="auto" w:fill="auto"/>
          </w:tcPr>
          <w:p w:rsidR="00A92D6B" w:rsidRPr="004213E3" w:rsidRDefault="00A92D6B" w:rsidP="00E46CC6">
            <w:pPr>
              <w:pStyle w:val="Tabletext"/>
            </w:pPr>
            <w:r w:rsidRPr="004213E3">
              <w:t>8.1</w:t>
            </w:r>
          </w:p>
        </w:tc>
        <w:tc>
          <w:tcPr>
            <w:tcW w:w="2717" w:type="pct"/>
            <w:shd w:val="clear" w:color="auto" w:fill="auto"/>
          </w:tcPr>
          <w:p w:rsidR="00A92D6B" w:rsidRPr="004213E3" w:rsidRDefault="00A92D6B" w:rsidP="00E46CC6">
            <w:pPr>
              <w:pStyle w:val="Tabletext"/>
            </w:pPr>
            <w:r w:rsidRPr="004213E3">
              <w:t>The number of applications for orders relating to instruments covering a new employer and transferring employees made in a quarter under section</w:t>
            </w:r>
            <w:r w:rsidR="005C3B21" w:rsidRPr="004213E3">
              <w:t> </w:t>
            </w:r>
            <w:r w:rsidRPr="004213E3">
              <w:t>318 of the Act</w:t>
            </w:r>
          </w:p>
        </w:tc>
        <w:tc>
          <w:tcPr>
            <w:tcW w:w="1724" w:type="pct"/>
            <w:shd w:val="clear" w:color="auto" w:fill="auto"/>
          </w:tcPr>
          <w:p w:rsidR="00A92D6B" w:rsidRPr="004213E3" w:rsidRDefault="00A92D6B" w:rsidP="00E46CC6">
            <w:pPr>
              <w:pStyle w:val="Tabletext"/>
            </w:pPr>
            <w:r w:rsidRPr="004213E3">
              <w:t>as soon as practicable after the end of the quarter</w:t>
            </w:r>
          </w:p>
        </w:tc>
      </w:tr>
      <w:tr w:rsidR="00A92D6B" w:rsidRPr="004213E3" w:rsidTr="00E46CC6">
        <w:trPr>
          <w:cantSplit/>
        </w:trPr>
        <w:tc>
          <w:tcPr>
            <w:tcW w:w="559" w:type="pct"/>
            <w:shd w:val="clear" w:color="auto" w:fill="auto"/>
          </w:tcPr>
          <w:p w:rsidR="00A92D6B" w:rsidRPr="004213E3" w:rsidRDefault="00A92D6B" w:rsidP="00EE4A26">
            <w:pPr>
              <w:pStyle w:val="Tabletext"/>
            </w:pPr>
            <w:r w:rsidRPr="004213E3">
              <w:t>8.2</w:t>
            </w:r>
          </w:p>
        </w:tc>
        <w:tc>
          <w:tcPr>
            <w:tcW w:w="2717" w:type="pct"/>
            <w:shd w:val="clear" w:color="auto" w:fill="auto"/>
          </w:tcPr>
          <w:p w:rsidR="00A92D6B" w:rsidRPr="004213E3" w:rsidRDefault="00A92D6B" w:rsidP="00EE4A26">
            <w:pPr>
              <w:pStyle w:val="Tabletext"/>
            </w:pPr>
            <w:r w:rsidRPr="004213E3">
              <w:t xml:space="preserve">The number of applications for orders relating to instruments covering a new employer and </w:t>
            </w:r>
            <w:r w:rsidR="00F605C8" w:rsidRPr="004213E3">
              <w:t>non</w:t>
            </w:r>
            <w:r w:rsidR="005755DA">
              <w:noBreakHyphen/>
            </w:r>
            <w:r w:rsidR="00F605C8" w:rsidRPr="004213E3">
              <w:t xml:space="preserve">transferring employees </w:t>
            </w:r>
            <w:r w:rsidRPr="004213E3">
              <w:t>made in a quarter under section</w:t>
            </w:r>
            <w:r w:rsidR="005C3B21" w:rsidRPr="004213E3">
              <w:t> </w:t>
            </w:r>
            <w:r w:rsidRPr="004213E3">
              <w:t>319 of the Act</w:t>
            </w:r>
          </w:p>
        </w:tc>
        <w:tc>
          <w:tcPr>
            <w:tcW w:w="1724" w:type="pct"/>
            <w:shd w:val="clear" w:color="auto" w:fill="auto"/>
          </w:tcPr>
          <w:p w:rsidR="00A92D6B" w:rsidRPr="004213E3" w:rsidRDefault="00A92D6B" w:rsidP="00EE4A26">
            <w:pPr>
              <w:pStyle w:val="Tabletext"/>
            </w:pPr>
            <w:r w:rsidRPr="004213E3">
              <w:t>as soon as practicable after the end of the quarter</w:t>
            </w:r>
          </w:p>
        </w:tc>
      </w:tr>
      <w:tr w:rsidR="00A92D6B" w:rsidRPr="004213E3" w:rsidTr="00BE05F0">
        <w:tc>
          <w:tcPr>
            <w:tcW w:w="559" w:type="pct"/>
            <w:tcBorders>
              <w:bottom w:val="single" w:sz="2" w:space="0" w:color="auto"/>
            </w:tcBorders>
            <w:shd w:val="clear" w:color="auto" w:fill="auto"/>
          </w:tcPr>
          <w:p w:rsidR="00A92D6B" w:rsidRPr="004213E3" w:rsidRDefault="00A92D6B" w:rsidP="00EE4A26">
            <w:pPr>
              <w:pStyle w:val="Tabletext"/>
            </w:pPr>
            <w:r w:rsidRPr="004213E3">
              <w:t>8.3</w:t>
            </w:r>
          </w:p>
        </w:tc>
        <w:tc>
          <w:tcPr>
            <w:tcW w:w="2717" w:type="pct"/>
            <w:tcBorders>
              <w:bottom w:val="single" w:sz="2" w:space="0" w:color="auto"/>
            </w:tcBorders>
            <w:shd w:val="clear" w:color="auto" w:fill="auto"/>
          </w:tcPr>
          <w:p w:rsidR="00A92D6B" w:rsidRPr="004213E3" w:rsidRDefault="00A92D6B" w:rsidP="00EE4A26">
            <w:pPr>
              <w:pStyle w:val="Tabletext"/>
            </w:pPr>
            <w:r w:rsidRPr="004213E3">
              <w:t>The number of applications for variations of a transferable instrument made in a quarter under section</w:t>
            </w:r>
            <w:r w:rsidR="005C3B21" w:rsidRPr="004213E3">
              <w:t> </w:t>
            </w:r>
            <w:r w:rsidRPr="004213E3">
              <w:t xml:space="preserve">320 of the Act </w:t>
            </w:r>
          </w:p>
        </w:tc>
        <w:tc>
          <w:tcPr>
            <w:tcW w:w="1724" w:type="pct"/>
            <w:tcBorders>
              <w:bottom w:val="single" w:sz="2" w:space="0" w:color="auto"/>
            </w:tcBorders>
            <w:shd w:val="clear" w:color="auto" w:fill="auto"/>
          </w:tcPr>
          <w:p w:rsidR="00A92D6B" w:rsidRPr="004213E3" w:rsidRDefault="00A92D6B" w:rsidP="00EE4A26">
            <w:pPr>
              <w:pStyle w:val="Tabletext"/>
            </w:pPr>
            <w:r w:rsidRPr="004213E3">
              <w:t>as soon as practicable after the end of the quarter</w:t>
            </w:r>
          </w:p>
        </w:tc>
      </w:tr>
      <w:tr w:rsidR="00A92D6B" w:rsidRPr="004213E3" w:rsidTr="00BE05F0">
        <w:tc>
          <w:tcPr>
            <w:tcW w:w="559" w:type="pct"/>
            <w:tcBorders>
              <w:top w:val="single" w:sz="2" w:space="0" w:color="auto"/>
              <w:bottom w:val="single" w:sz="4" w:space="0" w:color="auto"/>
            </w:tcBorders>
            <w:shd w:val="clear" w:color="auto" w:fill="auto"/>
          </w:tcPr>
          <w:p w:rsidR="00A92D6B" w:rsidRPr="004213E3" w:rsidRDefault="00A92D6B" w:rsidP="00EE4A26">
            <w:pPr>
              <w:pStyle w:val="Tabletext"/>
            </w:pPr>
            <w:r w:rsidRPr="004213E3">
              <w:t>8.4</w:t>
            </w:r>
          </w:p>
        </w:tc>
        <w:tc>
          <w:tcPr>
            <w:tcW w:w="2717" w:type="pct"/>
            <w:tcBorders>
              <w:top w:val="single" w:sz="2" w:space="0" w:color="auto"/>
              <w:bottom w:val="single" w:sz="4" w:space="0" w:color="auto"/>
            </w:tcBorders>
            <w:shd w:val="clear" w:color="auto" w:fill="auto"/>
          </w:tcPr>
          <w:p w:rsidR="00A92D6B" w:rsidRPr="004213E3" w:rsidRDefault="00A92D6B" w:rsidP="00EE4A26">
            <w:pPr>
              <w:pStyle w:val="Tabletext"/>
            </w:pPr>
            <w:r w:rsidRPr="004213E3">
              <w:t>The number of orders made in a quarter under section</w:t>
            </w:r>
            <w:r w:rsidR="005C3B21" w:rsidRPr="004213E3">
              <w:t> </w:t>
            </w:r>
            <w:r w:rsidRPr="004213E3">
              <w:t>318 of the Act relating to instruments covering a new employer and transferring employees</w:t>
            </w:r>
          </w:p>
        </w:tc>
        <w:tc>
          <w:tcPr>
            <w:tcW w:w="1724" w:type="pct"/>
            <w:tcBorders>
              <w:top w:val="single" w:sz="2" w:space="0" w:color="auto"/>
              <w:bottom w:val="single" w:sz="4" w:space="0" w:color="auto"/>
            </w:tcBorders>
            <w:shd w:val="clear" w:color="auto" w:fill="auto"/>
          </w:tcPr>
          <w:p w:rsidR="00A92D6B" w:rsidRPr="004213E3" w:rsidRDefault="00A92D6B" w:rsidP="00EE4A26">
            <w:pPr>
              <w:pStyle w:val="Tabletext"/>
            </w:pPr>
            <w:r w:rsidRPr="004213E3">
              <w:t>as soon as practicable after the end of the quarter</w:t>
            </w:r>
          </w:p>
        </w:tc>
      </w:tr>
      <w:tr w:rsidR="00A92D6B" w:rsidRPr="004213E3" w:rsidTr="00BE05F0">
        <w:tc>
          <w:tcPr>
            <w:tcW w:w="559" w:type="pct"/>
            <w:tcBorders>
              <w:top w:val="single" w:sz="4" w:space="0" w:color="auto"/>
            </w:tcBorders>
            <w:shd w:val="clear" w:color="auto" w:fill="auto"/>
          </w:tcPr>
          <w:p w:rsidR="00A92D6B" w:rsidRPr="004213E3" w:rsidRDefault="00A92D6B" w:rsidP="00EE4A26">
            <w:pPr>
              <w:pStyle w:val="Tabletext"/>
            </w:pPr>
            <w:r w:rsidRPr="004213E3">
              <w:t>8.5</w:t>
            </w:r>
          </w:p>
        </w:tc>
        <w:tc>
          <w:tcPr>
            <w:tcW w:w="2717" w:type="pct"/>
            <w:tcBorders>
              <w:top w:val="single" w:sz="4" w:space="0" w:color="auto"/>
            </w:tcBorders>
            <w:shd w:val="clear" w:color="auto" w:fill="auto"/>
          </w:tcPr>
          <w:p w:rsidR="00A92D6B" w:rsidRPr="004213E3" w:rsidRDefault="00A92D6B" w:rsidP="00EE4A26">
            <w:pPr>
              <w:pStyle w:val="Tabletext"/>
            </w:pPr>
            <w:r w:rsidRPr="004213E3">
              <w:t>The number of orders made in a quarter under section</w:t>
            </w:r>
            <w:r w:rsidR="005C3B21" w:rsidRPr="004213E3">
              <w:t> </w:t>
            </w:r>
            <w:r w:rsidRPr="004213E3">
              <w:t xml:space="preserve">319 of the Act relating to instruments covering a new employer and </w:t>
            </w:r>
            <w:r w:rsidR="00F605C8" w:rsidRPr="004213E3">
              <w:t>non</w:t>
            </w:r>
            <w:r w:rsidR="005755DA">
              <w:noBreakHyphen/>
            </w:r>
            <w:r w:rsidR="00F605C8" w:rsidRPr="004213E3">
              <w:t>transferring employees</w:t>
            </w:r>
          </w:p>
        </w:tc>
        <w:tc>
          <w:tcPr>
            <w:tcW w:w="1724" w:type="pct"/>
            <w:tcBorders>
              <w:top w:val="single" w:sz="4" w:space="0" w:color="auto"/>
            </w:tcBorders>
            <w:shd w:val="clear" w:color="auto" w:fill="auto"/>
          </w:tcPr>
          <w:p w:rsidR="00A92D6B" w:rsidRPr="004213E3" w:rsidRDefault="00A92D6B" w:rsidP="00EE4A26">
            <w:pPr>
              <w:pStyle w:val="Tabletext"/>
            </w:pPr>
            <w:r w:rsidRPr="004213E3">
              <w:t>as soon as practicable after the end of the quarter</w:t>
            </w:r>
          </w:p>
        </w:tc>
      </w:tr>
      <w:tr w:rsidR="00A92D6B" w:rsidRPr="004213E3" w:rsidTr="00BE05F0">
        <w:tc>
          <w:tcPr>
            <w:tcW w:w="559" w:type="pct"/>
            <w:shd w:val="clear" w:color="auto" w:fill="auto"/>
          </w:tcPr>
          <w:p w:rsidR="00A92D6B" w:rsidRPr="004213E3" w:rsidRDefault="00A92D6B" w:rsidP="00EE4A26">
            <w:pPr>
              <w:pStyle w:val="Tabletext"/>
            </w:pPr>
            <w:r w:rsidRPr="004213E3">
              <w:t>8.6</w:t>
            </w:r>
          </w:p>
        </w:tc>
        <w:tc>
          <w:tcPr>
            <w:tcW w:w="2717" w:type="pct"/>
            <w:shd w:val="clear" w:color="auto" w:fill="auto"/>
          </w:tcPr>
          <w:p w:rsidR="00A92D6B" w:rsidRPr="004213E3" w:rsidRDefault="00A92D6B" w:rsidP="00EE4A26">
            <w:pPr>
              <w:pStyle w:val="Tabletext"/>
            </w:pPr>
            <w:r w:rsidRPr="004213E3">
              <w:t>The number of variations of transferable instruments made in a quarter under section</w:t>
            </w:r>
            <w:r w:rsidR="005C3B21" w:rsidRPr="004213E3">
              <w:t> </w:t>
            </w:r>
            <w:r w:rsidRPr="004213E3">
              <w:t>320 of the Act</w:t>
            </w:r>
          </w:p>
        </w:tc>
        <w:tc>
          <w:tcPr>
            <w:tcW w:w="1724" w:type="pct"/>
            <w:shd w:val="clear" w:color="auto" w:fill="auto"/>
          </w:tcPr>
          <w:p w:rsidR="00A92D6B" w:rsidRPr="004213E3" w:rsidRDefault="00A92D6B" w:rsidP="00EE4A26">
            <w:pPr>
              <w:pStyle w:val="Tabletext"/>
            </w:pPr>
            <w:r w:rsidRPr="004213E3">
              <w:t>as soon as practicable after the end of the quarter</w:t>
            </w:r>
          </w:p>
        </w:tc>
      </w:tr>
      <w:tr w:rsidR="00A92D6B" w:rsidRPr="004213E3" w:rsidTr="00BE05F0">
        <w:tc>
          <w:tcPr>
            <w:tcW w:w="5000" w:type="pct"/>
            <w:gridSpan w:val="3"/>
            <w:shd w:val="clear" w:color="auto" w:fill="auto"/>
          </w:tcPr>
          <w:p w:rsidR="00A92D6B" w:rsidRPr="004213E3" w:rsidRDefault="00A92D6B" w:rsidP="00C613CD">
            <w:pPr>
              <w:pStyle w:val="TableHeading"/>
              <w:rPr>
                <w:i/>
              </w:rPr>
            </w:pPr>
            <w:r w:rsidRPr="004213E3">
              <w:rPr>
                <w:i/>
              </w:rPr>
              <w:t>9</w:t>
            </w:r>
            <w:r w:rsidRPr="004213E3">
              <w:rPr>
                <w:i/>
              </w:rPr>
              <w:tab/>
              <w:t>General protections</w:t>
            </w:r>
            <w:r w:rsidR="00EE4A26" w:rsidRPr="004213E3">
              <w:rPr>
                <w:i/>
              </w:rPr>
              <w:t>—</w:t>
            </w:r>
            <w:r w:rsidRPr="004213E3">
              <w:rPr>
                <w:i/>
              </w:rPr>
              <w:t>compliance</w:t>
            </w:r>
          </w:p>
        </w:tc>
      </w:tr>
      <w:tr w:rsidR="00A92D6B" w:rsidRPr="004213E3" w:rsidTr="00BE05F0">
        <w:tc>
          <w:tcPr>
            <w:tcW w:w="559" w:type="pct"/>
            <w:shd w:val="clear" w:color="auto" w:fill="auto"/>
          </w:tcPr>
          <w:p w:rsidR="00A92D6B" w:rsidRPr="004213E3" w:rsidRDefault="00A92D6B" w:rsidP="00EE4A26">
            <w:pPr>
              <w:pStyle w:val="Tabletext"/>
            </w:pPr>
            <w:r w:rsidRPr="004213E3">
              <w:t>9.1</w:t>
            </w:r>
          </w:p>
        </w:tc>
        <w:tc>
          <w:tcPr>
            <w:tcW w:w="2717" w:type="pct"/>
            <w:shd w:val="clear" w:color="auto" w:fill="auto"/>
          </w:tcPr>
          <w:p w:rsidR="00A92D6B" w:rsidRPr="004213E3" w:rsidRDefault="00A92D6B" w:rsidP="00EE4A26">
            <w:pPr>
              <w:pStyle w:val="Tabletext"/>
            </w:pPr>
            <w:r w:rsidRPr="004213E3">
              <w:t xml:space="preserve">The number of applications </w:t>
            </w:r>
            <w:r w:rsidRPr="004213E3">
              <w:rPr>
                <w:szCs w:val="22"/>
              </w:rPr>
              <w:t xml:space="preserve">for </w:t>
            </w:r>
            <w:r w:rsidR="00531CEA" w:rsidRPr="004213E3">
              <w:rPr>
                <w:szCs w:val="22"/>
              </w:rPr>
              <w:t>the FWC</w:t>
            </w:r>
            <w:r w:rsidRPr="004213E3">
              <w:rPr>
                <w:szCs w:val="22"/>
              </w:rPr>
              <w:t xml:space="preserve"> to deal with disputes</w:t>
            </w:r>
            <w:r w:rsidRPr="004213E3">
              <w:t xml:space="preserve"> made in a quarter under section</w:t>
            </w:r>
            <w:r w:rsidR="005C3B21" w:rsidRPr="004213E3">
              <w:t> </w:t>
            </w:r>
            <w:r w:rsidRPr="004213E3">
              <w:t>365 of the Act</w:t>
            </w:r>
          </w:p>
        </w:tc>
        <w:tc>
          <w:tcPr>
            <w:tcW w:w="1724" w:type="pct"/>
            <w:shd w:val="clear" w:color="auto" w:fill="auto"/>
          </w:tcPr>
          <w:p w:rsidR="00A92D6B" w:rsidRPr="004213E3" w:rsidRDefault="00A92D6B" w:rsidP="00EE4A26">
            <w:pPr>
              <w:pStyle w:val="Tabletext"/>
            </w:pPr>
            <w:r w:rsidRPr="004213E3">
              <w:t>as soon as practicable after the end of the quarter</w:t>
            </w:r>
          </w:p>
        </w:tc>
      </w:tr>
      <w:tr w:rsidR="00A92D6B" w:rsidRPr="004213E3" w:rsidTr="00BE05F0">
        <w:tc>
          <w:tcPr>
            <w:tcW w:w="559" w:type="pct"/>
            <w:shd w:val="clear" w:color="auto" w:fill="auto"/>
          </w:tcPr>
          <w:p w:rsidR="00A92D6B" w:rsidRPr="004213E3" w:rsidRDefault="00A92D6B" w:rsidP="00EE4A26">
            <w:pPr>
              <w:pStyle w:val="Tabletext"/>
            </w:pPr>
            <w:r w:rsidRPr="004213E3">
              <w:t>9.2</w:t>
            </w:r>
          </w:p>
        </w:tc>
        <w:tc>
          <w:tcPr>
            <w:tcW w:w="2717" w:type="pct"/>
            <w:shd w:val="clear" w:color="auto" w:fill="auto"/>
          </w:tcPr>
          <w:p w:rsidR="00A92D6B" w:rsidRPr="004213E3" w:rsidRDefault="00A92D6B" w:rsidP="00EE4A26">
            <w:pPr>
              <w:pStyle w:val="Tabletext"/>
            </w:pPr>
            <w:r w:rsidRPr="004213E3">
              <w:t>The number of applications</w:t>
            </w:r>
            <w:r w:rsidRPr="004213E3">
              <w:rPr>
                <w:szCs w:val="22"/>
              </w:rPr>
              <w:t xml:space="preserve"> for </w:t>
            </w:r>
            <w:r w:rsidR="00531CEA" w:rsidRPr="004213E3">
              <w:rPr>
                <w:szCs w:val="22"/>
              </w:rPr>
              <w:t>the FWC</w:t>
            </w:r>
            <w:r w:rsidRPr="004213E3">
              <w:rPr>
                <w:szCs w:val="22"/>
              </w:rPr>
              <w:t xml:space="preserve"> to deal with disputes</w:t>
            </w:r>
            <w:r w:rsidRPr="004213E3">
              <w:t xml:space="preserve"> made in a quarter under section</w:t>
            </w:r>
            <w:r w:rsidR="005C3B21" w:rsidRPr="004213E3">
              <w:t> </w:t>
            </w:r>
            <w:r w:rsidRPr="004213E3">
              <w:t xml:space="preserve">372 of the Act </w:t>
            </w:r>
          </w:p>
        </w:tc>
        <w:tc>
          <w:tcPr>
            <w:tcW w:w="1724" w:type="pct"/>
            <w:shd w:val="clear" w:color="auto" w:fill="auto"/>
          </w:tcPr>
          <w:p w:rsidR="00A92D6B" w:rsidRPr="004213E3" w:rsidRDefault="00A92D6B" w:rsidP="00EE4A26">
            <w:pPr>
              <w:pStyle w:val="Tabletext"/>
            </w:pPr>
            <w:r w:rsidRPr="004213E3">
              <w:t>as soon as practicable after the end of the quarter</w:t>
            </w:r>
          </w:p>
        </w:tc>
      </w:tr>
      <w:tr w:rsidR="00A92D6B" w:rsidRPr="004213E3" w:rsidTr="00BE05F0">
        <w:tc>
          <w:tcPr>
            <w:tcW w:w="559" w:type="pct"/>
            <w:shd w:val="clear" w:color="auto" w:fill="auto"/>
          </w:tcPr>
          <w:p w:rsidR="00A92D6B" w:rsidRPr="004213E3" w:rsidRDefault="00A92D6B" w:rsidP="00EE4A26">
            <w:pPr>
              <w:pStyle w:val="Tabletext"/>
            </w:pPr>
            <w:r w:rsidRPr="004213E3">
              <w:t>9.3</w:t>
            </w:r>
          </w:p>
        </w:tc>
        <w:tc>
          <w:tcPr>
            <w:tcW w:w="2717" w:type="pct"/>
            <w:shd w:val="clear" w:color="auto" w:fill="auto"/>
          </w:tcPr>
          <w:p w:rsidR="00A92D6B" w:rsidRPr="004213E3" w:rsidRDefault="00A92D6B" w:rsidP="00EE4A26">
            <w:pPr>
              <w:pStyle w:val="Tabletext"/>
            </w:pPr>
            <w:r w:rsidRPr="004213E3">
              <w:t>The number of certificates issued in a quarter under section</w:t>
            </w:r>
            <w:r w:rsidR="005C3B21" w:rsidRPr="004213E3">
              <w:t> </w:t>
            </w:r>
            <w:r w:rsidRPr="004213E3">
              <w:t xml:space="preserve">369 of the Act to the effect that </w:t>
            </w:r>
            <w:r w:rsidR="00531CEA" w:rsidRPr="004213E3">
              <w:t>the FWC</w:t>
            </w:r>
            <w:r w:rsidRPr="004213E3">
              <w:t xml:space="preserve"> is satisfied that all reasonable attempts to resolve a dispute have been, or are likely to be, unsuccessful</w:t>
            </w:r>
          </w:p>
        </w:tc>
        <w:tc>
          <w:tcPr>
            <w:tcW w:w="1724" w:type="pct"/>
            <w:shd w:val="clear" w:color="auto" w:fill="auto"/>
          </w:tcPr>
          <w:p w:rsidR="00A92D6B" w:rsidRPr="004213E3" w:rsidRDefault="00A92D6B" w:rsidP="00EE4A26">
            <w:pPr>
              <w:pStyle w:val="Tabletext"/>
            </w:pPr>
            <w:r w:rsidRPr="004213E3">
              <w:t>as soon as practicable after the end of the quarter</w:t>
            </w:r>
          </w:p>
        </w:tc>
      </w:tr>
      <w:tr w:rsidR="00A92D6B" w:rsidRPr="004213E3" w:rsidTr="00BE05F0">
        <w:tc>
          <w:tcPr>
            <w:tcW w:w="5000" w:type="pct"/>
            <w:gridSpan w:val="3"/>
            <w:shd w:val="clear" w:color="auto" w:fill="auto"/>
          </w:tcPr>
          <w:p w:rsidR="00A92D6B" w:rsidRPr="004213E3" w:rsidRDefault="00A92D6B" w:rsidP="00A6522D">
            <w:pPr>
              <w:pStyle w:val="TableHeading"/>
              <w:rPr>
                <w:i/>
              </w:rPr>
            </w:pPr>
            <w:r w:rsidRPr="004213E3">
              <w:rPr>
                <w:i/>
              </w:rPr>
              <w:t>10</w:t>
            </w:r>
            <w:r w:rsidRPr="004213E3">
              <w:rPr>
                <w:i/>
              </w:rPr>
              <w:tab/>
              <w:t>Unfair dismissal</w:t>
            </w:r>
          </w:p>
        </w:tc>
      </w:tr>
      <w:tr w:rsidR="00A92D6B" w:rsidRPr="004213E3" w:rsidTr="00BE05F0">
        <w:tc>
          <w:tcPr>
            <w:tcW w:w="559" w:type="pct"/>
            <w:tcBorders>
              <w:bottom w:val="single" w:sz="2" w:space="0" w:color="auto"/>
            </w:tcBorders>
            <w:shd w:val="clear" w:color="auto" w:fill="auto"/>
          </w:tcPr>
          <w:p w:rsidR="00A92D6B" w:rsidRPr="004213E3" w:rsidRDefault="00A92D6B" w:rsidP="00A6522D">
            <w:pPr>
              <w:pStyle w:val="Tabletext"/>
              <w:keepNext/>
            </w:pPr>
            <w:r w:rsidRPr="004213E3">
              <w:t>10.1</w:t>
            </w:r>
          </w:p>
        </w:tc>
        <w:tc>
          <w:tcPr>
            <w:tcW w:w="2717" w:type="pct"/>
            <w:tcBorders>
              <w:bottom w:val="single" w:sz="2" w:space="0" w:color="auto"/>
            </w:tcBorders>
            <w:shd w:val="clear" w:color="auto" w:fill="auto"/>
          </w:tcPr>
          <w:p w:rsidR="00A92D6B" w:rsidRPr="004213E3" w:rsidRDefault="00A92D6B" w:rsidP="00A6522D">
            <w:pPr>
              <w:pStyle w:val="Tabletext"/>
              <w:keepNext/>
            </w:pPr>
            <w:r w:rsidRPr="004213E3">
              <w:t>The number of applications for orders granting a remedy made in a quarter under section</w:t>
            </w:r>
            <w:r w:rsidR="005C3B21" w:rsidRPr="004213E3">
              <w:t> </w:t>
            </w:r>
            <w:r w:rsidRPr="004213E3">
              <w:t>394 of the Act</w:t>
            </w:r>
          </w:p>
        </w:tc>
        <w:tc>
          <w:tcPr>
            <w:tcW w:w="1724" w:type="pct"/>
            <w:tcBorders>
              <w:bottom w:val="single" w:sz="2" w:space="0" w:color="auto"/>
            </w:tcBorders>
            <w:shd w:val="clear" w:color="auto" w:fill="auto"/>
          </w:tcPr>
          <w:p w:rsidR="00A92D6B" w:rsidRPr="004213E3" w:rsidRDefault="00A92D6B" w:rsidP="00A6522D">
            <w:pPr>
              <w:pStyle w:val="Tabletext"/>
              <w:keepNext/>
            </w:pPr>
            <w:r w:rsidRPr="004213E3">
              <w:t>as soon as practicable after the end of the quarter</w:t>
            </w:r>
          </w:p>
        </w:tc>
      </w:tr>
      <w:tr w:rsidR="00466E17" w:rsidRPr="004213E3" w:rsidTr="003B16EF">
        <w:tc>
          <w:tcPr>
            <w:tcW w:w="559" w:type="pct"/>
            <w:tcBorders>
              <w:top w:val="single" w:sz="2" w:space="0" w:color="auto"/>
              <w:bottom w:val="nil"/>
            </w:tcBorders>
            <w:shd w:val="clear" w:color="auto" w:fill="auto"/>
          </w:tcPr>
          <w:p w:rsidR="00466E17" w:rsidRPr="004213E3" w:rsidRDefault="00466E17" w:rsidP="00EE4A26">
            <w:pPr>
              <w:pStyle w:val="Tabletext"/>
            </w:pPr>
            <w:r w:rsidRPr="004213E3">
              <w:t>10.2</w:t>
            </w:r>
          </w:p>
        </w:tc>
        <w:tc>
          <w:tcPr>
            <w:tcW w:w="2717" w:type="pct"/>
            <w:tcBorders>
              <w:top w:val="single" w:sz="2" w:space="0" w:color="auto"/>
              <w:bottom w:val="nil"/>
            </w:tcBorders>
            <w:shd w:val="clear" w:color="auto" w:fill="auto"/>
          </w:tcPr>
          <w:p w:rsidR="00466E17" w:rsidRPr="004213E3" w:rsidRDefault="00466E17" w:rsidP="00EE4A26">
            <w:pPr>
              <w:pStyle w:val="Tabletext"/>
            </w:pPr>
            <w:r w:rsidRPr="004213E3">
              <w:t>For applications for an order granting a remedy dealt with in a quarter under section</w:t>
            </w:r>
            <w:r w:rsidR="005C3B21" w:rsidRPr="004213E3">
              <w:t> </w:t>
            </w:r>
            <w:r w:rsidRPr="004213E3">
              <w:t>394 of the Act:</w:t>
            </w:r>
          </w:p>
          <w:p w:rsidR="00466E17" w:rsidRPr="004213E3" w:rsidRDefault="00466E17" w:rsidP="00EE4A26">
            <w:pPr>
              <w:pStyle w:val="Tablea"/>
            </w:pPr>
            <w:r w:rsidRPr="004213E3">
              <w:t>(a) the number of applications in relation to which the dismissal was found to be unfair, including:</w:t>
            </w:r>
          </w:p>
          <w:p w:rsidR="00466E17" w:rsidRPr="004213E3" w:rsidRDefault="00466E17" w:rsidP="00EE4A26">
            <w:pPr>
              <w:pStyle w:val="Tablei"/>
            </w:pPr>
            <w:r w:rsidRPr="004213E3">
              <w:t>(i) the number of orders made in the quarter under section</w:t>
            </w:r>
            <w:r w:rsidR="005C3B21" w:rsidRPr="004213E3">
              <w:t> </w:t>
            </w:r>
            <w:r w:rsidRPr="004213E3">
              <w:t>391 of the Act for a person’s reinstatement; and</w:t>
            </w:r>
          </w:p>
          <w:p w:rsidR="00466E17" w:rsidRPr="004213E3" w:rsidRDefault="00466E17" w:rsidP="00055341">
            <w:pPr>
              <w:pStyle w:val="Tablei"/>
            </w:pPr>
            <w:r w:rsidRPr="004213E3">
              <w:t>(ii) the number of orders made in the quarter under section</w:t>
            </w:r>
            <w:r w:rsidR="005C3B21" w:rsidRPr="004213E3">
              <w:t> </w:t>
            </w:r>
            <w:r w:rsidRPr="004213E3">
              <w:t>392 of the Act for the payment of compensation to a person; and</w:t>
            </w:r>
          </w:p>
        </w:tc>
        <w:tc>
          <w:tcPr>
            <w:tcW w:w="1724" w:type="pct"/>
            <w:tcBorders>
              <w:top w:val="single" w:sz="2" w:space="0" w:color="auto"/>
              <w:bottom w:val="nil"/>
            </w:tcBorders>
            <w:shd w:val="clear" w:color="auto" w:fill="auto"/>
          </w:tcPr>
          <w:p w:rsidR="00466E17" w:rsidRPr="004213E3" w:rsidRDefault="00466E17" w:rsidP="00EE4A26">
            <w:pPr>
              <w:pStyle w:val="Tabletext"/>
            </w:pPr>
            <w:r w:rsidRPr="004213E3">
              <w:t>as soon as practicable after the end of the quarter</w:t>
            </w:r>
          </w:p>
        </w:tc>
      </w:tr>
      <w:tr w:rsidR="00055341" w:rsidRPr="004213E3" w:rsidTr="003B16EF">
        <w:tc>
          <w:tcPr>
            <w:tcW w:w="559" w:type="pct"/>
            <w:tcBorders>
              <w:top w:val="nil"/>
              <w:bottom w:val="nil"/>
            </w:tcBorders>
            <w:shd w:val="clear" w:color="auto" w:fill="auto"/>
          </w:tcPr>
          <w:p w:rsidR="00055341" w:rsidRPr="004213E3" w:rsidRDefault="00055341" w:rsidP="00EE4A26">
            <w:pPr>
              <w:pStyle w:val="Tabletext"/>
            </w:pPr>
          </w:p>
        </w:tc>
        <w:tc>
          <w:tcPr>
            <w:tcW w:w="2717" w:type="pct"/>
            <w:tcBorders>
              <w:top w:val="nil"/>
              <w:bottom w:val="nil"/>
            </w:tcBorders>
            <w:shd w:val="clear" w:color="auto" w:fill="auto"/>
          </w:tcPr>
          <w:p w:rsidR="00055341" w:rsidRPr="004213E3" w:rsidRDefault="00055341" w:rsidP="00055341">
            <w:pPr>
              <w:pStyle w:val="Tablea"/>
            </w:pPr>
            <w:r w:rsidRPr="004213E3">
              <w:t>(b) the number of applications that related to a small business employer; and</w:t>
            </w:r>
          </w:p>
        </w:tc>
        <w:tc>
          <w:tcPr>
            <w:tcW w:w="1724" w:type="pct"/>
            <w:tcBorders>
              <w:top w:val="nil"/>
              <w:bottom w:val="nil"/>
            </w:tcBorders>
            <w:shd w:val="clear" w:color="auto" w:fill="auto"/>
          </w:tcPr>
          <w:p w:rsidR="00055341" w:rsidRPr="004213E3" w:rsidRDefault="00055341" w:rsidP="00EE4A26">
            <w:pPr>
              <w:pStyle w:val="Tabletext"/>
            </w:pPr>
          </w:p>
        </w:tc>
      </w:tr>
      <w:tr w:rsidR="00055341" w:rsidRPr="004213E3" w:rsidTr="006F420B">
        <w:tc>
          <w:tcPr>
            <w:tcW w:w="559" w:type="pct"/>
            <w:tcBorders>
              <w:top w:val="nil"/>
              <w:bottom w:val="nil"/>
            </w:tcBorders>
            <w:shd w:val="clear" w:color="auto" w:fill="auto"/>
          </w:tcPr>
          <w:p w:rsidR="00055341" w:rsidRPr="004213E3" w:rsidRDefault="00055341" w:rsidP="00EE4A26">
            <w:pPr>
              <w:pStyle w:val="Tabletext"/>
            </w:pPr>
          </w:p>
        </w:tc>
        <w:tc>
          <w:tcPr>
            <w:tcW w:w="2717" w:type="pct"/>
            <w:tcBorders>
              <w:top w:val="nil"/>
              <w:bottom w:val="nil"/>
            </w:tcBorders>
            <w:shd w:val="clear" w:color="auto" w:fill="auto"/>
          </w:tcPr>
          <w:p w:rsidR="00055341" w:rsidRPr="004213E3" w:rsidRDefault="00055341" w:rsidP="00FB1F87">
            <w:pPr>
              <w:pStyle w:val="Tablea"/>
            </w:pPr>
            <w:r w:rsidRPr="004213E3">
              <w:t>(c) the number of applications dismissed because dismissal was found to be fair; and</w:t>
            </w:r>
          </w:p>
        </w:tc>
        <w:tc>
          <w:tcPr>
            <w:tcW w:w="1724" w:type="pct"/>
            <w:tcBorders>
              <w:top w:val="nil"/>
              <w:bottom w:val="nil"/>
            </w:tcBorders>
            <w:shd w:val="clear" w:color="auto" w:fill="auto"/>
          </w:tcPr>
          <w:p w:rsidR="00055341" w:rsidRPr="004213E3" w:rsidRDefault="00055341" w:rsidP="00EE4A26">
            <w:pPr>
              <w:pStyle w:val="Tabletext"/>
            </w:pPr>
          </w:p>
        </w:tc>
      </w:tr>
      <w:tr w:rsidR="00055341" w:rsidRPr="004213E3" w:rsidTr="006F420B">
        <w:tc>
          <w:tcPr>
            <w:tcW w:w="559" w:type="pct"/>
            <w:tcBorders>
              <w:top w:val="nil"/>
              <w:bottom w:val="nil"/>
            </w:tcBorders>
            <w:shd w:val="clear" w:color="auto" w:fill="auto"/>
          </w:tcPr>
          <w:p w:rsidR="00055341" w:rsidRPr="004213E3" w:rsidRDefault="00055341" w:rsidP="00EE4A26">
            <w:pPr>
              <w:pStyle w:val="Tabletext"/>
            </w:pPr>
          </w:p>
        </w:tc>
        <w:tc>
          <w:tcPr>
            <w:tcW w:w="2717" w:type="pct"/>
            <w:tcBorders>
              <w:top w:val="nil"/>
              <w:bottom w:val="nil"/>
            </w:tcBorders>
            <w:shd w:val="clear" w:color="auto" w:fill="auto"/>
          </w:tcPr>
          <w:p w:rsidR="00055341" w:rsidRPr="004213E3" w:rsidRDefault="00055341" w:rsidP="00EE4A26">
            <w:pPr>
              <w:pStyle w:val="Tablea"/>
            </w:pPr>
            <w:r w:rsidRPr="004213E3">
              <w:t>(ca) the number of applications dismissed in a quarter under section</w:t>
            </w:r>
            <w:r w:rsidR="005C3B21" w:rsidRPr="004213E3">
              <w:t> </w:t>
            </w:r>
            <w:r w:rsidRPr="004213E3">
              <w:t>399A of the Act; and</w:t>
            </w:r>
          </w:p>
        </w:tc>
        <w:tc>
          <w:tcPr>
            <w:tcW w:w="1724" w:type="pct"/>
            <w:tcBorders>
              <w:top w:val="nil"/>
              <w:bottom w:val="nil"/>
            </w:tcBorders>
            <w:shd w:val="clear" w:color="auto" w:fill="auto"/>
          </w:tcPr>
          <w:p w:rsidR="00055341" w:rsidRPr="004213E3" w:rsidRDefault="00055341" w:rsidP="00EE4A26">
            <w:pPr>
              <w:pStyle w:val="Tabletext"/>
            </w:pPr>
          </w:p>
        </w:tc>
      </w:tr>
      <w:tr w:rsidR="00884FBF" w:rsidRPr="004213E3" w:rsidTr="00BE05F0">
        <w:tc>
          <w:tcPr>
            <w:tcW w:w="559" w:type="pct"/>
            <w:tcBorders>
              <w:top w:val="nil"/>
            </w:tcBorders>
            <w:shd w:val="clear" w:color="auto" w:fill="auto"/>
          </w:tcPr>
          <w:p w:rsidR="00884FBF" w:rsidRPr="004213E3" w:rsidRDefault="00884FBF" w:rsidP="00EE4A26">
            <w:pPr>
              <w:pStyle w:val="Tabletext"/>
            </w:pPr>
          </w:p>
        </w:tc>
        <w:tc>
          <w:tcPr>
            <w:tcW w:w="2717" w:type="pct"/>
            <w:tcBorders>
              <w:top w:val="nil"/>
            </w:tcBorders>
            <w:shd w:val="clear" w:color="auto" w:fill="auto"/>
          </w:tcPr>
          <w:p w:rsidR="00884FBF" w:rsidRPr="004213E3" w:rsidRDefault="00884FBF" w:rsidP="00EE4A26">
            <w:pPr>
              <w:pStyle w:val="Tablea"/>
            </w:pPr>
            <w:r w:rsidRPr="004213E3">
              <w:t>(d) the number of claims dismissed because the dismissal was consistent with the Small Business Fair Dismissal Code; and</w:t>
            </w:r>
          </w:p>
          <w:p w:rsidR="00884FBF" w:rsidRPr="004213E3" w:rsidRDefault="00884FBF" w:rsidP="00EE4A26">
            <w:pPr>
              <w:pStyle w:val="Tablea"/>
            </w:pPr>
            <w:r w:rsidRPr="004213E3">
              <w:t>(e) the number of claims dismissed because the dismissal was a case of genuine redundancy; and</w:t>
            </w:r>
          </w:p>
          <w:p w:rsidR="00884FBF" w:rsidRPr="004213E3" w:rsidRDefault="00884FBF" w:rsidP="00EE4A26">
            <w:pPr>
              <w:pStyle w:val="Tablea"/>
            </w:pPr>
            <w:r w:rsidRPr="004213E3">
              <w:t>(f) the number of cases dismissed for want of jurisdiction; and</w:t>
            </w:r>
          </w:p>
          <w:p w:rsidR="00884FBF" w:rsidRPr="004213E3" w:rsidRDefault="00884FBF" w:rsidP="00EE4A26">
            <w:pPr>
              <w:pStyle w:val="Tablea"/>
            </w:pPr>
            <w:r w:rsidRPr="004213E3">
              <w:t>(g) the number of cases settled without a decision being made; and</w:t>
            </w:r>
          </w:p>
          <w:p w:rsidR="00884FBF" w:rsidRPr="004213E3" w:rsidRDefault="00884FBF" w:rsidP="00EE4A26">
            <w:pPr>
              <w:pStyle w:val="Tablea"/>
            </w:pPr>
            <w:r w:rsidRPr="004213E3">
              <w:t>(h) the time from the date of the application to the date of judgement; and</w:t>
            </w:r>
          </w:p>
          <w:p w:rsidR="00884FBF" w:rsidRPr="004213E3" w:rsidRDefault="00884FBF" w:rsidP="00EE4A26">
            <w:pPr>
              <w:pStyle w:val="Tablea"/>
            </w:pPr>
            <w:r w:rsidRPr="004213E3">
              <w:t>(i) the number of cases settled by the conduct of 1 or more conferences; and</w:t>
            </w:r>
          </w:p>
          <w:p w:rsidR="00884FBF" w:rsidRPr="004213E3" w:rsidRDefault="00884FBF" w:rsidP="00EE4A26">
            <w:pPr>
              <w:pStyle w:val="Tablea"/>
            </w:pPr>
            <w:r w:rsidRPr="004213E3">
              <w:t>(j) the number of cases settled by hearing</w:t>
            </w:r>
          </w:p>
        </w:tc>
        <w:tc>
          <w:tcPr>
            <w:tcW w:w="1724" w:type="pct"/>
            <w:tcBorders>
              <w:top w:val="nil"/>
            </w:tcBorders>
            <w:shd w:val="clear" w:color="auto" w:fill="auto"/>
          </w:tcPr>
          <w:p w:rsidR="00884FBF" w:rsidRPr="004213E3" w:rsidRDefault="00884FBF" w:rsidP="00EE4A26">
            <w:pPr>
              <w:pStyle w:val="Tabletext"/>
            </w:pPr>
          </w:p>
        </w:tc>
      </w:tr>
      <w:tr w:rsidR="00055341" w:rsidRPr="004213E3" w:rsidTr="00BE05F0">
        <w:tc>
          <w:tcPr>
            <w:tcW w:w="559" w:type="pct"/>
            <w:shd w:val="clear" w:color="auto" w:fill="auto"/>
          </w:tcPr>
          <w:p w:rsidR="00055341" w:rsidRPr="004213E3" w:rsidRDefault="00055341" w:rsidP="00EE4A26">
            <w:pPr>
              <w:pStyle w:val="Tabletext"/>
            </w:pPr>
            <w:r w:rsidRPr="004213E3">
              <w:t>10.3</w:t>
            </w:r>
          </w:p>
        </w:tc>
        <w:tc>
          <w:tcPr>
            <w:tcW w:w="2717" w:type="pct"/>
            <w:shd w:val="clear" w:color="auto" w:fill="auto"/>
          </w:tcPr>
          <w:p w:rsidR="00055341" w:rsidRPr="004213E3" w:rsidRDefault="00055341" w:rsidP="00EE4A26">
            <w:pPr>
              <w:pStyle w:val="Tabletext"/>
            </w:pPr>
            <w:r w:rsidRPr="004213E3">
              <w:t xml:space="preserve">The number of applications </w:t>
            </w:r>
            <w:r w:rsidRPr="004213E3">
              <w:rPr>
                <w:szCs w:val="22"/>
              </w:rPr>
              <w:t>for the FWC to deal with disputes for which the FWC had allowed a further period for the application to be made</w:t>
            </w:r>
            <w:r w:rsidRPr="004213E3">
              <w:t xml:space="preserve"> that were made in a quarter under section</w:t>
            </w:r>
            <w:r w:rsidR="005C3B21" w:rsidRPr="004213E3">
              <w:t> </w:t>
            </w:r>
            <w:r w:rsidRPr="004213E3">
              <w:t>394 of the Act</w:t>
            </w:r>
          </w:p>
        </w:tc>
        <w:tc>
          <w:tcPr>
            <w:tcW w:w="1724" w:type="pct"/>
            <w:shd w:val="clear" w:color="auto" w:fill="auto"/>
          </w:tcPr>
          <w:p w:rsidR="00055341" w:rsidRPr="004213E3" w:rsidRDefault="00055341" w:rsidP="00EE4A26">
            <w:pPr>
              <w:pStyle w:val="Tabletext"/>
            </w:pPr>
            <w:r w:rsidRPr="004213E3">
              <w:t>as soon as practicable after the end of the quarter</w:t>
            </w:r>
          </w:p>
        </w:tc>
      </w:tr>
      <w:tr w:rsidR="00055341" w:rsidRPr="004213E3" w:rsidTr="00BE05F0">
        <w:tc>
          <w:tcPr>
            <w:tcW w:w="559" w:type="pct"/>
            <w:shd w:val="clear" w:color="auto" w:fill="auto"/>
          </w:tcPr>
          <w:p w:rsidR="00055341" w:rsidRPr="004213E3" w:rsidRDefault="00055341" w:rsidP="00EE4A26">
            <w:pPr>
              <w:pStyle w:val="Tabletext"/>
            </w:pPr>
            <w:r w:rsidRPr="004213E3">
              <w:t>10.4</w:t>
            </w:r>
          </w:p>
        </w:tc>
        <w:tc>
          <w:tcPr>
            <w:tcW w:w="2717" w:type="pct"/>
            <w:shd w:val="clear" w:color="auto" w:fill="auto"/>
          </w:tcPr>
          <w:p w:rsidR="00055341" w:rsidRPr="004213E3" w:rsidRDefault="00055341" w:rsidP="00EE4A26">
            <w:pPr>
              <w:pStyle w:val="Tabletext"/>
            </w:pPr>
            <w:r w:rsidRPr="004213E3">
              <w:t xml:space="preserve">The number of orders </w:t>
            </w:r>
            <w:r w:rsidRPr="004213E3">
              <w:rPr>
                <w:szCs w:val="22"/>
              </w:rPr>
              <w:t>for costs against a lawyer or a paid agent</w:t>
            </w:r>
            <w:r w:rsidRPr="004213E3">
              <w:t xml:space="preserve"> made in a quarter under section</w:t>
            </w:r>
            <w:r w:rsidR="005C3B21" w:rsidRPr="004213E3">
              <w:t> </w:t>
            </w:r>
            <w:r w:rsidRPr="004213E3">
              <w:t>401 of the Act</w:t>
            </w:r>
          </w:p>
        </w:tc>
        <w:tc>
          <w:tcPr>
            <w:tcW w:w="1724" w:type="pct"/>
            <w:shd w:val="clear" w:color="auto" w:fill="auto"/>
          </w:tcPr>
          <w:p w:rsidR="00055341" w:rsidRPr="004213E3" w:rsidRDefault="00055341" w:rsidP="00EE4A26">
            <w:pPr>
              <w:pStyle w:val="Tabletext"/>
            </w:pPr>
            <w:r w:rsidRPr="004213E3">
              <w:t>as soon as practicable after the end of the quarter</w:t>
            </w:r>
          </w:p>
        </w:tc>
      </w:tr>
      <w:tr w:rsidR="00055341" w:rsidRPr="004213E3" w:rsidTr="00BE05F0">
        <w:tc>
          <w:tcPr>
            <w:tcW w:w="559" w:type="pct"/>
            <w:shd w:val="clear" w:color="auto" w:fill="auto"/>
          </w:tcPr>
          <w:p w:rsidR="00055341" w:rsidRPr="004213E3" w:rsidRDefault="00055341" w:rsidP="00EE4A26">
            <w:pPr>
              <w:pStyle w:val="Tabletext"/>
            </w:pPr>
            <w:r w:rsidRPr="004213E3">
              <w:t>10.5</w:t>
            </w:r>
          </w:p>
        </w:tc>
        <w:tc>
          <w:tcPr>
            <w:tcW w:w="2717" w:type="pct"/>
            <w:shd w:val="clear" w:color="auto" w:fill="auto"/>
          </w:tcPr>
          <w:p w:rsidR="00055341" w:rsidRPr="004213E3" w:rsidRDefault="00055341" w:rsidP="00EE4A26">
            <w:pPr>
              <w:pStyle w:val="Tabletext"/>
            </w:pPr>
            <w:r w:rsidRPr="004213E3">
              <w:t>The number of costs orders made against a party to a matter in a quarter under section</w:t>
            </w:r>
            <w:r w:rsidR="005C3B21" w:rsidRPr="004213E3">
              <w:t> </w:t>
            </w:r>
            <w:r w:rsidRPr="004213E3">
              <w:t>400A of the Act</w:t>
            </w:r>
          </w:p>
        </w:tc>
        <w:tc>
          <w:tcPr>
            <w:tcW w:w="1724" w:type="pct"/>
            <w:shd w:val="clear" w:color="auto" w:fill="auto"/>
          </w:tcPr>
          <w:p w:rsidR="00055341" w:rsidRPr="004213E3" w:rsidRDefault="00055341" w:rsidP="00EE4A26">
            <w:pPr>
              <w:pStyle w:val="Tabletext"/>
            </w:pPr>
            <w:r w:rsidRPr="004213E3">
              <w:t>as soon as practicable after the end of the quarter</w:t>
            </w:r>
          </w:p>
        </w:tc>
      </w:tr>
      <w:tr w:rsidR="00055341" w:rsidRPr="004213E3" w:rsidTr="00BE05F0">
        <w:tc>
          <w:tcPr>
            <w:tcW w:w="5000" w:type="pct"/>
            <w:gridSpan w:val="3"/>
            <w:shd w:val="clear" w:color="auto" w:fill="auto"/>
          </w:tcPr>
          <w:p w:rsidR="00055341" w:rsidRPr="004213E3" w:rsidRDefault="00055341" w:rsidP="00A6522D">
            <w:pPr>
              <w:pStyle w:val="TableHeading"/>
              <w:rPr>
                <w:i/>
              </w:rPr>
            </w:pPr>
            <w:r w:rsidRPr="004213E3">
              <w:rPr>
                <w:i/>
              </w:rPr>
              <w:t>11</w:t>
            </w:r>
            <w:r w:rsidRPr="004213E3">
              <w:rPr>
                <w:i/>
              </w:rPr>
              <w:tab/>
              <w:t>Protected action ballots and industrial action</w:t>
            </w:r>
          </w:p>
        </w:tc>
      </w:tr>
      <w:tr w:rsidR="00055341" w:rsidRPr="004213E3" w:rsidTr="00BE05F0">
        <w:tc>
          <w:tcPr>
            <w:tcW w:w="559" w:type="pct"/>
            <w:shd w:val="clear" w:color="auto" w:fill="auto"/>
          </w:tcPr>
          <w:p w:rsidR="00055341" w:rsidRPr="004213E3" w:rsidRDefault="00055341" w:rsidP="00A6522D">
            <w:pPr>
              <w:pStyle w:val="Tabletext"/>
              <w:keepNext/>
            </w:pPr>
            <w:r w:rsidRPr="004213E3">
              <w:t>11.1</w:t>
            </w:r>
          </w:p>
        </w:tc>
        <w:tc>
          <w:tcPr>
            <w:tcW w:w="2717" w:type="pct"/>
            <w:shd w:val="clear" w:color="auto" w:fill="auto"/>
          </w:tcPr>
          <w:p w:rsidR="00055341" w:rsidRPr="004213E3" w:rsidRDefault="00055341" w:rsidP="00A6522D">
            <w:pPr>
              <w:pStyle w:val="Tabletext"/>
              <w:keepNext/>
            </w:pPr>
            <w:r w:rsidRPr="004213E3">
              <w:t xml:space="preserve">The number of applications </w:t>
            </w:r>
            <w:r w:rsidRPr="004213E3">
              <w:rPr>
                <w:szCs w:val="22"/>
              </w:rPr>
              <w:t>to vary protected ballot orders</w:t>
            </w:r>
            <w:r w:rsidRPr="004213E3">
              <w:t xml:space="preserve"> made in a quarter under section</w:t>
            </w:r>
            <w:r w:rsidR="005C3B21" w:rsidRPr="004213E3">
              <w:t> </w:t>
            </w:r>
            <w:r w:rsidRPr="004213E3">
              <w:t>447 of the Act</w:t>
            </w:r>
          </w:p>
        </w:tc>
        <w:tc>
          <w:tcPr>
            <w:tcW w:w="1724" w:type="pct"/>
            <w:shd w:val="clear" w:color="auto" w:fill="auto"/>
          </w:tcPr>
          <w:p w:rsidR="00055341" w:rsidRPr="004213E3" w:rsidRDefault="00055341" w:rsidP="00A6522D">
            <w:pPr>
              <w:pStyle w:val="Tabletext"/>
              <w:keepNext/>
            </w:pPr>
            <w:r w:rsidRPr="004213E3">
              <w:t>as soon as practicable after the end of the quarter</w:t>
            </w:r>
          </w:p>
        </w:tc>
      </w:tr>
      <w:tr w:rsidR="00055341" w:rsidRPr="004213E3" w:rsidTr="00BE05F0">
        <w:tc>
          <w:tcPr>
            <w:tcW w:w="559" w:type="pct"/>
            <w:shd w:val="clear" w:color="auto" w:fill="auto"/>
          </w:tcPr>
          <w:p w:rsidR="00055341" w:rsidRPr="004213E3" w:rsidRDefault="00055341" w:rsidP="00EE4A26">
            <w:pPr>
              <w:pStyle w:val="Tabletext"/>
            </w:pPr>
            <w:r w:rsidRPr="004213E3">
              <w:t>11.2</w:t>
            </w:r>
          </w:p>
        </w:tc>
        <w:tc>
          <w:tcPr>
            <w:tcW w:w="2717" w:type="pct"/>
            <w:shd w:val="clear" w:color="auto" w:fill="auto"/>
          </w:tcPr>
          <w:p w:rsidR="00055341" w:rsidRPr="004213E3" w:rsidRDefault="00055341" w:rsidP="00EE4A26">
            <w:pPr>
              <w:pStyle w:val="Tabletext"/>
            </w:pPr>
            <w:r w:rsidRPr="004213E3">
              <w:t xml:space="preserve">The number of applications </w:t>
            </w:r>
            <w:r w:rsidRPr="004213E3">
              <w:rPr>
                <w:szCs w:val="22"/>
              </w:rPr>
              <w:t>to revoke protected ballot orders</w:t>
            </w:r>
            <w:r w:rsidRPr="004213E3">
              <w:t xml:space="preserve"> made in a quarter under section</w:t>
            </w:r>
            <w:r w:rsidR="005C3B21" w:rsidRPr="004213E3">
              <w:t> </w:t>
            </w:r>
            <w:r w:rsidRPr="004213E3">
              <w:t>448 of the Act</w:t>
            </w:r>
          </w:p>
        </w:tc>
        <w:tc>
          <w:tcPr>
            <w:tcW w:w="1724" w:type="pct"/>
            <w:shd w:val="clear" w:color="auto" w:fill="auto"/>
          </w:tcPr>
          <w:p w:rsidR="00055341" w:rsidRPr="004213E3" w:rsidRDefault="00055341" w:rsidP="00EE4A26">
            <w:pPr>
              <w:pStyle w:val="Tabletext"/>
            </w:pPr>
            <w:r w:rsidRPr="004213E3">
              <w:t>as soon as practicable after the end of the quarter</w:t>
            </w:r>
          </w:p>
        </w:tc>
      </w:tr>
      <w:tr w:rsidR="00055341" w:rsidRPr="004213E3" w:rsidTr="00BE05F0">
        <w:tc>
          <w:tcPr>
            <w:tcW w:w="559" w:type="pct"/>
            <w:shd w:val="clear" w:color="auto" w:fill="auto"/>
          </w:tcPr>
          <w:p w:rsidR="00055341" w:rsidRPr="004213E3" w:rsidRDefault="00055341" w:rsidP="00EE4A26">
            <w:pPr>
              <w:pStyle w:val="Tabletext"/>
            </w:pPr>
            <w:r w:rsidRPr="004213E3">
              <w:t>11.3</w:t>
            </w:r>
          </w:p>
        </w:tc>
        <w:tc>
          <w:tcPr>
            <w:tcW w:w="2717" w:type="pct"/>
            <w:shd w:val="clear" w:color="auto" w:fill="auto"/>
          </w:tcPr>
          <w:p w:rsidR="00055341" w:rsidRPr="004213E3" w:rsidRDefault="00055341" w:rsidP="00EE4A26">
            <w:pPr>
              <w:pStyle w:val="Tabletext"/>
            </w:pPr>
            <w:r w:rsidRPr="004213E3">
              <w:t>The number of applications</w:t>
            </w:r>
            <w:r w:rsidRPr="004213E3">
              <w:rPr>
                <w:szCs w:val="22"/>
              </w:rPr>
              <w:t xml:space="preserve"> to extend periods in which industrial action is authorised</w:t>
            </w:r>
            <w:r w:rsidRPr="004213E3">
              <w:t xml:space="preserve"> made in a quarter under section</w:t>
            </w:r>
            <w:r w:rsidR="005C3B21" w:rsidRPr="004213E3">
              <w:t> </w:t>
            </w:r>
            <w:r w:rsidRPr="004213E3">
              <w:t xml:space="preserve">459 of the Act </w:t>
            </w:r>
          </w:p>
        </w:tc>
        <w:tc>
          <w:tcPr>
            <w:tcW w:w="1724" w:type="pct"/>
            <w:shd w:val="clear" w:color="auto" w:fill="auto"/>
          </w:tcPr>
          <w:p w:rsidR="00055341" w:rsidRPr="004213E3" w:rsidRDefault="00055341" w:rsidP="00EE4A26">
            <w:pPr>
              <w:pStyle w:val="Tabletext"/>
            </w:pPr>
            <w:r w:rsidRPr="004213E3">
              <w:t>as soon as practicable after the end of the quarter</w:t>
            </w:r>
          </w:p>
        </w:tc>
      </w:tr>
      <w:tr w:rsidR="00055341" w:rsidRPr="004213E3" w:rsidTr="00BE05F0">
        <w:tc>
          <w:tcPr>
            <w:tcW w:w="559" w:type="pct"/>
            <w:shd w:val="clear" w:color="auto" w:fill="auto"/>
          </w:tcPr>
          <w:p w:rsidR="00055341" w:rsidRPr="004213E3" w:rsidRDefault="00055341" w:rsidP="00EE4A26">
            <w:pPr>
              <w:pStyle w:val="Tabletext"/>
            </w:pPr>
            <w:r w:rsidRPr="004213E3">
              <w:t>11.4</w:t>
            </w:r>
          </w:p>
        </w:tc>
        <w:tc>
          <w:tcPr>
            <w:tcW w:w="2717" w:type="pct"/>
            <w:shd w:val="clear" w:color="auto" w:fill="auto"/>
          </w:tcPr>
          <w:p w:rsidR="00055341" w:rsidRPr="004213E3" w:rsidRDefault="00055341" w:rsidP="00EE4A26">
            <w:pPr>
              <w:pStyle w:val="Tabletext"/>
            </w:pPr>
            <w:r w:rsidRPr="004213E3">
              <w:t xml:space="preserve">The number of applications for </w:t>
            </w:r>
            <w:r w:rsidRPr="004213E3">
              <w:rPr>
                <w:szCs w:val="22"/>
              </w:rPr>
              <w:t>orders varying the proportion by which an employee’s payments are reduced</w:t>
            </w:r>
            <w:r w:rsidRPr="004213E3">
              <w:t xml:space="preserve"> made in a quarter under section</w:t>
            </w:r>
            <w:r w:rsidR="005C3B21" w:rsidRPr="004213E3">
              <w:t> </w:t>
            </w:r>
            <w:r w:rsidRPr="004213E3">
              <w:t xml:space="preserve">472 of the Act </w:t>
            </w:r>
          </w:p>
        </w:tc>
        <w:tc>
          <w:tcPr>
            <w:tcW w:w="1724" w:type="pct"/>
            <w:shd w:val="clear" w:color="auto" w:fill="auto"/>
          </w:tcPr>
          <w:p w:rsidR="00055341" w:rsidRPr="004213E3" w:rsidRDefault="00055341" w:rsidP="00EE4A26">
            <w:pPr>
              <w:pStyle w:val="Tabletext"/>
            </w:pPr>
            <w:r w:rsidRPr="004213E3">
              <w:t>as soon as practicable after the end of the quarter</w:t>
            </w:r>
          </w:p>
        </w:tc>
      </w:tr>
      <w:tr w:rsidR="00055341" w:rsidRPr="004213E3" w:rsidTr="00BE05F0">
        <w:tc>
          <w:tcPr>
            <w:tcW w:w="559" w:type="pct"/>
            <w:shd w:val="clear" w:color="auto" w:fill="auto"/>
          </w:tcPr>
          <w:p w:rsidR="00055341" w:rsidRPr="004213E3" w:rsidRDefault="00055341" w:rsidP="00EE4A26">
            <w:pPr>
              <w:pStyle w:val="Tabletext"/>
            </w:pPr>
            <w:r w:rsidRPr="004213E3">
              <w:t>11.5</w:t>
            </w:r>
          </w:p>
        </w:tc>
        <w:tc>
          <w:tcPr>
            <w:tcW w:w="2717" w:type="pct"/>
            <w:shd w:val="clear" w:color="auto" w:fill="auto"/>
          </w:tcPr>
          <w:p w:rsidR="00055341" w:rsidRPr="004213E3" w:rsidRDefault="00055341" w:rsidP="00EE4A26">
            <w:pPr>
              <w:pStyle w:val="Tabletext"/>
            </w:pPr>
            <w:r w:rsidRPr="004213E3">
              <w:t>The number of orders made in a quarter under section</w:t>
            </w:r>
            <w:r w:rsidR="005C3B21" w:rsidRPr="004213E3">
              <w:t> </w:t>
            </w:r>
            <w:r w:rsidRPr="004213E3">
              <w:t xml:space="preserve">447 of the Act </w:t>
            </w:r>
            <w:r w:rsidRPr="004213E3">
              <w:rPr>
                <w:szCs w:val="22"/>
              </w:rPr>
              <w:t>to vary a protected ballot order</w:t>
            </w:r>
          </w:p>
        </w:tc>
        <w:tc>
          <w:tcPr>
            <w:tcW w:w="1724" w:type="pct"/>
            <w:shd w:val="clear" w:color="auto" w:fill="auto"/>
          </w:tcPr>
          <w:p w:rsidR="00055341" w:rsidRPr="004213E3" w:rsidRDefault="00055341" w:rsidP="00EE4A26">
            <w:pPr>
              <w:pStyle w:val="Tabletext"/>
            </w:pPr>
            <w:r w:rsidRPr="004213E3">
              <w:t>as soon as practicable after the end of the quarter</w:t>
            </w:r>
          </w:p>
        </w:tc>
      </w:tr>
      <w:tr w:rsidR="00055341" w:rsidRPr="004213E3" w:rsidTr="00BE05F0">
        <w:tc>
          <w:tcPr>
            <w:tcW w:w="559" w:type="pct"/>
            <w:shd w:val="clear" w:color="auto" w:fill="auto"/>
          </w:tcPr>
          <w:p w:rsidR="00055341" w:rsidRPr="004213E3" w:rsidRDefault="00055341" w:rsidP="00E91A79">
            <w:pPr>
              <w:pStyle w:val="Tabletext"/>
              <w:keepNext/>
            </w:pPr>
            <w:r w:rsidRPr="004213E3">
              <w:t>11.7</w:t>
            </w:r>
          </w:p>
        </w:tc>
        <w:tc>
          <w:tcPr>
            <w:tcW w:w="2717" w:type="pct"/>
            <w:shd w:val="clear" w:color="auto" w:fill="auto"/>
          </w:tcPr>
          <w:p w:rsidR="00055341" w:rsidRPr="004213E3" w:rsidRDefault="00055341" w:rsidP="00EE4A26">
            <w:pPr>
              <w:pStyle w:val="Tabletext"/>
            </w:pPr>
            <w:r w:rsidRPr="004213E3">
              <w:t>The number of extensions made in a quarter under section</w:t>
            </w:r>
            <w:r w:rsidR="005C3B21" w:rsidRPr="004213E3">
              <w:t> </w:t>
            </w:r>
            <w:r w:rsidRPr="004213E3">
              <w:t xml:space="preserve">459 of the Act </w:t>
            </w:r>
            <w:r w:rsidRPr="004213E3">
              <w:rPr>
                <w:szCs w:val="22"/>
              </w:rPr>
              <w:t>to extend a period in which industrial action is authorised</w:t>
            </w:r>
          </w:p>
        </w:tc>
        <w:tc>
          <w:tcPr>
            <w:tcW w:w="1724" w:type="pct"/>
            <w:shd w:val="clear" w:color="auto" w:fill="auto"/>
          </w:tcPr>
          <w:p w:rsidR="00055341" w:rsidRPr="004213E3" w:rsidRDefault="00055341" w:rsidP="00EE4A26">
            <w:pPr>
              <w:pStyle w:val="Tabletext"/>
            </w:pPr>
            <w:r w:rsidRPr="004213E3">
              <w:t>as soon as practicable after the end of the quarter</w:t>
            </w:r>
          </w:p>
        </w:tc>
      </w:tr>
      <w:tr w:rsidR="00055341" w:rsidRPr="004213E3" w:rsidTr="00BE05F0">
        <w:tc>
          <w:tcPr>
            <w:tcW w:w="559" w:type="pct"/>
            <w:tcBorders>
              <w:bottom w:val="single" w:sz="2" w:space="0" w:color="auto"/>
            </w:tcBorders>
            <w:shd w:val="clear" w:color="auto" w:fill="auto"/>
          </w:tcPr>
          <w:p w:rsidR="00055341" w:rsidRPr="004213E3" w:rsidRDefault="00055341" w:rsidP="00EE4A26">
            <w:pPr>
              <w:pStyle w:val="Tabletext"/>
            </w:pPr>
            <w:r w:rsidRPr="004213E3">
              <w:t>11.8</w:t>
            </w:r>
          </w:p>
        </w:tc>
        <w:tc>
          <w:tcPr>
            <w:tcW w:w="2717" w:type="pct"/>
            <w:tcBorders>
              <w:bottom w:val="single" w:sz="2" w:space="0" w:color="auto"/>
            </w:tcBorders>
            <w:shd w:val="clear" w:color="auto" w:fill="auto"/>
          </w:tcPr>
          <w:p w:rsidR="00055341" w:rsidRPr="004213E3" w:rsidRDefault="00055341" w:rsidP="00EE4A26">
            <w:pPr>
              <w:pStyle w:val="Tabletext"/>
            </w:pPr>
            <w:r w:rsidRPr="004213E3">
              <w:t>The number of orders made in a quarter under section</w:t>
            </w:r>
            <w:r w:rsidR="005C3B21" w:rsidRPr="004213E3">
              <w:t> </w:t>
            </w:r>
            <w:r w:rsidRPr="004213E3">
              <w:t xml:space="preserve">472 of the Act </w:t>
            </w:r>
            <w:r w:rsidRPr="004213E3">
              <w:rPr>
                <w:szCs w:val="22"/>
              </w:rPr>
              <w:t>varying the proportion by which an employee’s payments are reduced</w:t>
            </w:r>
          </w:p>
        </w:tc>
        <w:tc>
          <w:tcPr>
            <w:tcW w:w="1724" w:type="pct"/>
            <w:tcBorders>
              <w:bottom w:val="single" w:sz="2" w:space="0" w:color="auto"/>
            </w:tcBorders>
            <w:shd w:val="clear" w:color="auto" w:fill="auto"/>
          </w:tcPr>
          <w:p w:rsidR="00055341" w:rsidRPr="004213E3" w:rsidRDefault="00055341" w:rsidP="00EE4A26">
            <w:pPr>
              <w:pStyle w:val="Tabletext"/>
            </w:pPr>
            <w:r w:rsidRPr="004213E3">
              <w:t>as soon as practicable after the end of the quarter</w:t>
            </w:r>
          </w:p>
        </w:tc>
      </w:tr>
      <w:tr w:rsidR="00055341" w:rsidRPr="004213E3" w:rsidTr="00BE05F0">
        <w:tc>
          <w:tcPr>
            <w:tcW w:w="5000" w:type="pct"/>
            <w:gridSpan w:val="3"/>
            <w:tcBorders>
              <w:top w:val="single" w:sz="2" w:space="0" w:color="auto"/>
              <w:bottom w:val="single" w:sz="4" w:space="0" w:color="auto"/>
            </w:tcBorders>
            <w:shd w:val="clear" w:color="auto" w:fill="auto"/>
          </w:tcPr>
          <w:p w:rsidR="00055341" w:rsidRPr="004213E3" w:rsidRDefault="00055341" w:rsidP="00C613CD">
            <w:pPr>
              <w:pStyle w:val="TableHeading"/>
              <w:rPr>
                <w:i/>
              </w:rPr>
            </w:pPr>
            <w:r w:rsidRPr="004213E3">
              <w:rPr>
                <w:i/>
              </w:rPr>
              <w:t>12</w:t>
            </w:r>
            <w:r w:rsidRPr="004213E3">
              <w:rPr>
                <w:i/>
              </w:rPr>
              <w:tab/>
              <w:t>Right of entry</w:t>
            </w:r>
          </w:p>
        </w:tc>
      </w:tr>
      <w:tr w:rsidR="00055341" w:rsidRPr="004213E3" w:rsidTr="009D5384">
        <w:trPr>
          <w:cantSplit/>
        </w:trPr>
        <w:tc>
          <w:tcPr>
            <w:tcW w:w="559" w:type="pct"/>
            <w:tcBorders>
              <w:top w:val="single" w:sz="4" w:space="0" w:color="auto"/>
            </w:tcBorders>
            <w:shd w:val="clear" w:color="auto" w:fill="auto"/>
          </w:tcPr>
          <w:p w:rsidR="00055341" w:rsidRPr="004213E3" w:rsidRDefault="00055341" w:rsidP="00EE4A26">
            <w:pPr>
              <w:pStyle w:val="Tabletext"/>
            </w:pPr>
            <w:r w:rsidRPr="004213E3">
              <w:t>12.1</w:t>
            </w:r>
          </w:p>
        </w:tc>
        <w:tc>
          <w:tcPr>
            <w:tcW w:w="2717" w:type="pct"/>
            <w:tcBorders>
              <w:top w:val="single" w:sz="4" w:space="0" w:color="auto"/>
            </w:tcBorders>
            <w:shd w:val="clear" w:color="auto" w:fill="auto"/>
          </w:tcPr>
          <w:p w:rsidR="00055341" w:rsidRPr="004213E3" w:rsidRDefault="00055341" w:rsidP="00EE4A26">
            <w:pPr>
              <w:pStyle w:val="Tabletext"/>
            </w:pPr>
            <w:r w:rsidRPr="004213E3">
              <w:t xml:space="preserve">The number of applications for orders relating to </w:t>
            </w:r>
            <w:r w:rsidRPr="004213E3">
              <w:rPr>
                <w:szCs w:val="22"/>
              </w:rPr>
              <w:t>access to non</w:t>
            </w:r>
            <w:r w:rsidR="005755DA">
              <w:rPr>
                <w:szCs w:val="22"/>
              </w:rPr>
              <w:noBreakHyphen/>
            </w:r>
            <w:r w:rsidRPr="004213E3">
              <w:rPr>
                <w:szCs w:val="22"/>
              </w:rPr>
              <w:t>member records</w:t>
            </w:r>
            <w:r w:rsidRPr="004213E3">
              <w:t xml:space="preserve"> made in a quarter under section</w:t>
            </w:r>
            <w:r w:rsidR="005C3B21" w:rsidRPr="004213E3">
              <w:t> </w:t>
            </w:r>
            <w:r w:rsidRPr="004213E3">
              <w:t>483AA of the Act</w:t>
            </w:r>
          </w:p>
        </w:tc>
        <w:tc>
          <w:tcPr>
            <w:tcW w:w="1724" w:type="pct"/>
            <w:tcBorders>
              <w:top w:val="single" w:sz="4" w:space="0" w:color="auto"/>
            </w:tcBorders>
            <w:shd w:val="clear" w:color="auto" w:fill="auto"/>
          </w:tcPr>
          <w:p w:rsidR="00055341" w:rsidRPr="004213E3" w:rsidRDefault="00055341" w:rsidP="00EE4A26">
            <w:pPr>
              <w:pStyle w:val="Tabletext"/>
            </w:pPr>
            <w:r w:rsidRPr="004213E3">
              <w:t>as soon as practicable after the end of the quarter</w:t>
            </w:r>
          </w:p>
        </w:tc>
      </w:tr>
      <w:tr w:rsidR="00055341" w:rsidRPr="004213E3" w:rsidTr="00BE05F0">
        <w:tc>
          <w:tcPr>
            <w:tcW w:w="559" w:type="pct"/>
            <w:shd w:val="clear" w:color="auto" w:fill="auto"/>
          </w:tcPr>
          <w:p w:rsidR="00055341" w:rsidRPr="004213E3" w:rsidRDefault="00055341" w:rsidP="00EE4A26">
            <w:pPr>
              <w:pStyle w:val="Tabletext"/>
            </w:pPr>
            <w:r w:rsidRPr="004213E3">
              <w:t>12.2</w:t>
            </w:r>
          </w:p>
        </w:tc>
        <w:tc>
          <w:tcPr>
            <w:tcW w:w="2717" w:type="pct"/>
            <w:shd w:val="clear" w:color="auto" w:fill="auto"/>
          </w:tcPr>
          <w:p w:rsidR="00055341" w:rsidRPr="004213E3" w:rsidRDefault="00055341" w:rsidP="00EE4A26">
            <w:pPr>
              <w:pStyle w:val="Tabletext"/>
            </w:pPr>
            <w:r w:rsidRPr="004213E3">
              <w:t xml:space="preserve">The number of applications for orders relating to </w:t>
            </w:r>
            <w:r w:rsidRPr="004213E3">
              <w:rPr>
                <w:szCs w:val="22"/>
              </w:rPr>
              <w:t xml:space="preserve">a dispute about the operation of </w:t>
            </w:r>
            <w:r w:rsidR="00FC44F2" w:rsidRPr="004213E3">
              <w:rPr>
                <w:szCs w:val="22"/>
              </w:rPr>
              <w:t>Part 3</w:t>
            </w:r>
            <w:r w:rsidR="005755DA">
              <w:rPr>
                <w:szCs w:val="22"/>
              </w:rPr>
              <w:noBreakHyphen/>
            </w:r>
            <w:r w:rsidRPr="004213E3">
              <w:rPr>
                <w:szCs w:val="22"/>
              </w:rPr>
              <w:t>4 of the Act</w:t>
            </w:r>
            <w:r w:rsidRPr="004213E3">
              <w:t xml:space="preserve"> made in a quarter under section</w:t>
            </w:r>
            <w:r w:rsidR="005C3B21" w:rsidRPr="004213E3">
              <w:t> </w:t>
            </w:r>
            <w:r w:rsidRPr="004213E3">
              <w:t>505 of the Act</w:t>
            </w:r>
          </w:p>
        </w:tc>
        <w:tc>
          <w:tcPr>
            <w:tcW w:w="1724" w:type="pct"/>
            <w:shd w:val="clear" w:color="auto" w:fill="auto"/>
          </w:tcPr>
          <w:p w:rsidR="00055341" w:rsidRPr="004213E3" w:rsidRDefault="00055341" w:rsidP="00EE4A26">
            <w:pPr>
              <w:pStyle w:val="Tabletext"/>
            </w:pPr>
            <w:r w:rsidRPr="004213E3">
              <w:t>as soon as practicable after the end of the quarter</w:t>
            </w:r>
          </w:p>
        </w:tc>
      </w:tr>
      <w:tr w:rsidR="00055341" w:rsidRPr="004213E3" w:rsidTr="00BE05F0">
        <w:tc>
          <w:tcPr>
            <w:tcW w:w="559" w:type="pct"/>
            <w:shd w:val="clear" w:color="auto" w:fill="auto"/>
          </w:tcPr>
          <w:p w:rsidR="00055341" w:rsidRPr="004213E3" w:rsidRDefault="00055341" w:rsidP="00EE4A26">
            <w:pPr>
              <w:pStyle w:val="Tabletext"/>
            </w:pPr>
            <w:r w:rsidRPr="004213E3">
              <w:t>12.3</w:t>
            </w:r>
          </w:p>
        </w:tc>
        <w:tc>
          <w:tcPr>
            <w:tcW w:w="2717" w:type="pct"/>
            <w:shd w:val="clear" w:color="auto" w:fill="auto"/>
          </w:tcPr>
          <w:p w:rsidR="00055341" w:rsidRPr="004213E3" w:rsidRDefault="00055341" w:rsidP="00EE4A26">
            <w:pPr>
              <w:pStyle w:val="Tabletext"/>
            </w:pPr>
            <w:r w:rsidRPr="004213E3">
              <w:t xml:space="preserve">The number of orders relating to </w:t>
            </w:r>
            <w:r w:rsidRPr="004213E3">
              <w:rPr>
                <w:szCs w:val="22"/>
              </w:rPr>
              <w:t>access to non</w:t>
            </w:r>
            <w:r w:rsidR="005755DA">
              <w:rPr>
                <w:szCs w:val="22"/>
              </w:rPr>
              <w:noBreakHyphen/>
            </w:r>
            <w:r w:rsidRPr="004213E3">
              <w:rPr>
                <w:szCs w:val="22"/>
              </w:rPr>
              <w:t>member records</w:t>
            </w:r>
            <w:r w:rsidRPr="004213E3">
              <w:t xml:space="preserve"> made in a quarter under section</w:t>
            </w:r>
            <w:r w:rsidR="005C3B21" w:rsidRPr="004213E3">
              <w:t> </w:t>
            </w:r>
            <w:r w:rsidRPr="004213E3">
              <w:t>483AA of the Act</w:t>
            </w:r>
          </w:p>
        </w:tc>
        <w:tc>
          <w:tcPr>
            <w:tcW w:w="1724" w:type="pct"/>
            <w:shd w:val="clear" w:color="auto" w:fill="auto"/>
          </w:tcPr>
          <w:p w:rsidR="00055341" w:rsidRPr="004213E3" w:rsidRDefault="00055341" w:rsidP="00EE4A26">
            <w:pPr>
              <w:pStyle w:val="Tabletext"/>
            </w:pPr>
            <w:r w:rsidRPr="004213E3">
              <w:t>as soon as practicable after the end of the quarter</w:t>
            </w:r>
          </w:p>
        </w:tc>
      </w:tr>
      <w:tr w:rsidR="00055341" w:rsidRPr="004213E3" w:rsidTr="00BE05F0">
        <w:tc>
          <w:tcPr>
            <w:tcW w:w="559" w:type="pct"/>
            <w:shd w:val="clear" w:color="auto" w:fill="auto"/>
          </w:tcPr>
          <w:p w:rsidR="00055341" w:rsidRPr="004213E3" w:rsidRDefault="00055341" w:rsidP="00EE4A26">
            <w:pPr>
              <w:pStyle w:val="Tabletext"/>
            </w:pPr>
            <w:r w:rsidRPr="004213E3">
              <w:t>12.4</w:t>
            </w:r>
          </w:p>
        </w:tc>
        <w:tc>
          <w:tcPr>
            <w:tcW w:w="2717" w:type="pct"/>
            <w:shd w:val="clear" w:color="auto" w:fill="auto"/>
          </w:tcPr>
          <w:p w:rsidR="00055341" w:rsidRPr="004213E3" w:rsidRDefault="00055341" w:rsidP="00EE4A26">
            <w:pPr>
              <w:pStyle w:val="Tabletext"/>
            </w:pPr>
            <w:r w:rsidRPr="004213E3">
              <w:t xml:space="preserve">The number of orders relating to </w:t>
            </w:r>
            <w:r w:rsidRPr="004213E3">
              <w:rPr>
                <w:szCs w:val="22"/>
              </w:rPr>
              <w:t xml:space="preserve">a dispute about the operation of </w:t>
            </w:r>
            <w:r w:rsidR="00FC44F2" w:rsidRPr="004213E3">
              <w:rPr>
                <w:szCs w:val="22"/>
              </w:rPr>
              <w:t>Part 3</w:t>
            </w:r>
            <w:r w:rsidR="005755DA">
              <w:rPr>
                <w:szCs w:val="22"/>
              </w:rPr>
              <w:noBreakHyphen/>
            </w:r>
            <w:r w:rsidRPr="004213E3">
              <w:rPr>
                <w:szCs w:val="22"/>
              </w:rPr>
              <w:t>4 of the Act</w:t>
            </w:r>
            <w:r w:rsidRPr="004213E3">
              <w:t xml:space="preserve"> made in a quarter under section</w:t>
            </w:r>
            <w:r w:rsidR="005C3B21" w:rsidRPr="004213E3">
              <w:t> </w:t>
            </w:r>
            <w:r w:rsidRPr="004213E3">
              <w:t>505 of the Act</w:t>
            </w:r>
          </w:p>
        </w:tc>
        <w:tc>
          <w:tcPr>
            <w:tcW w:w="1724" w:type="pct"/>
            <w:shd w:val="clear" w:color="auto" w:fill="auto"/>
          </w:tcPr>
          <w:p w:rsidR="00055341" w:rsidRPr="004213E3" w:rsidRDefault="00055341" w:rsidP="00EE4A26">
            <w:pPr>
              <w:pStyle w:val="Tabletext"/>
            </w:pPr>
            <w:r w:rsidRPr="004213E3">
              <w:t>as soon as practicable after the end of the quarter</w:t>
            </w:r>
          </w:p>
        </w:tc>
      </w:tr>
      <w:tr w:rsidR="00055341" w:rsidRPr="004213E3" w:rsidTr="00BE05F0">
        <w:tc>
          <w:tcPr>
            <w:tcW w:w="559" w:type="pct"/>
            <w:shd w:val="clear" w:color="auto" w:fill="auto"/>
          </w:tcPr>
          <w:p w:rsidR="00055341" w:rsidRPr="004213E3" w:rsidRDefault="00055341" w:rsidP="00EE4A26">
            <w:pPr>
              <w:pStyle w:val="Tabletext"/>
            </w:pPr>
            <w:r w:rsidRPr="004213E3">
              <w:t>12.5</w:t>
            </w:r>
          </w:p>
        </w:tc>
        <w:tc>
          <w:tcPr>
            <w:tcW w:w="2717" w:type="pct"/>
            <w:shd w:val="clear" w:color="auto" w:fill="auto"/>
          </w:tcPr>
          <w:p w:rsidR="00055341" w:rsidRPr="004213E3" w:rsidRDefault="00055341" w:rsidP="00EE4A26">
            <w:pPr>
              <w:pStyle w:val="Tabletext"/>
            </w:pPr>
            <w:r w:rsidRPr="004213E3">
              <w:t xml:space="preserve">The number of actions </w:t>
            </w:r>
            <w:r w:rsidRPr="004213E3">
              <w:rPr>
                <w:szCs w:val="22"/>
              </w:rPr>
              <w:t xml:space="preserve">restricting the rights that are exercisable under </w:t>
            </w:r>
            <w:r w:rsidR="00FC44F2" w:rsidRPr="004213E3">
              <w:rPr>
                <w:szCs w:val="22"/>
              </w:rPr>
              <w:t>Part 3</w:t>
            </w:r>
            <w:r w:rsidR="005755DA">
              <w:rPr>
                <w:szCs w:val="22"/>
              </w:rPr>
              <w:noBreakHyphen/>
            </w:r>
            <w:r w:rsidRPr="004213E3">
              <w:rPr>
                <w:szCs w:val="22"/>
              </w:rPr>
              <w:t>4 of the Act by an organisation, or officials of an organisation</w:t>
            </w:r>
            <w:r w:rsidRPr="004213E3">
              <w:t xml:space="preserve"> taken in a quarter under section</w:t>
            </w:r>
            <w:r w:rsidR="005C3B21" w:rsidRPr="004213E3">
              <w:t> </w:t>
            </w:r>
            <w:r w:rsidRPr="004213E3">
              <w:t>508 of the Act</w:t>
            </w:r>
          </w:p>
        </w:tc>
        <w:tc>
          <w:tcPr>
            <w:tcW w:w="1724" w:type="pct"/>
            <w:shd w:val="clear" w:color="auto" w:fill="auto"/>
          </w:tcPr>
          <w:p w:rsidR="00055341" w:rsidRPr="004213E3" w:rsidRDefault="00055341" w:rsidP="00EE4A26">
            <w:pPr>
              <w:pStyle w:val="Tabletext"/>
            </w:pPr>
            <w:r w:rsidRPr="004213E3">
              <w:t>as soon as practicable after the end of the quarter</w:t>
            </w:r>
          </w:p>
        </w:tc>
      </w:tr>
      <w:tr w:rsidR="00055341" w:rsidRPr="004213E3" w:rsidTr="00BE05F0">
        <w:tc>
          <w:tcPr>
            <w:tcW w:w="559" w:type="pct"/>
            <w:shd w:val="clear" w:color="auto" w:fill="auto"/>
          </w:tcPr>
          <w:p w:rsidR="00055341" w:rsidRPr="004213E3" w:rsidRDefault="00055341" w:rsidP="00EE4A26">
            <w:pPr>
              <w:pStyle w:val="Tabletext"/>
            </w:pPr>
            <w:r w:rsidRPr="004213E3">
              <w:t>12.6</w:t>
            </w:r>
          </w:p>
        </w:tc>
        <w:tc>
          <w:tcPr>
            <w:tcW w:w="2717" w:type="pct"/>
            <w:shd w:val="clear" w:color="auto" w:fill="auto"/>
          </w:tcPr>
          <w:p w:rsidR="00055341" w:rsidRPr="004213E3" w:rsidRDefault="00055341" w:rsidP="00EE4A26">
            <w:pPr>
              <w:pStyle w:val="Tabletext"/>
            </w:pPr>
            <w:r w:rsidRPr="004213E3">
              <w:t>The number of entry permits revoked in a quarter under section</w:t>
            </w:r>
            <w:r w:rsidR="005C3B21" w:rsidRPr="004213E3">
              <w:t> </w:t>
            </w:r>
            <w:r w:rsidRPr="004213E3">
              <w:t>510 of the Act</w:t>
            </w:r>
          </w:p>
        </w:tc>
        <w:tc>
          <w:tcPr>
            <w:tcW w:w="1724" w:type="pct"/>
            <w:shd w:val="clear" w:color="auto" w:fill="auto"/>
          </w:tcPr>
          <w:p w:rsidR="00055341" w:rsidRPr="004213E3" w:rsidRDefault="00055341" w:rsidP="00EE4A26">
            <w:pPr>
              <w:pStyle w:val="Tabletext"/>
            </w:pPr>
            <w:r w:rsidRPr="004213E3">
              <w:t>as soon as practicable after the end of the quarter</w:t>
            </w:r>
          </w:p>
        </w:tc>
      </w:tr>
      <w:tr w:rsidR="00055341" w:rsidRPr="004213E3" w:rsidTr="00BE05F0">
        <w:tc>
          <w:tcPr>
            <w:tcW w:w="559" w:type="pct"/>
            <w:shd w:val="clear" w:color="auto" w:fill="auto"/>
          </w:tcPr>
          <w:p w:rsidR="00055341" w:rsidRPr="004213E3" w:rsidRDefault="00055341" w:rsidP="00884FBF">
            <w:pPr>
              <w:pStyle w:val="Tabletext"/>
              <w:keepNext/>
              <w:keepLines/>
            </w:pPr>
            <w:r w:rsidRPr="004213E3">
              <w:t>12.7</w:t>
            </w:r>
          </w:p>
        </w:tc>
        <w:tc>
          <w:tcPr>
            <w:tcW w:w="2717" w:type="pct"/>
            <w:shd w:val="clear" w:color="auto" w:fill="auto"/>
          </w:tcPr>
          <w:p w:rsidR="00055341" w:rsidRPr="004213E3" w:rsidRDefault="00055341" w:rsidP="00884FBF">
            <w:pPr>
              <w:pStyle w:val="Tabletext"/>
              <w:keepNext/>
              <w:keepLines/>
            </w:pPr>
            <w:r w:rsidRPr="004213E3">
              <w:t>The number of entry permits suspended in a quarter under section</w:t>
            </w:r>
            <w:r w:rsidR="005C3B21" w:rsidRPr="004213E3">
              <w:t> </w:t>
            </w:r>
            <w:r w:rsidRPr="004213E3">
              <w:t>510 of the Act</w:t>
            </w:r>
          </w:p>
        </w:tc>
        <w:tc>
          <w:tcPr>
            <w:tcW w:w="1724" w:type="pct"/>
            <w:shd w:val="clear" w:color="auto" w:fill="auto"/>
          </w:tcPr>
          <w:p w:rsidR="00055341" w:rsidRPr="004213E3" w:rsidRDefault="00055341" w:rsidP="00884FBF">
            <w:pPr>
              <w:pStyle w:val="Tabletext"/>
              <w:keepNext/>
              <w:keepLines/>
            </w:pPr>
            <w:r w:rsidRPr="004213E3">
              <w:t>as soon as practicable after the end of the quarter</w:t>
            </w:r>
          </w:p>
        </w:tc>
      </w:tr>
      <w:tr w:rsidR="00055341" w:rsidRPr="004213E3" w:rsidTr="00BE05F0">
        <w:tc>
          <w:tcPr>
            <w:tcW w:w="559" w:type="pct"/>
            <w:shd w:val="clear" w:color="auto" w:fill="auto"/>
          </w:tcPr>
          <w:p w:rsidR="00055341" w:rsidRPr="004213E3" w:rsidRDefault="00055341" w:rsidP="00EE4A26">
            <w:pPr>
              <w:pStyle w:val="Tabletext"/>
            </w:pPr>
            <w:r w:rsidRPr="004213E3">
              <w:t>12.8</w:t>
            </w:r>
          </w:p>
        </w:tc>
        <w:tc>
          <w:tcPr>
            <w:tcW w:w="2717" w:type="pct"/>
            <w:shd w:val="clear" w:color="auto" w:fill="auto"/>
          </w:tcPr>
          <w:p w:rsidR="00055341" w:rsidRPr="004213E3" w:rsidRDefault="00055341" w:rsidP="00EE4A26">
            <w:pPr>
              <w:pStyle w:val="Tabletext"/>
            </w:pPr>
            <w:r w:rsidRPr="004213E3">
              <w:t>The number of applications for entry permits made in a quarter under section</w:t>
            </w:r>
            <w:r w:rsidR="005C3B21" w:rsidRPr="004213E3">
              <w:t> </w:t>
            </w:r>
            <w:r w:rsidRPr="004213E3">
              <w:t>512 of the Act</w:t>
            </w:r>
          </w:p>
        </w:tc>
        <w:tc>
          <w:tcPr>
            <w:tcW w:w="1724" w:type="pct"/>
            <w:shd w:val="clear" w:color="auto" w:fill="auto"/>
          </w:tcPr>
          <w:p w:rsidR="00055341" w:rsidRPr="004213E3" w:rsidRDefault="00055341" w:rsidP="00EE4A26">
            <w:pPr>
              <w:pStyle w:val="Tabletext"/>
            </w:pPr>
            <w:r w:rsidRPr="004213E3">
              <w:t>as soon as practicable after the end of the quarter</w:t>
            </w:r>
          </w:p>
        </w:tc>
      </w:tr>
      <w:tr w:rsidR="00055341" w:rsidRPr="004213E3" w:rsidTr="00BE05F0">
        <w:tc>
          <w:tcPr>
            <w:tcW w:w="559" w:type="pct"/>
            <w:shd w:val="clear" w:color="auto" w:fill="auto"/>
          </w:tcPr>
          <w:p w:rsidR="00055341" w:rsidRPr="004213E3" w:rsidRDefault="00055341" w:rsidP="00EE4A26">
            <w:pPr>
              <w:pStyle w:val="Tabletext"/>
            </w:pPr>
            <w:r w:rsidRPr="004213E3">
              <w:t>12.9</w:t>
            </w:r>
          </w:p>
        </w:tc>
        <w:tc>
          <w:tcPr>
            <w:tcW w:w="2717" w:type="pct"/>
            <w:shd w:val="clear" w:color="auto" w:fill="auto"/>
          </w:tcPr>
          <w:p w:rsidR="00055341" w:rsidRPr="004213E3" w:rsidRDefault="00055341" w:rsidP="00EE4A26">
            <w:pPr>
              <w:pStyle w:val="Tabletext"/>
            </w:pPr>
            <w:r w:rsidRPr="004213E3">
              <w:t>The number of applications for exemption certificates made in a quarter under section</w:t>
            </w:r>
            <w:r w:rsidR="005C3B21" w:rsidRPr="004213E3">
              <w:t> </w:t>
            </w:r>
            <w:r w:rsidRPr="004213E3">
              <w:t>519 of the Act</w:t>
            </w:r>
          </w:p>
        </w:tc>
        <w:tc>
          <w:tcPr>
            <w:tcW w:w="1724" w:type="pct"/>
            <w:shd w:val="clear" w:color="auto" w:fill="auto"/>
          </w:tcPr>
          <w:p w:rsidR="00055341" w:rsidRPr="004213E3" w:rsidRDefault="00055341" w:rsidP="00EE4A26">
            <w:pPr>
              <w:pStyle w:val="Tabletext"/>
            </w:pPr>
            <w:r w:rsidRPr="004213E3">
              <w:t>as soon as practicable after the end of the quarter</w:t>
            </w:r>
          </w:p>
        </w:tc>
      </w:tr>
      <w:tr w:rsidR="00055341" w:rsidRPr="004213E3" w:rsidTr="00BE05F0">
        <w:tc>
          <w:tcPr>
            <w:tcW w:w="559" w:type="pct"/>
            <w:shd w:val="clear" w:color="auto" w:fill="auto"/>
          </w:tcPr>
          <w:p w:rsidR="00055341" w:rsidRPr="004213E3" w:rsidRDefault="00055341" w:rsidP="00EE4A26">
            <w:pPr>
              <w:pStyle w:val="Tabletext"/>
            </w:pPr>
            <w:r w:rsidRPr="004213E3">
              <w:t>12.10</w:t>
            </w:r>
          </w:p>
        </w:tc>
        <w:tc>
          <w:tcPr>
            <w:tcW w:w="2717" w:type="pct"/>
            <w:shd w:val="clear" w:color="auto" w:fill="auto"/>
          </w:tcPr>
          <w:p w:rsidR="00055341" w:rsidRPr="004213E3" w:rsidRDefault="00055341" w:rsidP="00EE4A26">
            <w:pPr>
              <w:pStyle w:val="Tabletext"/>
            </w:pPr>
            <w:r w:rsidRPr="004213E3">
              <w:t>The number of applications for affected member certificates made in a quarter under section</w:t>
            </w:r>
            <w:r w:rsidR="005C3B21" w:rsidRPr="004213E3">
              <w:t> </w:t>
            </w:r>
            <w:r w:rsidRPr="004213E3">
              <w:t xml:space="preserve">520 of the Act </w:t>
            </w:r>
          </w:p>
        </w:tc>
        <w:tc>
          <w:tcPr>
            <w:tcW w:w="1724" w:type="pct"/>
            <w:shd w:val="clear" w:color="auto" w:fill="auto"/>
          </w:tcPr>
          <w:p w:rsidR="00055341" w:rsidRPr="004213E3" w:rsidRDefault="00055341" w:rsidP="00EE4A26">
            <w:pPr>
              <w:pStyle w:val="Tabletext"/>
            </w:pPr>
            <w:r w:rsidRPr="004213E3">
              <w:t>as soon as practicable after the end of the quarter</w:t>
            </w:r>
          </w:p>
        </w:tc>
      </w:tr>
      <w:tr w:rsidR="00055341" w:rsidRPr="004213E3" w:rsidTr="00BE05F0">
        <w:tc>
          <w:tcPr>
            <w:tcW w:w="559" w:type="pct"/>
            <w:shd w:val="clear" w:color="auto" w:fill="auto"/>
          </w:tcPr>
          <w:p w:rsidR="00055341" w:rsidRPr="004213E3" w:rsidRDefault="00055341" w:rsidP="00EE4A26">
            <w:pPr>
              <w:pStyle w:val="Tabletext"/>
            </w:pPr>
            <w:r w:rsidRPr="004213E3">
              <w:t>12.11</w:t>
            </w:r>
          </w:p>
        </w:tc>
        <w:tc>
          <w:tcPr>
            <w:tcW w:w="2717" w:type="pct"/>
            <w:shd w:val="clear" w:color="auto" w:fill="auto"/>
          </w:tcPr>
          <w:p w:rsidR="00055341" w:rsidRPr="004213E3" w:rsidRDefault="00055341" w:rsidP="00EE4A26">
            <w:pPr>
              <w:pStyle w:val="Tabletext"/>
            </w:pPr>
            <w:r w:rsidRPr="004213E3">
              <w:t>The number of entry permits issued in a quarter under section</w:t>
            </w:r>
            <w:r w:rsidR="005C3B21" w:rsidRPr="004213E3">
              <w:t> </w:t>
            </w:r>
            <w:r w:rsidRPr="004213E3">
              <w:t>512 of the Act</w:t>
            </w:r>
          </w:p>
        </w:tc>
        <w:tc>
          <w:tcPr>
            <w:tcW w:w="1724" w:type="pct"/>
            <w:shd w:val="clear" w:color="auto" w:fill="auto"/>
          </w:tcPr>
          <w:p w:rsidR="00055341" w:rsidRPr="004213E3" w:rsidRDefault="00055341" w:rsidP="00EE4A26">
            <w:pPr>
              <w:pStyle w:val="Tabletext"/>
            </w:pPr>
            <w:r w:rsidRPr="004213E3">
              <w:t>as soon as practicable after the end of the quarter</w:t>
            </w:r>
          </w:p>
        </w:tc>
      </w:tr>
      <w:tr w:rsidR="00055341" w:rsidRPr="004213E3" w:rsidTr="00BE05F0">
        <w:tc>
          <w:tcPr>
            <w:tcW w:w="559" w:type="pct"/>
            <w:shd w:val="clear" w:color="auto" w:fill="auto"/>
          </w:tcPr>
          <w:p w:rsidR="00055341" w:rsidRPr="004213E3" w:rsidRDefault="00055341" w:rsidP="00EE4A26">
            <w:pPr>
              <w:pStyle w:val="Tabletext"/>
            </w:pPr>
            <w:r w:rsidRPr="004213E3">
              <w:t>12.12</w:t>
            </w:r>
          </w:p>
        </w:tc>
        <w:tc>
          <w:tcPr>
            <w:tcW w:w="2717" w:type="pct"/>
            <w:shd w:val="clear" w:color="auto" w:fill="auto"/>
          </w:tcPr>
          <w:p w:rsidR="00055341" w:rsidRPr="004213E3" w:rsidRDefault="00055341" w:rsidP="00EE4A26">
            <w:pPr>
              <w:pStyle w:val="Tabletext"/>
            </w:pPr>
            <w:r w:rsidRPr="004213E3">
              <w:t>The number of exemption certificates issued in a quarter under section</w:t>
            </w:r>
            <w:r w:rsidR="005C3B21" w:rsidRPr="004213E3">
              <w:t> </w:t>
            </w:r>
            <w:r w:rsidRPr="004213E3">
              <w:t>519 of the Act</w:t>
            </w:r>
          </w:p>
        </w:tc>
        <w:tc>
          <w:tcPr>
            <w:tcW w:w="1724" w:type="pct"/>
            <w:shd w:val="clear" w:color="auto" w:fill="auto"/>
          </w:tcPr>
          <w:p w:rsidR="00055341" w:rsidRPr="004213E3" w:rsidRDefault="00055341" w:rsidP="00EE4A26">
            <w:pPr>
              <w:pStyle w:val="Tabletext"/>
            </w:pPr>
            <w:r w:rsidRPr="004213E3">
              <w:t>as soon as practicable after the end of the quarter</w:t>
            </w:r>
          </w:p>
        </w:tc>
      </w:tr>
      <w:tr w:rsidR="00055341" w:rsidRPr="004213E3" w:rsidTr="00BE05F0">
        <w:tc>
          <w:tcPr>
            <w:tcW w:w="559" w:type="pct"/>
            <w:shd w:val="clear" w:color="auto" w:fill="auto"/>
          </w:tcPr>
          <w:p w:rsidR="00055341" w:rsidRPr="004213E3" w:rsidRDefault="00055341" w:rsidP="00EE4A26">
            <w:pPr>
              <w:pStyle w:val="Tabletext"/>
            </w:pPr>
            <w:r w:rsidRPr="004213E3">
              <w:t>12.13</w:t>
            </w:r>
          </w:p>
        </w:tc>
        <w:tc>
          <w:tcPr>
            <w:tcW w:w="2717" w:type="pct"/>
            <w:shd w:val="clear" w:color="auto" w:fill="auto"/>
          </w:tcPr>
          <w:p w:rsidR="00055341" w:rsidRPr="004213E3" w:rsidRDefault="00BE05F0" w:rsidP="00EE4A26">
            <w:pPr>
              <w:pStyle w:val="Tabletext"/>
            </w:pPr>
            <w:r w:rsidRPr="004213E3">
              <w:t>The number of affected member</w:t>
            </w:r>
            <w:r w:rsidR="00055341" w:rsidRPr="004213E3">
              <w:t xml:space="preserve"> certificates issued in a quarter under section</w:t>
            </w:r>
            <w:r w:rsidR="005C3B21" w:rsidRPr="004213E3">
              <w:t> </w:t>
            </w:r>
            <w:r w:rsidR="00055341" w:rsidRPr="004213E3">
              <w:t>520 of the Act</w:t>
            </w:r>
          </w:p>
        </w:tc>
        <w:tc>
          <w:tcPr>
            <w:tcW w:w="1724" w:type="pct"/>
            <w:shd w:val="clear" w:color="auto" w:fill="auto"/>
          </w:tcPr>
          <w:p w:rsidR="00055341" w:rsidRPr="004213E3" w:rsidRDefault="00055341" w:rsidP="00EE4A26">
            <w:pPr>
              <w:pStyle w:val="Tabletext"/>
            </w:pPr>
            <w:r w:rsidRPr="004213E3">
              <w:t>as soon as practicable after the end of the quarter</w:t>
            </w:r>
          </w:p>
        </w:tc>
      </w:tr>
      <w:tr w:rsidR="00055341" w:rsidRPr="004213E3" w:rsidTr="00BE05F0">
        <w:tc>
          <w:tcPr>
            <w:tcW w:w="5000" w:type="pct"/>
            <w:gridSpan w:val="3"/>
            <w:shd w:val="clear" w:color="auto" w:fill="auto"/>
          </w:tcPr>
          <w:p w:rsidR="00055341" w:rsidRPr="004213E3" w:rsidRDefault="00055341" w:rsidP="00C613CD">
            <w:pPr>
              <w:pStyle w:val="TableHeading"/>
              <w:rPr>
                <w:i/>
              </w:rPr>
            </w:pPr>
            <w:r w:rsidRPr="004213E3">
              <w:rPr>
                <w:i/>
              </w:rPr>
              <w:t>13</w:t>
            </w:r>
            <w:r w:rsidRPr="004213E3">
              <w:rPr>
                <w:i/>
              </w:rPr>
              <w:tab/>
              <w:t>Miscellaneous—disputes</w:t>
            </w:r>
          </w:p>
        </w:tc>
      </w:tr>
      <w:tr w:rsidR="00055341" w:rsidRPr="004213E3" w:rsidTr="00BE05F0">
        <w:tc>
          <w:tcPr>
            <w:tcW w:w="559" w:type="pct"/>
            <w:shd w:val="clear" w:color="auto" w:fill="auto"/>
          </w:tcPr>
          <w:p w:rsidR="00055341" w:rsidRPr="004213E3" w:rsidRDefault="00055341" w:rsidP="00E91A79">
            <w:pPr>
              <w:pStyle w:val="Tabletext"/>
              <w:keepNext/>
            </w:pPr>
            <w:r w:rsidRPr="004213E3">
              <w:t>13.1</w:t>
            </w:r>
          </w:p>
        </w:tc>
        <w:tc>
          <w:tcPr>
            <w:tcW w:w="2717" w:type="pct"/>
            <w:shd w:val="clear" w:color="auto" w:fill="auto"/>
          </w:tcPr>
          <w:p w:rsidR="00055341" w:rsidRPr="004213E3" w:rsidRDefault="00055341" w:rsidP="00EE4A26">
            <w:pPr>
              <w:pStyle w:val="Tabletext"/>
            </w:pPr>
            <w:r w:rsidRPr="004213E3">
              <w:t>The number of applications for the FWC to deal with disputes in relation to a refusal by an employer to a request by an employee for flexible working arrangements made in a quarter under section</w:t>
            </w:r>
            <w:r w:rsidR="005C3B21" w:rsidRPr="004213E3">
              <w:t> </w:t>
            </w:r>
            <w:r w:rsidRPr="004213E3">
              <w:t>739 of the Act</w:t>
            </w:r>
          </w:p>
        </w:tc>
        <w:tc>
          <w:tcPr>
            <w:tcW w:w="1724" w:type="pct"/>
            <w:shd w:val="clear" w:color="auto" w:fill="auto"/>
          </w:tcPr>
          <w:p w:rsidR="00055341" w:rsidRPr="004213E3" w:rsidRDefault="00055341" w:rsidP="00EE4A26">
            <w:pPr>
              <w:pStyle w:val="Tabletext"/>
            </w:pPr>
            <w:r w:rsidRPr="004213E3">
              <w:t>as soon as practicable after the end of the quarter</w:t>
            </w:r>
          </w:p>
        </w:tc>
      </w:tr>
      <w:tr w:rsidR="00055341" w:rsidRPr="004213E3" w:rsidTr="00BE05F0">
        <w:tc>
          <w:tcPr>
            <w:tcW w:w="559" w:type="pct"/>
            <w:tcBorders>
              <w:bottom w:val="single" w:sz="2" w:space="0" w:color="auto"/>
            </w:tcBorders>
            <w:shd w:val="clear" w:color="auto" w:fill="auto"/>
          </w:tcPr>
          <w:p w:rsidR="00055341" w:rsidRPr="004213E3" w:rsidRDefault="00055341" w:rsidP="00EE4A26">
            <w:pPr>
              <w:pStyle w:val="Tabletext"/>
            </w:pPr>
            <w:r w:rsidRPr="004213E3">
              <w:t>13.2</w:t>
            </w:r>
          </w:p>
        </w:tc>
        <w:tc>
          <w:tcPr>
            <w:tcW w:w="2717" w:type="pct"/>
            <w:tcBorders>
              <w:bottom w:val="single" w:sz="2" w:space="0" w:color="auto"/>
            </w:tcBorders>
            <w:shd w:val="clear" w:color="auto" w:fill="auto"/>
          </w:tcPr>
          <w:p w:rsidR="00055341" w:rsidRPr="004213E3" w:rsidRDefault="00055341" w:rsidP="00EE4A26">
            <w:pPr>
              <w:pStyle w:val="Tabletext"/>
            </w:pPr>
            <w:r w:rsidRPr="004213E3">
              <w:t xml:space="preserve">The number of applications </w:t>
            </w:r>
            <w:r w:rsidRPr="004213E3">
              <w:rPr>
                <w:szCs w:val="22"/>
              </w:rPr>
              <w:t>for the FWC to deal with disputes</w:t>
            </w:r>
            <w:r w:rsidRPr="004213E3">
              <w:t xml:space="preserve"> made in a quarter under section</w:t>
            </w:r>
            <w:r w:rsidR="005C3B21" w:rsidRPr="004213E3">
              <w:t> </w:t>
            </w:r>
            <w:r w:rsidRPr="004213E3">
              <w:t>773 of the Act</w:t>
            </w:r>
          </w:p>
        </w:tc>
        <w:tc>
          <w:tcPr>
            <w:tcW w:w="1724" w:type="pct"/>
            <w:tcBorders>
              <w:bottom w:val="single" w:sz="2" w:space="0" w:color="auto"/>
            </w:tcBorders>
            <w:shd w:val="clear" w:color="auto" w:fill="auto"/>
          </w:tcPr>
          <w:p w:rsidR="00055341" w:rsidRPr="004213E3" w:rsidRDefault="00055341" w:rsidP="00EE4A26">
            <w:pPr>
              <w:pStyle w:val="Tabletext"/>
            </w:pPr>
            <w:r w:rsidRPr="004213E3">
              <w:t>as soon as practicable after the end of the quarter</w:t>
            </w:r>
          </w:p>
        </w:tc>
      </w:tr>
      <w:tr w:rsidR="00055341" w:rsidRPr="004213E3" w:rsidTr="009D5384">
        <w:trPr>
          <w:cantSplit/>
        </w:trPr>
        <w:tc>
          <w:tcPr>
            <w:tcW w:w="559" w:type="pct"/>
            <w:tcBorders>
              <w:top w:val="single" w:sz="2" w:space="0" w:color="auto"/>
              <w:bottom w:val="single" w:sz="4" w:space="0" w:color="auto"/>
            </w:tcBorders>
            <w:shd w:val="clear" w:color="auto" w:fill="auto"/>
          </w:tcPr>
          <w:p w:rsidR="00055341" w:rsidRPr="004213E3" w:rsidRDefault="00055341" w:rsidP="00EE4A26">
            <w:pPr>
              <w:pStyle w:val="Tabletext"/>
            </w:pPr>
            <w:r w:rsidRPr="004213E3">
              <w:t>13.3</w:t>
            </w:r>
          </w:p>
        </w:tc>
        <w:tc>
          <w:tcPr>
            <w:tcW w:w="2717" w:type="pct"/>
            <w:tcBorders>
              <w:top w:val="single" w:sz="2" w:space="0" w:color="auto"/>
              <w:bottom w:val="single" w:sz="4" w:space="0" w:color="auto"/>
            </w:tcBorders>
            <w:shd w:val="clear" w:color="auto" w:fill="auto"/>
          </w:tcPr>
          <w:p w:rsidR="00055341" w:rsidRPr="004213E3" w:rsidRDefault="00055341" w:rsidP="00EE4A26">
            <w:pPr>
              <w:pStyle w:val="Tabletext"/>
            </w:pPr>
            <w:r w:rsidRPr="004213E3">
              <w:t>The number of certificates issued in a quarter under section</w:t>
            </w:r>
            <w:r w:rsidR="005C3B21" w:rsidRPr="004213E3">
              <w:t> </w:t>
            </w:r>
            <w:r w:rsidRPr="004213E3">
              <w:t>777 of the Act to the effect that the FWC is satisfied that all reasonable attempts to resolve a dispute have been, or are likely to be, unsuccessful</w:t>
            </w:r>
          </w:p>
        </w:tc>
        <w:tc>
          <w:tcPr>
            <w:tcW w:w="1724" w:type="pct"/>
            <w:tcBorders>
              <w:top w:val="single" w:sz="2" w:space="0" w:color="auto"/>
              <w:bottom w:val="single" w:sz="4" w:space="0" w:color="auto"/>
            </w:tcBorders>
            <w:shd w:val="clear" w:color="auto" w:fill="auto"/>
          </w:tcPr>
          <w:p w:rsidR="00055341" w:rsidRPr="004213E3" w:rsidRDefault="00055341" w:rsidP="00EE4A26">
            <w:pPr>
              <w:pStyle w:val="Tabletext"/>
            </w:pPr>
            <w:r w:rsidRPr="004213E3">
              <w:t>as soon as practicable after the end of the quarter</w:t>
            </w:r>
          </w:p>
        </w:tc>
      </w:tr>
      <w:tr w:rsidR="00055341" w:rsidRPr="004213E3" w:rsidTr="00BE05F0">
        <w:tc>
          <w:tcPr>
            <w:tcW w:w="5000" w:type="pct"/>
            <w:gridSpan w:val="3"/>
            <w:tcBorders>
              <w:top w:val="single" w:sz="4" w:space="0" w:color="auto"/>
            </w:tcBorders>
            <w:shd w:val="clear" w:color="auto" w:fill="auto"/>
          </w:tcPr>
          <w:p w:rsidR="00055341" w:rsidRPr="004213E3" w:rsidRDefault="00055341" w:rsidP="00807DE6">
            <w:pPr>
              <w:pStyle w:val="TableHeading"/>
              <w:rPr>
                <w:i/>
              </w:rPr>
            </w:pPr>
            <w:r w:rsidRPr="004213E3">
              <w:rPr>
                <w:i/>
              </w:rPr>
              <w:t>13A</w:t>
            </w:r>
            <w:r w:rsidRPr="004213E3">
              <w:rPr>
                <w:i/>
              </w:rPr>
              <w:tab/>
              <w:t>Registered organisations</w:t>
            </w:r>
          </w:p>
        </w:tc>
      </w:tr>
      <w:tr w:rsidR="00055341" w:rsidRPr="004213E3" w:rsidTr="00BE05F0">
        <w:tc>
          <w:tcPr>
            <w:tcW w:w="559" w:type="pct"/>
            <w:shd w:val="clear" w:color="auto" w:fill="auto"/>
          </w:tcPr>
          <w:p w:rsidR="00055341" w:rsidRPr="004213E3" w:rsidRDefault="00055341" w:rsidP="00EE4A26">
            <w:pPr>
              <w:pStyle w:val="Tabletext"/>
            </w:pPr>
            <w:r w:rsidRPr="004213E3">
              <w:t>13A.1</w:t>
            </w:r>
          </w:p>
        </w:tc>
        <w:tc>
          <w:tcPr>
            <w:tcW w:w="2717" w:type="pct"/>
            <w:shd w:val="clear" w:color="auto" w:fill="auto"/>
          </w:tcPr>
          <w:p w:rsidR="00055341" w:rsidRPr="004213E3" w:rsidRDefault="00055341" w:rsidP="00EE4A26">
            <w:pPr>
              <w:pStyle w:val="Tabletext"/>
            </w:pPr>
            <w:r w:rsidRPr="004213E3">
              <w:t xml:space="preserve">The number of applications for registration made in a quarter under </w:t>
            </w:r>
            <w:r w:rsidR="00FC44F2" w:rsidRPr="004213E3">
              <w:t>section 1</w:t>
            </w:r>
            <w:r w:rsidRPr="004213E3">
              <w:t>8A, 18B or 18C of Schedule</w:t>
            </w:r>
            <w:r w:rsidR="005C3B21" w:rsidRPr="004213E3">
              <w:t> </w:t>
            </w:r>
            <w:r w:rsidRPr="004213E3">
              <w:t xml:space="preserve">1 to the </w:t>
            </w:r>
            <w:r w:rsidRPr="004213E3">
              <w:rPr>
                <w:i/>
              </w:rPr>
              <w:t>Fair Work (Registered Organisations) Act 2009</w:t>
            </w:r>
            <w:r w:rsidRPr="004213E3">
              <w:t xml:space="preserve"> by:</w:t>
            </w:r>
          </w:p>
          <w:p w:rsidR="00055341" w:rsidRPr="004213E3" w:rsidRDefault="00055341" w:rsidP="00EE4A26">
            <w:pPr>
              <w:pStyle w:val="Tablea"/>
            </w:pPr>
            <w:r w:rsidRPr="004213E3">
              <w:t>(a) an employer association; or</w:t>
            </w:r>
          </w:p>
          <w:p w:rsidR="00055341" w:rsidRPr="004213E3" w:rsidRDefault="00055341" w:rsidP="00EE4A26">
            <w:pPr>
              <w:pStyle w:val="Tablea"/>
            </w:pPr>
            <w:r w:rsidRPr="004213E3">
              <w:t>(b) an employee association; or</w:t>
            </w:r>
          </w:p>
          <w:p w:rsidR="00055341" w:rsidRPr="004213E3" w:rsidRDefault="00055341" w:rsidP="00EE4A26">
            <w:pPr>
              <w:pStyle w:val="Tablea"/>
            </w:pPr>
            <w:r w:rsidRPr="004213E3">
              <w:t>(c) an enterprise association</w:t>
            </w:r>
          </w:p>
        </w:tc>
        <w:tc>
          <w:tcPr>
            <w:tcW w:w="1724" w:type="pct"/>
            <w:shd w:val="clear" w:color="auto" w:fill="auto"/>
          </w:tcPr>
          <w:p w:rsidR="00055341" w:rsidRPr="004213E3" w:rsidRDefault="00055341" w:rsidP="00EE4A26">
            <w:pPr>
              <w:pStyle w:val="Tabletext"/>
            </w:pPr>
            <w:r w:rsidRPr="004213E3">
              <w:t>as soon as practicable after the end of the quarter</w:t>
            </w:r>
          </w:p>
        </w:tc>
      </w:tr>
      <w:tr w:rsidR="00055341" w:rsidRPr="004213E3" w:rsidTr="00BE05F0">
        <w:tc>
          <w:tcPr>
            <w:tcW w:w="559" w:type="pct"/>
            <w:shd w:val="clear" w:color="auto" w:fill="auto"/>
          </w:tcPr>
          <w:p w:rsidR="00055341" w:rsidRPr="004213E3" w:rsidRDefault="00055341" w:rsidP="00EE4A26">
            <w:pPr>
              <w:pStyle w:val="Tabletext"/>
            </w:pPr>
            <w:r w:rsidRPr="004213E3">
              <w:t>13A.2</w:t>
            </w:r>
          </w:p>
        </w:tc>
        <w:tc>
          <w:tcPr>
            <w:tcW w:w="2717" w:type="pct"/>
            <w:shd w:val="clear" w:color="auto" w:fill="auto"/>
          </w:tcPr>
          <w:p w:rsidR="00055341" w:rsidRPr="004213E3" w:rsidRDefault="00055341" w:rsidP="00EE4A26">
            <w:pPr>
              <w:pStyle w:val="Tabletext"/>
            </w:pPr>
            <w:r w:rsidRPr="004213E3">
              <w:t xml:space="preserve">The number of applications for orders made in a quarter under </w:t>
            </w:r>
            <w:r w:rsidR="00FC44F2" w:rsidRPr="004213E3">
              <w:t>section 1</w:t>
            </w:r>
            <w:r w:rsidRPr="004213E3">
              <w:t>33 of Schedule</w:t>
            </w:r>
            <w:r w:rsidR="005C3B21" w:rsidRPr="004213E3">
              <w:t> </w:t>
            </w:r>
            <w:r w:rsidRPr="004213E3">
              <w:t xml:space="preserve">1 to the </w:t>
            </w:r>
            <w:r w:rsidRPr="004213E3">
              <w:rPr>
                <w:i/>
              </w:rPr>
              <w:t>Fair Work (Registered Organisations) Act 2009</w:t>
            </w:r>
          </w:p>
        </w:tc>
        <w:tc>
          <w:tcPr>
            <w:tcW w:w="1724" w:type="pct"/>
            <w:shd w:val="clear" w:color="auto" w:fill="auto"/>
          </w:tcPr>
          <w:p w:rsidR="00055341" w:rsidRPr="004213E3" w:rsidRDefault="00055341" w:rsidP="00EE4A26">
            <w:pPr>
              <w:pStyle w:val="Tabletext"/>
            </w:pPr>
            <w:r w:rsidRPr="004213E3">
              <w:t>as soon as practicable after the end of the quarter</w:t>
            </w:r>
          </w:p>
        </w:tc>
      </w:tr>
      <w:tr w:rsidR="00055341" w:rsidRPr="004213E3" w:rsidTr="00BE05F0">
        <w:tc>
          <w:tcPr>
            <w:tcW w:w="559" w:type="pct"/>
            <w:shd w:val="clear" w:color="auto" w:fill="auto"/>
          </w:tcPr>
          <w:p w:rsidR="00055341" w:rsidRPr="004213E3" w:rsidRDefault="00055341" w:rsidP="00EE4A26">
            <w:pPr>
              <w:pStyle w:val="Tabletext"/>
            </w:pPr>
            <w:r w:rsidRPr="004213E3">
              <w:t>13A.3</w:t>
            </w:r>
          </w:p>
        </w:tc>
        <w:tc>
          <w:tcPr>
            <w:tcW w:w="2717" w:type="pct"/>
            <w:shd w:val="clear" w:color="auto" w:fill="auto"/>
          </w:tcPr>
          <w:p w:rsidR="00055341" w:rsidRPr="004213E3" w:rsidRDefault="00055341" w:rsidP="00EE4A26">
            <w:pPr>
              <w:pStyle w:val="Tabletext"/>
            </w:pPr>
            <w:r w:rsidRPr="004213E3">
              <w:t xml:space="preserve">The number of orders made in a quarter under </w:t>
            </w:r>
            <w:r w:rsidR="00FC44F2" w:rsidRPr="004213E3">
              <w:t>section 1</w:t>
            </w:r>
            <w:r w:rsidRPr="004213E3">
              <w:t>33 of Schedule</w:t>
            </w:r>
            <w:r w:rsidR="005C3B21" w:rsidRPr="004213E3">
              <w:t> </w:t>
            </w:r>
            <w:r w:rsidRPr="004213E3">
              <w:t xml:space="preserve">1 to the </w:t>
            </w:r>
            <w:r w:rsidRPr="004213E3">
              <w:rPr>
                <w:i/>
              </w:rPr>
              <w:t>Fair Work (Registered Organisations) Act 2009</w:t>
            </w:r>
          </w:p>
        </w:tc>
        <w:tc>
          <w:tcPr>
            <w:tcW w:w="1724" w:type="pct"/>
            <w:shd w:val="clear" w:color="auto" w:fill="auto"/>
          </w:tcPr>
          <w:p w:rsidR="00055341" w:rsidRPr="004213E3" w:rsidRDefault="00055341" w:rsidP="00EE4A26">
            <w:pPr>
              <w:pStyle w:val="Tabletext"/>
            </w:pPr>
            <w:r w:rsidRPr="004213E3">
              <w:t>as soon as practicable after the end of the quarter</w:t>
            </w:r>
          </w:p>
        </w:tc>
      </w:tr>
      <w:tr w:rsidR="00055341" w:rsidRPr="004213E3" w:rsidTr="00BE05F0">
        <w:tc>
          <w:tcPr>
            <w:tcW w:w="559" w:type="pct"/>
            <w:shd w:val="clear" w:color="auto" w:fill="auto"/>
          </w:tcPr>
          <w:p w:rsidR="00055341" w:rsidRPr="004213E3" w:rsidRDefault="00055341" w:rsidP="00EE4A26">
            <w:pPr>
              <w:pStyle w:val="Tabletext"/>
            </w:pPr>
            <w:r w:rsidRPr="004213E3">
              <w:t>13A.4</w:t>
            </w:r>
          </w:p>
        </w:tc>
        <w:tc>
          <w:tcPr>
            <w:tcW w:w="2717" w:type="pct"/>
            <w:shd w:val="clear" w:color="auto" w:fill="auto"/>
          </w:tcPr>
          <w:p w:rsidR="00055341" w:rsidRPr="004213E3" w:rsidRDefault="00055341" w:rsidP="00EE4A26">
            <w:pPr>
              <w:pStyle w:val="Tabletext"/>
            </w:pPr>
            <w:r w:rsidRPr="004213E3">
              <w:t xml:space="preserve">The number of applications for representation orders made in a quarter under </w:t>
            </w:r>
            <w:r w:rsidR="00FC44F2" w:rsidRPr="004213E3">
              <w:t>section 1</w:t>
            </w:r>
            <w:r w:rsidRPr="004213E3">
              <w:t>37A of Schedule</w:t>
            </w:r>
            <w:r w:rsidR="005C3B21" w:rsidRPr="004213E3">
              <w:t> </w:t>
            </w:r>
            <w:r w:rsidRPr="004213E3">
              <w:t xml:space="preserve">1 to the </w:t>
            </w:r>
            <w:r w:rsidRPr="004213E3">
              <w:rPr>
                <w:i/>
              </w:rPr>
              <w:t>Fair Work (Registered Organisations) Act 2009</w:t>
            </w:r>
          </w:p>
        </w:tc>
        <w:tc>
          <w:tcPr>
            <w:tcW w:w="1724" w:type="pct"/>
            <w:shd w:val="clear" w:color="auto" w:fill="auto"/>
          </w:tcPr>
          <w:p w:rsidR="00055341" w:rsidRPr="004213E3" w:rsidRDefault="00055341" w:rsidP="00EE4A26">
            <w:pPr>
              <w:pStyle w:val="Tabletext"/>
            </w:pPr>
            <w:r w:rsidRPr="004213E3">
              <w:t>as soon as practicable after the end of the quarter</w:t>
            </w:r>
          </w:p>
        </w:tc>
      </w:tr>
      <w:tr w:rsidR="00055341" w:rsidRPr="004213E3" w:rsidTr="00BE05F0">
        <w:tc>
          <w:tcPr>
            <w:tcW w:w="559" w:type="pct"/>
            <w:shd w:val="clear" w:color="auto" w:fill="auto"/>
          </w:tcPr>
          <w:p w:rsidR="00055341" w:rsidRPr="004213E3" w:rsidRDefault="00055341" w:rsidP="00EE4A26">
            <w:pPr>
              <w:pStyle w:val="Tabletext"/>
            </w:pPr>
            <w:r w:rsidRPr="004213E3">
              <w:t>13A.5</w:t>
            </w:r>
          </w:p>
        </w:tc>
        <w:tc>
          <w:tcPr>
            <w:tcW w:w="2717" w:type="pct"/>
            <w:shd w:val="clear" w:color="auto" w:fill="auto"/>
          </w:tcPr>
          <w:p w:rsidR="00055341" w:rsidRPr="004213E3" w:rsidRDefault="00055341" w:rsidP="00EE4A26">
            <w:pPr>
              <w:pStyle w:val="Tabletext"/>
            </w:pPr>
            <w:r w:rsidRPr="004213E3">
              <w:t xml:space="preserve">The number of representation orders made in a quarter under </w:t>
            </w:r>
            <w:r w:rsidR="00FC44F2" w:rsidRPr="004213E3">
              <w:t>section 1</w:t>
            </w:r>
            <w:r w:rsidRPr="004213E3">
              <w:t>37A of Schedule</w:t>
            </w:r>
            <w:r w:rsidR="005C3B21" w:rsidRPr="004213E3">
              <w:t> </w:t>
            </w:r>
            <w:r w:rsidRPr="004213E3">
              <w:t xml:space="preserve">1 to the </w:t>
            </w:r>
            <w:r w:rsidRPr="004213E3">
              <w:rPr>
                <w:i/>
              </w:rPr>
              <w:t>Fair Work (Registered Organisations) Act 2009</w:t>
            </w:r>
          </w:p>
        </w:tc>
        <w:tc>
          <w:tcPr>
            <w:tcW w:w="1724" w:type="pct"/>
            <w:shd w:val="clear" w:color="auto" w:fill="auto"/>
          </w:tcPr>
          <w:p w:rsidR="00055341" w:rsidRPr="004213E3" w:rsidRDefault="00055341" w:rsidP="00EE4A26">
            <w:pPr>
              <w:pStyle w:val="Tabletext"/>
            </w:pPr>
            <w:r w:rsidRPr="004213E3">
              <w:t>as soon as practicable after the end of the quarter</w:t>
            </w:r>
          </w:p>
        </w:tc>
      </w:tr>
      <w:tr w:rsidR="00055341" w:rsidRPr="004213E3" w:rsidTr="00BE05F0">
        <w:tc>
          <w:tcPr>
            <w:tcW w:w="559" w:type="pct"/>
            <w:shd w:val="clear" w:color="auto" w:fill="auto"/>
          </w:tcPr>
          <w:p w:rsidR="00055341" w:rsidRPr="004213E3" w:rsidRDefault="00055341" w:rsidP="00EE4A26">
            <w:pPr>
              <w:pStyle w:val="Tabletext"/>
            </w:pPr>
            <w:r w:rsidRPr="004213E3">
              <w:t>13A.6</w:t>
            </w:r>
          </w:p>
        </w:tc>
        <w:tc>
          <w:tcPr>
            <w:tcW w:w="2717" w:type="pct"/>
            <w:shd w:val="clear" w:color="auto" w:fill="auto"/>
          </w:tcPr>
          <w:p w:rsidR="00055341" w:rsidRPr="004213E3" w:rsidRDefault="00055341" w:rsidP="00EE4A26">
            <w:pPr>
              <w:pStyle w:val="Tabletext"/>
            </w:pPr>
            <w:r w:rsidRPr="004213E3">
              <w:t>The number of:</w:t>
            </w:r>
          </w:p>
          <w:p w:rsidR="00055341" w:rsidRPr="004213E3" w:rsidRDefault="00055341" w:rsidP="00EE4A26">
            <w:pPr>
              <w:pStyle w:val="Tablea"/>
            </w:pPr>
            <w:r w:rsidRPr="004213E3">
              <w:t>(a) applications for recognition made in a quarter under clause</w:t>
            </w:r>
            <w:r w:rsidR="005C3B21" w:rsidRPr="004213E3">
              <w:t> </w:t>
            </w:r>
            <w:r w:rsidRPr="004213E3">
              <w:t>1 of Schedule</w:t>
            </w:r>
            <w:r w:rsidR="005C3B21" w:rsidRPr="004213E3">
              <w:t> </w:t>
            </w:r>
            <w:r w:rsidRPr="004213E3">
              <w:t xml:space="preserve">2 to the </w:t>
            </w:r>
            <w:r w:rsidRPr="004213E3">
              <w:rPr>
                <w:i/>
              </w:rPr>
              <w:t>Fair Work (Registered Organisations) Act 2009</w:t>
            </w:r>
            <w:r w:rsidRPr="004213E3">
              <w:t>; and</w:t>
            </w:r>
          </w:p>
          <w:p w:rsidR="00055341" w:rsidRPr="004213E3" w:rsidRDefault="00055341" w:rsidP="00EE4A26">
            <w:pPr>
              <w:pStyle w:val="Tablea"/>
            </w:pPr>
            <w:r w:rsidRPr="004213E3">
              <w:t>(b) applications for orders cancelling recognition made in a quarter under clause</w:t>
            </w:r>
            <w:r w:rsidR="005C3B21" w:rsidRPr="004213E3">
              <w:t> </w:t>
            </w:r>
            <w:r w:rsidRPr="004213E3">
              <w:t>3 of that Schedule</w:t>
            </w:r>
          </w:p>
        </w:tc>
        <w:tc>
          <w:tcPr>
            <w:tcW w:w="1724" w:type="pct"/>
            <w:shd w:val="clear" w:color="auto" w:fill="auto"/>
          </w:tcPr>
          <w:p w:rsidR="00055341" w:rsidRPr="004213E3" w:rsidRDefault="00055341" w:rsidP="00EE4A26">
            <w:pPr>
              <w:pStyle w:val="Tabletext"/>
            </w:pPr>
            <w:r w:rsidRPr="004213E3">
              <w:t>as soon as practicable after the end of the quarter</w:t>
            </w:r>
          </w:p>
        </w:tc>
      </w:tr>
      <w:tr w:rsidR="00055341" w:rsidRPr="004213E3" w:rsidTr="00BE05F0">
        <w:tc>
          <w:tcPr>
            <w:tcW w:w="559" w:type="pct"/>
            <w:shd w:val="clear" w:color="auto" w:fill="auto"/>
          </w:tcPr>
          <w:p w:rsidR="00055341" w:rsidRPr="004213E3" w:rsidRDefault="00055341" w:rsidP="00EE4A26">
            <w:pPr>
              <w:pStyle w:val="Tabletext"/>
            </w:pPr>
            <w:r w:rsidRPr="004213E3">
              <w:t>13A.7</w:t>
            </w:r>
          </w:p>
        </w:tc>
        <w:tc>
          <w:tcPr>
            <w:tcW w:w="2717" w:type="pct"/>
            <w:shd w:val="clear" w:color="auto" w:fill="auto"/>
          </w:tcPr>
          <w:p w:rsidR="00055341" w:rsidRPr="004213E3" w:rsidRDefault="00055341" w:rsidP="00EE4A26">
            <w:pPr>
              <w:pStyle w:val="Tabletext"/>
            </w:pPr>
            <w:r w:rsidRPr="004213E3">
              <w:t>The number of applications for recognition granted in a quarter under clause</w:t>
            </w:r>
            <w:r w:rsidR="005C3B21" w:rsidRPr="004213E3">
              <w:t> </w:t>
            </w:r>
            <w:r w:rsidRPr="004213E3">
              <w:t>1 of Schedule</w:t>
            </w:r>
            <w:r w:rsidR="005C3B21" w:rsidRPr="004213E3">
              <w:t> </w:t>
            </w:r>
            <w:r w:rsidRPr="004213E3">
              <w:t xml:space="preserve">2 to the </w:t>
            </w:r>
            <w:r w:rsidRPr="004213E3">
              <w:rPr>
                <w:i/>
              </w:rPr>
              <w:t>Fair Work (Registered Organisations) Act 2009</w:t>
            </w:r>
          </w:p>
        </w:tc>
        <w:tc>
          <w:tcPr>
            <w:tcW w:w="1724" w:type="pct"/>
            <w:shd w:val="clear" w:color="auto" w:fill="auto"/>
          </w:tcPr>
          <w:p w:rsidR="00055341" w:rsidRPr="004213E3" w:rsidRDefault="00055341" w:rsidP="00EE4A26">
            <w:pPr>
              <w:pStyle w:val="Tabletext"/>
            </w:pPr>
            <w:r w:rsidRPr="004213E3">
              <w:t>as soon as practicable after the end of the quarter</w:t>
            </w:r>
          </w:p>
        </w:tc>
      </w:tr>
      <w:tr w:rsidR="00055341" w:rsidRPr="004213E3" w:rsidTr="00BE05F0">
        <w:tc>
          <w:tcPr>
            <w:tcW w:w="559" w:type="pct"/>
            <w:shd w:val="clear" w:color="auto" w:fill="auto"/>
          </w:tcPr>
          <w:p w:rsidR="00055341" w:rsidRPr="004213E3" w:rsidRDefault="00055341" w:rsidP="00E91A79">
            <w:pPr>
              <w:pStyle w:val="Tabletext"/>
              <w:keepNext/>
            </w:pPr>
            <w:r w:rsidRPr="004213E3">
              <w:t>13A.8</w:t>
            </w:r>
          </w:p>
        </w:tc>
        <w:tc>
          <w:tcPr>
            <w:tcW w:w="2717" w:type="pct"/>
            <w:shd w:val="clear" w:color="auto" w:fill="auto"/>
          </w:tcPr>
          <w:p w:rsidR="00055341" w:rsidRPr="004213E3" w:rsidRDefault="00055341" w:rsidP="00EE4A26">
            <w:pPr>
              <w:pStyle w:val="Tabletext"/>
            </w:pPr>
            <w:r w:rsidRPr="004213E3">
              <w:t>The number of orders cancelling recognition made in a quarter under clause</w:t>
            </w:r>
            <w:r w:rsidR="005C3B21" w:rsidRPr="004213E3">
              <w:t> </w:t>
            </w:r>
            <w:r w:rsidRPr="004213E3">
              <w:t>3 of Schedule</w:t>
            </w:r>
            <w:r w:rsidR="005C3B21" w:rsidRPr="004213E3">
              <w:t> </w:t>
            </w:r>
            <w:r w:rsidRPr="004213E3">
              <w:t xml:space="preserve">2 to the </w:t>
            </w:r>
            <w:r w:rsidRPr="004213E3">
              <w:rPr>
                <w:i/>
              </w:rPr>
              <w:t>Fair Work (Registered Organisations) Act 2009</w:t>
            </w:r>
          </w:p>
        </w:tc>
        <w:tc>
          <w:tcPr>
            <w:tcW w:w="1724" w:type="pct"/>
            <w:shd w:val="clear" w:color="auto" w:fill="auto"/>
          </w:tcPr>
          <w:p w:rsidR="00055341" w:rsidRPr="004213E3" w:rsidRDefault="00055341" w:rsidP="00EE4A26">
            <w:pPr>
              <w:pStyle w:val="Tabletext"/>
            </w:pPr>
            <w:r w:rsidRPr="004213E3">
              <w:t>as soon as practicable after the end of the quarter</w:t>
            </w:r>
          </w:p>
        </w:tc>
      </w:tr>
      <w:tr w:rsidR="00055341" w:rsidRPr="004213E3" w:rsidTr="00BE05F0">
        <w:tc>
          <w:tcPr>
            <w:tcW w:w="5000" w:type="pct"/>
            <w:gridSpan w:val="3"/>
            <w:shd w:val="clear" w:color="auto" w:fill="auto"/>
          </w:tcPr>
          <w:p w:rsidR="00055341" w:rsidRPr="004213E3" w:rsidRDefault="00055341" w:rsidP="00807DE6">
            <w:pPr>
              <w:pStyle w:val="TableHeading"/>
              <w:rPr>
                <w:i/>
              </w:rPr>
            </w:pPr>
            <w:r w:rsidRPr="004213E3">
              <w:rPr>
                <w:i/>
              </w:rPr>
              <w:t>13B</w:t>
            </w:r>
            <w:r w:rsidRPr="004213E3">
              <w:rPr>
                <w:i/>
              </w:rPr>
              <w:tab/>
              <w:t>Transitional instruments</w:t>
            </w:r>
          </w:p>
        </w:tc>
      </w:tr>
      <w:tr w:rsidR="00055341" w:rsidRPr="004213E3" w:rsidTr="00BE05F0">
        <w:tc>
          <w:tcPr>
            <w:tcW w:w="559" w:type="pct"/>
            <w:shd w:val="clear" w:color="auto" w:fill="auto"/>
          </w:tcPr>
          <w:p w:rsidR="00055341" w:rsidRPr="004213E3" w:rsidRDefault="00055341" w:rsidP="00EE4A26">
            <w:pPr>
              <w:pStyle w:val="Tabletext"/>
            </w:pPr>
            <w:r w:rsidRPr="004213E3">
              <w:t>13B.1</w:t>
            </w:r>
          </w:p>
        </w:tc>
        <w:tc>
          <w:tcPr>
            <w:tcW w:w="2717" w:type="pct"/>
            <w:shd w:val="clear" w:color="auto" w:fill="auto"/>
          </w:tcPr>
          <w:p w:rsidR="00055341" w:rsidRPr="004213E3" w:rsidRDefault="00055341" w:rsidP="00EE4A26">
            <w:pPr>
              <w:pStyle w:val="Tabletext"/>
            </w:pPr>
            <w:r w:rsidRPr="004213E3">
              <w:t xml:space="preserve">The number of applications for conditional terminations made in a quarter under </w:t>
            </w:r>
            <w:r w:rsidR="00371D05" w:rsidRPr="004213E3">
              <w:t>item 1</w:t>
            </w:r>
            <w:r w:rsidRPr="004213E3">
              <w:t>8 of Schedule</w:t>
            </w:r>
            <w:r w:rsidR="005C3B21" w:rsidRPr="004213E3">
              <w:t> </w:t>
            </w:r>
            <w:r w:rsidRPr="004213E3">
              <w:t xml:space="preserve">3 to the </w:t>
            </w:r>
            <w:r w:rsidRPr="004213E3">
              <w:rPr>
                <w:i/>
              </w:rPr>
              <w:t xml:space="preserve">Fair Work (Transitional Provisions and Consequential Amendments) Act 2009 </w:t>
            </w:r>
          </w:p>
        </w:tc>
        <w:tc>
          <w:tcPr>
            <w:tcW w:w="1724" w:type="pct"/>
            <w:shd w:val="clear" w:color="auto" w:fill="auto"/>
          </w:tcPr>
          <w:p w:rsidR="00055341" w:rsidRPr="004213E3" w:rsidRDefault="00055341" w:rsidP="00EE4A26">
            <w:pPr>
              <w:pStyle w:val="Tabletext"/>
            </w:pPr>
            <w:r w:rsidRPr="004213E3">
              <w:t>as soon as practicable after the end of the quarter</w:t>
            </w:r>
          </w:p>
        </w:tc>
      </w:tr>
      <w:tr w:rsidR="00055341" w:rsidRPr="004213E3" w:rsidTr="00BE05F0">
        <w:tc>
          <w:tcPr>
            <w:tcW w:w="559" w:type="pct"/>
            <w:tcBorders>
              <w:bottom w:val="single" w:sz="2" w:space="0" w:color="auto"/>
            </w:tcBorders>
            <w:shd w:val="clear" w:color="auto" w:fill="auto"/>
          </w:tcPr>
          <w:p w:rsidR="00055341" w:rsidRPr="004213E3" w:rsidRDefault="00055341" w:rsidP="00EE4A26">
            <w:pPr>
              <w:pStyle w:val="Tabletext"/>
            </w:pPr>
            <w:r w:rsidRPr="004213E3">
              <w:t>13B.2</w:t>
            </w:r>
          </w:p>
        </w:tc>
        <w:tc>
          <w:tcPr>
            <w:tcW w:w="2717" w:type="pct"/>
            <w:tcBorders>
              <w:bottom w:val="single" w:sz="2" w:space="0" w:color="auto"/>
            </w:tcBorders>
            <w:shd w:val="clear" w:color="auto" w:fill="auto"/>
          </w:tcPr>
          <w:p w:rsidR="00055341" w:rsidRPr="004213E3" w:rsidRDefault="00055341" w:rsidP="00EE4A26">
            <w:pPr>
              <w:pStyle w:val="Tabletext"/>
            </w:pPr>
            <w:r w:rsidRPr="004213E3">
              <w:t xml:space="preserve">The number of conditional terminations made in a quarter under </w:t>
            </w:r>
            <w:r w:rsidR="00371D05" w:rsidRPr="004213E3">
              <w:t>item 1</w:t>
            </w:r>
            <w:r w:rsidRPr="004213E3">
              <w:t>8 of Schedule</w:t>
            </w:r>
            <w:r w:rsidR="005C3B21" w:rsidRPr="004213E3">
              <w:t> </w:t>
            </w:r>
            <w:r w:rsidRPr="004213E3">
              <w:t xml:space="preserve">3 to the </w:t>
            </w:r>
            <w:r w:rsidRPr="004213E3">
              <w:rPr>
                <w:i/>
              </w:rPr>
              <w:t xml:space="preserve">Fair Work (Transitional Provisions and Consequential Amendments) Act 2009 </w:t>
            </w:r>
          </w:p>
        </w:tc>
        <w:tc>
          <w:tcPr>
            <w:tcW w:w="1724" w:type="pct"/>
            <w:tcBorders>
              <w:bottom w:val="single" w:sz="2" w:space="0" w:color="auto"/>
            </w:tcBorders>
            <w:shd w:val="clear" w:color="auto" w:fill="auto"/>
          </w:tcPr>
          <w:p w:rsidR="00055341" w:rsidRPr="004213E3" w:rsidRDefault="00055341" w:rsidP="00EE4A26">
            <w:pPr>
              <w:pStyle w:val="Tabletext"/>
            </w:pPr>
            <w:r w:rsidRPr="004213E3">
              <w:t>as soon as practicable after the end of the quarter</w:t>
            </w:r>
          </w:p>
        </w:tc>
      </w:tr>
      <w:tr w:rsidR="00055341" w:rsidRPr="004213E3" w:rsidTr="00BE05F0">
        <w:tc>
          <w:tcPr>
            <w:tcW w:w="5000" w:type="pct"/>
            <w:gridSpan w:val="3"/>
            <w:tcBorders>
              <w:top w:val="single" w:sz="2" w:space="0" w:color="auto"/>
              <w:bottom w:val="single" w:sz="4" w:space="0" w:color="auto"/>
            </w:tcBorders>
            <w:shd w:val="clear" w:color="auto" w:fill="auto"/>
          </w:tcPr>
          <w:p w:rsidR="00055341" w:rsidRPr="004213E3" w:rsidRDefault="00055341" w:rsidP="00C613CD">
            <w:pPr>
              <w:pStyle w:val="TableHeading"/>
              <w:rPr>
                <w:i/>
              </w:rPr>
            </w:pPr>
            <w:r w:rsidRPr="004213E3">
              <w:rPr>
                <w:i/>
              </w:rPr>
              <w:t>14</w:t>
            </w:r>
            <w:r w:rsidRPr="004213E3">
              <w:rPr>
                <w:i/>
              </w:rPr>
              <w:tab/>
              <w:t>Industrial action</w:t>
            </w:r>
          </w:p>
        </w:tc>
      </w:tr>
      <w:tr w:rsidR="00055341" w:rsidRPr="004213E3" w:rsidTr="00BE05F0">
        <w:tc>
          <w:tcPr>
            <w:tcW w:w="559" w:type="pct"/>
            <w:tcBorders>
              <w:top w:val="single" w:sz="4" w:space="0" w:color="auto"/>
            </w:tcBorders>
            <w:shd w:val="clear" w:color="auto" w:fill="auto"/>
          </w:tcPr>
          <w:p w:rsidR="00055341" w:rsidRPr="004213E3" w:rsidRDefault="00055341" w:rsidP="00EE4A26">
            <w:pPr>
              <w:pStyle w:val="Tabletext"/>
            </w:pPr>
            <w:r w:rsidRPr="004213E3">
              <w:t>14.1</w:t>
            </w:r>
          </w:p>
        </w:tc>
        <w:tc>
          <w:tcPr>
            <w:tcW w:w="2717" w:type="pct"/>
            <w:tcBorders>
              <w:top w:val="single" w:sz="4" w:space="0" w:color="auto"/>
            </w:tcBorders>
            <w:shd w:val="clear" w:color="auto" w:fill="auto"/>
          </w:tcPr>
          <w:p w:rsidR="00055341" w:rsidRPr="004213E3" w:rsidRDefault="00055341" w:rsidP="00EE4A26">
            <w:pPr>
              <w:pStyle w:val="Tabletext"/>
            </w:pPr>
            <w:r w:rsidRPr="004213E3">
              <w:t>A list of the applications filed in a week under sections</w:t>
            </w:r>
            <w:r w:rsidR="005C3B21" w:rsidRPr="004213E3">
              <w:t> </w:t>
            </w:r>
            <w:r w:rsidRPr="004213E3">
              <w:t>418, 419 and 420 of the Act for orders relating to stopping industrial action, including:</w:t>
            </w:r>
          </w:p>
          <w:p w:rsidR="00055341" w:rsidRPr="004213E3" w:rsidRDefault="00055341" w:rsidP="00EE4A26">
            <w:pPr>
              <w:pStyle w:val="Tablea"/>
            </w:pPr>
            <w:r w:rsidRPr="004213E3">
              <w:t>(a) a statement that the matter has commenced; and</w:t>
            </w:r>
          </w:p>
          <w:p w:rsidR="00055341" w:rsidRPr="004213E3" w:rsidRDefault="00055341" w:rsidP="00EE4A26">
            <w:pPr>
              <w:pStyle w:val="Tablea"/>
            </w:pPr>
            <w:r w:rsidRPr="004213E3">
              <w:t>(b) the case numbers of the applications; and</w:t>
            </w:r>
          </w:p>
        </w:tc>
        <w:tc>
          <w:tcPr>
            <w:tcW w:w="1724" w:type="pct"/>
            <w:tcBorders>
              <w:top w:val="single" w:sz="4" w:space="0" w:color="auto"/>
            </w:tcBorders>
            <w:shd w:val="clear" w:color="auto" w:fill="auto"/>
          </w:tcPr>
          <w:p w:rsidR="00055341" w:rsidRPr="004213E3" w:rsidRDefault="00055341" w:rsidP="00EE4A26">
            <w:pPr>
              <w:pStyle w:val="Tabletext"/>
            </w:pPr>
            <w:r w:rsidRPr="004213E3">
              <w:t>as soon as practicable after the end of the week</w:t>
            </w:r>
          </w:p>
        </w:tc>
      </w:tr>
      <w:tr w:rsidR="00055341" w:rsidRPr="004213E3" w:rsidTr="00BE05F0">
        <w:tc>
          <w:tcPr>
            <w:tcW w:w="559" w:type="pct"/>
            <w:shd w:val="clear" w:color="auto" w:fill="auto"/>
          </w:tcPr>
          <w:p w:rsidR="00055341" w:rsidRPr="004213E3" w:rsidRDefault="00055341" w:rsidP="00EE4A26">
            <w:pPr>
              <w:pStyle w:val="Tabletext"/>
            </w:pPr>
            <w:r w:rsidRPr="004213E3">
              <w:t>14.2</w:t>
            </w:r>
          </w:p>
        </w:tc>
        <w:tc>
          <w:tcPr>
            <w:tcW w:w="2717" w:type="pct"/>
            <w:shd w:val="clear" w:color="auto" w:fill="auto"/>
          </w:tcPr>
          <w:p w:rsidR="00055341" w:rsidRPr="004213E3" w:rsidRDefault="00055341" w:rsidP="00EE4A26">
            <w:pPr>
              <w:pStyle w:val="Tabletext"/>
            </w:pPr>
            <w:r w:rsidRPr="004213E3">
              <w:t>A list of all applications filed in a week under sections</w:t>
            </w:r>
            <w:r w:rsidR="005C3B21" w:rsidRPr="004213E3">
              <w:t> </w:t>
            </w:r>
            <w:r w:rsidRPr="004213E3">
              <w:t>423, 424, 425 and 426 of the Act for orders suspending or terminating protected industrial action</w:t>
            </w:r>
          </w:p>
        </w:tc>
        <w:tc>
          <w:tcPr>
            <w:tcW w:w="1724" w:type="pct"/>
            <w:shd w:val="clear" w:color="auto" w:fill="auto"/>
          </w:tcPr>
          <w:p w:rsidR="00055341" w:rsidRPr="004213E3" w:rsidRDefault="00055341" w:rsidP="00EE4A26">
            <w:pPr>
              <w:pStyle w:val="Tabletext"/>
            </w:pPr>
            <w:r w:rsidRPr="004213E3">
              <w:t>as soon as practicable after the end of the week</w:t>
            </w:r>
          </w:p>
        </w:tc>
      </w:tr>
      <w:tr w:rsidR="00055341" w:rsidRPr="004213E3" w:rsidTr="00BE05F0">
        <w:tc>
          <w:tcPr>
            <w:tcW w:w="559" w:type="pct"/>
            <w:tcBorders>
              <w:bottom w:val="single" w:sz="2" w:space="0" w:color="auto"/>
            </w:tcBorders>
            <w:shd w:val="clear" w:color="auto" w:fill="auto"/>
          </w:tcPr>
          <w:p w:rsidR="00055341" w:rsidRPr="004213E3" w:rsidRDefault="00055341" w:rsidP="00EE4A26">
            <w:pPr>
              <w:pStyle w:val="Tabletext"/>
            </w:pPr>
            <w:r w:rsidRPr="004213E3">
              <w:t>14.3</w:t>
            </w:r>
          </w:p>
        </w:tc>
        <w:tc>
          <w:tcPr>
            <w:tcW w:w="2717" w:type="pct"/>
            <w:tcBorders>
              <w:bottom w:val="single" w:sz="2" w:space="0" w:color="auto"/>
            </w:tcBorders>
            <w:shd w:val="clear" w:color="auto" w:fill="auto"/>
          </w:tcPr>
          <w:p w:rsidR="00055341" w:rsidRPr="004213E3" w:rsidRDefault="00055341" w:rsidP="00EE4A26">
            <w:pPr>
              <w:pStyle w:val="Tabletext"/>
            </w:pPr>
            <w:r w:rsidRPr="004213E3">
              <w:t>A list of all applications filed in a week under Division</w:t>
            </w:r>
            <w:r w:rsidR="005C3B21" w:rsidRPr="004213E3">
              <w:t> </w:t>
            </w:r>
            <w:r w:rsidRPr="004213E3">
              <w:t xml:space="preserve">8 of </w:t>
            </w:r>
            <w:r w:rsidR="00FC44F2" w:rsidRPr="004213E3">
              <w:t>Part 3</w:t>
            </w:r>
            <w:r w:rsidR="005755DA">
              <w:noBreakHyphen/>
            </w:r>
            <w:r w:rsidRPr="004213E3">
              <w:t>3 of the Act relating to protected action ballots</w:t>
            </w:r>
          </w:p>
        </w:tc>
        <w:tc>
          <w:tcPr>
            <w:tcW w:w="1724" w:type="pct"/>
            <w:tcBorders>
              <w:bottom w:val="single" w:sz="2" w:space="0" w:color="auto"/>
            </w:tcBorders>
            <w:shd w:val="clear" w:color="auto" w:fill="auto"/>
          </w:tcPr>
          <w:p w:rsidR="00055341" w:rsidRPr="004213E3" w:rsidRDefault="00055341" w:rsidP="00EE4A26">
            <w:pPr>
              <w:pStyle w:val="Tabletext"/>
            </w:pPr>
            <w:r w:rsidRPr="004213E3">
              <w:t>as soon as practicable after the end of the week</w:t>
            </w:r>
          </w:p>
        </w:tc>
      </w:tr>
      <w:tr w:rsidR="00055341" w:rsidRPr="004213E3" w:rsidTr="006F420B">
        <w:tc>
          <w:tcPr>
            <w:tcW w:w="559" w:type="pct"/>
            <w:tcBorders>
              <w:top w:val="single" w:sz="2" w:space="0" w:color="auto"/>
              <w:bottom w:val="nil"/>
            </w:tcBorders>
            <w:shd w:val="clear" w:color="auto" w:fill="auto"/>
          </w:tcPr>
          <w:p w:rsidR="00055341" w:rsidRPr="004213E3" w:rsidRDefault="00055341" w:rsidP="00EE4A26">
            <w:pPr>
              <w:pStyle w:val="Tabletext"/>
            </w:pPr>
            <w:r w:rsidRPr="004213E3">
              <w:t>14.4</w:t>
            </w:r>
          </w:p>
        </w:tc>
        <w:tc>
          <w:tcPr>
            <w:tcW w:w="2717" w:type="pct"/>
            <w:tcBorders>
              <w:top w:val="single" w:sz="2" w:space="0" w:color="auto"/>
              <w:bottom w:val="nil"/>
            </w:tcBorders>
            <w:shd w:val="clear" w:color="auto" w:fill="auto"/>
          </w:tcPr>
          <w:p w:rsidR="00055341" w:rsidRPr="004213E3" w:rsidRDefault="00055341" w:rsidP="00EE4A26">
            <w:pPr>
              <w:pStyle w:val="Tabletext"/>
            </w:pPr>
            <w:r w:rsidRPr="004213E3">
              <w:rPr>
                <w:szCs w:val="22"/>
              </w:rPr>
              <w:t>For each application in a list</w:t>
            </w:r>
            <w:r w:rsidRPr="004213E3">
              <w:t xml:space="preserve"> mentioned in </w:t>
            </w:r>
            <w:r w:rsidR="00371D05" w:rsidRPr="004213E3">
              <w:t>item 1</w:t>
            </w:r>
            <w:r w:rsidRPr="004213E3">
              <w:t>4.1, 14.2 or 14.3:</w:t>
            </w:r>
          </w:p>
          <w:p w:rsidR="00055341" w:rsidRPr="004213E3" w:rsidRDefault="00055341" w:rsidP="00EE4A26">
            <w:pPr>
              <w:pStyle w:val="Tablea"/>
            </w:pPr>
            <w:r w:rsidRPr="004213E3">
              <w:t>(a) a statement that the matter has commenced; and</w:t>
            </w:r>
          </w:p>
          <w:p w:rsidR="00055341" w:rsidRPr="004213E3" w:rsidRDefault="00055341" w:rsidP="00EE4A26">
            <w:pPr>
              <w:pStyle w:val="Tablea"/>
            </w:pPr>
            <w:r w:rsidRPr="004213E3">
              <w:t>(b) the case numbers of the applications; and</w:t>
            </w:r>
          </w:p>
          <w:p w:rsidR="00055341" w:rsidRPr="004213E3" w:rsidRDefault="00055341" w:rsidP="00EE4A26">
            <w:pPr>
              <w:pStyle w:val="Tablea"/>
            </w:pPr>
            <w:r w:rsidRPr="004213E3">
              <w:t>(c) the type of matter, identified by reference to the relevant section of the Act; and</w:t>
            </w:r>
          </w:p>
        </w:tc>
        <w:tc>
          <w:tcPr>
            <w:tcW w:w="1724" w:type="pct"/>
            <w:tcBorders>
              <w:top w:val="single" w:sz="2" w:space="0" w:color="auto"/>
              <w:bottom w:val="nil"/>
            </w:tcBorders>
            <w:shd w:val="clear" w:color="auto" w:fill="auto"/>
          </w:tcPr>
          <w:p w:rsidR="00055341" w:rsidRPr="004213E3" w:rsidRDefault="00055341" w:rsidP="00EE4A26">
            <w:pPr>
              <w:pStyle w:val="Tabletext"/>
            </w:pPr>
            <w:r w:rsidRPr="004213E3">
              <w:t>as soon as practicable after the end of the week</w:t>
            </w:r>
          </w:p>
        </w:tc>
      </w:tr>
      <w:tr w:rsidR="00055341" w:rsidRPr="004213E3" w:rsidTr="00BE05F0">
        <w:trPr>
          <w:trHeight w:val="20"/>
        </w:trPr>
        <w:tc>
          <w:tcPr>
            <w:tcW w:w="559" w:type="pct"/>
            <w:tcBorders>
              <w:top w:val="nil"/>
            </w:tcBorders>
            <w:shd w:val="clear" w:color="auto" w:fill="auto"/>
          </w:tcPr>
          <w:p w:rsidR="00055341" w:rsidRPr="004213E3" w:rsidRDefault="00055341" w:rsidP="00EE4A26">
            <w:pPr>
              <w:pStyle w:val="Tabletext"/>
            </w:pPr>
          </w:p>
        </w:tc>
        <w:tc>
          <w:tcPr>
            <w:tcW w:w="2717" w:type="pct"/>
            <w:tcBorders>
              <w:top w:val="nil"/>
            </w:tcBorders>
            <w:shd w:val="clear" w:color="auto" w:fill="auto"/>
          </w:tcPr>
          <w:p w:rsidR="00055341" w:rsidRPr="004213E3" w:rsidRDefault="00055341" w:rsidP="00EE4A26">
            <w:pPr>
              <w:pStyle w:val="Tablea"/>
            </w:pPr>
            <w:r w:rsidRPr="004213E3">
              <w:t>(d) the names of the parties, identifying which of the parties is the applicant and the respondent; and</w:t>
            </w:r>
          </w:p>
          <w:p w:rsidR="00055341" w:rsidRPr="004213E3" w:rsidRDefault="00055341" w:rsidP="00EE4A26">
            <w:pPr>
              <w:pStyle w:val="Tablea"/>
            </w:pPr>
            <w:r w:rsidRPr="004213E3">
              <w:t>(e) whether the party is an individual or an organisation; and</w:t>
            </w:r>
          </w:p>
          <w:p w:rsidR="00055341" w:rsidRPr="004213E3" w:rsidRDefault="00055341" w:rsidP="00EE4A26">
            <w:pPr>
              <w:pStyle w:val="Tablea"/>
            </w:pPr>
            <w:r w:rsidRPr="004213E3">
              <w:t>(f) for a party that is an organisation—whether the party is an employee or employer organisation; and</w:t>
            </w:r>
          </w:p>
          <w:p w:rsidR="00055341" w:rsidRPr="004213E3" w:rsidRDefault="00055341" w:rsidP="00EE4A26">
            <w:pPr>
              <w:pStyle w:val="Tablea"/>
              <w:rPr>
                <w:szCs w:val="22"/>
              </w:rPr>
            </w:pPr>
            <w:r w:rsidRPr="004213E3">
              <w:t>(g) a copy of any order made in relation to the matter</w:t>
            </w:r>
          </w:p>
        </w:tc>
        <w:tc>
          <w:tcPr>
            <w:tcW w:w="1724" w:type="pct"/>
            <w:tcBorders>
              <w:top w:val="nil"/>
            </w:tcBorders>
            <w:shd w:val="clear" w:color="auto" w:fill="auto"/>
          </w:tcPr>
          <w:p w:rsidR="00055341" w:rsidRPr="004213E3" w:rsidRDefault="00055341" w:rsidP="00EE4A26">
            <w:pPr>
              <w:pStyle w:val="Tabletext"/>
            </w:pPr>
          </w:p>
        </w:tc>
      </w:tr>
      <w:tr w:rsidR="00055341" w:rsidRPr="004213E3" w:rsidTr="00BE05F0">
        <w:tc>
          <w:tcPr>
            <w:tcW w:w="5000" w:type="pct"/>
            <w:gridSpan w:val="3"/>
            <w:shd w:val="clear" w:color="auto" w:fill="auto"/>
          </w:tcPr>
          <w:p w:rsidR="00055341" w:rsidRPr="004213E3" w:rsidRDefault="00055341" w:rsidP="00807DE6">
            <w:pPr>
              <w:pStyle w:val="TableHeading"/>
              <w:rPr>
                <w:i/>
              </w:rPr>
            </w:pPr>
            <w:r w:rsidRPr="004213E3">
              <w:rPr>
                <w:i/>
              </w:rPr>
              <w:t>14A</w:t>
            </w:r>
            <w:r w:rsidRPr="004213E3">
              <w:rPr>
                <w:i/>
              </w:rPr>
              <w:tab/>
              <w:t xml:space="preserve">Transitional instruments </w:t>
            </w:r>
          </w:p>
        </w:tc>
      </w:tr>
      <w:tr w:rsidR="00055341" w:rsidRPr="004213E3" w:rsidTr="00BE05F0">
        <w:tc>
          <w:tcPr>
            <w:tcW w:w="559" w:type="pct"/>
            <w:shd w:val="clear" w:color="auto" w:fill="auto"/>
          </w:tcPr>
          <w:p w:rsidR="00055341" w:rsidRPr="004213E3" w:rsidRDefault="00055341" w:rsidP="00E91A79">
            <w:pPr>
              <w:pStyle w:val="Tabletext"/>
              <w:keepNext/>
            </w:pPr>
            <w:r w:rsidRPr="004213E3">
              <w:t>14A.1</w:t>
            </w:r>
          </w:p>
        </w:tc>
        <w:tc>
          <w:tcPr>
            <w:tcW w:w="2717" w:type="pct"/>
            <w:shd w:val="clear" w:color="auto" w:fill="auto"/>
          </w:tcPr>
          <w:p w:rsidR="00055341" w:rsidRPr="004213E3" w:rsidRDefault="00055341" w:rsidP="00EE4A26">
            <w:pPr>
              <w:pStyle w:val="Tabletext"/>
            </w:pPr>
            <w:r w:rsidRPr="004213E3">
              <w:t xml:space="preserve">A list of determinations made in a week under </w:t>
            </w:r>
            <w:r w:rsidR="00371D05" w:rsidRPr="004213E3">
              <w:t>item 1</w:t>
            </w:r>
            <w:r w:rsidRPr="004213E3">
              <w:t>4 of Schedule</w:t>
            </w:r>
            <w:r w:rsidR="005C3B21" w:rsidRPr="004213E3">
              <w:t> </w:t>
            </w:r>
            <w:r w:rsidRPr="004213E3">
              <w:t xml:space="preserve">9 to the </w:t>
            </w:r>
            <w:r w:rsidRPr="004213E3">
              <w:rPr>
                <w:i/>
              </w:rPr>
              <w:t>Fair Work (Transitional Provisions and Consequential Amendments) Act 2009</w:t>
            </w:r>
            <w:r w:rsidRPr="004213E3">
              <w:t>, including:</w:t>
            </w:r>
          </w:p>
          <w:p w:rsidR="00055341" w:rsidRPr="004213E3" w:rsidRDefault="00055341" w:rsidP="00EE4A26">
            <w:pPr>
              <w:pStyle w:val="Tablea"/>
            </w:pPr>
            <w:r w:rsidRPr="004213E3">
              <w:t>(a) the names of the applicants; and</w:t>
            </w:r>
          </w:p>
          <w:p w:rsidR="00055341" w:rsidRPr="004213E3" w:rsidRDefault="00055341" w:rsidP="00EE4A26">
            <w:pPr>
              <w:pStyle w:val="Tablea"/>
            </w:pPr>
            <w:r w:rsidRPr="004213E3">
              <w:t>(b) the names of the relevant modern awards</w:t>
            </w:r>
          </w:p>
        </w:tc>
        <w:tc>
          <w:tcPr>
            <w:tcW w:w="1724" w:type="pct"/>
            <w:shd w:val="clear" w:color="auto" w:fill="auto"/>
          </w:tcPr>
          <w:p w:rsidR="00055341" w:rsidRPr="004213E3" w:rsidRDefault="00055341" w:rsidP="00EE4A26">
            <w:pPr>
              <w:pStyle w:val="Tabletext"/>
            </w:pPr>
            <w:r w:rsidRPr="004213E3">
              <w:t>as soon as practicable after the end of the week</w:t>
            </w:r>
          </w:p>
        </w:tc>
      </w:tr>
      <w:tr w:rsidR="00055341" w:rsidRPr="004213E3" w:rsidTr="00BE05F0">
        <w:tc>
          <w:tcPr>
            <w:tcW w:w="559" w:type="pct"/>
            <w:shd w:val="clear" w:color="auto" w:fill="auto"/>
          </w:tcPr>
          <w:p w:rsidR="00055341" w:rsidRPr="004213E3" w:rsidRDefault="00055341" w:rsidP="00EE4A26">
            <w:pPr>
              <w:pStyle w:val="Tabletext"/>
            </w:pPr>
            <w:r w:rsidRPr="004213E3">
              <w:t>14A.2</w:t>
            </w:r>
          </w:p>
        </w:tc>
        <w:tc>
          <w:tcPr>
            <w:tcW w:w="2717" w:type="pct"/>
            <w:shd w:val="clear" w:color="auto" w:fill="auto"/>
          </w:tcPr>
          <w:p w:rsidR="00055341" w:rsidRPr="004213E3" w:rsidRDefault="00055341" w:rsidP="00EE4A26">
            <w:pPr>
              <w:pStyle w:val="Tabletext"/>
            </w:pPr>
            <w:r w:rsidRPr="004213E3">
              <w:t xml:space="preserve">The number of determinations made in a week under </w:t>
            </w:r>
            <w:r w:rsidR="00371D05" w:rsidRPr="004213E3">
              <w:t>item 1</w:t>
            </w:r>
            <w:r w:rsidRPr="004213E3">
              <w:t>4 of Schedule</w:t>
            </w:r>
            <w:r w:rsidR="005C3B21" w:rsidRPr="004213E3">
              <w:t> </w:t>
            </w:r>
            <w:r w:rsidRPr="004213E3">
              <w:t xml:space="preserve">9 to the </w:t>
            </w:r>
            <w:r w:rsidRPr="004213E3">
              <w:rPr>
                <w:i/>
              </w:rPr>
              <w:t>Fair Work (Transitional Provisions and Consequential Amendments) Act 2009</w:t>
            </w:r>
          </w:p>
        </w:tc>
        <w:tc>
          <w:tcPr>
            <w:tcW w:w="1724" w:type="pct"/>
            <w:shd w:val="clear" w:color="auto" w:fill="auto"/>
          </w:tcPr>
          <w:p w:rsidR="00055341" w:rsidRPr="004213E3" w:rsidRDefault="00055341" w:rsidP="00EE4A26">
            <w:pPr>
              <w:pStyle w:val="Tabletext"/>
            </w:pPr>
            <w:r w:rsidRPr="004213E3">
              <w:t>as soon as practicable after the end of the week</w:t>
            </w:r>
          </w:p>
        </w:tc>
      </w:tr>
      <w:tr w:rsidR="00055341" w:rsidRPr="004213E3" w:rsidTr="00BE05F0">
        <w:tc>
          <w:tcPr>
            <w:tcW w:w="5000" w:type="pct"/>
            <w:gridSpan w:val="3"/>
            <w:tcBorders>
              <w:bottom w:val="single" w:sz="2" w:space="0" w:color="auto"/>
            </w:tcBorders>
            <w:shd w:val="clear" w:color="auto" w:fill="auto"/>
          </w:tcPr>
          <w:p w:rsidR="00055341" w:rsidRPr="004213E3" w:rsidRDefault="00055341" w:rsidP="00C613CD">
            <w:pPr>
              <w:pStyle w:val="TableHeading"/>
              <w:rPr>
                <w:i/>
              </w:rPr>
            </w:pPr>
            <w:r w:rsidRPr="004213E3">
              <w:rPr>
                <w:i/>
              </w:rPr>
              <w:t>15</w:t>
            </w:r>
            <w:r w:rsidRPr="004213E3">
              <w:rPr>
                <w:i/>
              </w:rPr>
              <w:tab/>
              <w:t>Enterprise agreements</w:t>
            </w:r>
          </w:p>
        </w:tc>
      </w:tr>
      <w:tr w:rsidR="00055341" w:rsidRPr="004213E3" w:rsidTr="00BE05F0">
        <w:tc>
          <w:tcPr>
            <w:tcW w:w="559" w:type="pct"/>
            <w:tcBorders>
              <w:top w:val="single" w:sz="2" w:space="0" w:color="auto"/>
              <w:bottom w:val="nil"/>
            </w:tcBorders>
            <w:shd w:val="clear" w:color="auto" w:fill="auto"/>
          </w:tcPr>
          <w:p w:rsidR="00055341" w:rsidRPr="004213E3" w:rsidRDefault="00055341" w:rsidP="00EE4A26">
            <w:pPr>
              <w:pStyle w:val="Tabletext"/>
            </w:pPr>
            <w:r w:rsidRPr="004213E3">
              <w:t>15.1</w:t>
            </w:r>
          </w:p>
        </w:tc>
        <w:tc>
          <w:tcPr>
            <w:tcW w:w="2717" w:type="pct"/>
            <w:tcBorders>
              <w:top w:val="single" w:sz="2" w:space="0" w:color="auto"/>
              <w:bottom w:val="nil"/>
            </w:tcBorders>
            <w:shd w:val="clear" w:color="auto" w:fill="auto"/>
          </w:tcPr>
          <w:p w:rsidR="00055341" w:rsidRPr="004213E3" w:rsidRDefault="00055341" w:rsidP="00EE4A26">
            <w:pPr>
              <w:pStyle w:val="Tabletext"/>
            </w:pPr>
            <w:r w:rsidRPr="004213E3">
              <w:t xml:space="preserve">For an enterprise agreement that has been approved under </w:t>
            </w:r>
            <w:r w:rsidR="00FC44F2" w:rsidRPr="004213E3">
              <w:t>section 1</w:t>
            </w:r>
            <w:r w:rsidRPr="004213E3">
              <w:t>86, 211 or 217 of the Act:</w:t>
            </w:r>
          </w:p>
          <w:p w:rsidR="00055341" w:rsidRPr="004213E3" w:rsidRDefault="00055341" w:rsidP="00EE4A26">
            <w:pPr>
              <w:pStyle w:val="Tablea"/>
            </w:pPr>
            <w:r w:rsidRPr="004213E3">
              <w:t>(a) a copy of the enterprise agreement and any variation of the enterprise agreement; and</w:t>
            </w:r>
          </w:p>
        </w:tc>
        <w:tc>
          <w:tcPr>
            <w:tcW w:w="1724" w:type="pct"/>
            <w:tcBorders>
              <w:top w:val="single" w:sz="2" w:space="0" w:color="auto"/>
              <w:bottom w:val="nil"/>
            </w:tcBorders>
            <w:shd w:val="clear" w:color="auto" w:fill="auto"/>
          </w:tcPr>
          <w:p w:rsidR="00055341" w:rsidRPr="004213E3" w:rsidRDefault="00055341" w:rsidP="00EE4A26">
            <w:pPr>
              <w:pStyle w:val="Tabletext"/>
            </w:pPr>
            <w:r w:rsidRPr="004213E3">
              <w:t>as soon as practicable, but not later than 21 days after the day on which the relevant decision or order was made</w:t>
            </w:r>
          </w:p>
        </w:tc>
      </w:tr>
      <w:tr w:rsidR="00055341" w:rsidRPr="004213E3" w:rsidTr="00BE05F0">
        <w:tc>
          <w:tcPr>
            <w:tcW w:w="559" w:type="pct"/>
            <w:tcBorders>
              <w:top w:val="nil"/>
              <w:bottom w:val="nil"/>
            </w:tcBorders>
            <w:shd w:val="clear" w:color="auto" w:fill="auto"/>
          </w:tcPr>
          <w:p w:rsidR="00055341" w:rsidRPr="004213E3" w:rsidRDefault="00055341" w:rsidP="00EE4A26">
            <w:pPr>
              <w:pStyle w:val="Tabletext"/>
            </w:pPr>
          </w:p>
        </w:tc>
        <w:tc>
          <w:tcPr>
            <w:tcW w:w="2717" w:type="pct"/>
            <w:tcBorders>
              <w:top w:val="nil"/>
              <w:bottom w:val="nil"/>
            </w:tcBorders>
            <w:shd w:val="clear" w:color="auto" w:fill="auto"/>
          </w:tcPr>
          <w:p w:rsidR="00055341" w:rsidRPr="004213E3" w:rsidRDefault="00055341" w:rsidP="00EE4A26">
            <w:pPr>
              <w:pStyle w:val="Tablea"/>
            </w:pPr>
            <w:r w:rsidRPr="004213E3">
              <w:t>(b) the title of the enterprise agreement; and</w:t>
            </w:r>
          </w:p>
          <w:p w:rsidR="00055341" w:rsidRPr="004213E3" w:rsidRDefault="00055341" w:rsidP="00EE4A26">
            <w:pPr>
              <w:pStyle w:val="Tablea"/>
            </w:pPr>
            <w:r w:rsidRPr="004213E3">
              <w:t>(c) the number assigned to the enterprise agreement by the FWC; and</w:t>
            </w:r>
          </w:p>
        </w:tc>
        <w:tc>
          <w:tcPr>
            <w:tcW w:w="1724" w:type="pct"/>
            <w:tcBorders>
              <w:top w:val="nil"/>
              <w:bottom w:val="nil"/>
            </w:tcBorders>
            <w:shd w:val="clear" w:color="auto" w:fill="auto"/>
          </w:tcPr>
          <w:p w:rsidR="00055341" w:rsidRPr="004213E3" w:rsidRDefault="00055341" w:rsidP="00EE4A26">
            <w:pPr>
              <w:pStyle w:val="Tabletext"/>
            </w:pPr>
          </w:p>
        </w:tc>
      </w:tr>
      <w:tr w:rsidR="00055341" w:rsidRPr="004213E3" w:rsidTr="006F420B">
        <w:tc>
          <w:tcPr>
            <w:tcW w:w="559" w:type="pct"/>
            <w:tcBorders>
              <w:top w:val="nil"/>
              <w:bottom w:val="nil"/>
            </w:tcBorders>
            <w:shd w:val="clear" w:color="auto" w:fill="auto"/>
          </w:tcPr>
          <w:p w:rsidR="00055341" w:rsidRPr="004213E3" w:rsidRDefault="00055341" w:rsidP="00EE4A26">
            <w:pPr>
              <w:pStyle w:val="Tabletext"/>
            </w:pPr>
          </w:p>
        </w:tc>
        <w:tc>
          <w:tcPr>
            <w:tcW w:w="2717" w:type="pct"/>
            <w:tcBorders>
              <w:top w:val="nil"/>
              <w:bottom w:val="nil"/>
            </w:tcBorders>
            <w:shd w:val="clear" w:color="auto" w:fill="auto"/>
          </w:tcPr>
          <w:p w:rsidR="00055341" w:rsidRPr="004213E3" w:rsidRDefault="00055341" w:rsidP="00EE4A26">
            <w:pPr>
              <w:pStyle w:val="Tablea"/>
            </w:pPr>
            <w:r w:rsidRPr="004213E3">
              <w:t>(d) the date on which the enterprise agreement was approved or varied; and</w:t>
            </w:r>
          </w:p>
          <w:p w:rsidR="00055341" w:rsidRPr="004213E3" w:rsidRDefault="00055341" w:rsidP="00EE4A26">
            <w:pPr>
              <w:pStyle w:val="Tablea"/>
            </w:pPr>
            <w:r w:rsidRPr="004213E3">
              <w:t>(e) the name of each employer; and</w:t>
            </w:r>
          </w:p>
        </w:tc>
        <w:tc>
          <w:tcPr>
            <w:tcW w:w="1724" w:type="pct"/>
            <w:tcBorders>
              <w:top w:val="nil"/>
              <w:bottom w:val="nil"/>
            </w:tcBorders>
            <w:shd w:val="clear" w:color="auto" w:fill="auto"/>
          </w:tcPr>
          <w:p w:rsidR="00055341" w:rsidRPr="004213E3" w:rsidRDefault="00055341" w:rsidP="00EE4A26">
            <w:pPr>
              <w:pStyle w:val="Tabletext"/>
            </w:pPr>
          </w:p>
        </w:tc>
      </w:tr>
      <w:tr w:rsidR="00055341" w:rsidRPr="004213E3" w:rsidTr="003B16EF">
        <w:tc>
          <w:tcPr>
            <w:tcW w:w="559" w:type="pct"/>
            <w:tcBorders>
              <w:top w:val="nil"/>
              <w:bottom w:val="nil"/>
            </w:tcBorders>
            <w:shd w:val="clear" w:color="auto" w:fill="auto"/>
          </w:tcPr>
          <w:p w:rsidR="00055341" w:rsidRPr="004213E3" w:rsidRDefault="00055341" w:rsidP="00EE4A26">
            <w:pPr>
              <w:pStyle w:val="Tabletext"/>
            </w:pPr>
          </w:p>
        </w:tc>
        <w:tc>
          <w:tcPr>
            <w:tcW w:w="2717" w:type="pct"/>
            <w:tcBorders>
              <w:top w:val="nil"/>
              <w:bottom w:val="nil"/>
            </w:tcBorders>
            <w:shd w:val="clear" w:color="auto" w:fill="auto"/>
          </w:tcPr>
          <w:p w:rsidR="00055341" w:rsidRPr="004213E3" w:rsidRDefault="00055341" w:rsidP="00EE4A26">
            <w:pPr>
              <w:pStyle w:val="Tablea"/>
            </w:pPr>
            <w:r w:rsidRPr="004213E3">
              <w:t>(f) the Australian Business Number (if any) of each employer; and</w:t>
            </w:r>
          </w:p>
        </w:tc>
        <w:tc>
          <w:tcPr>
            <w:tcW w:w="1724" w:type="pct"/>
            <w:tcBorders>
              <w:top w:val="nil"/>
              <w:bottom w:val="nil"/>
            </w:tcBorders>
            <w:shd w:val="clear" w:color="auto" w:fill="auto"/>
          </w:tcPr>
          <w:p w:rsidR="00055341" w:rsidRPr="004213E3" w:rsidRDefault="00055341" w:rsidP="00EE4A26">
            <w:pPr>
              <w:pStyle w:val="Tabletext"/>
            </w:pPr>
          </w:p>
        </w:tc>
      </w:tr>
      <w:tr w:rsidR="00055341" w:rsidRPr="004213E3" w:rsidTr="00BE05F0">
        <w:tc>
          <w:tcPr>
            <w:tcW w:w="559" w:type="pct"/>
            <w:tcBorders>
              <w:top w:val="nil"/>
              <w:bottom w:val="nil"/>
            </w:tcBorders>
            <w:shd w:val="clear" w:color="auto" w:fill="auto"/>
          </w:tcPr>
          <w:p w:rsidR="00055341" w:rsidRPr="004213E3" w:rsidRDefault="00055341" w:rsidP="00EE4A26">
            <w:pPr>
              <w:pStyle w:val="Tabletext"/>
            </w:pPr>
          </w:p>
        </w:tc>
        <w:tc>
          <w:tcPr>
            <w:tcW w:w="2717" w:type="pct"/>
            <w:tcBorders>
              <w:top w:val="nil"/>
              <w:bottom w:val="nil"/>
            </w:tcBorders>
            <w:shd w:val="clear" w:color="auto" w:fill="auto"/>
          </w:tcPr>
          <w:p w:rsidR="00055341" w:rsidRPr="004213E3" w:rsidRDefault="00055341" w:rsidP="00EE4A26">
            <w:pPr>
              <w:pStyle w:val="Tablea"/>
            </w:pPr>
            <w:r w:rsidRPr="004213E3">
              <w:t>(g) a brief description of the work undertaken at each workplace to which the enterprise agreement applies; and</w:t>
            </w:r>
          </w:p>
          <w:p w:rsidR="00055341" w:rsidRPr="004213E3" w:rsidRDefault="00055341" w:rsidP="00EE4A26">
            <w:pPr>
              <w:pStyle w:val="Tablea"/>
            </w:pPr>
            <w:r w:rsidRPr="004213E3">
              <w:t>(h) the name of each employee organisation which the enterprise agreement covers; and</w:t>
            </w:r>
          </w:p>
        </w:tc>
        <w:tc>
          <w:tcPr>
            <w:tcW w:w="1724" w:type="pct"/>
            <w:tcBorders>
              <w:top w:val="nil"/>
              <w:bottom w:val="nil"/>
            </w:tcBorders>
            <w:shd w:val="clear" w:color="auto" w:fill="auto"/>
          </w:tcPr>
          <w:p w:rsidR="00055341" w:rsidRPr="004213E3" w:rsidRDefault="00055341" w:rsidP="00EE4A26">
            <w:pPr>
              <w:pStyle w:val="Tabletext"/>
            </w:pPr>
          </w:p>
        </w:tc>
      </w:tr>
      <w:tr w:rsidR="00055341" w:rsidRPr="004213E3" w:rsidTr="00BE05F0">
        <w:tc>
          <w:tcPr>
            <w:tcW w:w="559" w:type="pct"/>
            <w:tcBorders>
              <w:top w:val="nil"/>
              <w:bottom w:val="nil"/>
            </w:tcBorders>
            <w:shd w:val="clear" w:color="auto" w:fill="auto"/>
          </w:tcPr>
          <w:p w:rsidR="00055341" w:rsidRPr="004213E3" w:rsidRDefault="00055341" w:rsidP="00EE4A26">
            <w:pPr>
              <w:pStyle w:val="Tabletext"/>
            </w:pPr>
          </w:p>
        </w:tc>
        <w:tc>
          <w:tcPr>
            <w:tcW w:w="2717" w:type="pct"/>
            <w:tcBorders>
              <w:top w:val="nil"/>
              <w:bottom w:val="nil"/>
            </w:tcBorders>
            <w:shd w:val="clear" w:color="auto" w:fill="auto"/>
          </w:tcPr>
          <w:p w:rsidR="00055341" w:rsidRPr="004213E3" w:rsidRDefault="00055341" w:rsidP="00EE4A26">
            <w:pPr>
              <w:pStyle w:val="Tablea"/>
            </w:pPr>
            <w:r w:rsidRPr="004213E3">
              <w:t>(i) each State or Territory in relation to which the enterprise agreement applies; and</w:t>
            </w:r>
          </w:p>
          <w:p w:rsidR="00055341" w:rsidRPr="004213E3" w:rsidRDefault="00055341" w:rsidP="00EE4A26">
            <w:pPr>
              <w:pStyle w:val="Tablea"/>
            </w:pPr>
            <w:r w:rsidRPr="004213E3">
              <w:t>(j) the name of each award that covers an employee who is, or will be, covered by the enterprise agreement; and</w:t>
            </w:r>
          </w:p>
        </w:tc>
        <w:tc>
          <w:tcPr>
            <w:tcW w:w="1724" w:type="pct"/>
            <w:tcBorders>
              <w:top w:val="nil"/>
              <w:bottom w:val="nil"/>
            </w:tcBorders>
            <w:shd w:val="clear" w:color="auto" w:fill="auto"/>
          </w:tcPr>
          <w:p w:rsidR="00055341" w:rsidRPr="004213E3" w:rsidRDefault="00055341" w:rsidP="00EE4A26">
            <w:pPr>
              <w:pStyle w:val="Tabletext"/>
            </w:pPr>
          </w:p>
        </w:tc>
      </w:tr>
      <w:tr w:rsidR="00055341" w:rsidRPr="004213E3" w:rsidTr="00BE05F0">
        <w:tc>
          <w:tcPr>
            <w:tcW w:w="559" w:type="pct"/>
            <w:tcBorders>
              <w:top w:val="nil"/>
              <w:bottom w:val="nil"/>
            </w:tcBorders>
            <w:shd w:val="clear" w:color="auto" w:fill="auto"/>
          </w:tcPr>
          <w:p w:rsidR="00055341" w:rsidRPr="004213E3" w:rsidRDefault="00055341" w:rsidP="00EE4A26">
            <w:pPr>
              <w:pStyle w:val="Tabletext"/>
            </w:pPr>
          </w:p>
        </w:tc>
        <w:tc>
          <w:tcPr>
            <w:tcW w:w="2717" w:type="pct"/>
            <w:tcBorders>
              <w:top w:val="nil"/>
              <w:bottom w:val="nil"/>
            </w:tcBorders>
            <w:shd w:val="clear" w:color="auto" w:fill="auto"/>
          </w:tcPr>
          <w:p w:rsidR="00055341" w:rsidRPr="004213E3" w:rsidRDefault="00055341" w:rsidP="00EE4A26">
            <w:pPr>
              <w:pStyle w:val="Tablea"/>
            </w:pPr>
            <w:r w:rsidRPr="004213E3">
              <w:t>(k) if the enterprise agreement replaces another agreement:</w:t>
            </w:r>
          </w:p>
          <w:p w:rsidR="00055341" w:rsidRPr="004213E3" w:rsidRDefault="00055341" w:rsidP="00EE4A26">
            <w:pPr>
              <w:pStyle w:val="Tablei"/>
            </w:pPr>
            <w:r w:rsidRPr="004213E3">
              <w:t>(i) the title of the replaced agreement; and</w:t>
            </w:r>
          </w:p>
          <w:p w:rsidR="00055341" w:rsidRPr="004213E3" w:rsidRDefault="00055341" w:rsidP="00EE4A26">
            <w:pPr>
              <w:pStyle w:val="Tablei"/>
            </w:pPr>
            <w:r w:rsidRPr="004213E3">
              <w:t>(ii) the number of the replaced agreement, as assigned by the FWC or the Workplace Authority; and</w:t>
            </w:r>
          </w:p>
        </w:tc>
        <w:tc>
          <w:tcPr>
            <w:tcW w:w="1724" w:type="pct"/>
            <w:tcBorders>
              <w:top w:val="nil"/>
              <w:bottom w:val="nil"/>
            </w:tcBorders>
            <w:shd w:val="clear" w:color="auto" w:fill="auto"/>
          </w:tcPr>
          <w:p w:rsidR="00055341" w:rsidRPr="004213E3" w:rsidRDefault="00055341" w:rsidP="00EE4A26">
            <w:pPr>
              <w:pStyle w:val="Tabletext"/>
            </w:pPr>
          </w:p>
        </w:tc>
      </w:tr>
      <w:tr w:rsidR="00055341" w:rsidRPr="004213E3" w:rsidDel="00F605C8" w:rsidTr="00BE05F0">
        <w:tc>
          <w:tcPr>
            <w:tcW w:w="559" w:type="pct"/>
            <w:tcBorders>
              <w:top w:val="nil"/>
              <w:bottom w:val="nil"/>
            </w:tcBorders>
            <w:shd w:val="clear" w:color="auto" w:fill="auto"/>
          </w:tcPr>
          <w:p w:rsidR="00055341" w:rsidRPr="004213E3" w:rsidDel="00F605C8" w:rsidRDefault="00055341" w:rsidP="00EE4A26">
            <w:pPr>
              <w:pStyle w:val="Tabletext"/>
            </w:pPr>
          </w:p>
        </w:tc>
        <w:tc>
          <w:tcPr>
            <w:tcW w:w="2717" w:type="pct"/>
            <w:tcBorders>
              <w:top w:val="nil"/>
              <w:bottom w:val="nil"/>
            </w:tcBorders>
            <w:shd w:val="clear" w:color="auto" w:fill="auto"/>
          </w:tcPr>
          <w:p w:rsidR="00055341" w:rsidRPr="004213E3" w:rsidRDefault="00055341" w:rsidP="00EE4A26">
            <w:pPr>
              <w:pStyle w:val="Tablea"/>
            </w:pPr>
            <w:r w:rsidRPr="004213E3">
              <w:t>(l) whether the enterprise agreement is:</w:t>
            </w:r>
          </w:p>
          <w:p w:rsidR="00055341" w:rsidRPr="004213E3" w:rsidRDefault="00055341" w:rsidP="00EE4A26">
            <w:pPr>
              <w:pStyle w:val="Tablei"/>
            </w:pPr>
            <w:r w:rsidRPr="004213E3">
              <w:t>(i) a single</w:t>
            </w:r>
            <w:r w:rsidR="005755DA">
              <w:noBreakHyphen/>
            </w:r>
            <w:r w:rsidRPr="004213E3">
              <w:t xml:space="preserve">enterprise agreement; or </w:t>
            </w:r>
          </w:p>
          <w:p w:rsidR="00055341" w:rsidRPr="004213E3" w:rsidRDefault="00055341" w:rsidP="00EE4A26">
            <w:pPr>
              <w:pStyle w:val="Tablei"/>
            </w:pPr>
            <w:r w:rsidRPr="004213E3">
              <w:t>(ii) a multi</w:t>
            </w:r>
            <w:r w:rsidR="005755DA">
              <w:noBreakHyphen/>
            </w:r>
            <w:r w:rsidRPr="004213E3">
              <w:t>enterprise agreement; or</w:t>
            </w:r>
          </w:p>
          <w:p w:rsidR="00055341" w:rsidRPr="004213E3" w:rsidRDefault="00055341" w:rsidP="00EE4A26">
            <w:pPr>
              <w:pStyle w:val="Tablei"/>
            </w:pPr>
            <w:r w:rsidRPr="004213E3">
              <w:t>(iii) a greenfields agreement that is a single enterprise agreement; or</w:t>
            </w:r>
          </w:p>
          <w:p w:rsidR="00055341" w:rsidRPr="004213E3" w:rsidDel="00F605C8" w:rsidRDefault="00055341" w:rsidP="00EE4A26">
            <w:pPr>
              <w:pStyle w:val="Tablei"/>
            </w:pPr>
            <w:r w:rsidRPr="004213E3">
              <w:t>(iv) a greenfields agreement that is a multi</w:t>
            </w:r>
            <w:r w:rsidR="005755DA">
              <w:noBreakHyphen/>
            </w:r>
            <w:r w:rsidRPr="004213E3">
              <w:t>enterprise agreement ; and</w:t>
            </w:r>
          </w:p>
        </w:tc>
        <w:tc>
          <w:tcPr>
            <w:tcW w:w="1724" w:type="pct"/>
            <w:tcBorders>
              <w:top w:val="nil"/>
              <w:bottom w:val="nil"/>
            </w:tcBorders>
            <w:shd w:val="clear" w:color="auto" w:fill="auto"/>
          </w:tcPr>
          <w:p w:rsidR="00055341" w:rsidRPr="004213E3" w:rsidDel="00F605C8" w:rsidRDefault="00055341" w:rsidP="00EE4A26">
            <w:pPr>
              <w:pStyle w:val="Tabletext"/>
            </w:pPr>
          </w:p>
        </w:tc>
      </w:tr>
      <w:tr w:rsidR="00055341" w:rsidRPr="004213E3" w:rsidDel="00F605C8" w:rsidTr="00BE05F0">
        <w:tc>
          <w:tcPr>
            <w:tcW w:w="559" w:type="pct"/>
            <w:tcBorders>
              <w:top w:val="nil"/>
              <w:bottom w:val="nil"/>
            </w:tcBorders>
            <w:shd w:val="clear" w:color="auto" w:fill="auto"/>
          </w:tcPr>
          <w:p w:rsidR="00055341" w:rsidRPr="004213E3" w:rsidDel="00F605C8" w:rsidRDefault="00055341" w:rsidP="00EE4A26">
            <w:pPr>
              <w:pStyle w:val="Tabletext"/>
            </w:pPr>
          </w:p>
        </w:tc>
        <w:tc>
          <w:tcPr>
            <w:tcW w:w="2717" w:type="pct"/>
            <w:tcBorders>
              <w:top w:val="nil"/>
              <w:bottom w:val="nil"/>
            </w:tcBorders>
            <w:shd w:val="clear" w:color="auto" w:fill="auto"/>
          </w:tcPr>
          <w:p w:rsidR="00055341" w:rsidRPr="004213E3" w:rsidRDefault="00055341" w:rsidP="00EE4A26">
            <w:pPr>
              <w:pStyle w:val="Tablea"/>
            </w:pPr>
            <w:r w:rsidRPr="004213E3">
              <w:t>(m) the number of employees:</w:t>
            </w:r>
          </w:p>
          <w:p w:rsidR="00055341" w:rsidRPr="004213E3" w:rsidRDefault="00055341" w:rsidP="00EE4A26">
            <w:pPr>
              <w:pStyle w:val="Tablei"/>
            </w:pPr>
            <w:r w:rsidRPr="004213E3">
              <w:t>(i) employed by each employer; and</w:t>
            </w:r>
          </w:p>
          <w:p w:rsidR="00055341" w:rsidRPr="004213E3" w:rsidDel="00F605C8" w:rsidRDefault="00055341" w:rsidP="00EE4A26">
            <w:pPr>
              <w:pStyle w:val="Tablei"/>
            </w:pPr>
            <w:r w:rsidRPr="004213E3">
              <w:t>(ii) covered by the enterprise agreement; and</w:t>
            </w:r>
          </w:p>
        </w:tc>
        <w:tc>
          <w:tcPr>
            <w:tcW w:w="1724" w:type="pct"/>
            <w:tcBorders>
              <w:top w:val="nil"/>
              <w:bottom w:val="nil"/>
            </w:tcBorders>
            <w:shd w:val="clear" w:color="auto" w:fill="auto"/>
          </w:tcPr>
          <w:p w:rsidR="00055341" w:rsidRPr="004213E3" w:rsidDel="00F605C8" w:rsidRDefault="00055341" w:rsidP="00EE4A26">
            <w:pPr>
              <w:pStyle w:val="Tabletext"/>
            </w:pPr>
          </w:p>
        </w:tc>
      </w:tr>
      <w:tr w:rsidR="00055341" w:rsidRPr="004213E3" w:rsidDel="00F605C8" w:rsidTr="00BE05F0">
        <w:tc>
          <w:tcPr>
            <w:tcW w:w="559" w:type="pct"/>
            <w:tcBorders>
              <w:top w:val="nil"/>
              <w:bottom w:val="nil"/>
            </w:tcBorders>
            <w:shd w:val="clear" w:color="auto" w:fill="auto"/>
          </w:tcPr>
          <w:p w:rsidR="00055341" w:rsidRPr="004213E3" w:rsidDel="00F605C8" w:rsidRDefault="00055341" w:rsidP="00EE4A26">
            <w:pPr>
              <w:pStyle w:val="Tabletext"/>
            </w:pPr>
          </w:p>
        </w:tc>
        <w:tc>
          <w:tcPr>
            <w:tcW w:w="2717" w:type="pct"/>
            <w:tcBorders>
              <w:top w:val="nil"/>
              <w:bottom w:val="nil"/>
            </w:tcBorders>
            <w:shd w:val="clear" w:color="auto" w:fill="auto"/>
          </w:tcPr>
          <w:p w:rsidR="00055341" w:rsidRPr="004213E3" w:rsidDel="00F605C8" w:rsidRDefault="00055341" w:rsidP="00A16D23">
            <w:pPr>
              <w:pStyle w:val="Tablea"/>
            </w:pPr>
            <w:r w:rsidRPr="004213E3">
              <w:t xml:space="preserve">(n) </w:t>
            </w:r>
            <w:r w:rsidRPr="004213E3">
              <w:rPr>
                <w:szCs w:val="22"/>
              </w:rPr>
              <w:t>whether the agreement was approved under</w:t>
            </w:r>
            <w:r w:rsidRPr="004213E3">
              <w:t xml:space="preserve"> sub</w:t>
            </w:r>
            <w:r w:rsidR="00FC44F2" w:rsidRPr="004213E3">
              <w:t>section 1</w:t>
            </w:r>
            <w:r w:rsidRPr="004213E3">
              <w:t>89(2) of the Act; and</w:t>
            </w:r>
          </w:p>
        </w:tc>
        <w:tc>
          <w:tcPr>
            <w:tcW w:w="1724" w:type="pct"/>
            <w:tcBorders>
              <w:top w:val="nil"/>
              <w:bottom w:val="nil"/>
            </w:tcBorders>
            <w:shd w:val="clear" w:color="auto" w:fill="auto"/>
          </w:tcPr>
          <w:p w:rsidR="00055341" w:rsidRPr="004213E3" w:rsidDel="00F605C8" w:rsidRDefault="00055341" w:rsidP="00EE4A26">
            <w:pPr>
              <w:pStyle w:val="Tabletext"/>
            </w:pPr>
          </w:p>
        </w:tc>
      </w:tr>
      <w:tr w:rsidR="00055341" w:rsidRPr="004213E3" w:rsidTr="00BE05F0">
        <w:tc>
          <w:tcPr>
            <w:tcW w:w="559" w:type="pct"/>
            <w:tcBorders>
              <w:top w:val="nil"/>
              <w:bottom w:val="nil"/>
            </w:tcBorders>
            <w:shd w:val="clear" w:color="auto" w:fill="auto"/>
          </w:tcPr>
          <w:p w:rsidR="00055341" w:rsidRPr="004213E3" w:rsidRDefault="00055341" w:rsidP="00EE4A26">
            <w:pPr>
              <w:pStyle w:val="Tabletext"/>
            </w:pPr>
          </w:p>
        </w:tc>
        <w:tc>
          <w:tcPr>
            <w:tcW w:w="2717" w:type="pct"/>
            <w:tcBorders>
              <w:top w:val="nil"/>
              <w:bottom w:val="nil"/>
            </w:tcBorders>
            <w:shd w:val="clear" w:color="auto" w:fill="auto"/>
          </w:tcPr>
          <w:p w:rsidR="00055341" w:rsidRPr="004213E3" w:rsidRDefault="00055341" w:rsidP="00EE4A26">
            <w:pPr>
              <w:pStyle w:val="Tablea"/>
            </w:pPr>
            <w:r w:rsidRPr="004213E3">
              <w:t xml:space="preserve">(o) whether the enterprise agreement was made as a result of a </w:t>
            </w:r>
            <w:r w:rsidR="008D57CE" w:rsidRPr="004213E3">
              <w:t>supported</w:t>
            </w:r>
            <w:r w:rsidRPr="004213E3">
              <w:t xml:space="preserve"> bargaining authorisation; and</w:t>
            </w:r>
          </w:p>
        </w:tc>
        <w:tc>
          <w:tcPr>
            <w:tcW w:w="1724" w:type="pct"/>
            <w:tcBorders>
              <w:top w:val="nil"/>
              <w:bottom w:val="nil"/>
            </w:tcBorders>
            <w:shd w:val="clear" w:color="auto" w:fill="auto"/>
          </w:tcPr>
          <w:p w:rsidR="00055341" w:rsidRPr="004213E3" w:rsidRDefault="00055341" w:rsidP="00EE4A26">
            <w:pPr>
              <w:pStyle w:val="Tabletext"/>
            </w:pPr>
          </w:p>
        </w:tc>
      </w:tr>
      <w:tr w:rsidR="00055341" w:rsidRPr="004213E3" w:rsidTr="00BE05F0">
        <w:tc>
          <w:tcPr>
            <w:tcW w:w="559" w:type="pct"/>
            <w:tcBorders>
              <w:top w:val="nil"/>
              <w:bottom w:val="single" w:sz="2" w:space="0" w:color="auto"/>
            </w:tcBorders>
            <w:shd w:val="clear" w:color="auto" w:fill="auto"/>
          </w:tcPr>
          <w:p w:rsidR="00055341" w:rsidRPr="004213E3" w:rsidRDefault="00055341" w:rsidP="00EE4A26">
            <w:pPr>
              <w:pStyle w:val="Tabletext"/>
            </w:pPr>
          </w:p>
        </w:tc>
        <w:tc>
          <w:tcPr>
            <w:tcW w:w="2717" w:type="pct"/>
            <w:tcBorders>
              <w:top w:val="nil"/>
              <w:bottom w:val="single" w:sz="2" w:space="0" w:color="auto"/>
            </w:tcBorders>
            <w:shd w:val="clear" w:color="auto" w:fill="auto"/>
          </w:tcPr>
          <w:p w:rsidR="00055341" w:rsidRPr="004213E3" w:rsidRDefault="00055341" w:rsidP="00EE4A26">
            <w:pPr>
              <w:pStyle w:val="Tablea"/>
            </w:pPr>
            <w:r w:rsidRPr="004213E3">
              <w:t>(p) whether the enterprise agreement was made as a result of a single</w:t>
            </w:r>
            <w:r w:rsidR="005755DA">
              <w:noBreakHyphen/>
            </w:r>
            <w:r w:rsidRPr="004213E3">
              <w:t>interest employer authorisation</w:t>
            </w:r>
          </w:p>
        </w:tc>
        <w:tc>
          <w:tcPr>
            <w:tcW w:w="1724" w:type="pct"/>
            <w:tcBorders>
              <w:top w:val="nil"/>
              <w:bottom w:val="single" w:sz="2" w:space="0" w:color="auto"/>
            </w:tcBorders>
            <w:shd w:val="clear" w:color="auto" w:fill="auto"/>
          </w:tcPr>
          <w:p w:rsidR="00055341" w:rsidRPr="004213E3" w:rsidRDefault="00055341" w:rsidP="00EE4A26">
            <w:pPr>
              <w:pStyle w:val="Tabletext"/>
            </w:pPr>
          </w:p>
        </w:tc>
      </w:tr>
      <w:tr w:rsidR="00055341" w:rsidRPr="004213E3" w:rsidTr="00BE05F0">
        <w:tc>
          <w:tcPr>
            <w:tcW w:w="559" w:type="pct"/>
            <w:tcBorders>
              <w:top w:val="single" w:sz="2" w:space="0" w:color="auto"/>
              <w:bottom w:val="nil"/>
            </w:tcBorders>
            <w:shd w:val="clear" w:color="auto" w:fill="auto"/>
          </w:tcPr>
          <w:p w:rsidR="00055341" w:rsidRPr="004213E3" w:rsidRDefault="00055341" w:rsidP="00EE4A26">
            <w:pPr>
              <w:pStyle w:val="Tabletext"/>
            </w:pPr>
            <w:r w:rsidRPr="004213E3">
              <w:t>15.2</w:t>
            </w:r>
          </w:p>
        </w:tc>
        <w:tc>
          <w:tcPr>
            <w:tcW w:w="2717" w:type="pct"/>
            <w:tcBorders>
              <w:top w:val="single" w:sz="2" w:space="0" w:color="auto"/>
              <w:bottom w:val="nil"/>
            </w:tcBorders>
            <w:shd w:val="clear" w:color="auto" w:fill="auto"/>
          </w:tcPr>
          <w:p w:rsidR="00055341" w:rsidRPr="004213E3" w:rsidRDefault="00055341" w:rsidP="00EE4A26">
            <w:pPr>
              <w:pStyle w:val="Tabletext"/>
            </w:pPr>
            <w:r w:rsidRPr="004213E3">
              <w:t>For an order made under section</w:t>
            </w:r>
            <w:r w:rsidR="005C3B21" w:rsidRPr="004213E3">
              <w:t> </w:t>
            </w:r>
            <w:r w:rsidRPr="004213E3">
              <w:t>223 or 226 of the Act approving the termination of an enterprise agreement or terminating the enterprise agreement:</w:t>
            </w:r>
          </w:p>
          <w:p w:rsidR="00055341" w:rsidRPr="004213E3" w:rsidRDefault="00055341" w:rsidP="00EE4A26">
            <w:pPr>
              <w:pStyle w:val="Tablea"/>
            </w:pPr>
            <w:r w:rsidRPr="004213E3">
              <w:t xml:space="preserve">(a) a copy of the approval or termination; and </w:t>
            </w:r>
          </w:p>
        </w:tc>
        <w:tc>
          <w:tcPr>
            <w:tcW w:w="1724" w:type="pct"/>
            <w:tcBorders>
              <w:top w:val="single" w:sz="2" w:space="0" w:color="auto"/>
              <w:bottom w:val="nil"/>
            </w:tcBorders>
            <w:shd w:val="clear" w:color="auto" w:fill="auto"/>
          </w:tcPr>
          <w:p w:rsidR="00055341" w:rsidRPr="004213E3" w:rsidRDefault="00055341" w:rsidP="00EE4A26">
            <w:pPr>
              <w:pStyle w:val="Tabletext"/>
            </w:pPr>
            <w:r w:rsidRPr="004213E3">
              <w:t>as soon as practicable, but not later than 21 days after the day on which the order was made</w:t>
            </w:r>
          </w:p>
        </w:tc>
      </w:tr>
      <w:tr w:rsidR="00055341" w:rsidRPr="004213E3" w:rsidTr="00BE05F0">
        <w:tc>
          <w:tcPr>
            <w:tcW w:w="559" w:type="pct"/>
            <w:tcBorders>
              <w:top w:val="nil"/>
              <w:bottom w:val="single" w:sz="2" w:space="0" w:color="auto"/>
            </w:tcBorders>
            <w:shd w:val="clear" w:color="auto" w:fill="auto"/>
          </w:tcPr>
          <w:p w:rsidR="00055341" w:rsidRPr="004213E3" w:rsidRDefault="00055341" w:rsidP="00EE4A26">
            <w:pPr>
              <w:pStyle w:val="Tabletext"/>
            </w:pPr>
          </w:p>
        </w:tc>
        <w:tc>
          <w:tcPr>
            <w:tcW w:w="2717" w:type="pct"/>
            <w:tcBorders>
              <w:top w:val="nil"/>
              <w:bottom w:val="single" w:sz="2" w:space="0" w:color="auto"/>
            </w:tcBorders>
            <w:shd w:val="clear" w:color="auto" w:fill="auto"/>
          </w:tcPr>
          <w:p w:rsidR="00055341" w:rsidRPr="004213E3" w:rsidRDefault="00055341" w:rsidP="00EE4A26">
            <w:pPr>
              <w:pStyle w:val="Tablea"/>
            </w:pPr>
            <w:r w:rsidRPr="004213E3">
              <w:t>(b) if the agreement previously had a different number assigned by the FWC—each previous number; and</w:t>
            </w:r>
          </w:p>
          <w:p w:rsidR="00055341" w:rsidRPr="004213E3" w:rsidRDefault="00055341" w:rsidP="00EE4A26">
            <w:pPr>
              <w:pStyle w:val="Tablea"/>
            </w:pPr>
            <w:r w:rsidRPr="004213E3">
              <w:t>(c) the date on which the termination took effect or will take effect</w:t>
            </w:r>
          </w:p>
        </w:tc>
        <w:tc>
          <w:tcPr>
            <w:tcW w:w="1724" w:type="pct"/>
            <w:tcBorders>
              <w:top w:val="nil"/>
              <w:bottom w:val="single" w:sz="2" w:space="0" w:color="auto"/>
            </w:tcBorders>
            <w:shd w:val="clear" w:color="auto" w:fill="auto"/>
          </w:tcPr>
          <w:p w:rsidR="00055341" w:rsidRPr="004213E3" w:rsidRDefault="00055341" w:rsidP="00EE4A26">
            <w:pPr>
              <w:pStyle w:val="Tabletext"/>
            </w:pPr>
          </w:p>
        </w:tc>
      </w:tr>
      <w:tr w:rsidR="00055341" w:rsidRPr="004213E3" w:rsidTr="00BE05F0">
        <w:tc>
          <w:tcPr>
            <w:tcW w:w="5000" w:type="pct"/>
            <w:gridSpan w:val="3"/>
            <w:tcBorders>
              <w:top w:val="single" w:sz="2" w:space="0" w:color="auto"/>
              <w:bottom w:val="single" w:sz="4" w:space="0" w:color="auto"/>
            </w:tcBorders>
            <w:shd w:val="clear" w:color="auto" w:fill="auto"/>
          </w:tcPr>
          <w:p w:rsidR="00055341" w:rsidRPr="004213E3" w:rsidRDefault="00055341" w:rsidP="00C613CD">
            <w:pPr>
              <w:pStyle w:val="TableHeading"/>
              <w:rPr>
                <w:i/>
              </w:rPr>
            </w:pPr>
            <w:r w:rsidRPr="004213E3">
              <w:rPr>
                <w:i/>
              </w:rPr>
              <w:t>16</w:t>
            </w:r>
            <w:r w:rsidRPr="004213E3">
              <w:rPr>
                <w:i/>
              </w:rPr>
              <w:tab/>
              <w:t xml:space="preserve">Transitional instruments </w:t>
            </w:r>
          </w:p>
        </w:tc>
      </w:tr>
      <w:tr w:rsidR="00055341" w:rsidRPr="004213E3" w:rsidTr="00BE05F0">
        <w:tc>
          <w:tcPr>
            <w:tcW w:w="559" w:type="pct"/>
            <w:tcBorders>
              <w:top w:val="single" w:sz="4" w:space="0" w:color="auto"/>
              <w:bottom w:val="single" w:sz="2" w:space="0" w:color="auto"/>
            </w:tcBorders>
            <w:shd w:val="clear" w:color="auto" w:fill="auto"/>
          </w:tcPr>
          <w:p w:rsidR="00055341" w:rsidRPr="004213E3" w:rsidRDefault="00055341" w:rsidP="00EE4A26">
            <w:pPr>
              <w:pStyle w:val="Tabletext"/>
            </w:pPr>
            <w:r w:rsidRPr="004213E3">
              <w:t>16.1</w:t>
            </w:r>
          </w:p>
        </w:tc>
        <w:tc>
          <w:tcPr>
            <w:tcW w:w="2717" w:type="pct"/>
            <w:tcBorders>
              <w:top w:val="single" w:sz="4" w:space="0" w:color="auto"/>
              <w:bottom w:val="single" w:sz="2" w:space="0" w:color="auto"/>
            </w:tcBorders>
            <w:shd w:val="clear" w:color="auto" w:fill="auto"/>
          </w:tcPr>
          <w:p w:rsidR="00055341" w:rsidRPr="004213E3" w:rsidRDefault="00055341" w:rsidP="00EE4A26">
            <w:pPr>
              <w:pStyle w:val="Tabletext"/>
            </w:pPr>
            <w:r w:rsidRPr="004213E3">
              <w:t>For a pre</w:t>
            </w:r>
            <w:r w:rsidR="005755DA">
              <w:noBreakHyphen/>
            </w:r>
            <w:r w:rsidRPr="004213E3">
              <w:t xml:space="preserve">reform agreement that has been varied under </w:t>
            </w:r>
            <w:r w:rsidR="00FC44F2" w:rsidRPr="004213E3">
              <w:t>Part 3</w:t>
            </w:r>
            <w:r w:rsidRPr="004213E3">
              <w:t xml:space="preserve"> of Schedule</w:t>
            </w:r>
            <w:r w:rsidR="005C3B21" w:rsidRPr="004213E3">
              <w:t> </w:t>
            </w:r>
            <w:r w:rsidRPr="004213E3">
              <w:t xml:space="preserve">3 to the </w:t>
            </w:r>
            <w:r w:rsidRPr="004213E3">
              <w:rPr>
                <w:i/>
              </w:rPr>
              <w:t>Fair Work (Transitional Provisions and Consequential Amendments) Act 2009</w:t>
            </w:r>
            <w:r w:rsidRPr="004213E3">
              <w:t>, a copy of the varied agreement and the order varying the agreement</w:t>
            </w:r>
          </w:p>
        </w:tc>
        <w:tc>
          <w:tcPr>
            <w:tcW w:w="1724" w:type="pct"/>
            <w:tcBorders>
              <w:top w:val="single" w:sz="4" w:space="0" w:color="auto"/>
              <w:bottom w:val="single" w:sz="2" w:space="0" w:color="auto"/>
            </w:tcBorders>
            <w:shd w:val="clear" w:color="auto" w:fill="auto"/>
          </w:tcPr>
          <w:p w:rsidR="00055341" w:rsidRPr="004213E3" w:rsidRDefault="00055341" w:rsidP="00EE4A26">
            <w:pPr>
              <w:pStyle w:val="Tabletext"/>
            </w:pPr>
            <w:r w:rsidRPr="004213E3">
              <w:t>as soon as practicable, but not later than 21 days after the day on which the order was made</w:t>
            </w:r>
          </w:p>
        </w:tc>
      </w:tr>
      <w:tr w:rsidR="00055341" w:rsidRPr="004213E3" w:rsidTr="00E46CC6">
        <w:trPr>
          <w:cantSplit/>
        </w:trPr>
        <w:tc>
          <w:tcPr>
            <w:tcW w:w="559" w:type="pct"/>
            <w:tcBorders>
              <w:top w:val="single" w:sz="2" w:space="0" w:color="auto"/>
              <w:bottom w:val="single" w:sz="12" w:space="0" w:color="auto"/>
            </w:tcBorders>
            <w:shd w:val="clear" w:color="auto" w:fill="auto"/>
          </w:tcPr>
          <w:p w:rsidR="00055341" w:rsidRPr="004213E3" w:rsidRDefault="00055341" w:rsidP="00EE4A26">
            <w:pPr>
              <w:pStyle w:val="Tabletext"/>
            </w:pPr>
            <w:r w:rsidRPr="004213E3">
              <w:t>16.2</w:t>
            </w:r>
          </w:p>
        </w:tc>
        <w:tc>
          <w:tcPr>
            <w:tcW w:w="2717" w:type="pct"/>
            <w:tcBorders>
              <w:top w:val="single" w:sz="2" w:space="0" w:color="auto"/>
              <w:bottom w:val="single" w:sz="12" w:space="0" w:color="auto"/>
            </w:tcBorders>
            <w:shd w:val="clear" w:color="auto" w:fill="auto"/>
          </w:tcPr>
          <w:p w:rsidR="00055341" w:rsidRPr="004213E3" w:rsidRDefault="00055341" w:rsidP="00EE4A26">
            <w:pPr>
              <w:pStyle w:val="Tabletext"/>
            </w:pPr>
            <w:r w:rsidRPr="004213E3">
              <w:t xml:space="preserve">For each transitional instrument that has been terminated under </w:t>
            </w:r>
            <w:r w:rsidR="00371D05" w:rsidRPr="004213E3">
              <w:t>item 1</w:t>
            </w:r>
            <w:r w:rsidRPr="004213E3">
              <w:t>5 or 16 of Schedule</w:t>
            </w:r>
            <w:r w:rsidR="005C3B21" w:rsidRPr="004213E3">
              <w:t> </w:t>
            </w:r>
            <w:r w:rsidRPr="004213E3">
              <w:t xml:space="preserve">3 to the </w:t>
            </w:r>
            <w:r w:rsidRPr="004213E3">
              <w:rPr>
                <w:i/>
              </w:rPr>
              <w:t>Fair Work (Transitional Provisions and Consequential Amendments) Act 2009</w:t>
            </w:r>
            <w:r w:rsidRPr="004213E3">
              <w:t>:</w:t>
            </w:r>
          </w:p>
          <w:p w:rsidR="00055341" w:rsidRPr="004213E3" w:rsidRDefault="00055341" w:rsidP="00EE4A26">
            <w:pPr>
              <w:pStyle w:val="Tablea"/>
            </w:pPr>
            <w:r w:rsidRPr="004213E3">
              <w:t>(a) a copy of the approval or termination; and</w:t>
            </w:r>
          </w:p>
          <w:p w:rsidR="00055341" w:rsidRPr="004213E3" w:rsidRDefault="00055341" w:rsidP="00EE4A26">
            <w:pPr>
              <w:pStyle w:val="Tablea"/>
            </w:pPr>
            <w:r w:rsidRPr="004213E3">
              <w:t>(b) the date on which the termination took effect or will take effect</w:t>
            </w:r>
          </w:p>
        </w:tc>
        <w:tc>
          <w:tcPr>
            <w:tcW w:w="1724" w:type="pct"/>
            <w:tcBorders>
              <w:top w:val="single" w:sz="2" w:space="0" w:color="auto"/>
              <w:bottom w:val="single" w:sz="12" w:space="0" w:color="auto"/>
            </w:tcBorders>
            <w:shd w:val="clear" w:color="auto" w:fill="auto"/>
          </w:tcPr>
          <w:p w:rsidR="00055341" w:rsidRPr="004213E3" w:rsidRDefault="00055341" w:rsidP="00EE4A26">
            <w:pPr>
              <w:pStyle w:val="Tabletext"/>
            </w:pPr>
            <w:r w:rsidRPr="004213E3">
              <w:t>as soon as practicable, but not later than 21 days after the day on which the transitional instrument was terminated</w:t>
            </w:r>
          </w:p>
        </w:tc>
      </w:tr>
    </w:tbl>
    <w:p w:rsidR="00A92D6B" w:rsidRPr="004213E3" w:rsidRDefault="00EE4A26" w:rsidP="00944414">
      <w:pPr>
        <w:pStyle w:val="ActHead2"/>
        <w:pageBreakBefore/>
      </w:pPr>
      <w:bookmarkStart w:id="310" w:name="_Toc137558284"/>
      <w:r w:rsidRPr="005755DA">
        <w:rPr>
          <w:rStyle w:val="CharPartNo"/>
        </w:rPr>
        <w:t>Part</w:t>
      </w:r>
      <w:r w:rsidR="005C3B21" w:rsidRPr="005755DA">
        <w:rPr>
          <w:rStyle w:val="CharPartNo"/>
        </w:rPr>
        <w:t> </w:t>
      </w:r>
      <w:r w:rsidR="00A92D6B" w:rsidRPr="005755DA">
        <w:rPr>
          <w:rStyle w:val="CharPartNo"/>
        </w:rPr>
        <w:t>2</w:t>
      </w:r>
      <w:r w:rsidRPr="004213E3">
        <w:t>—</w:t>
      </w:r>
      <w:r w:rsidR="00A92D6B" w:rsidRPr="005755DA">
        <w:rPr>
          <w:rStyle w:val="CharPartText"/>
        </w:rPr>
        <w:t>Information and copies of documents to be provided to the Fair Work Ombudsman</w:t>
      </w:r>
      <w:bookmarkEnd w:id="310"/>
    </w:p>
    <w:p w:rsidR="00BD189C" w:rsidRPr="004213E3" w:rsidRDefault="00BD189C" w:rsidP="00BD189C">
      <w:pPr>
        <w:pStyle w:val="Header"/>
        <w:tabs>
          <w:tab w:val="clear" w:pos="4150"/>
          <w:tab w:val="clear" w:pos="8307"/>
        </w:tabs>
      </w:pPr>
      <w:r w:rsidRPr="005755DA">
        <w:rPr>
          <w:rStyle w:val="CharDivNo"/>
        </w:rPr>
        <w:t xml:space="preserve"> </w:t>
      </w:r>
      <w:r w:rsidRPr="005755DA">
        <w:rPr>
          <w:rStyle w:val="CharDivText"/>
        </w:rPr>
        <w:t xml:space="preserve"> </w:t>
      </w:r>
    </w:p>
    <w:p w:rsidR="00EE4A26" w:rsidRPr="004213E3" w:rsidRDefault="00EE4A26" w:rsidP="00944414">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954"/>
        <w:gridCol w:w="4551"/>
        <w:gridCol w:w="3024"/>
      </w:tblGrid>
      <w:tr w:rsidR="00A92D6B" w:rsidRPr="004213E3" w:rsidTr="00BE05F0">
        <w:trPr>
          <w:tblHeader/>
        </w:trPr>
        <w:tc>
          <w:tcPr>
            <w:tcW w:w="559" w:type="pct"/>
            <w:tcBorders>
              <w:top w:val="single" w:sz="12" w:space="0" w:color="auto"/>
              <w:bottom w:val="single" w:sz="12" w:space="0" w:color="auto"/>
            </w:tcBorders>
            <w:shd w:val="clear" w:color="auto" w:fill="auto"/>
          </w:tcPr>
          <w:p w:rsidR="00A92D6B" w:rsidRPr="004213E3" w:rsidRDefault="00A92D6B" w:rsidP="00466E17">
            <w:pPr>
              <w:pStyle w:val="TableHeading"/>
            </w:pPr>
            <w:r w:rsidRPr="004213E3">
              <w:t>Item</w:t>
            </w:r>
          </w:p>
        </w:tc>
        <w:tc>
          <w:tcPr>
            <w:tcW w:w="2668" w:type="pct"/>
            <w:tcBorders>
              <w:top w:val="single" w:sz="12" w:space="0" w:color="auto"/>
              <w:bottom w:val="single" w:sz="12" w:space="0" w:color="auto"/>
            </w:tcBorders>
            <w:shd w:val="clear" w:color="auto" w:fill="auto"/>
          </w:tcPr>
          <w:p w:rsidR="00A92D6B" w:rsidRPr="004213E3" w:rsidRDefault="00A92D6B" w:rsidP="00466E17">
            <w:pPr>
              <w:pStyle w:val="TableHeading"/>
            </w:pPr>
            <w:r w:rsidRPr="004213E3">
              <w:t>This information or copy of a document …</w:t>
            </w:r>
          </w:p>
        </w:tc>
        <w:tc>
          <w:tcPr>
            <w:tcW w:w="1773" w:type="pct"/>
            <w:tcBorders>
              <w:top w:val="single" w:sz="12" w:space="0" w:color="auto"/>
              <w:bottom w:val="single" w:sz="12" w:space="0" w:color="auto"/>
            </w:tcBorders>
            <w:shd w:val="clear" w:color="auto" w:fill="auto"/>
          </w:tcPr>
          <w:p w:rsidR="00A92D6B" w:rsidRPr="004213E3" w:rsidRDefault="00A92D6B" w:rsidP="00466E17">
            <w:pPr>
              <w:pStyle w:val="TableHeading"/>
            </w:pPr>
            <w:r w:rsidRPr="004213E3">
              <w:t>is to be provided to the Fair Work Ombudsman …</w:t>
            </w:r>
          </w:p>
        </w:tc>
      </w:tr>
      <w:tr w:rsidR="00A92D6B" w:rsidRPr="004213E3" w:rsidTr="00BE05F0">
        <w:tc>
          <w:tcPr>
            <w:tcW w:w="5000" w:type="pct"/>
            <w:gridSpan w:val="3"/>
            <w:tcBorders>
              <w:top w:val="single" w:sz="12" w:space="0" w:color="auto"/>
            </w:tcBorders>
            <w:shd w:val="clear" w:color="auto" w:fill="auto"/>
          </w:tcPr>
          <w:p w:rsidR="00A92D6B" w:rsidRPr="004213E3" w:rsidRDefault="00A92D6B" w:rsidP="00466E17">
            <w:pPr>
              <w:pStyle w:val="TableHeading"/>
              <w:rPr>
                <w:i/>
              </w:rPr>
            </w:pPr>
            <w:r w:rsidRPr="004213E3">
              <w:rPr>
                <w:i/>
              </w:rPr>
              <w:t>1</w:t>
            </w:r>
            <w:r w:rsidRPr="004213E3">
              <w:rPr>
                <w:i/>
              </w:rPr>
              <w:tab/>
              <w:t>General protections</w:t>
            </w:r>
            <w:r w:rsidR="00EE4A26" w:rsidRPr="004213E3">
              <w:rPr>
                <w:i/>
              </w:rPr>
              <w:t>—</w:t>
            </w:r>
            <w:r w:rsidRPr="004213E3">
              <w:rPr>
                <w:i/>
              </w:rPr>
              <w:t>compliance</w:t>
            </w:r>
          </w:p>
        </w:tc>
      </w:tr>
      <w:tr w:rsidR="00A92D6B" w:rsidRPr="004213E3" w:rsidTr="00BE05F0">
        <w:tc>
          <w:tcPr>
            <w:tcW w:w="559" w:type="pct"/>
            <w:shd w:val="clear" w:color="auto" w:fill="auto"/>
          </w:tcPr>
          <w:p w:rsidR="00A92D6B" w:rsidRPr="004213E3" w:rsidRDefault="00A92D6B" w:rsidP="00EE4A26">
            <w:pPr>
              <w:pStyle w:val="Tabletext"/>
            </w:pPr>
            <w:r w:rsidRPr="004213E3">
              <w:t>1.1</w:t>
            </w:r>
          </w:p>
        </w:tc>
        <w:tc>
          <w:tcPr>
            <w:tcW w:w="2668" w:type="pct"/>
            <w:shd w:val="clear" w:color="auto" w:fill="auto"/>
          </w:tcPr>
          <w:p w:rsidR="00A92D6B" w:rsidRPr="004213E3" w:rsidRDefault="00A92D6B" w:rsidP="00EE4A26">
            <w:pPr>
              <w:pStyle w:val="Tabletext"/>
            </w:pPr>
            <w:r w:rsidRPr="004213E3">
              <w:t xml:space="preserve">The number of applications </w:t>
            </w:r>
            <w:r w:rsidRPr="004213E3">
              <w:rPr>
                <w:szCs w:val="22"/>
              </w:rPr>
              <w:t xml:space="preserve">for </w:t>
            </w:r>
            <w:r w:rsidR="00531CEA" w:rsidRPr="004213E3">
              <w:rPr>
                <w:szCs w:val="22"/>
              </w:rPr>
              <w:t>the FWC</w:t>
            </w:r>
            <w:r w:rsidRPr="004213E3">
              <w:rPr>
                <w:szCs w:val="22"/>
              </w:rPr>
              <w:t xml:space="preserve"> to deal with disputes</w:t>
            </w:r>
            <w:r w:rsidRPr="004213E3">
              <w:t xml:space="preserve"> made in a quarter under section</w:t>
            </w:r>
            <w:r w:rsidR="005C3B21" w:rsidRPr="004213E3">
              <w:t> </w:t>
            </w:r>
            <w:r w:rsidRPr="004213E3">
              <w:t>365 of the Act</w:t>
            </w:r>
          </w:p>
        </w:tc>
        <w:tc>
          <w:tcPr>
            <w:tcW w:w="1773" w:type="pct"/>
            <w:shd w:val="clear" w:color="auto" w:fill="auto"/>
          </w:tcPr>
          <w:p w:rsidR="00A92D6B" w:rsidRPr="004213E3" w:rsidRDefault="00A92D6B" w:rsidP="00EE4A26">
            <w:pPr>
              <w:pStyle w:val="Tabletext"/>
            </w:pPr>
            <w:r w:rsidRPr="004213E3">
              <w:t>as soon as practicable after the end of the quarter</w:t>
            </w:r>
          </w:p>
        </w:tc>
      </w:tr>
      <w:tr w:rsidR="00A92D6B" w:rsidRPr="004213E3" w:rsidTr="00BE05F0">
        <w:tc>
          <w:tcPr>
            <w:tcW w:w="559" w:type="pct"/>
            <w:shd w:val="clear" w:color="auto" w:fill="auto"/>
          </w:tcPr>
          <w:p w:rsidR="00A92D6B" w:rsidRPr="004213E3" w:rsidRDefault="00A92D6B" w:rsidP="00EE4A26">
            <w:pPr>
              <w:pStyle w:val="Tabletext"/>
            </w:pPr>
            <w:r w:rsidRPr="004213E3">
              <w:t>1.2</w:t>
            </w:r>
          </w:p>
        </w:tc>
        <w:tc>
          <w:tcPr>
            <w:tcW w:w="2668" w:type="pct"/>
            <w:shd w:val="clear" w:color="auto" w:fill="auto"/>
          </w:tcPr>
          <w:p w:rsidR="00A92D6B" w:rsidRPr="004213E3" w:rsidRDefault="00A92D6B" w:rsidP="00EE4A26">
            <w:pPr>
              <w:pStyle w:val="Tabletext"/>
            </w:pPr>
            <w:r w:rsidRPr="004213E3">
              <w:t>The number of applications</w:t>
            </w:r>
            <w:r w:rsidRPr="004213E3">
              <w:rPr>
                <w:szCs w:val="22"/>
              </w:rPr>
              <w:t xml:space="preserve"> for </w:t>
            </w:r>
            <w:r w:rsidR="00531CEA" w:rsidRPr="004213E3">
              <w:rPr>
                <w:szCs w:val="22"/>
              </w:rPr>
              <w:t>the FWC</w:t>
            </w:r>
            <w:r w:rsidRPr="004213E3">
              <w:rPr>
                <w:szCs w:val="22"/>
              </w:rPr>
              <w:t xml:space="preserve"> to deal with disputes</w:t>
            </w:r>
            <w:r w:rsidRPr="004213E3">
              <w:t xml:space="preserve"> made in a quarter under section</w:t>
            </w:r>
            <w:r w:rsidR="005C3B21" w:rsidRPr="004213E3">
              <w:t> </w:t>
            </w:r>
            <w:r w:rsidRPr="004213E3">
              <w:t>372 of the Act</w:t>
            </w:r>
          </w:p>
        </w:tc>
        <w:tc>
          <w:tcPr>
            <w:tcW w:w="1773" w:type="pct"/>
            <w:shd w:val="clear" w:color="auto" w:fill="auto"/>
          </w:tcPr>
          <w:p w:rsidR="00A92D6B" w:rsidRPr="004213E3" w:rsidRDefault="00A92D6B" w:rsidP="00EE4A26">
            <w:pPr>
              <w:pStyle w:val="Tabletext"/>
            </w:pPr>
            <w:r w:rsidRPr="004213E3">
              <w:t>as soon as practicable after the end of the quarter</w:t>
            </w:r>
          </w:p>
        </w:tc>
      </w:tr>
      <w:tr w:rsidR="00A92D6B" w:rsidRPr="004213E3" w:rsidTr="00BE05F0">
        <w:tc>
          <w:tcPr>
            <w:tcW w:w="5000" w:type="pct"/>
            <w:gridSpan w:val="3"/>
            <w:shd w:val="clear" w:color="auto" w:fill="auto"/>
          </w:tcPr>
          <w:p w:rsidR="00A92D6B" w:rsidRPr="004213E3" w:rsidRDefault="00A92D6B" w:rsidP="00466E17">
            <w:pPr>
              <w:pStyle w:val="TableHeading"/>
              <w:rPr>
                <w:i/>
              </w:rPr>
            </w:pPr>
            <w:r w:rsidRPr="004213E3">
              <w:rPr>
                <w:i/>
              </w:rPr>
              <w:t>2</w:t>
            </w:r>
            <w:r w:rsidRPr="004213E3">
              <w:rPr>
                <w:i/>
              </w:rPr>
              <w:tab/>
              <w:t>Unfair dismissal</w:t>
            </w:r>
          </w:p>
        </w:tc>
      </w:tr>
      <w:tr w:rsidR="00A92D6B" w:rsidRPr="004213E3" w:rsidTr="00BE05F0">
        <w:tc>
          <w:tcPr>
            <w:tcW w:w="559" w:type="pct"/>
            <w:tcBorders>
              <w:bottom w:val="single" w:sz="2" w:space="0" w:color="auto"/>
            </w:tcBorders>
            <w:shd w:val="clear" w:color="auto" w:fill="auto"/>
          </w:tcPr>
          <w:p w:rsidR="00A92D6B" w:rsidRPr="004213E3" w:rsidRDefault="00A92D6B" w:rsidP="00EE4A26">
            <w:pPr>
              <w:pStyle w:val="Tabletext"/>
            </w:pPr>
            <w:r w:rsidRPr="004213E3">
              <w:t>2.1</w:t>
            </w:r>
          </w:p>
        </w:tc>
        <w:tc>
          <w:tcPr>
            <w:tcW w:w="2668" w:type="pct"/>
            <w:tcBorders>
              <w:bottom w:val="single" w:sz="2" w:space="0" w:color="auto"/>
            </w:tcBorders>
            <w:shd w:val="clear" w:color="auto" w:fill="auto"/>
          </w:tcPr>
          <w:p w:rsidR="00A92D6B" w:rsidRPr="004213E3" w:rsidRDefault="00A92D6B" w:rsidP="00EE4A26">
            <w:pPr>
              <w:pStyle w:val="Tabletext"/>
            </w:pPr>
            <w:r w:rsidRPr="004213E3">
              <w:t>The number of applications for orders granting a remedy made in a quarter under section</w:t>
            </w:r>
            <w:r w:rsidR="005C3B21" w:rsidRPr="004213E3">
              <w:t> </w:t>
            </w:r>
            <w:r w:rsidRPr="004213E3">
              <w:t>394 of the Act</w:t>
            </w:r>
          </w:p>
        </w:tc>
        <w:tc>
          <w:tcPr>
            <w:tcW w:w="1773" w:type="pct"/>
            <w:tcBorders>
              <w:bottom w:val="single" w:sz="2" w:space="0" w:color="auto"/>
            </w:tcBorders>
            <w:shd w:val="clear" w:color="auto" w:fill="auto"/>
          </w:tcPr>
          <w:p w:rsidR="00A92D6B" w:rsidRPr="004213E3" w:rsidRDefault="00A92D6B" w:rsidP="00EE4A26">
            <w:pPr>
              <w:pStyle w:val="Tabletext"/>
            </w:pPr>
            <w:r w:rsidRPr="004213E3">
              <w:t>as soon as practicable after the end of the quarter</w:t>
            </w:r>
          </w:p>
        </w:tc>
      </w:tr>
      <w:tr w:rsidR="00A92D6B" w:rsidRPr="004213E3" w:rsidTr="00BE05F0">
        <w:tc>
          <w:tcPr>
            <w:tcW w:w="559" w:type="pct"/>
            <w:tcBorders>
              <w:top w:val="single" w:sz="2" w:space="0" w:color="auto"/>
              <w:bottom w:val="nil"/>
            </w:tcBorders>
            <w:shd w:val="clear" w:color="auto" w:fill="auto"/>
          </w:tcPr>
          <w:p w:rsidR="00A92D6B" w:rsidRPr="004213E3" w:rsidRDefault="00A92D6B" w:rsidP="00EE4A26">
            <w:pPr>
              <w:pStyle w:val="Tabletext"/>
            </w:pPr>
            <w:r w:rsidRPr="004213E3">
              <w:t>2.2</w:t>
            </w:r>
          </w:p>
        </w:tc>
        <w:tc>
          <w:tcPr>
            <w:tcW w:w="2668" w:type="pct"/>
            <w:tcBorders>
              <w:top w:val="single" w:sz="2" w:space="0" w:color="auto"/>
              <w:bottom w:val="nil"/>
            </w:tcBorders>
            <w:shd w:val="clear" w:color="auto" w:fill="auto"/>
          </w:tcPr>
          <w:p w:rsidR="00A92D6B" w:rsidRPr="004213E3" w:rsidRDefault="00A92D6B" w:rsidP="00EE4A26">
            <w:pPr>
              <w:pStyle w:val="Tabletext"/>
            </w:pPr>
            <w:r w:rsidRPr="004213E3">
              <w:t>For applications for an order granting a remedy dealt with in a quarter under section</w:t>
            </w:r>
            <w:r w:rsidR="005C3B21" w:rsidRPr="004213E3">
              <w:t> </w:t>
            </w:r>
            <w:r w:rsidRPr="004213E3">
              <w:t>394 of the Act:</w:t>
            </w:r>
          </w:p>
        </w:tc>
        <w:tc>
          <w:tcPr>
            <w:tcW w:w="1773" w:type="pct"/>
            <w:tcBorders>
              <w:top w:val="single" w:sz="2" w:space="0" w:color="auto"/>
              <w:bottom w:val="nil"/>
            </w:tcBorders>
            <w:shd w:val="clear" w:color="auto" w:fill="auto"/>
          </w:tcPr>
          <w:p w:rsidR="00A92D6B" w:rsidRPr="004213E3" w:rsidRDefault="00A92D6B" w:rsidP="00EE4A26">
            <w:pPr>
              <w:pStyle w:val="Tabletext"/>
            </w:pPr>
            <w:r w:rsidRPr="004213E3">
              <w:t>as soon as practicable after the end of the quarter</w:t>
            </w:r>
          </w:p>
        </w:tc>
      </w:tr>
      <w:tr w:rsidR="00981525" w:rsidRPr="004213E3" w:rsidTr="00BE05F0">
        <w:trPr>
          <w:trHeight w:val="20"/>
        </w:trPr>
        <w:tc>
          <w:tcPr>
            <w:tcW w:w="559" w:type="pct"/>
            <w:tcBorders>
              <w:top w:val="nil"/>
              <w:bottom w:val="nil"/>
            </w:tcBorders>
            <w:shd w:val="clear" w:color="auto" w:fill="auto"/>
          </w:tcPr>
          <w:p w:rsidR="00981525" w:rsidRPr="004213E3" w:rsidRDefault="00981525" w:rsidP="00EE4A26">
            <w:pPr>
              <w:pStyle w:val="Tabletext"/>
            </w:pPr>
          </w:p>
        </w:tc>
        <w:tc>
          <w:tcPr>
            <w:tcW w:w="2668" w:type="pct"/>
            <w:tcBorders>
              <w:top w:val="nil"/>
              <w:bottom w:val="nil"/>
            </w:tcBorders>
            <w:shd w:val="clear" w:color="auto" w:fill="auto"/>
          </w:tcPr>
          <w:p w:rsidR="00981525" w:rsidRPr="004213E3" w:rsidRDefault="00EE4A26" w:rsidP="00EE4A26">
            <w:pPr>
              <w:pStyle w:val="Tablea"/>
            </w:pPr>
            <w:r w:rsidRPr="004213E3">
              <w:t>(</w:t>
            </w:r>
            <w:r w:rsidR="00981525" w:rsidRPr="004213E3">
              <w:t>a</w:t>
            </w:r>
            <w:r w:rsidRPr="004213E3">
              <w:t xml:space="preserve">) </w:t>
            </w:r>
            <w:r w:rsidR="00981525" w:rsidRPr="004213E3">
              <w:t>the number of applications in relation to which the dismissal was found to be unfair, including:</w:t>
            </w:r>
          </w:p>
        </w:tc>
        <w:tc>
          <w:tcPr>
            <w:tcW w:w="1773" w:type="pct"/>
            <w:tcBorders>
              <w:top w:val="nil"/>
              <w:bottom w:val="nil"/>
            </w:tcBorders>
            <w:shd w:val="clear" w:color="auto" w:fill="auto"/>
          </w:tcPr>
          <w:p w:rsidR="00981525" w:rsidRPr="004213E3" w:rsidRDefault="00981525" w:rsidP="00EE4A26">
            <w:pPr>
              <w:pStyle w:val="Tabletext"/>
            </w:pPr>
          </w:p>
        </w:tc>
      </w:tr>
      <w:tr w:rsidR="00981525" w:rsidRPr="004213E3" w:rsidTr="00BE05F0">
        <w:tc>
          <w:tcPr>
            <w:tcW w:w="559" w:type="pct"/>
            <w:tcBorders>
              <w:top w:val="nil"/>
              <w:bottom w:val="nil"/>
            </w:tcBorders>
            <w:shd w:val="clear" w:color="auto" w:fill="auto"/>
          </w:tcPr>
          <w:p w:rsidR="00981525" w:rsidRPr="004213E3" w:rsidRDefault="00981525" w:rsidP="00EE4A26">
            <w:pPr>
              <w:pStyle w:val="Tabletext"/>
            </w:pPr>
          </w:p>
        </w:tc>
        <w:tc>
          <w:tcPr>
            <w:tcW w:w="2668" w:type="pct"/>
            <w:tcBorders>
              <w:top w:val="nil"/>
              <w:bottom w:val="nil"/>
            </w:tcBorders>
            <w:shd w:val="clear" w:color="auto" w:fill="auto"/>
          </w:tcPr>
          <w:p w:rsidR="00981525" w:rsidRPr="004213E3" w:rsidRDefault="00EE4A26" w:rsidP="00EE4A26">
            <w:pPr>
              <w:pStyle w:val="Tablei"/>
            </w:pPr>
            <w:r w:rsidRPr="004213E3">
              <w:t>(</w:t>
            </w:r>
            <w:r w:rsidR="00981525" w:rsidRPr="004213E3">
              <w:t>i</w:t>
            </w:r>
            <w:r w:rsidRPr="004213E3">
              <w:t xml:space="preserve">) </w:t>
            </w:r>
            <w:r w:rsidR="00981525" w:rsidRPr="004213E3">
              <w:t>the number of orders made in the quarter under section</w:t>
            </w:r>
            <w:r w:rsidR="005C3B21" w:rsidRPr="004213E3">
              <w:t> </w:t>
            </w:r>
            <w:r w:rsidR="00981525" w:rsidRPr="004213E3">
              <w:t>391 of the Act for a person’s reinstatement; and</w:t>
            </w:r>
          </w:p>
          <w:p w:rsidR="00981525" w:rsidRPr="004213E3" w:rsidRDefault="00EE4A26" w:rsidP="00EE4A26">
            <w:pPr>
              <w:pStyle w:val="Tablei"/>
            </w:pPr>
            <w:r w:rsidRPr="004213E3">
              <w:t>(</w:t>
            </w:r>
            <w:r w:rsidR="00981525" w:rsidRPr="004213E3">
              <w:t>ii</w:t>
            </w:r>
            <w:r w:rsidRPr="004213E3">
              <w:t xml:space="preserve">) </w:t>
            </w:r>
            <w:r w:rsidR="00981525" w:rsidRPr="004213E3">
              <w:t>the number of orders made in the quarter under section</w:t>
            </w:r>
            <w:r w:rsidR="005C3B21" w:rsidRPr="004213E3">
              <w:t> </w:t>
            </w:r>
            <w:r w:rsidR="00981525" w:rsidRPr="004213E3">
              <w:t>392 of the Act for the payment of compensation to a person; and</w:t>
            </w:r>
          </w:p>
        </w:tc>
        <w:tc>
          <w:tcPr>
            <w:tcW w:w="1773" w:type="pct"/>
            <w:tcBorders>
              <w:top w:val="nil"/>
              <w:bottom w:val="nil"/>
            </w:tcBorders>
            <w:shd w:val="clear" w:color="auto" w:fill="auto"/>
          </w:tcPr>
          <w:p w:rsidR="00981525" w:rsidRPr="004213E3" w:rsidRDefault="00981525" w:rsidP="00EE4A26">
            <w:pPr>
              <w:pStyle w:val="Tabletext"/>
            </w:pPr>
          </w:p>
        </w:tc>
      </w:tr>
      <w:tr w:rsidR="00A92D6B" w:rsidRPr="004213E3" w:rsidTr="00BE05F0">
        <w:trPr>
          <w:trHeight w:val="20"/>
        </w:trPr>
        <w:tc>
          <w:tcPr>
            <w:tcW w:w="559" w:type="pct"/>
            <w:tcBorders>
              <w:top w:val="nil"/>
              <w:bottom w:val="nil"/>
            </w:tcBorders>
            <w:shd w:val="clear" w:color="auto" w:fill="auto"/>
          </w:tcPr>
          <w:p w:rsidR="00A92D6B" w:rsidRPr="004213E3" w:rsidRDefault="00A92D6B" w:rsidP="00EE4A26">
            <w:pPr>
              <w:pStyle w:val="Tabletext"/>
            </w:pPr>
          </w:p>
        </w:tc>
        <w:tc>
          <w:tcPr>
            <w:tcW w:w="2668" w:type="pct"/>
            <w:tcBorders>
              <w:top w:val="nil"/>
              <w:bottom w:val="nil"/>
            </w:tcBorders>
            <w:shd w:val="clear" w:color="auto" w:fill="auto"/>
          </w:tcPr>
          <w:p w:rsidR="00A92D6B" w:rsidRPr="004213E3" w:rsidRDefault="00EE4A26" w:rsidP="00EE4A26">
            <w:pPr>
              <w:pStyle w:val="Tablea"/>
            </w:pPr>
            <w:r w:rsidRPr="004213E3">
              <w:t>(</w:t>
            </w:r>
            <w:r w:rsidR="00A92D6B" w:rsidRPr="004213E3">
              <w:t>b</w:t>
            </w:r>
            <w:r w:rsidRPr="004213E3">
              <w:t xml:space="preserve">) </w:t>
            </w:r>
            <w:r w:rsidR="00A92D6B" w:rsidRPr="004213E3">
              <w:t>the number of applications that related to a small business employer; and</w:t>
            </w:r>
          </w:p>
        </w:tc>
        <w:tc>
          <w:tcPr>
            <w:tcW w:w="1773" w:type="pct"/>
            <w:tcBorders>
              <w:top w:val="nil"/>
              <w:bottom w:val="nil"/>
            </w:tcBorders>
            <w:shd w:val="clear" w:color="auto" w:fill="auto"/>
          </w:tcPr>
          <w:p w:rsidR="00A92D6B" w:rsidRPr="004213E3" w:rsidRDefault="00A92D6B" w:rsidP="00EE4A26">
            <w:pPr>
              <w:pStyle w:val="Tabletext"/>
            </w:pPr>
          </w:p>
        </w:tc>
      </w:tr>
      <w:tr w:rsidR="004625CC" w:rsidRPr="004213E3" w:rsidTr="00BE05F0">
        <w:trPr>
          <w:trHeight w:val="20"/>
        </w:trPr>
        <w:tc>
          <w:tcPr>
            <w:tcW w:w="559" w:type="pct"/>
            <w:tcBorders>
              <w:top w:val="nil"/>
              <w:bottom w:val="nil"/>
            </w:tcBorders>
            <w:shd w:val="clear" w:color="auto" w:fill="auto"/>
          </w:tcPr>
          <w:p w:rsidR="004625CC" w:rsidRPr="004213E3" w:rsidRDefault="004625CC" w:rsidP="00EE4A26">
            <w:pPr>
              <w:pStyle w:val="Tabletext"/>
            </w:pPr>
          </w:p>
        </w:tc>
        <w:tc>
          <w:tcPr>
            <w:tcW w:w="2668" w:type="pct"/>
            <w:tcBorders>
              <w:top w:val="nil"/>
              <w:bottom w:val="nil"/>
            </w:tcBorders>
            <w:shd w:val="clear" w:color="auto" w:fill="auto"/>
          </w:tcPr>
          <w:p w:rsidR="004625CC" w:rsidRPr="004213E3" w:rsidRDefault="00EE4A26" w:rsidP="00EE4A26">
            <w:pPr>
              <w:pStyle w:val="Tablea"/>
            </w:pPr>
            <w:r w:rsidRPr="004213E3">
              <w:t>(</w:t>
            </w:r>
            <w:r w:rsidR="004625CC" w:rsidRPr="004213E3">
              <w:t>c</w:t>
            </w:r>
            <w:r w:rsidRPr="004213E3">
              <w:t xml:space="preserve">) </w:t>
            </w:r>
            <w:r w:rsidR="004625CC" w:rsidRPr="004213E3">
              <w:t>the number of applications dismissed because dismissal was found to be fair; and</w:t>
            </w:r>
          </w:p>
        </w:tc>
        <w:tc>
          <w:tcPr>
            <w:tcW w:w="1773" w:type="pct"/>
            <w:tcBorders>
              <w:top w:val="nil"/>
              <w:bottom w:val="nil"/>
            </w:tcBorders>
            <w:shd w:val="clear" w:color="auto" w:fill="auto"/>
          </w:tcPr>
          <w:p w:rsidR="004625CC" w:rsidRPr="004213E3" w:rsidRDefault="004625CC" w:rsidP="00EE4A26">
            <w:pPr>
              <w:pStyle w:val="Tabletext"/>
            </w:pPr>
          </w:p>
        </w:tc>
      </w:tr>
      <w:tr w:rsidR="00A92D6B" w:rsidRPr="004213E3" w:rsidTr="00BE05F0">
        <w:tc>
          <w:tcPr>
            <w:tcW w:w="559" w:type="pct"/>
            <w:tcBorders>
              <w:top w:val="nil"/>
              <w:bottom w:val="nil"/>
            </w:tcBorders>
            <w:shd w:val="clear" w:color="auto" w:fill="auto"/>
          </w:tcPr>
          <w:p w:rsidR="00A92D6B" w:rsidRPr="004213E3" w:rsidRDefault="00A92D6B" w:rsidP="00EE4A26">
            <w:pPr>
              <w:pStyle w:val="Tabletext"/>
            </w:pPr>
          </w:p>
        </w:tc>
        <w:tc>
          <w:tcPr>
            <w:tcW w:w="2668" w:type="pct"/>
            <w:tcBorders>
              <w:top w:val="nil"/>
              <w:bottom w:val="nil"/>
            </w:tcBorders>
            <w:shd w:val="clear" w:color="auto" w:fill="auto"/>
          </w:tcPr>
          <w:p w:rsidR="0021405D" w:rsidRPr="004213E3" w:rsidRDefault="00EE4A26" w:rsidP="00EE4A26">
            <w:pPr>
              <w:pStyle w:val="Tablea"/>
            </w:pPr>
            <w:r w:rsidRPr="004213E3">
              <w:t>(</w:t>
            </w:r>
            <w:r w:rsidR="0021405D" w:rsidRPr="004213E3">
              <w:t>ca</w:t>
            </w:r>
            <w:r w:rsidRPr="004213E3">
              <w:t xml:space="preserve">) </w:t>
            </w:r>
            <w:r w:rsidR="0021405D" w:rsidRPr="004213E3">
              <w:t>the number of applications dismissed in a quarter under section</w:t>
            </w:r>
            <w:r w:rsidR="005C3B21" w:rsidRPr="004213E3">
              <w:t> </w:t>
            </w:r>
            <w:r w:rsidR="0021405D" w:rsidRPr="004213E3">
              <w:t>399A of the Act; and</w:t>
            </w:r>
          </w:p>
          <w:p w:rsidR="00A92D6B" w:rsidRPr="004213E3" w:rsidRDefault="00EE4A26" w:rsidP="00EE4A26">
            <w:pPr>
              <w:pStyle w:val="Tablea"/>
            </w:pPr>
            <w:r w:rsidRPr="004213E3">
              <w:t>(</w:t>
            </w:r>
            <w:r w:rsidR="00A92D6B" w:rsidRPr="004213E3">
              <w:t>d</w:t>
            </w:r>
            <w:r w:rsidRPr="004213E3">
              <w:t xml:space="preserve">) </w:t>
            </w:r>
            <w:r w:rsidR="00A92D6B" w:rsidRPr="004213E3">
              <w:t>the number of claims dismissed because the dismissal was consistent with the Small Business Fair Dismissal Code; and</w:t>
            </w:r>
          </w:p>
          <w:p w:rsidR="00A92D6B" w:rsidRPr="004213E3" w:rsidRDefault="00EE4A26" w:rsidP="00EE4A26">
            <w:pPr>
              <w:pStyle w:val="Tablea"/>
            </w:pPr>
            <w:r w:rsidRPr="004213E3">
              <w:t>(</w:t>
            </w:r>
            <w:r w:rsidR="00A92D6B" w:rsidRPr="004213E3">
              <w:t>e</w:t>
            </w:r>
            <w:r w:rsidRPr="004213E3">
              <w:t xml:space="preserve">) </w:t>
            </w:r>
            <w:r w:rsidR="00A92D6B" w:rsidRPr="004213E3">
              <w:t>the number of claims dismissed because the dismissal was a case of genuine redundancy; and</w:t>
            </w:r>
          </w:p>
          <w:p w:rsidR="00A92D6B" w:rsidRPr="004213E3" w:rsidRDefault="00EE4A26" w:rsidP="00EE4A26">
            <w:pPr>
              <w:pStyle w:val="Tablea"/>
            </w:pPr>
            <w:r w:rsidRPr="004213E3">
              <w:t>(</w:t>
            </w:r>
            <w:r w:rsidR="00A92D6B" w:rsidRPr="004213E3">
              <w:t>f</w:t>
            </w:r>
            <w:r w:rsidRPr="004213E3">
              <w:t xml:space="preserve">) </w:t>
            </w:r>
            <w:r w:rsidR="00A92D6B" w:rsidRPr="004213E3">
              <w:t>the number of cases dismissed for want of jurisdiction; and</w:t>
            </w:r>
          </w:p>
        </w:tc>
        <w:tc>
          <w:tcPr>
            <w:tcW w:w="1773" w:type="pct"/>
            <w:tcBorders>
              <w:top w:val="nil"/>
              <w:bottom w:val="nil"/>
            </w:tcBorders>
            <w:shd w:val="clear" w:color="auto" w:fill="auto"/>
          </w:tcPr>
          <w:p w:rsidR="00A92D6B" w:rsidRPr="004213E3" w:rsidRDefault="00A92D6B" w:rsidP="00EE4A26">
            <w:pPr>
              <w:pStyle w:val="Tabletext"/>
            </w:pPr>
          </w:p>
        </w:tc>
      </w:tr>
      <w:tr w:rsidR="00A92D6B" w:rsidRPr="004213E3" w:rsidTr="00BE05F0">
        <w:tc>
          <w:tcPr>
            <w:tcW w:w="559" w:type="pct"/>
            <w:tcBorders>
              <w:top w:val="nil"/>
              <w:bottom w:val="nil"/>
            </w:tcBorders>
            <w:shd w:val="clear" w:color="auto" w:fill="auto"/>
          </w:tcPr>
          <w:p w:rsidR="00A92D6B" w:rsidRPr="004213E3" w:rsidRDefault="00A92D6B" w:rsidP="00EE4A26">
            <w:pPr>
              <w:pStyle w:val="Tabletext"/>
            </w:pPr>
          </w:p>
        </w:tc>
        <w:tc>
          <w:tcPr>
            <w:tcW w:w="2668" w:type="pct"/>
            <w:tcBorders>
              <w:top w:val="nil"/>
              <w:bottom w:val="nil"/>
            </w:tcBorders>
            <w:shd w:val="clear" w:color="auto" w:fill="auto"/>
          </w:tcPr>
          <w:p w:rsidR="00A92D6B" w:rsidRPr="004213E3" w:rsidRDefault="00EE4A26" w:rsidP="00EE4A26">
            <w:pPr>
              <w:pStyle w:val="Tablea"/>
            </w:pPr>
            <w:r w:rsidRPr="004213E3">
              <w:t>(</w:t>
            </w:r>
            <w:r w:rsidR="00A92D6B" w:rsidRPr="004213E3">
              <w:t>g</w:t>
            </w:r>
            <w:r w:rsidRPr="004213E3">
              <w:t xml:space="preserve">) </w:t>
            </w:r>
            <w:r w:rsidR="00A92D6B" w:rsidRPr="004213E3">
              <w:t>the number of cases settled without a decision being made; and</w:t>
            </w:r>
          </w:p>
          <w:p w:rsidR="00A92D6B" w:rsidRPr="004213E3" w:rsidRDefault="00EE4A26" w:rsidP="00EE4A26">
            <w:pPr>
              <w:pStyle w:val="Tablea"/>
            </w:pPr>
            <w:r w:rsidRPr="004213E3">
              <w:t>(</w:t>
            </w:r>
            <w:r w:rsidR="00A92D6B" w:rsidRPr="004213E3">
              <w:t>h</w:t>
            </w:r>
            <w:r w:rsidRPr="004213E3">
              <w:t xml:space="preserve">) </w:t>
            </w:r>
            <w:r w:rsidR="00A92D6B" w:rsidRPr="004213E3">
              <w:t>the time from the date of the application to the date of judgement; and</w:t>
            </w:r>
          </w:p>
        </w:tc>
        <w:tc>
          <w:tcPr>
            <w:tcW w:w="1773" w:type="pct"/>
            <w:tcBorders>
              <w:top w:val="nil"/>
              <w:bottom w:val="nil"/>
            </w:tcBorders>
            <w:shd w:val="clear" w:color="auto" w:fill="auto"/>
          </w:tcPr>
          <w:p w:rsidR="00A92D6B" w:rsidRPr="004213E3" w:rsidRDefault="00A92D6B" w:rsidP="00EE4A26">
            <w:pPr>
              <w:pStyle w:val="Tabletext"/>
            </w:pPr>
          </w:p>
        </w:tc>
      </w:tr>
      <w:tr w:rsidR="00A92D6B" w:rsidRPr="004213E3" w:rsidTr="00B27588">
        <w:tc>
          <w:tcPr>
            <w:tcW w:w="559" w:type="pct"/>
            <w:tcBorders>
              <w:top w:val="nil"/>
            </w:tcBorders>
            <w:shd w:val="clear" w:color="auto" w:fill="auto"/>
          </w:tcPr>
          <w:p w:rsidR="00A92D6B" w:rsidRPr="004213E3" w:rsidRDefault="00A92D6B" w:rsidP="003C376B">
            <w:pPr>
              <w:pStyle w:val="Tabletext"/>
              <w:keepNext/>
              <w:keepLines/>
            </w:pPr>
          </w:p>
        </w:tc>
        <w:tc>
          <w:tcPr>
            <w:tcW w:w="2668" w:type="pct"/>
            <w:tcBorders>
              <w:top w:val="nil"/>
            </w:tcBorders>
            <w:shd w:val="clear" w:color="auto" w:fill="auto"/>
          </w:tcPr>
          <w:p w:rsidR="00A92D6B" w:rsidRPr="004213E3" w:rsidRDefault="00EE4A26" w:rsidP="003C376B">
            <w:pPr>
              <w:pStyle w:val="Tablea"/>
              <w:keepNext/>
              <w:keepLines/>
            </w:pPr>
            <w:r w:rsidRPr="004213E3">
              <w:t>(</w:t>
            </w:r>
            <w:r w:rsidR="00A92D6B" w:rsidRPr="004213E3">
              <w:t>i</w:t>
            </w:r>
            <w:r w:rsidRPr="004213E3">
              <w:t xml:space="preserve">) </w:t>
            </w:r>
            <w:r w:rsidR="00A92D6B" w:rsidRPr="004213E3">
              <w:t>the number of cases settled by the conduct of 1 or more conferences; and</w:t>
            </w:r>
          </w:p>
          <w:p w:rsidR="00A92D6B" w:rsidRPr="004213E3" w:rsidRDefault="00EE4A26" w:rsidP="003C376B">
            <w:pPr>
              <w:pStyle w:val="Tablea"/>
              <w:keepNext/>
              <w:keepLines/>
            </w:pPr>
            <w:r w:rsidRPr="004213E3">
              <w:t>(</w:t>
            </w:r>
            <w:r w:rsidR="00A92D6B" w:rsidRPr="004213E3">
              <w:t>j</w:t>
            </w:r>
            <w:r w:rsidRPr="004213E3">
              <w:t xml:space="preserve">) </w:t>
            </w:r>
            <w:r w:rsidR="00A92D6B" w:rsidRPr="004213E3">
              <w:t>the number of cases settled by hearing</w:t>
            </w:r>
          </w:p>
        </w:tc>
        <w:tc>
          <w:tcPr>
            <w:tcW w:w="1773" w:type="pct"/>
            <w:tcBorders>
              <w:top w:val="nil"/>
            </w:tcBorders>
            <w:shd w:val="clear" w:color="auto" w:fill="auto"/>
          </w:tcPr>
          <w:p w:rsidR="00A92D6B" w:rsidRPr="004213E3" w:rsidRDefault="00A92D6B" w:rsidP="003C376B">
            <w:pPr>
              <w:pStyle w:val="Tabletext"/>
              <w:keepNext/>
              <w:keepLines/>
            </w:pPr>
          </w:p>
        </w:tc>
      </w:tr>
      <w:tr w:rsidR="00A92D6B" w:rsidRPr="004213E3" w:rsidTr="00BE05F0">
        <w:tc>
          <w:tcPr>
            <w:tcW w:w="5000" w:type="pct"/>
            <w:gridSpan w:val="3"/>
            <w:shd w:val="clear" w:color="auto" w:fill="auto"/>
          </w:tcPr>
          <w:p w:rsidR="00A92D6B" w:rsidRPr="004213E3" w:rsidRDefault="00A92D6B" w:rsidP="00807DE6">
            <w:pPr>
              <w:pStyle w:val="TableHeading"/>
              <w:rPr>
                <w:i/>
              </w:rPr>
            </w:pPr>
            <w:r w:rsidRPr="004213E3">
              <w:rPr>
                <w:i/>
              </w:rPr>
              <w:t>3</w:t>
            </w:r>
            <w:r w:rsidRPr="004213E3">
              <w:rPr>
                <w:i/>
              </w:rPr>
              <w:tab/>
              <w:t>Industrial action</w:t>
            </w:r>
          </w:p>
        </w:tc>
      </w:tr>
      <w:tr w:rsidR="00A92D6B" w:rsidRPr="004213E3" w:rsidTr="00BE05F0">
        <w:tc>
          <w:tcPr>
            <w:tcW w:w="559" w:type="pct"/>
            <w:shd w:val="clear" w:color="auto" w:fill="auto"/>
          </w:tcPr>
          <w:p w:rsidR="00A92D6B" w:rsidRPr="004213E3" w:rsidRDefault="00A92D6B" w:rsidP="00EE4A26">
            <w:pPr>
              <w:pStyle w:val="Tabletext"/>
            </w:pPr>
            <w:r w:rsidRPr="004213E3">
              <w:t>3.1</w:t>
            </w:r>
          </w:p>
        </w:tc>
        <w:tc>
          <w:tcPr>
            <w:tcW w:w="2668" w:type="pct"/>
            <w:shd w:val="clear" w:color="auto" w:fill="auto"/>
          </w:tcPr>
          <w:p w:rsidR="00A92D6B" w:rsidRPr="004213E3" w:rsidRDefault="00A92D6B" w:rsidP="00EE4A26">
            <w:pPr>
              <w:pStyle w:val="Tabletext"/>
            </w:pPr>
            <w:r w:rsidRPr="004213E3">
              <w:t xml:space="preserve">The number of applications </w:t>
            </w:r>
            <w:r w:rsidRPr="004213E3">
              <w:rPr>
                <w:szCs w:val="22"/>
              </w:rPr>
              <w:t>to vary protected ballot orders</w:t>
            </w:r>
            <w:r w:rsidRPr="004213E3">
              <w:t xml:space="preserve"> made in a quarter under section</w:t>
            </w:r>
            <w:r w:rsidR="005C3B21" w:rsidRPr="004213E3">
              <w:t> </w:t>
            </w:r>
            <w:r w:rsidRPr="004213E3">
              <w:t>447 of the Act</w:t>
            </w:r>
          </w:p>
        </w:tc>
        <w:tc>
          <w:tcPr>
            <w:tcW w:w="1773" w:type="pct"/>
            <w:shd w:val="clear" w:color="auto" w:fill="auto"/>
          </w:tcPr>
          <w:p w:rsidR="00A92D6B" w:rsidRPr="004213E3" w:rsidRDefault="00A92D6B" w:rsidP="00EE4A26">
            <w:pPr>
              <w:pStyle w:val="Tabletext"/>
            </w:pPr>
            <w:r w:rsidRPr="004213E3">
              <w:t>as soon as practicable after the end of the quarter</w:t>
            </w:r>
          </w:p>
        </w:tc>
      </w:tr>
      <w:tr w:rsidR="00A92D6B" w:rsidRPr="004213E3" w:rsidTr="00BE05F0">
        <w:tc>
          <w:tcPr>
            <w:tcW w:w="559" w:type="pct"/>
            <w:shd w:val="clear" w:color="auto" w:fill="auto"/>
          </w:tcPr>
          <w:p w:rsidR="00A92D6B" w:rsidRPr="004213E3" w:rsidRDefault="00A92D6B" w:rsidP="00EE4A26">
            <w:pPr>
              <w:pStyle w:val="Tabletext"/>
            </w:pPr>
            <w:r w:rsidRPr="004213E3">
              <w:t>3.2</w:t>
            </w:r>
          </w:p>
        </w:tc>
        <w:tc>
          <w:tcPr>
            <w:tcW w:w="2668" w:type="pct"/>
            <w:shd w:val="clear" w:color="auto" w:fill="auto"/>
          </w:tcPr>
          <w:p w:rsidR="00A92D6B" w:rsidRPr="004213E3" w:rsidRDefault="00A92D6B" w:rsidP="00EE4A26">
            <w:pPr>
              <w:pStyle w:val="Tabletext"/>
            </w:pPr>
            <w:r w:rsidRPr="004213E3">
              <w:t xml:space="preserve">The number of applications </w:t>
            </w:r>
            <w:r w:rsidRPr="004213E3">
              <w:rPr>
                <w:szCs w:val="22"/>
              </w:rPr>
              <w:t>to revoke protected ballot orders</w:t>
            </w:r>
            <w:r w:rsidRPr="004213E3">
              <w:t xml:space="preserve"> made in a quarter under section</w:t>
            </w:r>
            <w:r w:rsidR="005C3B21" w:rsidRPr="004213E3">
              <w:t> </w:t>
            </w:r>
            <w:r w:rsidRPr="004213E3">
              <w:t>448 of the Act</w:t>
            </w:r>
          </w:p>
        </w:tc>
        <w:tc>
          <w:tcPr>
            <w:tcW w:w="1773" w:type="pct"/>
            <w:shd w:val="clear" w:color="auto" w:fill="auto"/>
          </w:tcPr>
          <w:p w:rsidR="00A92D6B" w:rsidRPr="004213E3" w:rsidRDefault="00A92D6B" w:rsidP="00EE4A26">
            <w:pPr>
              <w:pStyle w:val="Tabletext"/>
            </w:pPr>
            <w:r w:rsidRPr="004213E3">
              <w:t>as soon as practicable after the end of the quarter</w:t>
            </w:r>
          </w:p>
        </w:tc>
      </w:tr>
      <w:tr w:rsidR="00A92D6B" w:rsidRPr="004213E3" w:rsidTr="00BE05F0">
        <w:tc>
          <w:tcPr>
            <w:tcW w:w="559" w:type="pct"/>
            <w:shd w:val="clear" w:color="auto" w:fill="auto"/>
          </w:tcPr>
          <w:p w:rsidR="00A92D6B" w:rsidRPr="004213E3" w:rsidRDefault="00A92D6B" w:rsidP="00EE4A26">
            <w:pPr>
              <w:pStyle w:val="Tabletext"/>
            </w:pPr>
            <w:r w:rsidRPr="004213E3">
              <w:t>3.3</w:t>
            </w:r>
          </w:p>
        </w:tc>
        <w:tc>
          <w:tcPr>
            <w:tcW w:w="2668" w:type="pct"/>
            <w:shd w:val="clear" w:color="auto" w:fill="auto"/>
          </w:tcPr>
          <w:p w:rsidR="00A92D6B" w:rsidRPr="004213E3" w:rsidRDefault="00A92D6B" w:rsidP="00EE4A26">
            <w:pPr>
              <w:pStyle w:val="Tabletext"/>
            </w:pPr>
            <w:r w:rsidRPr="004213E3">
              <w:t>The number of applications</w:t>
            </w:r>
            <w:r w:rsidRPr="004213E3">
              <w:rPr>
                <w:szCs w:val="22"/>
              </w:rPr>
              <w:t xml:space="preserve"> to extend periods in which industrial action is authorised</w:t>
            </w:r>
            <w:r w:rsidRPr="004213E3">
              <w:t xml:space="preserve"> made in a quarter under section</w:t>
            </w:r>
            <w:r w:rsidR="005C3B21" w:rsidRPr="004213E3">
              <w:t> </w:t>
            </w:r>
            <w:r w:rsidRPr="004213E3">
              <w:t xml:space="preserve">459 of the Act </w:t>
            </w:r>
          </w:p>
        </w:tc>
        <w:tc>
          <w:tcPr>
            <w:tcW w:w="1773" w:type="pct"/>
            <w:shd w:val="clear" w:color="auto" w:fill="auto"/>
          </w:tcPr>
          <w:p w:rsidR="00A92D6B" w:rsidRPr="004213E3" w:rsidRDefault="00A92D6B" w:rsidP="00EE4A26">
            <w:pPr>
              <w:pStyle w:val="Tabletext"/>
            </w:pPr>
            <w:r w:rsidRPr="004213E3">
              <w:t>as soon as practicable after the end of the quarter</w:t>
            </w:r>
          </w:p>
        </w:tc>
      </w:tr>
      <w:tr w:rsidR="00A92D6B" w:rsidRPr="004213E3" w:rsidTr="00BE05F0">
        <w:tc>
          <w:tcPr>
            <w:tcW w:w="559" w:type="pct"/>
            <w:shd w:val="clear" w:color="auto" w:fill="auto"/>
          </w:tcPr>
          <w:p w:rsidR="00A92D6B" w:rsidRPr="004213E3" w:rsidRDefault="00A92D6B" w:rsidP="00EE4A26">
            <w:pPr>
              <w:pStyle w:val="Tabletext"/>
            </w:pPr>
            <w:r w:rsidRPr="004213E3">
              <w:t>3.4</w:t>
            </w:r>
          </w:p>
        </w:tc>
        <w:tc>
          <w:tcPr>
            <w:tcW w:w="2668" w:type="pct"/>
            <w:shd w:val="clear" w:color="auto" w:fill="auto"/>
          </w:tcPr>
          <w:p w:rsidR="00A92D6B" w:rsidRPr="004213E3" w:rsidRDefault="00A92D6B" w:rsidP="00EE4A26">
            <w:pPr>
              <w:pStyle w:val="Tabletext"/>
            </w:pPr>
            <w:r w:rsidRPr="004213E3">
              <w:t xml:space="preserve">The number of applications for </w:t>
            </w:r>
            <w:r w:rsidRPr="004213E3">
              <w:rPr>
                <w:szCs w:val="22"/>
              </w:rPr>
              <w:t>orders varying the proportion by which an employee’s payments are reduced</w:t>
            </w:r>
            <w:r w:rsidRPr="004213E3">
              <w:t xml:space="preserve"> made in a quarter under section</w:t>
            </w:r>
            <w:r w:rsidR="005C3B21" w:rsidRPr="004213E3">
              <w:t> </w:t>
            </w:r>
            <w:r w:rsidRPr="004213E3">
              <w:t>472 of the Act</w:t>
            </w:r>
          </w:p>
        </w:tc>
        <w:tc>
          <w:tcPr>
            <w:tcW w:w="1773" w:type="pct"/>
            <w:shd w:val="clear" w:color="auto" w:fill="auto"/>
          </w:tcPr>
          <w:p w:rsidR="00A92D6B" w:rsidRPr="004213E3" w:rsidRDefault="00A92D6B" w:rsidP="00EE4A26">
            <w:pPr>
              <w:pStyle w:val="Tabletext"/>
            </w:pPr>
            <w:r w:rsidRPr="004213E3">
              <w:t>as soon as practicable after the end of the quarter</w:t>
            </w:r>
          </w:p>
        </w:tc>
      </w:tr>
      <w:tr w:rsidR="00A92D6B" w:rsidRPr="004213E3" w:rsidTr="00BE05F0">
        <w:tc>
          <w:tcPr>
            <w:tcW w:w="559" w:type="pct"/>
            <w:shd w:val="clear" w:color="auto" w:fill="auto"/>
          </w:tcPr>
          <w:p w:rsidR="00A92D6B" w:rsidRPr="004213E3" w:rsidRDefault="00A92D6B" w:rsidP="00EE4A26">
            <w:pPr>
              <w:pStyle w:val="Tabletext"/>
            </w:pPr>
            <w:r w:rsidRPr="004213E3">
              <w:t>3.5</w:t>
            </w:r>
          </w:p>
        </w:tc>
        <w:tc>
          <w:tcPr>
            <w:tcW w:w="2668" w:type="pct"/>
            <w:shd w:val="clear" w:color="auto" w:fill="auto"/>
          </w:tcPr>
          <w:p w:rsidR="00A92D6B" w:rsidRPr="004213E3" w:rsidRDefault="00A92D6B" w:rsidP="00EE4A26">
            <w:pPr>
              <w:pStyle w:val="Tabletext"/>
            </w:pPr>
            <w:r w:rsidRPr="004213E3">
              <w:t>The number of orders made in a quarter under section</w:t>
            </w:r>
            <w:r w:rsidR="005C3B21" w:rsidRPr="004213E3">
              <w:t> </w:t>
            </w:r>
            <w:r w:rsidRPr="004213E3">
              <w:t xml:space="preserve">447 of the Act </w:t>
            </w:r>
            <w:r w:rsidRPr="004213E3">
              <w:rPr>
                <w:szCs w:val="22"/>
              </w:rPr>
              <w:t>to vary a protected ballot order</w:t>
            </w:r>
          </w:p>
        </w:tc>
        <w:tc>
          <w:tcPr>
            <w:tcW w:w="1773" w:type="pct"/>
            <w:shd w:val="clear" w:color="auto" w:fill="auto"/>
          </w:tcPr>
          <w:p w:rsidR="00A92D6B" w:rsidRPr="004213E3" w:rsidRDefault="00A92D6B" w:rsidP="00EE4A26">
            <w:pPr>
              <w:pStyle w:val="Tabletext"/>
            </w:pPr>
            <w:r w:rsidRPr="004213E3">
              <w:t>as soon as practicable after the end of the quarter</w:t>
            </w:r>
          </w:p>
        </w:tc>
      </w:tr>
      <w:tr w:rsidR="00A92D6B" w:rsidRPr="004213E3" w:rsidTr="00BE05F0">
        <w:tc>
          <w:tcPr>
            <w:tcW w:w="559" w:type="pct"/>
            <w:shd w:val="clear" w:color="auto" w:fill="auto"/>
          </w:tcPr>
          <w:p w:rsidR="00A92D6B" w:rsidRPr="004213E3" w:rsidRDefault="00A92D6B" w:rsidP="00EE4A26">
            <w:pPr>
              <w:pStyle w:val="Tabletext"/>
            </w:pPr>
            <w:r w:rsidRPr="004213E3">
              <w:t>3.6</w:t>
            </w:r>
          </w:p>
        </w:tc>
        <w:tc>
          <w:tcPr>
            <w:tcW w:w="2668" w:type="pct"/>
            <w:shd w:val="clear" w:color="auto" w:fill="auto"/>
          </w:tcPr>
          <w:p w:rsidR="00A92D6B" w:rsidRPr="004213E3" w:rsidRDefault="00A92D6B" w:rsidP="00EE4A26">
            <w:pPr>
              <w:pStyle w:val="Tabletext"/>
            </w:pPr>
            <w:r w:rsidRPr="004213E3">
              <w:t>The number of orders made in a quarter under section</w:t>
            </w:r>
            <w:r w:rsidR="005C3B21" w:rsidRPr="004213E3">
              <w:t> </w:t>
            </w:r>
            <w:r w:rsidRPr="004213E3">
              <w:t xml:space="preserve">447 of the Act </w:t>
            </w:r>
            <w:r w:rsidRPr="004213E3">
              <w:rPr>
                <w:szCs w:val="22"/>
              </w:rPr>
              <w:t>to revoke a protected ballot order</w:t>
            </w:r>
          </w:p>
        </w:tc>
        <w:tc>
          <w:tcPr>
            <w:tcW w:w="1773" w:type="pct"/>
            <w:shd w:val="clear" w:color="auto" w:fill="auto"/>
          </w:tcPr>
          <w:p w:rsidR="00A92D6B" w:rsidRPr="004213E3" w:rsidRDefault="00A92D6B" w:rsidP="00EE4A26">
            <w:pPr>
              <w:pStyle w:val="Tabletext"/>
            </w:pPr>
            <w:r w:rsidRPr="004213E3">
              <w:t>as soon as practicable after the end of the quarter</w:t>
            </w:r>
          </w:p>
        </w:tc>
      </w:tr>
      <w:tr w:rsidR="00A92D6B" w:rsidRPr="004213E3" w:rsidTr="00BE05F0">
        <w:tc>
          <w:tcPr>
            <w:tcW w:w="559" w:type="pct"/>
            <w:shd w:val="clear" w:color="auto" w:fill="auto"/>
          </w:tcPr>
          <w:p w:rsidR="00A92D6B" w:rsidRPr="004213E3" w:rsidRDefault="00A92D6B" w:rsidP="00EE4A26">
            <w:pPr>
              <w:pStyle w:val="Tabletext"/>
            </w:pPr>
            <w:r w:rsidRPr="004213E3">
              <w:t>3.7</w:t>
            </w:r>
          </w:p>
        </w:tc>
        <w:tc>
          <w:tcPr>
            <w:tcW w:w="2668" w:type="pct"/>
            <w:shd w:val="clear" w:color="auto" w:fill="auto"/>
          </w:tcPr>
          <w:p w:rsidR="00A92D6B" w:rsidRPr="004213E3" w:rsidRDefault="00A92D6B" w:rsidP="00EE4A26">
            <w:pPr>
              <w:pStyle w:val="Tabletext"/>
            </w:pPr>
            <w:r w:rsidRPr="004213E3">
              <w:t>The number of extensions made in a quarter under section</w:t>
            </w:r>
            <w:r w:rsidR="005C3B21" w:rsidRPr="004213E3">
              <w:t> </w:t>
            </w:r>
            <w:r w:rsidRPr="004213E3">
              <w:t xml:space="preserve">459 of the Act </w:t>
            </w:r>
            <w:r w:rsidRPr="004213E3">
              <w:rPr>
                <w:szCs w:val="22"/>
              </w:rPr>
              <w:t>to extend a period in which industrial action is authorised</w:t>
            </w:r>
          </w:p>
        </w:tc>
        <w:tc>
          <w:tcPr>
            <w:tcW w:w="1773" w:type="pct"/>
            <w:shd w:val="clear" w:color="auto" w:fill="auto"/>
          </w:tcPr>
          <w:p w:rsidR="00A92D6B" w:rsidRPr="004213E3" w:rsidRDefault="00A92D6B" w:rsidP="00EE4A26">
            <w:pPr>
              <w:pStyle w:val="Tabletext"/>
            </w:pPr>
            <w:r w:rsidRPr="004213E3">
              <w:t>as soon as practicable after the end of the quarter</w:t>
            </w:r>
          </w:p>
        </w:tc>
      </w:tr>
      <w:tr w:rsidR="00A92D6B" w:rsidRPr="004213E3" w:rsidTr="00BE05F0">
        <w:tc>
          <w:tcPr>
            <w:tcW w:w="559" w:type="pct"/>
            <w:shd w:val="clear" w:color="auto" w:fill="auto"/>
          </w:tcPr>
          <w:p w:rsidR="00A92D6B" w:rsidRPr="004213E3" w:rsidRDefault="00A92D6B" w:rsidP="00EE4A26">
            <w:pPr>
              <w:pStyle w:val="Tabletext"/>
            </w:pPr>
            <w:r w:rsidRPr="004213E3">
              <w:t>3.8</w:t>
            </w:r>
          </w:p>
        </w:tc>
        <w:tc>
          <w:tcPr>
            <w:tcW w:w="2668" w:type="pct"/>
            <w:shd w:val="clear" w:color="auto" w:fill="auto"/>
          </w:tcPr>
          <w:p w:rsidR="00A92D6B" w:rsidRPr="004213E3" w:rsidRDefault="00A92D6B" w:rsidP="00EE4A26">
            <w:pPr>
              <w:pStyle w:val="Tabletext"/>
            </w:pPr>
            <w:r w:rsidRPr="004213E3">
              <w:t>The number of orders made in a quarter under section</w:t>
            </w:r>
            <w:r w:rsidR="005C3B21" w:rsidRPr="004213E3">
              <w:t> </w:t>
            </w:r>
            <w:r w:rsidRPr="004213E3">
              <w:t xml:space="preserve">459 of the Act relating to </w:t>
            </w:r>
            <w:r w:rsidRPr="004213E3">
              <w:rPr>
                <w:szCs w:val="22"/>
              </w:rPr>
              <w:t xml:space="preserve">a dispute about the operation of </w:t>
            </w:r>
            <w:r w:rsidR="00FC44F2" w:rsidRPr="004213E3">
              <w:rPr>
                <w:szCs w:val="22"/>
              </w:rPr>
              <w:t>Part 3</w:t>
            </w:r>
            <w:r w:rsidR="005755DA">
              <w:rPr>
                <w:szCs w:val="22"/>
              </w:rPr>
              <w:noBreakHyphen/>
            </w:r>
            <w:r w:rsidRPr="004213E3">
              <w:rPr>
                <w:szCs w:val="22"/>
              </w:rPr>
              <w:t xml:space="preserve">4 of the Act, including the number of orders in relation to which </w:t>
            </w:r>
            <w:r w:rsidR="00531CEA" w:rsidRPr="004213E3">
              <w:rPr>
                <w:szCs w:val="22"/>
              </w:rPr>
              <w:t>the FWC</w:t>
            </w:r>
            <w:r w:rsidRPr="004213E3">
              <w:rPr>
                <w:szCs w:val="22"/>
              </w:rPr>
              <w:t xml:space="preserve"> dealt with the dispute on its own initiative</w:t>
            </w:r>
          </w:p>
        </w:tc>
        <w:tc>
          <w:tcPr>
            <w:tcW w:w="1773" w:type="pct"/>
            <w:shd w:val="clear" w:color="auto" w:fill="auto"/>
          </w:tcPr>
          <w:p w:rsidR="00A92D6B" w:rsidRPr="004213E3" w:rsidRDefault="00A92D6B" w:rsidP="00EE4A26">
            <w:pPr>
              <w:pStyle w:val="Tabletext"/>
            </w:pPr>
            <w:r w:rsidRPr="004213E3">
              <w:t>as soon as practicable after the end of the quarter</w:t>
            </w:r>
          </w:p>
        </w:tc>
      </w:tr>
      <w:tr w:rsidR="00A92D6B" w:rsidRPr="004213E3" w:rsidTr="00BE05F0">
        <w:tc>
          <w:tcPr>
            <w:tcW w:w="559" w:type="pct"/>
            <w:shd w:val="clear" w:color="auto" w:fill="auto"/>
          </w:tcPr>
          <w:p w:rsidR="00A92D6B" w:rsidRPr="004213E3" w:rsidRDefault="00A92D6B" w:rsidP="00EE4A26">
            <w:pPr>
              <w:pStyle w:val="Tabletext"/>
            </w:pPr>
            <w:r w:rsidRPr="004213E3">
              <w:t>3.9</w:t>
            </w:r>
          </w:p>
        </w:tc>
        <w:tc>
          <w:tcPr>
            <w:tcW w:w="2668" w:type="pct"/>
            <w:shd w:val="clear" w:color="auto" w:fill="auto"/>
          </w:tcPr>
          <w:p w:rsidR="00A92D6B" w:rsidRPr="004213E3" w:rsidRDefault="00A92D6B" w:rsidP="00EE4A26">
            <w:pPr>
              <w:pStyle w:val="Tabletext"/>
            </w:pPr>
            <w:r w:rsidRPr="004213E3">
              <w:t>A list of the applications filed in a week under sections</w:t>
            </w:r>
            <w:r w:rsidR="005C3B21" w:rsidRPr="004213E3">
              <w:t> </w:t>
            </w:r>
            <w:r w:rsidRPr="004213E3">
              <w:t>418, 419 and 420 of the Act for orders relating to stopping industrial action, including:</w:t>
            </w:r>
          </w:p>
          <w:p w:rsidR="00A92D6B" w:rsidRPr="004213E3" w:rsidRDefault="00EE4A26" w:rsidP="00EE4A26">
            <w:pPr>
              <w:pStyle w:val="Tablea"/>
            </w:pPr>
            <w:r w:rsidRPr="004213E3">
              <w:t>(</w:t>
            </w:r>
            <w:r w:rsidR="00A92D6B" w:rsidRPr="004213E3">
              <w:t>a</w:t>
            </w:r>
            <w:r w:rsidRPr="004213E3">
              <w:t xml:space="preserve">) </w:t>
            </w:r>
            <w:r w:rsidR="00A92D6B" w:rsidRPr="004213E3">
              <w:t>a statement that the matter has commenced; and</w:t>
            </w:r>
          </w:p>
          <w:p w:rsidR="00A92D6B" w:rsidRPr="004213E3" w:rsidRDefault="00EE4A26" w:rsidP="00EE4A26">
            <w:pPr>
              <w:pStyle w:val="Tablea"/>
            </w:pPr>
            <w:r w:rsidRPr="004213E3">
              <w:t>(</w:t>
            </w:r>
            <w:r w:rsidR="00A92D6B" w:rsidRPr="004213E3">
              <w:t>b</w:t>
            </w:r>
            <w:r w:rsidRPr="004213E3">
              <w:t xml:space="preserve">) </w:t>
            </w:r>
            <w:r w:rsidR="00A92D6B" w:rsidRPr="004213E3">
              <w:t>the case numbers of the applications; and</w:t>
            </w:r>
          </w:p>
        </w:tc>
        <w:tc>
          <w:tcPr>
            <w:tcW w:w="1773" w:type="pct"/>
            <w:shd w:val="clear" w:color="auto" w:fill="auto"/>
          </w:tcPr>
          <w:p w:rsidR="00A92D6B" w:rsidRPr="004213E3" w:rsidRDefault="00A92D6B" w:rsidP="00EE4A26">
            <w:pPr>
              <w:pStyle w:val="Tabletext"/>
            </w:pPr>
            <w:r w:rsidRPr="004213E3">
              <w:t>as soon as practicable after the end of the week</w:t>
            </w:r>
          </w:p>
        </w:tc>
      </w:tr>
      <w:tr w:rsidR="00A92D6B" w:rsidRPr="004213E3" w:rsidTr="00BE05F0">
        <w:tc>
          <w:tcPr>
            <w:tcW w:w="559" w:type="pct"/>
            <w:shd w:val="clear" w:color="auto" w:fill="auto"/>
          </w:tcPr>
          <w:p w:rsidR="00A92D6B" w:rsidRPr="004213E3" w:rsidRDefault="00A92D6B" w:rsidP="00EE4A26">
            <w:pPr>
              <w:pStyle w:val="Tabletext"/>
            </w:pPr>
            <w:r w:rsidRPr="004213E3">
              <w:t>3.10</w:t>
            </w:r>
          </w:p>
        </w:tc>
        <w:tc>
          <w:tcPr>
            <w:tcW w:w="2668" w:type="pct"/>
            <w:shd w:val="clear" w:color="auto" w:fill="auto"/>
          </w:tcPr>
          <w:p w:rsidR="00A92D6B" w:rsidRPr="004213E3" w:rsidRDefault="00A92D6B" w:rsidP="00EE4A26">
            <w:pPr>
              <w:pStyle w:val="Tabletext"/>
            </w:pPr>
            <w:r w:rsidRPr="004213E3">
              <w:t>A list of all applications filed in a week under sections</w:t>
            </w:r>
            <w:r w:rsidR="005C3B21" w:rsidRPr="004213E3">
              <w:t> </w:t>
            </w:r>
            <w:r w:rsidRPr="004213E3">
              <w:t>423, 424, 425 and 426 of the Act for orders suspending or terminating protected industrial action</w:t>
            </w:r>
          </w:p>
        </w:tc>
        <w:tc>
          <w:tcPr>
            <w:tcW w:w="1773" w:type="pct"/>
            <w:shd w:val="clear" w:color="auto" w:fill="auto"/>
          </w:tcPr>
          <w:p w:rsidR="00A92D6B" w:rsidRPr="004213E3" w:rsidRDefault="00A92D6B" w:rsidP="00EE4A26">
            <w:pPr>
              <w:pStyle w:val="Tabletext"/>
            </w:pPr>
            <w:r w:rsidRPr="004213E3">
              <w:t>as soon as practicable after the end of the week</w:t>
            </w:r>
          </w:p>
        </w:tc>
      </w:tr>
      <w:tr w:rsidR="00A92D6B" w:rsidRPr="004213E3" w:rsidTr="00BE05F0">
        <w:tc>
          <w:tcPr>
            <w:tcW w:w="559" w:type="pct"/>
            <w:tcBorders>
              <w:bottom w:val="single" w:sz="2" w:space="0" w:color="auto"/>
            </w:tcBorders>
            <w:shd w:val="clear" w:color="auto" w:fill="auto"/>
          </w:tcPr>
          <w:p w:rsidR="00A92D6B" w:rsidRPr="004213E3" w:rsidRDefault="00A92D6B" w:rsidP="00EE4A26">
            <w:pPr>
              <w:pStyle w:val="Tabletext"/>
            </w:pPr>
            <w:r w:rsidRPr="004213E3">
              <w:t>3.11</w:t>
            </w:r>
          </w:p>
        </w:tc>
        <w:tc>
          <w:tcPr>
            <w:tcW w:w="2668" w:type="pct"/>
            <w:tcBorders>
              <w:bottom w:val="single" w:sz="2" w:space="0" w:color="auto"/>
            </w:tcBorders>
            <w:shd w:val="clear" w:color="auto" w:fill="auto"/>
          </w:tcPr>
          <w:p w:rsidR="00A92D6B" w:rsidRPr="004213E3" w:rsidRDefault="00A92D6B" w:rsidP="00EE4A26">
            <w:pPr>
              <w:pStyle w:val="Tabletext"/>
            </w:pPr>
            <w:r w:rsidRPr="004213E3">
              <w:t xml:space="preserve">A list of all applications filed in a week under </w:t>
            </w:r>
            <w:r w:rsidR="00EE4A26" w:rsidRPr="004213E3">
              <w:t>Division</w:t>
            </w:r>
            <w:r w:rsidR="005C3B21" w:rsidRPr="004213E3">
              <w:t> </w:t>
            </w:r>
            <w:r w:rsidRPr="004213E3">
              <w:t xml:space="preserve">8 of </w:t>
            </w:r>
            <w:r w:rsidR="00FC44F2" w:rsidRPr="004213E3">
              <w:t>Part 3</w:t>
            </w:r>
            <w:r w:rsidR="005755DA">
              <w:noBreakHyphen/>
            </w:r>
            <w:r w:rsidRPr="004213E3">
              <w:t>3 of the Act relating to protected action ballots</w:t>
            </w:r>
          </w:p>
        </w:tc>
        <w:tc>
          <w:tcPr>
            <w:tcW w:w="1773" w:type="pct"/>
            <w:tcBorders>
              <w:bottom w:val="single" w:sz="2" w:space="0" w:color="auto"/>
            </w:tcBorders>
            <w:shd w:val="clear" w:color="auto" w:fill="auto"/>
          </w:tcPr>
          <w:p w:rsidR="00A92D6B" w:rsidRPr="004213E3" w:rsidRDefault="00A92D6B" w:rsidP="00EE4A26">
            <w:pPr>
              <w:pStyle w:val="Tabletext"/>
            </w:pPr>
            <w:r w:rsidRPr="004213E3">
              <w:t>as soon as practicable after the end of the week</w:t>
            </w:r>
          </w:p>
        </w:tc>
      </w:tr>
      <w:tr w:rsidR="00A92D6B" w:rsidRPr="004213E3" w:rsidTr="00BE05F0">
        <w:trPr>
          <w:trHeight w:val="20"/>
        </w:trPr>
        <w:tc>
          <w:tcPr>
            <w:tcW w:w="559" w:type="pct"/>
            <w:tcBorders>
              <w:top w:val="single" w:sz="2" w:space="0" w:color="auto"/>
              <w:bottom w:val="nil"/>
            </w:tcBorders>
            <w:shd w:val="clear" w:color="auto" w:fill="auto"/>
          </w:tcPr>
          <w:p w:rsidR="00A92D6B" w:rsidRPr="004213E3" w:rsidRDefault="00A92D6B" w:rsidP="003C376B">
            <w:pPr>
              <w:pStyle w:val="Tabletext"/>
              <w:keepNext/>
              <w:keepLines/>
            </w:pPr>
            <w:r w:rsidRPr="004213E3">
              <w:t>3.12</w:t>
            </w:r>
          </w:p>
        </w:tc>
        <w:tc>
          <w:tcPr>
            <w:tcW w:w="2668" w:type="pct"/>
            <w:tcBorders>
              <w:top w:val="single" w:sz="2" w:space="0" w:color="auto"/>
              <w:bottom w:val="nil"/>
            </w:tcBorders>
            <w:shd w:val="clear" w:color="auto" w:fill="auto"/>
          </w:tcPr>
          <w:p w:rsidR="00A92D6B" w:rsidRPr="004213E3" w:rsidRDefault="006E1DBF" w:rsidP="003C376B">
            <w:pPr>
              <w:pStyle w:val="Tabletext"/>
              <w:keepNext/>
              <w:keepLines/>
            </w:pPr>
            <w:r w:rsidRPr="004213E3">
              <w:rPr>
                <w:szCs w:val="22"/>
              </w:rPr>
              <w:t>For each application in a list</w:t>
            </w:r>
            <w:r w:rsidR="00A92D6B" w:rsidRPr="004213E3">
              <w:t xml:space="preserve"> mentioned in </w:t>
            </w:r>
            <w:r w:rsidR="005755DA">
              <w:t>item 3</w:t>
            </w:r>
            <w:r w:rsidR="00A92D6B" w:rsidRPr="004213E3">
              <w:t>.9, 3.10 or 3.11:</w:t>
            </w:r>
          </w:p>
          <w:p w:rsidR="00A92D6B" w:rsidRPr="004213E3" w:rsidRDefault="00EE4A26" w:rsidP="003C376B">
            <w:pPr>
              <w:pStyle w:val="Tablea"/>
              <w:keepNext/>
              <w:keepLines/>
            </w:pPr>
            <w:r w:rsidRPr="004213E3">
              <w:t>(</w:t>
            </w:r>
            <w:r w:rsidR="00A92D6B" w:rsidRPr="004213E3">
              <w:t>a</w:t>
            </w:r>
            <w:r w:rsidRPr="004213E3">
              <w:t xml:space="preserve">) </w:t>
            </w:r>
            <w:r w:rsidR="00A92D6B" w:rsidRPr="004213E3">
              <w:t>a statement that the matter has commenced; and</w:t>
            </w:r>
          </w:p>
        </w:tc>
        <w:tc>
          <w:tcPr>
            <w:tcW w:w="1773" w:type="pct"/>
            <w:tcBorders>
              <w:top w:val="single" w:sz="2" w:space="0" w:color="auto"/>
              <w:bottom w:val="nil"/>
            </w:tcBorders>
            <w:shd w:val="clear" w:color="auto" w:fill="auto"/>
          </w:tcPr>
          <w:p w:rsidR="00A92D6B" w:rsidRPr="004213E3" w:rsidRDefault="00A92D6B" w:rsidP="003C376B">
            <w:pPr>
              <w:pStyle w:val="Tabletext"/>
              <w:keepNext/>
              <w:keepLines/>
            </w:pPr>
            <w:r w:rsidRPr="004213E3">
              <w:t>as soon as practicable after the end of the week</w:t>
            </w:r>
          </w:p>
        </w:tc>
      </w:tr>
      <w:tr w:rsidR="004625CC" w:rsidRPr="004213E3" w:rsidTr="006F420B">
        <w:tc>
          <w:tcPr>
            <w:tcW w:w="559" w:type="pct"/>
            <w:tcBorders>
              <w:top w:val="nil"/>
              <w:bottom w:val="nil"/>
            </w:tcBorders>
            <w:shd w:val="clear" w:color="auto" w:fill="auto"/>
          </w:tcPr>
          <w:p w:rsidR="004625CC" w:rsidRPr="004213E3" w:rsidRDefault="004625CC" w:rsidP="003C376B">
            <w:pPr>
              <w:pStyle w:val="Tabletext"/>
              <w:keepNext/>
              <w:keepLines/>
            </w:pPr>
          </w:p>
        </w:tc>
        <w:tc>
          <w:tcPr>
            <w:tcW w:w="2668" w:type="pct"/>
            <w:tcBorders>
              <w:top w:val="nil"/>
              <w:bottom w:val="nil"/>
            </w:tcBorders>
            <w:shd w:val="clear" w:color="auto" w:fill="auto"/>
          </w:tcPr>
          <w:p w:rsidR="004625CC" w:rsidRPr="004213E3" w:rsidRDefault="00EE4A26" w:rsidP="003C376B">
            <w:pPr>
              <w:pStyle w:val="Tablea"/>
              <w:keepNext/>
              <w:keepLines/>
            </w:pPr>
            <w:r w:rsidRPr="004213E3">
              <w:t>(</w:t>
            </w:r>
            <w:r w:rsidR="004625CC" w:rsidRPr="004213E3">
              <w:t>b</w:t>
            </w:r>
            <w:r w:rsidRPr="004213E3">
              <w:t xml:space="preserve">) </w:t>
            </w:r>
            <w:r w:rsidR="004625CC" w:rsidRPr="004213E3">
              <w:t>the case numbers of the applications; and</w:t>
            </w:r>
          </w:p>
        </w:tc>
        <w:tc>
          <w:tcPr>
            <w:tcW w:w="1773" w:type="pct"/>
            <w:tcBorders>
              <w:top w:val="nil"/>
              <w:bottom w:val="nil"/>
            </w:tcBorders>
            <w:shd w:val="clear" w:color="auto" w:fill="auto"/>
          </w:tcPr>
          <w:p w:rsidR="004625CC" w:rsidRPr="004213E3" w:rsidRDefault="004625CC" w:rsidP="003C376B">
            <w:pPr>
              <w:pStyle w:val="Tabletext"/>
              <w:keepNext/>
              <w:keepLines/>
            </w:pPr>
          </w:p>
        </w:tc>
      </w:tr>
      <w:tr w:rsidR="00A92D6B" w:rsidRPr="004213E3" w:rsidTr="003B16EF">
        <w:tc>
          <w:tcPr>
            <w:tcW w:w="559" w:type="pct"/>
            <w:tcBorders>
              <w:top w:val="nil"/>
              <w:bottom w:val="nil"/>
            </w:tcBorders>
            <w:shd w:val="clear" w:color="auto" w:fill="auto"/>
          </w:tcPr>
          <w:p w:rsidR="00A92D6B" w:rsidRPr="004213E3" w:rsidRDefault="00A92D6B" w:rsidP="003C376B">
            <w:pPr>
              <w:pStyle w:val="Tabletext"/>
              <w:keepNext/>
              <w:keepLines/>
            </w:pPr>
          </w:p>
        </w:tc>
        <w:tc>
          <w:tcPr>
            <w:tcW w:w="2668" w:type="pct"/>
            <w:tcBorders>
              <w:top w:val="nil"/>
              <w:bottom w:val="nil"/>
            </w:tcBorders>
            <w:shd w:val="clear" w:color="auto" w:fill="auto"/>
          </w:tcPr>
          <w:p w:rsidR="00A92D6B" w:rsidRPr="004213E3" w:rsidRDefault="00EE4A26" w:rsidP="003C376B">
            <w:pPr>
              <w:pStyle w:val="Tablea"/>
              <w:keepNext/>
              <w:keepLines/>
            </w:pPr>
            <w:r w:rsidRPr="004213E3">
              <w:t>(</w:t>
            </w:r>
            <w:r w:rsidR="00A92D6B" w:rsidRPr="004213E3">
              <w:t>c</w:t>
            </w:r>
            <w:r w:rsidRPr="004213E3">
              <w:t xml:space="preserve">) </w:t>
            </w:r>
            <w:r w:rsidR="00A92D6B" w:rsidRPr="004213E3">
              <w:t>the type of matter, identified by reference to the relevant section of the Act; and</w:t>
            </w:r>
          </w:p>
        </w:tc>
        <w:tc>
          <w:tcPr>
            <w:tcW w:w="1773" w:type="pct"/>
            <w:tcBorders>
              <w:top w:val="nil"/>
              <w:bottom w:val="nil"/>
            </w:tcBorders>
            <w:shd w:val="clear" w:color="auto" w:fill="auto"/>
          </w:tcPr>
          <w:p w:rsidR="00A92D6B" w:rsidRPr="004213E3" w:rsidRDefault="00A92D6B" w:rsidP="003C376B">
            <w:pPr>
              <w:pStyle w:val="Tabletext"/>
              <w:keepNext/>
              <w:keepLines/>
            </w:pPr>
          </w:p>
        </w:tc>
      </w:tr>
      <w:tr w:rsidR="00B66B50" w:rsidRPr="004213E3" w:rsidTr="00526C30">
        <w:trPr>
          <w:cantSplit/>
        </w:trPr>
        <w:tc>
          <w:tcPr>
            <w:tcW w:w="559" w:type="pct"/>
            <w:tcBorders>
              <w:top w:val="nil"/>
              <w:bottom w:val="nil"/>
            </w:tcBorders>
            <w:shd w:val="clear" w:color="auto" w:fill="auto"/>
          </w:tcPr>
          <w:p w:rsidR="00B66B50" w:rsidRPr="004213E3" w:rsidRDefault="00B66B50" w:rsidP="00EE4A26">
            <w:pPr>
              <w:pStyle w:val="Tabletext"/>
            </w:pPr>
          </w:p>
        </w:tc>
        <w:tc>
          <w:tcPr>
            <w:tcW w:w="2668" w:type="pct"/>
            <w:tcBorders>
              <w:top w:val="nil"/>
              <w:bottom w:val="nil"/>
            </w:tcBorders>
            <w:shd w:val="clear" w:color="auto" w:fill="auto"/>
          </w:tcPr>
          <w:p w:rsidR="00B66B50" w:rsidRPr="004213E3" w:rsidRDefault="00B66B50" w:rsidP="00EE4A26">
            <w:pPr>
              <w:pStyle w:val="Tablea"/>
            </w:pPr>
            <w:r w:rsidRPr="004213E3">
              <w:t>(d) the names of the parties, identifying which of the parties is the applicant and the respondent; and</w:t>
            </w:r>
          </w:p>
        </w:tc>
        <w:tc>
          <w:tcPr>
            <w:tcW w:w="1773" w:type="pct"/>
            <w:tcBorders>
              <w:top w:val="nil"/>
              <w:bottom w:val="nil"/>
            </w:tcBorders>
            <w:shd w:val="clear" w:color="auto" w:fill="auto"/>
          </w:tcPr>
          <w:p w:rsidR="00B66B50" w:rsidRPr="004213E3" w:rsidRDefault="00B66B50" w:rsidP="00EE4A26">
            <w:pPr>
              <w:pStyle w:val="Tabletext"/>
            </w:pPr>
          </w:p>
        </w:tc>
      </w:tr>
      <w:tr w:rsidR="00A92D6B" w:rsidRPr="004213E3" w:rsidTr="00BE05F0">
        <w:tc>
          <w:tcPr>
            <w:tcW w:w="559" w:type="pct"/>
            <w:tcBorders>
              <w:top w:val="nil"/>
            </w:tcBorders>
            <w:shd w:val="clear" w:color="auto" w:fill="auto"/>
          </w:tcPr>
          <w:p w:rsidR="00A92D6B" w:rsidRPr="004213E3" w:rsidRDefault="00A92D6B" w:rsidP="00EE4A26">
            <w:pPr>
              <w:pStyle w:val="Tabletext"/>
            </w:pPr>
          </w:p>
        </w:tc>
        <w:tc>
          <w:tcPr>
            <w:tcW w:w="2668" w:type="pct"/>
            <w:tcBorders>
              <w:top w:val="nil"/>
            </w:tcBorders>
            <w:shd w:val="clear" w:color="auto" w:fill="auto"/>
          </w:tcPr>
          <w:p w:rsidR="00A92D6B" w:rsidRPr="004213E3" w:rsidRDefault="00EE4A26" w:rsidP="00EE4A26">
            <w:pPr>
              <w:pStyle w:val="Tablea"/>
            </w:pPr>
            <w:r w:rsidRPr="004213E3">
              <w:t>(</w:t>
            </w:r>
            <w:r w:rsidR="00A92D6B" w:rsidRPr="004213E3">
              <w:t>e</w:t>
            </w:r>
            <w:r w:rsidRPr="004213E3">
              <w:t xml:space="preserve">) </w:t>
            </w:r>
            <w:r w:rsidR="00A92D6B" w:rsidRPr="004213E3">
              <w:t>whether the party is an individual or an organisation; and</w:t>
            </w:r>
          </w:p>
          <w:p w:rsidR="00A92D6B" w:rsidRPr="004213E3" w:rsidRDefault="00EE4A26" w:rsidP="00EE4A26">
            <w:pPr>
              <w:pStyle w:val="Tablea"/>
            </w:pPr>
            <w:r w:rsidRPr="004213E3">
              <w:t>(</w:t>
            </w:r>
            <w:r w:rsidR="00A92D6B" w:rsidRPr="004213E3">
              <w:t>f</w:t>
            </w:r>
            <w:r w:rsidRPr="004213E3">
              <w:t xml:space="preserve">) </w:t>
            </w:r>
            <w:r w:rsidR="00A92D6B" w:rsidRPr="004213E3">
              <w:t>for a party that is an organisation</w:t>
            </w:r>
            <w:r w:rsidRPr="004213E3">
              <w:t>—</w:t>
            </w:r>
            <w:r w:rsidR="00A92D6B" w:rsidRPr="004213E3">
              <w:t>whether the party is an employee or employer organisation</w:t>
            </w:r>
          </w:p>
        </w:tc>
        <w:tc>
          <w:tcPr>
            <w:tcW w:w="1773" w:type="pct"/>
            <w:tcBorders>
              <w:top w:val="nil"/>
            </w:tcBorders>
            <w:shd w:val="clear" w:color="auto" w:fill="auto"/>
          </w:tcPr>
          <w:p w:rsidR="00A92D6B" w:rsidRPr="004213E3" w:rsidRDefault="00A92D6B" w:rsidP="00EE4A26">
            <w:pPr>
              <w:pStyle w:val="Tabletext"/>
            </w:pPr>
          </w:p>
        </w:tc>
      </w:tr>
      <w:tr w:rsidR="00A92D6B" w:rsidRPr="004213E3" w:rsidTr="00BE05F0">
        <w:tc>
          <w:tcPr>
            <w:tcW w:w="559" w:type="pct"/>
            <w:tcBorders>
              <w:bottom w:val="single" w:sz="2" w:space="0" w:color="auto"/>
            </w:tcBorders>
            <w:shd w:val="clear" w:color="auto" w:fill="auto"/>
          </w:tcPr>
          <w:p w:rsidR="00A92D6B" w:rsidRPr="004213E3" w:rsidRDefault="00A92D6B" w:rsidP="00EE4A26">
            <w:pPr>
              <w:pStyle w:val="Tabletext"/>
            </w:pPr>
            <w:r w:rsidRPr="004213E3">
              <w:t>3.13</w:t>
            </w:r>
          </w:p>
        </w:tc>
        <w:tc>
          <w:tcPr>
            <w:tcW w:w="2668" w:type="pct"/>
            <w:tcBorders>
              <w:bottom w:val="single" w:sz="2" w:space="0" w:color="auto"/>
            </w:tcBorders>
            <w:shd w:val="clear" w:color="auto" w:fill="auto"/>
          </w:tcPr>
          <w:p w:rsidR="00A92D6B" w:rsidRPr="004213E3" w:rsidRDefault="00A92D6B" w:rsidP="00EE4A26">
            <w:pPr>
              <w:pStyle w:val="Tabletext"/>
            </w:pPr>
            <w:r w:rsidRPr="004213E3">
              <w:t>A copy of a written report about a protected action ballot made under section</w:t>
            </w:r>
            <w:r w:rsidR="005C3B21" w:rsidRPr="004213E3">
              <w:t> </w:t>
            </w:r>
            <w:r w:rsidRPr="004213E3">
              <w:t>458 of the Act</w:t>
            </w:r>
          </w:p>
        </w:tc>
        <w:tc>
          <w:tcPr>
            <w:tcW w:w="1773" w:type="pct"/>
            <w:tcBorders>
              <w:bottom w:val="single" w:sz="2" w:space="0" w:color="auto"/>
            </w:tcBorders>
            <w:shd w:val="clear" w:color="auto" w:fill="auto"/>
          </w:tcPr>
          <w:p w:rsidR="00A92D6B" w:rsidRPr="004213E3" w:rsidRDefault="00A92D6B" w:rsidP="00EE4A26">
            <w:pPr>
              <w:pStyle w:val="Tabletext"/>
            </w:pPr>
            <w:r w:rsidRPr="004213E3">
              <w:t>within 24 hours after the report is written</w:t>
            </w:r>
          </w:p>
        </w:tc>
      </w:tr>
      <w:tr w:rsidR="00A92D6B" w:rsidRPr="004213E3" w:rsidTr="00BE05F0">
        <w:tc>
          <w:tcPr>
            <w:tcW w:w="559" w:type="pct"/>
            <w:tcBorders>
              <w:top w:val="single" w:sz="2" w:space="0" w:color="auto"/>
              <w:bottom w:val="single" w:sz="12" w:space="0" w:color="auto"/>
            </w:tcBorders>
            <w:shd w:val="clear" w:color="auto" w:fill="auto"/>
          </w:tcPr>
          <w:p w:rsidR="00A92D6B" w:rsidRPr="004213E3" w:rsidRDefault="00A92D6B" w:rsidP="00EE4A26">
            <w:pPr>
              <w:pStyle w:val="Tabletext"/>
            </w:pPr>
            <w:r w:rsidRPr="004213E3">
              <w:t>3.14</w:t>
            </w:r>
          </w:p>
        </w:tc>
        <w:tc>
          <w:tcPr>
            <w:tcW w:w="2668" w:type="pct"/>
            <w:tcBorders>
              <w:top w:val="single" w:sz="2" w:space="0" w:color="auto"/>
              <w:bottom w:val="single" w:sz="12" w:space="0" w:color="auto"/>
            </w:tcBorders>
            <w:shd w:val="clear" w:color="auto" w:fill="auto"/>
          </w:tcPr>
          <w:p w:rsidR="00A92D6B" w:rsidRPr="004213E3" w:rsidRDefault="00A92D6B" w:rsidP="00EE4A26">
            <w:pPr>
              <w:pStyle w:val="Tabletext"/>
            </w:pPr>
            <w:r w:rsidRPr="004213E3">
              <w:t xml:space="preserve">A copy of any order made in relation to a matter mentioned in </w:t>
            </w:r>
            <w:r w:rsidR="005755DA">
              <w:t>item 3</w:t>
            </w:r>
            <w:r w:rsidRPr="004213E3">
              <w:t>.9, 3.10 or 3.11</w:t>
            </w:r>
          </w:p>
        </w:tc>
        <w:tc>
          <w:tcPr>
            <w:tcW w:w="1773" w:type="pct"/>
            <w:tcBorders>
              <w:top w:val="single" w:sz="2" w:space="0" w:color="auto"/>
              <w:bottom w:val="single" w:sz="12" w:space="0" w:color="auto"/>
            </w:tcBorders>
            <w:shd w:val="clear" w:color="auto" w:fill="auto"/>
          </w:tcPr>
          <w:p w:rsidR="00A92D6B" w:rsidRPr="004213E3" w:rsidRDefault="00A92D6B" w:rsidP="00EE4A26">
            <w:pPr>
              <w:pStyle w:val="Tabletext"/>
            </w:pPr>
            <w:r w:rsidRPr="004213E3">
              <w:t>either:</w:t>
            </w:r>
          </w:p>
          <w:p w:rsidR="00A92D6B" w:rsidRPr="004213E3" w:rsidRDefault="00EE4A26" w:rsidP="00EE4A26">
            <w:pPr>
              <w:pStyle w:val="Tablea"/>
            </w:pPr>
            <w:r w:rsidRPr="004213E3">
              <w:t>(</w:t>
            </w:r>
            <w:r w:rsidR="00A92D6B" w:rsidRPr="004213E3">
              <w:t>a</w:t>
            </w:r>
            <w:r w:rsidRPr="004213E3">
              <w:t xml:space="preserve">) </w:t>
            </w:r>
            <w:r w:rsidR="00A92D6B" w:rsidRPr="004213E3">
              <w:t>within 24 hours after the order is made; or</w:t>
            </w:r>
          </w:p>
          <w:p w:rsidR="00A92D6B" w:rsidRPr="004213E3" w:rsidRDefault="00EE4A26" w:rsidP="00EE4A26">
            <w:pPr>
              <w:pStyle w:val="Tablea"/>
            </w:pPr>
            <w:r w:rsidRPr="004213E3">
              <w:t>(</w:t>
            </w:r>
            <w:r w:rsidR="00A92D6B" w:rsidRPr="004213E3">
              <w:t>b</w:t>
            </w:r>
            <w:r w:rsidRPr="004213E3">
              <w:t xml:space="preserve">) </w:t>
            </w:r>
            <w:r w:rsidR="00A92D6B" w:rsidRPr="004213E3">
              <w:t>if the order has not been written within that period</w:t>
            </w:r>
            <w:r w:rsidRPr="004213E3">
              <w:t>—</w:t>
            </w:r>
            <w:r w:rsidR="00A92D6B" w:rsidRPr="004213E3">
              <w:t>as soon as practicable</w:t>
            </w:r>
          </w:p>
        </w:tc>
      </w:tr>
    </w:tbl>
    <w:p w:rsidR="000E0DE3" w:rsidRPr="004213E3" w:rsidRDefault="000E0DE3" w:rsidP="003D69E0">
      <w:pPr>
        <w:pStyle w:val="ActHead1"/>
        <w:pageBreakBefore/>
      </w:pPr>
      <w:bookmarkStart w:id="311" w:name="_Toc137558285"/>
      <w:r w:rsidRPr="005755DA">
        <w:rPr>
          <w:rStyle w:val="CharChapNo"/>
        </w:rPr>
        <w:t>Schedule</w:t>
      </w:r>
      <w:r w:rsidR="005C3B21" w:rsidRPr="005755DA">
        <w:rPr>
          <w:rStyle w:val="CharChapNo"/>
        </w:rPr>
        <w:t> </w:t>
      </w:r>
      <w:r w:rsidRPr="005755DA">
        <w:rPr>
          <w:rStyle w:val="CharChapNo"/>
        </w:rPr>
        <w:t>5.3</w:t>
      </w:r>
      <w:r w:rsidRPr="004213E3">
        <w:t>—</w:t>
      </w:r>
      <w:r w:rsidRPr="005755DA">
        <w:rPr>
          <w:rStyle w:val="CharChapText"/>
        </w:rPr>
        <w:t>Forms for FWO Notices</w:t>
      </w:r>
      <w:bookmarkEnd w:id="311"/>
    </w:p>
    <w:p w:rsidR="000E0DE3" w:rsidRPr="004213E3" w:rsidRDefault="000E0DE3" w:rsidP="000E0DE3">
      <w:pPr>
        <w:pStyle w:val="notemargin"/>
      </w:pPr>
      <w:r w:rsidRPr="004213E3">
        <w:t>Note:</w:t>
      </w:r>
      <w:r w:rsidRPr="004213E3">
        <w:tab/>
        <w:t>See regulation</w:t>
      </w:r>
      <w:r w:rsidR="005C3B21" w:rsidRPr="004213E3">
        <w:t> </w:t>
      </w:r>
      <w:r w:rsidRPr="004213E3">
        <w:t>5.08.</w:t>
      </w:r>
    </w:p>
    <w:p w:rsidR="000E0DE3" w:rsidRPr="004213E3" w:rsidRDefault="000E0DE3" w:rsidP="000E0DE3">
      <w:pPr>
        <w:pStyle w:val="ActHead2"/>
      </w:pPr>
      <w:bookmarkStart w:id="312" w:name="_Toc137558286"/>
      <w:r w:rsidRPr="005755DA">
        <w:rPr>
          <w:rStyle w:val="CharPartNo"/>
        </w:rPr>
        <w:t>Form 1</w:t>
      </w:r>
      <w:r w:rsidRPr="004213E3">
        <w:t>—</w:t>
      </w:r>
      <w:r w:rsidRPr="005755DA">
        <w:rPr>
          <w:rStyle w:val="CharPartText"/>
        </w:rPr>
        <w:t>FWO notice to give information</w:t>
      </w:r>
      <w:bookmarkEnd w:id="312"/>
    </w:p>
    <w:p w:rsidR="000E0DE3" w:rsidRPr="004213E3" w:rsidRDefault="000E0DE3" w:rsidP="000E0DE3">
      <w:pPr>
        <w:pStyle w:val="Header"/>
      </w:pPr>
      <w:r w:rsidRPr="005755DA">
        <w:rPr>
          <w:rStyle w:val="CharDivNo"/>
        </w:rPr>
        <w:t xml:space="preserve"> </w:t>
      </w:r>
      <w:r w:rsidRPr="005755DA">
        <w:rPr>
          <w:rStyle w:val="CharDivText"/>
        </w:rPr>
        <w:t xml:space="preserve"> </w:t>
      </w:r>
    </w:p>
    <w:p w:rsidR="000E0DE3" w:rsidRPr="004213E3" w:rsidRDefault="000E0DE3" w:rsidP="000E0DE3">
      <w:pPr>
        <w:pStyle w:val="FreeForm"/>
        <w:rPr>
          <w:b/>
        </w:rPr>
      </w:pPr>
      <w:r w:rsidRPr="004213E3">
        <w:rPr>
          <w:b/>
        </w:rPr>
        <w:t>COMMONWEALTH OF AUSTRALIA</w:t>
      </w:r>
    </w:p>
    <w:p w:rsidR="000E0DE3" w:rsidRPr="004213E3" w:rsidRDefault="000E0DE3" w:rsidP="000E0DE3">
      <w:pPr>
        <w:pStyle w:val="FreeForm"/>
      </w:pPr>
    </w:p>
    <w:p w:rsidR="000E0DE3" w:rsidRPr="004213E3" w:rsidRDefault="000E0DE3" w:rsidP="000E0DE3">
      <w:pPr>
        <w:pStyle w:val="FreeForm"/>
        <w:rPr>
          <w:rFonts w:ascii="Times New Roman" w:hAnsi="Times New Roman"/>
        </w:rPr>
      </w:pPr>
      <w:r w:rsidRPr="004213E3">
        <w:rPr>
          <w:rFonts w:ascii="Times New Roman" w:hAnsi="Times New Roman"/>
          <w:i/>
        </w:rPr>
        <w:t>Fair Work Act 2009</w:t>
      </w:r>
    </w:p>
    <w:p w:rsidR="000E0DE3" w:rsidRPr="004213E3" w:rsidRDefault="000E0DE3" w:rsidP="000E0DE3">
      <w:pPr>
        <w:pStyle w:val="FreeForm"/>
      </w:pPr>
    </w:p>
    <w:p w:rsidR="000E0DE3" w:rsidRPr="004213E3" w:rsidRDefault="000E0DE3" w:rsidP="000E0DE3">
      <w:pPr>
        <w:pStyle w:val="FreeForm"/>
      </w:pPr>
      <w:r w:rsidRPr="004213E3">
        <w:rPr>
          <w:b/>
        </w:rPr>
        <w:t>NOTICE ISSUED TO</w:t>
      </w:r>
      <w:r w:rsidRPr="004213E3">
        <w:tab/>
      </w:r>
      <w:r w:rsidRPr="004213E3">
        <w:tab/>
      </w:r>
      <w:r w:rsidRPr="004213E3">
        <w:rPr>
          <w:rFonts w:ascii="Times New Roman" w:hAnsi="Times New Roman"/>
        </w:rPr>
        <w:t>[</w:t>
      </w:r>
      <w:r w:rsidRPr="004213E3">
        <w:rPr>
          <w:rFonts w:ascii="Times New Roman" w:hAnsi="Times New Roman"/>
          <w:i/>
        </w:rPr>
        <w:t>name</w:t>
      </w:r>
      <w:r w:rsidRPr="004213E3">
        <w:rPr>
          <w:rFonts w:ascii="Times New Roman" w:hAnsi="Times New Roman"/>
        </w:rPr>
        <w:t>]</w:t>
      </w:r>
    </w:p>
    <w:p w:rsidR="000E0DE3" w:rsidRPr="004213E3" w:rsidRDefault="000E0DE3" w:rsidP="000E0DE3">
      <w:pPr>
        <w:pStyle w:val="FreeForm"/>
        <w:rPr>
          <w:b/>
        </w:rPr>
      </w:pPr>
    </w:p>
    <w:p w:rsidR="000E0DE3" w:rsidRPr="004213E3" w:rsidRDefault="000E0DE3" w:rsidP="000E0DE3">
      <w:pPr>
        <w:pStyle w:val="FreeForm"/>
        <w:rPr>
          <w:b/>
        </w:rPr>
      </w:pPr>
      <w:r w:rsidRPr="004213E3">
        <w:rPr>
          <w:b/>
        </w:rPr>
        <w:t>FWO NOTICE TO GIVE INFORMATION</w:t>
      </w:r>
    </w:p>
    <w:p w:rsidR="000E0DE3" w:rsidRPr="004213E3" w:rsidRDefault="000E0DE3" w:rsidP="000E0DE3">
      <w:pPr>
        <w:pStyle w:val="FreeForm"/>
        <w:rPr>
          <w:rFonts w:ascii="Times New Roman" w:hAnsi="Times New Roman"/>
        </w:rPr>
      </w:pPr>
    </w:p>
    <w:p w:rsidR="000E0DE3" w:rsidRPr="004213E3" w:rsidRDefault="000E0DE3" w:rsidP="000E0DE3">
      <w:pPr>
        <w:pStyle w:val="FreeForm"/>
        <w:rPr>
          <w:rFonts w:ascii="Times New Roman" w:hAnsi="Times New Roman"/>
        </w:rPr>
      </w:pPr>
      <w:r w:rsidRPr="004213E3">
        <w:rPr>
          <w:rFonts w:ascii="Times New Roman" w:hAnsi="Times New Roman"/>
        </w:rPr>
        <w:t>I, [</w:t>
      </w:r>
      <w:r w:rsidRPr="004213E3">
        <w:rPr>
          <w:rFonts w:ascii="Times New Roman" w:hAnsi="Times New Roman"/>
          <w:i/>
        </w:rPr>
        <w:t>name</w:t>
      </w:r>
      <w:r w:rsidRPr="004213E3">
        <w:rPr>
          <w:rFonts w:ascii="Times New Roman" w:hAnsi="Times New Roman"/>
        </w:rPr>
        <w:t>], a nominated AAT presidential member, acting under subsection</w:t>
      </w:r>
      <w:r w:rsidR="005C3B21" w:rsidRPr="004213E3">
        <w:rPr>
          <w:rFonts w:ascii="Times New Roman" w:hAnsi="Times New Roman"/>
        </w:rPr>
        <w:t> </w:t>
      </w:r>
      <w:r w:rsidRPr="004213E3">
        <w:rPr>
          <w:rFonts w:ascii="Times New Roman" w:hAnsi="Times New Roman"/>
        </w:rPr>
        <w:t xml:space="preserve">712AB(1) of the </w:t>
      </w:r>
      <w:r w:rsidRPr="004213E3">
        <w:rPr>
          <w:rFonts w:ascii="Times New Roman" w:hAnsi="Times New Roman"/>
          <w:i/>
          <w:iCs/>
        </w:rPr>
        <w:t>Fair Work Act 2009</w:t>
      </w:r>
      <w:r w:rsidRPr="004213E3">
        <w:rPr>
          <w:rFonts w:ascii="Times New Roman" w:hAnsi="Times New Roman"/>
          <w:iCs/>
        </w:rPr>
        <w:t>,</w:t>
      </w:r>
      <w:r w:rsidRPr="004213E3">
        <w:rPr>
          <w:rFonts w:ascii="Times New Roman" w:hAnsi="Times New Roman"/>
        </w:rPr>
        <w:t xml:space="preserve"> require you to give the information specified in Part</w:t>
      </w:r>
      <w:r w:rsidR="005C3B21" w:rsidRPr="004213E3">
        <w:rPr>
          <w:rFonts w:ascii="Times New Roman" w:hAnsi="Times New Roman"/>
        </w:rPr>
        <w:t> </w:t>
      </w:r>
      <w:r w:rsidRPr="004213E3">
        <w:rPr>
          <w:rFonts w:ascii="Times New Roman" w:hAnsi="Times New Roman"/>
        </w:rPr>
        <w:t>1 of the Schedule to this notice.</w:t>
      </w:r>
    </w:p>
    <w:p w:rsidR="000E0DE3" w:rsidRPr="004213E3" w:rsidRDefault="000E0DE3" w:rsidP="000E0DE3">
      <w:pPr>
        <w:pStyle w:val="FreeForm"/>
        <w:rPr>
          <w:rFonts w:ascii="Times New Roman" w:hAnsi="Times New Roman"/>
        </w:rPr>
      </w:pPr>
    </w:p>
    <w:p w:rsidR="000E0DE3" w:rsidRPr="004213E3" w:rsidRDefault="000E0DE3" w:rsidP="000E0DE3">
      <w:pPr>
        <w:pStyle w:val="FreeForm"/>
        <w:rPr>
          <w:rFonts w:ascii="Times New Roman" w:hAnsi="Times New Roman"/>
        </w:rPr>
      </w:pPr>
      <w:r w:rsidRPr="004213E3">
        <w:rPr>
          <w:rFonts w:ascii="Times New Roman" w:hAnsi="Times New Roman"/>
        </w:rPr>
        <w:t xml:space="preserve">The information is relevant to an investigation by an inspector into a suspected contravention of a provision of the </w:t>
      </w:r>
      <w:r w:rsidRPr="004213E3">
        <w:rPr>
          <w:rFonts w:ascii="Times New Roman" w:hAnsi="Times New Roman"/>
          <w:i/>
        </w:rPr>
        <w:t>Fair Work Act 2009</w:t>
      </w:r>
      <w:r w:rsidRPr="004213E3">
        <w:rPr>
          <w:rFonts w:ascii="Times New Roman" w:hAnsi="Times New Roman"/>
        </w:rPr>
        <w:t>, a fair work instrument or a safety net contractual entitlement that relates, directly or indirectly, to:</w:t>
      </w:r>
    </w:p>
    <w:p w:rsidR="000E0DE3" w:rsidRPr="004213E3" w:rsidRDefault="000E0DE3" w:rsidP="000E0DE3">
      <w:pPr>
        <w:pStyle w:val="FreeForm"/>
        <w:numPr>
          <w:ilvl w:val="0"/>
          <w:numId w:val="38"/>
        </w:numPr>
        <w:rPr>
          <w:rFonts w:ascii="Times New Roman" w:hAnsi="Times New Roman"/>
        </w:rPr>
      </w:pPr>
      <w:r w:rsidRPr="004213E3">
        <w:rPr>
          <w:rFonts w:ascii="Times New Roman" w:hAnsi="Times New Roman"/>
        </w:rPr>
        <w:t>the underpayment of wages, or other monetary entitlements, of employees; or</w:t>
      </w:r>
    </w:p>
    <w:p w:rsidR="000E0DE3" w:rsidRPr="004213E3" w:rsidRDefault="000E0DE3" w:rsidP="000E0DE3">
      <w:pPr>
        <w:pStyle w:val="FreeForm"/>
        <w:numPr>
          <w:ilvl w:val="0"/>
          <w:numId w:val="38"/>
        </w:numPr>
        <w:rPr>
          <w:rFonts w:ascii="Times New Roman" w:hAnsi="Times New Roman"/>
        </w:rPr>
      </w:pPr>
      <w:r w:rsidRPr="004213E3">
        <w:rPr>
          <w:rFonts w:ascii="Times New Roman" w:hAnsi="Times New Roman"/>
        </w:rPr>
        <w:t>the unreasonable deduction of amounts from amounts owed to employees; or</w:t>
      </w:r>
    </w:p>
    <w:p w:rsidR="000E0DE3" w:rsidRPr="004213E3" w:rsidRDefault="000E0DE3" w:rsidP="000E0DE3">
      <w:pPr>
        <w:pStyle w:val="FreeForm"/>
        <w:numPr>
          <w:ilvl w:val="0"/>
          <w:numId w:val="38"/>
        </w:numPr>
        <w:rPr>
          <w:rFonts w:ascii="Times New Roman" w:hAnsi="Times New Roman"/>
        </w:rPr>
      </w:pPr>
      <w:r w:rsidRPr="004213E3">
        <w:rPr>
          <w:rFonts w:ascii="Times New Roman" w:hAnsi="Times New Roman"/>
        </w:rPr>
        <w:t>the placing of unreasonable requirements on employees to spend or pay amounts paid, or payable, to employees; or</w:t>
      </w:r>
    </w:p>
    <w:p w:rsidR="000E0DE3" w:rsidRPr="004213E3" w:rsidRDefault="000E0DE3" w:rsidP="000E0DE3">
      <w:pPr>
        <w:pStyle w:val="FreeForm"/>
        <w:numPr>
          <w:ilvl w:val="0"/>
          <w:numId w:val="38"/>
        </w:numPr>
        <w:rPr>
          <w:rFonts w:ascii="Times New Roman" w:hAnsi="Times New Roman"/>
        </w:rPr>
      </w:pPr>
      <w:r w:rsidRPr="004213E3">
        <w:rPr>
          <w:rFonts w:ascii="Times New Roman" w:hAnsi="Times New Roman"/>
        </w:rPr>
        <w:t>the unfair dismissal of an employee; or</w:t>
      </w:r>
    </w:p>
    <w:p w:rsidR="000E0DE3" w:rsidRPr="004213E3" w:rsidRDefault="000E0DE3" w:rsidP="000E0DE3">
      <w:pPr>
        <w:pStyle w:val="FreeForm"/>
        <w:numPr>
          <w:ilvl w:val="0"/>
          <w:numId w:val="38"/>
        </w:numPr>
        <w:rPr>
          <w:rFonts w:ascii="Times New Roman" w:hAnsi="Times New Roman"/>
        </w:rPr>
      </w:pPr>
      <w:r w:rsidRPr="004213E3">
        <w:rPr>
          <w:rFonts w:ascii="Times New Roman" w:hAnsi="Times New Roman"/>
        </w:rPr>
        <w:t>the bullying of a worker at work; or</w:t>
      </w:r>
    </w:p>
    <w:p w:rsidR="000E0DE3" w:rsidRPr="004213E3" w:rsidRDefault="000E0DE3" w:rsidP="000E0DE3">
      <w:pPr>
        <w:pStyle w:val="FreeForm"/>
        <w:numPr>
          <w:ilvl w:val="0"/>
          <w:numId w:val="38"/>
        </w:numPr>
        <w:rPr>
          <w:rFonts w:ascii="Times New Roman" w:hAnsi="Times New Roman"/>
        </w:rPr>
      </w:pPr>
      <w:r w:rsidRPr="004213E3">
        <w:rPr>
          <w:rFonts w:ascii="Times New Roman" w:hAnsi="Times New Roman"/>
        </w:rPr>
        <w:t>the unlawful discrimination of a person in relation to employment; or</w:t>
      </w:r>
    </w:p>
    <w:p w:rsidR="000E0DE3" w:rsidRPr="004213E3" w:rsidRDefault="000E0DE3" w:rsidP="000E0DE3">
      <w:pPr>
        <w:pStyle w:val="FreeForm"/>
        <w:numPr>
          <w:ilvl w:val="0"/>
          <w:numId w:val="38"/>
        </w:numPr>
        <w:rPr>
          <w:rFonts w:ascii="Times New Roman" w:hAnsi="Times New Roman"/>
        </w:rPr>
      </w:pPr>
      <w:r w:rsidRPr="004213E3">
        <w:rPr>
          <w:rFonts w:ascii="Times New Roman" w:hAnsi="Times New Roman"/>
        </w:rPr>
        <w:t>a contravention of a provision of the National Employment Standards; or</w:t>
      </w:r>
    </w:p>
    <w:p w:rsidR="000E0DE3" w:rsidRPr="004213E3" w:rsidRDefault="000E0DE3" w:rsidP="000E0DE3">
      <w:pPr>
        <w:pStyle w:val="FreeForm"/>
        <w:numPr>
          <w:ilvl w:val="0"/>
          <w:numId w:val="38"/>
        </w:numPr>
        <w:rPr>
          <w:rFonts w:ascii="Times New Roman" w:hAnsi="Times New Roman"/>
        </w:rPr>
      </w:pPr>
      <w:r w:rsidRPr="004213E3">
        <w:rPr>
          <w:rFonts w:ascii="Times New Roman" w:hAnsi="Times New Roman"/>
        </w:rPr>
        <w:t>the coercion of an employee by an employer.</w:t>
      </w:r>
    </w:p>
    <w:p w:rsidR="000E0DE3" w:rsidRPr="004213E3" w:rsidRDefault="000E0DE3" w:rsidP="000E0DE3">
      <w:pPr>
        <w:pStyle w:val="notemargin"/>
      </w:pPr>
      <w:r w:rsidRPr="004213E3">
        <w:t>Note:</w:t>
      </w:r>
      <w:r w:rsidRPr="004213E3">
        <w:tab/>
        <w:t>The details relating to the investigation are specified in Parts</w:t>
      </w:r>
      <w:r w:rsidR="005C3B21" w:rsidRPr="004213E3">
        <w:t> </w:t>
      </w:r>
      <w:r w:rsidRPr="004213E3">
        <w:t>2 to 5 of the Schedule to this notice.</w:t>
      </w:r>
    </w:p>
    <w:p w:rsidR="000E0DE3" w:rsidRPr="004213E3" w:rsidRDefault="000E0DE3" w:rsidP="000E0DE3">
      <w:pPr>
        <w:pStyle w:val="FreeForm"/>
        <w:rPr>
          <w:rFonts w:ascii="Times New Roman" w:hAnsi="Times New Roman"/>
        </w:rPr>
      </w:pPr>
    </w:p>
    <w:p w:rsidR="000E0DE3" w:rsidRPr="004213E3" w:rsidRDefault="000E0DE3" w:rsidP="000E0DE3">
      <w:pPr>
        <w:pStyle w:val="FreeForm"/>
        <w:rPr>
          <w:rFonts w:ascii="Times New Roman" w:hAnsi="Times New Roman"/>
        </w:rPr>
      </w:pPr>
      <w:r w:rsidRPr="004213E3">
        <w:rPr>
          <w:rFonts w:ascii="Times New Roman" w:hAnsi="Times New Roman"/>
        </w:rPr>
        <w:t>The information is to be given to [</w:t>
      </w:r>
      <w:r w:rsidRPr="004213E3">
        <w:rPr>
          <w:rFonts w:ascii="Times New Roman" w:hAnsi="Times New Roman"/>
          <w:i/>
        </w:rPr>
        <w:t>the Fair Work Ombudsman</w:t>
      </w:r>
      <w:r w:rsidRPr="004213E3">
        <w:rPr>
          <w:rFonts w:ascii="Times New Roman" w:hAnsi="Times New Roman"/>
        </w:rPr>
        <w:t>]</w:t>
      </w:r>
      <w:r w:rsidRPr="004213E3">
        <w:rPr>
          <w:rFonts w:ascii="Times New Roman" w:hAnsi="Times New Roman"/>
          <w:i/>
        </w:rPr>
        <w:t xml:space="preserve"> </w:t>
      </w:r>
      <w:r w:rsidRPr="004213E3">
        <w:rPr>
          <w:rFonts w:ascii="Times New Roman" w:hAnsi="Times New Roman"/>
        </w:rPr>
        <w:t>[</w:t>
      </w:r>
      <w:r w:rsidRPr="004213E3">
        <w:rPr>
          <w:rFonts w:ascii="Times New Roman" w:hAnsi="Times New Roman"/>
          <w:i/>
        </w:rPr>
        <w:t xml:space="preserve">OR </w:t>
      </w:r>
      <w:r w:rsidRPr="004213E3">
        <w:rPr>
          <w:rFonts w:ascii="Times New Roman" w:hAnsi="Times New Roman"/>
        </w:rPr>
        <w:t>[</w:t>
      </w:r>
      <w:r w:rsidRPr="004213E3">
        <w:rPr>
          <w:rFonts w:ascii="Times New Roman" w:hAnsi="Times New Roman"/>
          <w:i/>
        </w:rPr>
        <w:t>name</w:t>
      </w:r>
      <w:r w:rsidRPr="004213E3">
        <w:rPr>
          <w:rFonts w:ascii="Times New Roman" w:hAnsi="Times New Roman"/>
        </w:rPr>
        <w:t>]</w:t>
      </w:r>
      <w:r w:rsidRPr="004213E3">
        <w:rPr>
          <w:rFonts w:ascii="Times New Roman" w:hAnsi="Times New Roman"/>
          <w:i/>
        </w:rPr>
        <w:t xml:space="preserve"> who is a member of the staff of the Office of the Fair Work Ombudsman</w:t>
      </w:r>
      <w:r w:rsidRPr="004213E3">
        <w:rPr>
          <w:rFonts w:ascii="Times New Roman" w:hAnsi="Times New Roman"/>
        </w:rPr>
        <w:t>], by [</w:t>
      </w:r>
      <w:r w:rsidRPr="004213E3">
        <w:rPr>
          <w:rFonts w:ascii="Times New Roman" w:hAnsi="Times New Roman"/>
          <w:i/>
        </w:rPr>
        <w:t>time and date</w:t>
      </w:r>
      <w:r w:rsidRPr="004213E3">
        <w:rPr>
          <w:rFonts w:ascii="Times New Roman" w:hAnsi="Times New Roman"/>
        </w:rPr>
        <w:t xml:space="preserve">], in the manner and form specified in </w:t>
      </w:r>
      <w:r w:rsidR="005755DA">
        <w:rPr>
          <w:rFonts w:ascii="Times New Roman" w:hAnsi="Times New Roman"/>
        </w:rPr>
        <w:t>Part 6</w:t>
      </w:r>
      <w:r w:rsidRPr="004213E3">
        <w:rPr>
          <w:rFonts w:ascii="Times New Roman" w:hAnsi="Times New Roman"/>
        </w:rPr>
        <w:t xml:space="preserve"> of the Schedule to this notice.</w:t>
      </w:r>
    </w:p>
    <w:p w:rsidR="000E0DE3" w:rsidRPr="004213E3" w:rsidRDefault="000E0DE3" w:rsidP="000E0DE3">
      <w:pPr>
        <w:pStyle w:val="notemargin"/>
      </w:pPr>
      <w:r w:rsidRPr="004213E3">
        <w:t>Note:</w:t>
      </w:r>
      <w:r w:rsidRPr="004213E3">
        <w:tab/>
        <w:t>You are not excused from giving information under this notice on the ground that to do so might tend to incriminate you or otherwise expose you to a penalty or other liability. However, there are restrictions on when any information given under this notice may be admissible in evidence against you. See section</w:t>
      </w:r>
      <w:r w:rsidR="005C3B21" w:rsidRPr="004213E3">
        <w:t> </w:t>
      </w:r>
      <w:r w:rsidRPr="004213E3">
        <w:t xml:space="preserve">713 of the </w:t>
      </w:r>
      <w:r w:rsidRPr="004213E3">
        <w:rPr>
          <w:i/>
        </w:rPr>
        <w:t>Fair Work Act 2009</w:t>
      </w:r>
      <w:r w:rsidRPr="004213E3">
        <w:t>.</w:t>
      </w:r>
    </w:p>
    <w:p w:rsidR="000E0DE3" w:rsidRPr="004213E3" w:rsidRDefault="000E0DE3" w:rsidP="000E0DE3">
      <w:pPr>
        <w:pStyle w:val="FreeForm"/>
        <w:rPr>
          <w:rFonts w:ascii="Times New Roman" w:hAnsi="Times New Roman"/>
          <w:b/>
        </w:rPr>
      </w:pPr>
    </w:p>
    <w:p w:rsidR="000E0DE3" w:rsidRPr="004213E3" w:rsidRDefault="000E0DE3" w:rsidP="000E0DE3">
      <w:pPr>
        <w:pStyle w:val="FreeForm"/>
        <w:rPr>
          <w:rFonts w:ascii="Times New Roman" w:hAnsi="Times New Roman"/>
        </w:rPr>
      </w:pPr>
      <w:r w:rsidRPr="004213E3">
        <w:rPr>
          <w:rFonts w:ascii="Times New Roman" w:hAnsi="Times New Roman"/>
          <w:b/>
        </w:rPr>
        <w:t>WARNING</w:t>
      </w:r>
      <w:r w:rsidRPr="004213E3">
        <w:rPr>
          <w:rFonts w:ascii="Times New Roman" w:hAnsi="Times New Roman"/>
        </w:rPr>
        <w:t>—Under subsection</w:t>
      </w:r>
      <w:r w:rsidR="005C3B21" w:rsidRPr="004213E3">
        <w:rPr>
          <w:rFonts w:ascii="Times New Roman" w:hAnsi="Times New Roman"/>
        </w:rPr>
        <w:t> </w:t>
      </w:r>
      <w:r w:rsidRPr="004213E3">
        <w:rPr>
          <w:rFonts w:ascii="Times New Roman" w:hAnsi="Times New Roman"/>
        </w:rPr>
        <w:t xml:space="preserve">712B(1) of the </w:t>
      </w:r>
      <w:r w:rsidRPr="004213E3">
        <w:rPr>
          <w:rFonts w:ascii="Times New Roman" w:hAnsi="Times New Roman"/>
          <w:i/>
          <w:iCs/>
        </w:rPr>
        <w:t>Fair Work Act 2009</w:t>
      </w:r>
      <w:r w:rsidRPr="004213E3">
        <w:rPr>
          <w:rFonts w:ascii="Times New Roman" w:hAnsi="Times New Roman"/>
          <w:i/>
        </w:rPr>
        <w:t xml:space="preserve"> </w:t>
      </w:r>
      <w:r w:rsidRPr="004213E3">
        <w:rPr>
          <w:rFonts w:ascii="Times New Roman" w:hAnsi="Times New Roman"/>
        </w:rPr>
        <w:t>you may be liable to a civil remedy if you have been given this notice and fail to give the information by the time, and in the manner and form, specified in this notice (or by such later time as provided for under subsection</w:t>
      </w:r>
      <w:r w:rsidR="005C3B21" w:rsidRPr="004213E3">
        <w:rPr>
          <w:rFonts w:ascii="Times New Roman" w:hAnsi="Times New Roman"/>
        </w:rPr>
        <w:t> </w:t>
      </w:r>
      <w:r w:rsidRPr="004213E3">
        <w:rPr>
          <w:rFonts w:ascii="Times New Roman" w:hAnsi="Times New Roman"/>
        </w:rPr>
        <w:t xml:space="preserve">712AD(3) or (4) of the </w:t>
      </w:r>
      <w:r w:rsidRPr="004213E3">
        <w:rPr>
          <w:rFonts w:ascii="Times New Roman" w:hAnsi="Times New Roman"/>
          <w:i/>
        </w:rPr>
        <w:t>Fair Work Act 2009</w:t>
      </w:r>
      <w:r w:rsidRPr="004213E3">
        <w:rPr>
          <w:rFonts w:ascii="Times New Roman" w:hAnsi="Times New Roman"/>
        </w:rPr>
        <w:t>), except to the extent that you are not capable of complying with the requirement.</w:t>
      </w:r>
    </w:p>
    <w:p w:rsidR="000E0DE3" w:rsidRPr="004213E3" w:rsidRDefault="000E0DE3" w:rsidP="000E0DE3">
      <w:pPr>
        <w:pStyle w:val="notemargin"/>
      </w:pPr>
      <w:r w:rsidRPr="004213E3">
        <w:t>Note:</w:t>
      </w:r>
      <w:r w:rsidRPr="004213E3">
        <w:tab/>
        <w:t>Under subsections</w:t>
      </w:r>
      <w:r w:rsidR="005C3B21" w:rsidRPr="004213E3">
        <w:t> </w:t>
      </w:r>
      <w:r w:rsidRPr="004213E3">
        <w:t xml:space="preserve">712AD(3) and (4) of the </w:t>
      </w:r>
      <w:r w:rsidRPr="004213E3">
        <w:rPr>
          <w:i/>
        </w:rPr>
        <w:t>Fair Work Act 2009</w:t>
      </w:r>
      <w:r w:rsidRPr="004213E3">
        <w:t xml:space="preserve"> the Fair Work Ombudsman may vary the time for compliance with this notice. The varied time must be at least 14 days after this notice is given.</w:t>
      </w:r>
    </w:p>
    <w:p w:rsidR="000E0DE3" w:rsidRPr="004213E3" w:rsidRDefault="000E0DE3" w:rsidP="000E0DE3">
      <w:pPr>
        <w:pStyle w:val="FreeForm"/>
        <w:rPr>
          <w:rFonts w:ascii="Times New Roman" w:hAnsi="Times New Roman"/>
        </w:rPr>
      </w:pPr>
    </w:p>
    <w:p w:rsidR="000E0DE3" w:rsidRPr="004213E3" w:rsidRDefault="000E0DE3" w:rsidP="000E0DE3">
      <w:pPr>
        <w:pStyle w:val="FreeForm"/>
      </w:pPr>
      <w:r w:rsidRPr="004213E3">
        <w:rPr>
          <w:rFonts w:ascii="Times New Roman" w:hAnsi="Times New Roman"/>
          <w:b/>
        </w:rPr>
        <w:t>PENALTY</w:t>
      </w:r>
      <w:r w:rsidRPr="004213E3">
        <w:rPr>
          <w:rFonts w:ascii="Times New Roman" w:hAnsi="Times New Roman"/>
        </w:rPr>
        <w:t>:</w:t>
      </w:r>
      <w:r w:rsidRPr="004213E3">
        <w:rPr>
          <w:rFonts w:ascii="Times New Roman" w:hAnsi="Times New Roman"/>
        </w:rPr>
        <w:tab/>
        <w:t>600 penalty units.</w:t>
      </w:r>
    </w:p>
    <w:p w:rsidR="000E0DE3" w:rsidRPr="004213E3" w:rsidRDefault="000E0DE3" w:rsidP="000E0DE3">
      <w:pPr>
        <w:pStyle w:val="notemargin"/>
      </w:pPr>
      <w:r w:rsidRPr="004213E3">
        <w:t>Note:</w:t>
      </w:r>
      <w:r w:rsidRPr="004213E3">
        <w:tab/>
        <w:t>Section</w:t>
      </w:r>
      <w:r w:rsidR="005C3B21" w:rsidRPr="004213E3">
        <w:t> </w:t>
      </w:r>
      <w:r w:rsidRPr="004213E3">
        <w:t xml:space="preserve">712D of the </w:t>
      </w:r>
      <w:r w:rsidRPr="004213E3">
        <w:rPr>
          <w:i/>
        </w:rPr>
        <w:t>Fair Work Act 2009</w:t>
      </w:r>
      <w:r w:rsidRPr="004213E3">
        <w:t xml:space="preserve"> provides that a person who, in good faith, gives information when required to do so under an FWO notice is not liable to:</w:t>
      </w:r>
    </w:p>
    <w:p w:rsidR="000E0DE3" w:rsidRPr="004213E3" w:rsidRDefault="000E0DE3" w:rsidP="000E0DE3">
      <w:pPr>
        <w:pStyle w:val="FreeForm"/>
        <w:numPr>
          <w:ilvl w:val="0"/>
          <w:numId w:val="39"/>
        </w:numPr>
        <w:rPr>
          <w:rFonts w:ascii="Times New Roman" w:hAnsi="Times New Roman" w:cs="Times New Roman"/>
          <w:sz w:val="18"/>
          <w:szCs w:val="18"/>
        </w:rPr>
      </w:pPr>
      <w:r w:rsidRPr="004213E3">
        <w:rPr>
          <w:rFonts w:ascii="Times New Roman" w:hAnsi="Times New Roman" w:cs="Times New Roman"/>
          <w:sz w:val="18"/>
          <w:szCs w:val="18"/>
        </w:rPr>
        <w:t>any proceedings for contravening any other law because of that conduct; or</w:t>
      </w:r>
    </w:p>
    <w:p w:rsidR="000E0DE3" w:rsidRPr="004213E3" w:rsidRDefault="000E0DE3" w:rsidP="000E0DE3">
      <w:pPr>
        <w:pStyle w:val="FreeForm"/>
        <w:numPr>
          <w:ilvl w:val="0"/>
          <w:numId w:val="39"/>
        </w:numPr>
        <w:rPr>
          <w:rFonts w:ascii="Times New Roman" w:hAnsi="Times New Roman" w:cs="Times New Roman"/>
          <w:sz w:val="18"/>
          <w:szCs w:val="18"/>
        </w:rPr>
      </w:pPr>
      <w:r w:rsidRPr="004213E3">
        <w:rPr>
          <w:rFonts w:ascii="Times New Roman" w:hAnsi="Times New Roman" w:cs="Times New Roman"/>
          <w:sz w:val="18"/>
          <w:szCs w:val="18"/>
        </w:rPr>
        <w:t>civil proceedings for loss, damage or injury of any kind suffered by another person because of that conduct.</w:t>
      </w:r>
    </w:p>
    <w:p w:rsidR="000E0DE3" w:rsidRPr="004213E3" w:rsidRDefault="000E0DE3" w:rsidP="000E0DE3">
      <w:pPr>
        <w:pStyle w:val="FreeForm"/>
        <w:rPr>
          <w:rFonts w:ascii="Times New Roman" w:hAnsi="Times New Roman"/>
          <w:szCs w:val="22"/>
        </w:rPr>
      </w:pPr>
    </w:p>
    <w:p w:rsidR="000E0DE3" w:rsidRPr="004213E3" w:rsidRDefault="000E0DE3" w:rsidP="000E0DE3">
      <w:pPr>
        <w:pStyle w:val="FreeForm"/>
        <w:rPr>
          <w:rFonts w:ascii="Times New Roman" w:hAnsi="Times New Roman"/>
          <w:szCs w:val="22"/>
        </w:rPr>
      </w:pPr>
      <w:r w:rsidRPr="004213E3">
        <w:rPr>
          <w:rFonts w:ascii="Times New Roman" w:hAnsi="Times New Roman"/>
          <w:szCs w:val="22"/>
        </w:rPr>
        <w:t>Dated</w:t>
      </w:r>
      <w:r w:rsidRPr="004213E3">
        <w:rPr>
          <w:rFonts w:ascii="Times New Roman" w:hAnsi="Times New Roman"/>
          <w:szCs w:val="22"/>
        </w:rPr>
        <w:tab/>
      </w:r>
      <w:r w:rsidRPr="004213E3">
        <w:rPr>
          <w:rFonts w:ascii="Times New Roman" w:hAnsi="Times New Roman"/>
          <w:szCs w:val="22"/>
        </w:rPr>
        <w:tab/>
      </w:r>
      <w:r w:rsidRPr="004213E3">
        <w:rPr>
          <w:rFonts w:ascii="Times New Roman" w:hAnsi="Times New Roman"/>
          <w:szCs w:val="22"/>
        </w:rPr>
        <w:tab/>
      </w:r>
      <w:r w:rsidRPr="004213E3">
        <w:rPr>
          <w:rFonts w:ascii="Times New Roman" w:hAnsi="Times New Roman"/>
          <w:szCs w:val="22"/>
        </w:rPr>
        <w:tab/>
        <w:t>20   .</w:t>
      </w:r>
    </w:p>
    <w:p w:rsidR="000E0DE3" w:rsidRPr="004213E3" w:rsidRDefault="000E0DE3" w:rsidP="000E0DE3">
      <w:pPr>
        <w:pStyle w:val="FreeForm"/>
        <w:rPr>
          <w:rFonts w:ascii="Times New Roman" w:hAnsi="Times New Roman"/>
          <w:szCs w:val="22"/>
        </w:rPr>
      </w:pPr>
    </w:p>
    <w:p w:rsidR="000E0DE3" w:rsidRPr="004213E3" w:rsidRDefault="000E0DE3" w:rsidP="000E0DE3">
      <w:pPr>
        <w:pStyle w:val="FreeForm"/>
        <w:jc w:val="right"/>
        <w:rPr>
          <w:rFonts w:ascii="Times New Roman" w:hAnsi="Times New Roman"/>
        </w:rPr>
      </w:pPr>
      <w:r w:rsidRPr="004213E3">
        <w:rPr>
          <w:rFonts w:ascii="Times New Roman" w:hAnsi="Times New Roman"/>
        </w:rPr>
        <w:t>…….……………………….</w:t>
      </w:r>
    </w:p>
    <w:p w:rsidR="000E0DE3" w:rsidRPr="004213E3" w:rsidRDefault="000E0DE3" w:rsidP="000E0DE3">
      <w:pPr>
        <w:pStyle w:val="FreeForm"/>
        <w:rPr>
          <w:rFonts w:ascii="Times New Roman" w:hAnsi="Times New Roman"/>
        </w:rPr>
      </w:pPr>
      <w:r w:rsidRPr="004213E3">
        <w:rPr>
          <w:rFonts w:ascii="Times New Roman" w:hAnsi="Times New Roman"/>
        </w:rPr>
        <w:tab/>
      </w:r>
      <w:r w:rsidRPr="004213E3">
        <w:rPr>
          <w:rFonts w:ascii="Times New Roman" w:hAnsi="Times New Roman"/>
        </w:rPr>
        <w:tab/>
      </w:r>
      <w:r w:rsidRPr="004213E3">
        <w:rPr>
          <w:rFonts w:ascii="Times New Roman" w:hAnsi="Times New Roman"/>
        </w:rPr>
        <w:tab/>
      </w:r>
      <w:r w:rsidRPr="004213E3">
        <w:rPr>
          <w:rFonts w:ascii="Times New Roman" w:hAnsi="Times New Roman"/>
        </w:rPr>
        <w:tab/>
      </w:r>
      <w:r w:rsidRPr="004213E3">
        <w:rPr>
          <w:rFonts w:ascii="Times New Roman" w:hAnsi="Times New Roman"/>
        </w:rPr>
        <w:tab/>
      </w:r>
      <w:r w:rsidRPr="004213E3">
        <w:rPr>
          <w:rFonts w:ascii="Times New Roman" w:hAnsi="Times New Roman"/>
        </w:rPr>
        <w:tab/>
      </w:r>
      <w:r w:rsidRPr="004213E3">
        <w:rPr>
          <w:rFonts w:ascii="Times New Roman" w:hAnsi="Times New Roman"/>
        </w:rPr>
        <w:tab/>
      </w:r>
      <w:r w:rsidRPr="004213E3">
        <w:rPr>
          <w:rFonts w:ascii="Times New Roman" w:hAnsi="Times New Roman"/>
        </w:rPr>
        <w:tab/>
        <w:t>Signature</w:t>
      </w:r>
    </w:p>
    <w:p w:rsidR="000E0DE3" w:rsidRPr="004213E3" w:rsidRDefault="000E0DE3" w:rsidP="000E0DE3">
      <w:pPr>
        <w:pStyle w:val="FreeForm"/>
        <w:rPr>
          <w:rFonts w:ascii="Times New Roman" w:hAnsi="Times New Roman"/>
          <w:szCs w:val="22"/>
        </w:rPr>
      </w:pPr>
    </w:p>
    <w:p w:rsidR="000E0DE3" w:rsidRPr="004213E3" w:rsidRDefault="000E0DE3" w:rsidP="000E0DE3">
      <w:pPr>
        <w:pStyle w:val="FreeForm"/>
        <w:rPr>
          <w:b/>
        </w:rPr>
      </w:pPr>
      <w:r w:rsidRPr="004213E3">
        <w:rPr>
          <w:b/>
        </w:rPr>
        <w:t>SCHEDULE</w:t>
      </w:r>
    </w:p>
    <w:p w:rsidR="000E0DE3" w:rsidRPr="004213E3" w:rsidRDefault="000E0DE3" w:rsidP="000E0DE3">
      <w:pPr>
        <w:pStyle w:val="FreeForm"/>
      </w:pPr>
    </w:p>
    <w:p w:rsidR="000E0DE3" w:rsidRPr="004213E3" w:rsidRDefault="000E0DE3" w:rsidP="000E0DE3">
      <w:pPr>
        <w:pStyle w:val="FreeForm"/>
        <w:rPr>
          <w:b/>
        </w:rPr>
      </w:pPr>
      <w:r w:rsidRPr="004213E3">
        <w:rPr>
          <w:b/>
        </w:rPr>
        <w:t>Part</w:t>
      </w:r>
      <w:r w:rsidR="005C3B21" w:rsidRPr="004213E3">
        <w:rPr>
          <w:b/>
        </w:rPr>
        <w:t> </w:t>
      </w:r>
      <w:r w:rsidRPr="004213E3">
        <w:rPr>
          <w:b/>
        </w:rPr>
        <w:t>1</w:t>
      </w:r>
    </w:p>
    <w:p w:rsidR="000E0DE3" w:rsidRPr="004213E3" w:rsidRDefault="000E0DE3" w:rsidP="000E0DE3">
      <w:pPr>
        <w:pStyle w:val="FreeForm"/>
        <w:rPr>
          <w:rFonts w:ascii="Times New Roman" w:hAnsi="Times New Roman"/>
          <w:i/>
        </w:rPr>
      </w:pPr>
      <w:r w:rsidRPr="004213E3">
        <w:rPr>
          <w:rFonts w:ascii="Times New Roman" w:hAnsi="Times New Roman"/>
        </w:rPr>
        <w:t>[</w:t>
      </w:r>
      <w:r w:rsidRPr="004213E3">
        <w:rPr>
          <w:rFonts w:ascii="Times New Roman" w:hAnsi="Times New Roman"/>
          <w:i/>
        </w:rPr>
        <w:t>information to be given</w:t>
      </w:r>
      <w:r w:rsidRPr="004213E3">
        <w:rPr>
          <w:rFonts w:ascii="Times New Roman" w:hAnsi="Times New Roman"/>
        </w:rPr>
        <w:t>]</w:t>
      </w:r>
    </w:p>
    <w:p w:rsidR="000E0DE3" w:rsidRPr="004213E3" w:rsidRDefault="000E0DE3" w:rsidP="000E0DE3">
      <w:pPr>
        <w:pStyle w:val="FreeForm"/>
      </w:pPr>
    </w:p>
    <w:p w:rsidR="000E0DE3" w:rsidRPr="004213E3" w:rsidRDefault="000E0DE3" w:rsidP="000E0DE3">
      <w:pPr>
        <w:pStyle w:val="FreeForm"/>
        <w:rPr>
          <w:b/>
        </w:rPr>
      </w:pPr>
      <w:r w:rsidRPr="004213E3">
        <w:rPr>
          <w:b/>
        </w:rPr>
        <w:t>Part</w:t>
      </w:r>
      <w:r w:rsidR="005C3B21" w:rsidRPr="004213E3">
        <w:rPr>
          <w:b/>
        </w:rPr>
        <w:t> </w:t>
      </w:r>
      <w:r w:rsidRPr="004213E3">
        <w:rPr>
          <w:b/>
        </w:rPr>
        <w:t>2</w:t>
      </w:r>
    </w:p>
    <w:p w:rsidR="000E0DE3" w:rsidRPr="004213E3" w:rsidRDefault="000E0DE3" w:rsidP="000E0DE3">
      <w:pPr>
        <w:pStyle w:val="FreeForm"/>
        <w:rPr>
          <w:rFonts w:ascii="Times New Roman" w:hAnsi="Times New Roman"/>
          <w:szCs w:val="22"/>
        </w:rPr>
      </w:pPr>
      <w:r w:rsidRPr="004213E3">
        <w:rPr>
          <w:rFonts w:ascii="Times New Roman" w:hAnsi="Times New Roman"/>
          <w:szCs w:val="22"/>
        </w:rPr>
        <w:t>[</w:t>
      </w:r>
      <w:r w:rsidRPr="004213E3">
        <w:rPr>
          <w:rFonts w:ascii="Times New Roman" w:hAnsi="Times New Roman"/>
          <w:i/>
          <w:szCs w:val="22"/>
        </w:rPr>
        <w:t>address (if any) to which the suspected contravention relates</w:t>
      </w:r>
      <w:r w:rsidRPr="004213E3">
        <w:rPr>
          <w:rFonts w:ascii="Times New Roman" w:hAnsi="Times New Roman"/>
          <w:szCs w:val="22"/>
        </w:rPr>
        <w:t>]</w:t>
      </w:r>
    </w:p>
    <w:p w:rsidR="000E0DE3" w:rsidRPr="004213E3" w:rsidRDefault="000E0DE3" w:rsidP="000E0DE3">
      <w:pPr>
        <w:pStyle w:val="FreeForm"/>
      </w:pPr>
    </w:p>
    <w:p w:rsidR="000E0DE3" w:rsidRPr="004213E3" w:rsidRDefault="00FC44F2" w:rsidP="000E0DE3">
      <w:pPr>
        <w:pStyle w:val="FreeForm"/>
        <w:rPr>
          <w:b/>
        </w:rPr>
      </w:pPr>
      <w:r w:rsidRPr="004213E3">
        <w:rPr>
          <w:b/>
        </w:rPr>
        <w:t>Part 3</w:t>
      </w:r>
    </w:p>
    <w:p w:rsidR="000E0DE3" w:rsidRPr="004213E3" w:rsidRDefault="000E0DE3" w:rsidP="000E0DE3">
      <w:pPr>
        <w:pStyle w:val="FreeForm"/>
        <w:rPr>
          <w:rFonts w:ascii="Times New Roman" w:hAnsi="Times New Roman"/>
        </w:rPr>
      </w:pPr>
      <w:r w:rsidRPr="004213E3">
        <w:rPr>
          <w:rFonts w:ascii="Times New Roman" w:hAnsi="Times New Roman"/>
        </w:rPr>
        <w:t>[</w:t>
      </w:r>
      <w:r w:rsidRPr="004213E3">
        <w:rPr>
          <w:rFonts w:ascii="Times New Roman" w:hAnsi="Times New Roman"/>
          <w:i/>
        </w:rPr>
        <w:t>name (if known) of the employer or other person suspected of the contravention</w:t>
      </w:r>
      <w:r w:rsidRPr="004213E3">
        <w:rPr>
          <w:rFonts w:ascii="Times New Roman" w:hAnsi="Times New Roman"/>
        </w:rPr>
        <w:t>]</w:t>
      </w:r>
    </w:p>
    <w:p w:rsidR="000E0DE3" w:rsidRPr="004213E3" w:rsidRDefault="000E0DE3" w:rsidP="000E0DE3">
      <w:pPr>
        <w:pStyle w:val="FreeForm"/>
      </w:pPr>
    </w:p>
    <w:p w:rsidR="000E0DE3" w:rsidRPr="004213E3" w:rsidRDefault="000E0DE3" w:rsidP="000E0DE3">
      <w:pPr>
        <w:pStyle w:val="FreeForm"/>
        <w:rPr>
          <w:b/>
        </w:rPr>
      </w:pPr>
      <w:r w:rsidRPr="004213E3">
        <w:rPr>
          <w:b/>
        </w:rPr>
        <w:t>Part</w:t>
      </w:r>
      <w:r w:rsidR="005C3B21" w:rsidRPr="004213E3">
        <w:rPr>
          <w:b/>
        </w:rPr>
        <w:t> </w:t>
      </w:r>
      <w:r w:rsidRPr="004213E3">
        <w:rPr>
          <w:b/>
        </w:rPr>
        <w:t>4</w:t>
      </w:r>
    </w:p>
    <w:p w:rsidR="000E0DE3" w:rsidRPr="004213E3" w:rsidRDefault="000E0DE3" w:rsidP="000E0DE3">
      <w:pPr>
        <w:pStyle w:val="FreeForm"/>
        <w:rPr>
          <w:rFonts w:ascii="Times New Roman" w:hAnsi="Times New Roman"/>
        </w:rPr>
      </w:pPr>
      <w:r w:rsidRPr="004213E3">
        <w:rPr>
          <w:rFonts w:ascii="Times New Roman" w:hAnsi="Times New Roman"/>
        </w:rPr>
        <w:t>[</w:t>
      </w:r>
      <w:r w:rsidRPr="004213E3">
        <w:rPr>
          <w:rFonts w:ascii="Times New Roman" w:hAnsi="Times New Roman"/>
          <w:i/>
        </w:rPr>
        <w:t>suspected contravention of the Fair Work Act 2009, fair work instrument or safety net contractual entitlement, and which matter or matters referred to in subparagraphs</w:t>
      </w:r>
      <w:r w:rsidR="005C3B21" w:rsidRPr="004213E3">
        <w:rPr>
          <w:rFonts w:ascii="Times New Roman" w:hAnsi="Times New Roman"/>
          <w:i/>
        </w:rPr>
        <w:t> </w:t>
      </w:r>
      <w:r w:rsidRPr="004213E3">
        <w:rPr>
          <w:rFonts w:ascii="Times New Roman" w:hAnsi="Times New Roman"/>
          <w:i/>
        </w:rPr>
        <w:t>712AA(1)(a)(i) to (viii) of the Fair Work Act 2009 the suspected contravention relates to</w:t>
      </w:r>
      <w:r w:rsidRPr="004213E3">
        <w:rPr>
          <w:rFonts w:ascii="Times New Roman" w:hAnsi="Times New Roman"/>
        </w:rPr>
        <w:t>]</w:t>
      </w:r>
    </w:p>
    <w:p w:rsidR="000E0DE3" w:rsidRPr="004213E3" w:rsidRDefault="000E0DE3" w:rsidP="000E0DE3">
      <w:pPr>
        <w:pStyle w:val="FreeForm"/>
      </w:pPr>
    </w:p>
    <w:p w:rsidR="000E0DE3" w:rsidRPr="004213E3" w:rsidRDefault="000E0DE3" w:rsidP="000E0DE3">
      <w:pPr>
        <w:pStyle w:val="FreeForm"/>
        <w:rPr>
          <w:rFonts w:cs="Arial"/>
          <w:b/>
        </w:rPr>
      </w:pPr>
      <w:r w:rsidRPr="004213E3">
        <w:rPr>
          <w:rFonts w:cs="Arial"/>
          <w:b/>
        </w:rPr>
        <w:t>Part</w:t>
      </w:r>
      <w:r w:rsidR="005C3B21" w:rsidRPr="004213E3">
        <w:rPr>
          <w:rFonts w:cs="Arial"/>
          <w:b/>
        </w:rPr>
        <w:t> </w:t>
      </w:r>
      <w:r w:rsidRPr="004213E3">
        <w:rPr>
          <w:rFonts w:cs="Arial"/>
          <w:b/>
        </w:rPr>
        <w:t>5</w:t>
      </w:r>
    </w:p>
    <w:p w:rsidR="000E0DE3" w:rsidRPr="004213E3" w:rsidRDefault="000E0DE3" w:rsidP="000E0DE3">
      <w:pPr>
        <w:pStyle w:val="FreeForm"/>
        <w:rPr>
          <w:rFonts w:ascii="Times New Roman" w:hAnsi="Times New Roman"/>
        </w:rPr>
      </w:pPr>
      <w:r w:rsidRPr="004213E3">
        <w:rPr>
          <w:rFonts w:ascii="Times New Roman" w:hAnsi="Times New Roman"/>
        </w:rPr>
        <w:t>[</w:t>
      </w:r>
      <w:r w:rsidRPr="004213E3">
        <w:rPr>
          <w:rFonts w:ascii="Times New Roman" w:hAnsi="Times New Roman"/>
          <w:i/>
        </w:rPr>
        <w:t>period during which the suspected contravention took place</w:t>
      </w:r>
      <w:r w:rsidRPr="004213E3">
        <w:rPr>
          <w:rFonts w:ascii="Times New Roman" w:hAnsi="Times New Roman"/>
        </w:rPr>
        <w:t>]</w:t>
      </w:r>
    </w:p>
    <w:p w:rsidR="000E0DE3" w:rsidRPr="004213E3" w:rsidRDefault="000E0DE3" w:rsidP="000E0DE3">
      <w:pPr>
        <w:pStyle w:val="FreeForm"/>
      </w:pPr>
    </w:p>
    <w:p w:rsidR="000E0DE3" w:rsidRPr="004213E3" w:rsidRDefault="005755DA" w:rsidP="000E0DE3">
      <w:pPr>
        <w:pStyle w:val="FreeForm"/>
        <w:rPr>
          <w:rFonts w:cs="Arial"/>
          <w:b/>
        </w:rPr>
      </w:pPr>
      <w:r>
        <w:rPr>
          <w:rFonts w:cs="Arial"/>
          <w:b/>
        </w:rPr>
        <w:t>Part 6</w:t>
      </w:r>
    </w:p>
    <w:p w:rsidR="000E0DE3" w:rsidRPr="004213E3" w:rsidRDefault="000E0DE3" w:rsidP="000E0DE3">
      <w:pPr>
        <w:pStyle w:val="FreeForm"/>
        <w:rPr>
          <w:rFonts w:ascii="Times New Roman" w:hAnsi="Times New Roman"/>
        </w:rPr>
      </w:pPr>
      <w:r w:rsidRPr="004213E3">
        <w:rPr>
          <w:rFonts w:ascii="Times New Roman" w:hAnsi="Times New Roman"/>
        </w:rPr>
        <w:t>[</w:t>
      </w:r>
      <w:r w:rsidRPr="004213E3">
        <w:rPr>
          <w:rFonts w:ascii="Times New Roman" w:hAnsi="Times New Roman"/>
          <w:i/>
        </w:rPr>
        <w:t>manner and form in which information must be given</w:t>
      </w:r>
      <w:r w:rsidRPr="004213E3">
        <w:rPr>
          <w:rFonts w:ascii="Times New Roman" w:hAnsi="Times New Roman"/>
        </w:rPr>
        <w:t>]</w:t>
      </w:r>
    </w:p>
    <w:p w:rsidR="000E0DE3" w:rsidRPr="004213E3" w:rsidRDefault="000E0DE3" w:rsidP="0046280A">
      <w:pPr>
        <w:pStyle w:val="ActHead2"/>
        <w:pageBreakBefore/>
      </w:pPr>
      <w:bookmarkStart w:id="313" w:name="_Toc137558287"/>
      <w:r w:rsidRPr="005755DA">
        <w:rPr>
          <w:rStyle w:val="CharPartNo"/>
        </w:rPr>
        <w:t>Form 2</w:t>
      </w:r>
      <w:r w:rsidRPr="004213E3">
        <w:t>—</w:t>
      </w:r>
      <w:r w:rsidRPr="005755DA">
        <w:rPr>
          <w:rStyle w:val="CharPartText"/>
        </w:rPr>
        <w:t>FWO notice to produce documents</w:t>
      </w:r>
      <w:bookmarkEnd w:id="313"/>
    </w:p>
    <w:p w:rsidR="000E0DE3" w:rsidRPr="004213E3" w:rsidRDefault="000E0DE3" w:rsidP="000E0DE3">
      <w:pPr>
        <w:pStyle w:val="Header"/>
      </w:pPr>
      <w:r w:rsidRPr="005755DA">
        <w:rPr>
          <w:rStyle w:val="CharDivNo"/>
        </w:rPr>
        <w:t xml:space="preserve"> </w:t>
      </w:r>
      <w:r w:rsidRPr="005755DA">
        <w:rPr>
          <w:rStyle w:val="CharDivText"/>
        </w:rPr>
        <w:t xml:space="preserve"> </w:t>
      </w:r>
    </w:p>
    <w:p w:rsidR="000E0DE3" w:rsidRPr="004213E3" w:rsidRDefault="000E0DE3" w:rsidP="000E0DE3">
      <w:pPr>
        <w:pStyle w:val="FreeForm"/>
        <w:rPr>
          <w:b/>
        </w:rPr>
      </w:pPr>
      <w:r w:rsidRPr="004213E3">
        <w:rPr>
          <w:b/>
        </w:rPr>
        <w:t>COMMONWEALTH OF AUSTRALIA</w:t>
      </w:r>
    </w:p>
    <w:p w:rsidR="000E0DE3" w:rsidRPr="004213E3" w:rsidRDefault="000E0DE3" w:rsidP="000E0DE3">
      <w:pPr>
        <w:pStyle w:val="FreeForm"/>
        <w:rPr>
          <w:b/>
        </w:rPr>
      </w:pPr>
    </w:p>
    <w:p w:rsidR="000E0DE3" w:rsidRPr="004213E3" w:rsidRDefault="000E0DE3" w:rsidP="000E0DE3">
      <w:pPr>
        <w:pStyle w:val="FreeForm"/>
        <w:rPr>
          <w:rFonts w:ascii="Times New Roman" w:hAnsi="Times New Roman"/>
        </w:rPr>
      </w:pPr>
      <w:r w:rsidRPr="004213E3">
        <w:rPr>
          <w:rFonts w:ascii="Times New Roman" w:hAnsi="Times New Roman"/>
          <w:i/>
        </w:rPr>
        <w:t>Fair Work Act 2009</w:t>
      </w:r>
    </w:p>
    <w:p w:rsidR="000E0DE3" w:rsidRPr="004213E3" w:rsidRDefault="000E0DE3" w:rsidP="000E0DE3">
      <w:pPr>
        <w:pStyle w:val="FreeForm"/>
        <w:rPr>
          <w:rFonts w:ascii="Times New Roman" w:hAnsi="Times New Roman"/>
          <w:i/>
        </w:rPr>
      </w:pPr>
    </w:p>
    <w:p w:rsidR="000E0DE3" w:rsidRPr="004213E3" w:rsidRDefault="000E0DE3" w:rsidP="000E0DE3">
      <w:pPr>
        <w:pStyle w:val="FreeForm"/>
        <w:rPr>
          <w:rFonts w:ascii="Times New Roman" w:hAnsi="Times New Roman"/>
        </w:rPr>
      </w:pPr>
      <w:r w:rsidRPr="004213E3">
        <w:rPr>
          <w:rFonts w:cs="Arial"/>
          <w:b/>
        </w:rPr>
        <w:t>NOTICE ISSUED TO</w:t>
      </w:r>
      <w:r w:rsidRPr="004213E3">
        <w:rPr>
          <w:rFonts w:cs="Arial"/>
        </w:rPr>
        <w:tab/>
      </w:r>
      <w:r w:rsidRPr="004213E3">
        <w:rPr>
          <w:rFonts w:ascii="Times New Roman" w:hAnsi="Times New Roman"/>
        </w:rPr>
        <w:tab/>
        <w:t>[</w:t>
      </w:r>
      <w:r w:rsidRPr="004213E3">
        <w:rPr>
          <w:rFonts w:ascii="Times New Roman" w:hAnsi="Times New Roman"/>
          <w:i/>
        </w:rPr>
        <w:t>name</w:t>
      </w:r>
      <w:r w:rsidRPr="004213E3">
        <w:rPr>
          <w:rFonts w:ascii="Times New Roman" w:hAnsi="Times New Roman"/>
        </w:rPr>
        <w:t>]</w:t>
      </w:r>
    </w:p>
    <w:p w:rsidR="000E0DE3" w:rsidRPr="004213E3" w:rsidRDefault="000E0DE3" w:rsidP="000E0DE3">
      <w:pPr>
        <w:pStyle w:val="FreeForm"/>
        <w:rPr>
          <w:rFonts w:ascii="Times New Roman" w:hAnsi="Times New Roman"/>
        </w:rPr>
      </w:pPr>
    </w:p>
    <w:p w:rsidR="000E0DE3" w:rsidRPr="004213E3" w:rsidRDefault="000E0DE3" w:rsidP="000E0DE3">
      <w:pPr>
        <w:pStyle w:val="FreeForm"/>
        <w:rPr>
          <w:rFonts w:cs="Arial"/>
          <w:b/>
        </w:rPr>
      </w:pPr>
      <w:r w:rsidRPr="004213E3">
        <w:rPr>
          <w:rFonts w:cs="Arial"/>
          <w:b/>
        </w:rPr>
        <w:t>FWO NOTICE TO PRODUCE DOCUMENTS</w:t>
      </w:r>
    </w:p>
    <w:p w:rsidR="000E0DE3" w:rsidRPr="004213E3" w:rsidRDefault="000E0DE3" w:rsidP="000E0DE3">
      <w:pPr>
        <w:pStyle w:val="FreeForm"/>
        <w:rPr>
          <w:rFonts w:ascii="Times New Roman" w:hAnsi="Times New Roman"/>
        </w:rPr>
      </w:pPr>
    </w:p>
    <w:p w:rsidR="000E0DE3" w:rsidRPr="004213E3" w:rsidRDefault="000E0DE3" w:rsidP="000E0DE3">
      <w:pPr>
        <w:pStyle w:val="FreeForm"/>
        <w:rPr>
          <w:rFonts w:ascii="Times New Roman" w:hAnsi="Times New Roman"/>
        </w:rPr>
      </w:pPr>
      <w:r w:rsidRPr="004213E3">
        <w:rPr>
          <w:rFonts w:ascii="Times New Roman" w:hAnsi="Times New Roman"/>
        </w:rPr>
        <w:t>I, [</w:t>
      </w:r>
      <w:r w:rsidRPr="004213E3">
        <w:rPr>
          <w:rFonts w:ascii="Times New Roman" w:hAnsi="Times New Roman"/>
          <w:i/>
        </w:rPr>
        <w:t>name</w:t>
      </w:r>
      <w:r w:rsidRPr="004213E3">
        <w:rPr>
          <w:rFonts w:ascii="Times New Roman" w:hAnsi="Times New Roman"/>
        </w:rPr>
        <w:t>], a nominated AAT presidential member, acting under subsection</w:t>
      </w:r>
      <w:r w:rsidR="005C3B21" w:rsidRPr="004213E3">
        <w:rPr>
          <w:rFonts w:ascii="Times New Roman" w:hAnsi="Times New Roman"/>
        </w:rPr>
        <w:t> </w:t>
      </w:r>
      <w:r w:rsidRPr="004213E3">
        <w:rPr>
          <w:rFonts w:ascii="Times New Roman" w:hAnsi="Times New Roman"/>
        </w:rPr>
        <w:t xml:space="preserve">712AB(1) of the </w:t>
      </w:r>
      <w:r w:rsidRPr="004213E3">
        <w:rPr>
          <w:rFonts w:ascii="Times New Roman" w:hAnsi="Times New Roman"/>
          <w:i/>
          <w:iCs/>
        </w:rPr>
        <w:t>Fair Work Act 2009</w:t>
      </w:r>
      <w:r w:rsidRPr="004213E3">
        <w:rPr>
          <w:rFonts w:ascii="Times New Roman" w:hAnsi="Times New Roman"/>
        </w:rPr>
        <w:t>, require you to produce the documents specified in Part</w:t>
      </w:r>
      <w:r w:rsidR="005C3B21" w:rsidRPr="004213E3">
        <w:rPr>
          <w:rFonts w:ascii="Times New Roman" w:hAnsi="Times New Roman"/>
        </w:rPr>
        <w:t> </w:t>
      </w:r>
      <w:r w:rsidRPr="004213E3">
        <w:rPr>
          <w:rFonts w:ascii="Times New Roman" w:hAnsi="Times New Roman"/>
        </w:rPr>
        <w:t>1 of the Schedule to this notice.</w:t>
      </w:r>
    </w:p>
    <w:p w:rsidR="000E0DE3" w:rsidRPr="004213E3" w:rsidRDefault="000E0DE3" w:rsidP="000E0DE3">
      <w:pPr>
        <w:pStyle w:val="FreeForm"/>
        <w:rPr>
          <w:rFonts w:ascii="Times New Roman" w:hAnsi="Times New Roman"/>
        </w:rPr>
      </w:pPr>
    </w:p>
    <w:p w:rsidR="000E0DE3" w:rsidRPr="004213E3" w:rsidRDefault="000E0DE3" w:rsidP="000E0DE3">
      <w:pPr>
        <w:pStyle w:val="FreeForm"/>
        <w:rPr>
          <w:rFonts w:ascii="Times New Roman" w:hAnsi="Times New Roman"/>
        </w:rPr>
      </w:pPr>
      <w:r w:rsidRPr="004213E3">
        <w:rPr>
          <w:rFonts w:ascii="Times New Roman" w:hAnsi="Times New Roman"/>
        </w:rPr>
        <w:t xml:space="preserve">The documents are relevant to an investigation by an inspector into a suspected contravention of a provision of the </w:t>
      </w:r>
      <w:r w:rsidRPr="004213E3">
        <w:rPr>
          <w:rFonts w:ascii="Times New Roman" w:hAnsi="Times New Roman"/>
          <w:i/>
        </w:rPr>
        <w:t>Fair Work Act 2009</w:t>
      </w:r>
      <w:r w:rsidRPr="004213E3">
        <w:rPr>
          <w:rFonts w:ascii="Times New Roman" w:hAnsi="Times New Roman"/>
        </w:rPr>
        <w:t>, a fair work instrument or a safety net contractual entitlement that relates, directly or indirectly, to:</w:t>
      </w:r>
    </w:p>
    <w:p w:rsidR="000E0DE3" w:rsidRPr="004213E3" w:rsidRDefault="000E0DE3" w:rsidP="000E0DE3">
      <w:pPr>
        <w:pStyle w:val="FreeForm"/>
        <w:numPr>
          <w:ilvl w:val="0"/>
          <w:numId w:val="38"/>
        </w:numPr>
        <w:rPr>
          <w:rFonts w:ascii="Times New Roman" w:hAnsi="Times New Roman"/>
        </w:rPr>
      </w:pPr>
      <w:r w:rsidRPr="004213E3">
        <w:rPr>
          <w:rFonts w:ascii="Times New Roman" w:hAnsi="Times New Roman"/>
        </w:rPr>
        <w:t>the underpayment of wages, or other monetary entitlements, of employees; or</w:t>
      </w:r>
    </w:p>
    <w:p w:rsidR="000E0DE3" w:rsidRPr="004213E3" w:rsidRDefault="000E0DE3" w:rsidP="000E0DE3">
      <w:pPr>
        <w:pStyle w:val="FreeForm"/>
        <w:numPr>
          <w:ilvl w:val="0"/>
          <w:numId w:val="38"/>
        </w:numPr>
        <w:rPr>
          <w:rFonts w:ascii="Times New Roman" w:hAnsi="Times New Roman"/>
        </w:rPr>
      </w:pPr>
      <w:r w:rsidRPr="004213E3">
        <w:rPr>
          <w:rFonts w:ascii="Times New Roman" w:hAnsi="Times New Roman"/>
        </w:rPr>
        <w:t>the unreasonable deduction of amounts from amounts owed to employees; or</w:t>
      </w:r>
    </w:p>
    <w:p w:rsidR="000E0DE3" w:rsidRPr="004213E3" w:rsidRDefault="000E0DE3" w:rsidP="000E0DE3">
      <w:pPr>
        <w:pStyle w:val="FreeForm"/>
        <w:numPr>
          <w:ilvl w:val="0"/>
          <w:numId w:val="38"/>
        </w:numPr>
        <w:rPr>
          <w:rFonts w:ascii="Times New Roman" w:hAnsi="Times New Roman"/>
        </w:rPr>
      </w:pPr>
      <w:r w:rsidRPr="004213E3">
        <w:rPr>
          <w:rFonts w:ascii="Times New Roman" w:hAnsi="Times New Roman"/>
        </w:rPr>
        <w:t>the placing of unreasonable requirements on employees to spend or pay amounts paid, or payable, to employees; or</w:t>
      </w:r>
    </w:p>
    <w:p w:rsidR="000E0DE3" w:rsidRPr="004213E3" w:rsidRDefault="000E0DE3" w:rsidP="000E0DE3">
      <w:pPr>
        <w:pStyle w:val="FreeForm"/>
        <w:numPr>
          <w:ilvl w:val="0"/>
          <w:numId w:val="38"/>
        </w:numPr>
        <w:rPr>
          <w:rFonts w:ascii="Times New Roman" w:hAnsi="Times New Roman"/>
        </w:rPr>
      </w:pPr>
      <w:r w:rsidRPr="004213E3">
        <w:rPr>
          <w:rFonts w:ascii="Times New Roman" w:hAnsi="Times New Roman"/>
        </w:rPr>
        <w:t>the unfair dismissal of an employee; or</w:t>
      </w:r>
    </w:p>
    <w:p w:rsidR="000E0DE3" w:rsidRPr="004213E3" w:rsidRDefault="000E0DE3" w:rsidP="000E0DE3">
      <w:pPr>
        <w:pStyle w:val="FreeForm"/>
        <w:numPr>
          <w:ilvl w:val="0"/>
          <w:numId w:val="38"/>
        </w:numPr>
        <w:rPr>
          <w:rFonts w:ascii="Times New Roman" w:hAnsi="Times New Roman"/>
        </w:rPr>
      </w:pPr>
      <w:r w:rsidRPr="004213E3">
        <w:rPr>
          <w:rFonts w:ascii="Times New Roman" w:hAnsi="Times New Roman"/>
        </w:rPr>
        <w:t>the bullying of a worker at work; or</w:t>
      </w:r>
    </w:p>
    <w:p w:rsidR="000E0DE3" w:rsidRPr="004213E3" w:rsidRDefault="000E0DE3" w:rsidP="000E0DE3">
      <w:pPr>
        <w:pStyle w:val="FreeForm"/>
        <w:numPr>
          <w:ilvl w:val="0"/>
          <w:numId w:val="38"/>
        </w:numPr>
        <w:rPr>
          <w:rFonts w:ascii="Times New Roman" w:hAnsi="Times New Roman"/>
        </w:rPr>
      </w:pPr>
      <w:r w:rsidRPr="004213E3">
        <w:rPr>
          <w:rFonts w:ascii="Times New Roman" w:hAnsi="Times New Roman"/>
        </w:rPr>
        <w:t>the unlawful discrimination of a person in relation to employment; or</w:t>
      </w:r>
    </w:p>
    <w:p w:rsidR="000E0DE3" w:rsidRPr="004213E3" w:rsidRDefault="000E0DE3" w:rsidP="000E0DE3">
      <w:pPr>
        <w:pStyle w:val="FreeForm"/>
        <w:numPr>
          <w:ilvl w:val="0"/>
          <w:numId w:val="38"/>
        </w:numPr>
        <w:rPr>
          <w:rFonts w:ascii="Times New Roman" w:hAnsi="Times New Roman"/>
        </w:rPr>
      </w:pPr>
      <w:r w:rsidRPr="004213E3">
        <w:rPr>
          <w:rFonts w:ascii="Times New Roman" w:hAnsi="Times New Roman"/>
        </w:rPr>
        <w:t>a contravention of a provision of the National Employment Standards; or</w:t>
      </w:r>
    </w:p>
    <w:p w:rsidR="000E0DE3" w:rsidRPr="004213E3" w:rsidRDefault="000E0DE3" w:rsidP="000E0DE3">
      <w:pPr>
        <w:pStyle w:val="FreeForm"/>
        <w:numPr>
          <w:ilvl w:val="0"/>
          <w:numId w:val="38"/>
        </w:numPr>
        <w:rPr>
          <w:rFonts w:ascii="Times New Roman" w:hAnsi="Times New Roman"/>
        </w:rPr>
      </w:pPr>
      <w:r w:rsidRPr="004213E3">
        <w:rPr>
          <w:rFonts w:ascii="Times New Roman" w:hAnsi="Times New Roman"/>
        </w:rPr>
        <w:t>the coercion of an employee by an employer.</w:t>
      </w:r>
    </w:p>
    <w:p w:rsidR="000E0DE3" w:rsidRPr="004213E3" w:rsidRDefault="000E0DE3" w:rsidP="000E0DE3">
      <w:pPr>
        <w:pStyle w:val="notemargin"/>
      </w:pPr>
      <w:r w:rsidRPr="004213E3">
        <w:t>Note:</w:t>
      </w:r>
      <w:r w:rsidRPr="004213E3">
        <w:tab/>
        <w:t>The details relating to the investigation are specified in Parts</w:t>
      </w:r>
      <w:r w:rsidR="005C3B21" w:rsidRPr="004213E3">
        <w:t> </w:t>
      </w:r>
      <w:r w:rsidRPr="004213E3">
        <w:t>2 to 5 of the Schedule to this notice.</w:t>
      </w:r>
    </w:p>
    <w:p w:rsidR="000E0DE3" w:rsidRPr="004213E3" w:rsidRDefault="000E0DE3" w:rsidP="000E0DE3">
      <w:pPr>
        <w:pStyle w:val="FreeForm"/>
        <w:rPr>
          <w:rFonts w:ascii="Times New Roman" w:hAnsi="Times New Roman"/>
        </w:rPr>
      </w:pPr>
    </w:p>
    <w:p w:rsidR="000E0DE3" w:rsidRPr="004213E3" w:rsidRDefault="000E0DE3" w:rsidP="000E0DE3">
      <w:pPr>
        <w:pStyle w:val="FreeForm"/>
        <w:rPr>
          <w:rFonts w:ascii="Times New Roman" w:hAnsi="Times New Roman"/>
        </w:rPr>
      </w:pPr>
      <w:r w:rsidRPr="004213E3">
        <w:rPr>
          <w:rFonts w:ascii="Times New Roman" w:hAnsi="Times New Roman"/>
        </w:rPr>
        <w:t>The documents are to be produced to [</w:t>
      </w:r>
      <w:r w:rsidRPr="004213E3">
        <w:rPr>
          <w:rFonts w:ascii="Times New Roman" w:hAnsi="Times New Roman"/>
          <w:i/>
        </w:rPr>
        <w:t>the Fair Work Ombudsman</w:t>
      </w:r>
      <w:r w:rsidRPr="004213E3">
        <w:rPr>
          <w:rFonts w:ascii="Times New Roman" w:hAnsi="Times New Roman"/>
        </w:rPr>
        <w:t>]</w:t>
      </w:r>
      <w:r w:rsidRPr="004213E3">
        <w:rPr>
          <w:rFonts w:ascii="Times New Roman" w:hAnsi="Times New Roman"/>
          <w:i/>
        </w:rPr>
        <w:t xml:space="preserve"> </w:t>
      </w:r>
      <w:r w:rsidRPr="004213E3">
        <w:rPr>
          <w:rFonts w:ascii="Times New Roman" w:hAnsi="Times New Roman"/>
        </w:rPr>
        <w:t>[</w:t>
      </w:r>
      <w:r w:rsidRPr="004213E3">
        <w:rPr>
          <w:rFonts w:ascii="Times New Roman" w:hAnsi="Times New Roman"/>
          <w:i/>
        </w:rPr>
        <w:t xml:space="preserve">OR </w:t>
      </w:r>
      <w:r w:rsidRPr="004213E3">
        <w:rPr>
          <w:rFonts w:ascii="Times New Roman" w:hAnsi="Times New Roman"/>
        </w:rPr>
        <w:t>[</w:t>
      </w:r>
      <w:r w:rsidRPr="004213E3">
        <w:rPr>
          <w:rFonts w:ascii="Times New Roman" w:hAnsi="Times New Roman"/>
          <w:i/>
        </w:rPr>
        <w:t>name</w:t>
      </w:r>
      <w:r w:rsidRPr="004213E3">
        <w:rPr>
          <w:rFonts w:ascii="Times New Roman" w:hAnsi="Times New Roman"/>
        </w:rPr>
        <w:t>]</w:t>
      </w:r>
      <w:r w:rsidRPr="004213E3">
        <w:rPr>
          <w:rFonts w:ascii="Times New Roman" w:hAnsi="Times New Roman"/>
          <w:i/>
        </w:rPr>
        <w:t xml:space="preserve"> who is a member of the staff of the Office of the Fair Work Ombudsman</w:t>
      </w:r>
      <w:r w:rsidRPr="004213E3">
        <w:rPr>
          <w:rFonts w:ascii="Times New Roman" w:hAnsi="Times New Roman"/>
        </w:rPr>
        <w:t>], by [</w:t>
      </w:r>
      <w:r w:rsidRPr="004213E3">
        <w:rPr>
          <w:rFonts w:ascii="Times New Roman" w:hAnsi="Times New Roman"/>
          <w:i/>
        </w:rPr>
        <w:t>time and date</w:t>
      </w:r>
      <w:r w:rsidRPr="004213E3">
        <w:rPr>
          <w:rFonts w:ascii="Times New Roman" w:hAnsi="Times New Roman"/>
        </w:rPr>
        <w:t xml:space="preserve">], in the manner specified in </w:t>
      </w:r>
      <w:r w:rsidR="005755DA">
        <w:rPr>
          <w:rFonts w:ascii="Times New Roman" w:hAnsi="Times New Roman"/>
        </w:rPr>
        <w:t>Part 6</w:t>
      </w:r>
      <w:r w:rsidRPr="004213E3">
        <w:rPr>
          <w:rFonts w:ascii="Times New Roman" w:hAnsi="Times New Roman"/>
        </w:rPr>
        <w:t xml:space="preserve"> of the Schedule to this notice.</w:t>
      </w:r>
    </w:p>
    <w:p w:rsidR="000E0DE3" w:rsidRPr="004213E3" w:rsidRDefault="000E0DE3" w:rsidP="000E0DE3">
      <w:pPr>
        <w:pStyle w:val="notemargin"/>
      </w:pPr>
      <w:r w:rsidRPr="004213E3">
        <w:t>Note:</w:t>
      </w:r>
      <w:r w:rsidRPr="004213E3">
        <w:tab/>
        <w:t>You are not excused from producing a document under this notice on the ground that to do so might tend to incriminate you or otherwise expose you to a penalty or other liability. However:</w:t>
      </w:r>
    </w:p>
    <w:p w:rsidR="000E0DE3" w:rsidRPr="004213E3" w:rsidRDefault="000E0DE3" w:rsidP="000E0DE3">
      <w:pPr>
        <w:pStyle w:val="FreeForm"/>
        <w:numPr>
          <w:ilvl w:val="0"/>
          <w:numId w:val="40"/>
        </w:numPr>
        <w:rPr>
          <w:rFonts w:ascii="Times New Roman" w:hAnsi="Times New Roman" w:cs="Times New Roman"/>
          <w:sz w:val="18"/>
          <w:szCs w:val="18"/>
        </w:rPr>
      </w:pPr>
      <w:r w:rsidRPr="004213E3">
        <w:rPr>
          <w:rFonts w:ascii="Times New Roman" w:hAnsi="Times New Roman" w:cs="Times New Roman"/>
          <w:sz w:val="18"/>
          <w:szCs w:val="18"/>
        </w:rPr>
        <w:t>there are restrictions on when any document produced under this notice may be admissible in evidence against you (see section</w:t>
      </w:r>
      <w:r w:rsidR="005C3B21" w:rsidRPr="004213E3">
        <w:rPr>
          <w:rFonts w:ascii="Times New Roman" w:hAnsi="Times New Roman" w:cs="Times New Roman"/>
          <w:sz w:val="18"/>
          <w:szCs w:val="18"/>
        </w:rPr>
        <w:t> </w:t>
      </w:r>
      <w:r w:rsidRPr="004213E3">
        <w:rPr>
          <w:rFonts w:ascii="Times New Roman" w:hAnsi="Times New Roman" w:cs="Times New Roman"/>
          <w:sz w:val="18"/>
          <w:szCs w:val="18"/>
        </w:rPr>
        <w:t xml:space="preserve">713 of the </w:t>
      </w:r>
      <w:r w:rsidRPr="004213E3">
        <w:rPr>
          <w:rFonts w:ascii="Times New Roman" w:hAnsi="Times New Roman" w:cs="Times New Roman"/>
          <w:i/>
          <w:sz w:val="18"/>
          <w:szCs w:val="18"/>
        </w:rPr>
        <w:t>Fair Work Act 2009</w:t>
      </w:r>
      <w:r w:rsidRPr="004213E3">
        <w:rPr>
          <w:rFonts w:ascii="Times New Roman" w:hAnsi="Times New Roman" w:cs="Times New Roman"/>
          <w:sz w:val="18"/>
          <w:szCs w:val="18"/>
        </w:rPr>
        <w:t>); and</w:t>
      </w:r>
    </w:p>
    <w:p w:rsidR="000E0DE3" w:rsidRPr="004213E3" w:rsidRDefault="000E0DE3" w:rsidP="000E0DE3">
      <w:pPr>
        <w:pStyle w:val="FreeForm"/>
        <w:numPr>
          <w:ilvl w:val="0"/>
          <w:numId w:val="40"/>
        </w:numPr>
        <w:rPr>
          <w:rFonts w:ascii="Times New Roman" w:hAnsi="Times New Roman" w:cs="Times New Roman"/>
          <w:sz w:val="18"/>
          <w:szCs w:val="18"/>
        </w:rPr>
      </w:pPr>
      <w:r w:rsidRPr="004213E3">
        <w:rPr>
          <w:rFonts w:ascii="Times New Roman" w:hAnsi="Times New Roman" w:cs="Times New Roman"/>
          <w:sz w:val="18"/>
          <w:szCs w:val="18"/>
        </w:rPr>
        <w:t>you are not required to produce a document that would disclose information that is the subject of legal professional privilege (see section</w:t>
      </w:r>
      <w:r w:rsidR="005C3B21" w:rsidRPr="004213E3">
        <w:rPr>
          <w:rFonts w:ascii="Times New Roman" w:hAnsi="Times New Roman" w:cs="Times New Roman"/>
          <w:sz w:val="18"/>
          <w:szCs w:val="18"/>
        </w:rPr>
        <w:t> </w:t>
      </w:r>
      <w:r w:rsidRPr="004213E3">
        <w:rPr>
          <w:rFonts w:ascii="Times New Roman" w:hAnsi="Times New Roman" w:cs="Times New Roman"/>
          <w:sz w:val="18"/>
          <w:szCs w:val="18"/>
        </w:rPr>
        <w:t xml:space="preserve">713AA of the </w:t>
      </w:r>
      <w:r w:rsidRPr="004213E3">
        <w:rPr>
          <w:rFonts w:ascii="Times New Roman" w:hAnsi="Times New Roman" w:cs="Times New Roman"/>
          <w:i/>
          <w:sz w:val="18"/>
          <w:szCs w:val="18"/>
        </w:rPr>
        <w:t>Fair Work Act 2009</w:t>
      </w:r>
      <w:r w:rsidRPr="004213E3">
        <w:rPr>
          <w:rFonts w:ascii="Times New Roman" w:hAnsi="Times New Roman" w:cs="Times New Roman"/>
          <w:sz w:val="18"/>
          <w:szCs w:val="18"/>
        </w:rPr>
        <w:t>).</w:t>
      </w:r>
    </w:p>
    <w:p w:rsidR="000E0DE3" w:rsidRPr="004213E3" w:rsidRDefault="000E0DE3" w:rsidP="000E0DE3">
      <w:pPr>
        <w:pStyle w:val="FreeForm"/>
        <w:rPr>
          <w:rFonts w:ascii="Times New Roman" w:hAnsi="Times New Roman"/>
        </w:rPr>
      </w:pPr>
    </w:p>
    <w:p w:rsidR="000E0DE3" w:rsidRPr="004213E3" w:rsidRDefault="000E0DE3" w:rsidP="000E0DE3">
      <w:pPr>
        <w:pStyle w:val="FreeForm"/>
        <w:rPr>
          <w:rFonts w:ascii="Times New Roman" w:hAnsi="Times New Roman"/>
        </w:rPr>
      </w:pPr>
      <w:r w:rsidRPr="004213E3">
        <w:rPr>
          <w:rFonts w:ascii="Times New Roman" w:hAnsi="Times New Roman"/>
          <w:b/>
        </w:rPr>
        <w:t>WARNING</w:t>
      </w:r>
      <w:r w:rsidRPr="004213E3">
        <w:rPr>
          <w:rFonts w:ascii="Times New Roman" w:hAnsi="Times New Roman"/>
        </w:rPr>
        <w:t>—Under subsection</w:t>
      </w:r>
      <w:r w:rsidR="005C3B21" w:rsidRPr="004213E3">
        <w:rPr>
          <w:rFonts w:ascii="Times New Roman" w:hAnsi="Times New Roman"/>
        </w:rPr>
        <w:t> </w:t>
      </w:r>
      <w:r w:rsidRPr="004213E3">
        <w:rPr>
          <w:rFonts w:ascii="Times New Roman" w:hAnsi="Times New Roman"/>
        </w:rPr>
        <w:t xml:space="preserve">712B(1) of the </w:t>
      </w:r>
      <w:r w:rsidRPr="004213E3">
        <w:rPr>
          <w:rFonts w:ascii="Times New Roman" w:hAnsi="Times New Roman"/>
          <w:i/>
          <w:iCs/>
        </w:rPr>
        <w:t>Fair Work Act 2009</w:t>
      </w:r>
      <w:r w:rsidRPr="004213E3">
        <w:rPr>
          <w:rFonts w:ascii="Times New Roman" w:hAnsi="Times New Roman"/>
          <w:i/>
        </w:rPr>
        <w:t xml:space="preserve"> </w:t>
      </w:r>
      <w:r w:rsidRPr="004213E3">
        <w:rPr>
          <w:rFonts w:ascii="Times New Roman" w:hAnsi="Times New Roman"/>
        </w:rPr>
        <w:t>you may be liable to a civil remedy if you have been given this notice and fail to produce the documents by the time, and in the manner, specified in this notice (or by such later time as provided for under subsection</w:t>
      </w:r>
      <w:r w:rsidR="005C3B21" w:rsidRPr="004213E3">
        <w:rPr>
          <w:rFonts w:ascii="Times New Roman" w:hAnsi="Times New Roman"/>
        </w:rPr>
        <w:t> </w:t>
      </w:r>
      <w:r w:rsidRPr="004213E3">
        <w:rPr>
          <w:rFonts w:ascii="Times New Roman" w:hAnsi="Times New Roman"/>
        </w:rPr>
        <w:t xml:space="preserve">712AD(3) or (4) of the </w:t>
      </w:r>
      <w:r w:rsidRPr="004213E3">
        <w:rPr>
          <w:rFonts w:ascii="Times New Roman" w:hAnsi="Times New Roman"/>
          <w:i/>
        </w:rPr>
        <w:t>Fair Work Act 2009</w:t>
      </w:r>
      <w:r w:rsidRPr="004213E3">
        <w:rPr>
          <w:rFonts w:ascii="Times New Roman" w:hAnsi="Times New Roman"/>
        </w:rPr>
        <w:t>), except to the extent that you are not capable of complying with the requirement.</w:t>
      </w:r>
    </w:p>
    <w:p w:rsidR="000E0DE3" w:rsidRPr="004213E3" w:rsidRDefault="000E0DE3" w:rsidP="000E0DE3">
      <w:pPr>
        <w:pStyle w:val="notemargin"/>
      </w:pPr>
      <w:r w:rsidRPr="004213E3">
        <w:t>Note:</w:t>
      </w:r>
      <w:r w:rsidRPr="004213E3">
        <w:tab/>
        <w:t>Under subsections</w:t>
      </w:r>
      <w:r w:rsidR="005C3B21" w:rsidRPr="004213E3">
        <w:t> </w:t>
      </w:r>
      <w:r w:rsidRPr="004213E3">
        <w:t xml:space="preserve">712AD(3) and (4) of the </w:t>
      </w:r>
      <w:r w:rsidRPr="004213E3">
        <w:rPr>
          <w:i/>
        </w:rPr>
        <w:t>Fair Work Act 2009</w:t>
      </w:r>
      <w:r w:rsidRPr="004213E3">
        <w:t xml:space="preserve"> the Fair Work Ombudsman may vary the time for compliance with this notice. The varied time must be at least 14 days after this notice is given.</w:t>
      </w:r>
    </w:p>
    <w:p w:rsidR="000E0DE3" w:rsidRPr="004213E3" w:rsidRDefault="000E0DE3" w:rsidP="000E0DE3">
      <w:pPr>
        <w:pStyle w:val="FreeForm"/>
        <w:rPr>
          <w:rFonts w:ascii="Times New Roman" w:hAnsi="Times New Roman"/>
        </w:rPr>
      </w:pPr>
    </w:p>
    <w:p w:rsidR="000E0DE3" w:rsidRPr="004213E3" w:rsidRDefault="000E0DE3" w:rsidP="000E0DE3">
      <w:pPr>
        <w:pStyle w:val="FreeForm"/>
        <w:rPr>
          <w:rFonts w:ascii="Times New Roman" w:hAnsi="Times New Roman"/>
        </w:rPr>
      </w:pPr>
      <w:r w:rsidRPr="004213E3">
        <w:rPr>
          <w:rFonts w:ascii="Times New Roman" w:hAnsi="Times New Roman"/>
          <w:b/>
        </w:rPr>
        <w:t>PENALTY</w:t>
      </w:r>
      <w:r w:rsidRPr="004213E3">
        <w:rPr>
          <w:rFonts w:ascii="Times New Roman" w:hAnsi="Times New Roman"/>
        </w:rPr>
        <w:t>:</w:t>
      </w:r>
      <w:r w:rsidRPr="004213E3">
        <w:rPr>
          <w:rFonts w:ascii="Times New Roman" w:hAnsi="Times New Roman"/>
        </w:rPr>
        <w:tab/>
        <w:t>600 penalty units.</w:t>
      </w:r>
    </w:p>
    <w:p w:rsidR="000E0DE3" w:rsidRPr="004213E3" w:rsidRDefault="000E0DE3" w:rsidP="000E0DE3">
      <w:pPr>
        <w:pStyle w:val="notemargin"/>
      </w:pPr>
      <w:r w:rsidRPr="004213E3">
        <w:t>Note:</w:t>
      </w:r>
      <w:r w:rsidRPr="004213E3">
        <w:tab/>
        <w:t>Section</w:t>
      </w:r>
      <w:r w:rsidR="005C3B21" w:rsidRPr="004213E3">
        <w:t> </w:t>
      </w:r>
      <w:r w:rsidRPr="004213E3">
        <w:t xml:space="preserve">712D of the </w:t>
      </w:r>
      <w:r w:rsidRPr="004213E3">
        <w:rPr>
          <w:i/>
        </w:rPr>
        <w:t>Fair Work Act 2009</w:t>
      </w:r>
      <w:r w:rsidRPr="004213E3">
        <w:t xml:space="preserve"> provides that a person who, in good faith, produces a document when required to do so under an FWO notice is not liable to:</w:t>
      </w:r>
    </w:p>
    <w:p w:rsidR="000E0DE3" w:rsidRPr="004213E3" w:rsidRDefault="000E0DE3" w:rsidP="000E0DE3">
      <w:pPr>
        <w:pStyle w:val="FreeForm"/>
        <w:numPr>
          <w:ilvl w:val="0"/>
          <w:numId w:val="41"/>
        </w:numPr>
        <w:rPr>
          <w:rFonts w:ascii="Times New Roman" w:hAnsi="Times New Roman" w:cs="Times New Roman"/>
          <w:sz w:val="18"/>
          <w:szCs w:val="18"/>
        </w:rPr>
      </w:pPr>
      <w:r w:rsidRPr="004213E3">
        <w:rPr>
          <w:rFonts w:ascii="Times New Roman" w:hAnsi="Times New Roman" w:cs="Times New Roman"/>
          <w:sz w:val="18"/>
          <w:szCs w:val="18"/>
        </w:rPr>
        <w:t>any proceedings for contravening any other law because of that conduct; or</w:t>
      </w:r>
    </w:p>
    <w:p w:rsidR="000E0DE3" w:rsidRPr="004213E3" w:rsidRDefault="000E0DE3" w:rsidP="000E0DE3">
      <w:pPr>
        <w:pStyle w:val="FreeForm"/>
        <w:numPr>
          <w:ilvl w:val="0"/>
          <w:numId w:val="41"/>
        </w:numPr>
        <w:rPr>
          <w:rFonts w:ascii="Times New Roman" w:hAnsi="Times New Roman" w:cs="Times New Roman"/>
          <w:sz w:val="18"/>
          <w:szCs w:val="18"/>
        </w:rPr>
      </w:pPr>
      <w:r w:rsidRPr="004213E3">
        <w:rPr>
          <w:rFonts w:ascii="Times New Roman" w:hAnsi="Times New Roman" w:cs="Times New Roman"/>
          <w:sz w:val="18"/>
          <w:szCs w:val="18"/>
        </w:rPr>
        <w:t>civil proceedings for loss, damage or injury of any kind suffered by another person because of that conduct.</w:t>
      </w:r>
    </w:p>
    <w:p w:rsidR="000E0DE3" w:rsidRPr="004213E3" w:rsidRDefault="000E0DE3" w:rsidP="000E0DE3">
      <w:pPr>
        <w:pStyle w:val="FreeForm"/>
        <w:rPr>
          <w:rFonts w:ascii="Times New Roman" w:hAnsi="Times New Roman"/>
        </w:rPr>
      </w:pPr>
    </w:p>
    <w:p w:rsidR="000E0DE3" w:rsidRPr="004213E3" w:rsidRDefault="000E0DE3" w:rsidP="000E0DE3">
      <w:pPr>
        <w:pStyle w:val="FreeForm"/>
        <w:rPr>
          <w:rFonts w:ascii="Times New Roman" w:hAnsi="Times New Roman"/>
        </w:rPr>
      </w:pPr>
      <w:r w:rsidRPr="004213E3">
        <w:rPr>
          <w:rFonts w:ascii="Times New Roman" w:hAnsi="Times New Roman"/>
        </w:rPr>
        <w:t>Dated</w:t>
      </w:r>
      <w:r w:rsidRPr="004213E3">
        <w:rPr>
          <w:rFonts w:ascii="Times New Roman" w:hAnsi="Times New Roman"/>
        </w:rPr>
        <w:tab/>
      </w:r>
      <w:r w:rsidRPr="004213E3">
        <w:rPr>
          <w:rFonts w:ascii="Times New Roman" w:hAnsi="Times New Roman"/>
        </w:rPr>
        <w:tab/>
      </w:r>
      <w:r w:rsidRPr="004213E3">
        <w:rPr>
          <w:rFonts w:ascii="Times New Roman" w:hAnsi="Times New Roman"/>
        </w:rPr>
        <w:tab/>
      </w:r>
      <w:r w:rsidRPr="004213E3">
        <w:rPr>
          <w:rFonts w:ascii="Times New Roman" w:hAnsi="Times New Roman"/>
        </w:rPr>
        <w:tab/>
        <w:t>20   .</w:t>
      </w:r>
    </w:p>
    <w:p w:rsidR="000E0DE3" w:rsidRPr="004213E3" w:rsidRDefault="000E0DE3" w:rsidP="000E0DE3">
      <w:pPr>
        <w:pStyle w:val="FreeForm"/>
        <w:rPr>
          <w:rFonts w:ascii="Times New Roman" w:hAnsi="Times New Roman"/>
        </w:rPr>
      </w:pPr>
    </w:p>
    <w:p w:rsidR="000E0DE3" w:rsidRPr="004213E3" w:rsidRDefault="000E0DE3" w:rsidP="000E0DE3">
      <w:pPr>
        <w:pStyle w:val="FreeForm"/>
        <w:jc w:val="right"/>
        <w:rPr>
          <w:rFonts w:ascii="Times New Roman" w:hAnsi="Times New Roman"/>
        </w:rPr>
      </w:pPr>
      <w:r w:rsidRPr="004213E3">
        <w:rPr>
          <w:rFonts w:ascii="Times New Roman" w:hAnsi="Times New Roman"/>
        </w:rPr>
        <w:t>…….……………………….</w:t>
      </w:r>
    </w:p>
    <w:p w:rsidR="000E0DE3" w:rsidRPr="004213E3" w:rsidRDefault="000E0DE3" w:rsidP="000E0DE3">
      <w:pPr>
        <w:pStyle w:val="FreeForm"/>
        <w:rPr>
          <w:rFonts w:ascii="Times New Roman" w:hAnsi="Times New Roman"/>
        </w:rPr>
      </w:pPr>
      <w:r w:rsidRPr="004213E3">
        <w:rPr>
          <w:rFonts w:ascii="Times New Roman" w:hAnsi="Times New Roman"/>
        </w:rPr>
        <w:tab/>
      </w:r>
      <w:r w:rsidRPr="004213E3">
        <w:rPr>
          <w:rFonts w:ascii="Times New Roman" w:hAnsi="Times New Roman"/>
        </w:rPr>
        <w:tab/>
      </w:r>
      <w:r w:rsidRPr="004213E3">
        <w:rPr>
          <w:rFonts w:ascii="Times New Roman" w:hAnsi="Times New Roman"/>
        </w:rPr>
        <w:tab/>
      </w:r>
      <w:r w:rsidRPr="004213E3">
        <w:rPr>
          <w:rFonts w:ascii="Times New Roman" w:hAnsi="Times New Roman"/>
        </w:rPr>
        <w:tab/>
      </w:r>
      <w:r w:rsidRPr="004213E3">
        <w:rPr>
          <w:rFonts w:ascii="Times New Roman" w:hAnsi="Times New Roman"/>
        </w:rPr>
        <w:tab/>
      </w:r>
      <w:r w:rsidRPr="004213E3">
        <w:rPr>
          <w:rFonts w:ascii="Times New Roman" w:hAnsi="Times New Roman"/>
        </w:rPr>
        <w:tab/>
      </w:r>
      <w:r w:rsidRPr="004213E3">
        <w:rPr>
          <w:rFonts w:ascii="Times New Roman" w:hAnsi="Times New Roman"/>
        </w:rPr>
        <w:tab/>
      </w:r>
      <w:r w:rsidRPr="004213E3">
        <w:rPr>
          <w:rFonts w:ascii="Times New Roman" w:hAnsi="Times New Roman"/>
        </w:rPr>
        <w:tab/>
        <w:t>Signature</w:t>
      </w:r>
    </w:p>
    <w:p w:rsidR="000E0DE3" w:rsidRPr="004213E3" w:rsidRDefault="000E0DE3" w:rsidP="000E0DE3">
      <w:pPr>
        <w:pStyle w:val="FreeForm"/>
        <w:rPr>
          <w:rFonts w:ascii="Times New Roman" w:hAnsi="Times New Roman"/>
        </w:rPr>
      </w:pPr>
    </w:p>
    <w:p w:rsidR="000E0DE3" w:rsidRPr="004213E3" w:rsidRDefault="000E0DE3" w:rsidP="000E0DE3">
      <w:pPr>
        <w:pStyle w:val="FreeForm"/>
        <w:rPr>
          <w:b/>
        </w:rPr>
      </w:pPr>
      <w:r w:rsidRPr="004213E3">
        <w:rPr>
          <w:b/>
        </w:rPr>
        <w:t>SCHEDULE</w:t>
      </w:r>
    </w:p>
    <w:p w:rsidR="000E0DE3" w:rsidRPr="004213E3" w:rsidRDefault="000E0DE3" w:rsidP="000E0DE3">
      <w:pPr>
        <w:pStyle w:val="FreeForm"/>
      </w:pPr>
    </w:p>
    <w:p w:rsidR="000E0DE3" w:rsidRPr="004213E3" w:rsidRDefault="000E0DE3" w:rsidP="000E0DE3">
      <w:pPr>
        <w:pStyle w:val="FreeForm"/>
        <w:rPr>
          <w:b/>
        </w:rPr>
      </w:pPr>
      <w:r w:rsidRPr="004213E3">
        <w:rPr>
          <w:b/>
        </w:rPr>
        <w:t>Part</w:t>
      </w:r>
      <w:r w:rsidR="005C3B21" w:rsidRPr="004213E3">
        <w:rPr>
          <w:b/>
        </w:rPr>
        <w:t> </w:t>
      </w:r>
      <w:r w:rsidRPr="004213E3">
        <w:rPr>
          <w:b/>
        </w:rPr>
        <w:t>1</w:t>
      </w:r>
    </w:p>
    <w:p w:rsidR="000E0DE3" w:rsidRPr="004213E3" w:rsidRDefault="000E0DE3" w:rsidP="000E0DE3">
      <w:pPr>
        <w:pStyle w:val="FreeForm"/>
        <w:rPr>
          <w:rFonts w:ascii="Times New Roman" w:hAnsi="Times New Roman"/>
        </w:rPr>
      </w:pPr>
      <w:r w:rsidRPr="004213E3">
        <w:rPr>
          <w:rFonts w:ascii="Times New Roman" w:hAnsi="Times New Roman"/>
        </w:rPr>
        <w:t>[</w:t>
      </w:r>
      <w:r w:rsidRPr="004213E3">
        <w:rPr>
          <w:rFonts w:ascii="Times New Roman" w:hAnsi="Times New Roman"/>
          <w:i/>
        </w:rPr>
        <w:t>documents/kinds of documents to be produced</w:t>
      </w:r>
      <w:r w:rsidRPr="004213E3">
        <w:rPr>
          <w:rFonts w:ascii="Times New Roman" w:hAnsi="Times New Roman"/>
        </w:rPr>
        <w:t>]</w:t>
      </w:r>
    </w:p>
    <w:p w:rsidR="000E0DE3" w:rsidRPr="004213E3" w:rsidRDefault="000E0DE3" w:rsidP="000E0DE3">
      <w:pPr>
        <w:pStyle w:val="FreeForm"/>
      </w:pPr>
    </w:p>
    <w:p w:rsidR="000E0DE3" w:rsidRPr="004213E3" w:rsidRDefault="000E0DE3" w:rsidP="000E0DE3">
      <w:pPr>
        <w:pStyle w:val="FreeForm"/>
        <w:rPr>
          <w:b/>
        </w:rPr>
      </w:pPr>
      <w:r w:rsidRPr="004213E3">
        <w:rPr>
          <w:b/>
        </w:rPr>
        <w:t>Part</w:t>
      </w:r>
      <w:r w:rsidR="005C3B21" w:rsidRPr="004213E3">
        <w:rPr>
          <w:b/>
        </w:rPr>
        <w:t> </w:t>
      </w:r>
      <w:r w:rsidRPr="004213E3">
        <w:rPr>
          <w:b/>
        </w:rPr>
        <w:t>2</w:t>
      </w:r>
    </w:p>
    <w:p w:rsidR="000E0DE3" w:rsidRPr="004213E3" w:rsidRDefault="000E0DE3" w:rsidP="000E0DE3">
      <w:pPr>
        <w:pStyle w:val="FreeForm"/>
        <w:rPr>
          <w:rFonts w:ascii="Times New Roman" w:hAnsi="Times New Roman"/>
        </w:rPr>
      </w:pPr>
      <w:r w:rsidRPr="004213E3">
        <w:rPr>
          <w:rFonts w:ascii="Times New Roman" w:hAnsi="Times New Roman"/>
        </w:rPr>
        <w:t>[</w:t>
      </w:r>
      <w:r w:rsidRPr="004213E3">
        <w:rPr>
          <w:rFonts w:ascii="Times New Roman" w:hAnsi="Times New Roman"/>
          <w:i/>
        </w:rPr>
        <w:t>address (if any) to which the suspected contravention relates</w:t>
      </w:r>
      <w:r w:rsidRPr="004213E3">
        <w:rPr>
          <w:rFonts w:ascii="Times New Roman" w:hAnsi="Times New Roman"/>
        </w:rPr>
        <w:t>]</w:t>
      </w:r>
    </w:p>
    <w:p w:rsidR="000E0DE3" w:rsidRPr="004213E3" w:rsidRDefault="000E0DE3" w:rsidP="000E0DE3">
      <w:pPr>
        <w:pStyle w:val="FreeForm"/>
      </w:pPr>
    </w:p>
    <w:p w:rsidR="000E0DE3" w:rsidRPr="004213E3" w:rsidRDefault="00FC44F2" w:rsidP="000E0DE3">
      <w:pPr>
        <w:pStyle w:val="FreeForm"/>
        <w:rPr>
          <w:b/>
        </w:rPr>
      </w:pPr>
      <w:r w:rsidRPr="004213E3">
        <w:rPr>
          <w:b/>
        </w:rPr>
        <w:t>Part 3</w:t>
      </w:r>
    </w:p>
    <w:p w:rsidR="000E0DE3" w:rsidRPr="004213E3" w:rsidRDefault="000E0DE3" w:rsidP="000E0DE3">
      <w:pPr>
        <w:pStyle w:val="FreeForm"/>
        <w:rPr>
          <w:rFonts w:ascii="Times New Roman" w:hAnsi="Times New Roman"/>
        </w:rPr>
      </w:pPr>
      <w:r w:rsidRPr="004213E3">
        <w:rPr>
          <w:rFonts w:ascii="Times New Roman" w:hAnsi="Times New Roman"/>
        </w:rPr>
        <w:t>[</w:t>
      </w:r>
      <w:r w:rsidRPr="004213E3">
        <w:rPr>
          <w:rFonts w:ascii="Times New Roman" w:hAnsi="Times New Roman"/>
          <w:i/>
        </w:rPr>
        <w:t>name (if known) of the employer or other person suspected of the contravention</w:t>
      </w:r>
      <w:r w:rsidRPr="004213E3">
        <w:rPr>
          <w:rFonts w:ascii="Times New Roman" w:hAnsi="Times New Roman"/>
        </w:rPr>
        <w:t>]</w:t>
      </w:r>
    </w:p>
    <w:p w:rsidR="000E0DE3" w:rsidRPr="004213E3" w:rsidRDefault="000E0DE3" w:rsidP="000E0DE3">
      <w:pPr>
        <w:pStyle w:val="FreeForm"/>
      </w:pPr>
    </w:p>
    <w:p w:rsidR="000E0DE3" w:rsidRPr="004213E3" w:rsidRDefault="000E0DE3" w:rsidP="000E0DE3">
      <w:pPr>
        <w:pStyle w:val="FreeForm"/>
        <w:rPr>
          <w:b/>
        </w:rPr>
      </w:pPr>
      <w:r w:rsidRPr="004213E3">
        <w:rPr>
          <w:b/>
        </w:rPr>
        <w:t>Part</w:t>
      </w:r>
      <w:r w:rsidR="005C3B21" w:rsidRPr="004213E3">
        <w:rPr>
          <w:b/>
        </w:rPr>
        <w:t> </w:t>
      </w:r>
      <w:r w:rsidRPr="004213E3">
        <w:rPr>
          <w:b/>
        </w:rPr>
        <w:t>4</w:t>
      </w:r>
    </w:p>
    <w:p w:rsidR="000E0DE3" w:rsidRPr="004213E3" w:rsidRDefault="000E0DE3" w:rsidP="000E0DE3">
      <w:pPr>
        <w:pStyle w:val="FreeForm"/>
        <w:rPr>
          <w:rFonts w:ascii="Times New Roman" w:hAnsi="Times New Roman"/>
        </w:rPr>
      </w:pPr>
      <w:r w:rsidRPr="004213E3">
        <w:rPr>
          <w:rFonts w:ascii="Times New Roman" w:hAnsi="Times New Roman"/>
        </w:rPr>
        <w:t>[</w:t>
      </w:r>
      <w:r w:rsidRPr="004213E3">
        <w:rPr>
          <w:rFonts w:ascii="Times New Roman" w:hAnsi="Times New Roman"/>
          <w:i/>
        </w:rPr>
        <w:t>suspected contravention of the Fair Work Act 2009, fair work instrument or safety net contractual entitlement, and which matter or matters referred to in subparagraphs</w:t>
      </w:r>
      <w:r w:rsidR="005C3B21" w:rsidRPr="004213E3">
        <w:rPr>
          <w:rFonts w:ascii="Times New Roman" w:hAnsi="Times New Roman"/>
          <w:i/>
        </w:rPr>
        <w:t> </w:t>
      </w:r>
      <w:r w:rsidRPr="004213E3">
        <w:rPr>
          <w:rFonts w:ascii="Times New Roman" w:hAnsi="Times New Roman"/>
          <w:i/>
        </w:rPr>
        <w:t>712AA(1)(a)(i) to (viii) of the Fair Work Act 2009 the suspected contravention relates to</w:t>
      </w:r>
      <w:r w:rsidRPr="004213E3">
        <w:rPr>
          <w:rFonts w:ascii="Times New Roman" w:hAnsi="Times New Roman"/>
        </w:rPr>
        <w:t>]</w:t>
      </w:r>
    </w:p>
    <w:p w:rsidR="000E0DE3" w:rsidRPr="004213E3" w:rsidRDefault="000E0DE3" w:rsidP="000E0DE3">
      <w:pPr>
        <w:pStyle w:val="FreeForm"/>
      </w:pPr>
    </w:p>
    <w:p w:rsidR="000E0DE3" w:rsidRPr="004213E3" w:rsidRDefault="000E0DE3" w:rsidP="000E0DE3">
      <w:pPr>
        <w:pStyle w:val="FreeForm"/>
        <w:rPr>
          <w:b/>
        </w:rPr>
      </w:pPr>
      <w:r w:rsidRPr="004213E3">
        <w:rPr>
          <w:b/>
        </w:rPr>
        <w:t>Part</w:t>
      </w:r>
      <w:r w:rsidR="005C3B21" w:rsidRPr="004213E3">
        <w:rPr>
          <w:b/>
        </w:rPr>
        <w:t> </w:t>
      </w:r>
      <w:r w:rsidRPr="004213E3">
        <w:rPr>
          <w:b/>
        </w:rPr>
        <w:t>5</w:t>
      </w:r>
    </w:p>
    <w:p w:rsidR="000E0DE3" w:rsidRPr="004213E3" w:rsidRDefault="000E0DE3" w:rsidP="000E0DE3">
      <w:pPr>
        <w:pStyle w:val="FreeForm"/>
        <w:rPr>
          <w:rFonts w:ascii="Times New Roman" w:hAnsi="Times New Roman"/>
        </w:rPr>
      </w:pPr>
      <w:r w:rsidRPr="004213E3">
        <w:rPr>
          <w:rFonts w:ascii="Times New Roman" w:hAnsi="Times New Roman"/>
        </w:rPr>
        <w:t>[</w:t>
      </w:r>
      <w:r w:rsidRPr="004213E3">
        <w:rPr>
          <w:rFonts w:ascii="Times New Roman" w:hAnsi="Times New Roman"/>
          <w:i/>
        </w:rPr>
        <w:t>period during which the suspected contravention took place</w:t>
      </w:r>
      <w:r w:rsidRPr="004213E3">
        <w:rPr>
          <w:rFonts w:ascii="Times New Roman" w:hAnsi="Times New Roman"/>
        </w:rPr>
        <w:t>]</w:t>
      </w:r>
    </w:p>
    <w:p w:rsidR="000E0DE3" w:rsidRPr="004213E3" w:rsidRDefault="000E0DE3" w:rsidP="000E0DE3">
      <w:pPr>
        <w:pStyle w:val="FreeForm"/>
        <w:rPr>
          <w:b/>
        </w:rPr>
      </w:pPr>
    </w:p>
    <w:p w:rsidR="000E0DE3" w:rsidRPr="004213E3" w:rsidRDefault="005755DA" w:rsidP="000E0DE3">
      <w:pPr>
        <w:pStyle w:val="FreeForm"/>
        <w:rPr>
          <w:rFonts w:ascii="Times New Roman" w:hAnsi="Times New Roman"/>
          <w:b/>
        </w:rPr>
      </w:pPr>
      <w:r>
        <w:rPr>
          <w:b/>
        </w:rPr>
        <w:t>Part 6</w:t>
      </w:r>
    </w:p>
    <w:p w:rsidR="000E0DE3" w:rsidRPr="004213E3" w:rsidRDefault="000E0DE3" w:rsidP="000E0DE3">
      <w:pPr>
        <w:pStyle w:val="FreeForm"/>
        <w:rPr>
          <w:rFonts w:ascii="Times New Roman" w:hAnsi="Times New Roman"/>
        </w:rPr>
      </w:pPr>
      <w:r w:rsidRPr="004213E3">
        <w:rPr>
          <w:rFonts w:ascii="Times New Roman" w:hAnsi="Times New Roman"/>
        </w:rPr>
        <w:t>[</w:t>
      </w:r>
      <w:r w:rsidRPr="004213E3">
        <w:rPr>
          <w:rFonts w:ascii="Times New Roman" w:hAnsi="Times New Roman"/>
          <w:i/>
        </w:rPr>
        <w:t>manner in which documents must be produced</w:t>
      </w:r>
      <w:r w:rsidRPr="004213E3">
        <w:rPr>
          <w:rFonts w:ascii="Times New Roman" w:hAnsi="Times New Roman"/>
        </w:rPr>
        <w:t>]</w:t>
      </w:r>
    </w:p>
    <w:p w:rsidR="000E0DE3" w:rsidRPr="004213E3" w:rsidRDefault="000E0DE3" w:rsidP="0046280A">
      <w:pPr>
        <w:pStyle w:val="ActHead2"/>
        <w:pageBreakBefore/>
      </w:pPr>
      <w:bookmarkStart w:id="314" w:name="_Toc137558288"/>
      <w:r w:rsidRPr="005755DA">
        <w:rPr>
          <w:rStyle w:val="CharPartNo"/>
        </w:rPr>
        <w:t>Form 3</w:t>
      </w:r>
      <w:r w:rsidRPr="004213E3">
        <w:t>—</w:t>
      </w:r>
      <w:r w:rsidRPr="005755DA">
        <w:rPr>
          <w:rStyle w:val="CharPartText"/>
        </w:rPr>
        <w:t>FWO notice to attend and answer questions</w:t>
      </w:r>
      <w:bookmarkEnd w:id="314"/>
    </w:p>
    <w:p w:rsidR="000E0DE3" w:rsidRPr="004213E3" w:rsidRDefault="000E0DE3" w:rsidP="000E0DE3">
      <w:pPr>
        <w:pStyle w:val="Header"/>
      </w:pPr>
      <w:r w:rsidRPr="005755DA">
        <w:rPr>
          <w:rStyle w:val="CharDivNo"/>
        </w:rPr>
        <w:t xml:space="preserve"> </w:t>
      </w:r>
      <w:r w:rsidRPr="005755DA">
        <w:rPr>
          <w:rStyle w:val="CharDivText"/>
        </w:rPr>
        <w:t xml:space="preserve"> </w:t>
      </w:r>
    </w:p>
    <w:p w:rsidR="000E0DE3" w:rsidRPr="004213E3" w:rsidRDefault="000E0DE3" w:rsidP="000E0DE3">
      <w:pPr>
        <w:pStyle w:val="FreeForm"/>
        <w:rPr>
          <w:b/>
        </w:rPr>
      </w:pPr>
      <w:r w:rsidRPr="004213E3">
        <w:rPr>
          <w:b/>
        </w:rPr>
        <w:t>COMMONWEALTH OF AUSTRALIA</w:t>
      </w:r>
    </w:p>
    <w:p w:rsidR="000E0DE3" w:rsidRPr="004213E3" w:rsidRDefault="000E0DE3" w:rsidP="000E0DE3">
      <w:pPr>
        <w:pStyle w:val="FreeForm"/>
        <w:rPr>
          <w:b/>
        </w:rPr>
      </w:pPr>
    </w:p>
    <w:p w:rsidR="000E0DE3" w:rsidRPr="004213E3" w:rsidRDefault="000E0DE3" w:rsidP="000E0DE3">
      <w:pPr>
        <w:pStyle w:val="FreeForm"/>
        <w:rPr>
          <w:rFonts w:ascii="Times New Roman" w:hAnsi="Times New Roman"/>
        </w:rPr>
      </w:pPr>
      <w:r w:rsidRPr="004213E3">
        <w:rPr>
          <w:rFonts w:ascii="Times New Roman" w:hAnsi="Times New Roman"/>
          <w:i/>
        </w:rPr>
        <w:t>Fair Work Act 2009</w:t>
      </w:r>
    </w:p>
    <w:p w:rsidR="000E0DE3" w:rsidRPr="004213E3" w:rsidRDefault="000E0DE3" w:rsidP="000E0DE3">
      <w:pPr>
        <w:pStyle w:val="FreeForm"/>
      </w:pPr>
    </w:p>
    <w:p w:rsidR="000E0DE3" w:rsidRPr="004213E3" w:rsidRDefault="000E0DE3" w:rsidP="000E0DE3">
      <w:pPr>
        <w:pStyle w:val="FreeForm"/>
      </w:pPr>
      <w:r w:rsidRPr="004213E3">
        <w:rPr>
          <w:b/>
        </w:rPr>
        <w:t>NOTICE ISSUED TO</w:t>
      </w:r>
      <w:r w:rsidRPr="004213E3">
        <w:tab/>
      </w:r>
      <w:r w:rsidRPr="004213E3">
        <w:tab/>
      </w:r>
      <w:r w:rsidRPr="004213E3">
        <w:rPr>
          <w:rFonts w:ascii="Times New Roman" w:hAnsi="Times New Roman"/>
        </w:rPr>
        <w:t>[</w:t>
      </w:r>
      <w:r w:rsidRPr="004213E3">
        <w:rPr>
          <w:rFonts w:ascii="Times New Roman" w:hAnsi="Times New Roman"/>
          <w:i/>
        </w:rPr>
        <w:t>name</w:t>
      </w:r>
      <w:r w:rsidRPr="004213E3">
        <w:rPr>
          <w:rFonts w:ascii="Times New Roman" w:hAnsi="Times New Roman"/>
        </w:rPr>
        <w:t>]</w:t>
      </w:r>
    </w:p>
    <w:p w:rsidR="000E0DE3" w:rsidRPr="004213E3" w:rsidRDefault="000E0DE3" w:rsidP="000E0DE3">
      <w:pPr>
        <w:pStyle w:val="FreeForm"/>
        <w:rPr>
          <w:b/>
        </w:rPr>
      </w:pPr>
    </w:p>
    <w:p w:rsidR="000E0DE3" w:rsidRPr="004213E3" w:rsidRDefault="000E0DE3" w:rsidP="000E0DE3">
      <w:pPr>
        <w:pStyle w:val="FreeForm"/>
        <w:rPr>
          <w:b/>
        </w:rPr>
      </w:pPr>
      <w:r w:rsidRPr="004213E3">
        <w:rPr>
          <w:b/>
        </w:rPr>
        <w:t>FWO NOTICE TO ATTEND AND ANSWER QUESTIONS</w:t>
      </w:r>
    </w:p>
    <w:p w:rsidR="000E0DE3" w:rsidRPr="004213E3" w:rsidRDefault="000E0DE3" w:rsidP="000E0DE3">
      <w:pPr>
        <w:pStyle w:val="FreeForm"/>
      </w:pPr>
    </w:p>
    <w:p w:rsidR="000E0DE3" w:rsidRPr="004213E3" w:rsidRDefault="000E0DE3" w:rsidP="000E0DE3">
      <w:pPr>
        <w:pStyle w:val="FreeForm"/>
        <w:rPr>
          <w:rFonts w:ascii="Times New Roman" w:hAnsi="Times New Roman"/>
        </w:rPr>
      </w:pPr>
      <w:r w:rsidRPr="004213E3">
        <w:rPr>
          <w:rFonts w:ascii="Times New Roman" w:hAnsi="Times New Roman"/>
        </w:rPr>
        <w:t>I, [</w:t>
      </w:r>
      <w:r w:rsidRPr="004213E3">
        <w:rPr>
          <w:rFonts w:ascii="Times New Roman" w:hAnsi="Times New Roman"/>
          <w:i/>
        </w:rPr>
        <w:t>name</w:t>
      </w:r>
      <w:r w:rsidRPr="004213E3">
        <w:rPr>
          <w:rFonts w:ascii="Times New Roman" w:hAnsi="Times New Roman"/>
        </w:rPr>
        <w:t>], a nominated AAT presidential member, acting under subsection</w:t>
      </w:r>
      <w:r w:rsidR="005C3B21" w:rsidRPr="004213E3">
        <w:rPr>
          <w:rFonts w:ascii="Times New Roman" w:hAnsi="Times New Roman"/>
        </w:rPr>
        <w:t> </w:t>
      </w:r>
      <w:r w:rsidRPr="004213E3">
        <w:rPr>
          <w:rFonts w:ascii="Times New Roman" w:hAnsi="Times New Roman"/>
        </w:rPr>
        <w:t xml:space="preserve">712AB(1) of the </w:t>
      </w:r>
      <w:r w:rsidRPr="004213E3">
        <w:rPr>
          <w:rFonts w:ascii="Times New Roman" w:hAnsi="Times New Roman"/>
          <w:i/>
          <w:iCs/>
        </w:rPr>
        <w:t>Fair Work Act 2009</w:t>
      </w:r>
      <w:r w:rsidRPr="004213E3">
        <w:rPr>
          <w:rFonts w:ascii="Times New Roman" w:hAnsi="Times New Roman"/>
        </w:rPr>
        <w:t>, require you to attend before [</w:t>
      </w:r>
      <w:r w:rsidRPr="004213E3">
        <w:rPr>
          <w:rFonts w:ascii="Times New Roman" w:hAnsi="Times New Roman"/>
          <w:i/>
        </w:rPr>
        <w:t>the Fair Work Ombudsman</w:t>
      </w:r>
      <w:r w:rsidRPr="004213E3">
        <w:rPr>
          <w:rFonts w:ascii="Times New Roman" w:hAnsi="Times New Roman"/>
        </w:rPr>
        <w:t>]</w:t>
      </w:r>
      <w:r w:rsidRPr="004213E3">
        <w:rPr>
          <w:rFonts w:ascii="Times New Roman" w:hAnsi="Times New Roman"/>
          <w:i/>
        </w:rPr>
        <w:t xml:space="preserve"> </w:t>
      </w:r>
      <w:r w:rsidRPr="004213E3">
        <w:rPr>
          <w:rFonts w:ascii="Times New Roman" w:hAnsi="Times New Roman"/>
        </w:rPr>
        <w:t>[</w:t>
      </w:r>
      <w:r w:rsidRPr="004213E3">
        <w:rPr>
          <w:rFonts w:ascii="Times New Roman" w:hAnsi="Times New Roman"/>
          <w:i/>
        </w:rPr>
        <w:t xml:space="preserve">OR </w:t>
      </w:r>
      <w:r w:rsidRPr="004213E3">
        <w:rPr>
          <w:rFonts w:ascii="Times New Roman" w:hAnsi="Times New Roman"/>
        </w:rPr>
        <w:t>[</w:t>
      </w:r>
      <w:r w:rsidRPr="004213E3">
        <w:rPr>
          <w:rFonts w:ascii="Times New Roman" w:hAnsi="Times New Roman"/>
          <w:i/>
        </w:rPr>
        <w:t>name</w:t>
      </w:r>
      <w:r w:rsidRPr="004213E3">
        <w:rPr>
          <w:rFonts w:ascii="Times New Roman" w:hAnsi="Times New Roman"/>
        </w:rPr>
        <w:t>]</w:t>
      </w:r>
      <w:r w:rsidRPr="004213E3">
        <w:rPr>
          <w:rFonts w:ascii="Times New Roman" w:hAnsi="Times New Roman"/>
          <w:i/>
        </w:rPr>
        <w:t xml:space="preserve"> who is an SES or acting SES member of the staff of the Office of the Fair Work Ombudsman</w:t>
      </w:r>
      <w:r w:rsidRPr="004213E3">
        <w:rPr>
          <w:rFonts w:ascii="Times New Roman" w:hAnsi="Times New Roman"/>
        </w:rPr>
        <w:t>] at:</w:t>
      </w:r>
    </w:p>
    <w:p w:rsidR="000E0DE3" w:rsidRPr="004213E3" w:rsidRDefault="000E0DE3" w:rsidP="000E0DE3">
      <w:pPr>
        <w:pStyle w:val="FreeForm"/>
        <w:rPr>
          <w:rFonts w:ascii="Times New Roman" w:hAnsi="Times New Roman"/>
        </w:rPr>
      </w:pPr>
    </w:p>
    <w:p w:rsidR="000E0DE3" w:rsidRPr="004213E3" w:rsidRDefault="000E0DE3" w:rsidP="000E0DE3">
      <w:pPr>
        <w:pStyle w:val="FreeForm"/>
        <w:rPr>
          <w:rFonts w:ascii="Times New Roman" w:hAnsi="Times New Roman"/>
        </w:rPr>
      </w:pPr>
      <w:r w:rsidRPr="004213E3">
        <w:rPr>
          <w:rFonts w:ascii="Times New Roman" w:hAnsi="Times New Roman"/>
        </w:rPr>
        <w:tab/>
        <w:t>[</w:t>
      </w:r>
      <w:r w:rsidRPr="004213E3">
        <w:rPr>
          <w:rFonts w:ascii="Times New Roman" w:hAnsi="Times New Roman"/>
          <w:i/>
        </w:rPr>
        <w:t>time</w:t>
      </w:r>
      <w:r w:rsidRPr="004213E3">
        <w:rPr>
          <w:rFonts w:ascii="Times New Roman" w:hAnsi="Times New Roman"/>
        </w:rPr>
        <w:t>] on [</w:t>
      </w:r>
      <w:r w:rsidRPr="004213E3">
        <w:rPr>
          <w:rFonts w:ascii="Times New Roman" w:hAnsi="Times New Roman"/>
          <w:i/>
        </w:rPr>
        <w:t>date</w:t>
      </w:r>
      <w:r w:rsidRPr="004213E3">
        <w:rPr>
          <w:rFonts w:ascii="Times New Roman" w:hAnsi="Times New Roman"/>
        </w:rPr>
        <w:t>] at [</w:t>
      </w:r>
      <w:r w:rsidRPr="004213E3">
        <w:rPr>
          <w:rFonts w:ascii="Times New Roman" w:hAnsi="Times New Roman"/>
          <w:i/>
        </w:rPr>
        <w:t>place</w:t>
      </w:r>
      <w:r w:rsidRPr="004213E3">
        <w:rPr>
          <w:rFonts w:ascii="Times New Roman" w:hAnsi="Times New Roman"/>
        </w:rPr>
        <w:t>]</w:t>
      </w:r>
    </w:p>
    <w:p w:rsidR="000E0DE3" w:rsidRPr="004213E3" w:rsidRDefault="000E0DE3" w:rsidP="000E0DE3">
      <w:pPr>
        <w:pStyle w:val="FreeForm"/>
        <w:rPr>
          <w:rFonts w:ascii="Times New Roman" w:hAnsi="Times New Roman"/>
        </w:rPr>
      </w:pPr>
    </w:p>
    <w:p w:rsidR="000E0DE3" w:rsidRPr="004213E3" w:rsidRDefault="000E0DE3" w:rsidP="000E0DE3">
      <w:pPr>
        <w:pStyle w:val="FreeForm"/>
        <w:rPr>
          <w:rFonts w:ascii="Times New Roman" w:hAnsi="Times New Roman"/>
        </w:rPr>
      </w:pPr>
      <w:r w:rsidRPr="004213E3">
        <w:rPr>
          <w:rFonts w:ascii="Times New Roman" w:hAnsi="Times New Roman"/>
        </w:rPr>
        <w:t xml:space="preserve">to answer questions that are relevant to an investigation by an inspector into a suspected contravention of a provision of the </w:t>
      </w:r>
      <w:r w:rsidRPr="004213E3">
        <w:rPr>
          <w:rFonts w:ascii="Times New Roman" w:hAnsi="Times New Roman"/>
          <w:i/>
        </w:rPr>
        <w:t>Fair Work Act 2009</w:t>
      </w:r>
      <w:r w:rsidRPr="004213E3">
        <w:rPr>
          <w:rFonts w:ascii="Times New Roman" w:hAnsi="Times New Roman"/>
        </w:rPr>
        <w:t>, a fair work instrument or a safety net contractual entitlement that relates, directly or indirectly, to:</w:t>
      </w:r>
    </w:p>
    <w:p w:rsidR="000E0DE3" w:rsidRPr="004213E3" w:rsidRDefault="000E0DE3" w:rsidP="000E0DE3">
      <w:pPr>
        <w:pStyle w:val="FreeForm"/>
        <w:numPr>
          <w:ilvl w:val="0"/>
          <w:numId w:val="38"/>
        </w:numPr>
        <w:rPr>
          <w:rFonts w:ascii="Times New Roman" w:hAnsi="Times New Roman"/>
        </w:rPr>
      </w:pPr>
      <w:r w:rsidRPr="004213E3">
        <w:rPr>
          <w:rFonts w:ascii="Times New Roman" w:hAnsi="Times New Roman"/>
        </w:rPr>
        <w:t>the underpayment of wages, or other monetary entitlements, of employees; or</w:t>
      </w:r>
    </w:p>
    <w:p w:rsidR="000E0DE3" w:rsidRPr="004213E3" w:rsidRDefault="000E0DE3" w:rsidP="000E0DE3">
      <w:pPr>
        <w:pStyle w:val="FreeForm"/>
        <w:numPr>
          <w:ilvl w:val="0"/>
          <w:numId w:val="38"/>
        </w:numPr>
        <w:rPr>
          <w:rFonts w:ascii="Times New Roman" w:hAnsi="Times New Roman"/>
        </w:rPr>
      </w:pPr>
      <w:r w:rsidRPr="004213E3">
        <w:rPr>
          <w:rFonts w:ascii="Times New Roman" w:hAnsi="Times New Roman"/>
        </w:rPr>
        <w:t>the unreasonable deduction of amounts from amounts owed to employees; or</w:t>
      </w:r>
    </w:p>
    <w:p w:rsidR="000E0DE3" w:rsidRPr="004213E3" w:rsidRDefault="000E0DE3" w:rsidP="000E0DE3">
      <w:pPr>
        <w:pStyle w:val="FreeForm"/>
        <w:numPr>
          <w:ilvl w:val="0"/>
          <w:numId w:val="38"/>
        </w:numPr>
        <w:rPr>
          <w:rFonts w:ascii="Times New Roman" w:hAnsi="Times New Roman"/>
        </w:rPr>
      </w:pPr>
      <w:r w:rsidRPr="004213E3">
        <w:rPr>
          <w:rFonts w:ascii="Times New Roman" w:hAnsi="Times New Roman"/>
        </w:rPr>
        <w:t>the placing of unreasonable requirements on employees to spend or pay amounts paid, or payable, to employees; or</w:t>
      </w:r>
    </w:p>
    <w:p w:rsidR="000E0DE3" w:rsidRPr="004213E3" w:rsidRDefault="000E0DE3" w:rsidP="000E0DE3">
      <w:pPr>
        <w:pStyle w:val="FreeForm"/>
        <w:numPr>
          <w:ilvl w:val="0"/>
          <w:numId w:val="38"/>
        </w:numPr>
        <w:rPr>
          <w:rFonts w:ascii="Times New Roman" w:hAnsi="Times New Roman"/>
        </w:rPr>
      </w:pPr>
      <w:r w:rsidRPr="004213E3">
        <w:rPr>
          <w:rFonts w:ascii="Times New Roman" w:hAnsi="Times New Roman"/>
        </w:rPr>
        <w:t>the unfair dismissal of an employee; or</w:t>
      </w:r>
    </w:p>
    <w:p w:rsidR="000E0DE3" w:rsidRPr="004213E3" w:rsidRDefault="000E0DE3" w:rsidP="000E0DE3">
      <w:pPr>
        <w:pStyle w:val="FreeForm"/>
        <w:numPr>
          <w:ilvl w:val="0"/>
          <w:numId w:val="38"/>
        </w:numPr>
        <w:rPr>
          <w:rFonts w:ascii="Times New Roman" w:hAnsi="Times New Roman"/>
        </w:rPr>
      </w:pPr>
      <w:r w:rsidRPr="004213E3">
        <w:rPr>
          <w:rFonts w:ascii="Times New Roman" w:hAnsi="Times New Roman"/>
        </w:rPr>
        <w:t>the bullying of a worker at work; or</w:t>
      </w:r>
    </w:p>
    <w:p w:rsidR="000E0DE3" w:rsidRPr="004213E3" w:rsidRDefault="000E0DE3" w:rsidP="000E0DE3">
      <w:pPr>
        <w:pStyle w:val="FreeForm"/>
        <w:numPr>
          <w:ilvl w:val="0"/>
          <w:numId w:val="38"/>
        </w:numPr>
        <w:rPr>
          <w:rFonts w:ascii="Times New Roman" w:hAnsi="Times New Roman"/>
        </w:rPr>
      </w:pPr>
      <w:r w:rsidRPr="004213E3">
        <w:rPr>
          <w:rFonts w:ascii="Times New Roman" w:hAnsi="Times New Roman"/>
        </w:rPr>
        <w:t>the unlawful discrimination of a person in relation to employment; or</w:t>
      </w:r>
    </w:p>
    <w:p w:rsidR="000E0DE3" w:rsidRPr="004213E3" w:rsidRDefault="000E0DE3" w:rsidP="000E0DE3">
      <w:pPr>
        <w:pStyle w:val="FreeForm"/>
        <w:numPr>
          <w:ilvl w:val="0"/>
          <w:numId w:val="38"/>
        </w:numPr>
        <w:rPr>
          <w:rFonts w:ascii="Times New Roman" w:hAnsi="Times New Roman"/>
        </w:rPr>
      </w:pPr>
      <w:r w:rsidRPr="004213E3">
        <w:rPr>
          <w:rFonts w:ascii="Times New Roman" w:hAnsi="Times New Roman"/>
        </w:rPr>
        <w:t>a contravention of a provision of the National Employment Standards; or</w:t>
      </w:r>
    </w:p>
    <w:p w:rsidR="000E0DE3" w:rsidRPr="004213E3" w:rsidRDefault="000E0DE3" w:rsidP="000E0DE3">
      <w:pPr>
        <w:pStyle w:val="FreeForm"/>
        <w:numPr>
          <w:ilvl w:val="0"/>
          <w:numId w:val="38"/>
        </w:numPr>
        <w:rPr>
          <w:rFonts w:ascii="Times New Roman" w:hAnsi="Times New Roman"/>
        </w:rPr>
      </w:pPr>
      <w:r w:rsidRPr="004213E3">
        <w:rPr>
          <w:rFonts w:ascii="Times New Roman" w:hAnsi="Times New Roman"/>
        </w:rPr>
        <w:t>the coercion of an employee by an employer.</w:t>
      </w:r>
    </w:p>
    <w:p w:rsidR="000E0DE3" w:rsidRPr="004213E3" w:rsidRDefault="000E0DE3" w:rsidP="000E0DE3">
      <w:pPr>
        <w:pStyle w:val="notemargin"/>
      </w:pPr>
      <w:r w:rsidRPr="004213E3">
        <w:t>Note 1:</w:t>
      </w:r>
      <w:r w:rsidRPr="004213E3">
        <w:tab/>
        <w:t>The details relating to the investigation are specified in Parts</w:t>
      </w:r>
      <w:r w:rsidR="005C3B21" w:rsidRPr="004213E3">
        <w:t> </w:t>
      </w:r>
      <w:r w:rsidRPr="004213E3">
        <w:t>1 to 4 of the Schedule to this notice.</w:t>
      </w:r>
    </w:p>
    <w:p w:rsidR="000E0DE3" w:rsidRPr="004213E3" w:rsidRDefault="000E0DE3" w:rsidP="000E0DE3">
      <w:pPr>
        <w:pStyle w:val="notemargin"/>
        <w:rPr>
          <w:i/>
          <w:iCs/>
        </w:rPr>
      </w:pPr>
      <w:r w:rsidRPr="004213E3">
        <w:t>Note 2:</w:t>
      </w:r>
      <w:r w:rsidRPr="004213E3">
        <w:tab/>
        <w:t>For your right to be represented by a lawyer, see subsection</w:t>
      </w:r>
      <w:r w:rsidR="005C3B21" w:rsidRPr="004213E3">
        <w:t> </w:t>
      </w:r>
      <w:r w:rsidRPr="004213E3">
        <w:t xml:space="preserve">712AE(1) of the </w:t>
      </w:r>
      <w:r w:rsidRPr="004213E3">
        <w:rPr>
          <w:i/>
        </w:rPr>
        <w:t>Fair Work Act 2009</w:t>
      </w:r>
      <w:r w:rsidRPr="004213E3">
        <w:rPr>
          <w:i/>
          <w:iCs/>
        </w:rPr>
        <w:t>.</w:t>
      </w:r>
    </w:p>
    <w:p w:rsidR="000E0DE3" w:rsidRPr="004213E3" w:rsidRDefault="000E0DE3" w:rsidP="000E0DE3">
      <w:pPr>
        <w:pStyle w:val="notemargin"/>
      </w:pPr>
      <w:r w:rsidRPr="004213E3">
        <w:rPr>
          <w:iCs/>
        </w:rPr>
        <w:t>Note 3:</w:t>
      </w:r>
      <w:r w:rsidRPr="004213E3">
        <w:rPr>
          <w:iCs/>
        </w:rPr>
        <w:tab/>
      </w:r>
      <w:r w:rsidRPr="004213E3">
        <w:t>You are not excused from answering a question under this notice on the ground that to do so might tend to incriminate you or otherwise expose you to a penalty or other liability. However, there are restrictions on when any answers given under this notice may be admissible in evidence against you. See section</w:t>
      </w:r>
      <w:r w:rsidR="005C3B21" w:rsidRPr="004213E3">
        <w:t> </w:t>
      </w:r>
      <w:r w:rsidRPr="004213E3">
        <w:t xml:space="preserve">713 of the </w:t>
      </w:r>
      <w:r w:rsidRPr="004213E3">
        <w:rPr>
          <w:i/>
        </w:rPr>
        <w:t>Fair Work Act 2009</w:t>
      </w:r>
      <w:r w:rsidRPr="004213E3">
        <w:t>.</w:t>
      </w:r>
    </w:p>
    <w:p w:rsidR="000E0DE3" w:rsidRPr="004213E3" w:rsidRDefault="000E0DE3" w:rsidP="000E0DE3">
      <w:pPr>
        <w:pStyle w:val="FreeForm"/>
      </w:pPr>
    </w:p>
    <w:p w:rsidR="000E0DE3" w:rsidRPr="004213E3" w:rsidRDefault="000E0DE3" w:rsidP="000E0DE3">
      <w:pPr>
        <w:pStyle w:val="FreeForm"/>
        <w:rPr>
          <w:rFonts w:ascii="Times New Roman" w:hAnsi="Times New Roman"/>
        </w:rPr>
      </w:pPr>
      <w:r w:rsidRPr="004213E3">
        <w:rPr>
          <w:rFonts w:ascii="Times New Roman" w:hAnsi="Times New Roman"/>
          <w:b/>
        </w:rPr>
        <w:t>WARNING</w:t>
      </w:r>
      <w:r w:rsidRPr="004213E3">
        <w:rPr>
          <w:rFonts w:ascii="Times New Roman" w:hAnsi="Times New Roman"/>
        </w:rPr>
        <w:t>—Under subsection</w:t>
      </w:r>
      <w:r w:rsidR="005C3B21" w:rsidRPr="004213E3">
        <w:rPr>
          <w:rFonts w:ascii="Times New Roman" w:hAnsi="Times New Roman"/>
        </w:rPr>
        <w:t> </w:t>
      </w:r>
      <w:r w:rsidRPr="004213E3">
        <w:rPr>
          <w:rFonts w:ascii="Times New Roman" w:hAnsi="Times New Roman"/>
        </w:rPr>
        <w:t xml:space="preserve">712B(1) of the </w:t>
      </w:r>
      <w:r w:rsidRPr="004213E3">
        <w:rPr>
          <w:rFonts w:ascii="Times New Roman" w:hAnsi="Times New Roman"/>
          <w:i/>
          <w:iCs/>
        </w:rPr>
        <w:t>Fair Work Act 2009</w:t>
      </w:r>
      <w:r w:rsidRPr="004213E3">
        <w:rPr>
          <w:rFonts w:ascii="Times New Roman" w:hAnsi="Times New Roman"/>
          <w:i/>
        </w:rPr>
        <w:t xml:space="preserve"> </w:t>
      </w:r>
      <w:r w:rsidRPr="004213E3">
        <w:rPr>
          <w:rFonts w:ascii="Times New Roman" w:hAnsi="Times New Roman"/>
        </w:rPr>
        <w:t>you may be liable to a civil remedy if you have been given this notice and fail:</w:t>
      </w:r>
    </w:p>
    <w:p w:rsidR="000E0DE3" w:rsidRPr="004213E3" w:rsidRDefault="000E0DE3" w:rsidP="000E0DE3">
      <w:pPr>
        <w:pStyle w:val="FreeForm"/>
        <w:numPr>
          <w:ilvl w:val="0"/>
          <w:numId w:val="38"/>
        </w:numPr>
        <w:rPr>
          <w:rFonts w:ascii="Times New Roman" w:hAnsi="Times New Roman"/>
        </w:rPr>
      </w:pPr>
      <w:r w:rsidRPr="004213E3">
        <w:rPr>
          <w:rFonts w:ascii="Times New Roman" w:hAnsi="Times New Roman"/>
        </w:rPr>
        <w:t>to attend to answer questions at the time and place specified in this notice or at such later time as provided for under subsection</w:t>
      </w:r>
      <w:r w:rsidR="005C3B21" w:rsidRPr="004213E3">
        <w:rPr>
          <w:rFonts w:ascii="Times New Roman" w:hAnsi="Times New Roman"/>
        </w:rPr>
        <w:t> </w:t>
      </w:r>
      <w:r w:rsidRPr="004213E3">
        <w:rPr>
          <w:rFonts w:ascii="Times New Roman" w:hAnsi="Times New Roman"/>
        </w:rPr>
        <w:t xml:space="preserve">712AD(3) or (4) of the </w:t>
      </w:r>
      <w:r w:rsidRPr="004213E3">
        <w:rPr>
          <w:rFonts w:ascii="Times New Roman" w:hAnsi="Times New Roman"/>
          <w:i/>
        </w:rPr>
        <w:t>Fair Work Act 2009</w:t>
      </w:r>
      <w:r w:rsidRPr="004213E3">
        <w:rPr>
          <w:rFonts w:ascii="Times New Roman" w:hAnsi="Times New Roman"/>
        </w:rPr>
        <w:t>; or</w:t>
      </w:r>
    </w:p>
    <w:p w:rsidR="000E0DE3" w:rsidRPr="004213E3" w:rsidRDefault="000E0DE3" w:rsidP="000E0DE3">
      <w:pPr>
        <w:pStyle w:val="FreeForm"/>
        <w:numPr>
          <w:ilvl w:val="0"/>
          <w:numId w:val="38"/>
        </w:numPr>
        <w:rPr>
          <w:rFonts w:ascii="Times New Roman" w:hAnsi="Times New Roman"/>
        </w:rPr>
      </w:pPr>
      <w:r w:rsidRPr="004213E3">
        <w:rPr>
          <w:rFonts w:ascii="Times New Roman" w:hAnsi="Times New Roman"/>
        </w:rPr>
        <w:t>to take an oath or make an affirmation, if required to do so under subsection</w:t>
      </w:r>
      <w:r w:rsidR="005C3B21" w:rsidRPr="004213E3">
        <w:rPr>
          <w:rFonts w:ascii="Times New Roman" w:hAnsi="Times New Roman"/>
        </w:rPr>
        <w:t> </w:t>
      </w:r>
      <w:r w:rsidRPr="004213E3">
        <w:rPr>
          <w:rFonts w:ascii="Times New Roman" w:hAnsi="Times New Roman"/>
        </w:rPr>
        <w:t xml:space="preserve">712AE(2) of the </w:t>
      </w:r>
      <w:r w:rsidRPr="004213E3">
        <w:rPr>
          <w:rFonts w:ascii="Times New Roman" w:hAnsi="Times New Roman"/>
          <w:i/>
        </w:rPr>
        <w:t>Fair Work Act 2009</w:t>
      </w:r>
      <w:r w:rsidRPr="004213E3">
        <w:rPr>
          <w:rFonts w:ascii="Times New Roman" w:hAnsi="Times New Roman"/>
        </w:rPr>
        <w:t>; or</w:t>
      </w:r>
    </w:p>
    <w:p w:rsidR="000E0DE3" w:rsidRPr="004213E3" w:rsidRDefault="000E0DE3" w:rsidP="000E0DE3">
      <w:pPr>
        <w:pStyle w:val="FreeForm"/>
        <w:numPr>
          <w:ilvl w:val="0"/>
          <w:numId w:val="38"/>
        </w:numPr>
        <w:rPr>
          <w:rFonts w:ascii="Times New Roman" w:hAnsi="Times New Roman"/>
        </w:rPr>
      </w:pPr>
      <w:r w:rsidRPr="004213E3">
        <w:rPr>
          <w:rFonts w:ascii="Times New Roman" w:hAnsi="Times New Roman"/>
        </w:rPr>
        <w:t>to answer questions relevant to the investigation while attending as required by this notice;</w:t>
      </w:r>
    </w:p>
    <w:p w:rsidR="000E0DE3" w:rsidRPr="004213E3" w:rsidRDefault="000E0DE3" w:rsidP="000E0DE3">
      <w:pPr>
        <w:pStyle w:val="FreeForm"/>
        <w:rPr>
          <w:rFonts w:ascii="Times New Roman" w:hAnsi="Times New Roman"/>
        </w:rPr>
      </w:pPr>
      <w:r w:rsidRPr="004213E3">
        <w:rPr>
          <w:rFonts w:ascii="Times New Roman" w:hAnsi="Times New Roman"/>
        </w:rPr>
        <w:t>except to the extent that you are not capable of complying with the requirement.</w:t>
      </w:r>
    </w:p>
    <w:p w:rsidR="000E0DE3" w:rsidRPr="004213E3" w:rsidRDefault="000E0DE3" w:rsidP="000E0DE3">
      <w:pPr>
        <w:pStyle w:val="notemargin"/>
      </w:pPr>
      <w:r w:rsidRPr="004213E3">
        <w:t>Note:</w:t>
      </w:r>
      <w:r w:rsidRPr="004213E3">
        <w:tab/>
        <w:t>Under subsections</w:t>
      </w:r>
      <w:r w:rsidR="005C3B21" w:rsidRPr="004213E3">
        <w:t> </w:t>
      </w:r>
      <w:r w:rsidRPr="004213E3">
        <w:t xml:space="preserve">712AD(3) and (4) of the </w:t>
      </w:r>
      <w:r w:rsidRPr="004213E3">
        <w:rPr>
          <w:i/>
        </w:rPr>
        <w:t>Fair Work Act 2009</w:t>
      </w:r>
      <w:r w:rsidRPr="004213E3">
        <w:t xml:space="preserve"> the Fair Work Ombudsman may vary the time for compliance with this notice. The varied time must be at least 14 days after this notice is given.</w:t>
      </w:r>
    </w:p>
    <w:p w:rsidR="000E0DE3" w:rsidRPr="004213E3" w:rsidRDefault="000E0DE3" w:rsidP="000E0DE3">
      <w:pPr>
        <w:pStyle w:val="FreeForm"/>
        <w:rPr>
          <w:rFonts w:ascii="Times New Roman" w:hAnsi="Times New Roman"/>
          <w:b/>
        </w:rPr>
      </w:pPr>
    </w:p>
    <w:p w:rsidR="000E0DE3" w:rsidRPr="004213E3" w:rsidRDefault="000E0DE3" w:rsidP="000E0DE3">
      <w:pPr>
        <w:pStyle w:val="FreeForm"/>
        <w:rPr>
          <w:rFonts w:ascii="Times New Roman" w:hAnsi="Times New Roman"/>
        </w:rPr>
      </w:pPr>
      <w:r w:rsidRPr="004213E3">
        <w:rPr>
          <w:rFonts w:ascii="Times New Roman" w:hAnsi="Times New Roman"/>
          <w:b/>
        </w:rPr>
        <w:t>PENALTY</w:t>
      </w:r>
      <w:r w:rsidRPr="004213E3">
        <w:rPr>
          <w:rFonts w:ascii="Times New Roman" w:hAnsi="Times New Roman"/>
        </w:rPr>
        <w:t>:</w:t>
      </w:r>
      <w:r w:rsidRPr="004213E3">
        <w:rPr>
          <w:rFonts w:ascii="Times New Roman" w:hAnsi="Times New Roman"/>
        </w:rPr>
        <w:tab/>
        <w:t>600 penalty units.</w:t>
      </w:r>
    </w:p>
    <w:p w:rsidR="000E0DE3" w:rsidRPr="004213E3" w:rsidRDefault="000E0DE3" w:rsidP="000E0DE3">
      <w:pPr>
        <w:pStyle w:val="notemargin"/>
      </w:pPr>
      <w:r w:rsidRPr="004213E3">
        <w:t>Note 1:</w:t>
      </w:r>
      <w:r w:rsidRPr="004213E3">
        <w:tab/>
        <w:t>Section</w:t>
      </w:r>
      <w:r w:rsidR="005C3B21" w:rsidRPr="004213E3">
        <w:t> </w:t>
      </w:r>
      <w:r w:rsidRPr="004213E3">
        <w:t xml:space="preserve">712D of the </w:t>
      </w:r>
      <w:r w:rsidRPr="004213E3">
        <w:rPr>
          <w:i/>
        </w:rPr>
        <w:t>Fair Work Act 2009</w:t>
      </w:r>
      <w:r w:rsidRPr="004213E3">
        <w:t xml:space="preserve"> provides that a person who, in good faith, answers a question when required to do so under an FWO notice is not liable to:</w:t>
      </w:r>
    </w:p>
    <w:p w:rsidR="000E0DE3" w:rsidRPr="004213E3" w:rsidRDefault="000E0DE3" w:rsidP="000E0DE3">
      <w:pPr>
        <w:pStyle w:val="FreeForm"/>
        <w:numPr>
          <w:ilvl w:val="0"/>
          <w:numId w:val="42"/>
        </w:numPr>
        <w:rPr>
          <w:rFonts w:ascii="Times New Roman" w:hAnsi="Times New Roman" w:cs="Times New Roman"/>
          <w:sz w:val="18"/>
          <w:szCs w:val="18"/>
        </w:rPr>
      </w:pPr>
      <w:r w:rsidRPr="004213E3">
        <w:rPr>
          <w:rFonts w:ascii="Times New Roman" w:hAnsi="Times New Roman" w:cs="Times New Roman"/>
          <w:sz w:val="18"/>
          <w:szCs w:val="18"/>
        </w:rPr>
        <w:t>any proceedings for contravening any other law because of that conduct; or</w:t>
      </w:r>
    </w:p>
    <w:p w:rsidR="000E0DE3" w:rsidRPr="004213E3" w:rsidRDefault="000E0DE3" w:rsidP="000E0DE3">
      <w:pPr>
        <w:pStyle w:val="FreeForm"/>
        <w:numPr>
          <w:ilvl w:val="0"/>
          <w:numId w:val="42"/>
        </w:numPr>
        <w:rPr>
          <w:rFonts w:ascii="Times New Roman" w:hAnsi="Times New Roman" w:cs="Times New Roman"/>
          <w:sz w:val="18"/>
          <w:szCs w:val="18"/>
        </w:rPr>
      </w:pPr>
      <w:r w:rsidRPr="004213E3">
        <w:rPr>
          <w:rFonts w:ascii="Times New Roman" w:hAnsi="Times New Roman" w:cs="Times New Roman"/>
          <w:sz w:val="18"/>
          <w:szCs w:val="18"/>
        </w:rPr>
        <w:t>civil proceedings for loss, damage or injury of any kind suffered by another person because of that conduct.</w:t>
      </w:r>
    </w:p>
    <w:p w:rsidR="000E0DE3" w:rsidRPr="004213E3" w:rsidRDefault="000E0DE3" w:rsidP="000E0DE3">
      <w:pPr>
        <w:pStyle w:val="notemargin"/>
      </w:pPr>
      <w:r w:rsidRPr="004213E3">
        <w:t>Note 2:</w:t>
      </w:r>
      <w:r w:rsidRPr="004213E3">
        <w:tab/>
        <w:t xml:space="preserve">If you attend as required by this notice, you may be entitled to be paid fees and allowances in accordance with the </w:t>
      </w:r>
      <w:r w:rsidRPr="004213E3">
        <w:rPr>
          <w:i/>
        </w:rPr>
        <w:t xml:space="preserve">Fair Work </w:t>
      </w:r>
      <w:r w:rsidR="005755DA">
        <w:rPr>
          <w:i/>
        </w:rPr>
        <w:t>Regulations 2</w:t>
      </w:r>
      <w:r w:rsidRPr="004213E3">
        <w:rPr>
          <w:i/>
        </w:rPr>
        <w:t>009</w:t>
      </w:r>
      <w:r w:rsidRPr="004213E3">
        <w:t xml:space="preserve"> (see section</w:t>
      </w:r>
      <w:r w:rsidR="005C3B21" w:rsidRPr="004213E3">
        <w:t> </w:t>
      </w:r>
      <w:r w:rsidRPr="004213E3">
        <w:t xml:space="preserve">712C of the </w:t>
      </w:r>
      <w:r w:rsidRPr="004213E3">
        <w:rPr>
          <w:i/>
        </w:rPr>
        <w:t>Fair Work Act 2009</w:t>
      </w:r>
      <w:r w:rsidRPr="004213E3">
        <w:t>).</w:t>
      </w:r>
    </w:p>
    <w:p w:rsidR="000E0DE3" w:rsidRPr="004213E3" w:rsidRDefault="000E0DE3" w:rsidP="000E0DE3">
      <w:pPr>
        <w:pStyle w:val="FreeForm"/>
        <w:rPr>
          <w:rFonts w:ascii="Times New Roman" w:hAnsi="Times New Roman"/>
        </w:rPr>
      </w:pPr>
    </w:p>
    <w:p w:rsidR="000E0DE3" w:rsidRPr="004213E3" w:rsidRDefault="000E0DE3" w:rsidP="000E0DE3">
      <w:pPr>
        <w:pStyle w:val="FreeForm"/>
        <w:rPr>
          <w:rFonts w:ascii="Times New Roman" w:hAnsi="Times New Roman"/>
        </w:rPr>
      </w:pPr>
      <w:r w:rsidRPr="004213E3">
        <w:rPr>
          <w:rFonts w:ascii="Times New Roman" w:hAnsi="Times New Roman"/>
        </w:rPr>
        <w:t>Dated</w:t>
      </w:r>
      <w:r w:rsidRPr="004213E3">
        <w:rPr>
          <w:rFonts w:ascii="Times New Roman" w:hAnsi="Times New Roman"/>
        </w:rPr>
        <w:tab/>
      </w:r>
      <w:r w:rsidRPr="004213E3">
        <w:rPr>
          <w:rFonts w:ascii="Times New Roman" w:hAnsi="Times New Roman"/>
        </w:rPr>
        <w:tab/>
      </w:r>
      <w:r w:rsidRPr="004213E3">
        <w:rPr>
          <w:rFonts w:ascii="Times New Roman" w:hAnsi="Times New Roman"/>
        </w:rPr>
        <w:tab/>
      </w:r>
      <w:r w:rsidRPr="004213E3">
        <w:rPr>
          <w:rFonts w:ascii="Times New Roman" w:hAnsi="Times New Roman"/>
        </w:rPr>
        <w:tab/>
        <w:t>20   .</w:t>
      </w:r>
    </w:p>
    <w:p w:rsidR="000E0DE3" w:rsidRPr="004213E3" w:rsidRDefault="000E0DE3" w:rsidP="000E0DE3">
      <w:pPr>
        <w:pStyle w:val="FreeForm"/>
        <w:jc w:val="right"/>
        <w:rPr>
          <w:rFonts w:ascii="Times New Roman" w:hAnsi="Times New Roman"/>
        </w:rPr>
      </w:pPr>
    </w:p>
    <w:p w:rsidR="000E0DE3" w:rsidRPr="004213E3" w:rsidRDefault="000E0DE3" w:rsidP="000E0DE3">
      <w:pPr>
        <w:pStyle w:val="FreeForm"/>
        <w:jc w:val="right"/>
        <w:rPr>
          <w:rFonts w:ascii="Times New Roman" w:hAnsi="Times New Roman"/>
        </w:rPr>
      </w:pPr>
      <w:r w:rsidRPr="004213E3">
        <w:rPr>
          <w:rFonts w:ascii="Times New Roman" w:hAnsi="Times New Roman"/>
        </w:rPr>
        <w:t>…….……………………….</w:t>
      </w:r>
    </w:p>
    <w:p w:rsidR="000E0DE3" w:rsidRPr="004213E3" w:rsidRDefault="000E0DE3" w:rsidP="000E0DE3">
      <w:pPr>
        <w:pStyle w:val="FreeForm"/>
        <w:rPr>
          <w:rFonts w:ascii="Times New Roman" w:hAnsi="Times New Roman"/>
        </w:rPr>
      </w:pPr>
      <w:r w:rsidRPr="004213E3">
        <w:rPr>
          <w:rFonts w:ascii="Times New Roman" w:hAnsi="Times New Roman"/>
        </w:rPr>
        <w:tab/>
      </w:r>
      <w:r w:rsidRPr="004213E3">
        <w:rPr>
          <w:rFonts w:ascii="Times New Roman" w:hAnsi="Times New Roman"/>
        </w:rPr>
        <w:tab/>
      </w:r>
      <w:r w:rsidRPr="004213E3">
        <w:rPr>
          <w:rFonts w:ascii="Times New Roman" w:hAnsi="Times New Roman"/>
        </w:rPr>
        <w:tab/>
      </w:r>
      <w:r w:rsidRPr="004213E3">
        <w:rPr>
          <w:rFonts w:ascii="Times New Roman" w:hAnsi="Times New Roman"/>
        </w:rPr>
        <w:tab/>
      </w:r>
      <w:r w:rsidRPr="004213E3">
        <w:rPr>
          <w:rFonts w:ascii="Times New Roman" w:hAnsi="Times New Roman"/>
        </w:rPr>
        <w:tab/>
      </w:r>
      <w:r w:rsidRPr="004213E3">
        <w:rPr>
          <w:rFonts w:ascii="Times New Roman" w:hAnsi="Times New Roman"/>
        </w:rPr>
        <w:tab/>
      </w:r>
      <w:r w:rsidRPr="004213E3">
        <w:rPr>
          <w:rFonts w:ascii="Times New Roman" w:hAnsi="Times New Roman"/>
        </w:rPr>
        <w:tab/>
      </w:r>
      <w:r w:rsidRPr="004213E3">
        <w:rPr>
          <w:rFonts w:ascii="Times New Roman" w:hAnsi="Times New Roman"/>
        </w:rPr>
        <w:tab/>
        <w:t>Signature</w:t>
      </w:r>
    </w:p>
    <w:p w:rsidR="000E0DE3" w:rsidRPr="004213E3" w:rsidRDefault="000E0DE3" w:rsidP="000E0DE3">
      <w:pPr>
        <w:pStyle w:val="FreeForm"/>
        <w:rPr>
          <w:rFonts w:ascii="Times New Roman" w:hAnsi="Times New Roman"/>
        </w:rPr>
      </w:pPr>
    </w:p>
    <w:p w:rsidR="000E0DE3" w:rsidRPr="004213E3" w:rsidRDefault="000E0DE3" w:rsidP="000E0DE3">
      <w:pPr>
        <w:pStyle w:val="FreeForm"/>
        <w:rPr>
          <w:b/>
        </w:rPr>
      </w:pPr>
      <w:r w:rsidRPr="004213E3">
        <w:rPr>
          <w:b/>
        </w:rPr>
        <w:t>SCHEDULE</w:t>
      </w:r>
    </w:p>
    <w:p w:rsidR="000E0DE3" w:rsidRPr="004213E3" w:rsidRDefault="000E0DE3" w:rsidP="000E0DE3">
      <w:pPr>
        <w:pStyle w:val="FreeForm"/>
      </w:pPr>
    </w:p>
    <w:p w:rsidR="000E0DE3" w:rsidRPr="004213E3" w:rsidRDefault="000E0DE3" w:rsidP="000E0DE3">
      <w:pPr>
        <w:pStyle w:val="FreeForm"/>
        <w:rPr>
          <w:b/>
        </w:rPr>
      </w:pPr>
      <w:r w:rsidRPr="004213E3">
        <w:rPr>
          <w:b/>
        </w:rPr>
        <w:t>Part</w:t>
      </w:r>
      <w:r w:rsidR="005C3B21" w:rsidRPr="004213E3">
        <w:rPr>
          <w:b/>
        </w:rPr>
        <w:t> </w:t>
      </w:r>
      <w:r w:rsidRPr="004213E3">
        <w:rPr>
          <w:b/>
        </w:rPr>
        <w:t>1</w:t>
      </w:r>
    </w:p>
    <w:p w:rsidR="000E0DE3" w:rsidRPr="004213E3" w:rsidRDefault="000E0DE3" w:rsidP="000E0DE3">
      <w:pPr>
        <w:pStyle w:val="FreeForm"/>
        <w:rPr>
          <w:rFonts w:ascii="Times New Roman" w:hAnsi="Times New Roman"/>
        </w:rPr>
      </w:pPr>
      <w:r w:rsidRPr="004213E3">
        <w:rPr>
          <w:rFonts w:ascii="Times New Roman" w:hAnsi="Times New Roman"/>
        </w:rPr>
        <w:t>[</w:t>
      </w:r>
      <w:r w:rsidRPr="004213E3">
        <w:rPr>
          <w:rFonts w:ascii="Times New Roman" w:hAnsi="Times New Roman"/>
          <w:i/>
        </w:rPr>
        <w:t>address (if any) to which the suspected contravention relates</w:t>
      </w:r>
      <w:r w:rsidRPr="004213E3">
        <w:rPr>
          <w:rFonts w:ascii="Times New Roman" w:hAnsi="Times New Roman"/>
        </w:rPr>
        <w:t>]</w:t>
      </w:r>
    </w:p>
    <w:p w:rsidR="000E0DE3" w:rsidRPr="004213E3" w:rsidRDefault="000E0DE3" w:rsidP="000E0DE3">
      <w:pPr>
        <w:pStyle w:val="FreeForm"/>
      </w:pPr>
    </w:p>
    <w:p w:rsidR="000E0DE3" w:rsidRPr="004213E3" w:rsidRDefault="000E0DE3" w:rsidP="000E0DE3">
      <w:pPr>
        <w:pStyle w:val="FreeForm"/>
        <w:rPr>
          <w:b/>
        </w:rPr>
      </w:pPr>
      <w:r w:rsidRPr="004213E3">
        <w:rPr>
          <w:b/>
        </w:rPr>
        <w:t>Part</w:t>
      </w:r>
      <w:r w:rsidR="005C3B21" w:rsidRPr="004213E3">
        <w:rPr>
          <w:b/>
        </w:rPr>
        <w:t> </w:t>
      </w:r>
      <w:r w:rsidRPr="004213E3">
        <w:rPr>
          <w:b/>
        </w:rPr>
        <w:t>2</w:t>
      </w:r>
    </w:p>
    <w:p w:rsidR="000E0DE3" w:rsidRPr="004213E3" w:rsidRDefault="000E0DE3" w:rsidP="000E0DE3">
      <w:pPr>
        <w:pStyle w:val="FreeForm"/>
        <w:rPr>
          <w:rFonts w:ascii="Times New Roman" w:hAnsi="Times New Roman"/>
        </w:rPr>
      </w:pPr>
      <w:r w:rsidRPr="004213E3">
        <w:rPr>
          <w:rFonts w:ascii="Times New Roman" w:hAnsi="Times New Roman"/>
        </w:rPr>
        <w:t>[</w:t>
      </w:r>
      <w:r w:rsidRPr="004213E3">
        <w:rPr>
          <w:rFonts w:ascii="Times New Roman" w:hAnsi="Times New Roman"/>
          <w:i/>
        </w:rPr>
        <w:t>name (if known) of the employer or other person suspected of the contravention</w:t>
      </w:r>
      <w:r w:rsidRPr="004213E3">
        <w:rPr>
          <w:rFonts w:ascii="Times New Roman" w:hAnsi="Times New Roman"/>
        </w:rPr>
        <w:t>]</w:t>
      </w:r>
    </w:p>
    <w:p w:rsidR="000E0DE3" w:rsidRPr="004213E3" w:rsidRDefault="000E0DE3" w:rsidP="000E0DE3">
      <w:pPr>
        <w:pStyle w:val="FreeForm"/>
      </w:pPr>
    </w:p>
    <w:p w:rsidR="000E0DE3" w:rsidRPr="004213E3" w:rsidRDefault="00FC44F2" w:rsidP="000E0DE3">
      <w:pPr>
        <w:pStyle w:val="FreeForm"/>
        <w:rPr>
          <w:b/>
        </w:rPr>
      </w:pPr>
      <w:r w:rsidRPr="004213E3">
        <w:rPr>
          <w:b/>
        </w:rPr>
        <w:t>Part 3</w:t>
      </w:r>
    </w:p>
    <w:p w:rsidR="000E0DE3" w:rsidRPr="004213E3" w:rsidRDefault="000E0DE3" w:rsidP="000E0DE3">
      <w:pPr>
        <w:pStyle w:val="FreeForm"/>
        <w:rPr>
          <w:rFonts w:ascii="Times New Roman" w:hAnsi="Times New Roman"/>
        </w:rPr>
      </w:pPr>
      <w:r w:rsidRPr="004213E3">
        <w:rPr>
          <w:rFonts w:ascii="Times New Roman" w:hAnsi="Times New Roman"/>
        </w:rPr>
        <w:t>[</w:t>
      </w:r>
      <w:r w:rsidRPr="004213E3">
        <w:rPr>
          <w:rFonts w:ascii="Times New Roman" w:hAnsi="Times New Roman"/>
          <w:i/>
        </w:rPr>
        <w:t>suspected contravention of the Fair Work Act 2009, fair work instrument or safety net contractual entitlement, and which matter or matters referred to in subparagraphs</w:t>
      </w:r>
      <w:r w:rsidR="005C3B21" w:rsidRPr="004213E3">
        <w:rPr>
          <w:rFonts w:ascii="Times New Roman" w:hAnsi="Times New Roman"/>
          <w:i/>
        </w:rPr>
        <w:t> </w:t>
      </w:r>
      <w:r w:rsidRPr="004213E3">
        <w:rPr>
          <w:rFonts w:ascii="Times New Roman" w:hAnsi="Times New Roman"/>
          <w:i/>
        </w:rPr>
        <w:t>712AA(1)(a)(i) to (viii) of the Fair Work Act 2009 the suspected contravention relates to</w:t>
      </w:r>
      <w:r w:rsidRPr="004213E3">
        <w:rPr>
          <w:rFonts w:ascii="Times New Roman" w:hAnsi="Times New Roman"/>
        </w:rPr>
        <w:t>]</w:t>
      </w:r>
    </w:p>
    <w:p w:rsidR="000E0DE3" w:rsidRPr="004213E3" w:rsidRDefault="000E0DE3" w:rsidP="000E0DE3">
      <w:pPr>
        <w:pStyle w:val="FreeForm"/>
      </w:pPr>
    </w:p>
    <w:p w:rsidR="000E0DE3" w:rsidRPr="004213E3" w:rsidRDefault="000E0DE3" w:rsidP="000E0DE3">
      <w:pPr>
        <w:pStyle w:val="FreeForm"/>
        <w:rPr>
          <w:b/>
        </w:rPr>
      </w:pPr>
      <w:r w:rsidRPr="004213E3">
        <w:rPr>
          <w:b/>
        </w:rPr>
        <w:t>Part</w:t>
      </w:r>
      <w:r w:rsidR="005C3B21" w:rsidRPr="004213E3">
        <w:rPr>
          <w:b/>
        </w:rPr>
        <w:t> </w:t>
      </w:r>
      <w:r w:rsidRPr="004213E3">
        <w:rPr>
          <w:b/>
        </w:rPr>
        <w:t>4</w:t>
      </w:r>
    </w:p>
    <w:p w:rsidR="000E0DE3" w:rsidRPr="004213E3" w:rsidRDefault="000E0DE3" w:rsidP="000E0DE3">
      <w:pPr>
        <w:pStyle w:val="FreeForm"/>
        <w:rPr>
          <w:rFonts w:ascii="Times New Roman" w:hAnsi="Times New Roman"/>
          <w:i/>
        </w:rPr>
      </w:pPr>
      <w:r w:rsidRPr="004213E3">
        <w:rPr>
          <w:rFonts w:ascii="Times New Roman" w:hAnsi="Times New Roman"/>
        </w:rPr>
        <w:t>[</w:t>
      </w:r>
      <w:r w:rsidRPr="004213E3">
        <w:rPr>
          <w:rFonts w:ascii="Times New Roman" w:hAnsi="Times New Roman"/>
          <w:i/>
        </w:rPr>
        <w:t>period during which the suspected contravention took place</w:t>
      </w:r>
      <w:r w:rsidRPr="004213E3">
        <w:rPr>
          <w:rFonts w:ascii="Times New Roman" w:hAnsi="Times New Roman"/>
        </w:rPr>
        <w:t>]</w:t>
      </w:r>
    </w:p>
    <w:p w:rsidR="00A92D6B" w:rsidRPr="004213E3" w:rsidRDefault="00EE4A26" w:rsidP="00944414">
      <w:pPr>
        <w:pStyle w:val="ActHead1"/>
        <w:pageBreakBefore/>
      </w:pPr>
      <w:bookmarkStart w:id="315" w:name="_Toc137558289"/>
      <w:r w:rsidRPr="005755DA">
        <w:rPr>
          <w:rStyle w:val="CharChapNo"/>
        </w:rPr>
        <w:t>Schedule</w:t>
      </w:r>
      <w:r w:rsidR="005C3B21" w:rsidRPr="005755DA">
        <w:rPr>
          <w:rStyle w:val="CharChapNo"/>
        </w:rPr>
        <w:t> </w:t>
      </w:r>
      <w:r w:rsidR="00A92D6B" w:rsidRPr="005755DA">
        <w:rPr>
          <w:rStyle w:val="CharChapNo"/>
        </w:rPr>
        <w:t>6.1</w:t>
      </w:r>
      <w:r w:rsidRPr="004213E3">
        <w:t>—</w:t>
      </w:r>
      <w:r w:rsidR="00A92D6B" w:rsidRPr="005755DA">
        <w:rPr>
          <w:rStyle w:val="CharChapText"/>
        </w:rPr>
        <w:t>Model term for dealing with disputes for enterprise agreements</w:t>
      </w:r>
      <w:bookmarkEnd w:id="315"/>
    </w:p>
    <w:p w:rsidR="00A92D6B" w:rsidRPr="004213E3" w:rsidRDefault="00A92D6B" w:rsidP="00EE4A26">
      <w:pPr>
        <w:pStyle w:val="notemargin"/>
      </w:pPr>
      <w:r w:rsidRPr="004213E3">
        <w:t>(regulation</w:t>
      </w:r>
      <w:r w:rsidR="005C3B21" w:rsidRPr="004213E3">
        <w:t> </w:t>
      </w:r>
      <w:r w:rsidRPr="004213E3">
        <w:t>6.01)</w:t>
      </w:r>
    </w:p>
    <w:p w:rsidR="00A92D6B" w:rsidRPr="004213E3" w:rsidRDefault="00944414" w:rsidP="00A92D6B">
      <w:pPr>
        <w:pStyle w:val="Header"/>
      </w:pPr>
      <w:r w:rsidRPr="005755DA">
        <w:rPr>
          <w:rStyle w:val="CharPartNo"/>
        </w:rPr>
        <w:t xml:space="preserve"> </w:t>
      </w:r>
      <w:r w:rsidRPr="005755DA">
        <w:rPr>
          <w:rStyle w:val="CharPartText"/>
        </w:rPr>
        <w:t xml:space="preserve"> </w:t>
      </w:r>
    </w:p>
    <w:p w:rsidR="00A92D6B" w:rsidRPr="004213E3" w:rsidRDefault="00A92D6B" w:rsidP="00027FE7">
      <w:pPr>
        <w:spacing w:before="240"/>
        <w:rPr>
          <w:rFonts w:cs="Times New Roman"/>
          <w:b/>
        </w:rPr>
      </w:pPr>
      <w:r w:rsidRPr="004213E3">
        <w:rPr>
          <w:rFonts w:cs="Times New Roman"/>
          <w:b/>
        </w:rPr>
        <w:t>Model term</w:t>
      </w:r>
    </w:p>
    <w:p w:rsidR="00A92D6B" w:rsidRPr="004213E3" w:rsidRDefault="00A92D6B" w:rsidP="00EE4A26">
      <w:pPr>
        <w:pStyle w:val="subsection"/>
      </w:pPr>
      <w:r w:rsidRPr="004213E3">
        <w:tab/>
        <w:t>(1)</w:t>
      </w:r>
      <w:r w:rsidRPr="004213E3">
        <w:tab/>
        <w:t>If a dispute relates to:</w:t>
      </w:r>
    </w:p>
    <w:p w:rsidR="00A92D6B" w:rsidRPr="004213E3" w:rsidRDefault="00A92D6B" w:rsidP="00EE4A26">
      <w:pPr>
        <w:pStyle w:val="paragraph"/>
      </w:pPr>
      <w:r w:rsidRPr="004213E3">
        <w:tab/>
        <w:t>(a)</w:t>
      </w:r>
      <w:r w:rsidRPr="004213E3">
        <w:tab/>
        <w:t>a matter arising under the agreement; or</w:t>
      </w:r>
    </w:p>
    <w:p w:rsidR="00A92D6B" w:rsidRPr="004213E3" w:rsidRDefault="00A92D6B" w:rsidP="00EE4A26">
      <w:pPr>
        <w:pStyle w:val="paragraph"/>
      </w:pPr>
      <w:r w:rsidRPr="004213E3">
        <w:tab/>
        <w:t>(b)</w:t>
      </w:r>
      <w:r w:rsidRPr="004213E3">
        <w:tab/>
        <w:t xml:space="preserve">the National Employment Standards; </w:t>
      </w:r>
    </w:p>
    <w:p w:rsidR="00A92D6B" w:rsidRPr="004213E3" w:rsidRDefault="00A92D6B" w:rsidP="00EE4A26">
      <w:pPr>
        <w:pStyle w:val="subsection2"/>
      </w:pPr>
      <w:r w:rsidRPr="004213E3">
        <w:t>this term sets out procedures to settle the dispute.</w:t>
      </w:r>
    </w:p>
    <w:p w:rsidR="00A92D6B" w:rsidRPr="004213E3" w:rsidRDefault="00A92D6B" w:rsidP="00EE4A26">
      <w:pPr>
        <w:pStyle w:val="subsection"/>
      </w:pPr>
      <w:r w:rsidRPr="004213E3">
        <w:tab/>
        <w:t>(2)</w:t>
      </w:r>
      <w:r w:rsidRPr="004213E3">
        <w:tab/>
        <w:t>An employee who is a party to the dispute may appoint a representative for the purposes of the procedures in this term.</w:t>
      </w:r>
    </w:p>
    <w:p w:rsidR="00A92D6B" w:rsidRPr="004213E3" w:rsidRDefault="00A92D6B" w:rsidP="00EE4A26">
      <w:pPr>
        <w:pStyle w:val="subsection"/>
      </w:pPr>
      <w:r w:rsidRPr="004213E3">
        <w:tab/>
        <w:t>(3)</w:t>
      </w:r>
      <w:r w:rsidRPr="004213E3">
        <w:tab/>
        <w:t>In the first instance, the parties to the dispute must try to resolve the dispute at the workplace level, by discussions between the employee or employees and relevant supervisors and/or management.</w:t>
      </w:r>
    </w:p>
    <w:p w:rsidR="00A92D6B" w:rsidRPr="004213E3" w:rsidRDefault="00A92D6B" w:rsidP="00EE4A26">
      <w:pPr>
        <w:pStyle w:val="subsection"/>
      </w:pPr>
      <w:r w:rsidRPr="004213E3">
        <w:tab/>
        <w:t>(4)</w:t>
      </w:r>
      <w:r w:rsidRPr="004213E3">
        <w:tab/>
        <w:t xml:space="preserve">If discussions at the workplace level do not resolve the dispute, a party to the dispute may refer the matter to </w:t>
      </w:r>
      <w:r w:rsidR="00150C08" w:rsidRPr="004213E3">
        <w:t xml:space="preserve">the </w:t>
      </w:r>
      <w:r w:rsidR="00D109C9" w:rsidRPr="004213E3">
        <w:t>Fair Work Commission</w:t>
      </w:r>
      <w:r w:rsidRPr="004213E3">
        <w:t>.</w:t>
      </w:r>
    </w:p>
    <w:p w:rsidR="00E61755" w:rsidRPr="004213E3" w:rsidRDefault="00E61755" w:rsidP="00EE4A26">
      <w:pPr>
        <w:pStyle w:val="subsection"/>
      </w:pPr>
      <w:r w:rsidRPr="004213E3">
        <w:tab/>
        <w:t>(5)</w:t>
      </w:r>
      <w:r w:rsidRPr="004213E3">
        <w:tab/>
        <w:t>The Fair Work Commission may deal with the dispute in 2 stages:</w:t>
      </w:r>
    </w:p>
    <w:p w:rsidR="00E61755" w:rsidRPr="004213E3" w:rsidRDefault="00E61755" w:rsidP="00EE4A26">
      <w:pPr>
        <w:pStyle w:val="paragraph"/>
      </w:pPr>
      <w:r w:rsidRPr="004213E3">
        <w:tab/>
        <w:t>(a)</w:t>
      </w:r>
      <w:r w:rsidRPr="004213E3">
        <w:tab/>
        <w:t>the Fair Work Commission will first attempt to resolve the dispute as it considers appropriate, including by mediation, conciliation, expressing an opinion or making a recommendation; and</w:t>
      </w:r>
    </w:p>
    <w:p w:rsidR="00E61755" w:rsidRPr="004213E3" w:rsidRDefault="00E61755" w:rsidP="00EE4A26">
      <w:pPr>
        <w:pStyle w:val="paragraph"/>
      </w:pPr>
      <w:r w:rsidRPr="004213E3">
        <w:tab/>
        <w:t>(b)</w:t>
      </w:r>
      <w:r w:rsidRPr="004213E3">
        <w:tab/>
        <w:t>if the Fair Work Commission is unable to resolve the dispute at the first stage, the Fair Work Commission may then:</w:t>
      </w:r>
    </w:p>
    <w:p w:rsidR="00E61755" w:rsidRPr="004213E3" w:rsidRDefault="00E61755" w:rsidP="00EE4A26">
      <w:pPr>
        <w:pStyle w:val="paragraphsub"/>
      </w:pPr>
      <w:r w:rsidRPr="004213E3">
        <w:tab/>
        <w:t>(i)</w:t>
      </w:r>
      <w:r w:rsidRPr="004213E3">
        <w:tab/>
        <w:t>arbitrate the dispute; and</w:t>
      </w:r>
    </w:p>
    <w:p w:rsidR="00E61755" w:rsidRPr="004213E3" w:rsidRDefault="00E61755" w:rsidP="00EE4A26">
      <w:pPr>
        <w:pStyle w:val="paragraphsub"/>
      </w:pPr>
      <w:r w:rsidRPr="004213E3">
        <w:tab/>
        <w:t>(ii)</w:t>
      </w:r>
      <w:r w:rsidRPr="004213E3">
        <w:tab/>
        <w:t>make a determination that is binding on the parties.</w:t>
      </w:r>
    </w:p>
    <w:p w:rsidR="00552A4C" w:rsidRPr="004213E3" w:rsidRDefault="00EE4A26" w:rsidP="00EE4A26">
      <w:pPr>
        <w:pStyle w:val="notetext"/>
      </w:pPr>
      <w:r w:rsidRPr="004213E3">
        <w:t>Note:</w:t>
      </w:r>
      <w:r w:rsidRPr="004213E3">
        <w:tab/>
      </w:r>
      <w:r w:rsidR="00552A4C" w:rsidRPr="004213E3">
        <w:t xml:space="preserve">If </w:t>
      </w:r>
      <w:r w:rsidR="00150C08" w:rsidRPr="004213E3">
        <w:t xml:space="preserve">the </w:t>
      </w:r>
      <w:r w:rsidR="00552A4C" w:rsidRPr="004213E3">
        <w:t xml:space="preserve">Fair Work </w:t>
      </w:r>
      <w:r w:rsidR="00E61755" w:rsidRPr="004213E3">
        <w:t xml:space="preserve">Commission </w:t>
      </w:r>
      <w:r w:rsidR="00552A4C" w:rsidRPr="004213E3">
        <w:t>arbitrates the dispute, it may also use the powers that are available to it under the Act.</w:t>
      </w:r>
    </w:p>
    <w:p w:rsidR="00552A4C" w:rsidRPr="004213E3" w:rsidRDefault="00055341" w:rsidP="00EE4A26">
      <w:pPr>
        <w:pStyle w:val="notetext"/>
      </w:pPr>
      <w:r w:rsidRPr="004213E3">
        <w:tab/>
      </w:r>
      <w:r w:rsidR="00552A4C" w:rsidRPr="004213E3">
        <w:t xml:space="preserve">A decision that </w:t>
      </w:r>
      <w:r w:rsidR="00150C08" w:rsidRPr="004213E3">
        <w:t xml:space="preserve">the </w:t>
      </w:r>
      <w:r w:rsidR="00552A4C" w:rsidRPr="004213E3">
        <w:t xml:space="preserve">Fair Work </w:t>
      </w:r>
      <w:r w:rsidR="00E61755" w:rsidRPr="004213E3">
        <w:t>Commission</w:t>
      </w:r>
      <w:r w:rsidR="000D0C1E" w:rsidRPr="004213E3">
        <w:t xml:space="preserve"> </w:t>
      </w:r>
      <w:r w:rsidR="00552A4C" w:rsidRPr="004213E3">
        <w:t xml:space="preserve">makes when arbitrating a dispute is a decision for the purpose of Div 3 of </w:t>
      </w:r>
      <w:r w:rsidR="00EE4A26" w:rsidRPr="004213E3">
        <w:t>Part</w:t>
      </w:r>
      <w:r w:rsidR="005C3B21" w:rsidRPr="004213E3">
        <w:t> </w:t>
      </w:r>
      <w:r w:rsidR="00552A4C" w:rsidRPr="004213E3">
        <w:t>5.1 of the Act. Therefore, an appeal may be made against the decision.</w:t>
      </w:r>
    </w:p>
    <w:p w:rsidR="00A92D6B" w:rsidRPr="004213E3" w:rsidRDefault="00A92D6B" w:rsidP="00EE4A26">
      <w:pPr>
        <w:pStyle w:val="subsection"/>
      </w:pPr>
      <w:r w:rsidRPr="004213E3">
        <w:tab/>
        <w:t>(6)</w:t>
      </w:r>
      <w:r w:rsidRPr="004213E3">
        <w:tab/>
        <w:t>While the parties are trying to resolve the dispute using the procedures in this term:</w:t>
      </w:r>
    </w:p>
    <w:p w:rsidR="00A92D6B" w:rsidRPr="004213E3" w:rsidRDefault="00A92D6B" w:rsidP="00EE4A26">
      <w:pPr>
        <w:pStyle w:val="paragraph"/>
      </w:pPr>
      <w:r w:rsidRPr="004213E3">
        <w:tab/>
        <w:t>(a)</w:t>
      </w:r>
      <w:r w:rsidRPr="004213E3">
        <w:tab/>
        <w:t xml:space="preserve">an employee must continue to perform his or her work as he or she would normally unless he or she has a reasonable concern about an imminent risk to his or her health or safety; and </w:t>
      </w:r>
    </w:p>
    <w:p w:rsidR="00A92D6B" w:rsidRPr="004213E3" w:rsidRDefault="00A92D6B" w:rsidP="00EE4A26">
      <w:pPr>
        <w:pStyle w:val="paragraph"/>
      </w:pPr>
      <w:r w:rsidRPr="004213E3">
        <w:tab/>
        <w:t>(b)</w:t>
      </w:r>
      <w:r w:rsidRPr="004213E3">
        <w:tab/>
        <w:t>an employee must comply with a direction given by the employer to perform other available work at the same workplace, or at another workplace, unless:</w:t>
      </w:r>
    </w:p>
    <w:p w:rsidR="00A92D6B" w:rsidRPr="004213E3" w:rsidRDefault="00A92D6B" w:rsidP="00EE4A26">
      <w:pPr>
        <w:pStyle w:val="paragraphsub"/>
      </w:pPr>
      <w:r w:rsidRPr="004213E3">
        <w:tab/>
        <w:t>(i)</w:t>
      </w:r>
      <w:r w:rsidRPr="004213E3">
        <w:tab/>
        <w:t>the work is not safe; or</w:t>
      </w:r>
    </w:p>
    <w:p w:rsidR="00A92D6B" w:rsidRPr="004213E3" w:rsidRDefault="00A92D6B" w:rsidP="00EE4A26">
      <w:pPr>
        <w:pStyle w:val="paragraphsub"/>
      </w:pPr>
      <w:r w:rsidRPr="004213E3">
        <w:tab/>
        <w:t>(ii)</w:t>
      </w:r>
      <w:r w:rsidRPr="004213E3">
        <w:tab/>
        <w:t>applicable occupational health and safety legislation would not permit the work to be performed; or</w:t>
      </w:r>
    </w:p>
    <w:p w:rsidR="00A92D6B" w:rsidRPr="004213E3" w:rsidRDefault="00A92D6B" w:rsidP="00EE4A26">
      <w:pPr>
        <w:pStyle w:val="paragraphsub"/>
      </w:pPr>
      <w:r w:rsidRPr="004213E3">
        <w:tab/>
        <w:t>(iii)</w:t>
      </w:r>
      <w:r w:rsidRPr="004213E3">
        <w:tab/>
        <w:t>the work is not appropriate for the employee to perform; or</w:t>
      </w:r>
    </w:p>
    <w:p w:rsidR="00A92D6B" w:rsidRPr="004213E3" w:rsidRDefault="00A92D6B" w:rsidP="00EE4A26">
      <w:pPr>
        <w:pStyle w:val="paragraphsub"/>
      </w:pPr>
      <w:r w:rsidRPr="004213E3">
        <w:tab/>
        <w:t>(iv)</w:t>
      </w:r>
      <w:r w:rsidRPr="004213E3">
        <w:tab/>
        <w:t>there are other reasonable grounds for the employee to refuse to comply with the direction.</w:t>
      </w:r>
    </w:p>
    <w:p w:rsidR="00A92D6B" w:rsidRPr="004213E3" w:rsidRDefault="00A92D6B" w:rsidP="00EE4A26">
      <w:pPr>
        <w:pStyle w:val="subsection"/>
      </w:pPr>
      <w:r w:rsidRPr="004213E3">
        <w:tab/>
        <w:t>(7)</w:t>
      </w:r>
      <w:r w:rsidRPr="004213E3">
        <w:tab/>
        <w:t xml:space="preserve">The parties to the dispute agree to be bound by a decision made by </w:t>
      </w:r>
      <w:r w:rsidR="00150C08" w:rsidRPr="004213E3">
        <w:t xml:space="preserve">the </w:t>
      </w:r>
      <w:r w:rsidR="00D109C9" w:rsidRPr="004213E3">
        <w:t>Fair Work Commission</w:t>
      </w:r>
      <w:r w:rsidRPr="004213E3">
        <w:t xml:space="preserve"> in accordance with this term.</w:t>
      </w:r>
    </w:p>
    <w:p w:rsidR="003C0418" w:rsidRPr="004213E3" w:rsidRDefault="003C0418" w:rsidP="00944414">
      <w:pPr>
        <w:pStyle w:val="ActHead1"/>
        <w:pageBreakBefore/>
        <w:spacing w:before="240"/>
      </w:pPr>
      <w:bookmarkStart w:id="316" w:name="_Toc137558290"/>
      <w:r w:rsidRPr="005755DA">
        <w:rPr>
          <w:rStyle w:val="CharChapNo"/>
        </w:rPr>
        <w:t>Schedule</w:t>
      </w:r>
      <w:r w:rsidR="005C3B21" w:rsidRPr="005755DA">
        <w:rPr>
          <w:rStyle w:val="CharChapNo"/>
        </w:rPr>
        <w:t> </w:t>
      </w:r>
      <w:r w:rsidRPr="005755DA">
        <w:rPr>
          <w:rStyle w:val="CharChapNo"/>
        </w:rPr>
        <w:t>6.1A</w:t>
      </w:r>
      <w:r w:rsidR="00EE4A26" w:rsidRPr="004213E3">
        <w:t>—</w:t>
      </w:r>
      <w:r w:rsidRPr="005755DA">
        <w:rPr>
          <w:rStyle w:val="CharChapText"/>
        </w:rPr>
        <w:t>Model term for dealing with disputes about matters arising under copied State instrument</w:t>
      </w:r>
      <w:bookmarkEnd w:id="316"/>
    </w:p>
    <w:p w:rsidR="003C0418" w:rsidRPr="004213E3" w:rsidRDefault="003C0418" w:rsidP="00EE4A26">
      <w:pPr>
        <w:pStyle w:val="notemargin"/>
      </w:pPr>
      <w:r w:rsidRPr="004213E3">
        <w:t>(regulation</w:t>
      </w:r>
      <w:r w:rsidR="005C3B21" w:rsidRPr="004213E3">
        <w:t> </w:t>
      </w:r>
      <w:r w:rsidRPr="004213E3">
        <w:t>6.03B)</w:t>
      </w:r>
    </w:p>
    <w:p w:rsidR="003C0418" w:rsidRPr="004213E3" w:rsidRDefault="00944414" w:rsidP="003C0418">
      <w:pPr>
        <w:pStyle w:val="Header"/>
      </w:pPr>
      <w:r w:rsidRPr="005755DA">
        <w:rPr>
          <w:rStyle w:val="CharPartNo"/>
        </w:rPr>
        <w:t xml:space="preserve"> </w:t>
      </w:r>
      <w:r w:rsidRPr="005755DA">
        <w:rPr>
          <w:rStyle w:val="CharPartText"/>
        </w:rPr>
        <w:t xml:space="preserve"> </w:t>
      </w:r>
    </w:p>
    <w:p w:rsidR="003C0418" w:rsidRPr="004213E3" w:rsidRDefault="003C0418" w:rsidP="00027FE7">
      <w:pPr>
        <w:spacing w:before="240"/>
        <w:rPr>
          <w:rFonts w:cs="Times New Roman"/>
          <w:b/>
        </w:rPr>
      </w:pPr>
      <w:r w:rsidRPr="004213E3">
        <w:rPr>
          <w:rFonts w:cs="Times New Roman"/>
          <w:b/>
        </w:rPr>
        <w:t>Model term</w:t>
      </w:r>
    </w:p>
    <w:p w:rsidR="003C0418" w:rsidRPr="004213E3" w:rsidRDefault="003C0418" w:rsidP="00EE4A26">
      <w:pPr>
        <w:pStyle w:val="subsection"/>
      </w:pPr>
      <w:r w:rsidRPr="004213E3">
        <w:tab/>
        <w:t>(1)</w:t>
      </w:r>
      <w:r w:rsidRPr="004213E3">
        <w:tab/>
        <w:t>This term sets out procedures to settle a dispute about a matter arising under a copied State instrument.</w:t>
      </w:r>
    </w:p>
    <w:p w:rsidR="003C0418" w:rsidRPr="004213E3" w:rsidRDefault="003C0418" w:rsidP="00EE4A26">
      <w:pPr>
        <w:pStyle w:val="subsection"/>
      </w:pPr>
      <w:r w:rsidRPr="004213E3">
        <w:tab/>
        <w:t>(2)</w:t>
      </w:r>
      <w:r w:rsidRPr="004213E3">
        <w:tab/>
        <w:t>An employee who is a party to the dispute may appoint a representative for the purposes of the procedures in this term.</w:t>
      </w:r>
    </w:p>
    <w:p w:rsidR="003C0418" w:rsidRPr="004213E3" w:rsidRDefault="003C0418" w:rsidP="00EE4A26">
      <w:pPr>
        <w:pStyle w:val="subsection"/>
      </w:pPr>
      <w:r w:rsidRPr="004213E3">
        <w:tab/>
        <w:t>(3)</w:t>
      </w:r>
      <w:r w:rsidRPr="004213E3">
        <w:tab/>
        <w:t>In the first instance, the parties to the dispute must try to resolve the dispute at the workplace level, by discussions between the employee or employees and relevant supervisors and/or management.</w:t>
      </w:r>
    </w:p>
    <w:p w:rsidR="003C0418" w:rsidRPr="004213E3" w:rsidRDefault="003C0418" w:rsidP="00EE4A26">
      <w:pPr>
        <w:pStyle w:val="subsection"/>
      </w:pPr>
      <w:r w:rsidRPr="004213E3">
        <w:tab/>
        <w:t>(4)</w:t>
      </w:r>
      <w:r w:rsidRPr="004213E3">
        <w:tab/>
        <w:t xml:space="preserve">If discussions at the workplace level do not resolve the dispute, a party to the dispute may refer the matter to </w:t>
      </w:r>
      <w:r w:rsidR="00150C08" w:rsidRPr="004213E3">
        <w:t>the Fair Work Commission</w:t>
      </w:r>
      <w:r w:rsidRPr="004213E3">
        <w:t>.</w:t>
      </w:r>
    </w:p>
    <w:p w:rsidR="003C0418" w:rsidRPr="004213E3" w:rsidRDefault="003C0418" w:rsidP="00EE4A26">
      <w:pPr>
        <w:pStyle w:val="subsection"/>
      </w:pPr>
      <w:r w:rsidRPr="004213E3">
        <w:tab/>
        <w:t>(5)</w:t>
      </w:r>
      <w:r w:rsidRPr="004213E3">
        <w:tab/>
      </w:r>
      <w:r w:rsidR="00150C08" w:rsidRPr="004213E3">
        <w:t>The Fair Work Commission may deal</w:t>
      </w:r>
      <w:r w:rsidRPr="004213E3">
        <w:t xml:space="preserve"> with the dispute in 2 stages:</w:t>
      </w:r>
    </w:p>
    <w:p w:rsidR="003C0418" w:rsidRPr="004213E3" w:rsidRDefault="003C0418" w:rsidP="00EE4A26">
      <w:pPr>
        <w:pStyle w:val="paragraph"/>
      </w:pPr>
      <w:r w:rsidRPr="004213E3">
        <w:tab/>
        <w:t>(a)</w:t>
      </w:r>
      <w:r w:rsidRPr="004213E3">
        <w:tab/>
      </w:r>
      <w:r w:rsidR="00150C08" w:rsidRPr="004213E3">
        <w:t>the Fair Work Commission</w:t>
      </w:r>
      <w:r w:rsidRPr="004213E3">
        <w:t xml:space="preserve"> will first attempt to resolve the dispute as it considers appropriate, including by mediation, conciliation, expressing an opinion or making a recommendation; and</w:t>
      </w:r>
    </w:p>
    <w:p w:rsidR="003C0418" w:rsidRPr="004213E3" w:rsidRDefault="003C0418" w:rsidP="00EE4A26">
      <w:pPr>
        <w:pStyle w:val="paragraph"/>
      </w:pPr>
      <w:r w:rsidRPr="004213E3">
        <w:tab/>
        <w:t>(b)</w:t>
      </w:r>
      <w:r w:rsidRPr="004213E3">
        <w:tab/>
        <w:t xml:space="preserve">if </w:t>
      </w:r>
      <w:r w:rsidR="00150C08" w:rsidRPr="004213E3">
        <w:t>the Fair Work Commission</w:t>
      </w:r>
      <w:r w:rsidRPr="004213E3">
        <w:t xml:space="preserve"> is unable to resolve the dispute at the first stage, </w:t>
      </w:r>
      <w:r w:rsidR="00150C08" w:rsidRPr="004213E3">
        <w:t>the Fair Work Commission</w:t>
      </w:r>
      <w:r w:rsidRPr="004213E3">
        <w:t xml:space="preserve"> may then:</w:t>
      </w:r>
    </w:p>
    <w:p w:rsidR="003C0418" w:rsidRPr="004213E3" w:rsidRDefault="003C0418" w:rsidP="00EE4A26">
      <w:pPr>
        <w:pStyle w:val="paragraphsub"/>
      </w:pPr>
      <w:r w:rsidRPr="004213E3">
        <w:tab/>
        <w:t>(i)</w:t>
      </w:r>
      <w:r w:rsidRPr="004213E3">
        <w:tab/>
        <w:t>arbitrate the dispute; and</w:t>
      </w:r>
    </w:p>
    <w:p w:rsidR="003C0418" w:rsidRPr="004213E3" w:rsidRDefault="003C0418" w:rsidP="00EE4A26">
      <w:pPr>
        <w:pStyle w:val="paragraphsub"/>
      </w:pPr>
      <w:r w:rsidRPr="004213E3">
        <w:tab/>
        <w:t>(ii)</w:t>
      </w:r>
      <w:r w:rsidRPr="004213E3">
        <w:tab/>
        <w:t>make a determination that is binding on the parties.</w:t>
      </w:r>
    </w:p>
    <w:p w:rsidR="003C0418" w:rsidRPr="004213E3" w:rsidRDefault="00EE4A26" w:rsidP="00EE4A26">
      <w:pPr>
        <w:pStyle w:val="notetext"/>
      </w:pPr>
      <w:r w:rsidRPr="004213E3">
        <w:t>Note:</w:t>
      </w:r>
      <w:r w:rsidRPr="004213E3">
        <w:tab/>
      </w:r>
      <w:r w:rsidR="003C0418" w:rsidRPr="004213E3">
        <w:t xml:space="preserve">If </w:t>
      </w:r>
      <w:r w:rsidR="00150C08" w:rsidRPr="004213E3">
        <w:t>the Fair Work Commission</w:t>
      </w:r>
      <w:r w:rsidR="003C0418" w:rsidRPr="004213E3">
        <w:t xml:space="preserve"> arbitrates the dispute, it may also use the powers that are available to it under the Act.</w:t>
      </w:r>
    </w:p>
    <w:p w:rsidR="003C0418" w:rsidRPr="004213E3" w:rsidRDefault="00055341" w:rsidP="00EE4A26">
      <w:pPr>
        <w:pStyle w:val="notetext"/>
      </w:pPr>
      <w:r w:rsidRPr="004213E3">
        <w:tab/>
      </w:r>
      <w:r w:rsidR="003C0418" w:rsidRPr="004213E3">
        <w:t xml:space="preserve">A decision that </w:t>
      </w:r>
      <w:r w:rsidR="00150C08" w:rsidRPr="004213E3">
        <w:t>the Fair Work Commission</w:t>
      </w:r>
      <w:r w:rsidR="003C0418" w:rsidRPr="004213E3">
        <w:t xml:space="preserve"> makes when arbitrating a dispute is a decision for the purpose of </w:t>
      </w:r>
      <w:r w:rsidR="00FC44F2" w:rsidRPr="004213E3">
        <w:t>Division 3</w:t>
      </w:r>
      <w:r w:rsidR="003C0418" w:rsidRPr="004213E3">
        <w:t xml:space="preserve"> of </w:t>
      </w:r>
      <w:r w:rsidR="00EE4A26" w:rsidRPr="004213E3">
        <w:t>Part</w:t>
      </w:r>
      <w:r w:rsidR="005C3B21" w:rsidRPr="004213E3">
        <w:t> </w:t>
      </w:r>
      <w:r w:rsidR="003C0418" w:rsidRPr="004213E3">
        <w:t>5</w:t>
      </w:r>
      <w:r w:rsidR="005755DA">
        <w:noBreakHyphen/>
      </w:r>
      <w:r w:rsidR="003C0418" w:rsidRPr="004213E3">
        <w:t>1 of the Act. Therefore, an appeal may be made against the decision.</w:t>
      </w:r>
    </w:p>
    <w:p w:rsidR="003C0418" w:rsidRPr="004213E3" w:rsidRDefault="003C0418" w:rsidP="00EE4A26">
      <w:pPr>
        <w:pStyle w:val="subsection"/>
      </w:pPr>
      <w:r w:rsidRPr="004213E3">
        <w:tab/>
        <w:t>(6)</w:t>
      </w:r>
      <w:r w:rsidRPr="004213E3">
        <w:tab/>
        <w:t>While the parties are trying to resolve the dispute using the procedures in this term:</w:t>
      </w:r>
    </w:p>
    <w:p w:rsidR="003C0418" w:rsidRPr="004213E3" w:rsidRDefault="003C0418" w:rsidP="00EE4A26">
      <w:pPr>
        <w:pStyle w:val="paragraph"/>
      </w:pPr>
      <w:r w:rsidRPr="004213E3">
        <w:tab/>
        <w:t>(a)</w:t>
      </w:r>
      <w:r w:rsidRPr="004213E3">
        <w:tab/>
        <w:t>an employee must continue to perform his or her work as he or she would normally unless he or she has a reasonable concern about an imminent risk to his or her health or safety; and</w:t>
      </w:r>
    </w:p>
    <w:p w:rsidR="003C0418" w:rsidRPr="004213E3" w:rsidRDefault="003C0418" w:rsidP="00EE4A26">
      <w:pPr>
        <w:pStyle w:val="paragraph"/>
      </w:pPr>
      <w:r w:rsidRPr="004213E3">
        <w:tab/>
        <w:t>(b)</w:t>
      </w:r>
      <w:r w:rsidRPr="004213E3">
        <w:tab/>
        <w:t>an employee must comply with a direction given by the employer to perform other available work at the same workplace, or at another workplace, unless:</w:t>
      </w:r>
    </w:p>
    <w:p w:rsidR="003C0418" w:rsidRPr="004213E3" w:rsidRDefault="003C0418" w:rsidP="00EE4A26">
      <w:pPr>
        <w:pStyle w:val="paragraphsub"/>
      </w:pPr>
      <w:r w:rsidRPr="004213E3">
        <w:tab/>
        <w:t>(i)</w:t>
      </w:r>
      <w:r w:rsidRPr="004213E3">
        <w:tab/>
        <w:t>the work is not safe; or</w:t>
      </w:r>
    </w:p>
    <w:p w:rsidR="003C0418" w:rsidRPr="004213E3" w:rsidRDefault="003C0418" w:rsidP="00EE4A26">
      <w:pPr>
        <w:pStyle w:val="paragraphsub"/>
      </w:pPr>
      <w:r w:rsidRPr="004213E3">
        <w:tab/>
        <w:t>(ii)</w:t>
      </w:r>
      <w:r w:rsidRPr="004213E3">
        <w:tab/>
        <w:t>applicable work health and safety legislation would not permit the work to be performed; or</w:t>
      </w:r>
    </w:p>
    <w:p w:rsidR="003C0418" w:rsidRPr="004213E3" w:rsidRDefault="003C0418" w:rsidP="00EE4A26">
      <w:pPr>
        <w:pStyle w:val="paragraphsub"/>
      </w:pPr>
      <w:r w:rsidRPr="004213E3">
        <w:tab/>
        <w:t>(iii)</w:t>
      </w:r>
      <w:r w:rsidRPr="004213E3">
        <w:tab/>
        <w:t>the work is not appropriate for the employee to perform; or</w:t>
      </w:r>
    </w:p>
    <w:p w:rsidR="003C0418" w:rsidRPr="004213E3" w:rsidRDefault="003C0418" w:rsidP="00EE4A26">
      <w:pPr>
        <w:pStyle w:val="paragraphsub"/>
      </w:pPr>
      <w:r w:rsidRPr="004213E3">
        <w:tab/>
        <w:t>(iv)</w:t>
      </w:r>
      <w:r w:rsidRPr="004213E3">
        <w:tab/>
        <w:t>there are other reasonable grounds for the employee to refuse to comply with the direction.</w:t>
      </w:r>
    </w:p>
    <w:p w:rsidR="003C0418" w:rsidRPr="004213E3" w:rsidRDefault="003C0418" w:rsidP="00EE4A26">
      <w:pPr>
        <w:pStyle w:val="subsection"/>
      </w:pPr>
      <w:r w:rsidRPr="004213E3">
        <w:tab/>
        <w:t>(7)</w:t>
      </w:r>
      <w:r w:rsidRPr="004213E3">
        <w:tab/>
        <w:t xml:space="preserve">The parties to the dispute agree to be bound by a decision made by </w:t>
      </w:r>
      <w:r w:rsidR="00150C08" w:rsidRPr="004213E3">
        <w:t>the Fair Work Commission</w:t>
      </w:r>
      <w:r w:rsidRPr="004213E3">
        <w:t xml:space="preserve"> in accordance with this term.</w:t>
      </w:r>
    </w:p>
    <w:p w:rsidR="00A92D6B" w:rsidRPr="004213E3" w:rsidRDefault="00EE4A26" w:rsidP="00944414">
      <w:pPr>
        <w:pStyle w:val="ActHead1"/>
        <w:pageBreakBefore/>
      </w:pPr>
      <w:bookmarkStart w:id="317" w:name="_Toc137558291"/>
      <w:r w:rsidRPr="005755DA">
        <w:rPr>
          <w:rStyle w:val="CharChapNo"/>
        </w:rPr>
        <w:t>Schedule</w:t>
      </w:r>
      <w:r w:rsidR="005C3B21" w:rsidRPr="005755DA">
        <w:rPr>
          <w:rStyle w:val="CharChapNo"/>
        </w:rPr>
        <w:t> </w:t>
      </w:r>
      <w:r w:rsidR="00A92D6B" w:rsidRPr="005755DA">
        <w:rPr>
          <w:rStyle w:val="CharChapNo"/>
        </w:rPr>
        <w:t>6.2</w:t>
      </w:r>
      <w:r w:rsidRPr="004213E3">
        <w:t>—</w:t>
      </w:r>
      <w:r w:rsidR="00A92D6B" w:rsidRPr="005755DA">
        <w:rPr>
          <w:rStyle w:val="CharChapText"/>
        </w:rPr>
        <w:t>Forms for certain terminations</w:t>
      </w:r>
      <w:bookmarkEnd w:id="317"/>
    </w:p>
    <w:p w:rsidR="00A92D6B" w:rsidRPr="004213E3" w:rsidRDefault="00A92D6B" w:rsidP="00EE4A26">
      <w:pPr>
        <w:pStyle w:val="notemargin"/>
      </w:pPr>
      <w:r w:rsidRPr="004213E3">
        <w:t>(regulation</w:t>
      </w:r>
      <w:r w:rsidR="005C3B21" w:rsidRPr="004213E3">
        <w:t> </w:t>
      </w:r>
      <w:r w:rsidRPr="004213E3">
        <w:t>6.07)</w:t>
      </w:r>
    </w:p>
    <w:p w:rsidR="00A92D6B" w:rsidRPr="004213E3" w:rsidRDefault="00EE4A26" w:rsidP="00EE4A26">
      <w:pPr>
        <w:pStyle w:val="ActHead2"/>
      </w:pPr>
      <w:bookmarkStart w:id="318" w:name="_Toc137558292"/>
      <w:r w:rsidRPr="005755DA">
        <w:rPr>
          <w:rStyle w:val="CharPartNo"/>
        </w:rPr>
        <w:t>Form</w:t>
      </w:r>
      <w:r w:rsidR="00A04F1C" w:rsidRPr="005755DA">
        <w:rPr>
          <w:rStyle w:val="CharPartNo"/>
        </w:rPr>
        <w:t xml:space="preserve"> </w:t>
      </w:r>
      <w:r w:rsidR="00A92D6B" w:rsidRPr="005755DA">
        <w:rPr>
          <w:rStyle w:val="CharPartNo"/>
        </w:rPr>
        <w:t>1</w:t>
      </w:r>
      <w:r w:rsidRPr="004213E3">
        <w:t>—</w:t>
      </w:r>
      <w:r w:rsidR="00A92D6B" w:rsidRPr="005755DA">
        <w:rPr>
          <w:rStyle w:val="CharPartText"/>
        </w:rPr>
        <w:t>Notice to Centrelink of proposed terminations</w:t>
      </w:r>
      <w:bookmarkEnd w:id="318"/>
    </w:p>
    <w:p w:rsidR="00A92D6B" w:rsidRPr="004213E3" w:rsidRDefault="00A92D6B" w:rsidP="00EE4A26">
      <w:pPr>
        <w:pStyle w:val="notemargin"/>
      </w:pPr>
      <w:bookmarkStart w:id="319" w:name="f_Check_Lines_above"/>
      <w:bookmarkEnd w:id="319"/>
      <w:r w:rsidRPr="004213E3">
        <w:t>(regulation</w:t>
      </w:r>
      <w:r w:rsidR="005C3B21" w:rsidRPr="004213E3">
        <w:t> </w:t>
      </w:r>
      <w:r w:rsidRPr="004213E3">
        <w:t>6.07)</w:t>
      </w:r>
    </w:p>
    <w:p w:rsidR="00A92D6B" w:rsidRPr="004213E3" w:rsidRDefault="00A92D6B" w:rsidP="000305E2">
      <w:pPr>
        <w:spacing w:before="180"/>
      </w:pPr>
      <w:r w:rsidRPr="004213E3">
        <w:rPr>
          <w:i/>
        </w:rPr>
        <w:t xml:space="preserve">Fair Work </w:t>
      </w:r>
      <w:r w:rsidR="005755DA">
        <w:rPr>
          <w:i/>
        </w:rPr>
        <w:t>Regulations 2</w:t>
      </w:r>
      <w:r w:rsidRPr="004213E3">
        <w:rPr>
          <w:i/>
        </w:rPr>
        <w:t>009</w:t>
      </w:r>
      <w:r w:rsidRPr="004213E3">
        <w:t>, regulation</w:t>
      </w:r>
      <w:r w:rsidR="005C3B21" w:rsidRPr="004213E3">
        <w:t> </w:t>
      </w:r>
      <w:r w:rsidRPr="004213E3">
        <w:t>6.07</w:t>
      </w:r>
    </w:p>
    <w:p w:rsidR="00A92D6B" w:rsidRPr="004213E3" w:rsidRDefault="00A92D6B" w:rsidP="00A92D6B">
      <w:pPr>
        <w:spacing w:before="120"/>
        <w:rPr>
          <w:rFonts w:cs="Times New Roman"/>
          <w:b/>
        </w:rPr>
      </w:pPr>
      <w:r w:rsidRPr="004213E3">
        <w:rPr>
          <w:rFonts w:cs="Times New Roman"/>
          <w:b/>
        </w:rPr>
        <w:t>NOTICE TO CENTRELINK OF PROPOSED TERMINATIONS</w:t>
      </w:r>
    </w:p>
    <w:p w:rsidR="00A92D6B" w:rsidRPr="004213E3" w:rsidRDefault="00A92D6B" w:rsidP="00A92D6B">
      <w:pPr>
        <w:autoSpaceDE w:val="0"/>
        <w:autoSpaceDN w:val="0"/>
        <w:adjustRightInd w:val="0"/>
        <w:spacing w:before="120"/>
      </w:pPr>
      <w:r w:rsidRPr="004213E3">
        <w:t>TO: CENTRELINK</w:t>
      </w:r>
    </w:p>
    <w:p w:rsidR="00A92D6B" w:rsidRPr="004213E3" w:rsidRDefault="00A92D6B" w:rsidP="001918B2">
      <w:pPr>
        <w:autoSpaceDE w:val="0"/>
        <w:autoSpaceDN w:val="0"/>
        <w:adjustRightInd w:val="0"/>
        <w:spacing w:before="120"/>
      </w:pPr>
      <w:r w:rsidRPr="004213E3">
        <w:t>I, [</w:t>
      </w:r>
      <w:r w:rsidRPr="004213E3">
        <w:rPr>
          <w:i/>
          <w:iCs/>
        </w:rPr>
        <w:t>full name of employer or person completing notice on behalf of employer</w:t>
      </w:r>
      <w:r w:rsidRPr="004213E3">
        <w:t>], the [</w:t>
      </w:r>
      <w:r w:rsidRPr="004213E3">
        <w:rPr>
          <w:i/>
          <w:iCs/>
        </w:rPr>
        <w:t>position held</w:t>
      </w:r>
      <w:r w:rsidRPr="004213E3">
        <w:t>] of [</w:t>
      </w:r>
      <w:r w:rsidRPr="004213E3">
        <w:rPr>
          <w:i/>
          <w:iCs/>
        </w:rPr>
        <w:t>name of employer of person completing notice</w:t>
      </w:r>
      <w:r w:rsidRPr="004213E3">
        <w:t>], give notice, under subsection</w:t>
      </w:r>
      <w:r w:rsidR="005C3B21" w:rsidRPr="004213E3">
        <w:t> </w:t>
      </w:r>
      <w:r w:rsidRPr="004213E3">
        <w:t xml:space="preserve">785(2) of the </w:t>
      </w:r>
      <w:r w:rsidRPr="004213E3">
        <w:rPr>
          <w:i/>
          <w:iCs/>
        </w:rPr>
        <w:t>Fair Work Act 2009</w:t>
      </w:r>
      <w:r w:rsidRPr="004213E3">
        <w:t>, that [</w:t>
      </w:r>
      <w:r w:rsidRPr="004213E3">
        <w:rPr>
          <w:i/>
          <w:iCs/>
        </w:rPr>
        <w:t>name of employer</w:t>
      </w:r>
      <w:r w:rsidRPr="004213E3">
        <w:t>] proposes to terminate the employment of 15 or more of its employees, for the following reasons:</w:t>
      </w:r>
    </w:p>
    <w:p w:rsidR="00A92D6B" w:rsidRPr="004213E3" w:rsidRDefault="00A92D6B" w:rsidP="00A92D6B">
      <w:pPr>
        <w:autoSpaceDE w:val="0"/>
        <w:autoSpaceDN w:val="0"/>
        <w:adjustRightInd w:val="0"/>
        <w:spacing w:before="60"/>
        <w:ind w:left="720"/>
        <w:rPr>
          <w:iCs/>
        </w:rPr>
      </w:pPr>
      <w:r w:rsidRPr="004213E3">
        <w:t>[</w:t>
      </w:r>
      <w:r w:rsidRPr="004213E3">
        <w:rPr>
          <w:i/>
          <w:iCs/>
        </w:rPr>
        <w:t>Set out reasons for proposed terminations. Reasons may be of an economic, technological, structural or similar nature, or for reasons including such reasons</w:t>
      </w:r>
      <w:r w:rsidRPr="004213E3">
        <w:t>]</w:t>
      </w:r>
    </w:p>
    <w:p w:rsidR="00A92D6B" w:rsidRPr="004213E3" w:rsidRDefault="00A92D6B" w:rsidP="001918B2">
      <w:pPr>
        <w:autoSpaceDE w:val="0"/>
        <w:autoSpaceDN w:val="0"/>
        <w:adjustRightInd w:val="0"/>
        <w:spacing w:before="120"/>
      </w:pPr>
      <w:r w:rsidRPr="004213E3">
        <w:t>The number and categories of employees likely to be affected by the proposal are:</w:t>
      </w:r>
    </w:p>
    <w:p w:rsidR="00A92D6B" w:rsidRPr="004213E3" w:rsidRDefault="00A92D6B" w:rsidP="00A92D6B">
      <w:pPr>
        <w:autoSpaceDE w:val="0"/>
        <w:autoSpaceDN w:val="0"/>
        <w:adjustRightInd w:val="0"/>
        <w:spacing w:before="60"/>
        <w:ind w:left="720"/>
      </w:pPr>
      <w:r w:rsidRPr="004213E3">
        <w:t>[</w:t>
      </w:r>
      <w:r w:rsidRPr="004213E3">
        <w:rPr>
          <w:i/>
          <w:iCs/>
        </w:rPr>
        <w:t>Set out the categories and number per category</w:t>
      </w:r>
      <w:r w:rsidRPr="004213E3">
        <w:t>]</w:t>
      </w:r>
    </w:p>
    <w:p w:rsidR="00A92D6B" w:rsidRPr="004213E3" w:rsidRDefault="00A92D6B" w:rsidP="001918B2">
      <w:pPr>
        <w:autoSpaceDE w:val="0"/>
        <w:autoSpaceDN w:val="0"/>
        <w:adjustRightInd w:val="0"/>
        <w:spacing w:before="120"/>
      </w:pPr>
      <w:r w:rsidRPr="004213E3">
        <w:t>It is intended that [</w:t>
      </w:r>
      <w:r w:rsidRPr="004213E3">
        <w:rPr>
          <w:i/>
          <w:iCs/>
        </w:rPr>
        <w:t>name of employer</w:t>
      </w:r>
      <w:r w:rsidRPr="004213E3">
        <w:t>] will carry out the proposed terminations at the following time/s, or over the following period/s of time:</w:t>
      </w:r>
    </w:p>
    <w:p w:rsidR="00A92D6B" w:rsidRPr="004213E3" w:rsidRDefault="00A92D6B" w:rsidP="00A92D6B">
      <w:pPr>
        <w:autoSpaceDE w:val="0"/>
        <w:autoSpaceDN w:val="0"/>
        <w:adjustRightInd w:val="0"/>
        <w:spacing w:before="60"/>
      </w:pPr>
      <w:r w:rsidRPr="004213E3">
        <w:t>[</w:t>
      </w:r>
      <w:r w:rsidRPr="004213E3">
        <w:rPr>
          <w:i/>
          <w:iCs/>
        </w:rPr>
        <w:t>Provide specific dates if known, or approximate period of time</w:t>
      </w:r>
      <w:r w:rsidRPr="004213E3">
        <w:t>]</w:t>
      </w:r>
    </w:p>
    <w:p w:rsidR="00A92D6B" w:rsidRPr="004213E3" w:rsidRDefault="00A92D6B" w:rsidP="00A92D6B">
      <w:pPr>
        <w:tabs>
          <w:tab w:val="left" w:pos="2835"/>
        </w:tabs>
        <w:spacing w:before="120" w:after="120"/>
      </w:pPr>
      <w:r w:rsidRPr="004213E3">
        <w:t>Dated</w:t>
      </w:r>
      <w:r w:rsidRPr="004213E3">
        <w:tab/>
        <w:t>20</w:t>
      </w:r>
    </w:p>
    <w:p w:rsidR="00A92D6B" w:rsidRPr="004213E3" w:rsidRDefault="00A92D6B" w:rsidP="00A92D6B">
      <w:pPr>
        <w:keepNext/>
        <w:pBdr>
          <w:bottom w:val="single" w:sz="4" w:space="1" w:color="auto"/>
        </w:pBdr>
        <w:tabs>
          <w:tab w:val="left" w:pos="2835"/>
        </w:tabs>
        <w:spacing w:after="120"/>
        <w:ind w:right="4567"/>
        <w:jc w:val="both"/>
      </w:pPr>
    </w:p>
    <w:p w:rsidR="00A92D6B" w:rsidRPr="004213E3" w:rsidRDefault="00A92D6B" w:rsidP="00A92D6B">
      <w:pPr>
        <w:keepNext/>
        <w:tabs>
          <w:tab w:val="left" w:pos="2835"/>
        </w:tabs>
        <w:spacing w:after="120"/>
        <w:jc w:val="both"/>
      </w:pPr>
      <w:r w:rsidRPr="004213E3">
        <w:t>Signature</w:t>
      </w:r>
    </w:p>
    <w:p w:rsidR="00A92D6B" w:rsidRPr="004213E3" w:rsidRDefault="00A92D6B" w:rsidP="00A92D6B">
      <w:pPr>
        <w:pBdr>
          <w:bottom w:val="single" w:sz="4" w:space="1" w:color="auto"/>
        </w:pBdr>
        <w:tabs>
          <w:tab w:val="left" w:pos="2835"/>
        </w:tabs>
        <w:spacing w:after="120"/>
        <w:ind w:right="4567"/>
        <w:jc w:val="both"/>
      </w:pPr>
    </w:p>
    <w:p w:rsidR="00A92D6B" w:rsidRPr="004213E3" w:rsidRDefault="00A92D6B" w:rsidP="00A92D6B">
      <w:pPr>
        <w:tabs>
          <w:tab w:val="left" w:pos="2835"/>
        </w:tabs>
        <w:jc w:val="both"/>
      </w:pPr>
      <w:r w:rsidRPr="004213E3">
        <w:t>Position</w:t>
      </w:r>
    </w:p>
    <w:p w:rsidR="00A92D6B" w:rsidRPr="004213E3" w:rsidRDefault="005755DA" w:rsidP="00A92D6B">
      <w:pPr>
        <w:spacing w:before="180"/>
        <w:rPr>
          <w:rFonts w:ascii="Arial" w:hAnsi="Arial" w:cs="Arial"/>
          <w:b/>
          <w:i/>
          <w:sz w:val="20"/>
        </w:rPr>
      </w:pPr>
      <w:r w:rsidRPr="005755DA">
        <w:rPr>
          <w:i/>
          <w:iCs/>
          <w:position w:val="6"/>
          <w:sz w:val="16"/>
        </w:rPr>
        <w:t>*</w:t>
      </w:r>
      <w:r w:rsidR="00A92D6B" w:rsidRPr="004213E3">
        <w:rPr>
          <w:i/>
          <w:iCs/>
          <w:sz w:val="20"/>
        </w:rPr>
        <w:t xml:space="preserve"> Omit section reference as appropriate</w:t>
      </w:r>
    </w:p>
    <w:p w:rsidR="00A92D6B" w:rsidRPr="004213E3" w:rsidRDefault="00EE4A26" w:rsidP="00944414">
      <w:pPr>
        <w:pStyle w:val="ActHead1"/>
        <w:pageBreakBefore/>
      </w:pPr>
      <w:bookmarkStart w:id="320" w:name="_Toc137558293"/>
      <w:r w:rsidRPr="005755DA">
        <w:rPr>
          <w:rStyle w:val="CharChapNo"/>
        </w:rPr>
        <w:t>Schedule</w:t>
      </w:r>
      <w:r w:rsidR="005C3B21" w:rsidRPr="005755DA">
        <w:rPr>
          <w:rStyle w:val="CharChapNo"/>
        </w:rPr>
        <w:t> </w:t>
      </w:r>
      <w:r w:rsidR="00A92D6B" w:rsidRPr="005755DA">
        <w:rPr>
          <w:rStyle w:val="CharChapNo"/>
        </w:rPr>
        <w:t>6.3</w:t>
      </w:r>
      <w:r w:rsidRPr="004213E3">
        <w:t>—</w:t>
      </w:r>
      <w:r w:rsidR="00A92D6B" w:rsidRPr="005755DA">
        <w:rPr>
          <w:rStyle w:val="CharChapText"/>
        </w:rPr>
        <w:t>Public sector employment</w:t>
      </w:r>
      <w:r w:rsidRPr="005755DA">
        <w:rPr>
          <w:rStyle w:val="CharChapText"/>
        </w:rPr>
        <w:t>—</w:t>
      </w:r>
      <w:r w:rsidR="00A92D6B" w:rsidRPr="005755DA">
        <w:rPr>
          <w:rStyle w:val="CharChapText"/>
        </w:rPr>
        <w:t>employing authorities</w:t>
      </w:r>
      <w:bookmarkEnd w:id="320"/>
    </w:p>
    <w:p w:rsidR="009D18B3" w:rsidRPr="004213E3" w:rsidRDefault="009D18B3" w:rsidP="009D18B3">
      <w:pPr>
        <w:pStyle w:val="notemargin"/>
      </w:pPr>
      <w:r w:rsidRPr="004213E3">
        <w:t>Note:</w:t>
      </w:r>
      <w:r w:rsidRPr="004213E3">
        <w:tab/>
        <w:t>See regulation</w:t>
      </w:r>
      <w:r w:rsidR="005C3B21" w:rsidRPr="004213E3">
        <w:t> </w:t>
      </w:r>
      <w:r w:rsidRPr="004213E3">
        <w:t>6.09.</w:t>
      </w:r>
    </w:p>
    <w:p w:rsidR="004346E0" w:rsidRPr="004213E3" w:rsidRDefault="00944414" w:rsidP="004346E0">
      <w:pPr>
        <w:pStyle w:val="Header"/>
      </w:pPr>
      <w:bookmarkStart w:id="321" w:name="f_Check_Lines_below"/>
      <w:bookmarkEnd w:id="321"/>
      <w:r w:rsidRPr="005755DA">
        <w:rPr>
          <w:rStyle w:val="CharPartNo"/>
        </w:rPr>
        <w:t xml:space="preserve"> </w:t>
      </w:r>
      <w:r w:rsidRPr="005755DA">
        <w:rPr>
          <w:rStyle w:val="CharPartText"/>
        </w:rPr>
        <w:t xml:space="preserve"> </w:t>
      </w:r>
    </w:p>
    <w:p w:rsidR="004346E0" w:rsidRPr="004213E3" w:rsidRDefault="004346E0" w:rsidP="00944414">
      <w:pPr>
        <w:pStyle w:val="Tabletext"/>
      </w:pPr>
      <w:bookmarkStart w:id="322" w:name="opcCurrentPosition"/>
      <w:bookmarkEnd w:id="322"/>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686"/>
        <w:gridCol w:w="3070"/>
        <w:gridCol w:w="4773"/>
      </w:tblGrid>
      <w:tr w:rsidR="0010792C" w:rsidRPr="004213E3" w:rsidTr="00BE05F0">
        <w:trPr>
          <w:tblHeader/>
        </w:trPr>
        <w:tc>
          <w:tcPr>
            <w:tcW w:w="5000" w:type="pct"/>
            <w:gridSpan w:val="3"/>
            <w:tcBorders>
              <w:top w:val="single" w:sz="12" w:space="0" w:color="auto"/>
              <w:bottom w:val="single" w:sz="6" w:space="0" w:color="auto"/>
            </w:tcBorders>
            <w:shd w:val="clear" w:color="auto" w:fill="auto"/>
          </w:tcPr>
          <w:p w:rsidR="0010792C" w:rsidRPr="004213E3" w:rsidRDefault="0010792C" w:rsidP="004346E0">
            <w:pPr>
              <w:pStyle w:val="TableHeading"/>
            </w:pPr>
            <w:r w:rsidRPr="004213E3">
              <w:t>Employing authorities</w:t>
            </w:r>
          </w:p>
        </w:tc>
      </w:tr>
      <w:tr w:rsidR="00A92D6B" w:rsidRPr="004213E3" w:rsidTr="00BE05F0">
        <w:tblPrEx>
          <w:tblCellMar>
            <w:left w:w="80" w:type="dxa"/>
            <w:right w:w="80" w:type="dxa"/>
          </w:tblCellMar>
        </w:tblPrEx>
        <w:trPr>
          <w:tblHeader/>
        </w:trPr>
        <w:tc>
          <w:tcPr>
            <w:tcW w:w="402" w:type="pct"/>
            <w:tcBorders>
              <w:top w:val="single" w:sz="6" w:space="0" w:color="auto"/>
              <w:bottom w:val="single" w:sz="12" w:space="0" w:color="auto"/>
            </w:tcBorders>
            <w:shd w:val="clear" w:color="auto" w:fill="auto"/>
          </w:tcPr>
          <w:p w:rsidR="00A92D6B" w:rsidRPr="004213E3" w:rsidRDefault="00A92D6B" w:rsidP="00EE4A26">
            <w:pPr>
              <w:pStyle w:val="TableHeading"/>
            </w:pPr>
            <w:r w:rsidRPr="004213E3">
              <w:t>Item</w:t>
            </w:r>
          </w:p>
        </w:tc>
        <w:tc>
          <w:tcPr>
            <w:tcW w:w="1800" w:type="pct"/>
            <w:tcBorders>
              <w:top w:val="single" w:sz="6" w:space="0" w:color="auto"/>
              <w:bottom w:val="single" w:sz="12" w:space="0" w:color="auto"/>
            </w:tcBorders>
            <w:shd w:val="clear" w:color="auto" w:fill="auto"/>
          </w:tcPr>
          <w:p w:rsidR="00A92D6B" w:rsidRPr="004213E3" w:rsidRDefault="00A92D6B" w:rsidP="00EE4A26">
            <w:pPr>
              <w:pStyle w:val="TableHeading"/>
            </w:pPr>
            <w:r w:rsidRPr="004213E3">
              <w:t xml:space="preserve">Person </w:t>
            </w:r>
          </w:p>
        </w:tc>
        <w:tc>
          <w:tcPr>
            <w:tcW w:w="2798" w:type="pct"/>
            <w:tcBorders>
              <w:top w:val="single" w:sz="6" w:space="0" w:color="auto"/>
              <w:bottom w:val="single" w:sz="12" w:space="0" w:color="auto"/>
            </w:tcBorders>
            <w:shd w:val="clear" w:color="auto" w:fill="auto"/>
          </w:tcPr>
          <w:p w:rsidR="00A92D6B" w:rsidRPr="004213E3" w:rsidRDefault="00A92D6B" w:rsidP="00EE4A26">
            <w:pPr>
              <w:pStyle w:val="TableHeading"/>
            </w:pPr>
            <w:r w:rsidRPr="004213E3">
              <w:t>Employing authority or authorities</w:t>
            </w:r>
          </w:p>
        </w:tc>
      </w:tr>
      <w:tr w:rsidR="00A92D6B" w:rsidRPr="004213E3" w:rsidTr="00BE05F0">
        <w:tblPrEx>
          <w:tblCellMar>
            <w:left w:w="80" w:type="dxa"/>
            <w:right w:w="80" w:type="dxa"/>
          </w:tblCellMar>
        </w:tblPrEx>
        <w:tc>
          <w:tcPr>
            <w:tcW w:w="402" w:type="pct"/>
            <w:tcBorders>
              <w:top w:val="single" w:sz="12" w:space="0" w:color="auto"/>
            </w:tcBorders>
            <w:shd w:val="clear" w:color="auto" w:fill="auto"/>
          </w:tcPr>
          <w:p w:rsidR="00A92D6B" w:rsidRPr="004213E3" w:rsidRDefault="00A92D6B" w:rsidP="00EE4A26">
            <w:pPr>
              <w:pStyle w:val="Tabletext"/>
            </w:pPr>
            <w:r w:rsidRPr="004213E3">
              <w:t>1</w:t>
            </w:r>
          </w:p>
        </w:tc>
        <w:tc>
          <w:tcPr>
            <w:tcW w:w="1800" w:type="pct"/>
            <w:tcBorders>
              <w:top w:val="single" w:sz="12" w:space="0" w:color="auto"/>
            </w:tcBorders>
            <w:shd w:val="clear" w:color="auto" w:fill="auto"/>
          </w:tcPr>
          <w:p w:rsidR="00A92D6B" w:rsidRPr="004213E3" w:rsidRDefault="00A92D6B" w:rsidP="00EE4A26">
            <w:pPr>
              <w:pStyle w:val="Tabletext"/>
            </w:pPr>
            <w:r w:rsidRPr="004213E3">
              <w:t>A person who is employed in public sector employment by a particular Commonwealth authority</w:t>
            </w:r>
          </w:p>
        </w:tc>
        <w:tc>
          <w:tcPr>
            <w:tcW w:w="2798" w:type="pct"/>
            <w:tcBorders>
              <w:top w:val="single" w:sz="12" w:space="0" w:color="auto"/>
            </w:tcBorders>
            <w:shd w:val="clear" w:color="auto" w:fill="auto"/>
          </w:tcPr>
          <w:p w:rsidR="00A92D6B" w:rsidRPr="004213E3" w:rsidRDefault="00A92D6B" w:rsidP="00EE4A26">
            <w:pPr>
              <w:pStyle w:val="Tabletext"/>
            </w:pPr>
            <w:r w:rsidRPr="004213E3">
              <w:t>The Minister administering the enactment by or under which the Commonwealth authority employing the persons specified in column 2 of this item was established</w:t>
            </w:r>
          </w:p>
          <w:p w:rsidR="00A92D6B" w:rsidRPr="004213E3" w:rsidRDefault="00A92D6B" w:rsidP="00EE4A26">
            <w:pPr>
              <w:pStyle w:val="Tabletext"/>
            </w:pPr>
            <w:r w:rsidRPr="004213E3">
              <w:t>The principal executive officer (however called) of the Commonwealth authority employing the persons specified in column 2 of this item</w:t>
            </w:r>
          </w:p>
          <w:p w:rsidR="00F605C8" w:rsidRPr="004213E3" w:rsidRDefault="00F605C8" w:rsidP="00EE4A26">
            <w:pPr>
              <w:pStyle w:val="Tabletext"/>
            </w:pPr>
            <w:r w:rsidRPr="004213E3">
              <w:t>An officer authorised by the principal executive officer (however called) of the Commonwealth authority employing the persons specified in column 2 of this item</w:t>
            </w:r>
          </w:p>
        </w:tc>
      </w:tr>
      <w:tr w:rsidR="00A92D6B" w:rsidRPr="004213E3" w:rsidTr="00BE05F0">
        <w:tblPrEx>
          <w:tblCellMar>
            <w:left w:w="80" w:type="dxa"/>
            <w:right w:w="80" w:type="dxa"/>
          </w:tblCellMar>
        </w:tblPrEx>
        <w:tc>
          <w:tcPr>
            <w:tcW w:w="402" w:type="pct"/>
            <w:shd w:val="clear" w:color="auto" w:fill="auto"/>
          </w:tcPr>
          <w:p w:rsidR="00A92D6B" w:rsidRPr="004213E3" w:rsidRDefault="00A92D6B" w:rsidP="00EE4A26">
            <w:pPr>
              <w:pStyle w:val="Tabletext"/>
            </w:pPr>
            <w:r w:rsidRPr="004213E3">
              <w:t>2</w:t>
            </w:r>
          </w:p>
        </w:tc>
        <w:tc>
          <w:tcPr>
            <w:tcW w:w="1800" w:type="pct"/>
            <w:shd w:val="clear" w:color="auto" w:fill="auto"/>
          </w:tcPr>
          <w:p w:rsidR="00A92D6B" w:rsidRPr="004213E3" w:rsidRDefault="00A92D6B" w:rsidP="00EE4A26">
            <w:pPr>
              <w:pStyle w:val="Tabletext"/>
            </w:pPr>
            <w:r w:rsidRPr="004213E3">
              <w:t xml:space="preserve">An APS employee, within the meaning of the </w:t>
            </w:r>
            <w:r w:rsidRPr="004213E3">
              <w:rPr>
                <w:i/>
              </w:rPr>
              <w:t>Public Service Act 1999</w:t>
            </w:r>
            <w:r w:rsidRPr="004213E3">
              <w:t xml:space="preserve">, performing duties or employed in a particular Agency as defined in the </w:t>
            </w:r>
            <w:r w:rsidRPr="004213E3">
              <w:rPr>
                <w:i/>
              </w:rPr>
              <w:t>Public Service Act 1999</w:t>
            </w:r>
          </w:p>
        </w:tc>
        <w:tc>
          <w:tcPr>
            <w:tcW w:w="2798" w:type="pct"/>
            <w:shd w:val="clear" w:color="auto" w:fill="auto"/>
          </w:tcPr>
          <w:p w:rsidR="00F50E85" w:rsidRPr="004213E3" w:rsidRDefault="00F50E85" w:rsidP="00EE4A26">
            <w:pPr>
              <w:pStyle w:val="Tabletext"/>
            </w:pPr>
            <w:r w:rsidRPr="004213E3">
              <w:t xml:space="preserve">The Public Service Minister, within the meaning of the </w:t>
            </w:r>
            <w:r w:rsidRPr="004213E3">
              <w:rPr>
                <w:i/>
              </w:rPr>
              <w:t>Public Service Act 1999</w:t>
            </w:r>
          </w:p>
          <w:p w:rsidR="00F50E85" w:rsidRPr="004213E3" w:rsidRDefault="00F50E85" w:rsidP="00EE4A26">
            <w:pPr>
              <w:pStyle w:val="Tabletext"/>
            </w:pPr>
            <w:r w:rsidRPr="004213E3">
              <w:t xml:space="preserve">The Agency Minister, within the meaning of the </w:t>
            </w:r>
            <w:r w:rsidRPr="004213E3">
              <w:rPr>
                <w:i/>
              </w:rPr>
              <w:t>Public Service Act 1999</w:t>
            </w:r>
          </w:p>
          <w:p w:rsidR="00F50E85" w:rsidRPr="004213E3" w:rsidRDefault="00F50E85" w:rsidP="00EE4A26">
            <w:pPr>
              <w:pStyle w:val="Tabletext"/>
            </w:pPr>
            <w:r w:rsidRPr="004213E3">
              <w:t xml:space="preserve">The Agency Head, within the meaning of the </w:t>
            </w:r>
            <w:r w:rsidRPr="004213E3">
              <w:rPr>
                <w:i/>
              </w:rPr>
              <w:t>Public Service Act 1999</w:t>
            </w:r>
          </w:p>
          <w:p w:rsidR="00F50E85" w:rsidRPr="004213E3" w:rsidRDefault="00F50E85" w:rsidP="00EE4A26">
            <w:pPr>
              <w:pStyle w:val="Tabletext"/>
            </w:pPr>
            <w:r w:rsidRPr="004213E3">
              <w:t xml:space="preserve">An APS employee, within the meaning of the </w:t>
            </w:r>
            <w:r w:rsidRPr="004213E3">
              <w:rPr>
                <w:i/>
              </w:rPr>
              <w:t>Public Service Act 1999</w:t>
            </w:r>
            <w:r w:rsidRPr="004213E3">
              <w:t>, authorised by the Agency Head</w:t>
            </w:r>
          </w:p>
        </w:tc>
      </w:tr>
      <w:tr w:rsidR="00A92D6B" w:rsidRPr="004213E3" w:rsidTr="00BE05F0">
        <w:tblPrEx>
          <w:tblCellMar>
            <w:left w:w="80" w:type="dxa"/>
            <w:right w:w="80" w:type="dxa"/>
          </w:tblCellMar>
        </w:tblPrEx>
        <w:tc>
          <w:tcPr>
            <w:tcW w:w="402" w:type="pct"/>
            <w:shd w:val="clear" w:color="auto" w:fill="auto"/>
          </w:tcPr>
          <w:p w:rsidR="00A92D6B" w:rsidRPr="004213E3" w:rsidRDefault="00A92D6B" w:rsidP="00EE4A26">
            <w:pPr>
              <w:pStyle w:val="Tabletext"/>
            </w:pPr>
            <w:r w:rsidRPr="004213E3">
              <w:t>3</w:t>
            </w:r>
          </w:p>
        </w:tc>
        <w:tc>
          <w:tcPr>
            <w:tcW w:w="1800" w:type="pct"/>
            <w:shd w:val="clear" w:color="auto" w:fill="auto"/>
          </w:tcPr>
          <w:p w:rsidR="00A92D6B" w:rsidRPr="004213E3" w:rsidRDefault="00A92D6B" w:rsidP="00EE4A26">
            <w:pPr>
              <w:pStyle w:val="Tabletext"/>
            </w:pPr>
            <w:r w:rsidRPr="004213E3">
              <w:t xml:space="preserve">A Parliamentary Service employee, within the meaning of the </w:t>
            </w:r>
            <w:r w:rsidRPr="004213E3">
              <w:rPr>
                <w:i/>
              </w:rPr>
              <w:t>Parliamentary Service Act 1999</w:t>
            </w:r>
            <w:r w:rsidRPr="004213E3">
              <w:t xml:space="preserve">, performing duties or employed in a particular Department as defined in the </w:t>
            </w:r>
            <w:r w:rsidRPr="004213E3">
              <w:rPr>
                <w:i/>
              </w:rPr>
              <w:t>Parliamentary Service Act</w:t>
            </w:r>
            <w:r w:rsidR="00A04F1C" w:rsidRPr="004213E3">
              <w:rPr>
                <w:i/>
              </w:rPr>
              <w:t xml:space="preserve"> </w:t>
            </w:r>
            <w:r w:rsidRPr="004213E3">
              <w:rPr>
                <w:i/>
              </w:rPr>
              <w:t>1999</w:t>
            </w:r>
          </w:p>
        </w:tc>
        <w:tc>
          <w:tcPr>
            <w:tcW w:w="2798" w:type="pct"/>
            <w:shd w:val="clear" w:color="auto" w:fill="auto"/>
          </w:tcPr>
          <w:p w:rsidR="00A92D6B" w:rsidRPr="004213E3" w:rsidRDefault="00A92D6B" w:rsidP="00EE4A26">
            <w:pPr>
              <w:pStyle w:val="Tabletext"/>
            </w:pPr>
            <w:r w:rsidRPr="004213E3">
              <w:t xml:space="preserve">A Presiding Officer within the meaning of the </w:t>
            </w:r>
            <w:r w:rsidRPr="004213E3">
              <w:rPr>
                <w:i/>
              </w:rPr>
              <w:t>Parliamentary Service Act 1999</w:t>
            </w:r>
          </w:p>
          <w:p w:rsidR="00A92D6B" w:rsidRPr="004213E3" w:rsidRDefault="00A92D6B" w:rsidP="00EE4A26">
            <w:pPr>
              <w:pStyle w:val="Tabletext"/>
            </w:pPr>
            <w:r w:rsidRPr="004213E3">
              <w:t xml:space="preserve">The Secretary within the meaning of the </w:t>
            </w:r>
            <w:r w:rsidRPr="004213E3">
              <w:rPr>
                <w:i/>
              </w:rPr>
              <w:t>Parliamentary Service Act 1999</w:t>
            </w:r>
          </w:p>
          <w:p w:rsidR="00F605C8" w:rsidRPr="004213E3" w:rsidRDefault="00D4262C" w:rsidP="00EE4A26">
            <w:pPr>
              <w:pStyle w:val="Tabletext"/>
            </w:pPr>
            <w:r w:rsidRPr="004213E3">
              <w:t xml:space="preserve">A Parliamentary Service employee authorised by the Presiding Officer within the meaning of the </w:t>
            </w:r>
            <w:r w:rsidRPr="004213E3">
              <w:rPr>
                <w:i/>
              </w:rPr>
              <w:t>Parliamentary Service Act 1999</w:t>
            </w:r>
          </w:p>
        </w:tc>
      </w:tr>
      <w:tr w:rsidR="00A92D6B" w:rsidRPr="004213E3" w:rsidTr="00BE05F0">
        <w:tblPrEx>
          <w:tblCellMar>
            <w:left w:w="80" w:type="dxa"/>
            <w:right w:w="80" w:type="dxa"/>
          </w:tblCellMar>
        </w:tblPrEx>
        <w:tc>
          <w:tcPr>
            <w:tcW w:w="402" w:type="pct"/>
            <w:shd w:val="clear" w:color="auto" w:fill="auto"/>
          </w:tcPr>
          <w:p w:rsidR="00A92D6B" w:rsidRPr="004213E3" w:rsidRDefault="00A92D6B" w:rsidP="00EE4A26">
            <w:pPr>
              <w:pStyle w:val="Tabletext"/>
            </w:pPr>
            <w:r w:rsidRPr="004213E3">
              <w:t>4</w:t>
            </w:r>
          </w:p>
        </w:tc>
        <w:tc>
          <w:tcPr>
            <w:tcW w:w="1800" w:type="pct"/>
            <w:shd w:val="clear" w:color="auto" w:fill="auto"/>
          </w:tcPr>
          <w:p w:rsidR="00A92D6B" w:rsidRPr="004213E3" w:rsidRDefault="00A92D6B" w:rsidP="00EE4A26">
            <w:pPr>
              <w:pStyle w:val="Tabletext"/>
            </w:pPr>
            <w:r w:rsidRPr="004213E3">
              <w:t>A person employed under section</w:t>
            </w:r>
            <w:r w:rsidR="005C3B21" w:rsidRPr="004213E3">
              <w:t> </w:t>
            </w:r>
            <w:r w:rsidRPr="004213E3">
              <w:t xml:space="preserve">42 of the </w:t>
            </w:r>
            <w:r w:rsidRPr="004213E3">
              <w:rPr>
                <w:i/>
              </w:rPr>
              <w:t>Naval Defence Act 1910</w:t>
            </w:r>
          </w:p>
        </w:tc>
        <w:tc>
          <w:tcPr>
            <w:tcW w:w="2798" w:type="pct"/>
            <w:shd w:val="clear" w:color="auto" w:fill="auto"/>
          </w:tcPr>
          <w:p w:rsidR="00A92D6B" w:rsidRPr="004213E3" w:rsidRDefault="00A92D6B" w:rsidP="00EE4A26">
            <w:pPr>
              <w:pStyle w:val="Tabletext"/>
            </w:pPr>
            <w:r w:rsidRPr="004213E3">
              <w:t xml:space="preserve">The Minister administering the </w:t>
            </w:r>
            <w:r w:rsidRPr="004213E3">
              <w:rPr>
                <w:i/>
              </w:rPr>
              <w:t>Naval Defence Act 1910</w:t>
            </w:r>
          </w:p>
          <w:p w:rsidR="00A92D6B" w:rsidRPr="004213E3" w:rsidRDefault="00A92D6B" w:rsidP="00EE4A26">
            <w:pPr>
              <w:pStyle w:val="Tabletext"/>
            </w:pPr>
            <w:r w:rsidRPr="004213E3">
              <w:t xml:space="preserve">The persons empowered under the </w:t>
            </w:r>
            <w:r w:rsidRPr="004213E3">
              <w:rPr>
                <w:i/>
              </w:rPr>
              <w:t>Naval Defence Act 1910</w:t>
            </w:r>
            <w:r w:rsidRPr="004213E3">
              <w:t xml:space="preserve"> to employ persons</w:t>
            </w:r>
          </w:p>
        </w:tc>
      </w:tr>
      <w:tr w:rsidR="00A92D6B" w:rsidRPr="004213E3" w:rsidTr="00BE05F0">
        <w:tblPrEx>
          <w:tblCellMar>
            <w:left w:w="80" w:type="dxa"/>
            <w:right w:w="80" w:type="dxa"/>
          </w:tblCellMar>
        </w:tblPrEx>
        <w:tc>
          <w:tcPr>
            <w:tcW w:w="402" w:type="pct"/>
            <w:tcBorders>
              <w:bottom w:val="single" w:sz="2" w:space="0" w:color="auto"/>
            </w:tcBorders>
            <w:shd w:val="clear" w:color="auto" w:fill="auto"/>
          </w:tcPr>
          <w:p w:rsidR="00A92D6B" w:rsidRPr="004213E3" w:rsidRDefault="00A92D6B" w:rsidP="00EE4A26">
            <w:pPr>
              <w:pStyle w:val="Tabletext"/>
            </w:pPr>
            <w:r w:rsidRPr="004213E3">
              <w:t>5</w:t>
            </w:r>
          </w:p>
        </w:tc>
        <w:tc>
          <w:tcPr>
            <w:tcW w:w="1800" w:type="pct"/>
            <w:tcBorders>
              <w:bottom w:val="single" w:sz="2" w:space="0" w:color="auto"/>
            </w:tcBorders>
            <w:shd w:val="clear" w:color="auto" w:fill="auto"/>
          </w:tcPr>
          <w:p w:rsidR="00A92D6B" w:rsidRPr="004213E3" w:rsidRDefault="00A92D6B" w:rsidP="00EE4A26">
            <w:pPr>
              <w:pStyle w:val="Tabletext"/>
            </w:pPr>
            <w:r w:rsidRPr="004213E3">
              <w:t xml:space="preserve">A person engaged as a consultant under </w:t>
            </w:r>
            <w:r w:rsidR="00EE4A26" w:rsidRPr="004213E3">
              <w:t>Part</w:t>
            </w:r>
            <w:r w:rsidR="00A04F1C" w:rsidRPr="004213E3">
              <w:t> </w:t>
            </w:r>
            <w:r w:rsidRPr="004213E3">
              <w:t xml:space="preserve">II, or employed under </w:t>
            </w:r>
            <w:r w:rsidR="00EE4A26" w:rsidRPr="004213E3">
              <w:t>Part</w:t>
            </w:r>
            <w:r w:rsidR="00A04F1C" w:rsidRPr="004213E3">
              <w:t> </w:t>
            </w:r>
            <w:r w:rsidRPr="004213E3">
              <w:t xml:space="preserve">III or IV, of the </w:t>
            </w:r>
            <w:r w:rsidRPr="004213E3">
              <w:rPr>
                <w:i/>
              </w:rPr>
              <w:t>Members of Parliament (Staff) Act 1984</w:t>
            </w:r>
          </w:p>
        </w:tc>
        <w:tc>
          <w:tcPr>
            <w:tcW w:w="2798" w:type="pct"/>
            <w:tcBorders>
              <w:bottom w:val="single" w:sz="2" w:space="0" w:color="auto"/>
            </w:tcBorders>
            <w:shd w:val="clear" w:color="auto" w:fill="auto"/>
          </w:tcPr>
          <w:p w:rsidR="006E1DBF" w:rsidRPr="004213E3" w:rsidRDefault="006E1DBF" w:rsidP="00EE4A26">
            <w:pPr>
              <w:pStyle w:val="Tabletext"/>
            </w:pPr>
            <w:r w:rsidRPr="004213E3">
              <w:t xml:space="preserve">The Minister administering the </w:t>
            </w:r>
            <w:r w:rsidRPr="004213E3">
              <w:rPr>
                <w:i/>
              </w:rPr>
              <w:t>Members of Parliament (Staff) Act 1984</w:t>
            </w:r>
          </w:p>
          <w:p w:rsidR="00A92D6B" w:rsidRPr="004213E3" w:rsidRDefault="006E1DBF" w:rsidP="00EE4A26">
            <w:pPr>
              <w:pStyle w:val="Tabletext"/>
            </w:pPr>
            <w:r w:rsidRPr="004213E3">
              <w:t xml:space="preserve">Each person empowered under the </w:t>
            </w:r>
            <w:r w:rsidRPr="004213E3">
              <w:rPr>
                <w:i/>
                <w:iCs/>
              </w:rPr>
              <w:t xml:space="preserve">Members of Parliament (Staff) Act 1984 </w:t>
            </w:r>
            <w:r w:rsidRPr="004213E3">
              <w:t>to employ persons</w:t>
            </w:r>
          </w:p>
        </w:tc>
      </w:tr>
      <w:tr w:rsidR="00A92D6B" w:rsidRPr="004213E3" w:rsidTr="00BE05F0">
        <w:tblPrEx>
          <w:tblCellMar>
            <w:left w:w="80" w:type="dxa"/>
            <w:right w:w="80" w:type="dxa"/>
          </w:tblCellMar>
        </w:tblPrEx>
        <w:tc>
          <w:tcPr>
            <w:tcW w:w="402" w:type="pct"/>
            <w:tcBorders>
              <w:top w:val="single" w:sz="2" w:space="0" w:color="auto"/>
              <w:bottom w:val="single" w:sz="4" w:space="0" w:color="auto"/>
            </w:tcBorders>
            <w:shd w:val="clear" w:color="auto" w:fill="auto"/>
          </w:tcPr>
          <w:p w:rsidR="00A92D6B" w:rsidRPr="004213E3" w:rsidRDefault="00A92D6B" w:rsidP="00EE4A26">
            <w:pPr>
              <w:pStyle w:val="Tabletext"/>
            </w:pPr>
            <w:r w:rsidRPr="004213E3">
              <w:t>6</w:t>
            </w:r>
          </w:p>
        </w:tc>
        <w:tc>
          <w:tcPr>
            <w:tcW w:w="1800" w:type="pct"/>
            <w:tcBorders>
              <w:top w:val="single" w:sz="2" w:space="0" w:color="auto"/>
              <w:bottom w:val="single" w:sz="4" w:space="0" w:color="auto"/>
            </w:tcBorders>
            <w:shd w:val="clear" w:color="auto" w:fill="auto"/>
          </w:tcPr>
          <w:p w:rsidR="00A92D6B" w:rsidRPr="004213E3" w:rsidRDefault="00A92D6B" w:rsidP="00EE4A26">
            <w:pPr>
              <w:pStyle w:val="Tabletext"/>
            </w:pPr>
            <w:r w:rsidRPr="004213E3">
              <w:t>A person employed as an employee in a particular Agency of the Northern Territory Public Sector</w:t>
            </w:r>
          </w:p>
        </w:tc>
        <w:tc>
          <w:tcPr>
            <w:tcW w:w="2798" w:type="pct"/>
            <w:tcBorders>
              <w:top w:val="single" w:sz="2" w:space="0" w:color="auto"/>
              <w:bottom w:val="single" w:sz="4" w:space="0" w:color="auto"/>
            </w:tcBorders>
            <w:shd w:val="clear" w:color="auto" w:fill="auto"/>
          </w:tcPr>
          <w:p w:rsidR="00A92D6B" w:rsidRPr="004213E3" w:rsidRDefault="00A92D6B" w:rsidP="00EE4A26">
            <w:pPr>
              <w:pStyle w:val="Tabletext"/>
            </w:pPr>
            <w:r w:rsidRPr="004213E3">
              <w:t>The Minister of the Northern Territory responsible for the Agency in which the person is employed</w:t>
            </w:r>
          </w:p>
          <w:p w:rsidR="00A92D6B" w:rsidRPr="004213E3" w:rsidRDefault="00A92D6B" w:rsidP="00EE4A26">
            <w:pPr>
              <w:pStyle w:val="Tabletext"/>
            </w:pPr>
            <w:r w:rsidRPr="004213E3">
              <w:t>The Commissioner for Public Employment for the Northern Territory</w:t>
            </w:r>
          </w:p>
          <w:p w:rsidR="00D4262C" w:rsidRPr="004213E3" w:rsidRDefault="00D4262C" w:rsidP="00EE4A26">
            <w:pPr>
              <w:pStyle w:val="Tabletext"/>
            </w:pPr>
            <w:r w:rsidRPr="004213E3">
              <w:t>An employee authorised by the Commissioner for Public Employment for the Northern Territory</w:t>
            </w:r>
          </w:p>
        </w:tc>
      </w:tr>
      <w:tr w:rsidR="00A92D6B" w:rsidRPr="004213E3" w:rsidTr="00BE05F0">
        <w:tblPrEx>
          <w:tblCellMar>
            <w:left w:w="80" w:type="dxa"/>
            <w:right w:w="80" w:type="dxa"/>
          </w:tblCellMar>
        </w:tblPrEx>
        <w:tc>
          <w:tcPr>
            <w:tcW w:w="402" w:type="pct"/>
            <w:tcBorders>
              <w:top w:val="single" w:sz="4" w:space="0" w:color="auto"/>
            </w:tcBorders>
            <w:shd w:val="clear" w:color="auto" w:fill="auto"/>
          </w:tcPr>
          <w:p w:rsidR="00A92D6B" w:rsidRPr="004213E3" w:rsidRDefault="00A92D6B" w:rsidP="00EE4A26">
            <w:pPr>
              <w:pStyle w:val="Tabletext"/>
            </w:pPr>
            <w:r w:rsidRPr="004213E3">
              <w:t>7</w:t>
            </w:r>
          </w:p>
        </w:tc>
        <w:tc>
          <w:tcPr>
            <w:tcW w:w="1800" w:type="pct"/>
            <w:tcBorders>
              <w:top w:val="single" w:sz="4" w:space="0" w:color="auto"/>
            </w:tcBorders>
            <w:shd w:val="clear" w:color="auto" w:fill="auto"/>
          </w:tcPr>
          <w:p w:rsidR="00A92D6B" w:rsidRPr="004213E3" w:rsidRDefault="00A92D6B" w:rsidP="00EE4A26">
            <w:pPr>
              <w:pStyle w:val="Tabletext"/>
            </w:pPr>
            <w:r w:rsidRPr="004213E3">
              <w:t>A person:</w:t>
            </w:r>
          </w:p>
          <w:p w:rsidR="00A92D6B" w:rsidRPr="004213E3" w:rsidRDefault="00EE4A26" w:rsidP="00EE4A26">
            <w:pPr>
              <w:pStyle w:val="Tablea"/>
            </w:pPr>
            <w:r w:rsidRPr="004213E3">
              <w:t>(</w:t>
            </w:r>
            <w:r w:rsidR="00A92D6B" w:rsidRPr="004213E3">
              <w:t>a</w:t>
            </w:r>
            <w:r w:rsidRPr="004213E3">
              <w:t xml:space="preserve">) </w:t>
            </w:r>
            <w:r w:rsidR="00A92D6B" w:rsidRPr="004213E3">
              <w:t>who is employed by the Northern Territory; but</w:t>
            </w:r>
          </w:p>
          <w:p w:rsidR="00A92D6B" w:rsidRPr="004213E3" w:rsidRDefault="00EE4A26" w:rsidP="00EE4A26">
            <w:pPr>
              <w:pStyle w:val="Tablea"/>
            </w:pPr>
            <w:r w:rsidRPr="004213E3">
              <w:t>(</w:t>
            </w:r>
            <w:r w:rsidR="00A92D6B" w:rsidRPr="004213E3">
              <w:t>b</w:t>
            </w:r>
            <w:r w:rsidRPr="004213E3">
              <w:t xml:space="preserve">) </w:t>
            </w:r>
            <w:r w:rsidR="00A92D6B" w:rsidRPr="004213E3">
              <w:t>is not a person mentioned in item</w:t>
            </w:r>
            <w:r w:rsidR="005C3B21" w:rsidRPr="004213E3">
              <w:t> </w:t>
            </w:r>
            <w:r w:rsidR="00A92D6B" w:rsidRPr="004213E3">
              <w:t>6</w:t>
            </w:r>
          </w:p>
        </w:tc>
        <w:tc>
          <w:tcPr>
            <w:tcW w:w="2798" w:type="pct"/>
            <w:tcBorders>
              <w:top w:val="single" w:sz="4" w:space="0" w:color="auto"/>
            </w:tcBorders>
            <w:shd w:val="clear" w:color="auto" w:fill="auto"/>
          </w:tcPr>
          <w:p w:rsidR="00A92D6B" w:rsidRPr="004213E3" w:rsidRDefault="00A92D6B" w:rsidP="00EE4A26">
            <w:pPr>
              <w:pStyle w:val="Tabletext"/>
            </w:pPr>
            <w:r w:rsidRPr="004213E3">
              <w:t>The Commissioner for Public Employment for the Northern Territory</w:t>
            </w:r>
          </w:p>
          <w:p w:rsidR="00D4262C" w:rsidRPr="004213E3" w:rsidRDefault="00D4262C" w:rsidP="00EE4A26">
            <w:pPr>
              <w:pStyle w:val="Tabletext"/>
            </w:pPr>
            <w:r w:rsidRPr="004213E3">
              <w:t>An employee authorised by the Commissioner for Public Employment for the Northern Territory</w:t>
            </w:r>
          </w:p>
        </w:tc>
      </w:tr>
      <w:tr w:rsidR="00A92D6B" w:rsidRPr="004213E3" w:rsidTr="00BE05F0">
        <w:tblPrEx>
          <w:tblCellMar>
            <w:left w:w="80" w:type="dxa"/>
            <w:right w:w="80" w:type="dxa"/>
          </w:tblCellMar>
        </w:tblPrEx>
        <w:tc>
          <w:tcPr>
            <w:tcW w:w="402" w:type="pct"/>
            <w:shd w:val="clear" w:color="auto" w:fill="auto"/>
          </w:tcPr>
          <w:p w:rsidR="00A92D6B" w:rsidRPr="004213E3" w:rsidRDefault="00A92D6B" w:rsidP="00EE4A26">
            <w:pPr>
              <w:pStyle w:val="Tabletext"/>
            </w:pPr>
            <w:r w:rsidRPr="004213E3">
              <w:t>8</w:t>
            </w:r>
          </w:p>
        </w:tc>
        <w:tc>
          <w:tcPr>
            <w:tcW w:w="1800" w:type="pct"/>
            <w:shd w:val="clear" w:color="auto" w:fill="auto"/>
          </w:tcPr>
          <w:p w:rsidR="00A92D6B" w:rsidRPr="004213E3" w:rsidRDefault="00A92D6B" w:rsidP="00EE4A26">
            <w:pPr>
              <w:pStyle w:val="Tabletext"/>
            </w:pPr>
            <w:r w:rsidRPr="004213E3">
              <w:t>A person employed by a particular Northern Territory authority (being a body corporate established for a public purpose by or under a law of the Northern Territory) under terms and conditions determined or approved by the Commissioner for Public Employment for the Northern Territory</w:t>
            </w:r>
          </w:p>
        </w:tc>
        <w:tc>
          <w:tcPr>
            <w:tcW w:w="2798" w:type="pct"/>
            <w:shd w:val="clear" w:color="auto" w:fill="auto"/>
          </w:tcPr>
          <w:p w:rsidR="00A92D6B" w:rsidRPr="004213E3" w:rsidRDefault="00A92D6B" w:rsidP="00EE4A26">
            <w:pPr>
              <w:pStyle w:val="Tabletext"/>
            </w:pPr>
            <w:r w:rsidRPr="004213E3">
              <w:t>The Minister administering the Act of the Northern Territory by or under which the authority employing the person was established</w:t>
            </w:r>
          </w:p>
          <w:p w:rsidR="00A92D6B" w:rsidRPr="004213E3" w:rsidRDefault="00A92D6B" w:rsidP="00EE4A26">
            <w:pPr>
              <w:pStyle w:val="Tabletext"/>
            </w:pPr>
            <w:r w:rsidRPr="004213E3">
              <w:t>The principal executive officer (however called) of the authority employing the persons specified in column 2 of this item</w:t>
            </w:r>
          </w:p>
          <w:p w:rsidR="00A92D6B" w:rsidRPr="004213E3" w:rsidRDefault="00A92D6B" w:rsidP="00EE4A26">
            <w:pPr>
              <w:pStyle w:val="Tabletext"/>
            </w:pPr>
            <w:r w:rsidRPr="004213E3">
              <w:t>The Commissioner for Public Employment for the Northern Territory</w:t>
            </w:r>
          </w:p>
          <w:p w:rsidR="00D4262C" w:rsidRPr="004213E3" w:rsidRDefault="00D4262C" w:rsidP="00EE4A26">
            <w:pPr>
              <w:pStyle w:val="Tabletext"/>
            </w:pPr>
            <w:r w:rsidRPr="004213E3">
              <w:t>An employee authorised by the principal executive officer (however called) of the authority employing the persons specified in column 2 of this item</w:t>
            </w:r>
          </w:p>
        </w:tc>
      </w:tr>
      <w:tr w:rsidR="00A92D6B" w:rsidRPr="004213E3" w:rsidTr="00BE05F0">
        <w:tblPrEx>
          <w:tblCellMar>
            <w:left w:w="80" w:type="dxa"/>
            <w:right w:w="80" w:type="dxa"/>
          </w:tblCellMar>
        </w:tblPrEx>
        <w:tc>
          <w:tcPr>
            <w:tcW w:w="402" w:type="pct"/>
            <w:shd w:val="clear" w:color="auto" w:fill="auto"/>
          </w:tcPr>
          <w:p w:rsidR="00A92D6B" w:rsidRPr="004213E3" w:rsidRDefault="00A92D6B" w:rsidP="00EE4A26">
            <w:pPr>
              <w:pStyle w:val="Tabletext"/>
            </w:pPr>
            <w:r w:rsidRPr="004213E3">
              <w:t>9</w:t>
            </w:r>
          </w:p>
        </w:tc>
        <w:tc>
          <w:tcPr>
            <w:tcW w:w="1800" w:type="pct"/>
            <w:shd w:val="clear" w:color="auto" w:fill="auto"/>
          </w:tcPr>
          <w:p w:rsidR="00A92D6B" w:rsidRPr="004213E3" w:rsidRDefault="00A92D6B" w:rsidP="00EE4A26">
            <w:pPr>
              <w:pStyle w:val="Tabletext"/>
            </w:pPr>
            <w:r w:rsidRPr="004213E3">
              <w:t>A person employed by either of the following Northern Territory authorities:</w:t>
            </w:r>
          </w:p>
          <w:p w:rsidR="00A92D6B" w:rsidRPr="004213E3" w:rsidRDefault="00EE4A26" w:rsidP="00EE4A26">
            <w:pPr>
              <w:pStyle w:val="Tablea"/>
            </w:pPr>
            <w:r w:rsidRPr="004213E3">
              <w:t>(</w:t>
            </w:r>
            <w:r w:rsidR="00A92D6B" w:rsidRPr="004213E3">
              <w:t>a</w:t>
            </w:r>
            <w:r w:rsidRPr="004213E3">
              <w:t xml:space="preserve">) </w:t>
            </w:r>
            <w:r w:rsidR="00A92D6B" w:rsidRPr="004213E3">
              <w:t>Northern Territory Power and Water Authority;</w:t>
            </w:r>
          </w:p>
          <w:p w:rsidR="00A92D6B" w:rsidRPr="004213E3" w:rsidRDefault="00EE4A26" w:rsidP="00EE4A26">
            <w:pPr>
              <w:pStyle w:val="Tablea"/>
            </w:pPr>
            <w:r w:rsidRPr="004213E3">
              <w:t>(</w:t>
            </w:r>
            <w:r w:rsidR="00A92D6B" w:rsidRPr="004213E3">
              <w:t>b</w:t>
            </w:r>
            <w:r w:rsidRPr="004213E3">
              <w:t xml:space="preserve">) </w:t>
            </w:r>
            <w:r w:rsidR="00A92D6B" w:rsidRPr="004213E3">
              <w:t>Territory Insurance Office</w:t>
            </w:r>
          </w:p>
        </w:tc>
        <w:tc>
          <w:tcPr>
            <w:tcW w:w="2798" w:type="pct"/>
            <w:shd w:val="clear" w:color="auto" w:fill="auto"/>
          </w:tcPr>
          <w:p w:rsidR="00A92D6B" w:rsidRPr="004213E3" w:rsidRDefault="00A92D6B" w:rsidP="00EE4A26">
            <w:pPr>
              <w:pStyle w:val="Tabletext"/>
            </w:pPr>
            <w:r w:rsidRPr="004213E3">
              <w:t>The principal executive officer (however called) of the authority employing the persons specified in column 2 of this item</w:t>
            </w:r>
          </w:p>
          <w:p w:rsidR="00A92D6B" w:rsidRPr="004213E3" w:rsidRDefault="00A92D6B" w:rsidP="00EE4A26">
            <w:pPr>
              <w:pStyle w:val="Tabletext"/>
            </w:pPr>
            <w:r w:rsidRPr="004213E3">
              <w:t>The Commissioner for Public Employment for the Northern Territory</w:t>
            </w:r>
          </w:p>
          <w:p w:rsidR="00D4262C" w:rsidRPr="004213E3" w:rsidRDefault="00D4262C" w:rsidP="00EE4A26">
            <w:pPr>
              <w:pStyle w:val="Tabletext"/>
            </w:pPr>
            <w:r w:rsidRPr="004213E3">
              <w:t>An employee authorised by the principal executive officer (however called) of the authority employing the persons specified in column 2 of this item</w:t>
            </w:r>
          </w:p>
        </w:tc>
      </w:tr>
      <w:tr w:rsidR="00A92D6B" w:rsidRPr="004213E3" w:rsidTr="00BE05F0">
        <w:tblPrEx>
          <w:tblCellMar>
            <w:left w:w="80" w:type="dxa"/>
            <w:right w:w="80" w:type="dxa"/>
          </w:tblCellMar>
        </w:tblPrEx>
        <w:tc>
          <w:tcPr>
            <w:tcW w:w="402" w:type="pct"/>
            <w:tcBorders>
              <w:bottom w:val="single" w:sz="2" w:space="0" w:color="auto"/>
            </w:tcBorders>
            <w:shd w:val="clear" w:color="auto" w:fill="auto"/>
          </w:tcPr>
          <w:p w:rsidR="00A92D6B" w:rsidRPr="004213E3" w:rsidRDefault="00A92D6B" w:rsidP="00EE4A26">
            <w:pPr>
              <w:pStyle w:val="Tabletext"/>
            </w:pPr>
            <w:r w:rsidRPr="004213E3">
              <w:t>10</w:t>
            </w:r>
          </w:p>
        </w:tc>
        <w:tc>
          <w:tcPr>
            <w:tcW w:w="1800" w:type="pct"/>
            <w:tcBorders>
              <w:bottom w:val="single" w:sz="2" w:space="0" w:color="auto"/>
            </w:tcBorders>
            <w:shd w:val="clear" w:color="auto" w:fill="auto"/>
          </w:tcPr>
          <w:p w:rsidR="00A92D6B" w:rsidRPr="004213E3" w:rsidRDefault="00A92D6B" w:rsidP="00EE4A26">
            <w:pPr>
              <w:pStyle w:val="Tabletext"/>
            </w:pPr>
            <w:r w:rsidRPr="004213E3">
              <w:t>A person who:</w:t>
            </w:r>
          </w:p>
          <w:p w:rsidR="00A92D6B" w:rsidRPr="004213E3" w:rsidRDefault="00EE4A26" w:rsidP="00EE4A26">
            <w:pPr>
              <w:pStyle w:val="Tablea"/>
            </w:pPr>
            <w:r w:rsidRPr="004213E3">
              <w:t>(</w:t>
            </w:r>
            <w:r w:rsidR="00A92D6B" w:rsidRPr="004213E3">
              <w:t>a</w:t>
            </w:r>
            <w:r w:rsidRPr="004213E3">
              <w:t xml:space="preserve">) </w:t>
            </w:r>
            <w:r w:rsidR="00A92D6B" w:rsidRPr="004213E3">
              <w:t>is employed by a particular Northern Territory authority (being a body corporate established for a public purpose by or under a law of the Northern Territory); but</w:t>
            </w:r>
          </w:p>
          <w:p w:rsidR="00A92D6B" w:rsidRPr="004213E3" w:rsidRDefault="00EE4A26" w:rsidP="00EE4A26">
            <w:pPr>
              <w:pStyle w:val="Tablea"/>
            </w:pPr>
            <w:r w:rsidRPr="004213E3">
              <w:t>(</w:t>
            </w:r>
            <w:r w:rsidR="00A92D6B" w:rsidRPr="004213E3">
              <w:t>b</w:t>
            </w:r>
            <w:r w:rsidRPr="004213E3">
              <w:t xml:space="preserve">) </w:t>
            </w:r>
            <w:r w:rsidR="00A92D6B" w:rsidRPr="004213E3">
              <w:t>is not a person mentioned in item</w:t>
            </w:r>
            <w:r w:rsidR="005C3B21" w:rsidRPr="004213E3">
              <w:t> </w:t>
            </w:r>
            <w:r w:rsidR="00A92D6B" w:rsidRPr="004213E3">
              <w:t>8 or 9</w:t>
            </w:r>
          </w:p>
        </w:tc>
        <w:tc>
          <w:tcPr>
            <w:tcW w:w="2798" w:type="pct"/>
            <w:tcBorders>
              <w:bottom w:val="single" w:sz="2" w:space="0" w:color="auto"/>
            </w:tcBorders>
            <w:shd w:val="clear" w:color="auto" w:fill="auto"/>
          </w:tcPr>
          <w:p w:rsidR="00A92D6B" w:rsidRPr="004213E3" w:rsidRDefault="00A92D6B" w:rsidP="00EE4A26">
            <w:pPr>
              <w:pStyle w:val="Tabletext"/>
            </w:pPr>
            <w:r w:rsidRPr="004213E3">
              <w:t>The Minister administering the Act of the Northern Territory by or under which the authority employing the person was established</w:t>
            </w:r>
          </w:p>
          <w:p w:rsidR="00A92D6B" w:rsidRPr="004213E3" w:rsidRDefault="00A92D6B" w:rsidP="00EE4A26">
            <w:pPr>
              <w:pStyle w:val="Tabletext"/>
            </w:pPr>
            <w:r w:rsidRPr="004213E3">
              <w:t>The authority employing the person</w:t>
            </w:r>
          </w:p>
          <w:p w:rsidR="00A92D6B" w:rsidRPr="004213E3" w:rsidRDefault="00A92D6B" w:rsidP="00EE4A26">
            <w:pPr>
              <w:pStyle w:val="Tabletext"/>
            </w:pPr>
            <w:r w:rsidRPr="004213E3">
              <w:t>The Commissioner for Public Employment for the Northern Territory</w:t>
            </w:r>
          </w:p>
          <w:p w:rsidR="00D4262C" w:rsidRPr="004213E3" w:rsidRDefault="00D4262C" w:rsidP="00EE4A26">
            <w:pPr>
              <w:pStyle w:val="Tabletext"/>
            </w:pPr>
            <w:r w:rsidRPr="004213E3">
              <w:t>An employee authorised by the authority employing the person</w:t>
            </w:r>
          </w:p>
        </w:tc>
      </w:tr>
      <w:tr w:rsidR="00A92D6B" w:rsidRPr="004213E3" w:rsidTr="00BE05F0">
        <w:tblPrEx>
          <w:tblCellMar>
            <w:left w:w="80" w:type="dxa"/>
            <w:right w:w="80" w:type="dxa"/>
          </w:tblCellMar>
        </w:tblPrEx>
        <w:tc>
          <w:tcPr>
            <w:tcW w:w="402" w:type="pct"/>
            <w:tcBorders>
              <w:top w:val="single" w:sz="2" w:space="0" w:color="auto"/>
              <w:bottom w:val="single" w:sz="4" w:space="0" w:color="auto"/>
            </w:tcBorders>
            <w:shd w:val="clear" w:color="auto" w:fill="auto"/>
          </w:tcPr>
          <w:p w:rsidR="00A92D6B" w:rsidRPr="004213E3" w:rsidRDefault="00A92D6B" w:rsidP="00EE4A26">
            <w:pPr>
              <w:pStyle w:val="Tabletext"/>
            </w:pPr>
            <w:r w:rsidRPr="004213E3">
              <w:t>11</w:t>
            </w:r>
          </w:p>
        </w:tc>
        <w:tc>
          <w:tcPr>
            <w:tcW w:w="1800" w:type="pct"/>
            <w:tcBorders>
              <w:top w:val="single" w:sz="2" w:space="0" w:color="auto"/>
              <w:bottom w:val="single" w:sz="4" w:space="0" w:color="auto"/>
            </w:tcBorders>
            <w:shd w:val="clear" w:color="auto" w:fill="auto"/>
          </w:tcPr>
          <w:p w:rsidR="00A92D6B" w:rsidRPr="004213E3" w:rsidRDefault="00A92D6B" w:rsidP="00EE4A26">
            <w:pPr>
              <w:pStyle w:val="Tabletext"/>
            </w:pPr>
            <w:r w:rsidRPr="004213E3">
              <w:t>A person employed by a particular Northern Territory authority (being a body corporate incorporated under a law of the Northern Territory in which the Northern Territory has a controlling interest)</w:t>
            </w:r>
          </w:p>
        </w:tc>
        <w:tc>
          <w:tcPr>
            <w:tcW w:w="2798" w:type="pct"/>
            <w:tcBorders>
              <w:top w:val="single" w:sz="2" w:space="0" w:color="auto"/>
              <w:bottom w:val="single" w:sz="4" w:space="0" w:color="auto"/>
            </w:tcBorders>
            <w:shd w:val="clear" w:color="auto" w:fill="auto"/>
          </w:tcPr>
          <w:p w:rsidR="00A92D6B" w:rsidRPr="004213E3" w:rsidRDefault="00A92D6B" w:rsidP="00EE4A26">
            <w:pPr>
              <w:pStyle w:val="Tabletext"/>
            </w:pPr>
            <w:r w:rsidRPr="004213E3">
              <w:t xml:space="preserve">The Minister responsible for the authority employing the person </w:t>
            </w:r>
          </w:p>
          <w:p w:rsidR="00A92D6B" w:rsidRPr="004213E3" w:rsidRDefault="00A92D6B" w:rsidP="00EE4A26">
            <w:pPr>
              <w:pStyle w:val="Tabletext"/>
            </w:pPr>
            <w:r w:rsidRPr="004213E3">
              <w:t>The principal executive officer (however called) of the authority employing the person</w:t>
            </w:r>
          </w:p>
          <w:p w:rsidR="00A92D6B" w:rsidRPr="004213E3" w:rsidRDefault="00A92D6B" w:rsidP="00EE4A26">
            <w:pPr>
              <w:pStyle w:val="Tabletext"/>
            </w:pPr>
            <w:r w:rsidRPr="004213E3">
              <w:t>The Commissioner for Public Employment for the Northern Territory</w:t>
            </w:r>
          </w:p>
          <w:p w:rsidR="00D4262C" w:rsidRPr="004213E3" w:rsidRDefault="00D4262C" w:rsidP="00EE4A26">
            <w:pPr>
              <w:pStyle w:val="Tabletext"/>
            </w:pPr>
            <w:r w:rsidRPr="004213E3">
              <w:t>An employee authorised by the principal executive officer (however called) of the authority employing the person</w:t>
            </w:r>
          </w:p>
        </w:tc>
      </w:tr>
      <w:tr w:rsidR="00A92D6B" w:rsidRPr="004213E3" w:rsidTr="00526C30">
        <w:tblPrEx>
          <w:tblCellMar>
            <w:left w:w="80" w:type="dxa"/>
            <w:right w:w="80" w:type="dxa"/>
          </w:tblCellMar>
        </w:tblPrEx>
        <w:trPr>
          <w:cantSplit/>
        </w:trPr>
        <w:tc>
          <w:tcPr>
            <w:tcW w:w="402" w:type="pct"/>
            <w:tcBorders>
              <w:top w:val="single" w:sz="4" w:space="0" w:color="auto"/>
            </w:tcBorders>
            <w:shd w:val="clear" w:color="auto" w:fill="auto"/>
          </w:tcPr>
          <w:p w:rsidR="00A92D6B" w:rsidRPr="004213E3" w:rsidRDefault="00A92D6B" w:rsidP="00EE4A26">
            <w:pPr>
              <w:pStyle w:val="Tabletext"/>
            </w:pPr>
            <w:r w:rsidRPr="004213E3">
              <w:t>12</w:t>
            </w:r>
          </w:p>
        </w:tc>
        <w:tc>
          <w:tcPr>
            <w:tcW w:w="1800" w:type="pct"/>
            <w:tcBorders>
              <w:top w:val="single" w:sz="4" w:space="0" w:color="auto"/>
            </w:tcBorders>
            <w:shd w:val="clear" w:color="auto" w:fill="auto"/>
          </w:tcPr>
          <w:p w:rsidR="00A92D6B" w:rsidRPr="004213E3" w:rsidRDefault="00A92D6B" w:rsidP="00EE4A26">
            <w:pPr>
              <w:pStyle w:val="Tabletext"/>
            </w:pPr>
            <w:r w:rsidRPr="004213E3">
              <w:t>A person appointed under section</w:t>
            </w:r>
            <w:r w:rsidR="005C3B21" w:rsidRPr="004213E3">
              <w:t> </w:t>
            </w:r>
            <w:r w:rsidRPr="004213E3">
              <w:t xml:space="preserve">25 or 26 of the </w:t>
            </w:r>
            <w:r w:rsidRPr="004213E3">
              <w:rPr>
                <w:i/>
              </w:rPr>
              <w:t>Australian Federal Police Act</w:t>
            </w:r>
            <w:r w:rsidR="00A04F1C" w:rsidRPr="004213E3">
              <w:rPr>
                <w:i/>
              </w:rPr>
              <w:t xml:space="preserve"> </w:t>
            </w:r>
            <w:r w:rsidRPr="004213E3">
              <w:rPr>
                <w:i/>
              </w:rPr>
              <w:t>1979</w:t>
            </w:r>
          </w:p>
        </w:tc>
        <w:tc>
          <w:tcPr>
            <w:tcW w:w="2798" w:type="pct"/>
            <w:tcBorders>
              <w:top w:val="single" w:sz="4" w:space="0" w:color="auto"/>
            </w:tcBorders>
            <w:shd w:val="clear" w:color="auto" w:fill="auto"/>
          </w:tcPr>
          <w:p w:rsidR="00A92D6B" w:rsidRPr="004213E3" w:rsidRDefault="00A92D6B" w:rsidP="00EE4A26">
            <w:pPr>
              <w:pStyle w:val="Tabletext"/>
            </w:pPr>
            <w:r w:rsidRPr="004213E3">
              <w:t xml:space="preserve">The Minister administering the </w:t>
            </w:r>
            <w:r w:rsidRPr="004213E3">
              <w:rPr>
                <w:i/>
              </w:rPr>
              <w:t>Australian Federal Police Act</w:t>
            </w:r>
            <w:r w:rsidR="00A04F1C" w:rsidRPr="004213E3">
              <w:rPr>
                <w:i/>
              </w:rPr>
              <w:t xml:space="preserve"> </w:t>
            </w:r>
            <w:r w:rsidRPr="004213E3">
              <w:rPr>
                <w:i/>
              </w:rPr>
              <w:t>1979</w:t>
            </w:r>
          </w:p>
          <w:p w:rsidR="00A92D6B" w:rsidRPr="004213E3" w:rsidRDefault="00A92D6B" w:rsidP="00EE4A26">
            <w:pPr>
              <w:pStyle w:val="Tabletext"/>
            </w:pPr>
            <w:r w:rsidRPr="004213E3">
              <w:t>The Commissioner within the meaning of that Act</w:t>
            </w:r>
          </w:p>
          <w:p w:rsidR="00D4262C" w:rsidRPr="004213E3" w:rsidRDefault="00D4262C" w:rsidP="00EE4A26">
            <w:pPr>
              <w:pStyle w:val="Tabletext"/>
            </w:pPr>
            <w:r w:rsidRPr="004213E3">
              <w:t>An AFP employee authorised by the Commissioner within the meaning of that Act</w:t>
            </w:r>
          </w:p>
        </w:tc>
      </w:tr>
      <w:tr w:rsidR="00A92D6B" w:rsidRPr="004213E3" w:rsidTr="00BE05F0">
        <w:tblPrEx>
          <w:tblCellMar>
            <w:left w:w="80" w:type="dxa"/>
            <w:right w:w="80" w:type="dxa"/>
          </w:tblCellMar>
        </w:tblPrEx>
        <w:tc>
          <w:tcPr>
            <w:tcW w:w="402" w:type="pct"/>
            <w:tcBorders>
              <w:bottom w:val="single" w:sz="2" w:space="0" w:color="auto"/>
            </w:tcBorders>
            <w:shd w:val="clear" w:color="auto" w:fill="auto"/>
          </w:tcPr>
          <w:p w:rsidR="00A92D6B" w:rsidRPr="004213E3" w:rsidRDefault="00A92D6B" w:rsidP="00EE4A26">
            <w:pPr>
              <w:pStyle w:val="Tabletext"/>
            </w:pPr>
            <w:r w:rsidRPr="004213E3">
              <w:t>13</w:t>
            </w:r>
          </w:p>
        </w:tc>
        <w:tc>
          <w:tcPr>
            <w:tcW w:w="1800" w:type="pct"/>
            <w:tcBorders>
              <w:bottom w:val="single" w:sz="2" w:space="0" w:color="auto"/>
            </w:tcBorders>
            <w:shd w:val="clear" w:color="auto" w:fill="auto"/>
          </w:tcPr>
          <w:p w:rsidR="00A92D6B" w:rsidRPr="004213E3" w:rsidRDefault="00A92D6B" w:rsidP="00EE4A26">
            <w:pPr>
              <w:pStyle w:val="Tabletext"/>
            </w:pPr>
            <w:r w:rsidRPr="004213E3">
              <w:t xml:space="preserve">A person employed under the </w:t>
            </w:r>
            <w:r w:rsidRPr="004213E3">
              <w:rPr>
                <w:i/>
              </w:rPr>
              <w:t>Legislative Assembly (Members’ Staff) Act 1989</w:t>
            </w:r>
            <w:r w:rsidRPr="004213E3">
              <w:t xml:space="preserve"> of the Australian Capital Territory</w:t>
            </w:r>
          </w:p>
        </w:tc>
        <w:tc>
          <w:tcPr>
            <w:tcW w:w="2798" w:type="pct"/>
            <w:tcBorders>
              <w:bottom w:val="single" w:sz="2" w:space="0" w:color="auto"/>
            </w:tcBorders>
            <w:shd w:val="clear" w:color="auto" w:fill="auto"/>
          </w:tcPr>
          <w:p w:rsidR="00D4262C" w:rsidRPr="004213E3" w:rsidRDefault="00D4262C" w:rsidP="00EE4A26">
            <w:pPr>
              <w:pStyle w:val="Tabletext"/>
            </w:pPr>
            <w:r w:rsidRPr="004213E3">
              <w:t xml:space="preserve">The Chief Minister of the Australian Capital Territory </w:t>
            </w:r>
          </w:p>
          <w:p w:rsidR="00D4262C" w:rsidRPr="004213E3" w:rsidRDefault="00D4262C" w:rsidP="00EE4A26">
            <w:pPr>
              <w:pStyle w:val="Tabletext"/>
            </w:pPr>
            <w:r w:rsidRPr="004213E3">
              <w:t>An employee authorised by the Chief Minister of the Australian Capital Territory</w:t>
            </w:r>
          </w:p>
        </w:tc>
      </w:tr>
      <w:tr w:rsidR="00A92D6B" w:rsidRPr="004213E3" w:rsidTr="00BE05F0">
        <w:tblPrEx>
          <w:tblCellMar>
            <w:left w:w="80" w:type="dxa"/>
            <w:right w:w="80" w:type="dxa"/>
          </w:tblCellMar>
        </w:tblPrEx>
        <w:tc>
          <w:tcPr>
            <w:tcW w:w="402" w:type="pct"/>
            <w:tcBorders>
              <w:top w:val="single" w:sz="2" w:space="0" w:color="auto"/>
              <w:bottom w:val="nil"/>
            </w:tcBorders>
            <w:shd w:val="clear" w:color="auto" w:fill="auto"/>
          </w:tcPr>
          <w:p w:rsidR="00A92D6B" w:rsidRPr="004213E3" w:rsidRDefault="00A92D6B" w:rsidP="00EE4A26">
            <w:pPr>
              <w:pStyle w:val="Tabletext"/>
            </w:pPr>
            <w:r w:rsidRPr="004213E3">
              <w:t>14</w:t>
            </w:r>
          </w:p>
        </w:tc>
        <w:tc>
          <w:tcPr>
            <w:tcW w:w="1800" w:type="pct"/>
            <w:tcBorders>
              <w:top w:val="single" w:sz="2" w:space="0" w:color="auto"/>
              <w:bottom w:val="nil"/>
            </w:tcBorders>
            <w:shd w:val="clear" w:color="auto" w:fill="auto"/>
          </w:tcPr>
          <w:p w:rsidR="00A92D6B" w:rsidRPr="004213E3" w:rsidRDefault="00A92D6B" w:rsidP="00EE4A26">
            <w:pPr>
              <w:pStyle w:val="Tabletext"/>
            </w:pPr>
            <w:r w:rsidRPr="004213E3">
              <w:t xml:space="preserve">An officer or employee (within the meaning of the </w:t>
            </w:r>
            <w:r w:rsidRPr="004213E3">
              <w:rPr>
                <w:i/>
              </w:rPr>
              <w:t>Public Sector Management Act</w:t>
            </w:r>
            <w:r w:rsidR="00A04F1C" w:rsidRPr="004213E3">
              <w:rPr>
                <w:i/>
              </w:rPr>
              <w:t xml:space="preserve"> </w:t>
            </w:r>
            <w:r w:rsidRPr="004213E3">
              <w:rPr>
                <w:i/>
              </w:rPr>
              <w:t>1994</w:t>
            </w:r>
            <w:r w:rsidRPr="004213E3">
              <w:t xml:space="preserve"> of the Australian Capital Territory) of a government agency, or autonomous instrumentality, within the meaning of that Act</w:t>
            </w:r>
          </w:p>
        </w:tc>
        <w:tc>
          <w:tcPr>
            <w:tcW w:w="2798" w:type="pct"/>
            <w:tcBorders>
              <w:top w:val="single" w:sz="2" w:space="0" w:color="auto"/>
              <w:bottom w:val="nil"/>
            </w:tcBorders>
            <w:shd w:val="clear" w:color="auto" w:fill="auto"/>
          </w:tcPr>
          <w:p w:rsidR="00A92D6B" w:rsidRPr="004213E3" w:rsidRDefault="00A92D6B" w:rsidP="00EE4A26">
            <w:pPr>
              <w:pStyle w:val="Tabletext"/>
            </w:pPr>
            <w:r w:rsidRPr="004213E3">
              <w:t>The Chief Minister for the Australian Capital Territory</w:t>
            </w:r>
          </w:p>
          <w:p w:rsidR="00A92D6B" w:rsidRPr="004213E3" w:rsidRDefault="00A92D6B" w:rsidP="000A28AB">
            <w:pPr>
              <w:pStyle w:val="Tabletext"/>
            </w:pPr>
            <w:r w:rsidRPr="004213E3">
              <w:t xml:space="preserve">The Minister (within the meaning of the </w:t>
            </w:r>
            <w:r w:rsidRPr="004213E3">
              <w:rPr>
                <w:i/>
              </w:rPr>
              <w:t>Australian Capital Territory (Self</w:t>
            </w:r>
            <w:r w:rsidR="005755DA">
              <w:rPr>
                <w:i/>
              </w:rPr>
              <w:noBreakHyphen/>
            </w:r>
            <w:r w:rsidRPr="004213E3">
              <w:rPr>
                <w:i/>
              </w:rPr>
              <w:t>Government) Act 1988</w:t>
            </w:r>
            <w:r w:rsidRPr="004213E3">
              <w:t xml:space="preserve"> (the </w:t>
            </w:r>
            <w:r w:rsidRPr="004213E3">
              <w:rPr>
                <w:b/>
                <w:i/>
              </w:rPr>
              <w:t>Self</w:t>
            </w:r>
            <w:r w:rsidR="005755DA">
              <w:rPr>
                <w:b/>
                <w:i/>
              </w:rPr>
              <w:noBreakHyphen/>
            </w:r>
            <w:r w:rsidRPr="004213E3">
              <w:rPr>
                <w:b/>
                <w:i/>
              </w:rPr>
              <w:t>Government Act</w:t>
            </w:r>
            <w:r w:rsidRPr="004213E3">
              <w:t>)) who administers the government agency, or the Act under which the autonomous</w:t>
            </w:r>
            <w:r w:rsidR="000A28AB" w:rsidRPr="004213E3">
              <w:t xml:space="preserve"> instrumentality is established</w:t>
            </w:r>
          </w:p>
        </w:tc>
      </w:tr>
      <w:tr w:rsidR="000A28AB" w:rsidRPr="004213E3" w:rsidTr="00BE05F0">
        <w:tblPrEx>
          <w:tblCellMar>
            <w:left w:w="80" w:type="dxa"/>
            <w:right w:w="80" w:type="dxa"/>
          </w:tblCellMar>
        </w:tblPrEx>
        <w:tc>
          <w:tcPr>
            <w:tcW w:w="402" w:type="pct"/>
            <w:tcBorders>
              <w:top w:val="nil"/>
            </w:tcBorders>
            <w:shd w:val="clear" w:color="auto" w:fill="auto"/>
          </w:tcPr>
          <w:p w:rsidR="000A28AB" w:rsidRPr="004213E3" w:rsidRDefault="000A28AB" w:rsidP="00EE4A26">
            <w:pPr>
              <w:pStyle w:val="Tabletext"/>
            </w:pPr>
          </w:p>
        </w:tc>
        <w:tc>
          <w:tcPr>
            <w:tcW w:w="1800" w:type="pct"/>
            <w:tcBorders>
              <w:top w:val="nil"/>
            </w:tcBorders>
            <w:shd w:val="clear" w:color="auto" w:fill="auto"/>
          </w:tcPr>
          <w:p w:rsidR="000A28AB" w:rsidRPr="004213E3" w:rsidRDefault="000A28AB" w:rsidP="00EE4A26">
            <w:pPr>
              <w:pStyle w:val="Tabletext"/>
            </w:pPr>
          </w:p>
        </w:tc>
        <w:tc>
          <w:tcPr>
            <w:tcW w:w="2798" w:type="pct"/>
            <w:tcBorders>
              <w:top w:val="nil"/>
            </w:tcBorders>
            <w:shd w:val="clear" w:color="auto" w:fill="auto"/>
          </w:tcPr>
          <w:p w:rsidR="000A28AB" w:rsidRPr="004213E3" w:rsidRDefault="000A28AB" w:rsidP="00EE4A26">
            <w:pPr>
              <w:pStyle w:val="Tabletext"/>
            </w:pPr>
            <w:r w:rsidRPr="004213E3">
              <w:t>The Minister, within the meaning of the Self</w:t>
            </w:r>
            <w:r w:rsidR="005755DA">
              <w:noBreakHyphen/>
            </w:r>
            <w:r w:rsidRPr="004213E3">
              <w:t>Government Act, who is responsible for exercising the power of the Australian Capital Territory Executive in relation to industrial relations</w:t>
            </w:r>
          </w:p>
        </w:tc>
      </w:tr>
      <w:tr w:rsidR="00A92D6B" w:rsidRPr="004213E3" w:rsidTr="00BE05F0">
        <w:tblPrEx>
          <w:tblCellMar>
            <w:left w:w="80" w:type="dxa"/>
            <w:right w:w="80" w:type="dxa"/>
          </w:tblCellMar>
        </w:tblPrEx>
        <w:tc>
          <w:tcPr>
            <w:tcW w:w="402" w:type="pct"/>
            <w:shd w:val="clear" w:color="auto" w:fill="auto"/>
          </w:tcPr>
          <w:p w:rsidR="00A92D6B" w:rsidRPr="004213E3" w:rsidRDefault="00A92D6B" w:rsidP="00EE4A26">
            <w:pPr>
              <w:pStyle w:val="Tabletext"/>
            </w:pPr>
            <w:r w:rsidRPr="004213E3">
              <w:t>15</w:t>
            </w:r>
          </w:p>
        </w:tc>
        <w:tc>
          <w:tcPr>
            <w:tcW w:w="1800" w:type="pct"/>
            <w:shd w:val="clear" w:color="auto" w:fill="auto"/>
          </w:tcPr>
          <w:p w:rsidR="00A92D6B" w:rsidRPr="004213E3" w:rsidRDefault="00A92D6B" w:rsidP="00EE4A26">
            <w:pPr>
              <w:pStyle w:val="Tabletext"/>
            </w:pPr>
            <w:r w:rsidRPr="004213E3">
              <w:t xml:space="preserve">A person employed by or in the service of a body corporate (except a Territory instrumentality within the meaning of </w:t>
            </w:r>
            <w:r w:rsidRPr="004213E3">
              <w:rPr>
                <w:i/>
              </w:rPr>
              <w:t>Public Sector Management Act 1994</w:t>
            </w:r>
            <w:r w:rsidRPr="004213E3">
              <w:t xml:space="preserve"> of the Australian Capital Territory) that is incorporated under a law of the Territory and in which the Territory has a controlling interest</w:t>
            </w:r>
          </w:p>
        </w:tc>
        <w:tc>
          <w:tcPr>
            <w:tcW w:w="2798" w:type="pct"/>
            <w:shd w:val="clear" w:color="auto" w:fill="auto"/>
          </w:tcPr>
          <w:p w:rsidR="00A92D6B" w:rsidRPr="004213E3" w:rsidRDefault="00A92D6B" w:rsidP="00EE4A26">
            <w:pPr>
              <w:pStyle w:val="Tabletext"/>
            </w:pPr>
            <w:r w:rsidRPr="004213E3">
              <w:t>The principal executive officer (however described) of the body corporate</w:t>
            </w:r>
          </w:p>
          <w:p w:rsidR="00A92D6B" w:rsidRPr="004213E3" w:rsidRDefault="00A92D6B" w:rsidP="00EE4A26">
            <w:pPr>
              <w:pStyle w:val="Tabletext"/>
            </w:pPr>
            <w:r w:rsidRPr="004213E3">
              <w:t xml:space="preserve">The Minister, within the meaning of the </w:t>
            </w:r>
            <w:r w:rsidRPr="004213E3">
              <w:rPr>
                <w:i/>
              </w:rPr>
              <w:t>Australian Capital Territory (Self</w:t>
            </w:r>
            <w:r w:rsidR="005755DA">
              <w:rPr>
                <w:i/>
              </w:rPr>
              <w:noBreakHyphen/>
            </w:r>
            <w:r w:rsidRPr="004213E3">
              <w:rPr>
                <w:i/>
              </w:rPr>
              <w:t>Government) Act</w:t>
            </w:r>
            <w:r w:rsidR="00A04F1C" w:rsidRPr="004213E3">
              <w:rPr>
                <w:i/>
              </w:rPr>
              <w:t xml:space="preserve"> </w:t>
            </w:r>
            <w:r w:rsidRPr="004213E3">
              <w:rPr>
                <w:i/>
              </w:rPr>
              <w:t>1988</w:t>
            </w:r>
            <w:r w:rsidRPr="004213E3">
              <w:t>, who is responsible for exercising the power of the Australian Capital Territory Executive in relation to industrial relations</w:t>
            </w:r>
          </w:p>
        </w:tc>
      </w:tr>
      <w:tr w:rsidR="00A92D6B" w:rsidRPr="004213E3" w:rsidTr="00BE05F0">
        <w:tblPrEx>
          <w:tblCellMar>
            <w:left w:w="80" w:type="dxa"/>
            <w:right w:w="80" w:type="dxa"/>
          </w:tblCellMar>
        </w:tblPrEx>
        <w:tc>
          <w:tcPr>
            <w:tcW w:w="402" w:type="pct"/>
            <w:tcBorders>
              <w:bottom w:val="single" w:sz="2" w:space="0" w:color="auto"/>
            </w:tcBorders>
            <w:shd w:val="clear" w:color="auto" w:fill="auto"/>
          </w:tcPr>
          <w:p w:rsidR="00A92D6B" w:rsidRPr="004213E3" w:rsidRDefault="00A92D6B" w:rsidP="00EE4A26">
            <w:pPr>
              <w:pStyle w:val="Tabletext"/>
            </w:pPr>
            <w:r w:rsidRPr="004213E3">
              <w:t>16</w:t>
            </w:r>
          </w:p>
        </w:tc>
        <w:tc>
          <w:tcPr>
            <w:tcW w:w="1800" w:type="pct"/>
            <w:tcBorders>
              <w:bottom w:val="single" w:sz="2" w:space="0" w:color="auto"/>
            </w:tcBorders>
            <w:shd w:val="clear" w:color="auto" w:fill="auto"/>
          </w:tcPr>
          <w:p w:rsidR="00A92D6B" w:rsidRPr="004213E3" w:rsidRDefault="00A92D6B" w:rsidP="00EE4A26">
            <w:pPr>
              <w:pStyle w:val="Tabletext"/>
            </w:pPr>
            <w:r w:rsidRPr="004213E3">
              <w:t xml:space="preserve">An officer or employee (within the meaning of the </w:t>
            </w:r>
            <w:r w:rsidRPr="004213E3">
              <w:rPr>
                <w:i/>
              </w:rPr>
              <w:t>Public Sector Management Act 1994</w:t>
            </w:r>
            <w:r w:rsidRPr="004213E3">
              <w:t xml:space="preserve"> of the Australian Capital Territory) employed at Calvary Hospital under an arrangement with the Territory under section</w:t>
            </w:r>
            <w:r w:rsidR="005C3B21" w:rsidRPr="004213E3">
              <w:t> </w:t>
            </w:r>
            <w:r w:rsidRPr="004213E3">
              <w:t>26 of that Act</w:t>
            </w:r>
          </w:p>
        </w:tc>
        <w:tc>
          <w:tcPr>
            <w:tcW w:w="2798" w:type="pct"/>
            <w:tcBorders>
              <w:bottom w:val="single" w:sz="2" w:space="0" w:color="auto"/>
            </w:tcBorders>
            <w:shd w:val="clear" w:color="auto" w:fill="auto"/>
          </w:tcPr>
          <w:p w:rsidR="00A92D6B" w:rsidRPr="004213E3" w:rsidRDefault="00A92D6B" w:rsidP="00EE4A26">
            <w:pPr>
              <w:pStyle w:val="Tabletext"/>
            </w:pPr>
            <w:r w:rsidRPr="004213E3">
              <w:t>The Chief Executive Officer of Calvary Hospital A.C.T. Incorporated</w:t>
            </w:r>
          </w:p>
          <w:p w:rsidR="00A92D6B" w:rsidRPr="004213E3" w:rsidRDefault="00A92D6B" w:rsidP="00EE4A26">
            <w:pPr>
              <w:pStyle w:val="Tabletext"/>
            </w:pPr>
            <w:r w:rsidRPr="004213E3">
              <w:t xml:space="preserve">The Minister, within the meaning of the </w:t>
            </w:r>
            <w:r w:rsidRPr="004213E3">
              <w:rPr>
                <w:i/>
              </w:rPr>
              <w:t>Australian Capital Territory (Self</w:t>
            </w:r>
            <w:r w:rsidR="005755DA">
              <w:rPr>
                <w:i/>
              </w:rPr>
              <w:noBreakHyphen/>
            </w:r>
            <w:r w:rsidRPr="004213E3">
              <w:rPr>
                <w:i/>
              </w:rPr>
              <w:t>Government) Act</w:t>
            </w:r>
            <w:r w:rsidR="00A04F1C" w:rsidRPr="004213E3">
              <w:rPr>
                <w:i/>
              </w:rPr>
              <w:t xml:space="preserve"> </w:t>
            </w:r>
            <w:r w:rsidRPr="004213E3">
              <w:rPr>
                <w:i/>
              </w:rPr>
              <w:t xml:space="preserve">1988 </w:t>
            </w:r>
            <w:r w:rsidRPr="004213E3">
              <w:t xml:space="preserve">(the </w:t>
            </w:r>
            <w:r w:rsidRPr="004213E3">
              <w:rPr>
                <w:b/>
                <w:i/>
              </w:rPr>
              <w:t>Self</w:t>
            </w:r>
            <w:r w:rsidR="005755DA">
              <w:rPr>
                <w:b/>
                <w:i/>
              </w:rPr>
              <w:noBreakHyphen/>
            </w:r>
            <w:r w:rsidRPr="004213E3">
              <w:rPr>
                <w:b/>
                <w:i/>
              </w:rPr>
              <w:t>Government Act</w:t>
            </w:r>
            <w:r w:rsidRPr="004213E3">
              <w:t>), who is responsible for exercising the power of the Australian Capital Territory Executive in relation to public health</w:t>
            </w:r>
          </w:p>
          <w:p w:rsidR="00A92D6B" w:rsidRPr="004213E3" w:rsidRDefault="00A92D6B" w:rsidP="00EE4A26">
            <w:pPr>
              <w:pStyle w:val="Tabletext"/>
            </w:pPr>
            <w:r w:rsidRPr="004213E3">
              <w:t>The Minister, within the meaning of the Self</w:t>
            </w:r>
            <w:r w:rsidR="005755DA">
              <w:noBreakHyphen/>
            </w:r>
            <w:r w:rsidRPr="004213E3">
              <w:t>Government Act, who is responsible for exercising the power of the Australian Capital Territory Executive in relation to industrial relations</w:t>
            </w:r>
          </w:p>
        </w:tc>
      </w:tr>
      <w:tr w:rsidR="00A92D6B" w:rsidRPr="004213E3" w:rsidTr="00526C30">
        <w:tblPrEx>
          <w:tblCellMar>
            <w:left w:w="80" w:type="dxa"/>
            <w:right w:w="80" w:type="dxa"/>
          </w:tblCellMar>
        </w:tblPrEx>
        <w:trPr>
          <w:cantSplit/>
        </w:trPr>
        <w:tc>
          <w:tcPr>
            <w:tcW w:w="402" w:type="pct"/>
            <w:tcBorders>
              <w:top w:val="single" w:sz="2" w:space="0" w:color="auto"/>
              <w:bottom w:val="single" w:sz="4" w:space="0" w:color="auto"/>
            </w:tcBorders>
            <w:shd w:val="clear" w:color="auto" w:fill="auto"/>
          </w:tcPr>
          <w:p w:rsidR="00A92D6B" w:rsidRPr="004213E3" w:rsidRDefault="00A92D6B" w:rsidP="00EE4A26">
            <w:pPr>
              <w:pStyle w:val="Tabletext"/>
            </w:pPr>
            <w:r w:rsidRPr="004213E3">
              <w:t>17</w:t>
            </w:r>
          </w:p>
        </w:tc>
        <w:tc>
          <w:tcPr>
            <w:tcW w:w="1800" w:type="pct"/>
            <w:tcBorders>
              <w:top w:val="single" w:sz="2" w:space="0" w:color="auto"/>
              <w:bottom w:val="single" w:sz="4" w:space="0" w:color="auto"/>
            </w:tcBorders>
            <w:shd w:val="clear" w:color="auto" w:fill="auto"/>
          </w:tcPr>
          <w:p w:rsidR="00A92D6B" w:rsidRPr="004213E3" w:rsidRDefault="00A92D6B" w:rsidP="00725F41">
            <w:pPr>
              <w:pStyle w:val="Tabletext"/>
            </w:pPr>
            <w:r w:rsidRPr="004213E3">
              <w:t>A person who:</w:t>
            </w:r>
          </w:p>
          <w:p w:rsidR="00A92D6B" w:rsidRPr="004213E3" w:rsidRDefault="00EE4A26" w:rsidP="00725F41">
            <w:pPr>
              <w:pStyle w:val="Tablea"/>
            </w:pPr>
            <w:r w:rsidRPr="004213E3">
              <w:t>(</w:t>
            </w:r>
            <w:r w:rsidR="00A92D6B" w:rsidRPr="004213E3">
              <w:t>a</w:t>
            </w:r>
            <w:r w:rsidRPr="004213E3">
              <w:t xml:space="preserve">) </w:t>
            </w:r>
            <w:r w:rsidR="00A92D6B" w:rsidRPr="004213E3">
              <w:t>is employed by or in the service of a body corporate, or an authority, that is established by or under a law of the Australian Capital Territory; but</w:t>
            </w:r>
          </w:p>
          <w:p w:rsidR="00A92D6B" w:rsidRPr="004213E3" w:rsidRDefault="00EE4A26" w:rsidP="00725F41">
            <w:pPr>
              <w:pStyle w:val="Tablea"/>
            </w:pPr>
            <w:r w:rsidRPr="004213E3">
              <w:t>(</w:t>
            </w:r>
            <w:r w:rsidR="00A92D6B" w:rsidRPr="004213E3">
              <w:t>b</w:t>
            </w:r>
            <w:r w:rsidRPr="004213E3">
              <w:t xml:space="preserve">) </w:t>
            </w:r>
            <w:r w:rsidR="00A92D6B" w:rsidRPr="004213E3">
              <w:t xml:space="preserve">is not mentioned in </w:t>
            </w:r>
            <w:r w:rsidR="00371D05" w:rsidRPr="004213E3">
              <w:t>item 1</w:t>
            </w:r>
            <w:r w:rsidR="00A92D6B" w:rsidRPr="004213E3">
              <w:t>5, 16, 17 or</w:t>
            </w:r>
            <w:r w:rsidR="00A04F1C" w:rsidRPr="004213E3">
              <w:t xml:space="preserve"> </w:t>
            </w:r>
            <w:r w:rsidR="00A92D6B" w:rsidRPr="004213E3">
              <w:t xml:space="preserve">18 </w:t>
            </w:r>
          </w:p>
        </w:tc>
        <w:tc>
          <w:tcPr>
            <w:tcW w:w="2798" w:type="pct"/>
            <w:tcBorders>
              <w:top w:val="single" w:sz="2" w:space="0" w:color="auto"/>
              <w:bottom w:val="single" w:sz="4" w:space="0" w:color="auto"/>
            </w:tcBorders>
            <w:shd w:val="clear" w:color="auto" w:fill="auto"/>
          </w:tcPr>
          <w:p w:rsidR="00A92D6B" w:rsidRPr="004213E3" w:rsidRDefault="00A92D6B" w:rsidP="00725F41">
            <w:pPr>
              <w:pStyle w:val="Tabletext"/>
            </w:pPr>
            <w:r w:rsidRPr="004213E3">
              <w:t>The principal executive officer (however described) of the body corporate or authority</w:t>
            </w:r>
          </w:p>
          <w:p w:rsidR="00A92D6B" w:rsidRPr="004213E3" w:rsidRDefault="00A92D6B" w:rsidP="00725F41">
            <w:pPr>
              <w:pStyle w:val="Tabletext"/>
            </w:pPr>
            <w:r w:rsidRPr="004213E3">
              <w:t>The Minister administering the law of the Australian Capital Territory</w:t>
            </w:r>
          </w:p>
          <w:p w:rsidR="00A92D6B" w:rsidRPr="004213E3" w:rsidRDefault="00A92D6B" w:rsidP="00725F41">
            <w:pPr>
              <w:pStyle w:val="Tabletext"/>
            </w:pPr>
            <w:r w:rsidRPr="004213E3">
              <w:t xml:space="preserve">The Minister, within the meaning of the </w:t>
            </w:r>
            <w:r w:rsidRPr="004213E3">
              <w:rPr>
                <w:i/>
              </w:rPr>
              <w:t>Australian Capital Territory (Self</w:t>
            </w:r>
            <w:r w:rsidR="005755DA">
              <w:rPr>
                <w:i/>
              </w:rPr>
              <w:noBreakHyphen/>
            </w:r>
            <w:r w:rsidRPr="004213E3">
              <w:rPr>
                <w:i/>
              </w:rPr>
              <w:t>Government) Act</w:t>
            </w:r>
            <w:r w:rsidR="00A04F1C" w:rsidRPr="004213E3">
              <w:rPr>
                <w:i/>
              </w:rPr>
              <w:t xml:space="preserve"> </w:t>
            </w:r>
            <w:r w:rsidRPr="004213E3">
              <w:rPr>
                <w:i/>
              </w:rPr>
              <w:t>1988</w:t>
            </w:r>
            <w:r w:rsidRPr="004213E3">
              <w:t>, who is responsible for exercising the power of the Australian Capital Territory Executive in relation to industrial relations</w:t>
            </w:r>
          </w:p>
        </w:tc>
      </w:tr>
      <w:tr w:rsidR="00A92D6B" w:rsidRPr="004213E3" w:rsidTr="00BE05F0">
        <w:tblPrEx>
          <w:tblCellMar>
            <w:left w:w="80" w:type="dxa"/>
            <w:right w:w="80" w:type="dxa"/>
          </w:tblCellMar>
        </w:tblPrEx>
        <w:tc>
          <w:tcPr>
            <w:tcW w:w="402" w:type="pct"/>
            <w:tcBorders>
              <w:top w:val="single" w:sz="4" w:space="0" w:color="auto"/>
              <w:bottom w:val="single" w:sz="2" w:space="0" w:color="auto"/>
            </w:tcBorders>
            <w:shd w:val="clear" w:color="auto" w:fill="auto"/>
          </w:tcPr>
          <w:p w:rsidR="00A92D6B" w:rsidRPr="004213E3" w:rsidRDefault="00A92D6B" w:rsidP="00EE4A26">
            <w:pPr>
              <w:pStyle w:val="Tabletext"/>
            </w:pPr>
            <w:r w:rsidRPr="004213E3">
              <w:t>18</w:t>
            </w:r>
          </w:p>
        </w:tc>
        <w:tc>
          <w:tcPr>
            <w:tcW w:w="1800" w:type="pct"/>
            <w:tcBorders>
              <w:top w:val="single" w:sz="4" w:space="0" w:color="auto"/>
              <w:bottom w:val="single" w:sz="2" w:space="0" w:color="auto"/>
            </w:tcBorders>
            <w:shd w:val="clear" w:color="auto" w:fill="auto"/>
          </w:tcPr>
          <w:p w:rsidR="00A92D6B" w:rsidRPr="004213E3" w:rsidRDefault="00A92D6B" w:rsidP="00EE4A26">
            <w:pPr>
              <w:pStyle w:val="Tabletext"/>
            </w:pPr>
            <w:r w:rsidRPr="004213E3">
              <w:t xml:space="preserve">A person who is employed under </w:t>
            </w:r>
            <w:r w:rsidR="00FC44F2" w:rsidRPr="004213E3">
              <w:t>section 1</w:t>
            </w:r>
            <w:r w:rsidRPr="004213E3">
              <w:t xml:space="preserve">3 of the </w:t>
            </w:r>
            <w:r w:rsidR="00C053E9" w:rsidRPr="004213E3">
              <w:rPr>
                <w:i/>
              </w:rPr>
              <w:t>Governor</w:t>
            </w:r>
            <w:r w:rsidR="005755DA">
              <w:rPr>
                <w:i/>
              </w:rPr>
              <w:noBreakHyphen/>
            </w:r>
            <w:r w:rsidRPr="004213E3">
              <w:rPr>
                <w:i/>
              </w:rPr>
              <w:t>General Act 1974</w:t>
            </w:r>
          </w:p>
        </w:tc>
        <w:tc>
          <w:tcPr>
            <w:tcW w:w="2798" w:type="pct"/>
            <w:tcBorders>
              <w:top w:val="single" w:sz="4" w:space="0" w:color="auto"/>
              <w:bottom w:val="single" w:sz="2" w:space="0" w:color="auto"/>
            </w:tcBorders>
            <w:shd w:val="clear" w:color="auto" w:fill="auto"/>
          </w:tcPr>
          <w:p w:rsidR="00A92D6B" w:rsidRPr="004213E3" w:rsidRDefault="00A92D6B" w:rsidP="00EE4A26">
            <w:pPr>
              <w:pStyle w:val="Tabletext"/>
            </w:pPr>
            <w:r w:rsidRPr="004213E3">
              <w:t>The Official Secretary to the Governor</w:t>
            </w:r>
            <w:r w:rsidR="005755DA">
              <w:noBreakHyphen/>
            </w:r>
            <w:r w:rsidRPr="004213E3">
              <w:t>General</w:t>
            </w:r>
          </w:p>
        </w:tc>
      </w:tr>
      <w:tr w:rsidR="00E21DD7" w:rsidRPr="004213E3" w:rsidTr="00BE05F0">
        <w:tblPrEx>
          <w:tblCellMar>
            <w:left w:w="80" w:type="dxa"/>
            <w:right w:w="80" w:type="dxa"/>
          </w:tblCellMar>
        </w:tblPrEx>
        <w:tc>
          <w:tcPr>
            <w:tcW w:w="402" w:type="pct"/>
            <w:tcBorders>
              <w:top w:val="single" w:sz="2" w:space="0" w:color="auto"/>
              <w:bottom w:val="single" w:sz="12" w:space="0" w:color="auto"/>
            </w:tcBorders>
            <w:shd w:val="clear" w:color="auto" w:fill="auto"/>
          </w:tcPr>
          <w:p w:rsidR="00E21DD7" w:rsidRPr="004213E3" w:rsidRDefault="00E21DD7" w:rsidP="00EE4A26">
            <w:pPr>
              <w:pStyle w:val="Tabletext"/>
            </w:pPr>
            <w:r w:rsidRPr="004213E3">
              <w:t>19</w:t>
            </w:r>
          </w:p>
        </w:tc>
        <w:tc>
          <w:tcPr>
            <w:tcW w:w="1800" w:type="pct"/>
            <w:tcBorders>
              <w:top w:val="single" w:sz="2" w:space="0" w:color="auto"/>
              <w:bottom w:val="single" w:sz="12" w:space="0" w:color="auto"/>
            </w:tcBorders>
            <w:shd w:val="clear" w:color="auto" w:fill="auto"/>
          </w:tcPr>
          <w:p w:rsidR="00E21DD7" w:rsidRPr="004213E3" w:rsidRDefault="00E21DD7" w:rsidP="0084750E">
            <w:pPr>
              <w:pStyle w:val="Tabletext"/>
            </w:pPr>
            <w:r w:rsidRPr="004213E3">
              <w:t>A person engaged as an employee under sub</w:t>
            </w:r>
            <w:r w:rsidR="00FC44F2" w:rsidRPr="004213E3">
              <w:t>section 1</w:t>
            </w:r>
            <w:r w:rsidRPr="004213E3">
              <w:t xml:space="preserve">9(1) of the </w:t>
            </w:r>
            <w:r w:rsidRPr="004213E3">
              <w:rPr>
                <w:i/>
              </w:rPr>
              <w:t>Australian Civilian Corps Act 2011</w:t>
            </w:r>
          </w:p>
        </w:tc>
        <w:tc>
          <w:tcPr>
            <w:tcW w:w="2798" w:type="pct"/>
            <w:tcBorders>
              <w:top w:val="single" w:sz="2" w:space="0" w:color="auto"/>
              <w:bottom w:val="single" w:sz="12" w:space="0" w:color="auto"/>
            </w:tcBorders>
            <w:shd w:val="clear" w:color="auto" w:fill="auto"/>
          </w:tcPr>
          <w:p w:rsidR="00892725" w:rsidRPr="004213E3" w:rsidRDefault="00892725" w:rsidP="00892725">
            <w:pPr>
              <w:pStyle w:val="Tabletext"/>
            </w:pPr>
            <w:r w:rsidRPr="004213E3">
              <w:t>The Secretary of the Department of Foreign Affairs and Trade</w:t>
            </w:r>
          </w:p>
          <w:p w:rsidR="00E21DD7" w:rsidRPr="004213E3" w:rsidRDefault="00892725" w:rsidP="00892725">
            <w:pPr>
              <w:pStyle w:val="Tabletext"/>
            </w:pPr>
            <w:r w:rsidRPr="004213E3">
              <w:t>An Australian Civilian Corps employee authorised by the Secretary of the Department of Foreign Affairs and Trade</w:t>
            </w:r>
          </w:p>
        </w:tc>
      </w:tr>
    </w:tbl>
    <w:p w:rsidR="00EE4A26" w:rsidRPr="004213E3" w:rsidRDefault="00EE4A26" w:rsidP="00E10925">
      <w:pPr>
        <w:sectPr w:rsidR="00EE4A26" w:rsidRPr="004213E3" w:rsidSect="004D045B">
          <w:headerReference w:type="even" r:id="rId34"/>
          <w:headerReference w:type="default" r:id="rId35"/>
          <w:footerReference w:type="even" r:id="rId36"/>
          <w:footerReference w:type="default" r:id="rId37"/>
          <w:headerReference w:type="first" r:id="rId38"/>
          <w:footerReference w:type="first" r:id="rId39"/>
          <w:pgSz w:w="11907" w:h="16839" w:code="9"/>
          <w:pgMar w:top="2325" w:right="1797" w:bottom="1440" w:left="1797" w:header="720" w:footer="709" w:gutter="0"/>
          <w:cols w:space="720"/>
          <w:docGrid w:linePitch="299"/>
        </w:sectPr>
      </w:pPr>
    </w:p>
    <w:p w:rsidR="00984369" w:rsidRPr="004213E3" w:rsidRDefault="00984369" w:rsidP="00984369">
      <w:pPr>
        <w:pStyle w:val="ENotesHeading1"/>
        <w:pageBreakBefore/>
        <w:outlineLvl w:val="9"/>
      </w:pPr>
      <w:bookmarkStart w:id="323" w:name="_Toc137558294"/>
      <w:r w:rsidRPr="004213E3">
        <w:t>Endnotes</w:t>
      </w:r>
      <w:bookmarkEnd w:id="323"/>
    </w:p>
    <w:p w:rsidR="00925EB2" w:rsidRPr="004213E3" w:rsidRDefault="00925EB2" w:rsidP="00925EB2">
      <w:pPr>
        <w:pStyle w:val="ENotesHeading2"/>
        <w:spacing w:line="240" w:lineRule="auto"/>
        <w:outlineLvl w:val="9"/>
      </w:pPr>
      <w:bookmarkStart w:id="324" w:name="_Toc137558295"/>
      <w:r w:rsidRPr="004213E3">
        <w:t>Endnote 1—About the endnotes</w:t>
      </w:r>
      <w:bookmarkEnd w:id="324"/>
    </w:p>
    <w:p w:rsidR="00925EB2" w:rsidRPr="004213E3" w:rsidRDefault="00925EB2" w:rsidP="00925EB2">
      <w:pPr>
        <w:spacing w:after="120"/>
      </w:pPr>
      <w:r w:rsidRPr="004213E3">
        <w:t>The endnotes provide information about this compilation and the compiled law.</w:t>
      </w:r>
    </w:p>
    <w:p w:rsidR="00925EB2" w:rsidRPr="004213E3" w:rsidRDefault="00925EB2" w:rsidP="00925EB2">
      <w:pPr>
        <w:spacing w:after="120"/>
      </w:pPr>
      <w:r w:rsidRPr="004213E3">
        <w:t>The following endnotes are included in every compilation:</w:t>
      </w:r>
    </w:p>
    <w:p w:rsidR="00925EB2" w:rsidRPr="004213E3" w:rsidRDefault="00925EB2" w:rsidP="00925EB2">
      <w:r w:rsidRPr="004213E3">
        <w:t>Endnote 1—About the endnotes</w:t>
      </w:r>
    </w:p>
    <w:p w:rsidR="00925EB2" w:rsidRPr="004213E3" w:rsidRDefault="00925EB2" w:rsidP="00925EB2">
      <w:r w:rsidRPr="004213E3">
        <w:t>Endnote 2—Abbreviation key</w:t>
      </w:r>
    </w:p>
    <w:p w:rsidR="00925EB2" w:rsidRPr="004213E3" w:rsidRDefault="00925EB2" w:rsidP="00925EB2">
      <w:r w:rsidRPr="004213E3">
        <w:t>Endnote 3—Legislation history</w:t>
      </w:r>
    </w:p>
    <w:p w:rsidR="00925EB2" w:rsidRPr="004213E3" w:rsidRDefault="00925EB2" w:rsidP="00925EB2">
      <w:pPr>
        <w:spacing w:after="120"/>
      </w:pPr>
      <w:r w:rsidRPr="004213E3">
        <w:t>Endnote 4—Amendment history</w:t>
      </w:r>
    </w:p>
    <w:p w:rsidR="00925EB2" w:rsidRPr="004213E3" w:rsidRDefault="00925EB2" w:rsidP="00925EB2">
      <w:r w:rsidRPr="004213E3">
        <w:rPr>
          <w:b/>
        </w:rPr>
        <w:t>Abbreviation key—Endnote 2</w:t>
      </w:r>
    </w:p>
    <w:p w:rsidR="00925EB2" w:rsidRPr="004213E3" w:rsidRDefault="00925EB2" w:rsidP="00925EB2">
      <w:pPr>
        <w:spacing w:after="120"/>
      </w:pPr>
      <w:r w:rsidRPr="004213E3">
        <w:t>The abbreviation key sets out abbreviations that may be used in the endnotes.</w:t>
      </w:r>
    </w:p>
    <w:p w:rsidR="00925EB2" w:rsidRPr="004213E3" w:rsidRDefault="00925EB2" w:rsidP="00925EB2">
      <w:pPr>
        <w:rPr>
          <w:b/>
        </w:rPr>
      </w:pPr>
      <w:r w:rsidRPr="004213E3">
        <w:rPr>
          <w:b/>
        </w:rPr>
        <w:t>Legislation history and amendment history—Endnotes 3 and 4</w:t>
      </w:r>
    </w:p>
    <w:p w:rsidR="00925EB2" w:rsidRPr="004213E3" w:rsidRDefault="00925EB2" w:rsidP="00925EB2">
      <w:pPr>
        <w:spacing w:after="120"/>
      </w:pPr>
      <w:r w:rsidRPr="004213E3">
        <w:t>Amending laws are annotated in the legislation history and amendment history.</w:t>
      </w:r>
    </w:p>
    <w:p w:rsidR="00925EB2" w:rsidRPr="004213E3" w:rsidRDefault="00925EB2" w:rsidP="00925EB2">
      <w:pPr>
        <w:spacing w:after="120"/>
      </w:pPr>
      <w:r w:rsidRPr="004213E3">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925EB2" w:rsidRPr="004213E3" w:rsidRDefault="00925EB2" w:rsidP="00925EB2">
      <w:pPr>
        <w:spacing w:after="120"/>
      </w:pPr>
      <w:r w:rsidRPr="004213E3">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925EB2" w:rsidRPr="004213E3" w:rsidRDefault="00925EB2" w:rsidP="00925EB2">
      <w:pPr>
        <w:rPr>
          <w:b/>
        </w:rPr>
      </w:pPr>
      <w:r w:rsidRPr="004213E3">
        <w:rPr>
          <w:b/>
        </w:rPr>
        <w:t>Editorial changes</w:t>
      </w:r>
    </w:p>
    <w:p w:rsidR="00925EB2" w:rsidRPr="004213E3" w:rsidRDefault="00925EB2" w:rsidP="00925EB2">
      <w:pPr>
        <w:spacing w:after="120"/>
      </w:pPr>
      <w:r w:rsidRPr="004213E3">
        <w:t xml:space="preserve">The </w:t>
      </w:r>
      <w:r w:rsidRPr="004213E3">
        <w:rPr>
          <w:i/>
        </w:rPr>
        <w:t>Legislation Act 2003</w:t>
      </w:r>
      <w:r w:rsidRPr="004213E3">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925EB2" w:rsidRPr="004213E3" w:rsidRDefault="00925EB2" w:rsidP="00925EB2">
      <w:pPr>
        <w:spacing w:after="120"/>
      </w:pPr>
      <w:r w:rsidRPr="004213E3">
        <w:t>If the compilation includes editorial changes, the endnotes include a brief outline of the changes in general terms. Full details of any changes can be obtained from the Office of Parliamentary Counsel.</w:t>
      </w:r>
    </w:p>
    <w:p w:rsidR="00925EB2" w:rsidRPr="004213E3" w:rsidRDefault="00925EB2" w:rsidP="00925EB2">
      <w:pPr>
        <w:keepNext/>
      </w:pPr>
      <w:r w:rsidRPr="004213E3">
        <w:rPr>
          <w:b/>
        </w:rPr>
        <w:t>Misdescribed amendments</w:t>
      </w:r>
    </w:p>
    <w:p w:rsidR="00925EB2" w:rsidRPr="004213E3" w:rsidRDefault="00925EB2" w:rsidP="00925EB2">
      <w:pPr>
        <w:spacing w:after="120"/>
      </w:pPr>
      <w:r w:rsidRPr="004213E3">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w:t>
      </w:r>
      <w:r w:rsidR="00FC44F2" w:rsidRPr="004213E3">
        <w:t>section 1</w:t>
      </w:r>
      <w:r w:rsidRPr="004213E3">
        <w:t xml:space="preserve">5V of the </w:t>
      </w:r>
      <w:r w:rsidRPr="004213E3">
        <w:rPr>
          <w:i/>
        </w:rPr>
        <w:t>Legislation Act 2003</w:t>
      </w:r>
      <w:r w:rsidRPr="004213E3">
        <w:t>.</w:t>
      </w:r>
    </w:p>
    <w:p w:rsidR="00925EB2" w:rsidRPr="004213E3" w:rsidRDefault="00925EB2" w:rsidP="00925EB2">
      <w:pPr>
        <w:spacing w:before="120" w:after="240"/>
      </w:pPr>
      <w:r w:rsidRPr="004213E3">
        <w:t>If a misdescribed amendment cannot be given effect as intended, the amendment is not incorporated and “(md not incorp)” is added to the amendment history.</w:t>
      </w:r>
    </w:p>
    <w:p w:rsidR="00624857" w:rsidRPr="004213E3" w:rsidRDefault="00624857" w:rsidP="00401077"/>
    <w:p w:rsidR="00624857" w:rsidRPr="004213E3" w:rsidRDefault="00624857" w:rsidP="00401077">
      <w:pPr>
        <w:pStyle w:val="ENotesHeading2"/>
        <w:pageBreakBefore/>
        <w:outlineLvl w:val="9"/>
      </w:pPr>
      <w:bookmarkStart w:id="325" w:name="_Toc137558296"/>
      <w:r w:rsidRPr="004213E3">
        <w:t>Endnote 2—Abbreviation key</w:t>
      </w:r>
      <w:bookmarkEnd w:id="325"/>
    </w:p>
    <w:p w:rsidR="002A5B00" w:rsidRPr="004213E3" w:rsidRDefault="002A5B00" w:rsidP="002A5B00">
      <w:pPr>
        <w:pStyle w:val="Tabletext"/>
      </w:pPr>
    </w:p>
    <w:tbl>
      <w:tblPr>
        <w:tblW w:w="5000" w:type="pct"/>
        <w:tblLook w:val="0000" w:firstRow="0" w:lastRow="0" w:firstColumn="0" w:lastColumn="0" w:noHBand="0" w:noVBand="0"/>
      </w:tblPr>
      <w:tblGrid>
        <w:gridCol w:w="4570"/>
        <w:gridCol w:w="3959"/>
      </w:tblGrid>
      <w:tr w:rsidR="002A5B00" w:rsidRPr="004213E3" w:rsidTr="00BE05F0">
        <w:tc>
          <w:tcPr>
            <w:tcW w:w="2679" w:type="pct"/>
            <w:shd w:val="clear" w:color="auto" w:fill="auto"/>
          </w:tcPr>
          <w:p w:rsidR="002A5B00" w:rsidRPr="004213E3" w:rsidRDefault="002A5B00" w:rsidP="002A5B00">
            <w:pPr>
              <w:spacing w:before="60"/>
              <w:ind w:left="34"/>
              <w:rPr>
                <w:sz w:val="20"/>
              </w:rPr>
            </w:pPr>
            <w:r w:rsidRPr="004213E3">
              <w:rPr>
                <w:sz w:val="20"/>
              </w:rPr>
              <w:t>ad = added or inserted</w:t>
            </w:r>
          </w:p>
        </w:tc>
        <w:tc>
          <w:tcPr>
            <w:tcW w:w="2321" w:type="pct"/>
            <w:shd w:val="clear" w:color="auto" w:fill="auto"/>
          </w:tcPr>
          <w:p w:rsidR="002A5B00" w:rsidRPr="004213E3" w:rsidRDefault="002A5B00" w:rsidP="002A5B00">
            <w:pPr>
              <w:spacing w:before="60"/>
              <w:ind w:left="34"/>
              <w:rPr>
                <w:sz w:val="20"/>
              </w:rPr>
            </w:pPr>
            <w:r w:rsidRPr="004213E3">
              <w:rPr>
                <w:sz w:val="20"/>
              </w:rPr>
              <w:t>o = order(s)</w:t>
            </w:r>
          </w:p>
        </w:tc>
      </w:tr>
      <w:tr w:rsidR="002A5B00" w:rsidRPr="004213E3" w:rsidTr="00BE05F0">
        <w:tc>
          <w:tcPr>
            <w:tcW w:w="2679" w:type="pct"/>
            <w:shd w:val="clear" w:color="auto" w:fill="auto"/>
          </w:tcPr>
          <w:p w:rsidR="002A5B00" w:rsidRPr="004213E3" w:rsidRDefault="002A5B00" w:rsidP="002A5B00">
            <w:pPr>
              <w:spacing w:before="60"/>
              <w:ind w:left="34"/>
              <w:rPr>
                <w:sz w:val="20"/>
              </w:rPr>
            </w:pPr>
            <w:r w:rsidRPr="004213E3">
              <w:rPr>
                <w:sz w:val="20"/>
              </w:rPr>
              <w:t>am = amended</w:t>
            </w:r>
          </w:p>
        </w:tc>
        <w:tc>
          <w:tcPr>
            <w:tcW w:w="2321" w:type="pct"/>
            <w:shd w:val="clear" w:color="auto" w:fill="auto"/>
          </w:tcPr>
          <w:p w:rsidR="002A5B00" w:rsidRPr="004213E3" w:rsidRDefault="002A5B00" w:rsidP="002A5B00">
            <w:pPr>
              <w:spacing w:before="60"/>
              <w:ind w:left="34"/>
              <w:rPr>
                <w:sz w:val="20"/>
              </w:rPr>
            </w:pPr>
            <w:r w:rsidRPr="004213E3">
              <w:rPr>
                <w:sz w:val="20"/>
              </w:rPr>
              <w:t>Ord = Ordinance</w:t>
            </w:r>
          </w:p>
        </w:tc>
      </w:tr>
      <w:tr w:rsidR="002A5B00" w:rsidRPr="004213E3" w:rsidTr="00BE05F0">
        <w:tc>
          <w:tcPr>
            <w:tcW w:w="2679" w:type="pct"/>
            <w:shd w:val="clear" w:color="auto" w:fill="auto"/>
          </w:tcPr>
          <w:p w:rsidR="002A5B00" w:rsidRPr="004213E3" w:rsidRDefault="002A5B00" w:rsidP="002A5B00">
            <w:pPr>
              <w:spacing w:before="60"/>
              <w:ind w:left="34"/>
              <w:rPr>
                <w:sz w:val="20"/>
              </w:rPr>
            </w:pPr>
            <w:r w:rsidRPr="004213E3">
              <w:rPr>
                <w:sz w:val="20"/>
              </w:rPr>
              <w:t>amdt = amendment</w:t>
            </w:r>
          </w:p>
        </w:tc>
        <w:tc>
          <w:tcPr>
            <w:tcW w:w="2321" w:type="pct"/>
            <w:shd w:val="clear" w:color="auto" w:fill="auto"/>
          </w:tcPr>
          <w:p w:rsidR="002A5B00" w:rsidRPr="004213E3" w:rsidRDefault="002A5B00" w:rsidP="002A5B00">
            <w:pPr>
              <w:spacing w:before="60"/>
              <w:ind w:left="34"/>
              <w:rPr>
                <w:sz w:val="20"/>
              </w:rPr>
            </w:pPr>
            <w:r w:rsidRPr="004213E3">
              <w:rPr>
                <w:sz w:val="20"/>
              </w:rPr>
              <w:t>orig = original</w:t>
            </w:r>
          </w:p>
        </w:tc>
      </w:tr>
      <w:tr w:rsidR="002A5B00" w:rsidRPr="004213E3" w:rsidTr="00BE05F0">
        <w:tc>
          <w:tcPr>
            <w:tcW w:w="2679" w:type="pct"/>
            <w:shd w:val="clear" w:color="auto" w:fill="auto"/>
          </w:tcPr>
          <w:p w:rsidR="002A5B00" w:rsidRPr="004213E3" w:rsidRDefault="002A5B00" w:rsidP="002A5B00">
            <w:pPr>
              <w:spacing w:before="60"/>
              <w:ind w:left="34"/>
              <w:rPr>
                <w:sz w:val="20"/>
              </w:rPr>
            </w:pPr>
            <w:r w:rsidRPr="004213E3">
              <w:rPr>
                <w:sz w:val="20"/>
              </w:rPr>
              <w:t>c = clause(s)</w:t>
            </w:r>
          </w:p>
        </w:tc>
        <w:tc>
          <w:tcPr>
            <w:tcW w:w="2321" w:type="pct"/>
            <w:shd w:val="clear" w:color="auto" w:fill="auto"/>
          </w:tcPr>
          <w:p w:rsidR="002A5B00" w:rsidRPr="004213E3" w:rsidRDefault="002A5B00" w:rsidP="002A5B00">
            <w:pPr>
              <w:spacing w:before="60"/>
              <w:ind w:left="34"/>
              <w:rPr>
                <w:sz w:val="20"/>
              </w:rPr>
            </w:pPr>
            <w:r w:rsidRPr="004213E3">
              <w:rPr>
                <w:sz w:val="20"/>
              </w:rPr>
              <w:t>par = paragraph(s)/subparagraph(s)</w:t>
            </w:r>
          </w:p>
        </w:tc>
      </w:tr>
      <w:tr w:rsidR="002A5B00" w:rsidRPr="004213E3" w:rsidTr="00BE05F0">
        <w:tc>
          <w:tcPr>
            <w:tcW w:w="2679" w:type="pct"/>
            <w:shd w:val="clear" w:color="auto" w:fill="auto"/>
          </w:tcPr>
          <w:p w:rsidR="002A5B00" w:rsidRPr="004213E3" w:rsidRDefault="002A5B00" w:rsidP="002A5B00">
            <w:pPr>
              <w:spacing w:before="60"/>
              <w:ind w:left="34"/>
              <w:rPr>
                <w:sz w:val="20"/>
              </w:rPr>
            </w:pPr>
            <w:r w:rsidRPr="004213E3">
              <w:rPr>
                <w:sz w:val="20"/>
              </w:rPr>
              <w:t>C[x] = Compilation No. x</w:t>
            </w:r>
          </w:p>
        </w:tc>
        <w:tc>
          <w:tcPr>
            <w:tcW w:w="2321" w:type="pct"/>
            <w:shd w:val="clear" w:color="auto" w:fill="auto"/>
          </w:tcPr>
          <w:p w:rsidR="002A5B00" w:rsidRPr="004213E3" w:rsidRDefault="00C55BAB" w:rsidP="00C55BAB">
            <w:pPr>
              <w:ind w:left="34" w:firstLine="249"/>
              <w:rPr>
                <w:sz w:val="20"/>
              </w:rPr>
            </w:pPr>
            <w:r w:rsidRPr="004213E3">
              <w:rPr>
                <w:sz w:val="20"/>
              </w:rPr>
              <w:t>/</w:t>
            </w:r>
            <w:r w:rsidR="002A5B00" w:rsidRPr="004213E3">
              <w:rPr>
                <w:sz w:val="20"/>
              </w:rPr>
              <w:t>sub</w:t>
            </w:r>
            <w:r w:rsidR="005755DA">
              <w:rPr>
                <w:sz w:val="20"/>
              </w:rPr>
              <w:noBreakHyphen/>
            </w:r>
            <w:r w:rsidR="002A5B00" w:rsidRPr="004213E3">
              <w:rPr>
                <w:sz w:val="20"/>
              </w:rPr>
              <w:t>subparagraph(s)</w:t>
            </w:r>
          </w:p>
        </w:tc>
      </w:tr>
      <w:tr w:rsidR="002A5B00" w:rsidRPr="004213E3" w:rsidTr="00BE05F0">
        <w:tc>
          <w:tcPr>
            <w:tcW w:w="2679" w:type="pct"/>
            <w:shd w:val="clear" w:color="auto" w:fill="auto"/>
          </w:tcPr>
          <w:p w:rsidR="002A5B00" w:rsidRPr="004213E3" w:rsidRDefault="002A5B00" w:rsidP="002A5B00">
            <w:pPr>
              <w:spacing w:before="60"/>
              <w:ind w:left="34"/>
              <w:rPr>
                <w:sz w:val="20"/>
              </w:rPr>
            </w:pPr>
            <w:r w:rsidRPr="004213E3">
              <w:rPr>
                <w:sz w:val="20"/>
              </w:rPr>
              <w:t>Ch = Chapter(s)</w:t>
            </w:r>
          </w:p>
        </w:tc>
        <w:tc>
          <w:tcPr>
            <w:tcW w:w="2321" w:type="pct"/>
            <w:shd w:val="clear" w:color="auto" w:fill="auto"/>
          </w:tcPr>
          <w:p w:rsidR="002A5B00" w:rsidRPr="004213E3" w:rsidRDefault="002A5B00" w:rsidP="002A5B00">
            <w:pPr>
              <w:spacing w:before="60"/>
              <w:ind w:left="34"/>
              <w:rPr>
                <w:sz w:val="20"/>
              </w:rPr>
            </w:pPr>
            <w:r w:rsidRPr="004213E3">
              <w:rPr>
                <w:sz w:val="20"/>
              </w:rPr>
              <w:t>pres = present</w:t>
            </w:r>
          </w:p>
        </w:tc>
      </w:tr>
      <w:tr w:rsidR="002A5B00" w:rsidRPr="004213E3" w:rsidTr="00BE05F0">
        <w:tc>
          <w:tcPr>
            <w:tcW w:w="2679" w:type="pct"/>
            <w:shd w:val="clear" w:color="auto" w:fill="auto"/>
          </w:tcPr>
          <w:p w:rsidR="002A5B00" w:rsidRPr="004213E3" w:rsidRDefault="002A5B00" w:rsidP="002A5B00">
            <w:pPr>
              <w:spacing w:before="60"/>
              <w:ind w:left="34"/>
              <w:rPr>
                <w:sz w:val="20"/>
              </w:rPr>
            </w:pPr>
            <w:r w:rsidRPr="004213E3">
              <w:rPr>
                <w:sz w:val="20"/>
              </w:rPr>
              <w:t>def = definition(s)</w:t>
            </w:r>
          </w:p>
        </w:tc>
        <w:tc>
          <w:tcPr>
            <w:tcW w:w="2321" w:type="pct"/>
            <w:shd w:val="clear" w:color="auto" w:fill="auto"/>
          </w:tcPr>
          <w:p w:rsidR="002A5B00" w:rsidRPr="004213E3" w:rsidRDefault="002A5B00" w:rsidP="002A5B00">
            <w:pPr>
              <w:spacing w:before="60"/>
              <w:ind w:left="34"/>
              <w:rPr>
                <w:sz w:val="20"/>
              </w:rPr>
            </w:pPr>
            <w:r w:rsidRPr="004213E3">
              <w:rPr>
                <w:sz w:val="20"/>
              </w:rPr>
              <w:t>prev = previous</w:t>
            </w:r>
          </w:p>
        </w:tc>
      </w:tr>
      <w:tr w:rsidR="002A5B00" w:rsidRPr="004213E3" w:rsidTr="00BE05F0">
        <w:tc>
          <w:tcPr>
            <w:tcW w:w="2679" w:type="pct"/>
            <w:shd w:val="clear" w:color="auto" w:fill="auto"/>
          </w:tcPr>
          <w:p w:rsidR="002A5B00" w:rsidRPr="004213E3" w:rsidRDefault="002A5B00" w:rsidP="002A5B00">
            <w:pPr>
              <w:spacing w:before="60"/>
              <w:ind w:left="34"/>
              <w:rPr>
                <w:sz w:val="20"/>
              </w:rPr>
            </w:pPr>
            <w:r w:rsidRPr="004213E3">
              <w:rPr>
                <w:sz w:val="20"/>
              </w:rPr>
              <w:t>Dict = Dictionary</w:t>
            </w:r>
          </w:p>
        </w:tc>
        <w:tc>
          <w:tcPr>
            <w:tcW w:w="2321" w:type="pct"/>
            <w:shd w:val="clear" w:color="auto" w:fill="auto"/>
          </w:tcPr>
          <w:p w:rsidR="002A5B00" w:rsidRPr="004213E3" w:rsidRDefault="002A5B00" w:rsidP="002A5B00">
            <w:pPr>
              <w:spacing w:before="60"/>
              <w:ind w:left="34"/>
              <w:rPr>
                <w:sz w:val="20"/>
              </w:rPr>
            </w:pPr>
            <w:r w:rsidRPr="004213E3">
              <w:rPr>
                <w:sz w:val="20"/>
              </w:rPr>
              <w:t>(prev…) = previously</w:t>
            </w:r>
          </w:p>
        </w:tc>
      </w:tr>
      <w:tr w:rsidR="002A5B00" w:rsidRPr="004213E3" w:rsidTr="00BE05F0">
        <w:tc>
          <w:tcPr>
            <w:tcW w:w="2679" w:type="pct"/>
            <w:shd w:val="clear" w:color="auto" w:fill="auto"/>
          </w:tcPr>
          <w:p w:rsidR="002A5B00" w:rsidRPr="004213E3" w:rsidRDefault="002A5B00" w:rsidP="002A5B00">
            <w:pPr>
              <w:spacing w:before="60"/>
              <w:ind w:left="34"/>
              <w:rPr>
                <w:sz w:val="20"/>
              </w:rPr>
            </w:pPr>
            <w:r w:rsidRPr="004213E3">
              <w:rPr>
                <w:sz w:val="20"/>
              </w:rPr>
              <w:t>disallowed = disallowed by Parliament</w:t>
            </w:r>
          </w:p>
        </w:tc>
        <w:tc>
          <w:tcPr>
            <w:tcW w:w="2321" w:type="pct"/>
            <w:shd w:val="clear" w:color="auto" w:fill="auto"/>
          </w:tcPr>
          <w:p w:rsidR="002A5B00" w:rsidRPr="004213E3" w:rsidRDefault="002A5B00" w:rsidP="002A5B00">
            <w:pPr>
              <w:spacing w:before="60"/>
              <w:ind w:left="34"/>
              <w:rPr>
                <w:sz w:val="20"/>
              </w:rPr>
            </w:pPr>
            <w:r w:rsidRPr="004213E3">
              <w:rPr>
                <w:sz w:val="20"/>
              </w:rPr>
              <w:t>Pt = Part(s)</w:t>
            </w:r>
          </w:p>
        </w:tc>
      </w:tr>
      <w:tr w:rsidR="002A5B00" w:rsidRPr="004213E3" w:rsidTr="00BE05F0">
        <w:tc>
          <w:tcPr>
            <w:tcW w:w="2679" w:type="pct"/>
            <w:shd w:val="clear" w:color="auto" w:fill="auto"/>
          </w:tcPr>
          <w:p w:rsidR="002A5B00" w:rsidRPr="004213E3" w:rsidRDefault="002A5B00" w:rsidP="002A5B00">
            <w:pPr>
              <w:spacing w:before="60"/>
              <w:ind w:left="34"/>
              <w:rPr>
                <w:sz w:val="20"/>
              </w:rPr>
            </w:pPr>
            <w:r w:rsidRPr="004213E3">
              <w:rPr>
                <w:sz w:val="20"/>
              </w:rPr>
              <w:t>Div = Division(s)</w:t>
            </w:r>
          </w:p>
        </w:tc>
        <w:tc>
          <w:tcPr>
            <w:tcW w:w="2321" w:type="pct"/>
            <w:shd w:val="clear" w:color="auto" w:fill="auto"/>
          </w:tcPr>
          <w:p w:rsidR="002A5B00" w:rsidRPr="004213E3" w:rsidRDefault="002A5B00" w:rsidP="002A5B00">
            <w:pPr>
              <w:spacing w:before="60"/>
              <w:ind w:left="34"/>
              <w:rPr>
                <w:sz w:val="20"/>
              </w:rPr>
            </w:pPr>
            <w:r w:rsidRPr="004213E3">
              <w:rPr>
                <w:sz w:val="20"/>
              </w:rPr>
              <w:t>r = regulation(s)/rule(s)</w:t>
            </w:r>
          </w:p>
        </w:tc>
      </w:tr>
      <w:tr w:rsidR="002A5B00" w:rsidRPr="004213E3" w:rsidTr="00BE05F0">
        <w:tc>
          <w:tcPr>
            <w:tcW w:w="2679" w:type="pct"/>
            <w:shd w:val="clear" w:color="auto" w:fill="auto"/>
          </w:tcPr>
          <w:p w:rsidR="002A5B00" w:rsidRPr="004213E3" w:rsidRDefault="002A5B00" w:rsidP="002A5B00">
            <w:pPr>
              <w:spacing w:before="60"/>
              <w:ind w:left="34"/>
              <w:rPr>
                <w:sz w:val="20"/>
              </w:rPr>
            </w:pPr>
            <w:r w:rsidRPr="004213E3">
              <w:rPr>
                <w:sz w:val="20"/>
              </w:rPr>
              <w:t>ed = editorial change</w:t>
            </w:r>
          </w:p>
        </w:tc>
        <w:tc>
          <w:tcPr>
            <w:tcW w:w="2321" w:type="pct"/>
            <w:shd w:val="clear" w:color="auto" w:fill="auto"/>
          </w:tcPr>
          <w:p w:rsidR="002A5B00" w:rsidRPr="004213E3" w:rsidRDefault="002A5B00" w:rsidP="002A5B00">
            <w:pPr>
              <w:spacing w:before="60"/>
              <w:ind w:left="34"/>
              <w:rPr>
                <w:sz w:val="20"/>
              </w:rPr>
            </w:pPr>
            <w:r w:rsidRPr="004213E3">
              <w:rPr>
                <w:sz w:val="20"/>
              </w:rPr>
              <w:t>reloc = relocated</w:t>
            </w:r>
          </w:p>
        </w:tc>
      </w:tr>
      <w:tr w:rsidR="002A5B00" w:rsidRPr="004213E3" w:rsidTr="00BE05F0">
        <w:tc>
          <w:tcPr>
            <w:tcW w:w="2679" w:type="pct"/>
            <w:shd w:val="clear" w:color="auto" w:fill="auto"/>
          </w:tcPr>
          <w:p w:rsidR="002A5B00" w:rsidRPr="004213E3" w:rsidRDefault="002A5B00" w:rsidP="002A5B00">
            <w:pPr>
              <w:spacing w:before="60"/>
              <w:ind w:left="34"/>
              <w:rPr>
                <w:sz w:val="20"/>
              </w:rPr>
            </w:pPr>
            <w:r w:rsidRPr="004213E3">
              <w:rPr>
                <w:sz w:val="20"/>
              </w:rPr>
              <w:t>exp = expires/expired or ceases/ceased to have</w:t>
            </w:r>
          </w:p>
        </w:tc>
        <w:tc>
          <w:tcPr>
            <w:tcW w:w="2321" w:type="pct"/>
            <w:shd w:val="clear" w:color="auto" w:fill="auto"/>
          </w:tcPr>
          <w:p w:rsidR="002A5B00" w:rsidRPr="004213E3" w:rsidRDefault="002A5B00" w:rsidP="002A5B00">
            <w:pPr>
              <w:spacing w:before="60"/>
              <w:ind w:left="34"/>
              <w:rPr>
                <w:sz w:val="20"/>
              </w:rPr>
            </w:pPr>
            <w:r w:rsidRPr="004213E3">
              <w:rPr>
                <w:sz w:val="20"/>
              </w:rPr>
              <w:t>renum = renumbered</w:t>
            </w:r>
          </w:p>
        </w:tc>
      </w:tr>
      <w:tr w:rsidR="002A5B00" w:rsidRPr="004213E3" w:rsidTr="00BE05F0">
        <w:tc>
          <w:tcPr>
            <w:tcW w:w="2679" w:type="pct"/>
            <w:shd w:val="clear" w:color="auto" w:fill="auto"/>
          </w:tcPr>
          <w:p w:rsidR="002A5B00" w:rsidRPr="004213E3" w:rsidRDefault="00C55BAB" w:rsidP="00C55BAB">
            <w:pPr>
              <w:ind w:left="34" w:firstLine="249"/>
              <w:rPr>
                <w:sz w:val="20"/>
              </w:rPr>
            </w:pPr>
            <w:r w:rsidRPr="004213E3">
              <w:rPr>
                <w:sz w:val="20"/>
              </w:rPr>
              <w:t>e</w:t>
            </w:r>
            <w:r w:rsidR="002A5B00" w:rsidRPr="004213E3">
              <w:rPr>
                <w:sz w:val="20"/>
              </w:rPr>
              <w:t>ffect</w:t>
            </w:r>
          </w:p>
        </w:tc>
        <w:tc>
          <w:tcPr>
            <w:tcW w:w="2321" w:type="pct"/>
            <w:shd w:val="clear" w:color="auto" w:fill="auto"/>
          </w:tcPr>
          <w:p w:rsidR="002A5B00" w:rsidRPr="004213E3" w:rsidRDefault="002A5B00" w:rsidP="002A5B00">
            <w:pPr>
              <w:spacing w:before="60"/>
              <w:ind w:left="34"/>
              <w:rPr>
                <w:sz w:val="20"/>
              </w:rPr>
            </w:pPr>
            <w:r w:rsidRPr="004213E3">
              <w:rPr>
                <w:sz w:val="20"/>
              </w:rPr>
              <w:t>rep = repealed</w:t>
            </w:r>
          </w:p>
        </w:tc>
      </w:tr>
      <w:tr w:rsidR="002A5B00" w:rsidRPr="004213E3" w:rsidTr="00BE05F0">
        <w:tc>
          <w:tcPr>
            <w:tcW w:w="2679" w:type="pct"/>
            <w:shd w:val="clear" w:color="auto" w:fill="auto"/>
          </w:tcPr>
          <w:p w:rsidR="002A5B00" w:rsidRPr="004213E3" w:rsidRDefault="002A5B00" w:rsidP="002A5B00">
            <w:pPr>
              <w:spacing w:before="60"/>
              <w:ind w:left="34"/>
              <w:rPr>
                <w:sz w:val="20"/>
              </w:rPr>
            </w:pPr>
            <w:r w:rsidRPr="004213E3">
              <w:rPr>
                <w:sz w:val="20"/>
              </w:rPr>
              <w:t>F = Federal Register of Legislation</w:t>
            </w:r>
          </w:p>
        </w:tc>
        <w:tc>
          <w:tcPr>
            <w:tcW w:w="2321" w:type="pct"/>
            <w:shd w:val="clear" w:color="auto" w:fill="auto"/>
          </w:tcPr>
          <w:p w:rsidR="002A5B00" w:rsidRPr="004213E3" w:rsidRDefault="002A5B00" w:rsidP="002A5B00">
            <w:pPr>
              <w:spacing w:before="60"/>
              <w:ind w:left="34"/>
              <w:rPr>
                <w:sz w:val="20"/>
              </w:rPr>
            </w:pPr>
            <w:r w:rsidRPr="004213E3">
              <w:rPr>
                <w:sz w:val="20"/>
              </w:rPr>
              <w:t>rs = repealed and substituted</w:t>
            </w:r>
          </w:p>
        </w:tc>
      </w:tr>
      <w:tr w:rsidR="002A5B00" w:rsidRPr="004213E3" w:rsidTr="00BE05F0">
        <w:tc>
          <w:tcPr>
            <w:tcW w:w="2679" w:type="pct"/>
            <w:shd w:val="clear" w:color="auto" w:fill="auto"/>
          </w:tcPr>
          <w:p w:rsidR="002A5B00" w:rsidRPr="004213E3" w:rsidRDefault="002A5B00" w:rsidP="002A5B00">
            <w:pPr>
              <w:spacing w:before="60"/>
              <w:ind w:left="34"/>
              <w:rPr>
                <w:sz w:val="20"/>
              </w:rPr>
            </w:pPr>
            <w:r w:rsidRPr="004213E3">
              <w:rPr>
                <w:sz w:val="20"/>
              </w:rPr>
              <w:t>gaz = gazette</w:t>
            </w:r>
          </w:p>
        </w:tc>
        <w:tc>
          <w:tcPr>
            <w:tcW w:w="2321" w:type="pct"/>
            <w:shd w:val="clear" w:color="auto" w:fill="auto"/>
          </w:tcPr>
          <w:p w:rsidR="002A5B00" w:rsidRPr="004213E3" w:rsidRDefault="002A5B00" w:rsidP="002A5B00">
            <w:pPr>
              <w:spacing w:before="60"/>
              <w:ind w:left="34"/>
              <w:rPr>
                <w:sz w:val="20"/>
              </w:rPr>
            </w:pPr>
            <w:r w:rsidRPr="004213E3">
              <w:rPr>
                <w:sz w:val="20"/>
              </w:rPr>
              <w:t>s = section(s)/subsection(s)</w:t>
            </w:r>
          </w:p>
        </w:tc>
      </w:tr>
      <w:tr w:rsidR="002A5B00" w:rsidRPr="004213E3" w:rsidTr="00BE05F0">
        <w:tc>
          <w:tcPr>
            <w:tcW w:w="2679" w:type="pct"/>
            <w:shd w:val="clear" w:color="auto" w:fill="auto"/>
          </w:tcPr>
          <w:p w:rsidR="002A5B00" w:rsidRPr="004213E3" w:rsidRDefault="002A5B00" w:rsidP="002A5B00">
            <w:pPr>
              <w:spacing w:before="60"/>
              <w:ind w:left="34"/>
              <w:rPr>
                <w:sz w:val="20"/>
              </w:rPr>
            </w:pPr>
            <w:r w:rsidRPr="004213E3">
              <w:rPr>
                <w:sz w:val="20"/>
              </w:rPr>
              <w:t xml:space="preserve">LA = </w:t>
            </w:r>
            <w:r w:rsidRPr="004213E3">
              <w:rPr>
                <w:i/>
                <w:sz w:val="20"/>
              </w:rPr>
              <w:t>Legislation Act 2003</w:t>
            </w:r>
          </w:p>
        </w:tc>
        <w:tc>
          <w:tcPr>
            <w:tcW w:w="2321" w:type="pct"/>
            <w:shd w:val="clear" w:color="auto" w:fill="auto"/>
          </w:tcPr>
          <w:p w:rsidR="002A5B00" w:rsidRPr="004213E3" w:rsidRDefault="002A5B00" w:rsidP="002A5B00">
            <w:pPr>
              <w:spacing w:before="60"/>
              <w:ind w:left="34"/>
              <w:rPr>
                <w:sz w:val="20"/>
              </w:rPr>
            </w:pPr>
            <w:r w:rsidRPr="004213E3">
              <w:rPr>
                <w:sz w:val="20"/>
              </w:rPr>
              <w:t>Sch = Schedule(s)</w:t>
            </w:r>
          </w:p>
        </w:tc>
      </w:tr>
      <w:tr w:rsidR="002A5B00" w:rsidRPr="004213E3" w:rsidTr="00BE05F0">
        <w:tc>
          <w:tcPr>
            <w:tcW w:w="2679" w:type="pct"/>
            <w:shd w:val="clear" w:color="auto" w:fill="auto"/>
          </w:tcPr>
          <w:p w:rsidR="002A5B00" w:rsidRPr="004213E3" w:rsidRDefault="002A5B00" w:rsidP="002A5B00">
            <w:pPr>
              <w:spacing w:before="60"/>
              <w:ind w:left="34"/>
              <w:rPr>
                <w:sz w:val="20"/>
              </w:rPr>
            </w:pPr>
            <w:r w:rsidRPr="004213E3">
              <w:rPr>
                <w:sz w:val="20"/>
              </w:rPr>
              <w:t xml:space="preserve">LIA = </w:t>
            </w:r>
            <w:r w:rsidRPr="004213E3">
              <w:rPr>
                <w:i/>
                <w:sz w:val="20"/>
              </w:rPr>
              <w:t>Legislative Instruments Act 2003</w:t>
            </w:r>
          </w:p>
        </w:tc>
        <w:tc>
          <w:tcPr>
            <w:tcW w:w="2321" w:type="pct"/>
            <w:shd w:val="clear" w:color="auto" w:fill="auto"/>
          </w:tcPr>
          <w:p w:rsidR="002A5B00" w:rsidRPr="004213E3" w:rsidRDefault="002A5B00" w:rsidP="002A5B00">
            <w:pPr>
              <w:spacing w:before="60"/>
              <w:ind w:left="34"/>
              <w:rPr>
                <w:sz w:val="20"/>
              </w:rPr>
            </w:pPr>
            <w:r w:rsidRPr="004213E3">
              <w:rPr>
                <w:sz w:val="20"/>
              </w:rPr>
              <w:t>Sdiv = Subdivision(s)</w:t>
            </w:r>
          </w:p>
        </w:tc>
      </w:tr>
      <w:tr w:rsidR="002A5B00" w:rsidRPr="004213E3" w:rsidTr="00BE05F0">
        <w:tc>
          <w:tcPr>
            <w:tcW w:w="2679" w:type="pct"/>
            <w:shd w:val="clear" w:color="auto" w:fill="auto"/>
          </w:tcPr>
          <w:p w:rsidR="002A5B00" w:rsidRPr="004213E3" w:rsidRDefault="002A5B00" w:rsidP="002A5B00">
            <w:pPr>
              <w:spacing w:before="60"/>
              <w:ind w:left="34"/>
              <w:rPr>
                <w:sz w:val="20"/>
              </w:rPr>
            </w:pPr>
            <w:r w:rsidRPr="004213E3">
              <w:rPr>
                <w:sz w:val="20"/>
              </w:rPr>
              <w:t>(md) = misdescribed amendment can be given</w:t>
            </w:r>
          </w:p>
        </w:tc>
        <w:tc>
          <w:tcPr>
            <w:tcW w:w="2321" w:type="pct"/>
            <w:shd w:val="clear" w:color="auto" w:fill="auto"/>
          </w:tcPr>
          <w:p w:rsidR="002A5B00" w:rsidRPr="004213E3" w:rsidRDefault="002A5B00" w:rsidP="002A5B00">
            <w:pPr>
              <w:spacing w:before="60"/>
              <w:ind w:left="34"/>
              <w:rPr>
                <w:sz w:val="20"/>
              </w:rPr>
            </w:pPr>
            <w:r w:rsidRPr="004213E3">
              <w:rPr>
                <w:sz w:val="20"/>
              </w:rPr>
              <w:t>SLI = Select Legislative Instrument</w:t>
            </w:r>
          </w:p>
        </w:tc>
      </w:tr>
      <w:tr w:rsidR="002A5B00" w:rsidRPr="004213E3" w:rsidTr="00BE05F0">
        <w:tc>
          <w:tcPr>
            <w:tcW w:w="2679" w:type="pct"/>
            <w:shd w:val="clear" w:color="auto" w:fill="auto"/>
          </w:tcPr>
          <w:p w:rsidR="002A5B00" w:rsidRPr="004213E3" w:rsidRDefault="00C55BAB" w:rsidP="00C55BAB">
            <w:pPr>
              <w:ind w:left="34" w:firstLine="249"/>
              <w:rPr>
                <w:sz w:val="20"/>
              </w:rPr>
            </w:pPr>
            <w:r w:rsidRPr="004213E3">
              <w:rPr>
                <w:sz w:val="20"/>
              </w:rPr>
              <w:t>e</w:t>
            </w:r>
            <w:r w:rsidR="002A5B00" w:rsidRPr="004213E3">
              <w:rPr>
                <w:sz w:val="20"/>
              </w:rPr>
              <w:t>ffect</w:t>
            </w:r>
          </w:p>
        </w:tc>
        <w:tc>
          <w:tcPr>
            <w:tcW w:w="2321" w:type="pct"/>
            <w:shd w:val="clear" w:color="auto" w:fill="auto"/>
          </w:tcPr>
          <w:p w:rsidR="002A5B00" w:rsidRPr="004213E3" w:rsidRDefault="002A5B00" w:rsidP="002A5B00">
            <w:pPr>
              <w:spacing w:before="60"/>
              <w:ind w:left="34"/>
              <w:rPr>
                <w:sz w:val="20"/>
              </w:rPr>
            </w:pPr>
            <w:r w:rsidRPr="004213E3">
              <w:rPr>
                <w:sz w:val="20"/>
              </w:rPr>
              <w:t>SR = Statutory Rules</w:t>
            </w:r>
          </w:p>
        </w:tc>
      </w:tr>
      <w:tr w:rsidR="002A5B00" w:rsidRPr="004213E3" w:rsidTr="00BE05F0">
        <w:tc>
          <w:tcPr>
            <w:tcW w:w="2679" w:type="pct"/>
            <w:shd w:val="clear" w:color="auto" w:fill="auto"/>
          </w:tcPr>
          <w:p w:rsidR="002A5B00" w:rsidRPr="004213E3" w:rsidRDefault="002A5B00" w:rsidP="002A5B00">
            <w:pPr>
              <w:spacing w:before="60"/>
              <w:ind w:left="34"/>
              <w:rPr>
                <w:sz w:val="20"/>
              </w:rPr>
            </w:pPr>
            <w:r w:rsidRPr="004213E3">
              <w:rPr>
                <w:sz w:val="20"/>
              </w:rPr>
              <w:t>(md not incorp) = misdescribed amendment</w:t>
            </w:r>
          </w:p>
        </w:tc>
        <w:tc>
          <w:tcPr>
            <w:tcW w:w="2321" w:type="pct"/>
            <w:shd w:val="clear" w:color="auto" w:fill="auto"/>
          </w:tcPr>
          <w:p w:rsidR="002A5B00" w:rsidRPr="004213E3" w:rsidRDefault="002A5B00" w:rsidP="002A5B00">
            <w:pPr>
              <w:spacing w:before="60"/>
              <w:ind w:left="34"/>
              <w:rPr>
                <w:sz w:val="20"/>
              </w:rPr>
            </w:pPr>
            <w:r w:rsidRPr="004213E3">
              <w:rPr>
                <w:sz w:val="20"/>
              </w:rPr>
              <w:t>Sub</w:t>
            </w:r>
            <w:r w:rsidR="005755DA">
              <w:rPr>
                <w:sz w:val="20"/>
              </w:rPr>
              <w:noBreakHyphen/>
            </w:r>
            <w:r w:rsidRPr="004213E3">
              <w:rPr>
                <w:sz w:val="20"/>
              </w:rPr>
              <w:t>Ch = Sub</w:t>
            </w:r>
            <w:r w:rsidR="005755DA">
              <w:rPr>
                <w:sz w:val="20"/>
              </w:rPr>
              <w:noBreakHyphen/>
            </w:r>
            <w:r w:rsidRPr="004213E3">
              <w:rPr>
                <w:sz w:val="20"/>
              </w:rPr>
              <w:t>Chapter(s)</w:t>
            </w:r>
          </w:p>
        </w:tc>
      </w:tr>
      <w:tr w:rsidR="002A5B00" w:rsidRPr="004213E3" w:rsidTr="00BE05F0">
        <w:tc>
          <w:tcPr>
            <w:tcW w:w="2679" w:type="pct"/>
            <w:shd w:val="clear" w:color="auto" w:fill="auto"/>
          </w:tcPr>
          <w:p w:rsidR="002A5B00" w:rsidRPr="004213E3" w:rsidRDefault="00C55BAB" w:rsidP="00C55BAB">
            <w:pPr>
              <w:ind w:left="34" w:firstLine="249"/>
              <w:rPr>
                <w:sz w:val="20"/>
              </w:rPr>
            </w:pPr>
            <w:r w:rsidRPr="004213E3">
              <w:rPr>
                <w:sz w:val="20"/>
              </w:rPr>
              <w:t>c</w:t>
            </w:r>
            <w:r w:rsidR="002A5B00" w:rsidRPr="004213E3">
              <w:rPr>
                <w:sz w:val="20"/>
              </w:rPr>
              <w:t>annot be given effect</w:t>
            </w:r>
          </w:p>
        </w:tc>
        <w:tc>
          <w:tcPr>
            <w:tcW w:w="2321" w:type="pct"/>
            <w:shd w:val="clear" w:color="auto" w:fill="auto"/>
          </w:tcPr>
          <w:p w:rsidR="002A5B00" w:rsidRPr="004213E3" w:rsidRDefault="002A5B00" w:rsidP="002A5B00">
            <w:pPr>
              <w:spacing w:before="60"/>
              <w:ind w:left="34"/>
              <w:rPr>
                <w:sz w:val="20"/>
              </w:rPr>
            </w:pPr>
            <w:r w:rsidRPr="004213E3">
              <w:rPr>
                <w:sz w:val="20"/>
              </w:rPr>
              <w:t>SubPt = Subpart(s)</w:t>
            </w:r>
          </w:p>
        </w:tc>
      </w:tr>
      <w:tr w:rsidR="002A5B00" w:rsidRPr="004213E3" w:rsidTr="00BE05F0">
        <w:tc>
          <w:tcPr>
            <w:tcW w:w="2679" w:type="pct"/>
            <w:shd w:val="clear" w:color="auto" w:fill="auto"/>
          </w:tcPr>
          <w:p w:rsidR="002A5B00" w:rsidRPr="004213E3" w:rsidRDefault="002A5B00" w:rsidP="002A5B00">
            <w:pPr>
              <w:spacing w:before="60"/>
              <w:ind w:left="34"/>
              <w:rPr>
                <w:sz w:val="20"/>
              </w:rPr>
            </w:pPr>
            <w:r w:rsidRPr="004213E3">
              <w:rPr>
                <w:sz w:val="20"/>
              </w:rPr>
              <w:t>mod = modified/modification</w:t>
            </w:r>
          </w:p>
        </w:tc>
        <w:tc>
          <w:tcPr>
            <w:tcW w:w="2321" w:type="pct"/>
            <w:shd w:val="clear" w:color="auto" w:fill="auto"/>
          </w:tcPr>
          <w:p w:rsidR="002A5B00" w:rsidRPr="004213E3" w:rsidRDefault="002A5B00" w:rsidP="002A5B00">
            <w:pPr>
              <w:spacing w:before="60"/>
              <w:ind w:left="34"/>
              <w:rPr>
                <w:sz w:val="20"/>
              </w:rPr>
            </w:pPr>
            <w:r w:rsidRPr="004213E3">
              <w:rPr>
                <w:sz w:val="20"/>
                <w:u w:val="single"/>
              </w:rPr>
              <w:t>underlining</w:t>
            </w:r>
            <w:r w:rsidRPr="004213E3">
              <w:rPr>
                <w:sz w:val="20"/>
              </w:rPr>
              <w:t xml:space="preserve"> = whole or part not</w:t>
            </w:r>
          </w:p>
        </w:tc>
      </w:tr>
      <w:tr w:rsidR="002A5B00" w:rsidRPr="004213E3" w:rsidTr="00BE05F0">
        <w:tc>
          <w:tcPr>
            <w:tcW w:w="2679" w:type="pct"/>
            <w:shd w:val="clear" w:color="auto" w:fill="auto"/>
          </w:tcPr>
          <w:p w:rsidR="002A5B00" w:rsidRPr="004213E3" w:rsidRDefault="002A5B00" w:rsidP="002A5B00">
            <w:pPr>
              <w:spacing w:before="60"/>
              <w:ind w:left="34"/>
              <w:rPr>
                <w:sz w:val="20"/>
              </w:rPr>
            </w:pPr>
            <w:r w:rsidRPr="004213E3">
              <w:rPr>
                <w:sz w:val="20"/>
              </w:rPr>
              <w:t>No. = Number(s)</w:t>
            </w:r>
          </w:p>
        </w:tc>
        <w:tc>
          <w:tcPr>
            <w:tcW w:w="2321" w:type="pct"/>
            <w:shd w:val="clear" w:color="auto" w:fill="auto"/>
          </w:tcPr>
          <w:p w:rsidR="002A5B00" w:rsidRPr="004213E3" w:rsidRDefault="00C55BAB" w:rsidP="00C55BAB">
            <w:pPr>
              <w:ind w:left="34" w:firstLine="249"/>
              <w:rPr>
                <w:sz w:val="20"/>
              </w:rPr>
            </w:pPr>
            <w:r w:rsidRPr="004213E3">
              <w:rPr>
                <w:sz w:val="20"/>
              </w:rPr>
              <w:t>c</w:t>
            </w:r>
            <w:r w:rsidR="002A5B00" w:rsidRPr="004213E3">
              <w:rPr>
                <w:sz w:val="20"/>
              </w:rPr>
              <w:t>ommenced or to be commenced</w:t>
            </w:r>
          </w:p>
        </w:tc>
      </w:tr>
    </w:tbl>
    <w:p w:rsidR="002A5B00" w:rsidRPr="004213E3" w:rsidRDefault="002A5B00" w:rsidP="002A5B00">
      <w:pPr>
        <w:pStyle w:val="Tabletext"/>
      </w:pPr>
    </w:p>
    <w:p w:rsidR="00485F4B" w:rsidRPr="004213E3" w:rsidRDefault="00485F4B" w:rsidP="00B9275C">
      <w:pPr>
        <w:pStyle w:val="ENotesHeading2"/>
        <w:pageBreakBefore/>
        <w:outlineLvl w:val="9"/>
      </w:pPr>
      <w:bookmarkStart w:id="326" w:name="_Toc137558297"/>
      <w:r w:rsidRPr="004213E3">
        <w:t>Endnote 3—Legislation history</w:t>
      </w:r>
      <w:bookmarkEnd w:id="326"/>
    </w:p>
    <w:p w:rsidR="00EE4A26" w:rsidRPr="004213E3" w:rsidRDefault="00EE4A26" w:rsidP="00944414">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2027"/>
        <w:gridCol w:w="2083"/>
        <w:gridCol w:w="2287"/>
        <w:gridCol w:w="2132"/>
      </w:tblGrid>
      <w:tr w:rsidR="00EE4A26" w:rsidRPr="004213E3" w:rsidTr="00BE05F0">
        <w:trPr>
          <w:tblHeader/>
        </w:trPr>
        <w:tc>
          <w:tcPr>
            <w:tcW w:w="1188" w:type="pct"/>
            <w:tcBorders>
              <w:top w:val="single" w:sz="12" w:space="0" w:color="auto"/>
              <w:bottom w:val="single" w:sz="12" w:space="0" w:color="auto"/>
            </w:tcBorders>
            <w:shd w:val="clear" w:color="auto" w:fill="auto"/>
          </w:tcPr>
          <w:p w:rsidR="00EE4A26" w:rsidRPr="004213E3" w:rsidRDefault="00EE4A26" w:rsidP="009A0622">
            <w:pPr>
              <w:pStyle w:val="ENoteTableHeading"/>
            </w:pPr>
            <w:r w:rsidRPr="004213E3">
              <w:t>Number and year</w:t>
            </w:r>
          </w:p>
        </w:tc>
        <w:tc>
          <w:tcPr>
            <w:tcW w:w="1221" w:type="pct"/>
            <w:tcBorders>
              <w:top w:val="single" w:sz="12" w:space="0" w:color="auto"/>
              <w:bottom w:val="single" w:sz="12" w:space="0" w:color="auto"/>
            </w:tcBorders>
            <w:shd w:val="clear" w:color="auto" w:fill="auto"/>
          </w:tcPr>
          <w:p w:rsidR="00EE4A26" w:rsidRPr="004213E3" w:rsidRDefault="00EE4A26" w:rsidP="009A0622">
            <w:pPr>
              <w:pStyle w:val="ENoteTableHeading"/>
            </w:pPr>
            <w:r w:rsidRPr="004213E3">
              <w:t>FRLI registration</w:t>
            </w:r>
          </w:p>
        </w:tc>
        <w:tc>
          <w:tcPr>
            <w:tcW w:w="1341" w:type="pct"/>
            <w:tcBorders>
              <w:top w:val="single" w:sz="12" w:space="0" w:color="auto"/>
              <w:bottom w:val="single" w:sz="12" w:space="0" w:color="auto"/>
            </w:tcBorders>
            <w:shd w:val="clear" w:color="auto" w:fill="auto"/>
          </w:tcPr>
          <w:p w:rsidR="00EE4A26" w:rsidRPr="004213E3" w:rsidRDefault="00EE4A26" w:rsidP="009A0622">
            <w:pPr>
              <w:pStyle w:val="ENoteTableHeading"/>
            </w:pPr>
            <w:r w:rsidRPr="004213E3">
              <w:t>Commencement</w:t>
            </w:r>
          </w:p>
        </w:tc>
        <w:tc>
          <w:tcPr>
            <w:tcW w:w="1250" w:type="pct"/>
            <w:tcBorders>
              <w:top w:val="single" w:sz="12" w:space="0" w:color="auto"/>
              <w:bottom w:val="single" w:sz="12" w:space="0" w:color="auto"/>
            </w:tcBorders>
            <w:shd w:val="clear" w:color="auto" w:fill="auto"/>
          </w:tcPr>
          <w:p w:rsidR="00EE4A26" w:rsidRPr="004213E3" w:rsidRDefault="00EE4A26" w:rsidP="009A0622">
            <w:pPr>
              <w:pStyle w:val="ENoteTableHeading"/>
            </w:pPr>
            <w:r w:rsidRPr="004213E3">
              <w:t>Application, saving and transitional provisions</w:t>
            </w:r>
          </w:p>
        </w:tc>
      </w:tr>
      <w:tr w:rsidR="00EE4A26" w:rsidRPr="004213E3" w:rsidTr="00BE05F0">
        <w:tc>
          <w:tcPr>
            <w:tcW w:w="1188" w:type="pct"/>
            <w:tcBorders>
              <w:top w:val="single" w:sz="12" w:space="0" w:color="auto"/>
            </w:tcBorders>
            <w:shd w:val="clear" w:color="auto" w:fill="auto"/>
          </w:tcPr>
          <w:p w:rsidR="00EE4A26" w:rsidRPr="004213E3" w:rsidRDefault="00EE4A26" w:rsidP="00EE4A26">
            <w:pPr>
              <w:pStyle w:val="ENoteTableText"/>
            </w:pPr>
            <w:r w:rsidRPr="004213E3">
              <w:t>2009 No.</w:t>
            </w:r>
            <w:r w:rsidR="005C3B21" w:rsidRPr="004213E3">
              <w:t> </w:t>
            </w:r>
            <w:r w:rsidRPr="004213E3">
              <w:t>112</w:t>
            </w:r>
          </w:p>
        </w:tc>
        <w:tc>
          <w:tcPr>
            <w:tcW w:w="1221" w:type="pct"/>
            <w:tcBorders>
              <w:top w:val="single" w:sz="12" w:space="0" w:color="auto"/>
            </w:tcBorders>
            <w:shd w:val="clear" w:color="auto" w:fill="auto"/>
          </w:tcPr>
          <w:p w:rsidR="00EE4A26" w:rsidRPr="004213E3" w:rsidRDefault="00EE4A26" w:rsidP="00E837DD">
            <w:pPr>
              <w:pStyle w:val="ENoteTableText"/>
            </w:pPr>
            <w:r w:rsidRPr="004213E3">
              <w:t>19</w:t>
            </w:r>
            <w:r w:rsidR="005C3B21" w:rsidRPr="004213E3">
              <w:t> </w:t>
            </w:r>
            <w:r w:rsidRPr="004213E3">
              <w:t>June 2009 (F2009L02356)</w:t>
            </w:r>
          </w:p>
        </w:tc>
        <w:tc>
          <w:tcPr>
            <w:tcW w:w="1341" w:type="pct"/>
            <w:tcBorders>
              <w:top w:val="single" w:sz="12" w:space="0" w:color="auto"/>
            </w:tcBorders>
            <w:shd w:val="clear" w:color="auto" w:fill="auto"/>
          </w:tcPr>
          <w:p w:rsidR="00EE4A26" w:rsidRPr="004213E3" w:rsidRDefault="00EE4A26">
            <w:pPr>
              <w:pStyle w:val="ENoteTableText"/>
            </w:pPr>
            <w:r w:rsidRPr="004213E3">
              <w:t>Parts</w:t>
            </w:r>
            <w:r w:rsidR="005C3B21" w:rsidRPr="004213E3">
              <w:t> </w:t>
            </w:r>
            <w:r w:rsidRPr="004213E3">
              <w:t>2</w:t>
            </w:r>
            <w:r w:rsidR="005755DA">
              <w:noBreakHyphen/>
            </w:r>
            <w:r w:rsidRPr="004213E3">
              <w:t>2 and 6</w:t>
            </w:r>
            <w:r w:rsidR="005755DA">
              <w:noBreakHyphen/>
            </w:r>
            <w:r w:rsidRPr="004213E3">
              <w:t>3:</w:t>
            </w:r>
            <w:r w:rsidR="00202D4F" w:rsidRPr="004213E3">
              <w:t xml:space="preserve"> </w:t>
            </w:r>
            <w:r w:rsidRPr="004213E3">
              <w:t>1 Jan 2010</w:t>
            </w:r>
            <w:r w:rsidRPr="004213E3">
              <w:br/>
              <w:t xml:space="preserve">Remainder: </w:t>
            </w:r>
            <w:r w:rsidR="005755DA">
              <w:t>1 July</w:t>
            </w:r>
            <w:r w:rsidRPr="004213E3">
              <w:t xml:space="preserve"> 2009</w:t>
            </w:r>
          </w:p>
        </w:tc>
        <w:tc>
          <w:tcPr>
            <w:tcW w:w="1250" w:type="pct"/>
            <w:tcBorders>
              <w:top w:val="single" w:sz="12" w:space="0" w:color="auto"/>
            </w:tcBorders>
            <w:shd w:val="clear" w:color="auto" w:fill="auto"/>
          </w:tcPr>
          <w:p w:rsidR="00EE4A26" w:rsidRPr="004213E3" w:rsidRDefault="00EE4A26" w:rsidP="00EE4A26">
            <w:pPr>
              <w:pStyle w:val="ENoteTableText"/>
            </w:pPr>
          </w:p>
        </w:tc>
      </w:tr>
      <w:tr w:rsidR="00EE4A26" w:rsidRPr="004213E3" w:rsidTr="00BE05F0">
        <w:tc>
          <w:tcPr>
            <w:tcW w:w="1188" w:type="pct"/>
            <w:shd w:val="clear" w:color="auto" w:fill="auto"/>
          </w:tcPr>
          <w:p w:rsidR="00EE4A26" w:rsidRPr="004213E3" w:rsidRDefault="00EE4A26" w:rsidP="00EE4A26">
            <w:pPr>
              <w:pStyle w:val="ENoteTableText"/>
            </w:pPr>
            <w:r w:rsidRPr="004213E3">
              <w:t>2009 No.</w:t>
            </w:r>
            <w:r w:rsidR="005C3B21" w:rsidRPr="004213E3">
              <w:t> </w:t>
            </w:r>
            <w:r w:rsidRPr="004213E3">
              <w:t>164</w:t>
            </w:r>
          </w:p>
        </w:tc>
        <w:tc>
          <w:tcPr>
            <w:tcW w:w="1221" w:type="pct"/>
            <w:shd w:val="clear" w:color="auto" w:fill="auto"/>
          </w:tcPr>
          <w:p w:rsidR="00EE4A26" w:rsidRPr="004213E3" w:rsidRDefault="00EE4A26" w:rsidP="00EE4A26">
            <w:pPr>
              <w:pStyle w:val="ENoteTableText"/>
            </w:pPr>
            <w:r w:rsidRPr="004213E3">
              <w:t>30</w:t>
            </w:r>
            <w:r w:rsidR="005C3B21" w:rsidRPr="004213E3">
              <w:t> </w:t>
            </w:r>
            <w:r w:rsidRPr="004213E3">
              <w:t>June 2009 (</w:t>
            </w:r>
            <w:bookmarkStart w:id="327" w:name="_Hlk131678712"/>
            <w:r w:rsidRPr="004213E3">
              <w:t>F2009L02567</w:t>
            </w:r>
            <w:bookmarkEnd w:id="327"/>
            <w:r w:rsidRPr="004213E3">
              <w:t>)</w:t>
            </w:r>
          </w:p>
        </w:tc>
        <w:tc>
          <w:tcPr>
            <w:tcW w:w="1341" w:type="pct"/>
            <w:shd w:val="clear" w:color="auto" w:fill="auto"/>
          </w:tcPr>
          <w:p w:rsidR="00EE4A26" w:rsidRPr="004213E3" w:rsidRDefault="00A04F1C" w:rsidP="00EE4A26">
            <w:pPr>
              <w:pStyle w:val="ENoteTableText"/>
            </w:pPr>
            <w:r w:rsidRPr="004213E3">
              <w:t>rr.</w:t>
            </w:r>
            <w:r w:rsidR="005C3B21" w:rsidRPr="004213E3">
              <w:t> </w:t>
            </w:r>
            <w:r w:rsidR="00EE4A26" w:rsidRPr="004213E3">
              <w:t>1–4 and Schedule</w:t>
            </w:r>
            <w:r w:rsidR="005C3B21" w:rsidRPr="004213E3">
              <w:t> </w:t>
            </w:r>
            <w:r w:rsidR="00EE4A26" w:rsidRPr="004213E3">
              <w:t xml:space="preserve">1: </w:t>
            </w:r>
            <w:r w:rsidR="005755DA">
              <w:t>1 July</w:t>
            </w:r>
            <w:r w:rsidR="00EE4A26" w:rsidRPr="004213E3">
              <w:t xml:space="preserve"> 2009</w:t>
            </w:r>
            <w:r w:rsidR="00EE4A26" w:rsidRPr="004213E3">
              <w:br/>
            </w:r>
            <w:r w:rsidRPr="004213E3">
              <w:t xml:space="preserve">r. </w:t>
            </w:r>
            <w:r w:rsidR="00EE4A26" w:rsidRPr="004213E3">
              <w:t>5 and Schedule</w:t>
            </w:r>
            <w:r w:rsidR="005C3B21" w:rsidRPr="004213E3">
              <w:t> </w:t>
            </w:r>
            <w:r w:rsidR="00EE4A26" w:rsidRPr="004213E3">
              <w:t>2: 1 Jan 2010</w:t>
            </w:r>
          </w:p>
        </w:tc>
        <w:tc>
          <w:tcPr>
            <w:tcW w:w="1250" w:type="pct"/>
            <w:shd w:val="clear" w:color="auto" w:fill="auto"/>
          </w:tcPr>
          <w:p w:rsidR="00EE4A26" w:rsidRPr="004213E3" w:rsidRDefault="00A04F1C" w:rsidP="00EE4A26">
            <w:pPr>
              <w:pStyle w:val="ENoteTableText"/>
            </w:pPr>
            <w:r w:rsidRPr="004213E3">
              <w:t xml:space="preserve">r. </w:t>
            </w:r>
            <w:r w:rsidR="00EE4A26" w:rsidRPr="004213E3">
              <w:t>4</w:t>
            </w:r>
          </w:p>
        </w:tc>
      </w:tr>
      <w:tr w:rsidR="00EE4A26" w:rsidRPr="004213E3" w:rsidTr="00BE05F0">
        <w:tc>
          <w:tcPr>
            <w:tcW w:w="1188" w:type="pct"/>
            <w:shd w:val="clear" w:color="auto" w:fill="auto"/>
          </w:tcPr>
          <w:p w:rsidR="00EE4A26" w:rsidRPr="004213E3" w:rsidRDefault="00EE4A26" w:rsidP="00EE4A26">
            <w:pPr>
              <w:pStyle w:val="ENoteTableText"/>
            </w:pPr>
            <w:r w:rsidRPr="004213E3">
              <w:t>2009 No.</w:t>
            </w:r>
            <w:r w:rsidR="005C3B21" w:rsidRPr="004213E3">
              <w:t> </w:t>
            </w:r>
            <w:r w:rsidRPr="004213E3">
              <w:t>207</w:t>
            </w:r>
          </w:p>
        </w:tc>
        <w:tc>
          <w:tcPr>
            <w:tcW w:w="1221" w:type="pct"/>
            <w:shd w:val="clear" w:color="auto" w:fill="auto"/>
          </w:tcPr>
          <w:p w:rsidR="00EE4A26" w:rsidRPr="004213E3" w:rsidRDefault="00EE4A26" w:rsidP="00EE4A26">
            <w:pPr>
              <w:pStyle w:val="ENoteTableText"/>
            </w:pPr>
            <w:r w:rsidRPr="004213E3">
              <w:t>14 Aug 2009 (F2009L03140)</w:t>
            </w:r>
          </w:p>
        </w:tc>
        <w:tc>
          <w:tcPr>
            <w:tcW w:w="1341" w:type="pct"/>
            <w:shd w:val="clear" w:color="auto" w:fill="auto"/>
          </w:tcPr>
          <w:p w:rsidR="00EE4A26" w:rsidRPr="004213E3" w:rsidRDefault="00A04F1C" w:rsidP="00DB7BEE">
            <w:pPr>
              <w:pStyle w:val="ENoteTableText"/>
            </w:pPr>
            <w:r w:rsidRPr="004213E3">
              <w:t>rr.</w:t>
            </w:r>
            <w:r w:rsidR="005C3B21" w:rsidRPr="004213E3">
              <w:t> </w:t>
            </w:r>
            <w:r w:rsidR="00EE4A26" w:rsidRPr="004213E3">
              <w:t>1–3 and Schedule</w:t>
            </w:r>
            <w:r w:rsidR="005C3B21" w:rsidRPr="004213E3">
              <w:t> </w:t>
            </w:r>
            <w:r w:rsidR="00EE4A26" w:rsidRPr="004213E3">
              <w:t>1: 15 Aug 2009</w:t>
            </w:r>
            <w:r w:rsidR="00EE4A26" w:rsidRPr="004213E3">
              <w:br/>
              <w:t>Schedule</w:t>
            </w:r>
            <w:r w:rsidR="005C3B21" w:rsidRPr="004213E3">
              <w:t> </w:t>
            </w:r>
            <w:r w:rsidR="00EE4A26" w:rsidRPr="004213E3">
              <w:t>2: 1 Oct 2009</w:t>
            </w:r>
          </w:p>
        </w:tc>
        <w:tc>
          <w:tcPr>
            <w:tcW w:w="1250" w:type="pct"/>
            <w:shd w:val="clear" w:color="auto" w:fill="auto"/>
          </w:tcPr>
          <w:p w:rsidR="00EE4A26" w:rsidRPr="004213E3" w:rsidRDefault="00EE4A26" w:rsidP="00EE4A26">
            <w:pPr>
              <w:pStyle w:val="ENoteTableText"/>
            </w:pPr>
            <w:r w:rsidRPr="004213E3">
              <w:t>—</w:t>
            </w:r>
          </w:p>
        </w:tc>
      </w:tr>
      <w:tr w:rsidR="00EE4A26" w:rsidRPr="004213E3" w:rsidTr="00BE05F0">
        <w:tc>
          <w:tcPr>
            <w:tcW w:w="1188" w:type="pct"/>
            <w:shd w:val="clear" w:color="auto" w:fill="auto"/>
          </w:tcPr>
          <w:p w:rsidR="00EE4A26" w:rsidRPr="004213E3" w:rsidRDefault="00EE4A26" w:rsidP="00EE4A26">
            <w:pPr>
              <w:pStyle w:val="ENoteTableText"/>
            </w:pPr>
            <w:r w:rsidRPr="004213E3">
              <w:t>2009 No.</w:t>
            </w:r>
            <w:r w:rsidR="005C3B21" w:rsidRPr="004213E3">
              <w:t> </w:t>
            </w:r>
            <w:r w:rsidRPr="004213E3">
              <w:t>300</w:t>
            </w:r>
          </w:p>
        </w:tc>
        <w:tc>
          <w:tcPr>
            <w:tcW w:w="1221" w:type="pct"/>
            <w:shd w:val="clear" w:color="auto" w:fill="auto"/>
          </w:tcPr>
          <w:p w:rsidR="00EE4A26" w:rsidRPr="004213E3" w:rsidRDefault="00EE4A26" w:rsidP="00EE4A26">
            <w:pPr>
              <w:pStyle w:val="ENoteTableText"/>
            </w:pPr>
            <w:r w:rsidRPr="004213E3">
              <w:t>13 Nov 2009 (F2009L04157)</w:t>
            </w:r>
          </w:p>
        </w:tc>
        <w:tc>
          <w:tcPr>
            <w:tcW w:w="1341" w:type="pct"/>
            <w:shd w:val="clear" w:color="auto" w:fill="auto"/>
          </w:tcPr>
          <w:p w:rsidR="00EE4A26" w:rsidRPr="004213E3" w:rsidRDefault="00EE4A26" w:rsidP="00EE4A26">
            <w:pPr>
              <w:pStyle w:val="ENoteTableText"/>
            </w:pPr>
            <w:r w:rsidRPr="004213E3">
              <w:t>14 Nov 2009</w:t>
            </w:r>
          </w:p>
        </w:tc>
        <w:tc>
          <w:tcPr>
            <w:tcW w:w="1250" w:type="pct"/>
            <w:shd w:val="clear" w:color="auto" w:fill="auto"/>
          </w:tcPr>
          <w:p w:rsidR="00EE4A26" w:rsidRPr="004213E3" w:rsidRDefault="00EE4A26" w:rsidP="00EE4A26">
            <w:pPr>
              <w:pStyle w:val="ENoteTableText"/>
            </w:pPr>
            <w:r w:rsidRPr="004213E3">
              <w:t>—</w:t>
            </w:r>
          </w:p>
        </w:tc>
      </w:tr>
      <w:tr w:rsidR="00EE4A26" w:rsidRPr="004213E3" w:rsidTr="00BE05F0">
        <w:tc>
          <w:tcPr>
            <w:tcW w:w="1188" w:type="pct"/>
            <w:shd w:val="clear" w:color="auto" w:fill="auto"/>
          </w:tcPr>
          <w:p w:rsidR="00EE4A26" w:rsidRPr="004213E3" w:rsidRDefault="00EE4A26" w:rsidP="00EE4A26">
            <w:pPr>
              <w:pStyle w:val="ENoteTableText"/>
            </w:pPr>
            <w:r w:rsidRPr="004213E3">
              <w:t>2009 No.</w:t>
            </w:r>
            <w:r w:rsidR="005C3B21" w:rsidRPr="004213E3">
              <w:t> </w:t>
            </w:r>
            <w:r w:rsidRPr="004213E3">
              <w:t>364</w:t>
            </w:r>
          </w:p>
        </w:tc>
        <w:tc>
          <w:tcPr>
            <w:tcW w:w="1221" w:type="pct"/>
            <w:shd w:val="clear" w:color="auto" w:fill="auto"/>
          </w:tcPr>
          <w:p w:rsidR="00EE4A26" w:rsidRPr="004213E3" w:rsidRDefault="00EE4A26" w:rsidP="00EE4A26">
            <w:pPr>
              <w:pStyle w:val="ENoteTableText"/>
            </w:pPr>
            <w:r w:rsidRPr="004213E3">
              <w:t>16 Dec 2009 (F2009L04520)</w:t>
            </w:r>
          </w:p>
        </w:tc>
        <w:tc>
          <w:tcPr>
            <w:tcW w:w="1341" w:type="pct"/>
            <w:shd w:val="clear" w:color="auto" w:fill="auto"/>
          </w:tcPr>
          <w:p w:rsidR="00EE4A26" w:rsidRPr="004213E3" w:rsidRDefault="00A04F1C" w:rsidP="00DB7BEE">
            <w:pPr>
              <w:pStyle w:val="ENoteTableText"/>
            </w:pPr>
            <w:r w:rsidRPr="004213E3">
              <w:t>rr.</w:t>
            </w:r>
            <w:r w:rsidR="005C3B21" w:rsidRPr="004213E3">
              <w:t> </w:t>
            </w:r>
            <w:r w:rsidR="00EE4A26" w:rsidRPr="004213E3">
              <w:t>1–3 and Schedule</w:t>
            </w:r>
            <w:r w:rsidR="005C3B21" w:rsidRPr="004213E3">
              <w:t> </w:t>
            </w:r>
            <w:r w:rsidR="00EE4A26" w:rsidRPr="004213E3">
              <w:t>1:</w:t>
            </w:r>
            <w:r w:rsidR="00DB7BEE" w:rsidRPr="004213E3">
              <w:t xml:space="preserve"> </w:t>
            </w:r>
            <w:r w:rsidR="005755DA">
              <w:t>1 July</w:t>
            </w:r>
            <w:r w:rsidR="00EE4A26" w:rsidRPr="004213E3">
              <w:t xml:space="preserve"> 2009</w:t>
            </w:r>
            <w:r w:rsidR="00EE4A26" w:rsidRPr="004213E3">
              <w:br/>
              <w:t>Remainder: 1 Jan 2010</w:t>
            </w:r>
          </w:p>
        </w:tc>
        <w:tc>
          <w:tcPr>
            <w:tcW w:w="1250" w:type="pct"/>
            <w:shd w:val="clear" w:color="auto" w:fill="auto"/>
          </w:tcPr>
          <w:p w:rsidR="00EE4A26" w:rsidRPr="004213E3" w:rsidRDefault="00EE4A26" w:rsidP="00EE4A26">
            <w:pPr>
              <w:pStyle w:val="ENoteTableText"/>
            </w:pPr>
            <w:r w:rsidRPr="004213E3">
              <w:t>—</w:t>
            </w:r>
          </w:p>
        </w:tc>
      </w:tr>
      <w:tr w:rsidR="00EE4A26" w:rsidRPr="004213E3" w:rsidTr="00BE05F0">
        <w:tc>
          <w:tcPr>
            <w:tcW w:w="1188" w:type="pct"/>
            <w:shd w:val="clear" w:color="auto" w:fill="auto"/>
          </w:tcPr>
          <w:p w:rsidR="00EE4A26" w:rsidRPr="004213E3" w:rsidRDefault="00EE4A26" w:rsidP="00EE4A26">
            <w:pPr>
              <w:pStyle w:val="ENoteTableText"/>
            </w:pPr>
            <w:r w:rsidRPr="004213E3">
              <w:t>2009 No.</w:t>
            </w:r>
            <w:r w:rsidR="005C3B21" w:rsidRPr="004213E3">
              <w:t> </w:t>
            </w:r>
            <w:r w:rsidRPr="004213E3">
              <w:t>391</w:t>
            </w:r>
          </w:p>
        </w:tc>
        <w:tc>
          <w:tcPr>
            <w:tcW w:w="1221" w:type="pct"/>
            <w:shd w:val="clear" w:color="auto" w:fill="auto"/>
          </w:tcPr>
          <w:p w:rsidR="00EE4A26" w:rsidRPr="004213E3" w:rsidRDefault="00EE4A26" w:rsidP="00EE4A26">
            <w:pPr>
              <w:pStyle w:val="ENoteTableText"/>
            </w:pPr>
            <w:r w:rsidRPr="004213E3">
              <w:t>16 Dec 2009 (F2009L04604)</w:t>
            </w:r>
          </w:p>
        </w:tc>
        <w:tc>
          <w:tcPr>
            <w:tcW w:w="1341" w:type="pct"/>
            <w:shd w:val="clear" w:color="auto" w:fill="auto"/>
          </w:tcPr>
          <w:p w:rsidR="00EE4A26" w:rsidRPr="004213E3" w:rsidRDefault="00EE4A26" w:rsidP="00EE4A26">
            <w:pPr>
              <w:pStyle w:val="ENoteTableText"/>
            </w:pPr>
            <w:r w:rsidRPr="004213E3">
              <w:t>1 Jan 2010</w:t>
            </w:r>
          </w:p>
        </w:tc>
        <w:tc>
          <w:tcPr>
            <w:tcW w:w="1250" w:type="pct"/>
            <w:shd w:val="clear" w:color="auto" w:fill="auto"/>
          </w:tcPr>
          <w:p w:rsidR="00EE4A26" w:rsidRPr="004213E3" w:rsidRDefault="00EE4A26" w:rsidP="00EE4A26">
            <w:pPr>
              <w:pStyle w:val="ENoteTableText"/>
            </w:pPr>
            <w:r w:rsidRPr="004213E3">
              <w:t>—</w:t>
            </w:r>
          </w:p>
        </w:tc>
      </w:tr>
      <w:tr w:rsidR="00EE4A26" w:rsidRPr="004213E3" w:rsidTr="00BE05F0">
        <w:tc>
          <w:tcPr>
            <w:tcW w:w="1188" w:type="pct"/>
            <w:shd w:val="clear" w:color="auto" w:fill="auto"/>
          </w:tcPr>
          <w:p w:rsidR="00EE4A26" w:rsidRPr="004213E3" w:rsidRDefault="00EE4A26" w:rsidP="00EE4A26">
            <w:pPr>
              <w:pStyle w:val="ENoteTableText"/>
            </w:pPr>
            <w:r w:rsidRPr="004213E3">
              <w:t>2010 No.</w:t>
            </w:r>
            <w:r w:rsidR="005C3B21" w:rsidRPr="004213E3">
              <w:t> </w:t>
            </w:r>
            <w:r w:rsidRPr="004213E3">
              <w:t>99</w:t>
            </w:r>
          </w:p>
        </w:tc>
        <w:tc>
          <w:tcPr>
            <w:tcW w:w="1221" w:type="pct"/>
            <w:shd w:val="clear" w:color="auto" w:fill="auto"/>
          </w:tcPr>
          <w:p w:rsidR="00EE4A26" w:rsidRPr="004213E3" w:rsidRDefault="00EE4A26" w:rsidP="00EE4A26">
            <w:pPr>
              <w:pStyle w:val="ENoteTableText"/>
            </w:pPr>
            <w:r w:rsidRPr="004213E3">
              <w:t>25</w:t>
            </w:r>
            <w:r w:rsidR="005C3B21" w:rsidRPr="004213E3">
              <w:t> </w:t>
            </w:r>
            <w:r w:rsidRPr="004213E3">
              <w:t>May 2010 (F2010L01362)</w:t>
            </w:r>
          </w:p>
        </w:tc>
        <w:tc>
          <w:tcPr>
            <w:tcW w:w="1341" w:type="pct"/>
            <w:shd w:val="clear" w:color="auto" w:fill="auto"/>
          </w:tcPr>
          <w:p w:rsidR="00EE4A26" w:rsidRPr="004213E3" w:rsidRDefault="00EE4A26" w:rsidP="00EE4A26">
            <w:pPr>
              <w:pStyle w:val="ENoteTableText"/>
            </w:pPr>
            <w:r w:rsidRPr="004213E3">
              <w:t>26</w:t>
            </w:r>
            <w:r w:rsidR="005C3B21" w:rsidRPr="004213E3">
              <w:t> </w:t>
            </w:r>
            <w:r w:rsidRPr="004213E3">
              <w:t>May 2010</w:t>
            </w:r>
          </w:p>
        </w:tc>
        <w:tc>
          <w:tcPr>
            <w:tcW w:w="1250" w:type="pct"/>
            <w:shd w:val="clear" w:color="auto" w:fill="auto"/>
          </w:tcPr>
          <w:p w:rsidR="00EE4A26" w:rsidRPr="004213E3" w:rsidRDefault="00EE4A26" w:rsidP="00EE4A26">
            <w:pPr>
              <w:pStyle w:val="ENoteTableText"/>
            </w:pPr>
            <w:r w:rsidRPr="004213E3">
              <w:t>—</w:t>
            </w:r>
          </w:p>
        </w:tc>
      </w:tr>
      <w:tr w:rsidR="00EE4A26" w:rsidRPr="004213E3" w:rsidTr="00BE05F0">
        <w:tc>
          <w:tcPr>
            <w:tcW w:w="1188" w:type="pct"/>
            <w:shd w:val="clear" w:color="auto" w:fill="auto"/>
          </w:tcPr>
          <w:p w:rsidR="00EE4A26" w:rsidRPr="004213E3" w:rsidRDefault="00EE4A26" w:rsidP="00EE4A26">
            <w:pPr>
              <w:pStyle w:val="ENoteTableText"/>
            </w:pPr>
            <w:r w:rsidRPr="004213E3">
              <w:t>2011 No.</w:t>
            </w:r>
            <w:r w:rsidR="005C3B21" w:rsidRPr="004213E3">
              <w:t> </w:t>
            </w:r>
            <w:r w:rsidRPr="004213E3">
              <w:t>23</w:t>
            </w:r>
          </w:p>
        </w:tc>
        <w:tc>
          <w:tcPr>
            <w:tcW w:w="1221" w:type="pct"/>
            <w:shd w:val="clear" w:color="auto" w:fill="auto"/>
          </w:tcPr>
          <w:p w:rsidR="00EE4A26" w:rsidRPr="004213E3" w:rsidRDefault="00EE4A26" w:rsidP="00EE4A26">
            <w:pPr>
              <w:pStyle w:val="ENoteTableText"/>
            </w:pPr>
            <w:r w:rsidRPr="004213E3">
              <w:t>11 Mar 2011 (F2011L00418)</w:t>
            </w:r>
          </w:p>
        </w:tc>
        <w:tc>
          <w:tcPr>
            <w:tcW w:w="1341" w:type="pct"/>
            <w:shd w:val="clear" w:color="auto" w:fill="auto"/>
          </w:tcPr>
          <w:p w:rsidR="00EE4A26" w:rsidRPr="004213E3" w:rsidRDefault="00EE4A26" w:rsidP="00EE4A26">
            <w:pPr>
              <w:pStyle w:val="ENoteTableText"/>
            </w:pPr>
            <w:r w:rsidRPr="004213E3">
              <w:t>12 Mar 2011</w:t>
            </w:r>
          </w:p>
        </w:tc>
        <w:tc>
          <w:tcPr>
            <w:tcW w:w="1250" w:type="pct"/>
            <w:shd w:val="clear" w:color="auto" w:fill="auto"/>
          </w:tcPr>
          <w:p w:rsidR="00EE4A26" w:rsidRPr="004213E3" w:rsidRDefault="00EE4A26" w:rsidP="00EE4A26">
            <w:pPr>
              <w:pStyle w:val="ENoteTableText"/>
            </w:pPr>
            <w:r w:rsidRPr="004213E3">
              <w:t>—</w:t>
            </w:r>
          </w:p>
        </w:tc>
      </w:tr>
      <w:tr w:rsidR="00EE4A26" w:rsidRPr="004213E3" w:rsidTr="00BE05F0">
        <w:tc>
          <w:tcPr>
            <w:tcW w:w="1188" w:type="pct"/>
            <w:shd w:val="clear" w:color="auto" w:fill="auto"/>
          </w:tcPr>
          <w:p w:rsidR="00EE4A26" w:rsidRPr="004213E3" w:rsidRDefault="00EE4A26" w:rsidP="00EE4A26">
            <w:pPr>
              <w:pStyle w:val="ENoteTableText"/>
            </w:pPr>
            <w:r w:rsidRPr="004213E3">
              <w:t>2011 No.</w:t>
            </w:r>
            <w:r w:rsidR="005C3B21" w:rsidRPr="004213E3">
              <w:t> </w:t>
            </w:r>
            <w:r w:rsidRPr="004213E3">
              <w:t>91</w:t>
            </w:r>
          </w:p>
        </w:tc>
        <w:tc>
          <w:tcPr>
            <w:tcW w:w="1221" w:type="pct"/>
            <w:shd w:val="clear" w:color="auto" w:fill="auto"/>
          </w:tcPr>
          <w:p w:rsidR="00EE4A26" w:rsidRPr="004213E3" w:rsidRDefault="00EE4A26" w:rsidP="00EE4A26">
            <w:pPr>
              <w:pStyle w:val="ENoteTableText"/>
            </w:pPr>
            <w:r w:rsidRPr="004213E3">
              <w:t>21</w:t>
            </w:r>
            <w:r w:rsidR="005C3B21" w:rsidRPr="004213E3">
              <w:t> </w:t>
            </w:r>
            <w:r w:rsidRPr="004213E3">
              <w:t>June 2011 (F2011L01088)</w:t>
            </w:r>
          </w:p>
        </w:tc>
        <w:tc>
          <w:tcPr>
            <w:tcW w:w="1341" w:type="pct"/>
            <w:shd w:val="clear" w:color="auto" w:fill="auto"/>
          </w:tcPr>
          <w:p w:rsidR="00EE4A26" w:rsidRPr="004213E3" w:rsidRDefault="00EE4A26" w:rsidP="00EE4A26">
            <w:pPr>
              <w:pStyle w:val="ENoteTableText"/>
            </w:pPr>
            <w:r w:rsidRPr="004213E3">
              <w:t>22</w:t>
            </w:r>
            <w:r w:rsidR="005C3B21" w:rsidRPr="004213E3">
              <w:t> </w:t>
            </w:r>
            <w:r w:rsidRPr="004213E3">
              <w:t>June 2011</w:t>
            </w:r>
          </w:p>
        </w:tc>
        <w:tc>
          <w:tcPr>
            <w:tcW w:w="1250" w:type="pct"/>
            <w:shd w:val="clear" w:color="auto" w:fill="auto"/>
          </w:tcPr>
          <w:p w:rsidR="00EE4A26" w:rsidRPr="004213E3" w:rsidRDefault="00EE4A26" w:rsidP="00EE4A26">
            <w:pPr>
              <w:pStyle w:val="ENoteTableText"/>
            </w:pPr>
            <w:r w:rsidRPr="004213E3">
              <w:t>—</w:t>
            </w:r>
          </w:p>
        </w:tc>
      </w:tr>
      <w:tr w:rsidR="00EE4A26" w:rsidRPr="004213E3" w:rsidTr="00BE05F0">
        <w:tc>
          <w:tcPr>
            <w:tcW w:w="1188" w:type="pct"/>
            <w:shd w:val="clear" w:color="auto" w:fill="auto"/>
          </w:tcPr>
          <w:p w:rsidR="00EE4A26" w:rsidRPr="004213E3" w:rsidRDefault="00EE4A26" w:rsidP="00EE4A26">
            <w:pPr>
              <w:pStyle w:val="ENoteTableText"/>
            </w:pPr>
            <w:r w:rsidRPr="004213E3">
              <w:t>2011 No.</w:t>
            </w:r>
            <w:r w:rsidR="005C3B21" w:rsidRPr="004213E3">
              <w:t> </w:t>
            </w:r>
            <w:r w:rsidRPr="004213E3">
              <w:t>152</w:t>
            </w:r>
          </w:p>
        </w:tc>
        <w:tc>
          <w:tcPr>
            <w:tcW w:w="1221" w:type="pct"/>
            <w:shd w:val="clear" w:color="auto" w:fill="auto"/>
          </w:tcPr>
          <w:p w:rsidR="00EE4A26" w:rsidRPr="004213E3" w:rsidRDefault="00EE4A26" w:rsidP="00EE4A26">
            <w:pPr>
              <w:pStyle w:val="ENoteTableText"/>
            </w:pPr>
            <w:r w:rsidRPr="004213E3">
              <w:t>19 Aug 2011 (F2011L01697)</w:t>
            </w:r>
          </w:p>
        </w:tc>
        <w:tc>
          <w:tcPr>
            <w:tcW w:w="1341" w:type="pct"/>
            <w:shd w:val="clear" w:color="auto" w:fill="auto"/>
          </w:tcPr>
          <w:p w:rsidR="00EE4A26" w:rsidRPr="004213E3" w:rsidRDefault="00EE4A26" w:rsidP="00EE4A26">
            <w:pPr>
              <w:pStyle w:val="ENoteTableText"/>
            </w:pPr>
            <w:r w:rsidRPr="004213E3">
              <w:t>20 Aug 2011</w:t>
            </w:r>
          </w:p>
        </w:tc>
        <w:tc>
          <w:tcPr>
            <w:tcW w:w="1250" w:type="pct"/>
            <w:shd w:val="clear" w:color="auto" w:fill="auto"/>
          </w:tcPr>
          <w:p w:rsidR="00EE4A26" w:rsidRPr="004213E3" w:rsidRDefault="00EE4A26" w:rsidP="00EE4A26">
            <w:pPr>
              <w:pStyle w:val="ENoteTableText"/>
            </w:pPr>
            <w:r w:rsidRPr="004213E3">
              <w:t>—</w:t>
            </w:r>
          </w:p>
        </w:tc>
      </w:tr>
      <w:tr w:rsidR="00EE4A26" w:rsidRPr="004213E3" w:rsidTr="00BE05F0">
        <w:tc>
          <w:tcPr>
            <w:tcW w:w="1188" w:type="pct"/>
            <w:shd w:val="clear" w:color="auto" w:fill="auto"/>
          </w:tcPr>
          <w:p w:rsidR="00EE4A26" w:rsidRPr="004213E3" w:rsidRDefault="00EE4A26" w:rsidP="00EE4A26">
            <w:pPr>
              <w:pStyle w:val="ENoteTableText"/>
            </w:pPr>
            <w:r w:rsidRPr="004213E3">
              <w:t>2011 No.</w:t>
            </w:r>
            <w:r w:rsidR="005C3B21" w:rsidRPr="004213E3">
              <w:t> </w:t>
            </w:r>
            <w:r w:rsidRPr="004213E3">
              <w:t>244</w:t>
            </w:r>
          </w:p>
        </w:tc>
        <w:tc>
          <w:tcPr>
            <w:tcW w:w="1221" w:type="pct"/>
            <w:shd w:val="clear" w:color="auto" w:fill="auto"/>
          </w:tcPr>
          <w:p w:rsidR="00EE4A26" w:rsidRPr="004213E3" w:rsidRDefault="00EE4A26" w:rsidP="00EE4A26">
            <w:pPr>
              <w:pStyle w:val="ENoteTableText"/>
            </w:pPr>
            <w:r w:rsidRPr="004213E3">
              <w:t>12 Dec 2011 (F2011L02641)</w:t>
            </w:r>
          </w:p>
        </w:tc>
        <w:tc>
          <w:tcPr>
            <w:tcW w:w="1341" w:type="pct"/>
            <w:shd w:val="clear" w:color="auto" w:fill="auto"/>
          </w:tcPr>
          <w:p w:rsidR="00EE4A26" w:rsidRPr="004213E3" w:rsidRDefault="00EE4A26" w:rsidP="00EE4A26">
            <w:pPr>
              <w:pStyle w:val="ENoteTableText"/>
            </w:pPr>
            <w:r w:rsidRPr="004213E3">
              <w:t>13 Dec 2011</w:t>
            </w:r>
          </w:p>
        </w:tc>
        <w:tc>
          <w:tcPr>
            <w:tcW w:w="1250" w:type="pct"/>
            <w:shd w:val="clear" w:color="auto" w:fill="auto"/>
          </w:tcPr>
          <w:p w:rsidR="00EE4A26" w:rsidRPr="004213E3" w:rsidRDefault="00EE4A26" w:rsidP="00EE4A26">
            <w:pPr>
              <w:pStyle w:val="ENoteTableText"/>
            </w:pPr>
            <w:r w:rsidRPr="004213E3">
              <w:t>—</w:t>
            </w:r>
          </w:p>
        </w:tc>
      </w:tr>
      <w:tr w:rsidR="00EE4A26" w:rsidRPr="004213E3" w:rsidTr="00BE05F0">
        <w:tc>
          <w:tcPr>
            <w:tcW w:w="1188" w:type="pct"/>
            <w:shd w:val="clear" w:color="auto" w:fill="auto"/>
          </w:tcPr>
          <w:p w:rsidR="00EE4A26" w:rsidRPr="004213E3" w:rsidRDefault="00B4046F" w:rsidP="00B4046F">
            <w:pPr>
              <w:pStyle w:val="ENoteTableText"/>
            </w:pPr>
            <w:r w:rsidRPr="004213E3">
              <w:t>64, 2012</w:t>
            </w:r>
          </w:p>
        </w:tc>
        <w:tc>
          <w:tcPr>
            <w:tcW w:w="1221" w:type="pct"/>
            <w:shd w:val="clear" w:color="auto" w:fill="auto"/>
          </w:tcPr>
          <w:p w:rsidR="00EE4A26" w:rsidRPr="004213E3" w:rsidRDefault="00EE4A26" w:rsidP="00B4046F">
            <w:pPr>
              <w:pStyle w:val="ENoteTableText"/>
            </w:pPr>
            <w:r w:rsidRPr="004213E3">
              <w:t>11</w:t>
            </w:r>
            <w:r w:rsidR="005C3B21" w:rsidRPr="004213E3">
              <w:t> </w:t>
            </w:r>
            <w:r w:rsidRPr="004213E3">
              <w:t>May 2012 (F2012L01024)</w:t>
            </w:r>
          </w:p>
        </w:tc>
        <w:tc>
          <w:tcPr>
            <w:tcW w:w="1341" w:type="pct"/>
            <w:shd w:val="clear" w:color="auto" w:fill="auto"/>
          </w:tcPr>
          <w:p w:rsidR="00EE4A26" w:rsidRPr="004213E3" w:rsidRDefault="00EE4A26" w:rsidP="00EE4A26">
            <w:pPr>
              <w:pStyle w:val="ENoteTableText"/>
            </w:pPr>
            <w:r w:rsidRPr="004213E3">
              <w:t>12</w:t>
            </w:r>
            <w:r w:rsidR="005C3B21" w:rsidRPr="004213E3">
              <w:t> </w:t>
            </w:r>
            <w:r w:rsidRPr="004213E3">
              <w:t>May 2012</w:t>
            </w:r>
            <w:r w:rsidR="00B4046F" w:rsidRPr="004213E3">
              <w:t xml:space="preserve"> (s 2)</w:t>
            </w:r>
          </w:p>
        </w:tc>
        <w:tc>
          <w:tcPr>
            <w:tcW w:w="1250" w:type="pct"/>
            <w:shd w:val="clear" w:color="auto" w:fill="auto"/>
          </w:tcPr>
          <w:p w:rsidR="00EE4A26" w:rsidRPr="004213E3" w:rsidRDefault="00EE4A26" w:rsidP="00EE4A26">
            <w:pPr>
              <w:pStyle w:val="ENoteTableText"/>
            </w:pPr>
            <w:r w:rsidRPr="004213E3">
              <w:t>—</w:t>
            </w:r>
          </w:p>
        </w:tc>
      </w:tr>
      <w:tr w:rsidR="00EE4A26" w:rsidRPr="004213E3" w:rsidTr="00BE05F0">
        <w:tc>
          <w:tcPr>
            <w:tcW w:w="1188" w:type="pct"/>
            <w:shd w:val="clear" w:color="auto" w:fill="auto"/>
          </w:tcPr>
          <w:p w:rsidR="00EE4A26" w:rsidRPr="004213E3" w:rsidRDefault="00B4046F" w:rsidP="00B4046F">
            <w:pPr>
              <w:pStyle w:val="ENoteTableText"/>
            </w:pPr>
            <w:r w:rsidRPr="004213E3">
              <w:t xml:space="preserve">197, </w:t>
            </w:r>
            <w:r w:rsidR="00EE4A26" w:rsidRPr="004213E3">
              <w:t>2012</w:t>
            </w:r>
          </w:p>
        </w:tc>
        <w:tc>
          <w:tcPr>
            <w:tcW w:w="1221" w:type="pct"/>
            <w:shd w:val="clear" w:color="auto" w:fill="auto"/>
          </w:tcPr>
          <w:p w:rsidR="00EE4A26" w:rsidRPr="004213E3" w:rsidRDefault="00EE4A26" w:rsidP="00B4046F">
            <w:pPr>
              <w:pStyle w:val="ENoteTableText"/>
            </w:pPr>
            <w:r w:rsidRPr="004213E3">
              <w:t>20 Aug 2012 (F2012L01708)</w:t>
            </w:r>
          </w:p>
        </w:tc>
        <w:tc>
          <w:tcPr>
            <w:tcW w:w="1341" w:type="pct"/>
            <w:shd w:val="clear" w:color="auto" w:fill="auto"/>
          </w:tcPr>
          <w:p w:rsidR="00EE4A26" w:rsidRPr="004213E3" w:rsidRDefault="00EE4A26" w:rsidP="00EE4A26">
            <w:pPr>
              <w:pStyle w:val="ENoteTableText"/>
            </w:pPr>
            <w:r w:rsidRPr="004213E3">
              <w:t>21 Aug 2012</w:t>
            </w:r>
            <w:r w:rsidR="00B4046F" w:rsidRPr="004213E3">
              <w:t xml:space="preserve"> (s 2)</w:t>
            </w:r>
          </w:p>
        </w:tc>
        <w:tc>
          <w:tcPr>
            <w:tcW w:w="1250" w:type="pct"/>
            <w:shd w:val="clear" w:color="auto" w:fill="auto"/>
          </w:tcPr>
          <w:p w:rsidR="00EE4A26" w:rsidRPr="004213E3" w:rsidRDefault="00EE4A26" w:rsidP="00EE4A26">
            <w:pPr>
              <w:pStyle w:val="ENoteTableText"/>
            </w:pPr>
            <w:r w:rsidRPr="004213E3">
              <w:t>—</w:t>
            </w:r>
          </w:p>
        </w:tc>
      </w:tr>
      <w:tr w:rsidR="00EE4A26" w:rsidRPr="004213E3" w:rsidTr="00BE05F0">
        <w:tc>
          <w:tcPr>
            <w:tcW w:w="1188" w:type="pct"/>
            <w:shd w:val="clear" w:color="auto" w:fill="auto"/>
          </w:tcPr>
          <w:p w:rsidR="00EE4A26" w:rsidRPr="004213E3" w:rsidRDefault="00B4046F" w:rsidP="00B4046F">
            <w:pPr>
              <w:pStyle w:val="ENoteTableText"/>
            </w:pPr>
            <w:r w:rsidRPr="004213E3">
              <w:t>218, 2012</w:t>
            </w:r>
          </w:p>
        </w:tc>
        <w:tc>
          <w:tcPr>
            <w:tcW w:w="1221" w:type="pct"/>
            <w:shd w:val="clear" w:color="auto" w:fill="auto"/>
          </w:tcPr>
          <w:p w:rsidR="00EE4A26" w:rsidRPr="004213E3" w:rsidRDefault="00EE4A26" w:rsidP="00B4046F">
            <w:pPr>
              <w:pStyle w:val="ENoteTableText"/>
            </w:pPr>
            <w:r w:rsidRPr="004213E3">
              <w:t>14 Sept 2012 (F2012L01870)</w:t>
            </w:r>
          </w:p>
        </w:tc>
        <w:tc>
          <w:tcPr>
            <w:tcW w:w="1341" w:type="pct"/>
            <w:shd w:val="clear" w:color="auto" w:fill="auto"/>
          </w:tcPr>
          <w:p w:rsidR="00EE4A26" w:rsidRPr="004213E3" w:rsidRDefault="00EE4A26" w:rsidP="00EE4A26">
            <w:pPr>
              <w:pStyle w:val="ENoteTableText"/>
            </w:pPr>
            <w:r w:rsidRPr="004213E3">
              <w:t>15 Sept 2012</w:t>
            </w:r>
            <w:r w:rsidR="00B4046F" w:rsidRPr="004213E3">
              <w:t xml:space="preserve"> (s 2)</w:t>
            </w:r>
          </w:p>
        </w:tc>
        <w:tc>
          <w:tcPr>
            <w:tcW w:w="1250" w:type="pct"/>
            <w:shd w:val="clear" w:color="auto" w:fill="auto"/>
          </w:tcPr>
          <w:p w:rsidR="00EE4A26" w:rsidRPr="004213E3" w:rsidRDefault="00EE4A26" w:rsidP="00EE4A26">
            <w:pPr>
              <w:pStyle w:val="ENoteTableText"/>
            </w:pPr>
            <w:r w:rsidRPr="004213E3">
              <w:t>—</w:t>
            </w:r>
          </w:p>
        </w:tc>
      </w:tr>
      <w:tr w:rsidR="00EE4A26" w:rsidRPr="004213E3" w:rsidTr="00BE05F0">
        <w:tc>
          <w:tcPr>
            <w:tcW w:w="1188" w:type="pct"/>
            <w:shd w:val="clear" w:color="auto" w:fill="auto"/>
          </w:tcPr>
          <w:p w:rsidR="00EE4A26" w:rsidRPr="004213E3" w:rsidRDefault="00DB7BEE" w:rsidP="00DB7BEE">
            <w:pPr>
              <w:pStyle w:val="ENoteTableText"/>
            </w:pPr>
            <w:r w:rsidRPr="004213E3">
              <w:t>321, 2012</w:t>
            </w:r>
          </w:p>
        </w:tc>
        <w:tc>
          <w:tcPr>
            <w:tcW w:w="1221" w:type="pct"/>
            <w:shd w:val="clear" w:color="auto" w:fill="auto"/>
          </w:tcPr>
          <w:p w:rsidR="00EE4A26" w:rsidRPr="004213E3" w:rsidRDefault="00EE4A26" w:rsidP="00DB7BEE">
            <w:pPr>
              <w:pStyle w:val="ENoteTableText"/>
            </w:pPr>
            <w:r w:rsidRPr="004213E3">
              <w:t>11 Dec 2012 (F2012L02417)</w:t>
            </w:r>
          </w:p>
        </w:tc>
        <w:tc>
          <w:tcPr>
            <w:tcW w:w="1341" w:type="pct"/>
            <w:shd w:val="clear" w:color="auto" w:fill="auto"/>
          </w:tcPr>
          <w:p w:rsidR="00EE4A26" w:rsidRPr="004213E3" w:rsidRDefault="00EE4A26" w:rsidP="00DB7BEE">
            <w:pPr>
              <w:pStyle w:val="ENoteTableText"/>
            </w:pPr>
            <w:r w:rsidRPr="004213E3">
              <w:t>1 Jan 2013 (s</w:t>
            </w:r>
            <w:r w:rsidR="00B4046F" w:rsidRPr="004213E3">
              <w:t xml:space="preserve"> 2</w:t>
            </w:r>
            <w:r w:rsidRPr="004213E3">
              <w:t>)</w:t>
            </w:r>
          </w:p>
        </w:tc>
        <w:tc>
          <w:tcPr>
            <w:tcW w:w="1250" w:type="pct"/>
            <w:shd w:val="clear" w:color="auto" w:fill="auto"/>
          </w:tcPr>
          <w:p w:rsidR="00EE4A26" w:rsidRPr="004213E3" w:rsidRDefault="00EE4A26" w:rsidP="00EE4A26">
            <w:pPr>
              <w:pStyle w:val="ENoteTableText"/>
            </w:pPr>
            <w:r w:rsidRPr="004213E3">
              <w:t>—</w:t>
            </w:r>
          </w:p>
        </w:tc>
      </w:tr>
      <w:tr w:rsidR="00EE4A26" w:rsidRPr="004213E3" w:rsidTr="00BE05F0">
        <w:tc>
          <w:tcPr>
            <w:tcW w:w="1188" w:type="pct"/>
            <w:shd w:val="clear" w:color="auto" w:fill="auto"/>
          </w:tcPr>
          <w:p w:rsidR="00EE4A26" w:rsidRPr="004213E3" w:rsidRDefault="00DB7BEE" w:rsidP="00DB7BEE">
            <w:pPr>
              <w:pStyle w:val="ENoteTableText"/>
            </w:pPr>
            <w:r w:rsidRPr="004213E3">
              <w:t>322, 2012</w:t>
            </w:r>
          </w:p>
        </w:tc>
        <w:tc>
          <w:tcPr>
            <w:tcW w:w="1221" w:type="pct"/>
            <w:shd w:val="clear" w:color="auto" w:fill="auto"/>
          </w:tcPr>
          <w:p w:rsidR="00EE4A26" w:rsidRPr="004213E3" w:rsidRDefault="00EE4A26" w:rsidP="00DB7BEE">
            <w:pPr>
              <w:pStyle w:val="ENoteTableText"/>
            </w:pPr>
            <w:r w:rsidRPr="004213E3">
              <w:t>11 Dec 2012 (F2012L02409)</w:t>
            </w:r>
          </w:p>
        </w:tc>
        <w:tc>
          <w:tcPr>
            <w:tcW w:w="1341" w:type="pct"/>
            <w:shd w:val="clear" w:color="auto" w:fill="auto"/>
          </w:tcPr>
          <w:p w:rsidR="00EE4A26" w:rsidRPr="004213E3" w:rsidRDefault="00EE4A26" w:rsidP="00EE4A26">
            <w:pPr>
              <w:pStyle w:val="ENoteTableText"/>
            </w:pPr>
            <w:r w:rsidRPr="004213E3">
              <w:t>12 Dec 2012</w:t>
            </w:r>
            <w:r w:rsidR="00DB7BEE" w:rsidRPr="004213E3">
              <w:t xml:space="preserve"> (s 2)</w:t>
            </w:r>
          </w:p>
        </w:tc>
        <w:tc>
          <w:tcPr>
            <w:tcW w:w="1250" w:type="pct"/>
            <w:shd w:val="clear" w:color="auto" w:fill="auto"/>
          </w:tcPr>
          <w:p w:rsidR="00EE4A26" w:rsidRPr="004213E3" w:rsidRDefault="00EE4A26" w:rsidP="00EE4A26">
            <w:pPr>
              <w:pStyle w:val="ENoteTableText"/>
            </w:pPr>
            <w:r w:rsidRPr="004213E3">
              <w:t>—</w:t>
            </w:r>
          </w:p>
        </w:tc>
      </w:tr>
      <w:tr w:rsidR="00EE4A26" w:rsidRPr="004213E3" w:rsidTr="00BE05F0">
        <w:tc>
          <w:tcPr>
            <w:tcW w:w="1188" w:type="pct"/>
            <w:shd w:val="clear" w:color="auto" w:fill="auto"/>
          </w:tcPr>
          <w:p w:rsidR="00EE4A26" w:rsidRPr="004213E3" w:rsidRDefault="00B4046F" w:rsidP="00B4046F">
            <w:pPr>
              <w:pStyle w:val="ENoteTableText"/>
            </w:pPr>
            <w:r w:rsidRPr="004213E3">
              <w:t xml:space="preserve">323, </w:t>
            </w:r>
            <w:r w:rsidR="00EE4A26" w:rsidRPr="004213E3">
              <w:t>2012</w:t>
            </w:r>
          </w:p>
        </w:tc>
        <w:tc>
          <w:tcPr>
            <w:tcW w:w="1221" w:type="pct"/>
            <w:shd w:val="clear" w:color="auto" w:fill="auto"/>
          </w:tcPr>
          <w:p w:rsidR="00EE4A26" w:rsidRPr="004213E3" w:rsidRDefault="00EE4A26" w:rsidP="00B4046F">
            <w:pPr>
              <w:pStyle w:val="ENoteTableText"/>
            </w:pPr>
            <w:r w:rsidRPr="004213E3">
              <w:t>11 Dec 2012 (F2012L02402)</w:t>
            </w:r>
          </w:p>
        </w:tc>
        <w:tc>
          <w:tcPr>
            <w:tcW w:w="1341" w:type="pct"/>
            <w:shd w:val="clear" w:color="auto" w:fill="auto"/>
          </w:tcPr>
          <w:p w:rsidR="00EE4A26" w:rsidRPr="004213E3" w:rsidRDefault="00EE4A26" w:rsidP="00EE4A26">
            <w:pPr>
              <w:pStyle w:val="ENoteTableText"/>
            </w:pPr>
            <w:r w:rsidRPr="004213E3">
              <w:t>1 Jan 2013</w:t>
            </w:r>
            <w:r w:rsidR="00B4046F" w:rsidRPr="004213E3">
              <w:t xml:space="preserve"> (s 2)</w:t>
            </w:r>
          </w:p>
        </w:tc>
        <w:tc>
          <w:tcPr>
            <w:tcW w:w="1250" w:type="pct"/>
            <w:shd w:val="clear" w:color="auto" w:fill="auto"/>
          </w:tcPr>
          <w:p w:rsidR="00EE4A26" w:rsidRPr="004213E3" w:rsidRDefault="00EE4A26" w:rsidP="00EE4A26">
            <w:pPr>
              <w:pStyle w:val="ENoteTableText"/>
            </w:pPr>
            <w:r w:rsidRPr="004213E3">
              <w:t>—</w:t>
            </w:r>
          </w:p>
        </w:tc>
      </w:tr>
      <w:tr w:rsidR="000D18A5" w:rsidRPr="004213E3" w:rsidTr="00BE05F0">
        <w:tc>
          <w:tcPr>
            <w:tcW w:w="1188" w:type="pct"/>
            <w:shd w:val="clear" w:color="auto" w:fill="auto"/>
          </w:tcPr>
          <w:p w:rsidR="000D18A5" w:rsidRPr="004213E3" w:rsidRDefault="000D18A5" w:rsidP="00EE4A26">
            <w:pPr>
              <w:pStyle w:val="ENoteTableText"/>
            </w:pPr>
            <w:r w:rsidRPr="004213E3">
              <w:t>51, 2013</w:t>
            </w:r>
          </w:p>
        </w:tc>
        <w:tc>
          <w:tcPr>
            <w:tcW w:w="1221" w:type="pct"/>
            <w:shd w:val="clear" w:color="auto" w:fill="auto"/>
          </w:tcPr>
          <w:p w:rsidR="000D18A5" w:rsidRPr="004213E3" w:rsidRDefault="00C2236E" w:rsidP="002E63FE">
            <w:pPr>
              <w:pStyle w:val="ENoteTableText"/>
            </w:pPr>
            <w:r w:rsidRPr="004213E3">
              <w:t>11 Apr 2013 (F2013L00649)</w:t>
            </w:r>
          </w:p>
        </w:tc>
        <w:tc>
          <w:tcPr>
            <w:tcW w:w="1341" w:type="pct"/>
            <w:shd w:val="clear" w:color="auto" w:fill="auto"/>
          </w:tcPr>
          <w:p w:rsidR="000D18A5" w:rsidRPr="004213E3" w:rsidRDefault="003435E4" w:rsidP="002E63FE">
            <w:pPr>
              <w:pStyle w:val="ENoteTableText"/>
            </w:pPr>
            <w:r w:rsidRPr="004213E3">
              <w:t>Sch</w:t>
            </w:r>
            <w:r w:rsidR="007917DE" w:rsidRPr="004213E3">
              <w:t> </w:t>
            </w:r>
            <w:r w:rsidRPr="004213E3">
              <w:t>1 (</w:t>
            </w:r>
            <w:r w:rsidR="00371223" w:rsidRPr="004213E3">
              <w:t>item 4</w:t>
            </w:r>
            <w:r w:rsidRPr="004213E3">
              <w:t xml:space="preserve">9): </w:t>
            </w:r>
            <w:r w:rsidR="00E62D59" w:rsidRPr="004213E3">
              <w:t>12 Apr 2013 (s</w:t>
            </w:r>
            <w:r w:rsidR="002E63FE" w:rsidRPr="004213E3">
              <w:t> </w:t>
            </w:r>
            <w:r w:rsidR="00E62D59" w:rsidRPr="004213E3">
              <w:t xml:space="preserve">2 </w:t>
            </w:r>
            <w:r w:rsidR="00CF2179" w:rsidRPr="004213E3">
              <w:t>item 2</w:t>
            </w:r>
            <w:r w:rsidR="00E62D59" w:rsidRPr="004213E3">
              <w:t>)</w:t>
            </w:r>
          </w:p>
        </w:tc>
        <w:tc>
          <w:tcPr>
            <w:tcW w:w="1250" w:type="pct"/>
            <w:shd w:val="clear" w:color="auto" w:fill="auto"/>
          </w:tcPr>
          <w:p w:rsidR="000D18A5" w:rsidRPr="004213E3" w:rsidRDefault="00C2236E" w:rsidP="00EE4A26">
            <w:pPr>
              <w:pStyle w:val="ENoteTableText"/>
            </w:pPr>
            <w:r w:rsidRPr="004213E3">
              <w:t>—</w:t>
            </w:r>
          </w:p>
        </w:tc>
      </w:tr>
      <w:tr w:rsidR="00105619" w:rsidRPr="004213E3" w:rsidTr="002E63FE">
        <w:trPr>
          <w:cantSplit/>
        </w:trPr>
        <w:tc>
          <w:tcPr>
            <w:tcW w:w="1188" w:type="pct"/>
            <w:shd w:val="clear" w:color="auto" w:fill="auto"/>
          </w:tcPr>
          <w:p w:rsidR="00105619" w:rsidRPr="004213E3" w:rsidRDefault="00105619" w:rsidP="00EE4A26">
            <w:pPr>
              <w:pStyle w:val="ENoteTableText"/>
            </w:pPr>
            <w:r w:rsidRPr="004213E3">
              <w:t>69, 2013</w:t>
            </w:r>
          </w:p>
        </w:tc>
        <w:tc>
          <w:tcPr>
            <w:tcW w:w="1221" w:type="pct"/>
            <w:shd w:val="clear" w:color="auto" w:fill="auto"/>
          </w:tcPr>
          <w:p w:rsidR="00105619" w:rsidRPr="004213E3" w:rsidRDefault="00852CF5" w:rsidP="0029151B">
            <w:pPr>
              <w:pStyle w:val="ENoteTableText"/>
            </w:pPr>
            <w:r w:rsidRPr="004213E3">
              <w:t>21</w:t>
            </w:r>
            <w:r w:rsidR="005C3B21" w:rsidRPr="004213E3">
              <w:t> </w:t>
            </w:r>
            <w:r w:rsidRPr="004213E3">
              <w:t>May 2013 (F2013L00815)</w:t>
            </w:r>
          </w:p>
        </w:tc>
        <w:tc>
          <w:tcPr>
            <w:tcW w:w="1341" w:type="pct"/>
            <w:shd w:val="clear" w:color="auto" w:fill="auto"/>
          </w:tcPr>
          <w:p w:rsidR="00105619" w:rsidRPr="004213E3" w:rsidRDefault="00852CF5">
            <w:pPr>
              <w:pStyle w:val="ENoteTableText"/>
            </w:pPr>
            <w:r w:rsidRPr="004213E3">
              <w:t>22</w:t>
            </w:r>
            <w:r w:rsidR="005C3B21" w:rsidRPr="004213E3">
              <w:t> </w:t>
            </w:r>
            <w:r w:rsidRPr="004213E3">
              <w:t>May 2013</w:t>
            </w:r>
            <w:r w:rsidR="00B4046F" w:rsidRPr="004213E3">
              <w:t xml:space="preserve"> (s 2)</w:t>
            </w:r>
          </w:p>
        </w:tc>
        <w:tc>
          <w:tcPr>
            <w:tcW w:w="1250" w:type="pct"/>
            <w:shd w:val="clear" w:color="auto" w:fill="auto"/>
          </w:tcPr>
          <w:p w:rsidR="00105619" w:rsidRPr="004213E3" w:rsidRDefault="00852CF5" w:rsidP="00EE4A26">
            <w:pPr>
              <w:pStyle w:val="ENoteTableText"/>
            </w:pPr>
            <w:r w:rsidRPr="004213E3">
              <w:t>—</w:t>
            </w:r>
          </w:p>
        </w:tc>
      </w:tr>
      <w:tr w:rsidR="00C0734F" w:rsidRPr="004213E3" w:rsidTr="00BE05F0">
        <w:tc>
          <w:tcPr>
            <w:tcW w:w="1188" w:type="pct"/>
            <w:shd w:val="clear" w:color="auto" w:fill="auto"/>
          </w:tcPr>
          <w:p w:rsidR="00C0734F" w:rsidRPr="004213E3" w:rsidRDefault="00C0734F" w:rsidP="00EE4A26">
            <w:pPr>
              <w:pStyle w:val="ENoteTableText"/>
            </w:pPr>
            <w:r w:rsidRPr="004213E3">
              <w:t>139, 2013</w:t>
            </w:r>
          </w:p>
        </w:tc>
        <w:tc>
          <w:tcPr>
            <w:tcW w:w="1221" w:type="pct"/>
            <w:shd w:val="clear" w:color="auto" w:fill="auto"/>
          </w:tcPr>
          <w:p w:rsidR="00C0734F" w:rsidRPr="004213E3" w:rsidRDefault="00C0734F" w:rsidP="00DB7BEE">
            <w:pPr>
              <w:pStyle w:val="ENoteTableText"/>
            </w:pPr>
            <w:r w:rsidRPr="004213E3">
              <w:t>28</w:t>
            </w:r>
            <w:r w:rsidR="005C3B21" w:rsidRPr="004213E3">
              <w:t> </w:t>
            </w:r>
            <w:r w:rsidRPr="004213E3">
              <w:t>June 2013 (F2013L01221)</w:t>
            </w:r>
          </w:p>
        </w:tc>
        <w:tc>
          <w:tcPr>
            <w:tcW w:w="1341" w:type="pct"/>
            <w:shd w:val="clear" w:color="auto" w:fill="auto"/>
          </w:tcPr>
          <w:p w:rsidR="00C0734F" w:rsidRPr="004213E3" w:rsidRDefault="00C0734F" w:rsidP="00A84DA4">
            <w:pPr>
              <w:pStyle w:val="ENoteTableText"/>
            </w:pPr>
            <w:r w:rsidRPr="004213E3">
              <w:t xml:space="preserve">Sch 1: </w:t>
            </w:r>
            <w:r w:rsidR="005755DA">
              <w:t>1 July</w:t>
            </w:r>
            <w:r w:rsidRPr="004213E3">
              <w:t xml:space="preserve"> 2013</w:t>
            </w:r>
            <w:r w:rsidR="00B4046F" w:rsidRPr="004213E3">
              <w:t xml:space="preserve"> (s 2 </w:t>
            </w:r>
            <w:r w:rsidR="00CF2179" w:rsidRPr="004213E3">
              <w:t>item 2</w:t>
            </w:r>
            <w:r w:rsidR="00B4046F" w:rsidRPr="004213E3">
              <w:t>)</w:t>
            </w:r>
            <w:r w:rsidR="009059D1" w:rsidRPr="004213E3">
              <w:br/>
            </w:r>
            <w:r w:rsidRPr="004213E3">
              <w:t xml:space="preserve">Sch 2: </w:t>
            </w:r>
            <w:r w:rsidR="00F33BAC" w:rsidRPr="004213E3">
              <w:t>1 Jan 2014</w:t>
            </w:r>
            <w:r w:rsidR="00B4046F" w:rsidRPr="004213E3">
              <w:t xml:space="preserve"> (s 2 </w:t>
            </w:r>
            <w:r w:rsidR="005755DA">
              <w:t>item 3</w:t>
            </w:r>
            <w:r w:rsidR="00B4046F" w:rsidRPr="004213E3">
              <w:t>)</w:t>
            </w:r>
          </w:p>
        </w:tc>
        <w:tc>
          <w:tcPr>
            <w:tcW w:w="1250" w:type="pct"/>
            <w:shd w:val="clear" w:color="auto" w:fill="auto"/>
          </w:tcPr>
          <w:p w:rsidR="00C0734F" w:rsidRPr="004213E3" w:rsidRDefault="00C0734F" w:rsidP="00EE4A26">
            <w:pPr>
              <w:pStyle w:val="ENoteTableText"/>
            </w:pPr>
            <w:r w:rsidRPr="004213E3">
              <w:t>—</w:t>
            </w:r>
          </w:p>
        </w:tc>
      </w:tr>
      <w:tr w:rsidR="008C7613" w:rsidRPr="004213E3" w:rsidTr="00BE05F0">
        <w:tc>
          <w:tcPr>
            <w:tcW w:w="1188" w:type="pct"/>
            <w:shd w:val="clear" w:color="auto" w:fill="auto"/>
          </w:tcPr>
          <w:p w:rsidR="008C7613" w:rsidRPr="004213E3" w:rsidRDefault="008C7613" w:rsidP="00EE4A26">
            <w:pPr>
              <w:pStyle w:val="ENoteTableText"/>
            </w:pPr>
            <w:r w:rsidRPr="004213E3">
              <w:t>242, 2013</w:t>
            </w:r>
          </w:p>
        </w:tc>
        <w:tc>
          <w:tcPr>
            <w:tcW w:w="1221" w:type="pct"/>
            <w:shd w:val="clear" w:color="auto" w:fill="auto"/>
          </w:tcPr>
          <w:p w:rsidR="008C7613" w:rsidRPr="004213E3" w:rsidRDefault="008C7613" w:rsidP="00DB7BEE">
            <w:pPr>
              <w:pStyle w:val="ENoteTableText"/>
            </w:pPr>
            <w:r w:rsidRPr="004213E3">
              <w:t>25 Nov 2013 (F2013L01972)</w:t>
            </w:r>
          </w:p>
        </w:tc>
        <w:tc>
          <w:tcPr>
            <w:tcW w:w="1341" w:type="pct"/>
            <w:shd w:val="clear" w:color="auto" w:fill="auto"/>
          </w:tcPr>
          <w:p w:rsidR="008C7613" w:rsidRPr="004213E3" w:rsidRDefault="008C7613" w:rsidP="009059D1">
            <w:pPr>
              <w:pStyle w:val="ENoteTableText"/>
            </w:pPr>
            <w:r w:rsidRPr="004213E3">
              <w:t>26 Nov 2013</w:t>
            </w:r>
            <w:r w:rsidR="00B4046F" w:rsidRPr="004213E3">
              <w:t xml:space="preserve"> (s 2)</w:t>
            </w:r>
          </w:p>
        </w:tc>
        <w:tc>
          <w:tcPr>
            <w:tcW w:w="1250" w:type="pct"/>
            <w:shd w:val="clear" w:color="auto" w:fill="auto"/>
          </w:tcPr>
          <w:p w:rsidR="008C7613" w:rsidRPr="004213E3" w:rsidRDefault="008C7613" w:rsidP="00EE4A26">
            <w:pPr>
              <w:pStyle w:val="ENoteTableText"/>
            </w:pPr>
            <w:r w:rsidRPr="004213E3">
              <w:t>—</w:t>
            </w:r>
          </w:p>
        </w:tc>
      </w:tr>
      <w:tr w:rsidR="00077960" w:rsidRPr="004213E3" w:rsidTr="00BE05F0">
        <w:tc>
          <w:tcPr>
            <w:tcW w:w="1188" w:type="pct"/>
            <w:tcBorders>
              <w:bottom w:val="single" w:sz="2" w:space="0" w:color="auto"/>
            </w:tcBorders>
            <w:shd w:val="clear" w:color="auto" w:fill="auto"/>
          </w:tcPr>
          <w:p w:rsidR="00077960" w:rsidRPr="004213E3" w:rsidRDefault="00077960" w:rsidP="00EE4A26">
            <w:pPr>
              <w:pStyle w:val="ENoteTableText"/>
            </w:pPr>
            <w:r w:rsidRPr="004213E3">
              <w:t>263, 2013</w:t>
            </w:r>
          </w:p>
        </w:tc>
        <w:tc>
          <w:tcPr>
            <w:tcW w:w="1221" w:type="pct"/>
            <w:tcBorders>
              <w:bottom w:val="single" w:sz="2" w:space="0" w:color="auto"/>
            </w:tcBorders>
            <w:shd w:val="clear" w:color="auto" w:fill="auto"/>
          </w:tcPr>
          <w:p w:rsidR="00077960" w:rsidRPr="004213E3" w:rsidRDefault="00077960" w:rsidP="00DB7BEE">
            <w:pPr>
              <w:pStyle w:val="ENoteTableText"/>
            </w:pPr>
            <w:r w:rsidRPr="004213E3">
              <w:t>1</w:t>
            </w:r>
            <w:r w:rsidR="000767D5" w:rsidRPr="004213E3">
              <w:t>3</w:t>
            </w:r>
            <w:r w:rsidRPr="004213E3">
              <w:t xml:space="preserve"> Dec 2013 (F2013L02094)</w:t>
            </w:r>
          </w:p>
        </w:tc>
        <w:tc>
          <w:tcPr>
            <w:tcW w:w="1341" w:type="pct"/>
            <w:tcBorders>
              <w:bottom w:val="single" w:sz="2" w:space="0" w:color="auto"/>
            </w:tcBorders>
            <w:shd w:val="clear" w:color="auto" w:fill="auto"/>
          </w:tcPr>
          <w:p w:rsidR="00077960" w:rsidRPr="004213E3" w:rsidRDefault="00077960" w:rsidP="009059D1">
            <w:pPr>
              <w:pStyle w:val="ENoteTableText"/>
            </w:pPr>
            <w:r w:rsidRPr="004213E3">
              <w:t>1 Jan 2014</w:t>
            </w:r>
            <w:r w:rsidR="00B4046F" w:rsidRPr="004213E3">
              <w:t xml:space="preserve"> (s 2)</w:t>
            </w:r>
          </w:p>
        </w:tc>
        <w:tc>
          <w:tcPr>
            <w:tcW w:w="1250" w:type="pct"/>
            <w:tcBorders>
              <w:bottom w:val="single" w:sz="2" w:space="0" w:color="auto"/>
            </w:tcBorders>
            <w:shd w:val="clear" w:color="auto" w:fill="auto"/>
          </w:tcPr>
          <w:p w:rsidR="00077960" w:rsidRPr="004213E3" w:rsidRDefault="00077960" w:rsidP="00EE4A26">
            <w:pPr>
              <w:pStyle w:val="ENoteTableText"/>
            </w:pPr>
            <w:r w:rsidRPr="004213E3">
              <w:t>—</w:t>
            </w:r>
          </w:p>
        </w:tc>
      </w:tr>
      <w:tr w:rsidR="00F81D94" w:rsidRPr="004213E3" w:rsidTr="00BE05F0">
        <w:tc>
          <w:tcPr>
            <w:tcW w:w="1188" w:type="pct"/>
            <w:tcBorders>
              <w:top w:val="single" w:sz="2" w:space="0" w:color="auto"/>
              <w:bottom w:val="single" w:sz="12" w:space="0" w:color="auto"/>
            </w:tcBorders>
            <w:shd w:val="clear" w:color="auto" w:fill="auto"/>
          </w:tcPr>
          <w:p w:rsidR="00F81D94" w:rsidRPr="004213E3" w:rsidRDefault="00F81D94" w:rsidP="00EE4A26">
            <w:pPr>
              <w:pStyle w:val="ENoteTableText"/>
            </w:pPr>
            <w:r w:rsidRPr="004213E3">
              <w:t>95, 2014</w:t>
            </w:r>
          </w:p>
        </w:tc>
        <w:tc>
          <w:tcPr>
            <w:tcW w:w="1221" w:type="pct"/>
            <w:tcBorders>
              <w:top w:val="single" w:sz="2" w:space="0" w:color="auto"/>
              <w:bottom w:val="single" w:sz="12" w:space="0" w:color="auto"/>
            </w:tcBorders>
            <w:shd w:val="clear" w:color="auto" w:fill="auto"/>
          </w:tcPr>
          <w:p w:rsidR="00F81D94" w:rsidRPr="004213E3" w:rsidRDefault="00F81D94" w:rsidP="00DB7BEE">
            <w:pPr>
              <w:pStyle w:val="ENoteTableText"/>
            </w:pPr>
            <w:r w:rsidRPr="004213E3">
              <w:t>30</w:t>
            </w:r>
            <w:r w:rsidR="005C3B21" w:rsidRPr="004213E3">
              <w:t> </w:t>
            </w:r>
            <w:r w:rsidRPr="004213E3">
              <w:t>June 2013 (F2014L00881)</w:t>
            </w:r>
          </w:p>
        </w:tc>
        <w:tc>
          <w:tcPr>
            <w:tcW w:w="1341" w:type="pct"/>
            <w:tcBorders>
              <w:top w:val="single" w:sz="2" w:space="0" w:color="auto"/>
              <w:bottom w:val="single" w:sz="12" w:space="0" w:color="auto"/>
            </w:tcBorders>
            <w:shd w:val="clear" w:color="auto" w:fill="auto"/>
          </w:tcPr>
          <w:p w:rsidR="00F81D94" w:rsidRPr="004213E3" w:rsidRDefault="005755DA" w:rsidP="009059D1">
            <w:pPr>
              <w:pStyle w:val="ENoteTableText"/>
            </w:pPr>
            <w:r>
              <w:t>1 July</w:t>
            </w:r>
            <w:r w:rsidR="00F81D94" w:rsidRPr="004213E3">
              <w:t xml:space="preserve"> 2014</w:t>
            </w:r>
            <w:r w:rsidR="00B4046F" w:rsidRPr="004213E3">
              <w:t xml:space="preserve"> (s 2)</w:t>
            </w:r>
          </w:p>
        </w:tc>
        <w:tc>
          <w:tcPr>
            <w:tcW w:w="1250" w:type="pct"/>
            <w:tcBorders>
              <w:top w:val="single" w:sz="2" w:space="0" w:color="auto"/>
              <w:bottom w:val="single" w:sz="12" w:space="0" w:color="auto"/>
            </w:tcBorders>
            <w:shd w:val="clear" w:color="auto" w:fill="auto"/>
          </w:tcPr>
          <w:p w:rsidR="00F81D94" w:rsidRPr="004213E3" w:rsidRDefault="00F81D94" w:rsidP="00EE4A26">
            <w:pPr>
              <w:pStyle w:val="ENoteTableText"/>
            </w:pPr>
            <w:r w:rsidRPr="004213E3">
              <w:t>—</w:t>
            </w:r>
          </w:p>
        </w:tc>
      </w:tr>
    </w:tbl>
    <w:p w:rsidR="002A5B00" w:rsidRPr="004213E3" w:rsidRDefault="002A5B00" w:rsidP="002A5B00">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517"/>
        <w:gridCol w:w="1747"/>
        <w:gridCol w:w="2506"/>
        <w:gridCol w:w="1759"/>
      </w:tblGrid>
      <w:tr w:rsidR="00E62D59" w:rsidRPr="004213E3" w:rsidTr="008823D5">
        <w:trPr>
          <w:cantSplit/>
          <w:tblHeader/>
        </w:trPr>
        <w:tc>
          <w:tcPr>
            <w:tcW w:w="1476" w:type="pct"/>
            <w:tcBorders>
              <w:top w:val="single" w:sz="12" w:space="0" w:color="auto"/>
              <w:bottom w:val="single" w:sz="12" w:space="0" w:color="auto"/>
            </w:tcBorders>
            <w:shd w:val="clear" w:color="auto" w:fill="auto"/>
          </w:tcPr>
          <w:p w:rsidR="00E62D59" w:rsidRPr="004213E3" w:rsidRDefault="00E62D59" w:rsidP="007065BB">
            <w:pPr>
              <w:pStyle w:val="ENoteTableHeading"/>
            </w:pPr>
            <w:r w:rsidRPr="004213E3">
              <w:t>Name</w:t>
            </w:r>
          </w:p>
        </w:tc>
        <w:tc>
          <w:tcPr>
            <w:tcW w:w="1024" w:type="pct"/>
            <w:tcBorders>
              <w:top w:val="single" w:sz="12" w:space="0" w:color="auto"/>
              <w:bottom w:val="single" w:sz="12" w:space="0" w:color="auto"/>
            </w:tcBorders>
            <w:shd w:val="clear" w:color="auto" w:fill="auto"/>
          </w:tcPr>
          <w:p w:rsidR="00E62D59" w:rsidRPr="004213E3" w:rsidRDefault="00E62D59" w:rsidP="007065BB">
            <w:pPr>
              <w:pStyle w:val="ENoteTableHeading"/>
            </w:pPr>
            <w:r w:rsidRPr="004213E3">
              <w:t>Registration</w:t>
            </w:r>
          </w:p>
        </w:tc>
        <w:tc>
          <w:tcPr>
            <w:tcW w:w="1469" w:type="pct"/>
            <w:tcBorders>
              <w:top w:val="single" w:sz="12" w:space="0" w:color="auto"/>
              <w:bottom w:val="single" w:sz="12" w:space="0" w:color="auto"/>
            </w:tcBorders>
            <w:shd w:val="clear" w:color="auto" w:fill="auto"/>
          </w:tcPr>
          <w:p w:rsidR="00E62D59" w:rsidRPr="004213E3" w:rsidRDefault="00E62D59" w:rsidP="007065BB">
            <w:pPr>
              <w:pStyle w:val="ENoteTableHeading"/>
            </w:pPr>
            <w:r w:rsidRPr="004213E3">
              <w:t>Commencement</w:t>
            </w:r>
          </w:p>
        </w:tc>
        <w:tc>
          <w:tcPr>
            <w:tcW w:w="1031" w:type="pct"/>
            <w:tcBorders>
              <w:top w:val="single" w:sz="12" w:space="0" w:color="auto"/>
              <w:bottom w:val="single" w:sz="12" w:space="0" w:color="auto"/>
            </w:tcBorders>
            <w:shd w:val="clear" w:color="auto" w:fill="auto"/>
          </w:tcPr>
          <w:p w:rsidR="00E62D59" w:rsidRPr="004213E3" w:rsidRDefault="00E62D59" w:rsidP="007065BB">
            <w:pPr>
              <w:pStyle w:val="ENoteTableHeading"/>
            </w:pPr>
            <w:r w:rsidRPr="004213E3">
              <w:t>Application, saving and transitional provisions</w:t>
            </w:r>
          </w:p>
        </w:tc>
      </w:tr>
      <w:tr w:rsidR="002A5B00" w:rsidRPr="004213E3" w:rsidTr="00907CC6">
        <w:trPr>
          <w:cantSplit/>
        </w:trPr>
        <w:tc>
          <w:tcPr>
            <w:tcW w:w="1476" w:type="pct"/>
            <w:tcBorders>
              <w:top w:val="single" w:sz="12" w:space="0" w:color="auto"/>
              <w:bottom w:val="single" w:sz="4" w:space="0" w:color="auto"/>
            </w:tcBorders>
            <w:shd w:val="clear" w:color="auto" w:fill="auto"/>
          </w:tcPr>
          <w:p w:rsidR="002A5B00" w:rsidRPr="004213E3" w:rsidRDefault="00E62D59" w:rsidP="002A5B00">
            <w:pPr>
              <w:pStyle w:val="ENoteTableText"/>
            </w:pPr>
            <w:r w:rsidRPr="004213E3">
              <w:t xml:space="preserve">Fair Work Amendment (Notice of Employee Representational Rights) </w:t>
            </w:r>
            <w:r w:rsidR="005755DA">
              <w:t>Regulations 2</w:t>
            </w:r>
            <w:r w:rsidRPr="004213E3">
              <w:t>017</w:t>
            </w:r>
          </w:p>
        </w:tc>
        <w:tc>
          <w:tcPr>
            <w:tcW w:w="1024" w:type="pct"/>
            <w:tcBorders>
              <w:top w:val="single" w:sz="12" w:space="0" w:color="auto"/>
              <w:bottom w:val="single" w:sz="4" w:space="0" w:color="auto"/>
            </w:tcBorders>
            <w:shd w:val="clear" w:color="auto" w:fill="auto"/>
          </w:tcPr>
          <w:p w:rsidR="002A5B00" w:rsidRPr="004213E3" w:rsidRDefault="00E62D59" w:rsidP="002A5B00">
            <w:pPr>
              <w:pStyle w:val="ENoteTableText"/>
            </w:pPr>
            <w:r w:rsidRPr="004213E3">
              <w:t>24 Feb 2017 (F2017L00161)</w:t>
            </w:r>
          </w:p>
        </w:tc>
        <w:tc>
          <w:tcPr>
            <w:tcW w:w="1469" w:type="pct"/>
            <w:tcBorders>
              <w:top w:val="single" w:sz="12" w:space="0" w:color="auto"/>
              <w:bottom w:val="single" w:sz="4" w:space="0" w:color="auto"/>
            </w:tcBorders>
            <w:shd w:val="clear" w:color="auto" w:fill="auto"/>
          </w:tcPr>
          <w:p w:rsidR="002A5B00" w:rsidRPr="004213E3" w:rsidRDefault="00E62D59" w:rsidP="002A5B00">
            <w:pPr>
              <w:pStyle w:val="ENoteTableText"/>
            </w:pPr>
            <w:r w:rsidRPr="004213E3">
              <w:t xml:space="preserve">3 Apr 2017 (s 2(1) </w:t>
            </w:r>
            <w:r w:rsidR="00371D05" w:rsidRPr="004213E3">
              <w:t>item 1</w:t>
            </w:r>
            <w:r w:rsidRPr="004213E3">
              <w:t>)</w:t>
            </w:r>
          </w:p>
        </w:tc>
        <w:tc>
          <w:tcPr>
            <w:tcW w:w="1031" w:type="pct"/>
            <w:tcBorders>
              <w:top w:val="single" w:sz="12" w:space="0" w:color="auto"/>
              <w:bottom w:val="single" w:sz="4" w:space="0" w:color="auto"/>
            </w:tcBorders>
            <w:shd w:val="clear" w:color="auto" w:fill="auto"/>
          </w:tcPr>
          <w:p w:rsidR="002A5B00" w:rsidRPr="004213E3" w:rsidRDefault="00E62D59" w:rsidP="002A5B00">
            <w:pPr>
              <w:pStyle w:val="ENoteTableText"/>
            </w:pPr>
            <w:r w:rsidRPr="004213E3">
              <w:t>—</w:t>
            </w:r>
          </w:p>
        </w:tc>
      </w:tr>
      <w:tr w:rsidR="00F74400" w:rsidRPr="004213E3" w:rsidTr="00907CC6">
        <w:trPr>
          <w:cantSplit/>
        </w:trPr>
        <w:tc>
          <w:tcPr>
            <w:tcW w:w="1476" w:type="pct"/>
            <w:tcBorders>
              <w:top w:val="single" w:sz="4" w:space="0" w:color="auto"/>
              <w:bottom w:val="single" w:sz="4" w:space="0" w:color="auto"/>
            </w:tcBorders>
            <w:shd w:val="clear" w:color="auto" w:fill="auto"/>
          </w:tcPr>
          <w:p w:rsidR="00F74400" w:rsidRPr="004213E3" w:rsidRDefault="00F74400" w:rsidP="002A5B00">
            <w:pPr>
              <w:pStyle w:val="ENoteTableText"/>
            </w:pPr>
            <w:r w:rsidRPr="004213E3">
              <w:t xml:space="preserve">Fair Work and Other Legislation Amendment (South Australian Employment Court) </w:t>
            </w:r>
            <w:r w:rsidR="005755DA">
              <w:t>Regulations 2</w:t>
            </w:r>
            <w:r w:rsidRPr="004213E3">
              <w:t>017</w:t>
            </w:r>
          </w:p>
        </w:tc>
        <w:tc>
          <w:tcPr>
            <w:tcW w:w="1024" w:type="pct"/>
            <w:tcBorders>
              <w:top w:val="single" w:sz="4" w:space="0" w:color="auto"/>
              <w:bottom w:val="single" w:sz="4" w:space="0" w:color="auto"/>
            </w:tcBorders>
            <w:shd w:val="clear" w:color="auto" w:fill="auto"/>
          </w:tcPr>
          <w:p w:rsidR="00F74400" w:rsidRPr="004213E3" w:rsidRDefault="00F74400" w:rsidP="002A5B00">
            <w:pPr>
              <w:pStyle w:val="ENoteTableText"/>
            </w:pPr>
            <w:r w:rsidRPr="004213E3">
              <w:t>1</w:t>
            </w:r>
            <w:r w:rsidR="005755DA">
              <w:t>6 June</w:t>
            </w:r>
            <w:r w:rsidRPr="004213E3">
              <w:t xml:space="preserve"> 2017 (F2017L00684)</w:t>
            </w:r>
          </w:p>
        </w:tc>
        <w:tc>
          <w:tcPr>
            <w:tcW w:w="1469" w:type="pct"/>
            <w:tcBorders>
              <w:top w:val="single" w:sz="4" w:space="0" w:color="auto"/>
              <w:bottom w:val="single" w:sz="4" w:space="0" w:color="auto"/>
            </w:tcBorders>
            <w:shd w:val="clear" w:color="auto" w:fill="auto"/>
          </w:tcPr>
          <w:p w:rsidR="00F74400" w:rsidRPr="004213E3" w:rsidRDefault="00F74400" w:rsidP="00DB08E4">
            <w:pPr>
              <w:pStyle w:val="ENoteTableText"/>
            </w:pPr>
            <w:r w:rsidRPr="004213E3">
              <w:t>Sch 1 (</w:t>
            </w:r>
            <w:r w:rsidR="005755DA">
              <w:t>items 1</w:t>
            </w:r>
            <w:r w:rsidRPr="004213E3">
              <w:t xml:space="preserve">, 2): </w:t>
            </w:r>
            <w:r w:rsidR="005755DA">
              <w:t>1 July</w:t>
            </w:r>
            <w:r w:rsidRPr="004213E3">
              <w:t xml:space="preserve"> 2017 (s</w:t>
            </w:r>
            <w:r w:rsidR="00DB08E4" w:rsidRPr="004213E3">
              <w:t> </w:t>
            </w:r>
            <w:r w:rsidRPr="004213E3">
              <w:t xml:space="preserve">2(1) </w:t>
            </w:r>
            <w:r w:rsidR="00371D05" w:rsidRPr="004213E3">
              <w:t>item 1</w:t>
            </w:r>
            <w:r w:rsidRPr="004213E3">
              <w:t>)</w:t>
            </w:r>
          </w:p>
        </w:tc>
        <w:tc>
          <w:tcPr>
            <w:tcW w:w="1031" w:type="pct"/>
            <w:tcBorders>
              <w:top w:val="single" w:sz="4" w:space="0" w:color="auto"/>
              <w:bottom w:val="single" w:sz="4" w:space="0" w:color="auto"/>
            </w:tcBorders>
            <w:shd w:val="clear" w:color="auto" w:fill="auto"/>
          </w:tcPr>
          <w:p w:rsidR="00F74400" w:rsidRPr="004213E3" w:rsidRDefault="00F74400" w:rsidP="002A5B00">
            <w:pPr>
              <w:pStyle w:val="ENoteTableText"/>
            </w:pPr>
            <w:r w:rsidRPr="004213E3">
              <w:t>—</w:t>
            </w:r>
          </w:p>
        </w:tc>
      </w:tr>
      <w:tr w:rsidR="00DB08E4" w:rsidRPr="004213E3" w:rsidTr="00907CC6">
        <w:trPr>
          <w:cantSplit/>
        </w:trPr>
        <w:tc>
          <w:tcPr>
            <w:tcW w:w="1476" w:type="pct"/>
            <w:tcBorders>
              <w:top w:val="single" w:sz="4" w:space="0" w:color="auto"/>
              <w:bottom w:val="single" w:sz="4" w:space="0" w:color="auto"/>
            </w:tcBorders>
            <w:shd w:val="clear" w:color="auto" w:fill="auto"/>
          </w:tcPr>
          <w:p w:rsidR="00DB08E4" w:rsidRPr="004213E3" w:rsidRDefault="00DB08E4" w:rsidP="00EC107C">
            <w:pPr>
              <w:pStyle w:val="ENoteTableText"/>
            </w:pPr>
            <w:r w:rsidRPr="004213E3">
              <w:t xml:space="preserve">Fair Work Amendment (Corrupting Benefits) </w:t>
            </w:r>
            <w:r w:rsidR="005755DA">
              <w:t>Regulations 2</w:t>
            </w:r>
            <w:r w:rsidRPr="004213E3">
              <w:t>017</w:t>
            </w:r>
          </w:p>
        </w:tc>
        <w:tc>
          <w:tcPr>
            <w:tcW w:w="1024" w:type="pct"/>
            <w:tcBorders>
              <w:top w:val="single" w:sz="4" w:space="0" w:color="auto"/>
              <w:bottom w:val="single" w:sz="4" w:space="0" w:color="auto"/>
            </w:tcBorders>
            <w:shd w:val="clear" w:color="auto" w:fill="auto"/>
          </w:tcPr>
          <w:p w:rsidR="00DB08E4" w:rsidRPr="004213E3" w:rsidRDefault="00DB08E4" w:rsidP="00EC107C">
            <w:pPr>
              <w:pStyle w:val="ENoteTableText"/>
            </w:pPr>
            <w:r w:rsidRPr="004213E3">
              <w:t>20 Dec 2017 (F2017L01674)</w:t>
            </w:r>
          </w:p>
        </w:tc>
        <w:tc>
          <w:tcPr>
            <w:tcW w:w="1469" w:type="pct"/>
            <w:tcBorders>
              <w:top w:val="single" w:sz="4" w:space="0" w:color="auto"/>
              <w:bottom w:val="single" w:sz="4" w:space="0" w:color="auto"/>
            </w:tcBorders>
            <w:shd w:val="clear" w:color="auto" w:fill="auto"/>
          </w:tcPr>
          <w:p w:rsidR="00DB08E4" w:rsidRPr="004213E3" w:rsidRDefault="00DB08E4" w:rsidP="00EC107C">
            <w:pPr>
              <w:pStyle w:val="ENoteTableText"/>
            </w:pPr>
            <w:r w:rsidRPr="004213E3">
              <w:t>29 Jan 201</w:t>
            </w:r>
            <w:r w:rsidR="002E4AAB" w:rsidRPr="004213E3">
              <w:t>8</w:t>
            </w:r>
            <w:r w:rsidRPr="004213E3">
              <w:t xml:space="preserve"> (s 2(1) </w:t>
            </w:r>
            <w:r w:rsidR="00371D05" w:rsidRPr="004213E3">
              <w:t>item 1</w:t>
            </w:r>
            <w:r w:rsidRPr="004213E3">
              <w:t>)</w:t>
            </w:r>
          </w:p>
        </w:tc>
        <w:tc>
          <w:tcPr>
            <w:tcW w:w="1031" w:type="pct"/>
            <w:tcBorders>
              <w:top w:val="single" w:sz="4" w:space="0" w:color="auto"/>
              <w:bottom w:val="single" w:sz="4" w:space="0" w:color="auto"/>
            </w:tcBorders>
            <w:shd w:val="clear" w:color="auto" w:fill="auto"/>
          </w:tcPr>
          <w:p w:rsidR="00DB08E4" w:rsidRPr="004213E3" w:rsidRDefault="00DB08E4" w:rsidP="00EC107C">
            <w:pPr>
              <w:pStyle w:val="ENoteTableText"/>
            </w:pPr>
            <w:r w:rsidRPr="004213E3">
              <w:t>—</w:t>
            </w:r>
          </w:p>
        </w:tc>
      </w:tr>
      <w:tr w:rsidR="00DB08E4" w:rsidRPr="004213E3" w:rsidTr="00E05C99">
        <w:trPr>
          <w:cantSplit/>
        </w:trPr>
        <w:tc>
          <w:tcPr>
            <w:tcW w:w="1476" w:type="pct"/>
            <w:tcBorders>
              <w:top w:val="single" w:sz="4" w:space="0" w:color="auto"/>
              <w:bottom w:val="single" w:sz="4" w:space="0" w:color="auto"/>
            </w:tcBorders>
            <w:shd w:val="clear" w:color="auto" w:fill="auto"/>
          </w:tcPr>
          <w:p w:rsidR="00DB08E4" w:rsidRPr="004213E3" w:rsidRDefault="00DB08E4" w:rsidP="00EC107C">
            <w:pPr>
              <w:pStyle w:val="ENoteTableText"/>
            </w:pPr>
            <w:r w:rsidRPr="004213E3">
              <w:t xml:space="preserve">Fair Work Amendment (Protecting Vulnerable Workers) </w:t>
            </w:r>
            <w:r w:rsidR="005755DA">
              <w:t>Regulations 2</w:t>
            </w:r>
            <w:r w:rsidRPr="004213E3">
              <w:t>017</w:t>
            </w:r>
          </w:p>
        </w:tc>
        <w:tc>
          <w:tcPr>
            <w:tcW w:w="1024" w:type="pct"/>
            <w:tcBorders>
              <w:top w:val="single" w:sz="4" w:space="0" w:color="auto"/>
              <w:bottom w:val="single" w:sz="4" w:space="0" w:color="auto"/>
            </w:tcBorders>
            <w:shd w:val="clear" w:color="auto" w:fill="auto"/>
          </w:tcPr>
          <w:p w:rsidR="00DB08E4" w:rsidRPr="004213E3" w:rsidRDefault="00DB08E4" w:rsidP="00EC107C">
            <w:pPr>
              <w:pStyle w:val="ENoteTableText"/>
            </w:pPr>
            <w:r w:rsidRPr="004213E3">
              <w:t>20 Dec 2017 (F2017L01679)</w:t>
            </w:r>
          </w:p>
        </w:tc>
        <w:tc>
          <w:tcPr>
            <w:tcW w:w="1469" w:type="pct"/>
            <w:tcBorders>
              <w:top w:val="single" w:sz="4" w:space="0" w:color="auto"/>
              <w:bottom w:val="single" w:sz="4" w:space="0" w:color="auto"/>
            </w:tcBorders>
            <w:shd w:val="clear" w:color="auto" w:fill="auto"/>
          </w:tcPr>
          <w:p w:rsidR="00DB08E4" w:rsidRPr="004213E3" w:rsidRDefault="00DB08E4" w:rsidP="00EC107C">
            <w:pPr>
              <w:pStyle w:val="ENoteTableText"/>
            </w:pPr>
            <w:r w:rsidRPr="004213E3">
              <w:t xml:space="preserve">21 Dec 2017 (s 2(1) </w:t>
            </w:r>
            <w:r w:rsidR="00371D05" w:rsidRPr="004213E3">
              <w:t>item 1</w:t>
            </w:r>
            <w:r w:rsidRPr="004213E3">
              <w:t>)</w:t>
            </w:r>
          </w:p>
        </w:tc>
        <w:tc>
          <w:tcPr>
            <w:tcW w:w="1031" w:type="pct"/>
            <w:tcBorders>
              <w:top w:val="single" w:sz="4" w:space="0" w:color="auto"/>
              <w:bottom w:val="single" w:sz="4" w:space="0" w:color="auto"/>
            </w:tcBorders>
            <w:shd w:val="clear" w:color="auto" w:fill="auto"/>
          </w:tcPr>
          <w:p w:rsidR="00DB08E4" w:rsidRPr="004213E3" w:rsidRDefault="00DB08E4" w:rsidP="00EC107C">
            <w:pPr>
              <w:pStyle w:val="ENoteTableText"/>
            </w:pPr>
            <w:r w:rsidRPr="004213E3">
              <w:t>—</w:t>
            </w:r>
          </w:p>
        </w:tc>
      </w:tr>
      <w:tr w:rsidR="00FE15F4" w:rsidRPr="004213E3" w:rsidTr="00AB7158">
        <w:trPr>
          <w:cantSplit/>
        </w:trPr>
        <w:tc>
          <w:tcPr>
            <w:tcW w:w="1476" w:type="pct"/>
            <w:tcBorders>
              <w:top w:val="single" w:sz="4" w:space="0" w:color="auto"/>
              <w:bottom w:val="single" w:sz="4" w:space="0" w:color="auto"/>
            </w:tcBorders>
            <w:shd w:val="clear" w:color="auto" w:fill="auto"/>
          </w:tcPr>
          <w:p w:rsidR="00FE15F4" w:rsidRPr="004213E3" w:rsidRDefault="00FE15F4" w:rsidP="00EC107C">
            <w:pPr>
              <w:pStyle w:val="ENoteTableText"/>
            </w:pPr>
            <w:r w:rsidRPr="004213E3">
              <w:t xml:space="preserve">Fair Work Amendment (Christmas Island and Cocos (Keeling) Islands) </w:t>
            </w:r>
            <w:r w:rsidR="005755DA">
              <w:t>Regulations 2</w:t>
            </w:r>
            <w:r w:rsidRPr="004213E3">
              <w:t>018</w:t>
            </w:r>
          </w:p>
        </w:tc>
        <w:tc>
          <w:tcPr>
            <w:tcW w:w="1024" w:type="pct"/>
            <w:tcBorders>
              <w:top w:val="single" w:sz="4" w:space="0" w:color="auto"/>
              <w:bottom w:val="single" w:sz="4" w:space="0" w:color="auto"/>
            </w:tcBorders>
            <w:shd w:val="clear" w:color="auto" w:fill="auto"/>
          </w:tcPr>
          <w:p w:rsidR="00FE15F4" w:rsidRPr="004213E3" w:rsidRDefault="00FE15F4" w:rsidP="00EC107C">
            <w:pPr>
              <w:pStyle w:val="ENoteTableText"/>
            </w:pPr>
            <w:r w:rsidRPr="004213E3">
              <w:t>9 Mar 2018 (F2018L00235)</w:t>
            </w:r>
          </w:p>
        </w:tc>
        <w:tc>
          <w:tcPr>
            <w:tcW w:w="1469" w:type="pct"/>
            <w:tcBorders>
              <w:top w:val="single" w:sz="4" w:space="0" w:color="auto"/>
              <w:bottom w:val="single" w:sz="4" w:space="0" w:color="auto"/>
            </w:tcBorders>
            <w:shd w:val="clear" w:color="auto" w:fill="auto"/>
          </w:tcPr>
          <w:p w:rsidR="00FE15F4" w:rsidRPr="004213E3" w:rsidRDefault="00FE15F4" w:rsidP="00EC107C">
            <w:pPr>
              <w:pStyle w:val="ENoteTableText"/>
            </w:pPr>
            <w:r w:rsidRPr="004213E3">
              <w:t>1</w:t>
            </w:r>
            <w:r w:rsidR="005C3B21" w:rsidRPr="004213E3">
              <w:t> </w:t>
            </w:r>
            <w:r w:rsidRPr="004213E3">
              <w:t>May 2018 (s 2(1)</w:t>
            </w:r>
            <w:r w:rsidR="00E05C99" w:rsidRPr="004213E3">
              <w:t xml:space="preserve"> </w:t>
            </w:r>
            <w:r w:rsidR="00371D05" w:rsidRPr="004213E3">
              <w:t>item 1</w:t>
            </w:r>
            <w:r w:rsidRPr="004213E3">
              <w:t>)</w:t>
            </w:r>
          </w:p>
        </w:tc>
        <w:tc>
          <w:tcPr>
            <w:tcW w:w="1031" w:type="pct"/>
            <w:tcBorders>
              <w:top w:val="single" w:sz="4" w:space="0" w:color="auto"/>
              <w:bottom w:val="single" w:sz="4" w:space="0" w:color="auto"/>
            </w:tcBorders>
            <w:shd w:val="clear" w:color="auto" w:fill="auto"/>
          </w:tcPr>
          <w:p w:rsidR="00FE15F4" w:rsidRPr="004213E3" w:rsidRDefault="00FE15F4" w:rsidP="00EC107C">
            <w:pPr>
              <w:pStyle w:val="ENoteTableText"/>
            </w:pPr>
            <w:r w:rsidRPr="004213E3">
              <w:t>—</w:t>
            </w:r>
          </w:p>
        </w:tc>
      </w:tr>
      <w:tr w:rsidR="005D19DA" w:rsidRPr="004213E3" w:rsidTr="006D68BF">
        <w:trPr>
          <w:cantSplit/>
        </w:trPr>
        <w:tc>
          <w:tcPr>
            <w:tcW w:w="1476" w:type="pct"/>
            <w:tcBorders>
              <w:top w:val="single" w:sz="4" w:space="0" w:color="auto"/>
              <w:bottom w:val="single" w:sz="4" w:space="0" w:color="auto"/>
            </w:tcBorders>
            <w:shd w:val="clear" w:color="auto" w:fill="auto"/>
          </w:tcPr>
          <w:p w:rsidR="005D19DA" w:rsidRPr="004213E3" w:rsidRDefault="005D19DA" w:rsidP="00EC107C">
            <w:pPr>
              <w:pStyle w:val="ENoteTableText"/>
            </w:pPr>
            <w:r w:rsidRPr="004213E3">
              <w:t xml:space="preserve">Fair Work Amendment (Casual Loading Offset) </w:t>
            </w:r>
            <w:r w:rsidR="005755DA">
              <w:t>Regulations 2</w:t>
            </w:r>
            <w:r w:rsidRPr="004213E3">
              <w:t>018</w:t>
            </w:r>
          </w:p>
        </w:tc>
        <w:tc>
          <w:tcPr>
            <w:tcW w:w="1024" w:type="pct"/>
            <w:tcBorders>
              <w:top w:val="single" w:sz="4" w:space="0" w:color="auto"/>
              <w:bottom w:val="single" w:sz="4" w:space="0" w:color="auto"/>
            </w:tcBorders>
            <w:shd w:val="clear" w:color="auto" w:fill="auto"/>
          </w:tcPr>
          <w:p w:rsidR="005D19DA" w:rsidRPr="004213E3" w:rsidRDefault="005D19DA" w:rsidP="00EC107C">
            <w:pPr>
              <w:pStyle w:val="ENoteTableText"/>
            </w:pPr>
            <w:r w:rsidRPr="004213E3">
              <w:t>17 Dec 2018 (F2018L01770)</w:t>
            </w:r>
          </w:p>
        </w:tc>
        <w:tc>
          <w:tcPr>
            <w:tcW w:w="1469" w:type="pct"/>
            <w:tcBorders>
              <w:top w:val="single" w:sz="4" w:space="0" w:color="auto"/>
              <w:bottom w:val="single" w:sz="4" w:space="0" w:color="auto"/>
            </w:tcBorders>
            <w:shd w:val="clear" w:color="auto" w:fill="auto"/>
          </w:tcPr>
          <w:p w:rsidR="005D19DA" w:rsidRPr="004213E3" w:rsidRDefault="005D19DA" w:rsidP="00EC107C">
            <w:pPr>
              <w:pStyle w:val="ENoteTableText"/>
            </w:pPr>
            <w:r w:rsidRPr="004213E3">
              <w:t xml:space="preserve">18 Dec 2018 (s 2(1) </w:t>
            </w:r>
            <w:r w:rsidR="00371D05" w:rsidRPr="004213E3">
              <w:t>item 1</w:t>
            </w:r>
            <w:r w:rsidRPr="004213E3">
              <w:t>)</w:t>
            </w:r>
          </w:p>
        </w:tc>
        <w:tc>
          <w:tcPr>
            <w:tcW w:w="1031" w:type="pct"/>
            <w:tcBorders>
              <w:top w:val="single" w:sz="4" w:space="0" w:color="auto"/>
              <w:bottom w:val="single" w:sz="4" w:space="0" w:color="auto"/>
            </w:tcBorders>
            <w:shd w:val="clear" w:color="auto" w:fill="auto"/>
          </w:tcPr>
          <w:p w:rsidR="005D19DA" w:rsidRPr="004213E3" w:rsidRDefault="005D19DA" w:rsidP="00EC107C">
            <w:pPr>
              <w:pStyle w:val="ENoteTableText"/>
            </w:pPr>
            <w:r w:rsidRPr="004213E3">
              <w:t>—</w:t>
            </w:r>
          </w:p>
        </w:tc>
      </w:tr>
      <w:tr w:rsidR="00A7001F" w:rsidRPr="004213E3" w:rsidTr="00D73945">
        <w:trPr>
          <w:cantSplit/>
        </w:trPr>
        <w:tc>
          <w:tcPr>
            <w:tcW w:w="1476" w:type="pct"/>
            <w:tcBorders>
              <w:top w:val="single" w:sz="4" w:space="0" w:color="auto"/>
              <w:bottom w:val="single" w:sz="4" w:space="0" w:color="auto"/>
            </w:tcBorders>
            <w:shd w:val="clear" w:color="auto" w:fill="auto"/>
          </w:tcPr>
          <w:p w:rsidR="00A7001F" w:rsidRPr="004213E3" w:rsidRDefault="00C06803" w:rsidP="00EC107C">
            <w:pPr>
              <w:pStyle w:val="ENoteTableText"/>
            </w:pPr>
            <w:r w:rsidRPr="004213E3">
              <w:t xml:space="preserve">Fair Work Amendment (Modernising Right of Entry) </w:t>
            </w:r>
            <w:r w:rsidR="005755DA">
              <w:t>Regulations 2</w:t>
            </w:r>
            <w:r w:rsidRPr="004213E3">
              <w:t>019</w:t>
            </w:r>
          </w:p>
        </w:tc>
        <w:tc>
          <w:tcPr>
            <w:tcW w:w="1024" w:type="pct"/>
            <w:tcBorders>
              <w:top w:val="single" w:sz="4" w:space="0" w:color="auto"/>
              <w:bottom w:val="single" w:sz="4" w:space="0" w:color="auto"/>
            </w:tcBorders>
            <w:shd w:val="clear" w:color="auto" w:fill="auto"/>
          </w:tcPr>
          <w:p w:rsidR="00A7001F" w:rsidRPr="004213E3" w:rsidRDefault="00C06803" w:rsidP="00EC107C">
            <w:pPr>
              <w:pStyle w:val="ENoteTableText"/>
            </w:pPr>
            <w:r w:rsidRPr="004213E3">
              <w:t>25 Mar 2019 (F2019L00377)</w:t>
            </w:r>
          </w:p>
        </w:tc>
        <w:tc>
          <w:tcPr>
            <w:tcW w:w="1469" w:type="pct"/>
            <w:tcBorders>
              <w:top w:val="single" w:sz="4" w:space="0" w:color="auto"/>
              <w:bottom w:val="single" w:sz="4" w:space="0" w:color="auto"/>
            </w:tcBorders>
            <w:shd w:val="clear" w:color="auto" w:fill="auto"/>
          </w:tcPr>
          <w:p w:rsidR="00A7001F" w:rsidRPr="004213E3" w:rsidRDefault="00C06803" w:rsidP="00EC107C">
            <w:pPr>
              <w:pStyle w:val="ENoteTableText"/>
            </w:pPr>
            <w:r w:rsidRPr="004213E3">
              <w:t>Sch 1 (</w:t>
            </w:r>
            <w:r w:rsidR="005755DA">
              <w:t>items 1</w:t>
            </w:r>
            <w:r w:rsidRPr="004213E3">
              <w:t xml:space="preserve">–5): </w:t>
            </w:r>
            <w:r w:rsidR="005755DA">
              <w:t>1 July</w:t>
            </w:r>
            <w:r w:rsidRPr="004213E3">
              <w:t xml:space="preserve"> 2019 (s 2(1) </w:t>
            </w:r>
            <w:r w:rsidR="00CF2179" w:rsidRPr="004213E3">
              <w:t>item 2</w:t>
            </w:r>
            <w:r w:rsidRPr="004213E3">
              <w:t>)</w:t>
            </w:r>
            <w:r w:rsidRPr="004213E3">
              <w:br/>
              <w:t>Sch 1 (item</w:t>
            </w:r>
            <w:r w:rsidR="005C3B21" w:rsidRPr="004213E3">
              <w:t> </w:t>
            </w:r>
            <w:r w:rsidRPr="004213E3">
              <w:t xml:space="preserve">6): 1 Oct 2019 (s 2(1) </w:t>
            </w:r>
            <w:r w:rsidR="005755DA">
              <w:t>item 3</w:t>
            </w:r>
            <w:r w:rsidRPr="004213E3">
              <w:t>)</w:t>
            </w:r>
          </w:p>
        </w:tc>
        <w:tc>
          <w:tcPr>
            <w:tcW w:w="1031" w:type="pct"/>
            <w:tcBorders>
              <w:top w:val="single" w:sz="4" w:space="0" w:color="auto"/>
              <w:bottom w:val="single" w:sz="4" w:space="0" w:color="auto"/>
            </w:tcBorders>
            <w:shd w:val="clear" w:color="auto" w:fill="auto"/>
          </w:tcPr>
          <w:p w:rsidR="00A7001F" w:rsidRPr="004213E3" w:rsidRDefault="00C06803" w:rsidP="00EC107C">
            <w:pPr>
              <w:pStyle w:val="ENoteTableText"/>
            </w:pPr>
            <w:r w:rsidRPr="004213E3">
              <w:t>—</w:t>
            </w:r>
          </w:p>
        </w:tc>
      </w:tr>
      <w:tr w:rsidR="00CE3D51" w:rsidRPr="004213E3" w:rsidTr="001D63EF">
        <w:trPr>
          <w:cantSplit/>
        </w:trPr>
        <w:tc>
          <w:tcPr>
            <w:tcW w:w="1476" w:type="pct"/>
            <w:tcBorders>
              <w:top w:val="single" w:sz="4" w:space="0" w:color="auto"/>
              <w:bottom w:val="single" w:sz="4" w:space="0" w:color="auto"/>
            </w:tcBorders>
            <w:shd w:val="clear" w:color="auto" w:fill="auto"/>
          </w:tcPr>
          <w:p w:rsidR="00CE3D51" w:rsidRPr="004213E3" w:rsidRDefault="00CE3D51" w:rsidP="00EC107C">
            <w:pPr>
              <w:pStyle w:val="ENoteTableText"/>
            </w:pPr>
            <w:r w:rsidRPr="004213E3">
              <w:t xml:space="preserve">Fair Work Amendment (Right of Entry Identification) </w:t>
            </w:r>
            <w:r w:rsidR="005755DA">
              <w:t>Regulations 2</w:t>
            </w:r>
            <w:r w:rsidRPr="004213E3">
              <w:t>019</w:t>
            </w:r>
          </w:p>
        </w:tc>
        <w:tc>
          <w:tcPr>
            <w:tcW w:w="1024" w:type="pct"/>
            <w:tcBorders>
              <w:top w:val="single" w:sz="4" w:space="0" w:color="auto"/>
              <w:bottom w:val="single" w:sz="4" w:space="0" w:color="auto"/>
            </w:tcBorders>
            <w:shd w:val="clear" w:color="auto" w:fill="auto"/>
          </w:tcPr>
          <w:p w:rsidR="00CE3D51" w:rsidRPr="004213E3" w:rsidRDefault="00CE3D51" w:rsidP="00EC107C">
            <w:pPr>
              <w:pStyle w:val="ENoteTableText"/>
            </w:pPr>
            <w:r w:rsidRPr="004213E3">
              <w:t>20 Sept 2019 (F2019L01237)</w:t>
            </w:r>
          </w:p>
        </w:tc>
        <w:tc>
          <w:tcPr>
            <w:tcW w:w="1469" w:type="pct"/>
            <w:tcBorders>
              <w:top w:val="single" w:sz="4" w:space="0" w:color="auto"/>
              <w:bottom w:val="single" w:sz="4" w:space="0" w:color="auto"/>
            </w:tcBorders>
            <w:shd w:val="clear" w:color="auto" w:fill="auto"/>
          </w:tcPr>
          <w:p w:rsidR="00CE3D51" w:rsidRPr="004213E3" w:rsidRDefault="00CE3D51" w:rsidP="00EC107C">
            <w:pPr>
              <w:pStyle w:val="ENoteTableText"/>
            </w:pPr>
            <w:r w:rsidRPr="004213E3">
              <w:t>Sch 1 (</w:t>
            </w:r>
            <w:r w:rsidR="005755DA">
              <w:t>items 1</w:t>
            </w:r>
            <w:r w:rsidRPr="004213E3">
              <w:t xml:space="preserve">–4): 1 Oct 2019 (s 2(1) </w:t>
            </w:r>
            <w:r w:rsidR="00371D05" w:rsidRPr="004213E3">
              <w:t>item 1</w:t>
            </w:r>
            <w:r w:rsidRPr="004213E3">
              <w:t>)</w:t>
            </w:r>
          </w:p>
        </w:tc>
        <w:tc>
          <w:tcPr>
            <w:tcW w:w="1031" w:type="pct"/>
            <w:tcBorders>
              <w:top w:val="single" w:sz="4" w:space="0" w:color="auto"/>
              <w:bottom w:val="single" w:sz="4" w:space="0" w:color="auto"/>
            </w:tcBorders>
            <w:shd w:val="clear" w:color="auto" w:fill="auto"/>
          </w:tcPr>
          <w:p w:rsidR="00CE3D51" w:rsidRPr="004213E3" w:rsidRDefault="00CE3D51" w:rsidP="00EC107C">
            <w:pPr>
              <w:pStyle w:val="ENoteTableText"/>
            </w:pPr>
            <w:r w:rsidRPr="004213E3">
              <w:t>—</w:t>
            </w:r>
          </w:p>
        </w:tc>
      </w:tr>
      <w:tr w:rsidR="00AC0173" w:rsidRPr="004213E3" w:rsidTr="00D47478">
        <w:trPr>
          <w:cantSplit/>
        </w:trPr>
        <w:tc>
          <w:tcPr>
            <w:tcW w:w="1476" w:type="pct"/>
            <w:tcBorders>
              <w:top w:val="single" w:sz="4" w:space="0" w:color="auto"/>
              <w:bottom w:val="single" w:sz="4" w:space="0" w:color="auto"/>
            </w:tcBorders>
            <w:shd w:val="clear" w:color="auto" w:fill="auto"/>
          </w:tcPr>
          <w:p w:rsidR="00AC0173" w:rsidRPr="004213E3" w:rsidRDefault="00AC0173" w:rsidP="00EC107C">
            <w:pPr>
              <w:pStyle w:val="ENoteTableText"/>
            </w:pPr>
            <w:r w:rsidRPr="004213E3">
              <w:t xml:space="preserve">Fair Work Amendment (Variation of Enterprise Agreements) </w:t>
            </w:r>
            <w:r w:rsidR="005755DA">
              <w:t>Regulations 2</w:t>
            </w:r>
            <w:r w:rsidRPr="004213E3">
              <w:t>020</w:t>
            </w:r>
          </w:p>
        </w:tc>
        <w:tc>
          <w:tcPr>
            <w:tcW w:w="1024" w:type="pct"/>
            <w:tcBorders>
              <w:top w:val="single" w:sz="4" w:space="0" w:color="auto"/>
              <w:bottom w:val="single" w:sz="4" w:space="0" w:color="auto"/>
            </w:tcBorders>
            <w:shd w:val="clear" w:color="auto" w:fill="auto"/>
          </w:tcPr>
          <w:p w:rsidR="00AC0173" w:rsidRPr="004213E3" w:rsidRDefault="00AC0173" w:rsidP="00EC107C">
            <w:pPr>
              <w:pStyle w:val="ENoteTableText"/>
            </w:pPr>
            <w:r w:rsidRPr="004213E3">
              <w:t>16 Apr 2020 (F2020L00432)</w:t>
            </w:r>
          </w:p>
        </w:tc>
        <w:tc>
          <w:tcPr>
            <w:tcW w:w="1469" w:type="pct"/>
            <w:tcBorders>
              <w:top w:val="single" w:sz="4" w:space="0" w:color="auto"/>
              <w:bottom w:val="single" w:sz="4" w:space="0" w:color="auto"/>
            </w:tcBorders>
            <w:shd w:val="clear" w:color="auto" w:fill="auto"/>
          </w:tcPr>
          <w:p w:rsidR="00AC0173" w:rsidRPr="004213E3" w:rsidRDefault="00AC0173" w:rsidP="00EC107C">
            <w:pPr>
              <w:pStyle w:val="ENoteTableText"/>
            </w:pPr>
            <w:r w:rsidRPr="004213E3">
              <w:t xml:space="preserve">17 Apr 2020 (s 2(1) </w:t>
            </w:r>
            <w:r w:rsidR="00371D05" w:rsidRPr="004213E3">
              <w:t>item 1</w:t>
            </w:r>
            <w:r w:rsidRPr="004213E3">
              <w:t>)</w:t>
            </w:r>
          </w:p>
        </w:tc>
        <w:tc>
          <w:tcPr>
            <w:tcW w:w="1031" w:type="pct"/>
            <w:tcBorders>
              <w:top w:val="single" w:sz="4" w:space="0" w:color="auto"/>
              <w:bottom w:val="single" w:sz="4" w:space="0" w:color="auto"/>
            </w:tcBorders>
            <w:shd w:val="clear" w:color="auto" w:fill="auto"/>
          </w:tcPr>
          <w:p w:rsidR="00AC0173" w:rsidRPr="004213E3" w:rsidRDefault="00AC0173" w:rsidP="00EC107C">
            <w:pPr>
              <w:pStyle w:val="ENoteTableText"/>
            </w:pPr>
            <w:r w:rsidRPr="004213E3">
              <w:t>—</w:t>
            </w:r>
          </w:p>
        </w:tc>
      </w:tr>
      <w:tr w:rsidR="00B14EC4" w:rsidRPr="004213E3" w:rsidTr="00B86D00">
        <w:trPr>
          <w:cantSplit/>
        </w:trPr>
        <w:tc>
          <w:tcPr>
            <w:tcW w:w="1476" w:type="pct"/>
            <w:tcBorders>
              <w:top w:val="single" w:sz="4" w:space="0" w:color="auto"/>
              <w:bottom w:val="single" w:sz="4" w:space="0" w:color="auto"/>
            </w:tcBorders>
            <w:shd w:val="clear" w:color="auto" w:fill="auto"/>
          </w:tcPr>
          <w:p w:rsidR="00B14EC4" w:rsidRPr="004213E3" w:rsidRDefault="00B14EC4" w:rsidP="00EC107C">
            <w:pPr>
              <w:pStyle w:val="ENoteTableText"/>
            </w:pPr>
            <w:r w:rsidRPr="004213E3">
              <w:t>Fair Work Amendment (Variation of Enterprise Agreements No.</w:t>
            </w:r>
            <w:r w:rsidR="005C3B21" w:rsidRPr="004213E3">
              <w:t> </w:t>
            </w:r>
            <w:r w:rsidRPr="004213E3">
              <w:t xml:space="preserve">2) </w:t>
            </w:r>
            <w:r w:rsidR="005755DA">
              <w:t>Regulations 2</w:t>
            </w:r>
            <w:r w:rsidRPr="004213E3">
              <w:t>020</w:t>
            </w:r>
          </w:p>
        </w:tc>
        <w:tc>
          <w:tcPr>
            <w:tcW w:w="1024" w:type="pct"/>
            <w:tcBorders>
              <w:top w:val="single" w:sz="4" w:space="0" w:color="auto"/>
              <w:bottom w:val="single" w:sz="4" w:space="0" w:color="auto"/>
            </w:tcBorders>
            <w:shd w:val="clear" w:color="auto" w:fill="auto"/>
          </w:tcPr>
          <w:p w:rsidR="00B14EC4" w:rsidRPr="004213E3" w:rsidRDefault="00B14EC4" w:rsidP="00EC107C">
            <w:pPr>
              <w:pStyle w:val="ENoteTableText"/>
            </w:pPr>
            <w:r w:rsidRPr="004213E3">
              <w:t>12</w:t>
            </w:r>
            <w:r w:rsidR="005C3B21" w:rsidRPr="004213E3">
              <w:t> </w:t>
            </w:r>
            <w:r w:rsidRPr="004213E3">
              <w:t>June 2020 (F2020L00702)</w:t>
            </w:r>
          </w:p>
        </w:tc>
        <w:tc>
          <w:tcPr>
            <w:tcW w:w="1469" w:type="pct"/>
            <w:tcBorders>
              <w:top w:val="single" w:sz="4" w:space="0" w:color="auto"/>
              <w:bottom w:val="single" w:sz="4" w:space="0" w:color="auto"/>
            </w:tcBorders>
            <w:shd w:val="clear" w:color="auto" w:fill="auto"/>
          </w:tcPr>
          <w:p w:rsidR="00B14EC4" w:rsidRPr="004213E3" w:rsidRDefault="00494DE9" w:rsidP="0011082B">
            <w:pPr>
              <w:pStyle w:val="ENoteTableText"/>
            </w:pPr>
            <w:r w:rsidRPr="004213E3">
              <w:t>13</w:t>
            </w:r>
            <w:r w:rsidR="005C3B21" w:rsidRPr="004213E3">
              <w:t> </w:t>
            </w:r>
            <w:r w:rsidRPr="004213E3">
              <w:t xml:space="preserve">June 2020 (s 2(1) </w:t>
            </w:r>
            <w:r w:rsidR="00371D05" w:rsidRPr="004213E3">
              <w:t>item 1</w:t>
            </w:r>
            <w:r w:rsidRPr="004213E3">
              <w:t>)</w:t>
            </w:r>
          </w:p>
        </w:tc>
        <w:tc>
          <w:tcPr>
            <w:tcW w:w="1031" w:type="pct"/>
            <w:tcBorders>
              <w:top w:val="single" w:sz="4" w:space="0" w:color="auto"/>
              <w:bottom w:val="single" w:sz="4" w:space="0" w:color="auto"/>
            </w:tcBorders>
            <w:shd w:val="clear" w:color="auto" w:fill="auto"/>
          </w:tcPr>
          <w:p w:rsidR="00B14EC4" w:rsidRPr="004213E3" w:rsidRDefault="00494DE9" w:rsidP="00EC107C">
            <w:pPr>
              <w:pStyle w:val="ENoteTableText"/>
            </w:pPr>
            <w:r w:rsidRPr="004213E3">
              <w:t>—</w:t>
            </w:r>
          </w:p>
        </w:tc>
      </w:tr>
      <w:tr w:rsidR="00B41541" w:rsidRPr="004213E3" w:rsidTr="00526340">
        <w:tc>
          <w:tcPr>
            <w:tcW w:w="1476" w:type="pct"/>
            <w:tcBorders>
              <w:top w:val="single" w:sz="4" w:space="0" w:color="auto"/>
              <w:bottom w:val="single" w:sz="4" w:space="0" w:color="auto"/>
            </w:tcBorders>
            <w:shd w:val="clear" w:color="auto" w:fill="auto"/>
          </w:tcPr>
          <w:p w:rsidR="00B41541" w:rsidRPr="004213E3" w:rsidRDefault="00B41541" w:rsidP="00526340">
            <w:pPr>
              <w:pStyle w:val="ENoteTableText"/>
              <w:widowControl w:val="0"/>
            </w:pPr>
            <w:r w:rsidRPr="004213E3">
              <w:t xml:space="preserve">Fair Work Amendment (Jobkeeper Payments) </w:t>
            </w:r>
            <w:r w:rsidR="005755DA">
              <w:t>Regulations 2</w:t>
            </w:r>
            <w:r w:rsidRPr="004213E3">
              <w:t>020</w:t>
            </w:r>
          </w:p>
        </w:tc>
        <w:tc>
          <w:tcPr>
            <w:tcW w:w="1024" w:type="pct"/>
            <w:tcBorders>
              <w:top w:val="single" w:sz="4" w:space="0" w:color="auto"/>
              <w:bottom w:val="single" w:sz="4" w:space="0" w:color="auto"/>
            </w:tcBorders>
            <w:shd w:val="clear" w:color="auto" w:fill="auto"/>
          </w:tcPr>
          <w:p w:rsidR="00B41541" w:rsidRPr="004213E3" w:rsidRDefault="00B41541" w:rsidP="00EC107C">
            <w:pPr>
              <w:pStyle w:val="ENoteTableText"/>
            </w:pPr>
            <w:r w:rsidRPr="004213E3">
              <w:t>18 Sept 2020 (F2020L01185)</w:t>
            </w:r>
          </w:p>
        </w:tc>
        <w:tc>
          <w:tcPr>
            <w:tcW w:w="1469" w:type="pct"/>
            <w:tcBorders>
              <w:top w:val="single" w:sz="4" w:space="0" w:color="auto"/>
              <w:bottom w:val="single" w:sz="4" w:space="0" w:color="auto"/>
            </w:tcBorders>
            <w:shd w:val="clear" w:color="auto" w:fill="auto"/>
          </w:tcPr>
          <w:p w:rsidR="00B41541" w:rsidRPr="004213E3" w:rsidRDefault="00B41541" w:rsidP="0011082B">
            <w:pPr>
              <w:pStyle w:val="ENoteTableText"/>
            </w:pPr>
            <w:r w:rsidRPr="004213E3">
              <w:t xml:space="preserve">19 Sept 2020 (s 2(1) </w:t>
            </w:r>
            <w:r w:rsidR="00371D05" w:rsidRPr="004213E3">
              <w:t>item 1</w:t>
            </w:r>
            <w:r w:rsidRPr="004213E3">
              <w:t>)</w:t>
            </w:r>
          </w:p>
        </w:tc>
        <w:tc>
          <w:tcPr>
            <w:tcW w:w="1031" w:type="pct"/>
            <w:tcBorders>
              <w:top w:val="single" w:sz="4" w:space="0" w:color="auto"/>
              <w:bottom w:val="single" w:sz="4" w:space="0" w:color="auto"/>
            </w:tcBorders>
            <w:shd w:val="clear" w:color="auto" w:fill="auto"/>
          </w:tcPr>
          <w:p w:rsidR="00B41541" w:rsidRPr="004213E3" w:rsidRDefault="00B41541" w:rsidP="00EC107C">
            <w:pPr>
              <w:pStyle w:val="ENoteTableText"/>
            </w:pPr>
            <w:r w:rsidRPr="004213E3">
              <w:t>—</w:t>
            </w:r>
          </w:p>
        </w:tc>
      </w:tr>
      <w:tr w:rsidR="00D30FD3" w:rsidRPr="004213E3" w:rsidTr="005B118A">
        <w:tc>
          <w:tcPr>
            <w:tcW w:w="1476" w:type="pct"/>
            <w:tcBorders>
              <w:top w:val="single" w:sz="4" w:space="0" w:color="auto"/>
              <w:bottom w:val="single" w:sz="4" w:space="0" w:color="auto"/>
            </w:tcBorders>
            <w:shd w:val="clear" w:color="auto" w:fill="auto"/>
          </w:tcPr>
          <w:p w:rsidR="00D30FD3" w:rsidRPr="004213E3" w:rsidRDefault="00D30FD3" w:rsidP="00D30FD3">
            <w:pPr>
              <w:pStyle w:val="ENoteTableText"/>
              <w:widowControl w:val="0"/>
            </w:pPr>
            <w:r w:rsidRPr="004213E3">
              <w:t xml:space="preserve">Fair Work and Other Legislation Amendment </w:t>
            </w:r>
            <w:r w:rsidR="005755DA">
              <w:t>Regulations 2</w:t>
            </w:r>
            <w:r w:rsidRPr="004213E3">
              <w:t>021</w:t>
            </w:r>
          </w:p>
        </w:tc>
        <w:tc>
          <w:tcPr>
            <w:tcW w:w="1024" w:type="pct"/>
            <w:tcBorders>
              <w:top w:val="single" w:sz="4" w:space="0" w:color="auto"/>
              <w:bottom w:val="single" w:sz="4" w:space="0" w:color="auto"/>
            </w:tcBorders>
            <w:shd w:val="clear" w:color="auto" w:fill="auto"/>
          </w:tcPr>
          <w:p w:rsidR="00D30FD3" w:rsidRPr="004213E3" w:rsidRDefault="00212339" w:rsidP="00EC107C">
            <w:pPr>
              <w:pStyle w:val="ENoteTableText"/>
            </w:pPr>
            <w:r w:rsidRPr="004213E3">
              <w:t>14 May</w:t>
            </w:r>
            <w:r w:rsidR="00D30FD3" w:rsidRPr="004213E3">
              <w:t xml:space="preserve"> 2021 (F2021L00580)</w:t>
            </w:r>
          </w:p>
        </w:tc>
        <w:tc>
          <w:tcPr>
            <w:tcW w:w="1469" w:type="pct"/>
            <w:tcBorders>
              <w:top w:val="single" w:sz="4" w:space="0" w:color="auto"/>
              <w:bottom w:val="single" w:sz="4" w:space="0" w:color="auto"/>
            </w:tcBorders>
            <w:shd w:val="clear" w:color="auto" w:fill="auto"/>
          </w:tcPr>
          <w:p w:rsidR="00D30FD3" w:rsidRPr="004213E3" w:rsidRDefault="00D30FD3" w:rsidP="0011082B">
            <w:pPr>
              <w:pStyle w:val="ENoteTableText"/>
            </w:pPr>
            <w:r w:rsidRPr="004213E3">
              <w:t>Sch 1 (</w:t>
            </w:r>
            <w:r w:rsidR="005755DA">
              <w:t>items 1</w:t>
            </w:r>
            <w:r w:rsidRPr="004213E3">
              <w:t xml:space="preserve">–3): </w:t>
            </w:r>
            <w:r w:rsidR="00212339" w:rsidRPr="004213E3">
              <w:t>15 May</w:t>
            </w:r>
            <w:r w:rsidRPr="004213E3">
              <w:t xml:space="preserve"> 2021 (s 2(1) </w:t>
            </w:r>
            <w:r w:rsidR="00371D05" w:rsidRPr="004213E3">
              <w:t>item 1</w:t>
            </w:r>
            <w:r w:rsidRPr="004213E3">
              <w:t>)</w:t>
            </w:r>
          </w:p>
        </w:tc>
        <w:tc>
          <w:tcPr>
            <w:tcW w:w="1031" w:type="pct"/>
            <w:tcBorders>
              <w:top w:val="single" w:sz="4" w:space="0" w:color="auto"/>
              <w:bottom w:val="single" w:sz="4" w:space="0" w:color="auto"/>
            </w:tcBorders>
            <w:shd w:val="clear" w:color="auto" w:fill="auto"/>
          </w:tcPr>
          <w:p w:rsidR="00D30FD3" w:rsidRPr="004213E3" w:rsidRDefault="00D30FD3" w:rsidP="00EC107C">
            <w:pPr>
              <w:pStyle w:val="ENoteTableText"/>
            </w:pPr>
            <w:r w:rsidRPr="004213E3">
              <w:t>—</w:t>
            </w:r>
          </w:p>
        </w:tc>
      </w:tr>
      <w:tr w:rsidR="00AF6C1C" w:rsidRPr="004213E3" w:rsidTr="001D7171">
        <w:tc>
          <w:tcPr>
            <w:tcW w:w="1476" w:type="pct"/>
            <w:tcBorders>
              <w:top w:val="single" w:sz="4" w:space="0" w:color="auto"/>
              <w:bottom w:val="single" w:sz="4" w:space="0" w:color="auto"/>
            </w:tcBorders>
            <w:shd w:val="clear" w:color="auto" w:fill="auto"/>
          </w:tcPr>
          <w:p w:rsidR="00AF6C1C" w:rsidRPr="004213E3" w:rsidRDefault="00AF6C1C" w:rsidP="00D30FD3">
            <w:pPr>
              <w:pStyle w:val="ENoteTableText"/>
              <w:widowControl w:val="0"/>
            </w:pPr>
            <w:r w:rsidRPr="004213E3">
              <w:t xml:space="preserve">Fair Work Amendment (Respect at Work) </w:t>
            </w:r>
            <w:r w:rsidR="005755DA">
              <w:t>Regulations 2</w:t>
            </w:r>
            <w:r w:rsidRPr="004213E3">
              <w:t>021</w:t>
            </w:r>
          </w:p>
        </w:tc>
        <w:tc>
          <w:tcPr>
            <w:tcW w:w="1024" w:type="pct"/>
            <w:tcBorders>
              <w:top w:val="single" w:sz="4" w:space="0" w:color="auto"/>
              <w:bottom w:val="single" w:sz="4" w:space="0" w:color="auto"/>
            </w:tcBorders>
            <w:shd w:val="clear" w:color="auto" w:fill="auto"/>
          </w:tcPr>
          <w:p w:rsidR="00AF6C1C" w:rsidRPr="004213E3" w:rsidRDefault="00CF2179" w:rsidP="00EC107C">
            <w:pPr>
              <w:pStyle w:val="ENoteTableText"/>
            </w:pPr>
            <w:r w:rsidRPr="004213E3">
              <w:t>9 July</w:t>
            </w:r>
            <w:r w:rsidR="00AF6C1C" w:rsidRPr="004213E3">
              <w:t xml:space="preserve"> 2021 (</w:t>
            </w:r>
            <w:r w:rsidR="0021475F" w:rsidRPr="004213E3">
              <w:t>F2021L00972</w:t>
            </w:r>
            <w:r w:rsidR="00AF6C1C" w:rsidRPr="004213E3">
              <w:t>)</w:t>
            </w:r>
          </w:p>
        </w:tc>
        <w:tc>
          <w:tcPr>
            <w:tcW w:w="1469" w:type="pct"/>
            <w:tcBorders>
              <w:top w:val="single" w:sz="4" w:space="0" w:color="auto"/>
              <w:bottom w:val="single" w:sz="4" w:space="0" w:color="auto"/>
            </w:tcBorders>
            <w:shd w:val="clear" w:color="auto" w:fill="auto"/>
          </w:tcPr>
          <w:p w:rsidR="00AF6C1C" w:rsidRPr="004213E3" w:rsidRDefault="00AF6C1C" w:rsidP="0011082B">
            <w:pPr>
              <w:pStyle w:val="ENoteTableText"/>
            </w:pPr>
            <w:r w:rsidRPr="004213E3">
              <w:t>Sch 1 (</w:t>
            </w:r>
            <w:r w:rsidR="005755DA">
              <w:t>items 4</w:t>
            </w:r>
            <w:r w:rsidRPr="004213E3">
              <w:t xml:space="preserve">–6): </w:t>
            </w:r>
            <w:r w:rsidR="00177028" w:rsidRPr="004213E3">
              <w:t>11 Sept 2021</w:t>
            </w:r>
            <w:r w:rsidRPr="004213E3">
              <w:t xml:space="preserve"> (s 2(1) </w:t>
            </w:r>
            <w:r w:rsidR="005755DA">
              <w:t>item 3</w:t>
            </w:r>
            <w:r w:rsidRPr="004213E3">
              <w:t>)</w:t>
            </w:r>
            <w:r w:rsidR="002963E2" w:rsidRPr="004213E3">
              <w:br/>
              <w:t xml:space="preserve">Remainder: 10 July 2021 (s 2(1) </w:t>
            </w:r>
            <w:r w:rsidR="005755DA">
              <w:t>items 1</w:t>
            </w:r>
            <w:r w:rsidR="002963E2" w:rsidRPr="004213E3">
              <w:t>, 2)</w:t>
            </w:r>
          </w:p>
        </w:tc>
        <w:tc>
          <w:tcPr>
            <w:tcW w:w="1031" w:type="pct"/>
            <w:tcBorders>
              <w:top w:val="single" w:sz="4" w:space="0" w:color="auto"/>
              <w:bottom w:val="single" w:sz="4" w:space="0" w:color="auto"/>
            </w:tcBorders>
            <w:shd w:val="clear" w:color="auto" w:fill="auto"/>
          </w:tcPr>
          <w:p w:rsidR="00AF6C1C" w:rsidRPr="004213E3" w:rsidRDefault="00AF6C1C" w:rsidP="00EC107C">
            <w:pPr>
              <w:pStyle w:val="ENoteTableText"/>
            </w:pPr>
            <w:r w:rsidRPr="004213E3">
              <w:t>—</w:t>
            </w:r>
          </w:p>
        </w:tc>
      </w:tr>
      <w:tr w:rsidR="00D20192" w:rsidRPr="004213E3" w:rsidTr="00535A8F">
        <w:tc>
          <w:tcPr>
            <w:tcW w:w="1476" w:type="pct"/>
            <w:tcBorders>
              <w:top w:val="single" w:sz="4" w:space="0" w:color="auto"/>
              <w:bottom w:val="single" w:sz="4" w:space="0" w:color="auto"/>
            </w:tcBorders>
            <w:shd w:val="clear" w:color="auto" w:fill="auto"/>
          </w:tcPr>
          <w:p w:rsidR="00D20192" w:rsidRPr="004213E3" w:rsidRDefault="00F801D1" w:rsidP="00D30FD3">
            <w:pPr>
              <w:pStyle w:val="ENoteTableText"/>
              <w:widowControl w:val="0"/>
            </w:pPr>
            <w:r w:rsidRPr="004213E3">
              <w:rPr>
                <w:noProof/>
              </w:rPr>
              <w:t xml:space="preserve">Federal Circuit and Family Court of Australia Legislation (Consequential Amendments and Other Measures) </w:t>
            </w:r>
            <w:r w:rsidR="005755DA">
              <w:rPr>
                <w:noProof/>
              </w:rPr>
              <w:t>Regulations 2</w:t>
            </w:r>
            <w:r w:rsidRPr="004213E3">
              <w:rPr>
                <w:noProof/>
              </w:rPr>
              <w:t>021</w:t>
            </w:r>
          </w:p>
        </w:tc>
        <w:tc>
          <w:tcPr>
            <w:tcW w:w="1024" w:type="pct"/>
            <w:tcBorders>
              <w:top w:val="single" w:sz="4" w:space="0" w:color="auto"/>
              <w:bottom w:val="single" w:sz="4" w:space="0" w:color="auto"/>
            </w:tcBorders>
            <w:shd w:val="clear" w:color="auto" w:fill="auto"/>
          </w:tcPr>
          <w:p w:rsidR="00D20192" w:rsidRPr="004213E3" w:rsidRDefault="001B1CE9" w:rsidP="00EC107C">
            <w:pPr>
              <w:pStyle w:val="ENoteTableText"/>
            </w:pPr>
            <w:r w:rsidRPr="004213E3">
              <w:t>30 Aug 2021 (F2021L01204)</w:t>
            </w:r>
          </w:p>
        </w:tc>
        <w:tc>
          <w:tcPr>
            <w:tcW w:w="1469" w:type="pct"/>
            <w:tcBorders>
              <w:top w:val="single" w:sz="4" w:space="0" w:color="auto"/>
              <w:bottom w:val="single" w:sz="4" w:space="0" w:color="auto"/>
            </w:tcBorders>
            <w:shd w:val="clear" w:color="auto" w:fill="auto"/>
          </w:tcPr>
          <w:p w:rsidR="00D20192" w:rsidRPr="004213E3" w:rsidRDefault="001B1CE9" w:rsidP="0011082B">
            <w:pPr>
              <w:pStyle w:val="ENoteTableText"/>
            </w:pPr>
            <w:r w:rsidRPr="004213E3">
              <w:t>Sch 2 (</w:t>
            </w:r>
            <w:r w:rsidR="005755DA">
              <w:t>items 2</w:t>
            </w:r>
            <w:r w:rsidRPr="004213E3">
              <w:t xml:space="preserve">7–30): 1 Sept 2021 (s 2(1) </w:t>
            </w:r>
            <w:r w:rsidR="00371D05" w:rsidRPr="004213E3">
              <w:t>item 1</w:t>
            </w:r>
            <w:r w:rsidRPr="004213E3">
              <w:t>)</w:t>
            </w:r>
          </w:p>
        </w:tc>
        <w:tc>
          <w:tcPr>
            <w:tcW w:w="1031" w:type="pct"/>
            <w:tcBorders>
              <w:top w:val="single" w:sz="4" w:space="0" w:color="auto"/>
              <w:bottom w:val="single" w:sz="4" w:space="0" w:color="auto"/>
            </w:tcBorders>
            <w:shd w:val="clear" w:color="auto" w:fill="auto"/>
          </w:tcPr>
          <w:p w:rsidR="00D20192" w:rsidRPr="004213E3" w:rsidRDefault="001B1CE9" w:rsidP="00EC107C">
            <w:pPr>
              <w:pStyle w:val="ENoteTableText"/>
            </w:pPr>
            <w:r w:rsidRPr="004213E3">
              <w:t>—</w:t>
            </w:r>
          </w:p>
        </w:tc>
      </w:tr>
      <w:tr w:rsidR="009C779B" w:rsidRPr="004213E3" w:rsidTr="007F03A9">
        <w:tc>
          <w:tcPr>
            <w:tcW w:w="1476" w:type="pct"/>
            <w:tcBorders>
              <w:top w:val="single" w:sz="4" w:space="0" w:color="auto"/>
              <w:bottom w:val="single" w:sz="4" w:space="0" w:color="auto"/>
            </w:tcBorders>
            <w:shd w:val="clear" w:color="auto" w:fill="auto"/>
          </w:tcPr>
          <w:p w:rsidR="009C779B" w:rsidRPr="004213E3" w:rsidRDefault="009C779B" w:rsidP="00D30FD3">
            <w:pPr>
              <w:pStyle w:val="ENoteTableText"/>
              <w:widowControl w:val="0"/>
              <w:rPr>
                <w:noProof/>
              </w:rPr>
            </w:pPr>
            <w:r w:rsidRPr="004213E3">
              <w:rPr>
                <w:noProof/>
              </w:rPr>
              <w:t xml:space="preserve">Fair Work Legislation Amendment </w:t>
            </w:r>
            <w:r w:rsidR="005755DA">
              <w:rPr>
                <w:noProof/>
              </w:rPr>
              <w:t>Regulations 2</w:t>
            </w:r>
            <w:r w:rsidRPr="004213E3">
              <w:rPr>
                <w:noProof/>
              </w:rPr>
              <w:t>022</w:t>
            </w:r>
          </w:p>
        </w:tc>
        <w:tc>
          <w:tcPr>
            <w:tcW w:w="1024" w:type="pct"/>
            <w:tcBorders>
              <w:top w:val="single" w:sz="4" w:space="0" w:color="auto"/>
              <w:bottom w:val="single" w:sz="4" w:space="0" w:color="auto"/>
            </w:tcBorders>
            <w:shd w:val="clear" w:color="auto" w:fill="auto"/>
          </w:tcPr>
          <w:p w:rsidR="009C779B" w:rsidRPr="004213E3" w:rsidRDefault="009C779B" w:rsidP="00EC107C">
            <w:pPr>
              <w:pStyle w:val="ENoteTableText"/>
            </w:pPr>
            <w:r w:rsidRPr="004213E3">
              <w:t>13 Dec 2022 (F2022L01640)</w:t>
            </w:r>
          </w:p>
        </w:tc>
        <w:tc>
          <w:tcPr>
            <w:tcW w:w="1469" w:type="pct"/>
            <w:tcBorders>
              <w:top w:val="single" w:sz="4" w:space="0" w:color="auto"/>
              <w:bottom w:val="single" w:sz="4" w:space="0" w:color="auto"/>
            </w:tcBorders>
            <w:shd w:val="clear" w:color="auto" w:fill="auto"/>
          </w:tcPr>
          <w:p w:rsidR="009C779B" w:rsidRPr="004213E3" w:rsidRDefault="009C779B" w:rsidP="009C779B">
            <w:pPr>
              <w:pStyle w:val="ENoteTableText"/>
            </w:pPr>
            <w:r w:rsidRPr="004213E3">
              <w:t>Sch 1 (</w:t>
            </w:r>
            <w:r w:rsidR="005755DA">
              <w:t>items 1</w:t>
            </w:r>
            <w:r w:rsidRPr="004213E3">
              <w:t xml:space="preserve">–3, 66–84): 14 Dec 2022 (s 2(1) </w:t>
            </w:r>
            <w:r w:rsidR="005755DA">
              <w:t>items 2</w:t>
            </w:r>
            <w:r w:rsidRPr="004213E3">
              <w:t>, 7, 8)</w:t>
            </w:r>
            <w:r w:rsidRPr="004213E3">
              <w:br/>
              <w:t>Sch 1 (</w:t>
            </w:r>
            <w:r w:rsidR="005755DA">
              <w:t>items 4</w:t>
            </w:r>
            <w:r w:rsidRPr="004213E3">
              <w:t>–6): 1 Feb 2023 (s</w:t>
            </w:r>
            <w:r w:rsidR="00364ACC" w:rsidRPr="004213E3">
              <w:t> </w:t>
            </w:r>
            <w:r w:rsidRPr="004213E3">
              <w:t xml:space="preserve">2(1) </w:t>
            </w:r>
            <w:r w:rsidR="005755DA">
              <w:t>item 3</w:t>
            </w:r>
            <w:r w:rsidRPr="004213E3">
              <w:t>)</w:t>
            </w:r>
            <w:r w:rsidRPr="004213E3">
              <w:br/>
              <w:t>Sch 1 (</w:t>
            </w:r>
            <w:r w:rsidR="00371223" w:rsidRPr="004213E3">
              <w:t>items 8</w:t>
            </w:r>
            <w:r w:rsidRPr="004213E3">
              <w:t>, 9): 10 Jan 2023 (s</w:t>
            </w:r>
            <w:r w:rsidR="00364ACC" w:rsidRPr="004213E3">
              <w:t> </w:t>
            </w:r>
            <w:r w:rsidRPr="004213E3">
              <w:t xml:space="preserve">2(1) </w:t>
            </w:r>
            <w:r w:rsidR="00371223" w:rsidRPr="004213E3">
              <w:t>item 4</w:t>
            </w:r>
            <w:r w:rsidRPr="004213E3">
              <w:t>)</w:t>
            </w:r>
          </w:p>
        </w:tc>
        <w:tc>
          <w:tcPr>
            <w:tcW w:w="1031" w:type="pct"/>
            <w:tcBorders>
              <w:top w:val="single" w:sz="4" w:space="0" w:color="auto"/>
              <w:bottom w:val="single" w:sz="4" w:space="0" w:color="auto"/>
            </w:tcBorders>
            <w:shd w:val="clear" w:color="auto" w:fill="auto"/>
          </w:tcPr>
          <w:p w:rsidR="009C779B" w:rsidRPr="004213E3" w:rsidRDefault="009C779B" w:rsidP="00EC107C">
            <w:pPr>
              <w:pStyle w:val="ENoteTableText"/>
            </w:pPr>
            <w:r w:rsidRPr="004213E3">
              <w:t>—</w:t>
            </w:r>
          </w:p>
        </w:tc>
      </w:tr>
      <w:tr w:rsidR="00983AB7" w:rsidRPr="004213E3" w:rsidTr="00856CDF">
        <w:tc>
          <w:tcPr>
            <w:tcW w:w="1476" w:type="pct"/>
            <w:tcBorders>
              <w:top w:val="single" w:sz="4" w:space="0" w:color="auto"/>
              <w:bottom w:val="single" w:sz="4" w:space="0" w:color="auto"/>
            </w:tcBorders>
            <w:shd w:val="clear" w:color="auto" w:fill="auto"/>
          </w:tcPr>
          <w:p w:rsidR="00983AB7" w:rsidRPr="004213E3" w:rsidRDefault="00983AB7" w:rsidP="00D30FD3">
            <w:pPr>
              <w:pStyle w:val="ENoteTableText"/>
              <w:widowControl w:val="0"/>
              <w:rPr>
                <w:noProof/>
              </w:rPr>
            </w:pPr>
            <w:r w:rsidRPr="004213E3">
              <w:rPr>
                <w:noProof/>
              </w:rPr>
              <w:t xml:space="preserve">Fair Work Amendment (Transitional Arrangements—Western Australian Local Government Employers and Employees) </w:t>
            </w:r>
            <w:r w:rsidR="005755DA">
              <w:rPr>
                <w:noProof/>
              </w:rPr>
              <w:t>Regulations 2</w:t>
            </w:r>
            <w:r w:rsidRPr="004213E3">
              <w:rPr>
                <w:noProof/>
              </w:rPr>
              <w:t>022</w:t>
            </w:r>
          </w:p>
        </w:tc>
        <w:tc>
          <w:tcPr>
            <w:tcW w:w="1024" w:type="pct"/>
            <w:tcBorders>
              <w:top w:val="single" w:sz="4" w:space="0" w:color="auto"/>
              <w:bottom w:val="single" w:sz="4" w:space="0" w:color="auto"/>
            </w:tcBorders>
            <w:shd w:val="clear" w:color="auto" w:fill="auto"/>
          </w:tcPr>
          <w:p w:rsidR="00983AB7" w:rsidRPr="004213E3" w:rsidRDefault="00983AB7" w:rsidP="00EC107C">
            <w:pPr>
              <w:pStyle w:val="ENoteTableText"/>
            </w:pPr>
            <w:r w:rsidRPr="004213E3">
              <w:t>19 Dec 2022 (F2022L01696)</w:t>
            </w:r>
          </w:p>
        </w:tc>
        <w:tc>
          <w:tcPr>
            <w:tcW w:w="1469" w:type="pct"/>
            <w:tcBorders>
              <w:top w:val="single" w:sz="4" w:space="0" w:color="auto"/>
              <w:bottom w:val="single" w:sz="4" w:space="0" w:color="auto"/>
            </w:tcBorders>
            <w:shd w:val="clear" w:color="auto" w:fill="auto"/>
          </w:tcPr>
          <w:p w:rsidR="00983AB7" w:rsidRPr="004213E3" w:rsidRDefault="00983AB7" w:rsidP="009C779B">
            <w:pPr>
              <w:pStyle w:val="ENoteTableText"/>
            </w:pPr>
            <w:r w:rsidRPr="004213E3">
              <w:t xml:space="preserve">1 Jan 2023 (s 2(1) </w:t>
            </w:r>
            <w:r w:rsidR="00371D05" w:rsidRPr="004213E3">
              <w:t>item 1</w:t>
            </w:r>
            <w:r w:rsidRPr="004213E3">
              <w:t>)</w:t>
            </w:r>
          </w:p>
        </w:tc>
        <w:tc>
          <w:tcPr>
            <w:tcW w:w="1031" w:type="pct"/>
            <w:tcBorders>
              <w:top w:val="single" w:sz="4" w:space="0" w:color="auto"/>
              <w:bottom w:val="single" w:sz="4" w:space="0" w:color="auto"/>
            </w:tcBorders>
            <w:shd w:val="clear" w:color="auto" w:fill="auto"/>
          </w:tcPr>
          <w:p w:rsidR="00983AB7" w:rsidRPr="004213E3" w:rsidRDefault="00983AB7" w:rsidP="00EC107C">
            <w:pPr>
              <w:pStyle w:val="ENoteTableText"/>
            </w:pPr>
            <w:r w:rsidRPr="004213E3">
              <w:t>—</w:t>
            </w:r>
          </w:p>
        </w:tc>
      </w:tr>
      <w:tr w:rsidR="00472CC0" w:rsidRPr="004213E3" w:rsidTr="007009E5">
        <w:tc>
          <w:tcPr>
            <w:tcW w:w="1476" w:type="pct"/>
            <w:tcBorders>
              <w:top w:val="single" w:sz="4" w:space="0" w:color="auto"/>
              <w:bottom w:val="single" w:sz="4" w:space="0" w:color="auto"/>
            </w:tcBorders>
            <w:shd w:val="clear" w:color="auto" w:fill="auto"/>
          </w:tcPr>
          <w:p w:rsidR="00472CC0" w:rsidRPr="004213E3" w:rsidRDefault="00472CC0" w:rsidP="00D30FD3">
            <w:pPr>
              <w:pStyle w:val="ENoteTableText"/>
              <w:widowControl w:val="0"/>
              <w:rPr>
                <w:noProof/>
              </w:rPr>
            </w:pPr>
            <w:r w:rsidRPr="004213E3">
              <w:rPr>
                <w:noProof/>
              </w:rPr>
              <w:t xml:space="preserve">Fair Work Amendment (Paid Family and Domestic Violence Leave) </w:t>
            </w:r>
            <w:r w:rsidR="005755DA">
              <w:rPr>
                <w:noProof/>
              </w:rPr>
              <w:t>Regulations 2</w:t>
            </w:r>
            <w:r w:rsidRPr="004213E3">
              <w:rPr>
                <w:noProof/>
              </w:rPr>
              <w:t>023</w:t>
            </w:r>
          </w:p>
        </w:tc>
        <w:tc>
          <w:tcPr>
            <w:tcW w:w="1024" w:type="pct"/>
            <w:tcBorders>
              <w:top w:val="single" w:sz="4" w:space="0" w:color="auto"/>
              <w:bottom w:val="single" w:sz="4" w:space="0" w:color="auto"/>
            </w:tcBorders>
            <w:shd w:val="clear" w:color="auto" w:fill="auto"/>
          </w:tcPr>
          <w:p w:rsidR="00472CC0" w:rsidRPr="004213E3" w:rsidRDefault="00C945BD" w:rsidP="00EC107C">
            <w:pPr>
              <w:pStyle w:val="ENoteTableText"/>
            </w:pPr>
            <w:r w:rsidRPr="004213E3">
              <w:t>3 Feb 2023 (F2023L00082)</w:t>
            </w:r>
          </w:p>
        </w:tc>
        <w:tc>
          <w:tcPr>
            <w:tcW w:w="1469" w:type="pct"/>
            <w:tcBorders>
              <w:top w:val="single" w:sz="4" w:space="0" w:color="auto"/>
              <w:bottom w:val="single" w:sz="4" w:space="0" w:color="auto"/>
            </w:tcBorders>
            <w:shd w:val="clear" w:color="auto" w:fill="auto"/>
          </w:tcPr>
          <w:p w:rsidR="00472CC0" w:rsidRPr="004213E3" w:rsidRDefault="00C945BD" w:rsidP="009C779B">
            <w:pPr>
              <w:pStyle w:val="ENoteTableText"/>
            </w:pPr>
            <w:r w:rsidRPr="004213E3">
              <w:t xml:space="preserve">4 Feb 2023 (s 2(1) </w:t>
            </w:r>
            <w:r w:rsidR="00371D05" w:rsidRPr="004213E3">
              <w:t>item 1</w:t>
            </w:r>
            <w:r w:rsidRPr="004213E3">
              <w:t>)</w:t>
            </w:r>
          </w:p>
        </w:tc>
        <w:tc>
          <w:tcPr>
            <w:tcW w:w="1031" w:type="pct"/>
            <w:tcBorders>
              <w:top w:val="single" w:sz="4" w:space="0" w:color="auto"/>
              <w:bottom w:val="single" w:sz="4" w:space="0" w:color="auto"/>
            </w:tcBorders>
            <w:shd w:val="clear" w:color="auto" w:fill="auto"/>
          </w:tcPr>
          <w:p w:rsidR="00472CC0" w:rsidRPr="004213E3" w:rsidRDefault="00C945BD" w:rsidP="00EC107C">
            <w:pPr>
              <w:pStyle w:val="ENoteTableText"/>
            </w:pPr>
            <w:r w:rsidRPr="004213E3">
              <w:t>—</w:t>
            </w:r>
          </w:p>
        </w:tc>
      </w:tr>
      <w:tr w:rsidR="00A36C5C" w:rsidRPr="004213E3" w:rsidTr="0004722B">
        <w:tc>
          <w:tcPr>
            <w:tcW w:w="1476" w:type="pct"/>
            <w:tcBorders>
              <w:top w:val="single" w:sz="4" w:space="0" w:color="auto"/>
              <w:bottom w:val="single" w:sz="4" w:space="0" w:color="auto"/>
            </w:tcBorders>
            <w:shd w:val="clear" w:color="auto" w:fill="auto"/>
          </w:tcPr>
          <w:p w:rsidR="00A36C5C" w:rsidRPr="004213E3" w:rsidRDefault="00A36C5C" w:rsidP="00D30FD3">
            <w:pPr>
              <w:pStyle w:val="ENoteTableText"/>
              <w:widowControl w:val="0"/>
              <w:rPr>
                <w:noProof/>
              </w:rPr>
            </w:pPr>
            <w:r w:rsidRPr="004213E3">
              <w:rPr>
                <w:noProof/>
              </w:rPr>
              <w:t xml:space="preserve">Fair Work and Other Legislation Amendment </w:t>
            </w:r>
            <w:r w:rsidR="005755DA">
              <w:rPr>
                <w:noProof/>
              </w:rPr>
              <w:t>Regulations 2</w:t>
            </w:r>
            <w:r w:rsidRPr="004213E3">
              <w:rPr>
                <w:noProof/>
              </w:rPr>
              <w:t>023</w:t>
            </w:r>
          </w:p>
        </w:tc>
        <w:tc>
          <w:tcPr>
            <w:tcW w:w="1024" w:type="pct"/>
            <w:tcBorders>
              <w:top w:val="single" w:sz="4" w:space="0" w:color="auto"/>
              <w:bottom w:val="single" w:sz="4" w:space="0" w:color="auto"/>
            </w:tcBorders>
            <w:shd w:val="clear" w:color="auto" w:fill="auto"/>
          </w:tcPr>
          <w:p w:rsidR="00A36C5C" w:rsidRPr="004213E3" w:rsidRDefault="00A36C5C" w:rsidP="00EC107C">
            <w:pPr>
              <w:pStyle w:val="ENoteTableText"/>
            </w:pPr>
            <w:r w:rsidRPr="004213E3">
              <w:t>20 Mar 2023 (F2023L00293)</w:t>
            </w:r>
          </w:p>
        </w:tc>
        <w:tc>
          <w:tcPr>
            <w:tcW w:w="1469" w:type="pct"/>
            <w:tcBorders>
              <w:top w:val="single" w:sz="4" w:space="0" w:color="auto"/>
              <w:bottom w:val="single" w:sz="4" w:space="0" w:color="auto"/>
            </w:tcBorders>
            <w:shd w:val="clear" w:color="auto" w:fill="auto"/>
          </w:tcPr>
          <w:p w:rsidR="00A36C5C" w:rsidRPr="004213E3" w:rsidRDefault="00A36C5C" w:rsidP="009C779B">
            <w:pPr>
              <w:pStyle w:val="ENoteTableText"/>
            </w:pPr>
            <w:r w:rsidRPr="004213E3">
              <w:t>Sch 1 (</w:t>
            </w:r>
            <w:r w:rsidR="005755DA">
              <w:t>items 1</w:t>
            </w:r>
            <w:r w:rsidRPr="004213E3">
              <w:t xml:space="preserve">–3, 16): 21 Mar 2023 (s 2(1) </w:t>
            </w:r>
            <w:r w:rsidR="005755DA">
              <w:t>items 2</w:t>
            </w:r>
            <w:r w:rsidR="00180C56" w:rsidRPr="004213E3">
              <w:t>, 4</w:t>
            </w:r>
            <w:r w:rsidRPr="004213E3">
              <w:t>)</w:t>
            </w:r>
          </w:p>
        </w:tc>
        <w:tc>
          <w:tcPr>
            <w:tcW w:w="1031" w:type="pct"/>
            <w:tcBorders>
              <w:top w:val="single" w:sz="4" w:space="0" w:color="auto"/>
              <w:bottom w:val="single" w:sz="4" w:space="0" w:color="auto"/>
            </w:tcBorders>
            <w:shd w:val="clear" w:color="auto" w:fill="auto"/>
          </w:tcPr>
          <w:p w:rsidR="00A36C5C" w:rsidRPr="004213E3" w:rsidRDefault="00A36C5C" w:rsidP="00EC107C">
            <w:pPr>
              <w:pStyle w:val="ENoteTableText"/>
            </w:pPr>
            <w:r w:rsidRPr="004213E3">
              <w:t>—</w:t>
            </w:r>
          </w:p>
        </w:tc>
      </w:tr>
      <w:tr w:rsidR="0042447D" w:rsidRPr="004213E3" w:rsidTr="007C1494">
        <w:tc>
          <w:tcPr>
            <w:tcW w:w="1476" w:type="pct"/>
            <w:tcBorders>
              <w:top w:val="single" w:sz="4" w:space="0" w:color="auto"/>
              <w:bottom w:val="single" w:sz="12" w:space="0" w:color="auto"/>
            </w:tcBorders>
            <w:shd w:val="clear" w:color="auto" w:fill="auto"/>
          </w:tcPr>
          <w:p w:rsidR="0042447D" w:rsidRPr="004213E3" w:rsidRDefault="0042447D" w:rsidP="00D30FD3">
            <w:pPr>
              <w:pStyle w:val="ENoteTableText"/>
              <w:widowControl w:val="0"/>
              <w:rPr>
                <w:noProof/>
              </w:rPr>
            </w:pPr>
            <w:r w:rsidRPr="004213E3">
              <w:rPr>
                <w:noProof/>
              </w:rPr>
              <w:t xml:space="preserve">Fair Work and Other Legislation Amendment (Secure Jobs, Better Pay) </w:t>
            </w:r>
            <w:r w:rsidR="005755DA">
              <w:rPr>
                <w:noProof/>
              </w:rPr>
              <w:t>Regulations 2</w:t>
            </w:r>
            <w:r w:rsidRPr="004213E3">
              <w:rPr>
                <w:noProof/>
              </w:rPr>
              <w:t>023</w:t>
            </w:r>
          </w:p>
        </w:tc>
        <w:tc>
          <w:tcPr>
            <w:tcW w:w="1024" w:type="pct"/>
            <w:tcBorders>
              <w:top w:val="single" w:sz="4" w:space="0" w:color="auto"/>
              <w:bottom w:val="single" w:sz="12" w:space="0" w:color="auto"/>
            </w:tcBorders>
            <w:shd w:val="clear" w:color="auto" w:fill="auto"/>
          </w:tcPr>
          <w:p w:rsidR="0042447D" w:rsidRPr="004213E3" w:rsidRDefault="005755DA" w:rsidP="00EC107C">
            <w:pPr>
              <w:pStyle w:val="ENoteTableText"/>
            </w:pPr>
            <w:r>
              <w:t>30 May</w:t>
            </w:r>
            <w:r w:rsidR="0042447D" w:rsidRPr="004213E3">
              <w:t xml:space="preserve"> 2023 (F2023L00625)</w:t>
            </w:r>
          </w:p>
        </w:tc>
        <w:tc>
          <w:tcPr>
            <w:tcW w:w="1469" w:type="pct"/>
            <w:tcBorders>
              <w:top w:val="single" w:sz="4" w:space="0" w:color="auto"/>
              <w:bottom w:val="single" w:sz="12" w:space="0" w:color="auto"/>
            </w:tcBorders>
            <w:shd w:val="clear" w:color="auto" w:fill="auto"/>
          </w:tcPr>
          <w:p w:rsidR="0042447D" w:rsidRPr="004213E3" w:rsidRDefault="0042447D" w:rsidP="009C779B">
            <w:pPr>
              <w:pStyle w:val="ENoteTableText"/>
            </w:pPr>
            <w:r w:rsidRPr="004213E3">
              <w:t>Sch 1 (</w:t>
            </w:r>
            <w:r w:rsidR="005755DA">
              <w:t>items 1</w:t>
            </w:r>
            <w:r w:rsidRPr="004213E3">
              <w:t xml:space="preserve">–4, 13–40): </w:t>
            </w:r>
            <w:r w:rsidR="005755DA">
              <w:t>6 June</w:t>
            </w:r>
            <w:r w:rsidR="00226B45" w:rsidRPr="004213E3">
              <w:t xml:space="preserve"> 2023</w:t>
            </w:r>
            <w:r w:rsidRPr="004213E3">
              <w:t xml:space="preserve"> (s 2(1) </w:t>
            </w:r>
            <w:r w:rsidR="005755DA">
              <w:t>items 2</w:t>
            </w:r>
            <w:r w:rsidRPr="004213E3">
              <w:t>, 5)</w:t>
            </w:r>
            <w:r w:rsidRPr="004213E3">
              <w:br/>
              <w:t>Sch 1 (</w:t>
            </w:r>
            <w:r w:rsidR="005755DA">
              <w:t>items 9</w:t>
            </w:r>
            <w:r w:rsidRPr="004213E3">
              <w:t>, 10)</w:t>
            </w:r>
            <w:r w:rsidR="0039158E" w:rsidRPr="004213E3">
              <w:t xml:space="preserve">: </w:t>
            </w:r>
            <w:r w:rsidR="005755DA">
              <w:rPr>
                <w:u w:val="single"/>
              </w:rPr>
              <w:t>1 July</w:t>
            </w:r>
            <w:r w:rsidR="0039158E" w:rsidRPr="004213E3">
              <w:rPr>
                <w:u w:val="single"/>
              </w:rPr>
              <w:t xml:space="preserve"> 2023 (s 2(1) </w:t>
            </w:r>
            <w:r w:rsidR="005755DA">
              <w:rPr>
                <w:u w:val="single"/>
              </w:rPr>
              <w:t>item 3</w:t>
            </w:r>
            <w:r w:rsidR="0039158E" w:rsidRPr="004213E3">
              <w:rPr>
                <w:u w:val="single"/>
              </w:rPr>
              <w:t>)</w:t>
            </w:r>
            <w:r w:rsidR="00FC356F" w:rsidRPr="004213E3">
              <w:rPr>
                <w:u w:val="single"/>
              </w:rPr>
              <w:br/>
            </w:r>
            <w:r w:rsidR="00FC356F" w:rsidRPr="004213E3">
              <w:t>Sch 1 (</w:t>
            </w:r>
            <w:r w:rsidR="005755DA">
              <w:t>items 1</w:t>
            </w:r>
            <w:r w:rsidR="00FC356F" w:rsidRPr="004213E3">
              <w:t xml:space="preserve">1, 12, 45): </w:t>
            </w:r>
            <w:r w:rsidR="005755DA">
              <w:t>31 May</w:t>
            </w:r>
            <w:r w:rsidR="00FC356F" w:rsidRPr="004213E3">
              <w:t xml:space="preserve"> 2023 (s 2(1) </w:t>
            </w:r>
            <w:r w:rsidR="005755DA">
              <w:t>items 4</w:t>
            </w:r>
            <w:r w:rsidR="00FC356F" w:rsidRPr="004213E3">
              <w:t>, 6)</w:t>
            </w:r>
          </w:p>
        </w:tc>
        <w:tc>
          <w:tcPr>
            <w:tcW w:w="1031" w:type="pct"/>
            <w:tcBorders>
              <w:top w:val="single" w:sz="4" w:space="0" w:color="auto"/>
              <w:bottom w:val="single" w:sz="12" w:space="0" w:color="auto"/>
            </w:tcBorders>
            <w:shd w:val="clear" w:color="auto" w:fill="auto"/>
          </w:tcPr>
          <w:p w:rsidR="0042447D" w:rsidRPr="004213E3" w:rsidRDefault="0039158E" w:rsidP="00EC107C">
            <w:pPr>
              <w:pStyle w:val="ENoteTableText"/>
            </w:pPr>
            <w:r w:rsidRPr="004213E3">
              <w:t>—</w:t>
            </w:r>
          </w:p>
        </w:tc>
      </w:tr>
    </w:tbl>
    <w:p w:rsidR="002A5B00" w:rsidRPr="004213E3" w:rsidRDefault="002A5B00" w:rsidP="002E63FE">
      <w:pPr>
        <w:pStyle w:val="Tabletext"/>
      </w:pPr>
    </w:p>
    <w:p w:rsidR="00401077" w:rsidRPr="004213E3" w:rsidRDefault="00401077" w:rsidP="00B9275C">
      <w:pPr>
        <w:pStyle w:val="ENotesHeading2"/>
        <w:pageBreakBefore/>
        <w:outlineLvl w:val="9"/>
      </w:pPr>
      <w:bookmarkStart w:id="328" w:name="_Toc137558298"/>
      <w:r w:rsidRPr="004213E3">
        <w:t>Endnote 4—Amendment history</w:t>
      </w:r>
      <w:bookmarkEnd w:id="328"/>
    </w:p>
    <w:p w:rsidR="00EE4A26" w:rsidRPr="004213E3" w:rsidRDefault="00EE4A26" w:rsidP="00944414">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2444"/>
        <w:gridCol w:w="6085"/>
      </w:tblGrid>
      <w:tr w:rsidR="00E62D59" w:rsidRPr="004213E3" w:rsidTr="00BE05F0">
        <w:trPr>
          <w:tblHeader/>
        </w:trPr>
        <w:tc>
          <w:tcPr>
            <w:tcW w:w="1433" w:type="pct"/>
            <w:tcBorders>
              <w:top w:val="single" w:sz="12" w:space="0" w:color="auto"/>
              <w:bottom w:val="single" w:sz="12" w:space="0" w:color="auto"/>
            </w:tcBorders>
            <w:shd w:val="clear" w:color="auto" w:fill="auto"/>
          </w:tcPr>
          <w:p w:rsidR="00E62D59" w:rsidRPr="004213E3" w:rsidRDefault="00E62D59" w:rsidP="007065BB">
            <w:pPr>
              <w:pStyle w:val="Tabletext"/>
              <w:keepNext/>
              <w:rPr>
                <w:rFonts w:ascii="Arial" w:hAnsi="Arial" w:cs="Arial"/>
                <w:b/>
                <w:sz w:val="16"/>
                <w:szCs w:val="16"/>
              </w:rPr>
            </w:pPr>
            <w:r w:rsidRPr="004213E3">
              <w:rPr>
                <w:rFonts w:ascii="Arial" w:hAnsi="Arial" w:cs="Arial"/>
                <w:b/>
                <w:sz w:val="16"/>
                <w:szCs w:val="16"/>
              </w:rPr>
              <w:t>Provision affected</w:t>
            </w:r>
          </w:p>
        </w:tc>
        <w:tc>
          <w:tcPr>
            <w:tcW w:w="3567" w:type="pct"/>
            <w:tcBorders>
              <w:top w:val="single" w:sz="12" w:space="0" w:color="auto"/>
              <w:bottom w:val="single" w:sz="12" w:space="0" w:color="auto"/>
            </w:tcBorders>
            <w:shd w:val="clear" w:color="auto" w:fill="auto"/>
          </w:tcPr>
          <w:p w:rsidR="00E62D59" w:rsidRPr="004213E3" w:rsidRDefault="00E62D59" w:rsidP="007065BB">
            <w:pPr>
              <w:pStyle w:val="Tabletext"/>
              <w:keepNext/>
              <w:rPr>
                <w:rFonts w:ascii="Arial" w:hAnsi="Arial" w:cs="Arial"/>
                <w:b/>
                <w:sz w:val="16"/>
                <w:szCs w:val="16"/>
              </w:rPr>
            </w:pPr>
            <w:r w:rsidRPr="004213E3">
              <w:rPr>
                <w:rFonts w:ascii="Arial" w:hAnsi="Arial" w:cs="Arial"/>
                <w:b/>
                <w:sz w:val="16"/>
                <w:szCs w:val="16"/>
              </w:rPr>
              <w:t>How affected</w:t>
            </w:r>
          </w:p>
        </w:tc>
      </w:tr>
      <w:tr w:rsidR="00EE4A26" w:rsidRPr="004213E3" w:rsidTr="00BE05F0">
        <w:tc>
          <w:tcPr>
            <w:tcW w:w="1433" w:type="pct"/>
            <w:tcBorders>
              <w:top w:val="single" w:sz="12" w:space="0" w:color="auto"/>
              <w:bottom w:val="nil"/>
            </w:tcBorders>
            <w:shd w:val="clear" w:color="auto" w:fill="auto"/>
          </w:tcPr>
          <w:p w:rsidR="00EE4A26" w:rsidRPr="004213E3" w:rsidRDefault="00EE4A26" w:rsidP="00EE4A26">
            <w:pPr>
              <w:pStyle w:val="ENoteTableText"/>
            </w:pPr>
            <w:r w:rsidRPr="004213E3">
              <w:rPr>
                <w:b/>
              </w:rPr>
              <w:t>Chapter</w:t>
            </w:r>
            <w:r w:rsidR="005C3B21" w:rsidRPr="004213E3">
              <w:rPr>
                <w:b/>
              </w:rPr>
              <w:t> </w:t>
            </w:r>
            <w:r w:rsidRPr="004213E3">
              <w:rPr>
                <w:b/>
              </w:rPr>
              <w:t>1</w:t>
            </w:r>
          </w:p>
        </w:tc>
        <w:tc>
          <w:tcPr>
            <w:tcW w:w="3567" w:type="pct"/>
            <w:tcBorders>
              <w:top w:val="single" w:sz="12" w:space="0" w:color="auto"/>
              <w:bottom w:val="nil"/>
            </w:tcBorders>
            <w:shd w:val="clear" w:color="auto" w:fill="auto"/>
          </w:tcPr>
          <w:p w:rsidR="00EE4A26" w:rsidRPr="004213E3" w:rsidRDefault="00EE4A26" w:rsidP="00EE4A26">
            <w:pPr>
              <w:pStyle w:val="ENoteTableText"/>
            </w:pPr>
          </w:p>
        </w:tc>
      </w:tr>
      <w:tr w:rsidR="004815D5" w:rsidRPr="004213E3" w:rsidTr="00BE05F0">
        <w:tc>
          <w:tcPr>
            <w:tcW w:w="1433" w:type="pct"/>
            <w:tcBorders>
              <w:top w:val="nil"/>
              <w:bottom w:val="nil"/>
            </w:tcBorders>
            <w:shd w:val="clear" w:color="auto" w:fill="auto"/>
          </w:tcPr>
          <w:p w:rsidR="004815D5" w:rsidRPr="004213E3" w:rsidRDefault="004815D5" w:rsidP="00EE4A26">
            <w:pPr>
              <w:pStyle w:val="ENoteTableText"/>
              <w:rPr>
                <w:b/>
              </w:rPr>
            </w:pPr>
            <w:r w:rsidRPr="004213E3">
              <w:rPr>
                <w:b/>
              </w:rPr>
              <w:t>Part</w:t>
            </w:r>
            <w:r w:rsidR="005C3B21" w:rsidRPr="004213E3">
              <w:rPr>
                <w:b/>
              </w:rPr>
              <w:t> </w:t>
            </w:r>
            <w:r w:rsidRPr="004213E3">
              <w:rPr>
                <w:b/>
              </w:rPr>
              <w:t>1</w:t>
            </w:r>
            <w:r w:rsidR="005755DA">
              <w:rPr>
                <w:b/>
              </w:rPr>
              <w:noBreakHyphen/>
            </w:r>
            <w:r w:rsidRPr="004213E3">
              <w:rPr>
                <w:b/>
              </w:rPr>
              <w:t>1</w:t>
            </w:r>
          </w:p>
        </w:tc>
        <w:tc>
          <w:tcPr>
            <w:tcW w:w="3567" w:type="pct"/>
            <w:tcBorders>
              <w:top w:val="nil"/>
              <w:bottom w:val="nil"/>
            </w:tcBorders>
            <w:shd w:val="clear" w:color="auto" w:fill="auto"/>
          </w:tcPr>
          <w:p w:rsidR="004815D5" w:rsidRPr="004213E3" w:rsidRDefault="004815D5" w:rsidP="00EE4A26">
            <w:pPr>
              <w:pStyle w:val="ENoteTableText"/>
            </w:pPr>
          </w:p>
        </w:tc>
      </w:tr>
      <w:tr w:rsidR="004815D5" w:rsidRPr="004213E3" w:rsidTr="00BE05F0">
        <w:tc>
          <w:tcPr>
            <w:tcW w:w="1433" w:type="pct"/>
            <w:tcBorders>
              <w:top w:val="nil"/>
              <w:bottom w:val="nil"/>
            </w:tcBorders>
            <w:shd w:val="clear" w:color="auto" w:fill="auto"/>
          </w:tcPr>
          <w:p w:rsidR="004815D5" w:rsidRPr="004213E3" w:rsidRDefault="00003D9E" w:rsidP="00EE4A26">
            <w:pPr>
              <w:pStyle w:val="ENoteTableText"/>
              <w:rPr>
                <w:b/>
              </w:rPr>
            </w:pPr>
            <w:r w:rsidRPr="004213E3">
              <w:rPr>
                <w:b/>
              </w:rPr>
              <w:t>Division 1</w:t>
            </w:r>
          </w:p>
        </w:tc>
        <w:tc>
          <w:tcPr>
            <w:tcW w:w="3567" w:type="pct"/>
            <w:tcBorders>
              <w:top w:val="nil"/>
              <w:bottom w:val="nil"/>
            </w:tcBorders>
            <w:shd w:val="clear" w:color="auto" w:fill="auto"/>
          </w:tcPr>
          <w:p w:rsidR="004815D5" w:rsidRPr="004213E3" w:rsidRDefault="004815D5" w:rsidP="00EE4A26">
            <w:pPr>
              <w:pStyle w:val="ENoteTableText"/>
            </w:pPr>
          </w:p>
        </w:tc>
      </w:tr>
      <w:tr w:rsidR="004815D5" w:rsidRPr="004213E3" w:rsidTr="00BE05F0">
        <w:tc>
          <w:tcPr>
            <w:tcW w:w="1433" w:type="pct"/>
            <w:tcBorders>
              <w:top w:val="nil"/>
              <w:bottom w:val="nil"/>
            </w:tcBorders>
            <w:shd w:val="clear" w:color="auto" w:fill="auto"/>
          </w:tcPr>
          <w:p w:rsidR="004815D5" w:rsidRPr="004213E3" w:rsidRDefault="004815D5" w:rsidP="004815D5">
            <w:pPr>
              <w:pStyle w:val="ENoteTableText"/>
              <w:tabs>
                <w:tab w:val="center" w:leader="dot" w:pos="2268"/>
              </w:tabs>
            </w:pPr>
            <w:r w:rsidRPr="004213E3">
              <w:t>r 1.02</w:t>
            </w:r>
            <w:r w:rsidRPr="004213E3">
              <w:tab/>
            </w:r>
          </w:p>
        </w:tc>
        <w:tc>
          <w:tcPr>
            <w:tcW w:w="3567" w:type="pct"/>
            <w:tcBorders>
              <w:top w:val="nil"/>
              <w:bottom w:val="nil"/>
            </w:tcBorders>
            <w:shd w:val="clear" w:color="auto" w:fill="auto"/>
          </w:tcPr>
          <w:p w:rsidR="004815D5" w:rsidRPr="004213E3" w:rsidRDefault="004815D5" w:rsidP="000E16D2">
            <w:pPr>
              <w:pStyle w:val="ENoteTableText"/>
            </w:pPr>
            <w:r w:rsidRPr="004213E3">
              <w:t>rep LA s 48D</w:t>
            </w:r>
          </w:p>
        </w:tc>
      </w:tr>
      <w:tr w:rsidR="00EE4A26" w:rsidRPr="004213E3" w:rsidTr="00BE05F0">
        <w:tc>
          <w:tcPr>
            <w:tcW w:w="1433" w:type="pct"/>
            <w:tcBorders>
              <w:top w:val="nil"/>
              <w:bottom w:val="nil"/>
            </w:tcBorders>
            <w:shd w:val="clear" w:color="auto" w:fill="auto"/>
          </w:tcPr>
          <w:p w:rsidR="00EE4A26" w:rsidRPr="004213E3" w:rsidRDefault="00EE4A26" w:rsidP="00EE4A26">
            <w:pPr>
              <w:pStyle w:val="ENoteTableText"/>
            </w:pPr>
            <w:r w:rsidRPr="004213E3">
              <w:rPr>
                <w:b/>
              </w:rPr>
              <w:t>Part</w:t>
            </w:r>
            <w:r w:rsidR="005C3B21" w:rsidRPr="004213E3">
              <w:rPr>
                <w:b/>
              </w:rPr>
              <w:t> </w:t>
            </w:r>
            <w:r w:rsidRPr="004213E3">
              <w:rPr>
                <w:b/>
              </w:rPr>
              <w:t>1</w:t>
            </w:r>
            <w:r w:rsidR="005755DA">
              <w:rPr>
                <w:b/>
              </w:rPr>
              <w:noBreakHyphen/>
            </w:r>
            <w:r w:rsidRPr="004213E3">
              <w:rPr>
                <w:b/>
              </w:rPr>
              <w:t>2</w:t>
            </w:r>
          </w:p>
        </w:tc>
        <w:tc>
          <w:tcPr>
            <w:tcW w:w="3567" w:type="pct"/>
            <w:tcBorders>
              <w:top w:val="nil"/>
              <w:bottom w:val="nil"/>
            </w:tcBorders>
            <w:shd w:val="clear" w:color="auto" w:fill="auto"/>
          </w:tcPr>
          <w:p w:rsidR="00EE4A26" w:rsidRPr="004213E3" w:rsidRDefault="00EE4A26" w:rsidP="00EE4A26">
            <w:pPr>
              <w:pStyle w:val="ENoteTableText"/>
            </w:pPr>
          </w:p>
        </w:tc>
      </w:tr>
      <w:tr w:rsidR="004815D5" w:rsidRPr="004213E3" w:rsidTr="00BE05F0">
        <w:tc>
          <w:tcPr>
            <w:tcW w:w="1433" w:type="pct"/>
            <w:tcBorders>
              <w:top w:val="nil"/>
              <w:bottom w:val="nil"/>
            </w:tcBorders>
            <w:shd w:val="clear" w:color="auto" w:fill="auto"/>
          </w:tcPr>
          <w:p w:rsidR="004815D5" w:rsidRPr="004213E3" w:rsidRDefault="00003D9E" w:rsidP="00EE4A26">
            <w:pPr>
              <w:pStyle w:val="ENoteTableText"/>
              <w:rPr>
                <w:b/>
              </w:rPr>
            </w:pPr>
            <w:r w:rsidRPr="004213E3">
              <w:rPr>
                <w:b/>
              </w:rPr>
              <w:t>Division 1</w:t>
            </w:r>
          </w:p>
        </w:tc>
        <w:tc>
          <w:tcPr>
            <w:tcW w:w="3567" w:type="pct"/>
            <w:tcBorders>
              <w:top w:val="nil"/>
              <w:bottom w:val="nil"/>
            </w:tcBorders>
            <w:shd w:val="clear" w:color="auto" w:fill="auto"/>
          </w:tcPr>
          <w:p w:rsidR="004815D5" w:rsidRPr="004213E3" w:rsidRDefault="004815D5" w:rsidP="00EE4A26">
            <w:pPr>
              <w:pStyle w:val="ENoteTableText"/>
            </w:pPr>
          </w:p>
        </w:tc>
      </w:tr>
      <w:tr w:rsidR="00EE4A26" w:rsidRPr="004213E3" w:rsidTr="00BE05F0">
        <w:tc>
          <w:tcPr>
            <w:tcW w:w="1433" w:type="pct"/>
            <w:tcBorders>
              <w:top w:val="nil"/>
              <w:bottom w:val="nil"/>
            </w:tcBorders>
            <w:shd w:val="clear" w:color="auto" w:fill="auto"/>
          </w:tcPr>
          <w:p w:rsidR="00EE4A26" w:rsidRPr="004213E3" w:rsidRDefault="00A04F1C" w:rsidP="00A04F1C">
            <w:pPr>
              <w:pStyle w:val="ENoteTableText"/>
              <w:tabs>
                <w:tab w:val="center" w:leader="dot" w:pos="2268"/>
              </w:tabs>
            </w:pPr>
            <w:r w:rsidRPr="004213E3">
              <w:t xml:space="preserve">r </w:t>
            </w:r>
            <w:r w:rsidR="00EE4A26" w:rsidRPr="004213E3">
              <w:t>1.03</w:t>
            </w:r>
            <w:r w:rsidR="00EE4A26" w:rsidRPr="004213E3">
              <w:tab/>
            </w:r>
          </w:p>
        </w:tc>
        <w:tc>
          <w:tcPr>
            <w:tcW w:w="3567" w:type="pct"/>
            <w:tcBorders>
              <w:top w:val="nil"/>
              <w:bottom w:val="nil"/>
            </w:tcBorders>
            <w:shd w:val="clear" w:color="auto" w:fill="auto"/>
          </w:tcPr>
          <w:p w:rsidR="00EE4A26" w:rsidRPr="004213E3" w:rsidRDefault="00EE4A26" w:rsidP="00EE4A26">
            <w:pPr>
              <w:pStyle w:val="ENoteTableText"/>
              <w:rPr>
                <w:u w:val="single"/>
              </w:rPr>
            </w:pPr>
            <w:r w:rsidRPr="004213E3">
              <w:t>am No</w:t>
            </w:r>
            <w:r w:rsidR="005C3B21" w:rsidRPr="004213E3">
              <w:t> </w:t>
            </w:r>
            <w:r w:rsidRPr="004213E3">
              <w:t>218</w:t>
            </w:r>
            <w:r w:rsidR="00361C20" w:rsidRPr="004213E3">
              <w:t>, 2012</w:t>
            </w:r>
            <w:r w:rsidR="00AF6C1C" w:rsidRPr="004213E3">
              <w:t xml:space="preserve">; </w:t>
            </w:r>
            <w:r w:rsidR="0021475F" w:rsidRPr="004213E3">
              <w:t>F2021L00972</w:t>
            </w:r>
          </w:p>
        </w:tc>
      </w:tr>
      <w:tr w:rsidR="00EE4A26" w:rsidRPr="004213E3" w:rsidTr="00BE05F0">
        <w:tc>
          <w:tcPr>
            <w:tcW w:w="1433" w:type="pct"/>
            <w:tcBorders>
              <w:top w:val="nil"/>
              <w:bottom w:val="nil"/>
            </w:tcBorders>
            <w:shd w:val="clear" w:color="auto" w:fill="auto"/>
          </w:tcPr>
          <w:p w:rsidR="00EE4A26" w:rsidRPr="004213E3" w:rsidRDefault="00371D05" w:rsidP="00EE4A26">
            <w:pPr>
              <w:pStyle w:val="ENoteTableText"/>
            </w:pPr>
            <w:r w:rsidRPr="004213E3">
              <w:rPr>
                <w:b/>
              </w:rPr>
              <w:t>Division 2</w:t>
            </w:r>
          </w:p>
        </w:tc>
        <w:tc>
          <w:tcPr>
            <w:tcW w:w="3567" w:type="pct"/>
            <w:tcBorders>
              <w:top w:val="nil"/>
              <w:bottom w:val="nil"/>
            </w:tcBorders>
            <w:shd w:val="clear" w:color="auto" w:fill="auto"/>
          </w:tcPr>
          <w:p w:rsidR="00EE4A26" w:rsidRPr="004213E3" w:rsidRDefault="00EE4A26" w:rsidP="00EE4A26">
            <w:pPr>
              <w:pStyle w:val="ENoteTableText"/>
            </w:pPr>
          </w:p>
        </w:tc>
      </w:tr>
      <w:tr w:rsidR="00EE4A26" w:rsidRPr="004213E3" w:rsidTr="00BE05F0">
        <w:tc>
          <w:tcPr>
            <w:tcW w:w="1433" w:type="pct"/>
            <w:tcBorders>
              <w:top w:val="nil"/>
              <w:bottom w:val="nil"/>
            </w:tcBorders>
            <w:shd w:val="clear" w:color="auto" w:fill="auto"/>
          </w:tcPr>
          <w:p w:rsidR="00EE4A26" w:rsidRPr="004213E3" w:rsidRDefault="00A04F1C" w:rsidP="00A04F1C">
            <w:pPr>
              <w:pStyle w:val="ENoteTableText"/>
              <w:tabs>
                <w:tab w:val="center" w:leader="dot" w:pos="2268"/>
              </w:tabs>
            </w:pPr>
            <w:r w:rsidRPr="004213E3">
              <w:t xml:space="preserve">r </w:t>
            </w:r>
            <w:r w:rsidR="00EE4A26" w:rsidRPr="004213E3">
              <w:t>1.05</w:t>
            </w:r>
            <w:r w:rsidR="00EE4A26" w:rsidRPr="004213E3">
              <w:tab/>
            </w:r>
          </w:p>
        </w:tc>
        <w:tc>
          <w:tcPr>
            <w:tcW w:w="3567" w:type="pct"/>
            <w:tcBorders>
              <w:top w:val="nil"/>
              <w:bottom w:val="nil"/>
            </w:tcBorders>
            <w:shd w:val="clear" w:color="auto" w:fill="auto"/>
          </w:tcPr>
          <w:p w:rsidR="00EE4A26" w:rsidRPr="004213E3" w:rsidRDefault="00EE4A26" w:rsidP="00EE4A26">
            <w:pPr>
              <w:pStyle w:val="ENoteTableText"/>
            </w:pPr>
            <w:r w:rsidRPr="004213E3">
              <w:t>rep 2009 No</w:t>
            </w:r>
            <w:r w:rsidR="005C3B21" w:rsidRPr="004213E3">
              <w:t> </w:t>
            </w:r>
            <w:r w:rsidRPr="004213E3">
              <w:t>391</w:t>
            </w:r>
          </w:p>
        </w:tc>
      </w:tr>
      <w:tr w:rsidR="00F74400" w:rsidRPr="004213E3" w:rsidTr="00BE05F0">
        <w:tc>
          <w:tcPr>
            <w:tcW w:w="1433" w:type="pct"/>
            <w:tcBorders>
              <w:top w:val="nil"/>
              <w:bottom w:val="nil"/>
            </w:tcBorders>
            <w:shd w:val="clear" w:color="auto" w:fill="auto"/>
          </w:tcPr>
          <w:p w:rsidR="00F74400" w:rsidRPr="004213E3" w:rsidRDefault="00F74400" w:rsidP="00A04F1C">
            <w:pPr>
              <w:pStyle w:val="ENoteTableText"/>
              <w:tabs>
                <w:tab w:val="center" w:leader="dot" w:pos="2268"/>
              </w:tabs>
            </w:pPr>
          </w:p>
        </w:tc>
        <w:tc>
          <w:tcPr>
            <w:tcW w:w="3567" w:type="pct"/>
            <w:tcBorders>
              <w:top w:val="nil"/>
              <w:bottom w:val="nil"/>
            </w:tcBorders>
            <w:shd w:val="clear" w:color="auto" w:fill="auto"/>
          </w:tcPr>
          <w:p w:rsidR="00F74400" w:rsidRPr="004213E3" w:rsidRDefault="00F74400" w:rsidP="00EE4A26">
            <w:pPr>
              <w:pStyle w:val="ENoteTableText"/>
            </w:pPr>
            <w:r w:rsidRPr="004213E3">
              <w:t>ad F2017L00684</w:t>
            </w:r>
          </w:p>
        </w:tc>
      </w:tr>
      <w:tr w:rsidR="00F74400" w:rsidRPr="004213E3" w:rsidTr="00BE05F0">
        <w:tc>
          <w:tcPr>
            <w:tcW w:w="1433" w:type="pct"/>
            <w:tcBorders>
              <w:top w:val="nil"/>
              <w:bottom w:val="nil"/>
            </w:tcBorders>
            <w:shd w:val="clear" w:color="auto" w:fill="auto"/>
          </w:tcPr>
          <w:p w:rsidR="00F74400" w:rsidRPr="004213E3" w:rsidRDefault="00F74400" w:rsidP="00A04F1C">
            <w:pPr>
              <w:pStyle w:val="ENoteTableText"/>
              <w:tabs>
                <w:tab w:val="center" w:leader="dot" w:pos="2268"/>
              </w:tabs>
            </w:pPr>
            <w:r w:rsidRPr="004213E3">
              <w:t>r 1.06</w:t>
            </w:r>
            <w:r w:rsidRPr="004213E3">
              <w:tab/>
            </w:r>
          </w:p>
        </w:tc>
        <w:tc>
          <w:tcPr>
            <w:tcW w:w="3567" w:type="pct"/>
            <w:tcBorders>
              <w:top w:val="nil"/>
              <w:bottom w:val="nil"/>
            </w:tcBorders>
            <w:shd w:val="clear" w:color="auto" w:fill="auto"/>
          </w:tcPr>
          <w:p w:rsidR="00F74400" w:rsidRPr="004213E3" w:rsidRDefault="00F74400" w:rsidP="00EE4A26">
            <w:pPr>
              <w:pStyle w:val="ENoteTableText"/>
            </w:pPr>
            <w:r w:rsidRPr="004213E3">
              <w:t>am F2017L00684</w:t>
            </w:r>
          </w:p>
        </w:tc>
      </w:tr>
      <w:tr w:rsidR="00AF6C1C" w:rsidRPr="004213E3" w:rsidTr="00BE05F0">
        <w:tc>
          <w:tcPr>
            <w:tcW w:w="1433" w:type="pct"/>
            <w:tcBorders>
              <w:top w:val="nil"/>
              <w:bottom w:val="nil"/>
            </w:tcBorders>
            <w:shd w:val="clear" w:color="auto" w:fill="auto"/>
          </w:tcPr>
          <w:p w:rsidR="00AF6C1C" w:rsidRPr="004213E3" w:rsidRDefault="00AF6C1C" w:rsidP="00A04F1C">
            <w:pPr>
              <w:pStyle w:val="ENoteTableText"/>
              <w:tabs>
                <w:tab w:val="center" w:leader="dot" w:pos="2268"/>
              </w:tabs>
            </w:pPr>
            <w:r w:rsidRPr="004213E3">
              <w:t>r 1.07</w:t>
            </w:r>
            <w:r w:rsidRPr="004213E3">
              <w:tab/>
            </w:r>
          </w:p>
        </w:tc>
        <w:tc>
          <w:tcPr>
            <w:tcW w:w="3567" w:type="pct"/>
            <w:tcBorders>
              <w:top w:val="nil"/>
              <w:bottom w:val="nil"/>
            </w:tcBorders>
            <w:shd w:val="clear" w:color="auto" w:fill="auto"/>
          </w:tcPr>
          <w:p w:rsidR="00AF6C1C" w:rsidRPr="004213E3" w:rsidRDefault="00AF6C1C" w:rsidP="00EE4A26">
            <w:pPr>
              <w:pStyle w:val="ENoteTableText"/>
            </w:pPr>
            <w:r w:rsidRPr="004213E3">
              <w:t xml:space="preserve">am </w:t>
            </w:r>
            <w:r w:rsidR="0021475F" w:rsidRPr="004213E3">
              <w:t>F2021L00972</w:t>
            </w:r>
          </w:p>
        </w:tc>
      </w:tr>
      <w:tr w:rsidR="00EE4A26" w:rsidRPr="004213E3" w:rsidTr="00BE05F0">
        <w:tc>
          <w:tcPr>
            <w:tcW w:w="1433" w:type="pct"/>
            <w:tcBorders>
              <w:top w:val="nil"/>
              <w:bottom w:val="nil"/>
            </w:tcBorders>
            <w:shd w:val="clear" w:color="auto" w:fill="auto"/>
          </w:tcPr>
          <w:p w:rsidR="00EE4A26" w:rsidRPr="004213E3" w:rsidRDefault="00A04F1C" w:rsidP="00A04F1C">
            <w:pPr>
              <w:pStyle w:val="ENoteTableText"/>
              <w:tabs>
                <w:tab w:val="center" w:leader="dot" w:pos="2268"/>
              </w:tabs>
            </w:pPr>
            <w:r w:rsidRPr="004213E3">
              <w:t xml:space="preserve">r </w:t>
            </w:r>
            <w:r w:rsidR="00EE4A26" w:rsidRPr="004213E3">
              <w:t>1.08</w:t>
            </w:r>
            <w:r w:rsidR="00EE4A26" w:rsidRPr="004213E3">
              <w:tab/>
            </w:r>
          </w:p>
        </w:tc>
        <w:tc>
          <w:tcPr>
            <w:tcW w:w="3567" w:type="pct"/>
            <w:tcBorders>
              <w:top w:val="nil"/>
              <w:bottom w:val="nil"/>
            </w:tcBorders>
            <w:shd w:val="clear" w:color="auto" w:fill="auto"/>
          </w:tcPr>
          <w:p w:rsidR="00EE4A26" w:rsidRPr="004213E3" w:rsidRDefault="00EE4A26" w:rsidP="00EE4A26">
            <w:pPr>
              <w:pStyle w:val="ENoteTableText"/>
            </w:pPr>
            <w:r w:rsidRPr="004213E3">
              <w:t>rs 2009 No</w:t>
            </w:r>
            <w:r w:rsidR="005C3B21" w:rsidRPr="004213E3">
              <w:t> </w:t>
            </w:r>
            <w:r w:rsidRPr="004213E3">
              <w:t>207</w:t>
            </w:r>
          </w:p>
        </w:tc>
      </w:tr>
      <w:tr w:rsidR="00EE4A26" w:rsidRPr="004213E3" w:rsidTr="00BE05F0">
        <w:tc>
          <w:tcPr>
            <w:tcW w:w="1433" w:type="pct"/>
            <w:tcBorders>
              <w:top w:val="nil"/>
              <w:bottom w:val="nil"/>
            </w:tcBorders>
            <w:shd w:val="clear" w:color="auto" w:fill="auto"/>
          </w:tcPr>
          <w:p w:rsidR="00EE4A26" w:rsidRPr="004213E3" w:rsidRDefault="00EE4A26" w:rsidP="00EE4A26">
            <w:pPr>
              <w:pStyle w:val="ENoteTableText"/>
            </w:pPr>
            <w:r w:rsidRPr="004213E3">
              <w:rPr>
                <w:b/>
              </w:rPr>
              <w:t>Part</w:t>
            </w:r>
            <w:r w:rsidR="005C3B21" w:rsidRPr="004213E3">
              <w:rPr>
                <w:b/>
              </w:rPr>
              <w:t> </w:t>
            </w:r>
            <w:r w:rsidRPr="004213E3">
              <w:rPr>
                <w:b/>
              </w:rPr>
              <w:t>1</w:t>
            </w:r>
            <w:r w:rsidR="005755DA">
              <w:rPr>
                <w:b/>
              </w:rPr>
              <w:noBreakHyphen/>
            </w:r>
            <w:r w:rsidRPr="004213E3">
              <w:rPr>
                <w:b/>
              </w:rPr>
              <w:t>3</w:t>
            </w:r>
          </w:p>
        </w:tc>
        <w:tc>
          <w:tcPr>
            <w:tcW w:w="3567" w:type="pct"/>
            <w:tcBorders>
              <w:top w:val="nil"/>
              <w:bottom w:val="nil"/>
            </w:tcBorders>
            <w:shd w:val="clear" w:color="auto" w:fill="auto"/>
          </w:tcPr>
          <w:p w:rsidR="00EE4A26" w:rsidRPr="004213E3" w:rsidRDefault="00EE4A26" w:rsidP="00EE4A26">
            <w:pPr>
              <w:pStyle w:val="ENoteTableText"/>
            </w:pPr>
          </w:p>
        </w:tc>
      </w:tr>
      <w:tr w:rsidR="00EE4A26" w:rsidRPr="004213E3" w:rsidTr="00BE05F0">
        <w:tc>
          <w:tcPr>
            <w:tcW w:w="1433" w:type="pct"/>
            <w:tcBorders>
              <w:top w:val="nil"/>
              <w:bottom w:val="nil"/>
            </w:tcBorders>
            <w:shd w:val="clear" w:color="auto" w:fill="auto"/>
          </w:tcPr>
          <w:p w:rsidR="00EE4A26" w:rsidRPr="004213E3" w:rsidRDefault="00371D05" w:rsidP="00EE4A26">
            <w:pPr>
              <w:pStyle w:val="ENoteTableText"/>
            </w:pPr>
            <w:r w:rsidRPr="004213E3">
              <w:rPr>
                <w:b/>
              </w:rPr>
              <w:t>Division 2</w:t>
            </w:r>
          </w:p>
        </w:tc>
        <w:tc>
          <w:tcPr>
            <w:tcW w:w="3567" w:type="pct"/>
            <w:tcBorders>
              <w:top w:val="nil"/>
              <w:bottom w:val="nil"/>
            </w:tcBorders>
            <w:shd w:val="clear" w:color="auto" w:fill="auto"/>
          </w:tcPr>
          <w:p w:rsidR="00EE4A26" w:rsidRPr="004213E3" w:rsidRDefault="00EE4A26" w:rsidP="00EE4A26">
            <w:pPr>
              <w:pStyle w:val="ENoteTableText"/>
            </w:pPr>
          </w:p>
        </w:tc>
      </w:tr>
      <w:tr w:rsidR="00EE4A26" w:rsidRPr="004213E3" w:rsidTr="00BE05F0">
        <w:tc>
          <w:tcPr>
            <w:tcW w:w="1433" w:type="pct"/>
            <w:tcBorders>
              <w:top w:val="nil"/>
              <w:bottom w:val="nil"/>
            </w:tcBorders>
            <w:shd w:val="clear" w:color="auto" w:fill="auto"/>
          </w:tcPr>
          <w:p w:rsidR="00EE4A26" w:rsidRPr="004213E3" w:rsidRDefault="00A04F1C" w:rsidP="00A04F1C">
            <w:pPr>
              <w:pStyle w:val="ENoteTableText"/>
              <w:tabs>
                <w:tab w:val="center" w:leader="dot" w:pos="2268"/>
              </w:tabs>
            </w:pPr>
            <w:r w:rsidRPr="004213E3">
              <w:t xml:space="preserve">r </w:t>
            </w:r>
            <w:r w:rsidR="00EE4A26" w:rsidRPr="004213E3">
              <w:t>1.13</w:t>
            </w:r>
            <w:r w:rsidR="00EE4A26" w:rsidRPr="004213E3">
              <w:tab/>
            </w:r>
          </w:p>
        </w:tc>
        <w:tc>
          <w:tcPr>
            <w:tcW w:w="3567" w:type="pct"/>
            <w:tcBorders>
              <w:top w:val="nil"/>
              <w:bottom w:val="nil"/>
            </w:tcBorders>
            <w:shd w:val="clear" w:color="auto" w:fill="auto"/>
          </w:tcPr>
          <w:p w:rsidR="00EE4A26" w:rsidRPr="004213E3" w:rsidRDefault="00EE4A26" w:rsidP="00EE4A26">
            <w:pPr>
              <w:pStyle w:val="ENoteTableText"/>
            </w:pPr>
            <w:r w:rsidRPr="004213E3">
              <w:t>am 2009 No</w:t>
            </w:r>
            <w:r w:rsidR="005C3B21" w:rsidRPr="004213E3">
              <w:t> </w:t>
            </w:r>
            <w:r w:rsidRPr="004213E3">
              <w:t>364</w:t>
            </w:r>
          </w:p>
        </w:tc>
      </w:tr>
      <w:tr w:rsidR="00EE4A26" w:rsidRPr="004213E3" w:rsidTr="00BE05F0">
        <w:tc>
          <w:tcPr>
            <w:tcW w:w="1433" w:type="pct"/>
            <w:tcBorders>
              <w:top w:val="nil"/>
              <w:bottom w:val="nil"/>
            </w:tcBorders>
            <w:shd w:val="clear" w:color="auto" w:fill="auto"/>
          </w:tcPr>
          <w:p w:rsidR="00EE4A26" w:rsidRPr="004213E3" w:rsidRDefault="00371D05" w:rsidP="00EE4A26">
            <w:pPr>
              <w:pStyle w:val="ENoteTableText"/>
            </w:pPr>
            <w:r w:rsidRPr="004213E3">
              <w:rPr>
                <w:b/>
              </w:rPr>
              <w:t>Division 2</w:t>
            </w:r>
            <w:r w:rsidR="00EE4A26" w:rsidRPr="004213E3">
              <w:rPr>
                <w:b/>
              </w:rPr>
              <w:t>A</w:t>
            </w:r>
          </w:p>
        </w:tc>
        <w:tc>
          <w:tcPr>
            <w:tcW w:w="3567" w:type="pct"/>
            <w:tcBorders>
              <w:top w:val="nil"/>
              <w:bottom w:val="nil"/>
            </w:tcBorders>
            <w:shd w:val="clear" w:color="auto" w:fill="auto"/>
          </w:tcPr>
          <w:p w:rsidR="00EE4A26" w:rsidRPr="004213E3" w:rsidRDefault="00EE4A26" w:rsidP="00EE4A26">
            <w:pPr>
              <w:pStyle w:val="ENoteTableText"/>
            </w:pPr>
          </w:p>
        </w:tc>
      </w:tr>
      <w:tr w:rsidR="00EE4A26" w:rsidRPr="004213E3" w:rsidTr="00BE05F0">
        <w:tc>
          <w:tcPr>
            <w:tcW w:w="1433" w:type="pct"/>
            <w:tcBorders>
              <w:top w:val="nil"/>
              <w:bottom w:val="nil"/>
            </w:tcBorders>
            <w:shd w:val="clear" w:color="auto" w:fill="auto"/>
          </w:tcPr>
          <w:p w:rsidR="00EE4A26" w:rsidRPr="004213E3" w:rsidRDefault="00371D05" w:rsidP="00A04F1C">
            <w:pPr>
              <w:pStyle w:val="ENoteTableText"/>
              <w:tabs>
                <w:tab w:val="center" w:leader="dot" w:pos="2268"/>
              </w:tabs>
            </w:pPr>
            <w:r w:rsidRPr="004213E3">
              <w:t>Division 2</w:t>
            </w:r>
            <w:r w:rsidR="00602172" w:rsidRPr="004213E3">
              <w:t>A</w:t>
            </w:r>
            <w:r w:rsidR="00EE4A26" w:rsidRPr="004213E3">
              <w:tab/>
            </w:r>
          </w:p>
        </w:tc>
        <w:tc>
          <w:tcPr>
            <w:tcW w:w="3567" w:type="pct"/>
            <w:tcBorders>
              <w:top w:val="nil"/>
              <w:bottom w:val="nil"/>
            </w:tcBorders>
            <w:shd w:val="clear" w:color="auto" w:fill="auto"/>
          </w:tcPr>
          <w:p w:rsidR="00EE4A26" w:rsidRPr="004213E3" w:rsidRDefault="00EE4A26" w:rsidP="00EE4A26">
            <w:pPr>
              <w:pStyle w:val="ENoteTableText"/>
            </w:pPr>
            <w:r w:rsidRPr="004213E3">
              <w:t>ad 2009 No</w:t>
            </w:r>
            <w:r w:rsidR="005C3B21" w:rsidRPr="004213E3">
              <w:t> </w:t>
            </w:r>
            <w:r w:rsidRPr="004213E3">
              <w:t>164</w:t>
            </w:r>
          </w:p>
        </w:tc>
      </w:tr>
      <w:tr w:rsidR="00EE4A26" w:rsidRPr="004213E3" w:rsidTr="00BE05F0">
        <w:tc>
          <w:tcPr>
            <w:tcW w:w="1433" w:type="pct"/>
            <w:tcBorders>
              <w:top w:val="nil"/>
              <w:bottom w:val="nil"/>
            </w:tcBorders>
            <w:shd w:val="clear" w:color="auto" w:fill="auto"/>
          </w:tcPr>
          <w:p w:rsidR="00EE4A26" w:rsidRPr="004213E3" w:rsidRDefault="00A04F1C" w:rsidP="00A04F1C">
            <w:pPr>
              <w:pStyle w:val="ENoteTableText"/>
              <w:tabs>
                <w:tab w:val="center" w:leader="dot" w:pos="2268"/>
              </w:tabs>
            </w:pPr>
            <w:r w:rsidRPr="004213E3">
              <w:t xml:space="preserve">r </w:t>
            </w:r>
            <w:r w:rsidR="00EE4A26" w:rsidRPr="004213E3">
              <w:t>1.15A</w:t>
            </w:r>
            <w:r w:rsidR="00EE4A26" w:rsidRPr="004213E3">
              <w:tab/>
            </w:r>
          </w:p>
        </w:tc>
        <w:tc>
          <w:tcPr>
            <w:tcW w:w="3567" w:type="pct"/>
            <w:tcBorders>
              <w:top w:val="nil"/>
              <w:bottom w:val="nil"/>
            </w:tcBorders>
            <w:shd w:val="clear" w:color="auto" w:fill="auto"/>
          </w:tcPr>
          <w:p w:rsidR="00EE4A26" w:rsidRPr="004213E3" w:rsidRDefault="00EE4A26" w:rsidP="00EE4A26">
            <w:pPr>
              <w:pStyle w:val="ENoteTableText"/>
            </w:pPr>
            <w:r w:rsidRPr="004213E3">
              <w:t>ad 2009 No</w:t>
            </w:r>
            <w:r w:rsidR="005C3B21" w:rsidRPr="004213E3">
              <w:t> </w:t>
            </w:r>
            <w:r w:rsidRPr="004213E3">
              <w:t>164</w:t>
            </w:r>
          </w:p>
        </w:tc>
      </w:tr>
      <w:tr w:rsidR="00EE4A26" w:rsidRPr="004213E3" w:rsidTr="00BE05F0">
        <w:tc>
          <w:tcPr>
            <w:tcW w:w="1433" w:type="pct"/>
            <w:tcBorders>
              <w:top w:val="nil"/>
              <w:bottom w:val="nil"/>
            </w:tcBorders>
            <w:shd w:val="clear" w:color="auto" w:fill="auto"/>
          </w:tcPr>
          <w:p w:rsidR="00EE4A26" w:rsidRPr="004213E3" w:rsidRDefault="00EE4A26" w:rsidP="00944414">
            <w:pPr>
              <w:pStyle w:val="Tabletext"/>
            </w:pPr>
          </w:p>
        </w:tc>
        <w:tc>
          <w:tcPr>
            <w:tcW w:w="3567" w:type="pct"/>
            <w:tcBorders>
              <w:top w:val="nil"/>
              <w:bottom w:val="nil"/>
            </w:tcBorders>
            <w:shd w:val="clear" w:color="auto" w:fill="auto"/>
          </w:tcPr>
          <w:p w:rsidR="00EE4A26" w:rsidRPr="004213E3" w:rsidRDefault="00EE4A26" w:rsidP="00EE4A26">
            <w:pPr>
              <w:pStyle w:val="ENoteTableText"/>
            </w:pPr>
            <w:r w:rsidRPr="004213E3">
              <w:t>am 2009 No</w:t>
            </w:r>
            <w:r w:rsidR="005C3B21" w:rsidRPr="004213E3">
              <w:t> </w:t>
            </w:r>
            <w:r w:rsidRPr="004213E3">
              <w:t>391</w:t>
            </w:r>
          </w:p>
        </w:tc>
      </w:tr>
      <w:tr w:rsidR="00EE4A26" w:rsidRPr="004213E3" w:rsidTr="00BE05F0">
        <w:tc>
          <w:tcPr>
            <w:tcW w:w="1433" w:type="pct"/>
            <w:tcBorders>
              <w:top w:val="nil"/>
              <w:bottom w:val="nil"/>
            </w:tcBorders>
            <w:shd w:val="clear" w:color="auto" w:fill="auto"/>
          </w:tcPr>
          <w:p w:rsidR="00EE4A26" w:rsidRPr="004213E3" w:rsidRDefault="00FC44F2" w:rsidP="00EE4A26">
            <w:pPr>
              <w:pStyle w:val="ENoteTableText"/>
            </w:pPr>
            <w:r w:rsidRPr="004213E3">
              <w:rPr>
                <w:b/>
              </w:rPr>
              <w:t>Division 3</w:t>
            </w:r>
          </w:p>
        </w:tc>
        <w:tc>
          <w:tcPr>
            <w:tcW w:w="3567" w:type="pct"/>
            <w:tcBorders>
              <w:top w:val="nil"/>
              <w:bottom w:val="nil"/>
            </w:tcBorders>
            <w:shd w:val="clear" w:color="auto" w:fill="auto"/>
          </w:tcPr>
          <w:p w:rsidR="00EE4A26" w:rsidRPr="004213E3" w:rsidRDefault="00EE4A26" w:rsidP="00EE4A26">
            <w:pPr>
              <w:pStyle w:val="ENoteTableText"/>
            </w:pPr>
          </w:p>
        </w:tc>
      </w:tr>
      <w:tr w:rsidR="00EE4A26" w:rsidRPr="004213E3" w:rsidTr="00BE05F0">
        <w:tc>
          <w:tcPr>
            <w:tcW w:w="1433" w:type="pct"/>
            <w:tcBorders>
              <w:top w:val="nil"/>
              <w:bottom w:val="nil"/>
            </w:tcBorders>
            <w:shd w:val="clear" w:color="auto" w:fill="auto"/>
          </w:tcPr>
          <w:p w:rsidR="00EE4A26" w:rsidRPr="004213E3" w:rsidRDefault="00FC44F2" w:rsidP="00A04F1C">
            <w:pPr>
              <w:pStyle w:val="ENoteTableText"/>
              <w:tabs>
                <w:tab w:val="center" w:leader="dot" w:pos="2268"/>
              </w:tabs>
            </w:pPr>
            <w:r w:rsidRPr="004213E3">
              <w:t>Division 3</w:t>
            </w:r>
            <w:r w:rsidR="00EE4A26" w:rsidRPr="004213E3">
              <w:tab/>
            </w:r>
          </w:p>
        </w:tc>
        <w:tc>
          <w:tcPr>
            <w:tcW w:w="3567" w:type="pct"/>
            <w:tcBorders>
              <w:top w:val="nil"/>
              <w:bottom w:val="nil"/>
            </w:tcBorders>
            <w:shd w:val="clear" w:color="auto" w:fill="auto"/>
          </w:tcPr>
          <w:p w:rsidR="00EE4A26" w:rsidRPr="004213E3" w:rsidRDefault="00EE4A26" w:rsidP="00EE4A26">
            <w:pPr>
              <w:pStyle w:val="ENoteTableText"/>
            </w:pPr>
            <w:r w:rsidRPr="004213E3">
              <w:t>ad 2009 No</w:t>
            </w:r>
            <w:r w:rsidR="005C3B21" w:rsidRPr="004213E3">
              <w:t> </w:t>
            </w:r>
            <w:r w:rsidRPr="004213E3">
              <w:t>164</w:t>
            </w:r>
          </w:p>
        </w:tc>
      </w:tr>
      <w:tr w:rsidR="00EE4A26" w:rsidRPr="004213E3" w:rsidTr="00BE05F0">
        <w:tc>
          <w:tcPr>
            <w:tcW w:w="1433" w:type="pct"/>
            <w:tcBorders>
              <w:top w:val="nil"/>
              <w:bottom w:val="nil"/>
            </w:tcBorders>
            <w:shd w:val="clear" w:color="auto" w:fill="auto"/>
          </w:tcPr>
          <w:p w:rsidR="00EE4A26" w:rsidRPr="004213E3" w:rsidRDefault="00A04F1C" w:rsidP="00A04F1C">
            <w:pPr>
              <w:pStyle w:val="ENoteTableText"/>
              <w:tabs>
                <w:tab w:val="center" w:leader="dot" w:pos="2268"/>
              </w:tabs>
            </w:pPr>
            <w:r w:rsidRPr="004213E3">
              <w:t xml:space="preserve">r </w:t>
            </w:r>
            <w:r w:rsidR="00EE4A26" w:rsidRPr="004213E3">
              <w:t>1.15B</w:t>
            </w:r>
            <w:r w:rsidR="00EE4A26" w:rsidRPr="004213E3">
              <w:tab/>
            </w:r>
          </w:p>
        </w:tc>
        <w:tc>
          <w:tcPr>
            <w:tcW w:w="3567" w:type="pct"/>
            <w:tcBorders>
              <w:top w:val="nil"/>
              <w:bottom w:val="nil"/>
            </w:tcBorders>
            <w:shd w:val="clear" w:color="auto" w:fill="auto"/>
          </w:tcPr>
          <w:p w:rsidR="00EE4A26" w:rsidRPr="004213E3" w:rsidRDefault="00EE4A26" w:rsidP="00EE4A26">
            <w:pPr>
              <w:pStyle w:val="ENoteTableText"/>
            </w:pPr>
            <w:r w:rsidRPr="004213E3">
              <w:t>ad 2009 No</w:t>
            </w:r>
            <w:r w:rsidR="005C3B21" w:rsidRPr="004213E3">
              <w:t> </w:t>
            </w:r>
            <w:r w:rsidRPr="004213E3">
              <w:t>164</w:t>
            </w:r>
          </w:p>
        </w:tc>
      </w:tr>
      <w:tr w:rsidR="00EE4A26" w:rsidRPr="004213E3" w:rsidTr="00BE05F0">
        <w:tc>
          <w:tcPr>
            <w:tcW w:w="1433" w:type="pct"/>
            <w:tcBorders>
              <w:top w:val="nil"/>
              <w:bottom w:val="nil"/>
            </w:tcBorders>
            <w:shd w:val="clear" w:color="auto" w:fill="auto"/>
          </w:tcPr>
          <w:p w:rsidR="00EE4A26" w:rsidRPr="004213E3" w:rsidRDefault="00EE4A26" w:rsidP="00944414">
            <w:pPr>
              <w:pStyle w:val="Tabletext"/>
            </w:pPr>
          </w:p>
        </w:tc>
        <w:tc>
          <w:tcPr>
            <w:tcW w:w="3567" w:type="pct"/>
            <w:tcBorders>
              <w:top w:val="nil"/>
              <w:bottom w:val="nil"/>
            </w:tcBorders>
            <w:shd w:val="clear" w:color="auto" w:fill="auto"/>
          </w:tcPr>
          <w:p w:rsidR="00EE4A26" w:rsidRPr="004213E3" w:rsidRDefault="00EE4A26" w:rsidP="00EE4A26">
            <w:pPr>
              <w:pStyle w:val="ENoteTableText"/>
            </w:pPr>
            <w:r w:rsidRPr="004213E3">
              <w:t>am</w:t>
            </w:r>
            <w:r w:rsidR="00602172" w:rsidRPr="004213E3">
              <w:t xml:space="preserve"> 2009 No 164; 2009 No 364</w:t>
            </w:r>
            <w:r w:rsidRPr="004213E3">
              <w:t>; 2012 No</w:t>
            </w:r>
            <w:r w:rsidR="005C3B21" w:rsidRPr="004213E3">
              <w:t> </w:t>
            </w:r>
            <w:r w:rsidRPr="004213E3">
              <w:t>197</w:t>
            </w:r>
            <w:r w:rsidR="004D0358" w:rsidRPr="004213E3">
              <w:t>; F2018L00235</w:t>
            </w:r>
          </w:p>
        </w:tc>
      </w:tr>
      <w:tr w:rsidR="00EE4A26" w:rsidRPr="004213E3" w:rsidTr="00BE05F0">
        <w:tc>
          <w:tcPr>
            <w:tcW w:w="1433" w:type="pct"/>
            <w:tcBorders>
              <w:top w:val="nil"/>
              <w:bottom w:val="nil"/>
            </w:tcBorders>
            <w:shd w:val="clear" w:color="auto" w:fill="auto"/>
          </w:tcPr>
          <w:p w:rsidR="00EE4A26" w:rsidRPr="004213E3" w:rsidRDefault="00A04F1C" w:rsidP="00A04F1C">
            <w:pPr>
              <w:pStyle w:val="ENoteTableText"/>
              <w:tabs>
                <w:tab w:val="center" w:leader="dot" w:pos="2268"/>
              </w:tabs>
            </w:pPr>
            <w:r w:rsidRPr="004213E3">
              <w:t xml:space="preserve">r </w:t>
            </w:r>
            <w:r w:rsidR="00EE4A26" w:rsidRPr="004213E3">
              <w:t>1.15C</w:t>
            </w:r>
            <w:r w:rsidR="00EE4A26" w:rsidRPr="004213E3">
              <w:tab/>
            </w:r>
          </w:p>
        </w:tc>
        <w:tc>
          <w:tcPr>
            <w:tcW w:w="3567" w:type="pct"/>
            <w:tcBorders>
              <w:top w:val="nil"/>
              <w:bottom w:val="nil"/>
            </w:tcBorders>
            <w:shd w:val="clear" w:color="auto" w:fill="auto"/>
          </w:tcPr>
          <w:p w:rsidR="00EE4A26" w:rsidRPr="004213E3" w:rsidRDefault="00EE4A26" w:rsidP="00EE4A26">
            <w:pPr>
              <w:pStyle w:val="ENoteTableText"/>
            </w:pPr>
            <w:r w:rsidRPr="004213E3">
              <w:t>ad 2009 No</w:t>
            </w:r>
            <w:r w:rsidR="005C3B21" w:rsidRPr="004213E3">
              <w:t> </w:t>
            </w:r>
            <w:r w:rsidRPr="004213E3">
              <w:t>164</w:t>
            </w:r>
          </w:p>
        </w:tc>
      </w:tr>
      <w:tr w:rsidR="00EE4A26" w:rsidRPr="004213E3" w:rsidTr="00BE05F0">
        <w:tc>
          <w:tcPr>
            <w:tcW w:w="1433" w:type="pct"/>
            <w:tcBorders>
              <w:top w:val="nil"/>
              <w:bottom w:val="nil"/>
            </w:tcBorders>
            <w:shd w:val="clear" w:color="auto" w:fill="auto"/>
          </w:tcPr>
          <w:p w:rsidR="00EE4A26" w:rsidRPr="004213E3" w:rsidRDefault="00A04F1C" w:rsidP="00A04F1C">
            <w:pPr>
              <w:pStyle w:val="ENoteTableText"/>
              <w:tabs>
                <w:tab w:val="center" w:leader="dot" w:pos="2268"/>
              </w:tabs>
            </w:pPr>
            <w:r w:rsidRPr="004213E3">
              <w:t xml:space="preserve">r </w:t>
            </w:r>
            <w:r w:rsidR="00EE4A26" w:rsidRPr="004213E3">
              <w:t>1.15D</w:t>
            </w:r>
            <w:r w:rsidR="00EE4A26" w:rsidRPr="004213E3">
              <w:tab/>
            </w:r>
          </w:p>
        </w:tc>
        <w:tc>
          <w:tcPr>
            <w:tcW w:w="3567" w:type="pct"/>
            <w:tcBorders>
              <w:top w:val="nil"/>
              <w:bottom w:val="nil"/>
            </w:tcBorders>
            <w:shd w:val="clear" w:color="auto" w:fill="auto"/>
          </w:tcPr>
          <w:p w:rsidR="00EE4A26" w:rsidRPr="004213E3" w:rsidRDefault="00EE4A26" w:rsidP="00EE4A26">
            <w:pPr>
              <w:pStyle w:val="ENoteTableText"/>
            </w:pPr>
            <w:r w:rsidRPr="004213E3">
              <w:t>ad 2009 No</w:t>
            </w:r>
            <w:r w:rsidR="005C3B21" w:rsidRPr="004213E3">
              <w:t> </w:t>
            </w:r>
            <w:r w:rsidRPr="004213E3">
              <w:t>164</w:t>
            </w:r>
          </w:p>
        </w:tc>
      </w:tr>
      <w:tr w:rsidR="00EE4A26" w:rsidRPr="004213E3" w:rsidTr="00BE05F0">
        <w:tc>
          <w:tcPr>
            <w:tcW w:w="1433" w:type="pct"/>
            <w:tcBorders>
              <w:top w:val="nil"/>
              <w:bottom w:val="nil"/>
            </w:tcBorders>
            <w:shd w:val="clear" w:color="auto" w:fill="auto"/>
          </w:tcPr>
          <w:p w:rsidR="00EE4A26" w:rsidRPr="004213E3" w:rsidRDefault="00EE4A26" w:rsidP="00944414">
            <w:pPr>
              <w:pStyle w:val="Tabletext"/>
            </w:pPr>
          </w:p>
        </w:tc>
        <w:tc>
          <w:tcPr>
            <w:tcW w:w="3567" w:type="pct"/>
            <w:tcBorders>
              <w:top w:val="nil"/>
              <w:bottom w:val="nil"/>
            </w:tcBorders>
            <w:shd w:val="clear" w:color="auto" w:fill="auto"/>
          </w:tcPr>
          <w:p w:rsidR="00EE4A26" w:rsidRPr="004213E3" w:rsidRDefault="00EE4A26" w:rsidP="00EE4A26">
            <w:pPr>
              <w:pStyle w:val="ENoteTableText"/>
            </w:pPr>
            <w:r w:rsidRPr="004213E3">
              <w:t>rs 2009 No</w:t>
            </w:r>
            <w:r w:rsidR="005C3B21" w:rsidRPr="004213E3">
              <w:t> </w:t>
            </w:r>
            <w:r w:rsidRPr="004213E3">
              <w:t>364</w:t>
            </w:r>
          </w:p>
        </w:tc>
      </w:tr>
      <w:tr w:rsidR="00EE4A26" w:rsidRPr="004213E3" w:rsidTr="00BE05F0">
        <w:tc>
          <w:tcPr>
            <w:tcW w:w="1433" w:type="pct"/>
            <w:tcBorders>
              <w:top w:val="nil"/>
              <w:bottom w:val="nil"/>
            </w:tcBorders>
            <w:shd w:val="clear" w:color="auto" w:fill="auto"/>
          </w:tcPr>
          <w:p w:rsidR="00EE4A26" w:rsidRPr="004213E3" w:rsidRDefault="00EE4A26" w:rsidP="00944414">
            <w:pPr>
              <w:pStyle w:val="Tabletext"/>
            </w:pPr>
          </w:p>
        </w:tc>
        <w:tc>
          <w:tcPr>
            <w:tcW w:w="3567" w:type="pct"/>
            <w:tcBorders>
              <w:top w:val="nil"/>
              <w:bottom w:val="nil"/>
            </w:tcBorders>
            <w:shd w:val="clear" w:color="auto" w:fill="auto"/>
          </w:tcPr>
          <w:p w:rsidR="00EE4A26" w:rsidRPr="004213E3" w:rsidRDefault="00EE4A26" w:rsidP="00EE4A26">
            <w:pPr>
              <w:pStyle w:val="ENoteTableText"/>
            </w:pPr>
            <w:r w:rsidRPr="004213E3">
              <w:t>am 2012 No</w:t>
            </w:r>
            <w:r w:rsidR="005C3B21" w:rsidRPr="004213E3">
              <w:t> </w:t>
            </w:r>
            <w:r w:rsidRPr="004213E3">
              <w:t>197</w:t>
            </w:r>
          </w:p>
        </w:tc>
      </w:tr>
      <w:tr w:rsidR="004D0358" w:rsidRPr="004213E3" w:rsidTr="00AC3258">
        <w:tc>
          <w:tcPr>
            <w:tcW w:w="1433" w:type="pct"/>
            <w:tcBorders>
              <w:top w:val="nil"/>
              <w:bottom w:val="nil"/>
            </w:tcBorders>
            <w:shd w:val="clear" w:color="auto" w:fill="auto"/>
          </w:tcPr>
          <w:p w:rsidR="004D0358" w:rsidRPr="004213E3" w:rsidRDefault="004D0358" w:rsidP="00AC3258">
            <w:pPr>
              <w:pStyle w:val="ENoteTableText"/>
              <w:tabs>
                <w:tab w:val="center" w:leader="dot" w:pos="2268"/>
              </w:tabs>
            </w:pPr>
            <w:r w:rsidRPr="004213E3">
              <w:t>r 1.15DA</w:t>
            </w:r>
            <w:r w:rsidRPr="004213E3">
              <w:tab/>
            </w:r>
          </w:p>
        </w:tc>
        <w:tc>
          <w:tcPr>
            <w:tcW w:w="3567" w:type="pct"/>
            <w:tcBorders>
              <w:top w:val="nil"/>
              <w:bottom w:val="nil"/>
            </w:tcBorders>
            <w:shd w:val="clear" w:color="auto" w:fill="auto"/>
          </w:tcPr>
          <w:p w:rsidR="004D0358" w:rsidRPr="004213E3" w:rsidRDefault="004D0358" w:rsidP="00AC3258">
            <w:pPr>
              <w:pStyle w:val="ENoteTableText"/>
            </w:pPr>
            <w:r w:rsidRPr="004213E3">
              <w:t>ad F2018L00235</w:t>
            </w:r>
          </w:p>
        </w:tc>
      </w:tr>
      <w:tr w:rsidR="00EE4A26" w:rsidRPr="004213E3" w:rsidTr="00BE05F0">
        <w:tc>
          <w:tcPr>
            <w:tcW w:w="1433" w:type="pct"/>
            <w:tcBorders>
              <w:top w:val="nil"/>
              <w:bottom w:val="nil"/>
            </w:tcBorders>
            <w:shd w:val="clear" w:color="auto" w:fill="auto"/>
          </w:tcPr>
          <w:p w:rsidR="00EE4A26" w:rsidRPr="004213E3" w:rsidRDefault="00A04F1C" w:rsidP="00A04F1C">
            <w:pPr>
              <w:pStyle w:val="ENoteTableText"/>
              <w:tabs>
                <w:tab w:val="center" w:leader="dot" w:pos="2268"/>
              </w:tabs>
            </w:pPr>
            <w:r w:rsidRPr="004213E3">
              <w:t xml:space="preserve">r </w:t>
            </w:r>
            <w:r w:rsidR="00EE4A26" w:rsidRPr="004213E3">
              <w:t>1.15E</w:t>
            </w:r>
            <w:r w:rsidR="00EE4A26" w:rsidRPr="004213E3">
              <w:tab/>
            </w:r>
          </w:p>
        </w:tc>
        <w:tc>
          <w:tcPr>
            <w:tcW w:w="3567" w:type="pct"/>
            <w:tcBorders>
              <w:top w:val="nil"/>
              <w:bottom w:val="nil"/>
            </w:tcBorders>
            <w:shd w:val="clear" w:color="auto" w:fill="auto"/>
          </w:tcPr>
          <w:p w:rsidR="00EE4A26" w:rsidRPr="004213E3" w:rsidRDefault="00EE4A26" w:rsidP="00EE4A26">
            <w:pPr>
              <w:pStyle w:val="ENoteTableText"/>
            </w:pPr>
            <w:r w:rsidRPr="004213E3">
              <w:t>ad 2009 No</w:t>
            </w:r>
            <w:r w:rsidR="005C3B21" w:rsidRPr="004213E3">
              <w:t> </w:t>
            </w:r>
            <w:r w:rsidRPr="004213E3">
              <w:t>164</w:t>
            </w:r>
          </w:p>
        </w:tc>
      </w:tr>
      <w:tr w:rsidR="00EE4A26" w:rsidRPr="004213E3" w:rsidTr="00BE05F0">
        <w:tc>
          <w:tcPr>
            <w:tcW w:w="1433" w:type="pct"/>
            <w:tcBorders>
              <w:top w:val="nil"/>
              <w:bottom w:val="nil"/>
            </w:tcBorders>
            <w:shd w:val="clear" w:color="auto" w:fill="auto"/>
          </w:tcPr>
          <w:p w:rsidR="00EE4A26" w:rsidRPr="004213E3" w:rsidRDefault="00EE4A26" w:rsidP="00944414">
            <w:pPr>
              <w:pStyle w:val="Tabletext"/>
            </w:pPr>
          </w:p>
        </w:tc>
        <w:tc>
          <w:tcPr>
            <w:tcW w:w="3567" w:type="pct"/>
            <w:tcBorders>
              <w:top w:val="nil"/>
              <w:bottom w:val="nil"/>
            </w:tcBorders>
            <w:shd w:val="clear" w:color="auto" w:fill="auto"/>
          </w:tcPr>
          <w:p w:rsidR="00EE4A26" w:rsidRPr="004213E3" w:rsidRDefault="00EE4A26" w:rsidP="00EE4A26">
            <w:pPr>
              <w:pStyle w:val="ENoteTableText"/>
            </w:pPr>
            <w:r w:rsidRPr="004213E3">
              <w:t>rs 2009 No</w:t>
            </w:r>
            <w:r w:rsidR="005C3B21" w:rsidRPr="004213E3">
              <w:t> </w:t>
            </w:r>
            <w:r w:rsidRPr="004213E3">
              <w:t>364</w:t>
            </w:r>
          </w:p>
        </w:tc>
      </w:tr>
      <w:tr w:rsidR="00EE4A26" w:rsidRPr="004213E3" w:rsidTr="00BE05F0">
        <w:tc>
          <w:tcPr>
            <w:tcW w:w="1433" w:type="pct"/>
            <w:tcBorders>
              <w:top w:val="nil"/>
              <w:bottom w:val="nil"/>
            </w:tcBorders>
            <w:shd w:val="clear" w:color="auto" w:fill="auto"/>
          </w:tcPr>
          <w:p w:rsidR="00EE4A26" w:rsidRPr="004213E3" w:rsidRDefault="00EE4A26" w:rsidP="00944414">
            <w:pPr>
              <w:pStyle w:val="Tabletext"/>
            </w:pPr>
          </w:p>
        </w:tc>
        <w:tc>
          <w:tcPr>
            <w:tcW w:w="3567" w:type="pct"/>
            <w:tcBorders>
              <w:top w:val="nil"/>
              <w:bottom w:val="nil"/>
            </w:tcBorders>
            <w:shd w:val="clear" w:color="auto" w:fill="auto"/>
          </w:tcPr>
          <w:p w:rsidR="00EE4A26" w:rsidRPr="004213E3" w:rsidRDefault="00EE4A26" w:rsidP="00EE4A26">
            <w:pPr>
              <w:pStyle w:val="ENoteTableText"/>
            </w:pPr>
            <w:r w:rsidRPr="004213E3">
              <w:t>am 2012 No</w:t>
            </w:r>
            <w:r w:rsidR="005C3B21" w:rsidRPr="004213E3">
              <w:t> </w:t>
            </w:r>
            <w:r w:rsidRPr="004213E3">
              <w:t>197</w:t>
            </w:r>
          </w:p>
        </w:tc>
      </w:tr>
      <w:tr w:rsidR="00EE4A26" w:rsidRPr="004213E3" w:rsidTr="00BE05F0">
        <w:tc>
          <w:tcPr>
            <w:tcW w:w="1433" w:type="pct"/>
            <w:tcBorders>
              <w:top w:val="nil"/>
              <w:bottom w:val="nil"/>
            </w:tcBorders>
            <w:shd w:val="clear" w:color="auto" w:fill="auto"/>
          </w:tcPr>
          <w:p w:rsidR="00EE4A26" w:rsidRPr="004213E3" w:rsidRDefault="00A04F1C" w:rsidP="00A04F1C">
            <w:pPr>
              <w:pStyle w:val="ENoteTableText"/>
              <w:tabs>
                <w:tab w:val="center" w:leader="dot" w:pos="2268"/>
              </w:tabs>
            </w:pPr>
            <w:r w:rsidRPr="004213E3">
              <w:t xml:space="preserve">r </w:t>
            </w:r>
            <w:r w:rsidR="00EE4A26" w:rsidRPr="004213E3">
              <w:t>1.15F</w:t>
            </w:r>
            <w:r w:rsidR="00EE4A26" w:rsidRPr="004213E3">
              <w:tab/>
            </w:r>
          </w:p>
        </w:tc>
        <w:tc>
          <w:tcPr>
            <w:tcW w:w="3567" w:type="pct"/>
            <w:tcBorders>
              <w:top w:val="nil"/>
              <w:bottom w:val="nil"/>
            </w:tcBorders>
            <w:shd w:val="clear" w:color="auto" w:fill="auto"/>
          </w:tcPr>
          <w:p w:rsidR="00EE4A26" w:rsidRPr="004213E3" w:rsidRDefault="00EE4A26" w:rsidP="00EE4A26">
            <w:pPr>
              <w:pStyle w:val="ENoteTableText"/>
            </w:pPr>
            <w:r w:rsidRPr="004213E3">
              <w:t>ad 2009 No</w:t>
            </w:r>
            <w:r w:rsidR="005C3B21" w:rsidRPr="004213E3">
              <w:t> </w:t>
            </w:r>
            <w:r w:rsidRPr="004213E3">
              <w:t>164</w:t>
            </w:r>
          </w:p>
        </w:tc>
      </w:tr>
      <w:tr w:rsidR="00EE4A26" w:rsidRPr="004213E3" w:rsidTr="00BE05F0">
        <w:tc>
          <w:tcPr>
            <w:tcW w:w="1433" w:type="pct"/>
            <w:tcBorders>
              <w:top w:val="nil"/>
              <w:bottom w:val="nil"/>
            </w:tcBorders>
            <w:shd w:val="clear" w:color="auto" w:fill="auto"/>
          </w:tcPr>
          <w:p w:rsidR="00EE4A26" w:rsidRPr="004213E3" w:rsidRDefault="00A04F1C" w:rsidP="00A04F1C">
            <w:pPr>
              <w:pStyle w:val="ENoteTableText"/>
              <w:tabs>
                <w:tab w:val="center" w:leader="dot" w:pos="2268"/>
              </w:tabs>
            </w:pPr>
            <w:r w:rsidRPr="004213E3">
              <w:t xml:space="preserve">r </w:t>
            </w:r>
            <w:r w:rsidR="00EE4A26" w:rsidRPr="004213E3">
              <w:t>1.15G</w:t>
            </w:r>
            <w:r w:rsidR="00EE4A26" w:rsidRPr="004213E3">
              <w:tab/>
            </w:r>
          </w:p>
        </w:tc>
        <w:tc>
          <w:tcPr>
            <w:tcW w:w="3567" w:type="pct"/>
            <w:tcBorders>
              <w:top w:val="nil"/>
              <w:bottom w:val="nil"/>
            </w:tcBorders>
            <w:shd w:val="clear" w:color="auto" w:fill="auto"/>
          </w:tcPr>
          <w:p w:rsidR="00EE4A26" w:rsidRPr="004213E3" w:rsidRDefault="00EE4A26" w:rsidP="00EE4A26">
            <w:pPr>
              <w:pStyle w:val="ENoteTableText"/>
            </w:pPr>
            <w:r w:rsidRPr="004213E3">
              <w:t>ad 2012 No</w:t>
            </w:r>
            <w:r w:rsidR="005C3B21" w:rsidRPr="004213E3">
              <w:t> </w:t>
            </w:r>
            <w:r w:rsidRPr="004213E3">
              <w:t>197</w:t>
            </w:r>
          </w:p>
        </w:tc>
      </w:tr>
      <w:tr w:rsidR="00EE4A26" w:rsidRPr="004213E3" w:rsidTr="00BE05F0">
        <w:tc>
          <w:tcPr>
            <w:tcW w:w="1433" w:type="pct"/>
            <w:tcBorders>
              <w:top w:val="nil"/>
              <w:bottom w:val="nil"/>
            </w:tcBorders>
            <w:shd w:val="clear" w:color="auto" w:fill="auto"/>
          </w:tcPr>
          <w:p w:rsidR="00EE4A26" w:rsidRPr="004213E3" w:rsidRDefault="00EE4A26" w:rsidP="00EE4A26">
            <w:pPr>
              <w:pStyle w:val="ENoteTableText"/>
            </w:pPr>
            <w:r w:rsidRPr="004213E3">
              <w:rPr>
                <w:b/>
              </w:rPr>
              <w:t>Division</w:t>
            </w:r>
            <w:r w:rsidR="005C3B21" w:rsidRPr="004213E3">
              <w:rPr>
                <w:b/>
              </w:rPr>
              <w:t> </w:t>
            </w:r>
            <w:r w:rsidRPr="004213E3">
              <w:rPr>
                <w:b/>
              </w:rPr>
              <w:t>4</w:t>
            </w:r>
          </w:p>
        </w:tc>
        <w:tc>
          <w:tcPr>
            <w:tcW w:w="3567" w:type="pct"/>
            <w:tcBorders>
              <w:top w:val="nil"/>
              <w:bottom w:val="nil"/>
            </w:tcBorders>
            <w:shd w:val="clear" w:color="auto" w:fill="auto"/>
          </w:tcPr>
          <w:p w:rsidR="00EE4A26" w:rsidRPr="004213E3" w:rsidRDefault="00EE4A26" w:rsidP="00EE4A26">
            <w:pPr>
              <w:pStyle w:val="ENoteTableText"/>
            </w:pPr>
          </w:p>
        </w:tc>
      </w:tr>
      <w:tr w:rsidR="00EE4A26" w:rsidRPr="004213E3" w:rsidTr="00BE05F0">
        <w:tc>
          <w:tcPr>
            <w:tcW w:w="1433" w:type="pct"/>
            <w:tcBorders>
              <w:top w:val="nil"/>
              <w:bottom w:val="nil"/>
            </w:tcBorders>
            <w:shd w:val="clear" w:color="auto" w:fill="auto"/>
          </w:tcPr>
          <w:p w:rsidR="00EE4A26" w:rsidRPr="004213E3" w:rsidRDefault="00A04F1C" w:rsidP="00A04F1C">
            <w:pPr>
              <w:pStyle w:val="ENoteTableText"/>
              <w:tabs>
                <w:tab w:val="center" w:leader="dot" w:pos="2268"/>
              </w:tabs>
            </w:pPr>
            <w:r w:rsidRPr="004213E3">
              <w:t xml:space="preserve">r. </w:t>
            </w:r>
            <w:r w:rsidR="00EE4A26" w:rsidRPr="004213E3">
              <w:t>1.16</w:t>
            </w:r>
            <w:r w:rsidR="00EE4A26" w:rsidRPr="004213E3">
              <w:tab/>
            </w:r>
          </w:p>
        </w:tc>
        <w:tc>
          <w:tcPr>
            <w:tcW w:w="3567" w:type="pct"/>
            <w:tcBorders>
              <w:top w:val="nil"/>
              <w:bottom w:val="nil"/>
            </w:tcBorders>
            <w:shd w:val="clear" w:color="auto" w:fill="auto"/>
          </w:tcPr>
          <w:p w:rsidR="00EE4A26" w:rsidRPr="004213E3" w:rsidRDefault="00EE4A26" w:rsidP="00EE4A26">
            <w:pPr>
              <w:pStyle w:val="ENoteTableText"/>
            </w:pPr>
            <w:r w:rsidRPr="004213E3">
              <w:t>am. 2009 No.</w:t>
            </w:r>
            <w:r w:rsidR="005C3B21" w:rsidRPr="004213E3">
              <w:t> </w:t>
            </w:r>
            <w:r w:rsidRPr="004213E3">
              <w:t>300</w:t>
            </w:r>
          </w:p>
        </w:tc>
      </w:tr>
      <w:tr w:rsidR="00EE4A26" w:rsidRPr="004213E3" w:rsidTr="00BE05F0">
        <w:tc>
          <w:tcPr>
            <w:tcW w:w="1433" w:type="pct"/>
            <w:tcBorders>
              <w:top w:val="nil"/>
              <w:bottom w:val="nil"/>
            </w:tcBorders>
            <w:shd w:val="clear" w:color="auto" w:fill="auto"/>
          </w:tcPr>
          <w:p w:rsidR="00EE4A26" w:rsidRPr="004213E3" w:rsidRDefault="00EE4A26" w:rsidP="00D6036B">
            <w:pPr>
              <w:pStyle w:val="Tabletext"/>
              <w:keepNext/>
              <w:keepLines/>
            </w:pPr>
          </w:p>
        </w:tc>
        <w:tc>
          <w:tcPr>
            <w:tcW w:w="3567" w:type="pct"/>
            <w:tcBorders>
              <w:top w:val="nil"/>
              <w:bottom w:val="nil"/>
            </w:tcBorders>
            <w:shd w:val="clear" w:color="auto" w:fill="auto"/>
          </w:tcPr>
          <w:p w:rsidR="00EE4A26" w:rsidRPr="004213E3" w:rsidRDefault="00EE4A26" w:rsidP="00D6036B">
            <w:pPr>
              <w:pStyle w:val="ENoteTableText"/>
              <w:keepNext/>
              <w:keepLines/>
            </w:pPr>
            <w:r w:rsidRPr="004213E3">
              <w:t>rs. 2011 No.</w:t>
            </w:r>
            <w:r w:rsidR="005C3B21" w:rsidRPr="004213E3">
              <w:t> </w:t>
            </w:r>
            <w:r w:rsidRPr="004213E3">
              <w:t>23</w:t>
            </w:r>
          </w:p>
        </w:tc>
      </w:tr>
      <w:tr w:rsidR="00EE4A26" w:rsidRPr="004213E3" w:rsidTr="00BE05F0">
        <w:tc>
          <w:tcPr>
            <w:tcW w:w="1433" w:type="pct"/>
            <w:tcBorders>
              <w:top w:val="nil"/>
              <w:bottom w:val="nil"/>
            </w:tcBorders>
            <w:shd w:val="clear" w:color="auto" w:fill="auto"/>
          </w:tcPr>
          <w:p w:rsidR="00EE4A26" w:rsidRPr="004213E3" w:rsidRDefault="00EE4A26" w:rsidP="00D6036B">
            <w:pPr>
              <w:pStyle w:val="Tabletext"/>
              <w:keepNext/>
              <w:keepLines/>
            </w:pPr>
          </w:p>
        </w:tc>
        <w:tc>
          <w:tcPr>
            <w:tcW w:w="3567" w:type="pct"/>
            <w:tcBorders>
              <w:top w:val="nil"/>
              <w:bottom w:val="nil"/>
            </w:tcBorders>
            <w:shd w:val="clear" w:color="auto" w:fill="auto"/>
          </w:tcPr>
          <w:p w:rsidR="00EE4A26" w:rsidRPr="004213E3" w:rsidRDefault="00EE4A26" w:rsidP="00D6036B">
            <w:pPr>
              <w:pStyle w:val="ENoteTableText"/>
              <w:keepNext/>
              <w:keepLines/>
            </w:pPr>
            <w:r w:rsidRPr="004213E3">
              <w:t>am. 2012 No.</w:t>
            </w:r>
            <w:r w:rsidR="005C3B21" w:rsidRPr="004213E3">
              <w:t> </w:t>
            </w:r>
            <w:r w:rsidRPr="004213E3">
              <w:t>321</w:t>
            </w:r>
          </w:p>
        </w:tc>
      </w:tr>
      <w:tr w:rsidR="00EE4A26" w:rsidRPr="004213E3" w:rsidTr="00BE05F0">
        <w:tc>
          <w:tcPr>
            <w:tcW w:w="1433" w:type="pct"/>
            <w:tcBorders>
              <w:top w:val="nil"/>
              <w:bottom w:val="nil"/>
            </w:tcBorders>
            <w:shd w:val="clear" w:color="auto" w:fill="auto"/>
          </w:tcPr>
          <w:p w:rsidR="00EE4A26" w:rsidRPr="004213E3" w:rsidRDefault="00EE4A26" w:rsidP="00526C30">
            <w:pPr>
              <w:pStyle w:val="ENoteTableText"/>
              <w:keepNext/>
            </w:pPr>
            <w:r w:rsidRPr="004213E3">
              <w:rPr>
                <w:b/>
              </w:rPr>
              <w:t>Chapter</w:t>
            </w:r>
            <w:r w:rsidR="005C3B21" w:rsidRPr="004213E3">
              <w:rPr>
                <w:b/>
              </w:rPr>
              <w:t> </w:t>
            </w:r>
            <w:r w:rsidRPr="004213E3">
              <w:rPr>
                <w:b/>
              </w:rPr>
              <w:t>2</w:t>
            </w:r>
          </w:p>
        </w:tc>
        <w:tc>
          <w:tcPr>
            <w:tcW w:w="3567" w:type="pct"/>
            <w:tcBorders>
              <w:top w:val="nil"/>
              <w:bottom w:val="nil"/>
            </w:tcBorders>
            <w:shd w:val="clear" w:color="auto" w:fill="auto"/>
          </w:tcPr>
          <w:p w:rsidR="00EE4A26" w:rsidRPr="004213E3" w:rsidRDefault="00EE4A26" w:rsidP="00526C30">
            <w:pPr>
              <w:pStyle w:val="ENoteTableText"/>
              <w:keepNext/>
            </w:pPr>
          </w:p>
        </w:tc>
      </w:tr>
      <w:tr w:rsidR="00C0734F" w:rsidRPr="004213E3" w:rsidTr="00BE05F0">
        <w:tc>
          <w:tcPr>
            <w:tcW w:w="1433" w:type="pct"/>
            <w:tcBorders>
              <w:top w:val="nil"/>
              <w:bottom w:val="nil"/>
            </w:tcBorders>
            <w:shd w:val="clear" w:color="auto" w:fill="auto"/>
          </w:tcPr>
          <w:p w:rsidR="00C0734F" w:rsidRPr="004213E3" w:rsidRDefault="00C0734F" w:rsidP="00526C30">
            <w:pPr>
              <w:pStyle w:val="ENoteTableText"/>
              <w:keepNext/>
              <w:rPr>
                <w:b/>
              </w:rPr>
            </w:pPr>
            <w:r w:rsidRPr="004213E3">
              <w:rPr>
                <w:b/>
              </w:rPr>
              <w:t>Part</w:t>
            </w:r>
            <w:r w:rsidR="005C3B21" w:rsidRPr="004213E3">
              <w:rPr>
                <w:b/>
              </w:rPr>
              <w:t> </w:t>
            </w:r>
            <w:r w:rsidRPr="004213E3">
              <w:rPr>
                <w:b/>
              </w:rPr>
              <w:t>2</w:t>
            </w:r>
            <w:r w:rsidR="005755DA">
              <w:rPr>
                <w:b/>
              </w:rPr>
              <w:noBreakHyphen/>
            </w:r>
            <w:r w:rsidRPr="004213E3">
              <w:rPr>
                <w:b/>
              </w:rPr>
              <w:t>2</w:t>
            </w:r>
          </w:p>
        </w:tc>
        <w:tc>
          <w:tcPr>
            <w:tcW w:w="3567" w:type="pct"/>
            <w:tcBorders>
              <w:top w:val="nil"/>
              <w:bottom w:val="nil"/>
            </w:tcBorders>
            <w:shd w:val="clear" w:color="auto" w:fill="auto"/>
          </w:tcPr>
          <w:p w:rsidR="00C0734F" w:rsidRPr="004213E3" w:rsidRDefault="00C0734F" w:rsidP="00526C30">
            <w:pPr>
              <w:pStyle w:val="ENoteTableText"/>
              <w:keepNext/>
            </w:pPr>
          </w:p>
        </w:tc>
      </w:tr>
      <w:tr w:rsidR="00C0734F" w:rsidRPr="004213E3" w:rsidTr="00BE05F0">
        <w:tc>
          <w:tcPr>
            <w:tcW w:w="1433" w:type="pct"/>
            <w:tcBorders>
              <w:top w:val="nil"/>
              <w:bottom w:val="nil"/>
            </w:tcBorders>
            <w:shd w:val="clear" w:color="auto" w:fill="auto"/>
          </w:tcPr>
          <w:p w:rsidR="00C0734F" w:rsidRPr="004213E3" w:rsidRDefault="00003D9E" w:rsidP="00EE4A26">
            <w:pPr>
              <w:pStyle w:val="ENoteTableText"/>
              <w:rPr>
                <w:b/>
              </w:rPr>
            </w:pPr>
            <w:r w:rsidRPr="004213E3">
              <w:rPr>
                <w:b/>
              </w:rPr>
              <w:t>Division 1</w:t>
            </w:r>
            <w:r w:rsidR="00C0734F" w:rsidRPr="004213E3">
              <w:rPr>
                <w:b/>
              </w:rPr>
              <w:t>2</w:t>
            </w:r>
          </w:p>
        </w:tc>
        <w:tc>
          <w:tcPr>
            <w:tcW w:w="3567" w:type="pct"/>
            <w:tcBorders>
              <w:top w:val="nil"/>
              <w:bottom w:val="nil"/>
            </w:tcBorders>
            <w:shd w:val="clear" w:color="auto" w:fill="auto"/>
          </w:tcPr>
          <w:p w:rsidR="00C0734F" w:rsidRPr="004213E3" w:rsidRDefault="00C0734F" w:rsidP="00EE4A26">
            <w:pPr>
              <w:pStyle w:val="ENoteTableText"/>
            </w:pPr>
          </w:p>
        </w:tc>
      </w:tr>
      <w:tr w:rsidR="00312DC8" w:rsidRPr="004213E3" w:rsidTr="0010694E">
        <w:tc>
          <w:tcPr>
            <w:tcW w:w="1433" w:type="pct"/>
            <w:tcBorders>
              <w:top w:val="nil"/>
              <w:bottom w:val="nil"/>
            </w:tcBorders>
            <w:shd w:val="clear" w:color="auto" w:fill="auto"/>
          </w:tcPr>
          <w:p w:rsidR="00312DC8" w:rsidRPr="004213E3" w:rsidRDefault="00003D9E" w:rsidP="0010694E">
            <w:pPr>
              <w:pStyle w:val="ENoteTableText"/>
              <w:tabs>
                <w:tab w:val="center" w:leader="dot" w:pos="2268"/>
              </w:tabs>
            </w:pPr>
            <w:r w:rsidRPr="004213E3">
              <w:t>Division 1</w:t>
            </w:r>
            <w:r w:rsidR="00312DC8" w:rsidRPr="004213E3">
              <w:t>2 heading</w:t>
            </w:r>
            <w:r w:rsidR="00312DC8" w:rsidRPr="004213E3">
              <w:tab/>
            </w:r>
          </w:p>
        </w:tc>
        <w:tc>
          <w:tcPr>
            <w:tcW w:w="3567" w:type="pct"/>
            <w:tcBorders>
              <w:top w:val="nil"/>
              <w:bottom w:val="nil"/>
            </w:tcBorders>
            <w:shd w:val="clear" w:color="auto" w:fill="auto"/>
          </w:tcPr>
          <w:p w:rsidR="00312DC8" w:rsidRPr="004213E3" w:rsidRDefault="00312DC8" w:rsidP="0010694E">
            <w:pPr>
              <w:pStyle w:val="ENoteTableText"/>
            </w:pPr>
            <w:r w:rsidRPr="004213E3">
              <w:t>rs F2021L00580</w:t>
            </w:r>
          </w:p>
        </w:tc>
      </w:tr>
      <w:tr w:rsidR="00C0734F" w:rsidRPr="004213E3" w:rsidTr="00BE05F0">
        <w:tc>
          <w:tcPr>
            <w:tcW w:w="1433" w:type="pct"/>
            <w:tcBorders>
              <w:top w:val="nil"/>
              <w:bottom w:val="nil"/>
            </w:tcBorders>
            <w:shd w:val="clear" w:color="auto" w:fill="auto"/>
          </w:tcPr>
          <w:p w:rsidR="00C0734F" w:rsidRPr="004213E3" w:rsidRDefault="00C0734F" w:rsidP="00304114">
            <w:pPr>
              <w:pStyle w:val="ENoteTableText"/>
              <w:tabs>
                <w:tab w:val="center" w:leader="dot" w:pos="2268"/>
              </w:tabs>
            </w:pPr>
            <w:r w:rsidRPr="004213E3">
              <w:t>r 2.01</w:t>
            </w:r>
            <w:r w:rsidR="00AA2099" w:rsidRPr="004213E3">
              <w:tab/>
            </w:r>
          </w:p>
        </w:tc>
        <w:tc>
          <w:tcPr>
            <w:tcW w:w="3567" w:type="pct"/>
            <w:tcBorders>
              <w:top w:val="nil"/>
              <w:bottom w:val="nil"/>
            </w:tcBorders>
            <w:shd w:val="clear" w:color="auto" w:fill="auto"/>
          </w:tcPr>
          <w:p w:rsidR="00C0734F" w:rsidRPr="004213E3" w:rsidRDefault="00C0734F">
            <w:pPr>
              <w:pStyle w:val="ENoteTableText"/>
            </w:pPr>
            <w:r w:rsidRPr="004213E3">
              <w:t>am No 139</w:t>
            </w:r>
            <w:r w:rsidR="00AA2099" w:rsidRPr="004213E3">
              <w:t>, 2013</w:t>
            </w:r>
          </w:p>
        </w:tc>
      </w:tr>
      <w:tr w:rsidR="00312DC8" w:rsidRPr="004213E3" w:rsidTr="00BE05F0">
        <w:tc>
          <w:tcPr>
            <w:tcW w:w="1433" w:type="pct"/>
            <w:tcBorders>
              <w:top w:val="nil"/>
              <w:bottom w:val="nil"/>
            </w:tcBorders>
            <w:shd w:val="clear" w:color="auto" w:fill="auto"/>
          </w:tcPr>
          <w:p w:rsidR="00312DC8" w:rsidRPr="004213E3" w:rsidRDefault="00312DC8" w:rsidP="00304114">
            <w:pPr>
              <w:pStyle w:val="ENoteTableText"/>
              <w:tabs>
                <w:tab w:val="center" w:leader="dot" w:pos="2268"/>
              </w:tabs>
            </w:pPr>
            <w:r w:rsidRPr="004213E3">
              <w:t>r 2.02</w:t>
            </w:r>
            <w:r w:rsidR="0010694E" w:rsidRPr="004213E3">
              <w:t>A</w:t>
            </w:r>
            <w:r w:rsidRPr="004213E3">
              <w:tab/>
            </w:r>
          </w:p>
        </w:tc>
        <w:tc>
          <w:tcPr>
            <w:tcW w:w="3567" w:type="pct"/>
            <w:tcBorders>
              <w:top w:val="nil"/>
              <w:bottom w:val="nil"/>
            </w:tcBorders>
            <w:shd w:val="clear" w:color="auto" w:fill="auto"/>
          </w:tcPr>
          <w:p w:rsidR="00312DC8" w:rsidRPr="004213E3" w:rsidRDefault="00312DC8">
            <w:pPr>
              <w:pStyle w:val="ENoteTableText"/>
            </w:pPr>
            <w:r w:rsidRPr="004213E3">
              <w:t>ad F2021L00580</w:t>
            </w:r>
          </w:p>
        </w:tc>
      </w:tr>
      <w:tr w:rsidR="005D19DA" w:rsidRPr="004213E3" w:rsidTr="00BE05F0">
        <w:tc>
          <w:tcPr>
            <w:tcW w:w="1433" w:type="pct"/>
            <w:tcBorders>
              <w:top w:val="nil"/>
              <w:bottom w:val="nil"/>
            </w:tcBorders>
            <w:shd w:val="clear" w:color="auto" w:fill="auto"/>
          </w:tcPr>
          <w:p w:rsidR="005D19DA" w:rsidRPr="004213E3" w:rsidRDefault="00003D9E" w:rsidP="00304114">
            <w:pPr>
              <w:pStyle w:val="ENoteTableText"/>
              <w:tabs>
                <w:tab w:val="center" w:leader="dot" w:pos="2268"/>
              </w:tabs>
              <w:rPr>
                <w:b/>
              </w:rPr>
            </w:pPr>
            <w:r w:rsidRPr="004213E3">
              <w:rPr>
                <w:b/>
              </w:rPr>
              <w:t>Division 1</w:t>
            </w:r>
            <w:r w:rsidR="005D19DA" w:rsidRPr="004213E3">
              <w:rPr>
                <w:b/>
              </w:rPr>
              <w:t>3</w:t>
            </w:r>
          </w:p>
        </w:tc>
        <w:tc>
          <w:tcPr>
            <w:tcW w:w="3567" w:type="pct"/>
            <w:tcBorders>
              <w:top w:val="nil"/>
              <w:bottom w:val="nil"/>
            </w:tcBorders>
            <w:shd w:val="clear" w:color="auto" w:fill="auto"/>
          </w:tcPr>
          <w:p w:rsidR="005D19DA" w:rsidRPr="004213E3" w:rsidRDefault="005D19DA">
            <w:pPr>
              <w:pStyle w:val="ENoteTableText"/>
            </w:pPr>
          </w:p>
        </w:tc>
      </w:tr>
      <w:tr w:rsidR="005D19DA" w:rsidRPr="004213E3" w:rsidTr="00BE05F0">
        <w:tc>
          <w:tcPr>
            <w:tcW w:w="1433" w:type="pct"/>
            <w:tcBorders>
              <w:top w:val="nil"/>
              <w:bottom w:val="nil"/>
            </w:tcBorders>
            <w:shd w:val="clear" w:color="auto" w:fill="auto"/>
          </w:tcPr>
          <w:p w:rsidR="005D19DA" w:rsidRPr="004213E3" w:rsidRDefault="005D19DA" w:rsidP="00304114">
            <w:pPr>
              <w:pStyle w:val="ENoteTableText"/>
              <w:tabs>
                <w:tab w:val="center" w:leader="dot" w:pos="2268"/>
              </w:tabs>
            </w:pPr>
            <w:r w:rsidRPr="004213E3">
              <w:t>r 2.03A</w:t>
            </w:r>
            <w:r w:rsidRPr="004213E3">
              <w:tab/>
            </w:r>
          </w:p>
        </w:tc>
        <w:tc>
          <w:tcPr>
            <w:tcW w:w="3567" w:type="pct"/>
            <w:tcBorders>
              <w:top w:val="nil"/>
              <w:bottom w:val="nil"/>
            </w:tcBorders>
            <w:shd w:val="clear" w:color="auto" w:fill="auto"/>
          </w:tcPr>
          <w:p w:rsidR="005D19DA" w:rsidRPr="004213E3" w:rsidRDefault="005D19DA">
            <w:pPr>
              <w:pStyle w:val="ENoteTableText"/>
            </w:pPr>
            <w:r w:rsidRPr="004213E3">
              <w:t>ad F2018L01770</w:t>
            </w:r>
          </w:p>
        </w:tc>
      </w:tr>
      <w:tr w:rsidR="00EE4A26" w:rsidRPr="004213E3" w:rsidTr="00BE05F0">
        <w:tc>
          <w:tcPr>
            <w:tcW w:w="1433" w:type="pct"/>
            <w:tcBorders>
              <w:top w:val="nil"/>
              <w:bottom w:val="nil"/>
            </w:tcBorders>
            <w:shd w:val="clear" w:color="auto" w:fill="auto"/>
          </w:tcPr>
          <w:p w:rsidR="00EE4A26" w:rsidRPr="004213E3" w:rsidRDefault="00EE4A26" w:rsidP="00EE4A26">
            <w:pPr>
              <w:pStyle w:val="ENoteTableText"/>
            </w:pPr>
            <w:r w:rsidRPr="004213E3">
              <w:rPr>
                <w:b/>
              </w:rPr>
              <w:t>Part</w:t>
            </w:r>
            <w:r w:rsidR="005C3B21" w:rsidRPr="004213E3">
              <w:rPr>
                <w:b/>
              </w:rPr>
              <w:t> </w:t>
            </w:r>
            <w:r w:rsidRPr="004213E3">
              <w:rPr>
                <w:b/>
              </w:rPr>
              <w:t>2</w:t>
            </w:r>
            <w:r w:rsidR="005755DA">
              <w:rPr>
                <w:b/>
              </w:rPr>
              <w:noBreakHyphen/>
            </w:r>
            <w:r w:rsidRPr="004213E3">
              <w:rPr>
                <w:b/>
              </w:rPr>
              <w:t>4</w:t>
            </w:r>
          </w:p>
        </w:tc>
        <w:tc>
          <w:tcPr>
            <w:tcW w:w="3567" w:type="pct"/>
            <w:tcBorders>
              <w:top w:val="nil"/>
              <w:bottom w:val="nil"/>
            </w:tcBorders>
            <w:shd w:val="clear" w:color="auto" w:fill="auto"/>
          </w:tcPr>
          <w:p w:rsidR="00EE4A26" w:rsidRPr="004213E3" w:rsidRDefault="00EE4A26" w:rsidP="00EE4A26">
            <w:pPr>
              <w:pStyle w:val="ENoteTableText"/>
            </w:pPr>
          </w:p>
        </w:tc>
      </w:tr>
      <w:tr w:rsidR="00E62D59" w:rsidRPr="004213E3" w:rsidTr="00BE05F0">
        <w:tc>
          <w:tcPr>
            <w:tcW w:w="1433" w:type="pct"/>
            <w:tcBorders>
              <w:top w:val="nil"/>
              <w:bottom w:val="nil"/>
            </w:tcBorders>
            <w:shd w:val="clear" w:color="auto" w:fill="auto"/>
          </w:tcPr>
          <w:p w:rsidR="00E62D59" w:rsidRPr="004213E3" w:rsidRDefault="00FC44F2" w:rsidP="00EE4A26">
            <w:pPr>
              <w:pStyle w:val="ENoteTableText"/>
              <w:rPr>
                <w:b/>
              </w:rPr>
            </w:pPr>
            <w:r w:rsidRPr="004213E3">
              <w:rPr>
                <w:b/>
              </w:rPr>
              <w:t>Division 3</w:t>
            </w:r>
          </w:p>
        </w:tc>
        <w:tc>
          <w:tcPr>
            <w:tcW w:w="3567" w:type="pct"/>
            <w:tcBorders>
              <w:top w:val="nil"/>
              <w:bottom w:val="nil"/>
            </w:tcBorders>
            <w:shd w:val="clear" w:color="auto" w:fill="auto"/>
          </w:tcPr>
          <w:p w:rsidR="00E62D59" w:rsidRPr="004213E3" w:rsidRDefault="00E62D59" w:rsidP="00EE4A26">
            <w:pPr>
              <w:pStyle w:val="ENoteTableText"/>
            </w:pPr>
          </w:p>
        </w:tc>
      </w:tr>
      <w:tr w:rsidR="00E62D59" w:rsidRPr="004213E3" w:rsidTr="00BE05F0">
        <w:tc>
          <w:tcPr>
            <w:tcW w:w="1433" w:type="pct"/>
            <w:tcBorders>
              <w:top w:val="nil"/>
              <w:bottom w:val="nil"/>
            </w:tcBorders>
            <w:shd w:val="clear" w:color="auto" w:fill="auto"/>
          </w:tcPr>
          <w:p w:rsidR="00E62D59" w:rsidRPr="004213E3" w:rsidRDefault="00E62D59" w:rsidP="004815D5">
            <w:pPr>
              <w:pStyle w:val="ENoteTableText"/>
              <w:tabs>
                <w:tab w:val="center" w:leader="dot" w:pos="2268"/>
              </w:tabs>
            </w:pPr>
            <w:r w:rsidRPr="004213E3">
              <w:t>r 2.05</w:t>
            </w:r>
            <w:r w:rsidRPr="004213E3">
              <w:tab/>
            </w:r>
          </w:p>
        </w:tc>
        <w:tc>
          <w:tcPr>
            <w:tcW w:w="3567" w:type="pct"/>
            <w:tcBorders>
              <w:top w:val="nil"/>
              <w:bottom w:val="nil"/>
            </w:tcBorders>
            <w:shd w:val="clear" w:color="auto" w:fill="auto"/>
          </w:tcPr>
          <w:p w:rsidR="00E62D59" w:rsidRPr="004213E3" w:rsidRDefault="00E62D59" w:rsidP="00EE4A26">
            <w:pPr>
              <w:pStyle w:val="ENoteTableText"/>
            </w:pPr>
            <w:r w:rsidRPr="004213E3">
              <w:t>am F2017L00161</w:t>
            </w:r>
          </w:p>
        </w:tc>
      </w:tr>
      <w:tr w:rsidR="00EE4A26" w:rsidRPr="004213E3" w:rsidTr="00BE05F0">
        <w:tc>
          <w:tcPr>
            <w:tcW w:w="1433" w:type="pct"/>
            <w:tcBorders>
              <w:top w:val="nil"/>
              <w:bottom w:val="nil"/>
            </w:tcBorders>
            <w:shd w:val="clear" w:color="auto" w:fill="auto"/>
          </w:tcPr>
          <w:p w:rsidR="00EE4A26" w:rsidRPr="004213E3" w:rsidRDefault="00EE4A26" w:rsidP="00EE4A26">
            <w:pPr>
              <w:pStyle w:val="ENoteTableText"/>
            </w:pPr>
            <w:r w:rsidRPr="004213E3">
              <w:rPr>
                <w:b/>
              </w:rPr>
              <w:t>Division</w:t>
            </w:r>
            <w:r w:rsidR="005C3B21" w:rsidRPr="004213E3">
              <w:rPr>
                <w:b/>
              </w:rPr>
              <w:t> </w:t>
            </w:r>
            <w:r w:rsidRPr="004213E3">
              <w:rPr>
                <w:b/>
              </w:rPr>
              <w:t>4</w:t>
            </w:r>
          </w:p>
        </w:tc>
        <w:tc>
          <w:tcPr>
            <w:tcW w:w="3567" w:type="pct"/>
            <w:tcBorders>
              <w:top w:val="nil"/>
              <w:bottom w:val="nil"/>
            </w:tcBorders>
            <w:shd w:val="clear" w:color="auto" w:fill="auto"/>
          </w:tcPr>
          <w:p w:rsidR="00EE4A26" w:rsidRPr="004213E3" w:rsidRDefault="00EE4A26" w:rsidP="00EE4A26">
            <w:pPr>
              <w:pStyle w:val="ENoteTableText"/>
            </w:pPr>
          </w:p>
        </w:tc>
      </w:tr>
      <w:tr w:rsidR="00370AA4" w:rsidRPr="004213E3" w:rsidTr="00BE05F0">
        <w:tc>
          <w:tcPr>
            <w:tcW w:w="1433" w:type="pct"/>
            <w:tcBorders>
              <w:top w:val="nil"/>
              <w:bottom w:val="nil"/>
            </w:tcBorders>
            <w:shd w:val="clear" w:color="auto" w:fill="auto"/>
          </w:tcPr>
          <w:p w:rsidR="00370AA4" w:rsidRPr="004213E3" w:rsidRDefault="00370AA4" w:rsidP="00D31CE1">
            <w:pPr>
              <w:pStyle w:val="ENoteTableText"/>
              <w:tabs>
                <w:tab w:val="center" w:leader="dot" w:pos="2268"/>
              </w:tabs>
            </w:pPr>
            <w:r w:rsidRPr="004213E3">
              <w:t>r 2.06AA</w:t>
            </w:r>
            <w:r w:rsidRPr="004213E3">
              <w:tab/>
            </w:r>
          </w:p>
        </w:tc>
        <w:tc>
          <w:tcPr>
            <w:tcW w:w="3567" w:type="pct"/>
            <w:tcBorders>
              <w:top w:val="nil"/>
              <w:bottom w:val="nil"/>
            </w:tcBorders>
            <w:shd w:val="clear" w:color="auto" w:fill="auto"/>
          </w:tcPr>
          <w:p w:rsidR="00370AA4" w:rsidRPr="004213E3" w:rsidRDefault="00370AA4" w:rsidP="00EE4A26">
            <w:pPr>
              <w:pStyle w:val="ENoteTableText"/>
            </w:pPr>
            <w:r w:rsidRPr="004213E3">
              <w:t>ad F2017L01674</w:t>
            </w:r>
          </w:p>
        </w:tc>
      </w:tr>
      <w:tr w:rsidR="00EE4A26" w:rsidRPr="004213E3" w:rsidTr="00BE05F0">
        <w:tc>
          <w:tcPr>
            <w:tcW w:w="1433" w:type="pct"/>
            <w:tcBorders>
              <w:top w:val="nil"/>
              <w:bottom w:val="nil"/>
            </w:tcBorders>
            <w:shd w:val="clear" w:color="auto" w:fill="auto"/>
          </w:tcPr>
          <w:p w:rsidR="00EE4A26" w:rsidRPr="004213E3" w:rsidRDefault="00A04F1C" w:rsidP="00B11409">
            <w:pPr>
              <w:pStyle w:val="ENoteTableText"/>
              <w:tabs>
                <w:tab w:val="center" w:leader="dot" w:pos="2268"/>
              </w:tabs>
            </w:pPr>
            <w:r w:rsidRPr="004213E3">
              <w:t xml:space="preserve">r </w:t>
            </w:r>
            <w:r w:rsidR="00EE4A26" w:rsidRPr="004213E3">
              <w:t>2.06A</w:t>
            </w:r>
            <w:r w:rsidR="00EE4A26" w:rsidRPr="004213E3">
              <w:tab/>
            </w:r>
          </w:p>
        </w:tc>
        <w:tc>
          <w:tcPr>
            <w:tcW w:w="3567" w:type="pct"/>
            <w:tcBorders>
              <w:top w:val="nil"/>
              <w:bottom w:val="nil"/>
            </w:tcBorders>
            <w:shd w:val="clear" w:color="auto" w:fill="auto"/>
          </w:tcPr>
          <w:p w:rsidR="00EE4A26" w:rsidRPr="004213E3" w:rsidRDefault="00EE4A26" w:rsidP="00B11409">
            <w:pPr>
              <w:pStyle w:val="ENoteTableText"/>
            </w:pPr>
            <w:r w:rsidRPr="004213E3">
              <w:t>ad No</w:t>
            </w:r>
            <w:r w:rsidR="00FF6757" w:rsidRPr="004213E3">
              <w:t> </w:t>
            </w:r>
            <w:r w:rsidRPr="004213E3">
              <w:t>300</w:t>
            </w:r>
            <w:r w:rsidR="00B11409" w:rsidRPr="004213E3">
              <w:t>, 2009</w:t>
            </w:r>
          </w:p>
        </w:tc>
      </w:tr>
      <w:tr w:rsidR="00E6325B" w:rsidRPr="004213E3" w:rsidTr="00BE05F0">
        <w:tc>
          <w:tcPr>
            <w:tcW w:w="1433" w:type="pct"/>
            <w:tcBorders>
              <w:top w:val="nil"/>
              <w:bottom w:val="nil"/>
            </w:tcBorders>
            <w:shd w:val="clear" w:color="auto" w:fill="auto"/>
          </w:tcPr>
          <w:p w:rsidR="00E6325B" w:rsidRPr="004213E3" w:rsidRDefault="00E6325B" w:rsidP="00A04F1C">
            <w:pPr>
              <w:pStyle w:val="ENoteTableText"/>
              <w:tabs>
                <w:tab w:val="center" w:leader="dot" w:pos="2268"/>
              </w:tabs>
            </w:pPr>
          </w:p>
        </w:tc>
        <w:tc>
          <w:tcPr>
            <w:tcW w:w="3567" w:type="pct"/>
            <w:tcBorders>
              <w:top w:val="nil"/>
              <w:bottom w:val="nil"/>
            </w:tcBorders>
            <w:shd w:val="clear" w:color="auto" w:fill="auto"/>
          </w:tcPr>
          <w:p w:rsidR="00E6325B" w:rsidRPr="004213E3" w:rsidRDefault="00E6325B" w:rsidP="00EE4A26">
            <w:pPr>
              <w:pStyle w:val="ENoteTableText"/>
            </w:pPr>
            <w:r w:rsidRPr="004213E3">
              <w:t>am No 321, 2012</w:t>
            </w:r>
          </w:p>
        </w:tc>
      </w:tr>
      <w:tr w:rsidR="00EE4A26" w:rsidRPr="004213E3" w:rsidTr="00BE05F0">
        <w:tc>
          <w:tcPr>
            <w:tcW w:w="1433" w:type="pct"/>
            <w:tcBorders>
              <w:top w:val="nil"/>
              <w:bottom w:val="nil"/>
            </w:tcBorders>
            <w:shd w:val="clear" w:color="auto" w:fill="auto"/>
          </w:tcPr>
          <w:p w:rsidR="00EE4A26" w:rsidRPr="004213E3" w:rsidRDefault="00EE4A26" w:rsidP="00704B54">
            <w:pPr>
              <w:pStyle w:val="ENoteTableText"/>
              <w:tabs>
                <w:tab w:val="center" w:leader="dot" w:pos="2268"/>
              </w:tabs>
            </w:pPr>
            <w:r w:rsidRPr="004213E3">
              <w:t>r 2.07</w:t>
            </w:r>
            <w:r w:rsidRPr="004213E3">
              <w:tab/>
            </w:r>
          </w:p>
        </w:tc>
        <w:tc>
          <w:tcPr>
            <w:tcW w:w="3567" w:type="pct"/>
            <w:tcBorders>
              <w:top w:val="nil"/>
              <w:bottom w:val="nil"/>
            </w:tcBorders>
            <w:shd w:val="clear" w:color="auto" w:fill="auto"/>
          </w:tcPr>
          <w:p w:rsidR="00EE4A26" w:rsidRPr="004213E3" w:rsidRDefault="00EE4A26" w:rsidP="00704B54">
            <w:pPr>
              <w:pStyle w:val="ENoteTableText"/>
            </w:pPr>
            <w:r w:rsidRPr="004213E3">
              <w:t>am No</w:t>
            </w:r>
            <w:r w:rsidR="00FF6757" w:rsidRPr="004213E3">
              <w:t> </w:t>
            </w:r>
            <w:r w:rsidRPr="004213E3">
              <w:t>321</w:t>
            </w:r>
            <w:r w:rsidR="00704B54" w:rsidRPr="004213E3">
              <w:t>, 2012</w:t>
            </w:r>
          </w:p>
        </w:tc>
      </w:tr>
      <w:tr w:rsidR="0039158E" w:rsidRPr="004213E3" w:rsidTr="00BE05F0">
        <w:tc>
          <w:tcPr>
            <w:tcW w:w="1433" w:type="pct"/>
            <w:tcBorders>
              <w:top w:val="nil"/>
              <w:bottom w:val="nil"/>
            </w:tcBorders>
            <w:shd w:val="clear" w:color="auto" w:fill="auto"/>
          </w:tcPr>
          <w:p w:rsidR="0039158E" w:rsidRPr="004213E3" w:rsidRDefault="005755DA" w:rsidP="00704B54">
            <w:pPr>
              <w:pStyle w:val="ENoteTableText"/>
              <w:tabs>
                <w:tab w:val="center" w:leader="dot" w:pos="2268"/>
              </w:tabs>
              <w:rPr>
                <w:b/>
              </w:rPr>
            </w:pPr>
            <w:r>
              <w:rPr>
                <w:b/>
              </w:rPr>
              <w:t>Division 7</w:t>
            </w:r>
          </w:p>
        </w:tc>
        <w:tc>
          <w:tcPr>
            <w:tcW w:w="3567" w:type="pct"/>
            <w:tcBorders>
              <w:top w:val="nil"/>
              <w:bottom w:val="nil"/>
            </w:tcBorders>
            <w:shd w:val="clear" w:color="auto" w:fill="auto"/>
          </w:tcPr>
          <w:p w:rsidR="0039158E" w:rsidRPr="004213E3" w:rsidRDefault="0039158E" w:rsidP="00704B54">
            <w:pPr>
              <w:pStyle w:val="ENoteTableText"/>
            </w:pPr>
          </w:p>
        </w:tc>
      </w:tr>
      <w:tr w:rsidR="0039158E" w:rsidRPr="004213E3" w:rsidTr="00BE05F0">
        <w:tc>
          <w:tcPr>
            <w:tcW w:w="1433" w:type="pct"/>
            <w:tcBorders>
              <w:top w:val="nil"/>
              <w:bottom w:val="nil"/>
            </w:tcBorders>
            <w:shd w:val="clear" w:color="auto" w:fill="auto"/>
          </w:tcPr>
          <w:p w:rsidR="0039158E" w:rsidRPr="004213E3" w:rsidRDefault="005755DA" w:rsidP="00704B54">
            <w:pPr>
              <w:pStyle w:val="ENoteTableText"/>
              <w:tabs>
                <w:tab w:val="center" w:leader="dot" w:pos="2268"/>
              </w:tabs>
            </w:pPr>
            <w:r>
              <w:t>Division 7</w:t>
            </w:r>
            <w:r w:rsidR="0039158E" w:rsidRPr="004213E3">
              <w:t xml:space="preserve"> heading</w:t>
            </w:r>
            <w:r w:rsidR="0039158E" w:rsidRPr="004213E3">
              <w:tab/>
            </w:r>
          </w:p>
        </w:tc>
        <w:tc>
          <w:tcPr>
            <w:tcW w:w="3567" w:type="pct"/>
            <w:tcBorders>
              <w:top w:val="nil"/>
              <w:bottom w:val="nil"/>
            </w:tcBorders>
            <w:shd w:val="clear" w:color="auto" w:fill="auto"/>
          </w:tcPr>
          <w:p w:rsidR="0039158E" w:rsidRPr="004213E3" w:rsidRDefault="0039158E" w:rsidP="00704B54">
            <w:pPr>
              <w:pStyle w:val="ENoteTableText"/>
            </w:pPr>
            <w:r w:rsidRPr="004213E3">
              <w:t>ad F2023L00625</w:t>
            </w:r>
          </w:p>
        </w:tc>
      </w:tr>
      <w:tr w:rsidR="0039158E" w:rsidRPr="004213E3" w:rsidTr="00BE05F0">
        <w:tc>
          <w:tcPr>
            <w:tcW w:w="1433" w:type="pct"/>
            <w:tcBorders>
              <w:top w:val="nil"/>
              <w:bottom w:val="nil"/>
            </w:tcBorders>
            <w:shd w:val="clear" w:color="auto" w:fill="auto"/>
          </w:tcPr>
          <w:p w:rsidR="0039158E" w:rsidRPr="004213E3" w:rsidRDefault="0039158E" w:rsidP="00704B54">
            <w:pPr>
              <w:pStyle w:val="ENoteTableText"/>
              <w:tabs>
                <w:tab w:val="center" w:leader="dot" w:pos="2268"/>
              </w:tabs>
              <w:rPr>
                <w:b/>
              </w:rPr>
            </w:pPr>
            <w:r w:rsidRPr="004213E3">
              <w:rPr>
                <w:b/>
              </w:rPr>
              <w:t>Subdivision A</w:t>
            </w:r>
          </w:p>
        </w:tc>
        <w:tc>
          <w:tcPr>
            <w:tcW w:w="3567" w:type="pct"/>
            <w:tcBorders>
              <w:top w:val="nil"/>
              <w:bottom w:val="nil"/>
            </w:tcBorders>
            <w:shd w:val="clear" w:color="auto" w:fill="auto"/>
          </w:tcPr>
          <w:p w:rsidR="0039158E" w:rsidRPr="004213E3" w:rsidRDefault="0039158E" w:rsidP="00704B54">
            <w:pPr>
              <w:pStyle w:val="ENoteTableText"/>
            </w:pPr>
          </w:p>
        </w:tc>
      </w:tr>
      <w:tr w:rsidR="0039158E" w:rsidRPr="004213E3" w:rsidTr="00BE05F0">
        <w:tc>
          <w:tcPr>
            <w:tcW w:w="1433" w:type="pct"/>
            <w:tcBorders>
              <w:top w:val="nil"/>
              <w:bottom w:val="nil"/>
            </w:tcBorders>
            <w:shd w:val="clear" w:color="auto" w:fill="auto"/>
          </w:tcPr>
          <w:p w:rsidR="0039158E" w:rsidRPr="004213E3" w:rsidRDefault="0039158E" w:rsidP="00704B54">
            <w:pPr>
              <w:pStyle w:val="ENoteTableText"/>
              <w:tabs>
                <w:tab w:val="center" w:leader="dot" w:pos="2268"/>
              </w:tabs>
            </w:pPr>
            <w:r w:rsidRPr="004213E3">
              <w:t xml:space="preserve">Subdivision A heading </w:t>
            </w:r>
            <w:r w:rsidRPr="004213E3">
              <w:tab/>
            </w:r>
          </w:p>
        </w:tc>
        <w:tc>
          <w:tcPr>
            <w:tcW w:w="3567" w:type="pct"/>
            <w:tcBorders>
              <w:top w:val="nil"/>
              <w:bottom w:val="nil"/>
            </w:tcBorders>
            <w:shd w:val="clear" w:color="auto" w:fill="auto"/>
          </w:tcPr>
          <w:p w:rsidR="0039158E" w:rsidRPr="004213E3" w:rsidRDefault="0039158E" w:rsidP="00704B54">
            <w:pPr>
              <w:pStyle w:val="ENoteTableText"/>
            </w:pPr>
            <w:r w:rsidRPr="004213E3">
              <w:t>ad F2023L00625</w:t>
            </w:r>
          </w:p>
        </w:tc>
      </w:tr>
      <w:tr w:rsidR="00EE4A26" w:rsidRPr="004213E3" w:rsidTr="00BE05F0">
        <w:tc>
          <w:tcPr>
            <w:tcW w:w="1433" w:type="pct"/>
            <w:tcBorders>
              <w:top w:val="nil"/>
              <w:bottom w:val="nil"/>
            </w:tcBorders>
            <w:shd w:val="clear" w:color="auto" w:fill="auto"/>
          </w:tcPr>
          <w:p w:rsidR="00EE4A26" w:rsidRPr="004213E3" w:rsidRDefault="00A04F1C" w:rsidP="00B11409">
            <w:pPr>
              <w:pStyle w:val="ENoteTableText"/>
              <w:tabs>
                <w:tab w:val="center" w:leader="dot" w:pos="2268"/>
              </w:tabs>
            </w:pPr>
            <w:r w:rsidRPr="004213E3">
              <w:t xml:space="preserve">r </w:t>
            </w:r>
            <w:r w:rsidR="00EE4A26" w:rsidRPr="004213E3">
              <w:t>2.09A</w:t>
            </w:r>
            <w:r w:rsidR="00EE4A26" w:rsidRPr="004213E3">
              <w:tab/>
            </w:r>
          </w:p>
        </w:tc>
        <w:tc>
          <w:tcPr>
            <w:tcW w:w="3567" w:type="pct"/>
            <w:tcBorders>
              <w:top w:val="nil"/>
              <w:bottom w:val="nil"/>
            </w:tcBorders>
            <w:shd w:val="clear" w:color="auto" w:fill="auto"/>
          </w:tcPr>
          <w:p w:rsidR="00EE4A26" w:rsidRPr="004213E3" w:rsidRDefault="00EE4A26" w:rsidP="00B11409">
            <w:pPr>
              <w:pStyle w:val="ENoteTableText"/>
            </w:pPr>
            <w:r w:rsidRPr="004213E3">
              <w:t>ad No</w:t>
            </w:r>
            <w:r w:rsidR="00FF6757" w:rsidRPr="004213E3">
              <w:t> </w:t>
            </w:r>
            <w:r w:rsidRPr="004213E3">
              <w:t>300</w:t>
            </w:r>
            <w:r w:rsidR="00B11409" w:rsidRPr="004213E3">
              <w:t>, 2009</w:t>
            </w:r>
          </w:p>
        </w:tc>
      </w:tr>
      <w:tr w:rsidR="00AC0173" w:rsidRPr="004213E3" w:rsidTr="00BE05F0">
        <w:tc>
          <w:tcPr>
            <w:tcW w:w="1433" w:type="pct"/>
            <w:tcBorders>
              <w:top w:val="nil"/>
              <w:bottom w:val="nil"/>
            </w:tcBorders>
            <w:shd w:val="clear" w:color="auto" w:fill="auto"/>
          </w:tcPr>
          <w:p w:rsidR="00AC0173" w:rsidRPr="004213E3" w:rsidRDefault="00AC0173" w:rsidP="00B11409">
            <w:pPr>
              <w:pStyle w:val="ENoteTableText"/>
              <w:tabs>
                <w:tab w:val="center" w:leader="dot" w:pos="2268"/>
              </w:tabs>
            </w:pPr>
            <w:r w:rsidRPr="004213E3">
              <w:t>r 2.09B</w:t>
            </w:r>
            <w:r w:rsidRPr="004213E3">
              <w:tab/>
            </w:r>
          </w:p>
        </w:tc>
        <w:tc>
          <w:tcPr>
            <w:tcW w:w="3567" w:type="pct"/>
            <w:tcBorders>
              <w:top w:val="nil"/>
              <w:bottom w:val="nil"/>
            </w:tcBorders>
            <w:shd w:val="clear" w:color="auto" w:fill="auto"/>
          </w:tcPr>
          <w:p w:rsidR="00AC0173" w:rsidRPr="004213E3" w:rsidRDefault="00AC0173" w:rsidP="00B11409">
            <w:pPr>
              <w:pStyle w:val="ENoteTableText"/>
            </w:pPr>
            <w:r w:rsidRPr="004213E3">
              <w:t>ad F2020L00432</w:t>
            </w:r>
          </w:p>
        </w:tc>
      </w:tr>
      <w:tr w:rsidR="003428B6" w:rsidRPr="004213E3" w:rsidTr="00BE05F0">
        <w:tc>
          <w:tcPr>
            <w:tcW w:w="1433" w:type="pct"/>
            <w:tcBorders>
              <w:top w:val="nil"/>
              <w:bottom w:val="nil"/>
            </w:tcBorders>
            <w:shd w:val="clear" w:color="auto" w:fill="auto"/>
          </w:tcPr>
          <w:p w:rsidR="003428B6" w:rsidRPr="004213E3" w:rsidRDefault="003428B6" w:rsidP="00B11409">
            <w:pPr>
              <w:pStyle w:val="ENoteTableText"/>
              <w:tabs>
                <w:tab w:val="center" w:leader="dot" w:pos="2268"/>
              </w:tabs>
            </w:pPr>
          </w:p>
        </w:tc>
        <w:tc>
          <w:tcPr>
            <w:tcW w:w="3567" w:type="pct"/>
            <w:tcBorders>
              <w:top w:val="nil"/>
              <w:bottom w:val="nil"/>
            </w:tcBorders>
            <w:shd w:val="clear" w:color="auto" w:fill="auto"/>
          </w:tcPr>
          <w:p w:rsidR="003428B6" w:rsidRPr="004213E3" w:rsidRDefault="003428B6" w:rsidP="0011082B">
            <w:pPr>
              <w:pStyle w:val="ENoteTableText"/>
            </w:pPr>
            <w:r w:rsidRPr="004213E3">
              <w:t xml:space="preserve">rep </w:t>
            </w:r>
            <w:r w:rsidR="000B7FCF" w:rsidRPr="004213E3">
              <w:t>F2020L00702</w:t>
            </w:r>
          </w:p>
        </w:tc>
      </w:tr>
      <w:tr w:rsidR="00EE4A26" w:rsidRPr="004213E3" w:rsidTr="00BE05F0">
        <w:tc>
          <w:tcPr>
            <w:tcW w:w="1433" w:type="pct"/>
            <w:tcBorders>
              <w:top w:val="nil"/>
              <w:bottom w:val="nil"/>
            </w:tcBorders>
            <w:shd w:val="clear" w:color="auto" w:fill="auto"/>
          </w:tcPr>
          <w:p w:rsidR="00EE4A26" w:rsidRPr="004213E3" w:rsidRDefault="00EE4A26" w:rsidP="005E6A8C">
            <w:pPr>
              <w:pStyle w:val="ENoteTableText"/>
              <w:tabs>
                <w:tab w:val="center" w:leader="dot" w:pos="2268"/>
              </w:tabs>
            </w:pPr>
            <w:r w:rsidRPr="004213E3">
              <w:t>r 2.10</w:t>
            </w:r>
            <w:r w:rsidRPr="004213E3">
              <w:tab/>
            </w:r>
          </w:p>
        </w:tc>
        <w:tc>
          <w:tcPr>
            <w:tcW w:w="3567" w:type="pct"/>
            <w:tcBorders>
              <w:top w:val="nil"/>
              <w:bottom w:val="nil"/>
            </w:tcBorders>
            <w:shd w:val="clear" w:color="auto" w:fill="auto"/>
          </w:tcPr>
          <w:p w:rsidR="00EE4A26" w:rsidRPr="004213E3" w:rsidRDefault="00EE4A26" w:rsidP="005E6A8C">
            <w:pPr>
              <w:pStyle w:val="ENoteTableText"/>
            </w:pPr>
            <w:r w:rsidRPr="004213E3">
              <w:t>am No</w:t>
            </w:r>
            <w:r w:rsidR="00FF6757" w:rsidRPr="004213E3">
              <w:t> </w:t>
            </w:r>
            <w:r w:rsidRPr="004213E3">
              <w:t>321</w:t>
            </w:r>
            <w:r w:rsidR="005E6A8C" w:rsidRPr="004213E3">
              <w:t>, 2012</w:t>
            </w:r>
          </w:p>
        </w:tc>
      </w:tr>
      <w:tr w:rsidR="006344E6" w:rsidRPr="004213E3" w:rsidTr="00BE05F0">
        <w:tc>
          <w:tcPr>
            <w:tcW w:w="1433" w:type="pct"/>
            <w:tcBorders>
              <w:top w:val="nil"/>
              <w:bottom w:val="nil"/>
            </w:tcBorders>
            <w:shd w:val="clear" w:color="auto" w:fill="auto"/>
          </w:tcPr>
          <w:p w:rsidR="006344E6" w:rsidRPr="004213E3" w:rsidRDefault="006344E6" w:rsidP="005E6A8C">
            <w:pPr>
              <w:pStyle w:val="ENoteTableText"/>
              <w:tabs>
                <w:tab w:val="center" w:leader="dot" w:pos="2268"/>
              </w:tabs>
            </w:pPr>
            <w:r w:rsidRPr="004213E3">
              <w:t>r 2.10A</w:t>
            </w:r>
            <w:r w:rsidRPr="004213E3">
              <w:tab/>
            </w:r>
          </w:p>
        </w:tc>
        <w:tc>
          <w:tcPr>
            <w:tcW w:w="3567" w:type="pct"/>
            <w:tcBorders>
              <w:top w:val="nil"/>
              <w:bottom w:val="nil"/>
            </w:tcBorders>
            <w:shd w:val="clear" w:color="auto" w:fill="auto"/>
          </w:tcPr>
          <w:p w:rsidR="006344E6" w:rsidRPr="004213E3" w:rsidRDefault="006344E6" w:rsidP="005E6A8C">
            <w:pPr>
              <w:pStyle w:val="ENoteTableText"/>
            </w:pPr>
            <w:r w:rsidRPr="004213E3">
              <w:t>ad F2023L00625</w:t>
            </w:r>
          </w:p>
        </w:tc>
      </w:tr>
      <w:tr w:rsidR="008B6967" w:rsidRPr="004213E3" w:rsidTr="00BE05F0">
        <w:tc>
          <w:tcPr>
            <w:tcW w:w="1433" w:type="pct"/>
            <w:tcBorders>
              <w:top w:val="nil"/>
              <w:bottom w:val="nil"/>
            </w:tcBorders>
            <w:shd w:val="clear" w:color="auto" w:fill="auto"/>
          </w:tcPr>
          <w:p w:rsidR="008B6967" w:rsidRPr="004213E3" w:rsidRDefault="008B6967" w:rsidP="005E6A8C">
            <w:pPr>
              <w:pStyle w:val="ENoteTableText"/>
              <w:tabs>
                <w:tab w:val="center" w:leader="dot" w:pos="2268"/>
              </w:tabs>
            </w:pPr>
            <w:r w:rsidRPr="004213E3">
              <w:rPr>
                <w:b/>
              </w:rPr>
              <w:t>Subdivision AA</w:t>
            </w:r>
          </w:p>
        </w:tc>
        <w:tc>
          <w:tcPr>
            <w:tcW w:w="3567" w:type="pct"/>
            <w:tcBorders>
              <w:top w:val="nil"/>
              <w:bottom w:val="nil"/>
            </w:tcBorders>
            <w:shd w:val="clear" w:color="auto" w:fill="auto"/>
          </w:tcPr>
          <w:p w:rsidR="008B6967" w:rsidRPr="004213E3" w:rsidRDefault="008B6967" w:rsidP="005E6A8C">
            <w:pPr>
              <w:pStyle w:val="ENoteTableText"/>
            </w:pPr>
          </w:p>
        </w:tc>
      </w:tr>
      <w:tr w:rsidR="00AD2257" w:rsidRPr="004213E3" w:rsidTr="00BE05F0">
        <w:tc>
          <w:tcPr>
            <w:tcW w:w="1433" w:type="pct"/>
            <w:tcBorders>
              <w:top w:val="nil"/>
              <w:bottom w:val="nil"/>
            </w:tcBorders>
            <w:shd w:val="clear" w:color="auto" w:fill="auto"/>
          </w:tcPr>
          <w:p w:rsidR="00AD2257" w:rsidRPr="004213E3" w:rsidRDefault="00AD2257" w:rsidP="005E6A8C">
            <w:pPr>
              <w:pStyle w:val="ENoteTableText"/>
              <w:tabs>
                <w:tab w:val="center" w:leader="dot" w:pos="2268"/>
              </w:tabs>
            </w:pPr>
            <w:r w:rsidRPr="004213E3">
              <w:t>Subdivision AA</w:t>
            </w:r>
            <w:r w:rsidRPr="004213E3">
              <w:tab/>
            </w:r>
          </w:p>
        </w:tc>
        <w:tc>
          <w:tcPr>
            <w:tcW w:w="3567" w:type="pct"/>
            <w:tcBorders>
              <w:top w:val="nil"/>
              <w:bottom w:val="nil"/>
            </w:tcBorders>
            <w:shd w:val="clear" w:color="auto" w:fill="auto"/>
          </w:tcPr>
          <w:p w:rsidR="00AD2257" w:rsidRPr="004213E3" w:rsidRDefault="00AD2257" w:rsidP="005E6A8C">
            <w:pPr>
              <w:pStyle w:val="ENoteTableText"/>
            </w:pPr>
            <w:r w:rsidRPr="004213E3">
              <w:t>ad F2023L00625</w:t>
            </w:r>
          </w:p>
        </w:tc>
      </w:tr>
      <w:tr w:rsidR="008B6967" w:rsidRPr="004213E3" w:rsidTr="00BE05F0">
        <w:tc>
          <w:tcPr>
            <w:tcW w:w="1433" w:type="pct"/>
            <w:tcBorders>
              <w:top w:val="nil"/>
              <w:bottom w:val="nil"/>
            </w:tcBorders>
            <w:shd w:val="clear" w:color="auto" w:fill="auto"/>
          </w:tcPr>
          <w:p w:rsidR="008B6967" w:rsidRPr="004213E3" w:rsidRDefault="008B6967" w:rsidP="005E6A8C">
            <w:pPr>
              <w:pStyle w:val="ENoteTableText"/>
              <w:tabs>
                <w:tab w:val="center" w:leader="dot" w:pos="2268"/>
              </w:tabs>
            </w:pPr>
            <w:r w:rsidRPr="004213E3">
              <w:t>r 2.10B</w:t>
            </w:r>
            <w:r w:rsidRPr="004213E3">
              <w:tab/>
            </w:r>
          </w:p>
        </w:tc>
        <w:tc>
          <w:tcPr>
            <w:tcW w:w="3567" w:type="pct"/>
            <w:tcBorders>
              <w:top w:val="nil"/>
              <w:bottom w:val="nil"/>
            </w:tcBorders>
            <w:shd w:val="clear" w:color="auto" w:fill="auto"/>
          </w:tcPr>
          <w:p w:rsidR="008B6967" w:rsidRPr="004213E3" w:rsidRDefault="008B6967" w:rsidP="005E6A8C">
            <w:pPr>
              <w:pStyle w:val="ENoteTableText"/>
            </w:pPr>
            <w:r w:rsidRPr="004213E3">
              <w:t>ad F2023L00625</w:t>
            </w:r>
          </w:p>
        </w:tc>
      </w:tr>
      <w:tr w:rsidR="008B6967" w:rsidRPr="004213E3" w:rsidTr="00BE05F0">
        <w:tc>
          <w:tcPr>
            <w:tcW w:w="1433" w:type="pct"/>
            <w:tcBorders>
              <w:top w:val="nil"/>
              <w:bottom w:val="nil"/>
            </w:tcBorders>
            <w:shd w:val="clear" w:color="auto" w:fill="auto"/>
          </w:tcPr>
          <w:p w:rsidR="008B6967" w:rsidRPr="004213E3" w:rsidRDefault="008B6967" w:rsidP="008B6967">
            <w:pPr>
              <w:pStyle w:val="ENoteTableText"/>
              <w:tabs>
                <w:tab w:val="center" w:leader="dot" w:pos="2268"/>
              </w:tabs>
            </w:pPr>
            <w:r w:rsidRPr="004213E3">
              <w:rPr>
                <w:b/>
              </w:rPr>
              <w:t>Subdivision AB</w:t>
            </w:r>
          </w:p>
        </w:tc>
        <w:tc>
          <w:tcPr>
            <w:tcW w:w="3567" w:type="pct"/>
            <w:tcBorders>
              <w:top w:val="nil"/>
              <w:bottom w:val="nil"/>
            </w:tcBorders>
            <w:shd w:val="clear" w:color="auto" w:fill="auto"/>
          </w:tcPr>
          <w:p w:rsidR="008B6967" w:rsidRPr="004213E3" w:rsidRDefault="008B6967" w:rsidP="008B6967">
            <w:pPr>
              <w:pStyle w:val="ENoteTableText"/>
            </w:pPr>
          </w:p>
        </w:tc>
      </w:tr>
      <w:tr w:rsidR="00AD2257" w:rsidRPr="004213E3" w:rsidTr="00BE05F0">
        <w:tc>
          <w:tcPr>
            <w:tcW w:w="1433" w:type="pct"/>
            <w:tcBorders>
              <w:top w:val="nil"/>
              <w:bottom w:val="nil"/>
            </w:tcBorders>
            <w:shd w:val="clear" w:color="auto" w:fill="auto"/>
          </w:tcPr>
          <w:p w:rsidR="00AD2257" w:rsidRPr="004213E3" w:rsidRDefault="00AD2257" w:rsidP="008B6967">
            <w:pPr>
              <w:pStyle w:val="ENoteTableText"/>
              <w:tabs>
                <w:tab w:val="center" w:leader="dot" w:pos="2268"/>
              </w:tabs>
            </w:pPr>
            <w:r w:rsidRPr="004213E3">
              <w:t>Subdivision AB</w:t>
            </w:r>
            <w:r w:rsidRPr="004213E3">
              <w:tab/>
            </w:r>
          </w:p>
        </w:tc>
        <w:tc>
          <w:tcPr>
            <w:tcW w:w="3567" w:type="pct"/>
            <w:tcBorders>
              <w:top w:val="nil"/>
              <w:bottom w:val="nil"/>
            </w:tcBorders>
            <w:shd w:val="clear" w:color="auto" w:fill="auto"/>
          </w:tcPr>
          <w:p w:rsidR="00AD2257" w:rsidRPr="004213E3" w:rsidRDefault="00AD2257" w:rsidP="008B6967">
            <w:pPr>
              <w:pStyle w:val="ENoteTableText"/>
            </w:pPr>
            <w:r w:rsidRPr="004213E3">
              <w:t>ad F2023L00625</w:t>
            </w:r>
          </w:p>
        </w:tc>
      </w:tr>
      <w:tr w:rsidR="008B6967" w:rsidRPr="004213E3" w:rsidTr="00BE05F0">
        <w:tc>
          <w:tcPr>
            <w:tcW w:w="1433" w:type="pct"/>
            <w:tcBorders>
              <w:top w:val="nil"/>
              <w:bottom w:val="nil"/>
            </w:tcBorders>
            <w:shd w:val="clear" w:color="auto" w:fill="auto"/>
          </w:tcPr>
          <w:p w:rsidR="008B6967" w:rsidRPr="004213E3" w:rsidRDefault="008B6967" w:rsidP="008B6967">
            <w:pPr>
              <w:pStyle w:val="ENoteTableText"/>
              <w:tabs>
                <w:tab w:val="center" w:leader="dot" w:pos="2268"/>
              </w:tabs>
            </w:pPr>
            <w:r w:rsidRPr="004213E3">
              <w:t>r 2.10C</w:t>
            </w:r>
            <w:r w:rsidRPr="004213E3">
              <w:tab/>
            </w:r>
          </w:p>
        </w:tc>
        <w:tc>
          <w:tcPr>
            <w:tcW w:w="3567" w:type="pct"/>
            <w:tcBorders>
              <w:top w:val="nil"/>
              <w:bottom w:val="nil"/>
            </w:tcBorders>
            <w:shd w:val="clear" w:color="auto" w:fill="auto"/>
          </w:tcPr>
          <w:p w:rsidR="008B6967" w:rsidRPr="004213E3" w:rsidRDefault="008B6967" w:rsidP="008B6967">
            <w:pPr>
              <w:pStyle w:val="ENoteTableText"/>
            </w:pPr>
            <w:r w:rsidRPr="004213E3">
              <w:t>ad F2023L00625</w:t>
            </w:r>
          </w:p>
        </w:tc>
      </w:tr>
      <w:tr w:rsidR="008B6967" w:rsidRPr="004213E3" w:rsidTr="00BE05F0">
        <w:tc>
          <w:tcPr>
            <w:tcW w:w="1433" w:type="pct"/>
            <w:tcBorders>
              <w:top w:val="nil"/>
              <w:bottom w:val="nil"/>
            </w:tcBorders>
            <w:shd w:val="clear" w:color="auto" w:fill="auto"/>
          </w:tcPr>
          <w:p w:rsidR="008B6967" w:rsidRPr="004213E3" w:rsidRDefault="008B6967" w:rsidP="008B6967">
            <w:pPr>
              <w:pStyle w:val="ENoteTableText"/>
              <w:tabs>
                <w:tab w:val="center" w:leader="dot" w:pos="2268"/>
              </w:tabs>
            </w:pPr>
            <w:r w:rsidRPr="004213E3">
              <w:rPr>
                <w:b/>
              </w:rPr>
              <w:t>Subdivision AC</w:t>
            </w:r>
          </w:p>
        </w:tc>
        <w:tc>
          <w:tcPr>
            <w:tcW w:w="3567" w:type="pct"/>
            <w:tcBorders>
              <w:top w:val="nil"/>
              <w:bottom w:val="nil"/>
            </w:tcBorders>
            <w:shd w:val="clear" w:color="auto" w:fill="auto"/>
          </w:tcPr>
          <w:p w:rsidR="008B6967" w:rsidRPr="004213E3" w:rsidRDefault="008B6967" w:rsidP="008B6967">
            <w:pPr>
              <w:pStyle w:val="ENoteTableText"/>
            </w:pPr>
          </w:p>
        </w:tc>
      </w:tr>
      <w:tr w:rsidR="00AD2257" w:rsidRPr="004213E3" w:rsidTr="00BE05F0">
        <w:tc>
          <w:tcPr>
            <w:tcW w:w="1433" w:type="pct"/>
            <w:tcBorders>
              <w:top w:val="nil"/>
              <w:bottom w:val="nil"/>
            </w:tcBorders>
            <w:shd w:val="clear" w:color="auto" w:fill="auto"/>
          </w:tcPr>
          <w:p w:rsidR="00AD2257" w:rsidRPr="004213E3" w:rsidRDefault="00AD2257" w:rsidP="008B6967">
            <w:pPr>
              <w:pStyle w:val="ENoteTableText"/>
              <w:tabs>
                <w:tab w:val="center" w:leader="dot" w:pos="2268"/>
              </w:tabs>
            </w:pPr>
            <w:r w:rsidRPr="004213E3">
              <w:t>Subdivision AC</w:t>
            </w:r>
            <w:r w:rsidRPr="004213E3">
              <w:tab/>
            </w:r>
          </w:p>
        </w:tc>
        <w:tc>
          <w:tcPr>
            <w:tcW w:w="3567" w:type="pct"/>
            <w:tcBorders>
              <w:top w:val="nil"/>
              <w:bottom w:val="nil"/>
            </w:tcBorders>
            <w:shd w:val="clear" w:color="auto" w:fill="auto"/>
          </w:tcPr>
          <w:p w:rsidR="00AD2257" w:rsidRPr="004213E3" w:rsidRDefault="00AD2257" w:rsidP="008B6967">
            <w:pPr>
              <w:pStyle w:val="ENoteTableText"/>
            </w:pPr>
            <w:r w:rsidRPr="004213E3">
              <w:t>ad F2023L00625</w:t>
            </w:r>
          </w:p>
        </w:tc>
      </w:tr>
      <w:tr w:rsidR="008B6967" w:rsidRPr="004213E3" w:rsidTr="00BE05F0">
        <w:tc>
          <w:tcPr>
            <w:tcW w:w="1433" w:type="pct"/>
            <w:tcBorders>
              <w:top w:val="nil"/>
              <w:bottom w:val="nil"/>
            </w:tcBorders>
            <w:shd w:val="clear" w:color="auto" w:fill="auto"/>
          </w:tcPr>
          <w:p w:rsidR="008B6967" w:rsidRPr="004213E3" w:rsidRDefault="008B6967" w:rsidP="008B6967">
            <w:pPr>
              <w:pStyle w:val="ENoteTableText"/>
              <w:tabs>
                <w:tab w:val="center" w:leader="dot" w:pos="2268"/>
              </w:tabs>
            </w:pPr>
            <w:r w:rsidRPr="004213E3">
              <w:t>r 2.10D</w:t>
            </w:r>
            <w:r w:rsidRPr="004213E3">
              <w:tab/>
            </w:r>
          </w:p>
        </w:tc>
        <w:tc>
          <w:tcPr>
            <w:tcW w:w="3567" w:type="pct"/>
            <w:tcBorders>
              <w:top w:val="nil"/>
              <w:bottom w:val="nil"/>
            </w:tcBorders>
            <w:shd w:val="clear" w:color="auto" w:fill="auto"/>
          </w:tcPr>
          <w:p w:rsidR="008B6967" w:rsidRPr="004213E3" w:rsidRDefault="008B6967" w:rsidP="008B6967">
            <w:pPr>
              <w:pStyle w:val="ENoteTableText"/>
            </w:pPr>
            <w:r w:rsidRPr="004213E3">
              <w:t>ad F2023L00625</w:t>
            </w:r>
          </w:p>
        </w:tc>
      </w:tr>
      <w:tr w:rsidR="008B6967" w:rsidRPr="004213E3" w:rsidTr="00BE05F0">
        <w:tc>
          <w:tcPr>
            <w:tcW w:w="1433" w:type="pct"/>
            <w:tcBorders>
              <w:top w:val="nil"/>
              <w:bottom w:val="nil"/>
            </w:tcBorders>
            <w:shd w:val="clear" w:color="auto" w:fill="auto"/>
          </w:tcPr>
          <w:p w:rsidR="008B6967" w:rsidRPr="004213E3" w:rsidRDefault="008B6967" w:rsidP="008B6967">
            <w:pPr>
              <w:pStyle w:val="ENoteTableText"/>
              <w:tabs>
                <w:tab w:val="center" w:leader="dot" w:pos="2268"/>
              </w:tabs>
            </w:pPr>
            <w:r w:rsidRPr="004213E3">
              <w:rPr>
                <w:b/>
              </w:rPr>
              <w:t>Subdivision AD</w:t>
            </w:r>
          </w:p>
        </w:tc>
        <w:tc>
          <w:tcPr>
            <w:tcW w:w="3567" w:type="pct"/>
            <w:tcBorders>
              <w:top w:val="nil"/>
              <w:bottom w:val="nil"/>
            </w:tcBorders>
            <w:shd w:val="clear" w:color="auto" w:fill="auto"/>
          </w:tcPr>
          <w:p w:rsidR="008B6967" w:rsidRPr="004213E3" w:rsidRDefault="008B6967" w:rsidP="008B6967">
            <w:pPr>
              <w:pStyle w:val="ENoteTableText"/>
            </w:pPr>
          </w:p>
        </w:tc>
      </w:tr>
      <w:tr w:rsidR="00AD2257" w:rsidRPr="004213E3" w:rsidTr="00BE05F0">
        <w:tc>
          <w:tcPr>
            <w:tcW w:w="1433" w:type="pct"/>
            <w:tcBorders>
              <w:top w:val="nil"/>
              <w:bottom w:val="nil"/>
            </w:tcBorders>
            <w:shd w:val="clear" w:color="auto" w:fill="auto"/>
          </w:tcPr>
          <w:p w:rsidR="00AD2257" w:rsidRPr="004213E3" w:rsidRDefault="00AD2257" w:rsidP="008B6967">
            <w:pPr>
              <w:pStyle w:val="ENoteTableText"/>
              <w:tabs>
                <w:tab w:val="center" w:leader="dot" w:pos="2268"/>
              </w:tabs>
            </w:pPr>
            <w:r w:rsidRPr="004213E3">
              <w:t>Subdivision AD</w:t>
            </w:r>
            <w:r w:rsidRPr="004213E3">
              <w:tab/>
            </w:r>
          </w:p>
        </w:tc>
        <w:tc>
          <w:tcPr>
            <w:tcW w:w="3567" w:type="pct"/>
            <w:tcBorders>
              <w:top w:val="nil"/>
              <w:bottom w:val="nil"/>
            </w:tcBorders>
            <w:shd w:val="clear" w:color="auto" w:fill="auto"/>
          </w:tcPr>
          <w:p w:rsidR="00AD2257" w:rsidRPr="004213E3" w:rsidRDefault="00AD2257" w:rsidP="008B6967">
            <w:pPr>
              <w:pStyle w:val="ENoteTableText"/>
            </w:pPr>
            <w:r w:rsidRPr="004213E3">
              <w:t>ad F2023L00625</w:t>
            </w:r>
          </w:p>
        </w:tc>
      </w:tr>
      <w:tr w:rsidR="008B6967" w:rsidRPr="004213E3" w:rsidTr="00BE05F0">
        <w:tc>
          <w:tcPr>
            <w:tcW w:w="1433" w:type="pct"/>
            <w:tcBorders>
              <w:top w:val="nil"/>
              <w:bottom w:val="nil"/>
            </w:tcBorders>
            <w:shd w:val="clear" w:color="auto" w:fill="auto"/>
          </w:tcPr>
          <w:p w:rsidR="008B6967" w:rsidRPr="004213E3" w:rsidRDefault="008B6967" w:rsidP="008B6967">
            <w:pPr>
              <w:pStyle w:val="ENoteTableText"/>
              <w:tabs>
                <w:tab w:val="center" w:leader="dot" w:pos="2268"/>
              </w:tabs>
            </w:pPr>
            <w:r w:rsidRPr="004213E3">
              <w:t>r 2.10E</w:t>
            </w:r>
            <w:r w:rsidRPr="004213E3">
              <w:tab/>
            </w:r>
          </w:p>
        </w:tc>
        <w:tc>
          <w:tcPr>
            <w:tcW w:w="3567" w:type="pct"/>
            <w:tcBorders>
              <w:top w:val="nil"/>
              <w:bottom w:val="nil"/>
            </w:tcBorders>
            <w:shd w:val="clear" w:color="auto" w:fill="auto"/>
          </w:tcPr>
          <w:p w:rsidR="008B6967" w:rsidRPr="004213E3" w:rsidRDefault="008B6967" w:rsidP="008B6967">
            <w:pPr>
              <w:pStyle w:val="ENoteTableText"/>
            </w:pPr>
            <w:r w:rsidRPr="004213E3">
              <w:t>ad F2023L00625</w:t>
            </w:r>
          </w:p>
        </w:tc>
      </w:tr>
      <w:tr w:rsidR="008B6967" w:rsidRPr="004213E3" w:rsidTr="00BE05F0">
        <w:tc>
          <w:tcPr>
            <w:tcW w:w="1433" w:type="pct"/>
            <w:tcBorders>
              <w:top w:val="nil"/>
              <w:bottom w:val="nil"/>
            </w:tcBorders>
            <w:shd w:val="clear" w:color="auto" w:fill="auto"/>
          </w:tcPr>
          <w:p w:rsidR="008B6967" w:rsidRPr="004213E3" w:rsidRDefault="008B6967" w:rsidP="008B6967">
            <w:pPr>
              <w:pStyle w:val="ENoteTableText"/>
              <w:tabs>
                <w:tab w:val="center" w:leader="dot" w:pos="2268"/>
              </w:tabs>
            </w:pPr>
            <w:r w:rsidRPr="004213E3">
              <w:t>r 2.10F</w:t>
            </w:r>
            <w:r w:rsidRPr="004213E3">
              <w:tab/>
            </w:r>
          </w:p>
        </w:tc>
        <w:tc>
          <w:tcPr>
            <w:tcW w:w="3567" w:type="pct"/>
            <w:tcBorders>
              <w:top w:val="nil"/>
              <w:bottom w:val="nil"/>
            </w:tcBorders>
            <w:shd w:val="clear" w:color="auto" w:fill="auto"/>
          </w:tcPr>
          <w:p w:rsidR="008B6967" w:rsidRPr="004213E3" w:rsidRDefault="008B6967" w:rsidP="008B6967">
            <w:pPr>
              <w:pStyle w:val="ENoteTableText"/>
            </w:pPr>
            <w:r w:rsidRPr="004213E3">
              <w:t>ad F2023L00625</w:t>
            </w:r>
          </w:p>
        </w:tc>
      </w:tr>
      <w:tr w:rsidR="008B6967" w:rsidRPr="004213E3" w:rsidTr="00BE05F0">
        <w:tc>
          <w:tcPr>
            <w:tcW w:w="1433" w:type="pct"/>
            <w:tcBorders>
              <w:top w:val="nil"/>
              <w:bottom w:val="nil"/>
            </w:tcBorders>
            <w:shd w:val="clear" w:color="auto" w:fill="auto"/>
          </w:tcPr>
          <w:p w:rsidR="008B6967" w:rsidRPr="004213E3" w:rsidRDefault="008B6967" w:rsidP="008B6967">
            <w:pPr>
              <w:pStyle w:val="ENoteTableText"/>
              <w:tabs>
                <w:tab w:val="center" w:leader="dot" w:pos="2268"/>
              </w:tabs>
            </w:pPr>
            <w:r w:rsidRPr="004213E3">
              <w:rPr>
                <w:b/>
              </w:rPr>
              <w:t>Subdivision AE</w:t>
            </w:r>
          </w:p>
        </w:tc>
        <w:tc>
          <w:tcPr>
            <w:tcW w:w="3567" w:type="pct"/>
            <w:tcBorders>
              <w:top w:val="nil"/>
              <w:bottom w:val="nil"/>
            </w:tcBorders>
            <w:shd w:val="clear" w:color="auto" w:fill="auto"/>
          </w:tcPr>
          <w:p w:rsidR="008B6967" w:rsidRPr="004213E3" w:rsidRDefault="008B6967" w:rsidP="008B6967">
            <w:pPr>
              <w:pStyle w:val="ENoteTableText"/>
            </w:pPr>
          </w:p>
        </w:tc>
      </w:tr>
      <w:tr w:rsidR="00AD2257" w:rsidRPr="004213E3" w:rsidTr="00BE05F0">
        <w:tc>
          <w:tcPr>
            <w:tcW w:w="1433" w:type="pct"/>
            <w:tcBorders>
              <w:top w:val="nil"/>
              <w:bottom w:val="nil"/>
            </w:tcBorders>
            <w:shd w:val="clear" w:color="auto" w:fill="auto"/>
          </w:tcPr>
          <w:p w:rsidR="00AD2257" w:rsidRPr="004213E3" w:rsidRDefault="00AD2257" w:rsidP="008B6967">
            <w:pPr>
              <w:pStyle w:val="ENoteTableText"/>
              <w:tabs>
                <w:tab w:val="center" w:leader="dot" w:pos="2268"/>
              </w:tabs>
            </w:pPr>
            <w:r w:rsidRPr="004213E3">
              <w:t>Subdivision AE</w:t>
            </w:r>
            <w:r w:rsidRPr="004213E3">
              <w:tab/>
            </w:r>
          </w:p>
        </w:tc>
        <w:tc>
          <w:tcPr>
            <w:tcW w:w="3567" w:type="pct"/>
            <w:tcBorders>
              <w:top w:val="nil"/>
              <w:bottom w:val="nil"/>
            </w:tcBorders>
            <w:shd w:val="clear" w:color="auto" w:fill="auto"/>
          </w:tcPr>
          <w:p w:rsidR="00AD2257" w:rsidRPr="004213E3" w:rsidRDefault="00AD2257" w:rsidP="008B6967">
            <w:pPr>
              <w:pStyle w:val="ENoteTableText"/>
            </w:pPr>
            <w:r w:rsidRPr="004213E3">
              <w:t>ad F2023L00625</w:t>
            </w:r>
          </w:p>
        </w:tc>
      </w:tr>
      <w:tr w:rsidR="008B6967" w:rsidRPr="004213E3" w:rsidTr="00BE05F0">
        <w:tc>
          <w:tcPr>
            <w:tcW w:w="1433" w:type="pct"/>
            <w:tcBorders>
              <w:top w:val="nil"/>
              <w:bottom w:val="nil"/>
            </w:tcBorders>
            <w:shd w:val="clear" w:color="auto" w:fill="auto"/>
          </w:tcPr>
          <w:p w:rsidR="008B6967" w:rsidRPr="004213E3" w:rsidRDefault="008B6967" w:rsidP="008B6967">
            <w:pPr>
              <w:pStyle w:val="ENoteTableText"/>
              <w:tabs>
                <w:tab w:val="center" w:leader="dot" w:pos="2268"/>
              </w:tabs>
            </w:pPr>
            <w:r w:rsidRPr="004213E3">
              <w:t>r 2.10G</w:t>
            </w:r>
            <w:r w:rsidRPr="004213E3">
              <w:tab/>
            </w:r>
          </w:p>
        </w:tc>
        <w:tc>
          <w:tcPr>
            <w:tcW w:w="3567" w:type="pct"/>
            <w:tcBorders>
              <w:top w:val="nil"/>
              <w:bottom w:val="nil"/>
            </w:tcBorders>
            <w:shd w:val="clear" w:color="auto" w:fill="auto"/>
          </w:tcPr>
          <w:p w:rsidR="008B6967" w:rsidRPr="004213E3" w:rsidRDefault="008B6967" w:rsidP="008B6967">
            <w:pPr>
              <w:pStyle w:val="ENoteTableText"/>
            </w:pPr>
            <w:r w:rsidRPr="004213E3">
              <w:t>ad F2023L00625</w:t>
            </w:r>
          </w:p>
        </w:tc>
      </w:tr>
      <w:tr w:rsidR="0039158E" w:rsidRPr="004213E3" w:rsidTr="00BE05F0">
        <w:tc>
          <w:tcPr>
            <w:tcW w:w="1433" w:type="pct"/>
            <w:tcBorders>
              <w:top w:val="nil"/>
              <w:bottom w:val="nil"/>
            </w:tcBorders>
            <w:shd w:val="clear" w:color="auto" w:fill="auto"/>
          </w:tcPr>
          <w:p w:rsidR="0039158E" w:rsidRPr="004213E3" w:rsidRDefault="0039158E" w:rsidP="00D6036B">
            <w:pPr>
              <w:pStyle w:val="ENoteTableText"/>
              <w:keepNext/>
              <w:keepLines/>
              <w:tabs>
                <w:tab w:val="center" w:leader="dot" w:pos="2268"/>
              </w:tabs>
            </w:pPr>
            <w:r w:rsidRPr="004213E3">
              <w:rPr>
                <w:b/>
              </w:rPr>
              <w:t>Subdivision D</w:t>
            </w:r>
          </w:p>
        </w:tc>
        <w:tc>
          <w:tcPr>
            <w:tcW w:w="3567" w:type="pct"/>
            <w:tcBorders>
              <w:top w:val="nil"/>
              <w:bottom w:val="nil"/>
            </w:tcBorders>
            <w:shd w:val="clear" w:color="auto" w:fill="auto"/>
          </w:tcPr>
          <w:p w:rsidR="0039158E" w:rsidRPr="004213E3" w:rsidRDefault="0039158E" w:rsidP="00D6036B">
            <w:pPr>
              <w:pStyle w:val="ENoteTableText"/>
              <w:keepNext/>
              <w:keepLines/>
            </w:pPr>
          </w:p>
        </w:tc>
      </w:tr>
      <w:tr w:rsidR="0039158E" w:rsidRPr="004213E3" w:rsidTr="00BE05F0">
        <w:tc>
          <w:tcPr>
            <w:tcW w:w="1433" w:type="pct"/>
            <w:tcBorders>
              <w:top w:val="nil"/>
              <w:bottom w:val="nil"/>
            </w:tcBorders>
            <w:shd w:val="clear" w:color="auto" w:fill="auto"/>
          </w:tcPr>
          <w:p w:rsidR="0039158E" w:rsidRPr="004213E3" w:rsidRDefault="0039158E" w:rsidP="00D6036B">
            <w:pPr>
              <w:pStyle w:val="ENoteTableText"/>
              <w:keepNext/>
              <w:keepLines/>
              <w:tabs>
                <w:tab w:val="center" w:leader="dot" w:pos="2268"/>
              </w:tabs>
            </w:pPr>
            <w:r w:rsidRPr="004213E3">
              <w:t>Subdivision D</w:t>
            </w:r>
            <w:r w:rsidRPr="004213E3">
              <w:tab/>
            </w:r>
          </w:p>
        </w:tc>
        <w:tc>
          <w:tcPr>
            <w:tcW w:w="3567" w:type="pct"/>
            <w:tcBorders>
              <w:top w:val="nil"/>
              <w:bottom w:val="nil"/>
            </w:tcBorders>
            <w:shd w:val="clear" w:color="auto" w:fill="auto"/>
          </w:tcPr>
          <w:p w:rsidR="0039158E" w:rsidRPr="004213E3" w:rsidRDefault="0039158E" w:rsidP="00D6036B">
            <w:pPr>
              <w:pStyle w:val="ENoteTableText"/>
              <w:keepNext/>
              <w:keepLines/>
            </w:pPr>
            <w:r w:rsidRPr="004213E3">
              <w:t>ad F2023L00625</w:t>
            </w:r>
          </w:p>
        </w:tc>
      </w:tr>
      <w:tr w:rsidR="00CE4EF1" w:rsidRPr="004213E3" w:rsidTr="00BE05F0">
        <w:tc>
          <w:tcPr>
            <w:tcW w:w="1433" w:type="pct"/>
            <w:tcBorders>
              <w:top w:val="nil"/>
              <w:bottom w:val="nil"/>
            </w:tcBorders>
            <w:shd w:val="clear" w:color="auto" w:fill="auto"/>
          </w:tcPr>
          <w:p w:rsidR="00CE4EF1" w:rsidRPr="004213E3" w:rsidRDefault="00CE4EF1" w:rsidP="005E6A8C">
            <w:pPr>
              <w:pStyle w:val="ENoteTableText"/>
              <w:tabs>
                <w:tab w:val="center" w:leader="dot" w:pos="2268"/>
              </w:tabs>
            </w:pPr>
            <w:r w:rsidRPr="004213E3">
              <w:t>r 2.10H</w:t>
            </w:r>
            <w:r w:rsidRPr="004213E3">
              <w:tab/>
            </w:r>
          </w:p>
        </w:tc>
        <w:tc>
          <w:tcPr>
            <w:tcW w:w="3567" w:type="pct"/>
            <w:tcBorders>
              <w:top w:val="nil"/>
              <w:bottom w:val="nil"/>
            </w:tcBorders>
            <w:shd w:val="clear" w:color="auto" w:fill="auto"/>
          </w:tcPr>
          <w:p w:rsidR="00CE4EF1" w:rsidRPr="004213E3" w:rsidRDefault="00CE4EF1" w:rsidP="005E6A8C">
            <w:pPr>
              <w:pStyle w:val="ENoteTableText"/>
            </w:pPr>
            <w:r w:rsidRPr="004213E3">
              <w:t>ad F2023L00625</w:t>
            </w:r>
          </w:p>
        </w:tc>
      </w:tr>
      <w:tr w:rsidR="00EE4A26" w:rsidRPr="004213E3" w:rsidTr="00BE05F0">
        <w:tc>
          <w:tcPr>
            <w:tcW w:w="1433" w:type="pct"/>
            <w:tcBorders>
              <w:top w:val="nil"/>
              <w:bottom w:val="nil"/>
            </w:tcBorders>
            <w:shd w:val="clear" w:color="auto" w:fill="auto"/>
          </w:tcPr>
          <w:p w:rsidR="00EE4A26" w:rsidRPr="004213E3" w:rsidRDefault="00EE4A26" w:rsidP="00EE4A26">
            <w:pPr>
              <w:pStyle w:val="ENoteTableText"/>
            </w:pPr>
            <w:r w:rsidRPr="004213E3">
              <w:rPr>
                <w:b/>
              </w:rPr>
              <w:t>Division</w:t>
            </w:r>
            <w:r w:rsidR="005C3B21" w:rsidRPr="004213E3">
              <w:rPr>
                <w:b/>
              </w:rPr>
              <w:t> </w:t>
            </w:r>
            <w:r w:rsidRPr="004213E3">
              <w:rPr>
                <w:b/>
              </w:rPr>
              <w:t>8</w:t>
            </w:r>
          </w:p>
        </w:tc>
        <w:tc>
          <w:tcPr>
            <w:tcW w:w="3567" w:type="pct"/>
            <w:tcBorders>
              <w:top w:val="nil"/>
              <w:bottom w:val="nil"/>
            </w:tcBorders>
            <w:shd w:val="clear" w:color="auto" w:fill="auto"/>
          </w:tcPr>
          <w:p w:rsidR="00EE4A26" w:rsidRPr="004213E3" w:rsidRDefault="00EE4A26" w:rsidP="00EE4A26">
            <w:pPr>
              <w:pStyle w:val="ENoteTableText"/>
            </w:pPr>
          </w:p>
        </w:tc>
      </w:tr>
      <w:tr w:rsidR="00EE4A26" w:rsidRPr="004213E3" w:rsidTr="00BE05F0">
        <w:tc>
          <w:tcPr>
            <w:tcW w:w="1433" w:type="pct"/>
            <w:tcBorders>
              <w:top w:val="nil"/>
              <w:bottom w:val="nil"/>
            </w:tcBorders>
            <w:shd w:val="clear" w:color="auto" w:fill="auto"/>
          </w:tcPr>
          <w:p w:rsidR="00EE4A26" w:rsidRPr="004213E3" w:rsidRDefault="004F10C3" w:rsidP="004F10C3">
            <w:pPr>
              <w:pStyle w:val="ENoteTableText"/>
              <w:tabs>
                <w:tab w:val="center" w:leader="dot" w:pos="2268"/>
              </w:tabs>
            </w:pPr>
            <w:r w:rsidRPr="004213E3">
              <w:t>Division</w:t>
            </w:r>
            <w:r w:rsidR="005C3B21" w:rsidRPr="004213E3">
              <w:t> </w:t>
            </w:r>
            <w:r w:rsidRPr="004213E3">
              <w:t>8 heading</w:t>
            </w:r>
            <w:r w:rsidR="00EE4A26" w:rsidRPr="004213E3">
              <w:tab/>
            </w:r>
          </w:p>
        </w:tc>
        <w:tc>
          <w:tcPr>
            <w:tcW w:w="3567" w:type="pct"/>
            <w:tcBorders>
              <w:top w:val="nil"/>
              <w:bottom w:val="nil"/>
            </w:tcBorders>
            <w:shd w:val="clear" w:color="auto" w:fill="auto"/>
          </w:tcPr>
          <w:p w:rsidR="00EE4A26" w:rsidRPr="004213E3" w:rsidRDefault="00EE4A26" w:rsidP="004F10C3">
            <w:pPr>
              <w:pStyle w:val="ENoteTableText"/>
            </w:pPr>
            <w:r w:rsidRPr="004213E3">
              <w:t>am No</w:t>
            </w:r>
            <w:r w:rsidR="00FF6757" w:rsidRPr="004213E3">
              <w:t> </w:t>
            </w:r>
            <w:r w:rsidRPr="004213E3">
              <w:t>321</w:t>
            </w:r>
            <w:r w:rsidR="004F10C3" w:rsidRPr="004213E3">
              <w:t>, 2012</w:t>
            </w:r>
          </w:p>
        </w:tc>
      </w:tr>
      <w:tr w:rsidR="00EE4A26" w:rsidRPr="004213E3" w:rsidTr="00BE05F0">
        <w:tc>
          <w:tcPr>
            <w:tcW w:w="1433" w:type="pct"/>
            <w:tcBorders>
              <w:top w:val="nil"/>
              <w:bottom w:val="nil"/>
            </w:tcBorders>
            <w:shd w:val="clear" w:color="auto" w:fill="auto"/>
          </w:tcPr>
          <w:p w:rsidR="00EE4A26" w:rsidRPr="004213E3" w:rsidRDefault="00A04F1C" w:rsidP="003F33E7">
            <w:pPr>
              <w:pStyle w:val="ENoteTableText"/>
              <w:tabs>
                <w:tab w:val="center" w:leader="dot" w:pos="2268"/>
              </w:tabs>
            </w:pPr>
            <w:r w:rsidRPr="004213E3">
              <w:t xml:space="preserve">r </w:t>
            </w:r>
            <w:r w:rsidR="00EE4A26" w:rsidRPr="004213E3">
              <w:t>2.11</w:t>
            </w:r>
            <w:r w:rsidR="00EE4A26" w:rsidRPr="004213E3">
              <w:tab/>
            </w:r>
          </w:p>
        </w:tc>
        <w:tc>
          <w:tcPr>
            <w:tcW w:w="3567" w:type="pct"/>
            <w:tcBorders>
              <w:top w:val="nil"/>
              <w:bottom w:val="nil"/>
            </w:tcBorders>
            <w:shd w:val="clear" w:color="auto" w:fill="auto"/>
          </w:tcPr>
          <w:p w:rsidR="00EE4A26" w:rsidRPr="004213E3" w:rsidRDefault="00EE4A26" w:rsidP="003F33E7">
            <w:pPr>
              <w:pStyle w:val="ENoteTableText"/>
            </w:pPr>
            <w:r w:rsidRPr="004213E3">
              <w:t>am No</w:t>
            </w:r>
            <w:r w:rsidR="00FF6757" w:rsidRPr="004213E3">
              <w:t> </w:t>
            </w:r>
            <w:r w:rsidRPr="004213E3">
              <w:t>321</w:t>
            </w:r>
            <w:r w:rsidR="003F33E7" w:rsidRPr="004213E3">
              <w:t>, 2012</w:t>
            </w:r>
          </w:p>
        </w:tc>
      </w:tr>
      <w:tr w:rsidR="00EE4A26" w:rsidRPr="004213E3" w:rsidTr="00BE05F0">
        <w:tc>
          <w:tcPr>
            <w:tcW w:w="1433" w:type="pct"/>
            <w:tcBorders>
              <w:top w:val="nil"/>
              <w:bottom w:val="nil"/>
            </w:tcBorders>
            <w:shd w:val="clear" w:color="auto" w:fill="auto"/>
          </w:tcPr>
          <w:p w:rsidR="00EE4A26" w:rsidRPr="004213E3" w:rsidRDefault="00EE4A26" w:rsidP="00EE4A26">
            <w:pPr>
              <w:pStyle w:val="ENoteTableText"/>
            </w:pPr>
            <w:r w:rsidRPr="004213E3">
              <w:rPr>
                <w:b/>
              </w:rPr>
              <w:t>Chapter</w:t>
            </w:r>
            <w:r w:rsidR="005C3B21" w:rsidRPr="004213E3">
              <w:rPr>
                <w:b/>
              </w:rPr>
              <w:t> </w:t>
            </w:r>
            <w:r w:rsidRPr="004213E3">
              <w:rPr>
                <w:b/>
              </w:rPr>
              <w:t>3</w:t>
            </w:r>
          </w:p>
        </w:tc>
        <w:tc>
          <w:tcPr>
            <w:tcW w:w="3567" w:type="pct"/>
            <w:tcBorders>
              <w:top w:val="nil"/>
              <w:bottom w:val="nil"/>
            </w:tcBorders>
            <w:shd w:val="clear" w:color="auto" w:fill="auto"/>
          </w:tcPr>
          <w:p w:rsidR="00EE4A26" w:rsidRPr="004213E3" w:rsidRDefault="00EE4A26" w:rsidP="00EE4A26">
            <w:pPr>
              <w:pStyle w:val="ENoteTableText"/>
            </w:pPr>
          </w:p>
        </w:tc>
      </w:tr>
      <w:tr w:rsidR="00EE4A26" w:rsidRPr="004213E3" w:rsidTr="00BE05F0">
        <w:tc>
          <w:tcPr>
            <w:tcW w:w="1433" w:type="pct"/>
            <w:tcBorders>
              <w:top w:val="nil"/>
              <w:bottom w:val="nil"/>
            </w:tcBorders>
            <w:shd w:val="clear" w:color="auto" w:fill="auto"/>
          </w:tcPr>
          <w:p w:rsidR="00EE4A26" w:rsidRPr="004213E3" w:rsidRDefault="00FC44F2" w:rsidP="00EE4A26">
            <w:pPr>
              <w:pStyle w:val="ENoteTableText"/>
            </w:pPr>
            <w:r w:rsidRPr="004213E3">
              <w:rPr>
                <w:b/>
              </w:rPr>
              <w:t>Part 3</w:t>
            </w:r>
            <w:r w:rsidR="005755DA">
              <w:rPr>
                <w:b/>
              </w:rPr>
              <w:noBreakHyphen/>
            </w:r>
            <w:r w:rsidR="00EE4A26" w:rsidRPr="004213E3">
              <w:rPr>
                <w:b/>
              </w:rPr>
              <w:t>1</w:t>
            </w:r>
          </w:p>
        </w:tc>
        <w:tc>
          <w:tcPr>
            <w:tcW w:w="3567" w:type="pct"/>
            <w:tcBorders>
              <w:top w:val="nil"/>
              <w:bottom w:val="nil"/>
            </w:tcBorders>
            <w:shd w:val="clear" w:color="auto" w:fill="auto"/>
          </w:tcPr>
          <w:p w:rsidR="00EE4A26" w:rsidRPr="004213E3" w:rsidRDefault="00EE4A26" w:rsidP="00EE4A26">
            <w:pPr>
              <w:pStyle w:val="ENoteTableText"/>
            </w:pPr>
          </w:p>
        </w:tc>
      </w:tr>
      <w:tr w:rsidR="00EE4A26" w:rsidRPr="004213E3" w:rsidTr="00BE05F0">
        <w:tc>
          <w:tcPr>
            <w:tcW w:w="1433" w:type="pct"/>
            <w:tcBorders>
              <w:top w:val="nil"/>
              <w:bottom w:val="nil"/>
            </w:tcBorders>
            <w:shd w:val="clear" w:color="auto" w:fill="auto"/>
          </w:tcPr>
          <w:p w:rsidR="00EE4A26" w:rsidRPr="004213E3" w:rsidRDefault="007C41D4" w:rsidP="00EE4A26">
            <w:pPr>
              <w:pStyle w:val="ENoteTableText"/>
            </w:pPr>
            <w:r w:rsidRPr="004213E3">
              <w:rPr>
                <w:b/>
              </w:rPr>
              <w:t>Division 5</w:t>
            </w:r>
          </w:p>
        </w:tc>
        <w:tc>
          <w:tcPr>
            <w:tcW w:w="3567" w:type="pct"/>
            <w:tcBorders>
              <w:top w:val="nil"/>
              <w:bottom w:val="nil"/>
            </w:tcBorders>
            <w:shd w:val="clear" w:color="auto" w:fill="auto"/>
          </w:tcPr>
          <w:p w:rsidR="00EE4A26" w:rsidRPr="004213E3" w:rsidRDefault="00EE4A26" w:rsidP="00EE4A26">
            <w:pPr>
              <w:pStyle w:val="ENoteTableText"/>
            </w:pPr>
          </w:p>
        </w:tc>
      </w:tr>
      <w:tr w:rsidR="00EE4A26" w:rsidRPr="004213E3" w:rsidTr="00BE05F0">
        <w:tc>
          <w:tcPr>
            <w:tcW w:w="1433" w:type="pct"/>
            <w:tcBorders>
              <w:top w:val="nil"/>
              <w:bottom w:val="nil"/>
            </w:tcBorders>
            <w:shd w:val="clear" w:color="auto" w:fill="auto"/>
          </w:tcPr>
          <w:p w:rsidR="00EE4A26" w:rsidRPr="004213E3" w:rsidRDefault="00A04F1C" w:rsidP="00A04F1C">
            <w:pPr>
              <w:pStyle w:val="ENoteTableText"/>
              <w:tabs>
                <w:tab w:val="center" w:leader="dot" w:pos="2268"/>
              </w:tabs>
            </w:pPr>
            <w:r w:rsidRPr="004213E3">
              <w:t xml:space="preserve">r. </w:t>
            </w:r>
            <w:r w:rsidR="00EE4A26" w:rsidRPr="004213E3">
              <w:t>3.01</w:t>
            </w:r>
            <w:r w:rsidR="00EE4A26" w:rsidRPr="004213E3">
              <w:tab/>
            </w:r>
          </w:p>
        </w:tc>
        <w:tc>
          <w:tcPr>
            <w:tcW w:w="3567" w:type="pct"/>
            <w:tcBorders>
              <w:top w:val="nil"/>
              <w:bottom w:val="nil"/>
            </w:tcBorders>
            <w:shd w:val="clear" w:color="auto" w:fill="auto"/>
          </w:tcPr>
          <w:p w:rsidR="00EE4A26" w:rsidRPr="004213E3" w:rsidRDefault="00EE4A26" w:rsidP="00EE4A26">
            <w:pPr>
              <w:pStyle w:val="ENoteTableText"/>
            </w:pPr>
            <w:r w:rsidRPr="004213E3">
              <w:t>am. 2009 No.</w:t>
            </w:r>
            <w:r w:rsidR="005C3B21" w:rsidRPr="004213E3">
              <w:t> </w:t>
            </w:r>
            <w:r w:rsidRPr="004213E3">
              <w:t>300</w:t>
            </w:r>
          </w:p>
        </w:tc>
      </w:tr>
      <w:tr w:rsidR="00EE4A26" w:rsidRPr="004213E3" w:rsidTr="00BE05F0">
        <w:tc>
          <w:tcPr>
            <w:tcW w:w="1433" w:type="pct"/>
            <w:tcBorders>
              <w:top w:val="nil"/>
              <w:bottom w:val="nil"/>
            </w:tcBorders>
            <w:shd w:val="clear" w:color="auto" w:fill="auto"/>
          </w:tcPr>
          <w:p w:rsidR="00EE4A26" w:rsidRPr="004213E3" w:rsidRDefault="00EE4A26" w:rsidP="00EE4A26">
            <w:pPr>
              <w:pStyle w:val="ENoteTableText"/>
            </w:pPr>
            <w:r w:rsidRPr="004213E3">
              <w:rPr>
                <w:b/>
              </w:rPr>
              <w:t>Division</w:t>
            </w:r>
            <w:r w:rsidR="005C3B21" w:rsidRPr="004213E3">
              <w:rPr>
                <w:b/>
              </w:rPr>
              <w:t> </w:t>
            </w:r>
            <w:r w:rsidRPr="004213E3">
              <w:rPr>
                <w:b/>
              </w:rPr>
              <w:t>8</w:t>
            </w:r>
          </w:p>
        </w:tc>
        <w:tc>
          <w:tcPr>
            <w:tcW w:w="3567" w:type="pct"/>
            <w:tcBorders>
              <w:top w:val="nil"/>
              <w:bottom w:val="nil"/>
            </w:tcBorders>
            <w:shd w:val="clear" w:color="auto" w:fill="auto"/>
          </w:tcPr>
          <w:p w:rsidR="00EE4A26" w:rsidRPr="004213E3" w:rsidRDefault="00EE4A26" w:rsidP="00EE4A26">
            <w:pPr>
              <w:pStyle w:val="ENoteTableText"/>
            </w:pPr>
          </w:p>
        </w:tc>
      </w:tr>
      <w:tr w:rsidR="00EE4A26" w:rsidRPr="004213E3" w:rsidTr="00BE05F0">
        <w:tc>
          <w:tcPr>
            <w:tcW w:w="1433" w:type="pct"/>
            <w:tcBorders>
              <w:top w:val="nil"/>
              <w:bottom w:val="nil"/>
            </w:tcBorders>
            <w:shd w:val="clear" w:color="auto" w:fill="auto"/>
          </w:tcPr>
          <w:p w:rsidR="00EE4A26" w:rsidRPr="004213E3" w:rsidRDefault="00EE4A26" w:rsidP="00EE4A26">
            <w:pPr>
              <w:pStyle w:val="ENoteTableText"/>
            </w:pPr>
            <w:r w:rsidRPr="004213E3">
              <w:rPr>
                <w:b/>
              </w:rPr>
              <w:t>Subdivision</w:t>
            </w:r>
            <w:r w:rsidR="00A04F1C" w:rsidRPr="004213E3">
              <w:rPr>
                <w:b/>
              </w:rPr>
              <w:t xml:space="preserve"> </w:t>
            </w:r>
            <w:r w:rsidRPr="004213E3">
              <w:rPr>
                <w:b/>
              </w:rPr>
              <w:t>A</w:t>
            </w:r>
          </w:p>
        </w:tc>
        <w:tc>
          <w:tcPr>
            <w:tcW w:w="3567" w:type="pct"/>
            <w:tcBorders>
              <w:top w:val="nil"/>
              <w:bottom w:val="nil"/>
            </w:tcBorders>
            <w:shd w:val="clear" w:color="auto" w:fill="auto"/>
          </w:tcPr>
          <w:p w:rsidR="00EE4A26" w:rsidRPr="004213E3" w:rsidRDefault="00EE4A26" w:rsidP="00EE4A26">
            <w:pPr>
              <w:pStyle w:val="ENoteTableText"/>
            </w:pPr>
          </w:p>
        </w:tc>
      </w:tr>
      <w:tr w:rsidR="00EE4A26" w:rsidRPr="004213E3" w:rsidTr="00BE05F0">
        <w:tc>
          <w:tcPr>
            <w:tcW w:w="1433" w:type="pct"/>
            <w:tcBorders>
              <w:top w:val="nil"/>
              <w:bottom w:val="nil"/>
            </w:tcBorders>
            <w:shd w:val="clear" w:color="auto" w:fill="auto"/>
          </w:tcPr>
          <w:p w:rsidR="00EE4A26" w:rsidRPr="004213E3" w:rsidRDefault="00A04F1C" w:rsidP="00A04F1C">
            <w:pPr>
              <w:pStyle w:val="ENoteTableText"/>
              <w:tabs>
                <w:tab w:val="center" w:leader="dot" w:pos="2268"/>
              </w:tabs>
            </w:pPr>
            <w:r w:rsidRPr="004213E3">
              <w:t xml:space="preserve">r. </w:t>
            </w:r>
            <w:r w:rsidR="00EE4A26" w:rsidRPr="004213E3">
              <w:t>3.02</w:t>
            </w:r>
            <w:r w:rsidR="00EE4A26" w:rsidRPr="004213E3">
              <w:tab/>
            </w:r>
          </w:p>
        </w:tc>
        <w:tc>
          <w:tcPr>
            <w:tcW w:w="3567" w:type="pct"/>
            <w:tcBorders>
              <w:top w:val="nil"/>
              <w:bottom w:val="nil"/>
            </w:tcBorders>
            <w:shd w:val="clear" w:color="auto" w:fill="auto"/>
          </w:tcPr>
          <w:p w:rsidR="00EE4A26" w:rsidRPr="004213E3" w:rsidRDefault="00EE4A26" w:rsidP="00EE4A26">
            <w:pPr>
              <w:pStyle w:val="ENoteTableText"/>
            </w:pPr>
            <w:r w:rsidRPr="004213E3">
              <w:t>am. 2012 No.</w:t>
            </w:r>
            <w:r w:rsidR="005C3B21" w:rsidRPr="004213E3">
              <w:t> </w:t>
            </w:r>
            <w:r w:rsidRPr="004213E3">
              <w:t>321</w:t>
            </w:r>
          </w:p>
        </w:tc>
      </w:tr>
      <w:tr w:rsidR="00EE4A26" w:rsidRPr="004213E3" w:rsidTr="00BE05F0">
        <w:tc>
          <w:tcPr>
            <w:tcW w:w="1433" w:type="pct"/>
            <w:tcBorders>
              <w:top w:val="nil"/>
              <w:bottom w:val="nil"/>
            </w:tcBorders>
            <w:shd w:val="clear" w:color="auto" w:fill="auto"/>
          </w:tcPr>
          <w:p w:rsidR="00EE4A26" w:rsidRPr="004213E3" w:rsidRDefault="00EE4A26" w:rsidP="00EE4A26">
            <w:pPr>
              <w:pStyle w:val="ENoteTableText"/>
            </w:pPr>
            <w:r w:rsidRPr="004213E3">
              <w:rPr>
                <w:b/>
              </w:rPr>
              <w:t>Subdivision</w:t>
            </w:r>
            <w:r w:rsidR="00A04F1C" w:rsidRPr="004213E3">
              <w:rPr>
                <w:b/>
              </w:rPr>
              <w:t xml:space="preserve"> </w:t>
            </w:r>
            <w:r w:rsidRPr="004213E3">
              <w:rPr>
                <w:b/>
              </w:rPr>
              <w:t>B</w:t>
            </w:r>
          </w:p>
        </w:tc>
        <w:tc>
          <w:tcPr>
            <w:tcW w:w="3567" w:type="pct"/>
            <w:tcBorders>
              <w:top w:val="nil"/>
              <w:bottom w:val="nil"/>
            </w:tcBorders>
            <w:shd w:val="clear" w:color="auto" w:fill="auto"/>
          </w:tcPr>
          <w:p w:rsidR="00EE4A26" w:rsidRPr="004213E3" w:rsidRDefault="00EE4A26" w:rsidP="00EE4A26">
            <w:pPr>
              <w:pStyle w:val="ENoteTableText"/>
            </w:pPr>
          </w:p>
        </w:tc>
      </w:tr>
      <w:tr w:rsidR="00EE4A26" w:rsidRPr="004213E3" w:rsidTr="00BE05F0">
        <w:tc>
          <w:tcPr>
            <w:tcW w:w="1433" w:type="pct"/>
            <w:tcBorders>
              <w:top w:val="nil"/>
              <w:bottom w:val="nil"/>
            </w:tcBorders>
            <w:shd w:val="clear" w:color="auto" w:fill="auto"/>
          </w:tcPr>
          <w:p w:rsidR="00EE4A26" w:rsidRPr="004213E3" w:rsidRDefault="00A04F1C" w:rsidP="00A04F1C">
            <w:pPr>
              <w:pStyle w:val="ENoteTableText"/>
              <w:tabs>
                <w:tab w:val="center" w:leader="dot" w:pos="2268"/>
              </w:tabs>
            </w:pPr>
            <w:r w:rsidRPr="004213E3">
              <w:t xml:space="preserve">r. </w:t>
            </w:r>
            <w:r w:rsidR="00EE4A26" w:rsidRPr="004213E3">
              <w:t>3.03</w:t>
            </w:r>
            <w:r w:rsidR="00EE4A26" w:rsidRPr="004213E3">
              <w:tab/>
            </w:r>
          </w:p>
        </w:tc>
        <w:tc>
          <w:tcPr>
            <w:tcW w:w="3567" w:type="pct"/>
            <w:tcBorders>
              <w:top w:val="nil"/>
              <w:bottom w:val="nil"/>
            </w:tcBorders>
            <w:shd w:val="clear" w:color="auto" w:fill="auto"/>
          </w:tcPr>
          <w:p w:rsidR="00EE4A26" w:rsidRPr="004213E3" w:rsidRDefault="00EE4A26" w:rsidP="00EE4A26">
            <w:pPr>
              <w:pStyle w:val="ENoteTableText"/>
            </w:pPr>
            <w:r w:rsidRPr="004213E3">
              <w:t>am. 2012 No.</w:t>
            </w:r>
            <w:r w:rsidR="005C3B21" w:rsidRPr="004213E3">
              <w:t> </w:t>
            </w:r>
            <w:r w:rsidRPr="004213E3">
              <w:t>321</w:t>
            </w:r>
          </w:p>
        </w:tc>
      </w:tr>
      <w:tr w:rsidR="00EE4A26" w:rsidRPr="004213E3" w:rsidTr="00BE05F0">
        <w:tc>
          <w:tcPr>
            <w:tcW w:w="1433" w:type="pct"/>
            <w:tcBorders>
              <w:top w:val="nil"/>
              <w:bottom w:val="nil"/>
            </w:tcBorders>
            <w:shd w:val="clear" w:color="auto" w:fill="auto"/>
          </w:tcPr>
          <w:p w:rsidR="00EE4A26" w:rsidRPr="004213E3" w:rsidRDefault="00EE4A26" w:rsidP="00EE4A26">
            <w:pPr>
              <w:pStyle w:val="ENoteTableText"/>
            </w:pPr>
            <w:r w:rsidRPr="004213E3">
              <w:rPr>
                <w:b/>
              </w:rPr>
              <w:t>Subdivision</w:t>
            </w:r>
            <w:r w:rsidR="00A04F1C" w:rsidRPr="004213E3">
              <w:rPr>
                <w:b/>
              </w:rPr>
              <w:t xml:space="preserve"> </w:t>
            </w:r>
            <w:r w:rsidRPr="004213E3">
              <w:rPr>
                <w:b/>
              </w:rPr>
              <w:t>C</w:t>
            </w:r>
          </w:p>
        </w:tc>
        <w:tc>
          <w:tcPr>
            <w:tcW w:w="3567" w:type="pct"/>
            <w:tcBorders>
              <w:top w:val="nil"/>
              <w:bottom w:val="nil"/>
            </w:tcBorders>
            <w:shd w:val="clear" w:color="auto" w:fill="auto"/>
          </w:tcPr>
          <w:p w:rsidR="00EE4A26" w:rsidRPr="004213E3" w:rsidRDefault="00EE4A26" w:rsidP="00EE4A26">
            <w:pPr>
              <w:pStyle w:val="ENoteTableText"/>
            </w:pPr>
          </w:p>
        </w:tc>
      </w:tr>
      <w:tr w:rsidR="00EE4A26" w:rsidRPr="004213E3" w:rsidTr="00BE05F0">
        <w:tc>
          <w:tcPr>
            <w:tcW w:w="1433" w:type="pct"/>
            <w:tcBorders>
              <w:top w:val="nil"/>
              <w:bottom w:val="nil"/>
            </w:tcBorders>
            <w:shd w:val="clear" w:color="auto" w:fill="auto"/>
          </w:tcPr>
          <w:p w:rsidR="00EE4A26" w:rsidRPr="004213E3" w:rsidRDefault="00A04F1C" w:rsidP="00A04F1C">
            <w:pPr>
              <w:pStyle w:val="ENoteTableText"/>
              <w:tabs>
                <w:tab w:val="center" w:leader="dot" w:pos="2268"/>
              </w:tabs>
            </w:pPr>
            <w:r w:rsidRPr="004213E3">
              <w:t xml:space="preserve">r. </w:t>
            </w:r>
            <w:r w:rsidR="00EE4A26" w:rsidRPr="004213E3">
              <w:t>3.04</w:t>
            </w:r>
            <w:r w:rsidR="00EE4A26" w:rsidRPr="004213E3">
              <w:tab/>
            </w:r>
          </w:p>
        </w:tc>
        <w:tc>
          <w:tcPr>
            <w:tcW w:w="3567" w:type="pct"/>
            <w:tcBorders>
              <w:top w:val="nil"/>
              <w:bottom w:val="nil"/>
            </w:tcBorders>
            <w:shd w:val="clear" w:color="auto" w:fill="auto"/>
          </w:tcPr>
          <w:p w:rsidR="00EE4A26" w:rsidRPr="004213E3" w:rsidRDefault="00EE4A26" w:rsidP="00EE4A26">
            <w:pPr>
              <w:pStyle w:val="ENoteTableText"/>
            </w:pPr>
            <w:r w:rsidRPr="004213E3">
              <w:t>am. 2012 No.</w:t>
            </w:r>
            <w:r w:rsidR="005C3B21" w:rsidRPr="004213E3">
              <w:t> </w:t>
            </w:r>
            <w:r w:rsidRPr="004213E3">
              <w:t>321</w:t>
            </w:r>
          </w:p>
        </w:tc>
      </w:tr>
      <w:tr w:rsidR="00EE4A26" w:rsidRPr="004213E3" w:rsidTr="00BE05F0">
        <w:tc>
          <w:tcPr>
            <w:tcW w:w="1433" w:type="pct"/>
            <w:tcBorders>
              <w:top w:val="nil"/>
              <w:bottom w:val="nil"/>
            </w:tcBorders>
            <w:shd w:val="clear" w:color="auto" w:fill="auto"/>
          </w:tcPr>
          <w:p w:rsidR="00EE4A26" w:rsidRPr="004213E3" w:rsidRDefault="00FC44F2" w:rsidP="00EE4A26">
            <w:pPr>
              <w:pStyle w:val="ENoteTableText"/>
            </w:pPr>
            <w:r w:rsidRPr="004213E3">
              <w:rPr>
                <w:b/>
              </w:rPr>
              <w:t>Part 3</w:t>
            </w:r>
            <w:r w:rsidR="005755DA">
              <w:rPr>
                <w:b/>
              </w:rPr>
              <w:noBreakHyphen/>
            </w:r>
            <w:r w:rsidR="00EE4A26" w:rsidRPr="004213E3">
              <w:rPr>
                <w:b/>
              </w:rPr>
              <w:t>2</w:t>
            </w:r>
          </w:p>
        </w:tc>
        <w:tc>
          <w:tcPr>
            <w:tcW w:w="3567" w:type="pct"/>
            <w:tcBorders>
              <w:top w:val="nil"/>
              <w:bottom w:val="nil"/>
            </w:tcBorders>
            <w:shd w:val="clear" w:color="auto" w:fill="auto"/>
          </w:tcPr>
          <w:p w:rsidR="00EE4A26" w:rsidRPr="004213E3" w:rsidRDefault="00EE4A26" w:rsidP="00EE4A26">
            <w:pPr>
              <w:pStyle w:val="ENoteTableText"/>
            </w:pPr>
          </w:p>
        </w:tc>
      </w:tr>
      <w:tr w:rsidR="00EE4A26" w:rsidRPr="004213E3" w:rsidTr="00BE05F0">
        <w:tc>
          <w:tcPr>
            <w:tcW w:w="1433" w:type="pct"/>
            <w:tcBorders>
              <w:top w:val="nil"/>
              <w:bottom w:val="nil"/>
            </w:tcBorders>
            <w:shd w:val="clear" w:color="auto" w:fill="auto"/>
          </w:tcPr>
          <w:p w:rsidR="00EE4A26" w:rsidRPr="004213E3" w:rsidRDefault="00371D05" w:rsidP="00EE4A26">
            <w:pPr>
              <w:pStyle w:val="ENoteTableText"/>
            </w:pPr>
            <w:r w:rsidRPr="004213E3">
              <w:rPr>
                <w:b/>
              </w:rPr>
              <w:t>Division 2</w:t>
            </w:r>
          </w:p>
        </w:tc>
        <w:tc>
          <w:tcPr>
            <w:tcW w:w="3567" w:type="pct"/>
            <w:tcBorders>
              <w:top w:val="nil"/>
              <w:bottom w:val="nil"/>
            </w:tcBorders>
            <w:shd w:val="clear" w:color="auto" w:fill="auto"/>
          </w:tcPr>
          <w:p w:rsidR="00EE4A26" w:rsidRPr="004213E3" w:rsidRDefault="00EE4A26" w:rsidP="00EE4A26">
            <w:pPr>
              <w:pStyle w:val="ENoteTableText"/>
            </w:pPr>
          </w:p>
        </w:tc>
      </w:tr>
      <w:tr w:rsidR="00EE4A26" w:rsidRPr="004213E3" w:rsidTr="00BE05F0">
        <w:tc>
          <w:tcPr>
            <w:tcW w:w="1433" w:type="pct"/>
            <w:tcBorders>
              <w:top w:val="nil"/>
              <w:bottom w:val="nil"/>
            </w:tcBorders>
            <w:shd w:val="clear" w:color="auto" w:fill="auto"/>
          </w:tcPr>
          <w:p w:rsidR="00EE4A26" w:rsidRPr="004213E3" w:rsidRDefault="00A04F1C" w:rsidP="00A04F1C">
            <w:pPr>
              <w:pStyle w:val="ENoteTableText"/>
              <w:tabs>
                <w:tab w:val="center" w:leader="dot" w:pos="2268"/>
              </w:tabs>
            </w:pPr>
            <w:r w:rsidRPr="004213E3">
              <w:t xml:space="preserve">r. </w:t>
            </w:r>
            <w:r w:rsidR="00EE4A26" w:rsidRPr="004213E3">
              <w:t>3.05</w:t>
            </w:r>
            <w:r w:rsidR="00EE4A26" w:rsidRPr="004213E3">
              <w:tab/>
            </w:r>
          </w:p>
        </w:tc>
        <w:tc>
          <w:tcPr>
            <w:tcW w:w="3567" w:type="pct"/>
            <w:tcBorders>
              <w:top w:val="nil"/>
              <w:bottom w:val="nil"/>
            </w:tcBorders>
            <w:shd w:val="clear" w:color="auto" w:fill="auto"/>
          </w:tcPr>
          <w:p w:rsidR="00EE4A26" w:rsidRPr="004213E3" w:rsidRDefault="00EE4A26" w:rsidP="00EE4A26">
            <w:pPr>
              <w:pStyle w:val="ENoteTableText"/>
            </w:pPr>
            <w:r w:rsidRPr="004213E3">
              <w:t>am. 2012 No.</w:t>
            </w:r>
            <w:r w:rsidR="005C3B21" w:rsidRPr="004213E3">
              <w:t> </w:t>
            </w:r>
            <w:r w:rsidRPr="004213E3">
              <w:t>321</w:t>
            </w:r>
          </w:p>
        </w:tc>
      </w:tr>
      <w:tr w:rsidR="00EE4A26" w:rsidRPr="004213E3" w:rsidTr="00BE05F0">
        <w:tc>
          <w:tcPr>
            <w:tcW w:w="1433" w:type="pct"/>
            <w:tcBorders>
              <w:top w:val="nil"/>
              <w:bottom w:val="nil"/>
            </w:tcBorders>
            <w:shd w:val="clear" w:color="auto" w:fill="auto"/>
          </w:tcPr>
          <w:p w:rsidR="00EE4A26" w:rsidRPr="004213E3" w:rsidRDefault="007C41D4" w:rsidP="00884FBF">
            <w:pPr>
              <w:pStyle w:val="ENoteTableText"/>
              <w:keepNext/>
              <w:keepLines/>
            </w:pPr>
            <w:r w:rsidRPr="004213E3">
              <w:rPr>
                <w:b/>
              </w:rPr>
              <w:t>Division 5</w:t>
            </w:r>
          </w:p>
        </w:tc>
        <w:tc>
          <w:tcPr>
            <w:tcW w:w="3567" w:type="pct"/>
            <w:tcBorders>
              <w:top w:val="nil"/>
              <w:bottom w:val="nil"/>
            </w:tcBorders>
            <w:shd w:val="clear" w:color="auto" w:fill="auto"/>
          </w:tcPr>
          <w:p w:rsidR="00EE4A26" w:rsidRPr="004213E3" w:rsidRDefault="00EE4A26" w:rsidP="00884FBF">
            <w:pPr>
              <w:pStyle w:val="ENoteTableText"/>
              <w:keepNext/>
              <w:keepLines/>
            </w:pPr>
          </w:p>
        </w:tc>
      </w:tr>
      <w:tr w:rsidR="00EE4A26" w:rsidRPr="004213E3" w:rsidTr="00BE05F0">
        <w:tc>
          <w:tcPr>
            <w:tcW w:w="1433" w:type="pct"/>
            <w:tcBorders>
              <w:top w:val="nil"/>
              <w:bottom w:val="nil"/>
            </w:tcBorders>
            <w:shd w:val="clear" w:color="auto" w:fill="auto"/>
          </w:tcPr>
          <w:p w:rsidR="00EE4A26" w:rsidRPr="004213E3" w:rsidRDefault="00A04F1C" w:rsidP="00A04F1C">
            <w:pPr>
              <w:pStyle w:val="ENoteTableText"/>
              <w:tabs>
                <w:tab w:val="center" w:leader="dot" w:pos="2268"/>
              </w:tabs>
            </w:pPr>
            <w:r w:rsidRPr="004213E3">
              <w:t xml:space="preserve">r </w:t>
            </w:r>
            <w:r w:rsidR="00EE4A26" w:rsidRPr="004213E3">
              <w:t>3.07</w:t>
            </w:r>
            <w:r w:rsidR="00EE4A26" w:rsidRPr="004213E3">
              <w:tab/>
            </w:r>
          </w:p>
        </w:tc>
        <w:tc>
          <w:tcPr>
            <w:tcW w:w="3567" w:type="pct"/>
            <w:tcBorders>
              <w:top w:val="nil"/>
              <w:bottom w:val="nil"/>
            </w:tcBorders>
            <w:shd w:val="clear" w:color="auto" w:fill="auto"/>
          </w:tcPr>
          <w:p w:rsidR="00EE4A26" w:rsidRPr="004213E3" w:rsidRDefault="00EE4A26" w:rsidP="00EE4A26">
            <w:pPr>
              <w:pStyle w:val="ENoteTableText"/>
            </w:pPr>
            <w:r w:rsidRPr="004213E3">
              <w:t>am No</w:t>
            </w:r>
            <w:r w:rsidR="005C3B21" w:rsidRPr="004213E3">
              <w:t> </w:t>
            </w:r>
            <w:r w:rsidRPr="004213E3">
              <w:t>321</w:t>
            </w:r>
            <w:r w:rsidR="00B4018F" w:rsidRPr="004213E3">
              <w:t>, 2012; F2022L01640</w:t>
            </w:r>
          </w:p>
        </w:tc>
      </w:tr>
      <w:tr w:rsidR="00EE4A26" w:rsidRPr="004213E3" w:rsidTr="00BE05F0">
        <w:tc>
          <w:tcPr>
            <w:tcW w:w="1433" w:type="pct"/>
            <w:tcBorders>
              <w:top w:val="nil"/>
              <w:bottom w:val="nil"/>
            </w:tcBorders>
            <w:shd w:val="clear" w:color="auto" w:fill="auto"/>
          </w:tcPr>
          <w:p w:rsidR="00EE4A26" w:rsidRPr="004213E3" w:rsidRDefault="00A04F1C" w:rsidP="00A04F1C">
            <w:pPr>
              <w:pStyle w:val="ENoteTableText"/>
              <w:tabs>
                <w:tab w:val="center" w:leader="dot" w:pos="2268"/>
              </w:tabs>
            </w:pPr>
            <w:r w:rsidRPr="004213E3">
              <w:t xml:space="preserve">r. </w:t>
            </w:r>
            <w:r w:rsidR="00EE4A26" w:rsidRPr="004213E3">
              <w:t>3.08</w:t>
            </w:r>
            <w:r w:rsidR="00EE4A26" w:rsidRPr="004213E3">
              <w:tab/>
            </w:r>
          </w:p>
        </w:tc>
        <w:tc>
          <w:tcPr>
            <w:tcW w:w="3567" w:type="pct"/>
            <w:tcBorders>
              <w:top w:val="nil"/>
              <w:bottom w:val="nil"/>
            </w:tcBorders>
            <w:shd w:val="clear" w:color="auto" w:fill="auto"/>
          </w:tcPr>
          <w:p w:rsidR="00EE4A26" w:rsidRPr="004213E3" w:rsidRDefault="00EE4A26" w:rsidP="00EE4A26">
            <w:pPr>
              <w:pStyle w:val="ENoteTableText"/>
            </w:pPr>
            <w:r w:rsidRPr="004213E3">
              <w:t>am. 2012 No.</w:t>
            </w:r>
            <w:r w:rsidR="005C3B21" w:rsidRPr="004213E3">
              <w:t> </w:t>
            </w:r>
            <w:r w:rsidRPr="004213E3">
              <w:t>321</w:t>
            </w:r>
          </w:p>
        </w:tc>
      </w:tr>
      <w:tr w:rsidR="00EE4A26" w:rsidRPr="004213E3" w:rsidTr="00BE05F0">
        <w:tc>
          <w:tcPr>
            <w:tcW w:w="1433" w:type="pct"/>
            <w:tcBorders>
              <w:top w:val="nil"/>
              <w:bottom w:val="nil"/>
            </w:tcBorders>
            <w:shd w:val="clear" w:color="auto" w:fill="auto"/>
          </w:tcPr>
          <w:p w:rsidR="00EE4A26" w:rsidRPr="004213E3" w:rsidRDefault="00FC44F2" w:rsidP="00DC16F5">
            <w:pPr>
              <w:pStyle w:val="ENoteTableText"/>
              <w:keepNext/>
            </w:pPr>
            <w:r w:rsidRPr="004213E3">
              <w:rPr>
                <w:b/>
              </w:rPr>
              <w:t>Part 3</w:t>
            </w:r>
            <w:r w:rsidR="005755DA">
              <w:rPr>
                <w:b/>
              </w:rPr>
              <w:noBreakHyphen/>
            </w:r>
            <w:r w:rsidR="00EE4A26" w:rsidRPr="004213E3">
              <w:rPr>
                <w:b/>
              </w:rPr>
              <w:t>3</w:t>
            </w:r>
          </w:p>
        </w:tc>
        <w:tc>
          <w:tcPr>
            <w:tcW w:w="3567" w:type="pct"/>
            <w:tcBorders>
              <w:top w:val="nil"/>
              <w:bottom w:val="nil"/>
            </w:tcBorders>
            <w:shd w:val="clear" w:color="auto" w:fill="auto"/>
          </w:tcPr>
          <w:p w:rsidR="00EE4A26" w:rsidRPr="004213E3" w:rsidRDefault="00EE4A26" w:rsidP="00DC16F5">
            <w:pPr>
              <w:pStyle w:val="ENoteTableText"/>
              <w:keepNext/>
            </w:pPr>
          </w:p>
        </w:tc>
      </w:tr>
      <w:tr w:rsidR="00F321B8" w:rsidRPr="004213E3" w:rsidTr="00BE05F0">
        <w:tc>
          <w:tcPr>
            <w:tcW w:w="1433" w:type="pct"/>
            <w:tcBorders>
              <w:top w:val="nil"/>
              <w:bottom w:val="nil"/>
            </w:tcBorders>
            <w:shd w:val="clear" w:color="auto" w:fill="auto"/>
          </w:tcPr>
          <w:p w:rsidR="00F321B8" w:rsidRPr="004213E3" w:rsidRDefault="00F321B8" w:rsidP="00EE4A26">
            <w:pPr>
              <w:pStyle w:val="ENoteTableText"/>
              <w:rPr>
                <w:b/>
              </w:rPr>
            </w:pPr>
            <w:r w:rsidRPr="004213E3">
              <w:rPr>
                <w:b/>
              </w:rPr>
              <w:t>Div</w:t>
            </w:r>
            <w:r w:rsidR="00040E12" w:rsidRPr="004213E3">
              <w:rPr>
                <w:b/>
              </w:rPr>
              <w:t>ision</w:t>
            </w:r>
            <w:r w:rsidR="005C3B21" w:rsidRPr="004213E3">
              <w:rPr>
                <w:b/>
              </w:rPr>
              <w:t> </w:t>
            </w:r>
            <w:r w:rsidRPr="004213E3">
              <w:rPr>
                <w:b/>
              </w:rPr>
              <w:t>6</w:t>
            </w:r>
          </w:p>
        </w:tc>
        <w:tc>
          <w:tcPr>
            <w:tcW w:w="3567" w:type="pct"/>
            <w:tcBorders>
              <w:top w:val="nil"/>
              <w:bottom w:val="nil"/>
            </w:tcBorders>
            <w:shd w:val="clear" w:color="auto" w:fill="auto"/>
          </w:tcPr>
          <w:p w:rsidR="00F321B8" w:rsidRPr="004213E3" w:rsidRDefault="00F321B8" w:rsidP="00EE4A26">
            <w:pPr>
              <w:pStyle w:val="ENoteTableText"/>
            </w:pPr>
          </w:p>
        </w:tc>
      </w:tr>
      <w:tr w:rsidR="00EE4A26" w:rsidRPr="004213E3" w:rsidTr="00BE05F0">
        <w:tc>
          <w:tcPr>
            <w:tcW w:w="1433" w:type="pct"/>
            <w:tcBorders>
              <w:top w:val="nil"/>
              <w:bottom w:val="nil"/>
            </w:tcBorders>
            <w:shd w:val="clear" w:color="auto" w:fill="auto"/>
          </w:tcPr>
          <w:p w:rsidR="00EE4A26" w:rsidRPr="004213E3" w:rsidRDefault="00EE4A26" w:rsidP="00887B88">
            <w:pPr>
              <w:pStyle w:val="ENoteTableText"/>
              <w:tabs>
                <w:tab w:val="center" w:leader="dot" w:pos="2268"/>
              </w:tabs>
            </w:pPr>
            <w:r w:rsidRPr="004213E3">
              <w:t>Div</w:t>
            </w:r>
            <w:r w:rsidR="00887B88" w:rsidRPr="004213E3">
              <w:t>ision</w:t>
            </w:r>
            <w:r w:rsidR="005C3B21" w:rsidRPr="004213E3">
              <w:t> </w:t>
            </w:r>
            <w:r w:rsidR="00F321B8" w:rsidRPr="004213E3">
              <w:t>6</w:t>
            </w:r>
            <w:r w:rsidRPr="004213E3">
              <w:tab/>
            </w:r>
          </w:p>
        </w:tc>
        <w:tc>
          <w:tcPr>
            <w:tcW w:w="3567" w:type="pct"/>
            <w:tcBorders>
              <w:top w:val="nil"/>
              <w:bottom w:val="nil"/>
            </w:tcBorders>
            <w:shd w:val="clear" w:color="auto" w:fill="auto"/>
          </w:tcPr>
          <w:p w:rsidR="00EE4A26" w:rsidRPr="004213E3" w:rsidRDefault="00EE4A26" w:rsidP="00887B88">
            <w:pPr>
              <w:pStyle w:val="ENoteTableText"/>
            </w:pPr>
            <w:r w:rsidRPr="004213E3">
              <w:t>rep No</w:t>
            </w:r>
            <w:r w:rsidR="00FF6757" w:rsidRPr="004213E3">
              <w:t> </w:t>
            </w:r>
            <w:r w:rsidRPr="004213E3">
              <w:t>391</w:t>
            </w:r>
            <w:r w:rsidR="00887B88" w:rsidRPr="004213E3">
              <w:t>, 2009</w:t>
            </w:r>
          </w:p>
        </w:tc>
      </w:tr>
      <w:tr w:rsidR="00F81D94" w:rsidRPr="004213E3" w:rsidTr="00BE05F0">
        <w:tc>
          <w:tcPr>
            <w:tcW w:w="1433" w:type="pct"/>
            <w:tcBorders>
              <w:top w:val="nil"/>
              <w:bottom w:val="nil"/>
            </w:tcBorders>
            <w:shd w:val="clear" w:color="auto" w:fill="auto"/>
          </w:tcPr>
          <w:p w:rsidR="00F81D94" w:rsidRPr="004213E3" w:rsidRDefault="00F81D94" w:rsidP="00A04F1C">
            <w:pPr>
              <w:pStyle w:val="ENoteTableText"/>
              <w:tabs>
                <w:tab w:val="center" w:leader="dot" w:pos="2268"/>
              </w:tabs>
            </w:pPr>
          </w:p>
        </w:tc>
        <w:tc>
          <w:tcPr>
            <w:tcW w:w="3567" w:type="pct"/>
            <w:tcBorders>
              <w:top w:val="nil"/>
              <w:bottom w:val="nil"/>
            </w:tcBorders>
            <w:shd w:val="clear" w:color="auto" w:fill="auto"/>
          </w:tcPr>
          <w:p w:rsidR="00F81D94" w:rsidRPr="004213E3" w:rsidRDefault="00F81D94" w:rsidP="00EE4A26">
            <w:pPr>
              <w:pStyle w:val="ENoteTableText"/>
            </w:pPr>
            <w:r w:rsidRPr="004213E3">
              <w:t>ad No 95, 2014</w:t>
            </w:r>
          </w:p>
        </w:tc>
      </w:tr>
      <w:tr w:rsidR="00F321B8" w:rsidRPr="004213E3" w:rsidTr="00BE05F0">
        <w:tc>
          <w:tcPr>
            <w:tcW w:w="1433" w:type="pct"/>
            <w:tcBorders>
              <w:top w:val="nil"/>
              <w:bottom w:val="nil"/>
            </w:tcBorders>
            <w:shd w:val="clear" w:color="auto" w:fill="auto"/>
          </w:tcPr>
          <w:p w:rsidR="00F321B8" w:rsidRPr="004213E3" w:rsidRDefault="00F321B8" w:rsidP="00704B54">
            <w:pPr>
              <w:pStyle w:val="ENoteTableText"/>
              <w:keepNext/>
              <w:tabs>
                <w:tab w:val="center" w:leader="dot" w:pos="2268"/>
              </w:tabs>
            </w:pPr>
            <w:r w:rsidRPr="004213E3">
              <w:t>r 3.10</w:t>
            </w:r>
            <w:r w:rsidRPr="004213E3">
              <w:tab/>
            </w:r>
          </w:p>
        </w:tc>
        <w:tc>
          <w:tcPr>
            <w:tcW w:w="3567" w:type="pct"/>
            <w:tcBorders>
              <w:top w:val="nil"/>
              <w:bottom w:val="nil"/>
            </w:tcBorders>
            <w:shd w:val="clear" w:color="auto" w:fill="auto"/>
          </w:tcPr>
          <w:p w:rsidR="00F321B8" w:rsidRPr="004213E3" w:rsidRDefault="00F321B8" w:rsidP="00EE4A26">
            <w:pPr>
              <w:pStyle w:val="ENoteTableText"/>
            </w:pPr>
            <w:r w:rsidRPr="004213E3">
              <w:t>ad No 95, 2014</w:t>
            </w:r>
          </w:p>
        </w:tc>
      </w:tr>
      <w:tr w:rsidR="00EE4A26" w:rsidRPr="004213E3" w:rsidTr="00BE05F0">
        <w:tc>
          <w:tcPr>
            <w:tcW w:w="1433" w:type="pct"/>
            <w:tcBorders>
              <w:top w:val="nil"/>
              <w:bottom w:val="nil"/>
            </w:tcBorders>
            <w:shd w:val="clear" w:color="auto" w:fill="auto"/>
          </w:tcPr>
          <w:p w:rsidR="00EE4A26" w:rsidRPr="004213E3" w:rsidRDefault="00EE4A26" w:rsidP="00AE0A67">
            <w:pPr>
              <w:pStyle w:val="ENoteTableText"/>
              <w:keepNext/>
            </w:pPr>
            <w:r w:rsidRPr="004213E3">
              <w:rPr>
                <w:b/>
              </w:rPr>
              <w:t>Division</w:t>
            </w:r>
            <w:r w:rsidR="005C3B21" w:rsidRPr="004213E3">
              <w:rPr>
                <w:b/>
              </w:rPr>
              <w:t> </w:t>
            </w:r>
            <w:r w:rsidRPr="004213E3">
              <w:rPr>
                <w:b/>
              </w:rPr>
              <w:t>8</w:t>
            </w:r>
          </w:p>
        </w:tc>
        <w:tc>
          <w:tcPr>
            <w:tcW w:w="3567" w:type="pct"/>
            <w:tcBorders>
              <w:top w:val="nil"/>
              <w:bottom w:val="nil"/>
            </w:tcBorders>
            <w:shd w:val="clear" w:color="auto" w:fill="auto"/>
          </w:tcPr>
          <w:p w:rsidR="00EE4A26" w:rsidRPr="004213E3" w:rsidRDefault="00EE4A26" w:rsidP="00EE4A26">
            <w:pPr>
              <w:pStyle w:val="ENoteTableText"/>
            </w:pPr>
          </w:p>
        </w:tc>
      </w:tr>
      <w:tr w:rsidR="00EE4A26" w:rsidRPr="004213E3" w:rsidTr="00BE05F0">
        <w:tc>
          <w:tcPr>
            <w:tcW w:w="1433" w:type="pct"/>
            <w:tcBorders>
              <w:top w:val="nil"/>
              <w:bottom w:val="nil"/>
            </w:tcBorders>
            <w:shd w:val="clear" w:color="auto" w:fill="auto"/>
          </w:tcPr>
          <w:p w:rsidR="00EE4A26" w:rsidRPr="004213E3" w:rsidRDefault="00A04F1C" w:rsidP="000E16D2">
            <w:pPr>
              <w:pStyle w:val="ENoteTableText"/>
              <w:tabs>
                <w:tab w:val="center" w:leader="dot" w:pos="2268"/>
              </w:tabs>
            </w:pPr>
            <w:r w:rsidRPr="004213E3">
              <w:t xml:space="preserve">r </w:t>
            </w:r>
            <w:r w:rsidR="00EE4A26" w:rsidRPr="004213E3">
              <w:t>3.11</w:t>
            </w:r>
            <w:r w:rsidR="00EE4A26" w:rsidRPr="004213E3">
              <w:tab/>
            </w:r>
          </w:p>
        </w:tc>
        <w:tc>
          <w:tcPr>
            <w:tcW w:w="3567" w:type="pct"/>
            <w:tcBorders>
              <w:top w:val="nil"/>
              <w:bottom w:val="nil"/>
            </w:tcBorders>
            <w:shd w:val="clear" w:color="auto" w:fill="auto"/>
          </w:tcPr>
          <w:p w:rsidR="00EE4A26" w:rsidRPr="004213E3" w:rsidRDefault="00EE4A26" w:rsidP="00EE4A26">
            <w:pPr>
              <w:pStyle w:val="ENoteTableText"/>
            </w:pPr>
            <w:r w:rsidRPr="004213E3">
              <w:t>am No</w:t>
            </w:r>
            <w:r w:rsidR="005C3B21" w:rsidRPr="004213E3">
              <w:t> </w:t>
            </w:r>
            <w:r w:rsidRPr="004213E3">
              <w:t>321</w:t>
            </w:r>
            <w:r w:rsidR="00943F01" w:rsidRPr="004213E3">
              <w:t>, 2012</w:t>
            </w:r>
            <w:r w:rsidR="00CE4EF1" w:rsidRPr="004213E3">
              <w:t>; F2023L00625</w:t>
            </w:r>
          </w:p>
        </w:tc>
      </w:tr>
      <w:tr w:rsidR="00EE4A26" w:rsidRPr="004213E3" w:rsidTr="00BE05F0">
        <w:tc>
          <w:tcPr>
            <w:tcW w:w="1433" w:type="pct"/>
            <w:tcBorders>
              <w:top w:val="nil"/>
              <w:bottom w:val="nil"/>
            </w:tcBorders>
            <w:shd w:val="clear" w:color="auto" w:fill="auto"/>
          </w:tcPr>
          <w:p w:rsidR="00EE4A26" w:rsidRPr="004213E3" w:rsidRDefault="000E16D2" w:rsidP="000E16D2">
            <w:pPr>
              <w:pStyle w:val="ENoteTableText"/>
              <w:tabs>
                <w:tab w:val="center" w:leader="dot" w:pos="2268"/>
              </w:tabs>
            </w:pPr>
            <w:r w:rsidRPr="004213E3">
              <w:t>r</w:t>
            </w:r>
            <w:r w:rsidR="00A04F1C" w:rsidRPr="004213E3">
              <w:t xml:space="preserve"> </w:t>
            </w:r>
            <w:r w:rsidR="00EE4A26" w:rsidRPr="004213E3">
              <w:t>3.12</w:t>
            </w:r>
            <w:r w:rsidR="00EE4A26" w:rsidRPr="004213E3">
              <w:tab/>
            </w:r>
          </w:p>
        </w:tc>
        <w:tc>
          <w:tcPr>
            <w:tcW w:w="3567" w:type="pct"/>
            <w:tcBorders>
              <w:top w:val="nil"/>
              <w:bottom w:val="nil"/>
            </w:tcBorders>
            <w:shd w:val="clear" w:color="auto" w:fill="auto"/>
          </w:tcPr>
          <w:p w:rsidR="00EE4A26" w:rsidRPr="004213E3" w:rsidRDefault="00EE4A26" w:rsidP="00EE4A26">
            <w:pPr>
              <w:pStyle w:val="ENoteTableText"/>
            </w:pPr>
            <w:r w:rsidRPr="004213E3">
              <w:t>am. 2012 No.</w:t>
            </w:r>
            <w:r w:rsidR="005C3B21" w:rsidRPr="004213E3">
              <w:t> </w:t>
            </w:r>
            <w:r w:rsidRPr="004213E3">
              <w:t>321</w:t>
            </w:r>
          </w:p>
        </w:tc>
      </w:tr>
      <w:tr w:rsidR="00EE4A26" w:rsidRPr="004213E3" w:rsidTr="00BE05F0">
        <w:tc>
          <w:tcPr>
            <w:tcW w:w="1433" w:type="pct"/>
            <w:tcBorders>
              <w:top w:val="nil"/>
              <w:bottom w:val="nil"/>
            </w:tcBorders>
            <w:shd w:val="clear" w:color="auto" w:fill="auto"/>
          </w:tcPr>
          <w:p w:rsidR="00EE4A26" w:rsidRPr="004213E3" w:rsidRDefault="00A04F1C" w:rsidP="000E16D2">
            <w:pPr>
              <w:pStyle w:val="ENoteTableText"/>
              <w:tabs>
                <w:tab w:val="center" w:leader="dot" w:pos="2268"/>
              </w:tabs>
            </w:pPr>
            <w:r w:rsidRPr="004213E3">
              <w:t xml:space="preserve">r </w:t>
            </w:r>
            <w:r w:rsidR="00EE4A26" w:rsidRPr="004213E3">
              <w:t>3.13</w:t>
            </w:r>
            <w:r w:rsidR="00EE4A26" w:rsidRPr="004213E3">
              <w:tab/>
            </w:r>
          </w:p>
        </w:tc>
        <w:tc>
          <w:tcPr>
            <w:tcW w:w="3567" w:type="pct"/>
            <w:tcBorders>
              <w:top w:val="nil"/>
              <w:bottom w:val="nil"/>
            </w:tcBorders>
            <w:shd w:val="clear" w:color="auto" w:fill="auto"/>
          </w:tcPr>
          <w:p w:rsidR="00EE4A26" w:rsidRPr="004213E3" w:rsidRDefault="000E16D2" w:rsidP="000E16D2">
            <w:pPr>
              <w:pStyle w:val="ENoteTableText"/>
            </w:pPr>
            <w:r w:rsidRPr="004213E3">
              <w:t>am</w:t>
            </w:r>
            <w:r w:rsidR="00EE4A26" w:rsidRPr="004213E3">
              <w:t xml:space="preserve"> </w:t>
            </w:r>
            <w:r w:rsidRPr="004213E3">
              <w:t xml:space="preserve">No 164, 2009; </w:t>
            </w:r>
            <w:r w:rsidR="00EE4A26" w:rsidRPr="004213E3">
              <w:t>No</w:t>
            </w:r>
            <w:r w:rsidR="007917DE" w:rsidRPr="004213E3">
              <w:t> </w:t>
            </w:r>
            <w:r w:rsidR="00EE4A26" w:rsidRPr="004213E3">
              <w:t>321</w:t>
            </w:r>
            <w:r w:rsidRPr="004213E3">
              <w:t>, 2012</w:t>
            </w:r>
          </w:p>
        </w:tc>
      </w:tr>
      <w:tr w:rsidR="00CE4EF1" w:rsidRPr="004213E3" w:rsidTr="00BE05F0">
        <w:tc>
          <w:tcPr>
            <w:tcW w:w="1433" w:type="pct"/>
            <w:tcBorders>
              <w:top w:val="nil"/>
              <w:bottom w:val="nil"/>
            </w:tcBorders>
            <w:shd w:val="clear" w:color="auto" w:fill="auto"/>
          </w:tcPr>
          <w:p w:rsidR="00CE4EF1" w:rsidRPr="004213E3" w:rsidRDefault="00CE4EF1" w:rsidP="000E16D2">
            <w:pPr>
              <w:pStyle w:val="ENoteTableText"/>
              <w:tabs>
                <w:tab w:val="center" w:leader="dot" w:pos="2268"/>
              </w:tabs>
            </w:pPr>
            <w:r w:rsidRPr="004213E3">
              <w:t>r 3.14</w:t>
            </w:r>
            <w:r w:rsidRPr="004213E3">
              <w:tab/>
            </w:r>
          </w:p>
        </w:tc>
        <w:tc>
          <w:tcPr>
            <w:tcW w:w="3567" w:type="pct"/>
            <w:tcBorders>
              <w:top w:val="nil"/>
              <w:bottom w:val="nil"/>
            </w:tcBorders>
            <w:shd w:val="clear" w:color="auto" w:fill="auto"/>
          </w:tcPr>
          <w:p w:rsidR="00CE4EF1" w:rsidRPr="004213E3" w:rsidRDefault="00CE4EF1" w:rsidP="000E16D2">
            <w:pPr>
              <w:pStyle w:val="ENoteTableText"/>
            </w:pPr>
            <w:r w:rsidRPr="004213E3">
              <w:t>am F2023L00625</w:t>
            </w:r>
          </w:p>
        </w:tc>
      </w:tr>
      <w:tr w:rsidR="00EE4A26" w:rsidRPr="004213E3" w:rsidTr="00BE05F0">
        <w:tc>
          <w:tcPr>
            <w:tcW w:w="1433" w:type="pct"/>
            <w:tcBorders>
              <w:top w:val="nil"/>
              <w:bottom w:val="nil"/>
            </w:tcBorders>
            <w:shd w:val="clear" w:color="auto" w:fill="auto"/>
          </w:tcPr>
          <w:p w:rsidR="00EE4A26" w:rsidRPr="004213E3" w:rsidRDefault="00EE4A26" w:rsidP="000E16D2">
            <w:pPr>
              <w:pStyle w:val="ENoteTableText"/>
              <w:tabs>
                <w:tab w:val="center" w:leader="dot" w:pos="2268"/>
              </w:tabs>
            </w:pPr>
            <w:r w:rsidRPr="004213E3">
              <w:t>r 3.15</w:t>
            </w:r>
            <w:r w:rsidR="000E16D2" w:rsidRPr="004213E3">
              <w:tab/>
            </w:r>
          </w:p>
        </w:tc>
        <w:tc>
          <w:tcPr>
            <w:tcW w:w="3567" w:type="pct"/>
            <w:tcBorders>
              <w:top w:val="nil"/>
              <w:bottom w:val="nil"/>
            </w:tcBorders>
            <w:shd w:val="clear" w:color="auto" w:fill="auto"/>
          </w:tcPr>
          <w:p w:rsidR="00EE4A26" w:rsidRPr="004213E3" w:rsidRDefault="00EE4A26" w:rsidP="000E16D2">
            <w:pPr>
              <w:pStyle w:val="ENoteTableText"/>
            </w:pPr>
            <w:r w:rsidRPr="004213E3">
              <w:t>am</w:t>
            </w:r>
            <w:r w:rsidR="000E16D2" w:rsidRPr="004213E3">
              <w:t xml:space="preserve"> No 321, </w:t>
            </w:r>
            <w:r w:rsidRPr="004213E3">
              <w:t>2012</w:t>
            </w:r>
          </w:p>
        </w:tc>
      </w:tr>
      <w:tr w:rsidR="00EE4A26" w:rsidRPr="004213E3" w:rsidTr="00BE05F0">
        <w:tc>
          <w:tcPr>
            <w:tcW w:w="1433" w:type="pct"/>
            <w:tcBorders>
              <w:top w:val="nil"/>
              <w:bottom w:val="nil"/>
            </w:tcBorders>
            <w:shd w:val="clear" w:color="auto" w:fill="auto"/>
          </w:tcPr>
          <w:p w:rsidR="00EE4A26" w:rsidRPr="004213E3" w:rsidRDefault="00A04F1C" w:rsidP="00A04F1C">
            <w:pPr>
              <w:pStyle w:val="ENoteTableText"/>
              <w:tabs>
                <w:tab w:val="center" w:leader="dot" w:pos="2268"/>
              </w:tabs>
            </w:pPr>
            <w:r w:rsidRPr="004213E3">
              <w:t xml:space="preserve">r. </w:t>
            </w:r>
            <w:r w:rsidR="00EE4A26" w:rsidRPr="004213E3">
              <w:t>3.16</w:t>
            </w:r>
            <w:r w:rsidR="00EE4A26" w:rsidRPr="004213E3">
              <w:tab/>
            </w:r>
          </w:p>
        </w:tc>
        <w:tc>
          <w:tcPr>
            <w:tcW w:w="3567" w:type="pct"/>
            <w:tcBorders>
              <w:top w:val="nil"/>
              <w:bottom w:val="nil"/>
            </w:tcBorders>
            <w:shd w:val="clear" w:color="auto" w:fill="auto"/>
          </w:tcPr>
          <w:p w:rsidR="00EE4A26" w:rsidRPr="004213E3" w:rsidRDefault="00EE4A26" w:rsidP="00EE4A26">
            <w:pPr>
              <w:pStyle w:val="ENoteTableText"/>
            </w:pPr>
            <w:r w:rsidRPr="004213E3">
              <w:t>rs. 2012 No.</w:t>
            </w:r>
            <w:r w:rsidR="005C3B21" w:rsidRPr="004213E3">
              <w:t> </w:t>
            </w:r>
            <w:r w:rsidRPr="004213E3">
              <w:t>321</w:t>
            </w:r>
          </w:p>
        </w:tc>
      </w:tr>
      <w:tr w:rsidR="00EE4A26" w:rsidRPr="004213E3" w:rsidTr="00BE05F0">
        <w:tc>
          <w:tcPr>
            <w:tcW w:w="1433" w:type="pct"/>
            <w:tcBorders>
              <w:top w:val="nil"/>
              <w:bottom w:val="nil"/>
            </w:tcBorders>
            <w:shd w:val="clear" w:color="auto" w:fill="auto"/>
          </w:tcPr>
          <w:p w:rsidR="00EE4A26" w:rsidRPr="004213E3" w:rsidRDefault="00A04F1C" w:rsidP="00A04F1C">
            <w:pPr>
              <w:pStyle w:val="ENoteTableText"/>
              <w:tabs>
                <w:tab w:val="center" w:leader="dot" w:pos="2268"/>
              </w:tabs>
            </w:pPr>
            <w:r w:rsidRPr="004213E3">
              <w:t xml:space="preserve">r. </w:t>
            </w:r>
            <w:r w:rsidR="00EE4A26" w:rsidRPr="004213E3">
              <w:t>3.16A</w:t>
            </w:r>
            <w:r w:rsidR="00EE4A26" w:rsidRPr="004213E3">
              <w:tab/>
            </w:r>
          </w:p>
        </w:tc>
        <w:tc>
          <w:tcPr>
            <w:tcW w:w="3567" w:type="pct"/>
            <w:tcBorders>
              <w:top w:val="nil"/>
              <w:bottom w:val="nil"/>
            </w:tcBorders>
            <w:shd w:val="clear" w:color="auto" w:fill="auto"/>
          </w:tcPr>
          <w:p w:rsidR="00EE4A26" w:rsidRPr="004213E3" w:rsidRDefault="00EE4A26" w:rsidP="00EE4A26">
            <w:pPr>
              <w:pStyle w:val="ENoteTableText"/>
            </w:pPr>
            <w:r w:rsidRPr="004213E3">
              <w:t>ad. 2012 No.</w:t>
            </w:r>
            <w:r w:rsidR="005C3B21" w:rsidRPr="004213E3">
              <w:t> </w:t>
            </w:r>
            <w:r w:rsidRPr="004213E3">
              <w:t>321</w:t>
            </w:r>
          </w:p>
        </w:tc>
      </w:tr>
      <w:tr w:rsidR="00EE4A26" w:rsidRPr="004213E3" w:rsidTr="00BE05F0">
        <w:tc>
          <w:tcPr>
            <w:tcW w:w="1433" w:type="pct"/>
            <w:tcBorders>
              <w:top w:val="nil"/>
              <w:bottom w:val="nil"/>
            </w:tcBorders>
            <w:shd w:val="clear" w:color="auto" w:fill="auto"/>
          </w:tcPr>
          <w:p w:rsidR="00EE4A26" w:rsidRPr="004213E3" w:rsidRDefault="00EE4A26" w:rsidP="004973C0">
            <w:pPr>
              <w:pStyle w:val="ENoteTableText"/>
              <w:tabs>
                <w:tab w:val="center" w:leader="dot" w:pos="2268"/>
              </w:tabs>
            </w:pPr>
            <w:r w:rsidRPr="004213E3">
              <w:t>r 3.17</w:t>
            </w:r>
            <w:r w:rsidR="00A04F1C" w:rsidRPr="004213E3">
              <w:tab/>
            </w:r>
          </w:p>
        </w:tc>
        <w:tc>
          <w:tcPr>
            <w:tcW w:w="3567" w:type="pct"/>
            <w:tcBorders>
              <w:top w:val="nil"/>
              <w:bottom w:val="nil"/>
            </w:tcBorders>
            <w:shd w:val="clear" w:color="auto" w:fill="auto"/>
          </w:tcPr>
          <w:p w:rsidR="00EE4A26" w:rsidRPr="004213E3" w:rsidRDefault="00EE4A26" w:rsidP="001A2901">
            <w:pPr>
              <w:pStyle w:val="ENoteTableText"/>
            </w:pPr>
            <w:r w:rsidRPr="004213E3">
              <w:t xml:space="preserve">am </w:t>
            </w:r>
            <w:r w:rsidR="004973C0" w:rsidRPr="004213E3">
              <w:t>No 321, 2012</w:t>
            </w:r>
          </w:p>
        </w:tc>
      </w:tr>
      <w:tr w:rsidR="00EE4A26" w:rsidRPr="004213E3" w:rsidTr="00BE05F0">
        <w:tc>
          <w:tcPr>
            <w:tcW w:w="1433" w:type="pct"/>
            <w:tcBorders>
              <w:top w:val="nil"/>
              <w:bottom w:val="nil"/>
            </w:tcBorders>
            <w:shd w:val="clear" w:color="auto" w:fill="auto"/>
          </w:tcPr>
          <w:p w:rsidR="00EE4A26" w:rsidRPr="004213E3" w:rsidRDefault="00EE4A26" w:rsidP="00EE4A26">
            <w:pPr>
              <w:pStyle w:val="ENoteTableText"/>
            </w:pPr>
            <w:r w:rsidRPr="004213E3">
              <w:rPr>
                <w:b/>
              </w:rPr>
              <w:t>Subdivision</w:t>
            </w:r>
            <w:r w:rsidR="00A04F1C" w:rsidRPr="004213E3">
              <w:rPr>
                <w:b/>
              </w:rPr>
              <w:t xml:space="preserve"> </w:t>
            </w:r>
            <w:r w:rsidRPr="004213E3">
              <w:rPr>
                <w:b/>
              </w:rPr>
              <w:t>G</w:t>
            </w:r>
          </w:p>
        </w:tc>
        <w:tc>
          <w:tcPr>
            <w:tcW w:w="3567" w:type="pct"/>
            <w:tcBorders>
              <w:top w:val="nil"/>
              <w:bottom w:val="nil"/>
            </w:tcBorders>
            <w:shd w:val="clear" w:color="auto" w:fill="auto"/>
          </w:tcPr>
          <w:p w:rsidR="00EE4A26" w:rsidRPr="004213E3" w:rsidRDefault="00EE4A26" w:rsidP="00EE4A26">
            <w:pPr>
              <w:pStyle w:val="ENoteTableText"/>
            </w:pPr>
          </w:p>
        </w:tc>
      </w:tr>
      <w:tr w:rsidR="00EE4A26" w:rsidRPr="004213E3" w:rsidTr="00BE05F0">
        <w:tc>
          <w:tcPr>
            <w:tcW w:w="1433" w:type="pct"/>
            <w:tcBorders>
              <w:top w:val="nil"/>
              <w:bottom w:val="nil"/>
            </w:tcBorders>
            <w:shd w:val="clear" w:color="auto" w:fill="auto"/>
          </w:tcPr>
          <w:p w:rsidR="00EE4A26" w:rsidRPr="004213E3" w:rsidRDefault="007C74A3" w:rsidP="00FA1DC2">
            <w:pPr>
              <w:pStyle w:val="ENoteTableText"/>
              <w:tabs>
                <w:tab w:val="center" w:leader="dot" w:pos="2268"/>
              </w:tabs>
            </w:pPr>
            <w:r w:rsidRPr="004213E3">
              <w:t>r</w:t>
            </w:r>
            <w:r w:rsidR="00A04F1C" w:rsidRPr="004213E3">
              <w:t xml:space="preserve"> </w:t>
            </w:r>
            <w:r w:rsidR="00EE4A26" w:rsidRPr="004213E3">
              <w:t>3.18</w:t>
            </w:r>
            <w:r w:rsidR="00EE4A26" w:rsidRPr="004213E3">
              <w:tab/>
            </w:r>
          </w:p>
        </w:tc>
        <w:tc>
          <w:tcPr>
            <w:tcW w:w="3567" w:type="pct"/>
            <w:tcBorders>
              <w:top w:val="nil"/>
              <w:bottom w:val="nil"/>
            </w:tcBorders>
            <w:shd w:val="clear" w:color="auto" w:fill="auto"/>
          </w:tcPr>
          <w:p w:rsidR="00EE4A26" w:rsidRPr="004213E3" w:rsidRDefault="007C74A3" w:rsidP="00EE4A26">
            <w:pPr>
              <w:pStyle w:val="ENoteTableText"/>
            </w:pPr>
            <w:r w:rsidRPr="004213E3">
              <w:t>am No 321, 2012</w:t>
            </w:r>
          </w:p>
        </w:tc>
      </w:tr>
      <w:tr w:rsidR="00EE4A26" w:rsidRPr="004213E3" w:rsidTr="00BE05F0">
        <w:tc>
          <w:tcPr>
            <w:tcW w:w="1433" w:type="pct"/>
            <w:tcBorders>
              <w:top w:val="nil"/>
              <w:bottom w:val="nil"/>
            </w:tcBorders>
            <w:shd w:val="clear" w:color="auto" w:fill="auto"/>
          </w:tcPr>
          <w:p w:rsidR="00EE4A26" w:rsidRPr="004213E3" w:rsidRDefault="00A04F1C" w:rsidP="007C74A3">
            <w:pPr>
              <w:pStyle w:val="ENoteTableText"/>
              <w:tabs>
                <w:tab w:val="center" w:leader="dot" w:pos="2268"/>
              </w:tabs>
            </w:pPr>
            <w:r w:rsidRPr="004213E3">
              <w:t xml:space="preserve">r </w:t>
            </w:r>
            <w:r w:rsidR="00EE4A26" w:rsidRPr="004213E3">
              <w:t>3.19</w:t>
            </w:r>
            <w:r w:rsidR="00EE4A26" w:rsidRPr="004213E3">
              <w:tab/>
            </w:r>
          </w:p>
        </w:tc>
        <w:tc>
          <w:tcPr>
            <w:tcW w:w="3567" w:type="pct"/>
            <w:tcBorders>
              <w:top w:val="nil"/>
              <w:bottom w:val="nil"/>
            </w:tcBorders>
            <w:shd w:val="clear" w:color="auto" w:fill="auto"/>
          </w:tcPr>
          <w:p w:rsidR="00EE4A26" w:rsidRPr="004213E3" w:rsidRDefault="007C74A3" w:rsidP="00EE4A26">
            <w:pPr>
              <w:pStyle w:val="ENoteTableText"/>
            </w:pPr>
            <w:r w:rsidRPr="004213E3">
              <w:t>am No 164, 2009; No 321, 2012</w:t>
            </w:r>
          </w:p>
        </w:tc>
      </w:tr>
      <w:tr w:rsidR="00EE4A26" w:rsidRPr="004213E3" w:rsidTr="00BE05F0">
        <w:tc>
          <w:tcPr>
            <w:tcW w:w="1433" w:type="pct"/>
            <w:tcBorders>
              <w:top w:val="nil"/>
              <w:bottom w:val="nil"/>
            </w:tcBorders>
            <w:shd w:val="clear" w:color="auto" w:fill="auto"/>
          </w:tcPr>
          <w:p w:rsidR="00EE4A26" w:rsidRPr="004213E3" w:rsidRDefault="00A04F1C" w:rsidP="00767C45">
            <w:pPr>
              <w:pStyle w:val="ENoteTableText"/>
              <w:tabs>
                <w:tab w:val="center" w:leader="dot" w:pos="2268"/>
              </w:tabs>
            </w:pPr>
            <w:r w:rsidRPr="004213E3">
              <w:t xml:space="preserve">r </w:t>
            </w:r>
            <w:r w:rsidR="00EE4A26" w:rsidRPr="004213E3">
              <w:t>3.20</w:t>
            </w:r>
            <w:r w:rsidR="00EE4A26" w:rsidRPr="004213E3">
              <w:tab/>
            </w:r>
          </w:p>
        </w:tc>
        <w:tc>
          <w:tcPr>
            <w:tcW w:w="3567" w:type="pct"/>
            <w:tcBorders>
              <w:top w:val="nil"/>
              <w:bottom w:val="nil"/>
            </w:tcBorders>
            <w:shd w:val="clear" w:color="auto" w:fill="auto"/>
          </w:tcPr>
          <w:p w:rsidR="00EE4A26" w:rsidRPr="004213E3" w:rsidRDefault="00767C45" w:rsidP="00767C45">
            <w:pPr>
              <w:pStyle w:val="ENoteTableText"/>
            </w:pPr>
            <w:r w:rsidRPr="004213E3">
              <w:t>am No 321, 2012</w:t>
            </w:r>
          </w:p>
        </w:tc>
      </w:tr>
      <w:tr w:rsidR="00EE4A26" w:rsidRPr="004213E3" w:rsidTr="00BE05F0">
        <w:tc>
          <w:tcPr>
            <w:tcW w:w="1433" w:type="pct"/>
            <w:tcBorders>
              <w:top w:val="nil"/>
              <w:bottom w:val="nil"/>
            </w:tcBorders>
            <w:shd w:val="clear" w:color="auto" w:fill="auto"/>
          </w:tcPr>
          <w:p w:rsidR="00EE4A26" w:rsidRPr="004213E3" w:rsidRDefault="00FC44F2" w:rsidP="00EE4A26">
            <w:pPr>
              <w:pStyle w:val="ENoteTableText"/>
            </w:pPr>
            <w:r w:rsidRPr="004213E3">
              <w:rPr>
                <w:b/>
              </w:rPr>
              <w:t>Part 3</w:t>
            </w:r>
            <w:r w:rsidR="005755DA">
              <w:rPr>
                <w:b/>
              </w:rPr>
              <w:noBreakHyphen/>
            </w:r>
            <w:r w:rsidR="00EE4A26" w:rsidRPr="004213E3">
              <w:rPr>
                <w:b/>
              </w:rPr>
              <w:t>4</w:t>
            </w:r>
          </w:p>
        </w:tc>
        <w:tc>
          <w:tcPr>
            <w:tcW w:w="3567" w:type="pct"/>
            <w:tcBorders>
              <w:top w:val="nil"/>
              <w:bottom w:val="nil"/>
            </w:tcBorders>
            <w:shd w:val="clear" w:color="auto" w:fill="auto"/>
          </w:tcPr>
          <w:p w:rsidR="00EE4A26" w:rsidRPr="004213E3" w:rsidRDefault="00EE4A26" w:rsidP="00EE4A26">
            <w:pPr>
              <w:pStyle w:val="ENoteTableText"/>
            </w:pPr>
          </w:p>
        </w:tc>
      </w:tr>
      <w:tr w:rsidR="00EE4A26" w:rsidRPr="004213E3" w:rsidTr="00BE05F0">
        <w:tc>
          <w:tcPr>
            <w:tcW w:w="1433" w:type="pct"/>
            <w:tcBorders>
              <w:top w:val="nil"/>
              <w:bottom w:val="nil"/>
            </w:tcBorders>
            <w:shd w:val="clear" w:color="auto" w:fill="auto"/>
          </w:tcPr>
          <w:p w:rsidR="00EE4A26" w:rsidRPr="004213E3" w:rsidRDefault="00371D05" w:rsidP="00EE4A26">
            <w:pPr>
              <w:pStyle w:val="ENoteTableText"/>
            </w:pPr>
            <w:r w:rsidRPr="004213E3">
              <w:rPr>
                <w:b/>
              </w:rPr>
              <w:t>Division 2</w:t>
            </w:r>
          </w:p>
        </w:tc>
        <w:tc>
          <w:tcPr>
            <w:tcW w:w="3567" w:type="pct"/>
            <w:tcBorders>
              <w:top w:val="nil"/>
              <w:bottom w:val="nil"/>
            </w:tcBorders>
            <w:shd w:val="clear" w:color="auto" w:fill="auto"/>
          </w:tcPr>
          <w:p w:rsidR="00EE4A26" w:rsidRPr="004213E3" w:rsidRDefault="00EE4A26" w:rsidP="00EE4A26">
            <w:pPr>
              <w:pStyle w:val="ENoteTableText"/>
            </w:pPr>
          </w:p>
        </w:tc>
      </w:tr>
      <w:tr w:rsidR="00EE4A26" w:rsidRPr="004213E3" w:rsidTr="00BE05F0">
        <w:tc>
          <w:tcPr>
            <w:tcW w:w="1433" w:type="pct"/>
            <w:tcBorders>
              <w:top w:val="nil"/>
              <w:bottom w:val="nil"/>
            </w:tcBorders>
            <w:shd w:val="clear" w:color="auto" w:fill="auto"/>
          </w:tcPr>
          <w:p w:rsidR="00EE4A26" w:rsidRPr="004213E3" w:rsidRDefault="00EE4A26" w:rsidP="00A04F1C">
            <w:pPr>
              <w:pStyle w:val="ENoteTableText"/>
              <w:tabs>
                <w:tab w:val="center" w:leader="dot" w:pos="2268"/>
              </w:tabs>
            </w:pPr>
            <w:r w:rsidRPr="004213E3">
              <w:t xml:space="preserve">Div. 2 of </w:t>
            </w:r>
            <w:r w:rsidR="00FC44F2" w:rsidRPr="004213E3">
              <w:t>Part 3</w:t>
            </w:r>
            <w:r w:rsidR="005755DA">
              <w:noBreakHyphen/>
            </w:r>
            <w:r w:rsidRPr="004213E3">
              <w:t>4</w:t>
            </w:r>
            <w:r w:rsidRPr="004213E3">
              <w:tab/>
            </w:r>
          </w:p>
        </w:tc>
        <w:tc>
          <w:tcPr>
            <w:tcW w:w="3567" w:type="pct"/>
            <w:tcBorders>
              <w:top w:val="nil"/>
              <w:bottom w:val="nil"/>
            </w:tcBorders>
            <w:shd w:val="clear" w:color="auto" w:fill="auto"/>
          </w:tcPr>
          <w:p w:rsidR="00EE4A26" w:rsidRPr="004213E3" w:rsidRDefault="00EE4A26" w:rsidP="00EE4A26">
            <w:pPr>
              <w:pStyle w:val="ENoteTableText"/>
            </w:pPr>
            <w:r w:rsidRPr="004213E3">
              <w:t>ad. 2012 No.</w:t>
            </w:r>
            <w:r w:rsidR="005C3B21" w:rsidRPr="004213E3">
              <w:t> </w:t>
            </w:r>
            <w:r w:rsidRPr="004213E3">
              <w:t>323</w:t>
            </w:r>
          </w:p>
        </w:tc>
      </w:tr>
      <w:tr w:rsidR="00EE4A26" w:rsidRPr="004213E3" w:rsidTr="00BE05F0">
        <w:tc>
          <w:tcPr>
            <w:tcW w:w="1433" w:type="pct"/>
            <w:tcBorders>
              <w:top w:val="nil"/>
              <w:bottom w:val="nil"/>
            </w:tcBorders>
            <w:shd w:val="clear" w:color="auto" w:fill="auto"/>
          </w:tcPr>
          <w:p w:rsidR="00EE4A26" w:rsidRPr="004213E3" w:rsidRDefault="00A04F1C" w:rsidP="00A04F1C">
            <w:pPr>
              <w:pStyle w:val="ENoteTableText"/>
              <w:tabs>
                <w:tab w:val="center" w:leader="dot" w:pos="2268"/>
              </w:tabs>
            </w:pPr>
            <w:r w:rsidRPr="004213E3">
              <w:t xml:space="preserve">r. </w:t>
            </w:r>
            <w:r w:rsidR="00EE4A26" w:rsidRPr="004213E3">
              <w:t>3.24A</w:t>
            </w:r>
            <w:r w:rsidR="00EE4A26" w:rsidRPr="004213E3">
              <w:tab/>
            </w:r>
          </w:p>
        </w:tc>
        <w:tc>
          <w:tcPr>
            <w:tcW w:w="3567" w:type="pct"/>
            <w:tcBorders>
              <w:top w:val="nil"/>
              <w:bottom w:val="nil"/>
            </w:tcBorders>
            <w:shd w:val="clear" w:color="auto" w:fill="auto"/>
          </w:tcPr>
          <w:p w:rsidR="00EE4A26" w:rsidRPr="004213E3" w:rsidRDefault="00EE4A26" w:rsidP="00EE4A26">
            <w:pPr>
              <w:pStyle w:val="ENoteTableText"/>
            </w:pPr>
            <w:r w:rsidRPr="004213E3">
              <w:t>ad. 2012 No.</w:t>
            </w:r>
            <w:r w:rsidR="005C3B21" w:rsidRPr="004213E3">
              <w:t> </w:t>
            </w:r>
            <w:r w:rsidRPr="004213E3">
              <w:t>323</w:t>
            </w:r>
          </w:p>
        </w:tc>
      </w:tr>
      <w:tr w:rsidR="00EE4A26" w:rsidRPr="004213E3" w:rsidTr="00BE05F0">
        <w:tc>
          <w:tcPr>
            <w:tcW w:w="1433" w:type="pct"/>
            <w:tcBorders>
              <w:top w:val="nil"/>
              <w:bottom w:val="nil"/>
            </w:tcBorders>
            <w:shd w:val="clear" w:color="auto" w:fill="auto"/>
          </w:tcPr>
          <w:p w:rsidR="00EE4A26" w:rsidRPr="004213E3" w:rsidRDefault="00FC44F2" w:rsidP="00EE4A26">
            <w:pPr>
              <w:pStyle w:val="ENoteTableText"/>
            </w:pPr>
            <w:r w:rsidRPr="004213E3">
              <w:rPr>
                <w:b/>
              </w:rPr>
              <w:t>Division 3</w:t>
            </w:r>
          </w:p>
        </w:tc>
        <w:tc>
          <w:tcPr>
            <w:tcW w:w="3567" w:type="pct"/>
            <w:tcBorders>
              <w:top w:val="nil"/>
              <w:bottom w:val="nil"/>
            </w:tcBorders>
            <w:shd w:val="clear" w:color="auto" w:fill="auto"/>
          </w:tcPr>
          <w:p w:rsidR="00EE4A26" w:rsidRPr="004213E3" w:rsidRDefault="00EE4A26" w:rsidP="00EE4A26">
            <w:pPr>
              <w:pStyle w:val="ENoteTableText"/>
            </w:pPr>
          </w:p>
        </w:tc>
      </w:tr>
      <w:tr w:rsidR="00EE4A26" w:rsidRPr="004213E3" w:rsidTr="00BE05F0">
        <w:tc>
          <w:tcPr>
            <w:tcW w:w="1433" w:type="pct"/>
            <w:tcBorders>
              <w:top w:val="nil"/>
              <w:bottom w:val="nil"/>
            </w:tcBorders>
            <w:shd w:val="clear" w:color="auto" w:fill="auto"/>
          </w:tcPr>
          <w:p w:rsidR="00EE4A26" w:rsidRPr="004213E3" w:rsidRDefault="00A04F1C" w:rsidP="00A04F1C">
            <w:pPr>
              <w:pStyle w:val="ENoteTableText"/>
              <w:tabs>
                <w:tab w:val="center" w:leader="dot" w:pos="2268"/>
              </w:tabs>
            </w:pPr>
            <w:r w:rsidRPr="004213E3">
              <w:t xml:space="preserve">r. </w:t>
            </w:r>
            <w:r w:rsidR="00EE4A26" w:rsidRPr="004213E3">
              <w:t>3.25</w:t>
            </w:r>
            <w:r w:rsidR="00EE4A26" w:rsidRPr="004213E3">
              <w:tab/>
            </w:r>
          </w:p>
        </w:tc>
        <w:tc>
          <w:tcPr>
            <w:tcW w:w="3567" w:type="pct"/>
            <w:tcBorders>
              <w:top w:val="nil"/>
              <w:bottom w:val="nil"/>
            </w:tcBorders>
            <w:shd w:val="clear" w:color="auto" w:fill="auto"/>
          </w:tcPr>
          <w:p w:rsidR="00EE4A26" w:rsidRPr="004213E3" w:rsidRDefault="00EE4A26" w:rsidP="00EE4A26">
            <w:pPr>
              <w:pStyle w:val="ENoteTableText"/>
            </w:pPr>
            <w:r w:rsidRPr="004213E3">
              <w:t>am. 2009 No.</w:t>
            </w:r>
            <w:r w:rsidR="005C3B21" w:rsidRPr="004213E3">
              <w:t> </w:t>
            </w:r>
            <w:r w:rsidRPr="004213E3">
              <w:t>207; 2012 No.</w:t>
            </w:r>
            <w:r w:rsidR="005C3B21" w:rsidRPr="004213E3">
              <w:t> </w:t>
            </w:r>
            <w:r w:rsidRPr="004213E3">
              <w:t>218</w:t>
            </w:r>
            <w:r w:rsidR="00C262E8" w:rsidRPr="004213E3">
              <w:t>; No.</w:t>
            </w:r>
            <w:r w:rsidR="005C3B21" w:rsidRPr="004213E3">
              <w:t> </w:t>
            </w:r>
            <w:r w:rsidR="00C262E8" w:rsidRPr="004213E3">
              <w:t>69, 2013</w:t>
            </w:r>
          </w:p>
        </w:tc>
      </w:tr>
      <w:tr w:rsidR="00557E01" w:rsidRPr="004213E3" w:rsidTr="00BE05F0">
        <w:tc>
          <w:tcPr>
            <w:tcW w:w="1433" w:type="pct"/>
            <w:tcBorders>
              <w:top w:val="nil"/>
              <w:bottom w:val="nil"/>
            </w:tcBorders>
            <w:shd w:val="clear" w:color="auto" w:fill="auto"/>
          </w:tcPr>
          <w:p w:rsidR="00557E01" w:rsidRPr="004213E3" w:rsidRDefault="00557E01" w:rsidP="00A04F1C">
            <w:pPr>
              <w:pStyle w:val="ENoteTableText"/>
              <w:tabs>
                <w:tab w:val="center" w:leader="dot" w:pos="2268"/>
              </w:tabs>
            </w:pPr>
            <w:r w:rsidRPr="004213E3">
              <w:rPr>
                <w:b/>
              </w:rPr>
              <w:t>Division</w:t>
            </w:r>
            <w:r w:rsidR="005C3B21" w:rsidRPr="004213E3">
              <w:rPr>
                <w:b/>
              </w:rPr>
              <w:t> </w:t>
            </w:r>
            <w:r w:rsidRPr="004213E3">
              <w:rPr>
                <w:b/>
              </w:rPr>
              <w:t>6</w:t>
            </w:r>
          </w:p>
        </w:tc>
        <w:tc>
          <w:tcPr>
            <w:tcW w:w="3567" w:type="pct"/>
            <w:tcBorders>
              <w:top w:val="nil"/>
              <w:bottom w:val="nil"/>
            </w:tcBorders>
            <w:shd w:val="clear" w:color="auto" w:fill="auto"/>
          </w:tcPr>
          <w:p w:rsidR="00557E01" w:rsidRPr="004213E3" w:rsidRDefault="00557E01" w:rsidP="00EE4A26">
            <w:pPr>
              <w:pStyle w:val="ENoteTableText"/>
            </w:pPr>
          </w:p>
        </w:tc>
      </w:tr>
      <w:tr w:rsidR="00557E01" w:rsidRPr="004213E3" w:rsidTr="00BE05F0">
        <w:tc>
          <w:tcPr>
            <w:tcW w:w="1433" w:type="pct"/>
            <w:tcBorders>
              <w:top w:val="nil"/>
              <w:bottom w:val="nil"/>
            </w:tcBorders>
            <w:shd w:val="clear" w:color="auto" w:fill="auto"/>
          </w:tcPr>
          <w:p w:rsidR="00557E01" w:rsidRPr="004213E3" w:rsidRDefault="00557E01" w:rsidP="00A04F1C">
            <w:pPr>
              <w:pStyle w:val="ENoteTableText"/>
              <w:tabs>
                <w:tab w:val="center" w:leader="dot" w:pos="2268"/>
              </w:tabs>
            </w:pPr>
            <w:r w:rsidRPr="004213E3">
              <w:t>r 3.26</w:t>
            </w:r>
            <w:r w:rsidRPr="004213E3">
              <w:tab/>
            </w:r>
          </w:p>
        </w:tc>
        <w:tc>
          <w:tcPr>
            <w:tcW w:w="3567" w:type="pct"/>
            <w:tcBorders>
              <w:top w:val="nil"/>
              <w:bottom w:val="nil"/>
            </w:tcBorders>
            <w:shd w:val="clear" w:color="auto" w:fill="auto"/>
          </w:tcPr>
          <w:p w:rsidR="00557E01" w:rsidRPr="004213E3" w:rsidRDefault="00557E01" w:rsidP="00EE4A26">
            <w:pPr>
              <w:pStyle w:val="ENoteTableText"/>
            </w:pPr>
            <w:r w:rsidRPr="004213E3">
              <w:t>rs F2019L00377</w:t>
            </w:r>
          </w:p>
        </w:tc>
      </w:tr>
      <w:tr w:rsidR="00557E01" w:rsidRPr="004213E3" w:rsidTr="00BE05F0">
        <w:tc>
          <w:tcPr>
            <w:tcW w:w="1433" w:type="pct"/>
            <w:tcBorders>
              <w:top w:val="nil"/>
              <w:bottom w:val="nil"/>
            </w:tcBorders>
            <w:shd w:val="clear" w:color="auto" w:fill="auto"/>
          </w:tcPr>
          <w:p w:rsidR="00557E01" w:rsidRPr="004213E3" w:rsidRDefault="00557E01" w:rsidP="00A04F1C">
            <w:pPr>
              <w:pStyle w:val="ENoteTableText"/>
              <w:tabs>
                <w:tab w:val="center" w:leader="dot" w:pos="2268"/>
              </w:tabs>
            </w:pPr>
            <w:r w:rsidRPr="004213E3">
              <w:t>r 3.26A</w:t>
            </w:r>
            <w:r w:rsidRPr="004213E3">
              <w:tab/>
            </w:r>
          </w:p>
        </w:tc>
        <w:tc>
          <w:tcPr>
            <w:tcW w:w="3567" w:type="pct"/>
            <w:tcBorders>
              <w:top w:val="nil"/>
              <w:bottom w:val="nil"/>
            </w:tcBorders>
            <w:shd w:val="clear" w:color="auto" w:fill="auto"/>
          </w:tcPr>
          <w:p w:rsidR="00557E01" w:rsidRPr="004213E3" w:rsidRDefault="00557E01" w:rsidP="00EE4A26">
            <w:pPr>
              <w:pStyle w:val="ENoteTableText"/>
            </w:pPr>
            <w:r w:rsidRPr="004213E3">
              <w:t>ad F2019L00377</w:t>
            </w:r>
          </w:p>
        </w:tc>
      </w:tr>
      <w:tr w:rsidR="007E7606" w:rsidRPr="004213E3" w:rsidTr="00BE05F0">
        <w:tc>
          <w:tcPr>
            <w:tcW w:w="1433" w:type="pct"/>
            <w:tcBorders>
              <w:top w:val="nil"/>
              <w:bottom w:val="nil"/>
            </w:tcBorders>
            <w:shd w:val="clear" w:color="auto" w:fill="auto"/>
          </w:tcPr>
          <w:p w:rsidR="007E7606" w:rsidRPr="004213E3" w:rsidRDefault="007E7606" w:rsidP="00A04F1C">
            <w:pPr>
              <w:pStyle w:val="ENoteTableText"/>
              <w:tabs>
                <w:tab w:val="center" w:leader="dot" w:pos="2268"/>
              </w:tabs>
            </w:pPr>
          </w:p>
        </w:tc>
        <w:tc>
          <w:tcPr>
            <w:tcW w:w="3567" w:type="pct"/>
            <w:tcBorders>
              <w:top w:val="nil"/>
              <w:bottom w:val="nil"/>
            </w:tcBorders>
            <w:shd w:val="clear" w:color="auto" w:fill="auto"/>
          </w:tcPr>
          <w:p w:rsidR="007E7606" w:rsidRPr="004213E3" w:rsidRDefault="007E7606" w:rsidP="00EE4A26">
            <w:pPr>
              <w:pStyle w:val="ENoteTableText"/>
            </w:pPr>
            <w:r w:rsidRPr="004213E3">
              <w:t>am F2019L01237</w:t>
            </w:r>
          </w:p>
        </w:tc>
      </w:tr>
      <w:tr w:rsidR="00A36C5C" w:rsidRPr="004213E3" w:rsidTr="00BE05F0">
        <w:tc>
          <w:tcPr>
            <w:tcW w:w="1433" w:type="pct"/>
            <w:tcBorders>
              <w:top w:val="nil"/>
              <w:bottom w:val="nil"/>
            </w:tcBorders>
            <w:shd w:val="clear" w:color="auto" w:fill="auto"/>
          </w:tcPr>
          <w:p w:rsidR="00A36C5C" w:rsidRPr="004213E3" w:rsidRDefault="00FC44F2" w:rsidP="00A04F1C">
            <w:pPr>
              <w:pStyle w:val="ENoteTableText"/>
              <w:tabs>
                <w:tab w:val="center" w:leader="dot" w:pos="2268"/>
              </w:tabs>
              <w:rPr>
                <w:b/>
              </w:rPr>
            </w:pPr>
            <w:r w:rsidRPr="004213E3">
              <w:rPr>
                <w:b/>
              </w:rPr>
              <w:t>Part 3</w:t>
            </w:r>
            <w:r w:rsidR="005755DA">
              <w:rPr>
                <w:b/>
              </w:rPr>
              <w:noBreakHyphen/>
            </w:r>
            <w:r w:rsidR="00A36C5C" w:rsidRPr="004213E3">
              <w:rPr>
                <w:b/>
              </w:rPr>
              <w:t>5A</w:t>
            </w:r>
          </w:p>
        </w:tc>
        <w:tc>
          <w:tcPr>
            <w:tcW w:w="3567" w:type="pct"/>
            <w:tcBorders>
              <w:top w:val="nil"/>
              <w:bottom w:val="nil"/>
            </w:tcBorders>
            <w:shd w:val="clear" w:color="auto" w:fill="auto"/>
          </w:tcPr>
          <w:p w:rsidR="00A36C5C" w:rsidRPr="004213E3" w:rsidRDefault="00A36C5C" w:rsidP="00EE4A26">
            <w:pPr>
              <w:pStyle w:val="ENoteTableText"/>
            </w:pPr>
          </w:p>
        </w:tc>
      </w:tr>
      <w:tr w:rsidR="00A36C5C" w:rsidRPr="004213E3" w:rsidTr="00BE05F0">
        <w:tc>
          <w:tcPr>
            <w:tcW w:w="1433" w:type="pct"/>
            <w:tcBorders>
              <w:top w:val="nil"/>
              <w:bottom w:val="nil"/>
            </w:tcBorders>
            <w:shd w:val="clear" w:color="auto" w:fill="auto"/>
          </w:tcPr>
          <w:p w:rsidR="00A36C5C" w:rsidRPr="004213E3" w:rsidRDefault="00FC44F2" w:rsidP="00A04F1C">
            <w:pPr>
              <w:pStyle w:val="ENoteTableText"/>
              <w:tabs>
                <w:tab w:val="center" w:leader="dot" w:pos="2268"/>
              </w:tabs>
            </w:pPr>
            <w:r w:rsidRPr="004213E3">
              <w:t>Part 3</w:t>
            </w:r>
            <w:r w:rsidR="005755DA">
              <w:noBreakHyphen/>
            </w:r>
            <w:r w:rsidR="00A36C5C" w:rsidRPr="004213E3">
              <w:t>5A</w:t>
            </w:r>
            <w:r w:rsidR="00A36C5C" w:rsidRPr="004213E3">
              <w:tab/>
            </w:r>
          </w:p>
        </w:tc>
        <w:tc>
          <w:tcPr>
            <w:tcW w:w="3567" w:type="pct"/>
            <w:tcBorders>
              <w:top w:val="nil"/>
              <w:bottom w:val="nil"/>
            </w:tcBorders>
            <w:shd w:val="clear" w:color="auto" w:fill="auto"/>
          </w:tcPr>
          <w:p w:rsidR="00A36C5C" w:rsidRPr="004213E3" w:rsidRDefault="00A36C5C" w:rsidP="00EE4A26">
            <w:pPr>
              <w:pStyle w:val="ENoteTableText"/>
            </w:pPr>
            <w:r w:rsidRPr="004213E3">
              <w:t>ad F2023L00293</w:t>
            </w:r>
          </w:p>
        </w:tc>
      </w:tr>
      <w:tr w:rsidR="00A36C5C" w:rsidRPr="004213E3" w:rsidTr="00BE05F0">
        <w:tc>
          <w:tcPr>
            <w:tcW w:w="1433" w:type="pct"/>
            <w:tcBorders>
              <w:top w:val="nil"/>
              <w:bottom w:val="nil"/>
            </w:tcBorders>
            <w:shd w:val="clear" w:color="auto" w:fill="auto"/>
          </w:tcPr>
          <w:p w:rsidR="00A36C5C" w:rsidRPr="004213E3" w:rsidRDefault="00FC44F2" w:rsidP="00A04F1C">
            <w:pPr>
              <w:pStyle w:val="ENoteTableText"/>
              <w:tabs>
                <w:tab w:val="center" w:leader="dot" w:pos="2268"/>
              </w:tabs>
              <w:rPr>
                <w:b/>
              </w:rPr>
            </w:pPr>
            <w:r w:rsidRPr="004213E3">
              <w:rPr>
                <w:b/>
              </w:rPr>
              <w:t>Division 3</w:t>
            </w:r>
          </w:p>
        </w:tc>
        <w:tc>
          <w:tcPr>
            <w:tcW w:w="3567" w:type="pct"/>
            <w:tcBorders>
              <w:top w:val="nil"/>
              <w:bottom w:val="nil"/>
            </w:tcBorders>
            <w:shd w:val="clear" w:color="auto" w:fill="auto"/>
          </w:tcPr>
          <w:p w:rsidR="00A36C5C" w:rsidRPr="004213E3" w:rsidRDefault="00A36C5C" w:rsidP="00EE4A26">
            <w:pPr>
              <w:pStyle w:val="ENoteTableText"/>
            </w:pPr>
          </w:p>
        </w:tc>
      </w:tr>
      <w:tr w:rsidR="00A36C5C" w:rsidRPr="004213E3" w:rsidTr="00BE05F0">
        <w:tc>
          <w:tcPr>
            <w:tcW w:w="1433" w:type="pct"/>
            <w:tcBorders>
              <w:top w:val="nil"/>
              <w:bottom w:val="nil"/>
            </w:tcBorders>
            <w:shd w:val="clear" w:color="auto" w:fill="auto"/>
          </w:tcPr>
          <w:p w:rsidR="00A36C5C" w:rsidRPr="004213E3" w:rsidRDefault="00A36C5C" w:rsidP="00A04F1C">
            <w:pPr>
              <w:pStyle w:val="ENoteTableText"/>
              <w:tabs>
                <w:tab w:val="center" w:leader="dot" w:pos="2268"/>
              </w:tabs>
            </w:pPr>
            <w:r w:rsidRPr="004213E3">
              <w:t>r 3.29A</w:t>
            </w:r>
            <w:r w:rsidRPr="004213E3">
              <w:tab/>
            </w:r>
          </w:p>
        </w:tc>
        <w:tc>
          <w:tcPr>
            <w:tcW w:w="3567" w:type="pct"/>
            <w:tcBorders>
              <w:top w:val="nil"/>
              <w:bottom w:val="nil"/>
            </w:tcBorders>
            <w:shd w:val="clear" w:color="auto" w:fill="auto"/>
          </w:tcPr>
          <w:p w:rsidR="00A36C5C" w:rsidRPr="004213E3" w:rsidRDefault="00A36C5C" w:rsidP="00EE4A26">
            <w:pPr>
              <w:pStyle w:val="ENoteTableText"/>
            </w:pPr>
            <w:r w:rsidRPr="004213E3">
              <w:t>ad F2023L00293</w:t>
            </w:r>
          </w:p>
        </w:tc>
      </w:tr>
      <w:tr w:rsidR="00EE4A26" w:rsidRPr="004213E3" w:rsidTr="00BE05F0">
        <w:tc>
          <w:tcPr>
            <w:tcW w:w="1433" w:type="pct"/>
            <w:tcBorders>
              <w:top w:val="nil"/>
              <w:bottom w:val="nil"/>
            </w:tcBorders>
            <w:shd w:val="clear" w:color="auto" w:fill="auto"/>
          </w:tcPr>
          <w:p w:rsidR="00EE4A26" w:rsidRPr="004213E3" w:rsidRDefault="00FC44F2" w:rsidP="00EE4A26">
            <w:pPr>
              <w:pStyle w:val="ENoteTableText"/>
            </w:pPr>
            <w:r w:rsidRPr="004213E3">
              <w:rPr>
                <w:b/>
              </w:rPr>
              <w:t>Part 3</w:t>
            </w:r>
            <w:r w:rsidR="005755DA">
              <w:rPr>
                <w:b/>
              </w:rPr>
              <w:noBreakHyphen/>
            </w:r>
            <w:r w:rsidR="00EE4A26" w:rsidRPr="004213E3">
              <w:rPr>
                <w:b/>
              </w:rPr>
              <w:t>6</w:t>
            </w:r>
          </w:p>
        </w:tc>
        <w:tc>
          <w:tcPr>
            <w:tcW w:w="3567" w:type="pct"/>
            <w:tcBorders>
              <w:top w:val="nil"/>
              <w:bottom w:val="nil"/>
            </w:tcBorders>
            <w:shd w:val="clear" w:color="auto" w:fill="auto"/>
          </w:tcPr>
          <w:p w:rsidR="00EE4A26" w:rsidRPr="004213E3" w:rsidRDefault="00EE4A26" w:rsidP="00EE4A26">
            <w:pPr>
              <w:pStyle w:val="ENoteTableText"/>
            </w:pPr>
          </w:p>
        </w:tc>
      </w:tr>
      <w:tr w:rsidR="00EE4A26" w:rsidRPr="004213E3" w:rsidTr="00BE05F0">
        <w:tc>
          <w:tcPr>
            <w:tcW w:w="1433" w:type="pct"/>
            <w:tcBorders>
              <w:top w:val="nil"/>
              <w:bottom w:val="nil"/>
            </w:tcBorders>
            <w:shd w:val="clear" w:color="auto" w:fill="auto"/>
          </w:tcPr>
          <w:p w:rsidR="00EE4A26" w:rsidRPr="004213E3" w:rsidRDefault="00FC44F2" w:rsidP="00EE4A26">
            <w:pPr>
              <w:pStyle w:val="ENoteTableText"/>
            </w:pPr>
            <w:r w:rsidRPr="004213E3">
              <w:rPr>
                <w:b/>
              </w:rPr>
              <w:t>Division 3</w:t>
            </w:r>
          </w:p>
        </w:tc>
        <w:tc>
          <w:tcPr>
            <w:tcW w:w="3567" w:type="pct"/>
            <w:tcBorders>
              <w:top w:val="nil"/>
              <w:bottom w:val="nil"/>
            </w:tcBorders>
            <w:shd w:val="clear" w:color="auto" w:fill="auto"/>
          </w:tcPr>
          <w:p w:rsidR="00EE4A26" w:rsidRPr="004213E3" w:rsidRDefault="00EE4A26" w:rsidP="00EE4A26">
            <w:pPr>
              <w:pStyle w:val="ENoteTableText"/>
            </w:pPr>
          </w:p>
        </w:tc>
      </w:tr>
      <w:tr w:rsidR="009C779B" w:rsidRPr="004213E3" w:rsidTr="00BE05F0">
        <w:tc>
          <w:tcPr>
            <w:tcW w:w="1433" w:type="pct"/>
            <w:tcBorders>
              <w:top w:val="nil"/>
              <w:bottom w:val="nil"/>
            </w:tcBorders>
            <w:shd w:val="clear" w:color="auto" w:fill="auto"/>
          </w:tcPr>
          <w:p w:rsidR="009C779B" w:rsidRPr="004213E3" w:rsidRDefault="00FC44F2" w:rsidP="009A465E">
            <w:pPr>
              <w:pStyle w:val="ENoteTableText"/>
              <w:tabs>
                <w:tab w:val="center" w:leader="dot" w:pos="2268"/>
              </w:tabs>
            </w:pPr>
            <w:r w:rsidRPr="004213E3">
              <w:t>Division 3</w:t>
            </w:r>
            <w:r w:rsidR="009C779B" w:rsidRPr="004213E3">
              <w:tab/>
            </w:r>
          </w:p>
        </w:tc>
        <w:tc>
          <w:tcPr>
            <w:tcW w:w="3567" w:type="pct"/>
            <w:tcBorders>
              <w:top w:val="nil"/>
              <w:bottom w:val="nil"/>
            </w:tcBorders>
            <w:shd w:val="clear" w:color="auto" w:fill="auto"/>
          </w:tcPr>
          <w:p w:rsidR="009C779B" w:rsidRPr="004213E3" w:rsidRDefault="009C779B" w:rsidP="00EE4A26">
            <w:pPr>
              <w:pStyle w:val="ENoteTableText"/>
            </w:pPr>
            <w:r w:rsidRPr="004213E3">
              <w:t>am F2022L01640</w:t>
            </w:r>
            <w:r w:rsidR="00C945BD" w:rsidRPr="004213E3">
              <w:t>; F2023L00082</w:t>
            </w:r>
          </w:p>
        </w:tc>
      </w:tr>
      <w:tr w:rsidR="00EE4A26" w:rsidRPr="004213E3" w:rsidTr="00BE05F0">
        <w:tc>
          <w:tcPr>
            <w:tcW w:w="1433" w:type="pct"/>
            <w:tcBorders>
              <w:top w:val="nil"/>
              <w:bottom w:val="nil"/>
            </w:tcBorders>
            <w:shd w:val="clear" w:color="auto" w:fill="auto"/>
          </w:tcPr>
          <w:p w:rsidR="00EE4A26" w:rsidRPr="004213E3" w:rsidRDefault="00EE4A26" w:rsidP="00EE4A26">
            <w:pPr>
              <w:pStyle w:val="ENoteTableText"/>
            </w:pPr>
            <w:r w:rsidRPr="004213E3">
              <w:rPr>
                <w:b/>
              </w:rPr>
              <w:t>Subdivision</w:t>
            </w:r>
            <w:r w:rsidR="005C3B21" w:rsidRPr="004213E3">
              <w:rPr>
                <w:b/>
              </w:rPr>
              <w:t> </w:t>
            </w:r>
            <w:r w:rsidRPr="004213E3">
              <w:rPr>
                <w:b/>
              </w:rPr>
              <w:t>1</w:t>
            </w:r>
          </w:p>
        </w:tc>
        <w:tc>
          <w:tcPr>
            <w:tcW w:w="3567" w:type="pct"/>
            <w:tcBorders>
              <w:top w:val="nil"/>
              <w:bottom w:val="nil"/>
            </w:tcBorders>
            <w:shd w:val="clear" w:color="auto" w:fill="auto"/>
          </w:tcPr>
          <w:p w:rsidR="00EE4A26" w:rsidRPr="004213E3" w:rsidRDefault="00EE4A26" w:rsidP="00EE4A26">
            <w:pPr>
              <w:pStyle w:val="ENoteTableText"/>
            </w:pPr>
          </w:p>
        </w:tc>
      </w:tr>
      <w:tr w:rsidR="00EE4A26" w:rsidRPr="004213E3" w:rsidTr="00BE05F0">
        <w:tc>
          <w:tcPr>
            <w:tcW w:w="1433" w:type="pct"/>
            <w:tcBorders>
              <w:top w:val="nil"/>
              <w:bottom w:val="nil"/>
            </w:tcBorders>
            <w:shd w:val="clear" w:color="auto" w:fill="auto"/>
          </w:tcPr>
          <w:p w:rsidR="00EE4A26" w:rsidRPr="004213E3" w:rsidRDefault="00A04F1C" w:rsidP="004973C0">
            <w:pPr>
              <w:pStyle w:val="ENoteTableText"/>
              <w:tabs>
                <w:tab w:val="center" w:leader="dot" w:pos="2268"/>
              </w:tabs>
            </w:pPr>
            <w:r w:rsidRPr="004213E3">
              <w:t xml:space="preserve">r </w:t>
            </w:r>
            <w:r w:rsidR="00EE4A26" w:rsidRPr="004213E3">
              <w:t>3.31</w:t>
            </w:r>
            <w:r w:rsidR="00EE4A26" w:rsidRPr="004213E3">
              <w:tab/>
            </w:r>
          </w:p>
        </w:tc>
        <w:tc>
          <w:tcPr>
            <w:tcW w:w="3567" w:type="pct"/>
            <w:tcBorders>
              <w:top w:val="nil"/>
              <w:bottom w:val="nil"/>
            </w:tcBorders>
            <w:shd w:val="clear" w:color="auto" w:fill="auto"/>
          </w:tcPr>
          <w:p w:rsidR="00EE4A26" w:rsidRPr="004213E3" w:rsidRDefault="00EE4A26" w:rsidP="004973C0">
            <w:pPr>
              <w:pStyle w:val="ENoteTableText"/>
            </w:pPr>
            <w:r w:rsidRPr="004213E3">
              <w:t>rs</w:t>
            </w:r>
            <w:r w:rsidR="004973C0" w:rsidRPr="004213E3">
              <w:t xml:space="preserve"> No 164, </w:t>
            </w:r>
            <w:r w:rsidRPr="004213E3">
              <w:t>2009</w:t>
            </w:r>
          </w:p>
        </w:tc>
      </w:tr>
      <w:tr w:rsidR="00EE4A26" w:rsidRPr="004213E3" w:rsidTr="00BE05F0">
        <w:tc>
          <w:tcPr>
            <w:tcW w:w="1433" w:type="pct"/>
            <w:tcBorders>
              <w:top w:val="nil"/>
              <w:bottom w:val="nil"/>
            </w:tcBorders>
            <w:shd w:val="clear" w:color="auto" w:fill="auto"/>
          </w:tcPr>
          <w:p w:rsidR="00EE4A26" w:rsidRPr="004213E3" w:rsidRDefault="00EE4A26" w:rsidP="004973C0">
            <w:pPr>
              <w:pStyle w:val="ENoteTableText"/>
              <w:tabs>
                <w:tab w:val="center" w:leader="dot" w:pos="2268"/>
              </w:tabs>
            </w:pPr>
            <w:r w:rsidRPr="004213E3">
              <w:t>r 3.41</w:t>
            </w:r>
            <w:r w:rsidR="004973C0" w:rsidRPr="004213E3">
              <w:tab/>
            </w:r>
          </w:p>
        </w:tc>
        <w:tc>
          <w:tcPr>
            <w:tcW w:w="3567" w:type="pct"/>
            <w:tcBorders>
              <w:top w:val="nil"/>
              <w:bottom w:val="nil"/>
            </w:tcBorders>
            <w:shd w:val="clear" w:color="auto" w:fill="auto"/>
          </w:tcPr>
          <w:p w:rsidR="00EE4A26" w:rsidRPr="004213E3" w:rsidRDefault="004973C0" w:rsidP="004973C0">
            <w:pPr>
              <w:pStyle w:val="ENoteTableText"/>
            </w:pPr>
            <w:r w:rsidRPr="004213E3">
              <w:t>am No 164, 2009</w:t>
            </w:r>
          </w:p>
        </w:tc>
      </w:tr>
      <w:tr w:rsidR="00EE4A26" w:rsidRPr="004213E3" w:rsidTr="00BE05F0">
        <w:tc>
          <w:tcPr>
            <w:tcW w:w="1433" w:type="pct"/>
            <w:tcBorders>
              <w:top w:val="nil"/>
              <w:bottom w:val="nil"/>
            </w:tcBorders>
            <w:shd w:val="clear" w:color="auto" w:fill="auto"/>
          </w:tcPr>
          <w:p w:rsidR="00EE4A26" w:rsidRPr="004213E3" w:rsidRDefault="00EE4A26" w:rsidP="004973C0">
            <w:pPr>
              <w:pStyle w:val="ENoteTableText"/>
              <w:tabs>
                <w:tab w:val="center" w:leader="dot" w:pos="2268"/>
              </w:tabs>
            </w:pPr>
            <w:r w:rsidRPr="004213E3">
              <w:t>r 3.42</w:t>
            </w:r>
            <w:r w:rsidR="004973C0" w:rsidRPr="004213E3">
              <w:tab/>
            </w:r>
          </w:p>
        </w:tc>
        <w:tc>
          <w:tcPr>
            <w:tcW w:w="3567" w:type="pct"/>
            <w:tcBorders>
              <w:top w:val="nil"/>
              <w:bottom w:val="nil"/>
            </w:tcBorders>
            <w:shd w:val="clear" w:color="auto" w:fill="auto"/>
          </w:tcPr>
          <w:p w:rsidR="00EE4A26" w:rsidRPr="004213E3" w:rsidRDefault="004973C0" w:rsidP="004973C0">
            <w:pPr>
              <w:pStyle w:val="ENoteTableText"/>
            </w:pPr>
            <w:r w:rsidRPr="004213E3">
              <w:t>am</w:t>
            </w:r>
            <w:r w:rsidR="00EE4A26" w:rsidRPr="004213E3">
              <w:t xml:space="preserve"> </w:t>
            </w:r>
            <w:r w:rsidRPr="004213E3">
              <w:t>No 164, 2009</w:t>
            </w:r>
          </w:p>
        </w:tc>
      </w:tr>
      <w:tr w:rsidR="00EE4A26" w:rsidRPr="004213E3" w:rsidTr="00BE05F0">
        <w:tc>
          <w:tcPr>
            <w:tcW w:w="1433" w:type="pct"/>
            <w:tcBorders>
              <w:top w:val="nil"/>
              <w:bottom w:val="nil"/>
            </w:tcBorders>
            <w:shd w:val="clear" w:color="auto" w:fill="auto"/>
          </w:tcPr>
          <w:p w:rsidR="00EE4A26" w:rsidRPr="004213E3" w:rsidRDefault="00EE4A26" w:rsidP="004973C0">
            <w:pPr>
              <w:pStyle w:val="ENoteTableText"/>
              <w:tabs>
                <w:tab w:val="center" w:leader="dot" w:pos="2268"/>
              </w:tabs>
            </w:pPr>
            <w:r w:rsidRPr="004213E3">
              <w:t>r 3.43</w:t>
            </w:r>
            <w:r w:rsidR="004973C0" w:rsidRPr="004213E3">
              <w:tab/>
            </w:r>
          </w:p>
        </w:tc>
        <w:tc>
          <w:tcPr>
            <w:tcW w:w="3567" w:type="pct"/>
            <w:tcBorders>
              <w:top w:val="nil"/>
              <w:bottom w:val="nil"/>
            </w:tcBorders>
            <w:shd w:val="clear" w:color="auto" w:fill="auto"/>
          </w:tcPr>
          <w:p w:rsidR="00EE4A26" w:rsidRPr="004213E3" w:rsidRDefault="004973C0" w:rsidP="004973C0">
            <w:pPr>
              <w:pStyle w:val="ENoteTableText"/>
            </w:pPr>
            <w:r w:rsidRPr="004213E3">
              <w:t xml:space="preserve">am No 164, </w:t>
            </w:r>
            <w:r w:rsidR="00EE4A26" w:rsidRPr="004213E3">
              <w:t>2009</w:t>
            </w:r>
          </w:p>
        </w:tc>
      </w:tr>
      <w:tr w:rsidR="00EE4A26" w:rsidRPr="004213E3" w:rsidTr="00BE05F0">
        <w:tc>
          <w:tcPr>
            <w:tcW w:w="1433" w:type="pct"/>
            <w:tcBorders>
              <w:top w:val="nil"/>
              <w:bottom w:val="nil"/>
            </w:tcBorders>
            <w:shd w:val="clear" w:color="auto" w:fill="auto"/>
          </w:tcPr>
          <w:p w:rsidR="00EE4A26" w:rsidRPr="004213E3" w:rsidRDefault="00A04F1C" w:rsidP="004973C0">
            <w:pPr>
              <w:pStyle w:val="ENoteTableText"/>
              <w:tabs>
                <w:tab w:val="center" w:leader="dot" w:pos="2268"/>
              </w:tabs>
            </w:pPr>
            <w:r w:rsidRPr="004213E3">
              <w:t xml:space="preserve">r </w:t>
            </w:r>
            <w:r w:rsidR="00EE4A26" w:rsidRPr="004213E3">
              <w:t>3.44</w:t>
            </w:r>
            <w:r w:rsidR="00EE4A26" w:rsidRPr="004213E3">
              <w:tab/>
            </w:r>
          </w:p>
        </w:tc>
        <w:tc>
          <w:tcPr>
            <w:tcW w:w="3567" w:type="pct"/>
            <w:tcBorders>
              <w:top w:val="nil"/>
              <w:bottom w:val="nil"/>
            </w:tcBorders>
            <w:shd w:val="clear" w:color="auto" w:fill="auto"/>
          </w:tcPr>
          <w:p w:rsidR="00EE4A26" w:rsidRPr="004213E3" w:rsidRDefault="00EE4A26" w:rsidP="004973C0">
            <w:pPr>
              <w:pStyle w:val="ENoteTableText"/>
            </w:pPr>
            <w:r w:rsidRPr="004213E3">
              <w:t>am</w:t>
            </w:r>
            <w:r w:rsidR="004973C0" w:rsidRPr="004213E3">
              <w:t xml:space="preserve"> No 164, </w:t>
            </w:r>
            <w:r w:rsidRPr="004213E3">
              <w:t>2009</w:t>
            </w:r>
            <w:r w:rsidR="008047E7" w:rsidRPr="004213E3">
              <w:t>; F2017L01679</w:t>
            </w:r>
          </w:p>
        </w:tc>
      </w:tr>
      <w:tr w:rsidR="009C779B" w:rsidRPr="004213E3" w:rsidTr="00BE05F0">
        <w:tc>
          <w:tcPr>
            <w:tcW w:w="1433" w:type="pct"/>
            <w:tcBorders>
              <w:top w:val="nil"/>
              <w:bottom w:val="nil"/>
            </w:tcBorders>
            <w:shd w:val="clear" w:color="auto" w:fill="auto"/>
          </w:tcPr>
          <w:p w:rsidR="009C779B" w:rsidRPr="004213E3" w:rsidRDefault="00371223" w:rsidP="00D47C93">
            <w:pPr>
              <w:pStyle w:val="ENoteTableText"/>
              <w:keepNext/>
              <w:tabs>
                <w:tab w:val="center" w:leader="dot" w:pos="2268"/>
              </w:tabs>
              <w:rPr>
                <w:b/>
              </w:rPr>
            </w:pPr>
            <w:r w:rsidRPr="004213E3">
              <w:rPr>
                <w:b/>
              </w:rPr>
              <w:t>Subdivision 2</w:t>
            </w:r>
          </w:p>
        </w:tc>
        <w:tc>
          <w:tcPr>
            <w:tcW w:w="3567" w:type="pct"/>
            <w:tcBorders>
              <w:top w:val="nil"/>
              <w:bottom w:val="nil"/>
            </w:tcBorders>
            <w:shd w:val="clear" w:color="auto" w:fill="auto"/>
          </w:tcPr>
          <w:p w:rsidR="009C779B" w:rsidRPr="004213E3" w:rsidRDefault="009C779B" w:rsidP="00D47C93">
            <w:pPr>
              <w:pStyle w:val="ENoteTableText"/>
              <w:keepNext/>
            </w:pPr>
          </w:p>
        </w:tc>
      </w:tr>
      <w:tr w:rsidR="00B4018F" w:rsidRPr="004213E3" w:rsidTr="00BE05F0">
        <w:tc>
          <w:tcPr>
            <w:tcW w:w="1433" w:type="pct"/>
            <w:tcBorders>
              <w:top w:val="nil"/>
              <w:bottom w:val="nil"/>
            </w:tcBorders>
            <w:shd w:val="clear" w:color="auto" w:fill="auto"/>
          </w:tcPr>
          <w:p w:rsidR="00B4018F" w:rsidRPr="004213E3" w:rsidRDefault="00B4018F" w:rsidP="004973C0">
            <w:pPr>
              <w:pStyle w:val="ENoteTableText"/>
              <w:tabs>
                <w:tab w:val="center" w:leader="dot" w:pos="2268"/>
              </w:tabs>
            </w:pPr>
            <w:r w:rsidRPr="004213E3">
              <w:t>r 3.45</w:t>
            </w:r>
            <w:r w:rsidRPr="004213E3">
              <w:tab/>
            </w:r>
          </w:p>
        </w:tc>
        <w:tc>
          <w:tcPr>
            <w:tcW w:w="3567" w:type="pct"/>
            <w:tcBorders>
              <w:top w:val="nil"/>
              <w:bottom w:val="nil"/>
            </w:tcBorders>
            <w:shd w:val="clear" w:color="auto" w:fill="auto"/>
          </w:tcPr>
          <w:p w:rsidR="00B4018F" w:rsidRPr="004213E3" w:rsidRDefault="00B4018F" w:rsidP="004973C0">
            <w:pPr>
              <w:pStyle w:val="ENoteTableText"/>
            </w:pPr>
            <w:r w:rsidRPr="004213E3">
              <w:t>am F2022L01640</w:t>
            </w:r>
          </w:p>
        </w:tc>
      </w:tr>
      <w:tr w:rsidR="009C779B" w:rsidRPr="004213E3" w:rsidTr="00BE05F0">
        <w:tc>
          <w:tcPr>
            <w:tcW w:w="1433" w:type="pct"/>
            <w:tcBorders>
              <w:top w:val="nil"/>
              <w:bottom w:val="nil"/>
            </w:tcBorders>
            <w:shd w:val="clear" w:color="auto" w:fill="auto"/>
          </w:tcPr>
          <w:p w:rsidR="009C779B" w:rsidRPr="004213E3" w:rsidRDefault="009C779B" w:rsidP="004973C0">
            <w:pPr>
              <w:pStyle w:val="ENoteTableText"/>
              <w:tabs>
                <w:tab w:val="center" w:leader="dot" w:pos="2268"/>
              </w:tabs>
            </w:pPr>
            <w:r w:rsidRPr="004213E3">
              <w:t>r 3.46</w:t>
            </w:r>
            <w:r w:rsidRPr="004213E3">
              <w:tab/>
            </w:r>
          </w:p>
        </w:tc>
        <w:tc>
          <w:tcPr>
            <w:tcW w:w="3567" w:type="pct"/>
            <w:tcBorders>
              <w:top w:val="nil"/>
              <w:bottom w:val="nil"/>
            </w:tcBorders>
            <w:shd w:val="clear" w:color="auto" w:fill="auto"/>
          </w:tcPr>
          <w:p w:rsidR="009C779B" w:rsidRPr="004213E3" w:rsidRDefault="009C779B" w:rsidP="004973C0">
            <w:pPr>
              <w:pStyle w:val="ENoteTableText"/>
            </w:pPr>
            <w:r w:rsidRPr="004213E3">
              <w:t>am F2022L01640</w:t>
            </w:r>
          </w:p>
        </w:tc>
      </w:tr>
      <w:tr w:rsidR="00B4018F" w:rsidRPr="004213E3" w:rsidTr="00BE05F0">
        <w:tc>
          <w:tcPr>
            <w:tcW w:w="1433" w:type="pct"/>
            <w:tcBorders>
              <w:top w:val="nil"/>
              <w:bottom w:val="nil"/>
            </w:tcBorders>
            <w:shd w:val="clear" w:color="auto" w:fill="auto"/>
          </w:tcPr>
          <w:p w:rsidR="00B4018F" w:rsidRPr="004213E3" w:rsidRDefault="00B4018F" w:rsidP="004973C0">
            <w:pPr>
              <w:pStyle w:val="ENoteTableText"/>
              <w:tabs>
                <w:tab w:val="center" w:leader="dot" w:pos="2268"/>
              </w:tabs>
            </w:pPr>
            <w:r w:rsidRPr="004213E3">
              <w:t>r 3.47</w:t>
            </w:r>
            <w:r w:rsidRPr="004213E3">
              <w:tab/>
            </w:r>
          </w:p>
        </w:tc>
        <w:tc>
          <w:tcPr>
            <w:tcW w:w="3567" w:type="pct"/>
            <w:tcBorders>
              <w:top w:val="nil"/>
              <w:bottom w:val="nil"/>
            </w:tcBorders>
            <w:shd w:val="clear" w:color="auto" w:fill="auto"/>
          </w:tcPr>
          <w:p w:rsidR="00B4018F" w:rsidRPr="004213E3" w:rsidRDefault="00B4018F" w:rsidP="004973C0">
            <w:pPr>
              <w:pStyle w:val="ENoteTableText"/>
            </w:pPr>
            <w:r w:rsidRPr="004213E3">
              <w:t>ad F2022L01640</w:t>
            </w:r>
          </w:p>
        </w:tc>
      </w:tr>
      <w:tr w:rsidR="00856CDF" w:rsidRPr="004213E3" w:rsidTr="00BE05F0">
        <w:tc>
          <w:tcPr>
            <w:tcW w:w="1433" w:type="pct"/>
            <w:tcBorders>
              <w:top w:val="nil"/>
              <w:bottom w:val="nil"/>
            </w:tcBorders>
            <w:shd w:val="clear" w:color="auto" w:fill="auto"/>
          </w:tcPr>
          <w:p w:rsidR="00856CDF" w:rsidRPr="004213E3" w:rsidRDefault="00856CDF" w:rsidP="004973C0">
            <w:pPr>
              <w:pStyle w:val="ENoteTableText"/>
              <w:tabs>
                <w:tab w:val="center" w:leader="dot" w:pos="2268"/>
              </w:tabs>
            </w:pPr>
          </w:p>
        </w:tc>
        <w:tc>
          <w:tcPr>
            <w:tcW w:w="3567" w:type="pct"/>
            <w:tcBorders>
              <w:top w:val="nil"/>
              <w:bottom w:val="nil"/>
            </w:tcBorders>
            <w:shd w:val="clear" w:color="auto" w:fill="auto"/>
          </w:tcPr>
          <w:p w:rsidR="00856CDF" w:rsidRPr="004213E3" w:rsidRDefault="00856CDF" w:rsidP="004973C0">
            <w:pPr>
              <w:pStyle w:val="ENoteTableText"/>
            </w:pPr>
            <w:r w:rsidRPr="004213E3">
              <w:t>am F2023L00082</w:t>
            </w:r>
          </w:p>
        </w:tc>
      </w:tr>
      <w:tr w:rsidR="00C945BD" w:rsidRPr="004213E3" w:rsidTr="00BE05F0">
        <w:tc>
          <w:tcPr>
            <w:tcW w:w="1433" w:type="pct"/>
            <w:tcBorders>
              <w:top w:val="nil"/>
              <w:bottom w:val="nil"/>
            </w:tcBorders>
            <w:shd w:val="clear" w:color="auto" w:fill="auto"/>
          </w:tcPr>
          <w:p w:rsidR="00C945BD" w:rsidRPr="004213E3" w:rsidRDefault="00C945BD" w:rsidP="004973C0">
            <w:pPr>
              <w:pStyle w:val="ENoteTableText"/>
              <w:tabs>
                <w:tab w:val="center" w:leader="dot" w:pos="2268"/>
              </w:tabs>
            </w:pPr>
            <w:r w:rsidRPr="004213E3">
              <w:t>r 3.48</w:t>
            </w:r>
            <w:r w:rsidRPr="004213E3">
              <w:tab/>
            </w:r>
          </w:p>
        </w:tc>
        <w:tc>
          <w:tcPr>
            <w:tcW w:w="3567" w:type="pct"/>
            <w:tcBorders>
              <w:top w:val="nil"/>
              <w:bottom w:val="nil"/>
            </w:tcBorders>
            <w:shd w:val="clear" w:color="auto" w:fill="auto"/>
          </w:tcPr>
          <w:p w:rsidR="00C945BD" w:rsidRPr="004213E3" w:rsidRDefault="00C945BD" w:rsidP="004973C0">
            <w:pPr>
              <w:pStyle w:val="ENoteTableText"/>
            </w:pPr>
            <w:r w:rsidRPr="004213E3">
              <w:t>ad F2023L00082</w:t>
            </w:r>
          </w:p>
        </w:tc>
      </w:tr>
      <w:tr w:rsidR="00EE4A26" w:rsidRPr="004213E3" w:rsidTr="00BE05F0">
        <w:tc>
          <w:tcPr>
            <w:tcW w:w="1433" w:type="pct"/>
            <w:tcBorders>
              <w:top w:val="nil"/>
              <w:bottom w:val="nil"/>
            </w:tcBorders>
            <w:shd w:val="clear" w:color="auto" w:fill="auto"/>
          </w:tcPr>
          <w:p w:rsidR="00EE4A26" w:rsidRPr="004213E3" w:rsidRDefault="00EE4A26" w:rsidP="00C21003">
            <w:pPr>
              <w:pStyle w:val="ENoteTableText"/>
              <w:keepNext/>
              <w:keepLines/>
            </w:pPr>
            <w:r w:rsidRPr="004213E3">
              <w:rPr>
                <w:b/>
              </w:rPr>
              <w:t>Chapter</w:t>
            </w:r>
            <w:r w:rsidR="005C3B21" w:rsidRPr="004213E3">
              <w:rPr>
                <w:b/>
              </w:rPr>
              <w:t> </w:t>
            </w:r>
            <w:r w:rsidRPr="004213E3">
              <w:rPr>
                <w:b/>
              </w:rPr>
              <w:t>4</w:t>
            </w:r>
          </w:p>
        </w:tc>
        <w:tc>
          <w:tcPr>
            <w:tcW w:w="3567" w:type="pct"/>
            <w:tcBorders>
              <w:top w:val="nil"/>
              <w:bottom w:val="nil"/>
            </w:tcBorders>
            <w:shd w:val="clear" w:color="auto" w:fill="auto"/>
          </w:tcPr>
          <w:p w:rsidR="00EE4A26" w:rsidRPr="004213E3" w:rsidRDefault="00EE4A26" w:rsidP="00C21003">
            <w:pPr>
              <w:pStyle w:val="ENoteTableText"/>
              <w:keepNext/>
              <w:keepLines/>
            </w:pPr>
          </w:p>
        </w:tc>
      </w:tr>
      <w:tr w:rsidR="00EE4A26" w:rsidRPr="004213E3" w:rsidTr="00BE05F0">
        <w:tc>
          <w:tcPr>
            <w:tcW w:w="1433" w:type="pct"/>
            <w:tcBorders>
              <w:top w:val="nil"/>
              <w:bottom w:val="nil"/>
            </w:tcBorders>
            <w:shd w:val="clear" w:color="auto" w:fill="auto"/>
          </w:tcPr>
          <w:p w:rsidR="00EE4A26" w:rsidRPr="004213E3" w:rsidRDefault="00EE4A26" w:rsidP="00C21003">
            <w:pPr>
              <w:pStyle w:val="ENoteTableText"/>
              <w:keepNext/>
              <w:keepLines/>
            </w:pPr>
            <w:r w:rsidRPr="004213E3">
              <w:rPr>
                <w:b/>
              </w:rPr>
              <w:t>Part</w:t>
            </w:r>
            <w:r w:rsidR="005C3B21" w:rsidRPr="004213E3">
              <w:rPr>
                <w:b/>
              </w:rPr>
              <w:t> </w:t>
            </w:r>
            <w:r w:rsidRPr="004213E3">
              <w:rPr>
                <w:b/>
              </w:rPr>
              <w:t>4</w:t>
            </w:r>
            <w:r w:rsidR="005755DA">
              <w:rPr>
                <w:b/>
              </w:rPr>
              <w:noBreakHyphen/>
            </w:r>
            <w:r w:rsidRPr="004213E3">
              <w:rPr>
                <w:b/>
              </w:rPr>
              <w:t>1</w:t>
            </w:r>
          </w:p>
        </w:tc>
        <w:tc>
          <w:tcPr>
            <w:tcW w:w="3567" w:type="pct"/>
            <w:tcBorders>
              <w:top w:val="nil"/>
              <w:bottom w:val="nil"/>
            </w:tcBorders>
            <w:shd w:val="clear" w:color="auto" w:fill="auto"/>
          </w:tcPr>
          <w:p w:rsidR="00EE4A26" w:rsidRPr="004213E3" w:rsidRDefault="00EE4A26" w:rsidP="00C21003">
            <w:pPr>
              <w:pStyle w:val="ENoteTableText"/>
              <w:keepNext/>
              <w:keepLines/>
            </w:pPr>
          </w:p>
        </w:tc>
      </w:tr>
      <w:tr w:rsidR="00EE4A26" w:rsidRPr="004213E3" w:rsidTr="00BE05F0">
        <w:tc>
          <w:tcPr>
            <w:tcW w:w="1433" w:type="pct"/>
            <w:tcBorders>
              <w:top w:val="nil"/>
              <w:bottom w:val="nil"/>
            </w:tcBorders>
            <w:shd w:val="clear" w:color="auto" w:fill="auto"/>
          </w:tcPr>
          <w:p w:rsidR="00EE4A26" w:rsidRPr="004213E3" w:rsidRDefault="00371D05" w:rsidP="00EE4A26">
            <w:pPr>
              <w:pStyle w:val="ENoteTableText"/>
            </w:pPr>
            <w:r w:rsidRPr="004213E3">
              <w:rPr>
                <w:b/>
              </w:rPr>
              <w:t>Division 2</w:t>
            </w:r>
          </w:p>
        </w:tc>
        <w:tc>
          <w:tcPr>
            <w:tcW w:w="3567" w:type="pct"/>
            <w:tcBorders>
              <w:top w:val="nil"/>
              <w:bottom w:val="nil"/>
            </w:tcBorders>
            <w:shd w:val="clear" w:color="auto" w:fill="auto"/>
          </w:tcPr>
          <w:p w:rsidR="00EE4A26" w:rsidRPr="004213E3" w:rsidRDefault="00EE4A26" w:rsidP="00EE4A26">
            <w:pPr>
              <w:pStyle w:val="ENoteTableText"/>
            </w:pPr>
          </w:p>
        </w:tc>
      </w:tr>
      <w:tr w:rsidR="00EE4A26" w:rsidRPr="004213E3" w:rsidTr="00BE05F0">
        <w:tc>
          <w:tcPr>
            <w:tcW w:w="1433" w:type="pct"/>
            <w:tcBorders>
              <w:top w:val="nil"/>
              <w:bottom w:val="nil"/>
            </w:tcBorders>
            <w:shd w:val="clear" w:color="auto" w:fill="auto"/>
          </w:tcPr>
          <w:p w:rsidR="00EE4A26" w:rsidRPr="004213E3" w:rsidRDefault="00EE4A26" w:rsidP="00A04F1C">
            <w:pPr>
              <w:pStyle w:val="ENoteTableText"/>
              <w:tabs>
                <w:tab w:val="center" w:leader="dot" w:pos="2268"/>
              </w:tabs>
            </w:pPr>
            <w:r w:rsidRPr="004213E3">
              <w:t>Div. 2 of Part</w:t>
            </w:r>
            <w:r w:rsidR="005C3B21" w:rsidRPr="004213E3">
              <w:t> </w:t>
            </w:r>
            <w:r w:rsidRPr="004213E3">
              <w:t>4</w:t>
            </w:r>
            <w:r w:rsidR="005755DA">
              <w:noBreakHyphen/>
            </w:r>
            <w:r w:rsidRPr="004213E3">
              <w:t>1</w:t>
            </w:r>
            <w:r w:rsidRPr="004213E3">
              <w:tab/>
            </w:r>
          </w:p>
        </w:tc>
        <w:tc>
          <w:tcPr>
            <w:tcW w:w="3567" w:type="pct"/>
            <w:tcBorders>
              <w:top w:val="nil"/>
              <w:bottom w:val="nil"/>
            </w:tcBorders>
            <w:shd w:val="clear" w:color="auto" w:fill="auto"/>
          </w:tcPr>
          <w:p w:rsidR="00EE4A26" w:rsidRPr="004213E3" w:rsidRDefault="00EE4A26" w:rsidP="00EE4A26">
            <w:pPr>
              <w:pStyle w:val="ENoteTableText"/>
            </w:pPr>
            <w:r w:rsidRPr="004213E3">
              <w:t>ad. 2009 No.</w:t>
            </w:r>
            <w:r w:rsidR="005C3B21" w:rsidRPr="004213E3">
              <w:t> </w:t>
            </w:r>
            <w:r w:rsidRPr="004213E3">
              <w:t>164</w:t>
            </w:r>
          </w:p>
        </w:tc>
      </w:tr>
      <w:tr w:rsidR="00EE4A26" w:rsidRPr="004213E3" w:rsidTr="00BE05F0">
        <w:tc>
          <w:tcPr>
            <w:tcW w:w="1433" w:type="pct"/>
            <w:tcBorders>
              <w:top w:val="nil"/>
              <w:bottom w:val="nil"/>
            </w:tcBorders>
            <w:shd w:val="clear" w:color="auto" w:fill="auto"/>
          </w:tcPr>
          <w:p w:rsidR="00EE4A26" w:rsidRPr="004213E3" w:rsidRDefault="00A04F1C" w:rsidP="00A04F1C">
            <w:pPr>
              <w:pStyle w:val="ENoteTableText"/>
              <w:tabs>
                <w:tab w:val="center" w:leader="dot" w:pos="2268"/>
              </w:tabs>
            </w:pPr>
            <w:r w:rsidRPr="004213E3">
              <w:t xml:space="preserve">r. </w:t>
            </w:r>
            <w:r w:rsidR="00EE4A26" w:rsidRPr="004213E3">
              <w:t>4.01A</w:t>
            </w:r>
            <w:r w:rsidR="00EE4A26" w:rsidRPr="004213E3">
              <w:tab/>
            </w:r>
          </w:p>
        </w:tc>
        <w:tc>
          <w:tcPr>
            <w:tcW w:w="3567" w:type="pct"/>
            <w:tcBorders>
              <w:top w:val="nil"/>
              <w:bottom w:val="nil"/>
            </w:tcBorders>
            <w:shd w:val="clear" w:color="auto" w:fill="auto"/>
          </w:tcPr>
          <w:p w:rsidR="00EE4A26" w:rsidRPr="004213E3" w:rsidRDefault="00EE4A26" w:rsidP="00EE4A26">
            <w:pPr>
              <w:pStyle w:val="ENoteTableText"/>
            </w:pPr>
            <w:r w:rsidRPr="004213E3">
              <w:t>ad. 2009 No.</w:t>
            </w:r>
            <w:r w:rsidR="005C3B21" w:rsidRPr="004213E3">
              <w:t> </w:t>
            </w:r>
            <w:r w:rsidRPr="004213E3">
              <w:t>164</w:t>
            </w:r>
          </w:p>
        </w:tc>
      </w:tr>
      <w:tr w:rsidR="00F20D02" w:rsidRPr="004213E3" w:rsidTr="00BE05F0">
        <w:tc>
          <w:tcPr>
            <w:tcW w:w="1433" w:type="pct"/>
            <w:tcBorders>
              <w:top w:val="nil"/>
              <w:bottom w:val="nil"/>
            </w:tcBorders>
            <w:shd w:val="clear" w:color="auto" w:fill="auto"/>
          </w:tcPr>
          <w:p w:rsidR="00F20D02" w:rsidRPr="004213E3" w:rsidRDefault="00F20D02" w:rsidP="00A04F1C">
            <w:pPr>
              <w:pStyle w:val="ENoteTableText"/>
              <w:tabs>
                <w:tab w:val="center" w:leader="dot" w:pos="2268"/>
              </w:tabs>
            </w:pPr>
          </w:p>
        </w:tc>
        <w:tc>
          <w:tcPr>
            <w:tcW w:w="3567" w:type="pct"/>
            <w:tcBorders>
              <w:top w:val="nil"/>
              <w:bottom w:val="nil"/>
            </w:tcBorders>
            <w:shd w:val="clear" w:color="auto" w:fill="auto"/>
          </w:tcPr>
          <w:p w:rsidR="00F20D02" w:rsidRPr="004213E3" w:rsidRDefault="00F20D02" w:rsidP="00EE4A26">
            <w:pPr>
              <w:pStyle w:val="ENoteTableText"/>
            </w:pPr>
            <w:r w:rsidRPr="004213E3">
              <w:t>am. No.</w:t>
            </w:r>
            <w:r w:rsidR="005C3B21" w:rsidRPr="004213E3">
              <w:t> </w:t>
            </w:r>
            <w:r w:rsidRPr="004213E3">
              <w:t>51, 2013</w:t>
            </w:r>
            <w:r w:rsidR="008047E7" w:rsidRPr="004213E3">
              <w:t>; F2017L01679</w:t>
            </w:r>
            <w:r w:rsidR="00A06C0D" w:rsidRPr="004213E3">
              <w:t>; F2021L01204</w:t>
            </w:r>
          </w:p>
        </w:tc>
      </w:tr>
      <w:tr w:rsidR="00EE4A26" w:rsidRPr="004213E3" w:rsidTr="00BE05F0">
        <w:tc>
          <w:tcPr>
            <w:tcW w:w="1433" w:type="pct"/>
            <w:tcBorders>
              <w:top w:val="nil"/>
              <w:bottom w:val="nil"/>
            </w:tcBorders>
            <w:shd w:val="clear" w:color="auto" w:fill="auto"/>
          </w:tcPr>
          <w:p w:rsidR="00EE4A26" w:rsidRPr="004213E3" w:rsidRDefault="00FC44F2" w:rsidP="00887D1F">
            <w:pPr>
              <w:pStyle w:val="ENoteTableText"/>
              <w:keepNext/>
            </w:pPr>
            <w:r w:rsidRPr="004213E3">
              <w:rPr>
                <w:b/>
              </w:rPr>
              <w:t>Division 3</w:t>
            </w:r>
          </w:p>
        </w:tc>
        <w:tc>
          <w:tcPr>
            <w:tcW w:w="3567" w:type="pct"/>
            <w:tcBorders>
              <w:top w:val="nil"/>
              <w:bottom w:val="nil"/>
            </w:tcBorders>
            <w:shd w:val="clear" w:color="auto" w:fill="auto"/>
          </w:tcPr>
          <w:p w:rsidR="00EE4A26" w:rsidRPr="004213E3" w:rsidRDefault="00EE4A26" w:rsidP="00EE4A26">
            <w:pPr>
              <w:pStyle w:val="ENoteTableText"/>
            </w:pPr>
          </w:p>
        </w:tc>
      </w:tr>
      <w:tr w:rsidR="00EE4A26" w:rsidRPr="004213E3" w:rsidTr="00BE05F0">
        <w:tc>
          <w:tcPr>
            <w:tcW w:w="1433" w:type="pct"/>
            <w:tcBorders>
              <w:top w:val="nil"/>
              <w:bottom w:val="nil"/>
            </w:tcBorders>
            <w:shd w:val="clear" w:color="auto" w:fill="auto"/>
          </w:tcPr>
          <w:p w:rsidR="00EE4A26" w:rsidRPr="004213E3" w:rsidRDefault="00A04F1C" w:rsidP="00A04F1C">
            <w:pPr>
              <w:pStyle w:val="ENoteTableText"/>
              <w:tabs>
                <w:tab w:val="center" w:leader="dot" w:pos="2268"/>
              </w:tabs>
            </w:pPr>
            <w:r w:rsidRPr="004213E3">
              <w:t xml:space="preserve">r. </w:t>
            </w:r>
            <w:r w:rsidR="00EE4A26" w:rsidRPr="004213E3">
              <w:t>4.01</w:t>
            </w:r>
            <w:r w:rsidR="00EE4A26" w:rsidRPr="004213E3">
              <w:tab/>
            </w:r>
          </w:p>
        </w:tc>
        <w:tc>
          <w:tcPr>
            <w:tcW w:w="3567" w:type="pct"/>
            <w:tcBorders>
              <w:top w:val="nil"/>
              <w:bottom w:val="nil"/>
            </w:tcBorders>
            <w:shd w:val="clear" w:color="auto" w:fill="auto"/>
          </w:tcPr>
          <w:p w:rsidR="00EE4A26" w:rsidRPr="004213E3" w:rsidRDefault="00EE4A26" w:rsidP="00EE4A26">
            <w:pPr>
              <w:pStyle w:val="ENoteTableText"/>
            </w:pPr>
            <w:r w:rsidRPr="004213E3">
              <w:t>am. 2011 No.</w:t>
            </w:r>
            <w:r w:rsidR="005C3B21" w:rsidRPr="004213E3">
              <w:t> </w:t>
            </w:r>
            <w:r w:rsidRPr="004213E3">
              <w:t>244</w:t>
            </w:r>
            <w:r w:rsidR="00F20D02" w:rsidRPr="004213E3">
              <w:t>; No.</w:t>
            </w:r>
            <w:r w:rsidR="005C3B21" w:rsidRPr="004213E3">
              <w:t> </w:t>
            </w:r>
            <w:r w:rsidR="00F20D02" w:rsidRPr="004213E3">
              <w:t>51, 2013</w:t>
            </w:r>
            <w:r w:rsidR="00312DC8" w:rsidRPr="004213E3">
              <w:t>; F2021L00580</w:t>
            </w:r>
            <w:r w:rsidR="00AB12F5" w:rsidRPr="004213E3">
              <w:t>; F2021L01204</w:t>
            </w:r>
          </w:p>
        </w:tc>
      </w:tr>
      <w:tr w:rsidR="00EE4A26" w:rsidRPr="004213E3" w:rsidTr="00BE05F0">
        <w:tc>
          <w:tcPr>
            <w:tcW w:w="1433" w:type="pct"/>
            <w:tcBorders>
              <w:top w:val="nil"/>
              <w:bottom w:val="nil"/>
            </w:tcBorders>
            <w:shd w:val="clear" w:color="auto" w:fill="auto"/>
          </w:tcPr>
          <w:p w:rsidR="00EE4A26" w:rsidRPr="004213E3" w:rsidRDefault="00EE4A26" w:rsidP="00292870">
            <w:pPr>
              <w:pStyle w:val="ENoteTableText"/>
              <w:keepNext/>
            </w:pPr>
            <w:r w:rsidRPr="004213E3">
              <w:rPr>
                <w:b/>
              </w:rPr>
              <w:t>Division</w:t>
            </w:r>
            <w:r w:rsidR="005C3B21" w:rsidRPr="004213E3">
              <w:rPr>
                <w:b/>
              </w:rPr>
              <w:t> </w:t>
            </w:r>
            <w:r w:rsidRPr="004213E3">
              <w:rPr>
                <w:b/>
              </w:rPr>
              <w:t>4</w:t>
            </w:r>
          </w:p>
        </w:tc>
        <w:tc>
          <w:tcPr>
            <w:tcW w:w="3567" w:type="pct"/>
            <w:tcBorders>
              <w:top w:val="nil"/>
              <w:bottom w:val="nil"/>
            </w:tcBorders>
            <w:shd w:val="clear" w:color="auto" w:fill="auto"/>
          </w:tcPr>
          <w:p w:rsidR="00EE4A26" w:rsidRPr="004213E3" w:rsidRDefault="00EE4A26" w:rsidP="00EE4A26">
            <w:pPr>
              <w:pStyle w:val="ENoteTableText"/>
            </w:pPr>
          </w:p>
        </w:tc>
      </w:tr>
      <w:tr w:rsidR="00EE4A26" w:rsidRPr="004213E3" w:rsidTr="00BE05F0">
        <w:tc>
          <w:tcPr>
            <w:tcW w:w="1433" w:type="pct"/>
            <w:tcBorders>
              <w:top w:val="nil"/>
              <w:bottom w:val="nil"/>
            </w:tcBorders>
            <w:shd w:val="clear" w:color="auto" w:fill="auto"/>
          </w:tcPr>
          <w:p w:rsidR="00EE4A26" w:rsidRPr="004213E3" w:rsidRDefault="00A04F1C" w:rsidP="00A04F1C">
            <w:pPr>
              <w:pStyle w:val="ENoteTableText"/>
              <w:tabs>
                <w:tab w:val="center" w:leader="dot" w:pos="2268"/>
              </w:tabs>
            </w:pPr>
            <w:r w:rsidRPr="004213E3">
              <w:t xml:space="preserve">r </w:t>
            </w:r>
            <w:r w:rsidR="00EE4A26" w:rsidRPr="004213E3">
              <w:t>4.03</w:t>
            </w:r>
            <w:r w:rsidR="00EE4A26" w:rsidRPr="004213E3">
              <w:tab/>
            </w:r>
          </w:p>
        </w:tc>
        <w:tc>
          <w:tcPr>
            <w:tcW w:w="3567" w:type="pct"/>
            <w:tcBorders>
              <w:top w:val="nil"/>
              <w:bottom w:val="nil"/>
            </w:tcBorders>
            <w:shd w:val="clear" w:color="auto" w:fill="auto"/>
          </w:tcPr>
          <w:p w:rsidR="00EE4A26" w:rsidRPr="004213E3" w:rsidRDefault="00EE4A26" w:rsidP="00EE4A26">
            <w:pPr>
              <w:pStyle w:val="ENoteTableText"/>
            </w:pPr>
            <w:r w:rsidRPr="004213E3">
              <w:t>am No</w:t>
            </w:r>
            <w:r w:rsidR="005C3B21" w:rsidRPr="004213E3">
              <w:t> </w:t>
            </w:r>
            <w:r w:rsidRPr="004213E3">
              <w:t>164</w:t>
            </w:r>
            <w:r w:rsidR="00C75503" w:rsidRPr="004213E3">
              <w:t>, 2009</w:t>
            </w:r>
            <w:r w:rsidR="00A36C5C" w:rsidRPr="004213E3">
              <w:t>; F2023L00293</w:t>
            </w:r>
          </w:p>
        </w:tc>
      </w:tr>
      <w:tr w:rsidR="00EE4A26" w:rsidRPr="004213E3" w:rsidTr="00BE05F0">
        <w:tc>
          <w:tcPr>
            <w:tcW w:w="1433" w:type="pct"/>
            <w:tcBorders>
              <w:top w:val="nil"/>
              <w:bottom w:val="nil"/>
            </w:tcBorders>
            <w:shd w:val="clear" w:color="auto" w:fill="auto"/>
          </w:tcPr>
          <w:p w:rsidR="00EE4A26" w:rsidRPr="004213E3" w:rsidRDefault="00A04F1C" w:rsidP="00A04F1C">
            <w:pPr>
              <w:pStyle w:val="ENoteTableText"/>
              <w:tabs>
                <w:tab w:val="center" w:leader="dot" w:pos="2268"/>
              </w:tabs>
            </w:pPr>
            <w:r w:rsidRPr="004213E3">
              <w:t xml:space="preserve">r. </w:t>
            </w:r>
            <w:r w:rsidR="00EE4A26" w:rsidRPr="004213E3">
              <w:t>4.03A</w:t>
            </w:r>
            <w:r w:rsidR="00EE4A26" w:rsidRPr="004213E3">
              <w:tab/>
            </w:r>
          </w:p>
        </w:tc>
        <w:tc>
          <w:tcPr>
            <w:tcW w:w="3567" w:type="pct"/>
            <w:tcBorders>
              <w:top w:val="nil"/>
              <w:bottom w:val="nil"/>
            </w:tcBorders>
            <w:shd w:val="clear" w:color="auto" w:fill="auto"/>
          </w:tcPr>
          <w:p w:rsidR="00EE4A26" w:rsidRPr="004213E3" w:rsidRDefault="00EE4A26" w:rsidP="00EE4A26">
            <w:pPr>
              <w:pStyle w:val="ENoteTableText"/>
            </w:pPr>
            <w:r w:rsidRPr="004213E3">
              <w:t>ad. 2009 No.</w:t>
            </w:r>
            <w:r w:rsidR="005C3B21" w:rsidRPr="004213E3">
              <w:t> </w:t>
            </w:r>
            <w:r w:rsidRPr="004213E3">
              <w:t>164</w:t>
            </w:r>
          </w:p>
        </w:tc>
      </w:tr>
      <w:tr w:rsidR="008047E7" w:rsidRPr="004213E3" w:rsidTr="00BE05F0">
        <w:tc>
          <w:tcPr>
            <w:tcW w:w="1433" w:type="pct"/>
            <w:tcBorders>
              <w:top w:val="nil"/>
              <w:bottom w:val="nil"/>
            </w:tcBorders>
            <w:shd w:val="clear" w:color="auto" w:fill="auto"/>
          </w:tcPr>
          <w:p w:rsidR="008047E7" w:rsidRPr="004213E3" w:rsidRDefault="008047E7" w:rsidP="00A04F1C">
            <w:pPr>
              <w:pStyle w:val="ENoteTableText"/>
              <w:tabs>
                <w:tab w:val="center" w:leader="dot" w:pos="2268"/>
              </w:tabs>
            </w:pPr>
            <w:r w:rsidRPr="004213E3">
              <w:t>r 4.05</w:t>
            </w:r>
            <w:r w:rsidRPr="004213E3">
              <w:tab/>
            </w:r>
          </w:p>
        </w:tc>
        <w:tc>
          <w:tcPr>
            <w:tcW w:w="3567" w:type="pct"/>
            <w:tcBorders>
              <w:top w:val="nil"/>
              <w:bottom w:val="nil"/>
            </w:tcBorders>
            <w:shd w:val="clear" w:color="auto" w:fill="auto"/>
          </w:tcPr>
          <w:p w:rsidR="008047E7" w:rsidRPr="004213E3" w:rsidRDefault="008047E7" w:rsidP="00EE4A26">
            <w:pPr>
              <w:pStyle w:val="ENoteTableText"/>
            </w:pPr>
            <w:r w:rsidRPr="004213E3">
              <w:t>am F2017L01679</w:t>
            </w:r>
          </w:p>
        </w:tc>
      </w:tr>
      <w:tr w:rsidR="00EE4A26" w:rsidRPr="004213E3" w:rsidTr="00BE05F0">
        <w:tc>
          <w:tcPr>
            <w:tcW w:w="1433" w:type="pct"/>
            <w:tcBorders>
              <w:top w:val="nil"/>
              <w:bottom w:val="nil"/>
            </w:tcBorders>
            <w:shd w:val="clear" w:color="auto" w:fill="auto"/>
          </w:tcPr>
          <w:p w:rsidR="00EE4A26" w:rsidRPr="004213E3" w:rsidRDefault="00EE4A26" w:rsidP="00704B54">
            <w:pPr>
              <w:pStyle w:val="ENoteTableText"/>
              <w:keepNext/>
            </w:pPr>
            <w:r w:rsidRPr="004213E3">
              <w:rPr>
                <w:b/>
              </w:rPr>
              <w:t>Chapter</w:t>
            </w:r>
            <w:r w:rsidR="005C3B21" w:rsidRPr="004213E3">
              <w:rPr>
                <w:b/>
              </w:rPr>
              <w:t> </w:t>
            </w:r>
            <w:r w:rsidRPr="004213E3">
              <w:rPr>
                <w:b/>
              </w:rPr>
              <w:t>5</w:t>
            </w:r>
          </w:p>
        </w:tc>
        <w:tc>
          <w:tcPr>
            <w:tcW w:w="3567" w:type="pct"/>
            <w:tcBorders>
              <w:top w:val="nil"/>
              <w:bottom w:val="nil"/>
            </w:tcBorders>
            <w:shd w:val="clear" w:color="auto" w:fill="auto"/>
          </w:tcPr>
          <w:p w:rsidR="00EE4A26" w:rsidRPr="004213E3" w:rsidRDefault="00EE4A26" w:rsidP="00EE4A26">
            <w:pPr>
              <w:pStyle w:val="ENoteTableText"/>
            </w:pPr>
          </w:p>
        </w:tc>
      </w:tr>
      <w:tr w:rsidR="00EE4A26" w:rsidRPr="004213E3" w:rsidTr="00BE05F0">
        <w:tc>
          <w:tcPr>
            <w:tcW w:w="1433" w:type="pct"/>
            <w:tcBorders>
              <w:top w:val="nil"/>
              <w:bottom w:val="nil"/>
            </w:tcBorders>
            <w:shd w:val="clear" w:color="auto" w:fill="auto"/>
          </w:tcPr>
          <w:p w:rsidR="00EE4A26" w:rsidRPr="004213E3" w:rsidRDefault="00EE4A26" w:rsidP="00EE4A26">
            <w:pPr>
              <w:pStyle w:val="ENoteTableText"/>
            </w:pPr>
            <w:r w:rsidRPr="004213E3">
              <w:rPr>
                <w:b/>
              </w:rPr>
              <w:t>Part</w:t>
            </w:r>
            <w:r w:rsidR="005C3B21" w:rsidRPr="004213E3">
              <w:rPr>
                <w:b/>
              </w:rPr>
              <w:t> </w:t>
            </w:r>
            <w:r w:rsidRPr="004213E3">
              <w:rPr>
                <w:b/>
              </w:rPr>
              <w:t>5</w:t>
            </w:r>
            <w:r w:rsidR="005755DA">
              <w:rPr>
                <w:b/>
              </w:rPr>
              <w:noBreakHyphen/>
            </w:r>
            <w:r w:rsidRPr="004213E3">
              <w:rPr>
                <w:b/>
              </w:rPr>
              <w:t>1</w:t>
            </w:r>
          </w:p>
        </w:tc>
        <w:tc>
          <w:tcPr>
            <w:tcW w:w="3567" w:type="pct"/>
            <w:tcBorders>
              <w:top w:val="nil"/>
              <w:bottom w:val="nil"/>
            </w:tcBorders>
            <w:shd w:val="clear" w:color="auto" w:fill="auto"/>
          </w:tcPr>
          <w:p w:rsidR="00EE4A26" w:rsidRPr="004213E3" w:rsidRDefault="00EE4A26" w:rsidP="00EE4A26">
            <w:pPr>
              <w:pStyle w:val="ENoteTableText"/>
            </w:pPr>
          </w:p>
        </w:tc>
      </w:tr>
      <w:tr w:rsidR="00EE4A26" w:rsidRPr="004213E3" w:rsidTr="00BE05F0">
        <w:tc>
          <w:tcPr>
            <w:tcW w:w="1433" w:type="pct"/>
            <w:tcBorders>
              <w:top w:val="nil"/>
              <w:bottom w:val="nil"/>
            </w:tcBorders>
            <w:shd w:val="clear" w:color="auto" w:fill="auto"/>
          </w:tcPr>
          <w:p w:rsidR="00EE4A26" w:rsidRPr="004213E3" w:rsidRDefault="00EE4A26" w:rsidP="00A04F1C">
            <w:pPr>
              <w:pStyle w:val="ENoteTableText"/>
              <w:tabs>
                <w:tab w:val="center" w:leader="dot" w:pos="2268"/>
              </w:tabs>
            </w:pPr>
            <w:r w:rsidRPr="004213E3">
              <w:t>Part</w:t>
            </w:r>
            <w:r w:rsidR="005C3B21" w:rsidRPr="004213E3">
              <w:t> </w:t>
            </w:r>
            <w:r w:rsidRPr="004213E3">
              <w:t>5</w:t>
            </w:r>
            <w:r w:rsidR="005755DA">
              <w:noBreakHyphen/>
            </w:r>
            <w:r w:rsidRPr="004213E3">
              <w:t>1</w:t>
            </w:r>
            <w:r w:rsidR="00B9759C" w:rsidRPr="004213E3">
              <w:t xml:space="preserve"> heading</w:t>
            </w:r>
            <w:r w:rsidRPr="004213E3">
              <w:tab/>
            </w:r>
          </w:p>
        </w:tc>
        <w:tc>
          <w:tcPr>
            <w:tcW w:w="3567" w:type="pct"/>
            <w:tcBorders>
              <w:top w:val="nil"/>
              <w:bottom w:val="nil"/>
            </w:tcBorders>
            <w:shd w:val="clear" w:color="auto" w:fill="auto"/>
          </w:tcPr>
          <w:p w:rsidR="00EE4A26" w:rsidRPr="004213E3" w:rsidRDefault="00EE4A26" w:rsidP="00EE4A26">
            <w:pPr>
              <w:pStyle w:val="ENoteTableText"/>
            </w:pPr>
            <w:r w:rsidRPr="004213E3">
              <w:t>am. 2012 No.</w:t>
            </w:r>
            <w:r w:rsidR="005C3B21" w:rsidRPr="004213E3">
              <w:t> </w:t>
            </w:r>
            <w:r w:rsidRPr="004213E3">
              <w:t>321</w:t>
            </w:r>
          </w:p>
        </w:tc>
      </w:tr>
      <w:tr w:rsidR="00EE4A26" w:rsidRPr="004213E3" w:rsidTr="00BE05F0">
        <w:tc>
          <w:tcPr>
            <w:tcW w:w="1433" w:type="pct"/>
            <w:tcBorders>
              <w:top w:val="nil"/>
              <w:bottom w:val="nil"/>
            </w:tcBorders>
            <w:shd w:val="clear" w:color="auto" w:fill="auto"/>
          </w:tcPr>
          <w:p w:rsidR="00EE4A26" w:rsidRPr="004213E3" w:rsidRDefault="007C41D4" w:rsidP="00EE4A26">
            <w:pPr>
              <w:pStyle w:val="ENoteTableText"/>
            </w:pPr>
            <w:r w:rsidRPr="004213E3">
              <w:rPr>
                <w:b/>
              </w:rPr>
              <w:t>Division 5</w:t>
            </w:r>
          </w:p>
        </w:tc>
        <w:tc>
          <w:tcPr>
            <w:tcW w:w="3567" w:type="pct"/>
            <w:tcBorders>
              <w:top w:val="nil"/>
              <w:bottom w:val="nil"/>
            </w:tcBorders>
            <w:shd w:val="clear" w:color="auto" w:fill="auto"/>
          </w:tcPr>
          <w:p w:rsidR="00EE4A26" w:rsidRPr="004213E3" w:rsidRDefault="00EE4A26" w:rsidP="00EE4A26">
            <w:pPr>
              <w:pStyle w:val="ENoteTableText"/>
            </w:pPr>
          </w:p>
        </w:tc>
      </w:tr>
      <w:tr w:rsidR="00EE4A26" w:rsidRPr="004213E3" w:rsidTr="00BE05F0">
        <w:tc>
          <w:tcPr>
            <w:tcW w:w="1433" w:type="pct"/>
            <w:tcBorders>
              <w:top w:val="nil"/>
              <w:bottom w:val="nil"/>
            </w:tcBorders>
            <w:shd w:val="clear" w:color="auto" w:fill="auto"/>
          </w:tcPr>
          <w:p w:rsidR="00EE4A26" w:rsidRPr="004213E3" w:rsidRDefault="007C41D4" w:rsidP="00B9759C">
            <w:pPr>
              <w:pStyle w:val="ENoteTableText"/>
              <w:tabs>
                <w:tab w:val="center" w:leader="dot" w:pos="2268"/>
              </w:tabs>
            </w:pPr>
            <w:r w:rsidRPr="004213E3">
              <w:t>Division 5</w:t>
            </w:r>
            <w:r w:rsidR="00B9759C" w:rsidRPr="004213E3">
              <w:t xml:space="preserve"> heading</w:t>
            </w:r>
            <w:r w:rsidR="00EE4A26" w:rsidRPr="004213E3">
              <w:tab/>
            </w:r>
          </w:p>
        </w:tc>
        <w:tc>
          <w:tcPr>
            <w:tcW w:w="3567" w:type="pct"/>
            <w:tcBorders>
              <w:top w:val="nil"/>
              <w:bottom w:val="nil"/>
            </w:tcBorders>
            <w:shd w:val="clear" w:color="auto" w:fill="auto"/>
          </w:tcPr>
          <w:p w:rsidR="00EE4A26" w:rsidRPr="004213E3" w:rsidRDefault="00EE4A26" w:rsidP="00EE4A26">
            <w:pPr>
              <w:pStyle w:val="ENoteTableText"/>
            </w:pPr>
            <w:r w:rsidRPr="004213E3">
              <w:t>am. 2012 No.</w:t>
            </w:r>
            <w:r w:rsidR="005C3B21" w:rsidRPr="004213E3">
              <w:t> </w:t>
            </w:r>
            <w:r w:rsidRPr="004213E3">
              <w:t>321</w:t>
            </w:r>
          </w:p>
        </w:tc>
      </w:tr>
      <w:tr w:rsidR="00EE4A26" w:rsidRPr="004213E3" w:rsidTr="00BE05F0">
        <w:tc>
          <w:tcPr>
            <w:tcW w:w="1433" w:type="pct"/>
            <w:tcBorders>
              <w:top w:val="nil"/>
              <w:bottom w:val="nil"/>
            </w:tcBorders>
            <w:shd w:val="clear" w:color="auto" w:fill="auto"/>
          </w:tcPr>
          <w:p w:rsidR="00EE4A26" w:rsidRPr="004213E3" w:rsidRDefault="00A04F1C" w:rsidP="00B9759C">
            <w:pPr>
              <w:pStyle w:val="ENoteTableText"/>
              <w:tabs>
                <w:tab w:val="center" w:leader="dot" w:pos="2268"/>
              </w:tabs>
            </w:pPr>
            <w:r w:rsidRPr="004213E3">
              <w:t xml:space="preserve">r </w:t>
            </w:r>
            <w:r w:rsidR="00EE4A26" w:rsidRPr="004213E3">
              <w:t>5.01</w:t>
            </w:r>
            <w:r w:rsidR="00EE4A26" w:rsidRPr="004213E3">
              <w:tab/>
            </w:r>
          </w:p>
        </w:tc>
        <w:tc>
          <w:tcPr>
            <w:tcW w:w="3567" w:type="pct"/>
            <w:tcBorders>
              <w:top w:val="nil"/>
              <w:bottom w:val="nil"/>
            </w:tcBorders>
            <w:shd w:val="clear" w:color="auto" w:fill="auto"/>
          </w:tcPr>
          <w:p w:rsidR="00EE4A26" w:rsidRPr="004213E3" w:rsidRDefault="00EE4A26" w:rsidP="00BC35FA">
            <w:pPr>
              <w:pStyle w:val="ENoteTableText"/>
            </w:pPr>
            <w:r w:rsidRPr="004213E3">
              <w:t>am No</w:t>
            </w:r>
            <w:r w:rsidR="00FF6757" w:rsidRPr="004213E3">
              <w:t> </w:t>
            </w:r>
            <w:r w:rsidRPr="004213E3">
              <w:t>164</w:t>
            </w:r>
            <w:r w:rsidR="00BC35FA" w:rsidRPr="004213E3">
              <w:t>, 2009; No 99, 2010</w:t>
            </w:r>
            <w:r w:rsidRPr="004213E3">
              <w:t>; No 218</w:t>
            </w:r>
            <w:r w:rsidR="00BC35FA" w:rsidRPr="004213E3">
              <w:t>, 2012; No</w:t>
            </w:r>
            <w:r w:rsidRPr="004213E3">
              <w:t xml:space="preserve"> 321</w:t>
            </w:r>
            <w:r w:rsidR="00BC35FA" w:rsidRPr="004213E3">
              <w:t>, 2012</w:t>
            </w:r>
            <w:r w:rsidR="00AF6C1C" w:rsidRPr="004213E3">
              <w:t xml:space="preserve">; </w:t>
            </w:r>
            <w:r w:rsidR="0021475F" w:rsidRPr="004213E3">
              <w:t>F2021L00972</w:t>
            </w:r>
            <w:r w:rsidR="00B4018F" w:rsidRPr="004213E3">
              <w:t>; F2022L01640</w:t>
            </w:r>
            <w:r w:rsidR="00CE4EF1" w:rsidRPr="004213E3">
              <w:t>; F2023L00625</w:t>
            </w:r>
          </w:p>
        </w:tc>
      </w:tr>
      <w:tr w:rsidR="00EE4A26" w:rsidRPr="004213E3" w:rsidTr="00BE05F0">
        <w:tc>
          <w:tcPr>
            <w:tcW w:w="1433" w:type="pct"/>
            <w:tcBorders>
              <w:top w:val="nil"/>
              <w:bottom w:val="nil"/>
            </w:tcBorders>
            <w:shd w:val="clear" w:color="auto" w:fill="auto"/>
          </w:tcPr>
          <w:p w:rsidR="00EE4A26" w:rsidRPr="004213E3" w:rsidRDefault="00A04F1C" w:rsidP="00A04F1C">
            <w:pPr>
              <w:pStyle w:val="ENoteTableText"/>
              <w:tabs>
                <w:tab w:val="center" w:leader="dot" w:pos="2268"/>
              </w:tabs>
            </w:pPr>
            <w:r w:rsidRPr="004213E3">
              <w:t xml:space="preserve">r </w:t>
            </w:r>
            <w:r w:rsidR="00EE4A26" w:rsidRPr="004213E3">
              <w:t>5.01A</w:t>
            </w:r>
            <w:r w:rsidR="00EE4A26" w:rsidRPr="004213E3">
              <w:tab/>
            </w:r>
          </w:p>
        </w:tc>
        <w:tc>
          <w:tcPr>
            <w:tcW w:w="3567" w:type="pct"/>
            <w:tcBorders>
              <w:top w:val="nil"/>
              <w:bottom w:val="nil"/>
            </w:tcBorders>
            <w:shd w:val="clear" w:color="auto" w:fill="auto"/>
          </w:tcPr>
          <w:p w:rsidR="00EE4A26" w:rsidRPr="004213E3" w:rsidRDefault="00EE4A26" w:rsidP="00EE4A26">
            <w:pPr>
              <w:pStyle w:val="ENoteTableText"/>
            </w:pPr>
            <w:r w:rsidRPr="004213E3">
              <w:t>ad No</w:t>
            </w:r>
            <w:r w:rsidR="005C3B21" w:rsidRPr="004213E3">
              <w:t> </w:t>
            </w:r>
            <w:r w:rsidRPr="004213E3">
              <w:t>99</w:t>
            </w:r>
            <w:r w:rsidR="00B4018F" w:rsidRPr="004213E3">
              <w:t>, 2010</w:t>
            </w:r>
          </w:p>
        </w:tc>
      </w:tr>
      <w:tr w:rsidR="00EE4A26" w:rsidRPr="004213E3" w:rsidTr="00BE05F0">
        <w:tc>
          <w:tcPr>
            <w:tcW w:w="1433" w:type="pct"/>
            <w:tcBorders>
              <w:top w:val="nil"/>
              <w:bottom w:val="nil"/>
            </w:tcBorders>
            <w:shd w:val="clear" w:color="auto" w:fill="auto"/>
          </w:tcPr>
          <w:p w:rsidR="00EE4A26" w:rsidRPr="004213E3" w:rsidRDefault="00EE4A26" w:rsidP="00C64248">
            <w:pPr>
              <w:pStyle w:val="ENoteTableText"/>
              <w:tabs>
                <w:tab w:val="center" w:leader="dot" w:pos="2268"/>
              </w:tabs>
            </w:pPr>
          </w:p>
        </w:tc>
        <w:tc>
          <w:tcPr>
            <w:tcW w:w="3567" w:type="pct"/>
            <w:tcBorders>
              <w:top w:val="nil"/>
              <w:bottom w:val="nil"/>
            </w:tcBorders>
            <w:shd w:val="clear" w:color="auto" w:fill="auto"/>
          </w:tcPr>
          <w:p w:rsidR="00EE4A26" w:rsidRPr="004213E3" w:rsidRDefault="00EE4A26" w:rsidP="00C64248">
            <w:pPr>
              <w:pStyle w:val="ENoteTableText"/>
              <w:tabs>
                <w:tab w:val="center" w:leader="dot" w:pos="2268"/>
              </w:tabs>
            </w:pPr>
            <w:r w:rsidRPr="004213E3">
              <w:t>am No</w:t>
            </w:r>
            <w:r w:rsidR="005C3B21" w:rsidRPr="004213E3">
              <w:t> </w:t>
            </w:r>
            <w:r w:rsidRPr="004213E3">
              <w:t>321</w:t>
            </w:r>
            <w:r w:rsidR="00B4018F" w:rsidRPr="004213E3">
              <w:t>, 2012</w:t>
            </w:r>
          </w:p>
        </w:tc>
      </w:tr>
      <w:tr w:rsidR="00B4018F" w:rsidRPr="004213E3" w:rsidTr="00BE05F0">
        <w:tc>
          <w:tcPr>
            <w:tcW w:w="1433" w:type="pct"/>
            <w:tcBorders>
              <w:top w:val="nil"/>
              <w:bottom w:val="nil"/>
            </w:tcBorders>
            <w:shd w:val="clear" w:color="auto" w:fill="auto"/>
          </w:tcPr>
          <w:p w:rsidR="00B4018F" w:rsidRPr="004213E3" w:rsidRDefault="00B4018F" w:rsidP="00C64248">
            <w:pPr>
              <w:pStyle w:val="ENoteTableText"/>
              <w:tabs>
                <w:tab w:val="center" w:leader="dot" w:pos="2268"/>
              </w:tabs>
            </w:pPr>
          </w:p>
        </w:tc>
        <w:tc>
          <w:tcPr>
            <w:tcW w:w="3567" w:type="pct"/>
            <w:tcBorders>
              <w:top w:val="nil"/>
              <w:bottom w:val="nil"/>
            </w:tcBorders>
            <w:shd w:val="clear" w:color="auto" w:fill="auto"/>
          </w:tcPr>
          <w:p w:rsidR="00B4018F" w:rsidRPr="004213E3" w:rsidRDefault="00B4018F" w:rsidP="00C64248">
            <w:pPr>
              <w:pStyle w:val="ENoteTableText"/>
              <w:tabs>
                <w:tab w:val="center" w:leader="dot" w:pos="2268"/>
              </w:tabs>
            </w:pPr>
            <w:r w:rsidRPr="004213E3">
              <w:t>rs F2022L01640</w:t>
            </w:r>
          </w:p>
        </w:tc>
      </w:tr>
      <w:tr w:rsidR="00EE4A26" w:rsidRPr="004213E3" w:rsidTr="00BE05F0">
        <w:tc>
          <w:tcPr>
            <w:tcW w:w="1433" w:type="pct"/>
            <w:tcBorders>
              <w:top w:val="nil"/>
              <w:bottom w:val="nil"/>
            </w:tcBorders>
            <w:shd w:val="clear" w:color="auto" w:fill="auto"/>
          </w:tcPr>
          <w:p w:rsidR="00EE4A26" w:rsidRPr="004213E3" w:rsidRDefault="00A04F1C" w:rsidP="00A04F1C">
            <w:pPr>
              <w:pStyle w:val="ENoteTableText"/>
              <w:tabs>
                <w:tab w:val="center" w:leader="dot" w:pos="2268"/>
              </w:tabs>
            </w:pPr>
            <w:r w:rsidRPr="004213E3">
              <w:t xml:space="preserve">r. </w:t>
            </w:r>
            <w:r w:rsidR="00EE4A26" w:rsidRPr="004213E3">
              <w:t>5.01B</w:t>
            </w:r>
            <w:r w:rsidR="00EE4A26" w:rsidRPr="004213E3">
              <w:tab/>
            </w:r>
          </w:p>
        </w:tc>
        <w:tc>
          <w:tcPr>
            <w:tcW w:w="3567" w:type="pct"/>
            <w:tcBorders>
              <w:top w:val="nil"/>
              <w:bottom w:val="nil"/>
            </w:tcBorders>
            <w:shd w:val="clear" w:color="auto" w:fill="auto"/>
          </w:tcPr>
          <w:p w:rsidR="00EE4A26" w:rsidRPr="004213E3" w:rsidRDefault="00EE4A26" w:rsidP="00EE4A26">
            <w:pPr>
              <w:pStyle w:val="ENoteTableText"/>
            </w:pPr>
            <w:r w:rsidRPr="004213E3">
              <w:t>ad. 2012 No.</w:t>
            </w:r>
            <w:r w:rsidR="005C3B21" w:rsidRPr="004213E3">
              <w:t> </w:t>
            </w:r>
            <w:r w:rsidRPr="004213E3">
              <w:t>321</w:t>
            </w:r>
          </w:p>
        </w:tc>
      </w:tr>
      <w:tr w:rsidR="00EE4A26" w:rsidRPr="004213E3" w:rsidTr="00BE05F0">
        <w:tc>
          <w:tcPr>
            <w:tcW w:w="1433" w:type="pct"/>
            <w:tcBorders>
              <w:top w:val="nil"/>
              <w:bottom w:val="nil"/>
            </w:tcBorders>
            <w:shd w:val="clear" w:color="auto" w:fill="auto"/>
          </w:tcPr>
          <w:p w:rsidR="00EE4A26" w:rsidRPr="004213E3" w:rsidRDefault="00A04F1C" w:rsidP="00A04F1C">
            <w:pPr>
              <w:pStyle w:val="ENoteTableText"/>
              <w:tabs>
                <w:tab w:val="center" w:leader="dot" w:pos="2268"/>
              </w:tabs>
            </w:pPr>
            <w:r w:rsidRPr="004213E3">
              <w:t xml:space="preserve">r. </w:t>
            </w:r>
            <w:r w:rsidR="00EE4A26" w:rsidRPr="004213E3">
              <w:t>5.02</w:t>
            </w:r>
            <w:r w:rsidR="00EE4A26" w:rsidRPr="004213E3">
              <w:tab/>
            </w:r>
          </w:p>
        </w:tc>
        <w:tc>
          <w:tcPr>
            <w:tcW w:w="3567" w:type="pct"/>
            <w:tcBorders>
              <w:top w:val="nil"/>
              <w:bottom w:val="nil"/>
            </w:tcBorders>
            <w:shd w:val="clear" w:color="auto" w:fill="auto"/>
          </w:tcPr>
          <w:p w:rsidR="00EE4A26" w:rsidRPr="004213E3" w:rsidRDefault="00EE4A26" w:rsidP="00EE4A26">
            <w:pPr>
              <w:pStyle w:val="ENoteTableText"/>
            </w:pPr>
            <w:r w:rsidRPr="004213E3">
              <w:t>am. 2012 No.</w:t>
            </w:r>
            <w:r w:rsidR="005C3B21" w:rsidRPr="004213E3">
              <w:t> </w:t>
            </w:r>
            <w:r w:rsidRPr="004213E3">
              <w:t>64</w:t>
            </w:r>
          </w:p>
        </w:tc>
      </w:tr>
      <w:tr w:rsidR="00EE4A26" w:rsidRPr="004213E3" w:rsidTr="00BE05F0">
        <w:tc>
          <w:tcPr>
            <w:tcW w:w="1433" w:type="pct"/>
            <w:tcBorders>
              <w:top w:val="nil"/>
              <w:bottom w:val="nil"/>
            </w:tcBorders>
            <w:shd w:val="clear" w:color="auto" w:fill="auto"/>
          </w:tcPr>
          <w:p w:rsidR="00EE4A26" w:rsidRPr="004213E3" w:rsidRDefault="00A04F1C" w:rsidP="00A04F1C">
            <w:pPr>
              <w:pStyle w:val="ENoteTableText"/>
              <w:tabs>
                <w:tab w:val="center" w:leader="dot" w:pos="2268"/>
              </w:tabs>
            </w:pPr>
            <w:r w:rsidRPr="004213E3">
              <w:t xml:space="preserve">r. </w:t>
            </w:r>
            <w:r w:rsidR="00EE4A26" w:rsidRPr="004213E3">
              <w:t>5.03</w:t>
            </w:r>
            <w:r w:rsidR="00EE4A26" w:rsidRPr="004213E3">
              <w:tab/>
            </w:r>
          </w:p>
        </w:tc>
        <w:tc>
          <w:tcPr>
            <w:tcW w:w="3567" w:type="pct"/>
            <w:tcBorders>
              <w:top w:val="nil"/>
              <w:bottom w:val="nil"/>
            </w:tcBorders>
            <w:shd w:val="clear" w:color="auto" w:fill="auto"/>
          </w:tcPr>
          <w:p w:rsidR="00EE4A26" w:rsidRPr="004213E3" w:rsidRDefault="00EE4A26" w:rsidP="00EE4A26">
            <w:pPr>
              <w:pStyle w:val="ENoteTableText"/>
            </w:pPr>
            <w:r w:rsidRPr="004213E3">
              <w:t>am. 2012 No.</w:t>
            </w:r>
            <w:r w:rsidR="005C3B21" w:rsidRPr="004213E3">
              <w:t> </w:t>
            </w:r>
            <w:r w:rsidRPr="004213E3">
              <w:t>321</w:t>
            </w:r>
          </w:p>
        </w:tc>
      </w:tr>
      <w:tr w:rsidR="00EE4A26" w:rsidRPr="004213E3" w:rsidTr="00BE05F0">
        <w:tc>
          <w:tcPr>
            <w:tcW w:w="1433" w:type="pct"/>
            <w:tcBorders>
              <w:top w:val="nil"/>
              <w:bottom w:val="nil"/>
            </w:tcBorders>
            <w:shd w:val="clear" w:color="auto" w:fill="auto"/>
          </w:tcPr>
          <w:p w:rsidR="00EE4A26" w:rsidRPr="004213E3" w:rsidRDefault="005755DA" w:rsidP="00EE4A26">
            <w:pPr>
              <w:pStyle w:val="ENoteTableText"/>
            </w:pPr>
            <w:r>
              <w:rPr>
                <w:b/>
              </w:rPr>
              <w:t>Division 7</w:t>
            </w:r>
          </w:p>
        </w:tc>
        <w:tc>
          <w:tcPr>
            <w:tcW w:w="3567" w:type="pct"/>
            <w:tcBorders>
              <w:top w:val="nil"/>
              <w:bottom w:val="nil"/>
            </w:tcBorders>
            <w:shd w:val="clear" w:color="auto" w:fill="auto"/>
          </w:tcPr>
          <w:p w:rsidR="00EE4A26" w:rsidRPr="004213E3" w:rsidRDefault="00EE4A26" w:rsidP="00EE4A26">
            <w:pPr>
              <w:pStyle w:val="ENoteTableText"/>
            </w:pPr>
          </w:p>
        </w:tc>
      </w:tr>
      <w:tr w:rsidR="00EE4A26" w:rsidRPr="004213E3" w:rsidTr="00BE05F0">
        <w:tc>
          <w:tcPr>
            <w:tcW w:w="1433" w:type="pct"/>
            <w:tcBorders>
              <w:top w:val="nil"/>
              <w:bottom w:val="nil"/>
            </w:tcBorders>
            <w:shd w:val="clear" w:color="auto" w:fill="auto"/>
          </w:tcPr>
          <w:p w:rsidR="00EE4A26" w:rsidRPr="004213E3" w:rsidRDefault="00A04F1C" w:rsidP="00A04F1C">
            <w:pPr>
              <w:pStyle w:val="ENoteTableText"/>
              <w:tabs>
                <w:tab w:val="center" w:leader="dot" w:pos="2268"/>
              </w:tabs>
            </w:pPr>
            <w:r w:rsidRPr="004213E3">
              <w:t xml:space="preserve">r. </w:t>
            </w:r>
            <w:r w:rsidR="00EE4A26" w:rsidRPr="004213E3">
              <w:t>5.04</w:t>
            </w:r>
            <w:r w:rsidR="00EE4A26" w:rsidRPr="004213E3">
              <w:tab/>
            </w:r>
          </w:p>
        </w:tc>
        <w:tc>
          <w:tcPr>
            <w:tcW w:w="3567" w:type="pct"/>
            <w:tcBorders>
              <w:top w:val="nil"/>
              <w:bottom w:val="nil"/>
            </w:tcBorders>
            <w:shd w:val="clear" w:color="auto" w:fill="auto"/>
          </w:tcPr>
          <w:p w:rsidR="00EE4A26" w:rsidRPr="004213E3" w:rsidRDefault="00EE4A26" w:rsidP="00EE4A26">
            <w:pPr>
              <w:pStyle w:val="ENoteTableText"/>
            </w:pPr>
            <w:r w:rsidRPr="004213E3">
              <w:t>am. 2009 No.</w:t>
            </w:r>
            <w:r w:rsidR="005C3B21" w:rsidRPr="004213E3">
              <w:t> </w:t>
            </w:r>
            <w:r w:rsidRPr="004213E3">
              <w:t>164; 2012 No.</w:t>
            </w:r>
            <w:r w:rsidR="005C3B21" w:rsidRPr="004213E3">
              <w:t> </w:t>
            </w:r>
            <w:r w:rsidRPr="004213E3">
              <w:t>321</w:t>
            </w:r>
          </w:p>
        </w:tc>
      </w:tr>
      <w:tr w:rsidR="00EE4A26" w:rsidRPr="004213E3" w:rsidTr="00BE05F0">
        <w:tc>
          <w:tcPr>
            <w:tcW w:w="1433" w:type="pct"/>
            <w:tcBorders>
              <w:top w:val="nil"/>
              <w:bottom w:val="nil"/>
            </w:tcBorders>
            <w:shd w:val="clear" w:color="auto" w:fill="auto"/>
          </w:tcPr>
          <w:p w:rsidR="00EE4A26" w:rsidRPr="004213E3" w:rsidRDefault="00A04F1C" w:rsidP="00A04F1C">
            <w:pPr>
              <w:pStyle w:val="ENoteTableText"/>
              <w:tabs>
                <w:tab w:val="center" w:leader="dot" w:pos="2268"/>
              </w:tabs>
            </w:pPr>
            <w:r w:rsidRPr="004213E3">
              <w:t xml:space="preserve">r </w:t>
            </w:r>
            <w:r w:rsidR="00EE4A26" w:rsidRPr="004213E3">
              <w:t>5.04A</w:t>
            </w:r>
            <w:r w:rsidR="00EE4A26" w:rsidRPr="004213E3">
              <w:tab/>
            </w:r>
          </w:p>
        </w:tc>
        <w:tc>
          <w:tcPr>
            <w:tcW w:w="3567" w:type="pct"/>
            <w:tcBorders>
              <w:top w:val="nil"/>
              <w:bottom w:val="nil"/>
            </w:tcBorders>
            <w:shd w:val="clear" w:color="auto" w:fill="auto"/>
          </w:tcPr>
          <w:p w:rsidR="00EE4A26" w:rsidRPr="004213E3" w:rsidRDefault="00EE4A26" w:rsidP="00EE4A26">
            <w:pPr>
              <w:pStyle w:val="ENoteTableText"/>
            </w:pPr>
            <w:r w:rsidRPr="004213E3">
              <w:t>ad No</w:t>
            </w:r>
            <w:r w:rsidR="005C3B21" w:rsidRPr="004213E3">
              <w:t> </w:t>
            </w:r>
            <w:r w:rsidRPr="004213E3">
              <w:t>99</w:t>
            </w:r>
            <w:r w:rsidR="00B4018F" w:rsidRPr="004213E3">
              <w:t>, 2010</w:t>
            </w:r>
          </w:p>
        </w:tc>
      </w:tr>
      <w:tr w:rsidR="00EE4A26" w:rsidRPr="004213E3" w:rsidTr="00BE05F0">
        <w:tc>
          <w:tcPr>
            <w:tcW w:w="1433" w:type="pct"/>
            <w:tcBorders>
              <w:top w:val="nil"/>
              <w:bottom w:val="nil"/>
            </w:tcBorders>
            <w:shd w:val="clear" w:color="auto" w:fill="auto"/>
          </w:tcPr>
          <w:p w:rsidR="00EE4A26" w:rsidRPr="004213E3" w:rsidRDefault="00EE4A26" w:rsidP="00C64248">
            <w:pPr>
              <w:pStyle w:val="ENoteTableText"/>
              <w:tabs>
                <w:tab w:val="center" w:leader="dot" w:pos="2268"/>
              </w:tabs>
            </w:pPr>
          </w:p>
        </w:tc>
        <w:tc>
          <w:tcPr>
            <w:tcW w:w="3567" w:type="pct"/>
            <w:tcBorders>
              <w:top w:val="nil"/>
              <w:bottom w:val="nil"/>
            </w:tcBorders>
            <w:shd w:val="clear" w:color="auto" w:fill="auto"/>
          </w:tcPr>
          <w:p w:rsidR="00EE4A26" w:rsidRPr="004213E3" w:rsidRDefault="00EE4A26" w:rsidP="00C64248">
            <w:pPr>
              <w:pStyle w:val="ENoteTableText"/>
              <w:tabs>
                <w:tab w:val="center" w:leader="dot" w:pos="2268"/>
              </w:tabs>
            </w:pPr>
            <w:r w:rsidRPr="004213E3">
              <w:t>am No</w:t>
            </w:r>
            <w:r w:rsidR="005C3B21" w:rsidRPr="004213E3">
              <w:t> </w:t>
            </w:r>
            <w:r w:rsidRPr="004213E3">
              <w:t>321</w:t>
            </w:r>
            <w:r w:rsidR="00B4018F" w:rsidRPr="004213E3">
              <w:t>, 2012</w:t>
            </w:r>
          </w:p>
        </w:tc>
      </w:tr>
      <w:tr w:rsidR="00B4018F" w:rsidRPr="004213E3" w:rsidTr="00BE05F0">
        <w:tc>
          <w:tcPr>
            <w:tcW w:w="1433" w:type="pct"/>
            <w:tcBorders>
              <w:top w:val="nil"/>
              <w:bottom w:val="nil"/>
            </w:tcBorders>
            <w:shd w:val="clear" w:color="auto" w:fill="auto"/>
          </w:tcPr>
          <w:p w:rsidR="00B4018F" w:rsidRPr="004213E3" w:rsidRDefault="00B4018F" w:rsidP="00C64248">
            <w:pPr>
              <w:pStyle w:val="ENoteTableText"/>
              <w:tabs>
                <w:tab w:val="center" w:leader="dot" w:pos="2268"/>
              </w:tabs>
            </w:pPr>
          </w:p>
        </w:tc>
        <w:tc>
          <w:tcPr>
            <w:tcW w:w="3567" w:type="pct"/>
            <w:tcBorders>
              <w:top w:val="nil"/>
              <w:bottom w:val="nil"/>
            </w:tcBorders>
            <w:shd w:val="clear" w:color="auto" w:fill="auto"/>
          </w:tcPr>
          <w:p w:rsidR="00B4018F" w:rsidRPr="004213E3" w:rsidRDefault="00B4018F" w:rsidP="00C64248">
            <w:pPr>
              <w:pStyle w:val="ENoteTableText"/>
              <w:tabs>
                <w:tab w:val="center" w:leader="dot" w:pos="2268"/>
              </w:tabs>
            </w:pPr>
            <w:r w:rsidRPr="004213E3">
              <w:t>rs F2022L01640</w:t>
            </w:r>
          </w:p>
        </w:tc>
      </w:tr>
      <w:tr w:rsidR="008047E7" w:rsidRPr="004213E3" w:rsidTr="00BE05F0">
        <w:tc>
          <w:tcPr>
            <w:tcW w:w="1433" w:type="pct"/>
            <w:tcBorders>
              <w:top w:val="nil"/>
              <w:bottom w:val="nil"/>
            </w:tcBorders>
            <w:shd w:val="clear" w:color="auto" w:fill="auto"/>
          </w:tcPr>
          <w:p w:rsidR="008047E7" w:rsidRPr="004213E3" w:rsidRDefault="008047E7" w:rsidP="000B3FB7">
            <w:pPr>
              <w:pStyle w:val="ENoteTableText"/>
              <w:keepNext/>
              <w:tabs>
                <w:tab w:val="center" w:leader="dot" w:pos="2268"/>
              </w:tabs>
              <w:rPr>
                <w:b/>
              </w:rPr>
            </w:pPr>
            <w:r w:rsidRPr="004213E3">
              <w:rPr>
                <w:b/>
              </w:rPr>
              <w:t>Part</w:t>
            </w:r>
            <w:r w:rsidR="005C3B21" w:rsidRPr="004213E3">
              <w:rPr>
                <w:b/>
              </w:rPr>
              <w:t> </w:t>
            </w:r>
            <w:r w:rsidRPr="004213E3">
              <w:rPr>
                <w:b/>
              </w:rPr>
              <w:t>5</w:t>
            </w:r>
            <w:r w:rsidR="005755DA">
              <w:rPr>
                <w:b/>
              </w:rPr>
              <w:noBreakHyphen/>
            </w:r>
            <w:r w:rsidRPr="004213E3">
              <w:rPr>
                <w:b/>
              </w:rPr>
              <w:t>2</w:t>
            </w:r>
          </w:p>
        </w:tc>
        <w:tc>
          <w:tcPr>
            <w:tcW w:w="3567" w:type="pct"/>
            <w:tcBorders>
              <w:top w:val="nil"/>
              <w:bottom w:val="nil"/>
            </w:tcBorders>
            <w:shd w:val="clear" w:color="auto" w:fill="auto"/>
          </w:tcPr>
          <w:p w:rsidR="008047E7" w:rsidRPr="004213E3" w:rsidRDefault="008047E7" w:rsidP="000B3FB7">
            <w:pPr>
              <w:pStyle w:val="ENoteTableText"/>
              <w:keepNext/>
              <w:tabs>
                <w:tab w:val="center" w:leader="dot" w:pos="2268"/>
              </w:tabs>
              <w:rPr>
                <w:b/>
              </w:rPr>
            </w:pPr>
          </w:p>
        </w:tc>
      </w:tr>
      <w:tr w:rsidR="008047E7" w:rsidRPr="004213E3" w:rsidTr="00BE05F0">
        <w:tc>
          <w:tcPr>
            <w:tcW w:w="1433" w:type="pct"/>
            <w:tcBorders>
              <w:top w:val="nil"/>
              <w:bottom w:val="nil"/>
            </w:tcBorders>
            <w:shd w:val="clear" w:color="auto" w:fill="auto"/>
          </w:tcPr>
          <w:p w:rsidR="008047E7" w:rsidRPr="004213E3" w:rsidRDefault="00FC44F2" w:rsidP="000B3FB7">
            <w:pPr>
              <w:pStyle w:val="ENoteTableText"/>
              <w:keepNext/>
              <w:tabs>
                <w:tab w:val="center" w:leader="dot" w:pos="2268"/>
              </w:tabs>
              <w:rPr>
                <w:b/>
              </w:rPr>
            </w:pPr>
            <w:r w:rsidRPr="004213E3">
              <w:rPr>
                <w:b/>
              </w:rPr>
              <w:t>Division 3</w:t>
            </w:r>
          </w:p>
        </w:tc>
        <w:tc>
          <w:tcPr>
            <w:tcW w:w="3567" w:type="pct"/>
            <w:tcBorders>
              <w:top w:val="nil"/>
              <w:bottom w:val="nil"/>
            </w:tcBorders>
            <w:shd w:val="clear" w:color="auto" w:fill="auto"/>
          </w:tcPr>
          <w:p w:rsidR="008047E7" w:rsidRPr="004213E3" w:rsidRDefault="008047E7" w:rsidP="000B3FB7">
            <w:pPr>
              <w:pStyle w:val="ENoteTableText"/>
              <w:keepNext/>
              <w:tabs>
                <w:tab w:val="center" w:leader="dot" w:pos="2268"/>
              </w:tabs>
              <w:rPr>
                <w:b/>
              </w:rPr>
            </w:pPr>
          </w:p>
        </w:tc>
      </w:tr>
      <w:tr w:rsidR="008047E7" w:rsidRPr="004213E3" w:rsidTr="00BE05F0">
        <w:tc>
          <w:tcPr>
            <w:tcW w:w="1433" w:type="pct"/>
            <w:tcBorders>
              <w:top w:val="nil"/>
              <w:bottom w:val="nil"/>
            </w:tcBorders>
            <w:shd w:val="clear" w:color="auto" w:fill="auto"/>
          </w:tcPr>
          <w:p w:rsidR="008047E7" w:rsidRPr="004213E3" w:rsidRDefault="008047E7" w:rsidP="000B3FB7">
            <w:pPr>
              <w:pStyle w:val="ENoteTableText"/>
              <w:keepNext/>
              <w:tabs>
                <w:tab w:val="center" w:leader="dot" w:pos="2268"/>
              </w:tabs>
              <w:rPr>
                <w:b/>
              </w:rPr>
            </w:pPr>
            <w:r w:rsidRPr="004213E3">
              <w:rPr>
                <w:b/>
              </w:rPr>
              <w:t>Subdivision D</w:t>
            </w:r>
          </w:p>
        </w:tc>
        <w:tc>
          <w:tcPr>
            <w:tcW w:w="3567" w:type="pct"/>
            <w:tcBorders>
              <w:top w:val="nil"/>
              <w:bottom w:val="nil"/>
            </w:tcBorders>
            <w:shd w:val="clear" w:color="auto" w:fill="auto"/>
          </w:tcPr>
          <w:p w:rsidR="008047E7" w:rsidRPr="004213E3" w:rsidRDefault="008047E7" w:rsidP="000B3FB7">
            <w:pPr>
              <w:pStyle w:val="ENoteTableText"/>
              <w:keepNext/>
              <w:tabs>
                <w:tab w:val="center" w:leader="dot" w:pos="2268"/>
              </w:tabs>
              <w:rPr>
                <w:b/>
              </w:rPr>
            </w:pPr>
          </w:p>
        </w:tc>
      </w:tr>
      <w:tr w:rsidR="008047E7" w:rsidRPr="004213E3" w:rsidTr="00BE05F0">
        <w:tc>
          <w:tcPr>
            <w:tcW w:w="1433" w:type="pct"/>
            <w:tcBorders>
              <w:top w:val="nil"/>
              <w:bottom w:val="nil"/>
            </w:tcBorders>
            <w:shd w:val="clear" w:color="auto" w:fill="auto"/>
          </w:tcPr>
          <w:p w:rsidR="008047E7" w:rsidRPr="004213E3" w:rsidRDefault="008047E7" w:rsidP="009C5D18">
            <w:pPr>
              <w:pStyle w:val="ENoteTableText"/>
              <w:tabs>
                <w:tab w:val="center" w:leader="dot" w:pos="2268"/>
              </w:tabs>
            </w:pPr>
            <w:r w:rsidRPr="004213E3">
              <w:t>Subdivision D</w:t>
            </w:r>
            <w:r w:rsidR="009C5D18" w:rsidRPr="004213E3">
              <w:t xml:space="preserve"> heading</w:t>
            </w:r>
            <w:r w:rsidRPr="004213E3">
              <w:tab/>
            </w:r>
          </w:p>
        </w:tc>
        <w:tc>
          <w:tcPr>
            <w:tcW w:w="3567" w:type="pct"/>
            <w:tcBorders>
              <w:top w:val="nil"/>
              <w:bottom w:val="nil"/>
            </w:tcBorders>
            <w:shd w:val="clear" w:color="auto" w:fill="auto"/>
          </w:tcPr>
          <w:p w:rsidR="008047E7" w:rsidRPr="004213E3" w:rsidRDefault="008047E7" w:rsidP="00C64248">
            <w:pPr>
              <w:pStyle w:val="ENoteTableText"/>
              <w:tabs>
                <w:tab w:val="center" w:leader="dot" w:pos="2268"/>
              </w:tabs>
            </w:pPr>
            <w:r w:rsidRPr="004213E3">
              <w:t>ad F2017L01679</w:t>
            </w:r>
          </w:p>
        </w:tc>
      </w:tr>
      <w:tr w:rsidR="008047E7" w:rsidRPr="004213E3" w:rsidTr="00BE05F0">
        <w:tc>
          <w:tcPr>
            <w:tcW w:w="1433" w:type="pct"/>
            <w:tcBorders>
              <w:top w:val="nil"/>
              <w:bottom w:val="nil"/>
            </w:tcBorders>
            <w:shd w:val="clear" w:color="auto" w:fill="auto"/>
          </w:tcPr>
          <w:p w:rsidR="008047E7" w:rsidRPr="004213E3" w:rsidRDefault="008047E7" w:rsidP="00C64248">
            <w:pPr>
              <w:pStyle w:val="ENoteTableText"/>
              <w:tabs>
                <w:tab w:val="center" w:leader="dot" w:pos="2268"/>
              </w:tabs>
              <w:rPr>
                <w:b/>
              </w:rPr>
            </w:pPr>
            <w:r w:rsidRPr="004213E3">
              <w:rPr>
                <w:b/>
              </w:rPr>
              <w:t xml:space="preserve">Subdivision </w:t>
            </w:r>
            <w:r w:rsidR="00DF409F" w:rsidRPr="004213E3">
              <w:rPr>
                <w:b/>
              </w:rPr>
              <w:t>DA</w:t>
            </w:r>
          </w:p>
        </w:tc>
        <w:tc>
          <w:tcPr>
            <w:tcW w:w="3567" w:type="pct"/>
            <w:tcBorders>
              <w:top w:val="nil"/>
              <w:bottom w:val="nil"/>
            </w:tcBorders>
            <w:shd w:val="clear" w:color="auto" w:fill="auto"/>
          </w:tcPr>
          <w:p w:rsidR="008047E7" w:rsidRPr="004213E3" w:rsidRDefault="008047E7" w:rsidP="00C64248">
            <w:pPr>
              <w:pStyle w:val="ENoteTableText"/>
              <w:tabs>
                <w:tab w:val="center" w:leader="dot" w:pos="2268"/>
              </w:tabs>
            </w:pPr>
          </w:p>
        </w:tc>
      </w:tr>
      <w:tr w:rsidR="00DF409F" w:rsidRPr="004213E3" w:rsidTr="00BE05F0">
        <w:tc>
          <w:tcPr>
            <w:tcW w:w="1433" w:type="pct"/>
            <w:tcBorders>
              <w:top w:val="nil"/>
              <w:bottom w:val="nil"/>
            </w:tcBorders>
            <w:shd w:val="clear" w:color="auto" w:fill="auto"/>
          </w:tcPr>
          <w:p w:rsidR="00DF409F" w:rsidRPr="004213E3" w:rsidRDefault="00DF409F" w:rsidP="00C64248">
            <w:pPr>
              <w:pStyle w:val="ENoteTableText"/>
              <w:tabs>
                <w:tab w:val="center" w:leader="dot" w:pos="2268"/>
              </w:tabs>
            </w:pPr>
            <w:r w:rsidRPr="004213E3">
              <w:t>Subdivision DA</w:t>
            </w:r>
            <w:r w:rsidR="009C5D18" w:rsidRPr="004213E3">
              <w:t xml:space="preserve"> heading</w:t>
            </w:r>
            <w:r w:rsidRPr="004213E3">
              <w:tab/>
            </w:r>
          </w:p>
        </w:tc>
        <w:tc>
          <w:tcPr>
            <w:tcW w:w="3567" w:type="pct"/>
            <w:tcBorders>
              <w:top w:val="nil"/>
              <w:bottom w:val="nil"/>
            </w:tcBorders>
            <w:shd w:val="clear" w:color="auto" w:fill="auto"/>
          </w:tcPr>
          <w:p w:rsidR="00DF409F" w:rsidRPr="004213E3" w:rsidRDefault="00DF409F" w:rsidP="00C64248">
            <w:pPr>
              <w:pStyle w:val="ENoteTableText"/>
              <w:tabs>
                <w:tab w:val="center" w:leader="dot" w:pos="2268"/>
              </w:tabs>
            </w:pPr>
            <w:r w:rsidRPr="004213E3">
              <w:t>ad F2017L01679</w:t>
            </w:r>
          </w:p>
        </w:tc>
      </w:tr>
      <w:tr w:rsidR="00DF409F" w:rsidRPr="004213E3" w:rsidTr="00BE05F0">
        <w:tc>
          <w:tcPr>
            <w:tcW w:w="1433" w:type="pct"/>
            <w:tcBorders>
              <w:top w:val="nil"/>
              <w:bottom w:val="nil"/>
            </w:tcBorders>
            <w:shd w:val="clear" w:color="auto" w:fill="auto"/>
          </w:tcPr>
          <w:p w:rsidR="00DF409F" w:rsidRPr="004213E3" w:rsidRDefault="00DF409F" w:rsidP="00AC32BB">
            <w:pPr>
              <w:pStyle w:val="ENoteTableText"/>
              <w:keepNext/>
              <w:tabs>
                <w:tab w:val="center" w:leader="dot" w:pos="2268"/>
              </w:tabs>
              <w:rPr>
                <w:b/>
              </w:rPr>
            </w:pPr>
            <w:r w:rsidRPr="004213E3">
              <w:rPr>
                <w:b/>
              </w:rPr>
              <w:t>Subdivision DB</w:t>
            </w:r>
          </w:p>
        </w:tc>
        <w:tc>
          <w:tcPr>
            <w:tcW w:w="3567" w:type="pct"/>
            <w:tcBorders>
              <w:top w:val="nil"/>
              <w:bottom w:val="nil"/>
            </w:tcBorders>
            <w:shd w:val="clear" w:color="auto" w:fill="auto"/>
          </w:tcPr>
          <w:p w:rsidR="00DF409F" w:rsidRPr="004213E3" w:rsidRDefault="00DF409F" w:rsidP="00C64248">
            <w:pPr>
              <w:pStyle w:val="ENoteTableText"/>
              <w:tabs>
                <w:tab w:val="center" w:leader="dot" w:pos="2268"/>
              </w:tabs>
              <w:rPr>
                <w:b/>
              </w:rPr>
            </w:pPr>
          </w:p>
        </w:tc>
      </w:tr>
      <w:tr w:rsidR="00DF409F" w:rsidRPr="004213E3" w:rsidTr="00BE05F0">
        <w:tc>
          <w:tcPr>
            <w:tcW w:w="1433" w:type="pct"/>
            <w:tcBorders>
              <w:top w:val="nil"/>
              <w:bottom w:val="nil"/>
            </w:tcBorders>
            <w:shd w:val="clear" w:color="auto" w:fill="auto"/>
          </w:tcPr>
          <w:p w:rsidR="00DF409F" w:rsidRPr="004213E3" w:rsidRDefault="00DF409F" w:rsidP="00C64248">
            <w:pPr>
              <w:pStyle w:val="ENoteTableText"/>
              <w:tabs>
                <w:tab w:val="center" w:leader="dot" w:pos="2268"/>
              </w:tabs>
            </w:pPr>
            <w:r w:rsidRPr="004213E3">
              <w:t>Subdivision DB</w:t>
            </w:r>
            <w:r w:rsidRPr="004213E3">
              <w:tab/>
            </w:r>
          </w:p>
        </w:tc>
        <w:tc>
          <w:tcPr>
            <w:tcW w:w="3567" w:type="pct"/>
            <w:tcBorders>
              <w:top w:val="nil"/>
              <w:bottom w:val="nil"/>
            </w:tcBorders>
            <w:shd w:val="clear" w:color="auto" w:fill="auto"/>
          </w:tcPr>
          <w:p w:rsidR="00DF409F" w:rsidRPr="004213E3" w:rsidRDefault="00DF409F" w:rsidP="00C64248">
            <w:pPr>
              <w:pStyle w:val="ENoteTableText"/>
              <w:tabs>
                <w:tab w:val="center" w:leader="dot" w:pos="2268"/>
              </w:tabs>
            </w:pPr>
            <w:r w:rsidRPr="004213E3">
              <w:t>ad F2017L01679</w:t>
            </w:r>
          </w:p>
        </w:tc>
      </w:tr>
      <w:tr w:rsidR="00DF409F" w:rsidRPr="004213E3" w:rsidTr="00BE05F0">
        <w:tc>
          <w:tcPr>
            <w:tcW w:w="1433" w:type="pct"/>
            <w:tcBorders>
              <w:top w:val="nil"/>
              <w:bottom w:val="nil"/>
            </w:tcBorders>
            <w:shd w:val="clear" w:color="auto" w:fill="auto"/>
          </w:tcPr>
          <w:p w:rsidR="00DF409F" w:rsidRPr="004213E3" w:rsidRDefault="00DF409F" w:rsidP="00C64248">
            <w:pPr>
              <w:pStyle w:val="ENoteTableText"/>
              <w:tabs>
                <w:tab w:val="center" w:leader="dot" w:pos="2268"/>
              </w:tabs>
            </w:pPr>
            <w:r w:rsidRPr="004213E3">
              <w:t>r 5.07</w:t>
            </w:r>
            <w:r w:rsidRPr="004213E3">
              <w:tab/>
            </w:r>
          </w:p>
        </w:tc>
        <w:tc>
          <w:tcPr>
            <w:tcW w:w="3567" w:type="pct"/>
            <w:tcBorders>
              <w:top w:val="nil"/>
              <w:bottom w:val="nil"/>
            </w:tcBorders>
            <w:shd w:val="clear" w:color="auto" w:fill="auto"/>
          </w:tcPr>
          <w:p w:rsidR="00DF409F" w:rsidRPr="004213E3" w:rsidRDefault="00DF409F" w:rsidP="00C64248">
            <w:pPr>
              <w:pStyle w:val="ENoteTableText"/>
              <w:tabs>
                <w:tab w:val="center" w:leader="dot" w:pos="2268"/>
              </w:tabs>
            </w:pPr>
            <w:r w:rsidRPr="004213E3">
              <w:t>ad F2017L01679</w:t>
            </w:r>
          </w:p>
        </w:tc>
      </w:tr>
      <w:tr w:rsidR="00DF409F" w:rsidRPr="004213E3" w:rsidTr="00BE05F0">
        <w:tc>
          <w:tcPr>
            <w:tcW w:w="1433" w:type="pct"/>
            <w:tcBorders>
              <w:top w:val="nil"/>
              <w:bottom w:val="nil"/>
            </w:tcBorders>
            <w:shd w:val="clear" w:color="auto" w:fill="auto"/>
          </w:tcPr>
          <w:p w:rsidR="00DF409F" w:rsidRPr="004213E3" w:rsidRDefault="00DF409F" w:rsidP="00C64248">
            <w:pPr>
              <w:pStyle w:val="ENoteTableText"/>
              <w:tabs>
                <w:tab w:val="center" w:leader="dot" w:pos="2268"/>
              </w:tabs>
            </w:pPr>
            <w:r w:rsidRPr="004213E3">
              <w:t>r 5.08</w:t>
            </w:r>
            <w:r w:rsidRPr="004213E3">
              <w:tab/>
            </w:r>
          </w:p>
        </w:tc>
        <w:tc>
          <w:tcPr>
            <w:tcW w:w="3567" w:type="pct"/>
            <w:tcBorders>
              <w:top w:val="nil"/>
              <w:bottom w:val="nil"/>
            </w:tcBorders>
            <w:shd w:val="clear" w:color="auto" w:fill="auto"/>
          </w:tcPr>
          <w:p w:rsidR="00DF409F" w:rsidRPr="004213E3" w:rsidRDefault="00DF409F" w:rsidP="00C64248">
            <w:pPr>
              <w:pStyle w:val="ENoteTableText"/>
              <w:tabs>
                <w:tab w:val="center" w:leader="dot" w:pos="2268"/>
              </w:tabs>
            </w:pPr>
            <w:r w:rsidRPr="004213E3">
              <w:t>ad F2017L01679</w:t>
            </w:r>
          </w:p>
        </w:tc>
      </w:tr>
      <w:tr w:rsidR="00DF409F" w:rsidRPr="004213E3" w:rsidTr="00BE05F0">
        <w:tc>
          <w:tcPr>
            <w:tcW w:w="1433" w:type="pct"/>
            <w:tcBorders>
              <w:top w:val="nil"/>
              <w:bottom w:val="nil"/>
            </w:tcBorders>
            <w:shd w:val="clear" w:color="auto" w:fill="auto"/>
          </w:tcPr>
          <w:p w:rsidR="00DF409F" w:rsidRPr="004213E3" w:rsidRDefault="00DF409F" w:rsidP="00C64248">
            <w:pPr>
              <w:pStyle w:val="ENoteTableText"/>
              <w:tabs>
                <w:tab w:val="center" w:leader="dot" w:pos="2268"/>
              </w:tabs>
            </w:pPr>
            <w:r w:rsidRPr="004213E3">
              <w:t>r 5.09</w:t>
            </w:r>
            <w:r w:rsidRPr="004213E3">
              <w:tab/>
            </w:r>
          </w:p>
        </w:tc>
        <w:tc>
          <w:tcPr>
            <w:tcW w:w="3567" w:type="pct"/>
            <w:tcBorders>
              <w:top w:val="nil"/>
              <w:bottom w:val="nil"/>
            </w:tcBorders>
            <w:shd w:val="clear" w:color="auto" w:fill="auto"/>
          </w:tcPr>
          <w:p w:rsidR="00DF409F" w:rsidRPr="004213E3" w:rsidRDefault="00DF409F" w:rsidP="00C64248">
            <w:pPr>
              <w:pStyle w:val="ENoteTableText"/>
              <w:tabs>
                <w:tab w:val="center" w:leader="dot" w:pos="2268"/>
              </w:tabs>
            </w:pPr>
            <w:r w:rsidRPr="004213E3">
              <w:t>ad F2017L01679</w:t>
            </w:r>
          </w:p>
        </w:tc>
      </w:tr>
      <w:tr w:rsidR="00DF409F" w:rsidRPr="004213E3" w:rsidTr="00BE05F0">
        <w:tc>
          <w:tcPr>
            <w:tcW w:w="1433" w:type="pct"/>
            <w:tcBorders>
              <w:top w:val="nil"/>
              <w:bottom w:val="nil"/>
            </w:tcBorders>
            <w:shd w:val="clear" w:color="auto" w:fill="auto"/>
          </w:tcPr>
          <w:p w:rsidR="00DF409F" w:rsidRPr="004213E3" w:rsidRDefault="00DF409F" w:rsidP="00C64248">
            <w:pPr>
              <w:pStyle w:val="ENoteTableText"/>
              <w:tabs>
                <w:tab w:val="center" w:leader="dot" w:pos="2268"/>
              </w:tabs>
            </w:pPr>
            <w:r w:rsidRPr="004213E3">
              <w:t>r 5.10</w:t>
            </w:r>
            <w:r w:rsidRPr="004213E3">
              <w:tab/>
            </w:r>
          </w:p>
        </w:tc>
        <w:tc>
          <w:tcPr>
            <w:tcW w:w="3567" w:type="pct"/>
            <w:tcBorders>
              <w:top w:val="nil"/>
              <w:bottom w:val="nil"/>
            </w:tcBorders>
            <w:shd w:val="clear" w:color="auto" w:fill="auto"/>
          </w:tcPr>
          <w:p w:rsidR="00DF409F" w:rsidRPr="004213E3" w:rsidRDefault="00DF409F" w:rsidP="00C64248">
            <w:pPr>
              <w:pStyle w:val="ENoteTableText"/>
              <w:tabs>
                <w:tab w:val="center" w:leader="dot" w:pos="2268"/>
              </w:tabs>
            </w:pPr>
            <w:r w:rsidRPr="004213E3">
              <w:t>ad F2017L01679</w:t>
            </w:r>
          </w:p>
        </w:tc>
      </w:tr>
      <w:tr w:rsidR="00DF409F" w:rsidRPr="004213E3" w:rsidTr="00BE05F0">
        <w:tc>
          <w:tcPr>
            <w:tcW w:w="1433" w:type="pct"/>
            <w:tcBorders>
              <w:top w:val="nil"/>
              <w:bottom w:val="nil"/>
            </w:tcBorders>
            <w:shd w:val="clear" w:color="auto" w:fill="auto"/>
          </w:tcPr>
          <w:p w:rsidR="00DF409F" w:rsidRPr="004213E3" w:rsidRDefault="00DF409F" w:rsidP="00C64248">
            <w:pPr>
              <w:pStyle w:val="ENoteTableText"/>
              <w:tabs>
                <w:tab w:val="center" w:leader="dot" w:pos="2268"/>
              </w:tabs>
            </w:pPr>
            <w:r w:rsidRPr="004213E3">
              <w:t>r 5.11</w:t>
            </w:r>
            <w:r w:rsidRPr="004213E3">
              <w:tab/>
            </w:r>
          </w:p>
        </w:tc>
        <w:tc>
          <w:tcPr>
            <w:tcW w:w="3567" w:type="pct"/>
            <w:tcBorders>
              <w:top w:val="nil"/>
              <w:bottom w:val="nil"/>
            </w:tcBorders>
            <w:shd w:val="clear" w:color="auto" w:fill="auto"/>
          </w:tcPr>
          <w:p w:rsidR="00DF409F" w:rsidRPr="004213E3" w:rsidRDefault="00DF409F" w:rsidP="00C64248">
            <w:pPr>
              <w:pStyle w:val="ENoteTableText"/>
              <w:tabs>
                <w:tab w:val="center" w:leader="dot" w:pos="2268"/>
              </w:tabs>
            </w:pPr>
            <w:r w:rsidRPr="004213E3">
              <w:t>ad F2017L01679</w:t>
            </w:r>
          </w:p>
        </w:tc>
      </w:tr>
      <w:tr w:rsidR="00DF409F" w:rsidRPr="004213E3" w:rsidTr="00BE05F0">
        <w:tc>
          <w:tcPr>
            <w:tcW w:w="1433" w:type="pct"/>
            <w:tcBorders>
              <w:top w:val="nil"/>
              <w:bottom w:val="nil"/>
            </w:tcBorders>
            <w:shd w:val="clear" w:color="auto" w:fill="auto"/>
          </w:tcPr>
          <w:p w:rsidR="00DF409F" w:rsidRPr="004213E3" w:rsidRDefault="00DF409F" w:rsidP="00C64248">
            <w:pPr>
              <w:pStyle w:val="ENoteTableText"/>
              <w:tabs>
                <w:tab w:val="center" w:leader="dot" w:pos="2268"/>
              </w:tabs>
            </w:pPr>
            <w:r w:rsidRPr="004213E3">
              <w:t>r 5.12</w:t>
            </w:r>
            <w:r w:rsidRPr="004213E3">
              <w:tab/>
            </w:r>
          </w:p>
        </w:tc>
        <w:tc>
          <w:tcPr>
            <w:tcW w:w="3567" w:type="pct"/>
            <w:tcBorders>
              <w:top w:val="nil"/>
              <w:bottom w:val="nil"/>
            </w:tcBorders>
            <w:shd w:val="clear" w:color="auto" w:fill="auto"/>
          </w:tcPr>
          <w:p w:rsidR="00DF409F" w:rsidRPr="004213E3" w:rsidRDefault="00DF409F" w:rsidP="00C64248">
            <w:pPr>
              <w:pStyle w:val="ENoteTableText"/>
              <w:tabs>
                <w:tab w:val="center" w:leader="dot" w:pos="2268"/>
              </w:tabs>
            </w:pPr>
            <w:r w:rsidRPr="004213E3">
              <w:t>ad F2017L01679</w:t>
            </w:r>
          </w:p>
        </w:tc>
      </w:tr>
      <w:tr w:rsidR="00DF409F" w:rsidRPr="004213E3" w:rsidTr="00BE05F0">
        <w:tc>
          <w:tcPr>
            <w:tcW w:w="1433" w:type="pct"/>
            <w:tcBorders>
              <w:top w:val="nil"/>
              <w:bottom w:val="nil"/>
            </w:tcBorders>
            <w:shd w:val="clear" w:color="auto" w:fill="auto"/>
          </w:tcPr>
          <w:p w:rsidR="00DF409F" w:rsidRPr="004213E3" w:rsidRDefault="00DF409F" w:rsidP="00C64248">
            <w:pPr>
              <w:pStyle w:val="ENoteTableText"/>
              <w:tabs>
                <w:tab w:val="center" w:leader="dot" w:pos="2268"/>
              </w:tabs>
            </w:pPr>
            <w:r w:rsidRPr="004213E3">
              <w:t xml:space="preserve">r </w:t>
            </w:r>
            <w:r w:rsidR="0046280A" w:rsidRPr="004213E3">
              <w:t>5</w:t>
            </w:r>
            <w:r w:rsidRPr="004213E3">
              <w:t>.13</w:t>
            </w:r>
            <w:r w:rsidRPr="004213E3">
              <w:tab/>
            </w:r>
          </w:p>
        </w:tc>
        <w:tc>
          <w:tcPr>
            <w:tcW w:w="3567" w:type="pct"/>
            <w:tcBorders>
              <w:top w:val="nil"/>
              <w:bottom w:val="nil"/>
            </w:tcBorders>
            <w:shd w:val="clear" w:color="auto" w:fill="auto"/>
          </w:tcPr>
          <w:p w:rsidR="00DF409F" w:rsidRPr="004213E3" w:rsidRDefault="00DF409F" w:rsidP="00C64248">
            <w:pPr>
              <w:pStyle w:val="ENoteTableText"/>
              <w:tabs>
                <w:tab w:val="center" w:leader="dot" w:pos="2268"/>
              </w:tabs>
            </w:pPr>
            <w:r w:rsidRPr="004213E3">
              <w:t>ad F2017L01679</w:t>
            </w:r>
          </w:p>
        </w:tc>
      </w:tr>
      <w:tr w:rsidR="00EE4A26" w:rsidRPr="004213E3" w:rsidTr="00BE05F0">
        <w:tc>
          <w:tcPr>
            <w:tcW w:w="1433" w:type="pct"/>
            <w:tcBorders>
              <w:top w:val="nil"/>
              <w:bottom w:val="nil"/>
            </w:tcBorders>
            <w:shd w:val="clear" w:color="auto" w:fill="auto"/>
          </w:tcPr>
          <w:p w:rsidR="00EE4A26" w:rsidRPr="004213E3" w:rsidRDefault="00EE4A26" w:rsidP="001C65DC">
            <w:pPr>
              <w:pStyle w:val="ENoteTableText"/>
              <w:keepNext/>
            </w:pPr>
            <w:r w:rsidRPr="004213E3">
              <w:rPr>
                <w:b/>
              </w:rPr>
              <w:t>Chapter</w:t>
            </w:r>
            <w:r w:rsidR="005C3B21" w:rsidRPr="004213E3">
              <w:rPr>
                <w:b/>
              </w:rPr>
              <w:t> </w:t>
            </w:r>
            <w:r w:rsidRPr="004213E3">
              <w:rPr>
                <w:b/>
              </w:rPr>
              <w:t>6</w:t>
            </w:r>
          </w:p>
        </w:tc>
        <w:tc>
          <w:tcPr>
            <w:tcW w:w="3567" w:type="pct"/>
            <w:tcBorders>
              <w:top w:val="nil"/>
              <w:bottom w:val="nil"/>
            </w:tcBorders>
            <w:shd w:val="clear" w:color="auto" w:fill="auto"/>
          </w:tcPr>
          <w:p w:rsidR="00EE4A26" w:rsidRPr="004213E3" w:rsidRDefault="00EE4A26" w:rsidP="001C65DC">
            <w:pPr>
              <w:pStyle w:val="ENoteTableText"/>
              <w:keepNext/>
            </w:pPr>
          </w:p>
        </w:tc>
      </w:tr>
      <w:tr w:rsidR="00EE4A26" w:rsidRPr="004213E3" w:rsidTr="00BE05F0">
        <w:tc>
          <w:tcPr>
            <w:tcW w:w="1433" w:type="pct"/>
            <w:tcBorders>
              <w:top w:val="nil"/>
              <w:bottom w:val="nil"/>
            </w:tcBorders>
            <w:shd w:val="clear" w:color="auto" w:fill="auto"/>
          </w:tcPr>
          <w:p w:rsidR="00EE4A26" w:rsidRPr="004213E3" w:rsidRDefault="005755DA" w:rsidP="001C65DC">
            <w:pPr>
              <w:pStyle w:val="ENoteTableText"/>
              <w:keepNext/>
            </w:pPr>
            <w:r>
              <w:rPr>
                <w:b/>
              </w:rPr>
              <w:t>Part 6</w:t>
            </w:r>
            <w:r>
              <w:rPr>
                <w:b/>
              </w:rPr>
              <w:noBreakHyphen/>
            </w:r>
            <w:r w:rsidR="00EE4A26" w:rsidRPr="004213E3">
              <w:rPr>
                <w:b/>
              </w:rPr>
              <w:t>3A</w:t>
            </w:r>
          </w:p>
        </w:tc>
        <w:tc>
          <w:tcPr>
            <w:tcW w:w="3567" w:type="pct"/>
            <w:tcBorders>
              <w:top w:val="nil"/>
              <w:bottom w:val="nil"/>
            </w:tcBorders>
            <w:shd w:val="clear" w:color="auto" w:fill="auto"/>
          </w:tcPr>
          <w:p w:rsidR="00EE4A26" w:rsidRPr="004213E3" w:rsidRDefault="00EE4A26" w:rsidP="001C65DC">
            <w:pPr>
              <w:pStyle w:val="ENoteTableText"/>
              <w:keepNext/>
            </w:pPr>
          </w:p>
        </w:tc>
      </w:tr>
      <w:tr w:rsidR="00EE4A26" w:rsidRPr="004213E3" w:rsidTr="00BE05F0">
        <w:tc>
          <w:tcPr>
            <w:tcW w:w="1433" w:type="pct"/>
            <w:tcBorders>
              <w:top w:val="nil"/>
              <w:bottom w:val="nil"/>
            </w:tcBorders>
            <w:shd w:val="clear" w:color="auto" w:fill="auto"/>
          </w:tcPr>
          <w:p w:rsidR="00EE4A26" w:rsidRPr="004213E3" w:rsidRDefault="005755DA" w:rsidP="00A04F1C">
            <w:pPr>
              <w:pStyle w:val="ENoteTableText"/>
              <w:tabs>
                <w:tab w:val="center" w:leader="dot" w:pos="2268"/>
              </w:tabs>
            </w:pPr>
            <w:r>
              <w:t>Part 6</w:t>
            </w:r>
            <w:r>
              <w:noBreakHyphen/>
            </w:r>
            <w:r w:rsidR="00EE4A26" w:rsidRPr="004213E3">
              <w:t>3A</w:t>
            </w:r>
            <w:r w:rsidR="00EE4A26" w:rsidRPr="004213E3">
              <w:tab/>
            </w:r>
          </w:p>
        </w:tc>
        <w:tc>
          <w:tcPr>
            <w:tcW w:w="3567" w:type="pct"/>
            <w:tcBorders>
              <w:top w:val="nil"/>
              <w:bottom w:val="nil"/>
            </w:tcBorders>
            <w:shd w:val="clear" w:color="auto" w:fill="auto"/>
          </w:tcPr>
          <w:p w:rsidR="00EE4A26" w:rsidRPr="004213E3" w:rsidRDefault="00EE4A26" w:rsidP="00EE4A26">
            <w:pPr>
              <w:pStyle w:val="ENoteTableText"/>
            </w:pPr>
            <w:r w:rsidRPr="004213E3">
              <w:t>ad. 2012 No.</w:t>
            </w:r>
            <w:r w:rsidR="005C3B21" w:rsidRPr="004213E3">
              <w:t> </w:t>
            </w:r>
            <w:r w:rsidRPr="004213E3">
              <w:t>322</w:t>
            </w:r>
          </w:p>
        </w:tc>
      </w:tr>
      <w:tr w:rsidR="00EE4A26" w:rsidRPr="004213E3" w:rsidTr="00BE05F0">
        <w:tc>
          <w:tcPr>
            <w:tcW w:w="1433" w:type="pct"/>
            <w:tcBorders>
              <w:top w:val="nil"/>
              <w:bottom w:val="nil"/>
            </w:tcBorders>
            <w:shd w:val="clear" w:color="auto" w:fill="auto"/>
          </w:tcPr>
          <w:p w:rsidR="00EE4A26" w:rsidRPr="004213E3" w:rsidRDefault="00A04F1C" w:rsidP="00A04F1C">
            <w:pPr>
              <w:pStyle w:val="ENoteTableText"/>
              <w:tabs>
                <w:tab w:val="center" w:leader="dot" w:pos="2268"/>
              </w:tabs>
            </w:pPr>
            <w:r w:rsidRPr="004213E3">
              <w:t xml:space="preserve">r </w:t>
            </w:r>
            <w:r w:rsidR="00EE4A26" w:rsidRPr="004213E3">
              <w:t>6.03A</w:t>
            </w:r>
            <w:r w:rsidR="00EE4A26" w:rsidRPr="004213E3">
              <w:tab/>
            </w:r>
          </w:p>
        </w:tc>
        <w:tc>
          <w:tcPr>
            <w:tcW w:w="3567" w:type="pct"/>
            <w:tcBorders>
              <w:top w:val="nil"/>
              <w:bottom w:val="nil"/>
            </w:tcBorders>
            <w:shd w:val="clear" w:color="auto" w:fill="auto"/>
          </w:tcPr>
          <w:p w:rsidR="00EE4A26" w:rsidRPr="004213E3" w:rsidRDefault="00EE4A26" w:rsidP="00EE4A26">
            <w:pPr>
              <w:pStyle w:val="ENoteTableText"/>
            </w:pPr>
            <w:r w:rsidRPr="004213E3">
              <w:t>ad No</w:t>
            </w:r>
            <w:r w:rsidR="005C3B21" w:rsidRPr="004213E3">
              <w:t> </w:t>
            </w:r>
            <w:r w:rsidRPr="004213E3">
              <w:t>322</w:t>
            </w:r>
            <w:r w:rsidR="00B4018F" w:rsidRPr="004213E3">
              <w:t>, 2012</w:t>
            </w:r>
          </w:p>
        </w:tc>
      </w:tr>
      <w:tr w:rsidR="00B4018F" w:rsidRPr="004213E3" w:rsidTr="00BE05F0">
        <w:tc>
          <w:tcPr>
            <w:tcW w:w="1433" w:type="pct"/>
            <w:tcBorders>
              <w:top w:val="nil"/>
              <w:bottom w:val="nil"/>
            </w:tcBorders>
            <w:shd w:val="clear" w:color="auto" w:fill="auto"/>
          </w:tcPr>
          <w:p w:rsidR="00B4018F" w:rsidRPr="004213E3" w:rsidRDefault="00B4018F" w:rsidP="00A04F1C">
            <w:pPr>
              <w:pStyle w:val="ENoteTableText"/>
              <w:tabs>
                <w:tab w:val="center" w:leader="dot" w:pos="2268"/>
              </w:tabs>
            </w:pPr>
          </w:p>
        </w:tc>
        <w:tc>
          <w:tcPr>
            <w:tcW w:w="3567" w:type="pct"/>
            <w:tcBorders>
              <w:top w:val="nil"/>
              <w:bottom w:val="nil"/>
            </w:tcBorders>
            <w:shd w:val="clear" w:color="auto" w:fill="auto"/>
          </w:tcPr>
          <w:p w:rsidR="00B4018F" w:rsidRPr="004213E3" w:rsidRDefault="00B4018F" w:rsidP="00EE4A26">
            <w:pPr>
              <w:pStyle w:val="ENoteTableText"/>
            </w:pPr>
            <w:r w:rsidRPr="004213E3">
              <w:t>am F2022L01640</w:t>
            </w:r>
          </w:p>
        </w:tc>
      </w:tr>
      <w:tr w:rsidR="00EE4A26" w:rsidRPr="004213E3" w:rsidTr="00BE05F0">
        <w:tc>
          <w:tcPr>
            <w:tcW w:w="1433" w:type="pct"/>
            <w:tcBorders>
              <w:top w:val="nil"/>
              <w:bottom w:val="nil"/>
            </w:tcBorders>
            <w:shd w:val="clear" w:color="auto" w:fill="auto"/>
          </w:tcPr>
          <w:p w:rsidR="00EE4A26" w:rsidRPr="004213E3" w:rsidRDefault="00A04F1C" w:rsidP="00A04F1C">
            <w:pPr>
              <w:pStyle w:val="ENoteTableText"/>
              <w:tabs>
                <w:tab w:val="center" w:leader="dot" w:pos="2268"/>
              </w:tabs>
            </w:pPr>
            <w:r w:rsidRPr="004213E3">
              <w:t xml:space="preserve">r. </w:t>
            </w:r>
            <w:r w:rsidR="00EE4A26" w:rsidRPr="004213E3">
              <w:t>6.03B</w:t>
            </w:r>
            <w:r w:rsidR="00EE4A26" w:rsidRPr="004213E3">
              <w:tab/>
            </w:r>
          </w:p>
        </w:tc>
        <w:tc>
          <w:tcPr>
            <w:tcW w:w="3567" w:type="pct"/>
            <w:tcBorders>
              <w:top w:val="nil"/>
              <w:bottom w:val="nil"/>
            </w:tcBorders>
            <w:shd w:val="clear" w:color="auto" w:fill="auto"/>
          </w:tcPr>
          <w:p w:rsidR="00EE4A26" w:rsidRPr="004213E3" w:rsidRDefault="00EE4A26" w:rsidP="00EE4A26">
            <w:pPr>
              <w:pStyle w:val="ENoteTableText"/>
            </w:pPr>
            <w:r w:rsidRPr="004213E3">
              <w:t>ad. 2012 No.</w:t>
            </w:r>
            <w:r w:rsidR="005C3B21" w:rsidRPr="004213E3">
              <w:t> </w:t>
            </w:r>
            <w:r w:rsidRPr="004213E3">
              <w:t>322</w:t>
            </w:r>
          </w:p>
        </w:tc>
      </w:tr>
      <w:tr w:rsidR="00EE4A26" w:rsidRPr="004213E3" w:rsidTr="00BE05F0">
        <w:tc>
          <w:tcPr>
            <w:tcW w:w="1433" w:type="pct"/>
            <w:tcBorders>
              <w:top w:val="nil"/>
              <w:bottom w:val="nil"/>
            </w:tcBorders>
            <w:shd w:val="clear" w:color="auto" w:fill="auto"/>
          </w:tcPr>
          <w:p w:rsidR="00EE4A26" w:rsidRPr="004213E3" w:rsidRDefault="005755DA" w:rsidP="00292870">
            <w:pPr>
              <w:pStyle w:val="ENoteTableText"/>
              <w:keepNext/>
            </w:pPr>
            <w:r>
              <w:rPr>
                <w:b/>
              </w:rPr>
              <w:t>Part 6</w:t>
            </w:r>
            <w:r>
              <w:rPr>
                <w:b/>
              </w:rPr>
              <w:noBreakHyphen/>
            </w:r>
            <w:r w:rsidR="00EE4A26" w:rsidRPr="004213E3">
              <w:rPr>
                <w:b/>
              </w:rPr>
              <w:t>4</w:t>
            </w:r>
          </w:p>
        </w:tc>
        <w:tc>
          <w:tcPr>
            <w:tcW w:w="3567" w:type="pct"/>
            <w:tcBorders>
              <w:top w:val="nil"/>
              <w:bottom w:val="nil"/>
            </w:tcBorders>
            <w:shd w:val="clear" w:color="auto" w:fill="auto"/>
          </w:tcPr>
          <w:p w:rsidR="00EE4A26" w:rsidRPr="004213E3" w:rsidRDefault="00EE4A26" w:rsidP="00EE4A26">
            <w:pPr>
              <w:pStyle w:val="ENoteTableText"/>
            </w:pPr>
          </w:p>
        </w:tc>
      </w:tr>
      <w:tr w:rsidR="00EE4A26" w:rsidRPr="004213E3" w:rsidTr="00BE05F0">
        <w:tc>
          <w:tcPr>
            <w:tcW w:w="1433" w:type="pct"/>
            <w:tcBorders>
              <w:top w:val="nil"/>
              <w:bottom w:val="nil"/>
            </w:tcBorders>
            <w:shd w:val="clear" w:color="auto" w:fill="auto"/>
          </w:tcPr>
          <w:p w:rsidR="00EE4A26" w:rsidRPr="004213E3" w:rsidRDefault="00371D05" w:rsidP="00EE4A26">
            <w:pPr>
              <w:pStyle w:val="ENoteTableText"/>
            </w:pPr>
            <w:r w:rsidRPr="004213E3">
              <w:rPr>
                <w:b/>
              </w:rPr>
              <w:t>Division 2</w:t>
            </w:r>
          </w:p>
        </w:tc>
        <w:tc>
          <w:tcPr>
            <w:tcW w:w="3567" w:type="pct"/>
            <w:tcBorders>
              <w:top w:val="nil"/>
              <w:bottom w:val="nil"/>
            </w:tcBorders>
            <w:shd w:val="clear" w:color="auto" w:fill="auto"/>
          </w:tcPr>
          <w:p w:rsidR="00EE4A26" w:rsidRPr="004213E3" w:rsidRDefault="00EE4A26" w:rsidP="00EE4A26">
            <w:pPr>
              <w:pStyle w:val="ENoteTableText"/>
            </w:pPr>
          </w:p>
        </w:tc>
      </w:tr>
      <w:tr w:rsidR="00EE4A26" w:rsidRPr="004213E3" w:rsidTr="00BE05F0">
        <w:tc>
          <w:tcPr>
            <w:tcW w:w="1433" w:type="pct"/>
            <w:tcBorders>
              <w:top w:val="nil"/>
              <w:bottom w:val="nil"/>
            </w:tcBorders>
            <w:shd w:val="clear" w:color="auto" w:fill="auto"/>
          </w:tcPr>
          <w:p w:rsidR="00EE4A26" w:rsidRPr="004213E3" w:rsidRDefault="00A04F1C" w:rsidP="00A04F1C">
            <w:pPr>
              <w:pStyle w:val="ENoteTableText"/>
              <w:tabs>
                <w:tab w:val="center" w:leader="dot" w:pos="2268"/>
              </w:tabs>
            </w:pPr>
            <w:r w:rsidRPr="004213E3">
              <w:t xml:space="preserve">r. </w:t>
            </w:r>
            <w:r w:rsidR="00EE4A26" w:rsidRPr="004213E3">
              <w:t>6.04</w:t>
            </w:r>
            <w:r w:rsidR="00EE4A26" w:rsidRPr="004213E3">
              <w:tab/>
            </w:r>
          </w:p>
        </w:tc>
        <w:tc>
          <w:tcPr>
            <w:tcW w:w="3567" w:type="pct"/>
            <w:tcBorders>
              <w:top w:val="nil"/>
              <w:bottom w:val="nil"/>
            </w:tcBorders>
            <w:shd w:val="clear" w:color="auto" w:fill="auto"/>
          </w:tcPr>
          <w:p w:rsidR="00EE4A26" w:rsidRPr="004213E3" w:rsidRDefault="00EE4A26" w:rsidP="00EE4A26">
            <w:pPr>
              <w:pStyle w:val="ENoteTableText"/>
            </w:pPr>
            <w:r w:rsidRPr="004213E3">
              <w:t>am. 2009 No.</w:t>
            </w:r>
            <w:r w:rsidR="005C3B21" w:rsidRPr="004213E3">
              <w:t> </w:t>
            </w:r>
            <w:r w:rsidRPr="004213E3">
              <w:t>300</w:t>
            </w:r>
          </w:p>
        </w:tc>
      </w:tr>
      <w:tr w:rsidR="00EE4A26" w:rsidRPr="004213E3" w:rsidTr="00BE05F0">
        <w:tc>
          <w:tcPr>
            <w:tcW w:w="1433" w:type="pct"/>
            <w:tcBorders>
              <w:top w:val="nil"/>
              <w:bottom w:val="nil"/>
            </w:tcBorders>
            <w:shd w:val="clear" w:color="auto" w:fill="auto"/>
          </w:tcPr>
          <w:p w:rsidR="00EE4A26" w:rsidRPr="004213E3" w:rsidRDefault="00A04F1C" w:rsidP="00A04F1C">
            <w:pPr>
              <w:pStyle w:val="ENoteTableText"/>
              <w:tabs>
                <w:tab w:val="center" w:leader="dot" w:pos="2268"/>
              </w:tabs>
            </w:pPr>
            <w:r w:rsidRPr="004213E3">
              <w:t xml:space="preserve">r. </w:t>
            </w:r>
            <w:r w:rsidR="00EE4A26" w:rsidRPr="004213E3">
              <w:t>6.05</w:t>
            </w:r>
            <w:r w:rsidR="00EE4A26" w:rsidRPr="004213E3">
              <w:tab/>
            </w:r>
          </w:p>
        </w:tc>
        <w:tc>
          <w:tcPr>
            <w:tcW w:w="3567" w:type="pct"/>
            <w:tcBorders>
              <w:top w:val="nil"/>
              <w:bottom w:val="nil"/>
            </w:tcBorders>
            <w:shd w:val="clear" w:color="auto" w:fill="auto"/>
          </w:tcPr>
          <w:p w:rsidR="00EE4A26" w:rsidRPr="004213E3" w:rsidRDefault="00EE4A26" w:rsidP="00EE4A26">
            <w:pPr>
              <w:pStyle w:val="ENoteTableText"/>
            </w:pPr>
            <w:r w:rsidRPr="004213E3">
              <w:t>am. 2012 No.</w:t>
            </w:r>
            <w:r w:rsidR="005C3B21" w:rsidRPr="004213E3">
              <w:t> </w:t>
            </w:r>
            <w:r w:rsidRPr="004213E3">
              <w:t>321</w:t>
            </w:r>
          </w:p>
        </w:tc>
      </w:tr>
      <w:tr w:rsidR="00EE4A26" w:rsidRPr="004213E3" w:rsidTr="00BE05F0">
        <w:tc>
          <w:tcPr>
            <w:tcW w:w="1433" w:type="pct"/>
            <w:tcBorders>
              <w:top w:val="nil"/>
              <w:bottom w:val="nil"/>
            </w:tcBorders>
            <w:shd w:val="clear" w:color="auto" w:fill="auto"/>
          </w:tcPr>
          <w:p w:rsidR="00EE4A26" w:rsidRPr="004213E3" w:rsidRDefault="00A04F1C" w:rsidP="00A04F1C">
            <w:pPr>
              <w:pStyle w:val="ENoteTableText"/>
              <w:tabs>
                <w:tab w:val="center" w:leader="dot" w:pos="2268"/>
              </w:tabs>
            </w:pPr>
            <w:r w:rsidRPr="004213E3">
              <w:t xml:space="preserve">r. </w:t>
            </w:r>
            <w:r w:rsidR="00EE4A26" w:rsidRPr="004213E3">
              <w:t>6.06</w:t>
            </w:r>
            <w:r w:rsidR="00EE4A26" w:rsidRPr="004213E3">
              <w:tab/>
            </w:r>
          </w:p>
        </w:tc>
        <w:tc>
          <w:tcPr>
            <w:tcW w:w="3567" w:type="pct"/>
            <w:tcBorders>
              <w:top w:val="nil"/>
              <w:bottom w:val="nil"/>
            </w:tcBorders>
            <w:shd w:val="clear" w:color="auto" w:fill="auto"/>
          </w:tcPr>
          <w:p w:rsidR="00EE4A26" w:rsidRPr="004213E3" w:rsidRDefault="00EE4A26" w:rsidP="00EE4A26">
            <w:pPr>
              <w:pStyle w:val="ENoteTableText"/>
            </w:pPr>
            <w:r w:rsidRPr="004213E3">
              <w:t>am. 2012 No.</w:t>
            </w:r>
            <w:r w:rsidR="005C3B21" w:rsidRPr="004213E3">
              <w:t> </w:t>
            </w:r>
            <w:r w:rsidRPr="004213E3">
              <w:t>321</w:t>
            </w:r>
          </w:p>
        </w:tc>
      </w:tr>
      <w:tr w:rsidR="00077960" w:rsidRPr="004213E3" w:rsidTr="00BE05F0">
        <w:tc>
          <w:tcPr>
            <w:tcW w:w="1433" w:type="pct"/>
            <w:tcBorders>
              <w:top w:val="nil"/>
              <w:bottom w:val="nil"/>
            </w:tcBorders>
            <w:shd w:val="clear" w:color="auto" w:fill="auto"/>
          </w:tcPr>
          <w:p w:rsidR="00077960" w:rsidRPr="004213E3" w:rsidRDefault="005755DA" w:rsidP="00A84DA4">
            <w:pPr>
              <w:pStyle w:val="ENoteTableText"/>
              <w:tabs>
                <w:tab w:val="center" w:leader="dot" w:pos="2268"/>
              </w:tabs>
              <w:rPr>
                <w:b/>
              </w:rPr>
            </w:pPr>
            <w:r>
              <w:rPr>
                <w:b/>
              </w:rPr>
              <w:t>Part 6</w:t>
            </w:r>
            <w:r>
              <w:rPr>
                <w:b/>
              </w:rPr>
              <w:noBreakHyphen/>
            </w:r>
            <w:r w:rsidR="00077960" w:rsidRPr="004213E3">
              <w:rPr>
                <w:b/>
              </w:rPr>
              <w:t>4B</w:t>
            </w:r>
          </w:p>
        </w:tc>
        <w:tc>
          <w:tcPr>
            <w:tcW w:w="3567" w:type="pct"/>
            <w:tcBorders>
              <w:top w:val="nil"/>
              <w:bottom w:val="nil"/>
            </w:tcBorders>
            <w:shd w:val="clear" w:color="auto" w:fill="auto"/>
          </w:tcPr>
          <w:p w:rsidR="00077960" w:rsidRPr="004213E3" w:rsidRDefault="00077960" w:rsidP="00EE4A26">
            <w:pPr>
              <w:pStyle w:val="ENoteTableText"/>
            </w:pPr>
          </w:p>
        </w:tc>
      </w:tr>
      <w:tr w:rsidR="00AF6C1C" w:rsidRPr="004213E3" w:rsidTr="00BE05F0">
        <w:tc>
          <w:tcPr>
            <w:tcW w:w="1433" w:type="pct"/>
            <w:tcBorders>
              <w:top w:val="nil"/>
              <w:bottom w:val="nil"/>
            </w:tcBorders>
            <w:shd w:val="clear" w:color="auto" w:fill="auto"/>
          </w:tcPr>
          <w:p w:rsidR="00AF6C1C" w:rsidRPr="004213E3" w:rsidRDefault="005755DA" w:rsidP="00A84DA4">
            <w:pPr>
              <w:pStyle w:val="ENoteTableText"/>
              <w:tabs>
                <w:tab w:val="center" w:leader="dot" w:pos="2268"/>
              </w:tabs>
            </w:pPr>
            <w:r>
              <w:t>Part 6</w:t>
            </w:r>
            <w:r>
              <w:noBreakHyphen/>
            </w:r>
            <w:r w:rsidR="00AF6C1C" w:rsidRPr="004213E3">
              <w:t>4B heading</w:t>
            </w:r>
            <w:r w:rsidR="00AF6C1C" w:rsidRPr="004213E3">
              <w:tab/>
            </w:r>
          </w:p>
        </w:tc>
        <w:tc>
          <w:tcPr>
            <w:tcW w:w="3567" w:type="pct"/>
            <w:tcBorders>
              <w:top w:val="nil"/>
              <w:bottom w:val="nil"/>
            </w:tcBorders>
            <w:shd w:val="clear" w:color="auto" w:fill="auto"/>
          </w:tcPr>
          <w:p w:rsidR="00AF6C1C" w:rsidRPr="004213E3" w:rsidRDefault="009C6300" w:rsidP="00EE4A26">
            <w:pPr>
              <w:pStyle w:val="ENoteTableText"/>
            </w:pPr>
            <w:r w:rsidRPr="004213E3">
              <w:t xml:space="preserve">am </w:t>
            </w:r>
            <w:r w:rsidR="0021475F" w:rsidRPr="004213E3">
              <w:t>F2021L00972</w:t>
            </w:r>
            <w:r w:rsidR="00A36C5C" w:rsidRPr="004213E3">
              <w:t>; F2023L00293</w:t>
            </w:r>
          </w:p>
        </w:tc>
      </w:tr>
      <w:tr w:rsidR="00077960" w:rsidRPr="004213E3" w:rsidTr="00BE05F0">
        <w:tc>
          <w:tcPr>
            <w:tcW w:w="1433" w:type="pct"/>
            <w:tcBorders>
              <w:top w:val="nil"/>
              <w:bottom w:val="nil"/>
            </w:tcBorders>
            <w:shd w:val="clear" w:color="auto" w:fill="auto"/>
          </w:tcPr>
          <w:p w:rsidR="00077960" w:rsidRPr="004213E3" w:rsidRDefault="00371D05" w:rsidP="00A04F1C">
            <w:pPr>
              <w:pStyle w:val="ENoteTableText"/>
              <w:tabs>
                <w:tab w:val="center" w:leader="dot" w:pos="2268"/>
              </w:tabs>
              <w:rPr>
                <w:b/>
              </w:rPr>
            </w:pPr>
            <w:r w:rsidRPr="004213E3">
              <w:rPr>
                <w:b/>
              </w:rPr>
              <w:t>Division 2</w:t>
            </w:r>
          </w:p>
        </w:tc>
        <w:tc>
          <w:tcPr>
            <w:tcW w:w="3567" w:type="pct"/>
            <w:tcBorders>
              <w:top w:val="nil"/>
              <w:bottom w:val="nil"/>
            </w:tcBorders>
            <w:shd w:val="clear" w:color="auto" w:fill="auto"/>
          </w:tcPr>
          <w:p w:rsidR="00077960" w:rsidRPr="004213E3" w:rsidRDefault="00077960" w:rsidP="00EE4A26">
            <w:pPr>
              <w:pStyle w:val="ENoteTableText"/>
            </w:pPr>
          </w:p>
        </w:tc>
      </w:tr>
      <w:tr w:rsidR="009C6300" w:rsidRPr="004213E3" w:rsidTr="00BE05F0">
        <w:tc>
          <w:tcPr>
            <w:tcW w:w="1433" w:type="pct"/>
            <w:tcBorders>
              <w:top w:val="nil"/>
              <w:bottom w:val="nil"/>
            </w:tcBorders>
            <w:shd w:val="clear" w:color="auto" w:fill="auto"/>
          </w:tcPr>
          <w:p w:rsidR="009C6300" w:rsidRPr="004213E3" w:rsidRDefault="00371D05" w:rsidP="00A04F1C">
            <w:pPr>
              <w:pStyle w:val="ENoteTableText"/>
              <w:tabs>
                <w:tab w:val="center" w:leader="dot" w:pos="2268"/>
              </w:tabs>
            </w:pPr>
            <w:r w:rsidRPr="004213E3">
              <w:t>Division 2</w:t>
            </w:r>
            <w:r w:rsidR="009C6300" w:rsidRPr="004213E3">
              <w:t xml:space="preserve"> heading</w:t>
            </w:r>
            <w:r w:rsidR="009C6300" w:rsidRPr="004213E3">
              <w:tab/>
            </w:r>
          </w:p>
        </w:tc>
        <w:tc>
          <w:tcPr>
            <w:tcW w:w="3567" w:type="pct"/>
            <w:tcBorders>
              <w:top w:val="nil"/>
              <w:bottom w:val="nil"/>
            </w:tcBorders>
            <w:shd w:val="clear" w:color="auto" w:fill="auto"/>
          </w:tcPr>
          <w:p w:rsidR="009C6300" w:rsidRPr="004213E3" w:rsidRDefault="009C6300" w:rsidP="00EE4A26">
            <w:pPr>
              <w:pStyle w:val="ENoteTableText"/>
            </w:pPr>
            <w:r w:rsidRPr="004213E3">
              <w:t xml:space="preserve">am </w:t>
            </w:r>
            <w:r w:rsidR="0021475F" w:rsidRPr="004213E3">
              <w:t>F2021L00972</w:t>
            </w:r>
            <w:r w:rsidR="00A36C5C" w:rsidRPr="004213E3">
              <w:t>; F2023L00293</w:t>
            </w:r>
          </w:p>
        </w:tc>
      </w:tr>
      <w:tr w:rsidR="00077960" w:rsidRPr="004213E3" w:rsidTr="00BE05F0">
        <w:tc>
          <w:tcPr>
            <w:tcW w:w="1433" w:type="pct"/>
            <w:tcBorders>
              <w:top w:val="nil"/>
              <w:bottom w:val="nil"/>
            </w:tcBorders>
            <w:shd w:val="clear" w:color="auto" w:fill="auto"/>
          </w:tcPr>
          <w:p w:rsidR="00077960" w:rsidRPr="004213E3" w:rsidRDefault="00077960" w:rsidP="00A04F1C">
            <w:pPr>
              <w:pStyle w:val="ENoteTableText"/>
              <w:tabs>
                <w:tab w:val="center" w:leader="dot" w:pos="2268"/>
              </w:tabs>
            </w:pPr>
            <w:r w:rsidRPr="004213E3">
              <w:t>r 6.07A</w:t>
            </w:r>
            <w:r w:rsidRPr="004213E3">
              <w:tab/>
            </w:r>
          </w:p>
        </w:tc>
        <w:tc>
          <w:tcPr>
            <w:tcW w:w="3567" w:type="pct"/>
            <w:tcBorders>
              <w:top w:val="nil"/>
              <w:bottom w:val="nil"/>
            </w:tcBorders>
            <w:shd w:val="clear" w:color="auto" w:fill="auto"/>
          </w:tcPr>
          <w:p w:rsidR="00077960" w:rsidRPr="004213E3" w:rsidRDefault="00077960" w:rsidP="00EE4A26">
            <w:pPr>
              <w:pStyle w:val="ENoteTableText"/>
            </w:pPr>
            <w:r w:rsidRPr="004213E3">
              <w:t>ad No 263, 2013</w:t>
            </w:r>
          </w:p>
        </w:tc>
      </w:tr>
      <w:tr w:rsidR="004C7C09" w:rsidRPr="004213E3" w:rsidTr="00BE05F0">
        <w:tc>
          <w:tcPr>
            <w:tcW w:w="1433" w:type="pct"/>
            <w:tcBorders>
              <w:top w:val="nil"/>
              <w:bottom w:val="nil"/>
            </w:tcBorders>
            <w:shd w:val="clear" w:color="auto" w:fill="auto"/>
          </w:tcPr>
          <w:p w:rsidR="004C7C09" w:rsidRPr="004213E3" w:rsidRDefault="005755DA" w:rsidP="00A04F1C">
            <w:pPr>
              <w:pStyle w:val="ENoteTableText"/>
              <w:tabs>
                <w:tab w:val="center" w:leader="dot" w:pos="2268"/>
              </w:tabs>
              <w:rPr>
                <w:b/>
              </w:rPr>
            </w:pPr>
            <w:r>
              <w:rPr>
                <w:b/>
              </w:rPr>
              <w:t>Part 6</w:t>
            </w:r>
            <w:r>
              <w:rPr>
                <w:b/>
              </w:rPr>
              <w:noBreakHyphen/>
            </w:r>
            <w:r w:rsidR="004C7C09" w:rsidRPr="004213E3">
              <w:rPr>
                <w:b/>
              </w:rPr>
              <w:t>4C</w:t>
            </w:r>
          </w:p>
        </w:tc>
        <w:tc>
          <w:tcPr>
            <w:tcW w:w="3567" w:type="pct"/>
            <w:tcBorders>
              <w:top w:val="nil"/>
              <w:bottom w:val="nil"/>
            </w:tcBorders>
            <w:shd w:val="clear" w:color="auto" w:fill="auto"/>
          </w:tcPr>
          <w:p w:rsidR="004C7C09" w:rsidRPr="004213E3" w:rsidRDefault="004C7C09" w:rsidP="00EE4A26">
            <w:pPr>
              <w:pStyle w:val="ENoteTableText"/>
            </w:pPr>
          </w:p>
        </w:tc>
      </w:tr>
      <w:tr w:rsidR="004C7C09" w:rsidRPr="004213E3" w:rsidTr="00BE05F0">
        <w:tc>
          <w:tcPr>
            <w:tcW w:w="1433" w:type="pct"/>
            <w:tcBorders>
              <w:top w:val="nil"/>
              <w:bottom w:val="nil"/>
            </w:tcBorders>
            <w:shd w:val="clear" w:color="auto" w:fill="auto"/>
          </w:tcPr>
          <w:p w:rsidR="004C7C09" w:rsidRPr="004213E3" w:rsidRDefault="005755DA" w:rsidP="00A04F1C">
            <w:pPr>
              <w:pStyle w:val="ENoteTableText"/>
              <w:tabs>
                <w:tab w:val="center" w:leader="dot" w:pos="2268"/>
              </w:tabs>
            </w:pPr>
            <w:r>
              <w:t>Part 6</w:t>
            </w:r>
            <w:r>
              <w:noBreakHyphen/>
            </w:r>
            <w:r w:rsidR="004C7C09" w:rsidRPr="004213E3">
              <w:t>4C</w:t>
            </w:r>
            <w:r w:rsidR="004C7C09" w:rsidRPr="004213E3">
              <w:tab/>
            </w:r>
          </w:p>
        </w:tc>
        <w:tc>
          <w:tcPr>
            <w:tcW w:w="3567" w:type="pct"/>
            <w:tcBorders>
              <w:top w:val="nil"/>
              <w:bottom w:val="nil"/>
            </w:tcBorders>
            <w:shd w:val="clear" w:color="auto" w:fill="auto"/>
          </w:tcPr>
          <w:p w:rsidR="004C7C09" w:rsidRPr="004213E3" w:rsidRDefault="004C7C09" w:rsidP="00EE4A26">
            <w:pPr>
              <w:pStyle w:val="ENoteTableText"/>
            </w:pPr>
            <w:r w:rsidRPr="004213E3">
              <w:t>ad F2020L01185</w:t>
            </w:r>
          </w:p>
        </w:tc>
      </w:tr>
      <w:tr w:rsidR="004C7C09" w:rsidRPr="004213E3" w:rsidTr="00BE05F0">
        <w:tc>
          <w:tcPr>
            <w:tcW w:w="1433" w:type="pct"/>
            <w:tcBorders>
              <w:top w:val="nil"/>
              <w:bottom w:val="nil"/>
            </w:tcBorders>
            <w:shd w:val="clear" w:color="auto" w:fill="auto"/>
          </w:tcPr>
          <w:p w:rsidR="004C7C09" w:rsidRPr="004213E3" w:rsidRDefault="00003D9E" w:rsidP="00A04F1C">
            <w:pPr>
              <w:pStyle w:val="ENoteTableText"/>
              <w:tabs>
                <w:tab w:val="center" w:leader="dot" w:pos="2268"/>
              </w:tabs>
              <w:rPr>
                <w:b/>
              </w:rPr>
            </w:pPr>
            <w:r w:rsidRPr="004213E3">
              <w:rPr>
                <w:b/>
              </w:rPr>
              <w:t>Division 1</w:t>
            </w:r>
          </w:p>
        </w:tc>
        <w:tc>
          <w:tcPr>
            <w:tcW w:w="3567" w:type="pct"/>
            <w:tcBorders>
              <w:top w:val="nil"/>
              <w:bottom w:val="nil"/>
            </w:tcBorders>
            <w:shd w:val="clear" w:color="auto" w:fill="auto"/>
          </w:tcPr>
          <w:p w:rsidR="004C7C09" w:rsidRPr="004213E3" w:rsidRDefault="004C7C09" w:rsidP="00EE4A26">
            <w:pPr>
              <w:pStyle w:val="ENoteTableText"/>
            </w:pPr>
          </w:p>
        </w:tc>
      </w:tr>
      <w:tr w:rsidR="004C7C09" w:rsidRPr="004213E3" w:rsidTr="00BE05F0">
        <w:tc>
          <w:tcPr>
            <w:tcW w:w="1433" w:type="pct"/>
            <w:tcBorders>
              <w:top w:val="nil"/>
              <w:bottom w:val="nil"/>
            </w:tcBorders>
            <w:shd w:val="clear" w:color="auto" w:fill="auto"/>
          </w:tcPr>
          <w:p w:rsidR="004C7C09" w:rsidRPr="004213E3" w:rsidRDefault="004C7C09" w:rsidP="00A04F1C">
            <w:pPr>
              <w:pStyle w:val="ENoteTableText"/>
              <w:tabs>
                <w:tab w:val="center" w:leader="dot" w:pos="2268"/>
              </w:tabs>
            </w:pPr>
            <w:r w:rsidRPr="004213E3">
              <w:t>r 6.07B</w:t>
            </w:r>
            <w:r w:rsidRPr="004213E3">
              <w:tab/>
            </w:r>
          </w:p>
        </w:tc>
        <w:tc>
          <w:tcPr>
            <w:tcW w:w="3567" w:type="pct"/>
            <w:tcBorders>
              <w:top w:val="nil"/>
              <w:bottom w:val="nil"/>
            </w:tcBorders>
            <w:shd w:val="clear" w:color="auto" w:fill="auto"/>
          </w:tcPr>
          <w:p w:rsidR="004C7C09" w:rsidRPr="004213E3" w:rsidRDefault="004C7C09" w:rsidP="00EE4A26">
            <w:pPr>
              <w:pStyle w:val="ENoteTableText"/>
            </w:pPr>
            <w:r w:rsidRPr="004213E3">
              <w:t>ad F2020L01185</w:t>
            </w:r>
          </w:p>
        </w:tc>
      </w:tr>
      <w:tr w:rsidR="004C7C09" w:rsidRPr="004213E3" w:rsidTr="00BE05F0">
        <w:tc>
          <w:tcPr>
            <w:tcW w:w="1433" w:type="pct"/>
            <w:tcBorders>
              <w:top w:val="nil"/>
              <w:bottom w:val="nil"/>
            </w:tcBorders>
            <w:shd w:val="clear" w:color="auto" w:fill="auto"/>
          </w:tcPr>
          <w:p w:rsidR="004C7C09" w:rsidRPr="004213E3" w:rsidRDefault="007C41D4" w:rsidP="00A04F1C">
            <w:pPr>
              <w:pStyle w:val="ENoteTableText"/>
              <w:tabs>
                <w:tab w:val="center" w:leader="dot" w:pos="2268"/>
              </w:tabs>
              <w:rPr>
                <w:b/>
              </w:rPr>
            </w:pPr>
            <w:r w:rsidRPr="004213E3">
              <w:rPr>
                <w:b/>
              </w:rPr>
              <w:t>Division 5</w:t>
            </w:r>
            <w:r w:rsidR="004C7C09" w:rsidRPr="004213E3">
              <w:rPr>
                <w:b/>
              </w:rPr>
              <w:t>A</w:t>
            </w:r>
          </w:p>
        </w:tc>
        <w:tc>
          <w:tcPr>
            <w:tcW w:w="3567" w:type="pct"/>
            <w:tcBorders>
              <w:top w:val="nil"/>
              <w:bottom w:val="nil"/>
            </w:tcBorders>
            <w:shd w:val="clear" w:color="auto" w:fill="auto"/>
          </w:tcPr>
          <w:p w:rsidR="004C7C09" w:rsidRPr="004213E3" w:rsidRDefault="004C7C09" w:rsidP="00EE4A26">
            <w:pPr>
              <w:pStyle w:val="ENoteTableText"/>
            </w:pPr>
          </w:p>
        </w:tc>
      </w:tr>
      <w:tr w:rsidR="004C7C09" w:rsidRPr="004213E3" w:rsidTr="00BE05F0">
        <w:tc>
          <w:tcPr>
            <w:tcW w:w="1433" w:type="pct"/>
            <w:tcBorders>
              <w:top w:val="nil"/>
              <w:bottom w:val="nil"/>
            </w:tcBorders>
            <w:shd w:val="clear" w:color="auto" w:fill="auto"/>
          </w:tcPr>
          <w:p w:rsidR="004C7C09" w:rsidRPr="004213E3" w:rsidRDefault="004C7C09" w:rsidP="00A04F1C">
            <w:pPr>
              <w:pStyle w:val="ENoteTableText"/>
              <w:tabs>
                <w:tab w:val="center" w:leader="dot" w:pos="2268"/>
              </w:tabs>
            </w:pPr>
            <w:r w:rsidRPr="004213E3">
              <w:t>r 6.07C</w:t>
            </w:r>
            <w:r w:rsidRPr="004213E3">
              <w:tab/>
            </w:r>
          </w:p>
        </w:tc>
        <w:tc>
          <w:tcPr>
            <w:tcW w:w="3567" w:type="pct"/>
            <w:tcBorders>
              <w:top w:val="nil"/>
              <w:bottom w:val="nil"/>
            </w:tcBorders>
            <w:shd w:val="clear" w:color="auto" w:fill="auto"/>
          </w:tcPr>
          <w:p w:rsidR="004C7C09" w:rsidRPr="004213E3" w:rsidRDefault="004C7C09" w:rsidP="00EE4A26">
            <w:pPr>
              <w:pStyle w:val="ENoteTableText"/>
            </w:pPr>
            <w:r w:rsidRPr="004213E3">
              <w:t>ad F2020L01185</w:t>
            </w:r>
          </w:p>
        </w:tc>
      </w:tr>
      <w:tr w:rsidR="008222CB" w:rsidRPr="004213E3" w:rsidTr="00BE05F0">
        <w:tc>
          <w:tcPr>
            <w:tcW w:w="1433" w:type="pct"/>
            <w:tcBorders>
              <w:top w:val="nil"/>
              <w:bottom w:val="nil"/>
            </w:tcBorders>
            <w:shd w:val="clear" w:color="auto" w:fill="auto"/>
          </w:tcPr>
          <w:p w:rsidR="008222CB" w:rsidRPr="004213E3" w:rsidRDefault="005755DA" w:rsidP="008222CB">
            <w:pPr>
              <w:pStyle w:val="ENoteTableText"/>
              <w:tabs>
                <w:tab w:val="center" w:leader="dot" w:pos="2268"/>
              </w:tabs>
            </w:pPr>
            <w:r>
              <w:rPr>
                <w:b/>
              </w:rPr>
              <w:t>Part 6</w:t>
            </w:r>
            <w:r>
              <w:rPr>
                <w:b/>
              </w:rPr>
              <w:noBreakHyphen/>
            </w:r>
            <w:r w:rsidR="008222CB" w:rsidRPr="004213E3">
              <w:rPr>
                <w:b/>
              </w:rPr>
              <w:t>4D</w:t>
            </w:r>
          </w:p>
        </w:tc>
        <w:tc>
          <w:tcPr>
            <w:tcW w:w="3567" w:type="pct"/>
            <w:tcBorders>
              <w:top w:val="nil"/>
              <w:bottom w:val="nil"/>
            </w:tcBorders>
            <w:shd w:val="clear" w:color="auto" w:fill="auto"/>
          </w:tcPr>
          <w:p w:rsidR="008222CB" w:rsidRPr="004213E3" w:rsidRDefault="008222CB" w:rsidP="008222CB">
            <w:pPr>
              <w:pStyle w:val="ENoteTableText"/>
            </w:pPr>
          </w:p>
        </w:tc>
      </w:tr>
      <w:tr w:rsidR="008222CB" w:rsidRPr="004213E3" w:rsidTr="00BE05F0">
        <w:tc>
          <w:tcPr>
            <w:tcW w:w="1433" w:type="pct"/>
            <w:tcBorders>
              <w:top w:val="nil"/>
              <w:bottom w:val="nil"/>
            </w:tcBorders>
            <w:shd w:val="clear" w:color="auto" w:fill="auto"/>
          </w:tcPr>
          <w:p w:rsidR="008222CB" w:rsidRPr="004213E3" w:rsidRDefault="005755DA" w:rsidP="008222CB">
            <w:pPr>
              <w:pStyle w:val="ENoteTableText"/>
              <w:tabs>
                <w:tab w:val="center" w:leader="dot" w:pos="2268"/>
              </w:tabs>
            </w:pPr>
            <w:r>
              <w:t>Part 6</w:t>
            </w:r>
            <w:r>
              <w:noBreakHyphen/>
            </w:r>
            <w:r w:rsidR="008222CB" w:rsidRPr="004213E3">
              <w:t>4D</w:t>
            </w:r>
            <w:r w:rsidR="008222CB" w:rsidRPr="004213E3">
              <w:tab/>
            </w:r>
          </w:p>
        </w:tc>
        <w:tc>
          <w:tcPr>
            <w:tcW w:w="3567" w:type="pct"/>
            <w:tcBorders>
              <w:top w:val="nil"/>
              <w:bottom w:val="nil"/>
            </w:tcBorders>
            <w:shd w:val="clear" w:color="auto" w:fill="auto"/>
          </w:tcPr>
          <w:p w:rsidR="008222CB" w:rsidRPr="004213E3" w:rsidRDefault="008222CB" w:rsidP="008222CB">
            <w:pPr>
              <w:pStyle w:val="ENoteTableText"/>
            </w:pPr>
            <w:r w:rsidRPr="004213E3">
              <w:t xml:space="preserve">ad </w:t>
            </w:r>
            <w:r w:rsidRPr="004213E3">
              <w:rPr>
                <w:u w:val="single"/>
              </w:rPr>
              <w:t>F2023L00625</w:t>
            </w:r>
          </w:p>
        </w:tc>
      </w:tr>
      <w:tr w:rsidR="008222CB" w:rsidRPr="004213E3" w:rsidTr="00BE05F0">
        <w:tc>
          <w:tcPr>
            <w:tcW w:w="1433" w:type="pct"/>
            <w:tcBorders>
              <w:top w:val="nil"/>
              <w:bottom w:val="nil"/>
            </w:tcBorders>
            <w:shd w:val="clear" w:color="auto" w:fill="auto"/>
          </w:tcPr>
          <w:p w:rsidR="008222CB" w:rsidRPr="004213E3" w:rsidRDefault="008222CB" w:rsidP="008222CB">
            <w:pPr>
              <w:pStyle w:val="ENoteTableText"/>
              <w:tabs>
                <w:tab w:val="center" w:leader="dot" w:pos="2268"/>
              </w:tabs>
            </w:pPr>
            <w:r w:rsidRPr="004213E3">
              <w:t>r 6.07CA</w:t>
            </w:r>
            <w:r w:rsidRPr="004213E3">
              <w:tab/>
            </w:r>
          </w:p>
        </w:tc>
        <w:tc>
          <w:tcPr>
            <w:tcW w:w="3567" w:type="pct"/>
            <w:tcBorders>
              <w:top w:val="nil"/>
              <w:bottom w:val="nil"/>
            </w:tcBorders>
            <w:shd w:val="clear" w:color="auto" w:fill="auto"/>
          </w:tcPr>
          <w:p w:rsidR="008222CB" w:rsidRPr="004213E3" w:rsidRDefault="008222CB" w:rsidP="008222CB">
            <w:pPr>
              <w:pStyle w:val="ENoteTableText"/>
            </w:pPr>
            <w:r w:rsidRPr="004213E3">
              <w:t xml:space="preserve">ad </w:t>
            </w:r>
            <w:r w:rsidRPr="004213E3">
              <w:rPr>
                <w:u w:val="single"/>
              </w:rPr>
              <w:t>F2023L00625</w:t>
            </w:r>
          </w:p>
        </w:tc>
      </w:tr>
      <w:tr w:rsidR="00983AB7" w:rsidRPr="004213E3" w:rsidTr="00BE05F0">
        <w:tc>
          <w:tcPr>
            <w:tcW w:w="1433" w:type="pct"/>
            <w:tcBorders>
              <w:top w:val="nil"/>
              <w:bottom w:val="nil"/>
            </w:tcBorders>
            <w:shd w:val="clear" w:color="auto" w:fill="auto"/>
          </w:tcPr>
          <w:p w:rsidR="00983AB7" w:rsidRPr="004213E3" w:rsidRDefault="005755DA" w:rsidP="00EE4A26">
            <w:pPr>
              <w:pStyle w:val="ENoteTableText"/>
              <w:rPr>
                <w:b/>
              </w:rPr>
            </w:pPr>
            <w:r>
              <w:rPr>
                <w:b/>
              </w:rPr>
              <w:t>Part 6</w:t>
            </w:r>
            <w:r>
              <w:rPr>
                <w:b/>
              </w:rPr>
              <w:noBreakHyphen/>
            </w:r>
            <w:r w:rsidR="00983AB7" w:rsidRPr="004213E3">
              <w:rPr>
                <w:b/>
              </w:rPr>
              <w:t>4D</w:t>
            </w:r>
            <w:r w:rsidR="008222CB" w:rsidRPr="004213E3">
              <w:rPr>
                <w:b/>
              </w:rPr>
              <w:t>A</w:t>
            </w:r>
          </w:p>
        </w:tc>
        <w:tc>
          <w:tcPr>
            <w:tcW w:w="3567" w:type="pct"/>
            <w:tcBorders>
              <w:top w:val="nil"/>
              <w:bottom w:val="nil"/>
            </w:tcBorders>
            <w:shd w:val="clear" w:color="auto" w:fill="auto"/>
          </w:tcPr>
          <w:p w:rsidR="00983AB7" w:rsidRPr="004213E3" w:rsidRDefault="00983AB7" w:rsidP="00EE4A26">
            <w:pPr>
              <w:pStyle w:val="ENoteTableText"/>
            </w:pPr>
          </w:p>
        </w:tc>
      </w:tr>
      <w:tr w:rsidR="00983AB7" w:rsidRPr="004213E3" w:rsidTr="00BE05F0">
        <w:tc>
          <w:tcPr>
            <w:tcW w:w="1433" w:type="pct"/>
            <w:tcBorders>
              <w:top w:val="nil"/>
              <w:bottom w:val="nil"/>
            </w:tcBorders>
            <w:shd w:val="clear" w:color="auto" w:fill="auto"/>
          </w:tcPr>
          <w:p w:rsidR="00983AB7" w:rsidRPr="004213E3" w:rsidRDefault="005755DA" w:rsidP="007F03A9">
            <w:pPr>
              <w:pStyle w:val="ENoteTableText"/>
              <w:tabs>
                <w:tab w:val="center" w:leader="dot" w:pos="2268"/>
              </w:tabs>
            </w:pPr>
            <w:r>
              <w:t>Part 6</w:t>
            </w:r>
            <w:r>
              <w:noBreakHyphen/>
            </w:r>
            <w:r w:rsidR="00983AB7" w:rsidRPr="004213E3">
              <w:t>4D</w:t>
            </w:r>
            <w:r w:rsidR="003F4DF1" w:rsidRPr="004213E3">
              <w:tab/>
            </w:r>
          </w:p>
        </w:tc>
        <w:tc>
          <w:tcPr>
            <w:tcW w:w="3567" w:type="pct"/>
            <w:tcBorders>
              <w:top w:val="nil"/>
              <w:bottom w:val="nil"/>
            </w:tcBorders>
            <w:shd w:val="clear" w:color="auto" w:fill="auto"/>
          </w:tcPr>
          <w:p w:rsidR="00983AB7" w:rsidRPr="004213E3" w:rsidRDefault="003F4DF1" w:rsidP="00EE4A26">
            <w:pPr>
              <w:pStyle w:val="ENoteTableText"/>
            </w:pPr>
            <w:r w:rsidRPr="004213E3">
              <w:t>ad F2022L01696</w:t>
            </w:r>
          </w:p>
        </w:tc>
      </w:tr>
      <w:tr w:rsidR="008222CB" w:rsidRPr="004213E3" w:rsidTr="00BE05F0">
        <w:tc>
          <w:tcPr>
            <w:tcW w:w="1433" w:type="pct"/>
            <w:tcBorders>
              <w:top w:val="nil"/>
              <w:bottom w:val="nil"/>
            </w:tcBorders>
            <w:shd w:val="clear" w:color="auto" w:fill="auto"/>
          </w:tcPr>
          <w:p w:rsidR="008222CB" w:rsidRPr="004213E3" w:rsidRDefault="008222CB" w:rsidP="007F03A9">
            <w:pPr>
              <w:pStyle w:val="ENoteTableText"/>
              <w:tabs>
                <w:tab w:val="center" w:leader="dot" w:pos="2268"/>
              </w:tabs>
            </w:pPr>
          </w:p>
        </w:tc>
        <w:tc>
          <w:tcPr>
            <w:tcW w:w="3567" w:type="pct"/>
            <w:tcBorders>
              <w:top w:val="nil"/>
              <w:bottom w:val="nil"/>
            </w:tcBorders>
            <w:shd w:val="clear" w:color="auto" w:fill="auto"/>
          </w:tcPr>
          <w:p w:rsidR="008222CB" w:rsidRPr="004213E3" w:rsidRDefault="008222CB" w:rsidP="00EE4A26">
            <w:pPr>
              <w:pStyle w:val="ENoteTableText"/>
            </w:pPr>
            <w:r w:rsidRPr="004213E3">
              <w:t xml:space="preserve">renum </w:t>
            </w:r>
            <w:r w:rsidRPr="004213E3">
              <w:rPr>
                <w:u w:val="single"/>
              </w:rPr>
              <w:t>F2023L00625</w:t>
            </w:r>
          </w:p>
        </w:tc>
      </w:tr>
      <w:tr w:rsidR="00FC356F" w:rsidRPr="004213E3" w:rsidTr="00BE05F0">
        <w:tc>
          <w:tcPr>
            <w:tcW w:w="1433" w:type="pct"/>
            <w:tcBorders>
              <w:top w:val="nil"/>
              <w:bottom w:val="nil"/>
            </w:tcBorders>
            <w:shd w:val="clear" w:color="auto" w:fill="auto"/>
          </w:tcPr>
          <w:p w:rsidR="00FC356F" w:rsidRPr="004213E3" w:rsidRDefault="005755DA" w:rsidP="007F03A9">
            <w:pPr>
              <w:pStyle w:val="ENoteTableText"/>
              <w:tabs>
                <w:tab w:val="center" w:leader="dot" w:pos="2268"/>
              </w:tabs>
            </w:pPr>
            <w:r>
              <w:t>Part 6</w:t>
            </w:r>
            <w:r>
              <w:noBreakHyphen/>
            </w:r>
            <w:r w:rsidR="00FC356F" w:rsidRPr="004213E3">
              <w:t xml:space="preserve">4DA (prev </w:t>
            </w:r>
            <w:r>
              <w:t>Part 6</w:t>
            </w:r>
            <w:r>
              <w:noBreakHyphen/>
            </w:r>
            <w:r w:rsidR="00FC356F" w:rsidRPr="004213E3">
              <w:t>4D)</w:t>
            </w:r>
          </w:p>
        </w:tc>
        <w:tc>
          <w:tcPr>
            <w:tcW w:w="3567" w:type="pct"/>
            <w:tcBorders>
              <w:top w:val="nil"/>
              <w:bottom w:val="nil"/>
            </w:tcBorders>
            <w:shd w:val="clear" w:color="auto" w:fill="auto"/>
          </w:tcPr>
          <w:p w:rsidR="00FC356F" w:rsidRPr="004213E3" w:rsidRDefault="00FC356F" w:rsidP="00EE4A26">
            <w:pPr>
              <w:pStyle w:val="ENoteTableText"/>
            </w:pPr>
          </w:p>
        </w:tc>
      </w:tr>
      <w:tr w:rsidR="00983AB7" w:rsidRPr="004213E3" w:rsidTr="00BE05F0">
        <w:tc>
          <w:tcPr>
            <w:tcW w:w="1433" w:type="pct"/>
            <w:tcBorders>
              <w:top w:val="nil"/>
              <w:bottom w:val="nil"/>
            </w:tcBorders>
            <w:shd w:val="clear" w:color="auto" w:fill="auto"/>
          </w:tcPr>
          <w:p w:rsidR="00983AB7" w:rsidRPr="004213E3" w:rsidRDefault="00003D9E" w:rsidP="000B3FB7">
            <w:pPr>
              <w:pStyle w:val="ENoteTableText"/>
              <w:keepNext/>
              <w:tabs>
                <w:tab w:val="center" w:leader="dot" w:pos="2268"/>
              </w:tabs>
              <w:rPr>
                <w:b/>
              </w:rPr>
            </w:pPr>
            <w:r w:rsidRPr="004213E3">
              <w:rPr>
                <w:b/>
              </w:rPr>
              <w:t>Division 1</w:t>
            </w:r>
          </w:p>
        </w:tc>
        <w:tc>
          <w:tcPr>
            <w:tcW w:w="3567" w:type="pct"/>
            <w:tcBorders>
              <w:top w:val="nil"/>
              <w:bottom w:val="nil"/>
            </w:tcBorders>
            <w:shd w:val="clear" w:color="auto" w:fill="auto"/>
          </w:tcPr>
          <w:p w:rsidR="00983AB7" w:rsidRPr="004213E3" w:rsidRDefault="00983AB7" w:rsidP="000B3FB7">
            <w:pPr>
              <w:pStyle w:val="ENoteTableText"/>
              <w:keepNext/>
            </w:pPr>
          </w:p>
        </w:tc>
      </w:tr>
      <w:tr w:rsidR="00983AB7" w:rsidRPr="004213E3" w:rsidTr="00BE05F0">
        <w:tc>
          <w:tcPr>
            <w:tcW w:w="1433" w:type="pct"/>
            <w:tcBorders>
              <w:top w:val="nil"/>
              <w:bottom w:val="nil"/>
            </w:tcBorders>
            <w:shd w:val="clear" w:color="auto" w:fill="auto"/>
          </w:tcPr>
          <w:p w:rsidR="00983AB7" w:rsidRPr="004213E3" w:rsidRDefault="003F4DF1" w:rsidP="007F03A9">
            <w:pPr>
              <w:pStyle w:val="ENoteTableText"/>
              <w:tabs>
                <w:tab w:val="center" w:leader="dot" w:pos="2268"/>
              </w:tabs>
            </w:pPr>
            <w:r w:rsidRPr="004213E3">
              <w:t>r 6.07D</w:t>
            </w:r>
            <w:r w:rsidRPr="004213E3">
              <w:tab/>
            </w:r>
          </w:p>
        </w:tc>
        <w:tc>
          <w:tcPr>
            <w:tcW w:w="3567" w:type="pct"/>
            <w:tcBorders>
              <w:top w:val="nil"/>
              <w:bottom w:val="nil"/>
            </w:tcBorders>
            <w:shd w:val="clear" w:color="auto" w:fill="auto"/>
          </w:tcPr>
          <w:p w:rsidR="00983AB7" w:rsidRPr="004213E3" w:rsidRDefault="003F4DF1" w:rsidP="00EE4A26">
            <w:pPr>
              <w:pStyle w:val="ENoteTableText"/>
            </w:pPr>
            <w:r w:rsidRPr="004213E3">
              <w:t>ad F2022L01696</w:t>
            </w:r>
          </w:p>
        </w:tc>
      </w:tr>
      <w:tr w:rsidR="003F4DF1" w:rsidRPr="004213E3" w:rsidTr="00BE05F0">
        <w:tc>
          <w:tcPr>
            <w:tcW w:w="1433" w:type="pct"/>
            <w:tcBorders>
              <w:top w:val="nil"/>
              <w:bottom w:val="nil"/>
            </w:tcBorders>
            <w:shd w:val="clear" w:color="auto" w:fill="auto"/>
          </w:tcPr>
          <w:p w:rsidR="003F4DF1" w:rsidRPr="004213E3" w:rsidRDefault="003F4DF1" w:rsidP="007F03A9">
            <w:pPr>
              <w:pStyle w:val="ENoteTableText"/>
              <w:tabs>
                <w:tab w:val="center" w:leader="dot" w:pos="2268"/>
              </w:tabs>
            </w:pPr>
            <w:r w:rsidRPr="004213E3">
              <w:t>r 6.07E</w:t>
            </w:r>
            <w:r w:rsidRPr="004213E3">
              <w:tab/>
            </w:r>
          </w:p>
        </w:tc>
        <w:tc>
          <w:tcPr>
            <w:tcW w:w="3567" w:type="pct"/>
            <w:tcBorders>
              <w:top w:val="nil"/>
              <w:bottom w:val="nil"/>
            </w:tcBorders>
            <w:shd w:val="clear" w:color="auto" w:fill="auto"/>
          </w:tcPr>
          <w:p w:rsidR="003F4DF1" w:rsidRPr="004213E3" w:rsidRDefault="003F4DF1" w:rsidP="003F4DF1">
            <w:pPr>
              <w:pStyle w:val="ENoteTableText"/>
            </w:pPr>
            <w:r w:rsidRPr="004213E3">
              <w:t>ad F2022L01696</w:t>
            </w:r>
          </w:p>
        </w:tc>
      </w:tr>
      <w:tr w:rsidR="003F4DF1" w:rsidRPr="004213E3" w:rsidTr="00BE05F0">
        <w:tc>
          <w:tcPr>
            <w:tcW w:w="1433" w:type="pct"/>
            <w:tcBorders>
              <w:top w:val="nil"/>
              <w:bottom w:val="nil"/>
            </w:tcBorders>
            <w:shd w:val="clear" w:color="auto" w:fill="auto"/>
          </w:tcPr>
          <w:p w:rsidR="003F4DF1" w:rsidRPr="004213E3" w:rsidRDefault="003F4DF1" w:rsidP="007F03A9">
            <w:pPr>
              <w:pStyle w:val="ENoteTableText"/>
              <w:tabs>
                <w:tab w:val="center" w:leader="dot" w:pos="2268"/>
              </w:tabs>
            </w:pPr>
            <w:r w:rsidRPr="004213E3">
              <w:t>r 6.07F</w:t>
            </w:r>
            <w:r w:rsidRPr="004213E3">
              <w:tab/>
            </w:r>
          </w:p>
        </w:tc>
        <w:tc>
          <w:tcPr>
            <w:tcW w:w="3567" w:type="pct"/>
            <w:tcBorders>
              <w:top w:val="nil"/>
              <w:bottom w:val="nil"/>
            </w:tcBorders>
            <w:shd w:val="clear" w:color="auto" w:fill="auto"/>
          </w:tcPr>
          <w:p w:rsidR="003F4DF1" w:rsidRPr="004213E3" w:rsidRDefault="003F4DF1" w:rsidP="003F4DF1">
            <w:pPr>
              <w:pStyle w:val="ENoteTableText"/>
            </w:pPr>
            <w:r w:rsidRPr="004213E3">
              <w:t>ad F2022L01696</w:t>
            </w:r>
          </w:p>
        </w:tc>
      </w:tr>
      <w:tr w:rsidR="003F4DF1" w:rsidRPr="004213E3" w:rsidTr="00BE05F0">
        <w:tc>
          <w:tcPr>
            <w:tcW w:w="1433" w:type="pct"/>
            <w:tcBorders>
              <w:top w:val="nil"/>
              <w:bottom w:val="nil"/>
            </w:tcBorders>
            <w:shd w:val="clear" w:color="auto" w:fill="auto"/>
          </w:tcPr>
          <w:p w:rsidR="003F4DF1" w:rsidRPr="004213E3" w:rsidRDefault="003F4DF1" w:rsidP="003F4DF1">
            <w:pPr>
              <w:pStyle w:val="ENoteTableText"/>
              <w:tabs>
                <w:tab w:val="center" w:leader="dot" w:pos="2268"/>
              </w:tabs>
            </w:pPr>
            <w:r w:rsidRPr="004213E3">
              <w:t>r 6.07G</w:t>
            </w:r>
            <w:r w:rsidRPr="004213E3">
              <w:tab/>
            </w:r>
          </w:p>
        </w:tc>
        <w:tc>
          <w:tcPr>
            <w:tcW w:w="3567" w:type="pct"/>
            <w:tcBorders>
              <w:top w:val="nil"/>
              <w:bottom w:val="nil"/>
            </w:tcBorders>
            <w:shd w:val="clear" w:color="auto" w:fill="auto"/>
          </w:tcPr>
          <w:p w:rsidR="003F4DF1" w:rsidRPr="004213E3" w:rsidRDefault="003F4DF1" w:rsidP="003F4DF1">
            <w:pPr>
              <w:pStyle w:val="ENoteTableText"/>
            </w:pPr>
            <w:r w:rsidRPr="004213E3">
              <w:t>ad F2022L01696</w:t>
            </w:r>
          </w:p>
        </w:tc>
      </w:tr>
      <w:tr w:rsidR="003F4DF1" w:rsidRPr="004213E3" w:rsidTr="00BE05F0">
        <w:tc>
          <w:tcPr>
            <w:tcW w:w="1433" w:type="pct"/>
            <w:tcBorders>
              <w:top w:val="nil"/>
              <w:bottom w:val="nil"/>
            </w:tcBorders>
            <w:shd w:val="clear" w:color="auto" w:fill="auto"/>
          </w:tcPr>
          <w:p w:rsidR="003F4DF1" w:rsidRPr="004213E3" w:rsidRDefault="005755DA" w:rsidP="00AC32BB">
            <w:pPr>
              <w:pStyle w:val="ENoteTableText"/>
              <w:keepNext/>
            </w:pPr>
            <w:r>
              <w:rPr>
                <w:b/>
              </w:rPr>
              <w:t>Part 6</w:t>
            </w:r>
            <w:r>
              <w:rPr>
                <w:b/>
              </w:rPr>
              <w:noBreakHyphen/>
            </w:r>
            <w:r w:rsidR="003F4DF1" w:rsidRPr="004213E3">
              <w:rPr>
                <w:b/>
              </w:rPr>
              <w:t>5</w:t>
            </w:r>
          </w:p>
        </w:tc>
        <w:tc>
          <w:tcPr>
            <w:tcW w:w="3567" w:type="pct"/>
            <w:tcBorders>
              <w:top w:val="nil"/>
              <w:bottom w:val="nil"/>
            </w:tcBorders>
            <w:shd w:val="clear" w:color="auto" w:fill="auto"/>
          </w:tcPr>
          <w:p w:rsidR="003F4DF1" w:rsidRPr="004213E3" w:rsidRDefault="003F4DF1" w:rsidP="003F4DF1">
            <w:pPr>
              <w:pStyle w:val="ENoteTableText"/>
            </w:pPr>
          </w:p>
        </w:tc>
      </w:tr>
      <w:tr w:rsidR="003F4DF1" w:rsidRPr="004213E3" w:rsidTr="00BE05F0">
        <w:tc>
          <w:tcPr>
            <w:tcW w:w="1433" w:type="pct"/>
            <w:tcBorders>
              <w:top w:val="nil"/>
              <w:bottom w:val="nil"/>
            </w:tcBorders>
            <w:shd w:val="clear" w:color="auto" w:fill="auto"/>
          </w:tcPr>
          <w:p w:rsidR="003F4DF1" w:rsidRPr="004213E3" w:rsidRDefault="00371D05" w:rsidP="00AC32BB">
            <w:pPr>
              <w:pStyle w:val="ENoteTableText"/>
              <w:keepNext/>
            </w:pPr>
            <w:r w:rsidRPr="004213E3">
              <w:rPr>
                <w:b/>
              </w:rPr>
              <w:t>Division 2</w:t>
            </w:r>
          </w:p>
        </w:tc>
        <w:tc>
          <w:tcPr>
            <w:tcW w:w="3567" w:type="pct"/>
            <w:tcBorders>
              <w:top w:val="nil"/>
              <w:bottom w:val="nil"/>
            </w:tcBorders>
            <w:shd w:val="clear" w:color="auto" w:fill="auto"/>
          </w:tcPr>
          <w:p w:rsidR="003F4DF1" w:rsidRPr="004213E3" w:rsidRDefault="003F4DF1" w:rsidP="003F4DF1">
            <w:pPr>
              <w:pStyle w:val="ENoteTableText"/>
            </w:pPr>
          </w:p>
        </w:tc>
      </w:tr>
      <w:tr w:rsidR="003F4DF1" w:rsidRPr="004213E3" w:rsidTr="00BE05F0">
        <w:tc>
          <w:tcPr>
            <w:tcW w:w="1433" w:type="pct"/>
            <w:tcBorders>
              <w:top w:val="nil"/>
              <w:bottom w:val="nil"/>
            </w:tcBorders>
            <w:shd w:val="clear" w:color="auto" w:fill="auto"/>
          </w:tcPr>
          <w:p w:rsidR="003F4DF1" w:rsidRPr="004213E3" w:rsidRDefault="003F4DF1" w:rsidP="003F4DF1">
            <w:pPr>
              <w:pStyle w:val="ENoteTableText"/>
            </w:pPr>
            <w:r w:rsidRPr="004213E3">
              <w:rPr>
                <w:b/>
              </w:rPr>
              <w:t>Subdivision 1</w:t>
            </w:r>
          </w:p>
        </w:tc>
        <w:tc>
          <w:tcPr>
            <w:tcW w:w="3567" w:type="pct"/>
            <w:tcBorders>
              <w:top w:val="nil"/>
              <w:bottom w:val="nil"/>
            </w:tcBorders>
            <w:shd w:val="clear" w:color="auto" w:fill="auto"/>
          </w:tcPr>
          <w:p w:rsidR="003F4DF1" w:rsidRPr="004213E3" w:rsidRDefault="003F4DF1" w:rsidP="003F4DF1">
            <w:pPr>
              <w:pStyle w:val="ENoteTableText"/>
            </w:pPr>
          </w:p>
        </w:tc>
      </w:tr>
      <w:tr w:rsidR="003F4DF1" w:rsidRPr="004213E3" w:rsidTr="00BE05F0">
        <w:tc>
          <w:tcPr>
            <w:tcW w:w="1433" w:type="pct"/>
            <w:tcBorders>
              <w:top w:val="nil"/>
              <w:bottom w:val="nil"/>
            </w:tcBorders>
            <w:shd w:val="clear" w:color="auto" w:fill="auto"/>
          </w:tcPr>
          <w:p w:rsidR="003F4DF1" w:rsidRPr="004213E3" w:rsidRDefault="003F4DF1" w:rsidP="003F4DF1">
            <w:pPr>
              <w:pStyle w:val="ENoteTableText"/>
              <w:tabs>
                <w:tab w:val="center" w:leader="dot" w:pos="2268"/>
              </w:tabs>
            </w:pPr>
            <w:r w:rsidRPr="004213E3">
              <w:t>r. 6.08</w:t>
            </w:r>
            <w:r w:rsidRPr="004213E3">
              <w:tab/>
            </w:r>
          </w:p>
        </w:tc>
        <w:tc>
          <w:tcPr>
            <w:tcW w:w="3567" w:type="pct"/>
            <w:tcBorders>
              <w:top w:val="nil"/>
              <w:bottom w:val="nil"/>
            </w:tcBorders>
            <w:shd w:val="clear" w:color="auto" w:fill="auto"/>
          </w:tcPr>
          <w:p w:rsidR="003F4DF1" w:rsidRPr="004213E3" w:rsidRDefault="003F4DF1" w:rsidP="003F4DF1">
            <w:pPr>
              <w:pStyle w:val="ENoteTableText"/>
            </w:pPr>
            <w:r w:rsidRPr="004213E3">
              <w:t>am. 2009 No. 164; 2011 No. 91</w:t>
            </w:r>
          </w:p>
        </w:tc>
      </w:tr>
      <w:tr w:rsidR="003F4DF1" w:rsidRPr="004213E3" w:rsidTr="00BE05F0">
        <w:tc>
          <w:tcPr>
            <w:tcW w:w="1433" w:type="pct"/>
            <w:tcBorders>
              <w:top w:val="nil"/>
              <w:bottom w:val="nil"/>
            </w:tcBorders>
            <w:shd w:val="clear" w:color="auto" w:fill="auto"/>
          </w:tcPr>
          <w:p w:rsidR="003F4DF1" w:rsidRPr="004213E3" w:rsidRDefault="003F4DF1" w:rsidP="003F4DF1">
            <w:pPr>
              <w:pStyle w:val="ENoteTableText"/>
              <w:tabs>
                <w:tab w:val="center" w:leader="dot" w:pos="2268"/>
              </w:tabs>
              <w:rPr>
                <w:b/>
              </w:rPr>
            </w:pPr>
            <w:r w:rsidRPr="004213E3">
              <w:rPr>
                <w:b/>
              </w:rPr>
              <w:t>Chapter 7</w:t>
            </w:r>
          </w:p>
        </w:tc>
        <w:tc>
          <w:tcPr>
            <w:tcW w:w="3567" w:type="pct"/>
            <w:tcBorders>
              <w:top w:val="nil"/>
              <w:bottom w:val="nil"/>
            </w:tcBorders>
            <w:shd w:val="clear" w:color="auto" w:fill="auto"/>
          </w:tcPr>
          <w:p w:rsidR="003F4DF1" w:rsidRPr="004213E3" w:rsidRDefault="003F4DF1" w:rsidP="003F4DF1">
            <w:pPr>
              <w:pStyle w:val="ENoteTableText"/>
            </w:pPr>
          </w:p>
        </w:tc>
      </w:tr>
      <w:tr w:rsidR="003F4DF1" w:rsidRPr="004213E3" w:rsidTr="00BE05F0">
        <w:tc>
          <w:tcPr>
            <w:tcW w:w="1433" w:type="pct"/>
            <w:tcBorders>
              <w:top w:val="nil"/>
              <w:bottom w:val="nil"/>
            </w:tcBorders>
            <w:shd w:val="clear" w:color="auto" w:fill="auto"/>
          </w:tcPr>
          <w:p w:rsidR="003F4DF1" w:rsidRPr="004213E3" w:rsidRDefault="003F4DF1" w:rsidP="003F4DF1">
            <w:pPr>
              <w:pStyle w:val="ENoteTableText"/>
              <w:tabs>
                <w:tab w:val="center" w:leader="dot" w:pos="2268"/>
              </w:tabs>
            </w:pPr>
            <w:r w:rsidRPr="004213E3">
              <w:t>Chapter 7</w:t>
            </w:r>
            <w:r w:rsidRPr="004213E3">
              <w:tab/>
            </w:r>
          </w:p>
        </w:tc>
        <w:tc>
          <w:tcPr>
            <w:tcW w:w="3567" w:type="pct"/>
            <w:tcBorders>
              <w:top w:val="nil"/>
              <w:bottom w:val="nil"/>
            </w:tcBorders>
            <w:shd w:val="clear" w:color="auto" w:fill="auto"/>
          </w:tcPr>
          <w:p w:rsidR="003F4DF1" w:rsidRPr="004213E3" w:rsidRDefault="003F4DF1" w:rsidP="003F4DF1">
            <w:pPr>
              <w:pStyle w:val="ENoteTableText"/>
            </w:pPr>
            <w:r w:rsidRPr="004213E3">
              <w:t>ad F2017L00161</w:t>
            </w:r>
          </w:p>
        </w:tc>
      </w:tr>
      <w:tr w:rsidR="003F4DF1" w:rsidRPr="004213E3" w:rsidTr="00BE05F0">
        <w:tc>
          <w:tcPr>
            <w:tcW w:w="1433" w:type="pct"/>
            <w:tcBorders>
              <w:top w:val="nil"/>
              <w:bottom w:val="nil"/>
            </w:tcBorders>
            <w:shd w:val="clear" w:color="auto" w:fill="auto"/>
          </w:tcPr>
          <w:p w:rsidR="003F4DF1" w:rsidRPr="004213E3" w:rsidRDefault="00371D05" w:rsidP="003F4DF1">
            <w:pPr>
              <w:pStyle w:val="ENoteTableText"/>
              <w:tabs>
                <w:tab w:val="center" w:leader="dot" w:pos="2268"/>
              </w:tabs>
              <w:rPr>
                <w:b/>
              </w:rPr>
            </w:pPr>
            <w:r w:rsidRPr="004213E3">
              <w:rPr>
                <w:b/>
              </w:rPr>
              <w:t>Part 7</w:t>
            </w:r>
            <w:r w:rsidR="005755DA">
              <w:rPr>
                <w:b/>
              </w:rPr>
              <w:noBreakHyphen/>
            </w:r>
            <w:r w:rsidR="003F4DF1" w:rsidRPr="004213E3">
              <w:rPr>
                <w:b/>
              </w:rPr>
              <w:t>1</w:t>
            </w:r>
          </w:p>
        </w:tc>
        <w:tc>
          <w:tcPr>
            <w:tcW w:w="3567" w:type="pct"/>
            <w:tcBorders>
              <w:top w:val="nil"/>
              <w:bottom w:val="nil"/>
            </w:tcBorders>
            <w:shd w:val="clear" w:color="auto" w:fill="auto"/>
          </w:tcPr>
          <w:p w:rsidR="003F4DF1" w:rsidRPr="004213E3" w:rsidRDefault="003F4DF1" w:rsidP="003F4DF1">
            <w:pPr>
              <w:pStyle w:val="ENoteTableText"/>
            </w:pPr>
          </w:p>
        </w:tc>
      </w:tr>
      <w:tr w:rsidR="003F4DF1" w:rsidRPr="004213E3" w:rsidTr="00BE05F0">
        <w:tc>
          <w:tcPr>
            <w:tcW w:w="1433" w:type="pct"/>
            <w:tcBorders>
              <w:top w:val="nil"/>
              <w:bottom w:val="nil"/>
            </w:tcBorders>
            <w:shd w:val="clear" w:color="auto" w:fill="auto"/>
          </w:tcPr>
          <w:p w:rsidR="003F4DF1" w:rsidRPr="004213E3" w:rsidRDefault="003F4DF1" w:rsidP="003F4DF1">
            <w:pPr>
              <w:pStyle w:val="ENoteTableText"/>
              <w:tabs>
                <w:tab w:val="center" w:leader="dot" w:pos="2268"/>
              </w:tabs>
            </w:pPr>
            <w:r w:rsidRPr="004213E3">
              <w:t>r 7.01</w:t>
            </w:r>
            <w:r w:rsidRPr="004213E3">
              <w:tab/>
            </w:r>
          </w:p>
        </w:tc>
        <w:tc>
          <w:tcPr>
            <w:tcW w:w="3567" w:type="pct"/>
            <w:tcBorders>
              <w:top w:val="nil"/>
              <w:bottom w:val="nil"/>
            </w:tcBorders>
            <w:shd w:val="clear" w:color="auto" w:fill="auto"/>
          </w:tcPr>
          <w:p w:rsidR="003F4DF1" w:rsidRPr="004213E3" w:rsidRDefault="003F4DF1" w:rsidP="003F4DF1">
            <w:pPr>
              <w:pStyle w:val="ENoteTableText"/>
            </w:pPr>
            <w:r w:rsidRPr="004213E3">
              <w:t>ad F2017L00161</w:t>
            </w:r>
          </w:p>
        </w:tc>
      </w:tr>
      <w:tr w:rsidR="003F4DF1" w:rsidRPr="004213E3" w:rsidTr="00BE05F0">
        <w:tc>
          <w:tcPr>
            <w:tcW w:w="1433" w:type="pct"/>
            <w:tcBorders>
              <w:top w:val="nil"/>
              <w:bottom w:val="nil"/>
            </w:tcBorders>
            <w:shd w:val="clear" w:color="auto" w:fill="auto"/>
          </w:tcPr>
          <w:p w:rsidR="003F4DF1" w:rsidRPr="004213E3" w:rsidRDefault="00371D05" w:rsidP="003F4DF1">
            <w:pPr>
              <w:pStyle w:val="ENoteTableText"/>
              <w:tabs>
                <w:tab w:val="center" w:leader="dot" w:pos="2268"/>
              </w:tabs>
              <w:rPr>
                <w:b/>
              </w:rPr>
            </w:pPr>
            <w:r w:rsidRPr="004213E3">
              <w:rPr>
                <w:b/>
              </w:rPr>
              <w:t>Part 7</w:t>
            </w:r>
            <w:r w:rsidR="005755DA">
              <w:rPr>
                <w:b/>
              </w:rPr>
              <w:noBreakHyphen/>
            </w:r>
            <w:r w:rsidR="003F4DF1" w:rsidRPr="004213E3">
              <w:rPr>
                <w:b/>
              </w:rPr>
              <w:t>2</w:t>
            </w:r>
          </w:p>
        </w:tc>
        <w:tc>
          <w:tcPr>
            <w:tcW w:w="3567" w:type="pct"/>
            <w:tcBorders>
              <w:top w:val="nil"/>
              <w:bottom w:val="nil"/>
            </w:tcBorders>
            <w:shd w:val="clear" w:color="auto" w:fill="auto"/>
          </w:tcPr>
          <w:p w:rsidR="003F4DF1" w:rsidRPr="004213E3" w:rsidRDefault="003F4DF1" w:rsidP="003F4DF1">
            <w:pPr>
              <w:pStyle w:val="ENoteTableText"/>
              <w:rPr>
                <w:b/>
              </w:rPr>
            </w:pPr>
          </w:p>
        </w:tc>
      </w:tr>
      <w:tr w:rsidR="003F4DF1" w:rsidRPr="004213E3" w:rsidTr="00BE05F0">
        <w:tc>
          <w:tcPr>
            <w:tcW w:w="1433" w:type="pct"/>
            <w:tcBorders>
              <w:top w:val="nil"/>
              <w:bottom w:val="nil"/>
            </w:tcBorders>
            <w:shd w:val="clear" w:color="auto" w:fill="auto"/>
          </w:tcPr>
          <w:p w:rsidR="003F4DF1" w:rsidRPr="004213E3" w:rsidRDefault="00371D05" w:rsidP="003F4DF1">
            <w:pPr>
              <w:pStyle w:val="ENoteTableText"/>
              <w:tabs>
                <w:tab w:val="center" w:leader="dot" w:pos="2268"/>
              </w:tabs>
            </w:pPr>
            <w:r w:rsidRPr="004213E3">
              <w:t>Part 7</w:t>
            </w:r>
            <w:r w:rsidR="005755DA">
              <w:noBreakHyphen/>
            </w:r>
            <w:r w:rsidR="003F4DF1" w:rsidRPr="004213E3">
              <w:t>2</w:t>
            </w:r>
            <w:r w:rsidR="003F4DF1" w:rsidRPr="004213E3">
              <w:tab/>
            </w:r>
          </w:p>
        </w:tc>
        <w:tc>
          <w:tcPr>
            <w:tcW w:w="3567" w:type="pct"/>
            <w:tcBorders>
              <w:top w:val="nil"/>
              <w:bottom w:val="nil"/>
            </w:tcBorders>
            <w:shd w:val="clear" w:color="auto" w:fill="auto"/>
          </w:tcPr>
          <w:p w:rsidR="003F4DF1" w:rsidRPr="004213E3" w:rsidRDefault="003F4DF1" w:rsidP="003F4DF1">
            <w:pPr>
              <w:pStyle w:val="ENoteTableText"/>
            </w:pPr>
            <w:r w:rsidRPr="004213E3">
              <w:t>ad F2017L01674</w:t>
            </w:r>
          </w:p>
        </w:tc>
      </w:tr>
      <w:tr w:rsidR="003F4DF1" w:rsidRPr="004213E3" w:rsidTr="00BE05F0">
        <w:tc>
          <w:tcPr>
            <w:tcW w:w="1433" w:type="pct"/>
            <w:tcBorders>
              <w:top w:val="nil"/>
              <w:bottom w:val="nil"/>
            </w:tcBorders>
            <w:shd w:val="clear" w:color="auto" w:fill="auto"/>
          </w:tcPr>
          <w:p w:rsidR="003F4DF1" w:rsidRPr="004213E3" w:rsidRDefault="003F4DF1" w:rsidP="003F4DF1">
            <w:pPr>
              <w:pStyle w:val="ENoteTableText"/>
              <w:tabs>
                <w:tab w:val="center" w:leader="dot" w:pos="2268"/>
              </w:tabs>
            </w:pPr>
            <w:r w:rsidRPr="004213E3">
              <w:t>r 7.02</w:t>
            </w:r>
            <w:r w:rsidRPr="004213E3">
              <w:tab/>
            </w:r>
          </w:p>
        </w:tc>
        <w:tc>
          <w:tcPr>
            <w:tcW w:w="3567" w:type="pct"/>
            <w:tcBorders>
              <w:top w:val="nil"/>
              <w:bottom w:val="nil"/>
            </w:tcBorders>
            <w:shd w:val="clear" w:color="auto" w:fill="auto"/>
          </w:tcPr>
          <w:p w:rsidR="003F4DF1" w:rsidRPr="004213E3" w:rsidRDefault="003F4DF1" w:rsidP="003F4DF1">
            <w:pPr>
              <w:pStyle w:val="ENoteTableText"/>
            </w:pPr>
            <w:r w:rsidRPr="004213E3">
              <w:t>ad F2017L01674</w:t>
            </w:r>
          </w:p>
        </w:tc>
      </w:tr>
      <w:tr w:rsidR="003F4DF1" w:rsidRPr="004213E3" w:rsidTr="00BE05F0">
        <w:tc>
          <w:tcPr>
            <w:tcW w:w="1433" w:type="pct"/>
            <w:tcBorders>
              <w:top w:val="nil"/>
              <w:bottom w:val="nil"/>
            </w:tcBorders>
            <w:shd w:val="clear" w:color="auto" w:fill="auto"/>
          </w:tcPr>
          <w:p w:rsidR="003F4DF1" w:rsidRPr="004213E3" w:rsidRDefault="00371D05" w:rsidP="00D6036B">
            <w:pPr>
              <w:pStyle w:val="ENoteTableText"/>
              <w:keepNext/>
              <w:keepLines/>
              <w:tabs>
                <w:tab w:val="center" w:leader="dot" w:pos="2268"/>
              </w:tabs>
              <w:rPr>
                <w:b/>
              </w:rPr>
            </w:pPr>
            <w:r w:rsidRPr="004213E3">
              <w:rPr>
                <w:b/>
              </w:rPr>
              <w:t>Part 7</w:t>
            </w:r>
            <w:r w:rsidR="005755DA">
              <w:rPr>
                <w:b/>
              </w:rPr>
              <w:noBreakHyphen/>
            </w:r>
            <w:r w:rsidR="003F4DF1" w:rsidRPr="004213E3">
              <w:rPr>
                <w:b/>
              </w:rPr>
              <w:t>3</w:t>
            </w:r>
          </w:p>
        </w:tc>
        <w:tc>
          <w:tcPr>
            <w:tcW w:w="3567" w:type="pct"/>
            <w:tcBorders>
              <w:top w:val="nil"/>
              <w:bottom w:val="nil"/>
            </w:tcBorders>
            <w:shd w:val="clear" w:color="auto" w:fill="auto"/>
          </w:tcPr>
          <w:p w:rsidR="003F4DF1" w:rsidRPr="004213E3" w:rsidRDefault="003F4DF1" w:rsidP="00D6036B">
            <w:pPr>
              <w:pStyle w:val="ENoteTableText"/>
              <w:keepNext/>
              <w:keepLines/>
            </w:pPr>
          </w:p>
        </w:tc>
      </w:tr>
      <w:tr w:rsidR="003F4DF1" w:rsidRPr="004213E3" w:rsidTr="00BE05F0">
        <w:tc>
          <w:tcPr>
            <w:tcW w:w="1433" w:type="pct"/>
            <w:tcBorders>
              <w:top w:val="nil"/>
              <w:bottom w:val="nil"/>
            </w:tcBorders>
            <w:shd w:val="clear" w:color="auto" w:fill="auto"/>
          </w:tcPr>
          <w:p w:rsidR="003F4DF1" w:rsidRPr="004213E3" w:rsidRDefault="00371D05" w:rsidP="003F4DF1">
            <w:pPr>
              <w:pStyle w:val="ENoteTableText"/>
              <w:tabs>
                <w:tab w:val="center" w:leader="dot" w:pos="2268"/>
              </w:tabs>
            </w:pPr>
            <w:r w:rsidRPr="004213E3">
              <w:t>Part 7</w:t>
            </w:r>
            <w:r w:rsidR="005755DA">
              <w:noBreakHyphen/>
            </w:r>
            <w:r w:rsidR="003F4DF1" w:rsidRPr="004213E3">
              <w:t>3</w:t>
            </w:r>
            <w:r w:rsidR="003F4DF1" w:rsidRPr="004213E3">
              <w:tab/>
            </w:r>
          </w:p>
        </w:tc>
        <w:tc>
          <w:tcPr>
            <w:tcW w:w="3567" w:type="pct"/>
            <w:tcBorders>
              <w:top w:val="nil"/>
              <w:bottom w:val="nil"/>
            </w:tcBorders>
            <w:shd w:val="clear" w:color="auto" w:fill="auto"/>
          </w:tcPr>
          <w:p w:rsidR="003F4DF1" w:rsidRPr="004213E3" w:rsidRDefault="003F4DF1" w:rsidP="003F4DF1">
            <w:pPr>
              <w:pStyle w:val="ENoteTableText"/>
            </w:pPr>
            <w:r w:rsidRPr="004213E3">
              <w:t>ad F2018L01770</w:t>
            </w:r>
          </w:p>
        </w:tc>
      </w:tr>
      <w:tr w:rsidR="003F4DF1" w:rsidRPr="004213E3" w:rsidTr="00BE05F0">
        <w:tc>
          <w:tcPr>
            <w:tcW w:w="1433" w:type="pct"/>
            <w:tcBorders>
              <w:top w:val="nil"/>
              <w:bottom w:val="nil"/>
            </w:tcBorders>
            <w:shd w:val="clear" w:color="auto" w:fill="auto"/>
          </w:tcPr>
          <w:p w:rsidR="003F4DF1" w:rsidRPr="004213E3" w:rsidRDefault="003F4DF1" w:rsidP="003F4DF1">
            <w:pPr>
              <w:pStyle w:val="ENoteTableText"/>
              <w:tabs>
                <w:tab w:val="center" w:leader="dot" w:pos="2268"/>
              </w:tabs>
            </w:pPr>
            <w:r w:rsidRPr="004213E3">
              <w:t>r 7.03</w:t>
            </w:r>
            <w:r w:rsidRPr="004213E3">
              <w:tab/>
            </w:r>
          </w:p>
        </w:tc>
        <w:tc>
          <w:tcPr>
            <w:tcW w:w="3567" w:type="pct"/>
            <w:tcBorders>
              <w:top w:val="nil"/>
              <w:bottom w:val="nil"/>
            </w:tcBorders>
            <w:shd w:val="clear" w:color="auto" w:fill="auto"/>
          </w:tcPr>
          <w:p w:rsidR="003F4DF1" w:rsidRPr="004213E3" w:rsidRDefault="003F4DF1" w:rsidP="003F4DF1">
            <w:pPr>
              <w:pStyle w:val="ENoteTableText"/>
            </w:pPr>
            <w:r w:rsidRPr="004213E3">
              <w:t>ad F2018L01770</w:t>
            </w:r>
          </w:p>
        </w:tc>
      </w:tr>
      <w:tr w:rsidR="00C945BD" w:rsidRPr="004213E3" w:rsidTr="00BE05F0">
        <w:tc>
          <w:tcPr>
            <w:tcW w:w="1433" w:type="pct"/>
            <w:tcBorders>
              <w:top w:val="nil"/>
              <w:bottom w:val="nil"/>
            </w:tcBorders>
            <w:shd w:val="clear" w:color="auto" w:fill="auto"/>
          </w:tcPr>
          <w:p w:rsidR="00C945BD" w:rsidRPr="004213E3" w:rsidRDefault="00371D05" w:rsidP="003F4DF1">
            <w:pPr>
              <w:pStyle w:val="ENoteTableText"/>
              <w:tabs>
                <w:tab w:val="center" w:leader="dot" w:pos="2268"/>
              </w:tabs>
              <w:rPr>
                <w:b/>
              </w:rPr>
            </w:pPr>
            <w:r w:rsidRPr="004213E3">
              <w:rPr>
                <w:b/>
              </w:rPr>
              <w:t>Part 7</w:t>
            </w:r>
            <w:r w:rsidR="005755DA">
              <w:rPr>
                <w:b/>
              </w:rPr>
              <w:noBreakHyphen/>
            </w:r>
            <w:r w:rsidR="00C945BD" w:rsidRPr="004213E3">
              <w:rPr>
                <w:b/>
              </w:rPr>
              <w:t>4</w:t>
            </w:r>
          </w:p>
        </w:tc>
        <w:tc>
          <w:tcPr>
            <w:tcW w:w="3567" w:type="pct"/>
            <w:tcBorders>
              <w:top w:val="nil"/>
              <w:bottom w:val="nil"/>
            </w:tcBorders>
            <w:shd w:val="clear" w:color="auto" w:fill="auto"/>
          </w:tcPr>
          <w:p w:rsidR="00C945BD" w:rsidRPr="004213E3" w:rsidRDefault="00C945BD" w:rsidP="003F4DF1">
            <w:pPr>
              <w:pStyle w:val="ENoteTableText"/>
            </w:pPr>
          </w:p>
        </w:tc>
      </w:tr>
      <w:tr w:rsidR="003F4DF1" w:rsidRPr="004213E3" w:rsidTr="00BE05F0">
        <w:tc>
          <w:tcPr>
            <w:tcW w:w="1433" w:type="pct"/>
            <w:tcBorders>
              <w:top w:val="nil"/>
              <w:bottom w:val="nil"/>
            </w:tcBorders>
            <w:shd w:val="clear" w:color="auto" w:fill="auto"/>
          </w:tcPr>
          <w:p w:rsidR="003F4DF1" w:rsidRPr="004213E3" w:rsidRDefault="00371D05" w:rsidP="003F4DF1">
            <w:pPr>
              <w:pStyle w:val="ENoteTableText"/>
              <w:tabs>
                <w:tab w:val="center" w:leader="dot" w:pos="2268"/>
              </w:tabs>
            </w:pPr>
            <w:r w:rsidRPr="004213E3">
              <w:t>Part 7</w:t>
            </w:r>
            <w:r w:rsidR="005755DA">
              <w:noBreakHyphen/>
            </w:r>
            <w:r w:rsidR="003F4DF1" w:rsidRPr="004213E3">
              <w:t>4 heading</w:t>
            </w:r>
            <w:r w:rsidR="003F4DF1" w:rsidRPr="004213E3">
              <w:tab/>
            </w:r>
          </w:p>
        </w:tc>
        <w:tc>
          <w:tcPr>
            <w:tcW w:w="3567" w:type="pct"/>
            <w:tcBorders>
              <w:top w:val="nil"/>
              <w:bottom w:val="nil"/>
            </w:tcBorders>
            <w:shd w:val="clear" w:color="auto" w:fill="auto"/>
          </w:tcPr>
          <w:p w:rsidR="003F4DF1" w:rsidRPr="004213E3" w:rsidRDefault="003F4DF1" w:rsidP="003F4DF1">
            <w:pPr>
              <w:pStyle w:val="ENoteTableText"/>
            </w:pPr>
            <w:r w:rsidRPr="004213E3">
              <w:t>rs F2020L00702</w:t>
            </w:r>
          </w:p>
        </w:tc>
      </w:tr>
      <w:tr w:rsidR="003F4DF1" w:rsidRPr="004213E3" w:rsidTr="00BE05F0">
        <w:tc>
          <w:tcPr>
            <w:tcW w:w="1433" w:type="pct"/>
            <w:tcBorders>
              <w:top w:val="nil"/>
              <w:bottom w:val="nil"/>
            </w:tcBorders>
            <w:shd w:val="clear" w:color="auto" w:fill="auto"/>
          </w:tcPr>
          <w:p w:rsidR="003F4DF1" w:rsidRPr="004213E3" w:rsidRDefault="003F4DF1" w:rsidP="003F4DF1">
            <w:pPr>
              <w:pStyle w:val="ENoteTableText"/>
              <w:tabs>
                <w:tab w:val="center" w:leader="dot" w:pos="2268"/>
              </w:tabs>
            </w:pPr>
          </w:p>
        </w:tc>
        <w:tc>
          <w:tcPr>
            <w:tcW w:w="3567" w:type="pct"/>
            <w:tcBorders>
              <w:top w:val="nil"/>
              <w:bottom w:val="nil"/>
            </w:tcBorders>
            <w:shd w:val="clear" w:color="auto" w:fill="auto"/>
          </w:tcPr>
          <w:p w:rsidR="003F4DF1" w:rsidRPr="004213E3" w:rsidRDefault="003F4DF1" w:rsidP="003F4DF1">
            <w:pPr>
              <w:pStyle w:val="ENoteTableText"/>
            </w:pPr>
            <w:r w:rsidRPr="004213E3">
              <w:t>rep end of 12 Dec 2020 (r 7.05)</w:t>
            </w:r>
          </w:p>
        </w:tc>
      </w:tr>
      <w:tr w:rsidR="00D26E55" w:rsidRPr="004213E3" w:rsidTr="00BE05F0">
        <w:tc>
          <w:tcPr>
            <w:tcW w:w="1433" w:type="pct"/>
            <w:tcBorders>
              <w:top w:val="nil"/>
              <w:bottom w:val="nil"/>
            </w:tcBorders>
            <w:shd w:val="clear" w:color="auto" w:fill="auto"/>
          </w:tcPr>
          <w:p w:rsidR="00D26E55" w:rsidRPr="004213E3" w:rsidRDefault="00D26E55" w:rsidP="003F4DF1">
            <w:pPr>
              <w:pStyle w:val="ENoteTableText"/>
              <w:tabs>
                <w:tab w:val="center" w:leader="dot" w:pos="2268"/>
              </w:tabs>
            </w:pPr>
          </w:p>
        </w:tc>
        <w:tc>
          <w:tcPr>
            <w:tcW w:w="3567" w:type="pct"/>
            <w:tcBorders>
              <w:top w:val="nil"/>
              <w:bottom w:val="nil"/>
            </w:tcBorders>
            <w:shd w:val="clear" w:color="auto" w:fill="auto"/>
          </w:tcPr>
          <w:p w:rsidR="00D26E55" w:rsidRPr="004213E3" w:rsidRDefault="00D26E55" w:rsidP="003F4DF1">
            <w:pPr>
              <w:pStyle w:val="ENoteTableText"/>
            </w:pPr>
            <w:r w:rsidRPr="004213E3">
              <w:t>ad F2023L00082</w:t>
            </w:r>
          </w:p>
        </w:tc>
      </w:tr>
      <w:tr w:rsidR="003F4DF1" w:rsidRPr="004213E3" w:rsidTr="00BE05F0">
        <w:tc>
          <w:tcPr>
            <w:tcW w:w="1433" w:type="pct"/>
            <w:tcBorders>
              <w:top w:val="nil"/>
              <w:bottom w:val="nil"/>
            </w:tcBorders>
            <w:shd w:val="clear" w:color="auto" w:fill="auto"/>
          </w:tcPr>
          <w:p w:rsidR="003F4DF1" w:rsidRPr="004213E3" w:rsidRDefault="00371D05" w:rsidP="003F4DF1">
            <w:pPr>
              <w:pStyle w:val="ENoteTableText"/>
              <w:tabs>
                <w:tab w:val="center" w:leader="dot" w:pos="2268"/>
              </w:tabs>
            </w:pPr>
            <w:r w:rsidRPr="004213E3">
              <w:t>Part 7</w:t>
            </w:r>
            <w:r w:rsidR="005755DA">
              <w:noBreakHyphen/>
            </w:r>
            <w:r w:rsidR="003F4DF1" w:rsidRPr="004213E3">
              <w:t>4</w:t>
            </w:r>
            <w:r w:rsidR="003F4DF1" w:rsidRPr="004213E3">
              <w:tab/>
            </w:r>
          </w:p>
        </w:tc>
        <w:tc>
          <w:tcPr>
            <w:tcW w:w="3567" w:type="pct"/>
            <w:tcBorders>
              <w:top w:val="nil"/>
              <w:bottom w:val="nil"/>
            </w:tcBorders>
            <w:shd w:val="clear" w:color="auto" w:fill="auto"/>
          </w:tcPr>
          <w:p w:rsidR="003F4DF1" w:rsidRPr="004213E3" w:rsidRDefault="003F4DF1" w:rsidP="003F4DF1">
            <w:pPr>
              <w:pStyle w:val="ENoteTableText"/>
            </w:pPr>
            <w:r w:rsidRPr="004213E3">
              <w:t>ad F2020L00432</w:t>
            </w:r>
          </w:p>
        </w:tc>
      </w:tr>
      <w:tr w:rsidR="003F4DF1" w:rsidRPr="004213E3" w:rsidTr="00BE05F0">
        <w:tc>
          <w:tcPr>
            <w:tcW w:w="1433" w:type="pct"/>
            <w:tcBorders>
              <w:top w:val="nil"/>
              <w:bottom w:val="nil"/>
            </w:tcBorders>
            <w:shd w:val="clear" w:color="auto" w:fill="auto"/>
          </w:tcPr>
          <w:p w:rsidR="003F4DF1" w:rsidRPr="004213E3" w:rsidRDefault="003F4DF1" w:rsidP="003F4DF1">
            <w:pPr>
              <w:pStyle w:val="ENoteTableText"/>
              <w:tabs>
                <w:tab w:val="center" w:leader="dot" w:pos="2268"/>
              </w:tabs>
            </w:pPr>
          </w:p>
        </w:tc>
        <w:tc>
          <w:tcPr>
            <w:tcW w:w="3567" w:type="pct"/>
            <w:tcBorders>
              <w:top w:val="nil"/>
              <w:bottom w:val="nil"/>
            </w:tcBorders>
            <w:shd w:val="clear" w:color="auto" w:fill="auto"/>
          </w:tcPr>
          <w:p w:rsidR="003F4DF1" w:rsidRPr="004213E3" w:rsidRDefault="003F4DF1" w:rsidP="003F4DF1">
            <w:pPr>
              <w:pStyle w:val="ENoteTableText"/>
            </w:pPr>
            <w:r w:rsidRPr="004213E3">
              <w:t>rep end of 12 Dec 2020 (r 7.05)</w:t>
            </w:r>
          </w:p>
        </w:tc>
      </w:tr>
      <w:tr w:rsidR="00C945BD" w:rsidRPr="004213E3" w:rsidTr="00BE05F0">
        <w:tc>
          <w:tcPr>
            <w:tcW w:w="1433" w:type="pct"/>
            <w:tcBorders>
              <w:top w:val="nil"/>
              <w:bottom w:val="nil"/>
            </w:tcBorders>
            <w:shd w:val="clear" w:color="auto" w:fill="auto"/>
          </w:tcPr>
          <w:p w:rsidR="00C945BD" w:rsidRPr="004213E3" w:rsidRDefault="00C945BD" w:rsidP="003F4DF1">
            <w:pPr>
              <w:pStyle w:val="ENoteTableText"/>
              <w:tabs>
                <w:tab w:val="center" w:leader="dot" w:pos="2268"/>
              </w:tabs>
            </w:pPr>
          </w:p>
        </w:tc>
        <w:tc>
          <w:tcPr>
            <w:tcW w:w="3567" w:type="pct"/>
            <w:tcBorders>
              <w:top w:val="nil"/>
              <w:bottom w:val="nil"/>
            </w:tcBorders>
            <w:shd w:val="clear" w:color="auto" w:fill="auto"/>
          </w:tcPr>
          <w:p w:rsidR="00C945BD" w:rsidRPr="004213E3" w:rsidRDefault="00C945BD" w:rsidP="003F4DF1">
            <w:pPr>
              <w:pStyle w:val="ENoteTableText"/>
            </w:pPr>
            <w:r w:rsidRPr="004213E3">
              <w:t>ad F2023L00082</w:t>
            </w:r>
          </w:p>
        </w:tc>
      </w:tr>
      <w:tr w:rsidR="003F4DF1" w:rsidRPr="004213E3" w:rsidTr="00BE05F0">
        <w:tc>
          <w:tcPr>
            <w:tcW w:w="1433" w:type="pct"/>
            <w:tcBorders>
              <w:top w:val="nil"/>
              <w:bottom w:val="nil"/>
            </w:tcBorders>
            <w:shd w:val="clear" w:color="auto" w:fill="auto"/>
          </w:tcPr>
          <w:p w:rsidR="003F4DF1" w:rsidRPr="004213E3" w:rsidRDefault="003F4DF1" w:rsidP="003F4DF1">
            <w:pPr>
              <w:pStyle w:val="ENoteTableText"/>
              <w:tabs>
                <w:tab w:val="center" w:leader="dot" w:pos="2268"/>
              </w:tabs>
            </w:pPr>
            <w:r w:rsidRPr="004213E3">
              <w:t>r 7.04</w:t>
            </w:r>
            <w:r w:rsidRPr="004213E3">
              <w:tab/>
            </w:r>
          </w:p>
        </w:tc>
        <w:tc>
          <w:tcPr>
            <w:tcW w:w="3567" w:type="pct"/>
            <w:tcBorders>
              <w:top w:val="nil"/>
              <w:bottom w:val="nil"/>
            </w:tcBorders>
            <w:shd w:val="clear" w:color="auto" w:fill="auto"/>
          </w:tcPr>
          <w:p w:rsidR="003F4DF1" w:rsidRPr="004213E3" w:rsidRDefault="003F4DF1" w:rsidP="003F4DF1">
            <w:pPr>
              <w:pStyle w:val="ENoteTableText"/>
            </w:pPr>
            <w:r w:rsidRPr="004213E3">
              <w:t>ad F2020L00432</w:t>
            </w:r>
          </w:p>
        </w:tc>
      </w:tr>
      <w:tr w:rsidR="003F4DF1" w:rsidRPr="004213E3" w:rsidTr="00BE05F0">
        <w:tc>
          <w:tcPr>
            <w:tcW w:w="1433" w:type="pct"/>
            <w:tcBorders>
              <w:top w:val="nil"/>
              <w:bottom w:val="nil"/>
            </w:tcBorders>
            <w:shd w:val="clear" w:color="auto" w:fill="auto"/>
          </w:tcPr>
          <w:p w:rsidR="003F4DF1" w:rsidRPr="004213E3" w:rsidRDefault="003F4DF1" w:rsidP="003F4DF1">
            <w:pPr>
              <w:pStyle w:val="ENoteTableText"/>
              <w:tabs>
                <w:tab w:val="center" w:leader="dot" w:pos="2268"/>
              </w:tabs>
            </w:pPr>
          </w:p>
        </w:tc>
        <w:tc>
          <w:tcPr>
            <w:tcW w:w="3567" w:type="pct"/>
            <w:tcBorders>
              <w:top w:val="nil"/>
              <w:bottom w:val="nil"/>
            </w:tcBorders>
            <w:shd w:val="clear" w:color="auto" w:fill="auto"/>
          </w:tcPr>
          <w:p w:rsidR="003F4DF1" w:rsidRPr="004213E3" w:rsidRDefault="003F4DF1" w:rsidP="003F4DF1">
            <w:pPr>
              <w:pStyle w:val="ENoteTableText"/>
            </w:pPr>
            <w:r w:rsidRPr="004213E3">
              <w:t>am F2020L00702</w:t>
            </w:r>
          </w:p>
        </w:tc>
      </w:tr>
      <w:tr w:rsidR="003F4DF1" w:rsidRPr="004213E3" w:rsidTr="00BE05F0">
        <w:tc>
          <w:tcPr>
            <w:tcW w:w="1433" w:type="pct"/>
            <w:tcBorders>
              <w:top w:val="nil"/>
              <w:bottom w:val="nil"/>
            </w:tcBorders>
            <w:shd w:val="clear" w:color="auto" w:fill="auto"/>
          </w:tcPr>
          <w:p w:rsidR="003F4DF1" w:rsidRPr="004213E3" w:rsidRDefault="003F4DF1" w:rsidP="003F4DF1">
            <w:pPr>
              <w:pStyle w:val="ENoteTableText"/>
              <w:tabs>
                <w:tab w:val="center" w:leader="dot" w:pos="2268"/>
              </w:tabs>
            </w:pPr>
          </w:p>
        </w:tc>
        <w:tc>
          <w:tcPr>
            <w:tcW w:w="3567" w:type="pct"/>
            <w:tcBorders>
              <w:top w:val="nil"/>
              <w:bottom w:val="nil"/>
            </w:tcBorders>
            <w:shd w:val="clear" w:color="auto" w:fill="auto"/>
          </w:tcPr>
          <w:p w:rsidR="003F4DF1" w:rsidRPr="004213E3" w:rsidRDefault="003F4DF1" w:rsidP="003F4DF1">
            <w:pPr>
              <w:pStyle w:val="ENoteTableText"/>
            </w:pPr>
            <w:r w:rsidRPr="004213E3">
              <w:t>rep end of 12 Dec 2020 (r 7.05)</w:t>
            </w:r>
          </w:p>
        </w:tc>
      </w:tr>
      <w:tr w:rsidR="00C945BD" w:rsidRPr="004213E3" w:rsidTr="00BE05F0">
        <w:tc>
          <w:tcPr>
            <w:tcW w:w="1433" w:type="pct"/>
            <w:tcBorders>
              <w:top w:val="nil"/>
              <w:bottom w:val="nil"/>
            </w:tcBorders>
            <w:shd w:val="clear" w:color="auto" w:fill="auto"/>
          </w:tcPr>
          <w:p w:rsidR="00C945BD" w:rsidRPr="004213E3" w:rsidRDefault="00C945BD" w:rsidP="003F4DF1">
            <w:pPr>
              <w:pStyle w:val="ENoteTableText"/>
              <w:tabs>
                <w:tab w:val="center" w:leader="dot" w:pos="2268"/>
              </w:tabs>
            </w:pPr>
          </w:p>
        </w:tc>
        <w:tc>
          <w:tcPr>
            <w:tcW w:w="3567" w:type="pct"/>
            <w:tcBorders>
              <w:top w:val="nil"/>
              <w:bottom w:val="nil"/>
            </w:tcBorders>
            <w:shd w:val="clear" w:color="auto" w:fill="auto"/>
          </w:tcPr>
          <w:p w:rsidR="00C945BD" w:rsidRPr="004213E3" w:rsidRDefault="00C945BD" w:rsidP="003F4DF1">
            <w:pPr>
              <w:pStyle w:val="ENoteTableText"/>
            </w:pPr>
            <w:r w:rsidRPr="004213E3">
              <w:t>ad F2023L00082</w:t>
            </w:r>
          </w:p>
        </w:tc>
      </w:tr>
      <w:tr w:rsidR="003F4DF1" w:rsidRPr="004213E3" w:rsidTr="00BE05F0">
        <w:tc>
          <w:tcPr>
            <w:tcW w:w="1433" w:type="pct"/>
            <w:tcBorders>
              <w:top w:val="nil"/>
              <w:bottom w:val="nil"/>
            </w:tcBorders>
            <w:shd w:val="clear" w:color="auto" w:fill="auto"/>
          </w:tcPr>
          <w:p w:rsidR="003F4DF1" w:rsidRPr="004213E3" w:rsidRDefault="003F4DF1" w:rsidP="003F4DF1">
            <w:pPr>
              <w:pStyle w:val="ENoteTableText"/>
              <w:tabs>
                <w:tab w:val="center" w:leader="dot" w:pos="2268"/>
              </w:tabs>
            </w:pPr>
            <w:r w:rsidRPr="004213E3">
              <w:t>r 7.05</w:t>
            </w:r>
            <w:r w:rsidRPr="004213E3">
              <w:tab/>
            </w:r>
          </w:p>
        </w:tc>
        <w:tc>
          <w:tcPr>
            <w:tcW w:w="3567" w:type="pct"/>
            <w:tcBorders>
              <w:top w:val="nil"/>
              <w:bottom w:val="nil"/>
            </w:tcBorders>
            <w:shd w:val="clear" w:color="auto" w:fill="auto"/>
          </w:tcPr>
          <w:p w:rsidR="003F4DF1" w:rsidRPr="004213E3" w:rsidRDefault="003F4DF1" w:rsidP="003F4DF1">
            <w:pPr>
              <w:pStyle w:val="ENoteTableText"/>
            </w:pPr>
            <w:r w:rsidRPr="004213E3">
              <w:t>ad F2020L00432</w:t>
            </w:r>
          </w:p>
        </w:tc>
      </w:tr>
      <w:tr w:rsidR="003F4DF1" w:rsidRPr="004213E3" w:rsidTr="00BE05F0">
        <w:tc>
          <w:tcPr>
            <w:tcW w:w="1433" w:type="pct"/>
            <w:tcBorders>
              <w:top w:val="nil"/>
              <w:bottom w:val="nil"/>
            </w:tcBorders>
            <w:shd w:val="clear" w:color="auto" w:fill="auto"/>
          </w:tcPr>
          <w:p w:rsidR="003F4DF1" w:rsidRPr="004213E3" w:rsidRDefault="003F4DF1" w:rsidP="003F4DF1">
            <w:pPr>
              <w:pStyle w:val="ENoteTableText"/>
              <w:tabs>
                <w:tab w:val="center" w:leader="dot" w:pos="2268"/>
              </w:tabs>
            </w:pPr>
          </w:p>
        </w:tc>
        <w:tc>
          <w:tcPr>
            <w:tcW w:w="3567" w:type="pct"/>
            <w:tcBorders>
              <w:top w:val="nil"/>
              <w:bottom w:val="nil"/>
            </w:tcBorders>
            <w:shd w:val="clear" w:color="auto" w:fill="auto"/>
          </w:tcPr>
          <w:p w:rsidR="003F4DF1" w:rsidRPr="004213E3" w:rsidRDefault="003F4DF1" w:rsidP="003F4DF1">
            <w:pPr>
              <w:pStyle w:val="ENoteTableText"/>
            </w:pPr>
            <w:r w:rsidRPr="004213E3">
              <w:t>am F2020L00702</w:t>
            </w:r>
          </w:p>
        </w:tc>
      </w:tr>
      <w:tr w:rsidR="003F4DF1" w:rsidRPr="004213E3" w:rsidTr="00BE05F0">
        <w:tc>
          <w:tcPr>
            <w:tcW w:w="1433" w:type="pct"/>
            <w:tcBorders>
              <w:top w:val="nil"/>
              <w:bottom w:val="nil"/>
            </w:tcBorders>
            <w:shd w:val="clear" w:color="auto" w:fill="auto"/>
          </w:tcPr>
          <w:p w:rsidR="003F4DF1" w:rsidRPr="004213E3" w:rsidRDefault="003F4DF1" w:rsidP="003F4DF1">
            <w:pPr>
              <w:pStyle w:val="ENoteTableText"/>
              <w:tabs>
                <w:tab w:val="center" w:leader="dot" w:pos="2268"/>
              </w:tabs>
            </w:pPr>
          </w:p>
        </w:tc>
        <w:tc>
          <w:tcPr>
            <w:tcW w:w="3567" w:type="pct"/>
            <w:tcBorders>
              <w:top w:val="nil"/>
              <w:bottom w:val="nil"/>
            </w:tcBorders>
            <w:shd w:val="clear" w:color="auto" w:fill="auto"/>
          </w:tcPr>
          <w:p w:rsidR="003F4DF1" w:rsidRPr="004213E3" w:rsidRDefault="003F4DF1" w:rsidP="003F4DF1">
            <w:pPr>
              <w:pStyle w:val="ENoteTableText"/>
            </w:pPr>
            <w:r w:rsidRPr="004213E3">
              <w:t>rep end of 12 Dec 2020 (r 7.05)</w:t>
            </w:r>
          </w:p>
        </w:tc>
      </w:tr>
      <w:tr w:rsidR="00C945BD" w:rsidRPr="004213E3" w:rsidTr="00BE05F0">
        <w:tc>
          <w:tcPr>
            <w:tcW w:w="1433" w:type="pct"/>
            <w:tcBorders>
              <w:top w:val="nil"/>
              <w:bottom w:val="nil"/>
            </w:tcBorders>
            <w:shd w:val="clear" w:color="auto" w:fill="auto"/>
          </w:tcPr>
          <w:p w:rsidR="00C945BD" w:rsidRPr="004213E3" w:rsidRDefault="00C945BD" w:rsidP="003F4DF1">
            <w:pPr>
              <w:pStyle w:val="ENoteTableText"/>
              <w:tabs>
                <w:tab w:val="center" w:leader="dot" w:pos="2268"/>
              </w:tabs>
            </w:pPr>
          </w:p>
        </w:tc>
        <w:tc>
          <w:tcPr>
            <w:tcW w:w="3567" w:type="pct"/>
            <w:tcBorders>
              <w:top w:val="nil"/>
              <w:bottom w:val="nil"/>
            </w:tcBorders>
            <w:shd w:val="clear" w:color="auto" w:fill="auto"/>
          </w:tcPr>
          <w:p w:rsidR="00C945BD" w:rsidRPr="004213E3" w:rsidRDefault="00C945BD" w:rsidP="003F4DF1">
            <w:pPr>
              <w:pStyle w:val="ENoteTableText"/>
            </w:pPr>
            <w:r w:rsidRPr="004213E3">
              <w:t>ad F2023L00082</w:t>
            </w:r>
          </w:p>
        </w:tc>
      </w:tr>
      <w:tr w:rsidR="00C945BD" w:rsidRPr="004213E3" w:rsidTr="00BE05F0">
        <w:tc>
          <w:tcPr>
            <w:tcW w:w="1433" w:type="pct"/>
            <w:tcBorders>
              <w:top w:val="nil"/>
              <w:bottom w:val="nil"/>
            </w:tcBorders>
            <w:shd w:val="clear" w:color="auto" w:fill="auto"/>
          </w:tcPr>
          <w:p w:rsidR="00C945BD" w:rsidRPr="004213E3" w:rsidRDefault="00C945BD" w:rsidP="003F4DF1">
            <w:pPr>
              <w:pStyle w:val="ENoteTableText"/>
              <w:tabs>
                <w:tab w:val="center" w:leader="dot" w:pos="2268"/>
              </w:tabs>
            </w:pPr>
            <w:r w:rsidRPr="004213E3">
              <w:t>r 7.06</w:t>
            </w:r>
            <w:r w:rsidRPr="004213E3">
              <w:tab/>
            </w:r>
          </w:p>
        </w:tc>
        <w:tc>
          <w:tcPr>
            <w:tcW w:w="3567" w:type="pct"/>
            <w:tcBorders>
              <w:top w:val="nil"/>
              <w:bottom w:val="nil"/>
            </w:tcBorders>
            <w:shd w:val="clear" w:color="auto" w:fill="auto"/>
          </w:tcPr>
          <w:p w:rsidR="00C945BD" w:rsidRPr="004213E3" w:rsidRDefault="00C945BD" w:rsidP="003F4DF1">
            <w:pPr>
              <w:pStyle w:val="ENoteTableText"/>
            </w:pPr>
            <w:r w:rsidRPr="004213E3">
              <w:t>ad F2023L00082</w:t>
            </w:r>
          </w:p>
        </w:tc>
      </w:tr>
      <w:tr w:rsidR="008B6967" w:rsidRPr="004213E3" w:rsidTr="00BE05F0">
        <w:tc>
          <w:tcPr>
            <w:tcW w:w="1433" w:type="pct"/>
            <w:tcBorders>
              <w:top w:val="nil"/>
              <w:bottom w:val="nil"/>
            </w:tcBorders>
            <w:shd w:val="clear" w:color="auto" w:fill="auto"/>
          </w:tcPr>
          <w:p w:rsidR="008B6967" w:rsidRPr="004213E3" w:rsidRDefault="008B6967" w:rsidP="008B6967">
            <w:pPr>
              <w:pStyle w:val="ENoteTableText"/>
              <w:tabs>
                <w:tab w:val="center" w:leader="dot" w:pos="2268"/>
              </w:tabs>
            </w:pPr>
            <w:r w:rsidRPr="004213E3">
              <w:rPr>
                <w:b/>
              </w:rPr>
              <w:t>Part 7</w:t>
            </w:r>
            <w:r w:rsidR="005755DA">
              <w:rPr>
                <w:b/>
              </w:rPr>
              <w:noBreakHyphen/>
            </w:r>
            <w:r w:rsidR="0076506A" w:rsidRPr="004213E3">
              <w:rPr>
                <w:b/>
              </w:rPr>
              <w:t>5</w:t>
            </w:r>
          </w:p>
        </w:tc>
        <w:tc>
          <w:tcPr>
            <w:tcW w:w="3567" w:type="pct"/>
            <w:tcBorders>
              <w:top w:val="nil"/>
              <w:bottom w:val="nil"/>
            </w:tcBorders>
            <w:shd w:val="clear" w:color="auto" w:fill="auto"/>
          </w:tcPr>
          <w:p w:rsidR="008B6967" w:rsidRPr="004213E3" w:rsidRDefault="008B6967" w:rsidP="008B6967">
            <w:pPr>
              <w:pStyle w:val="ENoteTableText"/>
            </w:pPr>
          </w:p>
        </w:tc>
      </w:tr>
      <w:tr w:rsidR="008B6967" w:rsidRPr="004213E3" w:rsidTr="00BE05F0">
        <w:tc>
          <w:tcPr>
            <w:tcW w:w="1433" w:type="pct"/>
            <w:tcBorders>
              <w:top w:val="nil"/>
              <w:bottom w:val="nil"/>
            </w:tcBorders>
            <w:shd w:val="clear" w:color="auto" w:fill="auto"/>
          </w:tcPr>
          <w:p w:rsidR="008B6967" w:rsidRPr="004213E3" w:rsidRDefault="008B6967" w:rsidP="008B6967">
            <w:pPr>
              <w:pStyle w:val="ENoteTableText"/>
              <w:tabs>
                <w:tab w:val="center" w:leader="dot" w:pos="2268"/>
              </w:tabs>
            </w:pPr>
            <w:r w:rsidRPr="004213E3">
              <w:t>Part 7</w:t>
            </w:r>
            <w:r w:rsidR="005755DA">
              <w:noBreakHyphen/>
            </w:r>
            <w:r w:rsidR="0076506A" w:rsidRPr="004213E3">
              <w:t>5</w:t>
            </w:r>
            <w:r w:rsidRPr="004213E3">
              <w:tab/>
            </w:r>
          </w:p>
        </w:tc>
        <w:tc>
          <w:tcPr>
            <w:tcW w:w="3567" w:type="pct"/>
            <w:tcBorders>
              <w:top w:val="nil"/>
              <w:bottom w:val="nil"/>
            </w:tcBorders>
            <w:shd w:val="clear" w:color="auto" w:fill="auto"/>
          </w:tcPr>
          <w:p w:rsidR="008B6967" w:rsidRPr="004213E3" w:rsidRDefault="008B6967" w:rsidP="008B6967">
            <w:pPr>
              <w:pStyle w:val="ENoteTableText"/>
            </w:pPr>
            <w:r w:rsidRPr="004213E3">
              <w:t>ad F2023L00625</w:t>
            </w:r>
          </w:p>
        </w:tc>
      </w:tr>
      <w:tr w:rsidR="008B6967" w:rsidRPr="004213E3" w:rsidTr="00BE05F0">
        <w:tc>
          <w:tcPr>
            <w:tcW w:w="1433" w:type="pct"/>
            <w:tcBorders>
              <w:top w:val="nil"/>
              <w:bottom w:val="nil"/>
            </w:tcBorders>
            <w:shd w:val="clear" w:color="auto" w:fill="auto"/>
          </w:tcPr>
          <w:p w:rsidR="008B6967" w:rsidRPr="004213E3" w:rsidRDefault="008B6967" w:rsidP="008B6967">
            <w:pPr>
              <w:pStyle w:val="ENoteTableText"/>
              <w:tabs>
                <w:tab w:val="center" w:leader="dot" w:pos="2268"/>
              </w:tabs>
            </w:pPr>
            <w:r w:rsidRPr="004213E3">
              <w:t>r 7.07</w:t>
            </w:r>
            <w:r w:rsidRPr="004213E3">
              <w:tab/>
            </w:r>
          </w:p>
        </w:tc>
        <w:tc>
          <w:tcPr>
            <w:tcW w:w="3567" w:type="pct"/>
            <w:tcBorders>
              <w:top w:val="nil"/>
              <w:bottom w:val="nil"/>
            </w:tcBorders>
            <w:shd w:val="clear" w:color="auto" w:fill="auto"/>
          </w:tcPr>
          <w:p w:rsidR="008B6967" w:rsidRPr="004213E3" w:rsidRDefault="008B6967" w:rsidP="008B6967">
            <w:pPr>
              <w:pStyle w:val="ENoteTableText"/>
            </w:pPr>
            <w:r w:rsidRPr="004213E3">
              <w:t>ad F2023L00625</w:t>
            </w:r>
          </w:p>
        </w:tc>
      </w:tr>
      <w:tr w:rsidR="008B6967" w:rsidRPr="004213E3" w:rsidTr="00BE05F0">
        <w:tc>
          <w:tcPr>
            <w:tcW w:w="1433" w:type="pct"/>
            <w:tcBorders>
              <w:top w:val="nil"/>
              <w:bottom w:val="nil"/>
            </w:tcBorders>
            <w:shd w:val="clear" w:color="auto" w:fill="auto"/>
          </w:tcPr>
          <w:p w:rsidR="008B6967" w:rsidRPr="004213E3" w:rsidRDefault="008B6967" w:rsidP="008B6967">
            <w:pPr>
              <w:pStyle w:val="ENoteTableText"/>
              <w:tabs>
                <w:tab w:val="center" w:leader="dot" w:pos="2268"/>
              </w:tabs>
            </w:pPr>
            <w:r w:rsidRPr="004213E3">
              <w:t>r 7.08</w:t>
            </w:r>
            <w:r w:rsidRPr="004213E3">
              <w:tab/>
            </w:r>
          </w:p>
        </w:tc>
        <w:tc>
          <w:tcPr>
            <w:tcW w:w="3567" w:type="pct"/>
            <w:tcBorders>
              <w:top w:val="nil"/>
              <w:bottom w:val="nil"/>
            </w:tcBorders>
            <w:shd w:val="clear" w:color="auto" w:fill="auto"/>
          </w:tcPr>
          <w:p w:rsidR="008B6967" w:rsidRPr="004213E3" w:rsidRDefault="008B6967" w:rsidP="008B6967">
            <w:pPr>
              <w:pStyle w:val="ENoteTableText"/>
            </w:pPr>
            <w:r w:rsidRPr="004213E3">
              <w:t>ad F2023L00625</w:t>
            </w:r>
          </w:p>
        </w:tc>
      </w:tr>
      <w:tr w:rsidR="008B6967" w:rsidRPr="004213E3" w:rsidTr="00BE05F0">
        <w:tc>
          <w:tcPr>
            <w:tcW w:w="1433" w:type="pct"/>
            <w:tcBorders>
              <w:top w:val="nil"/>
              <w:bottom w:val="nil"/>
            </w:tcBorders>
            <w:shd w:val="clear" w:color="auto" w:fill="auto"/>
          </w:tcPr>
          <w:p w:rsidR="008B6967" w:rsidRPr="004213E3" w:rsidRDefault="008B6967" w:rsidP="008B6967">
            <w:pPr>
              <w:pStyle w:val="ENoteTableText"/>
              <w:tabs>
                <w:tab w:val="center" w:leader="dot" w:pos="2268"/>
              </w:tabs>
            </w:pPr>
            <w:r w:rsidRPr="004213E3">
              <w:t>r 7.09</w:t>
            </w:r>
            <w:r w:rsidRPr="004213E3">
              <w:tab/>
            </w:r>
          </w:p>
        </w:tc>
        <w:tc>
          <w:tcPr>
            <w:tcW w:w="3567" w:type="pct"/>
            <w:tcBorders>
              <w:top w:val="nil"/>
              <w:bottom w:val="nil"/>
            </w:tcBorders>
            <w:shd w:val="clear" w:color="auto" w:fill="auto"/>
          </w:tcPr>
          <w:p w:rsidR="008B6967" w:rsidRPr="004213E3" w:rsidRDefault="008B6967" w:rsidP="008B6967">
            <w:pPr>
              <w:pStyle w:val="ENoteTableText"/>
            </w:pPr>
            <w:r w:rsidRPr="004213E3">
              <w:t>ad F2023L00625</w:t>
            </w:r>
          </w:p>
        </w:tc>
      </w:tr>
      <w:tr w:rsidR="008B6967" w:rsidRPr="004213E3" w:rsidTr="00BE05F0">
        <w:tc>
          <w:tcPr>
            <w:tcW w:w="1433" w:type="pct"/>
            <w:tcBorders>
              <w:top w:val="nil"/>
              <w:bottom w:val="nil"/>
            </w:tcBorders>
            <w:shd w:val="clear" w:color="auto" w:fill="auto"/>
          </w:tcPr>
          <w:p w:rsidR="008B6967" w:rsidRPr="004213E3" w:rsidRDefault="008B6967" w:rsidP="008B6967">
            <w:pPr>
              <w:pStyle w:val="ENoteTableText"/>
            </w:pPr>
            <w:r w:rsidRPr="004213E3">
              <w:rPr>
                <w:b/>
              </w:rPr>
              <w:t>Schedule 2.1</w:t>
            </w:r>
          </w:p>
        </w:tc>
        <w:tc>
          <w:tcPr>
            <w:tcW w:w="3567" w:type="pct"/>
            <w:tcBorders>
              <w:top w:val="nil"/>
              <w:bottom w:val="nil"/>
            </w:tcBorders>
            <w:shd w:val="clear" w:color="auto" w:fill="auto"/>
          </w:tcPr>
          <w:p w:rsidR="008B6967" w:rsidRPr="004213E3" w:rsidRDefault="008B6967" w:rsidP="008B6967">
            <w:pPr>
              <w:pStyle w:val="ENoteTableText"/>
            </w:pPr>
          </w:p>
        </w:tc>
      </w:tr>
      <w:tr w:rsidR="008B6967" w:rsidRPr="004213E3" w:rsidTr="00BE05F0">
        <w:tc>
          <w:tcPr>
            <w:tcW w:w="1433" w:type="pct"/>
            <w:tcBorders>
              <w:top w:val="nil"/>
              <w:bottom w:val="nil"/>
            </w:tcBorders>
            <w:shd w:val="clear" w:color="auto" w:fill="auto"/>
          </w:tcPr>
          <w:p w:rsidR="008B6967" w:rsidRPr="004213E3" w:rsidRDefault="008B6967" w:rsidP="008B6967">
            <w:pPr>
              <w:pStyle w:val="ENoteTableText"/>
              <w:tabs>
                <w:tab w:val="center" w:leader="dot" w:pos="2268"/>
              </w:tabs>
            </w:pPr>
            <w:r w:rsidRPr="004213E3">
              <w:t>Schedule 2.1</w:t>
            </w:r>
            <w:r w:rsidRPr="004213E3">
              <w:tab/>
            </w:r>
          </w:p>
        </w:tc>
        <w:tc>
          <w:tcPr>
            <w:tcW w:w="3567" w:type="pct"/>
            <w:tcBorders>
              <w:top w:val="nil"/>
              <w:bottom w:val="nil"/>
            </w:tcBorders>
            <w:shd w:val="clear" w:color="auto" w:fill="auto"/>
          </w:tcPr>
          <w:p w:rsidR="008B6967" w:rsidRPr="004213E3" w:rsidRDefault="008B6967" w:rsidP="008B6967">
            <w:pPr>
              <w:pStyle w:val="ENoteTableText"/>
            </w:pPr>
            <w:r w:rsidRPr="004213E3">
              <w:t>am No 321</w:t>
            </w:r>
            <w:r w:rsidR="00943F01" w:rsidRPr="004213E3">
              <w:t>, 2012</w:t>
            </w:r>
            <w:r w:rsidRPr="004213E3">
              <w:t>; F2017L00161; F2023L00625</w:t>
            </w:r>
          </w:p>
        </w:tc>
      </w:tr>
      <w:tr w:rsidR="008B6967" w:rsidRPr="004213E3" w:rsidTr="00BE05F0">
        <w:tc>
          <w:tcPr>
            <w:tcW w:w="1433" w:type="pct"/>
            <w:tcBorders>
              <w:top w:val="nil"/>
              <w:bottom w:val="nil"/>
            </w:tcBorders>
            <w:shd w:val="clear" w:color="auto" w:fill="auto"/>
          </w:tcPr>
          <w:p w:rsidR="008B6967" w:rsidRPr="004213E3" w:rsidRDefault="008B6967" w:rsidP="008B6967">
            <w:pPr>
              <w:pStyle w:val="ENoteTableText"/>
              <w:tabs>
                <w:tab w:val="center" w:leader="dot" w:pos="2268"/>
              </w:tabs>
              <w:rPr>
                <w:b/>
              </w:rPr>
            </w:pPr>
            <w:r w:rsidRPr="004213E3">
              <w:rPr>
                <w:b/>
              </w:rPr>
              <w:t>Schedule 2.1A</w:t>
            </w:r>
          </w:p>
        </w:tc>
        <w:tc>
          <w:tcPr>
            <w:tcW w:w="3567" w:type="pct"/>
            <w:tcBorders>
              <w:top w:val="nil"/>
              <w:bottom w:val="nil"/>
            </w:tcBorders>
            <w:shd w:val="clear" w:color="auto" w:fill="auto"/>
          </w:tcPr>
          <w:p w:rsidR="008B6967" w:rsidRPr="004213E3" w:rsidRDefault="008B6967" w:rsidP="008B6967">
            <w:pPr>
              <w:pStyle w:val="ENoteTableText"/>
            </w:pPr>
          </w:p>
        </w:tc>
      </w:tr>
      <w:tr w:rsidR="008B6967" w:rsidRPr="004213E3" w:rsidTr="00BE05F0">
        <w:tc>
          <w:tcPr>
            <w:tcW w:w="1433" w:type="pct"/>
            <w:tcBorders>
              <w:top w:val="nil"/>
              <w:bottom w:val="nil"/>
            </w:tcBorders>
            <w:shd w:val="clear" w:color="auto" w:fill="auto"/>
          </w:tcPr>
          <w:p w:rsidR="008B6967" w:rsidRPr="004213E3" w:rsidRDefault="008B6967" w:rsidP="008B6967">
            <w:pPr>
              <w:pStyle w:val="ENoteTableText"/>
              <w:tabs>
                <w:tab w:val="center" w:leader="dot" w:pos="2268"/>
              </w:tabs>
            </w:pPr>
            <w:r w:rsidRPr="004213E3">
              <w:t>Schedule 2.1A</w:t>
            </w:r>
            <w:r w:rsidRPr="004213E3">
              <w:tab/>
            </w:r>
          </w:p>
        </w:tc>
        <w:tc>
          <w:tcPr>
            <w:tcW w:w="3567" w:type="pct"/>
            <w:tcBorders>
              <w:top w:val="nil"/>
              <w:bottom w:val="nil"/>
            </w:tcBorders>
            <w:shd w:val="clear" w:color="auto" w:fill="auto"/>
          </w:tcPr>
          <w:p w:rsidR="008B6967" w:rsidRPr="004213E3" w:rsidRDefault="008B6967" w:rsidP="008B6967">
            <w:pPr>
              <w:pStyle w:val="ENoteTableText"/>
            </w:pPr>
            <w:r w:rsidRPr="004213E3">
              <w:t>ad F2017L01674</w:t>
            </w:r>
          </w:p>
        </w:tc>
      </w:tr>
      <w:tr w:rsidR="008B6967" w:rsidRPr="004213E3" w:rsidTr="00BE05F0">
        <w:tc>
          <w:tcPr>
            <w:tcW w:w="1433" w:type="pct"/>
            <w:tcBorders>
              <w:top w:val="nil"/>
              <w:bottom w:val="nil"/>
            </w:tcBorders>
            <w:shd w:val="clear" w:color="auto" w:fill="auto"/>
          </w:tcPr>
          <w:p w:rsidR="008B6967" w:rsidRPr="004213E3" w:rsidRDefault="008B6967" w:rsidP="008B6967">
            <w:pPr>
              <w:pStyle w:val="ENoteTableText"/>
              <w:keepNext/>
              <w:keepLines/>
              <w:tabs>
                <w:tab w:val="center" w:leader="dot" w:pos="2268"/>
              </w:tabs>
              <w:rPr>
                <w:b/>
              </w:rPr>
            </w:pPr>
            <w:r w:rsidRPr="004213E3">
              <w:rPr>
                <w:b/>
              </w:rPr>
              <w:t>Schedule 2.3</w:t>
            </w:r>
          </w:p>
        </w:tc>
        <w:tc>
          <w:tcPr>
            <w:tcW w:w="3567" w:type="pct"/>
            <w:tcBorders>
              <w:top w:val="nil"/>
              <w:bottom w:val="nil"/>
            </w:tcBorders>
            <w:shd w:val="clear" w:color="auto" w:fill="auto"/>
          </w:tcPr>
          <w:p w:rsidR="008B6967" w:rsidRPr="004213E3" w:rsidRDefault="008B6967" w:rsidP="008B6967">
            <w:pPr>
              <w:pStyle w:val="ENoteTableText"/>
              <w:keepNext/>
              <w:keepLines/>
            </w:pPr>
          </w:p>
        </w:tc>
      </w:tr>
      <w:tr w:rsidR="008B6967" w:rsidRPr="004213E3" w:rsidTr="00BE05F0">
        <w:tc>
          <w:tcPr>
            <w:tcW w:w="1433" w:type="pct"/>
            <w:tcBorders>
              <w:top w:val="nil"/>
              <w:bottom w:val="nil"/>
            </w:tcBorders>
            <w:shd w:val="clear" w:color="auto" w:fill="auto"/>
          </w:tcPr>
          <w:p w:rsidR="008B6967" w:rsidRPr="004213E3" w:rsidRDefault="008B6967" w:rsidP="008B6967">
            <w:pPr>
              <w:pStyle w:val="ENoteTableText"/>
              <w:tabs>
                <w:tab w:val="center" w:leader="dot" w:pos="2268"/>
              </w:tabs>
            </w:pPr>
            <w:r w:rsidRPr="004213E3">
              <w:t>Schedule 2.3</w:t>
            </w:r>
            <w:r w:rsidRPr="004213E3">
              <w:tab/>
            </w:r>
          </w:p>
        </w:tc>
        <w:tc>
          <w:tcPr>
            <w:tcW w:w="3567" w:type="pct"/>
            <w:tcBorders>
              <w:top w:val="nil"/>
              <w:bottom w:val="nil"/>
            </w:tcBorders>
            <w:shd w:val="clear" w:color="auto" w:fill="auto"/>
          </w:tcPr>
          <w:p w:rsidR="008B6967" w:rsidRPr="004213E3" w:rsidRDefault="008B6967" w:rsidP="008B6967">
            <w:pPr>
              <w:pStyle w:val="ENoteTableText"/>
            </w:pPr>
            <w:r w:rsidRPr="004213E3">
              <w:t>am No 139, 2013</w:t>
            </w:r>
          </w:p>
        </w:tc>
      </w:tr>
      <w:tr w:rsidR="008B6967" w:rsidRPr="004213E3" w:rsidTr="00BE05F0">
        <w:tc>
          <w:tcPr>
            <w:tcW w:w="1433" w:type="pct"/>
            <w:tcBorders>
              <w:top w:val="nil"/>
              <w:bottom w:val="nil"/>
            </w:tcBorders>
            <w:shd w:val="clear" w:color="auto" w:fill="auto"/>
          </w:tcPr>
          <w:p w:rsidR="008B6967" w:rsidRPr="004213E3" w:rsidRDefault="008B6967" w:rsidP="008B6967">
            <w:pPr>
              <w:pStyle w:val="ENoteTableText"/>
            </w:pPr>
            <w:r w:rsidRPr="004213E3">
              <w:rPr>
                <w:b/>
              </w:rPr>
              <w:t>Schedule 3.1</w:t>
            </w:r>
          </w:p>
        </w:tc>
        <w:tc>
          <w:tcPr>
            <w:tcW w:w="3567" w:type="pct"/>
            <w:tcBorders>
              <w:top w:val="nil"/>
              <w:bottom w:val="nil"/>
            </w:tcBorders>
            <w:shd w:val="clear" w:color="auto" w:fill="auto"/>
          </w:tcPr>
          <w:p w:rsidR="008B6967" w:rsidRPr="004213E3" w:rsidRDefault="008B6967" w:rsidP="008B6967">
            <w:pPr>
              <w:pStyle w:val="ENoteTableText"/>
            </w:pPr>
          </w:p>
        </w:tc>
      </w:tr>
      <w:tr w:rsidR="008B6967" w:rsidRPr="004213E3" w:rsidTr="00BE05F0">
        <w:tc>
          <w:tcPr>
            <w:tcW w:w="1433" w:type="pct"/>
            <w:tcBorders>
              <w:top w:val="nil"/>
              <w:bottom w:val="nil"/>
            </w:tcBorders>
            <w:shd w:val="clear" w:color="auto" w:fill="auto"/>
          </w:tcPr>
          <w:p w:rsidR="008B6967" w:rsidRPr="004213E3" w:rsidRDefault="008B6967" w:rsidP="008B6967">
            <w:pPr>
              <w:pStyle w:val="ENoteTableText"/>
              <w:tabs>
                <w:tab w:val="center" w:leader="dot" w:pos="2268"/>
              </w:tabs>
            </w:pPr>
            <w:r w:rsidRPr="004213E3">
              <w:t>Schedule 3.1</w:t>
            </w:r>
            <w:r w:rsidRPr="004213E3">
              <w:tab/>
            </w:r>
          </w:p>
        </w:tc>
        <w:tc>
          <w:tcPr>
            <w:tcW w:w="3567" w:type="pct"/>
            <w:tcBorders>
              <w:top w:val="nil"/>
              <w:bottom w:val="nil"/>
            </w:tcBorders>
            <w:shd w:val="clear" w:color="auto" w:fill="auto"/>
          </w:tcPr>
          <w:p w:rsidR="008B6967" w:rsidRPr="004213E3" w:rsidRDefault="008B6967" w:rsidP="008B6967">
            <w:pPr>
              <w:pStyle w:val="ENoteTableText"/>
            </w:pPr>
            <w:r w:rsidRPr="004213E3">
              <w:t>am. 2012 No. 321</w:t>
            </w:r>
          </w:p>
        </w:tc>
      </w:tr>
      <w:tr w:rsidR="008B6967" w:rsidRPr="004213E3" w:rsidTr="00BE05F0">
        <w:tc>
          <w:tcPr>
            <w:tcW w:w="1433" w:type="pct"/>
            <w:tcBorders>
              <w:top w:val="nil"/>
              <w:bottom w:val="nil"/>
            </w:tcBorders>
            <w:shd w:val="clear" w:color="auto" w:fill="auto"/>
          </w:tcPr>
          <w:p w:rsidR="008B6967" w:rsidRPr="004213E3" w:rsidRDefault="008B6967" w:rsidP="008B6967">
            <w:pPr>
              <w:pStyle w:val="ENoteTableText"/>
              <w:keepNext/>
            </w:pPr>
            <w:r w:rsidRPr="004213E3">
              <w:rPr>
                <w:b/>
              </w:rPr>
              <w:t>Schedule 3.2</w:t>
            </w:r>
          </w:p>
        </w:tc>
        <w:tc>
          <w:tcPr>
            <w:tcW w:w="3567" w:type="pct"/>
            <w:tcBorders>
              <w:top w:val="nil"/>
              <w:bottom w:val="nil"/>
            </w:tcBorders>
            <w:shd w:val="clear" w:color="auto" w:fill="auto"/>
          </w:tcPr>
          <w:p w:rsidR="008B6967" w:rsidRPr="004213E3" w:rsidRDefault="008B6967" w:rsidP="008B6967">
            <w:pPr>
              <w:pStyle w:val="ENoteTableText"/>
              <w:keepNext/>
            </w:pPr>
          </w:p>
        </w:tc>
      </w:tr>
      <w:tr w:rsidR="008B6967" w:rsidRPr="004213E3" w:rsidTr="00BE05F0">
        <w:tc>
          <w:tcPr>
            <w:tcW w:w="1433" w:type="pct"/>
            <w:tcBorders>
              <w:top w:val="nil"/>
              <w:bottom w:val="nil"/>
            </w:tcBorders>
            <w:shd w:val="clear" w:color="auto" w:fill="auto"/>
          </w:tcPr>
          <w:p w:rsidR="008B6967" w:rsidRPr="004213E3" w:rsidRDefault="008B6967" w:rsidP="008B6967">
            <w:pPr>
              <w:pStyle w:val="ENoteTableText"/>
              <w:tabs>
                <w:tab w:val="center" w:leader="dot" w:pos="2268"/>
              </w:tabs>
            </w:pPr>
            <w:r w:rsidRPr="004213E3">
              <w:t>Schedule 3.2</w:t>
            </w:r>
            <w:r w:rsidRPr="004213E3">
              <w:tab/>
            </w:r>
          </w:p>
        </w:tc>
        <w:tc>
          <w:tcPr>
            <w:tcW w:w="3567" w:type="pct"/>
            <w:tcBorders>
              <w:top w:val="nil"/>
              <w:bottom w:val="nil"/>
            </w:tcBorders>
            <w:shd w:val="clear" w:color="auto" w:fill="auto"/>
          </w:tcPr>
          <w:p w:rsidR="008B6967" w:rsidRPr="004213E3" w:rsidRDefault="008B6967" w:rsidP="008B6967">
            <w:pPr>
              <w:pStyle w:val="ENoteTableText"/>
            </w:pPr>
            <w:r w:rsidRPr="004213E3">
              <w:t>am. 2012 No. 321</w:t>
            </w:r>
          </w:p>
        </w:tc>
      </w:tr>
      <w:tr w:rsidR="008B6967" w:rsidRPr="004213E3" w:rsidTr="00BE05F0">
        <w:tc>
          <w:tcPr>
            <w:tcW w:w="1433" w:type="pct"/>
            <w:tcBorders>
              <w:top w:val="nil"/>
              <w:bottom w:val="nil"/>
            </w:tcBorders>
            <w:shd w:val="clear" w:color="auto" w:fill="auto"/>
          </w:tcPr>
          <w:p w:rsidR="008B6967" w:rsidRPr="004213E3" w:rsidRDefault="008B6967" w:rsidP="008B6967">
            <w:pPr>
              <w:pStyle w:val="ENoteTableText"/>
              <w:keepNext/>
            </w:pPr>
            <w:r w:rsidRPr="004213E3">
              <w:rPr>
                <w:b/>
              </w:rPr>
              <w:t>Schedule 3.3</w:t>
            </w:r>
          </w:p>
        </w:tc>
        <w:tc>
          <w:tcPr>
            <w:tcW w:w="3567" w:type="pct"/>
            <w:tcBorders>
              <w:top w:val="nil"/>
              <w:bottom w:val="nil"/>
            </w:tcBorders>
            <w:shd w:val="clear" w:color="auto" w:fill="auto"/>
          </w:tcPr>
          <w:p w:rsidR="008B6967" w:rsidRPr="004213E3" w:rsidRDefault="008B6967" w:rsidP="008B6967">
            <w:pPr>
              <w:pStyle w:val="ENoteTableText"/>
            </w:pPr>
          </w:p>
        </w:tc>
      </w:tr>
      <w:tr w:rsidR="008B6967" w:rsidRPr="004213E3" w:rsidTr="00BE05F0">
        <w:tc>
          <w:tcPr>
            <w:tcW w:w="1433" w:type="pct"/>
            <w:tcBorders>
              <w:top w:val="nil"/>
              <w:bottom w:val="nil"/>
            </w:tcBorders>
            <w:shd w:val="clear" w:color="auto" w:fill="auto"/>
          </w:tcPr>
          <w:p w:rsidR="008B6967" w:rsidRPr="004213E3" w:rsidRDefault="008B6967" w:rsidP="008B6967">
            <w:pPr>
              <w:pStyle w:val="ENoteTableText"/>
              <w:tabs>
                <w:tab w:val="center" w:leader="dot" w:pos="2268"/>
              </w:tabs>
            </w:pPr>
            <w:r w:rsidRPr="004213E3">
              <w:t>Schedule 3.3</w:t>
            </w:r>
            <w:r w:rsidRPr="004213E3">
              <w:tab/>
            </w:r>
          </w:p>
        </w:tc>
        <w:tc>
          <w:tcPr>
            <w:tcW w:w="3567" w:type="pct"/>
            <w:tcBorders>
              <w:top w:val="nil"/>
              <w:bottom w:val="nil"/>
            </w:tcBorders>
            <w:shd w:val="clear" w:color="auto" w:fill="auto"/>
          </w:tcPr>
          <w:p w:rsidR="008B6967" w:rsidRPr="004213E3" w:rsidRDefault="008B6967" w:rsidP="008B6967">
            <w:pPr>
              <w:pStyle w:val="ENoteTableText"/>
            </w:pPr>
            <w:r w:rsidRPr="004213E3">
              <w:t>am No 321, 2012; F2019L00377; F2022L01640</w:t>
            </w:r>
          </w:p>
        </w:tc>
      </w:tr>
      <w:tr w:rsidR="008B6967" w:rsidRPr="004213E3" w:rsidTr="00BE05F0">
        <w:tc>
          <w:tcPr>
            <w:tcW w:w="1433" w:type="pct"/>
            <w:tcBorders>
              <w:top w:val="nil"/>
              <w:bottom w:val="nil"/>
            </w:tcBorders>
            <w:shd w:val="clear" w:color="auto" w:fill="auto"/>
          </w:tcPr>
          <w:p w:rsidR="008B6967" w:rsidRPr="004213E3" w:rsidRDefault="008B6967" w:rsidP="008B6967">
            <w:pPr>
              <w:pStyle w:val="ENoteTableText"/>
            </w:pPr>
            <w:r w:rsidRPr="004213E3">
              <w:rPr>
                <w:b/>
              </w:rPr>
              <w:t>Schedule 5.2</w:t>
            </w:r>
          </w:p>
        </w:tc>
        <w:tc>
          <w:tcPr>
            <w:tcW w:w="3567" w:type="pct"/>
            <w:tcBorders>
              <w:top w:val="nil"/>
              <w:bottom w:val="nil"/>
            </w:tcBorders>
            <w:shd w:val="clear" w:color="auto" w:fill="auto"/>
          </w:tcPr>
          <w:p w:rsidR="008B6967" w:rsidRPr="004213E3" w:rsidRDefault="008B6967" w:rsidP="008B6967">
            <w:pPr>
              <w:pStyle w:val="ENoteTableText"/>
            </w:pPr>
          </w:p>
        </w:tc>
      </w:tr>
      <w:tr w:rsidR="008B6967" w:rsidRPr="004213E3" w:rsidTr="00BE05F0">
        <w:tc>
          <w:tcPr>
            <w:tcW w:w="1433" w:type="pct"/>
            <w:tcBorders>
              <w:top w:val="nil"/>
              <w:bottom w:val="nil"/>
            </w:tcBorders>
            <w:shd w:val="clear" w:color="auto" w:fill="auto"/>
          </w:tcPr>
          <w:p w:rsidR="008B6967" w:rsidRPr="004213E3" w:rsidRDefault="008B6967" w:rsidP="008B6967">
            <w:pPr>
              <w:pStyle w:val="ENoteTableText"/>
              <w:tabs>
                <w:tab w:val="center" w:leader="dot" w:pos="2268"/>
              </w:tabs>
            </w:pPr>
            <w:r w:rsidRPr="004213E3">
              <w:t>Schedule 5.2</w:t>
            </w:r>
            <w:r w:rsidRPr="004213E3">
              <w:tab/>
            </w:r>
          </w:p>
        </w:tc>
        <w:tc>
          <w:tcPr>
            <w:tcW w:w="3567" w:type="pct"/>
            <w:tcBorders>
              <w:top w:val="nil"/>
              <w:bottom w:val="nil"/>
            </w:tcBorders>
            <w:shd w:val="clear" w:color="auto" w:fill="auto"/>
          </w:tcPr>
          <w:p w:rsidR="008B6967" w:rsidRPr="004213E3" w:rsidRDefault="008B6967" w:rsidP="008B6967">
            <w:pPr>
              <w:pStyle w:val="ENoteTableText"/>
            </w:pPr>
            <w:r w:rsidRPr="004213E3">
              <w:t>am No 164</w:t>
            </w:r>
            <w:r w:rsidR="00943F01" w:rsidRPr="004213E3">
              <w:t>, 2009;</w:t>
            </w:r>
            <w:r w:rsidRPr="004213E3">
              <w:t xml:space="preserve"> </w:t>
            </w:r>
            <w:r w:rsidR="00943F01" w:rsidRPr="004213E3">
              <w:t xml:space="preserve">No </w:t>
            </w:r>
            <w:r w:rsidRPr="004213E3">
              <w:t>300</w:t>
            </w:r>
            <w:r w:rsidR="00943F01" w:rsidRPr="004213E3">
              <w:t>, 2009</w:t>
            </w:r>
            <w:r w:rsidRPr="004213E3">
              <w:t>; No 321</w:t>
            </w:r>
            <w:r w:rsidR="00943F01" w:rsidRPr="004213E3">
              <w:t>, 2012</w:t>
            </w:r>
            <w:r w:rsidRPr="004213E3">
              <w:t>; F2023L00625</w:t>
            </w:r>
          </w:p>
        </w:tc>
      </w:tr>
      <w:tr w:rsidR="008B6967" w:rsidRPr="004213E3" w:rsidTr="00BE05F0">
        <w:tc>
          <w:tcPr>
            <w:tcW w:w="1433" w:type="pct"/>
            <w:tcBorders>
              <w:top w:val="nil"/>
              <w:bottom w:val="nil"/>
            </w:tcBorders>
            <w:shd w:val="clear" w:color="auto" w:fill="auto"/>
          </w:tcPr>
          <w:p w:rsidR="008B6967" w:rsidRPr="004213E3" w:rsidRDefault="008B6967" w:rsidP="008B6967">
            <w:pPr>
              <w:pStyle w:val="ENoteTableText"/>
              <w:tabs>
                <w:tab w:val="center" w:leader="dot" w:pos="2268"/>
              </w:tabs>
              <w:rPr>
                <w:b/>
              </w:rPr>
            </w:pPr>
            <w:r w:rsidRPr="004213E3">
              <w:rPr>
                <w:b/>
              </w:rPr>
              <w:t>Schedule 5.3</w:t>
            </w:r>
          </w:p>
        </w:tc>
        <w:tc>
          <w:tcPr>
            <w:tcW w:w="3567" w:type="pct"/>
            <w:tcBorders>
              <w:top w:val="nil"/>
              <w:bottom w:val="nil"/>
            </w:tcBorders>
            <w:shd w:val="clear" w:color="auto" w:fill="auto"/>
          </w:tcPr>
          <w:p w:rsidR="008B6967" w:rsidRPr="004213E3" w:rsidRDefault="008B6967" w:rsidP="008B6967">
            <w:pPr>
              <w:pStyle w:val="ENoteTableText"/>
              <w:rPr>
                <w:b/>
              </w:rPr>
            </w:pPr>
          </w:p>
        </w:tc>
      </w:tr>
      <w:tr w:rsidR="008B6967" w:rsidRPr="004213E3" w:rsidTr="00BE05F0">
        <w:tc>
          <w:tcPr>
            <w:tcW w:w="1433" w:type="pct"/>
            <w:tcBorders>
              <w:top w:val="nil"/>
              <w:bottom w:val="nil"/>
            </w:tcBorders>
            <w:shd w:val="clear" w:color="auto" w:fill="auto"/>
          </w:tcPr>
          <w:p w:rsidR="008B6967" w:rsidRPr="004213E3" w:rsidRDefault="008B6967" w:rsidP="008B6967">
            <w:pPr>
              <w:pStyle w:val="ENoteTableText"/>
              <w:tabs>
                <w:tab w:val="center" w:leader="dot" w:pos="2268"/>
              </w:tabs>
            </w:pPr>
            <w:r w:rsidRPr="004213E3">
              <w:t>Schedule 5.3</w:t>
            </w:r>
            <w:r w:rsidRPr="004213E3">
              <w:tab/>
            </w:r>
          </w:p>
        </w:tc>
        <w:tc>
          <w:tcPr>
            <w:tcW w:w="3567" w:type="pct"/>
            <w:tcBorders>
              <w:top w:val="nil"/>
              <w:bottom w:val="nil"/>
            </w:tcBorders>
            <w:shd w:val="clear" w:color="auto" w:fill="auto"/>
          </w:tcPr>
          <w:p w:rsidR="008B6967" w:rsidRPr="004213E3" w:rsidRDefault="008B6967" w:rsidP="008B6967">
            <w:pPr>
              <w:pStyle w:val="ENoteTableText"/>
            </w:pPr>
            <w:r w:rsidRPr="004213E3">
              <w:t>ad F2017L01679</w:t>
            </w:r>
          </w:p>
        </w:tc>
      </w:tr>
      <w:tr w:rsidR="008B6967" w:rsidRPr="004213E3" w:rsidTr="00BE05F0">
        <w:tc>
          <w:tcPr>
            <w:tcW w:w="1433" w:type="pct"/>
            <w:tcBorders>
              <w:top w:val="nil"/>
              <w:bottom w:val="nil"/>
            </w:tcBorders>
            <w:shd w:val="clear" w:color="auto" w:fill="auto"/>
          </w:tcPr>
          <w:p w:rsidR="008B6967" w:rsidRPr="004213E3" w:rsidRDefault="008B6967" w:rsidP="008B6967">
            <w:pPr>
              <w:pStyle w:val="ENoteTableText"/>
            </w:pPr>
            <w:r w:rsidRPr="004213E3">
              <w:rPr>
                <w:b/>
              </w:rPr>
              <w:t>Schedule 6.1</w:t>
            </w:r>
          </w:p>
        </w:tc>
        <w:tc>
          <w:tcPr>
            <w:tcW w:w="3567" w:type="pct"/>
            <w:tcBorders>
              <w:top w:val="nil"/>
              <w:bottom w:val="nil"/>
            </w:tcBorders>
            <w:shd w:val="clear" w:color="auto" w:fill="auto"/>
          </w:tcPr>
          <w:p w:rsidR="008B6967" w:rsidRPr="004213E3" w:rsidRDefault="008B6967" w:rsidP="008B6967">
            <w:pPr>
              <w:pStyle w:val="ENoteTableText"/>
            </w:pPr>
          </w:p>
        </w:tc>
      </w:tr>
      <w:tr w:rsidR="008B6967" w:rsidRPr="004213E3" w:rsidTr="00BE05F0">
        <w:tc>
          <w:tcPr>
            <w:tcW w:w="1433" w:type="pct"/>
            <w:tcBorders>
              <w:top w:val="nil"/>
              <w:bottom w:val="nil"/>
            </w:tcBorders>
            <w:shd w:val="clear" w:color="auto" w:fill="auto"/>
          </w:tcPr>
          <w:p w:rsidR="008B6967" w:rsidRPr="004213E3" w:rsidRDefault="008B6967" w:rsidP="008B6967">
            <w:pPr>
              <w:pStyle w:val="ENoteTableText"/>
              <w:tabs>
                <w:tab w:val="center" w:leader="dot" w:pos="2268"/>
              </w:tabs>
            </w:pPr>
            <w:r w:rsidRPr="004213E3">
              <w:t>Schedule 6.1</w:t>
            </w:r>
            <w:r w:rsidRPr="004213E3">
              <w:tab/>
            </w:r>
          </w:p>
        </w:tc>
        <w:tc>
          <w:tcPr>
            <w:tcW w:w="3567" w:type="pct"/>
            <w:tcBorders>
              <w:top w:val="nil"/>
              <w:bottom w:val="nil"/>
            </w:tcBorders>
            <w:shd w:val="clear" w:color="auto" w:fill="auto"/>
          </w:tcPr>
          <w:p w:rsidR="008B6967" w:rsidRPr="004213E3" w:rsidRDefault="008B6967" w:rsidP="008B6967">
            <w:pPr>
              <w:pStyle w:val="ENoteTableText"/>
            </w:pPr>
            <w:r w:rsidRPr="004213E3">
              <w:t>am No 321, 2012; F2022L01640</w:t>
            </w:r>
          </w:p>
        </w:tc>
      </w:tr>
      <w:tr w:rsidR="008B6967" w:rsidRPr="004213E3" w:rsidTr="00BE05F0">
        <w:tc>
          <w:tcPr>
            <w:tcW w:w="1433" w:type="pct"/>
            <w:tcBorders>
              <w:top w:val="nil"/>
              <w:bottom w:val="nil"/>
            </w:tcBorders>
            <w:shd w:val="clear" w:color="auto" w:fill="auto"/>
          </w:tcPr>
          <w:p w:rsidR="008B6967" w:rsidRPr="004213E3" w:rsidRDefault="008B6967" w:rsidP="008B6967">
            <w:pPr>
              <w:pStyle w:val="ENoteTableText"/>
            </w:pPr>
            <w:r w:rsidRPr="004213E3">
              <w:rPr>
                <w:b/>
              </w:rPr>
              <w:t>Schedule 6.1A</w:t>
            </w:r>
          </w:p>
        </w:tc>
        <w:tc>
          <w:tcPr>
            <w:tcW w:w="3567" w:type="pct"/>
            <w:tcBorders>
              <w:top w:val="nil"/>
              <w:bottom w:val="nil"/>
            </w:tcBorders>
            <w:shd w:val="clear" w:color="auto" w:fill="auto"/>
          </w:tcPr>
          <w:p w:rsidR="008B6967" w:rsidRPr="004213E3" w:rsidRDefault="008B6967" w:rsidP="008B6967">
            <w:pPr>
              <w:pStyle w:val="ENoteTableText"/>
            </w:pPr>
          </w:p>
        </w:tc>
      </w:tr>
      <w:tr w:rsidR="008B6967" w:rsidRPr="004213E3" w:rsidTr="00BE05F0">
        <w:tc>
          <w:tcPr>
            <w:tcW w:w="1433" w:type="pct"/>
            <w:tcBorders>
              <w:top w:val="nil"/>
              <w:bottom w:val="nil"/>
            </w:tcBorders>
            <w:shd w:val="clear" w:color="auto" w:fill="auto"/>
          </w:tcPr>
          <w:p w:rsidR="008B6967" w:rsidRPr="004213E3" w:rsidRDefault="008B6967" w:rsidP="008B6967">
            <w:pPr>
              <w:pStyle w:val="ENoteTableText"/>
              <w:tabs>
                <w:tab w:val="center" w:leader="dot" w:pos="2268"/>
              </w:tabs>
            </w:pPr>
            <w:r w:rsidRPr="004213E3">
              <w:t>Schedule 6.1A</w:t>
            </w:r>
            <w:r w:rsidRPr="004213E3">
              <w:tab/>
            </w:r>
          </w:p>
        </w:tc>
        <w:tc>
          <w:tcPr>
            <w:tcW w:w="3567" w:type="pct"/>
            <w:tcBorders>
              <w:top w:val="nil"/>
              <w:bottom w:val="nil"/>
            </w:tcBorders>
            <w:shd w:val="clear" w:color="auto" w:fill="auto"/>
          </w:tcPr>
          <w:p w:rsidR="008B6967" w:rsidRPr="004213E3" w:rsidRDefault="008B6967" w:rsidP="008B6967">
            <w:pPr>
              <w:pStyle w:val="ENoteTableText"/>
            </w:pPr>
            <w:r w:rsidRPr="004213E3">
              <w:t>ad No 322, 2012</w:t>
            </w:r>
          </w:p>
        </w:tc>
      </w:tr>
      <w:tr w:rsidR="008B6967" w:rsidRPr="004213E3" w:rsidTr="00BE05F0">
        <w:tc>
          <w:tcPr>
            <w:tcW w:w="1433" w:type="pct"/>
            <w:tcBorders>
              <w:top w:val="nil"/>
              <w:bottom w:val="nil"/>
            </w:tcBorders>
            <w:shd w:val="clear" w:color="auto" w:fill="auto"/>
          </w:tcPr>
          <w:p w:rsidR="008B6967" w:rsidRPr="004213E3" w:rsidRDefault="008B6967" w:rsidP="008B6967">
            <w:pPr>
              <w:pStyle w:val="ENoteTableText"/>
              <w:tabs>
                <w:tab w:val="center" w:leader="dot" w:pos="2268"/>
              </w:tabs>
            </w:pPr>
          </w:p>
        </w:tc>
        <w:tc>
          <w:tcPr>
            <w:tcW w:w="3567" w:type="pct"/>
            <w:tcBorders>
              <w:top w:val="nil"/>
              <w:bottom w:val="nil"/>
            </w:tcBorders>
            <w:shd w:val="clear" w:color="auto" w:fill="auto"/>
          </w:tcPr>
          <w:p w:rsidR="008B6967" w:rsidRPr="004213E3" w:rsidRDefault="008B6967" w:rsidP="008B6967">
            <w:pPr>
              <w:pStyle w:val="ENoteTableText"/>
            </w:pPr>
            <w:r w:rsidRPr="004213E3">
              <w:t>am F2022L01640</w:t>
            </w:r>
          </w:p>
        </w:tc>
      </w:tr>
      <w:tr w:rsidR="008B6967" w:rsidRPr="004213E3" w:rsidTr="00BE05F0">
        <w:tc>
          <w:tcPr>
            <w:tcW w:w="1433" w:type="pct"/>
            <w:tcBorders>
              <w:top w:val="nil"/>
              <w:bottom w:val="nil"/>
            </w:tcBorders>
            <w:shd w:val="clear" w:color="auto" w:fill="auto"/>
          </w:tcPr>
          <w:p w:rsidR="008B6967" w:rsidRPr="004213E3" w:rsidRDefault="008B6967" w:rsidP="008B6967">
            <w:pPr>
              <w:pStyle w:val="ENoteTableText"/>
            </w:pPr>
            <w:r w:rsidRPr="004213E3">
              <w:rPr>
                <w:b/>
              </w:rPr>
              <w:t>Schedule 6.3</w:t>
            </w:r>
          </w:p>
        </w:tc>
        <w:tc>
          <w:tcPr>
            <w:tcW w:w="3567" w:type="pct"/>
            <w:tcBorders>
              <w:top w:val="nil"/>
              <w:bottom w:val="nil"/>
            </w:tcBorders>
            <w:shd w:val="clear" w:color="auto" w:fill="auto"/>
          </w:tcPr>
          <w:p w:rsidR="008B6967" w:rsidRPr="004213E3" w:rsidRDefault="008B6967" w:rsidP="008B6967">
            <w:pPr>
              <w:pStyle w:val="ENoteTableText"/>
            </w:pPr>
          </w:p>
        </w:tc>
      </w:tr>
      <w:tr w:rsidR="008B6967" w:rsidRPr="004213E3" w:rsidTr="00BE05F0">
        <w:tc>
          <w:tcPr>
            <w:tcW w:w="1433" w:type="pct"/>
            <w:tcBorders>
              <w:top w:val="nil"/>
              <w:bottom w:val="single" w:sz="12" w:space="0" w:color="auto"/>
            </w:tcBorders>
            <w:shd w:val="clear" w:color="auto" w:fill="auto"/>
          </w:tcPr>
          <w:p w:rsidR="008B6967" w:rsidRPr="004213E3" w:rsidRDefault="008B6967" w:rsidP="008B6967">
            <w:pPr>
              <w:pStyle w:val="ENoteTableText"/>
              <w:tabs>
                <w:tab w:val="center" w:leader="dot" w:pos="2268"/>
              </w:tabs>
            </w:pPr>
            <w:r w:rsidRPr="004213E3">
              <w:t>Schedule 6.3</w:t>
            </w:r>
            <w:r w:rsidRPr="004213E3">
              <w:tab/>
            </w:r>
          </w:p>
        </w:tc>
        <w:tc>
          <w:tcPr>
            <w:tcW w:w="3567" w:type="pct"/>
            <w:tcBorders>
              <w:top w:val="nil"/>
              <w:bottom w:val="single" w:sz="12" w:space="0" w:color="auto"/>
            </w:tcBorders>
            <w:shd w:val="clear" w:color="auto" w:fill="auto"/>
          </w:tcPr>
          <w:p w:rsidR="008B6967" w:rsidRPr="004213E3" w:rsidRDefault="008B6967" w:rsidP="008B6967">
            <w:pPr>
              <w:pStyle w:val="ENoteTableText"/>
            </w:pPr>
            <w:r w:rsidRPr="004213E3">
              <w:t>am. 2009 Nos. 164 and 300; 2011 Nos. 91 and 152; No 242, 2013</w:t>
            </w:r>
          </w:p>
        </w:tc>
      </w:tr>
    </w:tbl>
    <w:p w:rsidR="00526340" w:rsidRPr="004213E3" w:rsidRDefault="00526340" w:rsidP="002A5B00">
      <w:pPr>
        <w:sectPr w:rsidR="00526340" w:rsidRPr="004213E3" w:rsidSect="004D045B">
          <w:headerReference w:type="even" r:id="rId40"/>
          <w:headerReference w:type="default" r:id="rId41"/>
          <w:footerReference w:type="even" r:id="rId42"/>
          <w:footerReference w:type="default" r:id="rId43"/>
          <w:pgSz w:w="11907" w:h="16839"/>
          <w:pgMar w:top="2325" w:right="1797" w:bottom="1440" w:left="1797" w:header="720" w:footer="709" w:gutter="0"/>
          <w:cols w:space="708"/>
          <w:docGrid w:linePitch="360"/>
        </w:sectPr>
      </w:pPr>
    </w:p>
    <w:p w:rsidR="00A92D6B" w:rsidRPr="004213E3" w:rsidRDefault="00A92D6B" w:rsidP="00671488"/>
    <w:sectPr w:rsidR="00A92D6B" w:rsidRPr="004213E3" w:rsidSect="004D045B">
      <w:headerReference w:type="even" r:id="rId44"/>
      <w:headerReference w:type="default" r:id="rId45"/>
      <w:footerReference w:type="even" r:id="rId46"/>
      <w:footerReference w:type="default" r:id="rId47"/>
      <w:headerReference w:type="first" r:id="rId48"/>
      <w:footerReference w:type="first" r:id="rId49"/>
      <w:type w:val="continuous"/>
      <w:pgSz w:w="11907" w:h="1683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0D65" w:rsidRDefault="000D0D65">
      <w:r>
        <w:separator/>
      </w:r>
    </w:p>
  </w:endnote>
  <w:endnote w:type="continuationSeparator" w:id="0">
    <w:p w:rsidR="000D0D65" w:rsidRDefault="000D0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0000012" w:usb3="00000000" w:csb0="0002009F" w:csb1="00000000"/>
  </w:font>
  <w:font w:name="Times New (W1)">
    <w:altName w:val="Times New Roman"/>
    <w:charset w:val="00"/>
    <w:family w:val="roman"/>
    <w:pitch w:val="variable"/>
    <w:sig w:usb0="00000000"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D65" w:rsidRDefault="000D0D65">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D65" w:rsidRPr="007B3B51" w:rsidRDefault="000D0D65" w:rsidP="002A5B0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0D0D65" w:rsidRPr="007B3B51" w:rsidTr="00BE05F0">
      <w:tc>
        <w:tcPr>
          <w:tcW w:w="854" w:type="pct"/>
        </w:tcPr>
        <w:p w:rsidR="000D0D65" w:rsidRPr="007B3B51" w:rsidRDefault="000D0D65" w:rsidP="002A5B00">
          <w:pPr>
            <w:rPr>
              <w:i/>
              <w:sz w:val="16"/>
              <w:szCs w:val="16"/>
            </w:rPr>
          </w:pPr>
        </w:p>
      </w:tc>
      <w:tc>
        <w:tcPr>
          <w:tcW w:w="3688" w:type="pct"/>
          <w:gridSpan w:val="3"/>
        </w:tcPr>
        <w:p w:rsidR="000D0D65" w:rsidRPr="007B3B51" w:rsidRDefault="000D0D65" w:rsidP="002A5B0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D045B">
            <w:rPr>
              <w:i/>
              <w:noProof/>
              <w:sz w:val="16"/>
              <w:szCs w:val="16"/>
            </w:rPr>
            <w:t>Fair Work Regulations 2009</w:t>
          </w:r>
          <w:r w:rsidRPr="007B3B51">
            <w:rPr>
              <w:i/>
              <w:sz w:val="16"/>
              <w:szCs w:val="16"/>
            </w:rPr>
            <w:fldChar w:fldCharType="end"/>
          </w:r>
        </w:p>
      </w:tc>
      <w:tc>
        <w:tcPr>
          <w:tcW w:w="458" w:type="pct"/>
        </w:tcPr>
        <w:p w:rsidR="000D0D65" w:rsidRPr="007B3B51" w:rsidRDefault="000D0D65" w:rsidP="002A5B0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117</w:t>
          </w:r>
          <w:r w:rsidRPr="007B3B51">
            <w:rPr>
              <w:i/>
              <w:sz w:val="16"/>
              <w:szCs w:val="16"/>
            </w:rPr>
            <w:fldChar w:fldCharType="end"/>
          </w:r>
        </w:p>
      </w:tc>
    </w:tr>
    <w:tr w:rsidR="000D0D65" w:rsidRPr="00130F37" w:rsidTr="00B93A32">
      <w:tc>
        <w:tcPr>
          <w:tcW w:w="1499" w:type="pct"/>
          <w:gridSpan w:val="2"/>
        </w:tcPr>
        <w:p w:rsidR="000D0D65" w:rsidRPr="00130F37" w:rsidRDefault="000D0D65" w:rsidP="002A5B0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D045B">
            <w:rPr>
              <w:sz w:val="16"/>
              <w:szCs w:val="16"/>
            </w:rPr>
            <w:t>44</w:t>
          </w:r>
          <w:r w:rsidRPr="00130F37">
            <w:rPr>
              <w:sz w:val="16"/>
              <w:szCs w:val="16"/>
            </w:rPr>
            <w:fldChar w:fldCharType="end"/>
          </w:r>
        </w:p>
      </w:tc>
      <w:tc>
        <w:tcPr>
          <w:tcW w:w="1999" w:type="pct"/>
        </w:tcPr>
        <w:p w:rsidR="000D0D65" w:rsidRPr="00130F37" w:rsidRDefault="000D0D65" w:rsidP="002A5B00">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4D045B">
            <w:rPr>
              <w:sz w:val="16"/>
              <w:szCs w:val="16"/>
            </w:rPr>
            <w:t>06/06/2023</w:t>
          </w:r>
          <w:r w:rsidRPr="00130F37">
            <w:rPr>
              <w:sz w:val="16"/>
              <w:szCs w:val="16"/>
            </w:rPr>
            <w:fldChar w:fldCharType="end"/>
          </w:r>
        </w:p>
      </w:tc>
      <w:tc>
        <w:tcPr>
          <w:tcW w:w="1502" w:type="pct"/>
          <w:gridSpan w:val="2"/>
        </w:tcPr>
        <w:p w:rsidR="000D0D65" w:rsidRPr="00130F37" w:rsidRDefault="000D0D65" w:rsidP="002A5B0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D045B">
            <w:rPr>
              <w:sz w:val="16"/>
              <w:szCs w:val="16"/>
            </w:rPr>
            <w:instrText>19 June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4D045B">
            <w:rPr>
              <w:sz w:val="16"/>
              <w:szCs w:val="16"/>
            </w:rPr>
            <w:instrText>19/06/2023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D045B">
            <w:rPr>
              <w:noProof/>
              <w:sz w:val="16"/>
              <w:szCs w:val="16"/>
            </w:rPr>
            <w:t>19/06/2023</w:t>
          </w:r>
          <w:r w:rsidRPr="00130F37">
            <w:rPr>
              <w:sz w:val="16"/>
              <w:szCs w:val="16"/>
            </w:rPr>
            <w:fldChar w:fldCharType="end"/>
          </w:r>
        </w:p>
      </w:tc>
    </w:tr>
  </w:tbl>
  <w:p w:rsidR="000D0D65" w:rsidRPr="00481A13" w:rsidRDefault="000D0D65" w:rsidP="00481A1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D65" w:rsidRPr="002B0EA5" w:rsidRDefault="000D0D65" w:rsidP="007A23A0">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0D0D65" w:rsidTr="00BE05F0">
      <w:tc>
        <w:tcPr>
          <w:tcW w:w="947" w:type="pct"/>
        </w:tcPr>
        <w:p w:rsidR="000D0D65" w:rsidRDefault="000D0D65" w:rsidP="002A5B00">
          <w:pPr>
            <w:spacing w:line="0" w:lineRule="atLeast"/>
            <w:rPr>
              <w:sz w:val="18"/>
            </w:rPr>
          </w:pPr>
        </w:p>
      </w:tc>
      <w:tc>
        <w:tcPr>
          <w:tcW w:w="3688" w:type="pct"/>
        </w:tcPr>
        <w:p w:rsidR="000D0D65" w:rsidRDefault="000D0D65" w:rsidP="002A5B0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D045B">
            <w:rPr>
              <w:i/>
              <w:sz w:val="18"/>
            </w:rPr>
            <w:t>Fair Work Regulations 2009</w:t>
          </w:r>
          <w:r w:rsidRPr="007A1328">
            <w:rPr>
              <w:i/>
              <w:sz w:val="18"/>
            </w:rPr>
            <w:fldChar w:fldCharType="end"/>
          </w:r>
        </w:p>
      </w:tc>
      <w:tc>
        <w:tcPr>
          <w:tcW w:w="365" w:type="pct"/>
        </w:tcPr>
        <w:p w:rsidR="000D0D65" w:rsidRDefault="000D0D65" w:rsidP="002A5B0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173</w:t>
          </w:r>
          <w:r w:rsidRPr="00ED79B6">
            <w:rPr>
              <w:i/>
              <w:sz w:val="18"/>
            </w:rPr>
            <w:fldChar w:fldCharType="end"/>
          </w:r>
        </w:p>
      </w:tc>
    </w:tr>
  </w:tbl>
  <w:p w:rsidR="000D0D65" w:rsidRPr="00ED79B6" w:rsidRDefault="000D0D65" w:rsidP="007A23A0">
    <w:pPr>
      <w:rPr>
        <w:i/>
        <w:sz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D65" w:rsidRPr="007B3B51" w:rsidRDefault="000D0D65" w:rsidP="002A5B0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0D0D65" w:rsidRPr="007B3B51" w:rsidTr="00BE05F0">
      <w:tc>
        <w:tcPr>
          <w:tcW w:w="854" w:type="pct"/>
        </w:tcPr>
        <w:p w:rsidR="000D0D65" w:rsidRPr="007B3B51" w:rsidRDefault="000D0D65" w:rsidP="002A5B0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178</w:t>
          </w:r>
          <w:r w:rsidRPr="007B3B51">
            <w:rPr>
              <w:i/>
              <w:sz w:val="16"/>
              <w:szCs w:val="16"/>
            </w:rPr>
            <w:fldChar w:fldCharType="end"/>
          </w:r>
        </w:p>
      </w:tc>
      <w:tc>
        <w:tcPr>
          <w:tcW w:w="3688" w:type="pct"/>
          <w:gridSpan w:val="3"/>
        </w:tcPr>
        <w:p w:rsidR="000D0D65" w:rsidRPr="007B3B51" w:rsidRDefault="000D0D65" w:rsidP="002A5B0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D045B">
            <w:rPr>
              <w:i/>
              <w:noProof/>
              <w:sz w:val="16"/>
              <w:szCs w:val="16"/>
            </w:rPr>
            <w:t>Fair Work Regulations 2009</w:t>
          </w:r>
          <w:r w:rsidRPr="007B3B51">
            <w:rPr>
              <w:i/>
              <w:sz w:val="16"/>
              <w:szCs w:val="16"/>
            </w:rPr>
            <w:fldChar w:fldCharType="end"/>
          </w:r>
        </w:p>
      </w:tc>
      <w:tc>
        <w:tcPr>
          <w:tcW w:w="458" w:type="pct"/>
        </w:tcPr>
        <w:p w:rsidR="000D0D65" w:rsidRPr="007B3B51" w:rsidRDefault="000D0D65" w:rsidP="002A5B00">
          <w:pPr>
            <w:jc w:val="right"/>
            <w:rPr>
              <w:sz w:val="16"/>
              <w:szCs w:val="16"/>
            </w:rPr>
          </w:pPr>
        </w:p>
      </w:tc>
    </w:tr>
    <w:tr w:rsidR="000D0D65" w:rsidRPr="0055472E" w:rsidTr="00B93A32">
      <w:tc>
        <w:tcPr>
          <w:tcW w:w="1499" w:type="pct"/>
          <w:gridSpan w:val="2"/>
        </w:tcPr>
        <w:p w:rsidR="000D0D65" w:rsidRPr="0055472E" w:rsidRDefault="000D0D65" w:rsidP="002A5B0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D045B">
            <w:rPr>
              <w:sz w:val="16"/>
              <w:szCs w:val="16"/>
            </w:rPr>
            <w:t>44</w:t>
          </w:r>
          <w:r w:rsidRPr="0055472E">
            <w:rPr>
              <w:sz w:val="16"/>
              <w:szCs w:val="16"/>
            </w:rPr>
            <w:fldChar w:fldCharType="end"/>
          </w:r>
        </w:p>
      </w:tc>
      <w:tc>
        <w:tcPr>
          <w:tcW w:w="1999" w:type="pct"/>
        </w:tcPr>
        <w:p w:rsidR="000D0D65" w:rsidRPr="0055472E" w:rsidRDefault="000D0D65" w:rsidP="002A5B00">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4D045B">
            <w:rPr>
              <w:sz w:val="16"/>
              <w:szCs w:val="16"/>
            </w:rPr>
            <w:t>06/06/2023</w:t>
          </w:r>
          <w:r w:rsidRPr="0055472E">
            <w:rPr>
              <w:sz w:val="16"/>
              <w:szCs w:val="16"/>
            </w:rPr>
            <w:fldChar w:fldCharType="end"/>
          </w:r>
        </w:p>
      </w:tc>
      <w:tc>
        <w:tcPr>
          <w:tcW w:w="1502" w:type="pct"/>
          <w:gridSpan w:val="2"/>
        </w:tcPr>
        <w:p w:rsidR="000D0D65" w:rsidRPr="0055472E" w:rsidRDefault="000D0D65" w:rsidP="002A5B0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D045B">
            <w:rPr>
              <w:sz w:val="16"/>
              <w:szCs w:val="16"/>
            </w:rPr>
            <w:instrText>19 June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4D045B">
            <w:rPr>
              <w:sz w:val="16"/>
              <w:szCs w:val="16"/>
            </w:rPr>
            <w:instrText>19/06/2023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D045B">
            <w:rPr>
              <w:noProof/>
              <w:sz w:val="16"/>
              <w:szCs w:val="16"/>
            </w:rPr>
            <w:t>19/06/2023</w:t>
          </w:r>
          <w:r w:rsidRPr="0055472E">
            <w:rPr>
              <w:sz w:val="16"/>
              <w:szCs w:val="16"/>
            </w:rPr>
            <w:fldChar w:fldCharType="end"/>
          </w:r>
        </w:p>
      </w:tc>
    </w:tr>
  </w:tbl>
  <w:p w:rsidR="000D0D65" w:rsidRPr="00481A13" w:rsidRDefault="000D0D65" w:rsidP="00481A1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D65" w:rsidRPr="007B3B51" w:rsidRDefault="000D0D65" w:rsidP="002A5B0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0D0D65" w:rsidRPr="007B3B51" w:rsidTr="00BE05F0">
      <w:tc>
        <w:tcPr>
          <w:tcW w:w="854" w:type="pct"/>
        </w:tcPr>
        <w:p w:rsidR="000D0D65" w:rsidRPr="007B3B51" w:rsidRDefault="000D0D65" w:rsidP="002A5B00">
          <w:pPr>
            <w:rPr>
              <w:i/>
              <w:sz w:val="16"/>
              <w:szCs w:val="16"/>
            </w:rPr>
          </w:pPr>
        </w:p>
      </w:tc>
      <w:tc>
        <w:tcPr>
          <w:tcW w:w="3688" w:type="pct"/>
          <w:gridSpan w:val="3"/>
        </w:tcPr>
        <w:p w:rsidR="000D0D65" w:rsidRPr="007B3B51" w:rsidRDefault="000D0D65" w:rsidP="002A5B0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D045B">
            <w:rPr>
              <w:i/>
              <w:noProof/>
              <w:sz w:val="16"/>
              <w:szCs w:val="16"/>
            </w:rPr>
            <w:t>Fair Work Regulations 2009</w:t>
          </w:r>
          <w:r w:rsidRPr="007B3B51">
            <w:rPr>
              <w:i/>
              <w:sz w:val="16"/>
              <w:szCs w:val="16"/>
            </w:rPr>
            <w:fldChar w:fldCharType="end"/>
          </w:r>
        </w:p>
      </w:tc>
      <w:tc>
        <w:tcPr>
          <w:tcW w:w="458" w:type="pct"/>
        </w:tcPr>
        <w:p w:rsidR="000D0D65" w:rsidRPr="007B3B51" w:rsidRDefault="000D0D65" w:rsidP="002A5B0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177</w:t>
          </w:r>
          <w:r w:rsidRPr="007B3B51">
            <w:rPr>
              <w:i/>
              <w:sz w:val="16"/>
              <w:szCs w:val="16"/>
            </w:rPr>
            <w:fldChar w:fldCharType="end"/>
          </w:r>
        </w:p>
      </w:tc>
    </w:tr>
    <w:tr w:rsidR="000D0D65" w:rsidRPr="00130F37" w:rsidTr="00B93A32">
      <w:tc>
        <w:tcPr>
          <w:tcW w:w="1499" w:type="pct"/>
          <w:gridSpan w:val="2"/>
        </w:tcPr>
        <w:p w:rsidR="000D0D65" w:rsidRPr="00130F37" w:rsidRDefault="000D0D65" w:rsidP="002A5B0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D045B">
            <w:rPr>
              <w:sz w:val="16"/>
              <w:szCs w:val="16"/>
            </w:rPr>
            <w:t>44</w:t>
          </w:r>
          <w:r w:rsidRPr="00130F37">
            <w:rPr>
              <w:sz w:val="16"/>
              <w:szCs w:val="16"/>
            </w:rPr>
            <w:fldChar w:fldCharType="end"/>
          </w:r>
        </w:p>
      </w:tc>
      <w:tc>
        <w:tcPr>
          <w:tcW w:w="1999" w:type="pct"/>
        </w:tcPr>
        <w:p w:rsidR="000D0D65" w:rsidRPr="00130F37" w:rsidRDefault="000D0D65" w:rsidP="002A5B00">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4D045B">
            <w:rPr>
              <w:sz w:val="16"/>
              <w:szCs w:val="16"/>
            </w:rPr>
            <w:t>06/06/2023</w:t>
          </w:r>
          <w:r w:rsidRPr="00130F37">
            <w:rPr>
              <w:sz w:val="16"/>
              <w:szCs w:val="16"/>
            </w:rPr>
            <w:fldChar w:fldCharType="end"/>
          </w:r>
        </w:p>
      </w:tc>
      <w:tc>
        <w:tcPr>
          <w:tcW w:w="1502" w:type="pct"/>
          <w:gridSpan w:val="2"/>
        </w:tcPr>
        <w:p w:rsidR="000D0D65" w:rsidRPr="00130F37" w:rsidRDefault="000D0D65" w:rsidP="002A5B0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D045B">
            <w:rPr>
              <w:sz w:val="16"/>
              <w:szCs w:val="16"/>
            </w:rPr>
            <w:instrText>19 June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4D045B">
            <w:rPr>
              <w:sz w:val="16"/>
              <w:szCs w:val="16"/>
            </w:rPr>
            <w:instrText>19/06/2023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D045B">
            <w:rPr>
              <w:noProof/>
              <w:sz w:val="16"/>
              <w:szCs w:val="16"/>
            </w:rPr>
            <w:t>19/06/2023</w:t>
          </w:r>
          <w:r w:rsidRPr="00130F37">
            <w:rPr>
              <w:sz w:val="16"/>
              <w:szCs w:val="16"/>
            </w:rPr>
            <w:fldChar w:fldCharType="end"/>
          </w:r>
        </w:p>
      </w:tc>
    </w:tr>
  </w:tbl>
  <w:p w:rsidR="000D0D65" w:rsidRPr="00481A13" w:rsidRDefault="000D0D65" w:rsidP="00481A13">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D65" w:rsidRPr="007B3B51" w:rsidRDefault="000D0D65" w:rsidP="002A5B0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0D0D65" w:rsidRPr="007B3B51" w:rsidTr="00BE05F0">
      <w:tc>
        <w:tcPr>
          <w:tcW w:w="854" w:type="pct"/>
        </w:tcPr>
        <w:p w:rsidR="000D0D65" w:rsidRPr="007B3B51" w:rsidRDefault="000D0D65" w:rsidP="002A5B0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173</w:t>
          </w:r>
          <w:r w:rsidRPr="007B3B51">
            <w:rPr>
              <w:i/>
              <w:sz w:val="16"/>
              <w:szCs w:val="16"/>
            </w:rPr>
            <w:fldChar w:fldCharType="end"/>
          </w:r>
        </w:p>
      </w:tc>
      <w:tc>
        <w:tcPr>
          <w:tcW w:w="3688" w:type="pct"/>
          <w:gridSpan w:val="3"/>
        </w:tcPr>
        <w:p w:rsidR="000D0D65" w:rsidRPr="007B3B51" w:rsidRDefault="000D0D65" w:rsidP="002A5B0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D045B">
            <w:rPr>
              <w:i/>
              <w:noProof/>
              <w:sz w:val="16"/>
              <w:szCs w:val="16"/>
            </w:rPr>
            <w:t>Fair Work Regulations 2009</w:t>
          </w:r>
          <w:r w:rsidRPr="007B3B51">
            <w:rPr>
              <w:i/>
              <w:sz w:val="16"/>
              <w:szCs w:val="16"/>
            </w:rPr>
            <w:fldChar w:fldCharType="end"/>
          </w:r>
        </w:p>
      </w:tc>
      <w:tc>
        <w:tcPr>
          <w:tcW w:w="458" w:type="pct"/>
        </w:tcPr>
        <w:p w:rsidR="000D0D65" w:rsidRPr="007B3B51" w:rsidRDefault="000D0D65" w:rsidP="002A5B00">
          <w:pPr>
            <w:jc w:val="right"/>
            <w:rPr>
              <w:sz w:val="16"/>
              <w:szCs w:val="16"/>
            </w:rPr>
          </w:pPr>
        </w:p>
      </w:tc>
    </w:tr>
    <w:tr w:rsidR="000D0D65" w:rsidRPr="0055472E" w:rsidTr="00B93A32">
      <w:tc>
        <w:tcPr>
          <w:tcW w:w="1499" w:type="pct"/>
          <w:gridSpan w:val="2"/>
        </w:tcPr>
        <w:p w:rsidR="000D0D65" w:rsidRPr="0055472E" w:rsidRDefault="000D0D65" w:rsidP="002A5B0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D045B">
            <w:rPr>
              <w:sz w:val="16"/>
              <w:szCs w:val="16"/>
            </w:rPr>
            <w:t>44</w:t>
          </w:r>
          <w:r w:rsidRPr="0055472E">
            <w:rPr>
              <w:sz w:val="16"/>
              <w:szCs w:val="16"/>
            </w:rPr>
            <w:fldChar w:fldCharType="end"/>
          </w:r>
        </w:p>
      </w:tc>
      <w:tc>
        <w:tcPr>
          <w:tcW w:w="1999" w:type="pct"/>
        </w:tcPr>
        <w:p w:rsidR="000D0D65" w:rsidRPr="0055472E" w:rsidRDefault="000D0D65" w:rsidP="002A5B00">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4D045B">
            <w:rPr>
              <w:sz w:val="16"/>
              <w:szCs w:val="16"/>
            </w:rPr>
            <w:t>06/06/2023</w:t>
          </w:r>
          <w:r w:rsidRPr="0055472E">
            <w:rPr>
              <w:sz w:val="16"/>
              <w:szCs w:val="16"/>
            </w:rPr>
            <w:fldChar w:fldCharType="end"/>
          </w:r>
        </w:p>
      </w:tc>
      <w:tc>
        <w:tcPr>
          <w:tcW w:w="1502" w:type="pct"/>
          <w:gridSpan w:val="2"/>
        </w:tcPr>
        <w:p w:rsidR="000D0D65" w:rsidRPr="0055472E" w:rsidRDefault="000D0D65" w:rsidP="002A5B0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D045B">
            <w:rPr>
              <w:sz w:val="16"/>
              <w:szCs w:val="16"/>
            </w:rPr>
            <w:instrText>19 June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4D045B">
            <w:rPr>
              <w:sz w:val="16"/>
              <w:szCs w:val="16"/>
            </w:rPr>
            <w:instrText>19/06/2023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D045B">
            <w:rPr>
              <w:noProof/>
              <w:sz w:val="16"/>
              <w:szCs w:val="16"/>
            </w:rPr>
            <w:t>19/06/2023</w:t>
          </w:r>
          <w:r w:rsidRPr="0055472E">
            <w:rPr>
              <w:sz w:val="16"/>
              <w:szCs w:val="16"/>
            </w:rPr>
            <w:fldChar w:fldCharType="end"/>
          </w:r>
        </w:p>
      </w:tc>
    </w:tr>
  </w:tbl>
  <w:p w:rsidR="000D0D65" w:rsidRPr="00481A13" w:rsidRDefault="000D0D65" w:rsidP="00481A13">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D65" w:rsidRPr="007B3B51" w:rsidRDefault="000D0D65" w:rsidP="002A5B0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0D0D65" w:rsidRPr="007B3B51" w:rsidTr="00BE05F0">
      <w:tc>
        <w:tcPr>
          <w:tcW w:w="854" w:type="pct"/>
        </w:tcPr>
        <w:p w:rsidR="000D0D65" w:rsidRPr="007B3B51" w:rsidRDefault="000D0D65" w:rsidP="002A5B00">
          <w:pPr>
            <w:rPr>
              <w:i/>
              <w:sz w:val="16"/>
              <w:szCs w:val="16"/>
            </w:rPr>
          </w:pPr>
        </w:p>
      </w:tc>
      <w:tc>
        <w:tcPr>
          <w:tcW w:w="3688" w:type="pct"/>
          <w:gridSpan w:val="3"/>
        </w:tcPr>
        <w:p w:rsidR="000D0D65" w:rsidRPr="007B3B51" w:rsidRDefault="000D0D65" w:rsidP="002A5B0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D045B">
            <w:rPr>
              <w:i/>
              <w:noProof/>
              <w:sz w:val="16"/>
              <w:szCs w:val="16"/>
            </w:rPr>
            <w:t>Fair Work Regulations 2009</w:t>
          </w:r>
          <w:r w:rsidRPr="007B3B51">
            <w:rPr>
              <w:i/>
              <w:sz w:val="16"/>
              <w:szCs w:val="16"/>
            </w:rPr>
            <w:fldChar w:fldCharType="end"/>
          </w:r>
        </w:p>
      </w:tc>
      <w:tc>
        <w:tcPr>
          <w:tcW w:w="458" w:type="pct"/>
        </w:tcPr>
        <w:p w:rsidR="000D0D65" w:rsidRPr="007B3B51" w:rsidRDefault="000D0D65" w:rsidP="002A5B0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173</w:t>
          </w:r>
          <w:r w:rsidRPr="007B3B51">
            <w:rPr>
              <w:i/>
              <w:sz w:val="16"/>
              <w:szCs w:val="16"/>
            </w:rPr>
            <w:fldChar w:fldCharType="end"/>
          </w:r>
        </w:p>
      </w:tc>
    </w:tr>
    <w:tr w:rsidR="000D0D65" w:rsidRPr="00130F37" w:rsidTr="00B93A32">
      <w:tc>
        <w:tcPr>
          <w:tcW w:w="1499" w:type="pct"/>
          <w:gridSpan w:val="2"/>
        </w:tcPr>
        <w:p w:rsidR="000D0D65" w:rsidRPr="00130F37" w:rsidRDefault="000D0D65" w:rsidP="002A5B0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D045B">
            <w:rPr>
              <w:sz w:val="16"/>
              <w:szCs w:val="16"/>
            </w:rPr>
            <w:t>44</w:t>
          </w:r>
          <w:r w:rsidRPr="00130F37">
            <w:rPr>
              <w:sz w:val="16"/>
              <w:szCs w:val="16"/>
            </w:rPr>
            <w:fldChar w:fldCharType="end"/>
          </w:r>
        </w:p>
      </w:tc>
      <w:tc>
        <w:tcPr>
          <w:tcW w:w="1999" w:type="pct"/>
        </w:tcPr>
        <w:p w:rsidR="000D0D65" w:rsidRPr="00130F37" w:rsidRDefault="000D0D65" w:rsidP="002A5B00">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4D045B">
            <w:rPr>
              <w:sz w:val="16"/>
              <w:szCs w:val="16"/>
            </w:rPr>
            <w:t>06/06/2023</w:t>
          </w:r>
          <w:r w:rsidRPr="00130F37">
            <w:rPr>
              <w:sz w:val="16"/>
              <w:szCs w:val="16"/>
            </w:rPr>
            <w:fldChar w:fldCharType="end"/>
          </w:r>
        </w:p>
      </w:tc>
      <w:tc>
        <w:tcPr>
          <w:tcW w:w="1502" w:type="pct"/>
          <w:gridSpan w:val="2"/>
        </w:tcPr>
        <w:p w:rsidR="000D0D65" w:rsidRPr="00130F37" w:rsidRDefault="000D0D65" w:rsidP="002A5B0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D045B">
            <w:rPr>
              <w:sz w:val="16"/>
              <w:szCs w:val="16"/>
            </w:rPr>
            <w:instrText>19 June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4D045B">
            <w:rPr>
              <w:sz w:val="16"/>
              <w:szCs w:val="16"/>
            </w:rPr>
            <w:instrText>19/06/2023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D045B">
            <w:rPr>
              <w:noProof/>
              <w:sz w:val="16"/>
              <w:szCs w:val="16"/>
            </w:rPr>
            <w:t>19/06/2023</w:t>
          </w:r>
          <w:r w:rsidRPr="00130F37">
            <w:rPr>
              <w:sz w:val="16"/>
              <w:szCs w:val="16"/>
            </w:rPr>
            <w:fldChar w:fldCharType="end"/>
          </w:r>
        </w:p>
      </w:tc>
    </w:tr>
  </w:tbl>
  <w:p w:rsidR="000D0D65" w:rsidRPr="00481A13" w:rsidRDefault="000D0D65" w:rsidP="00481A13">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D65" w:rsidRPr="002B0EA5" w:rsidRDefault="000D0D65" w:rsidP="007A23A0">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0D0D65" w:rsidTr="00BE05F0">
      <w:tc>
        <w:tcPr>
          <w:tcW w:w="947" w:type="pct"/>
        </w:tcPr>
        <w:p w:rsidR="000D0D65" w:rsidRDefault="000D0D65" w:rsidP="002A5B00">
          <w:pPr>
            <w:spacing w:line="0" w:lineRule="atLeast"/>
            <w:rPr>
              <w:sz w:val="18"/>
            </w:rPr>
          </w:pPr>
        </w:p>
      </w:tc>
      <w:tc>
        <w:tcPr>
          <w:tcW w:w="3688" w:type="pct"/>
        </w:tcPr>
        <w:p w:rsidR="000D0D65" w:rsidRDefault="000D0D65" w:rsidP="002A5B0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D045B">
            <w:rPr>
              <w:i/>
              <w:sz w:val="18"/>
            </w:rPr>
            <w:t>Fair Work Regulations 2009</w:t>
          </w:r>
          <w:r w:rsidRPr="007A1328">
            <w:rPr>
              <w:i/>
              <w:sz w:val="18"/>
            </w:rPr>
            <w:fldChar w:fldCharType="end"/>
          </w:r>
        </w:p>
      </w:tc>
      <w:tc>
        <w:tcPr>
          <w:tcW w:w="365" w:type="pct"/>
        </w:tcPr>
        <w:p w:rsidR="000D0D65" w:rsidRDefault="000D0D65" w:rsidP="002A5B0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173</w:t>
          </w:r>
          <w:r w:rsidRPr="00ED79B6">
            <w:rPr>
              <w:i/>
              <w:sz w:val="18"/>
            </w:rPr>
            <w:fldChar w:fldCharType="end"/>
          </w:r>
        </w:p>
      </w:tc>
    </w:tr>
  </w:tbl>
  <w:p w:rsidR="000D0D65" w:rsidRPr="00ED79B6" w:rsidRDefault="000D0D65" w:rsidP="007A23A0">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D65" w:rsidRDefault="000D0D65" w:rsidP="002A5B00">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D65" w:rsidRPr="00ED79B6" w:rsidRDefault="000D0D65" w:rsidP="002A5B00">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D65" w:rsidRPr="007B3B51" w:rsidRDefault="000D0D65" w:rsidP="002A5B0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0D0D65" w:rsidRPr="007B3B51" w:rsidTr="00BE05F0">
      <w:tc>
        <w:tcPr>
          <w:tcW w:w="854" w:type="pct"/>
        </w:tcPr>
        <w:p w:rsidR="000D0D65" w:rsidRPr="007B3B51" w:rsidRDefault="000D0D65" w:rsidP="002A5B0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viii</w:t>
          </w:r>
          <w:r w:rsidRPr="007B3B51">
            <w:rPr>
              <w:i/>
              <w:sz w:val="16"/>
              <w:szCs w:val="16"/>
            </w:rPr>
            <w:fldChar w:fldCharType="end"/>
          </w:r>
        </w:p>
      </w:tc>
      <w:tc>
        <w:tcPr>
          <w:tcW w:w="3688" w:type="pct"/>
          <w:gridSpan w:val="3"/>
        </w:tcPr>
        <w:p w:rsidR="000D0D65" w:rsidRPr="007B3B51" w:rsidRDefault="000D0D65" w:rsidP="002A5B0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D045B">
            <w:rPr>
              <w:i/>
              <w:noProof/>
              <w:sz w:val="16"/>
              <w:szCs w:val="16"/>
            </w:rPr>
            <w:t>Fair Work Regulations 2009</w:t>
          </w:r>
          <w:r w:rsidRPr="007B3B51">
            <w:rPr>
              <w:i/>
              <w:sz w:val="16"/>
              <w:szCs w:val="16"/>
            </w:rPr>
            <w:fldChar w:fldCharType="end"/>
          </w:r>
        </w:p>
      </w:tc>
      <w:tc>
        <w:tcPr>
          <w:tcW w:w="458" w:type="pct"/>
        </w:tcPr>
        <w:p w:rsidR="000D0D65" w:rsidRPr="007B3B51" w:rsidRDefault="000D0D65" w:rsidP="002A5B00">
          <w:pPr>
            <w:jc w:val="right"/>
            <w:rPr>
              <w:sz w:val="16"/>
              <w:szCs w:val="16"/>
            </w:rPr>
          </w:pPr>
        </w:p>
      </w:tc>
    </w:tr>
    <w:tr w:rsidR="000D0D65" w:rsidRPr="0055472E" w:rsidTr="00B93A32">
      <w:tc>
        <w:tcPr>
          <w:tcW w:w="1499" w:type="pct"/>
          <w:gridSpan w:val="2"/>
        </w:tcPr>
        <w:p w:rsidR="000D0D65" w:rsidRPr="0055472E" w:rsidRDefault="000D0D65" w:rsidP="002A5B0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D045B">
            <w:rPr>
              <w:sz w:val="16"/>
              <w:szCs w:val="16"/>
            </w:rPr>
            <w:t>44</w:t>
          </w:r>
          <w:r w:rsidRPr="0055472E">
            <w:rPr>
              <w:sz w:val="16"/>
              <w:szCs w:val="16"/>
            </w:rPr>
            <w:fldChar w:fldCharType="end"/>
          </w:r>
        </w:p>
      </w:tc>
      <w:tc>
        <w:tcPr>
          <w:tcW w:w="1999" w:type="pct"/>
        </w:tcPr>
        <w:p w:rsidR="000D0D65" w:rsidRPr="0055472E" w:rsidRDefault="000D0D65" w:rsidP="002A5B00">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4D045B">
            <w:rPr>
              <w:sz w:val="16"/>
              <w:szCs w:val="16"/>
            </w:rPr>
            <w:t>06/06/2023</w:t>
          </w:r>
          <w:r w:rsidRPr="0055472E">
            <w:rPr>
              <w:sz w:val="16"/>
              <w:szCs w:val="16"/>
            </w:rPr>
            <w:fldChar w:fldCharType="end"/>
          </w:r>
        </w:p>
      </w:tc>
      <w:tc>
        <w:tcPr>
          <w:tcW w:w="1502" w:type="pct"/>
          <w:gridSpan w:val="2"/>
        </w:tcPr>
        <w:p w:rsidR="000D0D65" w:rsidRPr="0055472E" w:rsidRDefault="000D0D65" w:rsidP="002A5B0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D045B">
            <w:rPr>
              <w:sz w:val="16"/>
              <w:szCs w:val="16"/>
            </w:rPr>
            <w:instrText>19 June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4D045B">
            <w:rPr>
              <w:sz w:val="16"/>
              <w:szCs w:val="16"/>
            </w:rPr>
            <w:instrText>19/06/2023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D045B">
            <w:rPr>
              <w:noProof/>
              <w:sz w:val="16"/>
              <w:szCs w:val="16"/>
            </w:rPr>
            <w:t>19/06/2023</w:t>
          </w:r>
          <w:r w:rsidRPr="0055472E">
            <w:rPr>
              <w:sz w:val="16"/>
              <w:szCs w:val="16"/>
            </w:rPr>
            <w:fldChar w:fldCharType="end"/>
          </w:r>
        </w:p>
      </w:tc>
    </w:tr>
  </w:tbl>
  <w:p w:rsidR="000D0D65" w:rsidRPr="00481A13" w:rsidRDefault="000D0D65" w:rsidP="00481A1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D65" w:rsidRPr="007B3B51" w:rsidRDefault="000D0D65" w:rsidP="002A5B0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0D0D65" w:rsidRPr="007B3B51" w:rsidTr="00BE05F0">
      <w:tc>
        <w:tcPr>
          <w:tcW w:w="854" w:type="pct"/>
        </w:tcPr>
        <w:p w:rsidR="000D0D65" w:rsidRPr="007B3B51" w:rsidRDefault="000D0D65" w:rsidP="002A5B00">
          <w:pPr>
            <w:rPr>
              <w:i/>
              <w:sz w:val="16"/>
              <w:szCs w:val="16"/>
            </w:rPr>
          </w:pPr>
        </w:p>
      </w:tc>
      <w:tc>
        <w:tcPr>
          <w:tcW w:w="3688" w:type="pct"/>
          <w:gridSpan w:val="3"/>
        </w:tcPr>
        <w:p w:rsidR="000D0D65" w:rsidRPr="007B3B51" w:rsidRDefault="000D0D65" w:rsidP="002A5B0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D045B">
            <w:rPr>
              <w:i/>
              <w:noProof/>
              <w:sz w:val="16"/>
              <w:szCs w:val="16"/>
            </w:rPr>
            <w:t>Fair Work Regulations 2009</w:t>
          </w:r>
          <w:r w:rsidRPr="007B3B51">
            <w:rPr>
              <w:i/>
              <w:sz w:val="16"/>
              <w:szCs w:val="16"/>
            </w:rPr>
            <w:fldChar w:fldCharType="end"/>
          </w:r>
        </w:p>
      </w:tc>
      <w:tc>
        <w:tcPr>
          <w:tcW w:w="458" w:type="pct"/>
        </w:tcPr>
        <w:p w:rsidR="000D0D65" w:rsidRPr="007B3B51" w:rsidRDefault="000D0D65" w:rsidP="002A5B0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ix</w:t>
          </w:r>
          <w:r w:rsidRPr="007B3B51">
            <w:rPr>
              <w:i/>
              <w:sz w:val="16"/>
              <w:szCs w:val="16"/>
            </w:rPr>
            <w:fldChar w:fldCharType="end"/>
          </w:r>
        </w:p>
      </w:tc>
    </w:tr>
    <w:tr w:rsidR="000D0D65" w:rsidRPr="00130F37" w:rsidTr="00B93A32">
      <w:tc>
        <w:tcPr>
          <w:tcW w:w="1499" w:type="pct"/>
          <w:gridSpan w:val="2"/>
        </w:tcPr>
        <w:p w:rsidR="000D0D65" w:rsidRPr="00130F37" w:rsidRDefault="000D0D65" w:rsidP="002A5B0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D045B">
            <w:rPr>
              <w:sz w:val="16"/>
              <w:szCs w:val="16"/>
            </w:rPr>
            <w:t>44</w:t>
          </w:r>
          <w:r w:rsidRPr="00130F37">
            <w:rPr>
              <w:sz w:val="16"/>
              <w:szCs w:val="16"/>
            </w:rPr>
            <w:fldChar w:fldCharType="end"/>
          </w:r>
        </w:p>
      </w:tc>
      <w:tc>
        <w:tcPr>
          <w:tcW w:w="1999" w:type="pct"/>
        </w:tcPr>
        <w:p w:rsidR="000D0D65" w:rsidRPr="00130F37" w:rsidRDefault="000D0D65" w:rsidP="002A5B00">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4D045B">
            <w:rPr>
              <w:sz w:val="16"/>
              <w:szCs w:val="16"/>
            </w:rPr>
            <w:t>06/06/2023</w:t>
          </w:r>
          <w:r w:rsidRPr="00130F37">
            <w:rPr>
              <w:sz w:val="16"/>
              <w:szCs w:val="16"/>
            </w:rPr>
            <w:fldChar w:fldCharType="end"/>
          </w:r>
        </w:p>
      </w:tc>
      <w:tc>
        <w:tcPr>
          <w:tcW w:w="1502" w:type="pct"/>
          <w:gridSpan w:val="2"/>
        </w:tcPr>
        <w:p w:rsidR="000D0D65" w:rsidRPr="00130F37" w:rsidRDefault="000D0D65" w:rsidP="002A5B0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D045B">
            <w:rPr>
              <w:sz w:val="16"/>
              <w:szCs w:val="16"/>
            </w:rPr>
            <w:instrText>19 June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4D045B">
            <w:rPr>
              <w:sz w:val="16"/>
              <w:szCs w:val="16"/>
            </w:rPr>
            <w:instrText>19/06/2023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D045B">
            <w:rPr>
              <w:noProof/>
              <w:sz w:val="16"/>
              <w:szCs w:val="16"/>
            </w:rPr>
            <w:t>19/06/2023</w:t>
          </w:r>
          <w:r w:rsidRPr="00130F37">
            <w:rPr>
              <w:sz w:val="16"/>
              <w:szCs w:val="16"/>
            </w:rPr>
            <w:fldChar w:fldCharType="end"/>
          </w:r>
        </w:p>
      </w:tc>
    </w:tr>
  </w:tbl>
  <w:p w:rsidR="000D0D65" w:rsidRPr="00481A13" w:rsidRDefault="000D0D65" w:rsidP="00481A1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D65" w:rsidRPr="007B3B51" w:rsidRDefault="000D0D65" w:rsidP="002A5B0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0D0D65" w:rsidRPr="007B3B51" w:rsidTr="00BE05F0">
      <w:tc>
        <w:tcPr>
          <w:tcW w:w="854" w:type="pct"/>
        </w:tcPr>
        <w:p w:rsidR="000D0D65" w:rsidRPr="007B3B51" w:rsidRDefault="000D0D65" w:rsidP="002A5B0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100</w:t>
          </w:r>
          <w:r w:rsidRPr="007B3B51">
            <w:rPr>
              <w:i/>
              <w:sz w:val="16"/>
              <w:szCs w:val="16"/>
            </w:rPr>
            <w:fldChar w:fldCharType="end"/>
          </w:r>
        </w:p>
      </w:tc>
      <w:tc>
        <w:tcPr>
          <w:tcW w:w="3688" w:type="pct"/>
          <w:gridSpan w:val="3"/>
        </w:tcPr>
        <w:p w:rsidR="000D0D65" w:rsidRPr="007B3B51" w:rsidRDefault="000D0D65" w:rsidP="002A5B0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D045B">
            <w:rPr>
              <w:i/>
              <w:noProof/>
              <w:sz w:val="16"/>
              <w:szCs w:val="16"/>
            </w:rPr>
            <w:t>Fair Work Regulations 2009</w:t>
          </w:r>
          <w:r w:rsidRPr="007B3B51">
            <w:rPr>
              <w:i/>
              <w:sz w:val="16"/>
              <w:szCs w:val="16"/>
            </w:rPr>
            <w:fldChar w:fldCharType="end"/>
          </w:r>
        </w:p>
      </w:tc>
      <w:tc>
        <w:tcPr>
          <w:tcW w:w="458" w:type="pct"/>
        </w:tcPr>
        <w:p w:rsidR="000D0D65" w:rsidRPr="007B3B51" w:rsidRDefault="000D0D65" w:rsidP="002A5B00">
          <w:pPr>
            <w:jc w:val="right"/>
            <w:rPr>
              <w:sz w:val="16"/>
              <w:szCs w:val="16"/>
            </w:rPr>
          </w:pPr>
        </w:p>
      </w:tc>
    </w:tr>
    <w:tr w:rsidR="000D0D65" w:rsidRPr="0055472E" w:rsidTr="00B93A32">
      <w:tc>
        <w:tcPr>
          <w:tcW w:w="1499" w:type="pct"/>
          <w:gridSpan w:val="2"/>
        </w:tcPr>
        <w:p w:rsidR="000D0D65" w:rsidRPr="0055472E" w:rsidRDefault="000D0D65" w:rsidP="002A5B0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D045B">
            <w:rPr>
              <w:sz w:val="16"/>
              <w:szCs w:val="16"/>
            </w:rPr>
            <w:t>44</w:t>
          </w:r>
          <w:r w:rsidRPr="0055472E">
            <w:rPr>
              <w:sz w:val="16"/>
              <w:szCs w:val="16"/>
            </w:rPr>
            <w:fldChar w:fldCharType="end"/>
          </w:r>
        </w:p>
      </w:tc>
      <w:tc>
        <w:tcPr>
          <w:tcW w:w="1999" w:type="pct"/>
        </w:tcPr>
        <w:p w:rsidR="000D0D65" w:rsidRPr="0055472E" w:rsidRDefault="000D0D65" w:rsidP="002A5B00">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4D045B">
            <w:rPr>
              <w:sz w:val="16"/>
              <w:szCs w:val="16"/>
            </w:rPr>
            <w:t>06/06/2023</w:t>
          </w:r>
          <w:r w:rsidRPr="0055472E">
            <w:rPr>
              <w:sz w:val="16"/>
              <w:szCs w:val="16"/>
            </w:rPr>
            <w:fldChar w:fldCharType="end"/>
          </w:r>
        </w:p>
      </w:tc>
      <w:tc>
        <w:tcPr>
          <w:tcW w:w="1502" w:type="pct"/>
          <w:gridSpan w:val="2"/>
        </w:tcPr>
        <w:p w:rsidR="000D0D65" w:rsidRPr="0055472E" w:rsidRDefault="000D0D65" w:rsidP="002A5B0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D045B">
            <w:rPr>
              <w:sz w:val="16"/>
              <w:szCs w:val="16"/>
            </w:rPr>
            <w:instrText>19 June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4D045B">
            <w:rPr>
              <w:sz w:val="16"/>
              <w:szCs w:val="16"/>
            </w:rPr>
            <w:instrText>19/06/2023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D045B">
            <w:rPr>
              <w:noProof/>
              <w:sz w:val="16"/>
              <w:szCs w:val="16"/>
            </w:rPr>
            <w:t>19/06/2023</w:t>
          </w:r>
          <w:r w:rsidRPr="0055472E">
            <w:rPr>
              <w:sz w:val="16"/>
              <w:szCs w:val="16"/>
            </w:rPr>
            <w:fldChar w:fldCharType="end"/>
          </w:r>
        </w:p>
      </w:tc>
    </w:tr>
  </w:tbl>
  <w:p w:rsidR="000D0D65" w:rsidRPr="00481A13" w:rsidRDefault="000D0D65" w:rsidP="00481A1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D65" w:rsidRPr="007B3B51" w:rsidRDefault="000D0D65" w:rsidP="002A5B0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0D0D65" w:rsidRPr="007B3B51" w:rsidTr="00BE05F0">
      <w:tc>
        <w:tcPr>
          <w:tcW w:w="854" w:type="pct"/>
        </w:tcPr>
        <w:p w:rsidR="000D0D65" w:rsidRPr="007B3B51" w:rsidRDefault="000D0D65" w:rsidP="002A5B00">
          <w:pPr>
            <w:rPr>
              <w:i/>
              <w:sz w:val="16"/>
              <w:szCs w:val="16"/>
            </w:rPr>
          </w:pPr>
        </w:p>
      </w:tc>
      <w:tc>
        <w:tcPr>
          <w:tcW w:w="3688" w:type="pct"/>
          <w:gridSpan w:val="3"/>
        </w:tcPr>
        <w:p w:rsidR="000D0D65" w:rsidRPr="007B3B51" w:rsidRDefault="000D0D65" w:rsidP="002A5B0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D045B">
            <w:rPr>
              <w:i/>
              <w:noProof/>
              <w:sz w:val="16"/>
              <w:szCs w:val="16"/>
            </w:rPr>
            <w:t>Fair Work Regulations 2009</w:t>
          </w:r>
          <w:r w:rsidRPr="007B3B51">
            <w:rPr>
              <w:i/>
              <w:sz w:val="16"/>
              <w:szCs w:val="16"/>
            </w:rPr>
            <w:fldChar w:fldCharType="end"/>
          </w:r>
        </w:p>
      </w:tc>
      <w:tc>
        <w:tcPr>
          <w:tcW w:w="458" w:type="pct"/>
        </w:tcPr>
        <w:p w:rsidR="000D0D65" w:rsidRPr="007B3B51" w:rsidRDefault="000D0D65" w:rsidP="002A5B0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101</w:t>
          </w:r>
          <w:r w:rsidRPr="007B3B51">
            <w:rPr>
              <w:i/>
              <w:sz w:val="16"/>
              <w:szCs w:val="16"/>
            </w:rPr>
            <w:fldChar w:fldCharType="end"/>
          </w:r>
        </w:p>
      </w:tc>
    </w:tr>
    <w:tr w:rsidR="000D0D65" w:rsidRPr="00130F37" w:rsidTr="00B93A32">
      <w:tc>
        <w:tcPr>
          <w:tcW w:w="1499" w:type="pct"/>
          <w:gridSpan w:val="2"/>
        </w:tcPr>
        <w:p w:rsidR="000D0D65" w:rsidRPr="00130F37" w:rsidRDefault="000D0D65" w:rsidP="002A5B0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D045B">
            <w:rPr>
              <w:sz w:val="16"/>
              <w:szCs w:val="16"/>
            </w:rPr>
            <w:t>44</w:t>
          </w:r>
          <w:r w:rsidRPr="00130F37">
            <w:rPr>
              <w:sz w:val="16"/>
              <w:szCs w:val="16"/>
            </w:rPr>
            <w:fldChar w:fldCharType="end"/>
          </w:r>
        </w:p>
      </w:tc>
      <w:tc>
        <w:tcPr>
          <w:tcW w:w="1999" w:type="pct"/>
        </w:tcPr>
        <w:p w:rsidR="000D0D65" w:rsidRPr="00130F37" w:rsidRDefault="000D0D65" w:rsidP="002A5B00">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4D045B">
            <w:rPr>
              <w:sz w:val="16"/>
              <w:szCs w:val="16"/>
            </w:rPr>
            <w:t>06/06/2023</w:t>
          </w:r>
          <w:r w:rsidRPr="00130F37">
            <w:rPr>
              <w:sz w:val="16"/>
              <w:szCs w:val="16"/>
            </w:rPr>
            <w:fldChar w:fldCharType="end"/>
          </w:r>
        </w:p>
      </w:tc>
      <w:tc>
        <w:tcPr>
          <w:tcW w:w="1502" w:type="pct"/>
          <w:gridSpan w:val="2"/>
        </w:tcPr>
        <w:p w:rsidR="000D0D65" w:rsidRPr="00130F37" w:rsidRDefault="000D0D65" w:rsidP="002A5B0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D045B">
            <w:rPr>
              <w:sz w:val="16"/>
              <w:szCs w:val="16"/>
            </w:rPr>
            <w:instrText>19 June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4D045B">
            <w:rPr>
              <w:sz w:val="16"/>
              <w:szCs w:val="16"/>
            </w:rPr>
            <w:instrText>19/06/2023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D045B">
            <w:rPr>
              <w:noProof/>
              <w:sz w:val="16"/>
              <w:szCs w:val="16"/>
            </w:rPr>
            <w:t>19/06/2023</w:t>
          </w:r>
          <w:r w:rsidRPr="00130F37">
            <w:rPr>
              <w:sz w:val="16"/>
              <w:szCs w:val="16"/>
            </w:rPr>
            <w:fldChar w:fldCharType="end"/>
          </w:r>
        </w:p>
      </w:tc>
    </w:tr>
  </w:tbl>
  <w:p w:rsidR="000D0D65" w:rsidRPr="00481A13" w:rsidRDefault="000D0D65" w:rsidP="00481A1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D65" w:rsidRPr="002B0EA5" w:rsidRDefault="000D0D65" w:rsidP="007A23A0">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0D0D65" w:rsidTr="00BE05F0">
      <w:tc>
        <w:tcPr>
          <w:tcW w:w="947" w:type="pct"/>
        </w:tcPr>
        <w:p w:rsidR="000D0D65" w:rsidRDefault="000D0D65" w:rsidP="002A5B00">
          <w:pPr>
            <w:spacing w:line="0" w:lineRule="atLeast"/>
            <w:rPr>
              <w:sz w:val="18"/>
            </w:rPr>
          </w:pPr>
        </w:p>
      </w:tc>
      <w:tc>
        <w:tcPr>
          <w:tcW w:w="3688" w:type="pct"/>
        </w:tcPr>
        <w:p w:rsidR="000D0D65" w:rsidRDefault="000D0D65" w:rsidP="002A5B0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D045B">
            <w:rPr>
              <w:i/>
              <w:sz w:val="18"/>
            </w:rPr>
            <w:t>Fair Work Regulations 2009</w:t>
          </w:r>
          <w:r w:rsidRPr="007A1328">
            <w:rPr>
              <w:i/>
              <w:sz w:val="18"/>
            </w:rPr>
            <w:fldChar w:fldCharType="end"/>
          </w:r>
        </w:p>
      </w:tc>
      <w:tc>
        <w:tcPr>
          <w:tcW w:w="365" w:type="pct"/>
        </w:tcPr>
        <w:p w:rsidR="000D0D65" w:rsidRDefault="000D0D65" w:rsidP="002A5B0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173</w:t>
          </w:r>
          <w:r w:rsidRPr="00ED79B6">
            <w:rPr>
              <w:i/>
              <w:sz w:val="18"/>
            </w:rPr>
            <w:fldChar w:fldCharType="end"/>
          </w:r>
        </w:p>
      </w:tc>
    </w:tr>
  </w:tbl>
  <w:p w:rsidR="000D0D65" w:rsidRPr="00ED79B6" w:rsidRDefault="000D0D65" w:rsidP="007A23A0">
    <w:pPr>
      <w:rPr>
        <w:i/>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D65" w:rsidRPr="007B3B51" w:rsidRDefault="000D0D65" w:rsidP="002A5B0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0D0D65" w:rsidRPr="007B3B51" w:rsidTr="00BE05F0">
      <w:tc>
        <w:tcPr>
          <w:tcW w:w="854" w:type="pct"/>
        </w:tcPr>
        <w:p w:rsidR="000D0D65" w:rsidRPr="007B3B51" w:rsidRDefault="000D0D65" w:rsidP="002A5B0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116</w:t>
          </w:r>
          <w:r w:rsidRPr="007B3B51">
            <w:rPr>
              <w:i/>
              <w:sz w:val="16"/>
              <w:szCs w:val="16"/>
            </w:rPr>
            <w:fldChar w:fldCharType="end"/>
          </w:r>
        </w:p>
      </w:tc>
      <w:tc>
        <w:tcPr>
          <w:tcW w:w="3688" w:type="pct"/>
          <w:gridSpan w:val="3"/>
        </w:tcPr>
        <w:p w:rsidR="000D0D65" w:rsidRPr="007B3B51" w:rsidRDefault="000D0D65" w:rsidP="002A5B0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D045B">
            <w:rPr>
              <w:i/>
              <w:noProof/>
              <w:sz w:val="16"/>
              <w:szCs w:val="16"/>
            </w:rPr>
            <w:t>Fair Work Regulations 2009</w:t>
          </w:r>
          <w:r w:rsidRPr="007B3B51">
            <w:rPr>
              <w:i/>
              <w:sz w:val="16"/>
              <w:szCs w:val="16"/>
            </w:rPr>
            <w:fldChar w:fldCharType="end"/>
          </w:r>
        </w:p>
      </w:tc>
      <w:tc>
        <w:tcPr>
          <w:tcW w:w="458" w:type="pct"/>
        </w:tcPr>
        <w:p w:rsidR="000D0D65" w:rsidRPr="007B3B51" w:rsidRDefault="000D0D65" w:rsidP="002A5B00">
          <w:pPr>
            <w:jc w:val="right"/>
            <w:rPr>
              <w:sz w:val="16"/>
              <w:szCs w:val="16"/>
            </w:rPr>
          </w:pPr>
        </w:p>
      </w:tc>
    </w:tr>
    <w:tr w:rsidR="000D0D65" w:rsidRPr="0055472E" w:rsidTr="00B93A32">
      <w:tc>
        <w:tcPr>
          <w:tcW w:w="1499" w:type="pct"/>
          <w:gridSpan w:val="2"/>
        </w:tcPr>
        <w:p w:rsidR="000D0D65" w:rsidRPr="0055472E" w:rsidRDefault="000D0D65" w:rsidP="002A5B0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D045B">
            <w:rPr>
              <w:sz w:val="16"/>
              <w:szCs w:val="16"/>
            </w:rPr>
            <w:t>44</w:t>
          </w:r>
          <w:r w:rsidRPr="0055472E">
            <w:rPr>
              <w:sz w:val="16"/>
              <w:szCs w:val="16"/>
            </w:rPr>
            <w:fldChar w:fldCharType="end"/>
          </w:r>
        </w:p>
      </w:tc>
      <w:tc>
        <w:tcPr>
          <w:tcW w:w="1999" w:type="pct"/>
        </w:tcPr>
        <w:p w:rsidR="000D0D65" w:rsidRPr="0055472E" w:rsidRDefault="000D0D65" w:rsidP="002A5B00">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4D045B">
            <w:rPr>
              <w:sz w:val="16"/>
              <w:szCs w:val="16"/>
            </w:rPr>
            <w:t>06/06/2023</w:t>
          </w:r>
          <w:r w:rsidRPr="0055472E">
            <w:rPr>
              <w:sz w:val="16"/>
              <w:szCs w:val="16"/>
            </w:rPr>
            <w:fldChar w:fldCharType="end"/>
          </w:r>
        </w:p>
      </w:tc>
      <w:tc>
        <w:tcPr>
          <w:tcW w:w="1502" w:type="pct"/>
          <w:gridSpan w:val="2"/>
        </w:tcPr>
        <w:p w:rsidR="000D0D65" w:rsidRPr="0055472E" w:rsidRDefault="000D0D65" w:rsidP="002A5B0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D045B">
            <w:rPr>
              <w:sz w:val="16"/>
              <w:szCs w:val="16"/>
            </w:rPr>
            <w:instrText>19 June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4D045B">
            <w:rPr>
              <w:sz w:val="16"/>
              <w:szCs w:val="16"/>
            </w:rPr>
            <w:instrText>19/06/2023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D045B">
            <w:rPr>
              <w:noProof/>
              <w:sz w:val="16"/>
              <w:szCs w:val="16"/>
            </w:rPr>
            <w:t>19/06/2023</w:t>
          </w:r>
          <w:r w:rsidRPr="0055472E">
            <w:rPr>
              <w:sz w:val="16"/>
              <w:szCs w:val="16"/>
            </w:rPr>
            <w:fldChar w:fldCharType="end"/>
          </w:r>
        </w:p>
      </w:tc>
    </w:tr>
  </w:tbl>
  <w:p w:rsidR="000D0D65" w:rsidRPr="00481A13" w:rsidRDefault="000D0D65" w:rsidP="00481A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0D65" w:rsidRDefault="000D0D65">
      <w:r>
        <w:separator/>
      </w:r>
    </w:p>
  </w:footnote>
  <w:footnote w:type="continuationSeparator" w:id="0">
    <w:p w:rsidR="000D0D65" w:rsidRDefault="000D0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D65" w:rsidRDefault="000D0D65" w:rsidP="002A5B00">
    <w:pPr>
      <w:pStyle w:val="Header"/>
      <w:pBdr>
        <w:bottom w:val="single" w:sz="6" w:space="1" w:color="auto"/>
      </w:pBdr>
    </w:pPr>
  </w:p>
  <w:p w:rsidR="000D0D65" w:rsidRDefault="000D0D65" w:rsidP="002A5B00">
    <w:pPr>
      <w:pStyle w:val="Header"/>
      <w:pBdr>
        <w:bottom w:val="single" w:sz="6" w:space="1" w:color="auto"/>
      </w:pBdr>
    </w:pPr>
  </w:p>
  <w:p w:rsidR="000D0D65" w:rsidRPr="001E77D2" w:rsidRDefault="000D0D65" w:rsidP="002A5B00">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D65" w:rsidRDefault="000D0D65" w:rsidP="00B66B50">
    <w:pPr>
      <w:rPr>
        <w:sz w:val="20"/>
      </w:rPr>
    </w:pPr>
    <w:r>
      <w:rPr>
        <w:b/>
        <w:sz w:val="20"/>
      </w:rPr>
      <w:fldChar w:fldCharType="begin"/>
    </w:r>
    <w:r>
      <w:rPr>
        <w:b/>
        <w:sz w:val="20"/>
      </w:rPr>
      <w:instrText xml:space="preserve"> STYLEREF CharChapNo </w:instrText>
    </w:r>
    <w:r>
      <w:rPr>
        <w:b/>
        <w:sz w:val="20"/>
      </w:rPr>
      <w:fldChar w:fldCharType="separate"/>
    </w:r>
    <w:r w:rsidR="004D045B">
      <w:rPr>
        <w:b/>
        <w:noProof/>
        <w:sz w:val="20"/>
      </w:rPr>
      <w:t>Schedule 6.3</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4D045B">
      <w:rPr>
        <w:noProof/>
        <w:sz w:val="20"/>
      </w:rPr>
      <w:t>Public sector employment—employing authorities</w:t>
    </w:r>
    <w:r>
      <w:rPr>
        <w:sz w:val="20"/>
      </w:rPr>
      <w:fldChar w:fldCharType="end"/>
    </w:r>
  </w:p>
  <w:p w:rsidR="000D0D65" w:rsidRDefault="000D0D65" w:rsidP="00B66B50">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0D0D65" w:rsidRDefault="000D0D65" w:rsidP="00B66B50">
    <w:pPr>
      <w:pBdr>
        <w:bottom w:val="single" w:sz="6" w:space="1" w:color="auto"/>
      </w:pBdr>
      <w:rPr>
        <w:sz w:val="20"/>
      </w:rPr>
    </w:pPr>
  </w:p>
  <w:p w:rsidR="000D0D65" w:rsidRPr="00B66B50" w:rsidRDefault="000D0D65" w:rsidP="00B66B5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D65" w:rsidRPr="008A2C51" w:rsidRDefault="000D0D65" w:rsidP="00B66B50">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separate"/>
    </w:r>
    <w:r w:rsidR="004D045B">
      <w:rPr>
        <w:noProof/>
        <w:sz w:val="20"/>
      </w:rPr>
      <w:t>Public sector employment—employing authorities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separate"/>
    </w:r>
    <w:r w:rsidR="004D045B">
      <w:rPr>
        <w:b/>
        <w:noProof/>
        <w:sz w:val="20"/>
      </w:rPr>
      <w:t>Schedule 6.3</w:t>
    </w:r>
    <w:r w:rsidRPr="008A2C51">
      <w:rPr>
        <w:b/>
        <w:sz w:val="20"/>
      </w:rPr>
      <w:fldChar w:fldCharType="end"/>
    </w:r>
  </w:p>
  <w:p w:rsidR="000D0D65" w:rsidRPr="008A2C51" w:rsidRDefault="000D0D65" w:rsidP="00B66B50">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end"/>
    </w:r>
  </w:p>
  <w:p w:rsidR="000D0D65" w:rsidRDefault="000D0D65" w:rsidP="00B66B50">
    <w:pPr>
      <w:pBdr>
        <w:bottom w:val="single" w:sz="6" w:space="1" w:color="auto"/>
      </w:pBdr>
      <w:jc w:val="right"/>
    </w:pPr>
  </w:p>
  <w:p w:rsidR="000D0D65" w:rsidRPr="00B66B50" w:rsidRDefault="000D0D65" w:rsidP="00B66B5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D65" w:rsidRDefault="000D0D65"/>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D65" w:rsidRPr="00BE5CD2" w:rsidRDefault="000D0D65" w:rsidP="002A5B00">
    <w:pPr>
      <w:rPr>
        <w:sz w:val="26"/>
        <w:szCs w:val="26"/>
      </w:rPr>
    </w:pPr>
  </w:p>
  <w:p w:rsidR="000D0D65" w:rsidRPr="0020230A" w:rsidRDefault="000D0D65" w:rsidP="002A5B00">
    <w:pPr>
      <w:rPr>
        <w:b/>
        <w:sz w:val="20"/>
      </w:rPr>
    </w:pPr>
    <w:r w:rsidRPr="0020230A">
      <w:rPr>
        <w:b/>
        <w:sz w:val="20"/>
      </w:rPr>
      <w:t>Endnotes</w:t>
    </w:r>
  </w:p>
  <w:p w:rsidR="000D0D65" w:rsidRPr="007A1328" w:rsidRDefault="000D0D65" w:rsidP="002A5B00">
    <w:pPr>
      <w:rPr>
        <w:sz w:val="20"/>
      </w:rPr>
    </w:pPr>
  </w:p>
  <w:p w:rsidR="000D0D65" w:rsidRPr="007A1328" w:rsidRDefault="000D0D65" w:rsidP="002A5B00">
    <w:pPr>
      <w:rPr>
        <w:b/>
        <w:sz w:val="24"/>
      </w:rPr>
    </w:pPr>
  </w:p>
  <w:p w:rsidR="000D0D65" w:rsidRPr="00BE5CD2" w:rsidRDefault="000D0D65" w:rsidP="002A5B00">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4D045B">
      <w:rPr>
        <w:noProof/>
        <w:szCs w:val="22"/>
      </w:rPr>
      <w:t>Endnote 4—Amendment history</w:t>
    </w:r>
    <w:r>
      <w:rPr>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D65" w:rsidRPr="00BE5CD2" w:rsidRDefault="000D0D65" w:rsidP="002A5B00">
    <w:pPr>
      <w:jc w:val="right"/>
      <w:rPr>
        <w:sz w:val="26"/>
        <w:szCs w:val="26"/>
      </w:rPr>
    </w:pPr>
  </w:p>
  <w:p w:rsidR="000D0D65" w:rsidRPr="0020230A" w:rsidRDefault="000D0D65" w:rsidP="002A5B00">
    <w:pPr>
      <w:jc w:val="right"/>
      <w:rPr>
        <w:b/>
        <w:sz w:val="20"/>
      </w:rPr>
    </w:pPr>
    <w:r w:rsidRPr="0020230A">
      <w:rPr>
        <w:b/>
        <w:sz w:val="20"/>
      </w:rPr>
      <w:t>Endnotes</w:t>
    </w:r>
  </w:p>
  <w:p w:rsidR="000D0D65" w:rsidRPr="007A1328" w:rsidRDefault="000D0D65" w:rsidP="002A5B00">
    <w:pPr>
      <w:jc w:val="right"/>
      <w:rPr>
        <w:sz w:val="20"/>
      </w:rPr>
    </w:pPr>
  </w:p>
  <w:p w:rsidR="000D0D65" w:rsidRPr="007A1328" w:rsidRDefault="000D0D65" w:rsidP="002A5B00">
    <w:pPr>
      <w:jc w:val="right"/>
      <w:rPr>
        <w:b/>
        <w:sz w:val="24"/>
      </w:rPr>
    </w:pPr>
  </w:p>
  <w:p w:rsidR="000D0D65" w:rsidRPr="00BE5CD2" w:rsidRDefault="000D0D65" w:rsidP="002A5B00">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4D045B">
      <w:rPr>
        <w:noProof/>
        <w:szCs w:val="22"/>
      </w:rPr>
      <w:t>Endnote 4—Amendment history</w:t>
    </w:r>
    <w:r>
      <w:rPr>
        <w:szCs w:val="22"/>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D65" w:rsidRPr="00BE5CD2" w:rsidRDefault="000D0D65" w:rsidP="002A5B00">
    <w:pPr>
      <w:rPr>
        <w:sz w:val="26"/>
        <w:szCs w:val="26"/>
      </w:rPr>
    </w:pPr>
  </w:p>
  <w:p w:rsidR="000D0D65" w:rsidRPr="0020230A" w:rsidRDefault="000D0D65" w:rsidP="002A5B00">
    <w:pPr>
      <w:rPr>
        <w:b/>
        <w:sz w:val="20"/>
      </w:rPr>
    </w:pPr>
    <w:r w:rsidRPr="0020230A">
      <w:rPr>
        <w:b/>
        <w:sz w:val="20"/>
      </w:rPr>
      <w:t>Endnotes</w:t>
    </w:r>
  </w:p>
  <w:p w:rsidR="000D0D65" w:rsidRPr="007A1328" w:rsidRDefault="000D0D65" w:rsidP="002A5B00">
    <w:pPr>
      <w:rPr>
        <w:sz w:val="20"/>
      </w:rPr>
    </w:pPr>
  </w:p>
  <w:p w:rsidR="000D0D65" w:rsidRPr="007A1328" w:rsidRDefault="000D0D65" w:rsidP="002A5B00">
    <w:pPr>
      <w:rPr>
        <w:b/>
        <w:sz w:val="24"/>
      </w:rPr>
    </w:pPr>
  </w:p>
  <w:p w:rsidR="000D0D65" w:rsidRPr="00BE5CD2" w:rsidRDefault="000D0D65" w:rsidP="002A5B00">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4D045B">
      <w:rPr>
        <w:noProof/>
        <w:szCs w:val="22"/>
      </w:rPr>
      <w:t>Endnote 4—Amendment history</w:t>
    </w:r>
    <w:r>
      <w:rPr>
        <w:szCs w:val="22"/>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D65" w:rsidRPr="00BE5CD2" w:rsidRDefault="000D0D65" w:rsidP="002A5B00">
    <w:pPr>
      <w:jc w:val="right"/>
      <w:rPr>
        <w:sz w:val="26"/>
        <w:szCs w:val="26"/>
      </w:rPr>
    </w:pPr>
  </w:p>
  <w:p w:rsidR="000D0D65" w:rsidRPr="0020230A" w:rsidRDefault="000D0D65" w:rsidP="002A5B00">
    <w:pPr>
      <w:jc w:val="right"/>
      <w:rPr>
        <w:b/>
        <w:sz w:val="20"/>
      </w:rPr>
    </w:pPr>
    <w:r w:rsidRPr="0020230A">
      <w:rPr>
        <w:b/>
        <w:sz w:val="20"/>
      </w:rPr>
      <w:t>Endnotes</w:t>
    </w:r>
  </w:p>
  <w:p w:rsidR="000D0D65" w:rsidRPr="007A1328" w:rsidRDefault="000D0D65" w:rsidP="002A5B00">
    <w:pPr>
      <w:jc w:val="right"/>
      <w:rPr>
        <w:sz w:val="20"/>
      </w:rPr>
    </w:pPr>
  </w:p>
  <w:p w:rsidR="000D0D65" w:rsidRPr="007A1328" w:rsidRDefault="000D0D65" w:rsidP="002A5B00">
    <w:pPr>
      <w:jc w:val="right"/>
      <w:rPr>
        <w:b/>
        <w:sz w:val="24"/>
      </w:rPr>
    </w:pPr>
  </w:p>
  <w:p w:rsidR="000D0D65" w:rsidRPr="00BE5CD2" w:rsidRDefault="000D0D65" w:rsidP="002A5B00">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4D045B">
      <w:rPr>
        <w:noProof/>
        <w:szCs w:val="22"/>
      </w:rPr>
      <w:t>Endnote 4—Amendment history</w:t>
    </w:r>
    <w:r>
      <w:rPr>
        <w:szCs w:val="22"/>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D65" w:rsidRDefault="000D0D65" w:rsidP="000966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D65" w:rsidRDefault="000D0D65" w:rsidP="002A5B00">
    <w:pPr>
      <w:pStyle w:val="Header"/>
      <w:pBdr>
        <w:bottom w:val="single" w:sz="4" w:space="1" w:color="auto"/>
      </w:pBdr>
    </w:pPr>
  </w:p>
  <w:p w:rsidR="000D0D65" w:rsidRDefault="000D0D65" w:rsidP="002A5B00">
    <w:pPr>
      <w:pStyle w:val="Header"/>
      <w:pBdr>
        <w:bottom w:val="single" w:sz="4" w:space="1" w:color="auto"/>
      </w:pBdr>
    </w:pPr>
  </w:p>
  <w:p w:rsidR="000D0D65" w:rsidRPr="001E77D2" w:rsidRDefault="000D0D65" w:rsidP="002A5B00">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D65" w:rsidRPr="005F1388" w:rsidRDefault="000D0D65" w:rsidP="002A5B00">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D65" w:rsidRPr="00ED79B6" w:rsidRDefault="000D0D65" w:rsidP="00481A13">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D65" w:rsidRPr="00ED79B6" w:rsidRDefault="000D0D65" w:rsidP="00481A13">
    <w:pPr>
      <w:pBdr>
        <w:bottom w:val="single" w:sz="6" w:space="1" w:color="auto"/>
      </w:pBdr>
      <w:spacing w:before="100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D65" w:rsidRPr="00ED79B6" w:rsidRDefault="000D0D65" w:rsidP="002A5B00">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D65" w:rsidRDefault="000D0D65" w:rsidP="00E10925">
    <w:pPr>
      <w:rPr>
        <w:sz w:val="20"/>
      </w:rPr>
    </w:pPr>
    <w:r w:rsidRPr="007A1328">
      <w:rPr>
        <w:b/>
        <w:sz w:val="20"/>
      </w:rPr>
      <w:fldChar w:fldCharType="begin"/>
    </w:r>
    <w:r w:rsidRPr="007A1328">
      <w:rPr>
        <w:b/>
        <w:sz w:val="20"/>
      </w:rPr>
      <w:instrText xml:space="preserve"> STYLEREF CharChapNo </w:instrText>
    </w:r>
    <w:r w:rsidR="004D045B">
      <w:rPr>
        <w:b/>
        <w:sz w:val="20"/>
      </w:rPr>
      <w:fldChar w:fldCharType="separate"/>
    </w:r>
    <w:r w:rsidR="004D045B">
      <w:rPr>
        <w:b/>
        <w:noProof/>
        <w:sz w:val="20"/>
      </w:rPr>
      <w:t>Chapter 7</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sidR="004D045B">
      <w:rPr>
        <w:sz w:val="20"/>
      </w:rPr>
      <w:fldChar w:fldCharType="separate"/>
    </w:r>
    <w:r w:rsidR="004D045B">
      <w:rPr>
        <w:noProof/>
        <w:sz w:val="20"/>
      </w:rPr>
      <w:t>Transitional provisions</w:t>
    </w:r>
    <w:r>
      <w:rPr>
        <w:sz w:val="20"/>
      </w:rPr>
      <w:fldChar w:fldCharType="end"/>
    </w:r>
  </w:p>
  <w:p w:rsidR="000D0D65" w:rsidRDefault="000D0D65" w:rsidP="00E10925">
    <w:pPr>
      <w:rPr>
        <w:sz w:val="20"/>
      </w:rPr>
    </w:pPr>
    <w:r w:rsidRPr="007A1328">
      <w:rPr>
        <w:b/>
        <w:sz w:val="20"/>
      </w:rPr>
      <w:fldChar w:fldCharType="begin"/>
    </w:r>
    <w:r w:rsidRPr="007A1328">
      <w:rPr>
        <w:b/>
        <w:sz w:val="20"/>
      </w:rPr>
      <w:instrText xml:space="preserve"> STYLEREF CharPartNo </w:instrText>
    </w:r>
    <w:r w:rsidR="004D045B">
      <w:rPr>
        <w:b/>
        <w:sz w:val="20"/>
      </w:rPr>
      <w:fldChar w:fldCharType="separate"/>
    </w:r>
    <w:r w:rsidR="004D045B">
      <w:rPr>
        <w:b/>
        <w:noProof/>
        <w:sz w:val="20"/>
      </w:rPr>
      <w:t>Part 7-5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4D045B">
      <w:rPr>
        <w:sz w:val="20"/>
      </w:rPr>
      <w:fldChar w:fldCharType="separate"/>
    </w:r>
    <w:r w:rsidR="004D045B">
      <w:rPr>
        <w:noProof/>
        <w:sz w:val="20"/>
      </w:rPr>
      <w:t>Amendments made by the Fair Work and Other Legislation Amendment (Secure Jobs, Better Pay) Regulations 2023</w:t>
    </w:r>
    <w:r>
      <w:rPr>
        <w:sz w:val="20"/>
      </w:rPr>
      <w:fldChar w:fldCharType="end"/>
    </w:r>
  </w:p>
  <w:p w:rsidR="000D0D65" w:rsidRPr="007A1328" w:rsidRDefault="000D0D65" w:rsidP="00E10925">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0D0D65" w:rsidRPr="007A1328" w:rsidRDefault="000D0D65" w:rsidP="00E10925">
    <w:pPr>
      <w:rPr>
        <w:b/>
        <w:sz w:val="24"/>
      </w:rPr>
    </w:pPr>
  </w:p>
  <w:p w:rsidR="000D0D65" w:rsidRPr="007A1328" w:rsidRDefault="000D0D65" w:rsidP="00E10925">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4D045B">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D045B">
      <w:rPr>
        <w:noProof/>
        <w:sz w:val="24"/>
      </w:rPr>
      <w:t>7.07</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D65" w:rsidRPr="007A1328" w:rsidRDefault="000D0D65" w:rsidP="00E10925">
    <w:pPr>
      <w:jc w:val="right"/>
      <w:rPr>
        <w:sz w:val="20"/>
      </w:rPr>
    </w:pPr>
    <w:r w:rsidRPr="007A1328">
      <w:rPr>
        <w:sz w:val="20"/>
      </w:rPr>
      <w:fldChar w:fldCharType="begin"/>
    </w:r>
    <w:r w:rsidRPr="007A1328">
      <w:rPr>
        <w:sz w:val="20"/>
      </w:rPr>
      <w:instrText xml:space="preserve"> STYLEREF CharChapText </w:instrText>
    </w:r>
    <w:r w:rsidR="004D045B">
      <w:rPr>
        <w:sz w:val="20"/>
      </w:rPr>
      <w:fldChar w:fldCharType="separate"/>
    </w:r>
    <w:r w:rsidR="004D045B">
      <w:rPr>
        <w:noProof/>
        <w:sz w:val="20"/>
      </w:rPr>
      <w:t>Transitional provisions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sidR="004D045B">
      <w:rPr>
        <w:b/>
        <w:sz w:val="20"/>
      </w:rPr>
      <w:fldChar w:fldCharType="separate"/>
    </w:r>
    <w:r w:rsidR="004D045B">
      <w:rPr>
        <w:b/>
        <w:noProof/>
        <w:sz w:val="20"/>
      </w:rPr>
      <w:t>Chapter 7</w:t>
    </w:r>
    <w:r>
      <w:rPr>
        <w:b/>
        <w:sz w:val="20"/>
      </w:rPr>
      <w:fldChar w:fldCharType="end"/>
    </w:r>
  </w:p>
  <w:p w:rsidR="000D0D65" w:rsidRPr="007A1328" w:rsidRDefault="000D0D65" w:rsidP="00E10925">
    <w:pPr>
      <w:jc w:val="right"/>
      <w:rPr>
        <w:sz w:val="20"/>
      </w:rPr>
    </w:pPr>
    <w:r w:rsidRPr="007A1328">
      <w:rPr>
        <w:sz w:val="20"/>
      </w:rPr>
      <w:fldChar w:fldCharType="begin"/>
    </w:r>
    <w:r w:rsidRPr="007A1328">
      <w:rPr>
        <w:sz w:val="20"/>
      </w:rPr>
      <w:instrText xml:space="preserve"> STYLEREF CharPartText </w:instrText>
    </w:r>
    <w:r w:rsidR="004D045B">
      <w:rPr>
        <w:sz w:val="20"/>
      </w:rPr>
      <w:fldChar w:fldCharType="separate"/>
    </w:r>
    <w:r w:rsidR="004D045B">
      <w:rPr>
        <w:noProof/>
        <w:sz w:val="20"/>
      </w:rPr>
      <w:t>Amendments made by the Fair Work Amendment (Paid Family and Domestic Violence Leave) Regulations 2023</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4D045B">
      <w:rPr>
        <w:b/>
        <w:sz w:val="20"/>
      </w:rPr>
      <w:fldChar w:fldCharType="separate"/>
    </w:r>
    <w:r w:rsidR="004D045B">
      <w:rPr>
        <w:b/>
        <w:noProof/>
        <w:sz w:val="20"/>
      </w:rPr>
      <w:t>Part 7-4</w:t>
    </w:r>
    <w:r>
      <w:rPr>
        <w:b/>
        <w:sz w:val="20"/>
      </w:rPr>
      <w:fldChar w:fldCharType="end"/>
    </w:r>
  </w:p>
  <w:p w:rsidR="000D0D65" w:rsidRPr="007A1328" w:rsidRDefault="000D0D65" w:rsidP="00E10925">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0D0D65" w:rsidRPr="007A1328" w:rsidRDefault="000D0D65" w:rsidP="00E10925">
    <w:pPr>
      <w:jc w:val="right"/>
      <w:rPr>
        <w:b/>
        <w:sz w:val="24"/>
      </w:rPr>
    </w:pPr>
  </w:p>
  <w:p w:rsidR="000D0D65" w:rsidRPr="007A1328" w:rsidRDefault="000D0D65" w:rsidP="00E10925">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4D045B">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D045B">
      <w:rPr>
        <w:noProof/>
        <w:sz w:val="24"/>
      </w:rPr>
      <w:t>7.04</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D65" w:rsidRPr="007A1328" w:rsidRDefault="000D0D65" w:rsidP="00E109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3808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FC35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C63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024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D028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E33E1"/>
    <w:multiLevelType w:val="multilevel"/>
    <w:tmpl w:val="DC4E4C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56D6105"/>
    <w:multiLevelType w:val="hybridMultilevel"/>
    <w:tmpl w:val="BB788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5A36BCD"/>
    <w:multiLevelType w:val="hybridMultilevel"/>
    <w:tmpl w:val="DF181672"/>
    <w:lvl w:ilvl="0" w:tplc="11A65AB4">
      <w:numFmt w:val="bullet"/>
      <w:lvlText w:val=""/>
      <w:lvlJc w:val="left"/>
      <w:pPr>
        <w:tabs>
          <w:tab w:val="num" w:pos="700"/>
        </w:tabs>
        <w:ind w:left="700" w:hanging="340"/>
      </w:pPr>
      <w:rPr>
        <w:rFonts w:ascii="Symbol" w:hAnsi="Symbol" w:hint="default"/>
        <w:color w:val="auto"/>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8DB7CC5"/>
    <w:multiLevelType w:val="hybridMultilevel"/>
    <w:tmpl w:val="DCFE8426"/>
    <w:lvl w:ilvl="0" w:tplc="800CD8F8">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0B4E6F58"/>
    <w:multiLevelType w:val="hybridMultilevel"/>
    <w:tmpl w:val="ACE2DC08"/>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0B60224F"/>
    <w:multiLevelType w:val="hybridMultilevel"/>
    <w:tmpl w:val="797616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D744270"/>
    <w:multiLevelType w:val="hybridMultilevel"/>
    <w:tmpl w:val="E6EEF5F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14B1321"/>
    <w:multiLevelType w:val="hybridMultilevel"/>
    <w:tmpl w:val="98C65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67A013E"/>
    <w:multiLevelType w:val="hybridMultilevel"/>
    <w:tmpl w:val="A76ED28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8193C41"/>
    <w:multiLevelType w:val="hybridMultilevel"/>
    <w:tmpl w:val="FF8091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B763ABE"/>
    <w:multiLevelType w:val="hybridMultilevel"/>
    <w:tmpl w:val="9BBCF8A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1A43D74"/>
    <w:multiLevelType w:val="hybridMultilevel"/>
    <w:tmpl w:val="8304D344"/>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6" w15:restartNumberingAfterBreak="0">
    <w:nsid w:val="3B322760"/>
    <w:multiLevelType w:val="hybridMultilevel"/>
    <w:tmpl w:val="9FDAF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4419300A"/>
    <w:multiLevelType w:val="hybridMultilevel"/>
    <w:tmpl w:val="637CEE7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450C0DFC"/>
    <w:multiLevelType w:val="hybridMultilevel"/>
    <w:tmpl w:val="4F5CFED4"/>
    <w:lvl w:ilvl="0" w:tplc="B59EF6A4">
      <w:start w:val="1"/>
      <w:numFmt w:val="lowerLetter"/>
      <w:lvlText w:val="(%1)"/>
      <w:lvlJc w:val="left"/>
      <w:pPr>
        <w:ind w:left="1440" w:hanging="360"/>
      </w:pPr>
      <w:rPr>
        <w:rFonts w:hint="default"/>
        <w:b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0" w15:restartNumberingAfterBreak="0">
    <w:nsid w:val="4E6E1B31"/>
    <w:multiLevelType w:val="hybridMultilevel"/>
    <w:tmpl w:val="4F5CFED4"/>
    <w:lvl w:ilvl="0" w:tplc="B59EF6A4">
      <w:start w:val="1"/>
      <w:numFmt w:val="lowerLetter"/>
      <w:lvlText w:val="(%1)"/>
      <w:lvlJc w:val="left"/>
      <w:pPr>
        <w:ind w:left="1440" w:hanging="360"/>
      </w:pPr>
      <w:rPr>
        <w:rFonts w:hint="default"/>
        <w:b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C057DF9"/>
    <w:multiLevelType w:val="hybridMultilevel"/>
    <w:tmpl w:val="A998D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B65126"/>
    <w:multiLevelType w:val="multilevel"/>
    <w:tmpl w:val="F0047B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F5E7101"/>
    <w:multiLevelType w:val="hybridMultilevel"/>
    <w:tmpl w:val="79D0C4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D06CA1"/>
    <w:multiLevelType w:val="hybridMultilevel"/>
    <w:tmpl w:val="4F5CFED4"/>
    <w:lvl w:ilvl="0" w:tplc="B59EF6A4">
      <w:start w:val="1"/>
      <w:numFmt w:val="lowerLetter"/>
      <w:lvlText w:val="(%1)"/>
      <w:lvlJc w:val="left"/>
      <w:pPr>
        <w:ind w:left="1440" w:hanging="360"/>
      </w:pPr>
      <w:rPr>
        <w:rFonts w:hint="default"/>
        <w:b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4EB5D11"/>
    <w:multiLevelType w:val="hybridMultilevel"/>
    <w:tmpl w:val="4F5CFED4"/>
    <w:lvl w:ilvl="0" w:tplc="B59EF6A4">
      <w:start w:val="1"/>
      <w:numFmt w:val="lowerLetter"/>
      <w:lvlText w:val="(%1)"/>
      <w:lvlJc w:val="left"/>
      <w:pPr>
        <w:ind w:left="1440" w:hanging="360"/>
      </w:pPr>
      <w:rPr>
        <w:rFonts w:hint="default"/>
        <w:b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6A1567DA"/>
    <w:multiLevelType w:val="hybridMultilevel"/>
    <w:tmpl w:val="207EE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43A394B"/>
    <w:multiLevelType w:val="hybridMultilevel"/>
    <w:tmpl w:val="4F00331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EF226E"/>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1"/>
  </w:num>
  <w:num w:numId="2">
    <w:abstractNumId w:val="23"/>
  </w:num>
  <w:num w:numId="3">
    <w:abstractNumId w:val="2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39"/>
  </w:num>
  <w:num w:numId="16">
    <w:abstractNumId w:val="24"/>
  </w:num>
  <w:num w:numId="17">
    <w:abstractNumId w:val="18"/>
  </w:num>
  <w:num w:numId="18">
    <w:abstractNumId w:val="20"/>
  </w:num>
  <w:num w:numId="19">
    <w:abstractNumId w:val="13"/>
  </w:num>
  <w:num w:numId="20">
    <w:abstractNumId w:val="26"/>
  </w:num>
  <w:num w:numId="21">
    <w:abstractNumId w:val="22"/>
  </w:num>
  <w:num w:numId="22">
    <w:abstractNumId w:val="33"/>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36"/>
  </w:num>
  <w:num w:numId="26">
    <w:abstractNumId w:val="40"/>
  </w:num>
  <w:num w:numId="27">
    <w:abstractNumId w:val="14"/>
  </w:num>
  <w:num w:numId="28">
    <w:abstractNumId w:val="17"/>
  </w:num>
  <w:num w:numId="29">
    <w:abstractNumId w:val="10"/>
  </w:num>
  <w:num w:numId="30">
    <w:abstractNumId w:val="31"/>
  </w:num>
  <w:num w:numId="31">
    <w:abstractNumId w:val="21"/>
  </w:num>
  <w:num w:numId="32">
    <w:abstractNumId w:val="19"/>
  </w:num>
  <w:num w:numId="33">
    <w:abstractNumId w:val="12"/>
  </w:num>
  <w:num w:numId="34">
    <w:abstractNumId w:val="38"/>
  </w:num>
  <w:num w:numId="35">
    <w:abstractNumId w:val="32"/>
  </w:num>
  <w:num w:numId="36">
    <w:abstractNumId w:val="28"/>
  </w:num>
  <w:num w:numId="37">
    <w:abstractNumId w:val="34"/>
  </w:num>
  <w:num w:numId="38">
    <w:abstractNumId w:val="15"/>
  </w:num>
  <w:num w:numId="39">
    <w:abstractNumId w:val="29"/>
  </w:num>
  <w:num w:numId="40">
    <w:abstractNumId w:val="30"/>
  </w:num>
  <w:num w:numId="41">
    <w:abstractNumId w:val="37"/>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4096"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evenAndOddHeaders/>
  <w:drawingGridHorizontalSpacing w:val="120"/>
  <w:displayHorizontalDrawingGridEvery w:val="2"/>
  <w:displayVerticalDrawingGridEvery w:val="2"/>
  <w:noPunctuationKerning/>
  <w:characterSpacingControl w:val="doNotCompress"/>
  <w:hdrShapeDefaults>
    <o:shapedefaults v:ext="edit" spidmax="3717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660F"/>
    <w:rsid w:val="00002328"/>
    <w:rsid w:val="00002C85"/>
    <w:rsid w:val="0000365A"/>
    <w:rsid w:val="00003D9E"/>
    <w:rsid w:val="0000439F"/>
    <w:rsid w:val="000047FD"/>
    <w:rsid w:val="000056EE"/>
    <w:rsid w:val="00005849"/>
    <w:rsid w:val="00006F3C"/>
    <w:rsid w:val="00010203"/>
    <w:rsid w:val="000121F6"/>
    <w:rsid w:val="00012A4E"/>
    <w:rsid w:val="00014C5A"/>
    <w:rsid w:val="000154CE"/>
    <w:rsid w:val="0001739E"/>
    <w:rsid w:val="00023FD2"/>
    <w:rsid w:val="00025EA9"/>
    <w:rsid w:val="000260B2"/>
    <w:rsid w:val="00027FE7"/>
    <w:rsid w:val="000305E2"/>
    <w:rsid w:val="000337A3"/>
    <w:rsid w:val="0003434D"/>
    <w:rsid w:val="0003498B"/>
    <w:rsid w:val="00035C30"/>
    <w:rsid w:val="000362B8"/>
    <w:rsid w:val="00037F34"/>
    <w:rsid w:val="00040374"/>
    <w:rsid w:val="00040E12"/>
    <w:rsid w:val="00042B7D"/>
    <w:rsid w:val="0004722B"/>
    <w:rsid w:val="00051438"/>
    <w:rsid w:val="00051D95"/>
    <w:rsid w:val="00052DED"/>
    <w:rsid w:val="00055341"/>
    <w:rsid w:val="00055B9A"/>
    <w:rsid w:val="00055E25"/>
    <w:rsid w:val="00055F00"/>
    <w:rsid w:val="000601DA"/>
    <w:rsid w:val="0006071C"/>
    <w:rsid w:val="000611A7"/>
    <w:rsid w:val="000616DA"/>
    <w:rsid w:val="00062265"/>
    <w:rsid w:val="00065109"/>
    <w:rsid w:val="00065A0E"/>
    <w:rsid w:val="00066E29"/>
    <w:rsid w:val="00067379"/>
    <w:rsid w:val="00070BD4"/>
    <w:rsid w:val="00071679"/>
    <w:rsid w:val="0007175D"/>
    <w:rsid w:val="000753EE"/>
    <w:rsid w:val="00075B0C"/>
    <w:rsid w:val="00075B3D"/>
    <w:rsid w:val="000765C5"/>
    <w:rsid w:val="000767D5"/>
    <w:rsid w:val="00077960"/>
    <w:rsid w:val="00077DC3"/>
    <w:rsid w:val="00081137"/>
    <w:rsid w:val="00082E95"/>
    <w:rsid w:val="0008311B"/>
    <w:rsid w:val="00083D09"/>
    <w:rsid w:val="000846B9"/>
    <w:rsid w:val="00084FBF"/>
    <w:rsid w:val="00085734"/>
    <w:rsid w:val="000860DB"/>
    <w:rsid w:val="00086BE9"/>
    <w:rsid w:val="00087669"/>
    <w:rsid w:val="00087BAB"/>
    <w:rsid w:val="00090B34"/>
    <w:rsid w:val="00091F92"/>
    <w:rsid w:val="00092802"/>
    <w:rsid w:val="00092F1E"/>
    <w:rsid w:val="0009528E"/>
    <w:rsid w:val="0009639F"/>
    <w:rsid w:val="0009660F"/>
    <w:rsid w:val="000A02D9"/>
    <w:rsid w:val="000A1552"/>
    <w:rsid w:val="000A28AB"/>
    <w:rsid w:val="000A2C78"/>
    <w:rsid w:val="000A330F"/>
    <w:rsid w:val="000A4302"/>
    <w:rsid w:val="000A57CA"/>
    <w:rsid w:val="000A5CB3"/>
    <w:rsid w:val="000A6690"/>
    <w:rsid w:val="000B0A20"/>
    <w:rsid w:val="000B26C3"/>
    <w:rsid w:val="000B2CCE"/>
    <w:rsid w:val="000B3FB7"/>
    <w:rsid w:val="000B52F3"/>
    <w:rsid w:val="000B79A6"/>
    <w:rsid w:val="000B7FCF"/>
    <w:rsid w:val="000C07A0"/>
    <w:rsid w:val="000C2024"/>
    <w:rsid w:val="000C2C1D"/>
    <w:rsid w:val="000C56FE"/>
    <w:rsid w:val="000C7361"/>
    <w:rsid w:val="000D001B"/>
    <w:rsid w:val="000D01D9"/>
    <w:rsid w:val="000D0C1E"/>
    <w:rsid w:val="000D0D65"/>
    <w:rsid w:val="000D0E7C"/>
    <w:rsid w:val="000D112D"/>
    <w:rsid w:val="000D18A5"/>
    <w:rsid w:val="000D1D6E"/>
    <w:rsid w:val="000D363E"/>
    <w:rsid w:val="000D531D"/>
    <w:rsid w:val="000D6225"/>
    <w:rsid w:val="000D7B60"/>
    <w:rsid w:val="000E0668"/>
    <w:rsid w:val="000E081D"/>
    <w:rsid w:val="000E0B2E"/>
    <w:rsid w:val="000E0DE3"/>
    <w:rsid w:val="000E12FA"/>
    <w:rsid w:val="000E16D2"/>
    <w:rsid w:val="000E4192"/>
    <w:rsid w:val="000E7BDE"/>
    <w:rsid w:val="000F08A4"/>
    <w:rsid w:val="000F140F"/>
    <w:rsid w:val="000F2BF5"/>
    <w:rsid w:val="000F516A"/>
    <w:rsid w:val="000F5562"/>
    <w:rsid w:val="000F6D1F"/>
    <w:rsid w:val="000F7856"/>
    <w:rsid w:val="000F7C6A"/>
    <w:rsid w:val="001001C5"/>
    <w:rsid w:val="00103A61"/>
    <w:rsid w:val="001055D2"/>
    <w:rsid w:val="00105619"/>
    <w:rsid w:val="0010594E"/>
    <w:rsid w:val="0010694E"/>
    <w:rsid w:val="00106C1B"/>
    <w:rsid w:val="0010792C"/>
    <w:rsid w:val="0011082B"/>
    <w:rsid w:val="00111E48"/>
    <w:rsid w:val="00112B13"/>
    <w:rsid w:val="00113077"/>
    <w:rsid w:val="00113F9A"/>
    <w:rsid w:val="00114286"/>
    <w:rsid w:val="001142D7"/>
    <w:rsid w:val="00116B58"/>
    <w:rsid w:val="00116D6C"/>
    <w:rsid w:val="001208F0"/>
    <w:rsid w:val="00121527"/>
    <w:rsid w:val="001215BA"/>
    <w:rsid w:val="00121AFC"/>
    <w:rsid w:val="00122CA1"/>
    <w:rsid w:val="00123A4B"/>
    <w:rsid w:val="00126C33"/>
    <w:rsid w:val="00126D00"/>
    <w:rsid w:val="0013039C"/>
    <w:rsid w:val="00133419"/>
    <w:rsid w:val="00134083"/>
    <w:rsid w:val="00134415"/>
    <w:rsid w:val="001363F5"/>
    <w:rsid w:val="00137A10"/>
    <w:rsid w:val="00141DB7"/>
    <w:rsid w:val="00141DC6"/>
    <w:rsid w:val="001439E6"/>
    <w:rsid w:val="0014413C"/>
    <w:rsid w:val="00144CEA"/>
    <w:rsid w:val="00145C33"/>
    <w:rsid w:val="0014660D"/>
    <w:rsid w:val="0014668F"/>
    <w:rsid w:val="00150C08"/>
    <w:rsid w:val="00152824"/>
    <w:rsid w:val="00153593"/>
    <w:rsid w:val="001544DD"/>
    <w:rsid w:val="00160BCA"/>
    <w:rsid w:val="00162AB3"/>
    <w:rsid w:val="00163157"/>
    <w:rsid w:val="001703A4"/>
    <w:rsid w:val="00170E47"/>
    <w:rsid w:val="00174A9F"/>
    <w:rsid w:val="00176C6C"/>
    <w:rsid w:val="00177028"/>
    <w:rsid w:val="00180C56"/>
    <w:rsid w:val="00180CD3"/>
    <w:rsid w:val="0018164F"/>
    <w:rsid w:val="00182379"/>
    <w:rsid w:val="001849B0"/>
    <w:rsid w:val="001857A3"/>
    <w:rsid w:val="00187155"/>
    <w:rsid w:val="00187F95"/>
    <w:rsid w:val="001918B2"/>
    <w:rsid w:val="00191B57"/>
    <w:rsid w:val="00192FC6"/>
    <w:rsid w:val="00193093"/>
    <w:rsid w:val="00195953"/>
    <w:rsid w:val="00196E1E"/>
    <w:rsid w:val="0019755E"/>
    <w:rsid w:val="001978EC"/>
    <w:rsid w:val="001A0DF2"/>
    <w:rsid w:val="001A0F03"/>
    <w:rsid w:val="001A25BD"/>
    <w:rsid w:val="001A2901"/>
    <w:rsid w:val="001A2A3B"/>
    <w:rsid w:val="001A3DE9"/>
    <w:rsid w:val="001A653B"/>
    <w:rsid w:val="001A6F61"/>
    <w:rsid w:val="001B1CE9"/>
    <w:rsid w:val="001B553D"/>
    <w:rsid w:val="001B680B"/>
    <w:rsid w:val="001B6DBB"/>
    <w:rsid w:val="001B7079"/>
    <w:rsid w:val="001B7CFE"/>
    <w:rsid w:val="001C10DA"/>
    <w:rsid w:val="001C14A8"/>
    <w:rsid w:val="001C20BD"/>
    <w:rsid w:val="001C2D2D"/>
    <w:rsid w:val="001C3CFF"/>
    <w:rsid w:val="001C4FC0"/>
    <w:rsid w:val="001C61C3"/>
    <w:rsid w:val="001C65C7"/>
    <w:rsid w:val="001C65DC"/>
    <w:rsid w:val="001C6C78"/>
    <w:rsid w:val="001D1730"/>
    <w:rsid w:val="001D182D"/>
    <w:rsid w:val="001D26FC"/>
    <w:rsid w:val="001D3D5D"/>
    <w:rsid w:val="001D49E7"/>
    <w:rsid w:val="001D53F8"/>
    <w:rsid w:val="001D5ED1"/>
    <w:rsid w:val="001D63EF"/>
    <w:rsid w:val="001D7171"/>
    <w:rsid w:val="001E0659"/>
    <w:rsid w:val="001E3B50"/>
    <w:rsid w:val="001E40D1"/>
    <w:rsid w:val="001E5460"/>
    <w:rsid w:val="001E551F"/>
    <w:rsid w:val="001E5CA5"/>
    <w:rsid w:val="001F19B2"/>
    <w:rsid w:val="001F204C"/>
    <w:rsid w:val="001F20EA"/>
    <w:rsid w:val="001F3872"/>
    <w:rsid w:val="001F6FA1"/>
    <w:rsid w:val="002003EA"/>
    <w:rsid w:val="00201804"/>
    <w:rsid w:val="0020227B"/>
    <w:rsid w:val="00202D4F"/>
    <w:rsid w:val="0020488A"/>
    <w:rsid w:val="00204B03"/>
    <w:rsid w:val="00205B50"/>
    <w:rsid w:val="00206A62"/>
    <w:rsid w:val="00212339"/>
    <w:rsid w:val="002125DA"/>
    <w:rsid w:val="0021405D"/>
    <w:rsid w:val="00214651"/>
    <w:rsid w:val="0021475F"/>
    <w:rsid w:val="00214FBD"/>
    <w:rsid w:val="002160BD"/>
    <w:rsid w:val="002166FC"/>
    <w:rsid w:val="00217DED"/>
    <w:rsid w:val="00220EDA"/>
    <w:rsid w:val="00222149"/>
    <w:rsid w:val="00222DA1"/>
    <w:rsid w:val="00223A7F"/>
    <w:rsid w:val="002250FB"/>
    <w:rsid w:val="00226B45"/>
    <w:rsid w:val="002303A1"/>
    <w:rsid w:val="00233F4C"/>
    <w:rsid w:val="00234E80"/>
    <w:rsid w:val="00234FAA"/>
    <w:rsid w:val="002352EE"/>
    <w:rsid w:val="0024212D"/>
    <w:rsid w:val="00242F63"/>
    <w:rsid w:val="00245BBA"/>
    <w:rsid w:val="00250316"/>
    <w:rsid w:val="002503FF"/>
    <w:rsid w:val="0025190D"/>
    <w:rsid w:val="00251F48"/>
    <w:rsid w:val="002525B7"/>
    <w:rsid w:val="00252A93"/>
    <w:rsid w:val="00253453"/>
    <w:rsid w:val="00254B2F"/>
    <w:rsid w:val="00254C12"/>
    <w:rsid w:val="00261318"/>
    <w:rsid w:val="00261DBB"/>
    <w:rsid w:val="00261E99"/>
    <w:rsid w:val="00262431"/>
    <w:rsid w:val="002632EA"/>
    <w:rsid w:val="00263773"/>
    <w:rsid w:val="002705A1"/>
    <w:rsid w:val="00270826"/>
    <w:rsid w:val="00271AC4"/>
    <w:rsid w:val="0027253E"/>
    <w:rsid w:val="00272FBE"/>
    <w:rsid w:val="0027363B"/>
    <w:rsid w:val="002736E8"/>
    <w:rsid w:val="0027405C"/>
    <w:rsid w:val="00280E1C"/>
    <w:rsid w:val="00282314"/>
    <w:rsid w:val="00282433"/>
    <w:rsid w:val="0028287F"/>
    <w:rsid w:val="002836A1"/>
    <w:rsid w:val="0028518F"/>
    <w:rsid w:val="0029151B"/>
    <w:rsid w:val="0029277F"/>
    <w:rsid w:val="00292870"/>
    <w:rsid w:val="00293F37"/>
    <w:rsid w:val="002963E2"/>
    <w:rsid w:val="00296435"/>
    <w:rsid w:val="0029646C"/>
    <w:rsid w:val="00296B1C"/>
    <w:rsid w:val="00296E69"/>
    <w:rsid w:val="002A0B04"/>
    <w:rsid w:val="002A3199"/>
    <w:rsid w:val="002A3A72"/>
    <w:rsid w:val="002A57A4"/>
    <w:rsid w:val="002A5B00"/>
    <w:rsid w:val="002A7A63"/>
    <w:rsid w:val="002B5F7E"/>
    <w:rsid w:val="002B7C5A"/>
    <w:rsid w:val="002C0528"/>
    <w:rsid w:val="002C0E89"/>
    <w:rsid w:val="002C42F1"/>
    <w:rsid w:val="002C4A78"/>
    <w:rsid w:val="002C4E6A"/>
    <w:rsid w:val="002C550E"/>
    <w:rsid w:val="002C6EFC"/>
    <w:rsid w:val="002C7646"/>
    <w:rsid w:val="002C798B"/>
    <w:rsid w:val="002C79E4"/>
    <w:rsid w:val="002C7F8D"/>
    <w:rsid w:val="002D2AFB"/>
    <w:rsid w:val="002D35D3"/>
    <w:rsid w:val="002D6422"/>
    <w:rsid w:val="002E1F60"/>
    <w:rsid w:val="002E4AAB"/>
    <w:rsid w:val="002E63FE"/>
    <w:rsid w:val="002E67BD"/>
    <w:rsid w:val="002E7D27"/>
    <w:rsid w:val="002F149C"/>
    <w:rsid w:val="002F1CAD"/>
    <w:rsid w:val="002F28BC"/>
    <w:rsid w:val="002F2AEA"/>
    <w:rsid w:val="002F2BF3"/>
    <w:rsid w:val="002F558B"/>
    <w:rsid w:val="002F73B8"/>
    <w:rsid w:val="002F75CD"/>
    <w:rsid w:val="00304114"/>
    <w:rsid w:val="00305FF3"/>
    <w:rsid w:val="0030627F"/>
    <w:rsid w:val="00306D21"/>
    <w:rsid w:val="003115C3"/>
    <w:rsid w:val="00312582"/>
    <w:rsid w:val="00312DC8"/>
    <w:rsid w:val="003144B3"/>
    <w:rsid w:val="00317755"/>
    <w:rsid w:val="00317A66"/>
    <w:rsid w:val="003201C5"/>
    <w:rsid w:val="003242D2"/>
    <w:rsid w:val="003269CD"/>
    <w:rsid w:val="0032791C"/>
    <w:rsid w:val="00327AAB"/>
    <w:rsid w:val="00330E24"/>
    <w:rsid w:val="003328BD"/>
    <w:rsid w:val="00332BEC"/>
    <w:rsid w:val="00336768"/>
    <w:rsid w:val="003428B6"/>
    <w:rsid w:val="003435E4"/>
    <w:rsid w:val="00344825"/>
    <w:rsid w:val="00345B5B"/>
    <w:rsid w:val="0034655E"/>
    <w:rsid w:val="00347380"/>
    <w:rsid w:val="00347ABE"/>
    <w:rsid w:val="00351600"/>
    <w:rsid w:val="0035480D"/>
    <w:rsid w:val="00354E72"/>
    <w:rsid w:val="00355DD2"/>
    <w:rsid w:val="003567D5"/>
    <w:rsid w:val="00356D29"/>
    <w:rsid w:val="003570F1"/>
    <w:rsid w:val="003570F6"/>
    <w:rsid w:val="00357440"/>
    <w:rsid w:val="0036012D"/>
    <w:rsid w:val="00361C20"/>
    <w:rsid w:val="00364ACC"/>
    <w:rsid w:val="00364FA4"/>
    <w:rsid w:val="00365485"/>
    <w:rsid w:val="00365E9C"/>
    <w:rsid w:val="00366209"/>
    <w:rsid w:val="003708DC"/>
    <w:rsid w:val="00370AA4"/>
    <w:rsid w:val="00371223"/>
    <w:rsid w:val="00371D05"/>
    <w:rsid w:val="003755A9"/>
    <w:rsid w:val="003758D9"/>
    <w:rsid w:val="003761C5"/>
    <w:rsid w:val="003824F8"/>
    <w:rsid w:val="00382E6C"/>
    <w:rsid w:val="003852C7"/>
    <w:rsid w:val="0038530B"/>
    <w:rsid w:val="00385968"/>
    <w:rsid w:val="00386E8A"/>
    <w:rsid w:val="0039158E"/>
    <w:rsid w:val="00393A96"/>
    <w:rsid w:val="00395D7B"/>
    <w:rsid w:val="00396732"/>
    <w:rsid w:val="00397611"/>
    <w:rsid w:val="00397E81"/>
    <w:rsid w:val="003A28BF"/>
    <w:rsid w:val="003A3291"/>
    <w:rsid w:val="003A53E4"/>
    <w:rsid w:val="003A5D91"/>
    <w:rsid w:val="003B16EF"/>
    <w:rsid w:val="003B2750"/>
    <w:rsid w:val="003B38FF"/>
    <w:rsid w:val="003B55F1"/>
    <w:rsid w:val="003B5BC4"/>
    <w:rsid w:val="003C0418"/>
    <w:rsid w:val="003C09E9"/>
    <w:rsid w:val="003C0A2B"/>
    <w:rsid w:val="003C0F42"/>
    <w:rsid w:val="003C1D3B"/>
    <w:rsid w:val="003C376B"/>
    <w:rsid w:val="003C46E2"/>
    <w:rsid w:val="003C700C"/>
    <w:rsid w:val="003D03AB"/>
    <w:rsid w:val="003D20DD"/>
    <w:rsid w:val="003D3063"/>
    <w:rsid w:val="003D3FF8"/>
    <w:rsid w:val="003D69E0"/>
    <w:rsid w:val="003D7A63"/>
    <w:rsid w:val="003E2585"/>
    <w:rsid w:val="003E2934"/>
    <w:rsid w:val="003E346D"/>
    <w:rsid w:val="003E67FB"/>
    <w:rsid w:val="003F122A"/>
    <w:rsid w:val="003F1A97"/>
    <w:rsid w:val="003F1AF9"/>
    <w:rsid w:val="003F20C1"/>
    <w:rsid w:val="003F2F0A"/>
    <w:rsid w:val="003F3236"/>
    <w:rsid w:val="003F33E7"/>
    <w:rsid w:val="003F3602"/>
    <w:rsid w:val="003F36E6"/>
    <w:rsid w:val="003F4DF1"/>
    <w:rsid w:val="003F516E"/>
    <w:rsid w:val="00401077"/>
    <w:rsid w:val="00402D82"/>
    <w:rsid w:val="00403B25"/>
    <w:rsid w:val="00403D09"/>
    <w:rsid w:val="00404433"/>
    <w:rsid w:val="00404575"/>
    <w:rsid w:val="00405BCE"/>
    <w:rsid w:val="00407534"/>
    <w:rsid w:val="00410071"/>
    <w:rsid w:val="004166E8"/>
    <w:rsid w:val="00416DF6"/>
    <w:rsid w:val="00417258"/>
    <w:rsid w:val="00417450"/>
    <w:rsid w:val="004207D7"/>
    <w:rsid w:val="004213E3"/>
    <w:rsid w:val="00422A8E"/>
    <w:rsid w:val="00424431"/>
    <w:rsid w:val="0042447D"/>
    <w:rsid w:val="00425402"/>
    <w:rsid w:val="00426257"/>
    <w:rsid w:val="00426A63"/>
    <w:rsid w:val="00427249"/>
    <w:rsid w:val="0043053B"/>
    <w:rsid w:val="004307B4"/>
    <w:rsid w:val="00430891"/>
    <w:rsid w:val="004315C8"/>
    <w:rsid w:val="004336E4"/>
    <w:rsid w:val="004346E0"/>
    <w:rsid w:val="0043663E"/>
    <w:rsid w:val="00441257"/>
    <w:rsid w:val="004419D9"/>
    <w:rsid w:val="00442444"/>
    <w:rsid w:val="004432F3"/>
    <w:rsid w:val="0044506A"/>
    <w:rsid w:val="00447BFA"/>
    <w:rsid w:val="004514B3"/>
    <w:rsid w:val="00451B85"/>
    <w:rsid w:val="00453D05"/>
    <w:rsid w:val="00453D11"/>
    <w:rsid w:val="00453FE2"/>
    <w:rsid w:val="00454D0B"/>
    <w:rsid w:val="004551FF"/>
    <w:rsid w:val="00456013"/>
    <w:rsid w:val="004573C9"/>
    <w:rsid w:val="00457AC5"/>
    <w:rsid w:val="00457FC6"/>
    <w:rsid w:val="004625CC"/>
    <w:rsid w:val="0046280A"/>
    <w:rsid w:val="00464503"/>
    <w:rsid w:val="00464F27"/>
    <w:rsid w:val="00466E17"/>
    <w:rsid w:val="0047221D"/>
    <w:rsid w:val="0047246F"/>
    <w:rsid w:val="00472CC0"/>
    <w:rsid w:val="00473FED"/>
    <w:rsid w:val="00474917"/>
    <w:rsid w:val="00476670"/>
    <w:rsid w:val="00476979"/>
    <w:rsid w:val="00477E24"/>
    <w:rsid w:val="004802DE"/>
    <w:rsid w:val="004815D5"/>
    <w:rsid w:val="00481A13"/>
    <w:rsid w:val="00481A84"/>
    <w:rsid w:val="00482B0A"/>
    <w:rsid w:val="00485F4B"/>
    <w:rsid w:val="004865CC"/>
    <w:rsid w:val="00487850"/>
    <w:rsid w:val="00490156"/>
    <w:rsid w:val="00490956"/>
    <w:rsid w:val="00492AF6"/>
    <w:rsid w:val="00492E66"/>
    <w:rsid w:val="004935FA"/>
    <w:rsid w:val="00493CA3"/>
    <w:rsid w:val="0049476B"/>
    <w:rsid w:val="00494B02"/>
    <w:rsid w:val="00494DE9"/>
    <w:rsid w:val="00494F79"/>
    <w:rsid w:val="004973C0"/>
    <w:rsid w:val="00497D97"/>
    <w:rsid w:val="004A0FBB"/>
    <w:rsid w:val="004A2F01"/>
    <w:rsid w:val="004A3242"/>
    <w:rsid w:val="004A3C2E"/>
    <w:rsid w:val="004B0282"/>
    <w:rsid w:val="004B1E60"/>
    <w:rsid w:val="004B25AE"/>
    <w:rsid w:val="004B341D"/>
    <w:rsid w:val="004B6B9F"/>
    <w:rsid w:val="004B717C"/>
    <w:rsid w:val="004C29CF"/>
    <w:rsid w:val="004C2BB0"/>
    <w:rsid w:val="004C4116"/>
    <w:rsid w:val="004C5116"/>
    <w:rsid w:val="004C5ADA"/>
    <w:rsid w:val="004C7111"/>
    <w:rsid w:val="004C7C09"/>
    <w:rsid w:val="004D01EC"/>
    <w:rsid w:val="004D0358"/>
    <w:rsid w:val="004D045B"/>
    <w:rsid w:val="004D25B2"/>
    <w:rsid w:val="004D2CCB"/>
    <w:rsid w:val="004D38EA"/>
    <w:rsid w:val="004D6737"/>
    <w:rsid w:val="004D7E94"/>
    <w:rsid w:val="004E01BE"/>
    <w:rsid w:val="004E3122"/>
    <w:rsid w:val="004E3375"/>
    <w:rsid w:val="004E6672"/>
    <w:rsid w:val="004E6B64"/>
    <w:rsid w:val="004E7C5D"/>
    <w:rsid w:val="004F0A32"/>
    <w:rsid w:val="004F10C3"/>
    <w:rsid w:val="004F2CA2"/>
    <w:rsid w:val="004F2DA7"/>
    <w:rsid w:val="004F4D09"/>
    <w:rsid w:val="004F5131"/>
    <w:rsid w:val="004F586F"/>
    <w:rsid w:val="004F5E80"/>
    <w:rsid w:val="004F6F63"/>
    <w:rsid w:val="004F7887"/>
    <w:rsid w:val="00501F0F"/>
    <w:rsid w:val="0050527B"/>
    <w:rsid w:val="00505A29"/>
    <w:rsid w:val="005065DE"/>
    <w:rsid w:val="00511431"/>
    <w:rsid w:val="0051543A"/>
    <w:rsid w:val="005169F8"/>
    <w:rsid w:val="00520528"/>
    <w:rsid w:val="00523BE5"/>
    <w:rsid w:val="005244B8"/>
    <w:rsid w:val="00524A46"/>
    <w:rsid w:val="00524BE1"/>
    <w:rsid w:val="0052632E"/>
    <w:rsid w:val="00526340"/>
    <w:rsid w:val="00526B27"/>
    <w:rsid w:val="00526C30"/>
    <w:rsid w:val="00527EB5"/>
    <w:rsid w:val="005308C4"/>
    <w:rsid w:val="00531CEA"/>
    <w:rsid w:val="00532269"/>
    <w:rsid w:val="00533CB5"/>
    <w:rsid w:val="00534A93"/>
    <w:rsid w:val="00535A8F"/>
    <w:rsid w:val="00535BFA"/>
    <w:rsid w:val="0054352A"/>
    <w:rsid w:val="005457D3"/>
    <w:rsid w:val="00545F4F"/>
    <w:rsid w:val="00547ED8"/>
    <w:rsid w:val="005513BA"/>
    <w:rsid w:val="00551F44"/>
    <w:rsid w:val="00552455"/>
    <w:rsid w:val="00552A4C"/>
    <w:rsid w:val="00553BBD"/>
    <w:rsid w:val="00553CCE"/>
    <w:rsid w:val="005548F9"/>
    <w:rsid w:val="00555E23"/>
    <w:rsid w:val="00557E01"/>
    <w:rsid w:val="00561460"/>
    <w:rsid w:val="00562FD0"/>
    <w:rsid w:val="00564001"/>
    <w:rsid w:val="005648CE"/>
    <w:rsid w:val="00571A88"/>
    <w:rsid w:val="005735C8"/>
    <w:rsid w:val="005755DA"/>
    <w:rsid w:val="005762BD"/>
    <w:rsid w:val="00577475"/>
    <w:rsid w:val="00581576"/>
    <w:rsid w:val="005819C5"/>
    <w:rsid w:val="005826A7"/>
    <w:rsid w:val="00584A71"/>
    <w:rsid w:val="00584C59"/>
    <w:rsid w:val="005867F2"/>
    <w:rsid w:val="00586922"/>
    <w:rsid w:val="00587818"/>
    <w:rsid w:val="005879A9"/>
    <w:rsid w:val="00590B66"/>
    <w:rsid w:val="00594F6A"/>
    <w:rsid w:val="00595517"/>
    <w:rsid w:val="005969BF"/>
    <w:rsid w:val="005A04A5"/>
    <w:rsid w:val="005A0F53"/>
    <w:rsid w:val="005A1B25"/>
    <w:rsid w:val="005A2A56"/>
    <w:rsid w:val="005A3117"/>
    <w:rsid w:val="005A3FCC"/>
    <w:rsid w:val="005A4163"/>
    <w:rsid w:val="005A7D33"/>
    <w:rsid w:val="005A7E21"/>
    <w:rsid w:val="005B118A"/>
    <w:rsid w:val="005B2BDF"/>
    <w:rsid w:val="005B411A"/>
    <w:rsid w:val="005B5E02"/>
    <w:rsid w:val="005C20BB"/>
    <w:rsid w:val="005C3B21"/>
    <w:rsid w:val="005C3B9F"/>
    <w:rsid w:val="005C4EB6"/>
    <w:rsid w:val="005C5E6B"/>
    <w:rsid w:val="005C7760"/>
    <w:rsid w:val="005C7BB8"/>
    <w:rsid w:val="005D19DA"/>
    <w:rsid w:val="005D40F1"/>
    <w:rsid w:val="005D491C"/>
    <w:rsid w:val="005D4FFE"/>
    <w:rsid w:val="005D5651"/>
    <w:rsid w:val="005D5A4C"/>
    <w:rsid w:val="005D63E2"/>
    <w:rsid w:val="005D6F22"/>
    <w:rsid w:val="005E42DE"/>
    <w:rsid w:val="005E4B55"/>
    <w:rsid w:val="005E5309"/>
    <w:rsid w:val="005E6A8C"/>
    <w:rsid w:val="005E6D7C"/>
    <w:rsid w:val="005E6F62"/>
    <w:rsid w:val="005F1952"/>
    <w:rsid w:val="005F2238"/>
    <w:rsid w:val="005F38C6"/>
    <w:rsid w:val="005F5365"/>
    <w:rsid w:val="005F6154"/>
    <w:rsid w:val="00602172"/>
    <w:rsid w:val="0060227A"/>
    <w:rsid w:val="006034C1"/>
    <w:rsid w:val="006040B8"/>
    <w:rsid w:val="0060499E"/>
    <w:rsid w:val="00604B5B"/>
    <w:rsid w:val="00606071"/>
    <w:rsid w:val="00606D1A"/>
    <w:rsid w:val="006073FC"/>
    <w:rsid w:val="00610CB1"/>
    <w:rsid w:val="0061114F"/>
    <w:rsid w:val="00611F6B"/>
    <w:rsid w:val="00612A74"/>
    <w:rsid w:val="0061306A"/>
    <w:rsid w:val="006133D2"/>
    <w:rsid w:val="006134B5"/>
    <w:rsid w:val="00616443"/>
    <w:rsid w:val="00616FED"/>
    <w:rsid w:val="00617005"/>
    <w:rsid w:val="00620D39"/>
    <w:rsid w:val="00622450"/>
    <w:rsid w:val="00622CF2"/>
    <w:rsid w:val="00624322"/>
    <w:rsid w:val="00624857"/>
    <w:rsid w:val="00630C62"/>
    <w:rsid w:val="00631EE6"/>
    <w:rsid w:val="006323D5"/>
    <w:rsid w:val="006334F8"/>
    <w:rsid w:val="00633E46"/>
    <w:rsid w:val="006344E6"/>
    <w:rsid w:val="00636355"/>
    <w:rsid w:val="00643F6F"/>
    <w:rsid w:val="0064500D"/>
    <w:rsid w:val="00645165"/>
    <w:rsid w:val="00645A49"/>
    <w:rsid w:val="00647421"/>
    <w:rsid w:val="00647A6D"/>
    <w:rsid w:val="006503AC"/>
    <w:rsid w:val="00651486"/>
    <w:rsid w:val="00652B71"/>
    <w:rsid w:val="00653F50"/>
    <w:rsid w:val="006548E6"/>
    <w:rsid w:val="00654FE4"/>
    <w:rsid w:val="00657047"/>
    <w:rsid w:val="0065794A"/>
    <w:rsid w:val="00657E19"/>
    <w:rsid w:val="00660E9E"/>
    <w:rsid w:val="00663C14"/>
    <w:rsid w:val="006647AE"/>
    <w:rsid w:val="00665D71"/>
    <w:rsid w:val="006663D3"/>
    <w:rsid w:val="00671488"/>
    <w:rsid w:val="00672003"/>
    <w:rsid w:val="00672979"/>
    <w:rsid w:val="00672980"/>
    <w:rsid w:val="00674777"/>
    <w:rsid w:val="00675602"/>
    <w:rsid w:val="0067689B"/>
    <w:rsid w:val="006803C3"/>
    <w:rsid w:val="00684C76"/>
    <w:rsid w:val="00686152"/>
    <w:rsid w:val="0069065E"/>
    <w:rsid w:val="00693D60"/>
    <w:rsid w:val="006940A0"/>
    <w:rsid w:val="006944EC"/>
    <w:rsid w:val="0069700A"/>
    <w:rsid w:val="00697A32"/>
    <w:rsid w:val="006A11DE"/>
    <w:rsid w:val="006A1471"/>
    <w:rsid w:val="006A1C78"/>
    <w:rsid w:val="006A31D1"/>
    <w:rsid w:val="006A41A9"/>
    <w:rsid w:val="006A464B"/>
    <w:rsid w:val="006A4B67"/>
    <w:rsid w:val="006A4BA5"/>
    <w:rsid w:val="006B28EE"/>
    <w:rsid w:val="006B52AE"/>
    <w:rsid w:val="006C118D"/>
    <w:rsid w:val="006C31CA"/>
    <w:rsid w:val="006C36CE"/>
    <w:rsid w:val="006C36F5"/>
    <w:rsid w:val="006C4AE7"/>
    <w:rsid w:val="006C4BED"/>
    <w:rsid w:val="006C4C04"/>
    <w:rsid w:val="006C53D2"/>
    <w:rsid w:val="006C6B96"/>
    <w:rsid w:val="006C795D"/>
    <w:rsid w:val="006C7AF6"/>
    <w:rsid w:val="006D0603"/>
    <w:rsid w:val="006D18DE"/>
    <w:rsid w:val="006D41EF"/>
    <w:rsid w:val="006D4B99"/>
    <w:rsid w:val="006D68BF"/>
    <w:rsid w:val="006E08FC"/>
    <w:rsid w:val="006E12C2"/>
    <w:rsid w:val="006E19CF"/>
    <w:rsid w:val="006E1DBF"/>
    <w:rsid w:val="006E2FE1"/>
    <w:rsid w:val="006E3C67"/>
    <w:rsid w:val="006E6A3E"/>
    <w:rsid w:val="006E6AF8"/>
    <w:rsid w:val="006F0600"/>
    <w:rsid w:val="006F2280"/>
    <w:rsid w:val="006F2504"/>
    <w:rsid w:val="006F364A"/>
    <w:rsid w:val="006F420B"/>
    <w:rsid w:val="006F4850"/>
    <w:rsid w:val="006F6DDD"/>
    <w:rsid w:val="00700217"/>
    <w:rsid w:val="0070048F"/>
    <w:rsid w:val="007009E5"/>
    <w:rsid w:val="00700E40"/>
    <w:rsid w:val="0070123F"/>
    <w:rsid w:val="0070246D"/>
    <w:rsid w:val="007037DD"/>
    <w:rsid w:val="00704B54"/>
    <w:rsid w:val="0070597D"/>
    <w:rsid w:val="007065BB"/>
    <w:rsid w:val="0070666C"/>
    <w:rsid w:val="007067C6"/>
    <w:rsid w:val="00706CB0"/>
    <w:rsid w:val="00710678"/>
    <w:rsid w:val="00710C43"/>
    <w:rsid w:val="00713406"/>
    <w:rsid w:val="0071390A"/>
    <w:rsid w:val="00713D9A"/>
    <w:rsid w:val="00715120"/>
    <w:rsid w:val="00715612"/>
    <w:rsid w:val="007158C6"/>
    <w:rsid w:val="00717563"/>
    <w:rsid w:val="0072305D"/>
    <w:rsid w:val="00723081"/>
    <w:rsid w:val="0072346F"/>
    <w:rsid w:val="00723BDB"/>
    <w:rsid w:val="00724454"/>
    <w:rsid w:val="00725F41"/>
    <w:rsid w:val="00730AB3"/>
    <w:rsid w:val="00731428"/>
    <w:rsid w:val="00732425"/>
    <w:rsid w:val="00733D1E"/>
    <w:rsid w:val="00733ED9"/>
    <w:rsid w:val="007351F0"/>
    <w:rsid w:val="00735B24"/>
    <w:rsid w:val="00735D98"/>
    <w:rsid w:val="00737452"/>
    <w:rsid w:val="0073761F"/>
    <w:rsid w:val="00740721"/>
    <w:rsid w:val="00742BE4"/>
    <w:rsid w:val="00743662"/>
    <w:rsid w:val="0074530F"/>
    <w:rsid w:val="00746670"/>
    <w:rsid w:val="00747300"/>
    <w:rsid w:val="00750F54"/>
    <w:rsid w:val="00753179"/>
    <w:rsid w:val="007536D4"/>
    <w:rsid w:val="00755A04"/>
    <w:rsid w:val="007571C5"/>
    <w:rsid w:val="00757547"/>
    <w:rsid w:val="007576E3"/>
    <w:rsid w:val="00757D9D"/>
    <w:rsid w:val="00760114"/>
    <w:rsid w:val="007634CE"/>
    <w:rsid w:val="00763F2D"/>
    <w:rsid w:val="007640FB"/>
    <w:rsid w:val="00764F18"/>
    <w:rsid w:val="0076506A"/>
    <w:rsid w:val="00766E82"/>
    <w:rsid w:val="00767C45"/>
    <w:rsid w:val="007732AC"/>
    <w:rsid w:val="007733BD"/>
    <w:rsid w:val="00774473"/>
    <w:rsid w:val="00775CE2"/>
    <w:rsid w:val="00780016"/>
    <w:rsid w:val="007802BC"/>
    <w:rsid w:val="007805E6"/>
    <w:rsid w:val="00781E4B"/>
    <w:rsid w:val="0078243F"/>
    <w:rsid w:val="0078292B"/>
    <w:rsid w:val="00782E1A"/>
    <w:rsid w:val="00783BB8"/>
    <w:rsid w:val="00785178"/>
    <w:rsid w:val="00787D5F"/>
    <w:rsid w:val="00787DBA"/>
    <w:rsid w:val="00787E97"/>
    <w:rsid w:val="00791248"/>
    <w:rsid w:val="007916FB"/>
    <w:rsid w:val="007917DE"/>
    <w:rsid w:val="00792C57"/>
    <w:rsid w:val="00792D08"/>
    <w:rsid w:val="00793960"/>
    <w:rsid w:val="0079506E"/>
    <w:rsid w:val="00795234"/>
    <w:rsid w:val="007952D3"/>
    <w:rsid w:val="0079643C"/>
    <w:rsid w:val="00796665"/>
    <w:rsid w:val="0079710F"/>
    <w:rsid w:val="007976A5"/>
    <w:rsid w:val="007978DC"/>
    <w:rsid w:val="00797C09"/>
    <w:rsid w:val="007A1349"/>
    <w:rsid w:val="007A18FD"/>
    <w:rsid w:val="007A23A0"/>
    <w:rsid w:val="007A2A55"/>
    <w:rsid w:val="007A30DD"/>
    <w:rsid w:val="007A3567"/>
    <w:rsid w:val="007A3A86"/>
    <w:rsid w:val="007A49DE"/>
    <w:rsid w:val="007A5293"/>
    <w:rsid w:val="007A5531"/>
    <w:rsid w:val="007B161A"/>
    <w:rsid w:val="007B1E70"/>
    <w:rsid w:val="007B395E"/>
    <w:rsid w:val="007B3EC4"/>
    <w:rsid w:val="007B54B2"/>
    <w:rsid w:val="007B6117"/>
    <w:rsid w:val="007B7FD5"/>
    <w:rsid w:val="007C012A"/>
    <w:rsid w:val="007C0378"/>
    <w:rsid w:val="007C097A"/>
    <w:rsid w:val="007C105F"/>
    <w:rsid w:val="007C1494"/>
    <w:rsid w:val="007C1952"/>
    <w:rsid w:val="007C23A0"/>
    <w:rsid w:val="007C378E"/>
    <w:rsid w:val="007C41D4"/>
    <w:rsid w:val="007C45D5"/>
    <w:rsid w:val="007C49D9"/>
    <w:rsid w:val="007C5FA4"/>
    <w:rsid w:val="007C6463"/>
    <w:rsid w:val="007C6589"/>
    <w:rsid w:val="007C72C1"/>
    <w:rsid w:val="007C74A3"/>
    <w:rsid w:val="007D2042"/>
    <w:rsid w:val="007D3170"/>
    <w:rsid w:val="007D3E31"/>
    <w:rsid w:val="007D4602"/>
    <w:rsid w:val="007D6103"/>
    <w:rsid w:val="007E0412"/>
    <w:rsid w:val="007E0635"/>
    <w:rsid w:val="007E21C3"/>
    <w:rsid w:val="007E5115"/>
    <w:rsid w:val="007E6CEA"/>
    <w:rsid w:val="007E7606"/>
    <w:rsid w:val="007E7C9C"/>
    <w:rsid w:val="007F03A9"/>
    <w:rsid w:val="007F3525"/>
    <w:rsid w:val="007F6B43"/>
    <w:rsid w:val="007F6CE6"/>
    <w:rsid w:val="00800DCC"/>
    <w:rsid w:val="00800EE9"/>
    <w:rsid w:val="00802693"/>
    <w:rsid w:val="0080288E"/>
    <w:rsid w:val="00803229"/>
    <w:rsid w:val="00803A15"/>
    <w:rsid w:val="008047E7"/>
    <w:rsid w:val="00806967"/>
    <w:rsid w:val="00806F74"/>
    <w:rsid w:val="00807DE6"/>
    <w:rsid w:val="00811E0D"/>
    <w:rsid w:val="008137B6"/>
    <w:rsid w:val="00814DF0"/>
    <w:rsid w:val="00816DA4"/>
    <w:rsid w:val="00817ECE"/>
    <w:rsid w:val="008200F1"/>
    <w:rsid w:val="00820E6A"/>
    <w:rsid w:val="00820EBE"/>
    <w:rsid w:val="0082133C"/>
    <w:rsid w:val="008222CB"/>
    <w:rsid w:val="00830161"/>
    <w:rsid w:val="00830BAB"/>
    <w:rsid w:val="00834026"/>
    <w:rsid w:val="00835721"/>
    <w:rsid w:val="008359F8"/>
    <w:rsid w:val="00835A03"/>
    <w:rsid w:val="008414E4"/>
    <w:rsid w:val="008421EA"/>
    <w:rsid w:val="0084435D"/>
    <w:rsid w:val="00844649"/>
    <w:rsid w:val="008456D5"/>
    <w:rsid w:val="008469C4"/>
    <w:rsid w:val="0084750E"/>
    <w:rsid w:val="008529D0"/>
    <w:rsid w:val="00852CF5"/>
    <w:rsid w:val="008543AE"/>
    <w:rsid w:val="00854AF1"/>
    <w:rsid w:val="00855B7C"/>
    <w:rsid w:val="00856438"/>
    <w:rsid w:val="00856CDF"/>
    <w:rsid w:val="00856E48"/>
    <w:rsid w:val="00861231"/>
    <w:rsid w:val="008621D6"/>
    <w:rsid w:val="008630BA"/>
    <w:rsid w:val="00863272"/>
    <w:rsid w:val="008632CC"/>
    <w:rsid w:val="0086383B"/>
    <w:rsid w:val="00864636"/>
    <w:rsid w:val="00865447"/>
    <w:rsid w:val="008672C6"/>
    <w:rsid w:val="00872FD9"/>
    <w:rsid w:val="00873771"/>
    <w:rsid w:val="00873F69"/>
    <w:rsid w:val="00876765"/>
    <w:rsid w:val="008823D5"/>
    <w:rsid w:val="0088308B"/>
    <w:rsid w:val="0088383F"/>
    <w:rsid w:val="00884A91"/>
    <w:rsid w:val="00884FBF"/>
    <w:rsid w:val="00885CF5"/>
    <w:rsid w:val="00887325"/>
    <w:rsid w:val="00887B88"/>
    <w:rsid w:val="00887D1F"/>
    <w:rsid w:val="00890A16"/>
    <w:rsid w:val="00892725"/>
    <w:rsid w:val="00894991"/>
    <w:rsid w:val="008973B8"/>
    <w:rsid w:val="008A0574"/>
    <w:rsid w:val="008A0D3A"/>
    <w:rsid w:val="008A0E2D"/>
    <w:rsid w:val="008A3D32"/>
    <w:rsid w:val="008A43BD"/>
    <w:rsid w:val="008A4F6E"/>
    <w:rsid w:val="008A5870"/>
    <w:rsid w:val="008A5CBE"/>
    <w:rsid w:val="008A5DD5"/>
    <w:rsid w:val="008A6545"/>
    <w:rsid w:val="008A683F"/>
    <w:rsid w:val="008A6C86"/>
    <w:rsid w:val="008B04E0"/>
    <w:rsid w:val="008B07F9"/>
    <w:rsid w:val="008B1A55"/>
    <w:rsid w:val="008B2F98"/>
    <w:rsid w:val="008B6459"/>
    <w:rsid w:val="008B6967"/>
    <w:rsid w:val="008B7C72"/>
    <w:rsid w:val="008B7DD7"/>
    <w:rsid w:val="008B7F72"/>
    <w:rsid w:val="008C1D70"/>
    <w:rsid w:val="008C1ECF"/>
    <w:rsid w:val="008C38F0"/>
    <w:rsid w:val="008C38FE"/>
    <w:rsid w:val="008C4044"/>
    <w:rsid w:val="008C4D17"/>
    <w:rsid w:val="008C50B4"/>
    <w:rsid w:val="008C7613"/>
    <w:rsid w:val="008C7631"/>
    <w:rsid w:val="008D253F"/>
    <w:rsid w:val="008D57CE"/>
    <w:rsid w:val="008D64ED"/>
    <w:rsid w:val="008D6D31"/>
    <w:rsid w:val="008D780B"/>
    <w:rsid w:val="008E02E5"/>
    <w:rsid w:val="008E1502"/>
    <w:rsid w:val="008E69FF"/>
    <w:rsid w:val="008E6B4A"/>
    <w:rsid w:val="008E74ED"/>
    <w:rsid w:val="008E7C49"/>
    <w:rsid w:val="008E7D39"/>
    <w:rsid w:val="008F18E2"/>
    <w:rsid w:val="008F1BB2"/>
    <w:rsid w:val="008F3853"/>
    <w:rsid w:val="008F5EC2"/>
    <w:rsid w:val="008F6F24"/>
    <w:rsid w:val="00901D54"/>
    <w:rsid w:val="00901DA5"/>
    <w:rsid w:val="00902141"/>
    <w:rsid w:val="00902FB5"/>
    <w:rsid w:val="009059D1"/>
    <w:rsid w:val="00906E8A"/>
    <w:rsid w:val="009070B3"/>
    <w:rsid w:val="009070F5"/>
    <w:rsid w:val="00907CC6"/>
    <w:rsid w:val="009124DF"/>
    <w:rsid w:val="00914CC9"/>
    <w:rsid w:val="00916A29"/>
    <w:rsid w:val="00920340"/>
    <w:rsid w:val="00920C5C"/>
    <w:rsid w:val="009234EA"/>
    <w:rsid w:val="00923D29"/>
    <w:rsid w:val="00925EB2"/>
    <w:rsid w:val="009272F0"/>
    <w:rsid w:val="0092772E"/>
    <w:rsid w:val="00927AAF"/>
    <w:rsid w:val="0093033C"/>
    <w:rsid w:val="00930C6A"/>
    <w:rsid w:val="00933DDB"/>
    <w:rsid w:val="00934E3E"/>
    <w:rsid w:val="009356C5"/>
    <w:rsid w:val="00942B5E"/>
    <w:rsid w:val="00943F01"/>
    <w:rsid w:val="00944414"/>
    <w:rsid w:val="00944599"/>
    <w:rsid w:val="009465C3"/>
    <w:rsid w:val="00947A5E"/>
    <w:rsid w:val="009510D6"/>
    <w:rsid w:val="00951FA9"/>
    <w:rsid w:val="00952905"/>
    <w:rsid w:val="0095322A"/>
    <w:rsid w:val="00953ACF"/>
    <w:rsid w:val="009553F5"/>
    <w:rsid w:val="0095616E"/>
    <w:rsid w:val="00964654"/>
    <w:rsid w:val="009676B9"/>
    <w:rsid w:val="00967E03"/>
    <w:rsid w:val="0097132B"/>
    <w:rsid w:val="00975D68"/>
    <w:rsid w:val="00980394"/>
    <w:rsid w:val="00981525"/>
    <w:rsid w:val="00982E33"/>
    <w:rsid w:val="00982FFF"/>
    <w:rsid w:val="009839D4"/>
    <w:rsid w:val="00983AB7"/>
    <w:rsid w:val="00984369"/>
    <w:rsid w:val="00987DF2"/>
    <w:rsid w:val="00992087"/>
    <w:rsid w:val="00992710"/>
    <w:rsid w:val="00994125"/>
    <w:rsid w:val="00995993"/>
    <w:rsid w:val="00997137"/>
    <w:rsid w:val="009A0622"/>
    <w:rsid w:val="009A068F"/>
    <w:rsid w:val="009A0BA4"/>
    <w:rsid w:val="009A0C73"/>
    <w:rsid w:val="009A33D1"/>
    <w:rsid w:val="009A377E"/>
    <w:rsid w:val="009A465E"/>
    <w:rsid w:val="009A595E"/>
    <w:rsid w:val="009A6E73"/>
    <w:rsid w:val="009B2A87"/>
    <w:rsid w:val="009B33CC"/>
    <w:rsid w:val="009B3924"/>
    <w:rsid w:val="009B69AB"/>
    <w:rsid w:val="009C1486"/>
    <w:rsid w:val="009C1B37"/>
    <w:rsid w:val="009C470E"/>
    <w:rsid w:val="009C5D18"/>
    <w:rsid w:val="009C6300"/>
    <w:rsid w:val="009C72C4"/>
    <w:rsid w:val="009C7582"/>
    <w:rsid w:val="009C75AC"/>
    <w:rsid w:val="009C779B"/>
    <w:rsid w:val="009D18B3"/>
    <w:rsid w:val="009D3518"/>
    <w:rsid w:val="009D4DA7"/>
    <w:rsid w:val="009D5384"/>
    <w:rsid w:val="009D7D73"/>
    <w:rsid w:val="009E0DE0"/>
    <w:rsid w:val="009E2CE9"/>
    <w:rsid w:val="009E3171"/>
    <w:rsid w:val="009E7A5E"/>
    <w:rsid w:val="009E7FB1"/>
    <w:rsid w:val="009F2722"/>
    <w:rsid w:val="009F3211"/>
    <w:rsid w:val="009F338F"/>
    <w:rsid w:val="009F4867"/>
    <w:rsid w:val="009F67E9"/>
    <w:rsid w:val="00A006DD"/>
    <w:rsid w:val="00A0102C"/>
    <w:rsid w:val="00A01333"/>
    <w:rsid w:val="00A017A7"/>
    <w:rsid w:val="00A01FB2"/>
    <w:rsid w:val="00A03B2B"/>
    <w:rsid w:val="00A03E3D"/>
    <w:rsid w:val="00A03F84"/>
    <w:rsid w:val="00A04F1C"/>
    <w:rsid w:val="00A06C0D"/>
    <w:rsid w:val="00A10D58"/>
    <w:rsid w:val="00A115E7"/>
    <w:rsid w:val="00A1281A"/>
    <w:rsid w:val="00A14700"/>
    <w:rsid w:val="00A16D23"/>
    <w:rsid w:val="00A17D1D"/>
    <w:rsid w:val="00A20966"/>
    <w:rsid w:val="00A215FA"/>
    <w:rsid w:val="00A22084"/>
    <w:rsid w:val="00A23344"/>
    <w:rsid w:val="00A2644F"/>
    <w:rsid w:val="00A26EC4"/>
    <w:rsid w:val="00A27D7C"/>
    <w:rsid w:val="00A27F25"/>
    <w:rsid w:val="00A31BE9"/>
    <w:rsid w:val="00A32551"/>
    <w:rsid w:val="00A35AFA"/>
    <w:rsid w:val="00A36C5C"/>
    <w:rsid w:val="00A37405"/>
    <w:rsid w:val="00A37700"/>
    <w:rsid w:val="00A40923"/>
    <w:rsid w:val="00A41FF3"/>
    <w:rsid w:val="00A43ED9"/>
    <w:rsid w:val="00A45913"/>
    <w:rsid w:val="00A535BA"/>
    <w:rsid w:val="00A53965"/>
    <w:rsid w:val="00A53A04"/>
    <w:rsid w:val="00A54B3A"/>
    <w:rsid w:val="00A565F0"/>
    <w:rsid w:val="00A56B8D"/>
    <w:rsid w:val="00A57090"/>
    <w:rsid w:val="00A573A4"/>
    <w:rsid w:val="00A5794C"/>
    <w:rsid w:val="00A60283"/>
    <w:rsid w:val="00A6312D"/>
    <w:rsid w:val="00A647D4"/>
    <w:rsid w:val="00A6522D"/>
    <w:rsid w:val="00A7001F"/>
    <w:rsid w:val="00A71ABC"/>
    <w:rsid w:val="00A7238F"/>
    <w:rsid w:val="00A72C05"/>
    <w:rsid w:val="00A73BDA"/>
    <w:rsid w:val="00A74BC6"/>
    <w:rsid w:val="00A75353"/>
    <w:rsid w:val="00A770AF"/>
    <w:rsid w:val="00A82109"/>
    <w:rsid w:val="00A83B30"/>
    <w:rsid w:val="00A8454A"/>
    <w:rsid w:val="00A84DA4"/>
    <w:rsid w:val="00A852EF"/>
    <w:rsid w:val="00A8614D"/>
    <w:rsid w:val="00A876EC"/>
    <w:rsid w:val="00A879BF"/>
    <w:rsid w:val="00A87CC3"/>
    <w:rsid w:val="00A90257"/>
    <w:rsid w:val="00A91F48"/>
    <w:rsid w:val="00A92D6B"/>
    <w:rsid w:val="00A939BC"/>
    <w:rsid w:val="00A93DCD"/>
    <w:rsid w:val="00AA0295"/>
    <w:rsid w:val="00AA0F24"/>
    <w:rsid w:val="00AA2083"/>
    <w:rsid w:val="00AA2099"/>
    <w:rsid w:val="00AA2300"/>
    <w:rsid w:val="00AA337A"/>
    <w:rsid w:val="00AA4BD3"/>
    <w:rsid w:val="00AA60D3"/>
    <w:rsid w:val="00AA64FB"/>
    <w:rsid w:val="00AB12F5"/>
    <w:rsid w:val="00AB2830"/>
    <w:rsid w:val="00AB3AB7"/>
    <w:rsid w:val="00AB41B4"/>
    <w:rsid w:val="00AB49DA"/>
    <w:rsid w:val="00AB53EA"/>
    <w:rsid w:val="00AB5F7D"/>
    <w:rsid w:val="00AB60AD"/>
    <w:rsid w:val="00AB614E"/>
    <w:rsid w:val="00AB63B7"/>
    <w:rsid w:val="00AB7158"/>
    <w:rsid w:val="00AC0173"/>
    <w:rsid w:val="00AC065C"/>
    <w:rsid w:val="00AC10A9"/>
    <w:rsid w:val="00AC11BE"/>
    <w:rsid w:val="00AC2749"/>
    <w:rsid w:val="00AC3258"/>
    <w:rsid w:val="00AC32BB"/>
    <w:rsid w:val="00AD1230"/>
    <w:rsid w:val="00AD181A"/>
    <w:rsid w:val="00AD2257"/>
    <w:rsid w:val="00AD37DB"/>
    <w:rsid w:val="00AD3DB2"/>
    <w:rsid w:val="00AD4C82"/>
    <w:rsid w:val="00AD54BB"/>
    <w:rsid w:val="00AE0A67"/>
    <w:rsid w:val="00AE3BDB"/>
    <w:rsid w:val="00AE5649"/>
    <w:rsid w:val="00AE635F"/>
    <w:rsid w:val="00AE722A"/>
    <w:rsid w:val="00AE7A15"/>
    <w:rsid w:val="00AF2233"/>
    <w:rsid w:val="00AF2877"/>
    <w:rsid w:val="00AF3EF1"/>
    <w:rsid w:val="00AF4ED0"/>
    <w:rsid w:val="00AF5023"/>
    <w:rsid w:val="00AF67FC"/>
    <w:rsid w:val="00AF6C1C"/>
    <w:rsid w:val="00B021FE"/>
    <w:rsid w:val="00B02301"/>
    <w:rsid w:val="00B03666"/>
    <w:rsid w:val="00B05959"/>
    <w:rsid w:val="00B06717"/>
    <w:rsid w:val="00B1016C"/>
    <w:rsid w:val="00B11409"/>
    <w:rsid w:val="00B11FF4"/>
    <w:rsid w:val="00B14EC4"/>
    <w:rsid w:val="00B210CE"/>
    <w:rsid w:val="00B23572"/>
    <w:rsid w:val="00B267A3"/>
    <w:rsid w:val="00B2730F"/>
    <w:rsid w:val="00B27588"/>
    <w:rsid w:val="00B341F1"/>
    <w:rsid w:val="00B34509"/>
    <w:rsid w:val="00B371B4"/>
    <w:rsid w:val="00B37265"/>
    <w:rsid w:val="00B37D59"/>
    <w:rsid w:val="00B4018F"/>
    <w:rsid w:val="00B4046F"/>
    <w:rsid w:val="00B41541"/>
    <w:rsid w:val="00B41A08"/>
    <w:rsid w:val="00B4372D"/>
    <w:rsid w:val="00B440EB"/>
    <w:rsid w:val="00B45B46"/>
    <w:rsid w:val="00B46042"/>
    <w:rsid w:val="00B4776A"/>
    <w:rsid w:val="00B50372"/>
    <w:rsid w:val="00B50B2D"/>
    <w:rsid w:val="00B564FE"/>
    <w:rsid w:val="00B56643"/>
    <w:rsid w:val="00B56B8D"/>
    <w:rsid w:val="00B605AC"/>
    <w:rsid w:val="00B60CAE"/>
    <w:rsid w:val="00B6182B"/>
    <w:rsid w:val="00B632F1"/>
    <w:rsid w:val="00B64636"/>
    <w:rsid w:val="00B64D46"/>
    <w:rsid w:val="00B65B18"/>
    <w:rsid w:val="00B6604D"/>
    <w:rsid w:val="00B66B48"/>
    <w:rsid w:val="00B66B50"/>
    <w:rsid w:val="00B7063C"/>
    <w:rsid w:val="00B72234"/>
    <w:rsid w:val="00B736A9"/>
    <w:rsid w:val="00B74EBD"/>
    <w:rsid w:val="00B750D0"/>
    <w:rsid w:val="00B75420"/>
    <w:rsid w:val="00B75F53"/>
    <w:rsid w:val="00B7698F"/>
    <w:rsid w:val="00B76EA9"/>
    <w:rsid w:val="00B76F60"/>
    <w:rsid w:val="00B77185"/>
    <w:rsid w:val="00B779A9"/>
    <w:rsid w:val="00B82EAA"/>
    <w:rsid w:val="00B830C9"/>
    <w:rsid w:val="00B86D00"/>
    <w:rsid w:val="00B90A90"/>
    <w:rsid w:val="00B91330"/>
    <w:rsid w:val="00B924EC"/>
    <w:rsid w:val="00B9275C"/>
    <w:rsid w:val="00B93A32"/>
    <w:rsid w:val="00B94956"/>
    <w:rsid w:val="00B9759C"/>
    <w:rsid w:val="00B97953"/>
    <w:rsid w:val="00BA08B1"/>
    <w:rsid w:val="00BA105C"/>
    <w:rsid w:val="00BA2A77"/>
    <w:rsid w:val="00BA3995"/>
    <w:rsid w:val="00BA3AA3"/>
    <w:rsid w:val="00BA4CD6"/>
    <w:rsid w:val="00BA56DA"/>
    <w:rsid w:val="00BA5A61"/>
    <w:rsid w:val="00BA5A9A"/>
    <w:rsid w:val="00BA61EE"/>
    <w:rsid w:val="00BA761C"/>
    <w:rsid w:val="00BA7714"/>
    <w:rsid w:val="00BA79B1"/>
    <w:rsid w:val="00BB0B25"/>
    <w:rsid w:val="00BB432B"/>
    <w:rsid w:val="00BB509A"/>
    <w:rsid w:val="00BB6C47"/>
    <w:rsid w:val="00BC0FE5"/>
    <w:rsid w:val="00BC35FA"/>
    <w:rsid w:val="00BC63F3"/>
    <w:rsid w:val="00BC7097"/>
    <w:rsid w:val="00BD0348"/>
    <w:rsid w:val="00BD12AB"/>
    <w:rsid w:val="00BD189C"/>
    <w:rsid w:val="00BD359E"/>
    <w:rsid w:val="00BD5A2C"/>
    <w:rsid w:val="00BD7F71"/>
    <w:rsid w:val="00BE05F0"/>
    <w:rsid w:val="00BE080D"/>
    <w:rsid w:val="00BE4E7A"/>
    <w:rsid w:val="00BE5DA1"/>
    <w:rsid w:val="00BE5F42"/>
    <w:rsid w:val="00BE62B5"/>
    <w:rsid w:val="00BE70F8"/>
    <w:rsid w:val="00BE7291"/>
    <w:rsid w:val="00BE761C"/>
    <w:rsid w:val="00BF08DA"/>
    <w:rsid w:val="00BF2AFE"/>
    <w:rsid w:val="00BF3530"/>
    <w:rsid w:val="00BF73A0"/>
    <w:rsid w:val="00C004CF"/>
    <w:rsid w:val="00C02DBF"/>
    <w:rsid w:val="00C03332"/>
    <w:rsid w:val="00C053E9"/>
    <w:rsid w:val="00C05848"/>
    <w:rsid w:val="00C06803"/>
    <w:rsid w:val="00C0734F"/>
    <w:rsid w:val="00C109A4"/>
    <w:rsid w:val="00C10B6F"/>
    <w:rsid w:val="00C13341"/>
    <w:rsid w:val="00C13563"/>
    <w:rsid w:val="00C13D92"/>
    <w:rsid w:val="00C143E8"/>
    <w:rsid w:val="00C14BFB"/>
    <w:rsid w:val="00C14C74"/>
    <w:rsid w:val="00C15CD7"/>
    <w:rsid w:val="00C17668"/>
    <w:rsid w:val="00C205AE"/>
    <w:rsid w:val="00C21003"/>
    <w:rsid w:val="00C22182"/>
    <w:rsid w:val="00C2236E"/>
    <w:rsid w:val="00C2272E"/>
    <w:rsid w:val="00C24D82"/>
    <w:rsid w:val="00C257F7"/>
    <w:rsid w:val="00C25B1A"/>
    <w:rsid w:val="00C262E8"/>
    <w:rsid w:val="00C27357"/>
    <w:rsid w:val="00C27AE2"/>
    <w:rsid w:val="00C321EA"/>
    <w:rsid w:val="00C33670"/>
    <w:rsid w:val="00C33891"/>
    <w:rsid w:val="00C33EDA"/>
    <w:rsid w:val="00C34B2A"/>
    <w:rsid w:val="00C350FE"/>
    <w:rsid w:val="00C3578C"/>
    <w:rsid w:val="00C36EB7"/>
    <w:rsid w:val="00C40380"/>
    <w:rsid w:val="00C41662"/>
    <w:rsid w:val="00C417BC"/>
    <w:rsid w:val="00C436DD"/>
    <w:rsid w:val="00C452AC"/>
    <w:rsid w:val="00C454C8"/>
    <w:rsid w:val="00C50F73"/>
    <w:rsid w:val="00C50FB8"/>
    <w:rsid w:val="00C51119"/>
    <w:rsid w:val="00C51743"/>
    <w:rsid w:val="00C528D8"/>
    <w:rsid w:val="00C530D7"/>
    <w:rsid w:val="00C55BAB"/>
    <w:rsid w:val="00C56081"/>
    <w:rsid w:val="00C5685E"/>
    <w:rsid w:val="00C5699E"/>
    <w:rsid w:val="00C56C15"/>
    <w:rsid w:val="00C6095C"/>
    <w:rsid w:val="00C613CD"/>
    <w:rsid w:val="00C64248"/>
    <w:rsid w:val="00C65016"/>
    <w:rsid w:val="00C70FAF"/>
    <w:rsid w:val="00C725CB"/>
    <w:rsid w:val="00C73929"/>
    <w:rsid w:val="00C75503"/>
    <w:rsid w:val="00C75593"/>
    <w:rsid w:val="00C756ED"/>
    <w:rsid w:val="00C75CDC"/>
    <w:rsid w:val="00C82160"/>
    <w:rsid w:val="00C82911"/>
    <w:rsid w:val="00C82D38"/>
    <w:rsid w:val="00C831F1"/>
    <w:rsid w:val="00C83EC0"/>
    <w:rsid w:val="00C85260"/>
    <w:rsid w:val="00C852FE"/>
    <w:rsid w:val="00C859E8"/>
    <w:rsid w:val="00C861D2"/>
    <w:rsid w:val="00C864A9"/>
    <w:rsid w:val="00C86CD3"/>
    <w:rsid w:val="00C8743B"/>
    <w:rsid w:val="00C878E0"/>
    <w:rsid w:val="00C92281"/>
    <w:rsid w:val="00C92CDA"/>
    <w:rsid w:val="00C9441B"/>
    <w:rsid w:val="00C945BD"/>
    <w:rsid w:val="00C9472B"/>
    <w:rsid w:val="00C95A4E"/>
    <w:rsid w:val="00C95AD1"/>
    <w:rsid w:val="00C96597"/>
    <w:rsid w:val="00C969F3"/>
    <w:rsid w:val="00CA1EB2"/>
    <w:rsid w:val="00CA25E4"/>
    <w:rsid w:val="00CA28D1"/>
    <w:rsid w:val="00CA4954"/>
    <w:rsid w:val="00CA5742"/>
    <w:rsid w:val="00CA61EE"/>
    <w:rsid w:val="00CA704F"/>
    <w:rsid w:val="00CB272B"/>
    <w:rsid w:val="00CB2877"/>
    <w:rsid w:val="00CB3751"/>
    <w:rsid w:val="00CB4664"/>
    <w:rsid w:val="00CC1FC2"/>
    <w:rsid w:val="00CC264E"/>
    <w:rsid w:val="00CC4EF4"/>
    <w:rsid w:val="00CC5018"/>
    <w:rsid w:val="00CC5A7E"/>
    <w:rsid w:val="00CC60AD"/>
    <w:rsid w:val="00CC60E7"/>
    <w:rsid w:val="00CC7753"/>
    <w:rsid w:val="00CC7CA2"/>
    <w:rsid w:val="00CD021D"/>
    <w:rsid w:val="00CD07EE"/>
    <w:rsid w:val="00CD11C3"/>
    <w:rsid w:val="00CD1CFC"/>
    <w:rsid w:val="00CD28E7"/>
    <w:rsid w:val="00CD2B37"/>
    <w:rsid w:val="00CD533A"/>
    <w:rsid w:val="00CD5F3E"/>
    <w:rsid w:val="00CE09C0"/>
    <w:rsid w:val="00CE1FC5"/>
    <w:rsid w:val="00CE233A"/>
    <w:rsid w:val="00CE2719"/>
    <w:rsid w:val="00CE3D51"/>
    <w:rsid w:val="00CE48B9"/>
    <w:rsid w:val="00CE4EF1"/>
    <w:rsid w:val="00CE65FD"/>
    <w:rsid w:val="00CF1924"/>
    <w:rsid w:val="00CF2179"/>
    <w:rsid w:val="00CF2327"/>
    <w:rsid w:val="00CF415B"/>
    <w:rsid w:val="00CF5E44"/>
    <w:rsid w:val="00CF6769"/>
    <w:rsid w:val="00D025A0"/>
    <w:rsid w:val="00D03D88"/>
    <w:rsid w:val="00D051D3"/>
    <w:rsid w:val="00D06458"/>
    <w:rsid w:val="00D06696"/>
    <w:rsid w:val="00D06AC5"/>
    <w:rsid w:val="00D0717B"/>
    <w:rsid w:val="00D10555"/>
    <w:rsid w:val="00D109C9"/>
    <w:rsid w:val="00D12622"/>
    <w:rsid w:val="00D12C90"/>
    <w:rsid w:val="00D13508"/>
    <w:rsid w:val="00D13887"/>
    <w:rsid w:val="00D1453B"/>
    <w:rsid w:val="00D1468C"/>
    <w:rsid w:val="00D179E7"/>
    <w:rsid w:val="00D20192"/>
    <w:rsid w:val="00D222D8"/>
    <w:rsid w:val="00D22543"/>
    <w:rsid w:val="00D23277"/>
    <w:rsid w:val="00D257D7"/>
    <w:rsid w:val="00D26BE2"/>
    <w:rsid w:val="00D26CFF"/>
    <w:rsid w:val="00D26E55"/>
    <w:rsid w:val="00D30267"/>
    <w:rsid w:val="00D304D1"/>
    <w:rsid w:val="00D30FD3"/>
    <w:rsid w:val="00D31159"/>
    <w:rsid w:val="00D31CE1"/>
    <w:rsid w:val="00D3224F"/>
    <w:rsid w:val="00D32CD9"/>
    <w:rsid w:val="00D35D18"/>
    <w:rsid w:val="00D36966"/>
    <w:rsid w:val="00D4215D"/>
    <w:rsid w:val="00D4262C"/>
    <w:rsid w:val="00D43C47"/>
    <w:rsid w:val="00D44ABD"/>
    <w:rsid w:val="00D44EC8"/>
    <w:rsid w:val="00D4502B"/>
    <w:rsid w:val="00D47478"/>
    <w:rsid w:val="00D47851"/>
    <w:rsid w:val="00D47C93"/>
    <w:rsid w:val="00D50A88"/>
    <w:rsid w:val="00D50D04"/>
    <w:rsid w:val="00D510D6"/>
    <w:rsid w:val="00D52659"/>
    <w:rsid w:val="00D5549D"/>
    <w:rsid w:val="00D56D1D"/>
    <w:rsid w:val="00D56FE6"/>
    <w:rsid w:val="00D57A7E"/>
    <w:rsid w:val="00D6036B"/>
    <w:rsid w:val="00D60745"/>
    <w:rsid w:val="00D64E44"/>
    <w:rsid w:val="00D65101"/>
    <w:rsid w:val="00D655DC"/>
    <w:rsid w:val="00D65FD7"/>
    <w:rsid w:val="00D702E7"/>
    <w:rsid w:val="00D726F9"/>
    <w:rsid w:val="00D7270A"/>
    <w:rsid w:val="00D73945"/>
    <w:rsid w:val="00D75171"/>
    <w:rsid w:val="00D75A6D"/>
    <w:rsid w:val="00D8018D"/>
    <w:rsid w:val="00D804C2"/>
    <w:rsid w:val="00D80D44"/>
    <w:rsid w:val="00D82032"/>
    <w:rsid w:val="00D82ED6"/>
    <w:rsid w:val="00D83594"/>
    <w:rsid w:val="00D87346"/>
    <w:rsid w:val="00D90EB4"/>
    <w:rsid w:val="00D913CB"/>
    <w:rsid w:val="00D92EB2"/>
    <w:rsid w:val="00D9415C"/>
    <w:rsid w:val="00D9418A"/>
    <w:rsid w:val="00D9574F"/>
    <w:rsid w:val="00D96FAA"/>
    <w:rsid w:val="00D973C1"/>
    <w:rsid w:val="00D97C6A"/>
    <w:rsid w:val="00D97D2D"/>
    <w:rsid w:val="00D97F3C"/>
    <w:rsid w:val="00DA0D51"/>
    <w:rsid w:val="00DA5833"/>
    <w:rsid w:val="00DA73A1"/>
    <w:rsid w:val="00DA7D24"/>
    <w:rsid w:val="00DB08E4"/>
    <w:rsid w:val="00DB0ACB"/>
    <w:rsid w:val="00DB11E2"/>
    <w:rsid w:val="00DB2179"/>
    <w:rsid w:val="00DB2833"/>
    <w:rsid w:val="00DB4E57"/>
    <w:rsid w:val="00DB509F"/>
    <w:rsid w:val="00DB78AA"/>
    <w:rsid w:val="00DB7BEE"/>
    <w:rsid w:val="00DC16F5"/>
    <w:rsid w:val="00DC264F"/>
    <w:rsid w:val="00DC270B"/>
    <w:rsid w:val="00DC3E1F"/>
    <w:rsid w:val="00DC6D04"/>
    <w:rsid w:val="00DD1610"/>
    <w:rsid w:val="00DD309C"/>
    <w:rsid w:val="00DD3616"/>
    <w:rsid w:val="00DD7256"/>
    <w:rsid w:val="00DE0906"/>
    <w:rsid w:val="00DE0A50"/>
    <w:rsid w:val="00DE0F4C"/>
    <w:rsid w:val="00DE1380"/>
    <w:rsid w:val="00DE17EA"/>
    <w:rsid w:val="00DE2335"/>
    <w:rsid w:val="00DE64EE"/>
    <w:rsid w:val="00DE6750"/>
    <w:rsid w:val="00DF37CF"/>
    <w:rsid w:val="00DF3D15"/>
    <w:rsid w:val="00DF3E67"/>
    <w:rsid w:val="00DF409F"/>
    <w:rsid w:val="00DF550F"/>
    <w:rsid w:val="00DF5C17"/>
    <w:rsid w:val="00DF5F8C"/>
    <w:rsid w:val="00DF60D0"/>
    <w:rsid w:val="00DF6437"/>
    <w:rsid w:val="00DF7A67"/>
    <w:rsid w:val="00E014C8"/>
    <w:rsid w:val="00E0170F"/>
    <w:rsid w:val="00E034F3"/>
    <w:rsid w:val="00E03BB4"/>
    <w:rsid w:val="00E048B7"/>
    <w:rsid w:val="00E059D0"/>
    <w:rsid w:val="00E05C99"/>
    <w:rsid w:val="00E07650"/>
    <w:rsid w:val="00E10925"/>
    <w:rsid w:val="00E115EE"/>
    <w:rsid w:val="00E133C0"/>
    <w:rsid w:val="00E17648"/>
    <w:rsid w:val="00E17FD2"/>
    <w:rsid w:val="00E205F9"/>
    <w:rsid w:val="00E20D06"/>
    <w:rsid w:val="00E212D0"/>
    <w:rsid w:val="00E21DD7"/>
    <w:rsid w:val="00E2271D"/>
    <w:rsid w:val="00E2306D"/>
    <w:rsid w:val="00E242A2"/>
    <w:rsid w:val="00E34042"/>
    <w:rsid w:val="00E371BB"/>
    <w:rsid w:val="00E4035D"/>
    <w:rsid w:val="00E40E0F"/>
    <w:rsid w:val="00E433F4"/>
    <w:rsid w:val="00E43470"/>
    <w:rsid w:val="00E43B7E"/>
    <w:rsid w:val="00E43EC7"/>
    <w:rsid w:val="00E44496"/>
    <w:rsid w:val="00E4463C"/>
    <w:rsid w:val="00E44B0D"/>
    <w:rsid w:val="00E45B1D"/>
    <w:rsid w:val="00E46A2C"/>
    <w:rsid w:val="00E46CC6"/>
    <w:rsid w:val="00E476B6"/>
    <w:rsid w:val="00E55C82"/>
    <w:rsid w:val="00E574B1"/>
    <w:rsid w:val="00E61618"/>
    <w:rsid w:val="00E61755"/>
    <w:rsid w:val="00E62BED"/>
    <w:rsid w:val="00E62D59"/>
    <w:rsid w:val="00E6325B"/>
    <w:rsid w:val="00E658B2"/>
    <w:rsid w:val="00E71891"/>
    <w:rsid w:val="00E720EA"/>
    <w:rsid w:val="00E729DF"/>
    <w:rsid w:val="00E73A1B"/>
    <w:rsid w:val="00E748FC"/>
    <w:rsid w:val="00E76310"/>
    <w:rsid w:val="00E80958"/>
    <w:rsid w:val="00E8095D"/>
    <w:rsid w:val="00E81B01"/>
    <w:rsid w:val="00E81B73"/>
    <w:rsid w:val="00E837DD"/>
    <w:rsid w:val="00E83B44"/>
    <w:rsid w:val="00E83CB5"/>
    <w:rsid w:val="00E85847"/>
    <w:rsid w:val="00E85B9B"/>
    <w:rsid w:val="00E91A79"/>
    <w:rsid w:val="00E92234"/>
    <w:rsid w:val="00E94F60"/>
    <w:rsid w:val="00E95A6B"/>
    <w:rsid w:val="00E95DB9"/>
    <w:rsid w:val="00E97C40"/>
    <w:rsid w:val="00E97D6B"/>
    <w:rsid w:val="00EA0056"/>
    <w:rsid w:val="00EA102C"/>
    <w:rsid w:val="00EA14B9"/>
    <w:rsid w:val="00EA1979"/>
    <w:rsid w:val="00EA22EE"/>
    <w:rsid w:val="00EA30E2"/>
    <w:rsid w:val="00EA73C8"/>
    <w:rsid w:val="00EA7DB2"/>
    <w:rsid w:val="00EB00FD"/>
    <w:rsid w:val="00EB0C0D"/>
    <w:rsid w:val="00EB31CA"/>
    <w:rsid w:val="00EB539B"/>
    <w:rsid w:val="00EB590A"/>
    <w:rsid w:val="00EC048F"/>
    <w:rsid w:val="00EC107C"/>
    <w:rsid w:val="00EC2498"/>
    <w:rsid w:val="00EC2AC1"/>
    <w:rsid w:val="00EC3616"/>
    <w:rsid w:val="00EC4673"/>
    <w:rsid w:val="00EC6938"/>
    <w:rsid w:val="00ED01FA"/>
    <w:rsid w:val="00ED310D"/>
    <w:rsid w:val="00ED3621"/>
    <w:rsid w:val="00ED77F5"/>
    <w:rsid w:val="00ED7B40"/>
    <w:rsid w:val="00EE0B54"/>
    <w:rsid w:val="00EE1D3E"/>
    <w:rsid w:val="00EE20F4"/>
    <w:rsid w:val="00EE23CB"/>
    <w:rsid w:val="00EE2B04"/>
    <w:rsid w:val="00EE319F"/>
    <w:rsid w:val="00EE3E99"/>
    <w:rsid w:val="00EE400C"/>
    <w:rsid w:val="00EE4A26"/>
    <w:rsid w:val="00EE66BB"/>
    <w:rsid w:val="00EE7651"/>
    <w:rsid w:val="00EF0F4A"/>
    <w:rsid w:val="00EF14CF"/>
    <w:rsid w:val="00EF38E5"/>
    <w:rsid w:val="00EF4F03"/>
    <w:rsid w:val="00EF7422"/>
    <w:rsid w:val="00F00C4C"/>
    <w:rsid w:val="00F00F3E"/>
    <w:rsid w:val="00F02477"/>
    <w:rsid w:val="00F03CB8"/>
    <w:rsid w:val="00F04553"/>
    <w:rsid w:val="00F05596"/>
    <w:rsid w:val="00F10548"/>
    <w:rsid w:val="00F10BC0"/>
    <w:rsid w:val="00F1172B"/>
    <w:rsid w:val="00F12842"/>
    <w:rsid w:val="00F128FD"/>
    <w:rsid w:val="00F13039"/>
    <w:rsid w:val="00F1343A"/>
    <w:rsid w:val="00F137E0"/>
    <w:rsid w:val="00F20D02"/>
    <w:rsid w:val="00F21027"/>
    <w:rsid w:val="00F2369E"/>
    <w:rsid w:val="00F2372B"/>
    <w:rsid w:val="00F24496"/>
    <w:rsid w:val="00F2758D"/>
    <w:rsid w:val="00F300A2"/>
    <w:rsid w:val="00F30E6A"/>
    <w:rsid w:val="00F31C77"/>
    <w:rsid w:val="00F321B8"/>
    <w:rsid w:val="00F33606"/>
    <w:rsid w:val="00F33BAC"/>
    <w:rsid w:val="00F34371"/>
    <w:rsid w:val="00F35903"/>
    <w:rsid w:val="00F3623A"/>
    <w:rsid w:val="00F374E0"/>
    <w:rsid w:val="00F41013"/>
    <w:rsid w:val="00F4261A"/>
    <w:rsid w:val="00F43FAF"/>
    <w:rsid w:val="00F4594E"/>
    <w:rsid w:val="00F45C99"/>
    <w:rsid w:val="00F50E85"/>
    <w:rsid w:val="00F5332E"/>
    <w:rsid w:val="00F54B0B"/>
    <w:rsid w:val="00F55823"/>
    <w:rsid w:val="00F560D8"/>
    <w:rsid w:val="00F57858"/>
    <w:rsid w:val="00F57AE1"/>
    <w:rsid w:val="00F60524"/>
    <w:rsid w:val="00F605C8"/>
    <w:rsid w:val="00F60DE3"/>
    <w:rsid w:val="00F6193E"/>
    <w:rsid w:val="00F62242"/>
    <w:rsid w:val="00F641F7"/>
    <w:rsid w:val="00F658A6"/>
    <w:rsid w:val="00F659A6"/>
    <w:rsid w:val="00F70192"/>
    <w:rsid w:val="00F70953"/>
    <w:rsid w:val="00F72662"/>
    <w:rsid w:val="00F730E9"/>
    <w:rsid w:val="00F73D8B"/>
    <w:rsid w:val="00F740D7"/>
    <w:rsid w:val="00F74400"/>
    <w:rsid w:val="00F750DA"/>
    <w:rsid w:val="00F756EF"/>
    <w:rsid w:val="00F76E44"/>
    <w:rsid w:val="00F801D1"/>
    <w:rsid w:val="00F8046A"/>
    <w:rsid w:val="00F8175A"/>
    <w:rsid w:val="00F81D94"/>
    <w:rsid w:val="00F82C6A"/>
    <w:rsid w:val="00F8309A"/>
    <w:rsid w:val="00F84165"/>
    <w:rsid w:val="00F8464C"/>
    <w:rsid w:val="00F85736"/>
    <w:rsid w:val="00F86886"/>
    <w:rsid w:val="00F9238D"/>
    <w:rsid w:val="00F94B6E"/>
    <w:rsid w:val="00F956AF"/>
    <w:rsid w:val="00F979B4"/>
    <w:rsid w:val="00FA099E"/>
    <w:rsid w:val="00FA12BC"/>
    <w:rsid w:val="00FA141E"/>
    <w:rsid w:val="00FA14CB"/>
    <w:rsid w:val="00FA1DC2"/>
    <w:rsid w:val="00FA2188"/>
    <w:rsid w:val="00FA38AF"/>
    <w:rsid w:val="00FA46E7"/>
    <w:rsid w:val="00FA50F9"/>
    <w:rsid w:val="00FA5F64"/>
    <w:rsid w:val="00FB0326"/>
    <w:rsid w:val="00FB1F87"/>
    <w:rsid w:val="00FB203A"/>
    <w:rsid w:val="00FB2A3E"/>
    <w:rsid w:val="00FB3FB2"/>
    <w:rsid w:val="00FB515C"/>
    <w:rsid w:val="00FB7151"/>
    <w:rsid w:val="00FB7F80"/>
    <w:rsid w:val="00FC1CF1"/>
    <w:rsid w:val="00FC356F"/>
    <w:rsid w:val="00FC44F2"/>
    <w:rsid w:val="00FC5424"/>
    <w:rsid w:val="00FC7041"/>
    <w:rsid w:val="00FD212A"/>
    <w:rsid w:val="00FD2E3A"/>
    <w:rsid w:val="00FD41B2"/>
    <w:rsid w:val="00FD4915"/>
    <w:rsid w:val="00FD4B3A"/>
    <w:rsid w:val="00FD77D4"/>
    <w:rsid w:val="00FE0C5A"/>
    <w:rsid w:val="00FE0D64"/>
    <w:rsid w:val="00FE0DE7"/>
    <w:rsid w:val="00FE15F4"/>
    <w:rsid w:val="00FE2E9C"/>
    <w:rsid w:val="00FE3784"/>
    <w:rsid w:val="00FE56DD"/>
    <w:rsid w:val="00FE600A"/>
    <w:rsid w:val="00FE7063"/>
    <w:rsid w:val="00FF20D1"/>
    <w:rsid w:val="00FF5B0A"/>
    <w:rsid w:val="00FF67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171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755DA"/>
    <w:pPr>
      <w:spacing w:line="260" w:lineRule="atLeast"/>
    </w:pPr>
    <w:rPr>
      <w:rFonts w:eastAsiaTheme="minorHAnsi" w:cstheme="minorBidi"/>
      <w:sz w:val="22"/>
      <w:lang w:eastAsia="en-US"/>
    </w:rPr>
  </w:style>
  <w:style w:type="paragraph" w:styleId="Heading1">
    <w:name w:val="heading 1"/>
    <w:basedOn w:val="Normal"/>
    <w:next w:val="Normal"/>
    <w:qFormat/>
    <w:rsid w:val="00F857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857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85736"/>
    <w:pPr>
      <w:keepNext/>
      <w:spacing w:before="240" w:after="60"/>
      <w:outlineLvl w:val="2"/>
    </w:pPr>
    <w:rPr>
      <w:rFonts w:ascii="Arial" w:hAnsi="Arial" w:cs="Arial"/>
      <w:b/>
      <w:bCs/>
      <w:sz w:val="26"/>
      <w:szCs w:val="26"/>
    </w:rPr>
  </w:style>
  <w:style w:type="paragraph" w:styleId="Heading4">
    <w:name w:val="heading 4"/>
    <w:basedOn w:val="Normal"/>
    <w:next w:val="Normal"/>
    <w:qFormat/>
    <w:rsid w:val="00F85736"/>
    <w:pPr>
      <w:keepNext/>
      <w:spacing w:before="240" w:after="60"/>
      <w:outlineLvl w:val="3"/>
    </w:pPr>
    <w:rPr>
      <w:b/>
      <w:bCs/>
      <w:sz w:val="28"/>
      <w:szCs w:val="28"/>
    </w:rPr>
  </w:style>
  <w:style w:type="paragraph" w:styleId="Heading5">
    <w:name w:val="heading 5"/>
    <w:basedOn w:val="Normal"/>
    <w:next w:val="Normal"/>
    <w:qFormat/>
    <w:rsid w:val="00F85736"/>
    <w:pPr>
      <w:spacing w:before="240" w:after="60"/>
      <w:outlineLvl w:val="4"/>
    </w:pPr>
    <w:rPr>
      <w:b/>
      <w:bCs/>
      <w:i/>
      <w:iCs/>
      <w:sz w:val="26"/>
      <w:szCs w:val="26"/>
    </w:rPr>
  </w:style>
  <w:style w:type="paragraph" w:styleId="Heading6">
    <w:name w:val="heading 6"/>
    <w:basedOn w:val="Normal"/>
    <w:next w:val="Normal"/>
    <w:qFormat/>
    <w:rsid w:val="00F85736"/>
    <w:pPr>
      <w:spacing w:before="240" w:after="60"/>
      <w:outlineLvl w:val="5"/>
    </w:pPr>
    <w:rPr>
      <w:b/>
      <w:bCs/>
      <w:szCs w:val="22"/>
    </w:rPr>
  </w:style>
  <w:style w:type="paragraph" w:styleId="Heading7">
    <w:name w:val="heading 7"/>
    <w:basedOn w:val="Normal"/>
    <w:next w:val="Normal"/>
    <w:qFormat/>
    <w:rsid w:val="00F85736"/>
    <w:pPr>
      <w:spacing w:before="240" w:after="60"/>
      <w:outlineLvl w:val="6"/>
    </w:pPr>
  </w:style>
  <w:style w:type="paragraph" w:styleId="Heading8">
    <w:name w:val="heading 8"/>
    <w:basedOn w:val="Normal"/>
    <w:next w:val="Normal"/>
    <w:qFormat/>
    <w:rsid w:val="00F85736"/>
    <w:pPr>
      <w:spacing w:before="240" w:after="60"/>
      <w:outlineLvl w:val="7"/>
    </w:pPr>
    <w:rPr>
      <w:i/>
      <w:iCs/>
    </w:rPr>
  </w:style>
  <w:style w:type="paragraph" w:styleId="Heading9">
    <w:name w:val="heading 9"/>
    <w:basedOn w:val="Normal"/>
    <w:next w:val="Normal"/>
    <w:qFormat/>
    <w:rsid w:val="00F85736"/>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Form"/>
    <w:rsid w:val="005755DA"/>
    <w:rPr>
      <w:rFonts w:ascii="Arial" w:eastAsiaTheme="minorHAnsi" w:hAnsi="Arial" w:cstheme="minorBidi"/>
      <w:sz w:val="22"/>
      <w:lang w:eastAsia="en-US"/>
    </w:rPr>
  </w:style>
  <w:style w:type="paragraph" w:styleId="Footer">
    <w:name w:val="footer"/>
    <w:link w:val="FooterChar"/>
    <w:rsid w:val="005755DA"/>
    <w:pPr>
      <w:tabs>
        <w:tab w:val="center" w:pos="4153"/>
        <w:tab w:val="right" w:pos="8306"/>
      </w:tabs>
    </w:pPr>
    <w:rPr>
      <w:sz w:val="22"/>
      <w:szCs w:val="24"/>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5755DA"/>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5755DA"/>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tabs>
        <w:tab w:val="num" w:pos="360"/>
      </w:tabs>
      <w:ind w:left="360" w:hanging="360"/>
    </w:pPr>
  </w:style>
  <w:style w:type="paragraph" w:styleId="ListBullet2">
    <w:name w:val="List Bullet 2"/>
    <w:basedOn w:val="Normal"/>
    <w:autoRedefine/>
    <w:rsid w:val="00F85736"/>
    <w:pPr>
      <w:tabs>
        <w:tab w:val="num" w:pos="360"/>
      </w:tabs>
    </w:pPr>
  </w:style>
  <w:style w:type="paragraph" w:styleId="ListBullet3">
    <w:name w:val="List Bullet 3"/>
    <w:basedOn w:val="Normal"/>
    <w:autoRedefine/>
    <w:rsid w:val="00F85736"/>
    <w:pPr>
      <w:tabs>
        <w:tab w:val="num" w:pos="926"/>
      </w:tabs>
      <w:ind w:left="926" w:hanging="360"/>
    </w:pPr>
  </w:style>
  <w:style w:type="paragraph" w:styleId="ListBullet4">
    <w:name w:val="List Bullet 4"/>
    <w:basedOn w:val="Normal"/>
    <w:autoRedefine/>
    <w:rsid w:val="00F85736"/>
    <w:pPr>
      <w:tabs>
        <w:tab w:val="num" w:pos="1209"/>
      </w:tabs>
      <w:ind w:left="1209" w:hanging="360"/>
    </w:pPr>
  </w:style>
  <w:style w:type="paragraph" w:styleId="ListBullet5">
    <w:name w:val="List Bullet 5"/>
    <w:basedOn w:val="Normal"/>
    <w:autoRedefine/>
    <w:rsid w:val="00F85736"/>
    <w:pPr>
      <w:tabs>
        <w:tab w:val="num" w:pos="1492"/>
      </w:tabs>
      <w:ind w:left="1492" w:hanging="360"/>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tabs>
        <w:tab w:val="num" w:pos="360"/>
      </w:tabs>
      <w:ind w:left="360" w:hanging="360"/>
    </w:pPr>
  </w:style>
  <w:style w:type="paragraph" w:styleId="ListNumber2">
    <w:name w:val="List Number 2"/>
    <w:basedOn w:val="Normal"/>
    <w:rsid w:val="00F85736"/>
    <w:pPr>
      <w:tabs>
        <w:tab w:val="num" w:pos="643"/>
      </w:tabs>
      <w:ind w:left="643" w:hanging="360"/>
    </w:pPr>
  </w:style>
  <w:style w:type="paragraph" w:styleId="ListNumber3">
    <w:name w:val="List Number 3"/>
    <w:basedOn w:val="Normal"/>
    <w:rsid w:val="00F85736"/>
    <w:pPr>
      <w:tabs>
        <w:tab w:val="num" w:pos="926"/>
      </w:tabs>
      <w:ind w:left="926" w:hanging="360"/>
    </w:pPr>
  </w:style>
  <w:style w:type="paragraph" w:styleId="ListNumber4">
    <w:name w:val="List Number 4"/>
    <w:basedOn w:val="Normal"/>
    <w:rsid w:val="00F85736"/>
    <w:pPr>
      <w:tabs>
        <w:tab w:val="num" w:pos="1209"/>
      </w:tabs>
      <w:ind w:left="1209" w:hanging="360"/>
    </w:pPr>
  </w:style>
  <w:style w:type="paragraph" w:styleId="ListNumber5">
    <w:name w:val="List Number 5"/>
    <w:basedOn w:val="Normal"/>
    <w:rsid w:val="00F85736"/>
    <w:pPr>
      <w:tabs>
        <w:tab w:val="num" w:pos="1492"/>
      </w:tabs>
      <w:ind w:left="1492" w:hanging="360"/>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EE4A26"/>
  </w:style>
  <w:style w:type="paragraph" w:styleId="PlainText">
    <w:name w:val="Plain Text"/>
    <w:basedOn w:val="Normal"/>
    <w:rsid w:val="00F85736"/>
    <w:rPr>
      <w:rFonts w:ascii="Courier New" w:hAnsi="Courier New" w:cs="Courier New"/>
      <w:sz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755DA"/>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857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857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5755DA"/>
  </w:style>
  <w:style w:type="character" w:customStyle="1" w:styleId="CharAmSchText">
    <w:name w:val="CharAmSchText"/>
    <w:basedOn w:val="OPCCharBase"/>
    <w:uiPriority w:val="1"/>
    <w:qFormat/>
    <w:rsid w:val="005755DA"/>
  </w:style>
  <w:style w:type="character" w:customStyle="1" w:styleId="CharChapNo">
    <w:name w:val="CharChapNo"/>
    <w:basedOn w:val="OPCCharBase"/>
    <w:qFormat/>
    <w:rsid w:val="005755DA"/>
  </w:style>
  <w:style w:type="character" w:customStyle="1" w:styleId="CharChapText">
    <w:name w:val="CharChapText"/>
    <w:basedOn w:val="OPCCharBase"/>
    <w:qFormat/>
    <w:rsid w:val="005755DA"/>
  </w:style>
  <w:style w:type="character" w:customStyle="1" w:styleId="CharDivNo">
    <w:name w:val="CharDivNo"/>
    <w:basedOn w:val="OPCCharBase"/>
    <w:qFormat/>
    <w:rsid w:val="005755DA"/>
  </w:style>
  <w:style w:type="character" w:customStyle="1" w:styleId="CharDivText">
    <w:name w:val="CharDivText"/>
    <w:basedOn w:val="OPCCharBase"/>
    <w:qFormat/>
    <w:rsid w:val="005755DA"/>
  </w:style>
  <w:style w:type="character" w:customStyle="1" w:styleId="CharPartNo">
    <w:name w:val="CharPartNo"/>
    <w:basedOn w:val="OPCCharBase"/>
    <w:qFormat/>
    <w:rsid w:val="005755DA"/>
  </w:style>
  <w:style w:type="character" w:customStyle="1" w:styleId="CharPartText">
    <w:name w:val="CharPartText"/>
    <w:basedOn w:val="OPCCharBase"/>
    <w:qFormat/>
    <w:rsid w:val="005755DA"/>
  </w:style>
  <w:style w:type="character" w:customStyle="1" w:styleId="OPCCharBase">
    <w:name w:val="OPCCharBase"/>
    <w:uiPriority w:val="1"/>
    <w:qFormat/>
    <w:rsid w:val="005755DA"/>
  </w:style>
  <w:style w:type="paragraph" w:customStyle="1" w:styleId="OPCParaBase">
    <w:name w:val="OPCParaBase"/>
    <w:qFormat/>
    <w:rsid w:val="005755DA"/>
    <w:pPr>
      <w:spacing w:line="260" w:lineRule="atLeast"/>
    </w:pPr>
    <w:rPr>
      <w:sz w:val="22"/>
    </w:rPr>
  </w:style>
  <w:style w:type="character" w:customStyle="1" w:styleId="CharSectno">
    <w:name w:val="CharSectno"/>
    <w:basedOn w:val="OPCCharBase"/>
    <w:qFormat/>
    <w:rsid w:val="005755DA"/>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rPr>
  </w:style>
  <w:style w:type="paragraph" w:customStyle="1" w:styleId="Formula">
    <w:name w:val="Formula"/>
    <w:basedOn w:val="OPCParaBase"/>
    <w:rsid w:val="005755DA"/>
    <w:pPr>
      <w:spacing w:line="240" w:lineRule="auto"/>
      <w:ind w:left="1134"/>
    </w:pPr>
    <w:rPr>
      <w:sz w:val="20"/>
    </w:rPr>
  </w:style>
  <w:style w:type="paragraph" w:customStyle="1" w:styleId="ShortT">
    <w:name w:val="ShortT"/>
    <w:basedOn w:val="OPCParaBase"/>
    <w:next w:val="Normal"/>
    <w:qFormat/>
    <w:rsid w:val="005755DA"/>
    <w:pPr>
      <w:spacing w:line="240" w:lineRule="auto"/>
    </w:pPr>
    <w:rPr>
      <w:b/>
      <w:sz w:val="40"/>
    </w:rPr>
  </w:style>
  <w:style w:type="paragraph" w:customStyle="1" w:styleId="Penalty">
    <w:name w:val="Penalty"/>
    <w:basedOn w:val="OPCParaBase"/>
    <w:rsid w:val="005755DA"/>
    <w:pPr>
      <w:tabs>
        <w:tab w:val="left" w:pos="2977"/>
      </w:tabs>
      <w:spacing w:before="180" w:line="240" w:lineRule="auto"/>
      <w:ind w:left="1985" w:hanging="851"/>
    </w:pPr>
  </w:style>
  <w:style w:type="paragraph" w:customStyle="1" w:styleId="ActHead1">
    <w:name w:val="ActHead 1"/>
    <w:aliases w:val="c"/>
    <w:basedOn w:val="OPCParaBase"/>
    <w:next w:val="Normal"/>
    <w:qFormat/>
    <w:rsid w:val="005755DA"/>
    <w:pPr>
      <w:keepNext/>
      <w:keepLines/>
      <w:spacing w:line="240" w:lineRule="auto"/>
      <w:ind w:left="1134" w:hanging="1134"/>
      <w:outlineLvl w:val="0"/>
    </w:pPr>
    <w:rPr>
      <w:b/>
      <w:kern w:val="28"/>
      <w:sz w:val="36"/>
    </w:rPr>
  </w:style>
  <w:style w:type="paragraph" w:styleId="TOC1">
    <w:name w:val="toc 1"/>
    <w:basedOn w:val="OPCParaBase"/>
    <w:next w:val="Normal"/>
    <w:uiPriority w:val="39"/>
    <w:unhideWhenUsed/>
    <w:rsid w:val="005755D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755D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755D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755D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755DA"/>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5755D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755D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5755D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755DA"/>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5755DA"/>
    <w:pPr>
      <w:spacing w:line="240" w:lineRule="auto"/>
    </w:pPr>
    <w:rPr>
      <w:sz w:val="20"/>
    </w:rPr>
  </w:style>
  <w:style w:type="paragraph" w:customStyle="1" w:styleId="ActHead2">
    <w:name w:val="ActHead 2"/>
    <w:aliases w:val="p"/>
    <w:basedOn w:val="OPCParaBase"/>
    <w:next w:val="ActHead3"/>
    <w:qFormat/>
    <w:rsid w:val="005755DA"/>
    <w:pPr>
      <w:keepNext/>
      <w:keepLines/>
      <w:spacing w:before="280" w:line="240" w:lineRule="auto"/>
      <w:ind w:left="1134" w:hanging="1134"/>
      <w:outlineLvl w:val="1"/>
    </w:pPr>
    <w:rPr>
      <w:b/>
      <w:kern w:val="28"/>
      <w:sz w:val="32"/>
    </w:rPr>
  </w:style>
  <w:style w:type="paragraph" w:styleId="BalloonText">
    <w:name w:val="Balloon Text"/>
    <w:basedOn w:val="Normal"/>
    <w:link w:val="BalloonTextChar"/>
    <w:uiPriority w:val="99"/>
    <w:unhideWhenUsed/>
    <w:rsid w:val="005755DA"/>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character" w:customStyle="1" w:styleId="HeaderChar">
    <w:name w:val="Header Char"/>
    <w:basedOn w:val="DefaultParagraphFont"/>
    <w:link w:val="Header"/>
    <w:rsid w:val="005755DA"/>
    <w:rPr>
      <w:sz w:val="16"/>
    </w:rPr>
  </w:style>
  <w:style w:type="character" w:customStyle="1" w:styleId="CharSubdNo">
    <w:name w:val="CharSubdNo"/>
    <w:basedOn w:val="OPCCharBase"/>
    <w:uiPriority w:val="1"/>
    <w:qFormat/>
    <w:rsid w:val="005755DA"/>
  </w:style>
  <w:style w:type="character" w:customStyle="1" w:styleId="CharSubdText">
    <w:name w:val="CharSubdText"/>
    <w:basedOn w:val="OPCCharBase"/>
    <w:uiPriority w:val="1"/>
    <w:qFormat/>
    <w:rsid w:val="005755DA"/>
  </w:style>
  <w:style w:type="paragraph" w:customStyle="1" w:styleId="paragraph">
    <w:name w:val="paragraph"/>
    <w:aliases w:val="a"/>
    <w:basedOn w:val="OPCParaBase"/>
    <w:link w:val="paragraphChar"/>
    <w:rsid w:val="005755DA"/>
    <w:pPr>
      <w:tabs>
        <w:tab w:val="right" w:pos="1531"/>
      </w:tabs>
      <w:spacing w:before="40" w:line="240" w:lineRule="auto"/>
      <w:ind w:left="1644" w:hanging="1644"/>
    </w:pPr>
  </w:style>
  <w:style w:type="paragraph" w:customStyle="1" w:styleId="paragraphsub">
    <w:name w:val="paragraph(sub)"/>
    <w:aliases w:val="aa"/>
    <w:basedOn w:val="OPCParaBase"/>
    <w:rsid w:val="005755DA"/>
    <w:pPr>
      <w:tabs>
        <w:tab w:val="right" w:pos="1985"/>
      </w:tabs>
      <w:spacing w:before="40" w:line="240" w:lineRule="auto"/>
      <w:ind w:left="2098" w:hanging="2098"/>
    </w:pPr>
  </w:style>
  <w:style w:type="paragraph" w:customStyle="1" w:styleId="subsection">
    <w:name w:val="subsection"/>
    <w:aliases w:val="ss"/>
    <w:basedOn w:val="OPCParaBase"/>
    <w:link w:val="subsectionChar"/>
    <w:rsid w:val="005755DA"/>
    <w:pPr>
      <w:tabs>
        <w:tab w:val="right" w:pos="1021"/>
      </w:tabs>
      <w:spacing w:before="180" w:line="240" w:lineRule="auto"/>
      <w:ind w:left="1134" w:hanging="1134"/>
    </w:pPr>
  </w:style>
  <w:style w:type="paragraph" w:customStyle="1" w:styleId="ActHead3">
    <w:name w:val="ActHead 3"/>
    <w:aliases w:val="d"/>
    <w:basedOn w:val="OPCParaBase"/>
    <w:next w:val="ActHead4"/>
    <w:qFormat/>
    <w:rsid w:val="005755D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755D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755D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755D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755D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755D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755D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755DA"/>
  </w:style>
  <w:style w:type="paragraph" w:customStyle="1" w:styleId="Blocks">
    <w:name w:val="Blocks"/>
    <w:aliases w:val="bb"/>
    <w:basedOn w:val="OPCParaBase"/>
    <w:qFormat/>
    <w:rsid w:val="005755DA"/>
    <w:pPr>
      <w:spacing w:line="240" w:lineRule="auto"/>
    </w:pPr>
    <w:rPr>
      <w:sz w:val="24"/>
    </w:rPr>
  </w:style>
  <w:style w:type="paragraph" w:customStyle="1" w:styleId="BoxText">
    <w:name w:val="BoxText"/>
    <w:aliases w:val="bt"/>
    <w:basedOn w:val="OPCParaBase"/>
    <w:qFormat/>
    <w:rsid w:val="005755D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755DA"/>
    <w:rPr>
      <w:b/>
    </w:rPr>
  </w:style>
  <w:style w:type="paragraph" w:customStyle="1" w:styleId="BoxHeadItalic">
    <w:name w:val="BoxHeadItalic"/>
    <w:aliases w:val="bhi"/>
    <w:basedOn w:val="BoxText"/>
    <w:next w:val="BoxStep"/>
    <w:qFormat/>
    <w:rsid w:val="005755DA"/>
    <w:rPr>
      <w:i/>
    </w:rPr>
  </w:style>
  <w:style w:type="paragraph" w:customStyle="1" w:styleId="BoxList">
    <w:name w:val="BoxList"/>
    <w:aliases w:val="bl"/>
    <w:basedOn w:val="BoxText"/>
    <w:qFormat/>
    <w:rsid w:val="005755DA"/>
    <w:pPr>
      <w:ind w:left="1559" w:hanging="425"/>
    </w:pPr>
  </w:style>
  <w:style w:type="paragraph" w:customStyle="1" w:styleId="BoxNote">
    <w:name w:val="BoxNote"/>
    <w:aliases w:val="bn"/>
    <w:basedOn w:val="BoxText"/>
    <w:qFormat/>
    <w:rsid w:val="005755DA"/>
    <w:pPr>
      <w:tabs>
        <w:tab w:val="left" w:pos="1985"/>
      </w:tabs>
      <w:spacing w:before="122" w:line="198" w:lineRule="exact"/>
      <w:ind w:left="2948" w:hanging="1814"/>
    </w:pPr>
    <w:rPr>
      <w:sz w:val="18"/>
    </w:rPr>
  </w:style>
  <w:style w:type="paragraph" w:customStyle="1" w:styleId="BoxPara">
    <w:name w:val="BoxPara"/>
    <w:aliases w:val="bp"/>
    <w:basedOn w:val="BoxText"/>
    <w:qFormat/>
    <w:rsid w:val="005755DA"/>
    <w:pPr>
      <w:tabs>
        <w:tab w:val="right" w:pos="2268"/>
      </w:tabs>
      <w:ind w:left="2552" w:hanging="1418"/>
    </w:pPr>
  </w:style>
  <w:style w:type="paragraph" w:customStyle="1" w:styleId="BoxStep">
    <w:name w:val="BoxStep"/>
    <w:aliases w:val="bs"/>
    <w:basedOn w:val="BoxText"/>
    <w:qFormat/>
    <w:rsid w:val="005755DA"/>
    <w:pPr>
      <w:ind w:left="1985" w:hanging="851"/>
    </w:pPr>
  </w:style>
  <w:style w:type="character" w:customStyle="1" w:styleId="CharAmPartNo">
    <w:name w:val="CharAmPartNo"/>
    <w:basedOn w:val="OPCCharBase"/>
    <w:uiPriority w:val="1"/>
    <w:qFormat/>
    <w:rsid w:val="005755DA"/>
  </w:style>
  <w:style w:type="character" w:customStyle="1" w:styleId="CharAmPartText">
    <w:name w:val="CharAmPartText"/>
    <w:basedOn w:val="OPCCharBase"/>
    <w:uiPriority w:val="1"/>
    <w:qFormat/>
    <w:rsid w:val="005755DA"/>
  </w:style>
  <w:style w:type="character" w:customStyle="1" w:styleId="CharBoldItalic">
    <w:name w:val="CharBoldItalic"/>
    <w:basedOn w:val="OPCCharBase"/>
    <w:uiPriority w:val="1"/>
    <w:qFormat/>
    <w:rsid w:val="005755DA"/>
    <w:rPr>
      <w:b/>
      <w:i/>
    </w:rPr>
  </w:style>
  <w:style w:type="character" w:customStyle="1" w:styleId="CharItalic">
    <w:name w:val="CharItalic"/>
    <w:basedOn w:val="OPCCharBase"/>
    <w:uiPriority w:val="1"/>
    <w:qFormat/>
    <w:rsid w:val="005755DA"/>
    <w:rPr>
      <w:i/>
    </w:rPr>
  </w:style>
  <w:style w:type="paragraph" w:customStyle="1" w:styleId="CTA--">
    <w:name w:val="CTA --"/>
    <w:basedOn w:val="OPCParaBase"/>
    <w:next w:val="Normal"/>
    <w:rsid w:val="005755DA"/>
    <w:pPr>
      <w:spacing w:before="60" w:line="240" w:lineRule="atLeast"/>
      <w:ind w:left="142" w:hanging="142"/>
    </w:pPr>
    <w:rPr>
      <w:sz w:val="20"/>
    </w:rPr>
  </w:style>
  <w:style w:type="paragraph" w:customStyle="1" w:styleId="CTA-">
    <w:name w:val="CTA -"/>
    <w:basedOn w:val="OPCParaBase"/>
    <w:rsid w:val="005755DA"/>
    <w:pPr>
      <w:spacing w:before="60" w:line="240" w:lineRule="atLeast"/>
      <w:ind w:left="85" w:hanging="85"/>
    </w:pPr>
    <w:rPr>
      <w:sz w:val="20"/>
    </w:rPr>
  </w:style>
  <w:style w:type="paragraph" w:customStyle="1" w:styleId="CTA---">
    <w:name w:val="CTA ---"/>
    <w:basedOn w:val="OPCParaBase"/>
    <w:next w:val="Normal"/>
    <w:rsid w:val="005755DA"/>
    <w:pPr>
      <w:spacing w:before="60" w:line="240" w:lineRule="atLeast"/>
      <w:ind w:left="198" w:hanging="198"/>
    </w:pPr>
    <w:rPr>
      <w:sz w:val="20"/>
    </w:rPr>
  </w:style>
  <w:style w:type="paragraph" w:customStyle="1" w:styleId="CTA----">
    <w:name w:val="CTA ----"/>
    <w:basedOn w:val="OPCParaBase"/>
    <w:next w:val="Normal"/>
    <w:rsid w:val="005755DA"/>
    <w:pPr>
      <w:spacing w:before="60" w:line="240" w:lineRule="atLeast"/>
      <w:ind w:left="255" w:hanging="255"/>
    </w:pPr>
    <w:rPr>
      <w:sz w:val="20"/>
    </w:rPr>
  </w:style>
  <w:style w:type="paragraph" w:customStyle="1" w:styleId="CTA1a">
    <w:name w:val="CTA 1(a)"/>
    <w:basedOn w:val="OPCParaBase"/>
    <w:rsid w:val="005755DA"/>
    <w:pPr>
      <w:tabs>
        <w:tab w:val="right" w:pos="414"/>
      </w:tabs>
      <w:spacing w:before="40" w:line="240" w:lineRule="atLeast"/>
      <w:ind w:left="675" w:hanging="675"/>
    </w:pPr>
    <w:rPr>
      <w:sz w:val="20"/>
    </w:rPr>
  </w:style>
  <w:style w:type="paragraph" w:customStyle="1" w:styleId="CTA1ai">
    <w:name w:val="CTA 1(a)(i)"/>
    <w:basedOn w:val="OPCParaBase"/>
    <w:rsid w:val="005755DA"/>
    <w:pPr>
      <w:tabs>
        <w:tab w:val="right" w:pos="1004"/>
      </w:tabs>
      <w:spacing w:before="40" w:line="240" w:lineRule="atLeast"/>
      <w:ind w:left="1253" w:hanging="1253"/>
    </w:pPr>
    <w:rPr>
      <w:sz w:val="20"/>
    </w:rPr>
  </w:style>
  <w:style w:type="paragraph" w:customStyle="1" w:styleId="CTA2a">
    <w:name w:val="CTA 2(a)"/>
    <w:basedOn w:val="OPCParaBase"/>
    <w:rsid w:val="005755DA"/>
    <w:pPr>
      <w:tabs>
        <w:tab w:val="right" w:pos="482"/>
      </w:tabs>
      <w:spacing w:before="40" w:line="240" w:lineRule="atLeast"/>
      <w:ind w:left="748" w:hanging="748"/>
    </w:pPr>
    <w:rPr>
      <w:sz w:val="20"/>
    </w:rPr>
  </w:style>
  <w:style w:type="paragraph" w:customStyle="1" w:styleId="CTA2ai">
    <w:name w:val="CTA 2(a)(i)"/>
    <w:basedOn w:val="OPCParaBase"/>
    <w:rsid w:val="005755DA"/>
    <w:pPr>
      <w:tabs>
        <w:tab w:val="right" w:pos="1089"/>
      </w:tabs>
      <w:spacing w:before="40" w:line="240" w:lineRule="atLeast"/>
      <w:ind w:left="1327" w:hanging="1327"/>
    </w:pPr>
    <w:rPr>
      <w:sz w:val="20"/>
    </w:rPr>
  </w:style>
  <w:style w:type="paragraph" w:customStyle="1" w:styleId="CTA3a">
    <w:name w:val="CTA 3(a)"/>
    <w:basedOn w:val="OPCParaBase"/>
    <w:rsid w:val="005755DA"/>
    <w:pPr>
      <w:tabs>
        <w:tab w:val="right" w:pos="556"/>
      </w:tabs>
      <w:spacing w:before="40" w:line="240" w:lineRule="atLeast"/>
      <w:ind w:left="805" w:hanging="805"/>
    </w:pPr>
    <w:rPr>
      <w:sz w:val="20"/>
    </w:rPr>
  </w:style>
  <w:style w:type="paragraph" w:customStyle="1" w:styleId="CTA3ai">
    <w:name w:val="CTA 3(a)(i)"/>
    <w:basedOn w:val="OPCParaBase"/>
    <w:rsid w:val="005755DA"/>
    <w:pPr>
      <w:tabs>
        <w:tab w:val="right" w:pos="1140"/>
      </w:tabs>
      <w:spacing w:before="40" w:line="240" w:lineRule="atLeast"/>
      <w:ind w:left="1361" w:hanging="1361"/>
    </w:pPr>
    <w:rPr>
      <w:sz w:val="20"/>
    </w:rPr>
  </w:style>
  <w:style w:type="paragraph" w:customStyle="1" w:styleId="CTA4a">
    <w:name w:val="CTA 4(a)"/>
    <w:basedOn w:val="OPCParaBase"/>
    <w:rsid w:val="005755DA"/>
    <w:pPr>
      <w:tabs>
        <w:tab w:val="right" w:pos="624"/>
      </w:tabs>
      <w:spacing w:before="40" w:line="240" w:lineRule="atLeast"/>
      <w:ind w:left="873" w:hanging="873"/>
    </w:pPr>
    <w:rPr>
      <w:sz w:val="20"/>
    </w:rPr>
  </w:style>
  <w:style w:type="paragraph" w:customStyle="1" w:styleId="CTA4ai">
    <w:name w:val="CTA 4(a)(i)"/>
    <w:basedOn w:val="OPCParaBase"/>
    <w:rsid w:val="005755DA"/>
    <w:pPr>
      <w:tabs>
        <w:tab w:val="right" w:pos="1213"/>
      </w:tabs>
      <w:spacing w:before="40" w:line="240" w:lineRule="atLeast"/>
      <w:ind w:left="1452" w:hanging="1452"/>
    </w:pPr>
    <w:rPr>
      <w:sz w:val="20"/>
    </w:rPr>
  </w:style>
  <w:style w:type="paragraph" w:customStyle="1" w:styleId="CTACAPS">
    <w:name w:val="CTA CAPS"/>
    <w:basedOn w:val="OPCParaBase"/>
    <w:rsid w:val="005755DA"/>
    <w:pPr>
      <w:spacing w:before="60" w:line="240" w:lineRule="atLeast"/>
    </w:pPr>
    <w:rPr>
      <w:sz w:val="20"/>
    </w:rPr>
  </w:style>
  <w:style w:type="paragraph" w:customStyle="1" w:styleId="CTAright">
    <w:name w:val="CTA right"/>
    <w:basedOn w:val="OPCParaBase"/>
    <w:rsid w:val="005755DA"/>
    <w:pPr>
      <w:spacing w:before="60" w:line="240" w:lineRule="auto"/>
      <w:jc w:val="right"/>
    </w:pPr>
    <w:rPr>
      <w:sz w:val="20"/>
    </w:rPr>
  </w:style>
  <w:style w:type="paragraph" w:customStyle="1" w:styleId="Definition">
    <w:name w:val="Definition"/>
    <w:aliases w:val="dd"/>
    <w:basedOn w:val="OPCParaBase"/>
    <w:rsid w:val="005755DA"/>
    <w:pPr>
      <w:spacing w:before="180" w:line="240" w:lineRule="auto"/>
      <w:ind w:left="1134"/>
    </w:pPr>
  </w:style>
  <w:style w:type="paragraph" w:customStyle="1" w:styleId="House">
    <w:name w:val="House"/>
    <w:basedOn w:val="OPCParaBase"/>
    <w:rsid w:val="005755DA"/>
    <w:pPr>
      <w:spacing w:line="240" w:lineRule="auto"/>
    </w:pPr>
    <w:rPr>
      <w:sz w:val="28"/>
    </w:rPr>
  </w:style>
  <w:style w:type="paragraph" w:customStyle="1" w:styleId="Item">
    <w:name w:val="Item"/>
    <w:aliases w:val="i"/>
    <w:basedOn w:val="OPCParaBase"/>
    <w:next w:val="ItemHead"/>
    <w:rsid w:val="005755DA"/>
    <w:pPr>
      <w:keepLines/>
      <w:spacing w:before="80" w:line="240" w:lineRule="auto"/>
      <w:ind w:left="709"/>
    </w:pPr>
  </w:style>
  <w:style w:type="paragraph" w:customStyle="1" w:styleId="ItemHead">
    <w:name w:val="ItemHead"/>
    <w:aliases w:val="ih"/>
    <w:basedOn w:val="OPCParaBase"/>
    <w:next w:val="Item"/>
    <w:rsid w:val="005755D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755DA"/>
    <w:pPr>
      <w:spacing w:line="240" w:lineRule="auto"/>
    </w:pPr>
    <w:rPr>
      <w:b/>
      <w:sz w:val="32"/>
    </w:rPr>
  </w:style>
  <w:style w:type="paragraph" w:customStyle="1" w:styleId="notedraft">
    <w:name w:val="note(draft)"/>
    <w:aliases w:val="nd"/>
    <w:basedOn w:val="OPCParaBase"/>
    <w:rsid w:val="005755DA"/>
    <w:pPr>
      <w:spacing w:before="240" w:line="240" w:lineRule="auto"/>
      <w:ind w:left="284" w:hanging="284"/>
    </w:pPr>
    <w:rPr>
      <w:i/>
      <w:sz w:val="24"/>
    </w:rPr>
  </w:style>
  <w:style w:type="paragraph" w:customStyle="1" w:styleId="notemargin">
    <w:name w:val="note(margin)"/>
    <w:aliases w:val="nm"/>
    <w:basedOn w:val="OPCParaBase"/>
    <w:rsid w:val="005755DA"/>
    <w:pPr>
      <w:tabs>
        <w:tab w:val="left" w:pos="709"/>
      </w:tabs>
      <w:spacing w:before="122" w:line="198" w:lineRule="exact"/>
      <w:ind w:left="709" w:hanging="709"/>
    </w:pPr>
    <w:rPr>
      <w:sz w:val="18"/>
    </w:rPr>
  </w:style>
  <w:style w:type="paragraph" w:customStyle="1" w:styleId="notepara">
    <w:name w:val="note(para)"/>
    <w:aliases w:val="na"/>
    <w:basedOn w:val="OPCParaBase"/>
    <w:rsid w:val="005755DA"/>
    <w:pPr>
      <w:spacing w:before="40" w:line="198" w:lineRule="exact"/>
      <w:ind w:left="2354" w:hanging="369"/>
    </w:pPr>
    <w:rPr>
      <w:sz w:val="18"/>
    </w:rPr>
  </w:style>
  <w:style w:type="paragraph" w:customStyle="1" w:styleId="noteParlAmend">
    <w:name w:val="note(ParlAmend)"/>
    <w:aliases w:val="npp"/>
    <w:basedOn w:val="OPCParaBase"/>
    <w:next w:val="ParlAmend"/>
    <w:rsid w:val="005755DA"/>
    <w:pPr>
      <w:spacing w:line="240" w:lineRule="auto"/>
      <w:jc w:val="right"/>
    </w:pPr>
    <w:rPr>
      <w:rFonts w:ascii="Arial" w:hAnsi="Arial"/>
      <w:b/>
      <w:i/>
    </w:rPr>
  </w:style>
  <w:style w:type="paragraph" w:customStyle="1" w:styleId="notetext">
    <w:name w:val="note(text)"/>
    <w:aliases w:val="n"/>
    <w:basedOn w:val="OPCParaBase"/>
    <w:link w:val="notetextChar"/>
    <w:rsid w:val="005755DA"/>
    <w:pPr>
      <w:spacing w:before="122" w:line="240" w:lineRule="auto"/>
      <w:ind w:left="1985" w:hanging="851"/>
    </w:pPr>
    <w:rPr>
      <w:sz w:val="18"/>
    </w:rPr>
  </w:style>
  <w:style w:type="paragraph" w:customStyle="1" w:styleId="Page1">
    <w:name w:val="Page1"/>
    <w:basedOn w:val="OPCParaBase"/>
    <w:rsid w:val="005755DA"/>
    <w:pPr>
      <w:spacing w:before="5600" w:line="240" w:lineRule="auto"/>
    </w:pPr>
    <w:rPr>
      <w:b/>
      <w:sz w:val="32"/>
    </w:rPr>
  </w:style>
  <w:style w:type="paragraph" w:customStyle="1" w:styleId="paragraphsub-sub">
    <w:name w:val="paragraph(sub-sub)"/>
    <w:aliases w:val="aaa"/>
    <w:basedOn w:val="OPCParaBase"/>
    <w:rsid w:val="005755DA"/>
    <w:pPr>
      <w:tabs>
        <w:tab w:val="right" w:pos="2722"/>
      </w:tabs>
      <w:spacing w:before="40" w:line="240" w:lineRule="auto"/>
      <w:ind w:left="2835" w:hanging="2835"/>
    </w:pPr>
  </w:style>
  <w:style w:type="paragraph" w:customStyle="1" w:styleId="ParlAmend">
    <w:name w:val="ParlAmend"/>
    <w:aliases w:val="pp"/>
    <w:basedOn w:val="OPCParaBase"/>
    <w:rsid w:val="005755DA"/>
    <w:pPr>
      <w:spacing w:before="240" w:line="240" w:lineRule="atLeast"/>
      <w:ind w:hanging="567"/>
    </w:pPr>
    <w:rPr>
      <w:sz w:val="24"/>
    </w:rPr>
  </w:style>
  <w:style w:type="paragraph" w:customStyle="1" w:styleId="Portfolio">
    <w:name w:val="Portfolio"/>
    <w:basedOn w:val="OPCParaBase"/>
    <w:rsid w:val="005755DA"/>
    <w:pPr>
      <w:spacing w:line="240" w:lineRule="auto"/>
    </w:pPr>
    <w:rPr>
      <w:i/>
      <w:sz w:val="20"/>
    </w:rPr>
  </w:style>
  <w:style w:type="paragraph" w:customStyle="1" w:styleId="Preamble">
    <w:name w:val="Preamble"/>
    <w:basedOn w:val="OPCParaBase"/>
    <w:next w:val="Normal"/>
    <w:rsid w:val="005755D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755DA"/>
    <w:pPr>
      <w:spacing w:line="240" w:lineRule="auto"/>
    </w:pPr>
    <w:rPr>
      <w:i/>
      <w:sz w:val="20"/>
    </w:rPr>
  </w:style>
  <w:style w:type="paragraph" w:customStyle="1" w:styleId="Session">
    <w:name w:val="Session"/>
    <w:basedOn w:val="OPCParaBase"/>
    <w:rsid w:val="005755DA"/>
    <w:pPr>
      <w:spacing w:line="240" w:lineRule="auto"/>
    </w:pPr>
    <w:rPr>
      <w:sz w:val="28"/>
    </w:rPr>
  </w:style>
  <w:style w:type="paragraph" w:customStyle="1" w:styleId="Sponsor">
    <w:name w:val="Sponsor"/>
    <w:basedOn w:val="OPCParaBase"/>
    <w:rsid w:val="005755DA"/>
    <w:pPr>
      <w:spacing w:line="240" w:lineRule="auto"/>
    </w:pPr>
    <w:rPr>
      <w:i/>
    </w:rPr>
  </w:style>
  <w:style w:type="paragraph" w:customStyle="1" w:styleId="Subitem">
    <w:name w:val="Subitem"/>
    <w:aliases w:val="iss"/>
    <w:basedOn w:val="OPCParaBase"/>
    <w:rsid w:val="005755DA"/>
    <w:pPr>
      <w:spacing w:before="180" w:line="240" w:lineRule="auto"/>
      <w:ind w:left="709" w:hanging="709"/>
    </w:pPr>
  </w:style>
  <w:style w:type="paragraph" w:customStyle="1" w:styleId="SubitemHead">
    <w:name w:val="SubitemHead"/>
    <w:aliases w:val="issh"/>
    <w:basedOn w:val="OPCParaBase"/>
    <w:rsid w:val="005755D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755DA"/>
    <w:pPr>
      <w:spacing w:before="40" w:line="240" w:lineRule="auto"/>
      <w:ind w:left="1134"/>
    </w:pPr>
  </w:style>
  <w:style w:type="paragraph" w:customStyle="1" w:styleId="SubsectionHead">
    <w:name w:val="SubsectionHead"/>
    <w:aliases w:val="ssh"/>
    <w:basedOn w:val="OPCParaBase"/>
    <w:next w:val="subsection"/>
    <w:rsid w:val="005755DA"/>
    <w:pPr>
      <w:keepNext/>
      <w:keepLines/>
      <w:spacing w:before="240" w:line="240" w:lineRule="auto"/>
      <w:ind w:left="1134"/>
    </w:pPr>
    <w:rPr>
      <w:i/>
    </w:rPr>
  </w:style>
  <w:style w:type="paragraph" w:customStyle="1" w:styleId="Tablea">
    <w:name w:val="Table(a)"/>
    <w:aliases w:val="ta"/>
    <w:basedOn w:val="OPCParaBase"/>
    <w:rsid w:val="005755DA"/>
    <w:pPr>
      <w:spacing w:before="60" w:line="240" w:lineRule="auto"/>
      <w:ind w:left="284" w:hanging="284"/>
    </w:pPr>
    <w:rPr>
      <w:sz w:val="20"/>
    </w:rPr>
  </w:style>
  <w:style w:type="paragraph" w:customStyle="1" w:styleId="TableAA">
    <w:name w:val="Table(AA)"/>
    <w:aliases w:val="taaa"/>
    <w:basedOn w:val="OPCParaBase"/>
    <w:rsid w:val="005755D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755D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755DA"/>
    <w:pPr>
      <w:spacing w:before="60" w:line="240" w:lineRule="atLeast"/>
    </w:pPr>
    <w:rPr>
      <w:sz w:val="20"/>
    </w:rPr>
  </w:style>
  <w:style w:type="paragraph" w:customStyle="1" w:styleId="TLPBoxTextnote">
    <w:name w:val="TLPBoxText(note"/>
    <w:aliases w:val="right)"/>
    <w:basedOn w:val="OPCParaBase"/>
    <w:rsid w:val="005755D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755DA"/>
    <w:pPr>
      <w:numPr>
        <w:numId w:val="2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755DA"/>
    <w:pPr>
      <w:spacing w:before="122" w:line="198" w:lineRule="exact"/>
      <w:ind w:left="1985" w:hanging="851"/>
      <w:jc w:val="right"/>
    </w:pPr>
    <w:rPr>
      <w:sz w:val="18"/>
    </w:rPr>
  </w:style>
  <w:style w:type="paragraph" w:customStyle="1" w:styleId="TLPTableBullet">
    <w:name w:val="TLPTableBullet"/>
    <w:aliases w:val="ttb"/>
    <w:basedOn w:val="OPCParaBase"/>
    <w:rsid w:val="005755DA"/>
    <w:pPr>
      <w:spacing w:line="240" w:lineRule="exact"/>
      <w:ind w:left="284" w:hanging="284"/>
    </w:pPr>
    <w:rPr>
      <w:sz w:val="20"/>
    </w:rPr>
  </w:style>
  <w:style w:type="paragraph" w:customStyle="1" w:styleId="TofSectsGroupHeading">
    <w:name w:val="TofSects(GroupHeading)"/>
    <w:basedOn w:val="OPCParaBase"/>
    <w:next w:val="TofSectsSection"/>
    <w:rsid w:val="005755DA"/>
    <w:pPr>
      <w:keepLines/>
      <w:spacing w:before="240" w:after="120" w:line="240" w:lineRule="auto"/>
      <w:ind w:left="794"/>
    </w:pPr>
    <w:rPr>
      <w:b/>
      <w:kern w:val="28"/>
      <w:sz w:val="20"/>
    </w:rPr>
  </w:style>
  <w:style w:type="paragraph" w:customStyle="1" w:styleId="TofSectsHeading">
    <w:name w:val="TofSects(Heading)"/>
    <w:basedOn w:val="OPCParaBase"/>
    <w:rsid w:val="005755DA"/>
    <w:pPr>
      <w:spacing w:before="240" w:after="120" w:line="240" w:lineRule="auto"/>
    </w:pPr>
    <w:rPr>
      <w:b/>
      <w:sz w:val="24"/>
    </w:rPr>
  </w:style>
  <w:style w:type="paragraph" w:customStyle="1" w:styleId="TofSectsSection">
    <w:name w:val="TofSects(Section)"/>
    <w:basedOn w:val="OPCParaBase"/>
    <w:rsid w:val="005755DA"/>
    <w:pPr>
      <w:keepLines/>
      <w:spacing w:before="40" w:line="240" w:lineRule="auto"/>
      <w:ind w:left="1588" w:hanging="794"/>
    </w:pPr>
    <w:rPr>
      <w:kern w:val="28"/>
      <w:sz w:val="18"/>
    </w:rPr>
  </w:style>
  <w:style w:type="paragraph" w:customStyle="1" w:styleId="TofSectsSubdiv">
    <w:name w:val="TofSects(Subdiv)"/>
    <w:basedOn w:val="OPCParaBase"/>
    <w:rsid w:val="005755DA"/>
    <w:pPr>
      <w:keepLines/>
      <w:spacing w:before="80" w:line="240" w:lineRule="auto"/>
      <w:ind w:left="1588" w:hanging="794"/>
    </w:pPr>
    <w:rPr>
      <w:kern w:val="28"/>
    </w:rPr>
  </w:style>
  <w:style w:type="paragraph" w:customStyle="1" w:styleId="WRStyle">
    <w:name w:val="WR Style"/>
    <w:aliases w:val="WR"/>
    <w:basedOn w:val="OPCParaBase"/>
    <w:rsid w:val="005755DA"/>
    <w:pPr>
      <w:spacing w:before="240" w:line="240" w:lineRule="auto"/>
      <w:ind w:left="284" w:hanging="284"/>
    </w:pPr>
    <w:rPr>
      <w:b/>
      <w:i/>
      <w:kern w:val="28"/>
      <w:sz w:val="24"/>
    </w:rPr>
  </w:style>
  <w:style w:type="paragraph" w:customStyle="1" w:styleId="noteToPara">
    <w:name w:val="noteToPara"/>
    <w:aliases w:val="ntp"/>
    <w:basedOn w:val="OPCParaBase"/>
    <w:rsid w:val="005755DA"/>
    <w:pPr>
      <w:spacing w:before="122" w:line="198" w:lineRule="exact"/>
      <w:ind w:left="2353" w:hanging="709"/>
    </w:pPr>
    <w:rPr>
      <w:sz w:val="18"/>
    </w:rPr>
  </w:style>
  <w:style w:type="character" w:customStyle="1" w:styleId="FooterChar">
    <w:name w:val="Footer Char"/>
    <w:basedOn w:val="DefaultParagraphFont"/>
    <w:link w:val="Footer"/>
    <w:rsid w:val="005755DA"/>
    <w:rPr>
      <w:sz w:val="22"/>
      <w:szCs w:val="24"/>
    </w:rPr>
  </w:style>
  <w:style w:type="character" w:customStyle="1" w:styleId="BalloonTextChar">
    <w:name w:val="Balloon Text Char"/>
    <w:basedOn w:val="DefaultParagraphFont"/>
    <w:link w:val="BalloonText"/>
    <w:uiPriority w:val="99"/>
    <w:rsid w:val="005755DA"/>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5755DA"/>
    <w:pPr>
      <w:keepNext/>
      <w:spacing w:before="60" w:line="240" w:lineRule="atLeast"/>
    </w:pPr>
    <w:rPr>
      <w:b/>
      <w:sz w:val="20"/>
    </w:rPr>
  </w:style>
  <w:style w:type="table" w:customStyle="1" w:styleId="CFlag">
    <w:name w:val="CFlag"/>
    <w:basedOn w:val="TableNormal"/>
    <w:uiPriority w:val="99"/>
    <w:rsid w:val="005755DA"/>
    <w:tblPr/>
  </w:style>
  <w:style w:type="paragraph" w:customStyle="1" w:styleId="ENotesText">
    <w:name w:val="ENotesText"/>
    <w:aliases w:val="Ent"/>
    <w:basedOn w:val="OPCParaBase"/>
    <w:next w:val="Normal"/>
    <w:rsid w:val="005755DA"/>
    <w:pPr>
      <w:spacing w:before="120"/>
    </w:pPr>
  </w:style>
  <w:style w:type="paragraph" w:customStyle="1" w:styleId="CompiledActNo">
    <w:name w:val="CompiledActNo"/>
    <w:basedOn w:val="OPCParaBase"/>
    <w:next w:val="Normal"/>
    <w:rsid w:val="005755DA"/>
    <w:rPr>
      <w:b/>
      <w:sz w:val="24"/>
      <w:szCs w:val="24"/>
    </w:rPr>
  </w:style>
  <w:style w:type="paragraph" w:customStyle="1" w:styleId="CompiledMadeUnder">
    <w:name w:val="CompiledMadeUnder"/>
    <w:basedOn w:val="OPCParaBase"/>
    <w:next w:val="Normal"/>
    <w:rsid w:val="005755DA"/>
    <w:rPr>
      <w:i/>
      <w:sz w:val="24"/>
      <w:szCs w:val="24"/>
    </w:rPr>
  </w:style>
  <w:style w:type="paragraph" w:customStyle="1" w:styleId="Paragraphsub-sub-sub">
    <w:name w:val="Paragraph(sub-sub-sub)"/>
    <w:aliases w:val="aaaa"/>
    <w:basedOn w:val="OPCParaBase"/>
    <w:rsid w:val="005755D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755D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755D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755D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755D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755DA"/>
    <w:pPr>
      <w:spacing w:before="60" w:line="240" w:lineRule="auto"/>
    </w:pPr>
    <w:rPr>
      <w:rFonts w:cs="Arial"/>
      <w:sz w:val="20"/>
      <w:szCs w:val="22"/>
    </w:rPr>
  </w:style>
  <w:style w:type="paragraph" w:customStyle="1" w:styleId="NoteToSubpara">
    <w:name w:val="NoteToSubpara"/>
    <w:aliases w:val="nts"/>
    <w:basedOn w:val="OPCParaBase"/>
    <w:rsid w:val="005755DA"/>
    <w:pPr>
      <w:spacing w:before="40" w:line="198" w:lineRule="exact"/>
      <w:ind w:left="2835" w:hanging="709"/>
    </w:pPr>
    <w:rPr>
      <w:sz w:val="18"/>
    </w:rPr>
  </w:style>
  <w:style w:type="paragraph" w:customStyle="1" w:styleId="ENoteTableHeading">
    <w:name w:val="ENoteTableHeading"/>
    <w:aliases w:val="enth"/>
    <w:basedOn w:val="OPCParaBase"/>
    <w:rsid w:val="005755DA"/>
    <w:pPr>
      <w:keepNext/>
      <w:spacing w:before="60" w:line="240" w:lineRule="atLeast"/>
    </w:pPr>
    <w:rPr>
      <w:rFonts w:ascii="Arial" w:hAnsi="Arial"/>
      <w:b/>
      <w:sz w:val="16"/>
    </w:rPr>
  </w:style>
  <w:style w:type="paragraph" w:customStyle="1" w:styleId="ENoteTTi">
    <w:name w:val="ENoteTTi"/>
    <w:aliases w:val="entti"/>
    <w:basedOn w:val="OPCParaBase"/>
    <w:rsid w:val="005755DA"/>
    <w:pPr>
      <w:keepNext/>
      <w:spacing w:before="60" w:line="240" w:lineRule="atLeast"/>
      <w:ind w:left="170"/>
    </w:pPr>
    <w:rPr>
      <w:sz w:val="16"/>
    </w:rPr>
  </w:style>
  <w:style w:type="paragraph" w:customStyle="1" w:styleId="ENotesHeading1">
    <w:name w:val="ENotesHeading 1"/>
    <w:aliases w:val="Enh1"/>
    <w:basedOn w:val="OPCParaBase"/>
    <w:next w:val="Normal"/>
    <w:rsid w:val="005755DA"/>
    <w:pPr>
      <w:spacing w:before="120"/>
      <w:outlineLvl w:val="1"/>
    </w:pPr>
    <w:rPr>
      <w:b/>
      <w:sz w:val="28"/>
      <w:szCs w:val="28"/>
    </w:rPr>
  </w:style>
  <w:style w:type="paragraph" w:customStyle="1" w:styleId="ENotesHeading2">
    <w:name w:val="ENotesHeading 2"/>
    <w:aliases w:val="Enh2"/>
    <w:basedOn w:val="OPCParaBase"/>
    <w:next w:val="Normal"/>
    <w:rsid w:val="005755DA"/>
    <w:pPr>
      <w:spacing w:before="120" w:after="120"/>
      <w:outlineLvl w:val="2"/>
    </w:pPr>
    <w:rPr>
      <w:b/>
      <w:sz w:val="24"/>
      <w:szCs w:val="28"/>
    </w:rPr>
  </w:style>
  <w:style w:type="paragraph" w:customStyle="1" w:styleId="ENoteTTIndentHeading">
    <w:name w:val="ENoteTTIndentHeading"/>
    <w:aliases w:val="enTTHi"/>
    <w:basedOn w:val="OPCParaBase"/>
    <w:rsid w:val="005755D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755DA"/>
    <w:pPr>
      <w:spacing w:before="60" w:line="240" w:lineRule="atLeast"/>
    </w:pPr>
    <w:rPr>
      <w:sz w:val="16"/>
    </w:rPr>
  </w:style>
  <w:style w:type="paragraph" w:customStyle="1" w:styleId="MadeunderText">
    <w:name w:val="MadeunderText"/>
    <w:basedOn w:val="OPCParaBase"/>
    <w:next w:val="CompiledMadeUnder"/>
    <w:rsid w:val="005755DA"/>
    <w:pPr>
      <w:spacing w:before="240"/>
    </w:pPr>
    <w:rPr>
      <w:sz w:val="24"/>
      <w:szCs w:val="24"/>
    </w:rPr>
  </w:style>
  <w:style w:type="paragraph" w:customStyle="1" w:styleId="ENotesHeading3">
    <w:name w:val="ENotesHeading 3"/>
    <w:aliases w:val="Enh3"/>
    <w:basedOn w:val="OPCParaBase"/>
    <w:next w:val="Normal"/>
    <w:rsid w:val="005755DA"/>
    <w:pPr>
      <w:keepNext/>
      <w:spacing w:before="120" w:line="240" w:lineRule="auto"/>
      <w:outlineLvl w:val="4"/>
    </w:pPr>
    <w:rPr>
      <w:b/>
      <w:szCs w:val="24"/>
    </w:rPr>
  </w:style>
  <w:style w:type="paragraph" w:customStyle="1" w:styleId="InstNo">
    <w:name w:val="InstNo"/>
    <w:basedOn w:val="OPCParaBase"/>
    <w:next w:val="Normal"/>
    <w:rsid w:val="005755DA"/>
    <w:rPr>
      <w:b/>
      <w:sz w:val="28"/>
      <w:szCs w:val="32"/>
    </w:rPr>
  </w:style>
  <w:style w:type="paragraph" w:customStyle="1" w:styleId="TerritoryT">
    <w:name w:val="TerritoryT"/>
    <w:basedOn w:val="OPCParaBase"/>
    <w:next w:val="Normal"/>
    <w:rsid w:val="005755DA"/>
    <w:rPr>
      <w:b/>
      <w:sz w:val="32"/>
    </w:rPr>
  </w:style>
  <w:style w:type="paragraph" w:customStyle="1" w:styleId="LegislationMadeUnder">
    <w:name w:val="LegislationMadeUnder"/>
    <w:basedOn w:val="OPCParaBase"/>
    <w:next w:val="Normal"/>
    <w:rsid w:val="005755DA"/>
    <w:rPr>
      <w:i/>
      <w:sz w:val="32"/>
      <w:szCs w:val="32"/>
    </w:rPr>
  </w:style>
  <w:style w:type="paragraph" w:customStyle="1" w:styleId="ActHead10">
    <w:name w:val="ActHead 10"/>
    <w:aliases w:val="sp"/>
    <w:basedOn w:val="OPCParaBase"/>
    <w:next w:val="ActHead3"/>
    <w:rsid w:val="005755DA"/>
    <w:pPr>
      <w:keepNext/>
      <w:spacing w:before="280" w:line="240" w:lineRule="auto"/>
      <w:outlineLvl w:val="1"/>
    </w:pPr>
    <w:rPr>
      <w:b/>
      <w:sz w:val="32"/>
      <w:szCs w:val="30"/>
    </w:rPr>
  </w:style>
  <w:style w:type="paragraph" w:customStyle="1" w:styleId="SignCoverPageEnd">
    <w:name w:val="SignCoverPageEnd"/>
    <w:basedOn w:val="OPCParaBase"/>
    <w:next w:val="Normal"/>
    <w:rsid w:val="005755D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755DA"/>
    <w:pPr>
      <w:pBdr>
        <w:top w:val="single" w:sz="4" w:space="1" w:color="auto"/>
      </w:pBdr>
      <w:spacing w:before="360"/>
      <w:ind w:right="397"/>
      <w:jc w:val="both"/>
    </w:pPr>
  </w:style>
  <w:style w:type="paragraph" w:customStyle="1" w:styleId="NotesHeading2">
    <w:name w:val="NotesHeading 2"/>
    <w:basedOn w:val="OPCParaBase"/>
    <w:next w:val="Normal"/>
    <w:rsid w:val="005755DA"/>
    <w:rPr>
      <w:b/>
      <w:sz w:val="28"/>
      <w:szCs w:val="28"/>
    </w:rPr>
  </w:style>
  <w:style w:type="paragraph" w:customStyle="1" w:styleId="NotesHeading1">
    <w:name w:val="NotesHeading 1"/>
    <w:basedOn w:val="OPCParaBase"/>
    <w:next w:val="Normal"/>
    <w:rsid w:val="005755DA"/>
    <w:rPr>
      <w:b/>
      <w:sz w:val="28"/>
      <w:szCs w:val="28"/>
    </w:rPr>
  </w:style>
  <w:style w:type="character" w:customStyle="1" w:styleId="subsectionChar">
    <w:name w:val="subsection Char"/>
    <w:aliases w:val="ss Char"/>
    <w:basedOn w:val="DefaultParagraphFont"/>
    <w:link w:val="subsection"/>
    <w:rsid w:val="00C0734F"/>
    <w:rPr>
      <w:sz w:val="22"/>
    </w:rPr>
  </w:style>
  <w:style w:type="character" w:customStyle="1" w:styleId="paragraphChar">
    <w:name w:val="paragraph Char"/>
    <w:aliases w:val="a Char"/>
    <w:basedOn w:val="DefaultParagraphFont"/>
    <w:link w:val="paragraph"/>
    <w:rsid w:val="00401077"/>
    <w:rPr>
      <w:sz w:val="22"/>
    </w:rPr>
  </w:style>
  <w:style w:type="paragraph" w:customStyle="1" w:styleId="SubPartCASA">
    <w:name w:val="SubPart(CASA)"/>
    <w:aliases w:val="csp"/>
    <w:basedOn w:val="OPCParaBase"/>
    <w:next w:val="ActHead3"/>
    <w:rsid w:val="005755DA"/>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5755DA"/>
  </w:style>
  <w:style w:type="character" w:customStyle="1" w:styleId="CharSubPartNoCASA">
    <w:name w:val="CharSubPartNo(CASA)"/>
    <w:basedOn w:val="OPCCharBase"/>
    <w:uiPriority w:val="1"/>
    <w:rsid w:val="005755DA"/>
  </w:style>
  <w:style w:type="paragraph" w:customStyle="1" w:styleId="ENoteTTIndentHeadingSub">
    <w:name w:val="ENoteTTIndentHeadingSub"/>
    <w:aliases w:val="enTTHis"/>
    <w:basedOn w:val="OPCParaBase"/>
    <w:rsid w:val="005755DA"/>
    <w:pPr>
      <w:keepNext/>
      <w:spacing w:before="60" w:line="240" w:lineRule="atLeast"/>
      <w:ind w:left="340"/>
    </w:pPr>
    <w:rPr>
      <w:b/>
      <w:sz w:val="16"/>
    </w:rPr>
  </w:style>
  <w:style w:type="paragraph" w:customStyle="1" w:styleId="ENoteTTiSub">
    <w:name w:val="ENoteTTiSub"/>
    <w:aliases w:val="enttis"/>
    <w:basedOn w:val="OPCParaBase"/>
    <w:rsid w:val="005755DA"/>
    <w:pPr>
      <w:keepNext/>
      <w:spacing w:before="60" w:line="240" w:lineRule="atLeast"/>
      <w:ind w:left="340"/>
    </w:pPr>
    <w:rPr>
      <w:sz w:val="16"/>
    </w:rPr>
  </w:style>
  <w:style w:type="paragraph" w:customStyle="1" w:styleId="SubDivisionMigration">
    <w:name w:val="SubDivisionMigration"/>
    <w:aliases w:val="sdm"/>
    <w:basedOn w:val="OPCParaBase"/>
    <w:rsid w:val="005755D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755DA"/>
    <w:pPr>
      <w:keepNext/>
      <w:keepLines/>
      <w:spacing w:before="240" w:line="240" w:lineRule="auto"/>
      <w:ind w:left="1134" w:hanging="1134"/>
    </w:pPr>
    <w:rPr>
      <w:b/>
      <w:sz w:val="28"/>
    </w:rPr>
  </w:style>
  <w:style w:type="paragraph" w:customStyle="1" w:styleId="SOText">
    <w:name w:val="SO Text"/>
    <w:aliases w:val="sot"/>
    <w:link w:val="SOTextChar"/>
    <w:rsid w:val="005755DA"/>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5755DA"/>
    <w:rPr>
      <w:rFonts w:eastAsiaTheme="minorHAnsi" w:cstheme="minorBidi"/>
      <w:sz w:val="22"/>
      <w:lang w:eastAsia="en-US"/>
    </w:rPr>
  </w:style>
  <w:style w:type="paragraph" w:customStyle="1" w:styleId="SOTextNote">
    <w:name w:val="SO TextNote"/>
    <w:aliases w:val="sont"/>
    <w:basedOn w:val="SOText"/>
    <w:qFormat/>
    <w:rsid w:val="005755DA"/>
    <w:pPr>
      <w:spacing w:before="122" w:line="198" w:lineRule="exact"/>
      <w:ind w:left="1843" w:hanging="709"/>
    </w:pPr>
    <w:rPr>
      <w:sz w:val="18"/>
    </w:rPr>
  </w:style>
  <w:style w:type="paragraph" w:customStyle="1" w:styleId="SOPara">
    <w:name w:val="SO Para"/>
    <w:aliases w:val="soa"/>
    <w:basedOn w:val="SOText"/>
    <w:link w:val="SOParaChar"/>
    <w:qFormat/>
    <w:rsid w:val="005755DA"/>
    <w:pPr>
      <w:tabs>
        <w:tab w:val="right" w:pos="1786"/>
      </w:tabs>
      <w:spacing w:before="40"/>
      <w:ind w:left="2070" w:hanging="936"/>
    </w:pPr>
  </w:style>
  <w:style w:type="character" w:customStyle="1" w:styleId="SOParaChar">
    <w:name w:val="SO Para Char"/>
    <w:aliases w:val="soa Char"/>
    <w:basedOn w:val="DefaultParagraphFont"/>
    <w:link w:val="SOPara"/>
    <w:rsid w:val="005755DA"/>
    <w:rPr>
      <w:rFonts w:eastAsiaTheme="minorHAnsi" w:cstheme="minorBidi"/>
      <w:sz w:val="22"/>
      <w:lang w:eastAsia="en-US"/>
    </w:rPr>
  </w:style>
  <w:style w:type="paragraph" w:customStyle="1" w:styleId="FileName">
    <w:name w:val="FileName"/>
    <w:basedOn w:val="Normal"/>
    <w:rsid w:val="005755DA"/>
  </w:style>
  <w:style w:type="paragraph" w:customStyle="1" w:styleId="SOHeadBold">
    <w:name w:val="SO HeadBold"/>
    <w:aliases w:val="sohb"/>
    <w:basedOn w:val="SOText"/>
    <w:next w:val="SOText"/>
    <w:link w:val="SOHeadBoldChar"/>
    <w:qFormat/>
    <w:rsid w:val="005755DA"/>
    <w:rPr>
      <w:b/>
    </w:rPr>
  </w:style>
  <w:style w:type="character" w:customStyle="1" w:styleId="SOHeadBoldChar">
    <w:name w:val="SO HeadBold Char"/>
    <w:aliases w:val="sohb Char"/>
    <w:basedOn w:val="DefaultParagraphFont"/>
    <w:link w:val="SOHeadBold"/>
    <w:rsid w:val="005755DA"/>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5755DA"/>
    <w:rPr>
      <w:i/>
    </w:rPr>
  </w:style>
  <w:style w:type="character" w:customStyle="1" w:styleId="SOHeadItalicChar">
    <w:name w:val="SO HeadItalic Char"/>
    <w:aliases w:val="sohi Char"/>
    <w:basedOn w:val="DefaultParagraphFont"/>
    <w:link w:val="SOHeadItalic"/>
    <w:rsid w:val="005755DA"/>
    <w:rPr>
      <w:rFonts w:eastAsiaTheme="minorHAnsi" w:cstheme="minorBidi"/>
      <w:i/>
      <w:sz w:val="22"/>
      <w:lang w:eastAsia="en-US"/>
    </w:rPr>
  </w:style>
  <w:style w:type="paragraph" w:customStyle="1" w:styleId="SOBullet">
    <w:name w:val="SO Bullet"/>
    <w:aliases w:val="sotb"/>
    <w:basedOn w:val="SOText"/>
    <w:link w:val="SOBulletChar"/>
    <w:qFormat/>
    <w:rsid w:val="005755DA"/>
    <w:pPr>
      <w:ind w:left="1559" w:hanging="425"/>
    </w:pPr>
  </w:style>
  <w:style w:type="character" w:customStyle="1" w:styleId="SOBulletChar">
    <w:name w:val="SO Bullet Char"/>
    <w:aliases w:val="sotb Char"/>
    <w:basedOn w:val="DefaultParagraphFont"/>
    <w:link w:val="SOBullet"/>
    <w:rsid w:val="005755DA"/>
    <w:rPr>
      <w:rFonts w:eastAsiaTheme="minorHAnsi" w:cstheme="minorBidi"/>
      <w:sz w:val="22"/>
      <w:lang w:eastAsia="en-US"/>
    </w:rPr>
  </w:style>
  <w:style w:type="paragraph" w:customStyle="1" w:styleId="SOBulletNote">
    <w:name w:val="SO BulletNote"/>
    <w:aliases w:val="sonb"/>
    <w:basedOn w:val="SOTextNote"/>
    <w:link w:val="SOBulletNoteChar"/>
    <w:qFormat/>
    <w:rsid w:val="005755DA"/>
    <w:pPr>
      <w:tabs>
        <w:tab w:val="left" w:pos="1560"/>
      </w:tabs>
      <w:ind w:left="2268" w:hanging="1134"/>
    </w:pPr>
  </w:style>
  <w:style w:type="character" w:customStyle="1" w:styleId="SOBulletNoteChar">
    <w:name w:val="SO BulletNote Char"/>
    <w:aliases w:val="sonb Char"/>
    <w:basedOn w:val="DefaultParagraphFont"/>
    <w:link w:val="SOBulletNote"/>
    <w:rsid w:val="005755DA"/>
    <w:rPr>
      <w:rFonts w:eastAsiaTheme="minorHAnsi" w:cstheme="minorBidi"/>
      <w:sz w:val="18"/>
      <w:lang w:eastAsia="en-US"/>
    </w:rPr>
  </w:style>
  <w:style w:type="paragraph" w:styleId="NoteHeading">
    <w:name w:val="Note Heading"/>
    <w:basedOn w:val="Normal"/>
    <w:next w:val="Normal"/>
    <w:link w:val="NoteHeadingChar"/>
    <w:semiHidden/>
    <w:unhideWhenUsed/>
    <w:rsid w:val="00944414"/>
    <w:pPr>
      <w:spacing w:line="240" w:lineRule="auto"/>
    </w:pPr>
  </w:style>
  <w:style w:type="character" w:customStyle="1" w:styleId="NoteHeadingChar">
    <w:name w:val="Note Heading Char"/>
    <w:basedOn w:val="DefaultParagraphFont"/>
    <w:link w:val="NoteHeading"/>
    <w:semiHidden/>
    <w:rsid w:val="00944414"/>
    <w:rPr>
      <w:rFonts w:eastAsiaTheme="minorHAnsi" w:cstheme="minorBidi"/>
      <w:sz w:val="22"/>
      <w:lang w:eastAsia="en-US"/>
    </w:rPr>
  </w:style>
  <w:style w:type="paragraph" w:styleId="ListParagraph">
    <w:name w:val="List Paragraph"/>
    <w:basedOn w:val="Normal"/>
    <w:uiPriority w:val="34"/>
    <w:qFormat/>
    <w:rsid w:val="00EC2AC1"/>
    <w:pPr>
      <w:ind w:left="720"/>
      <w:contextualSpacing/>
    </w:pPr>
  </w:style>
  <w:style w:type="paragraph" w:customStyle="1" w:styleId="Schedulepara">
    <w:name w:val="Schedule para"/>
    <w:basedOn w:val="Normal"/>
    <w:rsid w:val="001F6FA1"/>
    <w:pPr>
      <w:tabs>
        <w:tab w:val="right" w:pos="567"/>
      </w:tabs>
      <w:spacing w:before="180" w:line="260" w:lineRule="exact"/>
      <w:ind w:left="964" w:hanging="964"/>
      <w:jc w:val="both"/>
    </w:pPr>
    <w:rPr>
      <w:rFonts w:eastAsia="Times New Roman" w:cs="Times New Roman"/>
      <w:sz w:val="24"/>
      <w:szCs w:val="24"/>
    </w:rPr>
  </w:style>
  <w:style w:type="paragraph" w:styleId="Revision">
    <w:name w:val="Revision"/>
    <w:hidden/>
    <w:uiPriority w:val="99"/>
    <w:semiHidden/>
    <w:rsid w:val="003201C5"/>
    <w:rPr>
      <w:rFonts w:eastAsiaTheme="minorHAnsi" w:cstheme="minorBidi"/>
      <w:sz w:val="22"/>
      <w:lang w:eastAsia="en-US"/>
    </w:rPr>
  </w:style>
  <w:style w:type="character" w:customStyle="1" w:styleId="notetextChar">
    <w:name w:val="note(text) Char"/>
    <w:aliases w:val="n Char"/>
    <w:basedOn w:val="DefaultParagraphFont"/>
    <w:link w:val="notetext"/>
    <w:rsid w:val="000E0DE3"/>
    <w:rPr>
      <w:sz w:val="18"/>
    </w:rPr>
  </w:style>
  <w:style w:type="paragraph" w:customStyle="1" w:styleId="EnStatement">
    <w:name w:val="EnStatement"/>
    <w:basedOn w:val="Normal"/>
    <w:rsid w:val="005755DA"/>
    <w:pPr>
      <w:numPr>
        <w:numId w:val="30"/>
      </w:numPr>
    </w:pPr>
    <w:rPr>
      <w:rFonts w:eastAsia="Times New Roman" w:cs="Times New Roman"/>
      <w:lang w:eastAsia="en-AU"/>
    </w:rPr>
  </w:style>
  <w:style w:type="paragraph" w:customStyle="1" w:styleId="EnStatementHeading">
    <w:name w:val="EnStatementHeading"/>
    <w:basedOn w:val="Normal"/>
    <w:rsid w:val="005755DA"/>
    <w:rPr>
      <w:rFonts w:eastAsia="Times New Roman" w:cs="Times New Roman"/>
      <w:b/>
      <w:lang w:eastAsia="en-AU"/>
    </w:rPr>
  </w:style>
  <w:style w:type="character" w:customStyle="1" w:styleId="ActHead5Char">
    <w:name w:val="ActHead 5 Char"/>
    <w:aliases w:val="s Char"/>
    <w:link w:val="ActHead5"/>
    <w:rsid w:val="005D19DA"/>
    <w:rPr>
      <w:b/>
      <w:kern w:val="28"/>
      <w:sz w:val="24"/>
    </w:rPr>
  </w:style>
  <w:style w:type="paragraph" w:customStyle="1" w:styleId="Transitional">
    <w:name w:val="Transitional"/>
    <w:aliases w:val="tr"/>
    <w:basedOn w:val="Normal"/>
    <w:next w:val="Normal"/>
    <w:rsid w:val="005755DA"/>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80814">
      <w:bodyDiv w:val="1"/>
      <w:marLeft w:val="0"/>
      <w:marRight w:val="0"/>
      <w:marTop w:val="0"/>
      <w:marBottom w:val="0"/>
      <w:divBdr>
        <w:top w:val="none" w:sz="0" w:space="0" w:color="auto"/>
        <w:left w:val="none" w:sz="0" w:space="0" w:color="auto"/>
        <w:bottom w:val="none" w:sz="0" w:space="0" w:color="auto"/>
        <w:right w:val="none" w:sz="0" w:space="0" w:color="auto"/>
      </w:divBdr>
    </w:div>
    <w:div w:id="345257688">
      <w:bodyDiv w:val="1"/>
      <w:marLeft w:val="0"/>
      <w:marRight w:val="0"/>
      <w:marTop w:val="0"/>
      <w:marBottom w:val="0"/>
      <w:divBdr>
        <w:top w:val="none" w:sz="0" w:space="0" w:color="auto"/>
        <w:left w:val="none" w:sz="0" w:space="0" w:color="auto"/>
        <w:bottom w:val="none" w:sz="0" w:space="0" w:color="auto"/>
        <w:right w:val="none" w:sz="0" w:space="0" w:color="auto"/>
      </w:divBdr>
    </w:div>
    <w:div w:id="680741457">
      <w:bodyDiv w:val="1"/>
      <w:marLeft w:val="0"/>
      <w:marRight w:val="0"/>
      <w:marTop w:val="0"/>
      <w:marBottom w:val="0"/>
      <w:divBdr>
        <w:top w:val="none" w:sz="0" w:space="0" w:color="auto"/>
        <w:left w:val="none" w:sz="0" w:space="0" w:color="auto"/>
        <w:bottom w:val="none" w:sz="0" w:space="0" w:color="auto"/>
        <w:right w:val="none" w:sz="0" w:space="0" w:color="auto"/>
      </w:divBdr>
    </w:div>
    <w:div w:id="922376727">
      <w:bodyDiv w:val="1"/>
      <w:marLeft w:val="0"/>
      <w:marRight w:val="0"/>
      <w:marTop w:val="0"/>
      <w:marBottom w:val="0"/>
      <w:divBdr>
        <w:top w:val="none" w:sz="0" w:space="0" w:color="auto"/>
        <w:left w:val="none" w:sz="0" w:space="0" w:color="auto"/>
        <w:bottom w:val="none" w:sz="0" w:space="0" w:color="auto"/>
        <w:right w:val="none" w:sz="0" w:space="0" w:color="auto"/>
      </w:divBdr>
    </w:div>
    <w:div w:id="1247031872">
      <w:bodyDiv w:val="1"/>
      <w:marLeft w:val="0"/>
      <w:marRight w:val="0"/>
      <w:marTop w:val="0"/>
      <w:marBottom w:val="0"/>
      <w:divBdr>
        <w:top w:val="none" w:sz="0" w:space="0" w:color="auto"/>
        <w:left w:val="none" w:sz="0" w:space="0" w:color="auto"/>
        <w:bottom w:val="none" w:sz="0" w:space="0" w:color="auto"/>
        <w:right w:val="none" w:sz="0" w:space="0" w:color="auto"/>
      </w:divBdr>
    </w:div>
    <w:div w:id="1503810959">
      <w:bodyDiv w:val="1"/>
      <w:marLeft w:val="0"/>
      <w:marRight w:val="0"/>
      <w:marTop w:val="0"/>
      <w:marBottom w:val="0"/>
      <w:divBdr>
        <w:top w:val="none" w:sz="0" w:space="0" w:color="auto"/>
        <w:left w:val="none" w:sz="0" w:space="0" w:color="auto"/>
        <w:bottom w:val="none" w:sz="0" w:space="0" w:color="auto"/>
        <w:right w:val="none" w:sz="0" w:space="0" w:color="auto"/>
      </w:divBdr>
    </w:div>
    <w:div w:id="161837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7.wmf"/><Relationship Id="rId39" Type="http://schemas.openxmlformats.org/officeDocument/2006/relationships/footer" Target="footer11.xml"/><Relationship Id="rId3" Type="http://schemas.openxmlformats.org/officeDocument/2006/relationships/styles" Target="styles.xml"/><Relationship Id="rId21" Type="http://schemas.openxmlformats.org/officeDocument/2006/relationships/image" Target="media/image2.wmf"/><Relationship Id="rId34" Type="http://schemas.openxmlformats.org/officeDocument/2006/relationships/header" Target="header10.xml"/><Relationship Id="rId42" Type="http://schemas.openxmlformats.org/officeDocument/2006/relationships/footer" Target="footer12.xml"/><Relationship Id="rId47" Type="http://schemas.openxmlformats.org/officeDocument/2006/relationships/footer" Target="footer15.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6.wmf"/><Relationship Id="rId33" Type="http://schemas.openxmlformats.org/officeDocument/2006/relationships/footer" Target="footer8.xml"/><Relationship Id="rId38" Type="http://schemas.openxmlformats.org/officeDocument/2006/relationships/header" Target="header12.xml"/><Relationship Id="rId46"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8.xml"/><Relationship Id="rId41"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5.wmf"/><Relationship Id="rId32" Type="http://schemas.openxmlformats.org/officeDocument/2006/relationships/header" Target="header9.xml"/><Relationship Id="rId37" Type="http://schemas.openxmlformats.org/officeDocument/2006/relationships/footer" Target="footer10.xml"/><Relationship Id="rId40" Type="http://schemas.openxmlformats.org/officeDocument/2006/relationships/header" Target="header13.xml"/><Relationship Id="rId45"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wmf"/><Relationship Id="rId28" Type="http://schemas.openxmlformats.org/officeDocument/2006/relationships/header" Target="header7.xml"/><Relationship Id="rId36" Type="http://schemas.openxmlformats.org/officeDocument/2006/relationships/footer" Target="footer9.xml"/><Relationship Id="rId49" Type="http://schemas.openxmlformats.org/officeDocument/2006/relationships/footer" Target="footer16.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7.xml"/><Relationship Id="rId44"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3.wmf"/><Relationship Id="rId27" Type="http://schemas.openxmlformats.org/officeDocument/2006/relationships/image" Target="media/image8.wmf"/><Relationship Id="rId30" Type="http://schemas.openxmlformats.org/officeDocument/2006/relationships/footer" Target="footer6.xml"/><Relationship Id="rId35" Type="http://schemas.openxmlformats.org/officeDocument/2006/relationships/header" Target="header11.xml"/><Relationship Id="rId43" Type="http://schemas.openxmlformats.org/officeDocument/2006/relationships/footer" Target="footer13.xml"/><Relationship Id="rId48" Type="http://schemas.openxmlformats.org/officeDocument/2006/relationships/header" Target="header17.xml"/><Relationship Id="rId8" Type="http://schemas.openxmlformats.org/officeDocument/2006/relationships/image" Target="media/image1.wmf"/><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CD271-35D6-4F93-AA11-F0E9BEF39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ConsolSLIS_NEW.DOTX</Template>
  <TotalTime>0</TotalTime>
  <Pages>209</Pages>
  <Words>52344</Words>
  <Characters>257730</Characters>
  <Application>Microsoft Office Word</Application>
  <DocSecurity>0</DocSecurity>
  <PresentationFormat/>
  <Lines>7543</Lines>
  <Paragraphs>4351</Paragraphs>
  <ScaleCrop>false</ScaleCrop>
  <HeadingPairs>
    <vt:vector size="2" baseType="variant">
      <vt:variant>
        <vt:lpstr>Title</vt:lpstr>
      </vt:variant>
      <vt:variant>
        <vt:i4>1</vt:i4>
      </vt:variant>
    </vt:vector>
  </HeadingPairs>
  <TitlesOfParts>
    <vt:vector size="1" baseType="lpstr">
      <vt:lpstr>Fair Work Regulations 2009</vt:lpstr>
    </vt:vector>
  </TitlesOfParts>
  <Manager/>
  <Company/>
  <LinksUpToDate>false</LinksUpToDate>
  <CharactersWithSpaces>307154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Fair Work Regulations 2009</dc:title>
  <dc:subject/>
  <dc:creator/>
  <cp:keywords/>
  <dc:description/>
  <cp:lastModifiedBy/>
  <cp:revision>1</cp:revision>
  <cp:lastPrinted>2013-05-13T07:33:00Z</cp:lastPrinted>
  <dcterms:created xsi:type="dcterms:W3CDTF">2023-06-18T22:22:00Z</dcterms:created>
  <dcterms:modified xsi:type="dcterms:W3CDTF">2023-06-18T22:22:00Z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SLI</vt:lpwstr>
  </property>
  <property fmtid="{D5CDD505-2E9C-101B-9397-08002B2CF9AE}" pid="4" name="DocType">
    <vt:lpwstr>NEW</vt:lpwstr>
  </property>
  <property fmtid="{D5CDD505-2E9C-101B-9397-08002B2CF9AE}" pid="5" name="Converted">
    <vt:bool>true</vt:bool>
  </property>
  <property fmtid="{D5CDD505-2E9C-101B-9397-08002B2CF9AE}" pid="6" name="ShortT">
    <vt:lpwstr>Fair Work Regulations 2009</vt:lpwstr>
  </property>
  <property fmtid="{D5CDD505-2E9C-101B-9397-08002B2CF9AE}" pid="7" name="ActNo">
    <vt:lpwstr/>
  </property>
  <property fmtid="{D5CDD505-2E9C-101B-9397-08002B2CF9AE}" pid="8" name="Header">
    <vt:lpwstr>Regulation</vt:lpwstr>
  </property>
  <property fmtid="{D5CDD505-2E9C-101B-9397-08002B2CF9AE}" pid="9" name="Class">
    <vt:lpwstr/>
  </property>
  <property fmtid="{D5CDD505-2E9C-101B-9397-08002B2CF9AE}" pid="10" name="DateMade">
    <vt:lpwstr>2021</vt:lpwstr>
  </property>
  <property fmtid="{D5CDD505-2E9C-101B-9397-08002B2CF9AE}" pid="11" name="EXCO">
    <vt:lpwstr> </vt:lpwstr>
  </property>
  <property fmtid="{D5CDD505-2E9C-101B-9397-08002B2CF9AE}" pid="12" name="Authority">
    <vt:lpwstr> </vt:lpwstr>
  </property>
  <property fmtid="{D5CDD505-2E9C-101B-9397-08002B2CF9AE}" pid="13" name="DoNotAsk">
    <vt:lpwstr>1</vt:lpwstr>
  </property>
  <property fmtid="{D5CDD505-2E9C-101B-9397-08002B2CF9AE}" pid="14" name="ChangedTitle">
    <vt:lpwstr>Fair Work Regulations 2009</vt:lpwstr>
  </property>
  <property fmtid="{D5CDD505-2E9C-101B-9397-08002B2CF9AE}" pid="15" name="Classification">
    <vt:lpwstr>OFFICIAL</vt:lpwstr>
  </property>
  <property fmtid="{D5CDD505-2E9C-101B-9397-08002B2CF9AE}" pid="16" name="DLM">
    <vt:lpwstr> </vt:lpwstr>
  </property>
  <property fmtid="{D5CDD505-2E9C-101B-9397-08002B2CF9AE}" pid="17" name="CompilationVersion">
    <vt:i4>3</vt:i4>
  </property>
  <property fmtid="{D5CDD505-2E9C-101B-9397-08002B2CF9AE}" pid="18" name="CompilationNumber">
    <vt:lpwstr>44</vt:lpwstr>
  </property>
  <property fmtid="{D5CDD505-2E9C-101B-9397-08002B2CF9AE}" pid="19" name="StartDate">
    <vt:lpwstr>6 June 2023</vt:lpwstr>
  </property>
  <property fmtid="{D5CDD505-2E9C-101B-9397-08002B2CF9AE}" pid="20" name="IncludesUpTo">
    <vt:lpwstr>F2023L00625</vt:lpwstr>
  </property>
  <property fmtid="{D5CDD505-2E9C-101B-9397-08002B2CF9AE}" pid="21" name="RegisteredDate">
    <vt:lpwstr>19 June 2023</vt:lpwstr>
  </property>
</Properties>
</file>