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32" w:rsidRDefault="00BC6F32" w:rsidP="00BC6F32">
      <w:pPr>
        <w:pStyle w:val="Standardtitle"/>
      </w:pPr>
      <w:r>
        <w:t>Standard 1.1.1</w:t>
      </w:r>
    </w:p>
    <w:p w:rsidR="00BC6F32" w:rsidRDefault="00BC6F32"/>
    <w:p w:rsidR="00BC6F32" w:rsidRDefault="00BC6F32" w:rsidP="00BC6F32">
      <w:pPr>
        <w:pStyle w:val="Standardtitle"/>
      </w:pPr>
      <w:r>
        <w:t>Preliminary Provisions – Application, Interpretation and General Prohibitions</w:t>
      </w:r>
    </w:p>
    <w:p w:rsidR="00BC6F32" w:rsidRDefault="00BC6F32" w:rsidP="00BC6F32">
      <w:pPr>
        <w:pStyle w:val="TitleBorder"/>
      </w:pPr>
    </w:p>
    <w:p w:rsidR="00BC6F32" w:rsidRDefault="00BC6F32"/>
    <w:p w:rsidR="00BC6F32" w:rsidRDefault="00BC6F32" w:rsidP="00BC6F32">
      <w:pPr>
        <w:pStyle w:val="Clauseheading"/>
      </w:pPr>
      <w:r>
        <w:t>Purpose</w:t>
      </w:r>
    </w:p>
    <w:p w:rsidR="00BC6F32" w:rsidRDefault="00BC6F32"/>
    <w:p w:rsidR="00BC6F32" w:rsidRDefault="00BC6F32">
      <w:r>
        <w:t xml:space="preserve">This Standard sets out preliminary provisions which apply generally to the </w:t>
      </w:r>
      <w:r>
        <w:rPr>
          <w:i/>
        </w:rPr>
        <w:t>Australia New Zealand Food Standards Code</w:t>
      </w:r>
      <w:r>
        <w:t>.  General application and interpretation provisions are contained in this Standard.  Application and interpretation provisions specific to individual food standards are to be found in those specific standards.</w:t>
      </w:r>
    </w:p>
    <w:p w:rsidR="00BC6F32" w:rsidRDefault="00BC6F32"/>
    <w:p w:rsidR="00BC6F32" w:rsidRDefault="00BC6F32">
      <w:r>
        <w:t>This Standard should always be consulted as a starting point in the use of the Code because it regulates the general operation of the Code in its entirety.  Many definitions which have general application to the Code are contained in this Standard.</w:t>
      </w:r>
    </w:p>
    <w:p w:rsidR="001E2F97" w:rsidRPr="00924A45" w:rsidRDefault="001E2F97" w:rsidP="001E2F97"/>
    <w:p w:rsidR="001E2F97" w:rsidRPr="00924A45" w:rsidRDefault="001E2F97" w:rsidP="001E2F97">
      <w:pPr>
        <w:pStyle w:val="EditorialNoteLine1"/>
      </w:pPr>
      <w:r w:rsidRPr="00924A45">
        <w:t>Editorial note:</w:t>
      </w:r>
    </w:p>
    <w:p w:rsidR="001E2F97" w:rsidRPr="00924A45" w:rsidRDefault="001E2F97" w:rsidP="00BC6F32">
      <w:pPr>
        <w:pStyle w:val="EditorialNotetext"/>
      </w:pPr>
    </w:p>
    <w:p w:rsidR="001E2F97" w:rsidRPr="00924A45" w:rsidRDefault="001E2F97" w:rsidP="00BC6F32">
      <w:pPr>
        <w:pStyle w:val="EditorialNotetext"/>
      </w:pPr>
      <w:r w:rsidRPr="00BC6F32">
        <w:t xml:space="preserve">This Code is adopted as the required standards for food produced in </w:t>
      </w:r>
      <w:smartTag w:uri="urn:schemas-microsoft-com:office:smarttags" w:element="country-region">
        <w:smartTag w:uri="urn:schemas-microsoft-com:office:smarttags" w:element="place">
          <w:r w:rsidRPr="00BC6F32">
            <w:t>New Zealand</w:t>
          </w:r>
        </w:smartTag>
      </w:smartTag>
      <w:r w:rsidRPr="00BC6F32">
        <w:t xml:space="preserve"> and the States, Territories and Commonwealth of Australia in relation to food sold and/or imported into both countries under the following </w:t>
      </w:r>
      <w:r w:rsidRPr="00924A45">
        <w:t>Acts –</w:t>
      </w:r>
    </w:p>
    <w:p w:rsidR="001E2F97" w:rsidRPr="00924A45" w:rsidRDefault="001E2F97" w:rsidP="00BC6F32">
      <w:pPr>
        <w:pStyle w:val="EditorialNotetext"/>
      </w:pPr>
    </w:p>
    <w:p w:rsidR="001E2F97" w:rsidRPr="00924A45" w:rsidRDefault="001E2F97" w:rsidP="001E2F97">
      <w:pPr>
        <w:pStyle w:val="EditorialNotetext"/>
      </w:pPr>
      <w:r w:rsidRPr="00924A45">
        <w:rPr>
          <w:i/>
          <w:iCs/>
        </w:rPr>
        <w:t>Food Act 1981</w:t>
      </w:r>
      <w:r w:rsidRPr="00924A45">
        <w:t xml:space="preserve"> (</w:t>
      </w:r>
      <w:smartTag w:uri="urn:schemas-microsoft-com:office:smarttags" w:element="place">
        <w:smartTag w:uri="urn:schemas-microsoft-com:office:smarttags" w:element="country-region">
          <w:r w:rsidRPr="00924A45">
            <w:t>New Zealand</w:t>
          </w:r>
        </w:smartTag>
      </w:smartTag>
      <w:r w:rsidRPr="00924A45">
        <w:t>)</w:t>
      </w:r>
    </w:p>
    <w:p w:rsidR="001E2F97" w:rsidRPr="00924A45" w:rsidRDefault="001E2F97" w:rsidP="001E2F97">
      <w:pPr>
        <w:pStyle w:val="EditorialNotetext"/>
      </w:pPr>
      <w:r w:rsidRPr="00924A45">
        <w:rPr>
          <w:i/>
          <w:iCs/>
        </w:rPr>
        <w:t>Health Act 1911</w:t>
      </w:r>
      <w:r w:rsidRPr="00924A45">
        <w:t xml:space="preserve"> (</w:t>
      </w:r>
      <w:smartTag w:uri="urn:schemas-microsoft-com:office:smarttags" w:element="place">
        <w:smartTag w:uri="urn:schemas-microsoft-com:office:smarttags" w:element="State">
          <w:r w:rsidRPr="00924A45">
            <w:t>Western Australia</w:t>
          </w:r>
        </w:smartTag>
      </w:smartTag>
      <w:r w:rsidRPr="00924A45">
        <w:t>)</w:t>
      </w:r>
    </w:p>
    <w:p w:rsidR="001E2F97" w:rsidRPr="00924A45" w:rsidRDefault="001E2F97" w:rsidP="001E2F97">
      <w:pPr>
        <w:pStyle w:val="EditorialNotetext"/>
      </w:pPr>
      <w:r w:rsidRPr="00924A45">
        <w:rPr>
          <w:i/>
          <w:iCs/>
        </w:rPr>
        <w:t>Food Act 2001</w:t>
      </w:r>
      <w:r w:rsidRPr="00924A45">
        <w:t xml:space="preserve"> (</w:t>
      </w:r>
      <w:smartTag w:uri="urn:schemas-microsoft-com:office:smarttags" w:element="place">
        <w:smartTag w:uri="urn:schemas-microsoft-com:office:smarttags" w:element="State">
          <w:r w:rsidRPr="00924A45">
            <w:t>Australian Capital Territory</w:t>
          </w:r>
        </w:smartTag>
      </w:smartTag>
      <w:r w:rsidRPr="00924A45">
        <w:t>)</w:t>
      </w:r>
    </w:p>
    <w:p w:rsidR="001E2F97" w:rsidRPr="00924A45" w:rsidRDefault="001E2F97" w:rsidP="001E2F97">
      <w:pPr>
        <w:pStyle w:val="EditorialNotetext"/>
      </w:pPr>
      <w:r w:rsidRPr="00924A45">
        <w:rPr>
          <w:i/>
          <w:iCs/>
        </w:rPr>
        <w:t>Food Act 2006</w:t>
      </w:r>
      <w:r w:rsidRPr="00924A45">
        <w:t xml:space="preserve"> (</w:t>
      </w:r>
      <w:smartTag w:uri="urn:schemas-microsoft-com:office:smarttags" w:element="place">
        <w:smartTag w:uri="urn:schemas-microsoft-com:office:smarttags" w:element="State">
          <w:r w:rsidRPr="00924A45">
            <w:t>Queensland</w:t>
          </w:r>
        </w:smartTag>
      </w:smartTag>
      <w:r w:rsidRPr="00924A45">
        <w:t>)</w:t>
      </w:r>
    </w:p>
    <w:p w:rsidR="001E2F97" w:rsidRPr="00924A45" w:rsidRDefault="001E2F97" w:rsidP="001E2F97">
      <w:pPr>
        <w:pStyle w:val="EditorialNotetext"/>
      </w:pPr>
      <w:r w:rsidRPr="00924A45">
        <w:rPr>
          <w:i/>
          <w:iCs/>
        </w:rPr>
        <w:t>Food Act 2003</w:t>
      </w:r>
      <w:r w:rsidRPr="00924A45">
        <w:t xml:space="preserve"> (</w:t>
      </w:r>
      <w:smartTag w:uri="urn:schemas-microsoft-com:office:smarttags" w:element="place">
        <w:smartTag w:uri="urn:schemas-microsoft-com:office:smarttags" w:element="State">
          <w:r w:rsidRPr="00924A45">
            <w:t>New South Wales</w:t>
          </w:r>
        </w:smartTag>
      </w:smartTag>
      <w:r w:rsidRPr="00924A45">
        <w:t>)</w:t>
      </w:r>
    </w:p>
    <w:p w:rsidR="001E2F97" w:rsidRPr="00924A45" w:rsidRDefault="001E2F97" w:rsidP="001E2F97">
      <w:pPr>
        <w:pStyle w:val="EditorialNotetext"/>
      </w:pPr>
      <w:r w:rsidRPr="00924A45">
        <w:rPr>
          <w:i/>
          <w:iCs/>
        </w:rPr>
        <w:t>Food Act 2003</w:t>
      </w:r>
      <w:r w:rsidRPr="00924A45">
        <w:t xml:space="preserve"> (</w:t>
      </w:r>
      <w:smartTag w:uri="urn:schemas-microsoft-com:office:smarttags" w:element="place">
        <w:smartTag w:uri="urn:schemas-microsoft-com:office:smarttags" w:element="State">
          <w:r w:rsidRPr="00924A45">
            <w:t>Tasmania</w:t>
          </w:r>
        </w:smartTag>
      </w:smartTag>
      <w:r w:rsidRPr="00924A45">
        <w:t>)</w:t>
      </w:r>
    </w:p>
    <w:p w:rsidR="001E2F97" w:rsidRPr="00924A45" w:rsidRDefault="001E2F97" w:rsidP="001E2F97">
      <w:pPr>
        <w:pStyle w:val="EditorialNotetext"/>
      </w:pPr>
      <w:r w:rsidRPr="00924A45">
        <w:rPr>
          <w:i/>
          <w:iCs/>
        </w:rPr>
        <w:t xml:space="preserve">Food Act </w:t>
      </w:r>
      <w:r w:rsidRPr="00924A45">
        <w:t>(</w:t>
      </w:r>
      <w:smartTag w:uri="urn:schemas-microsoft-com:office:smarttags" w:element="place">
        <w:smartTag w:uri="urn:schemas-microsoft-com:office:smarttags" w:element="State">
          <w:r w:rsidRPr="00924A45">
            <w:t>Northern Territory</w:t>
          </w:r>
        </w:smartTag>
      </w:smartTag>
      <w:r w:rsidRPr="00924A45">
        <w:t xml:space="preserve">) </w:t>
      </w:r>
    </w:p>
    <w:p w:rsidR="001E2F97" w:rsidRPr="00924A45" w:rsidRDefault="001E2F97" w:rsidP="001E2F97">
      <w:pPr>
        <w:pStyle w:val="EditorialNotetext"/>
      </w:pPr>
      <w:r w:rsidRPr="00924A45">
        <w:rPr>
          <w:i/>
          <w:iCs/>
        </w:rPr>
        <w:t>Food Act 1984</w:t>
      </w:r>
      <w:r w:rsidRPr="00924A45">
        <w:t xml:space="preserve"> (</w:t>
      </w:r>
      <w:smartTag w:uri="urn:schemas-microsoft-com:office:smarttags" w:element="place">
        <w:smartTag w:uri="urn:schemas-microsoft-com:office:smarttags" w:element="State">
          <w:r w:rsidRPr="00924A45">
            <w:t>Victoria</w:t>
          </w:r>
        </w:smartTag>
      </w:smartTag>
      <w:r w:rsidRPr="00924A45">
        <w:t>)</w:t>
      </w:r>
    </w:p>
    <w:p w:rsidR="001E2F97" w:rsidRPr="00924A45" w:rsidRDefault="001E2F97" w:rsidP="001E2F97">
      <w:pPr>
        <w:pStyle w:val="EditorialNotetext"/>
      </w:pPr>
      <w:r w:rsidRPr="00924A45">
        <w:rPr>
          <w:i/>
          <w:iCs/>
        </w:rPr>
        <w:t>Food Act 2001</w:t>
      </w:r>
      <w:r w:rsidRPr="00924A45">
        <w:t xml:space="preserve"> (</w:t>
      </w:r>
      <w:smartTag w:uri="urn:schemas-microsoft-com:office:smarttags" w:element="place">
        <w:smartTag w:uri="urn:schemas-microsoft-com:office:smarttags" w:element="State">
          <w:r w:rsidRPr="00924A45">
            <w:t>South Australia</w:t>
          </w:r>
        </w:smartTag>
      </w:smartTag>
      <w:r w:rsidRPr="00924A45">
        <w:t>)</w:t>
      </w:r>
    </w:p>
    <w:p w:rsidR="001E2F97" w:rsidRPr="00924A45" w:rsidRDefault="001E2F97" w:rsidP="001E2F97">
      <w:pPr>
        <w:pStyle w:val="EditorialNotetext"/>
      </w:pPr>
      <w:r w:rsidRPr="00924A45">
        <w:rPr>
          <w:i/>
          <w:iCs/>
        </w:rPr>
        <w:t>Imported Food Control Act 1992</w:t>
      </w:r>
      <w:r w:rsidRPr="00924A45">
        <w:t xml:space="preserve"> (Commonwealth)</w:t>
      </w:r>
    </w:p>
    <w:p w:rsidR="001E2F97" w:rsidRPr="00924A45" w:rsidRDefault="001E2F97" w:rsidP="001E2F97"/>
    <w:p w:rsidR="00BC6F32" w:rsidRDefault="00BC6F32" w:rsidP="00BC6F32">
      <w:pPr>
        <w:pStyle w:val="Clauseheading"/>
      </w:pPr>
      <w:r>
        <w:t>Table of Provisions</w:t>
      </w:r>
    </w:p>
    <w:p w:rsidR="00BC6F32" w:rsidRDefault="00BC6F32"/>
    <w:p w:rsidR="00BC6F32" w:rsidRDefault="00BC6F32" w:rsidP="00377908">
      <w:pPr>
        <w:pStyle w:val="ClauseList"/>
      </w:pPr>
      <w:r>
        <w:t>1</w:t>
      </w:r>
      <w:r>
        <w:tab/>
        <w:t>Application of this Code</w:t>
      </w:r>
    </w:p>
    <w:p w:rsidR="00BC6F32" w:rsidRDefault="00BC6F32" w:rsidP="00377908">
      <w:pPr>
        <w:pStyle w:val="ClauseList"/>
      </w:pPr>
      <w:r>
        <w:t>2</w:t>
      </w:r>
      <w:r>
        <w:tab/>
        <w:t>Interpretation</w:t>
      </w:r>
    </w:p>
    <w:p w:rsidR="00BC6F32" w:rsidRDefault="00BC6F32" w:rsidP="00377908">
      <w:pPr>
        <w:pStyle w:val="ClauseList"/>
      </w:pPr>
      <w:r>
        <w:t>3</w:t>
      </w:r>
      <w:r>
        <w:tab/>
        <w:t>Prescribed standards for food</w:t>
      </w:r>
    </w:p>
    <w:p w:rsidR="00BC6F32" w:rsidRDefault="00BC6F32" w:rsidP="00377908">
      <w:pPr>
        <w:pStyle w:val="ClauseList"/>
      </w:pPr>
      <w:r>
        <w:t>4</w:t>
      </w:r>
      <w:r>
        <w:tab/>
        <w:t>Reference to Acts</w:t>
      </w:r>
    </w:p>
    <w:p w:rsidR="00BC6F32" w:rsidRDefault="00BC6F32" w:rsidP="00377908">
      <w:pPr>
        <w:pStyle w:val="ClauseList"/>
      </w:pPr>
      <w:r>
        <w:t>5</w:t>
      </w:r>
      <w:r>
        <w:tab/>
        <w:t>Guidelines and Editorial notes</w:t>
      </w:r>
    </w:p>
    <w:p w:rsidR="00BC6F32" w:rsidRDefault="00BC6F32" w:rsidP="00377908">
      <w:pPr>
        <w:pStyle w:val="ClauseList"/>
      </w:pPr>
      <w:r>
        <w:t>6</w:t>
      </w:r>
      <w:r>
        <w:tab/>
        <w:t>Units of measurement</w:t>
      </w:r>
    </w:p>
    <w:p w:rsidR="00BC6F32" w:rsidRDefault="00BC6F32" w:rsidP="00377908">
      <w:pPr>
        <w:pStyle w:val="ClauseList"/>
      </w:pPr>
      <w:r>
        <w:t>7</w:t>
      </w:r>
      <w:r>
        <w:tab/>
        <w:t>Interpretation of compositional provisions</w:t>
      </w:r>
    </w:p>
    <w:p w:rsidR="00BC6F32" w:rsidRDefault="00BC6F32" w:rsidP="00377908">
      <w:pPr>
        <w:pStyle w:val="ClauseList"/>
      </w:pPr>
      <w:r>
        <w:t>8</w:t>
      </w:r>
      <w:r>
        <w:tab/>
        <w:t>Glossary of symbols and units</w:t>
      </w:r>
    </w:p>
    <w:p w:rsidR="00BC6F32" w:rsidRDefault="00BC6F32" w:rsidP="00377908">
      <w:pPr>
        <w:pStyle w:val="ClauseList"/>
      </w:pPr>
      <w:r>
        <w:t>9</w:t>
      </w:r>
      <w:r>
        <w:tab/>
        <w:t>Prohibition on addition of nutritive substances to food</w:t>
      </w:r>
    </w:p>
    <w:p w:rsidR="00BC6F32" w:rsidRDefault="00BC6F32" w:rsidP="00377908">
      <w:pPr>
        <w:pStyle w:val="ClauseList"/>
      </w:pPr>
      <w:r>
        <w:t>10</w:t>
      </w:r>
      <w:r>
        <w:tab/>
        <w:t xml:space="preserve">Addition of </w:t>
      </w:r>
      <w:r w:rsidR="00AF7A2F">
        <w:t>‘</w:t>
      </w:r>
      <w:r>
        <w:t>other foods</w:t>
      </w:r>
      <w:r w:rsidR="00AF7A2F">
        <w:t>’</w:t>
      </w:r>
    </w:p>
    <w:p w:rsidR="00BC6F32" w:rsidRDefault="00BC6F32" w:rsidP="00377908">
      <w:pPr>
        <w:pStyle w:val="ClauseList"/>
      </w:pPr>
      <w:r>
        <w:t>11</w:t>
      </w:r>
      <w:r>
        <w:tab/>
        <w:t>Prohibition on altering labels</w:t>
      </w:r>
    </w:p>
    <w:p w:rsidR="00BC6F32" w:rsidRDefault="00BC6F32" w:rsidP="00377908">
      <w:pPr>
        <w:pStyle w:val="ClauseList"/>
      </w:pPr>
      <w:r>
        <w:t>12</w:t>
      </w:r>
      <w:r>
        <w:tab/>
        <w:t>Modification of prescribed statement</w:t>
      </w:r>
    </w:p>
    <w:p w:rsidR="00BC6F32" w:rsidRDefault="00BC6F32" w:rsidP="00377908">
      <w:pPr>
        <w:pStyle w:val="ClauseList"/>
      </w:pPr>
      <w:r>
        <w:t>13</w:t>
      </w:r>
      <w:r>
        <w:tab/>
        <w:t>Application of labelling provisions to advertising</w:t>
      </w:r>
    </w:p>
    <w:p w:rsidR="004779E5" w:rsidRDefault="004779E5">
      <w:pPr>
        <w:widowControl w:val="0"/>
        <w:ind w:left="1701" w:hanging="1701"/>
      </w:pPr>
    </w:p>
    <w:p w:rsidR="00BC6F32" w:rsidRDefault="00BC6F32">
      <w:pPr>
        <w:widowControl w:val="0"/>
        <w:ind w:left="1701" w:hanging="1701"/>
      </w:pPr>
      <w:r>
        <w:t>Schedule</w:t>
      </w:r>
      <w:r>
        <w:tab/>
        <w:t>Permitted forms, Recommended Dietary Intakes (RDIs) and the Estimated Safe and Adequate Daily Dietary Intakes (ESADDIs) for vitamins and minerals</w:t>
      </w:r>
    </w:p>
    <w:p w:rsidR="00BC6F32" w:rsidRDefault="00BC6F32" w:rsidP="00377908"/>
    <w:p w:rsidR="00BC6F32" w:rsidRDefault="00BC6F32" w:rsidP="00BC6F32">
      <w:pPr>
        <w:pStyle w:val="Clauseheading"/>
      </w:pPr>
      <w:r>
        <w:t>Clauses</w:t>
      </w:r>
    </w:p>
    <w:p w:rsidR="00BC6F32" w:rsidRDefault="00BC6F32"/>
    <w:p w:rsidR="00BC6F32" w:rsidRDefault="00BC6F32" w:rsidP="00BC6F32">
      <w:pPr>
        <w:pStyle w:val="Clauseheading"/>
      </w:pPr>
      <w:r>
        <w:t>1</w:t>
      </w:r>
      <w:r>
        <w:tab/>
        <w:t>Application of this Code</w:t>
      </w:r>
    </w:p>
    <w:p w:rsidR="00BC6F32" w:rsidRDefault="00BC6F32"/>
    <w:p w:rsidR="00377908" w:rsidRDefault="00BC6F32">
      <w:pPr>
        <w:pStyle w:val="Subclause"/>
      </w:pPr>
      <w:r>
        <w:t>(1)</w:t>
      </w:r>
      <w:r>
        <w:tab/>
        <w:t xml:space="preserve">Unless expressly provided elsewhere in this Code, the provisions of this Code apply to food products </w:t>
      </w:r>
      <w:r w:rsidR="00DA09E9">
        <w:t>–</w:t>
      </w:r>
      <w:r w:rsidR="00377908">
        <w:br w:type="page"/>
      </w:r>
    </w:p>
    <w:p w:rsidR="00BC6F32" w:rsidRDefault="00BC6F32">
      <w:pPr>
        <w:pStyle w:val="Paragraph"/>
      </w:pPr>
      <w:r>
        <w:lastRenderedPageBreak/>
        <w:t>(a)</w:t>
      </w:r>
      <w:r>
        <w:tab/>
      </w:r>
      <w:proofErr w:type="gramStart"/>
      <w:r>
        <w:t>sold</w:t>
      </w:r>
      <w:proofErr w:type="gramEnd"/>
      <w:r>
        <w:t xml:space="preserve"> or prepared for sale in Australia and/or New Zealand; and/or</w:t>
      </w:r>
    </w:p>
    <w:p w:rsidR="00BC6F32" w:rsidRDefault="00BC6F32">
      <w:pPr>
        <w:pStyle w:val="Paragraph"/>
      </w:pPr>
      <w:r>
        <w:t>(b)</w:t>
      </w:r>
      <w:r>
        <w:tab/>
      </w:r>
      <w:proofErr w:type="gramStart"/>
      <w:r>
        <w:t>imported</w:t>
      </w:r>
      <w:proofErr w:type="gramEnd"/>
      <w:r>
        <w:t xml:space="preserve"> into </w:t>
      </w:r>
      <w:smartTag w:uri="urn:schemas-microsoft-com:office:smarttags" w:element="country-region">
        <w:r>
          <w:t>Australia</w:t>
        </w:r>
      </w:smartTag>
      <w:r>
        <w:t xml:space="preserve"> and/or </w:t>
      </w:r>
      <w:smartTag w:uri="urn:schemas-microsoft-com:office:smarttags" w:element="place">
        <w:smartTag w:uri="urn:schemas-microsoft-com:office:smarttags" w:element="country-region">
          <w:r>
            <w:t>New Zealand</w:t>
          </w:r>
        </w:smartTag>
      </w:smartTag>
      <w:r>
        <w:t>.</w:t>
      </w:r>
    </w:p>
    <w:p w:rsidR="00BC6F32" w:rsidRDefault="00BC6F32"/>
    <w:p w:rsidR="00BC6F32" w:rsidRDefault="00BC6F32">
      <w:pPr>
        <w:pStyle w:val="Subclause"/>
      </w:pPr>
      <w:r>
        <w:t>(2)</w:t>
      </w:r>
      <w:r>
        <w:tab/>
        <w:t>Unless expressly provided elsewhere in this Code, a food product is taken to comply with any variation to this Code made from time to time, for a period of 12 months after the commencement of the variation, if the food product otherwise complied with this Code before the variation commenced.</w:t>
      </w:r>
    </w:p>
    <w:p w:rsidR="00BC6F32" w:rsidRDefault="00BC6F32">
      <w:pPr>
        <w:pStyle w:val="Subclause"/>
      </w:pPr>
    </w:p>
    <w:p w:rsidR="001E2F97" w:rsidRPr="00924A45" w:rsidRDefault="001E2F97" w:rsidP="00BC6F32">
      <w:pPr>
        <w:pStyle w:val="Subclause"/>
      </w:pPr>
      <w:r w:rsidRPr="00924A45">
        <w:t>(3)</w:t>
      </w:r>
      <w:r w:rsidRPr="00924A45">
        <w:tab/>
        <w:t>Deleted</w:t>
      </w:r>
    </w:p>
    <w:p w:rsidR="00BC6F32" w:rsidRDefault="00BC6F32" w:rsidP="00BC6F32">
      <w:pPr>
        <w:pStyle w:val="Subclause"/>
      </w:pPr>
    </w:p>
    <w:p w:rsidR="001E2F97" w:rsidRPr="00924A45" w:rsidRDefault="001E2F97" w:rsidP="00BC6F32">
      <w:pPr>
        <w:pStyle w:val="Subclause"/>
      </w:pPr>
      <w:r w:rsidRPr="00924A45">
        <w:t>(4)</w:t>
      </w:r>
      <w:r w:rsidRPr="00924A45">
        <w:tab/>
        <w:t>Deleted</w:t>
      </w:r>
    </w:p>
    <w:p w:rsidR="00BC6F32" w:rsidRDefault="00BC6F32"/>
    <w:p w:rsidR="00BC6F32" w:rsidRDefault="003D6C8D" w:rsidP="003D6C8D">
      <w:pPr>
        <w:pStyle w:val="Subclause"/>
      </w:pPr>
      <w:r>
        <w:t>(5)</w:t>
      </w:r>
      <w:r>
        <w:tab/>
      </w:r>
      <w:r w:rsidR="00BC6F32">
        <w:t>Subclause (1) does not apply to wine with a shelf life of more than 12 months –</w:t>
      </w:r>
    </w:p>
    <w:p w:rsidR="00BC6F32" w:rsidRDefault="00BC6F32" w:rsidP="007414AA"/>
    <w:p w:rsidR="00BC6F32" w:rsidRDefault="00BC6F32">
      <w:pPr>
        <w:pStyle w:val="Paragraph"/>
      </w:pPr>
      <w:r>
        <w:t>(a)</w:t>
      </w:r>
      <w:r>
        <w:tab/>
      </w:r>
      <w:proofErr w:type="gramStart"/>
      <w:r>
        <w:t>bottled</w:t>
      </w:r>
      <w:proofErr w:type="gramEnd"/>
      <w:r>
        <w:t xml:space="preserve"> before 20 December 2002; and </w:t>
      </w:r>
    </w:p>
    <w:p w:rsidR="00BC6F32" w:rsidRDefault="00BC6F32">
      <w:pPr>
        <w:pStyle w:val="Paragraph"/>
      </w:pPr>
      <w:r>
        <w:t>(b)</w:t>
      </w:r>
      <w:r>
        <w:tab/>
        <w:t>that complies with all food standards in the case of Australia and all food standards in the case of New Zealand, that would have applied on the date of bottling; and</w:t>
      </w:r>
    </w:p>
    <w:p w:rsidR="00BC6F32" w:rsidRDefault="00BC6F32">
      <w:pPr>
        <w:pStyle w:val="Paragraph"/>
      </w:pPr>
      <w:r>
        <w:t>(c)</w:t>
      </w:r>
      <w:r>
        <w:tab/>
      </w:r>
      <w:proofErr w:type="gramStart"/>
      <w:r>
        <w:t>which</w:t>
      </w:r>
      <w:proofErr w:type="gramEnd"/>
      <w:r>
        <w:t xml:space="preserve"> is labelled with a 2002 vintage date or earlier.</w:t>
      </w:r>
    </w:p>
    <w:p w:rsidR="00542D0E" w:rsidRDefault="00542D0E">
      <w:pPr>
        <w:pStyle w:val="Subclause"/>
      </w:pPr>
    </w:p>
    <w:p w:rsidR="00BC6F32" w:rsidRDefault="00BC6F32">
      <w:pPr>
        <w:pStyle w:val="Subclause"/>
      </w:pPr>
      <w:r>
        <w:t>(6)</w:t>
      </w:r>
      <w:r>
        <w:tab/>
        <w:t xml:space="preserve">For the purposes of a Standard in this Code for which a corresponding transitional Standard in Part 1.1A applies, the reference to </w:t>
      </w:r>
      <w:r w:rsidR="00AF7A2F">
        <w:t>‘</w:t>
      </w:r>
      <w:r>
        <w:t>commencement of the variation</w:t>
      </w:r>
      <w:r w:rsidR="00AF7A2F">
        <w:t>’</w:t>
      </w:r>
      <w:r>
        <w:t xml:space="preserve"> in subclause 2 is a reference to the date when that corresponding Standard in Part 1.1A ceases to have effect.</w:t>
      </w:r>
    </w:p>
    <w:p w:rsidR="00BC6F32" w:rsidRDefault="00BC6F32" w:rsidP="007414AA"/>
    <w:p w:rsidR="001E2F97" w:rsidRPr="00924A45" w:rsidRDefault="001E2F97" w:rsidP="001E2F97">
      <w:pPr>
        <w:pStyle w:val="Clause"/>
        <w:rPr>
          <w:i/>
          <w:iCs/>
        </w:rPr>
      </w:pPr>
      <w:r w:rsidRPr="00924A45">
        <w:t>(7)</w:t>
      </w:r>
      <w:r w:rsidRPr="00924A45">
        <w:tab/>
        <w:t>Deleted</w:t>
      </w:r>
    </w:p>
    <w:p w:rsidR="00AF7A2F" w:rsidRDefault="00AF7A2F" w:rsidP="00BC6F32">
      <w:pPr>
        <w:pStyle w:val="Clauseheading"/>
      </w:pPr>
    </w:p>
    <w:p w:rsidR="00BC6F32" w:rsidRDefault="00BC6F32" w:rsidP="00BC6F32">
      <w:pPr>
        <w:pStyle w:val="Clauseheading"/>
      </w:pPr>
      <w:r>
        <w:t>2</w:t>
      </w:r>
      <w:r>
        <w:tab/>
        <w:t>Interpretation</w:t>
      </w:r>
    </w:p>
    <w:p w:rsidR="00BC6F32" w:rsidRDefault="00BC6F32"/>
    <w:p w:rsidR="00BC6F32" w:rsidRDefault="00BC6F32">
      <w:r>
        <w:t xml:space="preserve">Unless expressly defined elsewhere in this Code – </w:t>
      </w:r>
    </w:p>
    <w:p w:rsidR="00BC6F32" w:rsidRDefault="00BC6F32"/>
    <w:p w:rsidR="00BC6F32" w:rsidRDefault="00BC6F32" w:rsidP="00BC6F32">
      <w:pPr>
        <w:pStyle w:val="Definition"/>
      </w:pPr>
      <w:r>
        <w:rPr>
          <w:b/>
        </w:rPr>
        <w:t>Act</w:t>
      </w:r>
      <w:r>
        <w:t xml:space="preserve"> means the Act, as amended or, as the case may be, Ordinance of a State, Territory, </w:t>
      </w:r>
      <w:smartTag w:uri="urn:schemas-microsoft-com:office:smarttags" w:element="PlaceName">
        <w:r>
          <w:t>External</w:t>
        </w:r>
      </w:smartTag>
      <w:r>
        <w:t xml:space="preserve"> </w:t>
      </w:r>
      <w:smartTag w:uri="urn:schemas-microsoft-com:office:smarttags" w:element="PlaceType">
        <w:r>
          <w:t>Territory</w:t>
        </w:r>
      </w:smartTag>
      <w:r>
        <w:t xml:space="preserve">, Commonwealth or </w:t>
      </w:r>
      <w:smartTag w:uri="urn:schemas-microsoft-com:office:smarttags" w:element="place">
        <w:smartTag w:uri="urn:schemas-microsoft-com:office:smarttags" w:element="country-region">
          <w:r>
            <w:t>New Zealand</w:t>
          </w:r>
        </w:smartTag>
      </w:smartTag>
      <w:r>
        <w:t>, under the authority of which this Code is enforced.</w:t>
      </w:r>
    </w:p>
    <w:p w:rsidR="00BC6F32" w:rsidRDefault="00BC6F32" w:rsidP="00BC6F32">
      <w:pPr>
        <w:pStyle w:val="Definition"/>
      </w:pPr>
    </w:p>
    <w:p w:rsidR="00BC6F32" w:rsidRDefault="00BC6F32" w:rsidP="00BC6F32">
      <w:pPr>
        <w:pStyle w:val="Definition"/>
      </w:pPr>
      <w:r>
        <w:rPr>
          <w:b/>
        </w:rPr>
        <w:t>ANZS</w:t>
      </w:r>
      <w:r>
        <w:t xml:space="preserve"> means a joint Australia New Zealand Standard published by Standards Australia.</w:t>
      </w:r>
    </w:p>
    <w:p w:rsidR="00BC6F32" w:rsidRDefault="00BC6F32" w:rsidP="00BC6F32">
      <w:pPr>
        <w:pStyle w:val="Definition"/>
      </w:pPr>
    </w:p>
    <w:p w:rsidR="001E2F97" w:rsidRPr="00924A45" w:rsidRDefault="001E2F97" w:rsidP="00BC6F32">
      <w:pPr>
        <w:pStyle w:val="Definition"/>
      </w:pPr>
      <w:r w:rsidRPr="00924A45">
        <w:rPr>
          <w:b/>
        </w:rPr>
        <w:t>AOAC</w:t>
      </w:r>
      <w:r w:rsidRPr="00924A45">
        <w:t xml:space="preserve"> means the publication entitled </w:t>
      </w:r>
      <w:r w:rsidRPr="00924A45">
        <w:rPr>
          <w:i/>
          <w:iCs/>
        </w:rPr>
        <w:t xml:space="preserve">Official methods of Analysis of AOAC International </w:t>
      </w:r>
      <w:r w:rsidRPr="00924A45">
        <w:t>published by AOAC International, Maryland USA and includes earlier editions of this publication under its previous name.</w:t>
      </w:r>
    </w:p>
    <w:p w:rsidR="00BC6F32" w:rsidRDefault="00BC6F32" w:rsidP="00BC6F32">
      <w:pPr>
        <w:pStyle w:val="Definition"/>
      </w:pPr>
    </w:p>
    <w:p w:rsidR="00BC6F32" w:rsidRDefault="00BC6F32" w:rsidP="00BC6F32">
      <w:pPr>
        <w:pStyle w:val="Definition"/>
      </w:pPr>
      <w:r>
        <w:rPr>
          <w:b/>
        </w:rPr>
        <w:t>AS</w:t>
      </w:r>
      <w:r>
        <w:t xml:space="preserve"> means an Australian Standard published by Standards Australia.</w:t>
      </w:r>
    </w:p>
    <w:p w:rsidR="00BC6F32" w:rsidRDefault="00BC6F32" w:rsidP="00BC6F32">
      <w:pPr>
        <w:pStyle w:val="Definition"/>
        <w:rPr>
          <w:b/>
          <w:bCs/>
          <w:lang w:val="en-US"/>
        </w:rPr>
      </w:pPr>
    </w:p>
    <w:p w:rsidR="001E2F97" w:rsidRPr="00924A45" w:rsidRDefault="001E2F97" w:rsidP="00BC6F32">
      <w:pPr>
        <w:pStyle w:val="Definition"/>
      </w:pPr>
      <w:r w:rsidRPr="00924A45">
        <w:rPr>
          <w:b/>
          <w:bCs/>
        </w:rPr>
        <w:t>Australian Approved Names List</w:t>
      </w:r>
      <w:r w:rsidRPr="00924A45">
        <w:t xml:space="preserve"> means the list of names or terms included in the document entitled </w:t>
      </w:r>
      <w:r w:rsidRPr="00924A45">
        <w:rPr>
          <w:i/>
          <w:iCs/>
        </w:rPr>
        <w:t>Australian Approved Names for Pharmaceutical Substances</w:t>
      </w:r>
      <w:r w:rsidRPr="00924A45">
        <w:t xml:space="preserve"> published by the Therapeutic Goods Administration in its edition </w:t>
      </w:r>
      <w:r w:rsidRPr="00924A45">
        <w:rPr>
          <w:i/>
          <w:iCs/>
        </w:rPr>
        <w:t>TGA Approved Terminology for Medicine</w:t>
      </w:r>
      <w:r w:rsidRPr="00924A45">
        <w:t>s dated 6 March 2001.</w:t>
      </w:r>
    </w:p>
    <w:p w:rsidR="00BC6F32" w:rsidRPr="001E2F97" w:rsidRDefault="00BC6F32" w:rsidP="00BC6F32">
      <w:pPr>
        <w:pStyle w:val="Definition"/>
      </w:pPr>
    </w:p>
    <w:p w:rsidR="00BC6F32" w:rsidRDefault="00BC6F32" w:rsidP="00BC6F32">
      <w:pPr>
        <w:pStyle w:val="Definition"/>
      </w:pPr>
      <w:proofErr w:type="gramStart"/>
      <w:r w:rsidRPr="00BC6F32">
        <w:rPr>
          <w:b/>
        </w:rPr>
        <w:t>average</w:t>
      </w:r>
      <w:proofErr w:type="gramEnd"/>
      <w:r w:rsidRPr="00BC6F32">
        <w:rPr>
          <w:b/>
        </w:rPr>
        <w:t xml:space="preserve"> quantity </w:t>
      </w:r>
      <w:r>
        <w:t>in relation to a substance in a food is the quantity determined from one or more of the following –</w:t>
      </w:r>
    </w:p>
    <w:p w:rsidR="00BC6F32" w:rsidRDefault="00BC6F32" w:rsidP="003D6C8D"/>
    <w:p w:rsidR="00BC6F32" w:rsidRDefault="00BC6F32" w:rsidP="00BC6F32">
      <w:pPr>
        <w:pStyle w:val="Subparagraph"/>
      </w:pPr>
      <w:r>
        <w:t>(a)</w:t>
      </w:r>
      <w:r>
        <w:tab/>
      </w:r>
      <w:proofErr w:type="gramStart"/>
      <w:r>
        <w:t>the</w:t>
      </w:r>
      <w:proofErr w:type="gramEnd"/>
      <w:r>
        <w:t xml:space="preserve"> manufacturer</w:t>
      </w:r>
      <w:r w:rsidR="00AF7A2F">
        <w:t>’</w:t>
      </w:r>
      <w:r>
        <w:t>s analysis of the food; or</w:t>
      </w:r>
    </w:p>
    <w:p w:rsidR="00BC6F32" w:rsidRDefault="00BC6F32" w:rsidP="00BC6F32">
      <w:pPr>
        <w:pStyle w:val="Subparagraph"/>
      </w:pPr>
      <w:r>
        <w:t>(b)</w:t>
      </w:r>
      <w:r>
        <w:tab/>
      </w:r>
      <w:proofErr w:type="gramStart"/>
      <w:r>
        <w:t>calculation</w:t>
      </w:r>
      <w:proofErr w:type="gramEnd"/>
      <w:r>
        <w:t xml:space="preserve"> from the actual or average quantity of nutrients in the ingredients used; or</w:t>
      </w:r>
    </w:p>
    <w:p w:rsidR="00BC6F32" w:rsidRDefault="00BC6F32" w:rsidP="00BC6F32">
      <w:pPr>
        <w:pStyle w:val="Subparagraph"/>
      </w:pPr>
      <w:r>
        <w:t>(c)</w:t>
      </w:r>
      <w:r>
        <w:tab/>
      </w:r>
      <w:proofErr w:type="gramStart"/>
      <w:r>
        <w:t>calculation</w:t>
      </w:r>
      <w:proofErr w:type="gramEnd"/>
      <w:r>
        <w:t xml:space="preserve"> from generally accepted data;</w:t>
      </w:r>
    </w:p>
    <w:p w:rsidR="001E2F97" w:rsidRDefault="001E2F97">
      <w:pPr>
        <w:ind w:left="1701"/>
      </w:pPr>
    </w:p>
    <w:p w:rsidR="00BC6F32" w:rsidRDefault="00BC6F32">
      <w:pPr>
        <w:ind w:left="1701"/>
      </w:pPr>
      <w:proofErr w:type="gramStart"/>
      <w:r>
        <w:t>which</w:t>
      </w:r>
      <w:proofErr w:type="gramEnd"/>
      <w:r>
        <w:t xml:space="preserve"> best represents the quantity of the substance that the food contains, allowing for seasonal variability and other known factors that could cause actual values to vary.</w:t>
      </w:r>
    </w:p>
    <w:p w:rsidR="00BC6F32" w:rsidRDefault="00BC6F32"/>
    <w:p w:rsidR="00377908" w:rsidRDefault="00377908" w:rsidP="00BC6F32">
      <w:pPr>
        <w:pStyle w:val="EditorialNoteLine1"/>
      </w:pPr>
      <w:r>
        <w:br w:type="page"/>
      </w:r>
    </w:p>
    <w:p w:rsidR="00BC6F32" w:rsidRDefault="00BC6F32" w:rsidP="00BC6F32">
      <w:pPr>
        <w:pStyle w:val="EditorialNoteLine1"/>
      </w:pPr>
      <w:r>
        <w:lastRenderedPageBreak/>
        <w:t>Editorial note:</w:t>
      </w:r>
    </w:p>
    <w:p w:rsidR="00BC6F32" w:rsidRDefault="00BC6F32" w:rsidP="00BC6F32">
      <w:pPr>
        <w:pStyle w:val="EditorialNotetext"/>
      </w:pPr>
    </w:p>
    <w:p w:rsidR="00BC6F32" w:rsidRDefault="00BC6F32" w:rsidP="00BC6F32">
      <w:pPr>
        <w:pStyle w:val="EditorialNotetext"/>
      </w:pPr>
      <w:r>
        <w:t xml:space="preserve">The substances referred to in the definition of </w:t>
      </w:r>
      <w:r w:rsidR="00AF7A2F">
        <w:t>‘</w:t>
      </w:r>
      <w:r>
        <w:t>average quantity</w:t>
      </w:r>
      <w:r w:rsidR="00AF7A2F">
        <w:t>’</w:t>
      </w:r>
      <w:r>
        <w:t xml:space="preserve"> are, for example, sodium, potassium, fatty acids, amino acids and vitamins and minerals.</w:t>
      </w:r>
    </w:p>
    <w:p w:rsidR="00BC6F32" w:rsidRDefault="00BC6F32"/>
    <w:p w:rsidR="00BC6F32" w:rsidRDefault="00BC6F32" w:rsidP="00BC6F32">
      <w:pPr>
        <w:pStyle w:val="Definition"/>
      </w:pPr>
      <w:proofErr w:type="gramStart"/>
      <w:r>
        <w:rPr>
          <w:b/>
          <w:bCs/>
        </w:rPr>
        <w:t>bulk</w:t>
      </w:r>
      <w:proofErr w:type="gramEnd"/>
      <w:r>
        <w:rPr>
          <w:b/>
          <w:bCs/>
        </w:rPr>
        <w:t xml:space="preserve"> cargo container</w:t>
      </w:r>
      <w:r>
        <w:t xml:space="preserve"> means an article of transport equipment, being a lift van, movable tank, or other similar structure –</w:t>
      </w:r>
    </w:p>
    <w:p w:rsidR="003A45A8" w:rsidRPr="003A45A8" w:rsidRDefault="003A45A8" w:rsidP="003A45A8"/>
    <w:p w:rsidR="00BC6F32" w:rsidRDefault="00BC6F32" w:rsidP="00BC6F32">
      <w:pPr>
        <w:pStyle w:val="Subparagraph"/>
      </w:pPr>
      <w:r>
        <w:t>(a)</w:t>
      </w:r>
      <w:r>
        <w:tab/>
      </w:r>
      <w:proofErr w:type="gramStart"/>
      <w:r>
        <w:t>of</w:t>
      </w:r>
      <w:proofErr w:type="gramEnd"/>
      <w:r>
        <w:t xml:space="preserve"> a permanent character and accordingly strong enough to be suitable for repeated use; and</w:t>
      </w:r>
    </w:p>
    <w:p w:rsidR="00BC6F32" w:rsidRDefault="00BC6F32" w:rsidP="00BC6F32">
      <w:pPr>
        <w:pStyle w:val="Subparagraph"/>
      </w:pPr>
      <w:r>
        <w:t>(b)</w:t>
      </w:r>
      <w:r>
        <w:tab/>
      </w:r>
      <w:proofErr w:type="gramStart"/>
      <w:r>
        <w:t>specifically</w:t>
      </w:r>
      <w:proofErr w:type="gramEnd"/>
      <w:r>
        <w:t xml:space="preserve"> designed to facilitate the carriage of goods by one or more modes of transport, without immediate repacking; and</w:t>
      </w:r>
    </w:p>
    <w:p w:rsidR="00BC6F32" w:rsidRDefault="00BC6F32" w:rsidP="00BC6F32">
      <w:pPr>
        <w:pStyle w:val="Subparagraph"/>
      </w:pPr>
      <w:r>
        <w:t>(c)</w:t>
      </w:r>
      <w:r>
        <w:tab/>
      </w:r>
      <w:proofErr w:type="gramStart"/>
      <w:r>
        <w:t>fitted</w:t>
      </w:r>
      <w:proofErr w:type="gramEnd"/>
      <w:r>
        <w:t xml:space="preserve"> with devices permitting its ready handling and its transfer from one mode of transport to another; and</w:t>
      </w:r>
    </w:p>
    <w:p w:rsidR="00BC6F32" w:rsidRDefault="00BC6F32" w:rsidP="00BC6F32">
      <w:pPr>
        <w:pStyle w:val="Subparagraph"/>
      </w:pPr>
      <w:r>
        <w:t>(d)</w:t>
      </w:r>
      <w:r>
        <w:tab/>
      </w:r>
      <w:proofErr w:type="gramStart"/>
      <w:r>
        <w:t>so</w:t>
      </w:r>
      <w:proofErr w:type="gramEnd"/>
      <w:r>
        <w:t xml:space="preserve"> designed as to be easy to fill and empty; and</w:t>
      </w:r>
    </w:p>
    <w:p w:rsidR="00BC6F32" w:rsidRDefault="00BC6F32" w:rsidP="00BC6F32">
      <w:pPr>
        <w:pStyle w:val="Subparagraph"/>
      </w:pPr>
      <w:r>
        <w:t>(e)</w:t>
      </w:r>
      <w:r>
        <w:tab/>
      </w:r>
      <w:proofErr w:type="gramStart"/>
      <w:r>
        <w:t>having</w:t>
      </w:r>
      <w:proofErr w:type="gramEnd"/>
      <w:r>
        <w:t xml:space="preserve"> an internal volume of one cubic metre or more; and </w:t>
      </w:r>
    </w:p>
    <w:p w:rsidR="00BC6F32" w:rsidRDefault="00BC6F32" w:rsidP="00BC6F32">
      <w:pPr>
        <w:pStyle w:val="Subparagraph"/>
      </w:pPr>
      <w:r>
        <w:t>(f)</w:t>
      </w:r>
      <w:r>
        <w:tab/>
      </w:r>
      <w:proofErr w:type="gramStart"/>
      <w:r>
        <w:t>includes</w:t>
      </w:r>
      <w:proofErr w:type="gramEnd"/>
      <w:r>
        <w:t xml:space="preserve"> the normal accessories and equipment of the container, when imported with the container and used exclusively with it; and</w:t>
      </w:r>
    </w:p>
    <w:p w:rsidR="00BC6F32" w:rsidRDefault="00BC6F32" w:rsidP="00542D0E">
      <w:pPr>
        <w:pStyle w:val="Subparagraph"/>
      </w:pPr>
      <w:r>
        <w:t>(g)</w:t>
      </w:r>
      <w:r>
        <w:tab/>
      </w:r>
      <w:proofErr w:type="gramStart"/>
      <w:r>
        <w:t>shipping</w:t>
      </w:r>
      <w:proofErr w:type="gramEnd"/>
      <w:r>
        <w:t xml:space="preserve"> container or aircraft cargo container;</w:t>
      </w:r>
    </w:p>
    <w:p w:rsidR="00542D0E" w:rsidRDefault="00BC6F32" w:rsidP="00BC6F32">
      <w:pPr>
        <w:pStyle w:val="Definition"/>
      </w:pPr>
      <w:r>
        <w:tab/>
      </w:r>
    </w:p>
    <w:p w:rsidR="00BC6F32" w:rsidRDefault="00BC6F32" w:rsidP="00BC6F32">
      <w:pPr>
        <w:pStyle w:val="Definition"/>
      </w:pPr>
      <w:r>
        <w:tab/>
      </w:r>
      <w:r w:rsidR="00377908">
        <w:tab/>
      </w:r>
      <w:proofErr w:type="gramStart"/>
      <w:r>
        <w:t>but</w:t>
      </w:r>
      <w:proofErr w:type="gramEnd"/>
      <w:r>
        <w:t xml:space="preserve"> does not include –</w:t>
      </w:r>
    </w:p>
    <w:p w:rsidR="00BC6F32" w:rsidRDefault="00BC6F32" w:rsidP="003D6C8D"/>
    <w:p w:rsidR="00BC6F32" w:rsidRDefault="00BC6F32" w:rsidP="00BC6F32">
      <w:pPr>
        <w:pStyle w:val="Subparagraph"/>
      </w:pPr>
      <w:r>
        <w:t>(h)</w:t>
      </w:r>
      <w:r>
        <w:tab/>
      </w:r>
      <w:proofErr w:type="gramStart"/>
      <w:r>
        <w:t>any</w:t>
      </w:r>
      <w:proofErr w:type="gramEnd"/>
      <w:r>
        <w:t xml:space="preserve"> vehicle, or any ordinary packing case, crate, box, or other similar article used for packing.</w:t>
      </w:r>
    </w:p>
    <w:p w:rsidR="00BC6F32" w:rsidRDefault="00BC6F32"/>
    <w:p w:rsidR="00BC6F32" w:rsidRDefault="00BC6F32" w:rsidP="00377908">
      <w:pPr>
        <w:pStyle w:val="Definition"/>
      </w:pPr>
      <w:proofErr w:type="gramStart"/>
      <w:r>
        <w:rPr>
          <w:b/>
        </w:rPr>
        <w:t>business</w:t>
      </w:r>
      <w:proofErr w:type="gramEnd"/>
      <w:r>
        <w:rPr>
          <w:b/>
        </w:rPr>
        <w:t xml:space="preserve"> address</w:t>
      </w:r>
      <w:r>
        <w:t xml:space="preserve"> means a description of the location of the premises from which the business in question is being operated, but does not include a postal address.</w:t>
      </w:r>
    </w:p>
    <w:p w:rsidR="004779E5" w:rsidRDefault="004779E5" w:rsidP="00BC6F32">
      <w:pPr>
        <w:pStyle w:val="Definition"/>
        <w:rPr>
          <w:b/>
          <w:bCs/>
        </w:rPr>
      </w:pPr>
    </w:p>
    <w:p w:rsidR="00BC6F32" w:rsidRDefault="00BC6F32" w:rsidP="00BC6F32">
      <w:pPr>
        <w:pStyle w:val="Definition"/>
      </w:pPr>
      <w:proofErr w:type="gramStart"/>
      <w:r>
        <w:rPr>
          <w:b/>
          <w:bCs/>
        </w:rPr>
        <w:t>category</w:t>
      </w:r>
      <w:proofErr w:type="gramEnd"/>
      <w:r>
        <w:rPr>
          <w:b/>
          <w:bCs/>
        </w:rPr>
        <w:t xml:space="preserve"> of ingredients </w:t>
      </w:r>
      <w:r>
        <w:t>means ingredients declared in the statement of ingredients using a generic name set out in the Table to Clause 4 of Standard 1.2.4.</w:t>
      </w:r>
    </w:p>
    <w:p w:rsidR="00BC6F32" w:rsidRDefault="00BC6F32" w:rsidP="00BC6F32">
      <w:pPr>
        <w:pStyle w:val="Definition"/>
      </w:pPr>
    </w:p>
    <w:p w:rsidR="00BC6F32" w:rsidRDefault="00BC6F32" w:rsidP="00BC6F32">
      <w:pPr>
        <w:pStyle w:val="Definition"/>
        <w:rPr>
          <w:bCs/>
        </w:rPr>
      </w:pPr>
      <w:proofErr w:type="gramStart"/>
      <w:r>
        <w:rPr>
          <w:b/>
        </w:rPr>
        <w:t>claim</w:t>
      </w:r>
      <w:proofErr w:type="gramEnd"/>
      <w:r>
        <w:rPr>
          <w:b/>
        </w:rPr>
        <w:t xml:space="preserve"> </w:t>
      </w:r>
      <w:r>
        <w:rPr>
          <w:bCs/>
        </w:rPr>
        <w:t xml:space="preserve">means any </w:t>
      </w:r>
      <w:r>
        <w:t>statement, representation, information, design, words or reference in relation to a food</w:t>
      </w:r>
      <w:r>
        <w:rPr>
          <w:bCs/>
        </w:rPr>
        <w:t xml:space="preserve"> which is not mandatory in this Code.</w:t>
      </w:r>
    </w:p>
    <w:p w:rsidR="00BC6F32" w:rsidRDefault="00BC6F32">
      <w:pPr>
        <w:rPr>
          <w:bCs/>
        </w:rPr>
      </w:pPr>
    </w:p>
    <w:p w:rsidR="00BC6F32" w:rsidRDefault="00BC6F32" w:rsidP="00BC6F32">
      <w:pPr>
        <w:pStyle w:val="EditorialNoteLine1"/>
      </w:pPr>
      <w:r>
        <w:t>Editorial note:</w:t>
      </w:r>
    </w:p>
    <w:p w:rsidR="00BC6F32" w:rsidRDefault="00BC6F32" w:rsidP="00BC6F32">
      <w:pPr>
        <w:pStyle w:val="EditorialNotetext"/>
      </w:pPr>
    </w:p>
    <w:p w:rsidR="00BC6F32" w:rsidRDefault="00BC6F32" w:rsidP="00BC6F32">
      <w:pPr>
        <w:pStyle w:val="EditorialNotetext"/>
      </w:pPr>
      <w:r>
        <w:t>A claim may be made for example, on the label on a package of food or in an advertisement.</w:t>
      </w:r>
    </w:p>
    <w:p w:rsidR="00BC6F32" w:rsidRDefault="00BC6F32"/>
    <w:p w:rsidR="000357D1" w:rsidRPr="000A31A5" w:rsidRDefault="000357D1" w:rsidP="000357D1">
      <w:pPr>
        <w:pStyle w:val="Definition"/>
        <w:rPr>
          <w:rFonts w:cs="Arial"/>
        </w:rPr>
      </w:pPr>
      <w:r w:rsidRPr="000A31A5">
        <w:rPr>
          <w:rFonts w:cs="Arial"/>
          <w:b/>
        </w:rPr>
        <w:t>Code</w:t>
      </w:r>
      <w:r w:rsidRPr="000A31A5">
        <w:rPr>
          <w:rFonts w:cs="Arial"/>
        </w:rPr>
        <w:t xml:space="preserve"> has the same meaning as </w:t>
      </w:r>
      <w:smartTag w:uri="urn:schemas-microsoft-com:office:smarttags" w:element="country-region">
        <w:r w:rsidRPr="000A31A5">
          <w:rPr>
            <w:rFonts w:cs="Arial"/>
            <w:i/>
          </w:rPr>
          <w:t>Australia</w:t>
        </w:r>
      </w:smartTag>
      <w:r w:rsidRPr="000A31A5">
        <w:rPr>
          <w:rFonts w:cs="Arial"/>
          <w:i/>
        </w:rPr>
        <w:t xml:space="preserve"> New Zealand Food Standards Code</w:t>
      </w:r>
      <w:r w:rsidRPr="000A31A5">
        <w:rPr>
          <w:rFonts w:cs="Arial"/>
        </w:rPr>
        <w:t xml:space="preserve"> as defined in section 4 of the </w:t>
      </w:r>
      <w:r w:rsidRPr="000A31A5">
        <w:rPr>
          <w:rFonts w:cs="Arial"/>
          <w:i/>
        </w:rPr>
        <w:t xml:space="preserve">Food Standards </w:t>
      </w:r>
      <w:smartTag w:uri="urn:schemas-microsoft-com:office:smarttags" w:element="country-region">
        <w:r w:rsidRPr="000A31A5">
          <w:rPr>
            <w:rFonts w:cs="Arial"/>
            <w:i/>
          </w:rPr>
          <w:t>Australia</w:t>
        </w:r>
      </w:smartTag>
      <w:r w:rsidRPr="000A31A5">
        <w:rPr>
          <w:rFonts w:cs="Arial"/>
          <w:i/>
        </w:rPr>
        <w:t xml:space="preserve"> </w:t>
      </w:r>
      <w:smartTag w:uri="urn:schemas-microsoft-com:office:smarttags" w:element="place">
        <w:smartTag w:uri="urn:schemas-microsoft-com:office:smarttags" w:element="country-region">
          <w:r w:rsidRPr="000A31A5">
            <w:rPr>
              <w:rFonts w:cs="Arial"/>
              <w:i/>
            </w:rPr>
            <w:t>New Zealand</w:t>
          </w:r>
        </w:smartTag>
      </w:smartTag>
      <w:r w:rsidRPr="000A31A5">
        <w:rPr>
          <w:rFonts w:cs="Arial"/>
          <w:i/>
        </w:rPr>
        <w:t xml:space="preserve"> Act 1991</w:t>
      </w:r>
      <w:r w:rsidRPr="000A31A5">
        <w:rPr>
          <w:rFonts w:cs="Arial"/>
        </w:rPr>
        <w:t>.</w:t>
      </w:r>
    </w:p>
    <w:p w:rsidR="00BC6F32" w:rsidRDefault="00BC6F32" w:rsidP="00BC6F32">
      <w:pPr>
        <w:pStyle w:val="Definition"/>
      </w:pPr>
    </w:p>
    <w:p w:rsidR="00BC6F32" w:rsidRDefault="00BC6F32" w:rsidP="00BC6F32">
      <w:pPr>
        <w:pStyle w:val="Definition"/>
      </w:pPr>
      <w:proofErr w:type="gramStart"/>
      <w:r>
        <w:rPr>
          <w:b/>
        </w:rPr>
        <w:t>code</w:t>
      </w:r>
      <w:proofErr w:type="gramEnd"/>
      <w:r>
        <w:rPr>
          <w:b/>
        </w:rPr>
        <w:t xml:space="preserve"> number</w:t>
      </w:r>
      <w:r>
        <w:t>, used in relation to a food additive, means either –</w:t>
      </w:r>
    </w:p>
    <w:p w:rsidR="00BC6F32" w:rsidRDefault="00BC6F32"/>
    <w:p w:rsidR="00BC6F32" w:rsidRDefault="00BC6F32" w:rsidP="00BC6F32">
      <w:pPr>
        <w:pStyle w:val="Subparagraph"/>
      </w:pPr>
      <w:r>
        <w:t>(a)</w:t>
      </w:r>
      <w:r>
        <w:tab/>
      </w:r>
      <w:proofErr w:type="gramStart"/>
      <w:r>
        <w:t>the</w:t>
      </w:r>
      <w:proofErr w:type="gramEnd"/>
      <w:r>
        <w:t xml:space="preserve"> number set out in the Schedules to </w:t>
      </w:r>
      <w:r w:rsidR="00946C92" w:rsidRPr="000A31A5">
        <w:rPr>
          <w:rFonts w:cs="Arial"/>
        </w:rPr>
        <w:t>Standard 1.2.4</w:t>
      </w:r>
      <w:r>
        <w:t xml:space="preserve"> in relation to that food additive; or</w:t>
      </w:r>
    </w:p>
    <w:p w:rsidR="00BC6F32" w:rsidRDefault="00BC6F32" w:rsidP="00BC6F32">
      <w:pPr>
        <w:pStyle w:val="Subparagraph"/>
      </w:pPr>
      <w:r>
        <w:t>(b)</w:t>
      </w:r>
      <w:r>
        <w:tab/>
      </w:r>
      <w:proofErr w:type="gramStart"/>
      <w:r>
        <w:t>the</w:t>
      </w:r>
      <w:proofErr w:type="gramEnd"/>
      <w:r>
        <w:t xml:space="preserve"> number referred to in (a) preceded by the letter </w:t>
      </w:r>
      <w:r w:rsidR="00AF7A2F">
        <w:t>‘</w:t>
      </w:r>
      <w:r>
        <w:t>E</w:t>
      </w:r>
      <w:r w:rsidR="00AF7A2F">
        <w:t>’</w:t>
      </w:r>
      <w:r>
        <w:t>.</w:t>
      </w:r>
    </w:p>
    <w:p w:rsidR="00BC6F32" w:rsidRDefault="00BC6F32" w:rsidP="003D6C8D"/>
    <w:p w:rsidR="00BC6F32" w:rsidRDefault="00BC6F32" w:rsidP="00BC6F32">
      <w:pPr>
        <w:pStyle w:val="Definition"/>
      </w:pPr>
      <w:r>
        <w:rPr>
          <w:b/>
          <w:bCs/>
        </w:rPr>
        <w:t>Commonwealth</w:t>
      </w:r>
      <w:r>
        <w:t xml:space="preserve"> means the Commonwealth of Australia.</w:t>
      </w:r>
    </w:p>
    <w:p w:rsidR="00BC6F32" w:rsidRDefault="00BC6F32" w:rsidP="00BC6F32">
      <w:pPr>
        <w:pStyle w:val="Definition"/>
        <w:rPr>
          <w:b/>
        </w:rPr>
      </w:pPr>
    </w:p>
    <w:p w:rsidR="00BC6F32" w:rsidRDefault="00BC6F32" w:rsidP="00BC6F32">
      <w:pPr>
        <w:pStyle w:val="Definition"/>
      </w:pPr>
      <w:proofErr w:type="gramStart"/>
      <w:r>
        <w:rPr>
          <w:b/>
        </w:rPr>
        <w:t>component</w:t>
      </w:r>
      <w:proofErr w:type="gramEnd"/>
      <w:r>
        <w:t xml:space="preserve"> means any substance including a food additive used in the preparation of an ingredient and present in the final product in a primary or modified form.</w:t>
      </w:r>
    </w:p>
    <w:p w:rsidR="00BC6F32" w:rsidRDefault="00BC6F32" w:rsidP="00BC6F32">
      <w:pPr>
        <w:pStyle w:val="Definition"/>
        <w:rPr>
          <w:b/>
        </w:rPr>
      </w:pPr>
    </w:p>
    <w:p w:rsidR="00377908" w:rsidRDefault="00377908" w:rsidP="00377908">
      <w:pPr>
        <w:widowControl w:val="0"/>
        <w:pBdr>
          <w:top w:val="single" w:sz="6" w:space="1" w:color="auto"/>
          <w:left w:val="single" w:sz="6" w:space="4" w:color="auto"/>
          <w:bottom w:val="single" w:sz="6" w:space="1" w:color="auto"/>
          <w:right w:val="single" w:sz="6" w:space="4" w:color="auto"/>
        </w:pBdr>
        <w:shd w:val="clear" w:color="auto" w:fill="D9D9D9" w:themeFill="background1" w:themeFillShade="D9"/>
        <w:ind w:left="1701" w:hanging="851"/>
        <w:rPr>
          <w:b/>
          <w:szCs w:val="20"/>
        </w:rPr>
      </w:pPr>
      <w:r>
        <w:rPr>
          <w:b/>
          <w:szCs w:val="20"/>
        </w:rPr>
        <w:t>To commence on 26 November 2012</w:t>
      </w:r>
    </w:p>
    <w:p w:rsidR="00377908" w:rsidRPr="00377908" w:rsidRDefault="00377908" w:rsidP="00377908">
      <w:pPr>
        <w:pStyle w:val="Definition"/>
        <w:pBdr>
          <w:top w:val="single" w:sz="6" w:space="1" w:color="auto"/>
          <w:left w:val="single" w:sz="6" w:space="4" w:color="auto"/>
          <w:bottom w:val="single" w:sz="6" w:space="1" w:color="auto"/>
          <w:right w:val="single" w:sz="6" w:space="4" w:color="auto"/>
        </w:pBdr>
        <w:shd w:val="clear" w:color="auto" w:fill="D9D9D9" w:themeFill="background1" w:themeFillShade="D9"/>
      </w:pPr>
      <w:proofErr w:type="gramStart"/>
      <w:r w:rsidRPr="00377908">
        <w:rPr>
          <w:b/>
        </w:rPr>
        <w:t>egg</w:t>
      </w:r>
      <w:proofErr w:type="gramEnd"/>
      <w:r w:rsidRPr="00377908">
        <w:rPr>
          <w:b/>
        </w:rPr>
        <w:t xml:space="preserve"> product</w:t>
      </w:r>
      <w:r w:rsidRPr="00377908">
        <w:t xml:space="preserve"> means the contents of an egg in any form including egg pulp, dried egg, liquid egg white and liquid egg yolk.</w:t>
      </w:r>
    </w:p>
    <w:p w:rsidR="00377908" w:rsidRDefault="00377908" w:rsidP="00BC6F32">
      <w:pPr>
        <w:pStyle w:val="Definition"/>
        <w:rPr>
          <w:b/>
        </w:rPr>
      </w:pPr>
    </w:p>
    <w:p w:rsidR="00BC6F32" w:rsidRDefault="00BC6F32" w:rsidP="00BC6F32">
      <w:pPr>
        <w:pStyle w:val="Definition"/>
      </w:pPr>
      <w:r>
        <w:rPr>
          <w:b/>
        </w:rPr>
        <w:t xml:space="preserve">ESADDI </w:t>
      </w:r>
      <w:r>
        <w:t>means,</w:t>
      </w:r>
      <w:r>
        <w:rPr>
          <w:b/>
        </w:rPr>
        <w:t xml:space="preserve"> </w:t>
      </w:r>
      <w:r>
        <w:t>for a vitamin or mineral in column 1 of the Schedule, the Estimated Safe and Adequate Daily Dietary Intake, specified for that vitamin or mineral –</w:t>
      </w:r>
    </w:p>
    <w:p w:rsidR="003A45A8" w:rsidRPr="003A45A8" w:rsidRDefault="003A45A8" w:rsidP="003A45A8"/>
    <w:p w:rsidR="00377908" w:rsidRDefault="00BC6F32" w:rsidP="00BC6F32">
      <w:pPr>
        <w:pStyle w:val="Subparagraph"/>
      </w:pPr>
      <w:r>
        <w:t>(a)</w:t>
      </w:r>
      <w:r>
        <w:tab/>
      </w:r>
      <w:proofErr w:type="gramStart"/>
      <w:r>
        <w:t>in</w:t>
      </w:r>
      <w:proofErr w:type="gramEnd"/>
      <w:r>
        <w:t xml:space="preserve"> column 3; and</w:t>
      </w:r>
      <w:r w:rsidR="00377908">
        <w:br w:type="page"/>
      </w:r>
    </w:p>
    <w:p w:rsidR="00BC6F32" w:rsidRDefault="00BC6F32" w:rsidP="00BC6F32">
      <w:pPr>
        <w:pStyle w:val="Subparagraph"/>
      </w:pPr>
      <w:r>
        <w:lastRenderedPageBreak/>
        <w:t>(b)</w:t>
      </w:r>
      <w:r>
        <w:tab/>
      </w:r>
      <w:proofErr w:type="gramStart"/>
      <w:r>
        <w:t>in</w:t>
      </w:r>
      <w:proofErr w:type="gramEnd"/>
      <w:r>
        <w:t xml:space="preserve"> column 4 for children aged one to three years;</w:t>
      </w:r>
    </w:p>
    <w:p w:rsidR="00C14B40" w:rsidRDefault="00C14B40" w:rsidP="00BC6F32">
      <w:pPr>
        <w:pStyle w:val="Definition"/>
        <w:ind w:firstLine="0"/>
      </w:pPr>
    </w:p>
    <w:p w:rsidR="00BC6F32" w:rsidRDefault="00BC6F32" w:rsidP="00BC6F32">
      <w:pPr>
        <w:pStyle w:val="Definition"/>
        <w:ind w:firstLine="0"/>
      </w:pPr>
      <w:proofErr w:type="gramStart"/>
      <w:r>
        <w:t>calculated</w:t>
      </w:r>
      <w:proofErr w:type="gramEnd"/>
      <w:r>
        <w:t xml:space="preserve"> and expressed in the form specified in column 2.</w:t>
      </w:r>
    </w:p>
    <w:p w:rsidR="00BC6F32" w:rsidRPr="00AF7A2F" w:rsidRDefault="00BC6F32" w:rsidP="00AF7A2F"/>
    <w:p w:rsidR="00BC6F32" w:rsidRDefault="00BC6F32" w:rsidP="00BC6F32">
      <w:pPr>
        <w:pStyle w:val="Definition"/>
      </w:pPr>
      <w:proofErr w:type="gramStart"/>
      <w:r>
        <w:rPr>
          <w:b/>
        </w:rPr>
        <w:t>fund</w:t>
      </w:r>
      <w:proofErr w:type="gramEnd"/>
      <w:r>
        <w:rPr>
          <w:b/>
        </w:rPr>
        <w:t xml:space="preserve"> raising events</w:t>
      </w:r>
      <w:r>
        <w:t xml:space="preserve"> means events that raise funds solely for community or charitable causes and not for personal financial gain.</w:t>
      </w:r>
    </w:p>
    <w:p w:rsidR="00542D0E" w:rsidRPr="00542D0E" w:rsidRDefault="00542D0E" w:rsidP="00542D0E"/>
    <w:p w:rsidR="00114A3F" w:rsidRPr="0029095B" w:rsidRDefault="00114A3F" w:rsidP="00114A3F">
      <w:pPr>
        <w:pStyle w:val="EditorialNoteLine1"/>
      </w:pPr>
      <w:r w:rsidRPr="0029095B">
        <w:t>Editorial note:</w:t>
      </w:r>
    </w:p>
    <w:p w:rsidR="00114A3F" w:rsidRPr="0029095B" w:rsidRDefault="00114A3F" w:rsidP="00114A3F">
      <w:pPr>
        <w:pStyle w:val="EditorialNotetext"/>
      </w:pPr>
    </w:p>
    <w:p w:rsidR="00114A3F" w:rsidRPr="0029095B" w:rsidRDefault="00114A3F" w:rsidP="00114A3F">
      <w:pPr>
        <w:pStyle w:val="EditorialNotetext"/>
      </w:pPr>
      <w:r w:rsidRPr="0029095B">
        <w:t xml:space="preserve">Fund raising event organisers should be aware that there may be </w:t>
      </w:r>
      <w:smartTag w:uri="urn:schemas-microsoft-com:office:smarttags" w:element="country-region">
        <w:r w:rsidRPr="0029095B">
          <w:t>New Zealand</w:t>
        </w:r>
      </w:smartTag>
      <w:r w:rsidRPr="0029095B">
        <w:t xml:space="preserve">, </w:t>
      </w:r>
      <w:smartTag w:uri="urn:schemas-microsoft-com:office:smarttags" w:element="place">
        <w:smartTag w:uri="urn:schemas-microsoft-com:office:smarttags" w:element="PlaceType">
          <w:r w:rsidRPr="0029095B">
            <w:t>State</w:t>
          </w:r>
        </w:smartTag>
        <w:r w:rsidRPr="0029095B">
          <w:t xml:space="preserve"> </w:t>
        </w:r>
        <w:smartTag w:uri="urn:schemas-microsoft-com:office:smarttags" w:element="PlaceType">
          <w:r w:rsidRPr="0029095B">
            <w:t>Territory</w:t>
          </w:r>
        </w:smartTag>
      </w:smartTag>
      <w:r w:rsidRPr="0029095B">
        <w:t xml:space="preserve"> or Commonwealth legislative requirements that need to be complied with in order to conduct the event.</w:t>
      </w:r>
    </w:p>
    <w:p w:rsidR="00114A3F" w:rsidRPr="0029095B" w:rsidRDefault="00114A3F" w:rsidP="00114A3F"/>
    <w:p w:rsidR="00F36484" w:rsidRPr="004779E5" w:rsidRDefault="00F36484" w:rsidP="004779E5">
      <w:pPr>
        <w:pStyle w:val="Definition"/>
      </w:pPr>
      <w:proofErr w:type="gramStart"/>
      <w:r w:rsidRPr="004779E5">
        <w:rPr>
          <w:b/>
        </w:rPr>
        <w:t>galacto-oligosaccharides</w:t>
      </w:r>
      <w:proofErr w:type="gramEnd"/>
      <w:r w:rsidRPr="004779E5">
        <w:t xml:space="preserve"> </w:t>
      </w:r>
      <w:r w:rsidRPr="003D6C8D">
        <w:t>means a mixture of those substances produced from lactose by enzymatic action, comprised of between two and eight saccharide units, with one of these units being a terminal glucose and the remaining saccharide units being galactose, and disaccharides comprised of two units of galactose</w:t>
      </w:r>
      <w:r w:rsidRPr="004779E5">
        <w:t>.</w:t>
      </w:r>
    </w:p>
    <w:p w:rsidR="00F36484" w:rsidRDefault="00F36484" w:rsidP="00114A3F">
      <w:pPr>
        <w:pStyle w:val="Definition"/>
        <w:rPr>
          <w:b/>
        </w:rPr>
      </w:pPr>
    </w:p>
    <w:p w:rsidR="00114A3F" w:rsidRPr="0029095B" w:rsidRDefault="00114A3F" w:rsidP="00114A3F">
      <w:pPr>
        <w:pStyle w:val="Definition"/>
      </w:pPr>
      <w:proofErr w:type="gramStart"/>
      <w:r w:rsidRPr="0029095B">
        <w:rPr>
          <w:b/>
        </w:rPr>
        <w:t>hamper</w:t>
      </w:r>
      <w:proofErr w:type="gramEnd"/>
      <w:r w:rsidRPr="0029095B">
        <w:t xml:space="preserve"> means a decorative basket, box or receptacle containing any number of separately identifiable food items. </w:t>
      </w:r>
    </w:p>
    <w:p w:rsidR="00114A3F" w:rsidRPr="0029095B" w:rsidRDefault="00114A3F" w:rsidP="007414AA"/>
    <w:p w:rsidR="00114A3F" w:rsidRPr="0029095B" w:rsidRDefault="00114A3F" w:rsidP="00114A3F">
      <w:pPr>
        <w:pStyle w:val="EditorialNoteLine1"/>
      </w:pPr>
      <w:r w:rsidRPr="0029095B">
        <w:t>Editorial note:</w:t>
      </w:r>
    </w:p>
    <w:p w:rsidR="00114A3F" w:rsidRPr="0029095B" w:rsidRDefault="00114A3F" w:rsidP="00114A3F">
      <w:pPr>
        <w:pStyle w:val="EditorialNotetext"/>
      </w:pPr>
    </w:p>
    <w:p w:rsidR="00114A3F" w:rsidRPr="0029095B" w:rsidRDefault="00114A3F" w:rsidP="00114A3F">
      <w:pPr>
        <w:pStyle w:val="EditorialNotetext"/>
      </w:pPr>
      <w:r w:rsidRPr="0029095B">
        <w:t xml:space="preserve">A hamper may also contain non-food items such as decorative cloths, glasses and dishes. </w:t>
      </w:r>
    </w:p>
    <w:p w:rsidR="00114A3F" w:rsidRPr="0029095B" w:rsidRDefault="00114A3F" w:rsidP="00114A3F">
      <w:pPr>
        <w:pStyle w:val="Clause"/>
      </w:pPr>
    </w:p>
    <w:p w:rsidR="00114A3F" w:rsidRPr="0029095B" w:rsidRDefault="00114A3F" w:rsidP="00542D0E">
      <w:pPr>
        <w:pStyle w:val="Definition"/>
      </w:pPr>
      <w:proofErr w:type="gramStart"/>
      <w:r w:rsidRPr="0029095B">
        <w:rPr>
          <w:b/>
          <w:bCs/>
        </w:rPr>
        <w:t>handling</w:t>
      </w:r>
      <w:proofErr w:type="gramEnd"/>
      <w:r w:rsidRPr="0029095B">
        <w:t xml:space="preserve"> of food includes the making, manufacturing, producing, collecting, extracting, processing, storing, transporting, delivering, preparing, treating, preserving, packing, cooking, thawing, serving or displaying of food.</w:t>
      </w:r>
    </w:p>
    <w:p w:rsidR="00114A3F" w:rsidRDefault="00114A3F" w:rsidP="00BC6F32">
      <w:pPr>
        <w:pStyle w:val="Definition"/>
        <w:rPr>
          <w:b/>
        </w:rPr>
      </w:pPr>
    </w:p>
    <w:p w:rsidR="00F36484" w:rsidRPr="003D6C8D" w:rsidRDefault="00F36484" w:rsidP="004779E5">
      <w:pPr>
        <w:pStyle w:val="Definition"/>
      </w:pPr>
      <w:proofErr w:type="gramStart"/>
      <w:r w:rsidRPr="003D6C8D">
        <w:rPr>
          <w:b/>
        </w:rPr>
        <w:t>inulin-derived</w:t>
      </w:r>
      <w:proofErr w:type="gramEnd"/>
      <w:r w:rsidRPr="004779E5">
        <w:t xml:space="preserve"> substances </w:t>
      </w:r>
      <w:r w:rsidRPr="003D6C8D">
        <w:t xml:space="preserve">means mixtures of polymers of fructose with predominantly β (2→1) fructosyl-fructose linkages, with or without a terminal glucose molecule and includes inulin, but does not include those polymers of fructose produced from sucrose by enzymatic action. </w:t>
      </w:r>
    </w:p>
    <w:p w:rsidR="00F36484" w:rsidRPr="00F36484" w:rsidRDefault="00F36484" w:rsidP="00F36484"/>
    <w:p w:rsidR="00BC6F32" w:rsidRDefault="00BC6F32" w:rsidP="00BC6F32">
      <w:pPr>
        <w:pStyle w:val="Definition"/>
        <w:rPr>
          <w:bCs/>
        </w:rPr>
      </w:pPr>
      <w:proofErr w:type="gramStart"/>
      <w:r>
        <w:rPr>
          <w:b/>
        </w:rPr>
        <w:t>label</w:t>
      </w:r>
      <w:proofErr w:type="gramEnd"/>
      <w:r>
        <w:rPr>
          <w:b/>
        </w:rPr>
        <w:t xml:space="preserve"> </w:t>
      </w:r>
      <w:r>
        <w:rPr>
          <w:bCs/>
        </w:rPr>
        <w:t>means any tag, brand, mark or statement in writing or any representation or design or descriptive matter on or attached to or used in connection with or accompanying any food or package.</w:t>
      </w:r>
    </w:p>
    <w:p w:rsidR="00BC6F32" w:rsidRDefault="00BC6F32" w:rsidP="00BC6F32">
      <w:pPr>
        <w:pStyle w:val="Definition"/>
      </w:pPr>
    </w:p>
    <w:p w:rsidR="00BC6F32" w:rsidRDefault="00BC6F32" w:rsidP="00BC6F32">
      <w:pPr>
        <w:pStyle w:val="Definition"/>
      </w:pPr>
      <w:proofErr w:type="gramStart"/>
      <w:r>
        <w:rPr>
          <w:b/>
        </w:rPr>
        <w:t>lot</w:t>
      </w:r>
      <w:proofErr w:type="gramEnd"/>
      <w:r>
        <w:t xml:space="preserve"> means a quantity of food which is prepared or packed under essentially the same conditions usually –</w:t>
      </w:r>
    </w:p>
    <w:p w:rsidR="00BC6F32" w:rsidRDefault="00BC6F32" w:rsidP="00BC6F32">
      <w:pPr>
        <w:pStyle w:val="Definition"/>
      </w:pPr>
    </w:p>
    <w:p w:rsidR="00BC6F32" w:rsidRDefault="00BC6F32" w:rsidP="00BC6F32">
      <w:pPr>
        <w:pStyle w:val="Subparagraph"/>
      </w:pPr>
      <w:r>
        <w:t>(a)</w:t>
      </w:r>
      <w:r>
        <w:tab/>
      </w:r>
      <w:proofErr w:type="gramStart"/>
      <w:r>
        <w:t>from</w:t>
      </w:r>
      <w:proofErr w:type="gramEnd"/>
      <w:r>
        <w:t xml:space="preserve"> a particular preparation or packing unit; and</w:t>
      </w:r>
    </w:p>
    <w:p w:rsidR="00BC6F32" w:rsidRDefault="00BC6F32" w:rsidP="00BC6F32">
      <w:pPr>
        <w:pStyle w:val="Subparagraph"/>
      </w:pPr>
      <w:r>
        <w:t>(b)</w:t>
      </w:r>
      <w:r>
        <w:tab/>
      </w:r>
      <w:proofErr w:type="gramStart"/>
      <w:r>
        <w:t>during</w:t>
      </w:r>
      <w:proofErr w:type="gramEnd"/>
      <w:r>
        <w:t xml:space="preserve"> a particular time ordinarily not exceeding 24 hours.</w:t>
      </w:r>
    </w:p>
    <w:p w:rsidR="00BC6F32" w:rsidRDefault="00BC6F32" w:rsidP="003D6C8D"/>
    <w:p w:rsidR="00BC6F32" w:rsidRDefault="00BC6F32" w:rsidP="00BC6F32">
      <w:pPr>
        <w:pStyle w:val="Definition"/>
      </w:pPr>
      <w:proofErr w:type="gramStart"/>
      <w:r>
        <w:rPr>
          <w:b/>
        </w:rPr>
        <w:t>lot</w:t>
      </w:r>
      <w:proofErr w:type="gramEnd"/>
      <w:r>
        <w:rPr>
          <w:b/>
        </w:rPr>
        <w:t xml:space="preserve"> identification</w:t>
      </w:r>
      <w:r>
        <w:t xml:space="preserve"> means information which indicates, in a clearly identifiable form, the –</w:t>
      </w:r>
    </w:p>
    <w:p w:rsidR="00BC6F32" w:rsidRDefault="00BC6F32"/>
    <w:p w:rsidR="00BC6F32" w:rsidRDefault="00BC6F32" w:rsidP="00BC6F32">
      <w:pPr>
        <w:pStyle w:val="Subparagraph"/>
      </w:pPr>
      <w:r>
        <w:t>(a)</w:t>
      </w:r>
      <w:r>
        <w:tab/>
      </w:r>
      <w:proofErr w:type="gramStart"/>
      <w:r>
        <w:t>premises</w:t>
      </w:r>
      <w:proofErr w:type="gramEnd"/>
      <w:r>
        <w:t xml:space="preserve"> where the food was packed or prepared; and</w:t>
      </w:r>
    </w:p>
    <w:p w:rsidR="00BC6F32" w:rsidRDefault="00BC6F32" w:rsidP="00BC6F32">
      <w:pPr>
        <w:pStyle w:val="Subparagraph"/>
      </w:pPr>
      <w:r>
        <w:t>(b)</w:t>
      </w:r>
      <w:r>
        <w:tab/>
      </w:r>
      <w:proofErr w:type="gramStart"/>
      <w:r>
        <w:t>lot</w:t>
      </w:r>
      <w:proofErr w:type="gramEnd"/>
      <w:r>
        <w:t xml:space="preserve"> of the food in question.</w:t>
      </w:r>
      <w:r>
        <w:br/>
      </w:r>
    </w:p>
    <w:p w:rsidR="00BC6F32" w:rsidRDefault="00BC6F32" w:rsidP="00BC6F32">
      <w:pPr>
        <w:pStyle w:val="Definition"/>
      </w:pPr>
      <w:proofErr w:type="gramStart"/>
      <w:r>
        <w:rPr>
          <w:b/>
        </w:rPr>
        <w:t>nutrition</w:t>
      </w:r>
      <w:proofErr w:type="gramEnd"/>
      <w:r>
        <w:rPr>
          <w:b/>
        </w:rPr>
        <w:t xml:space="preserve"> information panel</w:t>
      </w:r>
      <w:r>
        <w:t xml:space="preserve"> or </w:t>
      </w:r>
      <w:r>
        <w:rPr>
          <w:b/>
        </w:rPr>
        <w:t>panel</w:t>
      </w:r>
      <w:r>
        <w:t xml:space="preserve"> means a panel which complies with the requirements of Division 2 of Standard 1.2.8.</w:t>
      </w:r>
    </w:p>
    <w:p w:rsidR="00BC6F32" w:rsidRDefault="00BC6F32" w:rsidP="00BC6F32">
      <w:pPr>
        <w:pStyle w:val="Definition"/>
        <w:rPr>
          <w:b/>
          <w:bCs/>
        </w:rPr>
      </w:pPr>
    </w:p>
    <w:p w:rsidR="00BC6F32" w:rsidRDefault="00BC6F32" w:rsidP="00BC6F32">
      <w:pPr>
        <w:pStyle w:val="Definition"/>
      </w:pPr>
      <w:r>
        <w:rPr>
          <w:b/>
          <w:bCs/>
        </w:rPr>
        <w:t>nutritive substance</w:t>
      </w:r>
      <w:r>
        <w:t xml:space="preserve"> means a substance not normally consumed as a food in itself and not normally used as an ingredient of food, but which, after extraction and/or refinement, or synthesis, is intentionally added to a food to achieve a nutritional purpose, and includes vitamins, minerals, amino acids, electrolytes and nucleotides.</w:t>
      </w:r>
    </w:p>
    <w:p w:rsidR="00BC6F32" w:rsidRDefault="00BC6F32" w:rsidP="00BC6F32">
      <w:pPr>
        <w:pStyle w:val="Definition"/>
      </w:pPr>
    </w:p>
    <w:p w:rsidR="00BC6F32" w:rsidRDefault="00BC6F32" w:rsidP="00BC6F32">
      <w:pPr>
        <w:pStyle w:val="Definition"/>
      </w:pPr>
      <w:r>
        <w:rPr>
          <w:b/>
        </w:rPr>
        <w:t>NZS</w:t>
      </w:r>
      <w:r>
        <w:t xml:space="preserve"> means a New Zealand Standard published by Standards New Zealand.</w:t>
      </w:r>
    </w:p>
    <w:p w:rsidR="00BC6F32" w:rsidRDefault="00BC6F32" w:rsidP="00BC6F32">
      <w:pPr>
        <w:pStyle w:val="Definition"/>
        <w:rPr>
          <w:bCs/>
        </w:rPr>
      </w:pPr>
    </w:p>
    <w:p w:rsidR="00377908" w:rsidRDefault="00377908" w:rsidP="00BC6F32">
      <w:pPr>
        <w:pStyle w:val="Definition"/>
        <w:rPr>
          <w:b/>
        </w:rPr>
      </w:pPr>
      <w:r>
        <w:rPr>
          <w:b/>
        </w:rPr>
        <w:br w:type="page"/>
      </w:r>
    </w:p>
    <w:p w:rsidR="00BC6F32" w:rsidRDefault="00BC6F32" w:rsidP="00BC6F32">
      <w:pPr>
        <w:pStyle w:val="Definition"/>
      </w:pPr>
      <w:r>
        <w:rPr>
          <w:b/>
        </w:rPr>
        <w:lastRenderedPageBreak/>
        <w:t>package</w:t>
      </w:r>
      <w:r>
        <w:t xml:space="preserve"> means any container or wrapper in or by which food intended for sale is wholly or partly encased, covered, enclosed, contained or packaged and, in the case of food carried or sold or intended to be carried and sold in more than one package, includes every such package, but does not include –</w:t>
      </w:r>
      <w:r>
        <w:br/>
      </w:r>
    </w:p>
    <w:p w:rsidR="00BC6F32" w:rsidRDefault="00BC6F32" w:rsidP="00BC6F32">
      <w:pPr>
        <w:pStyle w:val="Subparagraph"/>
      </w:pPr>
      <w:r>
        <w:t>(a)</w:t>
      </w:r>
      <w:r>
        <w:tab/>
      </w:r>
      <w:proofErr w:type="gramStart"/>
      <w:r>
        <w:t>bulk</w:t>
      </w:r>
      <w:proofErr w:type="gramEnd"/>
      <w:r>
        <w:t xml:space="preserve"> cargo containers; or</w:t>
      </w:r>
    </w:p>
    <w:p w:rsidR="00BC6F32" w:rsidRDefault="00BC6F32" w:rsidP="00BC6F32">
      <w:pPr>
        <w:pStyle w:val="Subparagraph"/>
      </w:pPr>
      <w:r>
        <w:t>(b)</w:t>
      </w:r>
      <w:r>
        <w:tab/>
      </w:r>
      <w:proofErr w:type="gramStart"/>
      <w:r>
        <w:t>pallet</w:t>
      </w:r>
      <w:proofErr w:type="gramEnd"/>
      <w:r>
        <w:t xml:space="preserve"> overwraps; or</w:t>
      </w:r>
    </w:p>
    <w:p w:rsidR="00BC6F32" w:rsidRDefault="00BC6F32" w:rsidP="00BC6F32">
      <w:pPr>
        <w:pStyle w:val="Subparagraph"/>
      </w:pPr>
      <w:r>
        <w:t>(c)</w:t>
      </w:r>
      <w:r>
        <w:tab/>
      </w:r>
      <w:proofErr w:type="gramStart"/>
      <w:r>
        <w:t>crates</w:t>
      </w:r>
      <w:proofErr w:type="gramEnd"/>
      <w:r>
        <w:t xml:space="preserve"> and packages which do not obscure labels on the food; or</w:t>
      </w:r>
    </w:p>
    <w:p w:rsidR="00114A3F" w:rsidRPr="0029095B" w:rsidRDefault="00114A3F" w:rsidP="00114A3F">
      <w:pPr>
        <w:pStyle w:val="Subparagraph"/>
      </w:pPr>
      <w:r w:rsidRPr="0029095B">
        <w:t>(d)</w:t>
      </w:r>
      <w:r w:rsidRPr="0029095B">
        <w:tab/>
      </w:r>
      <w:proofErr w:type="gramStart"/>
      <w:r w:rsidRPr="0029095B">
        <w:t>transportation</w:t>
      </w:r>
      <w:proofErr w:type="gramEnd"/>
      <w:r w:rsidRPr="0029095B">
        <w:t xml:space="preserve"> vehicles; or</w:t>
      </w:r>
    </w:p>
    <w:p w:rsidR="00114A3F" w:rsidRPr="0029095B" w:rsidRDefault="00114A3F" w:rsidP="00114A3F">
      <w:pPr>
        <w:pStyle w:val="Subparagraph"/>
      </w:pPr>
      <w:r w:rsidRPr="0029095B">
        <w:t>(e)</w:t>
      </w:r>
      <w:r w:rsidRPr="0029095B">
        <w:tab/>
      </w:r>
      <w:proofErr w:type="gramStart"/>
      <w:r w:rsidRPr="0029095B">
        <w:t>a</w:t>
      </w:r>
      <w:proofErr w:type="gramEnd"/>
      <w:r w:rsidRPr="0029095B">
        <w:t xml:space="preserve"> vending machine; or </w:t>
      </w:r>
    </w:p>
    <w:p w:rsidR="00114A3F" w:rsidRPr="0029095B" w:rsidRDefault="00114A3F" w:rsidP="00114A3F">
      <w:pPr>
        <w:pStyle w:val="Subparagraph"/>
      </w:pPr>
      <w:r w:rsidRPr="0029095B">
        <w:t>(f)</w:t>
      </w:r>
      <w:r w:rsidRPr="0029095B">
        <w:tab/>
      </w:r>
      <w:proofErr w:type="gramStart"/>
      <w:r w:rsidRPr="0029095B">
        <w:t>a</w:t>
      </w:r>
      <w:proofErr w:type="gramEnd"/>
      <w:r w:rsidRPr="0029095B">
        <w:t xml:space="preserve"> hamper; or</w:t>
      </w:r>
    </w:p>
    <w:p w:rsidR="00114A3F" w:rsidRPr="0029095B" w:rsidRDefault="00114A3F" w:rsidP="00114A3F">
      <w:pPr>
        <w:pStyle w:val="Subparagraph"/>
      </w:pPr>
      <w:r w:rsidRPr="0029095B">
        <w:t>(g)</w:t>
      </w:r>
      <w:r w:rsidRPr="0029095B">
        <w:tab/>
      </w:r>
      <w:proofErr w:type="gramStart"/>
      <w:r w:rsidRPr="0029095B">
        <w:t>food</w:t>
      </w:r>
      <w:proofErr w:type="gramEnd"/>
      <w:r w:rsidRPr="0029095B">
        <w:t xml:space="preserve"> served on a covered plate, cup, tray or other food container in prisons, hospitals or other similar institutions listed in the Table to clause 8 of Standard 1.2.1.</w:t>
      </w:r>
    </w:p>
    <w:p w:rsidR="00BC6F32" w:rsidRDefault="00BC6F32" w:rsidP="003D6C8D"/>
    <w:p w:rsidR="00BC6F32" w:rsidRDefault="00BC6F32" w:rsidP="00BC6F32">
      <w:pPr>
        <w:pStyle w:val="Definition"/>
      </w:pPr>
      <w:proofErr w:type="gramStart"/>
      <w:r>
        <w:rPr>
          <w:b/>
        </w:rPr>
        <w:t>permitted</w:t>
      </w:r>
      <w:proofErr w:type="gramEnd"/>
      <w:r>
        <w:rPr>
          <w:b/>
        </w:rPr>
        <w:t xml:space="preserve"> form</w:t>
      </w:r>
      <w:r>
        <w:t xml:space="preserve"> means a form of a vitamin or mineral specified in column 2 of the Schedule.</w:t>
      </w:r>
    </w:p>
    <w:p w:rsidR="00BC6F32" w:rsidRDefault="00BC6F32" w:rsidP="00BC6F32">
      <w:pPr>
        <w:pStyle w:val="Definition"/>
      </w:pPr>
    </w:p>
    <w:p w:rsidR="00BC6F32" w:rsidRDefault="00BC6F32" w:rsidP="00BC6F32">
      <w:pPr>
        <w:pStyle w:val="Definition"/>
      </w:pPr>
      <w:proofErr w:type="gramStart"/>
      <w:r>
        <w:rPr>
          <w:b/>
        </w:rPr>
        <w:t>prescribed</w:t>
      </w:r>
      <w:proofErr w:type="gramEnd"/>
      <w:r>
        <w:rPr>
          <w:b/>
        </w:rPr>
        <w:t xml:space="preserve"> name</w:t>
      </w:r>
      <w:r>
        <w:t xml:space="preserve"> means a name by which a food is defined or described in a Standard, and is declared in this Code to be a prescribed name.</w:t>
      </w:r>
    </w:p>
    <w:p w:rsidR="00BC6F32" w:rsidRDefault="00BC6F32"/>
    <w:p w:rsidR="00C14B40" w:rsidRDefault="00BC6F32" w:rsidP="00AF7A2F">
      <w:pPr>
        <w:pStyle w:val="Definition"/>
      </w:pPr>
      <w:r>
        <w:rPr>
          <w:b/>
        </w:rPr>
        <w:t>RDI</w:t>
      </w:r>
      <w:r>
        <w:t xml:space="preserve"> means, for a vitamin or mineral in column 1 of the Schedule, the Recommended Dietary Intake, specified for that vitamin or mineral –</w:t>
      </w:r>
    </w:p>
    <w:p w:rsidR="00C14B40" w:rsidRDefault="00C14B40" w:rsidP="00AF7A2F">
      <w:pPr>
        <w:pStyle w:val="Definition"/>
      </w:pPr>
    </w:p>
    <w:p w:rsidR="00BC6F32" w:rsidRDefault="00BC6F32" w:rsidP="00C14B40">
      <w:pPr>
        <w:pStyle w:val="Subparagraph"/>
      </w:pPr>
      <w:r>
        <w:t>(a)</w:t>
      </w:r>
      <w:r>
        <w:tab/>
      </w:r>
      <w:proofErr w:type="gramStart"/>
      <w:r>
        <w:t>in</w:t>
      </w:r>
      <w:proofErr w:type="gramEnd"/>
      <w:r>
        <w:t xml:space="preserve"> column 3; and</w:t>
      </w:r>
    </w:p>
    <w:p w:rsidR="00BC6F32" w:rsidRDefault="00BC6F32" w:rsidP="00BC6F32">
      <w:pPr>
        <w:pStyle w:val="Subparagraph"/>
      </w:pPr>
      <w:r>
        <w:t>(b)</w:t>
      </w:r>
      <w:r>
        <w:tab/>
      </w:r>
      <w:proofErr w:type="gramStart"/>
      <w:r>
        <w:t>in</w:t>
      </w:r>
      <w:proofErr w:type="gramEnd"/>
      <w:r>
        <w:t xml:space="preserve"> column 4 for children aged one to three years;</w:t>
      </w:r>
    </w:p>
    <w:p w:rsidR="00BC6F32" w:rsidRDefault="00BC6F32"/>
    <w:p w:rsidR="00BC6F32" w:rsidRDefault="00BC6F32" w:rsidP="00BC6F32">
      <w:pPr>
        <w:pStyle w:val="Definition"/>
      </w:pPr>
      <w:r>
        <w:tab/>
      </w:r>
      <w:r>
        <w:tab/>
      </w:r>
      <w:proofErr w:type="gramStart"/>
      <w:r>
        <w:t>calculated</w:t>
      </w:r>
      <w:proofErr w:type="gramEnd"/>
      <w:r>
        <w:t xml:space="preserve"> and expressed in the form specified in column 2.</w:t>
      </w:r>
    </w:p>
    <w:p w:rsidR="00114A3F" w:rsidRDefault="00114A3F" w:rsidP="00BC6F32">
      <w:pPr>
        <w:pStyle w:val="Definition"/>
        <w:rPr>
          <w:b/>
        </w:rPr>
      </w:pPr>
    </w:p>
    <w:p w:rsidR="00BC6F32" w:rsidRDefault="00BC6F32" w:rsidP="00BC6F32">
      <w:pPr>
        <w:pStyle w:val="Definition"/>
      </w:pPr>
      <w:proofErr w:type="gramStart"/>
      <w:r w:rsidRPr="00BC6F32">
        <w:rPr>
          <w:b/>
        </w:rPr>
        <w:t>relevant</w:t>
      </w:r>
      <w:proofErr w:type="gramEnd"/>
      <w:r w:rsidRPr="00BC6F32">
        <w:rPr>
          <w:b/>
        </w:rPr>
        <w:t xml:space="preserve"> authority</w:t>
      </w:r>
      <w:r>
        <w:t xml:space="preserve"> means the authority responsible for the enforcement of this Code.</w:t>
      </w:r>
    </w:p>
    <w:p w:rsidR="00BC6F32" w:rsidRDefault="00BC6F32" w:rsidP="00BC6F32">
      <w:pPr>
        <w:pStyle w:val="Definition"/>
      </w:pPr>
    </w:p>
    <w:p w:rsidR="00BC6F32" w:rsidRDefault="00BC6F32" w:rsidP="00BC6F32">
      <w:pPr>
        <w:pStyle w:val="Definition"/>
      </w:pPr>
      <w:r w:rsidRPr="00BC6F32">
        <w:rPr>
          <w:b/>
        </w:rPr>
        <w:t>State</w:t>
      </w:r>
      <w:r>
        <w:t xml:space="preserve"> means a State of the Commonwealth of Australia.</w:t>
      </w:r>
    </w:p>
    <w:p w:rsidR="00BC6F32" w:rsidRDefault="00BC6F32" w:rsidP="00BC6F32">
      <w:pPr>
        <w:pStyle w:val="Definition"/>
      </w:pPr>
    </w:p>
    <w:p w:rsidR="00BC6F32" w:rsidRDefault="00BC6F32" w:rsidP="00BC6F32">
      <w:pPr>
        <w:pStyle w:val="Definition"/>
      </w:pPr>
      <w:proofErr w:type="gramStart"/>
      <w:r w:rsidRPr="00BC6F32">
        <w:rPr>
          <w:b/>
        </w:rPr>
        <w:t>statement</w:t>
      </w:r>
      <w:proofErr w:type="gramEnd"/>
      <w:r w:rsidRPr="00BC6F32">
        <w:rPr>
          <w:b/>
        </w:rPr>
        <w:t xml:space="preserve"> of ingredients</w:t>
      </w:r>
      <w:r>
        <w:t xml:space="preserve"> means a statement as required in Standard 1.2.4 in this Code.</w:t>
      </w:r>
    </w:p>
    <w:p w:rsidR="00BC6F32" w:rsidRDefault="00BC6F32" w:rsidP="00BC6F32">
      <w:pPr>
        <w:pStyle w:val="Definition"/>
      </w:pPr>
    </w:p>
    <w:p w:rsidR="00BC6F32" w:rsidRDefault="00BC6F32" w:rsidP="00BC6F32">
      <w:pPr>
        <w:pStyle w:val="Definition"/>
      </w:pPr>
      <w:proofErr w:type="gramStart"/>
      <w:r w:rsidRPr="00BC6F32">
        <w:rPr>
          <w:b/>
        </w:rPr>
        <w:t>supplier</w:t>
      </w:r>
      <w:proofErr w:type="gramEnd"/>
      <w:r>
        <w:t xml:space="preserve"> means the packer, manufacturer, vendor or importer of the food in question.</w:t>
      </w:r>
    </w:p>
    <w:p w:rsidR="00BC6F32" w:rsidRDefault="00BC6F32" w:rsidP="00BC6F32">
      <w:pPr>
        <w:pStyle w:val="Definition"/>
      </w:pPr>
    </w:p>
    <w:p w:rsidR="00BC6F32" w:rsidRDefault="00BC6F32" w:rsidP="00BC6F32">
      <w:pPr>
        <w:pStyle w:val="Definition"/>
      </w:pPr>
      <w:r w:rsidRPr="00BC6F32">
        <w:rPr>
          <w:b/>
        </w:rPr>
        <w:t>Territory</w:t>
      </w:r>
      <w:r>
        <w:t xml:space="preserve"> means a Territory of the Commonwealth of Australia.</w:t>
      </w:r>
    </w:p>
    <w:p w:rsidR="00BC6F32" w:rsidRDefault="00BC6F32" w:rsidP="00BC6F32">
      <w:pPr>
        <w:pStyle w:val="Definition"/>
        <w:rPr>
          <w:bCs/>
        </w:rPr>
      </w:pPr>
    </w:p>
    <w:p w:rsidR="00BC6F32" w:rsidRDefault="00BC6F32" w:rsidP="00BC6F32">
      <w:pPr>
        <w:pStyle w:val="Definition"/>
      </w:pPr>
      <w:r w:rsidRPr="00BC6F32">
        <w:rPr>
          <w:b/>
          <w:bCs/>
        </w:rPr>
        <w:t>warning statement</w:t>
      </w:r>
      <w:r>
        <w:t xml:space="preserve"> means a statement required to be expressed in the text as so prescribed in this Code, in –</w:t>
      </w:r>
    </w:p>
    <w:p w:rsidR="00BC6F32" w:rsidRDefault="00BC6F32"/>
    <w:p w:rsidR="00BC6F32" w:rsidRDefault="00BC6F32" w:rsidP="00BC6F32">
      <w:pPr>
        <w:pStyle w:val="Subparagraph"/>
      </w:pPr>
      <w:r>
        <w:t>(a)</w:t>
      </w:r>
      <w:r>
        <w:tab/>
      </w:r>
      <w:proofErr w:type="gramStart"/>
      <w:r>
        <w:t>clause</w:t>
      </w:r>
      <w:proofErr w:type="gramEnd"/>
      <w:r>
        <w:t xml:space="preserve"> 3 of Standard 1.2.3; and</w:t>
      </w:r>
    </w:p>
    <w:p w:rsidR="00BC6F32" w:rsidRDefault="00BC6F32" w:rsidP="00BC6F32">
      <w:pPr>
        <w:pStyle w:val="Subparagraph"/>
      </w:pPr>
      <w:r>
        <w:t>(b)</w:t>
      </w:r>
      <w:r>
        <w:tab/>
      </w:r>
      <w:proofErr w:type="gramStart"/>
      <w:r>
        <w:t>clause</w:t>
      </w:r>
      <w:proofErr w:type="gramEnd"/>
      <w:r>
        <w:t xml:space="preserve"> 3 of Standard 2.6.3; and</w:t>
      </w:r>
    </w:p>
    <w:p w:rsidR="00BC6F32" w:rsidRDefault="00BC6F32" w:rsidP="00BC6F32">
      <w:pPr>
        <w:pStyle w:val="Subparagraph"/>
      </w:pPr>
      <w:r>
        <w:t>(c)</w:t>
      </w:r>
      <w:r>
        <w:tab/>
      </w:r>
      <w:proofErr w:type="gramStart"/>
      <w:r>
        <w:t>subclauses</w:t>
      </w:r>
      <w:proofErr w:type="gramEnd"/>
      <w:r>
        <w:t xml:space="preserve"> 14(1), 14(3) and 26(1) of Standard 2.9.1; and</w:t>
      </w:r>
    </w:p>
    <w:p w:rsidR="00BC6F32" w:rsidRDefault="00BC6F32" w:rsidP="00BC6F32">
      <w:pPr>
        <w:pStyle w:val="Subparagraph"/>
      </w:pPr>
      <w:r>
        <w:t>(d)</w:t>
      </w:r>
      <w:r>
        <w:tab/>
      </w:r>
      <w:proofErr w:type="gramStart"/>
      <w:r>
        <w:t>paragraph</w:t>
      </w:r>
      <w:proofErr w:type="gramEnd"/>
      <w:r>
        <w:t xml:space="preserve"> 5(3)(c) and subclause 6(2) of Standard 2.9.2; and</w:t>
      </w:r>
    </w:p>
    <w:p w:rsidR="00BC6F32" w:rsidRDefault="00BC6F32" w:rsidP="00BC6F32">
      <w:pPr>
        <w:pStyle w:val="Subparagraph"/>
      </w:pPr>
      <w:r>
        <w:t>(e)</w:t>
      </w:r>
      <w:r>
        <w:tab/>
      </w:r>
      <w:proofErr w:type="gramStart"/>
      <w:r>
        <w:t>subclauses</w:t>
      </w:r>
      <w:proofErr w:type="gramEnd"/>
      <w:r>
        <w:t xml:space="preserve"> 3(3) and 3(4) of Standard 2.9.4.</w:t>
      </w:r>
    </w:p>
    <w:p w:rsidR="00BC6F32" w:rsidRDefault="00BC6F32"/>
    <w:p w:rsidR="00BC6F32" w:rsidRDefault="00BC6F32" w:rsidP="00BC6F32">
      <w:pPr>
        <w:pStyle w:val="Clauseheading"/>
      </w:pPr>
      <w:r>
        <w:t>3</w:t>
      </w:r>
      <w:r>
        <w:tab/>
        <w:t>Prescribed standards for food</w:t>
      </w:r>
    </w:p>
    <w:p w:rsidR="00BC6F32" w:rsidRDefault="00BC6F32"/>
    <w:p w:rsidR="00BC6F32" w:rsidRDefault="00BC6F32" w:rsidP="00BC6F32">
      <w:pPr>
        <w:pStyle w:val="Subclause"/>
      </w:pPr>
      <w:r>
        <w:t>A reference in this Code to the nature, substance, composition, strength, weight, volume, quantity, purity or quality of any food, article, ingredient or component is the prescribed standard for that food, article, ingredient or component.</w:t>
      </w:r>
    </w:p>
    <w:p w:rsidR="00F36484" w:rsidRDefault="00F36484" w:rsidP="00BC6F32">
      <w:pPr>
        <w:pStyle w:val="Subclause"/>
      </w:pPr>
    </w:p>
    <w:p w:rsidR="00BC6F32" w:rsidRDefault="00BC6F32" w:rsidP="00BC6F32">
      <w:pPr>
        <w:pStyle w:val="EditorialNoteLine1"/>
      </w:pPr>
      <w:r>
        <w:t>Editorial note:</w:t>
      </w:r>
    </w:p>
    <w:p w:rsidR="00BC6F32" w:rsidRDefault="00BC6F32" w:rsidP="00BC6F32">
      <w:pPr>
        <w:pStyle w:val="EditorialNotetext"/>
      </w:pPr>
    </w:p>
    <w:p w:rsidR="00BC6F32" w:rsidRDefault="00BC6F32" w:rsidP="00BC6F32">
      <w:pPr>
        <w:pStyle w:val="EditorialNotetext"/>
      </w:pPr>
      <w:r>
        <w:t xml:space="preserve">It is an offence under State and Territory and Commonwealth legislation for food not to comply with a prescribed standard where a prescribed standard has been established for that food.  This Code establishes that </w:t>
      </w:r>
      <w:r w:rsidR="00AF7A2F">
        <w:t>‘</w:t>
      </w:r>
      <w:r>
        <w:t>prescribed standard</w:t>
      </w:r>
      <w:r w:rsidR="00AF7A2F">
        <w:t>’</w:t>
      </w:r>
      <w:r>
        <w:t>.</w:t>
      </w:r>
    </w:p>
    <w:p w:rsidR="00BC6F32" w:rsidRDefault="00BC6F32" w:rsidP="00BC6F32">
      <w:pPr>
        <w:pStyle w:val="EditorialNotetext"/>
      </w:pPr>
    </w:p>
    <w:p w:rsidR="00377908" w:rsidRDefault="00377908" w:rsidP="00BC6F32">
      <w:pPr>
        <w:pStyle w:val="EditorialNotetext"/>
      </w:pPr>
      <w:r>
        <w:br w:type="page"/>
      </w:r>
    </w:p>
    <w:p w:rsidR="00BC6F32" w:rsidRDefault="00BC6F32" w:rsidP="00BC6F32">
      <w:pPr>
        <w:pStyle w:val="EditorialNotetext"/>
      </w:pPr>
      <w:r>
        <w:lastRenderedPageBreak/>
        <w:t xml:space="preserve">It is an offence under the New Zealand </w:t>
      </w:r>
      <w:r>
        <w:rPr>
          <w:i/>
        </w:rPr>
        <w:t>Food Act 1981</w:t>
      </w:r>
      <w:r>
        <w:t xml:space="preserve"> for food not to comply with applicable food standards issued under that Act.</w:t>
      </w:r>
    </w:p>
    <w:p w:rsidR="00BC6F32" w:rsidRDefault="00BC6F32" w:rsidP="00377908"/>
    <w:p w:rsidR="00BC6F32" w:rsidRDefault="00BC6F32" w:rsidP="00BC6F32">
      <w:pPr>
        <w:pStyle w:val="Clauseheading"/>
      </w:pPr>
      <w:r>
        <w:t>4</w:t>
      </w:r>
      <w:r>
        <w:tab/>
        <w:t>Reference to Acts</w:t>
      </w:r>
    </w:p>
    <w:p w:rsidR="00BC6F32" w:rsidRDefault="00BC6F32" w:rsidP="00377908"/>
    <w:p w:rsidR="00BC6F32" w:rsidRDefault="00BC6F32" w:rsidP="00BC6F32">
      <w:pPr>
        <w:pStyle w:val="Subclause"/>
      </w:pPr>
      <w:r>
        <w:t>In this Code, a reference to an Act includes any regulations made under that Act.</w:t>
      </w:r>
    </w:p>
    <w:p w:rsidR="00BC6F32" w:rsidRDefault="00BC6F32"/>
    <w:p w:rsidR="00BC6F32" w:rsidRDefault="00BC6F32" w:rsidP="00BC6F32">
      <w:pPr>
        <w:pStyle w:val="Clauseheading"/>
      </w:pPr>
      <w:r>
        <w:t>5</w:t>
      </w:r>
      <w:r>
        <w:tab/>
        <w:t>Guidelines and editorial notes</w:t>
      </w:r>
    </w:p>
    <w:p w:rsidR="00BC6F32" w:rsidRDefault="00BC6F32" w:rsidP="00377908"/>
    <w:p w:rsidR="00BC6F32" w:rsidRDefault="00946C92" w:rsidP="00377908">
      <w:pPr>
        <w:pStyle w:val="Subclause"/>
      </w:pPr>
      <w:r w:rsidRPr="000A31A5">
        <w:t>(1)</w:t>
      </w:r>
      <w:r w:rsidRPr="000A31A5">
        <w:tab/>
        <w:t xml:space="preserve">In this Code, guidelines as developed by Food Standards Australia New Zealand pursuant to section 13(1)(c) of the </w:t>
      </w:r>
      <w:r w:rsidRPr="000A31A5">
        <w:rPr>
          <w:i/>
        </w:rPr>
        <w:t>Food Standards Australia New Zealand Act 1991</w:t>
      </w:r>
      <w:r w:rsidRPr="000A31A5">
        <w:t xml:space="preserve"> are to assist in the interpretation of the Code and are not legally binding.</w:t>
      </w:r>
    </w:p>
    <w:p w:rsidR="00946C92" w:rsidRDefault="00946C92" w:rsidP="00377908"/>
    <w:p w:rsidR="00BC6F32" w:rsidRDefault="00BC6F32" w:rsidP="00BC6F32">
      <w:pPr>
        <w:pStyle w:val="Subclause"/>
      </w:pPr>
      <w:r>
        <w:t>(2)</w:t>
      </w:r>
      <w:r>
        <w:tab/>
        <w:t>In this Code, the editorial notes are for information only and are not legally binding.</w:t>
      </w:r>
    </w:p>
    <w:p w:rsidR="00BC6F32" w:rsidRDefault="00BC6F32" w:rsidP="00377908"/>
    <w:p w:rsidR="00BC6F32" w:rsidRDefault="00BC6F32" w:rsidP="00BC6F32">
      <w:pPr>
        <w:pStyle w:val="Clauseheading"/>
      </w:pPr>
      <w:r>
        <w:t>6</w:t>
      </w:r>
      <w:r>
        <w:tab/>
        <w:t>Units of measurement</w:t>
      </w:r>
    </w:p>
    <w:p w:rsidR="00BC6F32" w:rsidRDefault="00BC6F32"/>
    <w:p w:rsidR="00BC6F32" w:rsidRDefault="00BC6F32" w:rsidP="00BC6F32">
      <w:pPr>
        <w:pStyle w:val="Subclause"/>
      </w:pPr>
      <w:r>
        <w:t>(1)</w:t>
      </w:r>
      <w:r>
        <w:tab/>
        <w:t>A symbol of measurement used in this Code –</w:t>
      </w:r>
    </w:p>
    <w:p w:rsidR="00BC6F32" w:rsidRDefault="00BC6F32"/>
    <w:p w:rsidR="00BC6F32" w:rsidRDefault="00BC6F32" w:rsidP="00BC6F32">
      <w:pPr>
        <w:pStyle w:val="Paragraph"/>
      </w:pPr>
      <w:r>
        <w:t>(a)</w:t>
      </w:r>
      <w:r>
        <w:tab/>
        <w:t xml:space="preserve">has the meaning assigned to it under the </w:t>
      </w:r>
      <w:r>
        <w:rPr>
          <w:iCs/>
        </w:rPr>
        <w:t>Australian</w:t>
      </w:r>
      <w:r>
        <w:rPr>
          <w:i/>
        </w:rPr>
        <w:t xml:space="preserve"> National Measurement Act</w:t>
      </w:r>
      <w:r>
        <w:t xml:space="preserve"> </w:t>
      </w:r>
      <w:r>
        <w:rPr>
          <w:i/>
        </w:rPr>
        <w:t>1960</w:t>
      </w:r>
      <w:r>
        <w:t xml:space="preserve"> as amended, or the </w:t>
      </w:r>
      <w:smartTag w:uri="urn:schemas-microsoft-com:office:smarttags" w:element="place">
        <w:smartTag w:uri="urn:schemas-microsoft-com:office:smarttags" w:element="country-region">
          <w:r>
            <w:t>New Zealand</w:t>
          </w:r>
        </w:smartTag>
      </w:smartTag>
      <w:r>
        <w:t xml:space="preserve"> </w:t>
      </w:r>
      <w:r>
        <w:rPr>
          <w:i/>
        </w:rPr>
        <w:t>Weights and Measures Act 1987</w:t>
      </w:r>
      <w:r>
        <w:t>; or</w:t>
      </w:r>
    </w:p>
    <w:p w:rsidR="00BC6F32" w:rsidRDefault="00BC6F32" w:rsidP="00BC6F32">
      <w:pPr>
        <w:pStyle w:val="Paragraph"/>
      </w:pPr>
      <w:r>
        <w:t>(b)</w:t>
      </w:r>
      <w:r>
        <w:tab/>
        <w:t xml:space="preserve">if there is no meaning assigned under the </w:t>
      </w:r>
      <w:r>
        <w:rPr>
          <w:iCs/>
        </w:rPr>
        <w:t>Australian</w:t>
      </w:r>
      <w:r>
        <w:rPr>
          <w:i/>
        </w:rPr>
        <w:t xml:space="preserve"> National Measurement Act</w:t>
      </w:r>
      <w:r>
        <w:t xml:space="preserve"> </w:t>
      </w:r>
      <w:r>
        <w:rPr>
          <w:i/>
        </w:rPr>
        <w:t>1960</w:t>
      </w:r>
      <w:r>
        <w:t xml:space="preserve"> as amended, or the New Zealand </w:t>
      </w:r>
      <w:r>
        <w:rPr>
          <w:i/>
          <w:iCs/>
        </w:rPr>
        <w:t xml:space="preserve">Weights and Measures Act 1987 </w:t>
      </w:r>
      <w:r>
        <w:t>as amended, has the meaning assigned to it in the Systeme Internationale d</w:t>
      </w:r>
      <w:r w:rsidR="00AF7A2F">
        <w:t>’</w:t>
      </w:r>
      <w:r>
        <w:t>Unites; or</w:t>
      </w:r>
    </w:p>
    <w:p w:rsidR="00BC6F32" w:rsidRDefault="00BC6F32" w:rsidP="00BC6F32">
      <w:pPr>
        <w:pStyle w:val="Paragraph"/>
      </w:pPr>
      <w:r>
        <w:t>(c)</w:t>
      </w:r>
      <w:r>
        <w:tab/>
      </w:r>
      <w:proofErr w:type="gramStart"/>
      <w:r>
        <w:t>if</w:t>
      </w:r>
      <w:proofErr w:type="gramEnd"/>
      <w:r>
        <w:t xml:space="preserve"> there is no meaning assigned in the </w:t>
      </w:r>
      <w:r>
        <w:rPr>
          <w:iCs/>
        </w:rPr>
        <w:t>Australian</w:t>
      </w:r>
      <w:r>
        <w:rPr>
          <w:i/>
        </w:rPr>
        <w:t xml:space="preserve"> National Measurement Act</w:t>
      </w:r>
      <w:r>
        <w:t xml:space="preserve"> </w:t>
      </w:r>
      <w:r>
        <w:rPr>
          <w:i/>
        </w:rPr>
        <w:t>1960</w:t>
      </w:r>
      <w:r>
        <w:t xml:space="preserve"> or the </w:t>
      </w:r>
      <w:smartTag w:uri="urn:schemas-microsoft-com:office:smarttags" w:element="place">
        <w:smartTag w:uri="urn:schemas-microsoft-com:office:smarttags" w:element="country-region">
          <w:r>
            <w:t>New Zealand</w:t>
          </w:r>
        </w:smartTag>
      </w:smartTag>
      <w:r>
        <w:t xml:space="preserve"> </w:t>
      </w:r>
      <w:r>
        <w:rPr>
          <w:i/>
          <w:iCs/>
        </w:rPr>
        <w:t xml:space="preserve">Weights and Measures Act 1987 </w:t>
      </w:r>
      <w:r>
        <w:t>as amended or the Systeme Internationale d</w:t>
      </w:r>
      <w:r w:rsidR="00AF7A2F">
        <w:t>’</w:t>
      </w:r>
      <w:r>
        <w:t>Unites, has the same meaning assigned to it in the Glossary of Units in this Standard.</w:t>
      </w:r>
    </w:p>
    <w:p w:rsidR="00BC6F32" w:rsidRDefault="00BC6F32"/>
    <w:p w:rsidR="00BC6F32" w:rsidRDefault="00BC6F32" w:rsidP="00BC6F32">
      <w:pPr>
        <w:pStyle w:val="Subclause"/>
      </w:pPr>
      <w:r>
        <w:t>(2)</w:t>
      </w:r>
      <w:r>
        <w:tab/>
        <w:t>Where a unit of measurement is referred to in the heading of a table in this Code, the amounts specified in the table are to be measured according to those units unless a different unit of measurement is specified in relation to a particular item in the table.</w:t>
      </w:r>
    </w:p>
    <w:p w:rsidR="00BC6F32" w:rsidRDefault="00BC6F32"/>
    <w:p w:rsidR="00BC6F32" w:rsidRDefault="00BC6F32" w:rsidP="00BC6F32">
      <w:pPr>
        <w:pStyle w:val="Clauseheading"/>
      </w:pPr>
      <w:r>
        <w:t>7</w:t>
      </w:r>
      <w:r>
        <w:tab/>
        <w:t>Interpretation of compositional provisions</w:t>
      </w:r>
    </w:p>
    <w:p w:rsidR="00BC6F32" w:rsidRDefault="00BC6F32"/>
    <w:p w:rsidR="00BC6F32" w:rsidRDefault="00BC6F32" w:rsidP="00BC6F32">
      <w:pPr>
        <w:pStyle w:val="Subclause"/>
      </w:pPr>
      <w:r>
        <w:t>A reference to a compositional permission or requirement in this Code is a reference to the composition of the final food, unless expressly stated otherwise.</w:t>
      </w:r>
    </w:p>
    <w:p w:rsidR="00BC6F32" w:rsidRDefault="00BC6F32"/>
    <w:p w:rsidR="00BC6F32" w:rsidRDefault="00BC6F32" w:rsidP="00BC6F32">
      <w:pPr>
        <w:pStyle w:val="Clauseheading"/>
      </w:pPr>
      <w:r>
        <w:t>8</w:t>
      </w:r>
      <w:r>
        <w:tab/>
        <w:t>Glossary of symbols and units</w:t>
      </w:r>
    </w:p>
    <w:p w:rsidR="00BC6F32" w:rsidRDefault="00BC6F32"/>
    <w:p w:rsidR="00BC6F32" w:rsidRDefault="00BC6F32" w:rsidP="00BC6F32">
      <w:pPr>
        <w:pStyle w:val="Subclause"/>
      </w:pPr>
      <w:r>
        <w:t>Symbols and units used in this Code have the following meanings –</w:t>
      </w:r>
    </w:p>
    <w:p w:rsidR="00DA09E9" w:rsidRDefault="00DA09E9"/>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402"/>
        <w:gridCol w:w="3402"/>
      </w:tblGrid>
      <w:tr w:rsidR="00BC6F32" w:rsidTr="00D967CC">
        <w:tblPrEx>
          <w:tblCellMar>
            <w:top w:w="0" w:type="dxa"/>
            <w:bottom w:w="0" w:type="dxa"/>
          </w:tblCellMar>
        </w:tblPrEx>
        <w:trPr>
          <w:jc w:val="center"/>
        </w:trPr>
        <w:tc>
          <w:tcPr>
            <w:tcW w:w="3402" w:type="dxa"/>
            <w:tcBorders>
              <w:top w:val="single" w:sz="6" w:space="0" w:color="auto"/>
              <w:left w:val="single" w:sz="6" w:space="0" w:color="auto"/>
              <w:bottom w:val="single" w:sz="6" w:space="0" w:color="auto"/>
            </w:tcBorders>
          </w:tcPr>
          <w:p w:rsidR="00BC6F32" w:rsidRDefault="00BC6F32" w:rsidP="00BC6F32">
            <w:pPr>
              <w:pStyle w:val="Table1"/>
            </w:pPr>
            <w:r>
              <w:t>Symbol/Unit</w:t>
            </w:r>
          </w:p>
        </w:tc>
        <w:tc>
          <w:tcPr>
            <w:tcW w:w="3402" w:type="dxa"/>
            <w:tcBorders>
              <w:top w:val="single" w:sz="6" w:space="0" w:color="auto"/>
              <w:bottom w:val="single" w:sz="6" w:space="0" w:color="auto"/>
              <w:right w:val="single" w:sz="6" w:space="0" w:color="auto"/>
            </w:tcBorders>
          </w:tcPr>
          <w:p w:rsidR="00BC6F32" w:rsidRDefault="00BC6F32" w:rsidP="00BC6F32">
            <w:pPr>
              <w:pStyle w:val="Table1"/>
            </w:pPr>
            <w:r>
              <w:t>Meaning</w:t>
            </w:r>
          </w:p>
        </w:tc>
      </w:tr>
      <w:tr w:rsidR="00BC6F32" w:rsidTr="00D967CC">
        <w:tblPrEx>
          <w:tblCellMar>
            <w:top w:w="0" w:type="dxa"/>
            <w:bottom w:w="0" w:type="dxa"/>
          </w:tblCellMar>
        </w:tblPrEx>
        <w:trPr>
          <w:jc w:val="center"/>
        </w:trPr>
        <w:tc>
          <w:tcPr>
            <w:tcW w:w="3402" w:type="dxa"/>
            <w:tcBorders>
              <w:top w:val="single" w:sz="6" w:space="0" w:color="auto"/>
              <w:left w:val="single" w:sz="6" w:space="0" w:color="auto"/>
              <w:bottom w:val="nil"/>
            </w:tcBorders>
          </w:tcPr>
          <w:p w:rsidR="00BC6F32" w:rsidRDefault="00BC6F32" w:rsidP="00BC6F32">
            <w:pPr>
              <w:pStyle w:val="Table2"/>
            </w:pPr>
            <w:r>
              <w:t>%</w:t>
            </w:r>
          </w:p>
        </w:tc>
        <w:tc>
          <w:tcPr>
            <w:tcW w:w="3402" w:type="dxa"/>
            <w:tcBorders>
              <w:top w:val="single" w:sz="6" w:space="0" w:color="auto"/>
              <w:bottom w:val="nil"/>
              <w:right w:val="single" w:sz="6" w:space="0" w:color="auto"/>
            </w:tcBorders>
          </w:tcPr>
          <w:p w:rsidR="00BC6F32" w:rsidRDefault="00BC6F32" w:rsidP="00BC6F32">
            <w:pPr>
              <w:pStyle w:val="Table2"/>
            </w:pPr>
            <w:r>
              <w:t>per cent</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t>Bq</w:t>
            </w:r>
          </w:p>
        </w:tc>
        <w:tc>
          <w:tcPr>
            <w:tcW w:w="3402" w:type="dxa"/>
            <w:tcBorders>
              <w:top w:val="nil"/>
              <w:bottom w:val="nil"/>
              <w:right w:val="single" w:sz="6" w:space="0" w:color="auto"/>
            </w:tcBorders>
          </w:tcPr>
          <w:p w:rsidR="00BC6F32" w:rsidRDefault="00BC6F32" w:rsidP="00BC6F32">
            <w:pPr>
              <w:pStyle w:val="Table2"/>
            </w:pPr>
            <w:r>
              <w:t xml:space="preserve">becquerel </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sym w:font="Symbol" w:char="F0B0"/>
            </w:r>
            <w:r>
              <w:t>C</w:t>
            </w:r>
          </w:p>
        </w:tc>
        <w:tc>
          <w:tcPr>
            <w:tcW w:w="3402" w:type="dxa"/>
            <w:tcBorders>
              <w:top w:val="nil"/>
              <w:bottom w:val="nil"/>
              <w:right w:val="single" w:sz="6" w:space="0" w:color="auto"/>
            </w:tcBorders>
          </w:tcPr>
          <w:p w:rsidR="00BC6F32" w:rsidRDefault="00BC6F32" w:rsidP="00BC6F32">
            <w:pPr>
              <w:pStyle w:val="Table2"/>
            </w:pPr>
            <w:r>
              <w:t>degrees Celsius</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t>cfu/g</w:t>
            </w:r>
          </w:p>
        </w:tc>
        <w:tc>
          <w:tcPr>
            <w:tcW w:w="3402" w:type="dxa"/>
            <w:tcBorders>
              <w:top w:val="nil"/>
              <w:bottom w:val="nil"/>
              <w:right w:val="single" w:sz="6" w:space="0" w:color="auto"/>
            </w:tcBorders>
          </w:tcPr>
          <w:p w:rsidR="00BC6F32" w:rsidRDefault="00BC6F32" w:rsidP="00BC6F32">
            <w:pPr>
              <w:pStyle w:val="Table2"/>
            </w:pPr>
            <w:r>
              <w:t>colony forming units per gram</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smartTag w:uri="urn:schemas-microsoft-com:office:smarttags" w:element="place">
              <w:smartTag w:uri="urn:schemas-microsoft-com:office:smarttags" w:element="State">
                <w:r>
                  <w:t>Cal</w:t>
                </w:r>
              </w:smartTag>
            </w:smartTag>
            <w:r>
              <w:t xml:space="preserve"> or kcal</w:t>
            </w:r>
          </w:p>
        </w:tc>
        <w:tc>
          <w:tcPr>
            <w:tcW w:w="3402" w:type="dxa"/>
            <w:tcBorders>
              <w:top w:val="nil"/>
              <w:bottom w:val="nil"/>
              <w:right w:val="single" w:sz="6" w:space="0" w:color="auto"/>
            </w:tcBorders>
          </w:tcPr>
          <w:p w:rsidR="00BC6F32" w:rsidRDefault="00BC6F32" w:rsidP="00BC6F32">
            <w:pPr>
              <w:pStyle w:val="Table2"/>
            </w:pPr>
            <w:r>
              <w:t>kilocalorie</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rPr>
                <w:vertAlign w:val="superscript"/>
              </w:rPr>
            </w:pPr>
            <w:r>
              <w:t>cm</w:t>
            </w:r>
            <w:r>
              <w:rPr>
                <w:vertAlign w:val="superscript"/>
              </w:rPr>
              <w:t>2</w:t>
            </w:r>
          </w:p>
        </w:tc>
        <w:tc>
          <w:tcPr>
            <w:tcW w:w="3402" w:type="dxa"/>
            <w:tcBorders>
              <w:top w:val="nil"/>
              <w:bottom w:val="nil"/>
              <w:right w:val="single" w:sz="6" w:space="0" w:color="auto"/>
            </w:tcBorders>
          </w:tcPr>
          <w:p w:rsidR="00BC6F32" w:rsidRDefault="00BC6F32" w:rsidP="00BC6F32">
            <w:pPr>
              <w:pStyle w:val="Table2"/>
            </w:pPr>
            <w:r>
              <w:t>square centimetre</w:t>
            </w:r>
          </w:p>
        </w:tc>
      </w:tr>
      <w:tr w:rsidR="00BC6F32" w:rsidTr="00D967CC">
        <w:tblPrEx>
          <w:tblCellMar>
            <w:top w:w="0" w:type="dxa"/>
            <w:bottom w:w="0" w:type="dxa"/>
          </w:tblCellMar>
        </w:tblPrEx>
        <w:trPr>
          <w:jc w:val="center"/>
        </w:trPr>
        <w:tc>
          <w:tcPr>
            <w:tcW w:w="3402" w:type="dxa"/>
            <w:tcBorders>
              <w:top w:val="nil"/>
              <w:left w:val="single" w:sz="6" w:space="0" w:color="auto"/>
            </w:tcBorders>
          </w:tcPr>
          <w:p w:rsidR="00BC6F32" w:rsidRDefault="00BC6F32" w:rsidP="00BC6F32">
            <w:pPr>
              <w:pStyle w:val="Table2"/>
            </w:pPr>
            <w:r>
              <w:t>cm</w:t>
            </w:r>
          </w:p>
        </w:tc>
        <w:tc>
          <w:tcPr>
            <w:tcW w:w="3402" w:type="dxa"/>
            <w:tcBorders>
              <w:top w:val="nil"/>
              <w:right w:val="single" w:sz="6" w:space="0" w:color="auto"/>
            </w:tcBorders>
          </w:tcPr>
          <w:p w:rsidR="00BC6F32" w:rsidRDefault="00BC6F32" w:rsidP="00BC6F32">
            <w:pPr>
              <w:pStyle w:val="Table2"/>
            </w:pPr>
            <w:r>
              <w:t>centimetre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rPr>
                <w:vertAlign w:val="superscript"/>
              </w:rPr>
            </w:pPr>
            <w:r>
              <w:t>dm</w:t>
            </w:r>
            <w:r>
              <w:rPr>
                <w:vertAlign w:val="superscript"/>
              </w:rPr>
              <w:t>2</w:t>
            </w:r>
          </w:p>
        </w:tc>
        <w:tc>
          <w:tcPr>
            <w:tcW w:w="3402" w:type="dxa"/>
            <w:tcBorders>
              <w:right w:val="single" w:sz="6" w:space="0" w:color="auto"/>
            </w:tcBorders>
          </w:tcPr>
          <w:p w:rsidR="00BC6F32" w:rsidRDefault="00BC6F32" w:rsidP="00BC6F32">
            <w:pPr>
              <w:pStyle w:val="Table2"/>
            </w:pPr>
            <w:r>
              <w:t>square decimetre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g</w:t>
            </w:r>
          </w:p>
        </w:tc>
        <w:tc>
          <w:tcPr>
            <w:tcW w:w="3402" w:type="dxa"/>
            <w:tcBorders>
              <w:right w:val="single" w:sz="6" w:space="0" w:color="auto"/>
            </w:tcBorders>
          </w:tcPr>
          <w:p w:rsidR="00BC6F32" w:rsidRDefault="00BC6F32" w:rsidP="00BC6F32">
            <w:pPr>
              <w:pStyle w:val="Table2"/>
            </w:pPr>
            <w:r>
              <w:t>gram</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gN/kg</w:t>
            </w:r>
          </w:p>
        </w:tc>
        <w:tc>
          <w:tcPr>
            <w:tcW w:w="3402" w:type="dxa"/>
            <w:tcBorders>
              <w:right w:val="single" w:sz="6" w:space="0" w:color="auto"/>
            </w:tcBorders>
          </w:tcPr>
          <w:p w:rsidR="00BC6F32" w:rsidRDefault="00BC6F32" w:rsidP="00BC6F32">
            <w:pPr>
              <w:pStyle w:val="Table2"/>
            </w:pPr>
            <w:r>
              <w:t>gram of nitrogen/kilogram</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Gy</w:t>
            </w:r>
          </w:p>
        </w:tc>
        <w:tc>
          <w:tcPr>
            <w:tcW w:w="3402" w:type="dxa"/>
            <w:tcBorders>
              <w:right w:val="single" w:sz="6" w:space="0" w:color="auto"/>
            </w:tcBorders>
          </w:tcPr>
          <w:p w:rsidR="00BC6F32" w:rsidRDefault="00BC6F32" w:rsidP="00BC6F32">
            <w:pPr>
              <w:pStyle w:val="Table2"/>
            </w:pPr>
            <w:r>
              <w:t>Grays</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J</w:t>
            </w:r>
          </w:p>
        </w:tc>
        <w:tc>
          <w:tcPr>
            <w:tcW w:w="3402" w:type="dxa"/>
            <w:tcBorders>
              <w:right w:val="single" w:sz="6" w:space="0" w:color="auto"/>
            </w:tcBorders>
          </w:tcPr>
          <w:p w:rsidR="00BC6F32" w:rsidRDefault="00BC6F32" w:rsidP="00BC6F32">
            <w:pPr>
              <w:pStyle w:val="Table2"/>
            </w:pPr>
            <w:r>
              <w:t>joule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kg</w:t>
            </w:r>
          </w:p>
        </w:tc>
        <w:tc>
          <w:tcPr>
            <w:tcW w:w="3402" w:type="dxa"/>
            <w:tcBorders>
              <w:right w:val="single" w:sz="6" w:space="0" w:color="auto"/>
            </w:tcBorders>
          </w:tcPr>
          <w:p w:rsidR="00BC6F32" w:rsidRDefault="00BC6F32" w:rsidP="00BC6F32">
            <w:pPr>
              <w:pStyle w:val="Table2"/>
            </w:pPr>
            <w:r>
              <w:t>kilogram</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kJ</w:t>
            </w:r>
          </w:p>
        </w:tc>
        <w:tc>
          <w:tcPr>
            <w:tcW w:w="3402" w:type="dxa"/>
            <w:tcBorders>
              <w:right w:val="single" w:sz="6" w:space="0" w:color="auto"/>
            </w:tcBorders>
          </w:tcPr>
          <w:p w:rsidR="00BC6F32" w:rsidRDefault="00BC6F32" w:rsidP="00BC6F32">
            <w:pPr>
              <w:pStyle w:val="Table2"/>
            </w:pPr>
            <w:r>
              <w:t>kilojoule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kPa</w:t>
            </w:r>
          </w:p>
        </w:tc>
        <w:tc>
          <w:tcPr>
            <w:tcW w:w="3402" w:type="dxa"/>
            <w:tcBorders>
              <w:right w:val="single" w:sz="6" w:space="0" w:color="auto"/>
            </w:tcBorders>
          </w:tcPr>
          <w:p w:rsidR="00BC6F32" w:rsidRDefault="00BC6F32" w:rsidP="00BC6F32">
            <w:pPr>
              <w:pStyle w:val="Table2"/>
            </w:pPr>
            <w:r>
              <w:t>kilopascal</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L or l</w:t>
            </w:r>
          </w:p>
        </w:tc>
        <w:tc>
          <w:tcPr>
            <w:tcW w:w="3402" w:type="dxa"/>
            <w:tcBorders>
              <w:right w:val="single" w:sz="6" w:space="0" w:color="auto"/>
            </w:tcBorders>
          </w:tcPr>
          <w:p w:rsidR="00BC6F32" w:rsidRDefault="00BC6F32" w:rsidP="00BC6F32">
            <w:pPr>
              <w:pStyle w:val="Table2"/>
            </w:pPr>
            <w:r>
              <w:t>litre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M</w:t>
            </w:r>
          </w:p>
        </w:tc>
        <w:tc>
          <w:tcPr>
            <w:tcW w:w="3402" w:type="dxa"/>
            <w:tcBorders>
              <w:right w:val="single" w:sz="6" w:space="0" w:color="auto"/>
            </w:tcBorders>
          </w:tcPr>
          <w:p w:rsidR="00BC6F32" w:rsidRDefault="00BC6F32" w:rsidP="00BC6F32">
            <w:pPr>
              <w:pStyle w:val="Table2"/>
            </w:pPr>
            <w:r>
              <w:t>Molar concentration</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lastRenderedPageBreak/>
              <w:t>mg</w:t>
            </w:r>
          </w:p>
        </w:tc>
        <w:tc>
          <w:tcPr>
            <w:tcW w:w="3402" w:type="dxa"/>
            <w:tcBorders>
              <w:right w:val="single" w:sz="6" w:space="0" w:color="auto"/>
            </w:tcBorders>
          </w:tcPr>
          <w:p w:rsidR="00BC6F32" w:rsidRDefault="00BC6F32" w:rsidP="00BC6F32">
            <w:pPr>
              <w:pStyle w:val="Table2"/>
            </w:pPr>
            <w:r>
              <w:t>milligram</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mg/kg</w:t>
            </w:r>
          </w:p>
        </w:tc>
        <w:tc>
          <w:tcPr>
            <w:tcW w:w="3402" w:type="dxa"/>
            <w:tcBorders>
              <w:right w:val="single" w:sz="6" w:space="0" w:color="auto"/>
            </w:tcBorders>
          </w:tcPr>
          <w:p w:rsidR="00BC6F32" w:rsidRDefault="00BC6F32" w:rsidP="00BC6F32">
            <w:pPr>
              <w:pStyle w:val="Table2"/>
            </w:pPr>
            <w:r>
              <w:t>milligram/kilogram</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
              <w:t>milliequiv</w:t>
            </w:r>
          </w:p>
        </w:tc>
        <w:tc>
          <w:tcPr>
            <w:tcW w:w="3402" w:type="dxa"/>
            <w:tcBorders>
              <w:right w:val="single" w:sz="6" w:space="0" w:color="auto"/>
            </w:tcBorders>
          </w:tcPr>
          <w:p w:rsidR="00BC6F32" w:rsidRDefault="00BC6F32">
            <w:r>
              <w:t>milliequivalent</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mL or ml</w:t>
            </w:r>
          </w:p>
        </w:tc>
        <w:tc>
          <w:tcPr>
            <w:tcW w:w="3402" w:type="dxa"/>
            <w:tcBorders>
              <w:right w:val="single" w:sz="6" w:space="0" w:color="auto"/>
            </w:tcBorders>
          </w:tcPr>
          <w:p w:rsidR="00BC6F32" w:rsidRDefault="00BC6F32" w:rsidP="00BC6F32">
            <w:pPr>
              <w:pStyle w:val="Table2"/>
            </w:pPr>
            <w:r>
              <w:t>millilitre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m/m</w:t>
            </w:r>
          </w:p>
        </w:tc>
        <w:tc>
          <w:tcPr>
            <w:tcW w:w="3402" w:type="dxa"/>
            <w:tcBorders>
              <w:right w:val="single" w:sz="6" w:space="0" w:color="auto"/>
            </w:tcBorders>
          </w:tcPr>
          <w:p w:rsidR="00BC6F32" w:rsidRDefault="00BC6F32" w:rsidP="00BC6F32">
            <w:pPr>
              <w:pStyle w:val="Table2"/>
            </w:pPr>
            <w:r>
              <w:t>mass per mass</w:t>
            </w:r>
          </w:p>
        </w:tc>
      </w:tr>
      <w:tr w:rsidR="00BC6F32" w:rsidTr="00114A3F">
        <w:tblPrEx>
          <w:tblCellMar>
            <w:top w:w="0" w:type="dxa"/>
            <w:bottom w:w="0" w:type="dxa"/>
          </w:tblCellMar>
        </w:tblPrEx>
        <w:trPr>
          <w:jc w:val="center"/>
        </w:trPr>
        <w:tc>
          <w:tcPr>
            <w:tcW w:w="3402" w:type="dxa"/>
            <w:tcBorders>
              <w:left w:val="single" w:sz="6" w:space="0" w:color="auto"/>
              <w:bottom w:val="nil"/>
            </w:tcBorders>
          </w:tcPr>
          <w:p w:rsidR="00BC6F32" w:rsidRDefault="00BC6F32" w:rsidP="00BC6F32">
            <w:pPr>
              <w:pStyle w:val="Table2"/>
            </w:pPr>
            <w:r>
              <w:t>mm</w:t>
            </w:r>
          </w:p>
        </w:tc>
        <w:tc>
          <w:tcPr>
            <w:tcW w:w="3402" w:type="dxa"/>
            <w:tcBorders>
              <w:bottom w:val="nil"/>
              <w:right w:val="single" w:sz="6" w:space="0" w:color="auto"/>
            </w:tcBorders>
          </w:tcPr>
          <w:p w:rsidR="00BC6F32" w:rsidRDefault="00BC6F32" w:rsidP="00BC6F32">
            <w:pPr>
              <w:pStyle w:val="Table2"/>
            </w:pPr>
            <w:r>
              <w:t>millimetre</w:t>
            </w:r>
          </w:p>
        </w:tc>
      </w:tr>
      <w:tr w:rsidR="00BC6F32" w:rsidTr="00114A3F">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t>mmol</w:t>
            </w:r>
          </w:p>
        </w:tc>
        <w:tc>
          <w:tcPr>
            <w:tcW w:w="3402" w:type="dxa"/>
            <w:tcBorders>
              <w:top w:val="nil"/>
              <w:bottom w:val="nil"/>
              <w:right w:val="single" w:sz="6" w:space="0" w:color="auto"/>
            </w:tcBorders>
          </w:tcPr>
          <w:p w:rsidR="00BC6F32" w:rsidRDefault="00BC6F32" w:rsidP="00BC6F32">
            <w:pPr>
              <w:pStyle w:val="Table2"/>
            </w:pPr>
            <w:r>
              <w:t>millimole</w:t>
            </w:r>
          </w:p>
        </w:tc>
      </w:tr>
      <w:tr w:rsidR="00BC6F32" w:rsidTr="00114A3F">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t>mOsm</w:t>
            </w:r>
          </w:p>
        </w:tc>
        <w:tc>
          <w:tcPr>
            <w:tcW w:w="3402" w:type="dxa"/>
            <w:tcBorders>
              <w:top w:val="nil"/>
              <w:bottom w:val="nil"/>
              <w:right w:val="single" w:sz="6" w:space="0" w:color="auto"/>
            </w:tcBorders>
          </w:tcPr>
          <w:p w:rsidR="00BC6F32" w:rsidRDefault="00BC6F32" w:rsidP="00BC6F32">
            <w:pPr>
              <w:pStyle w:val="Table2"/>
            </w:pPr>
            <w:r>
              <w:t>milliosmoles</w:t>
            </w:r>
          </w:p>
        </w:tc>
      </w:tr>
      <w:tr w:rsidR="00BC6F32" w:rsidTr="00114A3F">
        <w:tblPrEx>
          <w:tblCellMar>
            <w:top w:w="0" w:type="dxa"/>
            <w:bottom w:w="0" w:type="dxa"/>
          </w:tblCellMar>
        </w:tblPrEx>
        <w:trPr>
          <w:jc w:val="center"/>
        </w:trPr>
        <w:tc>
          <w:tcPr>
            <w:tcW w:w="3402" w:type="dxa"/>
            <w:tcBorders>
              <w:top w:val="nil"/>
              <w:left w:val="single" w:sz="6" w:space="0" w:color="auto"/>
            </w:tcBorders>
          </w:tcPr>
          <w:p w:rsidR="00BC6F32" w:rsidRDefault="00BC6F32" w:rsidP="00BC6F32">
            <w:pPr>
              <w:pStyle w:val="Table2"/>
            </w:pPr>
            <w:r>
              <w:t>nm</w:t>
            </w:r>
          </w:p>
        </w:tc>
        <w:tc>
          <w:tcPr>
            <w:tcW w:w="3402" w:type="dxa"/>
            <w:tcBorders>
              <w:top w:val="nil"/>
              <w:right w:val="single" w:sz="6" w:space="0" w:color="auto"/>
            </w:tcBorders>
          </w:tcPr>
          <w:p w:rsidR="00BC6F32" w:rsidRDefault="00BC6F32" w:rsidP="00BC6F32">
            <w:pPr>
              <w:pStyle w:val="Table2"/>
            </w:pPr>
            <w:r>
              <w:t>nanometre</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Osm</w:t>
            </w:r>
          </w:p>
        </w:tc>
        <w:tc>
          <w:tcPr>
            <w:tcW w:w="3402" w:type="dxa"/>
            <w:tcBorders>
              <w:right w:val="single" w:sz="6" w:space="0" w:color="auto"/>
            </w:tcBorders>
          </w:tcPr>
          <w:p w:rsidR="00BC6F32" w:rsidRDefault="00BC6F32" w:rsidP="00BC6F32">
            <w:pPr>
              <w:pStyle w:val="Table2"/>
            </w:pPr>
            <w:r>
              <w:t>osmoles</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Pa</w:t>
            </w:r>
          </w:p>
        </w:tc>
        <w:tc>
          <w:tcPr>
            <w:tcW w:w="3402" w:type="dxa"/>
            <w:tcBorders>
              <w:right w:val="single" w:sz="6" w:space="0" w:color="auto"/>
            </w:tcBorders>
          </w:tcPr>
          <w:p w:rsidR="00BC6F32" w:rsidRDefault="00BC6F32" w:rsidP="00BC6F32">
            <w:pPr>
              <w:pStyle w:val="Table2"/>
            </w:pPr>
            <w:r>
              <w:t>pascal</w:t>
            </w:r>
          </w:p>
        </w:tc>
      </w:tr>
      <w:tr w:rsidR="00BC6F32" w:rsidTr="00D967CC">
        <w:tblPrEx>
          <w:tblCellMar>
            <w:top w:w="0" w:type="dxa"/>
            <w:bottom w:w="0" w:type="dxa"/>
          </w:tblCellMar>
        </w:tblPrEx>
        <w:trPr>
          <w:jc w:val="center"/>
        </w:trPr>
        <w:tc>
          <w:tcPr>
            <w:tcW w:w="3402" w:type="dxa"/>
            <w:tcBorders>
              <w:left w:val="single" w:sz="6" w:space="0" w:color="auto"/>
            </w:tcBorders>
          </w:tcPr>
          <w:p w:rsidR="00BC6F32" w:rsidRDefault="00BC6F32" w:rsidP="00BC6F32">
            <w:pPr>
              <w:pStyle w:val="Table2"/>
            </w:pPr>
            <w:r>
              <w:t>ppm</w:t>
            </w:r>
          </w:p>
        </w:tc>
        <w:tc>
          <w:tcPr>
            <w:tcW w:w="3402" w:type="dxa"/>
            <w:tcBorders>
              <w:right w:val="single" w:sz="6" w:space="0" w:color="auto"/>
            </w:tcBorders>
          </w:tcPr>
          <w:p w:rsidR="00BC6F32" w:rsidRDefault="00BC6F32" w:rsidP="00BC6F32">
            <w:pPr>
              <w:pStyle w:val="Table2"/>
            </w:pPr>
            <w:r>
              <w:t>parts per million</w:t>
            </w:r>
          </w:p>
        </w:tc>
      </w:tr>
      <w:tr w:rsidR="00BC6F32" w:rsidTr="00D967CC">
        <w:tblPrEx>
          <w:tblCellMar>
            <w:top w:w="0" w:type="dxa"/>
            <w:bottom w:w="0" w:type="dxa"/>
          </w:tblCellMar>
        </w:tblPrEx>
        <w:trPr>
          <w:jc w:val="center"/>
        </w:trPr>
        <w:tc>
          <w:tcPr>
            <w:tcW w:w="3402" w:type="dxa"/>
            <w:tcBorders>
              <w:left w:val="single" w:sz="6" w:space="0" w:color="auto"/>
              <w:bottom w:val="nil"/>
            </w:tcBorders>
          </w:tcPr>
          <w:p w:rsidR="00BC6F32" w:rsidRDefault="00BC6F32" w:rsidP="00BC6F32">
            <w:pPr>
              <w:pStyle w:val="Table2"/>
            </w:pPr>
            <w:r>
              <w:sym w:font="Symbol" w:char="F06D"/>
            </w:r>
            <w:r>
              <w:t>g or mcg</w:t>
            </w:r>
          </w:p>
        </w:tc>
        <w:tc>
          <w:tcPr>
            <w:tcW w:w="3402" w:type="dxa"/>
            <w:tcBorders>
              <w:bottom w:val="nil"/>
              <w:right w:val="single" w:sz="6" w:space="0" w:color="auto"/>
            </w:tcBorders>
          </w:tcPr>
          <w:p w:rsidR="00BC6F32" w:rsidRDefault="00BC6F32" w:rsidP="00BC6F32">
            <w:pPr>
              <w:pStyle w:val="Table2"/>
            </w:pPr>
            <w:r>
              <w:t>microgram</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sym w:font="Symbol" w:char="F06D"/>
            </w:r>
            <w:r>
              <w:t>g/kg</w:t>
            </w:r>
          </w:p>
        </w:tc>
        <w:tc>
          <w:tcPr>
            <w:tcW w:w="3402" w:type="dxa"/>
            <w:tcBorders>
              <w:top w:val="nil"/>
              <w:bottom w:val="nil"/>
              <w:right w:val="single" w:sz="6" w:space="0" w:color="auto"/>
            </w:tcBorders>
          </w:tcPr>
          <w:p w:rsidR="00BC6F32" w:rsidRDefault="00BC6F32" w:rsidP="00BC6F32">
            <w:pPr>
              <w:pStyle w:val="Table2"/>
            </w:pPr>
            <w:r>
              <w:t>microgram/kilogram</w:t>
            </w:r>
          </w:p>
        </w:tc>
      </w:tr>
      <w:tr w:rsidR="00BC6F32" w:rsidTr="00D967CC">
        <w:tblPrEx>
          <w:tblCellMar>
            <w:top w:w="0" w:type="dxa"/>
            <w:bottom w:w="0" w:type="dxa"/>
          </w:tblCellMar>
        </w:tblPrEx>
        <w:trPr>
          <w:jc w:val="center"/>
        </w:trPr>
        <w:tc>
          <w:tcPr>
            <w:tcW w:w="3402" w:type="dxa"/>
            <w:tcBorders>
              <w:top w:val="nil"/>
              <w:left w:val="single" w:sz="6" w:space="0" w:color="auto"/>
              <w:bottom w:val="nil"/>
            </w:tcBorders>
          </w:tcPr>
          <w:p w:rsidR="00BC6F32" w:rsidRDefault="00BC6F32" w:rsidP="00BC6F32">
            <w:pPr>
              <w:pStyle w:val="Table2"/>
            </w:pPr>
            <w:r>
              <w:sym w:font="Symbol" w:char="F06D"/>
            </w:r>
            <w:r>
              <w:t xml:space="preserve">L or </w:t>
            </w:r>
            <w:r>
              <w:sym w:font="Symbol" w:char="F06D"/>
            </w:r>
            <w:r>
              <w:t>l</w:t>
            </w:r>
          </w:p>
        </w:tc>
        <w:tc>
          <w:tcPr>
            <w:tcW w:w="3402" w:type="dxa"/>
            <w:tcBorders>
              <w:top w:val="nil"/>
              <w:bottom w:val="nil"/>
              <w:right w:val="single" w:sz="6" w:space="0" w:color="auto"/>
            </w:tcBorders>
          </w:tcPr>
          <w:p w:rsidR="00BC6F32" w:rsidRDefault="00BC6F32" w:rsidP="00BC6F32">
            <w:pPr>
              <w:pStyle w:val="Table2"/>
            </w:pPr>
            <w:r>
              <w:t>microlitre</w:t>
            </w:r>
          </w:p>
        </w:tc>
      </w:tr>
      <w:tr w:rsidR="00BC6F32" w:rsidTr="00D967CC">
        <w:tblPrEx>
          <w:tblCellMar>
            <w:top w:w="0" w:type="dxa"/>
            <w:bottom w:w="0" w:type="dxa"/>
          </w:tblCellMar>
        </w:tblPrEx>
        <w:trPr>
          <w:jc w:val="center"/>
        </w:trPr>
        <w:tc>
          <w:tcPr>
            <w:tcW w:w="3402" w:type="dxa"/>
            <w:tcBorders>
              <w:top w:val="nil"/>
              <w:left w:val="single" w:sz="6" w:space="0" w:color="auto"/>
              <w:bottom w:val="single" w:sz="6" w:space="0" w:color="auto"/>
            </w:tcBorders>
          </w:tcPr>
          <w:p w:rsidR="00BC6F32" w:rsidRDefault="00BC6F32" w:rsidP="00BC6F32">
            <w:pPr>
              <w:pStyle w:val="Table2"/>
            </w:pPr>
            <w:r>
              <w:sym w:font="Symbol" w:char="F06D"/>
            </w:r>
            <w:r>
              <w:t>m</w:t>
            </w:r>
          </w:p>
        </w:tc>
        <w:tc>
          <w:tcPr>
            <w:tcW w:w="3402" w:type="dxa"/>
            <w:tcBorders>
              <w:top w:val="nil"/>
              <w:bottom w:val="single" w:sz="6" w:space="0" w:color="auto"/>
              <w:right w:val="single" w:sz="6" w:space="0" w:color="auto"/>
            </w:tcBorders>
          </w:tcPr>
          <w:p w:rsidR="00BC6F32" w:rsidRDefault="00BC6F32" w:rsidP="00BC6F32">
            <w:pPr>
              <w:pStyle w:val="Table2"/>
            </w:pPr>
            <w:r>
              <w:t>micrometre</w:t>
            </w:r>
          </w:p>
        </w:tc>
      </w:tr>
    </w:tbl>
    <w:p w:rsidR="00BC6F32" w:rsidRDefault="00BC6F32"/>
    <w:p w:rsidR="00BC6F32" w:rsidRDefault="00BC6F32" w:rsidP="00BC6F32">
      <w:pPr>
        <w:pStyle w:val="Clauseheading"/>
      </w:pPr>
      <w:r>
        <w:t>9</w:t>
      </w:r>
      <w:r>
        <w:tab/>
        <w:t>Prohibition on addition of nutritive substances to food</w:t>
      </w:r>
    </w:p>
    <w:p w:rsidR="00BC6F32" w:rsidRDefault="00BC6F32"/>
    <w:p w:rsidR="00BC6F32" w:rsidRDefault="00BC6F32" w:rsidP="00BC6F32">
      <w:pPr>
        <w:pStyle w:val="Clause"/>
      </w:pPr>
      <w:r>
        <w:t>Nutritive substances must not be added to food unless expressly permitted in this Code.</w:t>
      </w:r>
    </w:p>
    <w:p w:rsidR="00BC6F32" w:rsidRDefault="00BC6F32"/>
    <w:p w:rsidR="00F36484" w:rsidRPr="007653DC" w:rsidRDefault="00F36484" w:rsidP="00F36484">
      <w:pPr>
        <w:pStyle w:val="Clauseheading"/>
      </w:pPr>
      <w:r w:rsidRPr="007653DC">
        <w:t>9A</w:t>
      </w:r>
      <w:r w:rsidRPr="007653DC">
        <w:tab/>
      </w:r>
      <w:proofErr w:type="gramStart"/>
      <w:r w:rsidRPr="007653DC">
        <w:t>Certain</w:t>
      </w:r>
      <w:proofErr w:type="gramEnd"/>
      <w:r w:rsidRPr="007653DC">
        <w:t xml:space="preserve"> substances not nutritive substances</w:t>
      </w:r>
    </w:p>
    <w:p w:rsidR="00F36484" w:rsidRPr="007653DC" w:rsidRDefault="00F36484" w:rsidP="00F36484"/>
    <w:p w:rsidR="00F36484" w:rsidRPr="007653DC" w:rsidRDefault="00F36484" w:rsidP="00377908">
      <w:pPr>
        <w:pStyle w:val="Clause"/>
      </w:pPr>
      <w:r w:rsidRPr="00377908">
        <w:t>Inulin-derived substances are taken not to be nutritive substances</w:t>
      </w:r>
      <w:r w:rsidRPr="007653DC">
        <w:t xml:space="preserve">. </w:t>
      </w:r>
    </w:p>
    <w:p w:rsidR="00F36484" w:rsidRDefault="00F36484"/>
    <w:p w:rsidR="00BC6F32" w:rsidRDefault="00BC6F32" w:rsidP="00BC6F32">
      <w:pPr>
        <w:pStyle w:val="Clauseheading"/>
      </w:pPr>
      <w:r>
        <w:t>10</w:t>
      </w:r>
      <w:r>
        <w:tab/>
        <w:t xml:space="preserve">Addition of </w:t>
      </w:r>
      <w:r w:rsidR="00AF7A2F">
        <w:t>‘</w:t>
      </w:r>
      <w:r>
        <w:t>other foods</w:t>
      </w:r>
      <w:r w:rsidR="00AF7A2F">
        <w:t>’</w:t>
      </w:r>
    </w:p>
    <w:p w:rsidR="00BC6F32" w:rsidRDefault="00BC6F32"/>
    <w:p w:rsidR="00BC6F32" w:rsidRDefault="00BC6F32" w:rsidP="00BC6F32">
      <w:pPr>
        <w:pStyle w:val="Subclause"/>
      </w:pPr>
      <w:r>
        <w:t>(1)</w:t>
      </w:r>
      <w:r>
        <w:tab/>
        <w:t xml:space="preserve">A reference to the addition or use of </w:t>
      </w:r>
      <w:r w:rsidR="00AF7A2F">
        <w:t>‘</w:t>
      </w:r>
      <w:r>
        <w:t>other foods</w:t>
      </w:r>
      <w:r w:rsidR="00AF7A2F">
        <w:t>’</w:t>
      </w:r>
      <w:r>
        <w:t xml:space="preserve"> in the composition of a food for which a standard is prescribed is not a permission for the addition or use of a nutritive substance, vitamin, mineral, processing aid or food additive in the food.</w:t>
      </w:r>
    </w:p>
    <w:p w:rsidR="00BC6F32" w:rsidRDefault="00BC6F32" w:rsidP="00BC6F32">
      <w:pPr>
        <w:pStyle w:val="Subclause"/>
      </w:pPr>
    </w:p>
    <w:p w:rsidR="00BC6F32" w:rsidRDefault="00BC6F32" w:rsidP="00BC6F32">
      <w:pPr>
        <w:pStyle w:val="Subclause"/>
      </w:pPr>
      <w:r>
        <w:t>(2)</w:t>
      </w:r>
      <w:r>
        <w:tab/>
        <w:t xml:space="preserve">A reference to the addition or use of </w:t>
      </w:r>
      <w:r w:rsidR="00AF7A2F">
        <w:t>‘</w:t>
      </w:r>
      <w:r>
        <w:t>foods</w:t>
      </w:r>
      <w:r w:rsidR="00AF7A2F">
        <w:t>’</w:t>
      </w:r>
      <w:r>
        <w:t xml:space="preserve"> in Part 1.3 of this Code, is not a permission for the addition of a nutritive substance, vitamin, mineral, processing aid or food additive to a food.</w:t>
      </w:r>
    </w:p>
    <w:p w:rsidR="00BC6F32" w:rsidRDefault="00BC6F32" w:rsidP="00BC6F32">
      <w:pPr>
        <w:pStyle w:val="Subclause"/>
      </w:pPr>
    </w:p>
    <w:p w:rsidR="00BC6F32" w:rsidRDefault="00BC6F32" w:rsidP="00BC6F32">
      <w:pPr>
        <w:pStyle w:val="Subclause"/>
      </w:pPr>
      <w:r>
        <w:t>(3)</w:t>
      </w:r>
      <w:r>
        <w:tab/>
        <w:t>In cases where no specific foods are authorised for addition in a standard, any other food or anything that may be lawfully added to that food may be added.</w:t>
      </w:r>
    </w:p>
    <w:p w:rsidR="00BC6F32" w:rsidRDefault="00BC6F32"/>
    <w:p w:rsidR="00BC6F32" w:rsidRDefault="00BC6F32" w:rsidP="00BC6F32">
      <w:pPr>
        <w:pStyle w:val="Subclause"/>
      </w:pPr>
      <w:r>
        <w:t>(4)</w:t>
      </w:r>
      <w:r>
        <w:tab/>
        <w:t>Compositional requirements for a food apply to the final food irrespective of any presence or permission to add other foods.</w:t>
      </w:r>
    </w:p>
    <w:p w:rsidR="00BC6F32" w:rsidRDefault="00BC6F32"/>
    <w:p w:rsidR="00BC6F32" w:rsidRDefault="00BC6F32" w:rsidP="00BC6F32">
      <w:pPr>
        <w:pStyle w:val="Clauseheading"/>
      </w:pPr>
      <w:r>
        <w:t>11</w:t>
      </w:r>
      <w:r>
        <w:tab/>
        <w:t>Prohibition on altering labels</w:t>
      </w:r>
    </w:p>
    <w:p w:rsidR="00BC6F32" w:rsidRDefault="00BC6F32"/>
    <w:p w:rsidR="00BC6F32" w:rsidRDefault="00BC6F32" w:rsidP="00BC6F32">
      <w:pPr>
        <w:pStyle w:val="Subclause"/>
      </w:pPr>
      <w:r>
        <w:t>(1)</w:t>
      </w:r>
      <w:r>
        <w:tab/>
        <w:t>Subject to subclause (2), the label on package of food must not be altered, removed, erased, obliterated or obscured except with the permission of the relevant authority.</w:t>
      </w:r>
    </w:p>
    <w:p w:rsidR="00BC6F32" w:rsidRDefault="00BC6F32" w:rsidP="00BC6F32">
      <w:pPr>
        <w:pStyle w:val="Subclause"/>
      </w:pPr>
    </w:p>
    <w:p w:rsidR="00BC6F32" w:rsidRDefault="00BC6F32" w:rsidP="00BC6F32">
      <w:pPr>
        <w:pStyle w:val="Subclause"/>
      </w:pPr>
      <w:r>
        <w:t>(2)</w:t>
      </w:r>
      <w:r>
        <w:tab/>
        <w:t>A package of food may be relabelled by placing a new label over the incorrect one provided that the new label is not able to be removed so that the incorrect information is visible.</w:t>
      </w:r>
    </w:p>
    <w:p w:rsidR="00BC6F32" w:rsidRDefault="00BC6F32"/>
    <w:p w:rsidR="00BC6F32" w:rsidRDefault="00BC6F32" w:rsidP="00BC6F32">
      <w:pPr>
        <w:pStyle w:val="Clauseheading"/>
      </w:pPr>
      <w:r>
        <w:t>12</w:t>
      </w:r>
      <w:r>
        <w:tab/>
        <w:t>Modification of prescribed statements</w:t>
      </w:r>
    </w:p>
    <w:p w:rsidR="00BC6F32" w:rsidRDefault="00BC6F32"/>
    <w:p w:rsidR="00BC6F32" w:rsidRDefault="00BC6F32" w:rsidP="00BC6F32">
      <w:pPr>
        <w:pStyle w:val="Clause"/>
      </w:pPr>
      <w:r>
        <w:t>A statement or information which is required by this Code or the relevant Act to be included in a label or advertisement for food, may include words which modify that statement or information provided that those words do not contradict, or detract from the intended effect of, the required statement or information.</w:t>
      </w:r>
    </w:p>
    <w:p w:rsidR="00AF7A2F" w:rsidRDefault="00AF7A2F" w:rsidP="00BC6F32">
      <w:pPr>
        <w:pStyle w:val="Clauseheading"/>
      </w:pPr>
    </w:p>
    <w:p w:rsidR="00BC6F32" w:rsidRDefault="00BC6F32" w:rsidP="00BC6F32">
      <w:pPr>
        <w:pStyle w:val="Clauseheading"/>
      </w:pPr>
      <w:r>
        <w:t>13</w:t>
      </w:r>
      <w:r>
        <w:tab/>
        <w:t>Application of labelling provisions to advertising</w:t>
      </w:r>
    </w:p>
    <w:p w:rsidR="00BC6F32" w:rsidRDefault="00BC6F32"/>
    <w:p w:rsidR="00BC6F32" w:rsidRDefault="00BC6F32" w:rsidP="00BC6F32">
      <w:pPr>
        <w:pStyle w:val="Clause"/>
      </w:pPr>
      <w:r>
        <w:t>Advertisements for food must not contain any statement, information, designs or representations which are prohibited by this Code from being included in a label for that food.</w:t>
      </w:r>
    </w:p>
    <w:p w:rsidR="001E2F97" w:rsidRDefault="001E2F97"/>
    <w:p w:rsidR="00377908" w:rsidRDefault="00377908" w:rsidP="007414AA">
      <w:pPr>
        <w:pStyle w:val="Clauseheading"/>
      </w:pPr>
      <w:r>
        <w:br w:type="page"/>
      </w:r>
    </w:p>
    <w:p w:rsidR="001E2F97" w:rsidRPr="007414AA" w:rsidRDefault="001E2F97" w:rsidP="007414AA">
      <w:pPr>
        <w:pStyle w:val="Clauseheading"/>
      </w:pPr>
      <w:r w:rsidRPr="007414AA">
        <w:lastRenderedPageBreak/>
        <w:t>14</w:t>
      </w:r>
      <w:r w:rsidRPr="007414AA">
        <w:tab/>
        <w:t>Interpretation of definitions</w:t>
      </w:r>
    </w:p>
    <w:p w:rsidR="001E2F97" w:rsidRPr="00924A45" w:rsidRDefault="001E2F97" w:rsidP="001E2F97">
      <w:pPr>
        <w:pStyle w:val="Clause"/>
      </w:pPr>
    </w:p>
    <w:p w:rsidR="001E2F97" w:rsidRPr="00924A45" w:rsidRDefault="001E2F97" w:rsidP="00BC6F32">
      <w:pPr>
        <w:pStyle w:val="Clause"/>
      </w:pPr>
      <w:r w:rsidRPr="00924A45">
        <w:t xml:space="preserve">Where a definition for a food in this Code contains a reference to the composition of the food, the definition is to be taken as a – </w:t>
      </w:r>
    </w:p>
    <w:p w:rsidR="001E2F97" w:rsidRPr="00924A45" w:rsidRDefault="001E2F97" w:rsidP="001E2F97">
      <w:pPr>
        <w:pStyle w:val="Clause"/>
      </w:pPr>
    </w:p>
    <w:p w:rsidR="001E2F97" w:rsidRPr="00924A45" w:rsidRDefault="001E2F97" w:rsidP="001E2F97">
      <w:pPr>
        <w:pStyle w:val="Paragraph"/>
      </w:pPr>
      <w:r w:rsidRPr="00924A45">
        <w:t>(a)</w:t>
      </w:r>
      <w:r w:rsidRPr="00924A45">
        <w:tab/>
      </w:r>
      <w:proofErr w:type="gramStart"/>
      <w:r w:rsidRPr="00924A45">
        <w:t>substantive</w:t>
      </w:r>
      <w:proofErr w:type="gramEnd"/>
      <w:r w:rsidRPr="00924A45">
        <w:t xml:space="preserve"> requirement for the composition of the food; and</w:t>
      </w:r>
    </w:p>
    <w:p w:rsidR="001E2F97" w:rsidRPr="00924A45" w:rsidRDefault="001E2F97" w:rsidP="001E2F97">
      <w:pPr>
        <w:pStyle w:val="Paragraph"/>
      </w:pPr>
      <w:r w:rsidRPr="00924A45">
        <w:t>(b)</w:t>
      </w:r>
      <w:r w:rsidRPr="00924A45">
        <w:tab/>
      </w:r>
      <w:proofErr w:type="gramStart"/>
      <w:r w:rsidRPr="00924A45">
        <w:t>standard</w:t>
      </w:r>
      <w:proofErr w:type="gramEnd"/>
      <w:r w:rsidRPr="00924A45">
        <w:t xml:space="preserve"> for the composition of the food.</w:t>
      </w:r>
    </w:p>
    <w:p w:rsidR="001E2F97" w:rsidRDefault="001E2F97"/>
    <w:p w:rsidR="00DA09E9" w:rsidRPr="00F03A82" w:rsidRDefault="00DA09E9" w:rsidP="00DA09E9">
      <w:pPr>
        <w:pStyle w:val="Clauseheading"/>
      </w:pPr>
      <w:r w:rsidRPr="00F03A82">
        <w:t>15</w:t>
      </w:r>
      <w:r w:rsidRPr="00F03A82">
        <w:tab/>
        <w:t>Phytosterols, phytostanols and their esters</w:t>
      </w:r>
    </w:p>
    <w:p w:rsidR="00DA09E9" w:rsidRPr="00F03A82" w:rsidRDefault="00DA09E9" w:rsidP="00DA09E9">
      <w:pPr>
        <w:pStyle w:val="Clause"/>
      </w:pPr>
    </w:p>
    <w:p w:rsidR="00DA09E9" w:rsidRPr="00F03A82" w:rsidRDefault="00DA09E9" w:rsidP="00DA09E9">
      <w:pPr>
        <w:pStyle w:val="Subclause"/>
      </w:pPr>
      <w:r w:rsidRPr="00F03A82">
        <w:t>(1)</w:t>
      </w:r>
      <w:r w:rsidRPr="00F03A82">
        <w:tab/>
        <w:t>A reference in this Code to phytosterols, phytostanols and their esters is a reference to a substance which meets a specification for phytosterols, phytostanols and their esters in Standard 1.3.4.</w:t>
      </w:r>
    </w:p>
    <w:p w:rsidR="00DA09E9" w:rsidRPr="00F03A82" w:rsidRDefault="00DA09E9" w:rsidP="00DA09E9">
      <w:pPr>
        <w:pStyle w:val="Subclause"/>
      </w:pPr>
    </w:p>
    <w:p w:rsidR="00DA09E9" w:rsidRDefault="00DA09E9" w:rsidP="00DA09E9">
      <w:pPr>
        <w:pStyle w:val="Subclause"/>
      </w:pPr>
      <w:r w:rsidRPr="00F03A82">
        <w:t>(2)</w:t>
      </w:r>
      <w:r w:rsidRPr="00F03A82">
        <w:tab/>
        <w:t xml:space="preserve">In this Code, </w:t>
      </w:r>
      <w:r w:rsidRPr="00F03A82">
        <w:rPr>
          <w:b/>
        </w:rPr>
        <w:t>total plant sterol equivalents content</w:t>
      </w:r>
      <w:r w:rsidRPr="00F03A82">
        <w:t xml:space="preserve"> means the sum</w:t>
      </w:r>
      <w:r w:rsidR="003A45A8">
        <w:t xml:space="preserve"> of –</w:t>
      </w:r>
    </w:p>
    <w:p w:rsidR="00DA09E9" w:rsidRPr="00F03A82" w:rsidRDefault="00DA09E9" w:rsidP="00DA09E9">
      <w:pPr>
        <w:pStyle w:val="Subclause"/>
      </w:pPr>
    </w:p>
    <w:p w:rsidR="00DA09E9" w:rsidRPr="00F03A82" w:rsidRDefault="00DA09E9" w:rsidP="00DA09E9">
      <w:pPr>
        <w:pStyle w:val="Paragraph"/>
      </w:pPr>
      <w:r w:rsidRPr="00F03A82">
        <w:t>(a)</w:t>
      </w:r>
      <w:r w:rsidRPr="00F03A82">
        <w:tab/>
      </w:r>
      <w:proofErr w:type="gramStart"/>
      <w:r w:rsidRPr="00F03A82">
        <w:t>phytosterols</w:t>
      </w:r>
      <w:proofErr w:type="gramEnd"/>
      <w:r w:rsidRPr="00F03A82">
        <w:t>; and</w:t>
      </w:r>
    </w:p>
    <w:p w:rsidR="00DA09E9" w:rsidRPr="00F03A82" w:rsidRDefault="00DA09E9" w:rsidP="00DA09E9">
      <w:pPr>
        <w:pStyle w:val="Paragraph"/>
      </w:pPr>
      <w:r w:rsidRPr="00F03A82">
        <w:t>(b)</w:t>
      </w:r>
      <w:r w:rsidRPr="00F03A82">
        <w:tab/>
      </w:r>
      <w:proofErr w:type="gramStart"/>
      <w:r w:rsidRPr="00F03A82">
        <w:t>phytostanols</w:t>
      </w:r>
      <w:proofErr w:type="gramEnd"/>
      <w:r w:rsidRPr="00F03A82">
        <w:t xml:space="preserve">; and </w:t>
      </w:r>
    </w:p>
    <w:p w:rsidR="00DA09E9" w:rsidRPr="00F03A82" w:rsidRDefault="00DA09E9" w:rsidP="00DA09E9">
      <w:pPr>
        <w:pStyle w:val="Paragraph"/>
      </w:pPr>
      <w:r w:rsidRPr="00F03A82">
        <w:t>(c)</w:t>
      </w:r>
      <w:r w:rsidRPr="00F03A82">
        <w:tab/>
      </w:r>
      <w:proofErr w:type="gramStart"/>
      <w:r w:rsidRPr="00F03A82">
        <w:t>phytosterols</w:t>
      </w:r>
      <w:proofErr w:type="gramEnd"/>
      <w:r w:rsidRPr="00F03A82">
        <w:t xml:space="preserve"> and phytostanols following hydrolysis of any phytosterol esters and phytostanol esters.</w:t>
      </w:r>
    </w:p>
    <w:p w:rsidR="00DA09E9" w:rsidRDefault="00DA09E9"/>
    <w:p w:rsidR="00377908" w:rsidRDefault="00377908">
      <w:pPr>
        <w:pStyle w:val="ScheduleHeading"/>
      </w:pPr>
      <w:r>
        <w:br w:type="page"/>
      </w:r>
    </w:p>
    <w:p w:rsidR="00BC6F32" w:rsidRDefault="00BC6F32">
      <w:pPr>
        <w:pStyle w:val="ScheduleHeading"/>
      </w:pPr>
      <w:r>
        <w:lastRenderedPageBreak/>
        <w:t>Schedule</w:t>
      </w:r>
    </w:p>
    <w:p w:rsidR="00BC6F32" w:rsidRDefault="00BC6F32"/>
    <w:p w:rsidR="00BC6F32" w:rsidRDefault="00BC6F32" w:rsidP="00BC6F32">
      <w:pPr>
        <w:pStyle w:val="TableHeading"/>
      </w:pPr>
      <w:r>
        <w:t>Permitted Forms of Recommended Dietary</w:t>
      </w:r>
    </w:p>
    <w:p w:rsidR="00BC6F32" w:rsidRDefault="00BC6F32" w:rsidP="00BC6F32">
      <w:pPr>
        <w:pStyle w:val="TableHeading"/>
      </w:pPr>
      <w:r>
        <w:t>Intakes (RDIs) and Estimated Safe and Adequate Daily Dietary Intakes (ESADDIs) for Vitamins and Minerals</w:t>
      </w:r>
    </w:p>
    <w:p w:rsidR="00BC6F32" w:rsidRDefault="00BC6F32">
      <w:pPr>
        <w:widowControl w:val="0"/>
      </w:pPr>
    </w:p>
    <w:tbl>
      <w:tblPr>
        <w:tblW w:w="9072" w:type="dxa"/>
        <w:jc w:val="center"/>
        <w:tblLayout w:type="fixed"/>
        <w:tblCellMar>
          <w:left w:w="80" w:type="dxa"/>
          <w:right w:w="80" w:type="dxa"/>
        </w:tblCellMar>
        <w:tblLook w:val="0000" w:firstRow="0" w:lastRow="0" w:firstColumn="0" w:lastColumn="0" w:noHBand="0" w:noVBand="0"/>
      </w:tblPr>
      <w:tblGrid>
        <w:gridCol w:w="2010"/>
        <w:gridCol w:w="2413"/>
        <w:gridCol w:w="2467"/>
        <w:gridCol w:w="10"/>
        <w:gridCol w:w="2172"/>
      </w:tblGrid>
      <w:tr w:rsidR="00BC6F32" w:rsidTr="00377908">
        <w:tblPrEx>
          <w:tblCellMar>
            <w:top w:w="0" w:type="dxa"/>
            <w:bottom w:w="0" w:type="dxa"/>
          </w:tblCellMar>
        </w:tblPrEx>
        <w:trPr>
          <w:cantSplit/>
          <w:jc w:val="center"/>
        </w:trPr>
        <w:tc>
          <w:tcPr>
            <w:tcW w:w="2011"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Column 1</w:t>
            </w:r>
          </w:p>
        </w:tc>
        <w:tc>
          <w:tcPr>
            <w:tcW w:w="2412"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Column 2</w:t>
            </w:r>
          </w:p>
        </w:tc>
        <w:tc>
          <w:tcPr>
            <w:tcW w:w="2478" w:type="dxa"/>
            <w:gridSpan w:val="2"/>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Column 3</w:t>
            </w:r>
          </w:p>
        </w:tc>
        <w:tc>
          <w:tcPr>
            <w:tcW w:w="2171"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Column 4</w:t>
            </w:r>
          </w:p>
        </w:tc>
      </w:tr>
      <w:tr w:rsidR="00BC6F32" w:rsidTr="00377908">
        <w:tblPrEx>
          <w:tblCellMar>
            <w:top w:w="0" w:type="dxa"/>
            <w:bottom w:w="0" w:type="dxa"/>
          </w:tblCellMar>
        </w:tblPrEx>
        <w:trPr>
          <w:cantSplit/>
          <w:jc w:val="center"/>
        </w:trPr>
        <w:tc>
          <w:tcPr>
            <w:tcW w:w="2011"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Vitamin or Mineral</w:t>
            </w:r>
          </w:p>
        </w:tc>
        <w:tc>
          <w:tcPr>
            <w:tcW w:w="2412"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Permitted Forms</w:t>
            </w:r>
          </w:p>
        </w:tc>
        <w:tc>
          <w:tcPr>
            <w:tcW w:w="2478" w:type="dxa"/>
            <w:gridSpan w:val="2"/>
            <w:tcBorders>
              <w:top w:val="single" w:sz="6" w:space="0" w:color="auto"/>
              <w:left w:val="single" w:sz="6" w:space="0" w:color="auto"/>
              <w:bottom w:val="single" w:sz="6" w:space="0" w:color="auto"/>
              <w:right w:val="single" w:sz="6" w:space="0" w:color="auto"/>
            </w:tcBorders>
          </w:tcPr>
          <w:p w:rsidR="00BC6F32" w:rsidRDefault="007414AA" w:rsidP="00BC6F32">
            <w:pPr>
              <w:pStyle w:val="Table1"/>
            </w:pPr>
            <w:r>
              <w:t xml:space="preserve">RDI </w:t>
            </w:r>
            <w:r w:rsidR="00BC6F32">
              <w:t>(unless stated otherwise)</w:t>
            </w:r>
          </w:p>
        </w:tc>
        <w:tc>
          <w:tcPr>
            <w:tcW w:w="2171" w:type="dxa"/>
            <w:tcBorders>
              <w:top w:val="single" w:sz="6" w:space="0" w:color="auto"/>
              <w:left w:val="single" w:sz="6" w:space="0" w:color="auto"/>
              <w:bottom w:val="single" w:sz="6" w:space="0" w:color="auto"/>
              <w:right w:val="single" w:sz="6" w:space="0" w:color="auto"/>
            </w:tcBorders>
          </w:tcPr>
          <w:p w:rsidR="00BC6F32" w:rsidRDefault="00BC6F32" w:rsidP="00BC6F32">
            <w:pPr>
              <w:pStyle w:val="Table1"/>
            </w:pPr>
            <w:r>
              <w:t>RDI (unless stated otherwise) for children aged 1 – 3 years</w:t>
            </w: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7414AA">
            <w:pPr>
              <w:pStyle w:val="Table1"/>
              <w:jc w:val="left"/>
            </w:pPr>
            <w:r>
              <w:t>Vitamins</w:t>
            </w:r>
          </w:p>
        </w:tc>
        <w:tc>
          <w:tcPr>
            <w:tcW w:w="2412" w:type="dxa"/>
            <w:tcBorders>
              <w:left w:val="single" w:sz="6" w:space="0" w:color="auto"/>
              <w:right w:val="single" w:sz="6" w:space="0" w:color="auto"/>
            </w:tcBorders>
          </w:tcPr>
          <w:p w:rsidR="00BC6F32" w:rsidRDefault="00BC6F32">
            <w:pPr>
              <w:widowControl w:val="0"/>
            </w:pPr>
          </w:p>
        </w:tc>
        <w:tc>
          <w:tcPr>
            <w:tcW w:w="2478" w:type="dxa"/>
            <w:gridSpan w:val="2"/>
            <w:tcBorders>
              <w:left w:val="single" w:sz="6" w:space="0" w:color="auto"/>
              <w:right w:val="single" w:sz="6" w:space="0" w:color="auto"/>
            </w:tcBorders>
          </w:tcPr>
          <w:p w:rsidR="00BC6F32" w:rsidRDefault="00BC6F32">
            <w:pPr>
              <w:widowControl w:val="0"/>
            </w:pPr>
          </w:p>
        </w:tc>
        <w:tc>
          <w:tcPr>
            <w:tcW w:w="2171" w:type="dxa"/>
            <w:tcBorders>
              <w:left w:val="single" w:sz="6" w:space="0" w:color="auto"/>
              <w:right w:val="single" w:sz="6" w:space="0" w:color="auto"/>
            </w:tcBorders>
          </w:tcPr>
          <w:p w:rsidR="00BC6F32" w:rsidRDefault="00BC6F32">
            <w:pPr>
              <w:widowControl w:val="0"/>
            </w:pP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pPr>
              <w:widowControl w:val="0"/>
            </w:pPr>
          </w:p>
        </w:tc>
        <w:tc>
          <w:tcPr>
            <w:tcW w:w="2412" w:type="dxa"/>
            <w:tcBorders>
              <w:left w:val="single" w:sz="6" w:space="0" w:color="auto"/>
              <w:right w:val="single" w:sz="6" w:space="0" w:color="auto"/>
            </w:tcBorders>
          </w:tcPr>
          <w:p w:rsidR="00BC6F32" w:rsidRDefault="00BC6F32">
            <w:pPr>
              <w:widowControl w:val="0"/>
              <w:rPr>
                <w:i/>
              </w:rPr>
            </w:pPr>
          </w:p>
        </w:tc>
        <w:tc>
          <w:tcPr>
            <w:tcW w:w="2478" w:type="dxa"/>
            <w:gridSpan w:val="2"/>
            <w:tcBorders>
              <w:left w:val="single" w:sz="6" w:space="0" w:color="auto"/>
              <w:right w:val="single" w:sz="6" w:space="0" w:color="auto"/>
            </w:tcBorders>
          </w:tcPr>
          <w:p w:rsidR="00BC6F32" w:rsidRDefault="00BC6F32">
            <w:pPr>
              <w:widowControl w:val="0"/>
            </w:pPr>
          </w:p>
        </w:tc>
        <w:tc>
          <w:tcPr>
            <w:tcW w:w="2171" w:type="dxa"/>
            <w:tcBorders>
              <w:left w:val="single" w:sz="6" w:space="0" w:color="auto"/>
              <w:right w:val="single" w:sz="6" w:space="0" w:color="auto"/>
            </w:tcBorders>
          </w:tcPr>
          <w:p w:rsidR="00BC6F32" w:rsidRDefault="00BC6F32">
            <w:pPr>
              <w:widowControl w:val="0"/>
            </w:pP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r>
              <w:t>Vitamin A</w:t>
            </w:r>
          </w:p>
        </w:tc>
        <w:tc>
          <w:tcPr>
            <w:tcW w:w="2412" w:type="dxa"/>
            <w:tcBorders>
              <w:left w:val="single" w:sz="6" w:space="0" w:color="auto"/>
              <w:right w:val="single" w:sz="6" w:space="0" w:color="auto"/>
            </w:tcBorders>
          </w:tcPr>
          <w:p w:rsidR="00BC6F32" w:rsidRDefault="00BC6F32" w:rsidP="00BC6F32">
            <w:pPr>
              <w:pStyle w:val="Table2"/>
              <w:rPr>
                <w:i/>
                <w:iCs/>
              </w:rPr>
            </w:pPr>
            <w:r>
              <w:rPr>
                <w:i/>
                <w:iCs/>
              </w:rPr>
              <w:t>Retinol Forms</w:t>
            </w:r>
          </w:p>
          <w:p w:rsidR="00BC6F32" w:rsidRDefault="00BC6F32" w:rsidP="00BC6F32">
            <w:pPr>
              <w:pStyle w:val="Table2"/>
            </w:pPr>
            <w:r>
              <w:t>Vitamin A (retinol)</w:t>
            </w:r>
          </w:p>
          <w:p w:rsidR="00BC6F32" w:rsidRDefault="00BC6F32" w:rsidP="00BC6F32">
            <w:pPr>
              <w:pStyle w:val="Table2"/>
            </w:pPr>
            <w:r>
              <w:t>Vitamin A acetate (retinyl acetate)</w:t>
            </w:r>
          </w:p>
          <w:p w:rsidR="00BC6F32" w:rsidRDefault="00BC6F32" w:rsidP="00BC6F32">
            <w:pPr>
              <w:pStyle w:val="Table2"/>
            </w:pPr>
            <w:r>
              <w:t>Vitamin A palmitate (retinyl palmitate)</w:t>
            </w:r>
          </w:p>
          <w:p w:rsidR="00BC6F32" w:rsidRDefault="00BC6F32" w:rsidP="00BC6F32">
            <w:pPr>
              <w:pStyle w:val="Table2"/>
            </w:pPr>
            <w:r>
              <w:t xml:space="preserve">Vitamin A propionate (retinyl propionate) </w:t>
            </w:r>
          </w:p>
          <w:p w:rsidR="00BC6F32" w:rsidRDefault="00BC6F32" w:rsidP="00BC6F32">
            <w:pPr>
              <w:pStyle w:val="Table2"/>
            </w:pPr>
          </w:p>
          <w:p w:rsidR="00BC6F32" w:rsidRDefault="00BC6F32" w:rsidP="00BC6F32">
            <w:pPr>
              <w:pStyle w:val="Table2"/>
              <w:rPr>
                <w:i/>
                <w:iCs/>
              </w:rPr>
            </w:pPr>
            <w:r>
              <w:rPr>
                <w:i/>
                <w:iCs/>
              </w:rPr>
              <w:t>Carotenoid Forms</w:t>
            </w:r>
          </w:p>
          <w:p w:rsidR="00BC6F32" w:rsidRDefault="00BC6F32" w:rsidP="00BC6F32">
            <w:pPr>
              <w:pStyle w:val="Table2"/>
            </w:pPr>
            <w:r>
              <w:t>beta-apo-8</w:t>
            </w:r>
            <w:r w:rsidR="00AF7A2F">
              <w:t>’</w:t>
            </w:r>
            <w:r>
              <w:t>-carotenal</w:t>
            </w:r>
          </w:p>
          <w:p w:rsidR="00BC6F32" w:rsidRDefault="00BC6F32" w:rsidP="00BC6F32">
            <w:pPr>
              <w:pStyle w:val="Table2"/>
            </w:pPr>
            <w:r>
              <w:t>beta -carotene-synthetic carotenes-natural</w:t>
            </w:r>
          </w:p>
          <w:p w:rsidR="00BC6F32" w:rsidRDefault="00BC6F32" w:rsidP="00BC6F32">
            <w:pPr>
              <w:pStyle w:val="Table2"/>
            </w:pPr>
            <w:r>
              <w:t>beta -apo-8</w:t>
            </w:r>
            <w:r w:rsidR="00AF7A2F">
              <w:t>’</w:t>
            </w:r>
            <w:r>
              <w:t>-carotenoic acid ethyl ester</w:t>
            </w:r>
          </w:p>
        </w:tc>
        <w:tc>
          <w:tcPr>
            <w:tcW w:w="2478" w:type="dxa"/>
            <w:gridSpan w:val="2"/>
            <w:tcBorders>
              <w:left w:val="single" w:sz="6" w:space="0" w:color="auto"/>
              <w:right w:val="single" w:sz="6" w:space="0" w:color="auto"/>
            </w:tcBorders>
          </w:tcPr>
          <w:p w:rsidR="00BC6F32" w:rsidRDefault="00BC6F32" w:rsidP="00BC6F32">
            <w:pPr>
              <w:pStyle w:val="Table2"/>
            </w:pPr>
            <w:r>
              <w:t>750 µg retinol equivalents</w:t>
            </w:r>
            <w:r>
              <w:rPr>
                <w:vertAlign w:val="superscript"/>
              </w:rPr>
              <w:t>1</w:t>
            </w:r>
          </w:p>
        </w:tc>
        <w:tc>
          <w:tcPr>
            <w:tcW w:w="2171" w:type="dxa"/>
            <w:tcBorders>
              <w:left w:val="single" w:sz="6" w:space="0" w:color="auto"/>
              <w:right w:val="single" w:sz="6" w:space="0" w:color="auto"/>
            </w:tcBorders>
          </w:tcPr>
          <w:p w:rsidR="00BC6F32" w:rsidRDefault="00BC6F32" w:rsidP="00BC6F32">
            <w:pPr>
              <w:pStyle w:val="Table2"/>
            </w:pPr>
            <w:r>
              <w:t>300 µg retinol equivalents1</w:t>
            </w: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p>
        </w:tc>
        <w:tc>
          <w:tcPr>
            <w:tcW w:w="2412" w:type="dxa"/>
            <w:tcBorders>
              <w:left w:val="single" w:sz="6" w:space="0" w:color="auto"/>
              <w:right w:val="single" w:sz="6" w:space="0" w:color="auto"/>
            </w:tcBorders>
          </w:tcPr>
          <w:p w:rsidR="00BC6F32" w:rsidRDefault="00BC6F32" w:rsidP="00BC6F32">
            <w:pPr>
              <w:pStyle w:val="Table2"/>
            </w:pPr>
          </w:p>
        </w:tc>
        <w:tc>
          <w:tcPr>
            <w:tcW w:w="2478" w:type="dxa"/>
            <w:gridSpan w:val="2"/>
            <w:tcBorders>
              <w:left w:val="single" w:sz="6" w:space="0" w:color="auto"/>
              <w:right w:val="single" w:sz="6" w:space="0" w:color="auto"/>
            </w:tcBorders>
          </w:tcPr>
          <w:p w:rsidR="00BC6F32" w:rsidRDefault="00BC6F32" w:rsidP="00BC6F32">
            <w:pPr>
              <w:pStyle w:val="Table2"/>
            </w:pPr>
          </w:p>
        </w:tc>
        <w:tc>
          <w:tcPr>
            <w:tcW w:w="2171" w:type="dxa"/>
            <w:tcBorders>
              <w:left w:val="single" w:sz="6" w:space="0" w:color="auto"/>
              <w:right w:val="single" w:sz="6" w:space="0" w:color="auto"/>
            </w:tcBorders>
          </w:tcPr>
          <w:p w:rsidR="00BC6F32" w:rsidRDefault="00BC6F32" w:rsidP="00BC6F32">
            <w:pPr>
              <w:pStyle w:val="Table2"/>
            </w:pP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r>
              <w:t>Thiamin (Vitamin B</w:t>
            </w:r>
            <w:r w:rsidRPr="007414AA">
              <w:rPr>
                <w:vertAlign w:val="subscript"/>
              </w:rPr>
              <w:t>1</w:t>
            </w:r>
            <w:r>
              <w:t>)</w:t>
            </w:r>
          </w:p>
        </w:tc>
        <w:tc>
          <w:tcPr>
            <w:tcW w:w="2412" w:type="dxa"/>
            <w:tcBorders>
              <w:left w:val="single" w:sz="6" w:space="0" w:color="auto"/>
              <w:right w:val="single" w:sz="6" w:space="0" w:color="auto"/>
            </w:tcBorders>
          </w:tcPr>
          <w:p w:rsidR="00BC6F32" w:rsidRDefault="00BC6F32" w:rsidP="00BC6F32">
            <w:pPr>
              <w:pStyle w:val="Table2"/>
            </w:pPr>
            <w:r>
              <w:t>Thiamin hydrochloride</w:t>
            </w:r>
          </w:p>
          <w:p w:rsidR="00BC6F32" w:rsidRDefault="00BC6F32" w:rsidP="00BC6F32">
            <w:pPr>
              <w:pStyle w:val="Table2"/>
            </w:pPr>
            <w:r>
              <w:t>Thiamin mononitrate</w:t>
            </w:r>
          </w:p>
          <w:p w:rsidR="00BC6F32" w:rsidRDefault="00BC6F32" w:rsidP="00BC6F32">
            <w:pPr>
              <w:pStyle w:val="Table2"/>
            </w:pPr>
            <w:r>
              <w:t>Thiamin monophosphate</w:t>
            </w:r>
          </w:p>
        </w:tc>
        <w:tc>
          <w:tcPr>
            <w:tcW w:w="2478" w:type="dxa"/>
            <w:gridSpan w:val="2"/>
            <w:tcBorders>
              <w:left w:val="single" w:sz="6" w:space="0" w:color="auto"/>
              <w:right w:val="single" w:sz="6" w:space="0" w:color="auto"/>
            </w:tcBorders>
          </w:tcPr>
          <w:p w:rsidR="00BC6F32" w:rsidRDefault="00BC6F32" w:rsidP="00BC6F32">
            <w:pPr>
              <w:pStyle w:val="Table2"/>
            </w:pPr>
            <w:r>
              <w:t>1.1 mg thiamin</w:t>
            </w:r>
          </w:p>
        </w:tc>
        <w:tc>
          <w:tcPr>
            <w:tcW w:w="2171" w:type="dxa"/>
            <w:tcBorders>
              <w:left w:val="single" w:sz="6" w:space="0" w:color="auto"/>
              <w:right w:val="single" w:sz="6" w:space="0" w:color="auto"/>
            </w:tcBorders>
          </w:tcPr>
          <w:p w:rsidR="00BC6F32" w:rsidRDefault="00BC6F32" w:rsidP="00BC6F32">
            <w:pPr>
              <w:pStyle w:val="Table2"/>
            </w:pPr>
            <w:r>
              <w:t>0.5 mg thiamin</w:t>
            </w: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p>
        </w:tc>
        <w:tc>
          <w:tcPr>
            <w:tcW w:w="2412" w:type="dxa"/>
            <w:tcBorders>
              <w:left w:val="single" w:sz="6" w:space="0" w:color="auto"/>
              <w:right w:val="single" w:sz="6" w:space="0" w:color="auto"/>
            </w:tcBorders>
          </w:tcPr>
          <w:p w:rsidR="00BC6F32" w:rsidRDefault="00BC6F32" w:rsidP="00BC6F32">
            <w:pPr>
              <w:pStyle w:val="Table2"/>
            </w:pPr>
          </w:p>
        </w:tc>
        <w:tc>
          <w:tcPr>
            <w:tcW w:w="2478" w:type="dxa"/>
            <w:gridSpan w:val="2"/>
            <w:tcBorders>
              <w:left w:val="single" w:sz="6" w:space="0" w:color="auto"/>
              <w:right w:val="single" w:sz="6" w:space="0" w:color="auto"/>
            </w:tcBorders>
          </w:tcPr>
          <w:p w:rsidR="00BC6F32" w:rsidRDefault="00BC6F32" w:rsidP="00BC6F32">
            <w:pPr>
              <w:pStyle w:val="Table2"/>
            </w:pPr>
          </w:p>
        </w:tc>
        <w:tc>
          <w:tcPr>
            <w:tcW w:w="2171" w:type="dxa"/>
            <w:tcBorders>
              <w:left w:val="single" w:sz="6" w:space="0" w:color="auto"/>
              <w:right w:val="single" w:sz="6" w:space="0" w:color="auto"/>
            </w:tcBorders>
          </w:tcPr>
          <w:p w:rsidR="00BC6F32" w:rsidRDefault="00BC6F32" w:rsidP="00BC6F32">
            <w:pPr>
              <w:pStyle w:val="Table2"/>
            </w:pP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r>
              <w:t>Riboflavin (Vitamin B</w:t>
            </w:r>
            <w:r w:rsidRPr="007414AA">
              <w:rPr>
                <w:vertAlign w:val="subscript"/>
              </w:rPr>
              <w:t>2</w:t>
            </w:r>
            <w:r>
              <w:t>)</w:t>
            </w:r>
          </w:p>
        </w:tc>
        <w:tc>
          <w:tcPr>
            <w:tcW w:w="2412" w:type="dxa"/>
            <w:tcBorders>
              <w:left w:val="single" w:sz="6" w:space="0" w:color="auto"/>
              <w:right w:val="single" w:sz="6" w:space="0" w:color="auto"/>
            </w:tcBorders>
          </w:tcPr>
          <w:p w:rsidR="00BC6F32" w:rsidRDefault="00BC6F32" w:rsidP="00BC6F32">
            <w:pPr>
              <w:pStyle w:val="Table2"/>
            </w:pPr>
            <w:r>
              <w:t xml:space="preserve">Riboflavin </w:t>
            </w:r>
          </w:p>
          <w:p w:rsidR="00BC6F32" w:rsidRDefault="00BC6F32" w:rsidP="00BC6F32">
            <w:pPr>
              <w:pStyle w:val="Table2"/>
            </w:pPr>
            <w:r>
              <w:t>Riboflavin 5</w:t>
            </w:r>
            <w:r w:rsidR="00AF7A2F">
              <w:t>’</w:t>
            </w:r>
            <w:r>
              <w:t>-phosphate sodium</w:t>
            </w:r>
          </w:p>
        </w:tc>
        <w:tc>
          <w:tcPr>
            <w:tcW w:w="2478" w:type="dxa"/>
            <w:gridSpan w:val="2"/>
            <w:tcBorders>
              <w:left w:val="single" w:sz="6" w:space="0" w:color="auto"/>
              <w:right w:val="single" w:sz="6" w:space="0" w:color="auto"/>
            </w:tcBorders>
          </w:tcPr>
          <w:p w:rsidR="00BC6F32" w:rsidRDefault="00BC6F32" w:rsidP="00BC6F32">
            <w:pPr>
              <w:pStyle w:val="Table2"/>
            </w:pPr>
            <w:r>
              <w:t>1.7 mg riboflavin</w:t>
            </w:r>
          </w:p>
          <w:p w:rsidR="00BC6F32" w:rsidRDefault="00BC6F32" w:rsidP="00BC6F32">
            <w:pPr>
              <w:pStyle w:val="Table2"/>
            </w:pPr>
          </w:p>
        </w:tc>
        <w:tc>
          <w:tcPr>
            <w:tcW w:w="2171" w:type="dxa"/>
            <w:tcBorders>
              <w:left w:val="single" w:sz="6" w:space="0" w:color="auto"/>
              <w:right w:val="single" w:sz="6" w:space="0" w:color="auto"/>
            </w:tcBorders>
          </w:tcPr>
          <w:p w:rsidR="00BC6F32" w:rsidRDefault="00BC6F32" w:rsidP="00BC6F32">
            <w:pPr>
              <w:pStyle w:val="Table2"/>
            </w:pPr>
            <w:r>
              <w:t>0.8 mg riboflavin</w:t>
            </w: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p>
        </w:tc>
        <w:tc>
          <w:tcPr>
            <w:tcW w:w="2412" w:type="dxa"/>
            <w:tcBorders>
              <w:left w:val="single" w:sz="6" w:space="0" w:color="auto"/>
              <w:right w:val="single" w:sz="6" w:space="0" w:color="auto"/>
            </w:tcBorders>
          </w:tcPr>
          <w:p w:rsidR="00BC6F32" w:rsidRDefault="00BC6F32" w:rsidP="00BC6F32">
            <w:pPr>
              <w:pStyle w:val="Table2"/>
            </w:pPr>
          </w:p>
        </w:tc>
        <w:tc>
          <w:tcPr>
            <w:tcW w:w="2478" w:type="dxa"/>
            <w:gridSpan w:val="2"/>
            <w:tcBorders>
              <w:left w:val="single" w:sz="6" w:space="0" w:color="auto"/>
              <w:right w:val="single" w:sz="6" w:space="0" w:color="auto"/>
            </w:tcBorders>
          </w:tcPr>
          <w:p w:rsidR="00BC6F32" w:rsidRDefault="00BC6F32" w:rsidP="00BC6F32">
            <w:pPr>
              <w:pStyle w:val="Table2"/>
            </w:pPr>
          </w:p>
        </w:tc>
        <w:tc>
          <w:tcPr>
            <w:tcW w:w="2171" w:type="dxa"/>
            <w:tcBorders>
              <w:left w:val="single" w:sz="6" w:space="0" w:color="auto"/>
              <w:right w:val="single" w:sz="6" w:space="0" w:color="auto"/>
            </w:tcBorders>
          </w:tcPr>
          <w:p w:rsidR="00BC6F32" w:rsidRDefault="00BC6F32" w:rsidP="00BC6F32">
            <w:pPr>
              <w:pStyle w:val="Table2"/>
            </w:pP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r>
              <w:t>Niacin</w:t>
            </w:r>
          </w:p>
        </w:tc>
        <w:tc>
          <w:tcPr>
            <w:tcW w:w="2412" w:type="dxa"/>
            <w:tcBorders>
              <w:left w:val="single" w:sz="6" w:space="0" w:color="auto"/>
              <w:right w:val="single" w:sz="6" w:space="0" w:color="auto"/>
            </w:tcBorders>
          </w:tcPr>
          <w:p w:rsidR="00BC6F32" w:rsidRDefault="00BC6F32" w:rsidP="00BC6F32">
            <w:pPr>
              <w:pStyle w:val="Table2"/>
            </w:pPr>
            <w:r>
              <w:t>Niacinamide (nicotinamide)</w:t>
            </w:r>
          </w:p>
          <w:p w:rsidR="00BC6F32" w:rsidRDefault="00BC6F32" w:rsidP="00BC6F32">
            <w:pPr>
              <w:pStyle w:val="Table2"/>
            </w:pPr>
            <w:r>
              <w:t>Nicotinic acid</w:t>
            </w:r>
          </w:p>
        </w:tc>
        <w:tc>
          <w:tcPr>
            <w:tcW w:w="2478" w:type="dxa"/>
            <w:gridSpan w:val="2"/>
            <w:tcBorders>
              <w:left w:val="single" w:sz="6" w:space="0" w:color="auto"/>
              <w:right w:val="single" w:sz="6" w:space="0" w:color="auto"/>
            </w:tcBorders>
          </w:tcPr>
          <w:p w:rsidR="00BC6F32" w:rsidRDefault="00BC6F32" w:rsidP="007414AA">
            <w:pPr>
              <w:pStyle w:val="Table2"/>
            </w:pPr>
            <w:r>
              <w:t>10 mg</w:t>
            </w:r>
            <w:r w:rsidR="007414AA">
              <w:t xml:space="preserve"> </w:t>
            </w:r>
            <w:r>
              <w:t>niacin</w:t>
            </w:r>
            <w:r w:rsidRPr="007414AA">
              <w:rPr>
                <w:position w:val="6"/>
                <w:vertAlign w:val="superscript"/>
              </w:rPr>
              <w:t>2</w:t>
            </w:r>
          </w:p>
        </w:tc>
        <w:tc>
          <w:tcPr>
            <w:tcW w:w="2171" w:type="dxa"/>
            <w:tcBorders>
              <w:left w:val="single" w:sz="6" w:space="0" w:color="auto"/>
              <w:right w:val="single" w:sz="6" w:space="0" w:color="auto"/>
            </w:tcBorders>
          </w:tcPr>
          <w:p w:rsidR="00BC6F32" w:rsidRDefault="007414AA" w:rsidP="00BC6F32">
            <w:pPr>
              <w:pStyle w:val="Table2"/>
            </w:pPr>
            <w:r>
              <w:t xml:space="preserve">5 mg </w:t>
            </w:r>
            <w:r w:rsidR="00BC6F32">
              <w:t>niacin</w:t>
            </w:r>
            <w:r w:rsidR="00BC6F32" w:rsidRPr="007414AA">
              <w:rPr>
                <w:position w:val="6"/>
                <w:vertAlign w:val="superscript"/>
              </w:rPr>
              <w:t>2</w:t>
            </w:r>
          </w:p>
        </w:tc>
      </w:tr>
      <w:tr w:rsidR="00BC6F32"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BC6F32" w:rsidRDefault="00BC6F32" w:rsidP="00BC6F32">
            <w:pPr>
              <w:pStyle w:val="Table2"/>
            </w:pPr>
          </w:p>
        </w:tc>
        <w:tc>
          <w:tcPr>
            <w:tcW w:w="2412" w:type="dxa"/>
            <w:tcBorders>
              <w:left w:val="single" w:sz="6" w:space="0" w:color="auto"/>
              <w:right w:val="single" w:sz="6" w:space="0" w:color="auto"/>
            </w:tcBorders>
          </w:tcPr>
          <w:p w:rsidR="00BC6F32" w:rsidRDefault="00BC6F32" w:rsidP="00BC6F32">
            <w:pPr>
              <w:pStyle w:val="Table2"/>
              <w:rPr>
                <w:i/>
              </w:rPr>
            </w:pPr>
          </w:p>
        </w:tc>
        <w:tc>
          <w:tcPr>
            <w:tcW w:w="2478" w:type="dxa"/>
            <w:gridSpan w:val="2"/>
            <w:tcBorders>
              <w:left w:val="single" w:sz="6" w:space="0" w:color="auto"/>
              <w:right w:val="single" w:sz="6" w:space="0" w:color="auto"/>
            </w:tcBorders>
          </w:tcPr>
          <w:p w:rsidR="00BC6F32" w:rsidRDefault="00BC6F32" w:rsidP="00BC6F32">
            <w:pPr>
              <w:pStyle w:val="Table2"/>
            </w:pPr>
          </w:p>
        </w:tc>
        <w:tc>
          <w:tcPr>
            <w:tcW w:w="2171" w:type="dxa"/>
            <w:tcBorders>
              <w:left w:val="single" w:sz="6" w:space="0" w:color="auto"/>
              <w:right w:val="single" w:sz="6" w:space="0" w:color="auto"/>
            </w:tcBorders>
          </w:tcPr>
          <w:p w:rsidR="00BC6F32" w:rsidRDefault="00BC6F32" w:rsidP="00BC6F32">
            <w:pPr>
              <w:pStyle w:val="Table2"/>
            </w:pP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BC6F32">
            <w:pPr>
              <w:pStyle w:val="Table2"/>
            </w:pPr>
            <w:r>
              <w:t xml:space="preserve">Folate </w:t>
            </w:r>
          </w:p>
        </w:tc>
        <w:tc>
          <w:tcPr>
            <w:tcW w:w="2412" w:type="dxa"/>
            <w:tcBorders>
              <w:left w:val="single" w:sz="6" w:space="0" w:color="auto"/>
              <w:right w:val="single" w:sz="6" w:space="0" w:color="auto"/>
            </w:tcBorders>
          </w:tcPr>
          <w:p w:rsidR="00542D0E" w:rsidRPr="00B47F87" w:rsidRDefault="00542D0E" w:rsidP="00C61787">
            <w:pPr>
              <w:pStyle w:val="Table2"/>
            </w:pPr>
            <w:r w:rsidRPr="00B47F87">
              <w:t>Folic acid</w:t>
            </w:r>
          </w:p>
        </w:tc>
        <w:tc>
          <w:tcPr>
            <w:tcW w:w="2478" w:type="dxa"/>
            <w:gridSpan w:val="2"/>
            <w:tcBorders>
              <w:left w:val="single" w:sz="6" w:space="0" w:color="auto"/>
              <w:right w:val="single" w:sz="6" w:space="0" w:color="auto"/>
            </w:tcBorders>
          </w:tcPr>
          <w:p w:rsidR="00542D0E" w:rsidRPr="00B47F87" w:rsidRDefault="00542D0E" w:rsidP="00C61787">
            <w:pPr>
              <w:pStyle w:val="Table2"/>
            </w:pPr>
            <w:r w:rsidRPr="00B47F87">
              <w:t xml:space="preserve">200 µg </w:t>
            </w:r>
          </w:p>
        </w:tc>
        <w:tc>
          <w:tcPr>
            <w:tcW w:w="2171" w:type="dxa"/>
            <w:tcBorders>
              <w:left w:val="single" w:sz="6" w:space="0" w:color="auto"/>
              <w:right w:val="single" w:sz="6" w:space="0" w:color="auto"/>
            </w:tcBorders>
          </w:tcPr>
          <w:p w:rsidR="00542D0E" w:rsidRPr="00B47F87" w:rsidRDefault="00542D0E" w:rsidP="00C61787">
            <w:pPr>
              <w:pStyle w:val="Table2"/>
            </w:pPr>
            <w:r w:rsidRPr="00B47F87">
              <w:t xml:space="preserve">100 µg </w:t>
            </w: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3D6C8D">
            <w:pPr>
              <w:pStyle w:val="Table2"/>
            </w:pPr>
          </w:p>
        </w:tc>
        <w:tc>
          <w:tcPr>
            <w:tcW w:w="2412" w:type="dxa"/>
            <w:tcBorders>
              <w:left w:val="single" w:sz="6" w:space="0" w:color="auto"/>
              <w:right w:val="single" w:sz="6" w:space="0" w:color="auto"/>
            </w:tcBorders>
          </w:tcPr>
          <w:p w:rsidR="00542D0E" w:rsidRPr="00B47F87" w:rsidRDefault="00542D0E" w:rsidP="00C61787">
            <w:pPr>
              <w:pStyle w:val="Table2"/>
            </w:pPr>
            <w:r w:rsidRPr="00B47F87">
              <w:t xml:space="preserve">L-methyltetrahydrofolate, calcium </w:t>
            </w:r>
          </w:p>
        </w:tc>
        <w:tc>
          <w:tcPr>
            <w:tcW w:w="2478" w:type="dxa"/>
            <w:gridSpan w:val="2"/>
            <w:tcBorders>
              <w:left w:val="single" w:sz="6" w:space="0" w:color="auto"/>
              <w:right w:val="single" w:sz="6" w:space="0" w:color="auto"/>
            </w:tcBorders>
          </w:tcPr>
          <w:p w:rsidR="00542D0E" w:rsidRPr="00B47F87" w:rsidRDefault="00542D0E" w:rsidP="00C61787">
            <w:pPr>
              <w:pStyle w:val="Table2"/>
            </w:pPr>
          </w:p>
        </w:tc>
        <w:tc>
          <w:tcPr>
            <w:tcW w:w="2171" w:type="dxa"/>
            <w:tcBorders>
              <w:left w:val="single" w:sz="6" w:space="0" w:color="auto"/>
              <w:right w:val="single" w:sz="6" w:space="0" w:color="auto"/>
            </w:tcBorders>
          </w:tcPr>
          <w:p w:rsidR="00542D0E" w:rsidRPr="00B47F87" w:rsidRDefault="00542D0E" w:rsidP="00C61787">
            <w:pPr>
              <w:pStyle w:val="Table2"/>
            </w:pP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BC6F32">
            <w:pPr>
              <w:pStyle w:val="Table2"/>
            </w:pPr>
          </w:p>
        </w:tc>
        <w:tc>
          <w:tcPr>
            <w:tcW w:w="2412" w:type="dxa"/>
            <w:tcBorders>
              <w:left w:val="single" w:sz="6" w:space="0" w:color="auto"/>
              <w:right w:val="single" w:sz="6" w:space="0" w:color="auto"/>
            </w:tcBorders>
          </w:tcPr>
          <w:p w:rsidR="00542D0E" w:rsidRDefault="00542D0E" w:rsidP="00BC6F32">
            <w:pPr>
              <w:pStyle w:val="Table2"/>
            </w:pPr>
          </w:p>
        </w:tc>
        <w:tc>
          <w:tcPr>
            <w:tcW w:w="2478" w:type="dxa"/>
            <w:gridSpan w:val="2"/>
            <w:tcBorders>
              <w:left w:val="single" w:sz="6" w:space="0" w:color="auto"/>
              <w:right w:val="single" w:sz="6" w:space="0" w:color="auto"/>
            </w:tcBorders>
          </w:tcPr>
          <w:p w:rsidR="00542D0E" w:rsidRDefault="00542D0E" w:rsidP="00BC6F32">
            <w:pPr>
              <w:pStyle w:val="Table2"/>
            </w:pPr>
          </w:p>
        </w:tc>
        <w:tc>
          <w:tcPr>
            <w:tcW w:w="2171" w:type="dxa"/>
            <w:tcBorders>
              <w:left w:val="single" w:sz="6" w:space="0" w:color="auto"/>
              <w:right w:val="single" w:sz="6" w:space="0" w:color="auto"/>
            </w:tcBorders>
          </w:tcPr>
          <w:p w:rsidR="00542D0E" w:rsidRDefault="00542D0E" w:rsidP="00BC6F32">
            <w:pPr>
              <w:pStyle w:val="Table2"/>
            </w:pP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BC6F32">
            <w:pPr>
              <w:pStyle w:val="Table2"/>
            </w:pPr>
            <w:r>
              <w:t>Vitamin B</w:t>
            </w:r>
            <w:r w:rsidRPr="007414AA">
              <w:rPr>
                <w:position w:val="-4"/>
                <w:vertAlign w:val="subscript"/>
              </w:rPr>
              <w:t>6</w:t>
            </w:r>
          </w:p>
        </w:tc>
        <w:tc>
          <w:tcPr>
            <w:tcW w:w="2412" w:type="dxa"/>
            <w:tcBorders>
              <w:left w:val="single" w:sz="6" w:space="0" w:color="auto"/>
              <w:right w:val="single" w:sz="6" w:space="0" w:color="auto"/>
            </w:tcBorders>
          </w:tcPr>
          <w:p w:rsidR="00542D0E" w:rsidRDefault="00542D0E" w:rsidP="00BC6F32">
            <w:pPr>
              <w:pStyle w:val="Table2"/>
            </w:pPr>
            <w:r>
              <w:t>Pyridoxine hydrochloride</w:t>
            </w:r>
          </w:p>
        </w:tc>
        <w:tc>
          <w:tcPr>
            <w:tcW w:w="2478" w:type="dxa"/>
            <w:gridSpan w:val="2"/>
            <w:tcBorders>
              <w:left w:val="single" w:sz="6" w:space="0" w:color="auto"/>
              <w:right w:val="single" w:sz="6" w:space="0" w:color="auto"/>
            </w:tcBorders>
          </w:tcPr>
          <w:p w:rsidR="00542D0E" w:rsidRDefault="00542D0E" w:rsidP="00BC6F32">
            <w:pPr>
              <w:pStyle w:val="Table2"/>
            </w:pPr>
            <w:r>
              <w:t>1.6 mg pyridoxine</w:t>
            </w:r>
          </w:p>
        </w:tc>
        <w:tc>
          <w:tcPr>
            <w:tcW w:w="2171" w:type="dxa"/>
            <w:tcBorders>
              <w:left w:val="single" w:sz="6" w:space="0" w:color="auto"/>
              <w:right w:val="single" w:sz="6" w:space="0" w:color="auto"/>
            </w:tcBorders>
          </w:tcPr>
          <w:p w:rsidR="00542D0E" w:rsidRDefault="00542D0E" w:rsidP="00BC6F32">
            <w:pPr>
              <w:pStyle w:val="Table2"/>
            </w:pPr>
            <w:r>
              <w:t>0.7 mg pyridoxine</w:t>
            </w: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BC6F32">
            <w:pPr>
              <w:pStyle w:val="Table2"/>
            </w:pPr>
          </w:p>
        </w:tc>
        <w:tc>
          <w:tcPr>
            <w:tcW w:w="2412" w:type="dxa"/>
            <w:tcBorders>
              <w:left w:val="single" w:sz="6" w:space="0" w:color="auto"/>
              <w:right w:val="single" w:sz="6" w:space="0" w:color="auto"/>
            </w:tcBorders>
          </w:tcPr>
          <w:p w:rsidR="00542D0E" w:rsidRDefault="00542D0E" w:rsidP="00BC6F32">
            <w:pPr>
              <w:pStyle w:val="Table2"/>
            </w:pPr>
          </w:p>
        </w:tc>
        <w:tc>
          <w:tcPr>
            <w:tcW w:w="2478" w:type="dxa"/>
            <w:gridSpan w:val="2"/>
            <w:tcBorders>
              <w:left w:val="single" w:sz="6" w:space="0" w:color="auto"/>
              <w:right w:val="single" w:sz="6" w:space="0" w:color="auto"/>
            </w:tcBorders>
          </w:tcPr>
          <w:p w:rsidR="00542D0E" w:rsidRDefault="00542D0E" w:rsidP="00BC6F32">
            <w:pPr>
              <w:pStyle w:val="Table2"/>
            </w:pPr>
          </w:p>
        </w:tc>
        <w:tc>
          <w:tcPr>
            <w:tcW w:w="2171" w:type="dxa"/>
            <w:tcBorders>
              <w:left w:val="single" w:sz="6" w:space="0" w:color="auto"/>
              <w:right w:val="single" w:sz="6" w:space="0" w:color="auto"/>
            </w:tcBorders>
          </w:tcPr>
          <w:p w:rsidR="00542D0E" w:rsidRDefault="00542D0E" w:rsidP="00BC6F32">
            <w:pPr>
              <w:pStyle w:val="Table2"/>
            </w:pPr>
          </w:p>
        </w:tc>
      </w:tr>
      <w:tr w:rsidR="00542D0E" w:rsidTr="00377908">
        <w:tblPrEx>
          <w:tblCellMar>
            <w:top w:w="0" w:type="dxa"/>
            <w:bottom w:w="0" w:type="dxa"/>
          </w:tblCellMar>
        </w:tblPrEx>
        <w:trPr>
          <w:cantSplit/>
          <w:jc w:val="center"/>
        </w:trPr>
        <w:tc>
          <w:tcPr>
            <w:tcW w:w="2011" w:type="dxa"/>
            <w:tcBorders>
              <w:left w:val="single" w:sz="6" w:space="0" w:color="auto"/>
              <w:right w:val="single" w:sz="6" w:space="0" w:color="auto"/>
            </w:tcBorders>
          </w:tcPr>
          <w:p w:rsidR="00542D0E" w:rsidRDefault="00542D0E" w:rsidP="00BC6F32">
            <w:pPr>
              <w:pStyle w:val="Table2"/>
            </w:pPr>
            <w:r>
              <w:t>Vitamin B</w:t>
            </w:r>
            <w:r w:rsidRPr="007414AA">
              <w:rPr>
                <w:position w:val="-4"/>
                <w:vertAlign w:val="subscript"/>
              </w:rPr>
              <w:t>12</w:t>
            </w:r>
          </w:p>
        </w:tc>
        <w:tc>
          <w:tcPr>
            <w:tcW w:w="2412" w:type="dxa"/>
            <w:tcBorders>
              <w:left w:val="single" w:sz="6" w:space="0" w:color="auto"/>
              <w:right w:val="single" w:sz="6" w:space="0" w:color="auto"/>
            </w:tcBorders>
          </w:tcPr>
          <w:p w:rsidR="00542D0E" w:rsidRDefault="00542D0E" w:rsidP="00BC6F32">
            <w:pPr>
              <w:pStyle w:val="Table2"/>
            </w:pPr>
            <w:r>
              <w:t>Cyanocobalamin</w:t>
            </w:r>
          </w:p>
          <w:p w:rsidR="00542D0E" w:rsidRDefault="00542D0E" w:rsidP="00BC6F32">
            <w:pPr>
              <w:pStyle w:val="Table2"/>
            </w:pPr>
            <w:r>
              <w:t>Hydroxocobalamin</w:t>
            </w:r>
          </w:p>
        </w:tc>
        <w:tc>
          <w:tcPr>
            <w:tcW w:w="2478" w:type="dxa"/>
            <w:gridSpan w:val="2"/>
            <w:tcBorders>
              <w:left w:val="single" w:sz="6" w:space="0" w:color="auto"/>
              <w:right w:val="single" w:sz="6" w:space="0" w:color="auto"/>
            </w:tcBorders>
          </w:tcPr>
          <w:p w:rsidR="00542D0E" w:rsidRDefault="00542D0E" w:rsidP="00BC6F32">
            <w:pPr>
              <w:pStyle w:val="Table2"/>
            </w:pPr>
            <w:r>
              <w:t>2.0 µg cyanocobalamin</w:t>
            </w:r>
          </w:p>
        </w:tc>
        <w:tc>
          <w:tcPr>
            <w:tcW w:w="2171" w:type="dxa"/>
            <w:tcBorders>
              <w:left w:val="single" w:sz="6" w:space="0" w:color="auto"/>
              <w:right w:val="single" w:sz="6" w:space="0" w:color="auto"/>
            </w:tcBorders>
          </w:tcPr>
          <w:p w:rsidR="00542D0E" w:rsidRDefault="00542D0E" w:rsidP="00BC6F32">
            <w:pPr>
              <w:pStyle w:val="Table2"/>
            </w:pPr>
            <w:r>
              <w:t>1.0 µg cyanocobalamin</w:t>
            </w:r>
          </w:p>
        </w:tc>
      </w:tr>
      <w:tr w:rsidR="00542D0E" w:rsidTr="00377908">
        <w:tblPrEx>
          <w:tblCellMar>
            <w:top w:w="0" w:type="dxa"/>
            <w:bottom w:w="0" w:type="dxa"/>
          </w:tblCellMar>
        </w:tblPrEx>
        <w:trPr>
          <w:cantSplit/>
          <w:jc w:val="center"/>
        </w:trPr>
        <w:tc>
          <w:tcPr>
            <w:tcW w:w="2011" w:type="dxa"/>
            <w:tcBorders>
              <w:left w:val="single" w:sz="6" w:space="0" w:color="auto"/>
            </w:tcBorders>
          </w:tcPr>
          <w:p w:rsidR="00542D0E" w:rsidRDefault="00542D0E" w:rsidP="00BC6F32">
            <w:pPr>
              <w:pStyle w:val="Table2"/>
            </w:pPr>
          </w:p>
        </w:tc>
        <w:tc>
          <w:tcPr>
            <w:tcW w:w="2412" w:type="dxa"/>
            <w:tcBorders>
              <w:left w:val="single" w:sz="6" w:space="0" w:color="auto"/>
              <w:right w:val="single" w:sz="6" w:space="0" w:color="auto"/>
            </w:tcBorders>
          </w:tcPr>
          <w:p w:rsidR="00542D0E" w:rsidRDefault="00542D0E" w:rsidP="00BC6F32">
            <w:pPr>
              <w:pStyle w:val="Table2"/>
            </w:pPr>
          </w:p>
        </w:tc>
        <w:tc>
          <w:tcPr>
            <w:tcW w:w="2478" w:type="dxa"/>
            <w:gridSpan w:val="2"/>
            <w:tcBorders>
              <w:right w:val="single" w:sz="6" w:space="0" w:color="auto"/>
            </w:tcBorders>
          </w:tcPr>
          <w:p w:rsidR="00542D0E" w:rsidRDefault="00542D0E" w:rsidP="00BC6F32">
            <w:pPr>
              <w:pStyle w:val="Table2"/>
            </w:pPr>
          </w:p>
        </w:tc>
        <w:tc>
          <w:tcPr>
            <w:tcW w:w="2171" w:type="dxa"/>
            <w:tcBorders>
              <w:right w:val="single" w:sz="6" w:space="0" w:color="auto"/>
            </w:tcBorders>
          </w:tcPr>
          <w:p w:rsidR="00542D0E" w:rsidRDefault="00542D0E" w:rsidP="00BC6F32">
            <w:pPr>
              <w:pStyle w:val="Table2"/>
            </w:pPr>
          </w:p>
        </w:tc>
      </w:tr>
      <w:tr w:rsidR="00542D0E" w:rsidTr="00377908">
        <w:tblPrEx>
          <w:tblCellMar>
            <w:top w:w="0" w:type="dxa"/>
            <w:bottom w:w="0" w:type="dxa"/>
          </w:tblCellMar>
        </w:tblPrEx>
        <w:trPr>
          <w:cantSplit/>
          <w:jc w:val="center"/>
        </w:trPr>
        <w:tc>
          <w:tcPr>
            <w:tcW w:w="2011" w:type="dxa"/>
            <w:tcBorders>
              <w:left w:val="single" w:sz="6" w:space="0" w:color="auto"/>
            </w:tcBorders>
          </w:tcPr>
          <w:p w:rsidR="00542D0E" w:rsidRDefault="00542D0E" w:rsidP="00BC6F32">
            <w:pPr>
              <w:pStyle w:val="Table2"/>
            </w:pPr>
            <w:r>
              <w:t>Biotin</w:t>
            </w:r>
          </w:p>
        </w:tc>
        <w:tc>
          <w:tcPr>
            <w:tcW w:w="2412" w:type="dxa"/>
            <w:tcBorders>
              <w:left w:val="single" w:sz="6" w:space="0" w:color="auto"/>
              <w:right w:val="single" w:sz="6" w:space="0" w:color="auto"/>
            </w:tcBorders>
          </w:tcPr>
          <w:p w:rsidR="00542D0E" w:rsidRDefault="00542D0E" w:rsidP="00BC6F32">
            <w:pPr>
              <w:pStyle w:val="Table2"/>
            </w:pPr>
            <w:r>
              <w:t>No permitted form specified</w:t>
            </w:r>
          </w:p>
        </w:tc>
        <w:tc>
          <w:tcPr>
            <w:tcW w:w="2478" w:type="dxa"/>
            <w:gridSpan w:val="2"/>
            <w:tcBorders>
              <w:right w:val="single" w:sz="6" w:space="0" w:color="auto"/>
            </w:tcBorders>
          </w:tcPr>
          <w:p w:rsidR="00542D0E" w:rsidRDefault="00542D0E" w:rsidP="00BC6F32">
            <w:pPr>
              <w:pStyle w:val="Table2"/>
            </w:pPr>
            <w:r>
              <w:t xml:space="preserve">30 µg biotin (ESADDI) </w:t>
            </w:r>
          </w:p>
        </w:tc>
        <w:tc>
          <w:tcPr>
            <w:tcW w:w="2171" w:type="dxa"/>
            <w:tcBorders>
              <w:right w:val="single" w:sz="6" w:space="0" w:color="auto"/>
            </w:tcBorders>
          </w:tcPr>
          <w:p w:rsidR="00542D0E" w:rsidRDefault="00542D0E" w:rsidP="00BC6F32">
            <w:pPr>
              <w:pStyle w:val="Table2"/>
            </w:pPr>
            <w:r>
              <w:t xml:space="preserve">8 µg biotin (ESADDI) </w:t>
            </w:r>
          </w:p>
        </w:tc>
      </w:tr>
      <w:tr w:rsidR="00542D0E" w:rsidTr="00377908">
        <w:tblPrEx>
          <w:tblCellMar>
            <w:top w:w="0" w:type="dxa"/>
            <w:bottom w:w="0" w:type="dxa"/>
          </w:tblCellMar>
        </w:tblPrEx>
        <w:trPr>
          <w:cantSplit/>
          <w:jc w:val="center"/>
        </w:trPr>
        <w:tc>
          <w:tcPr>
            <w:tcW w:w="2011" w:type="dxa"/>
            <w:tcBorders>
              <w:left w:val="single" w:sz="6" w:space="0" w:color="auto"/>
            </w:tcBorders>
          </w:tcPr>
          <w:p w:rsidR="00542D0E" w:rsidRDefault="00542D0E" w:rsidP="00BC6F32">
            <w:pPr>
              <w:pStyle w:val="Table2"/>
            </w:pPr>
          </w:p>
        </w:tc>
        <w:tc>
          <w:tcPr>
            <w:tcW w:w="2412" w:type="dxa"/>
            <w:tcBorders>
              <w:left w:val="single" w:sz="6" w:space="0" w:color="auto"/>
              <w:right w:val="single" w:sz="6" w:space="0" w:color="auto"/>
            </w:tcBorders>
          </w:tcPr>
          <w:p w:rsidR="00542D0E" w:rsidRDefault="00542D0E" w:rsidP="00BC6F32">
            <w:pPr>
              <w:pStyle w:val="Table2"/>
            </w:pPr>
          </w:p>
        </w:tc>
        <w:tc>
          <w:tcPr>
            <w:tcW w:w="2478" w:type="dxa"/>
            <w:gridSpan w:val="2"/>
            <w:tcBorders>
              <w:right w:val="single" w:sz="6" w:space="0" w:color="auto"/>
            </w:tcBorders>
          </w:tcPr>
          <w:p w:rsidR="00542D0E" w:rsidRDefault="00542D0E" w:rsidP="00BC6F32">
            <w:pPr>
              <w:pStyle w:val="Table2"/>
            </w:pPr>
          </w:p>
        </w:tc>
        <w:tc>
          <w:tcPr>
            <w:tcW w:w="2171" w:type="dxa"/>
            <w:tcBorders>
              <w:right w:val="single" w:sz="6" w:space="0" w:color="auto"/>
            </w:tcBorders>
          </w:tcPr>
          <w:p w:rsidR="00542D0E" w:rsidRDefault="00542D0E" w:rsidP="00BC6F32">
            <w:pPr>
              <w:pStyle w:val="Table2"/>
            </w:pPr>
          </w:p>
        </w:tc>
      </w:tr>
      <w:tr w:rsidR="00542D0E" w:rsidTr="00377908">
        <w:tblPrEx>
          <w:tblCellMar>
            <w:top w:w="0" w:type="dxa"/>
            <w:bottom w:w="0" w:type="dxa"/>
          </w:tblCellMar>
        </w:tblPrEx>
        <w:trPr>
          <w:cantSplit/>
          <w:jc w:val="center"/>
        </w:trPr>
        <w:tc>
          <w:tcPr>
            <w:tcW w:w="2011" w:type="dxa"/>
            <w:tcBorders>
              <w:left w:val="single" w:sz="6" w:space="0" w:color="auto"/>
            </w:tcBorders>
          </w:tcPr>
          <w:p w:rsidR="00542D0E" w:rsidRDefault="00542D0E" w:rsidP="00BC6F32">
            <w:pPr>
              <w:pStyle w:val="Table2"/>
            </w:pPr>
            <w:r>
              <w:t>Pantothenic acid</w:t>
            </w:r>
          </w:p>
        </w:tc>
        <w:tc>
          <w:tcPr>
            <w:tcW w:w="2412" w:type="dxa"/>
            <w:tcBorders>
              <w:left w:val="single" w:sz="6" w:space="0" w:color="auto"/>
              <w:right w:val="single" w:sz="6" w:space="0" w:color="auto"/>
            </w:tcBorders>
          </w:tcPr>
          <w:p w:rsidR="00542D0E" w:rsidRPr="00856608" w:rsidRDefault="00542D0E" w:rsidP="00A74670">
            <w:pPr>
              <w:pStyle w:val="Table2"/>
            </w:pPr>
            <w:r w:rsidRPr="00856608">
              <w:t>Calcium pantothenate</w:t>
            </w:r>
          </w:p>
          <w:p w:rsidR="00542D0E" w:rsidRDefault="00542D0E" w:rsidP="00A74670">
            <w:pPr>
              <w:pStyle w:val="Table2"/>
            </w:pPr>
            <w:r w:rsidRPr="00856608">
              <w:t>Dexpanthenol</w:t>
            </w:r>
          </w:p>
        </w:tc>
        <w:tc>
          <w:tcPr>
            <w:tcW w:w="2478" w:type="dxa"/>
            <w:gridSpan w:val="2"/>
            <w:tcBorders>
              <w:right w:val="single" w:sz="6" w:space="0" w:color="auto"/>
            </w:tcBorders>
          </w:tcPr>
          <w:p w:rsidR="00542D0E" w:rsidRDefault="00542D0E" w:rsidP="00BC6F32">
            <w:pPr>
              <w:pStyle w:val="Table2"/>
            </w:pPr>
            <w:r>
              <w:t xml:space="preserve">5.0 mg pantothenic acid (ESADDI) </w:t>
            </w:r>
          </w:p>
        </w:tc>
        <w:tc>
          <w:tcPr>
            <w:tcW w:w="2171" w:type="dxa"/>
            <w:tcBorders>
              <w:right w:val="single" w:sz="6" w:space="0" w:color="auto"/>
            </w:tcBorders>
          </w:tcPr>
          <w:p w:rsidR="00542D0E" w:rsidRDefault="00542D0E" w:rsidP="00BC6F32">
            <w:pPr>
              <w:pStyle w:val="Table2"/>
            </w:pPr>
            <w:r>
              <w:t xml:space="preserve">2.0 mg pantothenic acid (ESADDI) </w:t>
            </w:r>
          </w:p>
        </w:tc>
      </w:tr>
      <w:tr w:rsidR="00542D0E" w:rsidTr="00377908">
        <w:tblPrEx>
          <w:tblCellMar>
            <w:top w:w="0" w:type="dxa"/>
            <w:bottom w:w="0" w:type="dxa"/>
          </w:tblCellMar>
        </w:tblPrEx>
        <w:trPr>
          <w:cantSplit/>
          <w:jc w:val="center"/>
        </w:trPr>
        <w:tc>
          <w:tcPr>
            <w:tcW w:w="2011" w:type="dxa"/>
            <w:tcBorders>
              <w:left w:val="single" w:sz="6" w:space="0" w:color="auto"/>
            </w:tcBorders>
          </w:tcPr>
          <w:p w:rsidR="00542D0E" w:rsidRDefault="00542D0E" w:rsidP="00BC6F32">
            <w:pPr>
              <w:pStyle w:val="Table2"/>
            </w:pPr>
          </w:p>
        </w:tc>
        <w:tc>
          <w:tcPr>
            <w:tcW w:w="2412" w:type="dxa"/>
            <w:tcBorders>
              <w:left w:val="single" w:sz="6" w:space="0" w:color="auto"/>
              <w:right w:val="single" w:sz="6" w:space="0" w:color="auto"/>
            </w:tcBorders>
          </w:tcPr>
          <w:p w:rsidR="00542D0E" w:rsidRDefault="00542D0E" w:rsidP="00BC6F32">
            <w:pPr>
              <w:pStyle w:val="Table2"/>
            </w:pPr>
          </w:p>
        </w:tc>
        <w:tc>
          <w:tcPr>
            <w:tcW w:w="2478" w:type="dxa"/>
            <w:gridSpan w:val="2"/>
            <w:tcBorders>
              <w:right w:val="single" w:sz="6" w:space="0" w:color="auto"/>
            </w:tcBorders>
          </w:tcPr>
          <w:p w:rsidR="00542D0E" w:rsidRDefault="00542D0E" w:rsidP="00BC6F32">
            <w:pPr>
              <w:pStyle w:val="Table2"/>
            </w:pPr>
          </w:p>
        </w:tc>
        <w:tc>
          <w:tcPr>
            <w:tcW w:w="2171" w:type="dxa"/>
            <w:tcBorders>
              <w:right w:val="single" w:sz="6" w:space="0" w:color="auto"/>
            </w:tcBorders>
          </w:tcPr>
          <w:p w:rsidR="00542D0E" w:rsidRDefault="00542D0E" w:rsidP="00BC6F32">
            <w:pPr>
              <w:pStyle w:val="Table2"/>
            </w:pPr>
          </w:p>
        </w:tc>
      </w:tr>
      <w:tr w:rsidR="00377908" w:rsidTr="00377908">
        <w:tblPrEx>
          <w:tblCellMar>
            <w:top w:w="0" w:type="dxa"/>
            <w:bottom w:w="0" w:type="dxa"/>
          </w:tblCellMar>
        </w:tblPrEx>
        <w:trPr>
          <w:cantSplit/>
          <w:jc w:val="center"/>
        </w:trPr>
        <w:tc>
          <w:tcPr>
            <w:tcW w:w="2011" w:type="dxa"/>
            <w:tcBorders>
              <w:left w:val="single" w:sz="6" w:space="0" w:color="auto"/>
            </w:tcBorders>
          </w:tcPr>
          <w:p w:rsidR="00377908" w:rsidRDefault="00377908" w:rsidP="00377908">
            <w:pPr>
              <w:pStyle w:val="Table2"/>
            </w:pPr>
            <w:r>
              <w:t>Vitamin C</w:t>
            </w:r>
          </w:p>
        </w:tc>
        <w:tc>
          <w:tcPr>
            <w:tcW w:w="2412" w:type="dxa"/>
            <w:tcBorders>
              <w:left w:val="single" w:sz="6" w:space="0" w:color="auto"/>
              <w:right w:val="single" w:sz="6" w:space="0" w:color="auto"/>
            </w:tcBorders>
          </w:tcPr>
          <w:p w:rsidR="00377908" w:rsidRDefault="00377908" w:rsidP="00377908">
            <w:pPr>
              <w:pStyle w:val="Table2"/>
            </w:pPr>
            <w:r>
              <w:t>L-ascorbic acid</w:t>
            </w:r>
          </w:p>
          <w:p w:rsidR="00377908" w:rsidRDefault="00377908" w:rsidP="00377908">
            <w:pPr>
              <w:pStyle w:val="Table2"/>
            </w:pPr>
            <w:r>
              <w:t>Ascorbyl palmitate</w:t>
            </w:r>
          </w:p>
          <w:p w:rsidR="00377908" w:rsidRDefault="00377908" w:rsidP="00377908">
            <w:pPr>
              <w:pStyle w:val="Table2"/>
            </w:pPr>
            <w:r>
              <w:t>Calcium ascorbate</w:t>
            </w:r>
          </w:p>
          <w:p w:rsidR="00377908" w:rsidRDefault="00377908" w:rsidP="00377908">
            <w:pPr>
              <w:pStyle w:val="Table2"/>
            </w:pPr>
            <w:r>
              <w:t xml:space="preserve">Potassium ascorbate </w:t>
            </w:r>
          </w:p>
          <w:p w:rsidR="00377908" w:rsidRDefault="00377908" w:rsidP="00377908">
            <w:pPr>
              <w:pStyle w:val="Table2"/>
            </w:pPr>
            <w:r>
              <w:t>Sodium ascorbate</w:t>
            </w:r>
          </w:p>
        </w:tc>
        <w:tc>
          <w:tcPr>
            <w:tcW w:w="2478" w:type="dxa"/>
            <w:gridSpan w:val="2"/>
            <w:tcBorders>
              <w:right w:val="single" w:sz="6" w:space="0" w:color="auto"/>
            </w:tcBorders>
          </w:tcPr>
          <w:p w:rsidR="00377908" w:rsidRDefault="00377908" w:rsidP="00377908">
            <w:pPr>
              <w:pStyle w:val="Table2"/>
            </w:pPr>
            <w:r>
              <w:t>40 mg in total of L-ascorbic acid and dehydroascorbic acid</w:t>
            </w:r>
          </w:p>
        </w:tc>
        <w:tc>
          <w:tcPr>
            <w:tcW w:w="2171" w:type="dxa"/>
            <w:tcBorders>
              <w:right w:val="single" w:sz="6" w:space="0" w:color="auto"/>
            </w:tcBorders>
          </w:tcPr>
          <w:p w:rsidR="00377908" w:rsidRDefault="00377908" w:rsidP="00377908">
            <w:pPr>
              <w:pStyle w:val="Table2"/>
            </w:pPr>
            <w:r>
              <w:t>30 mg in total of L-ascorbic acid and dehydroascorbic acid</w:t>
            </w:r>
          </w:p>
        </w:tc>
      </w:tr>
      <w:tr w:rsidR="00377908" w:rsidTr="00377908">
        <w:tblPrEx>
          <w:tblCellMar>
            <w:top w:w="0" w:type="dxa"/>
            <w:bottom w:w="0" w:type="dxa"/>
          </w:tblCellMar>
        </w:tblPrEx>
        <w:trPr>
          <w:cantSplit/>
          <w:jc w:val="center"/>
        </w:trPr>
        <w:tc>
          <w:tcPr>
            <w:tcW w:w="2011" w:type="dxa"/>
            <w:tcBorders>
              <w:left w:val="single" w:sz="6" w:space="0" w:color="auto"/>
            </w:tcBorders>
          </w:tcPr>
          <w:p w:rsidR="00377908" w:rsidRDefault="00377908" w:rsidP="00377908">
            <w:pPr>
              <w:pStyle w:val="Table2"/>
            </w:pPr>
          </w:p>
        </w:tc>
        <w:tc>
          <w:tcPr>
            <w:tcW w:w="2412" w:type="dxa"/>
            <w:tcBorders>
              <w:left w:val="single" w:sz="6" w:space="0" w:color="auto"/>
              <w:right w:val="single" w:sz="6" w:space="0" w:color="auto"/>
            </w:tcBorders>
          </w:tcPr>
          <w:p w:rsidR="00377908" w:rsidRDefault="00377908" w:rsidP="00377908">
            <w:pPr>
              <w:pStyle w:val="Table2"/>
            </w:pPr>
          </w:p>
        </w:tc>
        <w:tc>
          <w:tcPr>
            <w:tcW w:w="2466" w:type="dxa"/>
            <w:tcBorders>
              <w:right w:val="single" w:sz="6" w:space="0" w:color="auto"/>
            </w:tcBorders>
          </w:tcPr>
          <w:p w:rsidR="00377908" w:rsidRDefault="00377908" w:rsidP="00377908">
            <w:pPr>
              <w:pStyle w:val="Table2"/>
            </w:pPr>
          </w:p>
        </w:tc>
        <w:tc>
          <w:tcPr>
            <w:tcW w:w="2183" w:type="dxa"/>
            <w:gridSpan w:val="2"/>
            <w:tcBorders>
              <w:right w:val="single" w:sz="6" w:space="0" w:color="auto"/>
            </w:tcBorders>
          </w:tcPr>
          <w:p w:rsidR="00377908" w:rsidRDefault="00377908" w:rsidP="00377908">
            <w:pPr>
              <w:pStyle w:val="Table2"/>
            </w:pPr>
          </w:p>
        </w:tc>
      </w:tr>
      <w:tr w:rsidR="00377908" w:rsidTr="00377908">
        <w:tblPrEx>
          <w:tblCellMar>
            <w:top w:w="0" w:type="dxa"/>
            <w:bottom w:w="0" w:type="dxa"/>
          </w:tblCellMar>
        </w:tblPrEx>
        <w:trPr>
          <w:cantSplit/>
          <w:jc w:val="center"/>
        </w:trPr>
        <w:tc>
          <w:tcPr>
            <w:tcW w:w="2008" w:type="dxa"/>
            <w:tcBorders>
              <w:left w:val="single" w:sz="6" w:space="0" w:color="auto"/>
            </w:tcBorders>
          </w:tcPr>
          <w:p w:rsidR="00377908" w:rsidRDefault="00377908" w:rsidP="00377908">
            <w:pPr>
              <w:pStyle w:val="Table2"/>
            </w:pPr>
            <w:r>
              <w:t>Vitamin D</w:t>
            </w:r>
          </w:p>
        </w:tc>
        <w:tc>
          <w:tcPr>
            <w:tcW w:w="2414" w:type="dxa"/>
            <w:tcBorders>
              <w:left w:val="single" w:sz="6" w:space="0" w:color="auto"/>
              <w:right w:val="single" w:sz="6" w:space="0" w:color="auto"/>
            </w:tcBorders>
          </w:tcPr>
          <w:p w:rsidR="00377908" w:rsidRDefault="00377908" w:rsidP="00377908">
            <w:pPr>
              <w:pStyle w:val="Table2"/>
            </w:pPr>
            <w:r>
              <w:t>Vitamin D</w:t>
            </w:r>
            <w:r w:rsidRPr="007414AA">
              <w:rPr>
                <w:position w:val="-4"/>
                <w:vertAlign w:val="subscript"/>
              </w:rPr>
              <w:t>2</w:t>
            </w:r>
            <w:r>
              <w:t xml:space="preserve"> (ergocalciferol)</w:t>
            </w:r>
          </w:p>
          <w:p w:rsidR="00377908" w:rsidRDefault="00377908" w:rsidP="00377908">
            <w:pPr>
              <w:pStyle w:val="Table2"/>
            </w:pPr>
            <w:r>
              <w:t>Vitamin D</w:t>
            </w:r>
            <w:r w:rsidRPr="007414AA">
              <w:rPr>
                <w:position w:val="-4"/>
                <w:vertAlign w:val="subscript"/>
              </w:rPr>
              <w:t>3</w:t>
            </w:r>
            <w:r>
              <w:t xml:space="preserve"> (cholecalciferol)</w:t>
            </w:r>
          </w:p>
        </w:tc>
        <w:tc>
          <w:tcPr>
            <w:tcW w:w="2468" w:type="dxa"/>
            <w:tcBorders>
              <w:right w:val="single" w:sz="6" w:space="0" w:color="auto"/>
            </w:tcBorders>
          </w:tcPr>
          <w:p w:rsidR="00377908" w:rsidRDefault="00377908" w:rsidP="00377908">
            <w:pPr>
              <w:pStyle w:val="Table2"/>
            </w:pPr>
            <w:r>
              <w:t>10 µg</w:t>
            </w:r>
            <w:r w:rsidRPr="007414AA">
              <w:t xml:space="preserve"> </w:t>
            </w:r>
            <w:r>
              <w:t>cholecalciferol</w:t>
            </w:r>
            <w:r w:rsidRPr="007414AA">
              <w:rPr>
                <w:position w:val="6"/>
                <w:vertAlign w:val="superscript"/>
              </w:rPr>
              <w:t>3</w:t>
            </w:r>
          </w:p>
        </w:tc>
        <w:tc>
          <w:tcPr>
            <w:tcW w:w="2182" w:type="dxa"/>
            <w:gridSpan w:val="2"/>
            <w:tcBorders>
              <w:right w:val="single" w:sz="6" w:space="0" w:color="auto"/>
            </w:tcBorders>
          </w:tcPr>
          <w:p w:rsidR="00377908" w:rsidRPr="00377908" w:rsidRDefault="00377908" w:rsidP="00377908">
            <w:pPr>
              <w:pStyle w:val="Table2"/>
              <w:rPr>
                <w:position w:val="6"/>
                <w:vertAlign w:val="superscript"/>
              </w:rPr>
            </w:pPr>
            <w:r>
              <w:t>5 µg</w:t>
            </w:r>
            <w:r w:rsidRPr="007414AA">
              <w:t xml:space="preserve"> </w:t>
            </w:r>
            <w:r>
              <w:t>cholecalciferol</w:t>
            </w:r>
            <w:r w:rsidRPr="007414AA">
              <w:rPr>
                <w:position w:val="6"/>
                <w:vertAlign w:val="superscript"/>
              </w:rPr>
              <w:t>3</w:t>
            </w:r>
          </w:p>
        </w:tc>
      </w:tr>
      <w:tr w:rsidR="00377908" w:rsidTr="00377908">
        <w:tblPrEx>
          <w:tblCellMar>
            <w:top w:w="0" w:type="dxa"/>
            <w:bottom w:w="0" w:type="dxa"/>
          </w:tblCellMar>
        </w:tblPrEx>
        <w:trPr>
          <w:cantSplit/>
          <w:jc w:val="center"/>
        </w:trPr>
        <w:tc>
          <w:tcPr>
            <w:tcW w:w="2008" w:type="dxa"/>
            <w:tcBorders>
              <w:left w:val="single" w:sz="6" w:space="0" w:color="auto"/>
              <w:bottom w:val="single" w:sz="6" w:space="0" w:color="auto"/>
            </w:tcBorders>
          </w:tcPr>
          <w:p w:rsidR="00377908" w:rsidRDefault="00377908" w:rsidP="00377908">
            <w:pPr>
              <w:pStyle w:val="Table2"/>
            </w:pPr>
          </w:p>
        </w:tc>
        <w:tc>
          <w:tcPr>
            <w:tcW w:w="2414" w:type="dxa"/>
            <w:tcBorders>
              <w:left w:val="single" w:sz="6" w:space="0" w:color="auto"/>
              <w:bottom w:val="single" w:sz="6" w:space="0" w:color="auto"/>
              <w:right w:val="single" w:sz="6" w:space="0" w:color="auto"/>
            </w:tcBorders>
          </w:tcPr>
          <w:p w:rsidR="00377908" w:rsidRDefault="00377908" w:rsidP="00377908">
            <w:pPr>
              <w:pStyle w:val="Table2"/>
            </w:pPr>
          </w:p>
        </w:tc>
        <w:tc>
          <w:tcPr>
            <w:tcW w:w="2468" w:type="dxa"/>
            <w:tcBorders>
              <w:bottom w:val="single" w:sz="6" w:space="0" w:color="auto"/>
              <w:right w:val="single" w:sz="6" w:space="0" w:color="auto"/>
            </w:tcBorders>
          </w:tcPr>
          <w:p w:rsidR="00377908" w:rsidRDefault="00377908" w:rsidP="00377908">
            <w:pPr>
              <w:pStyle w:val="Table2"/>
            </w:pPr>
          </w:p>
        </w:tc>
        <w:tc>
          <w:tcPr>
            <w:tcW w:w="2182" w:type="dxa"/>
            <w:gridSpan w:val="2"/>
            <w:tcBorders>
              <w:bottom w:val="single" w:sz="6" w:space="0" w:color="auto"/>
              <w:right w:val="single" w:sz="6" w:space="0" w:color="auto"/>
            </w:tcBorders>
          </w:tcPr>
          <w:p w:rsidR="00377908" w:rsidRDefault="00377908" w:rsidP="00377908">
            <w:pPr>
              <w:pStyle w:val="Table2"/>
            </w:pPr>
          </w:p>
        </w:tc>
      </w:tr>
    </w:tbl>
    <w:p w:rsidR="00377908" w:rsidRDefault="00377908" w:rsidP="00542D0E">
      <w:pPr>
        <w:pStyle w:val="ScheduleHeading"/>
        <w:rPr>
          <w:bCs/>
          <w:szCs w:val="24"/>
        </w:rPr>
      </w:pPr>
    </w:p>
    <w:p w:rsidR="00542D0E" w:rsidRDefault="00542D0E" w:rsidP="00542D0E">
      <w:pPr>
        <w:pStyle w:val="ScheduleHeading"/>
      </w:pPr>
      <w:r>
        <w:rPr>
          <w:bCs/>
          <w:szCs w:val="24"/>
        </w:rPr>
        <w:br w:type="page"/>
      </w:r>
      <w:r>
        <w:lastRenderedPageBreak/>
        <w:t xml:space="preserve">Schedule </w:t>
      </w:r>
    </w:p>
    <w:p w:rsidR="00542D0E" w:rsidRDefault="00542D0E" w:rsidP="00542D0E">
      <w:pPr>
        <w:pStyle w:val="ScheduleHeading"/>
      </w:pPr>
    </w:p>
    <w:p w:rsidR="00542D0E" w:rsidRDefault="00542D0E" w:rsidP="00542D0E">
      <w:pPr>
        <w:pStyle w:val="TableHeading"/>
      </w:pPr>
      <w:r>
        <w:t>Permitted Forms of Recommended Dietary</w:t>
      </w:r>
    </w:p>
    <w:p w:rsidR="00542D0E" w:rsidRDefault="00542D0E" w:rsidP="00542D0E">
      <w:pPr>
        <w:pStyle w:val="TableHeading"/>
      </w:pPr>
      <w:r>
        <w:t>Intakes (RDIs) and Estimated Safe and Adequate Daily Dietary Intakes (ESADDIs) for Vitamins and Minerals (continued)</w:t>
      </w:r>
    </w:p>
    <w:p w:rsidR="00542D0E" w:rsidRDefault="00542D0E" w:rsidP="00542D0E">
      <w:pPr>
        <w:widowControl w:val="0"/>
        <w:jc w:val="center"/>
      </w:pPr>
    </w:p>
    <w:tbl>
      <w:tblPr>
        <w:tblW w:w="9072" w:type="dxa"/>
        <w:jc w:val="center"/>
        <w:tblLayout w:type="fixed"/>
        <w:tblCellMar>
          <w:left w:w="80" w:type="dxa"/>
          <w:right w:w="80" w:type="dxa"/>
        </w:tblCellMar>
        <w:tblLook w:val="0000" w:firstRow="0" w:lastRow="0" w:firstColumn="0" w:lastColumn="0" w:noHBand="0" w:noVBand="0"/>
      </w:tblPr>
      <w:tblGrid>
        <w:gridCol w:w="1945"/>
        <w:gridCol w:w="2476"/>
        <w:gridCol w:w="2440"/>
        <w:gridCol w:w="28"/>
        <w:gridCol w:w="2183"/>
      </w:tblGrid>
      <w:tr w:rsidR="00542D0E" w:rsidTr="00542D0E">
        <w:tblPrEx>
          <w:tblCellMar>
            <w:top w:w="0" w:type="dxa"/>
            <w:bottom w:w="0" w:type="dxa"/>
          </w:tblCellMar>
        </w:tblPrEx>
        <w:trPr>
          <w:cantSplit/>
          <w:jc w:val="center"/>
        </w:trPr>
        <w:tc>
          <w:tcPr>
            <w:tcW w:w="194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1</w:t>
            </w:r>
          </w:p>
        </w:tc>
        <w:tc>
          <w:tcPr>
            <w:tcW w:w="247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2</w:t>
            </w:r>
          </w:p>
        </w:tc>
        <w:tc>
          <w:tcPr>
            <w:tcW w:w="2468" w:type="dxa"/>
            <w:gridSpan w:val="2"/>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3</w:t>
            </w:r>
          </w:p>
        </w:tc>
        <w:tc>
          <w:tcPr>
            <w:tcW w:w="2182"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4</w:t>
            </w:r>
          </w:p>
        </w:tc>
      </w:tr>
      <w:tr w:rsidR="00542D0E" w:rsidTr="00542D0E">
        <w:tblPrEx>
          <w:tblCellMar>
            <w:top w:w="0" w:type="dxa"/>
            <w:bottom w:w="0" w:type="dxa"/>
          </w:tblCellMar>
        </w:tblPrEx>
        <w:trPr>
          <w:cantSplit/>
          <w:jc w:val="center"/>
        </w:trPr>
        <w:tc>
          <w:tcPr>
            <w:tcW w:w="194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Vitamin or Mineral</w:t>
            </w:r>
          </w:p>
        </w:tc>
        <w:tc>
          <w:tcPr>
            <w:tcW w:w="247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Permitted Forms</w:t>
            </w:r>
          </w:p>
        </w:tc>
        <w:tc>
          <w:tcPr>
            <w:tcW w:w="2468" w:type="dxa"/>
            <w:gridSpan w:val="2"/>
            <w:tcBorders>
              <w:top w:val="single" w:sz="6" w:space="0" w:color="auto"/>
              <w:left w:val="single" w:sz="6" w:space="0" w:color="auto"/>
              <w:bottom w:val="single" w:sz="6" w:space="0" w:color="auto"/>
              <w:right w:val="single" w:sz="6" w:space="0" w:color="auto"/>
            </w:tcBorders>
          </w:tcPr>
          <w:p w:rsidR="00542D0E" w:rsidRDefault="007414AA" w:rsidP="00C61787">
            <w:pPr>
              <w:pStyle w:val="Table1"/>
            </w:pPr>
            <w:r>
              <w:t xml:space="preserve">RDI </w:t>
            </w:r>
            <w:r w:rsidR="00542D0E">
              <w:t>(unless stated otherwise)</w:t>
            </w:r>
          </w:p>
        </w:tc>
        <w:tc>
          <w:tcPr>
            <w:tcW w:w="2182"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RDI (unless stated otherwise) for children aged 1 – 3 years</w:t>
            </w: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pPr>
            <w:r>
              <w:t>Vitamin E</w:t>
            </w:r>
          </w:p>
        </w:tc>
        <w:tc>
          <w:tcPr>
            <w:tcW w:w="2476" w:type="dxa"/>
            <w:tcBorders>
              <w:left w:val="single" w:sz="6" w:space="0" w:color="auto"/>
              <w:right w:val="single" w:sz="6" w:space="0" w:color="auto"/>
            </w:tcBorders>
          </w:tcPr>
          <w:p w:rsidR="00BC6F32" w:rsidRDefault="00BC6F32" w:rsidP="00AF7A2F">
            <w:pPr>
              <w:pStyle w:val="Table2"/>
            </w:pPr>
            <w:r>
              <w:t>dl-alpha-tocopherol</w:t>
            </w:r>
          </w:p>
          <w:p w:rsidR="00BC6F32" w:rsidRDefault="00BC6F32" w:rsidP="00AF7A2F">
            <w:pPr>
              <w:pStyle w:val="Table2"/>
            </w:pPr>
            <w:r>
              <w:t>d- alpha -tocopherol concentrate</w:t>
            </w:r>
          </w:p>
          <w:p w:rsidR="00BC6F32" w:rsidRDefault="00BC6F32" w:rsidP="00AF7A2F">
            <w:pPr>
              <w:pStyle w:val="Table2"/>
            </w:pPr>
            <w:r>
              <w:t>Tocopherols concentrate, mixed</w:t>
            </w:r>
          </w:p>
          <w:p w:rsidR="00BC6F32" w:rsidRDefault="00BC6F32" w:rsidP="00AF7A2F">
            <w:pPr>
              <w:pStyle w:val="Table2"/>
            </w:pPr>
            <w:r>
              <w:t>d- alpha -tocopheryl acetate</w:t>
            </w:r>
          </w:p>
          <w:p w:rsidR="00BC6F32" w:rsidRDefault="00BC6F32" w:rsidP="00AF7A2F">
            <w:pPr>
              <w:pStyle w:val="Table2"/>
            </w:pPr>
            <w:r>
              <w:t>dl- alpha -tocopheryl acetate</w:t>
            </w:r>
          </w:p>
          <w:p w:rsidR="00BC6F32" w:rsidRDefault="00BC6F32" w:rsidP="00AF7A2F">
            <w:pPr>
              <w:pStyle w:val="Table2"/>
            </w:pPr>
            <w:r>
              <w:t>d- alpha -tocopheryl acetate concentrate</w:t>
            </w:r>
          </w:p>
          <w:p w:rsidR="00BC6F32" w:rsidRDefault="00BC6F32" w:rsidP="00AF7A2F">
            <w:pPr>
              <w:pStyle w:val="Table2"/>
            </w:pPr>
            <w:r>
              <w:t>d- alpha -tocopheryl acid succinate</w:t>
            </w:r>
          </w:p>
        </w:tc>
        <w:tc>
          <w:tcPr>
            <w:tcW w:w="2468" w:type="dxa"/>
            <w:gridSpan w:val="2"/>
            <w:tcBorders>
              <w:right w:val="single" w:sz="6" w:space="0" w:color="auto"/>
            </w:tcBorders>
          </w:tcPr>
          <w:p w:rsidR="00BC6F32" w:rsidRDefault="00BC6F32" w:rsidP="00AF7A2F">
            <w:pPr>
              <w:pStyle w:val="Table2"/>
            </w:pPr>
            <w:r>
              <w:t>10 mg alpha -tocopherol equivalents</w:t>
            </w:r>
            <w:r w:rsidRPr="007414AA">
              <w:rPr>
                <w:position w:val="6"/>
                <w:vertAlign w:val="superscript"/>
              </w:rPr>
              <w:t>4</w:t>
            </w:r>
          </w:p>
        </w:tc>
        <w:tc>
          <w:tcPr>
            <w:tcW w:w="2182" w:type="dxa"/>
            <w:tcBorders>
              <w:right w:val="single" w:sz="6" w:space="0" w:color="auto"/>
            </w:tcBorders>
          </w:tcPr>
          <w:p w:rsidR="00BC6F32" w:rsidRDefault="00BC6F32" w:rsidP="00AF7A2F">
            <w:pPr>
              <w:pStyle w:val="Table2"/>
            </w:pPr>
            <w:r>
              <w:t>5 mg alpha -tocopherol equivalents</w:t>
            </w:r>
            <w:r w:rsidRPr="007414AA">
              <w:rPr>
                <w:position w:val="6"/>
                <w:vertAlign w:val="superscript"/>
              </w:rPr>
              <w:t>4</w:t>
            </w: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pPr>
          </w:p>
        </w:tc>
        <w:tc>
          <w:tcPr>
            <w:tcW w:w="2476" w:type="dxa"/>
            <w:tcBorders>
              <w:left w:val="single" w:sz="6" w:space="0" w:color="auto"/>
              <w:right w:val="single" w:sz="6" w:space="0" w:color="auto"/>
            </w:tcBorders>
          </w:tcPr>
          <w:p w:rsidR="00BC6F32" w:rsidRDefault="00BC6F32" w:rsidP="00AF7A2F">
            <w:pPr>
              <w:pStyle w:val="Table2"/>
            </w:pPr>
          </w:p>
        </w:tc>
        <w:tc>
          <w:tcPr>
            <w:tcW w:w="2468" w:type="dxa"/>
            <w:gridSpan w:val="2"/>
            <w:tcBorders>
              <w:right w:val="single" w:sz="6" w:space="0" w:color="auto"/>
            </w:tcBorders>
          </w:tcPr>
          <w:p w:rsidR="00BC6F32" w:rsidRDefault="00BC6F32" w:rsidP="00AF7A2F">
            <w:pPr>
              <w:pStyle w:val="Table2"/>
            </w:pPr>
          </w:p>
        </w:tc>
        <w:tc>
          <w:tcPr>
            <w:tcW w:w="2182" w:type="dxa"/>
            <w:tcBorders>
              <w:right w:val="single" w:sz="6" w:space="0" w:color="auto"/>
            </w:tcBorders>
          </w:tcPr>
          <w:p w:rsidR="00BC6F32" w:rsidRDefault="00BC6F32"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pPr>
            <w:r>
              <w:t>Vitamin K</w:t>
            </w:r>
          </w:p>
        </w:tc>
        <w:tc>
          <w:tcPr>
            <w:tcW w:w="2476" w:type="dxa"/>
            <w:tcBorders>
              <w:left w:val="single" w:sz="6" w:space="0" w:color="auto"/>
              <w:right w:val="single" w:sz="6" w:space="0" w:color="auto"/>
            </w:tcBorders>
          </w:tcPr>
          <w:p w:rsidR="00BC6F32" w:rsidRDefault="00BC6F32" w:rsidP="00AF7A2F">
            <w:pPr>
              <w:pStyle w:val="Table2"/>
            </w:pPr>
            <w:r>
              <w:t>No permitted form specified</w:t>
            </w:r>
          </w:p>
        </w:tc>
        <w:tc>
          <w:tcPr>
            <w:tcW w:w="2468" w:type="dxa"/>
            <w:gridSpan w:val="2"/>
            <w:tcBorders>
              <w:right w:val="single" w:sz="6" w:space="0" w:color="auto"/>
            </w:tcBorders>
          </w:tcPr>
          <w:p w:rsidR="00BC6F32" w:rsidRDefault="00BC6F32" w:rsidP="00AF7A2F">
            <w:pPr>
              <w:pStyle w:val="Table2"/>
            </w:pPr>
            <w:r>
              <w:t>80 µg phylloquinone (ESADDI)</w:t>
            </w:r>
          </w:p>
        </w:tc>
        <w:tc>
          <w:tcPr>
            <w:tcW w:w="2182" w:type="dxa"/>
            <w:tcBorders>
              <w:right w:val="single" w:sz="6" w:space="0" w:color="auto"/>
            </w:tcBorders>
          </w:tcPr>
          <w:p w:rsidR="00BC6F32" w:rsidRDefault="00BC6F32" w:rsidP="00AF7A2F">
            <w:pPr>
              <w:pStyle w:val="Table2"/>
            </w:pPr>
            <w:r>
              <w:t>15 µg phylloquinone (ESADDI)</w:t>
            </w: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rPr>
                <w:b/>
              </w:rPr>
            </w:pPr>
          </w:p>
        </w:tc>
        <w:tc>
          <w:tcPr>
            <w:tcW w:w="2476" w:type="dxa"/>
            <w:tcBorders>
              <w:left w:val="single" w:sz="6" w:space="0" w:color="auto"/>
              <w:right w:val="single" w:sz="6" w:space="0" w:color="auto"/>
            </w:tcBorders>
          </w:tcPr>
          <w:p w:rsidR="00BC6F32" w:rsidRDefault="00BC6F32" w:rsidP="00AF7A2F">
            <w:pPr>
              <w:pStyle w:val="Table2"/>
            </w:pPr>
          </w:p>
        </w:tc>
        <w:tc>
          <w:tcPr>
            <w:tcW w:w="2468" w:type="dxa"/>
            <w:gridSpan w:val="2"/>
            <w:tcBorders>
              <w:right w:val="single" w:sz="6" w:space="0" w:color="auto"/>
            </w:tcBorders>
          </w:tcPr>
          <w:p w:rsidR="00BC6F32" w:rsidRDefault="00BC6F32" w:rsidP="00AF7A2F">
            <w:pPr>
              <w:pStyle w:val="Table2"/>
            </w:pPr>
          </w:p>
        </w:tc>
        <w:tc>
          <w:tcPr>
            <w:tcW w:w="2182" w:type="dxa"/>
            <w:tcBorders>
              <w:right w:val="single" w:sz="6" w:space="0" w:color="auto"/>
            </w:tcBorders>
          </w:tcPr>
          <w:p w:rsidR="00BC6F32" w:rsidRDefault="00BC6F32"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7414AA">
            <w:pPr>
              <w:pStyle w:val="Table1"/>
              <w:jc w:val="left"/>
            </w:pPr>
            <w:r>
              <w:t>Minerals</w:t>
            </w:r>
          </w:p>
        </w:tc>
        <w:tc>
          <w:tcPr>
            <w:tcW w:w="2476" w:type="dxa"/>
            <w:tcBorders>
              <w:left w:val="single" w:sz="6" w:space="0" w:color="auto"/>
              <w:right w:val="single" w:sz="6" w:space="0" w:color="auto"/>
            </w:tcBorders>
          </w:tcPr>
          <w:p w:rsidR="00BC6F32" w:rsidRDefault="00BC6F32"/>
        </w:tc>
        <w:tc>
          <w:tcPr>
            <w:tcW w:w="2468" w:type="dxa"/>
            <w:gridSpan w:val="2"/>
            <w:tcBorders>
              <w:right w:val="single" w:sz="6" w:space="0" w:color="auto"/>
            </w:tcBorders>
          </w:tcPr>
          <w:p w:rsidR="00BC6F32" w:rsidRDefault="00BC6F32"/>
        </w:tc>
        <w:tc>
          <w:tcPr>
            <w:tcW w:w="2182" w:type="dxa"/>
            <w:tcBorders>
              <w:right w:val="single" w:sz="6" w:space="0" w:color="auto"/>
            </w:tcBorders>
          </w:tcPr>
          <w:p w:rsidR="00BC6F32" w:rsidRDefault="00BC6F32"/>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pPr>
          </w:p>
        </w:tc>
        <w:tc>
          <w:tcPr>
            <w:tcW w:w="2476" w:type="dxa"/>
            <w:tcBorders>
              <w:left w:val="single" w:sz="6" w:space="0" w:color="auto"/>
              <w:right w:val="single" w:sz="6" w:space="0" w:color="auto"/>
            </w:tcBorders>
          </w:tcPr>
          <w:p w:rsidR="00BC6F32" w:rsidRDefault="00BC6F32" w:rsidP="00AF7A2F">
            <w:pPr>
              <w:pStyle w:val="Table2"/>
            </w:pPr>
          </w:p>
        </w:tc>
        <w:tc>
          <w:tcPr>
            <w:tcW w:w="2468" w:type="dxa"/>
            <w:gridSpan w:val="2"/>
            <w:tcBorders>
              <w:right w:val="single" w:sz="6" w:space="0" w:color="auto"/>
            </w:tcBorders>
          </w:tcPr>
          <w:p w:rsidR="00BC6F32" w:rsidRDefault="00BC6F32" w:rsidP="00AF7A2F">
            <w:pPr>
              <w:pStyle w:val="Table2"/>
            </w:pPr>
          </w:p>
        </w:tc>
        <w:tc>
          <w:tcPr>
            <w:tcW w:w="2182" w:type="dxa"/>
            <w:tcBorders>
              <w:right w:val="single" w:sz="6" w:space="0" w:color="auto"/>
            </w:tcBorders>
          </w:tcPr>
          <w:p w:rsidR="00BC6F32" w:rsidRDefault="00BC6F32"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tcBorders>
          </w:tcPr>
          <w:p w:rsidR="00BC6F32" w:rsidRDefault="00BC6F32" w:rsidP="00AF7A2F">
            <w:pPr>
              <w:pStyle w:val="Table2"/>
            </w:pPr>
            <w:r>
              <w:t>Calcium</w:t>
            </w:r>
          </w:p>
        </w:tc>
        <w:tc>
          <w:tcPr>
            <w:tcW w:w="2476" w:type="dxa"/>
            <w:tcBorders>
              <w:left w:val="single" w:sz="6" w:space="0" w:color="auto"/>
              <w:right w:val="single" w:sz="6" w:space="0" w:color="auto"/>
            </w:tcBorders>
          </w:tcPr>
          <w:p w:rsidR="00BC6F32" w:rsidRDefault="00BC6F32" w:rsidP="00AF7A2F">
            <w:pPr>
              <w:pStyle w:val="Table2"/>
            </w:pPr>
            <w:r>
              <w:t>Calcium carbonate</w:t>
            </w:r>
          </w:p>
          <w:p w:rsidR="00BC6F32" w:rsidRDefault="00BC6F32" w:rsidP="00AF7A2F">
            <w:pPr>
              <w:pStyle w:val="Table2"/>
            </w:pPr>
            <w:r>
              <w:t>Calcium chloride</w:t>
            </w:r>
          </w:p>
          <w:p w:rsidR="00BC6F32" w:rsidRDefault="00BC6F32" w:rsidP="00AF7A2F">
            <w:pPr>
              <w:pStyle w:val="Table2"/>
            </w:pPr>
            <w:r>
              <w:t>Calcium chloride, anhydrous</w:t>
            </w:r>
          </w:p>
          <w:p w:rsidR="00BC6F32" w:rsidRDefault="00BC6F32" w:rsidP="00AF7A2F">
            <w:pPr>
              <w:pStyle w:val="Table2"/>
            </w:pPr>
            <w:r>
              <w:t>Calcium chloride solution</w:t>
            </w:r>
          </w:p>
          <w:p w:rsidR="00BC6F32" w:rsidRDefault="00BC6F32" w:rsidP="00AF7A2F">
            <w:pPr>
              <w:pStyle w:val="Table2"/>
            </w:pPr>
            <w:r>
              <w:t>Calcium citrate</w:t>
            </w:r>
          </w:p>
          <w:p w:rsidR="00BC6F32" w:rsidRDefault="00BC6F32" w:rsidP="00AF7A2F">
            <w:pPr>
              <w:pStyle w:val="Table2"/>
            </w:pPr>
            <w:r>
              <w:t>Calcium gluconate</w:t>
            </w:r>
          </w:p>
          <w:p w:rsidR="00BC6F32" w:rsidRDefault="00BC6F32" w:rsidP="00AF7A2F">
            <w:pPr>
              <w:pStyle w:val="Table2"/>
            </w:pPr>
            <w:r>
              <w:t>Calcium glycerophosphate</w:t>
            </w:r>
          </w:p>
          <w:p w:rsidR="00BC6F32" w:rsidRDefault="00BC6F32" w:rsidP="00AF7A2F">
            <w:pPr>
              <w:pStyle w:val="Table2"/>
            </w:pPr>
            <w:r>
              <w:t>Calcium lactate</w:t>
            </w:r>
          </w:p>
          <w:p w:rsidR="00BC6F32" w:rsidRDefault="00BC6F32" w:rsidP="00AF7A2F">
            <w:pPr>
              <w:pStyle w:val="Table2"/>
            </w:pPr>
            <w:r>
              <w:t>Calcium oxide</w:t>
            </w:r>
          </w:p>
          <w:p w:rsidR="00BC6F32" w:rsidRDefault="00BC6F32" w:rsidP="00AF7A2F">
            <w:pPr>
              <w:pStyle w:val="Table2"/>
            </w:pPr>
            <w:r>
              <w:t>Calcium phosphate, dibasic</w:t>
            </w:r>
          </w:p>
          <w:p w:rsidR="00BC6F32" w:rsidRDefault="00BC6F32" w:rsidP="00AF7A2F">
            <w:pPr>
              <w:pStyle w:val="Table2"/>
            </w:pPr>
            <w:r>
              <w:t>Calcium phosphate, monobasic</w:t>
            </w:r>
          </w:p>
          <w:p w:rsidR="00BC6F32" w:rsidRDefault="00BC6F32" w:rsidP="00AF7A2F">
            <w:pPr>
              <w:pStyle w:val="Table2"/>
            </w:pPr>
            <w:r>
              <w:t>Calcium phosphate, tribasic</w:t>
            </w:r>
          </w:p>
          <w:p w:rsidR="00BC6F32" w:rsidRDefault="00BC6F32" w:rsidP="00AF7A2F">
            <w:pPr>
              <w:pStyle w:val="Table2"/>
            </w:pPr>
            <w:r>
              <w:t>Calcium sodium lactate</w:t>
            </w:r>
          </w:p>
          <w:p w:rsidR="00BC6F32" w:rsidRDefault="00BC6F32" w:rsidP="00AF7A2F">
            <w:pPr>
              <w:pStyle w:val="Table2"/>
            </w:pPr>
            <w:r>
              <w:t>Calcium sulphate</w:t>
            </w:r>
          </w:p>
        </w:tc>
        <w:tc>
          <w:tcPr>
            <w:tcW w:w="2468" w:type="dxa"/>
            <w:gridSpan w:val="2"/>
            <w:tcBorders>
              <w:right w:val="single" w:sz="6" w:space="0" w:color="auto"/>
            </w:tcBorders>
          </w:tcPr>
          <w:p w:rsidR="00BC6F32" w:rsidRDefault="00BC6F32" w:rsidP="00AF7A2F">
            <w:pPr>
              <w:pStyle w:val="Table2"/>
            </w:pPr>
            <w:r>
              <w:t>800 mg c</w:t>
            </w:r>
            <w:bookmarkStart w:id="0" w:name="_GoBack"/>
            <w:bookmarkEnd w:id="0"/>
            <w:r>
              <w:t>alcium</w:t>
            </w:r>
          </w:p>
        </w:tc>
        <w:tc>
          <w:tcPr>
            <w:tcW w:w="2182" w:type="dxa"/>
            <w:tcBorders>
              <w:right w:val="single" w:sz="6" w:space="0" w:color="auto"/>
            </w:tcBorders>
          </w:tcPr>
          <w:p w:rsidR="00BC6F32" w:rsidRDefault="00BC6F32" w:rsidP="00AF7A2F">
            <w:pPr>
              <w:pStyle w:val="Table2"/>
            </w:pPr>
            <w:r>
              <w:t>700 mg calcium</w:t>
            </w: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p>
        </w:tc>
        <w:tc>
          <w:tcPr>
            <w:tcW w:w="2476" w:type="dxa"/>
            <w:tcBorders>
              <w:left w:val="single" w:sz="6" w:space="0" w:color="auto"/>
              <w:right w:val="single" w:sz="6" w:space="0" w:color="auto"/>
            </w:tcBorders>
          </w:tcPr>
          <w:p w:rsidR="00BC6F32" w:rsidRDefault="00BC6F32" w:rsidP="00AF7A2F">
            <w:pPr>
              <w:pStyle w:val="Table2"/>
            </w:pPr>
          </w:p>
        </w:tc>
        <w:tc>
          <w:tcPr>
            <w:tcW w:w="2468" w:type="dxa"/>
            <w:gridSpan w:val="2"/>
            <w:tcBorders>
              <w:left w:val="single" w:sz="6" w:space="0" w:color="auto"/>
              <w:right w:val="single" w:sz="6" w:space="0" w:color="auto"/>
            </w:tcBorders>
          </w:tcPr>
          <w:p w:rsidR="00BC6F32" w:rsidRDefault="00BC6F32" w:rsidP="00AF7A2F">
            <w:pPr>
              <w:pStyle w:val="Table2"/>
            </w:pPr>
          </w:p>
        </w:tc>
        <w:tc>
          <w:tcPr>
            <w:tcW w:w="2182" w:type="dxa"/>
            <w:tcBorders>
              <w:left w:val="single" w:sz="6" w:space="0" w:color="auto"/>
              <w:right w:val="single" w:sz="6" w:space="0" w:color="auto"/>
            </w:tcBorders>
          </w:tcPr>
          <w:p w:rsidR="00BC6F32" w:rsidRDefault="00BC6F32" w:rsidP="00AF7A2F">
            <w:pPr>
              <w:pStyle w:val="Table2"/>
            </w:pPr>
          </w:p>
        </w:tc>
      </w:tr>
      <w:tr w:rsidR="00BC6F32"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r>
              <w:t>Chromium</w:t>
            </w:r>
          </w:p>
        </w:tc>
        <w:tc>
          <w:tcPr>
            <w:tcW w:w="2476" w:type="dxa"/>
            <w:tcBorders>
              <w:left w:val="single" w:sz="6" w:space="0" w:color="auto"/>
              <w:right w:val="single" w:sz="6" w:space="0" w:color="auto"/>
            </w:tcBorders>
          </w:tcPr>
          <w:p w:rsidR="00BC6F32" w:rsidRDefault="00BC6F32" w:rsidP="00AF7A2F">
            <w:pPr>
              <w:pStyle w:val="Table2"/>
            </w:pPr>
            <w:r>
              <w:t>No permitted form specified</w:t>
            </w:r>
          </w:p>
        </w:tc>
        <w:tc>
          <w:tcPr>
            <w:tcW w:w="2468" w:type="dxa"/>
            <w:gridSpan w:val="2"/>
            <w:tcBorders>
              <w:left w:val="single" w:sz="6" w:space="0" w:color="auto"/>
              <w:right w:val="single" w:sz="6" w:space="0" w:color="auto"/>
            </w:tcBorders>
          </w:tcPr>
          <w:p w:rsidR="00BC6F32" w:rsidRDefault="00BC6F32" w:rsidP="00AF7A2F">
            <w:pPr>
              <w:pStyle w:val="Table2"/>
            </w:pPr>
            <w:r>
              <w:t>200 µg chromium (ESADDI)</w:t>
            </w:r>
          </w:p>
        </w:tc>
        <w:tc>
          <w:tcPr>
            <w:tcW w:w="2182" w:type="dxa"/>
            <w:tcBorders>
              <w:left w:val="single" w:sz="6" w:space="0" w:color="auto"/>
              <w:right w:val="single" w:sz="6" w:space="0" w:color="auto"/>
            </w:tcBorders>
          </w:tcPr>
          <w:p w:rsidR="00BC6F32" w:rsidRDefault="00BC6F32" w:rsidP="00AF7A2F">
            <w:pPr>
              <w:pStyle w:val="Table2"/>
            </w:pPr>
            <w:r>
              <w:t>60 µg chromium (ESADDI)</w:t>
            </w:r>
          </w:p>
        </w:tc>
      </w:tr>
      <w:tr w:rsidR="00BC6F32"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p>
        </w:tc>
        <w:tc>
          <w:tcPr>
            <w:tcW w:w="2476" w:type="dxa"/>
            <w:tcBorders>
              <w:left w:val="single" w:sz="6" w:space="0" w:color="auto"/>
              <w:right w:val="single" w:sz="6" w:space="0" w:color="auto"/>
            </w:tcBorders>
          </w:tcPr>
          <w:p w:rsidR="00BC6F32" w:rsidRDefault="00BC6F32" w:rsidP="00AF7A2F">
            <w:pPr>
              <w:pStyle w:val="Table2"/>
            </w:pPr>
          </w:p>
        </w:tc>
        <w:tc>
          <w:tcPr>
            <w:tcW w:w="2468" w:type="dxa"/>
            <w:gridSpan w:val="2"/>
            <w:tcBorders>
              <w:left w:val="single" w:sz="6" w:space="0" w:color="auto"/>
              <w:right w:val="single" w:sz="6" w:space="0" w:color="auto"/>
            </w:tcBorders>
          </w:tcPr>
          <w:p w:rsidR="00BC6F32" w:rsidRDefault="00BC6F32" w:rsidP="00AF7A2F">
            <w:pPr>
              <w:pStyle w:val="Table2"/>
            </w:pPr>
          </w:p>
        </w:tc>
        <w:tc>
          <w:tcPr>
            <w:tcW w:w="2182" w:type="dxa"/>
            <w:tcBorders>
              <w:left w:val="single" w:sz="6" w:space="0" w:color="auto"/>
              <w:right w:val="single" w:sz="6" w:space="0" w:color="auto"/>
            </w:tcBorders>
          </w:tcPr>
          <w:p w:rsidR="00BC6F32" w:rsidRDefault="00BC6F32" w:rsidP="00AF7A2F">
            <w:pPr>
              <w:pStyle w:val="Table2"/>
            </w:pPr>
          </w:p>
        </w:tc>
      </w:tr>
      <w:tr w:rsidR="00377908"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377908" w:rsidRDefault="00377908" w:rsidP="00377908">
            <w:pPr>
              <w:pStyle w:val="Table2"/>
            </w:pPr>
            <w:r>
              <w:t>Copper</w:t>
            </w:r>
          </w:p>
        </w:tc>
        <w:tc>
          <w:tcPr>
            <w:tcW w:w="2475" w:type="dxa"/>
            <w:tcBorders>
              <w:left w:val="single" w:sz="6" w:space="0" w:color="auto"/>
              <w:right w:val="single" w:sz="6" w:space="0" w:color="auto"/>
            </w:tcBorders>
          </w:tcPr>
          <w:p w:rsidR="00377908" w:rsidRDefault="00377908" w:rsidP="00377908">
            <w:pPr>
              <w:pStyle w:val="Table2"/>
            </w:pPr>
            <w:r>
              <w:t>No permitted form specified</w:t>
            </w:r>
          </w:p>
        </w:tc>
        <w:tc>
          <w:tcPr>
            <w:tcW w:w="2440" w:type="dxa"/>
            <w:tcBorders>
              <w:left w:val="single" w:sz="6" w:space="0" w:color="auto"/>
              <w:right w:val="single" w:sz="6" w:space="0" w:color="auto"/>
            </w:tcBorders>
          </w:tcPr>
          <w:p w:rsidR="00377908" w:rsidRDefault="00377908" w:rsidP="00377908">
            <w:pPr>
              <w:pStyle w:val="Table2"/>
            </w:pPr>
            <w:r>
              <w:t>3.0 mg copper (ESADDI)</w:t>
            </w:r>
          </w:p>
        </w:tc>
        <w:tc>
          <w:tcPr>
            <w:tcW w:w="2211" w:type="dxa"/>
            <w:gridSpan w:val="2"/>
            <w:tcBorders>
              <w:left w:val="single" w:sz="6" w:space="0" w:color="auto"/>
              <w:right w:val="single" w:sz="6" w:space="0" w:color="auto"/>
            </w:tcBorders>
          </w:tcPr>
          <w:p w:rsidR="00377908" w:rsidRDefault="00377908" w:rsidP="00377908">
            <w:pPr>
              <w:pStyle w:val="Table2"/>
            </w:pPr>
            <w:r>
              <w:t>0.8 mg copper (ESADDI)</w:t>
            </w:r>
          </w:p>
        </w:tc>
      </w:tr>
      <w:tr w:rsidR="00377908" w:rsidTr="00377908">
        <w:tblPrEx>
          <w:tblCellMar>
            <w:top w:w="0" w:type="dxa"/>
            <w:bottom w:w="0" w:type="dxa"/>
          </w:tblCellMar>
        </w:tblPrEx>
        <w:trPr>
          <w:cantSplit/>
          <w:jc w:val="center"/>
        </w:trPr>
        <w:tc>
          <w:tcPr>
            <w:tcW w:w="1946" w:type="dxa"/>
            <w:tcBorders>
              <w:left w:val="single" w:sz="6" w:space="0" w:color="auto"/>
              <w:bottom w:val="single" w:sz="6" w:space="0" w:color="auto"/>
              <w:right w:val="single" w:sz="6" w:space="0" w:color="auto"/>
            </w:tcBorders>
          </w:tcPr>
          <w:p w:rsidR="00377908" w:rsidRDefault="00377908" w:rsidP="00377908">
            <w:pPr>
              <w:pStyle w:val="Table2"/>
            </w:pPr>
          </w:p>
        </w:tc>
        <w:tc>
          <w:tcPr>
            <w:tcW w:w="2475" w:type="dxa"/>
            <w:tcBorders>
              <w:left w:val="single" w:sz="6" w:space="0" w:color="auto"/>
              <w:bottom w:val="single" w:sz="6" w:space="0" w:color="auto"/>
              <w:right w:val="single" w:sz="6" w:space="0" w:color="auto"/>
            </w:tcBorders>
          </w:tcPr>
          <w:p w:rsidR="00377908" w:rsidRDefault="00377908" w:rsidP="00377908">
            <w:pPr>
              <w:pStyle w:val="Table2"/>
            </w:pPr>
          </w:p>
        </w:tc>
        <w:tc>
          <w:tcPr>
            <w:tcW w:w="2440" w:type="dxa"/>
            <w:tcBorders>
              <w:left w:val="single" w:sz="6" w:space="0" w:color="auto"/>
              <w:bottom w:val="single" w:sz="6" w:space="0" w:color="auto"/>
              <w:right w:val="single" w:sz="6" w:space="0" w:color="auto"/>
            </w:tcBorders>
          </w:tcPr>
          <w:p w:rsidR="00377908" w:rsidRDefault="00377908" w:rsidP="00377908">
            <w:pPr>
              <w:pStyle w:val="Table2"/>
            </w:pPr>
          </w:p>
        </w:tc>
        <w:tc>
          <w:tcPr>
            <w:tcW w:w="2211" w:type="dxa"/>
            <w:gridSpan w:val="2"/>
            <w:tcBorders>
              <w:left w:val="single" w:sz="6" w:space="0" w:color="auto"/>
              <w:bottom w:val="single" w:sz="6" w:space="0" w:color="auto"/>
              <w:right w:val="single" w:sz="6" w:space="0" w:color="auto"/>
            </w:tcBorders>
          </w:tcPr>
          <w:p w:rsidR="00377908" w:rsidRDefault="00377908" w:rsidP="00377908">
            <w:pPr>
              <w:pStyle w:val="Table2"/>
            </w:pPr>
          </w:p>
        </w:tc>
      </w:tr>
    </w:tbl>
    <w:p w:rsidR="00377908" w:rsidRDefault="00377908" w:rsidP="00542D0E">
      <w:pPr>
        <w:pStyle w:val="ScheduleHeading"/>
        <w:rPr>
          <w:bCs/>
          <w:szCs w:val="24"/>
        </w:rPr>
      </w:pPr>
    </w:p>
    <w:p w:rsidR="00542D0E" w:rsidRDefault="00542D0E" w:rsidP="00542D0E">
      <w:pPr>
        <w:pStyle w:val="ScheduleHeading"/>
      </w:pPr>
      <w:r>
        <w:rPr>
          <w:bCs/>
          <w:szCs w:val="24"/>
        </w:rPr>
        <w:br w:type="page"/>
      </w:r>
      <w:r>
        <w:lastRenderedPageBreak/>
        <w:t xml:space="preserve">Schedule </w:t>
      </w:r>
    </w:p>
    <w:p w:rsidR="00542D0E" w:rsidRDefault="00542D0E" w:rsidP="00542D0E">
      <w:pPr>
        <w:pStyle w:val="ScheduleHeading"/>
      </w:pPr>
    </w:p>
    <w:p w:rsidR="00542D0E" w:rsidRDefault="00542D0E" w:rsidP="00542D0E">
      <w:pPr>
        <w:pStyle w:val="TableHeading"/>
      </w:pPr>
      <w:r>
        <w:t>Permitted Forms of Recommended Dietary</w:t>
      </w:r>
    </w:p>
    <w:p w:rsidR="00542D0E" w:rsidRDefault="00542D0E" w:rsidP="00542D0E">
      <w:pPr>
        <w:pStyle w:val="TableHeading"/>
      </w:pPr>
      <w:r>
        <w:t>Intakes (RDIs) and Estimated Safe and Adequate Daily Dietary Intakes (ESADDIs) for Vitamins and Minerals (continued)</w:t>
      </w:r>
    </w:p>
    <w:p w:rsidR="00542D0E" w:rsidRDefault="00542D0E" w:rsidP="00542D0E">
      <w:pPr>
        <w:widowControl w:val="0"/>
        <w:jc w:val="center"/>
      </w:pPr>
    </w:p>
    <w:tbl>
      <w:tblPr>
        <w:tblW w:w="9072" w:type="dxa"/>
        <w:jc w:val="center"/>
        <w:tblLayout w:type="fixed"/>
        <w:tblCellMar>
          <w:left w:w="80" w:type="dxa"/>
          <w:right w:w="80" w:type="dxa"/>
        </w:tblCellMar>
        <w:tblLook w:val="0000" w:firstRow="0" w:lastRow="0" w:firstColumn="0" w:lastColumn="0" w:noHBand="0" w:noVBand="0"/>
      </w:tblPr>
      <w:tblGrid>
        <w:gridCol w:w="1946"/>
        <w:gridCol w:w="2475"/>
        <w:gridCol w:w="2440"/>
        <w:gridCol w:w="2211"/>
      </w:tblGrid>
      <w:tr w:rsidR="00542D0E" w:rsidTr="00542D0E">
        <w:tblPrEx>
          <w:tblCellMar>
            <w:top w:w="0" w:type="dxa"/>
            <w:bottom w:w="0" w:type="dxa"/>
          </w:tblCellMar>
        </w:tblPrEx>
        <w:trPr>
          <w:cantSplit/>
          <w:jc w:val="center"/>
        </w:trPr>
        <w:tc>
          <w:tcPr>
            <w:tcW w:w="194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1</w:t>
            </w:r>
          </w:p>
        </w:tc>
        <w:tc>
          <w:tcPr>
            <w:tcW w:w="2475"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2</w:t>
            </w:r>
          </w:p>
        </w:tc>
        <w:tc>
          <w:tcPr>
            <w:tcW w:w="2440"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3</w:t>
            </w:r>
          </w:p>
        </w:tc>
        <w:tc>
          <w:tcPr>
            <w:tcW w:w="2211"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Column 4</w:t>
            </w:r>
          </w:p>
        </w:tc>
      </w:tr>
      <w:tr w:rsidR="00542D0E" w:rsidTr="00542D0E">
        <w:tblPrEx>
          <w:tblCellMar>
            <w:top w:w="0" w:type="dxa"/>
            <w:bottom w:w="0" w:type="dxa"/>
          </w:tblCellMar>
        </w:tblPrEx>
        <w:trPr>
          <w:cantSplit/>
          <w:jc w:val="center"/>
        </w:trPr>
        <w:tc>
          <w:tcPr>
            <w:tcW w:w="1946"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Vitamin or Mineral</w:t>
            </w:r>
          </w:p>
        </w:tc>
        <w:tc>
          <w:tcPr>
            <w:tcW w:w="2475"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Permitted Forms</w:t>
            </w:r>
          </w:p>
        </w:tc>
        <w:tc>
          <w:tcPr>
            <w:tcW w:w="2440" w:type="dxa"/>
            <w:tcBorders>
              <w:top w:val="single" w:sz="6" w:space="0" w:color="auto"/>
              <w:left w:val="single" w:sz="6" w:space="0" w:color="auto"/>
              <w:bottom w:val="single" w:sz="6" w:space="0" w:color="auto"/>
              <w:right w:val="single" w:sz="6" w:space="0" w:color="auto"/>
            </w:tcBorders>
          </w:tcPr>
          <w:p w:rsidR="00542D0E" w:rsidRDefault="007414AA" w:rsidP="00C61787">
            <w:pPr>
              <w:pStyle w:val="Table1"/>
            </w:pPr>
            <w:r>
              <w:t xml:space="preserve">RDI </w:t>
            </w:r>
            <w:r w:rsidR="00542D0E">
              <w:t>(unless stated otherwise)</w:t>
            </w:r>
          </w:p>
        </w:tc>
        <w:tc>
          <w:tcPr>
            <w:tcW w:w="2211" w:type="dxa"/>
            <w:tcBorders>
              <w:top w:val="single" w:sz="6" w:space="0" w:color="auto"/>
              <w:left w:val="single" w:sz="6" w:space="0" w:color="auto"/>
              <w:bottom w:val="single" w:sz="6" w:space="0" w:color="auto"/>
              <w:right w:val="single" w:sz="6" w:space="0" w:color="auto"/>
            </w:tcBorders>
          </w:tcPr>
          <w:p w:rsidR="00542D0E" w:rsidRDefault="00542D0E" w:rsidP="00C61787">
            <w:pPr>
              <w:pStyle w:val="Table1"/>
            </w:pPr>
            <w:r>
              <w:t>RDI (unless stated otherwise) for children aged 1 – 3 years</w:t>
            </w:r>
          </w:p>
        </w:tc>
      </w:tr>
      <w:tr w:rsidR="00A74670" w:rsidTr="00542D0E">
        <w:tblPrEx>
          <w:tblCellMar>
            <w:top w:w="0" w:type="dxa"/>
            <w:bottom w:w="0" w:type="dxa"/>
          </w:tblCellMar>
        </w:tblPrEx>
        <w:trPr>
          <w:cantSplit/>
          <w:trHeight w:val="4500"/>
          <w:jc w:val="center"/>
        </w:trPr>
        <w:tc>
          <w:tcPr>
            <w:tcW w:w="1946" w:type="dxa"/>
            <w:tcBorders>
              <w:left w:val="single" w:sz="6" w:space="0" w:color="auto"/>
              <w:right w:val="single" w:sz="6" w:space="0" w:color="auto"/>
            </w:tcBorders>
          </w:tcPr>
          <w:p w:rsidR="00A74670" w:rsidRDefault="00A74670" w:rsidP="00AF7A2F">
            <w:pPr>
              <w:pStyle w:val="Table2"/>
            </w:pPr>
            <w:r>
              <w:t>Iron</w:t>
            </w:r>
          </w:p>
          <w:p w:rsidR="00A74670" w:rsidRDefault="00A74670" w:rsidP="00AF7A2F">
            <w:pPr>
              <w:pStyle w:val="Table2"/>
            </w:pPr>
          </w:p>
        </w:tc>
        <w:tc>
          <w:tcPr>
            <w:tcW w:w="2475" w:type="dxa"/>
            <w:tcBorders>
              <w:left w:val="single" w:sz="6" w:space="0" w:color="auto"/>
              <w:right w:val="single" w:sz="6" w:space="0" w:color="auto"/>
            </w:tcBorders>
          </w:tcPr>
          <w:p w:rsidR="00A74670" w:rsidRDefault="00A74670" w:rsidP="00AF7A2F">
            <w:pPr>
              <w:pStyle w:val="Table2"/>
            </w:pPr>
            <w:r>
              <w:t>Ferric ammonium citrate, brown or green</w:t>
            </w:r>
          </w:p>
          <w:p w:rsidR="00A74670" w:rsidRDefault="00A74670" w:rsidP="00AF7A2F">
            <w:pPr>
              <w:pStyle w:val="Table2"/>
            </w:pPr>
            <w:r>
              <w:t>Ferric ammonium phosphate</w:t>
            </w:r>
          </w:p>
          <w:p w:rsidR="00A74670" w:rsidRDefault="00A74670" w:rsidP="00AF7A2F">
            <w:pPr>
              <w:pStyle w:val="Table2"/>
            </w:pPr>
            <w:r>
              <w:t>Ferric citrate</w:t>
            </w:r>
          </w:p>
          <w:p w:rsidR="00A74670" w:rsidRDefault="00A74670" w:rsidP="00AF7A2F">
            <w:pPr>
              <w:pStyle w:val="Table2"/>
            </w:pPr>
            <w:r>
              <w:t>Ferric hydroxide</w:t>
            </w:r>
          </w:p>
          <w:p w:rsidR="00A74670" w:rsidRDefault="00A74670" w:rsidP="00AF7A2F">
            <w:pPr>
              <w:pStyle w:val="Table2"/>
            </w:pPr>
            <w:r>
              <w:t>Ferric phosphate</w:t>
            </w:r>
          </w:p>
          <w:p w:rsidR="00A74670" w:rsidRDefault="00A74670" w:rsidP="00AF7A2F">
            <w:pPr>
              <w:pStyle w:val="Table2"/>
            </w:pPr>
            <w:r>
              <w:t>Ferric pyrophosphate</w:t>
            </w:r>
          </w:p>
          <w:p w:rsidR="00542D0E" w:rsidRDefault="00542D0E" w:rsidP="00AF7A2F">
            <w:pPr>
              <w:pStyle w:val="Table2"/>
            </w:pPr>
            <w:r w:rsidRPr="00B47F87">
              <w:t>Ferric sodium edetate (This form of iron is not permitted to be added to breakfast cereals, as purchased under  Standard 1.3.2 and to formulated supplementary foods for young children as regulated in Standard 2.9.3.)</w:t>
            </w:r>
          </w:p>
          <w:p w:rsidR="00A74670" w:rsidRDefault="00A74670" w:rsidP="00AF7A2F">
            <w:pPr>
              <w:pStyle w:val="Table2"/>
            </w:pPr>
            <w:r>
              <w:t>Ferric sulphate (iron III sulphate)</w:t>
            </w:r>
          </w:p>
          <w:p w:rsidR="00A74670" w:rsidRDefault="00A74670" w:rsidP="00AF7A2F">
            <w:pPr>
              <w:pStyle w:val="Table2"/>
            </w:pPr>
            <w:r>
              <w:t xml:space="preserve">Ferrous carbonate </w:t>
            </w:r>
          </w:p>
          <w:p w:rsidR="00A74670" w:rsidRDefault="00A74670" w:rsidP="00AF7A2F">
            <w:pPr>
              <w:pStyle w:val="Table2"/>
            </w:pPr>
            <w:r>
              <w:t xml:space="preserve">Ferrous citrate </w:t>
            </w:r>
          </w:p>
          <w:p w:rsidR="00A74670" w:rsidRDefault="00A74670" w:rsidP="00AF7A2F">
            <w:pPr>
              <w:pStyle w:val="Table2"/>
            </w:pPr>
            <w:r>
              <w:t>Ferrous fumarate</w:t>
            </w:r>
          </w:p>
          <w:p w:rsidR="00A74670" w:rsidRDefault="00A74670" w:rsidP="00AF7A2F">
            <w:pPr>
              <w:pStyle w:val="Table2"/>
            </w:pPr>
            <w:r>
              <w:t>Ferrous gluconate</w:t>
            </w:r>
          </w:p>
          <w:p w:rsidR="00A74670" w:rsidRDefault="00A74670" w:rsidP="00AF7A2F">
            <w:pPr>
              <w:pStyle w:val="Table2"/>
            </w:pPr>
            <w:r>
              <w:t>Ferrous lactate</w:t>
            </w:r>
          </w:p>
          <w:p w:rsidR="00A74670" w:rsidRDefault="00A74670" w:rsidP="00AF7A2F">
            <w:pPr>
              <w:pStyle w:val="Table2"/>
            </w:pPr>
            <w:r>
              <w:t>Ferrous succinate</w:t>
            </w:r>
          </w:p>
          <w:p w:rsidR="00A74670" w:rsidRDefault="00A74670" w:rsidP="00AF7A2F">
            <w:pPr>
              <w:pStyle w:val="Table2"/>
            </w:pPr>
            <w:r>
              <w:t>Ferrous sulphate (iron II sulphate)</w:t>
            </w:r>
          </w:p>
          <w:p w:rsidR="00A74670" w:rsidRDefault="00A74670" w:rsidP="00AF7A2F">
            <w:pPr>
              <w:pStyle w:val="Table2"/>
            </w:pPr>
            <w:r>
              <w:t>Ferrous sulphate, dried</w:t>
            </w:r>
          </w:p>
          <w:p w:rsidR="00A74670" w:rsidRDefault="00A74670" w:rsidP="00AF7A2F">
            <w:pPr>
              <w:pStyle w:val="Table2"/>
            </w:pPr>
            <w:r>
              <w:t>Iron, reduced (ferrum reductum)</w:t>
            </w:r>
          </w:p>
        </w:tc>
        <w:tc>
          <w:tcPr>
            <w:tcW w:w="2440" w:type="dxa"/>
            <w:tcBorders>
              <w:left w:val="single" w:sz="6" w:space="0" w:color="auto"/>
              <w:right w:val="single" w:sz="6" w:space="0" w:color="auto"/>
            </w:tcBorders>
          </w:tcPr>
          <w:p w:rsidR="00A74670" w:rsidRDefault="00A74670" w:rsidP="00AF7A2F">
            <w:pPr>
              <w:pStyle w:val="FSCfooter"/>
            </w:pPr>
            <w:r>
              <w:t>12 mg iron</w:t>
            </w:r>
          </w:p>
          <w:p w:rsidR="00A74670" w:rsidRDefault="00A74670" w:rsidP="00AF7A2F">
            <w:pPr>
              <w:pStyle w:val="Table2"/>
            </w:pPr>
          </w:p>
        </w:tc>
        <w:tc>
          <w:tcPr>
            <w:tcW w:w="2211" w:type="dxa"/>
            <w:tcBorders>
              <w:left w:val="single" w:sz="6" w:space="0" w:color="auto"/>
              <w:right w:val="single" w:sz="6" w:space="0" w:color="auto"/>
            </w:tcBorders>
          </w:tcPr>
          <w:p w:rsidR="00A74670" w:rsidRDefault="00A74670" w:rsidP="00AF7A2F">
            <w:pPr>
              <w:pStyle w:val="Table2"/>
            </w:pPr>
            <w:r>
              <w:t>6 mg iron</w:t>
            </w:r>
          </w:p>
          <w:p w:rsidR="00A74670" w:rsidRDefault="00A74670"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p>
        </w:tc>
        <w:tc>
          <w:tcPr>
            <w:tcW w:w="2475" w:type="dxa"/>
            <w:tcBorders>
              <w:left w:val="single" w:sz="6" w:space="0" w:color="auto"/>
              <w:right w:val="single" w:sz="6" w:space="0" w:color="auto"/>
            </w:tcBorders>
          </w:tcPr>
          <w:p w:rsidR="00BC6F32" w:rsidRDefault="00BC6F32" w:rsidP="00AF7A2F">
            <w:pPr>
              <w:pStyle w:val="Table2"/>
            </w:pPr>
          </w:p>
        </w:tc>
        <w:tc>
          <w:tcPr>
            <w:tcW w:w="2440" w:type="dxa"/>
            <w:tcBorders>
              <w:left w:val="single" w:sz="6" w:space="0" w:color="auto"/>
              <w:right w:val="single" w:sz="6" w:space="0" w:color="auto"/>
            </w:tcBorders>
          </w:tcPr>
          <w:p w:rsidR="00BC6F32" w:rsidRDefault="00BC6F32" w:rsidP="00AF7A2F">
            <w:pPr>
              <w:pStyle w:val="Table2"/>
            </w:pPr>
          </w:p>
        </w:tc>
        <w:tc>
          <w:tcPr>
            <w:tcW w:w="2211" w:type="dxa"/>
            <w:tcBorders>
              <w:left w:val="single" w:sz="6" w:space="0" w:color="auto"/>
              <w:right w:val="single" w:sz="6" w:space="0" w:color="auto"/>
            </w:tcBorders>
          </w:tcPr>
          <w:p w:rsidR="00BC6F32" w:rsidRDefault="00BC6F32"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r>
              <w:t>Iodine</w:t>
            </w:r>
          </w:p>
        </w:tc>
        <w:tc>
          <w:tcPr>
            <w:tcW w:w="2475" w:type="dxa"/>
            <w:tcBorders>
              <w:left w:val="single" w:sz="6" w:space="0" w:color="auto"/>
              <w:right w:val="single" w:sz="6" w:space="0" w:color="auto"/>
            </w:tcBorders>
          </w:tcPr>
          <w:p w:rsidR="00BC6F32" w:rsidRDefault="00BC6F32" w:rsidP="00AF7A2F">
            <w:pPr>
              <w:pStyle w:val="Table2"/>
            </w:pPr>
            <w:r>
              <w:t>Potassium iodate</w:t>
            </w:r>
          </w:p>
          <w:p w:rsidR="00BC6F32" w:rsidRDefault="00BC6F32" w:rsidP="00AF7A2F">
            <w:pPr>
              <w:pStyle w:val="Table2"/>
            </w:pPr>
            <w:r>
              <w:t>Potassium iodide</w:t>
            </w:r>
          </w:p>
          <w:p w:rsidR="00BC6F32" w:rsidRDefault="00BC6F32" w:rsidP="00AF7A2F">
            <w:pPr>
              <w:pStyle w:val="Table2"/>
            </w:pPr>
            <w:r>
              <w:t>Sodium iodate</w:t>
            </w:r>
          </w:p>
          <w:p w:rsidR="00BC6F32" w:rsidRDefault="00BC6F32" w:rsidP="00AF7A2F">
            <w:pPr>
              <w:pStyle w:val="Table2"/>
            </w:pPr>
            <w:r>
              <w:t>Sodium iodide</w:t>
            </w:r>
          </w:p>
        </w:tc>
        <w:tc>
          <w:tcPr>
            <w:tcW w:w="2440" w:type="dxa"/>
            <w:tcBorders>
              <w:left w:val="single" w:sz="6" w:space="0" w:color="auto"/>
              <w:right w:val="single" w:sz="6" w:space="0" w:color="auto"/>
            </w:tcBorders>
          </w:tcPr>
          <w:p w:rsidR="00BC6F32" w:rsidRDefault="00BC6F32" w:rsidP="00AF7A2F">
            <w:pPr>
              <w:pStyle w:val="Table2"/>
            </w:pPr>
            <w:r>
              <w:t>150 µg iodine</w:t>
            </w:r>
          </w:p>
        </w:tc>
        <w:tc>
          <w:tcPr>
            <w:tcW w:w="2211" w:type="dxa"/>
            <w:tcBorders>
              <w:left w:val="single" w:sz="6" w:space="0" w:color="auto"/>
              <w:right w:val="single" w:sz="6" w:space="0" w:color="auto"/>
            </w:tcBorders>
          </w:tcPr>
          <w:p w:rsidR="00BC6F32" w:rsidRDefault="00BC6F32" w:rsidP="00AF7A2F">
            <w:pPr>
              <w:pStyle w:val="Table2"/>
            </w:pPr>
            <w:r>
              <w:t>70 µg iodine</w:t>
            </w: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p>
        </w:tc>
        <w:tc>
          <w:tcPr>
            <w:tcW w:w="2475" w:type="dxa"/>
            <w:tcBorders>
              <w:left w:val="single" w:sz="6" w:space="0" w:color="auto"/>
              <w:right w:val="single" w:sz="6" w:space="0" w:color="auto"/>
            </w:tcBorders>
          </w:tcPr>
          <w:p w:rsidR="00BC6F32" w:rsidRDefault="00BC6F32" w:rsidP="00AF7A2F">
            <w:pPr>
              <w:pStyle w:val="Table2"/>
            </w:pPr>
          </w:p>
        </w:tc>
        <w:tc>
          <w:tcPr>
            <w:tcW w:w="2440" w:type="dxa"/>
            <w:tcBorders>
              <w:left w:val="single" w:sz="6" w:space="0" w:color="auto"/>
              <w:right w:val="single" w:sz="6" w:space="0" w:color="auto"/>
            </w:tcBorders>
          </w:tcPr>
          <w:p w:rsidR="00BC6F32" w:rsidRDefault="00BC6F32" w:rsidP="00AF7A2F">
            <w:pPr>
              <w:pStyle w:val="Table2"/>
            </w:pPr>
          </w:p>
        </w:tc>
        <w:tc>
          <w:tcPr>
            <w:tcW w:w="2211" w:type="dxa"/>
            <w:tcBorders>
              <w:left w:val="single" w:sz="6" w:space="0" w:color="auto"/>
              <w:right w:val="single" w:sz="6" w:space="0" w:color="auto"/>
            </w:tcBorders>
          </w:tcPr>
          <w:p w:rsidR="00BC6F32" w:rsidRDefault="00BC6F32" w:rsidP="00AF7A2F">
            <w:pPr>
              <w:pStyle w:val="Table2"/>
            </w:pPr>
          </w:p>
        </w:tc>
      </w:tr>
      <w:tr w:rsidR="00BC6F32"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r>
              <w:t>Magnesium</w:t>
            </w:r>
          </w:p>
        </w:tc>
        <w:tc>
          <w:tcPr>
            <w:tcW w:w="2475" w:type="dxa"/>
            <w:tcBorders>
              <w:left w:val="single" w:sz="6" w:space="0" w:color="auto"/>
              <w:right w:val="single" w:sz="6" w:space="0" w:color="auto"/>
            </w:tcBorders>
          </w:tcPr>
          <w:p w:rsidR="00BC6F32" w:rsidRDefault="00BC6F32" w:rsidP="00AF7A2F">
            <w:pPr>
              <w:pStyle w:val="Table2"/>
            </w:pPr>
            <w:r>
              <w:t>Magnesium carbonate</w:t>
            </w:r>
          </w:p>
          <w:p w:rsidR="00BC6F32" w:rsidRDefault="00BC6F32" w:rsidP="00AF7A2F">
            <w:pPr>
              <w:pStyle w:val="Table2"/>
            </w:pPr>
            <w:r>
              <w:t>Magnesium chloride</w:t>
            </w:r>
          </w:p>
          <w:p w:rsidR="00BC6F32" w:rsidRDefault="00BC6F32" w:rsidP="00AF7A2F">
            <w:pPr>
              <w:pStyle w:val="Table2"/>
            </w:pPr>
            <w:r>
              <w:t>Magnesium gluconate</w:t>
            </w:r>
          </w:p>
          <w:p w:rsidR="00BC6F32" w:rsidRDefault="00BC6F32" w:rsidP="00AF7A2F">
            <w:pPr>
              <w:pStyle w:val="Table2"/>
            </w:pPr>
            <w:r>
              <w:t>Magnesium oxide</w:t>
            </w:r>
          </w:p>
          <w:p w:rsidR="00BC6F32" w:rsidRDefault="00BC6F32" w:rsidP="00AF7A2F">
            <w:pPr>
              <w:pStyle w:val="Table2"/>
            </w:pPr>
            <w:r>
              <w:t>Magnesium phosphate, dibasic</w:t>
            </w:r>
          </w:p>
          <w:p w:rsidR="00BC6F32" w:rsidRDefault="00BC6F32" w:rsidP="00AF7A2F">
            <w:pPr>
              <w:pStyle w:val="Table2"/>
            </w:pPr>
            <w:r>
              <w:t>Magnesium phosphate, tribasic</w:t>
            </w:r>
          </w:p>
          <w:p w:rsidR="00BC6F32" w:rsidRDefault="00BC6F32" w:rsidP="00AF7A2F">
            <w:pPr>
              <w:pStyle w:val="Table2"/>
            </w:pPr>
            <w:r>
              <w:t>Magnesium sulphate</w:t>
            </w:r>
          </w:p>
        </w:tc>
        <w:tc>
          <w:tcPr>
            <w:tcW w:w="2440" w:type="dxa"/>
            <w:tcBorders>
              <w:left w:val="single" w:sz="6" w:space="0" w:color="auto"/>
              <w:right w:val="single" w:sz="6" w:space="0" w:color="auto"/>
            </w:tcBorders>
          </w:tcPr>
          <w:p w:rsidR="00BC6F32" w:rsidRDefault="00BC6F32" w:rsidP="00AF7A2F">
            <w:pPr>
              <w:pStyle w:val="Table2"/>
            </w:pPr>
            <w:r>
              <w:t>320 mg magnesium</w:t>
            </w:r>
          </w:p>
        </w:tc>
        <w:tc>
          <w:tcPr>
            <w:tcW w:w="2211" w:type="dxa"/>
            <w:tcBorders>
              <w:left w:val="single" w:sz="6" w:space="0" w:color="auto"/>
              <w:right w:val="single" w:sz="6" w:space="0" w:color="auto"/>
            </w:tcBorders>
          </w:tcPr>
          <w:p w:rsidR="00BC6F32" w:rsidRDefault="00BC6F32" w:rsidP="00AF7A2F">
            <w:pPr>
              <w:pStyle w:val="Table2"/>
            </w:pPr>
            <w:r>
              <w:t>80 mg magnesium</w:t>
            </w:r>
          </w:p>
        </w:tc>
      </w:tr>
      <w:tr w:rsidR="00377908"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377908" w:rsidRDefault="00377908" w:rsidP="00AF7A2F">
            <w:pPr>
              <w:pStyle w:val="Table2"/>
            </w:pPr>
          </w:p>
        </w:tc>
        <w:tc>
          <w:tcPr>
            <w:tcW w:w="2475" w:type="dxa"/>
            <w:tcBorders>
              <w:left w:val="single" w:sz="6" w:space="0" w:color="auto"/>
              <w:right w:val="single" w:sz="6" w:space="0" w:color="auto"/>
            </w:tcBorders>
          </w:tcPr>
          <w:p w:rsidR="00377908" w:rsidRDefault="00377908" w:rsidP="00AF7A2F">
            <w:pPr>
              <w:pStyle w:val="Table2"/>
            </w:pPr>
          </w:p>
        </w:tc>
        <w:tc>
          <w:tcPr>
            <w:tcW w:w="2440" w:type="dxa"/>
            <w:tcBorders>
              <w:left w:val="single" w:sz="6" w:space="0" w:color="auto"/>
              <w:right w:val="single" w:sz="6" w:space="0" w:color="auto"/>
            </w:tcBorders>
          </w:tcPr>
          <w:p w:rsidR="00377908" w:rsidRDefault="00377908" w:rsidP="00AF7A2F">
            <w:pPr>
              <w:pStyle w:val="Table2"/>
            </w:pPr>
          </w:p>
        </w:tc>
        <w:tc>
          <w:tcPr>
            <w:tcW w:w="2211" w:type="dxa"/>
            <w:tcBorders>
              <w:left w:val="single" w:sz="6" w:space="0" w:color="auto"/>
              <w:right w:val="single" w:sz="6" w:space="0" w:color="auto"/>
            </w:tcBorders>
          </w:tcPr>
          <w:p w:rsidR="00377908" w:rsidRDefault="00377908" w:rsidP="00AF7A2F">
            <w:pPr>
              <w:pStyle w:val="Table2"/>
            </w:pPr>
          </w:p>
        </w:tc>
      </w:tr>
      <w:tr w:rsidR="00377908"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377908" w:rsidRDefault="00377908" w:rsidP="00377908">
            <w:pPr>
              <w:pStyle w:val="Table2"/>
            </w:pPr>
            <w:r>
              <w:t>Manganese</w:t>
            </w:r>
          </w:p>
        </w:tc>
        <w:tc>
          <w:tcPr>
            <w:tcW w:w="2476" w:type="dxa"/>
            <w:tcBorders>
              <w:left w:val="single" w:sz="6" w:space="0" w:color="auto"/>
              <w:right w:val="single" w:sz="6" w:space="0" w:color="auto"/>
            </w:tcBorders>
          </w:tcPr>
          <w:p w:rsidR="00377908" w:rsidRDefault="00377908" w:rsidP="00377908">
            <w:pPr>
              <w:pStyle w:val="Table2"/>
            </w:pPr>
            <w:r>
              <w:t>No permitted form specified</w:t>
            </w:r>
          </w:p>
        </w:tc>
        <w:tc>
          <w:tcPr>
            <w:tcW w:w="2441" w:type="dxa"/>
            <w:tcBorders>
              <w:left w:val="single" w:sz="6" w:space="0" w:color="auto"/>
              <w:right w:val="single" w:sz="6" w:space="0" w:color="auto"/>
            </w:tcBorders>
          </w:tcPr>
          <w:p w:rsidR="00377908" w:rsidRDefault="00377908" w:rsidP="00377908">
            <w:pPr>
              <w:pStyle w:val="Table2"/>
            </w:pPr>
            <w:r>
              <w:t xml:space="preserve">5.0 mg manganese (ESADDI) </w:t>
            </w:r>
          </w:p>
        </w:tc>
        <w:tc>
          <w:tcPr>
            <w:tcW w:w="2209" w:type="dxa"/>
            <w:tcBorders>
              <w:left w:val="single" w:sz="6" w:space="0" w:color="auto"/>
              <w:right w:val="single" w:sz="6" w:space="0" w:color="auto"/>
            </w:tcBorders>
          </w:tcPr>
          <w:p w:rsidR="00377908" w:rsidRDefault="00377908" w:rsidP="00377908">
            <w:pPr>
              <w:pStyle w:val="Table2"/>
            </w:pPr>
            <w:r>
              <w:t xml:space="preserve">1.5 mg manganese (ESADDI) </w:t>
            </w:r>
          </w:p>
        </w:tc>
      </w:tr>
      <w:tr w:rsidR="00377908"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377908" w:rsidRDefault="00377908" w:rsidP="00377908">
            <w:pPr>
              <w:pStyle w:val="Table2"/>
            </w:pPr>
          </w:p>
        </w:tc>
        <w:tc>
          <w:tcPr>
            <w:tcW w:w="2476" w:type="dxa"/>
            <w:tcBorders>
              <w:left w:val="single" w:sz="6" w:space="0" w:color="auto"/>
              <w:right w:val="single" w:sz="6" w:space="0" w:color="auto"/>
            </w:tcBorders>
          </w:tcPr>
          <w:p w:rsidR="00377908" w:rsidRDefault="00377908" w:rsidP="00377908">
            <w:pPr>
              <w:pStyle w:val="Table2"/>
            </w:pPr>
          </w:p>
        </w:tc>
        <w:tc>
          <w:tcPr>
            <w:tcW w:w="2441" w:type="dxa"/>
            <w:tcBorders>
              <w:left w:val="single" w:sz="6" w:space="0" w:color="auto"/>
              <w:right w:val="single" w:sz="6" w:space="0" w:color="auto"/>
            </w:tcBorders>
          </w:tcPr>
          <w:p w:rsidR="00377908" w:rsidRDefault="00377908" w:rsidP="00377908">
            <w:pPr>
              <w:pStyle w:val="Table2"/>
            </w:pPr>
          </w:p>
        </w:tc>
        <w:tc>
          <w:tcPr>
            <w:tcW w:w="2209" w:type="dxa"/>
            <w:tcBorders>
              <w:left w:val="single" w:sz="6" w:space="0" w:color="auto"/>
              <w:right w:val="single" w:sz="6" w:space="0" w:color="auto"/>
            </w:tcBorders>
          </w:tcPr>
          <w:p w:rsidR="00377908" w:rsidRDefault="00377908" w:rsidP="00377908">
            <w:pPr>
              <w:pStyle w:val="Table2"/>
            </w:pPr>
          </w:p>
        </w:tc>
      </w:tr>
      <w:tr w:rsidR="00377908" w:rsidTr="00377908">
        <w:tblPrEx>
          <w:tblCellMar>
            <w:top w:w="0" w:type="dxa"/>
            <w:bottom w:w="0" w:type="dxa"/>
          </w:tblCellMar>
        </w:tblPrEx>
        <w:trPr>
          <w:cantSplit/>
          <w:jc w:val="center"/>
        </w:trPr>
        <w:tc>
          <w:tcPr>
            <w:tcW w:w="1946" w:type="dxa"/>
            <w:tcBorders>
              <w:left w:val="single" w:sz="6" w:space="0" w:color="auto"/>
              <w:right w:val="single" w:sz="6" w:space="0" w:color="auto"/>
            </w:tcBorders>
          </w:tcPr>
          <w:p w:rsidR="00377908" w:rsidRDefault="00377908" w:rsidP="00377908">
            <w:pPr>
              <w:pStyle w:val="Table2"/>
            </w:pPr>
            <w:r>
              <w:t>Molybdenum</w:t>
            </w:r>
          </w:p>
        </w:tc>
        <w:tc>
          <w:tcPr>
            <w:tcW w:w="2476" w:type="dxa"/>
            <w:tcBorders>
              <w:left w:val="single" w:sz="6" w:space="0" w:color="auto"/>
              <w:right w:val="single" w:sz="6" w:space="0" w:color="auto"/>
            </w:tcBorders>
          </w:tcPr>
          <w:p w:rsidR="00377908" w:rsidRDefault="00377908" w:rsidP="00377908">
            <w:pPr>
              <w:pStyle w:val="Table2"/>
            </w:pPr>
            <w:r>
              <w:t>No permitted form specified</w:t>
            </w:r>
          </w:p>
        </w:tc>
        <w:tc>
          <w:tcPr>
            <w:tcW w:w="2441" w:type="dxa"/>
            <w:tcBorders>
              <w:left w:val="single" w:sz="6" w:space="0" w:color="auto"/>
              <w:right w:val="single" w:sz="6" w:space="0" w:color="auto"/>
            </w:tcBorders>
          </w:tcPr>
          <w:p w:rsidR="00377908" w:rsidRDefault="00377908" w:rsidP="00377908">
            <w:pPr>
              <w:pStyle w:val="Table2"/>
            </w:pPr>
            <w:r>
              <w:t xml:space="preserve">250 µg molybdenum (ESADDI) </w:t>
            </w:r>
          </w:p>
        </w:tc>
        <w:tc>
          <w:tcPr>
            <w:tcW w:w="2209" w:type="dxa"/>
            <w:tcBorders>
              <w:left w:val="single" w:sz="6" w:space="0" w:color="auto"/>
              <w:right w:val="single" w:sz="6" w:space="0" w:color="auto"/>
            </w:tcBorders>
          </w:tcPr>
          <w:p w:rsidR="00377908" w:rsidRDefault="00377908" w:rsidP="00377908">
            <w:pPr>
              <w:pStyle w:val="Table2"/>
            </w:pPr>
            <w:r>
              <w:t xml:space="preserve">50 µg molybdenum (ESADDI) </w:t>
            </w:r>
          </w:p>
        </w:tc>
      </w:tr>
      <w:tr w:rsidR="00377908" w:rsidTr="00377908">
        <w:tblPrEx>
          <w:tblCellMar>
            <w:top w:w="0" w:type="dxa"/>
            <w:bottom w:w="0" w:type="dxa"/>
          </w:tblCellMar>
        </w:tblPrEx>
        <w:trPr>
          <w:cantSplit/>
          <w:jc w:val="center"/>
        </w:trPr>
        <w:tc>
          <w:tcPr>
            <w:tcW w:w="1946" w:type="dxa"/>
            <w:tcBorders>
              <w:left w:val="single" w:sz="6" w:space="0" w:color="auto"/>
              <w:bottom w:val="single" w:sz="6" w:space="0" w:color="auto"/>
              <w:right w:val="single" w:sz="6" w:space="0" w:color="auto"/>
            </w:tcBorders>
          </w:tcPr>
          <w:p w:rsidR="00377908" w:rsidRDefault="00377908" w:rsidP="00377908">
            <w:pPr>
              <w:pStyle w:val="Table2"/>
            </w:pPr>
          </w:p>
        </w:tc>
        <w:tc>
          <w:tcPr>
            <w:tcW w:w="2476" w:type="dxa"/>
            <w:tcBorders>
              <w:left w:val="single" w:sz="6" w:space="0" w:color="auto"/>
              <w:bottom w:val="single" w:sz="6" w:space="0" w:color="auto"/>
              <w:right w:val="single" w:sz="6" w:space="0" w:color="auto"/>
            </w:tcBorders>
          </w:tcPr>
          <w:p w:rsidR="00377908" w:rsidRDefault="00377908" w:rsidP="00377908">
            <w:pPr>
              <w:pStyle w:val="Table2"/>
            </w:pPr>
          </w:p>
        </w:tc>
        <w:tc>
          <w:tcPr>
            <w:tcW w:w="2441" w:type="dxa"/>
            <w:tcBorders>
              <w:left w:val="single" w:sz="6" w:space="0" w:color="auto"/>
              <w:bottom w:val="single" w:sz="6" w:space="0" w:color="auto"/>
              <w:right w:val="single" w:sz="6" w:space="0" w:color="auto"/>
            </w:tcBorders>
          </w:tcPr>
          <w:p w:rsidR="00377908" w:rsidRDefault="00377908" w:rsidP="00377908">
            <w:pPr>
              <w:pStyle w:val="Table2"/>
            </w:pPr>
          </w:p>
        </w:tc>
        <w:tc>
          <w:tcPr>
            <w:tcW w:w="2209" w:type="dxa"/>
            <w:tcBorders>
              <w:left w:val="single" w:sz="6" w:space="0" w:color="auto"/>
              <w:bottom w:val="single" w:sz="6" w:space="0" w:color="auto"/>
              <w:right w:val="single" w:sz="6" w:space="0" w:color="auto"/>
            </w:tcBorders>
          </w:tcPr>
          <w:p w:rsidR="00377908" w:rsidRDefault="00377908" w:rsidP="00377908">
            <w:pPr>
              <w:pStyle w:val="Table2"/>
            </w:pPr>
          </w:p>
        </w:tc>
      </w:tr>
    </w:tbl>
    <w:p w:rsidR="00377908" w:rsidRDefault="00377908" w:rsidP="00542D0E">
      <w:pPr>
        <w:pStyle w:val="ScheduleHeading"/>
        <w:rPr>
          <w:bCs/>
          <w:szCs w:val="24"/>
        </w:rPr>
      </w:pPr>
    </w:p>
    <w:p w:rsidR="00542D0E" w:rsidRDefault="00542D0E" w:rsidP="00542D0E">
      <w:pPr>
        <w:pStyle w:val="ScheduleHeading"/>
      </w:pPr>
      <w:r>
        <w:rPr>
          <w:bCs/>
          <w:szCs w:val="24"/>
        </w:rPr>
        <w:br w:type="page"/>
      </w:r>
      <w:r>
        <w:lastRenderedPageBreak/>
        <w:t xml:space="preserve">Schedule </w:t>
      </w:r>
    </w:p>
    <w:p w:rsidR="00542D0E" w:rsidRDefault="00542D0E" w:rsidP="00542D0E">
      <w:pPr>
        <w:pStyle w:val="ScheduleHeading"/>
      </w:pPr>
    </w:p>
    <w:p w:rsidR="00542D0E" w:rsidRDefault="00542D0E" w:rsidP="00542D0E">
      <w:pPr>
        <w:pStyle w:val="TableHeading"/>
      </w:pPr>
      <w:r>
        <w:t>Permitted Forms of Recommended Dietary</w:t>
      </w:r>
    </w:p>
    <w:p w:rsidR="00542D0E" w:rsidRDefault="00542D0E" w:rsidP="00542D0E">
      <w:pPr>
        <w:pStyle w:val="TableHeading"/>
      </w:pPr>
      <w:r>
        <w:t>Intakes (RDIs) and Estimated Safe and Adequate Daily Dietary Intakes (ESADDIs) for Vitamins and Minerals (continued)</w:t>
      </w:r>
    </w:p>
    <w:p w:rsidR="00542D0E" w:rsidRDefault="00542D0E" w:rsidP="00542D0E">
      <w:pPr>
        <w:widowControl w:val="0"/>
        <w:jc w:val="center"/>
      </w:pPr>
    </w:p>
    <w:tbl>
      <w:tblPr>
        <w:tblW w:w="9072" w:type="dxa"/>
        <w:jc w:val="center"/>
        <w:tblLayout w:type="fixed"/>
        <w:tblCellMar>
          <w:left w:w="80" w:type="dxa"/>
          <w:right w:w="80" w:type="dxa"/>
        </w:tblCellMar>
        <w:tblLook w:val="0000" w:firstRow="0" w:lastRow="0" w:firstColumn="0" w:lastColumn="0" w:noHBand="0" w:noVBand="0"/>
      </w:tblPr>
      <w:tblGrid>
        <w:gridCol w:w="1946"/>
        <w:gridCol w:w="2476"/>
        <w:gridCol w:w="2441"/>
        <w:gridCol w:w="2209"/>
      </w:tblGrid>
      <w:tr w:rsidR="00542D0E" w:rsidTr="00542D0E">
        <w:tblPrEx>
          <w:tblCellMar>
            <w:top w:w="0" w:type="dxa"/>
            <w:bottom w:w="0" w:type="dxa"/>
          </w:tblCellMar>
        </w:tblPrEx>
        <w:trPr>
          <w:cantSplit/>
          <w:jc w:val="center"/>
        </w:trPr>
        <w:tc>
          <w:tcPr>
            <w:tcW w:w="1946" w:type="dxa"/>
            <w:tcBorders>
              <w:top w:val="single" w:sz="6" w:space="0" w:color="auto"/>
              <w:left w:val="single" w:sz="6" w:space="0" w:color="auto"/>
              <w:bottom w:val="single" w:sz="4" w:space="0" w:color="auto"/>
              <w:right w:val="single" w:sz="6" w:space="0" w:color="auto"/>
            </w:tcBorders>
          </w:tcPr>
          <w:p w:rsidR="00542D0E" w:rsidRDefault="00542D0E" w:rsidP="00C61787">
            <w:pPr>
              <w:pStyle w:val="Table1"/>
            </w:pPr>
            <w:r>
              <w:t>Column 1</w:t>
            </w:r>
          </w:p>
        </w:tc>
        <w:tc>
          <w:tcPr>
            <w:tcW w:w="2476" w:type="dxa"/>
            <w:tcBorders>
              <w:top w:val="single" w:sz="6" w:space="0" w:color="auto"/>
              <w:left w:val="single" w:sz="6" w:space="0" w:color="auto"/>
              <w:bottom w:val="single" w:sz="4" w:space="0" w:color="auto"/>
              <w:right w:val="single" w:sz="6" w:space="0" w:color="auto"/>
            </w:tcBorders>
          </w:tcPr>
          <w:p w:rsidR="00542D0E" w:rsidRDefault="00542D0E" w:rsidP="00C61787">
            <w:pPr>
              <w:pStyle w:val="Table1"/>
            </w:pPr>
            <w:r>
              <w:t>Column 2</w:t>
            </w:r>
          </w:p>
        </w:tc>
        <w:tc>
          <w:tcPr>
            <w:tcW w:w="2441" w:type="dxa"/>
            <w:tcBorders>
              <w:top w:val="single" w:sz="6" w:space="0" w:color="auto"/>
              <w:left w:val="single" w:sz="6" w:space="0" w:color="auto"/>
              <w:bottom w:val="single" w:sz="4" w:space="0" w:color="auto"/>
              <w:right w:val="single" w:sz="6" w:space="0" w:color="auto"/>
            </w:tcBorders>
          </w:tcPr>
          <w:p w:rsidR="00542D0E" w:rsidRDefault="00542D0E" w:rsidP="00C61787">
            <w:pPr>
              <w:pStyle w:val="Table1"/>
            </w:pPr>
            <w:r>
              <w:t>Column 3</w:t>
            </w:r>
          </w:p>
        </w:tc>
        <w:tc>
          <w:tcPr>
            <w:tcW w:w="2209" w:type="dxa"/>
            <w:tcBorders>
              <w:top w:val="single" w:sz="6" w:space="0" w:color="auto"/>
              <w:left w:val="single" w:sz="6" w:space="0" w:color="auto"/>
              <w:bottom w:val="single" w:sz="4" w:space="0" w:color="auto"/>
              <w:right w:val="single" w:sz="6" w:space="0" w:color="auto"/>
            </w:tcBorders>
          </w:tcPr>
          <w:p w:rsidR="00542D0E" w:rsidRDefault="00542D0E" w:rsidP="00C61787">
            <w:pPr>
              <w:pStyle w:val="Table1"/>
            </w:pPr>
            <w:r>
              <w:t>Column 4</w:t>
            </w:r>
          </w:p>
        </w:tc>
      </w:tr>
      <w:tr w:rsidR="00542D0E" w:rsidTr="00542D0E">
        <w:tblPrEx>
          <w:tblCellMar>
            <w:top w:w="0" w:type="dxa"/>
            <w:bottom w:w="0" w:type="dxa"/>
          </w:tblCellMar>
        </w:tblPrEx>
        <w:trPr>
          <w:cantSplit/>
          <w:jc w:val="center"/>
        </w:trPr>
        <w:tc>
          <w:tcPr>
            <w:tcW w:w="1946" w:type="dxa"/>
            <w:tcBorders>
              <w:left w:val="single" w:sz="6" w:space="0" w:color="auto"/>
              <w:bottom w:val="single" w:sz="4" w:space="0" w:color="auto"/>
              <w:right w:val="single" w:sz="6" w:space="0" w:color="auto"/>
            </w:tcBorders>
          </w:tcPr>
          <w:p w:rsidR="00542D0E" w:rsidRDefault="00542D0E" w:rsidP="00C61787">
            <w:pPr>
              <w:pStyle w:val="Table1"/>
            </w:pPr>
            <w:r>
              <w:t>Vitamin or Mineral</w:t>
            </w:r>
          </w:p>
        </w:tc>
        <w:tc>
          <w:tcPr>
            <w:tcW w:w="2476" w:type="dxa"/>
            <w:tcBorders>
              <w:left w:val="single" w:sz="6" w:space="0" w:color="auto"/>
              <w:bottom w:val="single" w:sz="4" w:space="0" w:color="auto"/>
              <w:right w:val="single" w:sz="6" w:space="0" w:color="auto"/>
            </w:tcBorders>
          </w:tcPr>
          <w:p w:rsidR="00542D0E" w:rsidRDefault="00542D0E" w:rsidP="00C61787">
            <w:pPr>
              <w:pStyle w:val="Table1"/>
            </w:pPr>
            <w:r>
              <w:t>Permitted Forms</w:t>
            </w:r>
          </w:p>
        </w:tc>
        <w:tc>
          <w:tcPr>
            <w:tcW w:w="2441" w:type="dxa"/>
            <w:tcBorders>
              <w:left w:val="single" w:sz="6" w:space="0" w:color="auto"/>
              <w:bottom w:val="single" w:sz="4" w:space="0" w:color="auto"/>
              <w:right w:val="single" w:sz="6" w:space="0" w:color="auto"/>
            </w:tcBorders>
          </w:tcPr>
          <w:p w:rsidR="00542D0E" w:rsidRDefault="00542D0E" w:rsidP="00C61787">
            <w:pPr>
              <w:pStyle w:val="Table1"/>
            </w:pPr>
            <w:r>
              <w:t>RDI</w:t>
            </w:r>
            <w:r w:rsidRPr="00AF7A2F">
              <w:t xml:space="preserve"> </w:t>
            </w:r>
            <w:r>
              <w:t>(unless stated otherwise)</w:t>
            </w:r>
          </w:p>
        </w:tc>
        <w:tc>
          <w:tcPr>
            <w:tcW w:w="2209" w:type="dxa"/>
            <w:tcBorders>
              <w:left w:val="single" w:sz="6" w:space="0" w:color="auto"/>
              <w:bottom w:val="single" w:sz="4" w:space="0" w:color="auto"/>
              <w:right w:val="single" w:sz="6" w:space="0" w:color="auto"/>
            </w:tcBorders>
          </w:tcPr>
          <w:p w:rsidR="00542D0E" w:rsidRDefault="00542D0E" w:rsidP="00C61787">
            <w:pPr>
              <w:pStyle w:val="Table1"/>
            </w:pPr>
            <w:r>
              <w:t>RDI (unless stated otherwise) for children aged 1 – 3 years</w:t>
            </w: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r>
              <w:t>Phosphorus</w:t>
            </w:r>
          </w:p>
        </w:tc>
        <w:tc>
          <w:tcPr>
            <w:tcW w:w="2476" w:type="dxa"/>
            <w:tcBorders>
              <w:left w:val="single" w:sz="6" w:space="0" w:color="auto"/>
              <w:right w:val="single" w:sz="6" w:space="0" w:color="auto"/>
            </w:tcBorders>
          </w:tcPr>
          <w:p w:rsidR="00BC6F32" w:rsidRDefault="00BC6F32" w:rsidP="00AF7A2F">
            <w:pPr>
              <w:pStyle w:val="Table2"/>
            </w:pPr>
            <w:r>
              <w:t>Calcium phosphate, dibasic</w:t>
            </w:r>
          </w:p>
          <w:p w:rsidR="00BC6F32" w:rsidRDefault="00BC6F32" w:rsidP="00AF7A2F">
            <w:pPr>
              <w:pStyle w:val="Table2"/>
            </w:pPr>
            <w:r>
              <w:t>Calcium phosphate, monobasic</w:t>
            </w:r>
          </w:p>
          <w:p w:rsidR="00BC6F32" w:rsidRDefault="00BC6F32" w:rsidP="00AF7A2F">
            <w:pPr>
              <w:pStyle w:val="Table2"/>
            </w:pPr>
            <w:r>
              <w:t>Calcium phosphate, tribasic</w:t>
            </w:r>
          </w:p>
          <w:p w:rsidR="00BC6F32" w:rsidRDefault="00BC6F32" w:rsidP="00AF7A2F">
            <w:pPr>
              <w:pStyle w:val="Table2"/>
            </w:pPr>
            <w:r>
              <w:t>Bone phosphate</w:t>
            </w:r>
          </w:p>
          <w:p w:rsidR="00BC6F32" w:rsidRDefault="00BC6F32" w:rsidP="00AF7A2F">
            <w:pPr>
              <w:pStyle w:val="Table2"/>
            </w:pPr>
            <w:r>
              <w:t>Magnesium phosphate, dibasic</w:t>
            </w:r>
          </w:p>
          <w:p w:rsidR="00BC6F32" w:rsidRDefault="00BC6F32" w:rsidP="00AF7A2F">
            <w:pPr>
              <w:pStyle w:val="Table2"/>
            </w:pPr>
            <w:r>
              <w:t>Magnesium phosphate, tribasic</w:t>
            </w:r>
          </w:p>
          <w:p w:rsidR="00BC6F32" w:rsidRDefault="00BC6F32" w:rsidP="00AF7A2F">
            <w:pPr>
              <w:pStyle w:val="Table2"/>
            </w:pPr>
            <w:r>
              <w:t>Calcium glycerophosphate</w:t>
            </w:r>
          </w:p>
          <w:p w:rsidR="00BC6F32" w:rsidRDefault="00BC6F32" w:rsidP="00AF7A2F">
            <w:pPr>
              <w:pStyle w:val="Table2"/>
            </w:pPr>
            <w:r>
              <w:t>Potassium glycerophosphate</w:t>
            </w:r>
          </w:p>
          <w:p w:rsidR="00BC6F32" w:rsidRDefault="00BC6F32" w:rsidP="00AF7A2F">
            <w:pPr>
              <w:pStyle w:val="Table2"/>
            </w:pPr>
            <w:r>
              <w:t>Phosphoric acid</w:t>
            </w:r>
          </w:p>
          <w:p w:rsidR="00BC6F32" w:rsidRDefault="00BC6F32" w:rsidP="00AF7A2F">
            <w:pPr>
              <w:pStyle w:val="Table2"/>
            </w:pPr>
            <w:r>
              <w:t>Potassium phosphate, dibasic</w:t>
            </w:r>
          </w:p>
          <w:p w:rsidR="00BC6F32" w:rsidRDefault="00BC6F32" w:rsidP="00AF7A2F">
            <w:pPr>
              <w:pStyle w:val="Table2"/>
            </w:pPr>
            <w:r>
              <w:t>Potassium phosphate, monobasic</w:t>
            </w:r>
          </w:p>
          <w:p w:rsidR="00BC6F32" w:rsidRDefault="00BC6F32" w:rsidP="00AF7A2F">
            <w:pPr>
              <w:pStyle w:val="Table2"/>
            </w:pPr>
            <w:r>
              <w:t>Sodium phosphate, dibasic</w:t>
            </w:r>
          </w:p>
        </w:tc>
        <w:tc>
          <w:tcPr>
            <w:tcW w:w="2441" w:type="dxa"/>
            <w:tcBorders>
              <w:left w:val="single" w:sz="6" w:space="0" w:color="auto"/>
              <w:right w:val="single" w:sz="6" w:space="0" w:color="auto"/>
            </w:tcBorders>
          </w:tcPr>
          <w:p w:rsidR="00BC6F32" w:rsidRDefault="00BC6F32" w:rsidP="00AF7A2F">
            <w:pPr>
              <w:pStyle w:val="Table2"/>
            </w:pPr>
            <w:r>
              <w:t>1000 mg phosphorus</w:t>
            </w:r>
          </w:p>
        </w:tc>
        <w:tc>
          <w:tcPr>
            <w:tcW w:w="2209" w:type="dxa"/>
            <w:tcBorders>
              <w:left w:val="single" w:sz="6" w:space="0" w:color="auto"/>
              <w:right w:val="single" w:sz="6" w:space="0" w:color="auto"/>
            </w:tcBorders>
          </w:tcPr>
          <w:p w:rsidR="00BC6F32" w:rsidRDefault="00BC6F32" w:rsidP="00AF7A2F">
            <w:pPr>
              <w:pStyle w:val="Table2"/>
            </w:pPr>
            <w:r>
              <w:t>500 mg phosphorus</w:t>
            </w:r>
          </w:p>
        </w:tc>
      </w:tr>
      <w:tr w:rsidR="00A74670"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A74670" w:rsidRDefault="00A74670" w:rsidP="00AF7A2F">
            <w:pPr>
              <w:pStyle w:val="Table2"/>
            </w:pPr>
          </w:p>
        </w:tc>
        <w:tc>
          <w:tcPr>
            <w:tcW w:w="2476" w:type="dxa"/>
            <w:tcBorders>
              <w:left w:val="single" w:sz="6" w:space="0" w:color="auto"/>
              <w:right w:val="single" w:sz="6" w:space="0" w:color="auto"/>
            </w:tcBorders>
          </w:tcPr>
          <w:p w:rsidR="00A74670" w:rsidRPr="00856608" w:rsidRDefault="00A74670" w:rsidP="00A74670">
            <w:pPr>
              <w:pStyle w:val="Table2"/>
            </w:pPr>
          </w:p>
        </w:tc>
        <w:tc>
          <w:tcPr>
            <w:tcW w:w="2441" w:type="dxa"/>
            <w:tcBorders>
              <w:left w:val="single" w:sz="6" w:space="0" w:color="auto"/>
              <w:right w:val="single" w:sz="6" w:space="0" w:color="auto"/>
            </w:tcBorders>
          </w:tcPr>
          <w:p w:rsidR="00A74670" w:rsidRDefault="00A74670" w:rsidP="00AF7A2F">
            <w:pPr>
              <w:pStyle w:val="Table2"/>
            </w:pPr>
          </w:p>
        </w:tc>
        <w:tc>
          <w:tcPr>
            <w:tcW w:w="2209" w:type="dxa"/>
            <w:tcBorders>
              <w:left w:val="single" w:sz="6" w:space="0" w:color="auto"/>
              <w:right w:val="single" w:sz="6" w:space="0" w:color="auto"/>
            </w:tcBorders>
          </w:tcPr>
          <w:p w:rsidR="00A74670" w:rsidRDefault="00A74670"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r>
              <w:t>Selenium</w:t>
            </w:r>
          </w:p>
        </w:tc>
        <w:tc>
          <w:tcPr>
            <w:tcW w:w="2476" w:type="dxa"/>
            <w:tcBorders>
              <w:left w:val="single" w:sz="6" w:space="0" w:color="auto"/>
              <w:right w:val="single" w:sz="6" w:space="0" w:color="auto"/>
            </w:tcBorders>
          </w:tcPr>
          <w:p w:rsidR="00A74670" w:rsidRPr="00856608" w:rsidRDefault="00A74670" w:rsidP="00A74670">
            <w:pPr>
              <w:pStyle w:val="Table2"/>
            </w:pPr>
            <w:r w:rsidRPr="00856608">
              <w:t>Seleno methionine</w:t>
            </w:r>
          </w:p>
          <w:p w:rsidR="00A74670" w:rsidRPr="00856608" w:rsidRDefault="00A74670" w:rsidP="00A74670">
            <w:pPr>
              <w:pStyle w:val="Table2"/>
            </w:pPr>
            <w:r w:rsidRPr="00856608">
              <w:t>Sodium selenate</w:t>
            </w:r>
          </w:p>
          <w:p w:rsidR="00BC6F32" w:rsidRDefault="00A74670" w:rsidP="00A74670">
            <w:pPr>
              <w:pStyle w:val="Table2"/>
            </w:pPr>
            <w:r w:rsidRPr="00856608">
              <w:t>Sodium selenite</w:t>
            </w:r>
          </w:p>
        </w:tc>
        <w:tc>
          <w:tcPr>
            <w:tcW w:w="2441" w:type="dxa"/>
            <w:tcBorders>
              <w:left w:val="single" w:sz="6" w:space="0" w:color="auto"/>
              <w:right w:val="single" w:sz="6" w:space="0" w:color="auto"/>
            </w:tcBorders>
          </w:tcPr>
          <w:p w:rsidR="00BC6F32" w:rsidRDefault="00BC6F32" w:rsidP="00AF7A2F">
            <w:pPr>
              <w:pStyle w:val="Table2"/>
            </w:pPr>
            <w:r>
              <w:t>70 µg selenium</w:t>
            </w:r>
          </w:p>
        </w:tc>
        <w:tc>
          <w:tcPr>
            <w:tcW w:w="2209" w:type="dxa"/>
            <w:tcBorders>
              <w:left w:val="single" w:sz="6" w:space="0" w:color="auto"/>
              <w:right w:val="single" w:sz="6" w:space="0" w:color="auto"/>
            </w:tcBorders>
          </w:tcPr>
          <w:p w:rsidR="00BC6F32" w:rsidRDefault="00BC6F32" w:rsidP="00AF7A2F">
            <w:pPr>
              <w:pStyle w:val="Table2"/>
            </w:pPr>
            <w:r>
              <w:t>25 µg selenium</w:t>
            </w:r>
          </w:p>
        </w:tc>
      </w:tr>
      <w:tr w:rsidR="00BC6F32" w:rsidTr="00542D0E">
        <w:tblPrEx>
          <w:tblCellMar>
            <w:top w:w="0" w:type="dxa"/>
            <w:bottom w:w="0" w:type="dxa"/>
          </w:tblCellMar>
        </w:tblPrEx>
        <w:trPr>
          <w:cantSplit/>
          <w:jc w:val="center"/>
        </w:trPr>
        <w:tc>
          <w:tcPr>
            <w:tcW w:w="1946" w:type="dxa"/>
            <w:tcBorders>
              <w:left w:val="single" w:sz="6" w:space="0" w:color="auto"/>
              <w:right w:val="single" w:sz="6" w:space="0" w:color="auto"/>
            </w:tcBorders>
          </w:tcPr>
          <w:p w:rsidR="00BC6F32" w:rsidRDefault="00BC6F32" w:rsidP="00AF7A2F">
            <w:pPr>
              <w:pStyle w:val="Table2"/>
            </w:pPr>
          </w:p>
        </w:tc>
        <w:tc>
          <w:tcPr>
            <w:tcW w:w="2476" w:type="dxa"/>
            <w:tcBorders>
              <w:left w:val="single" w:sz="6" w:space="0" w:color="auto"/>
              <w:right w:val="single" w:sz="6" w:space="0" w:color="auto"/>
            </w:tcBorders>
          </w:tcPr>
          <w:p w:rsidR="00BC6F32" w:rsidRDefault="00BC6F32" w:rsidP="00AF7A2F">
            <w:pPr>
              <w:pStyle w:val="Table2"/>
            </w:pPr>
          </w:p>
        </w:tc>
        <w:tc>
          <w:tcPr>
            <w:tcW w:w="2441" w:type="dxa"/>
            <w:tcBorders>
              <w:left w:val="single" w:sz="6" w:space="0" w:color="auto"/>
              <w:right w:val="single" w:sz="6" w:space="0" w:color="auto"/>
            </w:tcBorders>
          </w:tcPr>
          <w:p w:rsidR="00BC6F32" w:rsidRDefault="00BC6F32" w:rsidP="00AF7A2F">
            <w:pPr>
              <w:pStyle w:val="Table2"/>
            </w:pPr>
          </w:p>
        </w:tc>
        <w:tc>
          <w:tcPr>
            <w:tcW w:w="2209" w:type="dxa"/>
            <w:tcBorders>
              <w:left w:val="single" w:sz="6" w:space="0" w:color="auto"/>
              <w:right w:val="single" w:sz="6" w:space="0" w:color="auto"/>
            </w:tcBorders>
          </w:tcPr>
          <w:p w:rsidR="00BC6F32" w:rsidRDefault="00BC6F32" w:rsidP="00AF7A2F">
            <w:pPr>
              <w:pStyle w:val="Table2"/>
            </w:pPr>
          </w:p>
        </w:tc>
      </w:tr>
      <w:tr w:rsidR="00BC6F32" w:rsidTr="00542D0E">
        <w:tblPrEx>
          <w:tblCellMar>
            <w:top w:w="0" w:type="dxa"/>
            <w:bottom w:w="0" w:type="dxa"/>
          </w:tblCellMar>
        </w:tblPrEx>
        <w:trPr>
          <w:cantSplit/>
          <w:jc w:val="center"/>
        </w:trPr>
        <w:tc>
          <w:tcPr>
            <w:tcW w:w="1946" w:type="dxa"/>
            <w:tcBorders>
              <w:left w:val="single" w:sz="6" w:space="0" w:color="auto"/>
              <w:bottom w:val="single" w:sz="6" w:space="0" w:color="auto"/>
              <w:right w:val="single" w:sz="6" w:space="0" w:color="auto"/>
            </w:tcBorders>
          </w:tcPr>
          <w:p w:rsidR="00BC6F32" w:rsidRDefault="00BC6F32" w:rsidP="00AF7A2F">
            <w:pPr>
              <w:pStyle w:val="Table2"/>
            </w:pPr>
            <w:r>
              <w:t>Zinc</w:t>
            </w:r>
          </w:p>
        </w:tc>
        <w:tc>
          <w:tcPr>
            <w:tcW w:w="2476" w:type="dxa"/>
            <w:tcBorders>
              <w:left w:val="single" w:sz="6" w:space="0" w:color="auto"/>
              <w:bottom w:val="single" w:sz="6" w:space="0" w:color="auto"/>
              <w:right w:val="single" w:sz="6" w:space="0" w:color="auto"/>
            </w:tcBorders>
          </w:tcPr>
          <w:p w:rsidR="00BC6F32" w:rsidRDefault="00BC6F32" w:rsidP="00AF7A2F">
            <w:pPr>
              <w:pStyle w:val="Table2"/>
            </w:pPr>
            <w:r>
              <w:t xml:space="preserve">Zinc acetate </w:t>
            </w:r>
          </w:p>
          <w:p w:rsidR="00BC6F32" w:rsidRDefault="00BC6F32" w:rsidP="00AF7A2F">
            <w:pPr>
              <w:pStyle w:val="Table2"/>
            </w:pPr>
            <w:r>
              <w:t>Zinc chloride</w:t>
            </w:r>
          </w:p>
          <w:p w:rsidR="00BC6F32" w:rsidRDefault="00BC6F32" w:rsidP="00AF7A2F">
            <w:pPr>
              <w:pStyle w:val="Table2"/>
            </w:pPr>
            <w:r>
              <w:t>Zinc gluconate</w:t>
            </w:r>
          </w:p>
          <w:p w:rsidR="00BC6F32" w:rsidRDefault="00BC6F32" w:rsidP="00AF7A2F">
            <w:pPr>
              <w:pStyle w:val="Table2"/>
            </w:pPr>
            <w:r>
              <w:t>Zinc lactate</w:t>
            </w:r>
          </w:p>
          <w:p w:rsidR="00BC6F32" w:rsidRDefault="00BC6F32" w:rsidP="00AF7A2F">
            <w:pPr>
              <w:pStyle w:val="Table2"/>
            </w:pPr>
            <w:r>
              <w:t>Zinc oxide</w:t>
            </w:r>
          </w:p>
          <w:p w:rsidR="00BC6F32" w:rsidRDefault="00BC6F32" w:rsidP="00AF7A2F">
            <w:pPr>
              <w:pStyle w:val="Table2"/>
            </w:pPr>
            <w:r>
              <w:t>Zinc sulphate</w:t>
            </w:r>
          </w:p>
        </w:tc>
        <w:tc>
          <w:tcPr>
            <w:tcW w:w="2441" w:type="dxa"/>
            <w:tcBorders>
              <w:left w:val="single" w:sz="6" w:space="0" w:color="auto"/>
              <w:bottom w:val="single" w:sz="6" w:space="0" w:color="auto"/>
              <w:right w:val="single" w:sz="6" w:space="0" w:color="auto"/>
            </w:tcBorders>
          </w:tcPr>
          <w:p w:rsidR="00BC6F32" w:rsidRDefault="00BC6F32" w:rsidP="00AF7A2F">
            <w:pPr>
              <w:pStyle w:val="Table2"/>
            </w:pPr>
            <w:r>
              <w:t>12 mg zinc</w:t>
            </w:r>
          </w:p>
        </w:tc>
        <w:tc>
          <w:tcPr>
            <w:tcW w:w="2209" w:type="dxa"/>
            <w:tcBorders>
              <w:left w:val="single" w:sz="6" w:space="0" w:color="auto"/>
              <w:bottom w:val="single" w:sz="6" w:space="0" w:color="auto"/>
              <w:right w:val="single" w:sz="6" w:space="0" w:color="auto"/>
            </w:tcBorders>
          </w:tcPr>
          <w:p w:rsidR="00BC6F32" w:rsidRDefault="00BC6F32" w:rsidP="00AF7A2F">
            <w:pPr>
              <w:pStyle w:val="Table2"/>
            </w:pPr>
            <w:r>
              <w:t>4.5 mg zinc</w:t>
            </w:r>
          </w:p>
        </w:tc>
      </w:tr>
    </w:tbl>
    <w:p w:rsidR="00BC6F32" w:rsidRDefault="00BC6F32">
      <w:pPr>
        <w:widowControl w:val="0"/>
      </w:pPr>
    </w:p>
    <w:p w:rsidR="00BC6F32" w:rsidRPr="00377908" w:rsidRDefault="00BC6F32" w:rsidP="00AF7A2F">
      <w:pPr>
        <w:rPr>
          <w:b/>
          <w:sz w:val="18"/>
          <w:szCs w:val="18"/>
        </w:rPr>
      </w:pPr>
      <w:r w:rsidRPr="00377908">
        <w:rPr>
          <w:b/>
          <w:sz w:val="18"/>
          <w:szCs w:val="18"/>
        </w:rPr>
        <w:t>FOOTNOTES TO SCHEDULE</w:t>
      </w:r>
    </w:p>
    <w:p w:rsidR="00BC6F32" w:rsidRPr="00377908" w:rsidRDefault="00BC6F32">
      <w:pPr>
        <w:pStyle w:val="Footnotetext"/>
        <w:rPr>
          <w:szCs w:val="18"/>
        </w:rPr>
      </w:pPr>
    </w:p>
    <w:p w:rsidR="00BC6F32" w:rsidRPr="00377908" w:rsidRDefault="00BC6F32">
      <w:pPr>
        <w:pStyle w:val="Footnotetext"/>
        <w:rPr>
          <w:szCs w:val="18"/>
        </w:rPr>
      </w:pPr>
      <w:r w:rsidRPr="00377908">
        <w:rPr>
          <w:szCs w:val="18"/>
        </w:rPr>
        <w:t>1</w:t>
      </w:r>
      <w:r w:rsidRPr="00377908">
        <w:rPr>
          <w:szCs w:val="18"/>
        </w:rPr>
        <w:tab/>
        <w:t>Calculation of retinol equivalents for carotenoid form of vitamin A.</w:t>
      </w:r>
    </w:p>
    <w:p w:rsidR="00BC6F32" w:rsidRPr="00377908" w:rsidRDefault="00BC6F32">
      <w:pPr>
        <w:pStyle w:val="Footnotetext"/>
        <w:rPr>
          <w:szCs w:val="18"/>
        </w:rPr>
      </w:pPr>
    </w:p>
    <w:tbl>
      <w:tblPr>
        <w:tblW w:w="0" w:type="auto"/>
        <w:jc w:val="center"/>
        <w:tblLayout w:type="fixed"/>
        <w:tblCellMar>
          <w:left w:w="80" w:type="dxa"/>
          <w:right w:w="80" w:type="dxa"/>
        </w:tblCellMar>
        <w:tblLook w:val="0000" w:firstRow="0" w:lastRow="0" w:firstColumn="0" w:lastColumn="0" w:noHBand="0" w:noVBand="0"/>
      </w:tblPr>
      <w:tblGrid>
        <w:gridCol w:w="4149"/>
        <w:gridCol w:w="3222"/>
      </w:tblGrid>
      <w:tr w:rsidR="00BC6F32" w:rsidRPr="00377908">
        <w:tblPrEx>
          <w:tblCellMar>
            <w:top w:w="0" w:type="dxa"/>
            <w:bottom w:w="0" w:type="dxa"/>
          </w:tblCellMar>
        </w:tblPrEx>
        <w:trPr>
          <w:cantSplit/>
          <w:jc w:val="center"/>
        </w:trPr>
        <w:tc>
          <w:tcPr>
            <w:tcW w:w="4149" w:type="dxa"/>
            <w:tcBorders>
              <w:top w:val="single" w:sz="6" w:space="0" w:color="auto"/>
              <w:left w:val="single" w:sz="6" w:space="0" w:color="auto"/>
              <w:bottom w:val="single" w:sz="6" w:space="0" w:color="auto"/>
              <w:right w:val="single" w:sz="6" w:space="0" w:color="auto"/>
            </w:tcBorders>
          </w:tcPr>
          <w:p w:rsidR="00BC6F32" w:rsidRPr="00377908" w:rsidRDefault="00BC6F32" w:rsidP="00AF7A2F">
            <w:pPr>
              <w:pStyle w:val="Table1"/>
              <w:rPr>
                <w:szCs w:val="18"/>
              </w:rPr>
            </w:pPr>
            <w:r w:rsidRPr="00377908">
              <w:rPr>
                <w:szCs w:val="18"/>
              </w:rPr>
              <w:t>Carotenoid Form</w:t>
            </w:r>
          </w:p>
        </w:tc>
        <w:tc>
          <w:tcPr>
            <w:tcW w:w="3222" w:type="dxa"/>
            <w:tcBorders>
              <w:top w:val="single" w:sz="6" w:space="0" w:color="auto"/>
              <w:left w:val="single" w:sz="6" w:space="0" w:color="auto"/>
              <w:bottom w:val="single" w:sz="6" w:space="0" w:color="auto"/>
              <w:right w:val="single" w:sz="6" w:space="0" w:color="auto"/>
            </w:tcBorders>
          </w:tcPr>
          <w:p w:rsidR="00BC6F32" w:rsidRPr="00377908" w:rsidRDefault="00BC6F32" w:rsidP="00AF7A2F">
            <w:pPr>
              <w:pStyle w:val="Table1"/>
              <w:rPr>
                <w:szCs w:val="18"/>
              </w:rPr>
            </w:pPr>
            <w:r w:rsidRPr="00377908">
              <w:rPr>
                <w:szCs w:val="18"/>
              </w:rPr>
              <w:t>Conversion Factor</w:t>
            </w:r>
          </w:p>
          <w:p w:rsidR="00BC6F32" w:rsidRPr="00377908" w:rsidRDefault="00BC6F32" w:rsidP="00AF7A2F">
            <w:pPr>
              <w:pStyle w:val="Table1"/>
              <w:rPr>
                <w:szCs w:val="18"/>
              </w:rPr>
            </w:pPr>
            <w:r w:rsidRPr="00377908">
              <w:rPr>
                <w:szCs w:val="18"/>
              </w:rPr>
              <w:t>(µg/1 µg retinol equivalents)</w:t>
            </w:r>
          </w:p>
        </w:tc>
      </w:tr>
      <w:tr w:rsidR="00BC6F32" w:rsidRPr="00377908">
        <w:tblPrEx>
          <w:tblCellMar>
            <w:top w:w="0" w:type="dxa"/>
            <w:bottom w:w="0" w:type="dxa"/>
          </w:tblCellMar>
        </w:tblPrEx>
        <w:trPr>
          <w:cantSplit/>
          <w:jc w:val="center"/>
        </w:trPr>
        <w:tc>
          <w:tcPr>
            <w:tcW w:w="4149" w:type="dxa"/>
            <w:tcBorders>
              <w:top w:val="single" w:sz="6" w:space="0" w:color="auto"/>
              <w:left w:val="single" w:sz="6" w:space="0" w:color="auto"/>
              <w:right w:val="single" w:sz="6" w:space="0" w:color="auto"/>
            </w:tcBorders>
          </w:tcPr>
          <w:p w:rsidR="00BC6F32" w:rsidRPr="00377908" w:rsidRDefault="00BC6F32" w:rsidP="00AF7A2F">
            <w:pPr>
              <w:pStyle w:val="Table2"/>
              <w:rPr>
                <w:szCs w:val="18"/>
              </w:rPr>
            </w:pPr>
            <w:r w:rsidRPr="00377908">
              <w:rPr>
                <w:szCs w:val="18"/>
              </w:rPr>
              <w:t>beta-apo-8</w:t>
            </w:r>
            <w:r w:rsidR="00AF7A2F" w:rsidRPr="00377908">
              <w:rPr>
                <w:szCs w:val="18"/>
              </w:rPr>
              <w:t>’</w:t>
            </w:r>
            <w:r w:rsidRPr="00377908">
              <w:rPr>
                <w:szCs w:val="18"/>
              </w:rPr>
              <w:t>-carotenal</w:t>
            </w:r>
          </w:p>
        </w:tc>
        <w:tc>
          <w:tcPr>
            <w:tcW w:w="3222" w:type="dxa"/>
            <w:tcBorders>
              <w:top w:val="single" w:sz="6" w:space="0" w:color="auto"/>
              <w:left w:val="single" w:sz="6" w:space="0" w:color="auto"/>
              <w:right w:val="single" w:sz="6" w:space="0" w:color="auto"/>
            </w:tcBorders>
          </w:tcPr>
          <w:p w:rsidR="00BC6F32" w:rsidRPr="00377908" w:rsidRDefault="00BC6F32" w:rsidP="00377908">
            <w:pPr>
              <w:pStyle w:val="Table2"/>
              <w:jc w:val="center"/>
              <w:rPr>
                <w:szCs w:val="18"/>
              </w:rPr>
            </w:pPr>
            <w:r w:rsidRPr="00377908">
              <w:rPr>
                <w:szCs w:val="18"/>
              </w:rPr>
              <w:t>12</w:t>
            </w:r>
          </w:p>
        </w:tc>
      </w:tr>
      <w:tr w:rsidR="00BC6F32" w:rsidRPr="00377908">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Pr="00377908" w:rsidRDefault="00BC6F32" w:rsidP="00AF7A2F">
            <w:pPr>
              <w:pStyle w:val="Table2"/>
              <w:rPr>
                <w:szCs w:val="18"/>
              </w:rPr>
            </w:pPr>
            <w:r w:rsidRPr="00377908">
              <w:rPr>
                <w:szCs w:val="18"/>
              </w:rPr>
              <w:t>beta-carotene-synthetic</w:t>
            </w:r>
          </w:p>
        </w:tc>
        <w:tc>
          <w:tcPr>
            <w:tcW w:w="3222" w:type="dxa"/>
            <w:tcBorders>
              <w:left w:val="single" w:sz="6" w:space="0" w:color="auto"/>
              <w:right w:val="single" w:sz="6" w:space="0" w:color="auto"/>
            </w:tcBorders>
          </w:tcPr>
          <w:p w:rsidR="00BC6F32" w:rsidRPr="00377908" w:rsidRDefault="00BC6F32" w:rsidP="00377908">
            <w:pPr>
              <w:pStyle w:val="Table2"/>
              <w:jc w:val="center"/>
              <w:rPr>
                <w:szCs w:val="18"/>
              </w:rPr>
            </w:pPr>
            <w:r w:rsidRPr="00377908">
              <w:rPr>
                <w:szCs w:val="18"/>
              </w:rPr>
              <w:t>6</w:t>
            </w:r>
          </w:p>
        </w:tc>
      </w:tr>
      <w:tr w:rsidR="00BC6F32" w:rsidRPr="00377908">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Pr="00377908" w:rsidRDefault="00BC6F32" w:rsidP="00AF7A2F">
            <w:pPr>
              <w:pStyle w:val="Table2"/>
              <w:rPr>
                <w:szCs w:val="18"/>
              </w:rPr>
            </w:pPr>
            <w:r w:rsidRPr="00377908">
              <w:rPr>
                <w:szCs w:val="18"/>
              </w:rPr>
              <w:t>Carotenes-natural</w:t>
            </w:r>
          </w:p>
        </w:tc>
        <w:tc>
          <w:tcPr>
            <w:tcW w:w="3222" w:type="dxa"/>
            <w:tcBorders>
              <w:left w:val="single" w:sz="6" w:space="0" w:color="auto"/>
              <w:right w:val="single" w:sz="6" w:space="0" w:color="auto"/>
            </w:tcBorders>
          </w:tcPr>
          <w:p w:rsidR="00BC6F32" w:rsidRPr="00377908" w:rsidRDefault="00BC6F32" w:rsidP="00377908">
            <w:pPr>
              <w:pStyle w:val="Table2"/>
              <w:jc w:val="center"/>
              <w:rPr>
                <w:szCs w:val="18"/>
              </w:rPr>
            </w:pPr>
            <w:r w:rsidRPr="00377908">
              <w:rPr>
                <w:szCs w:val="18"/>
              </w:rPr>
              <w:t>12</w:t>
            </w:r>
          </w:p>
        </w:tc>
      </w:tr>
      <w:tr w:rsidR="00BC6F32" w:rsidRPr="00377908">
        <w:tblPrEx>
          <w:tblCellMar>
            <w:top w:w="0" w:type="dxa"/>
            <w:bottom w:w="0" w:type="dxa"/>
          </w:tblCellMar>
        </w:tblPrEx>
        <w:trPr>
          <w:cantSplit/>
          <w:jc w:val="center"/>
        </w:trPr>
        <w:tc>
          <w:tcPr>
            <w:tcW w:w="4149" w:type="dxa"/>
            <w:tcBorders>
              <w:left w:val="single" w:sz="6" w:space="0" w:color="auto"/>
              <w:bottom w:val="single" w:sz="6" w:space="0" w:color="auto"/>
              <w:right w:val="single" w:sz="6" w:space="0" w:color="auto"/>
            </w:tcBorders>
          </w:tcPr>
          <w:p w:rsidR="00BC6F32" w:rsidRPr="00377908" w:rsidRDefault="00BC6F32" w:rsidP="00AF7A2F">
            <w:pPr>
              <w:pStyle w:val="Table2"/>
              <w:rPr>
                <w:szCs w:val="18"/>
              </w:rPr>
            </w:pPr>
            <w:r w:rsidRPr="00377908">
              <w:rPr>
                <w:szCs w:val="18"/>
              </w:rPr>
              <w:t>beta-apo-8</w:t>
            </w:r>
            <w:r w:rsidR="00AF7A2F" w:rsidRPr="00377908">
              <w:rPr>
                <w:szCs w:val="18"/>
              </w:rPr>
              <w:t>’</w:t>
            </w:r>
            <w:r w:rsidRPr="00377908">
              <w:rPr>
                <w:szCs w:val="18"/>
              </w:rPr>
              <w:t>-carotenoic acid ethyl ester</w:t>
            </w:r>
          </w:p>
        </w:tc>
        <w:tc>
          <w:tcPr>
            <w:tcW w:w="3222" w:type="dxa"/>
            <w:tcBorders>
              <w:left w:val="single" w:sz="6" w:space="0" w:color="auto"/>
              <w:bottom w:val="single" w:sz="6" w:space="0" w:color="auto"/>
              <w:right w:val="single" w:sz="6" w:space="0" w:color="auto"/>
            </w:tcBorders>
          </w:tcPr>
          <w:p w:rsidR="00BC6F32" w:rsidRPr="00377908" w:rsidRDefault="00BC6F32" w:rsidP="00377908">
            <w:pPr>
              <w:pStyle w:val="Table2"/>
              <w:jc w:val="center"/>
              <w:rPr>
                <w:szCs w:val="18"/>
              </w:rPr>
            </w:pPr>
            <w:r w:rsidRPr="00377908">
              <w:rPr>
                <w:szCs w:val="18"/>
              </w:rPr>
              <w:t>12</w:t>
            </w:r>
          </w:p>
        </w:tc>
      </w:tr>
    </w:tbl>
    <w:p w:rsidR="00542D0E" w:rsidRPr="00377908" w:rsidRDefault="00542D0E">
      <w:pPr>
        <w:pStyle w:val="Footnotetext"/>
        <w:rPr>
          <w:szCs w:val="18"/>
        </w:rPr>
      </w:pPr>
    </w:p>
    <w:p w:rsidR="00BC6F32" w:rsidRPr="00377908" w:rsidRDefault="00BC6F32">
      <w:pPr>
        <w:pStyle w:val="Footnotetext"/>
        <w:rPr>
          <w:szCs w:val="18"/>
        </w:rPr>
      </w:pPr>
      <w:r w:rsidRPr="00377908">
        <w:rPr>
          <w:szCs w:val="18"/>
        </w:rPr>
        <w:t>2</w:t>
      </w:r>
      <w:r w:rsidRPr="00377908">
        <w:rPr>
          <w:szCs w:val="18"/>
        </w:rPr>
        <w:tab/>
        <w:t>This figure represents the proportion of the RDI provided by pre-formed niacin in foods and excludes the niacin provided from the conversion of the amino acid tryptophan.</w:t>
      </w:r>
    </w:p>
    <w:p w:rsidR="00BC6F32" w:rsidRPr="00377908" w:rsidRDefault="00BC6F32">
      <w:pPr>
        <w:pStyle w:val="Footnotetext"/>
        <w:rPr>
          <w:szCs w:val="18"/>
        </w:rPr>
      </w:pPr>
    </w:p>
    <w:p w:rsidR="00BC6F32" w:rsidRPr="00377908" w:rsidRDefault="00BC6F32">
      <w:pPr>
        <w:pStyle w:val="Footnotetext"/>
        <w:rPr>
          <w:szCs w:val="18"/>
        </w:rPr>
      </w:pPr>
      <w:r w:rsidRPr="00377908">
        <w:rPr>
          <w:szCs w:val="18"/>
        </w:rPr>
        <w:t>3</w:t>
      </w:r>
      <w:r w:rsidRPr="00377908">
        <w:rPr>
          <w:szCs w:val="18"/>
        </w:rPr>
        <w:tab/>
        <w:t>Recommended daily oral intake as a supplement, for those Australians not exposed to sunlight.  Because of the major role of sunlight in determining vitamin D status, a RDI for vitamin D was not developed for the Australian population.</w:t>
      </w:r>
    </w:p>
    <w:p w:rsidR="00542D0E" w:rsidRPr="00377908" w:rsidRDefault="00542D0E">
      <w:pPr>
        <w:pStyle w:val="Footnotetext"/>
        <w:rPr>
          <w:szCs w:val="18"/>
        </w:rPr>
      </w:pPr>
    </w:p>
    <w:p w:rsidR="00BC6F32" w:rsidRPr="00377908" w:rsidRDefault="00BC6F32">
      <w:pPr>
        <w:pStyle w:val="Footnotetext"/>
        <w:rPr>
          <w:szCs w:val="18"/>
        </w:rPr>
      </w:pPr>
      <w:r w:rsidRPr="00377908">
        <w:rPr>
          <w:szCs w:val="18"/>
        </w:rPr>
        <w:t>4</w:t>
      </w:r>
      <w:r w:rsidRPr="00377908">
        <w:rPr>
          <w:szCs w:val="18"/>
        </w:rPr>
        <w:tab/>
        <w:t>Calculation of alpha-tocopherol equivalents for vitamin E.</w:t>
      </w:r>
    </w:p>
    <w:p w:rsidR="003D6C8D" w:rsidRDefault="003D6C8D">
      <w:pPr>
        <w:pStyle w:val="Footnotetext"/>
        <w:rPr>
          <w:szCs w:val="18"/>
        </w:rPr>
      </w:pPr>
      <w:r>
        <w:rPr>
          <w:szCs w:val="18"/>
        </w:rPr>
        <w:br w:type="page"/>
      </w:r>
    </w:p>
    <w:tbl>
      <w:tblPr>
        <w:tblW w:w="0" w:type="auto"/>
        <w:jc w:val="center"/>
        <w:tblLayout w:type="fixed"/>
        <w:tblCellMar>
          <w:left w:w="80" w:type="dxa"/>
          <w:right w:w="80" w:type="dxa"/>
        </w:tblCellMar>
        <w:tblLook w:val="0000" w:firstRow="0" w:lastRow="0" w:firstColumn="0" w:lastColumn="0" w:noHBand="0" w:noVBand="0"/>
      </w:tblPr>
      <w:tblGrid>
        <w:gridCol w:w="4149"/>
        <w:gridCol w:w="2835"/>
      </w:tblGrid>
      <w:tr w:rsidR="00BC6F32">
        <w:tblPrEx>
          <w:tblCellMar>
            <w:top w:w="0" w:type="dxa"/>
            <w:bottom w:w="0" w:type="dxa"/>
          </w:tblCellMar>
        </w:tblPrEx>
        <w:trPr>
          <w:cantSplit/>
          <w:jc w:val="center"/>
        </w:trPr>
        <w:tc>
          <w:tcPr>
            <w:tcW w:w="4149" w:type="dxa"/>
            <w:tcBorders>
              <w:top w:val="single" w:sz="6" w:space="0" w:color="auto"/>
              <w:left w:val="single" w:sz="6" w:space="0" w:color="auto"/>
              <w:bottom w:val="single" w:sz="6" w:space="0" w:color="auto"/>
              <w:right w:val="single" w:sz="6" w:space="0" w:color="auto"/>
            </w:tcBorders>
          </w:tcPr>
          <w:p w:rsidR="00BC6F32" w:rsidRDefault="00BC6F32" w:rsidP="00AF7A2F">
            <w:pPr>
              <w:pStyle w:val="Table1"/>
            </w:pPr>
            <w:r>
              <w:lastRenderedPageBreak/>
              <w:t>Vitamin E Form</w:t>
            </w:r>
          </w:p>
        </w:tc>
        <w:tc>
          <w:tcPr>
            <w:tcW w:w="2835" w:type="dxa"/>
            <w:tcBorders>
              <w:top w:val="single" w:sz="6" w:space="0" w:color="auto"/>
              <w:left w:val="single" w:sz="6" w:space="0" w:color="auto"/>
              <w:bottom w:val="single" w:sz="6" w:space="0" w:color="auto"/>
              <w:right w:val="single" w:sz="6" w:space="0" w:color="auto"/>
            </w:tcBorders>
          </w:tcPr>
          <w:p w:rsidR="00BC6F32" w:rsidRDefault="00BC6F32" w:rsidP="00AF7A2F">
            <w:pPr>
              <w:pStyle w:val="Table1"/>
            </w:pPr>
            <w:r>
              <w:t>Conversion Factor</w:t>
            </w:r>
          </w:p>
          <w:p w:rsidR="00BC6F32" w:rsidRDefault="00BC6F32" w:rsidP="00AF7A2F">
            <w:pPr>
              <w:pStyle w:val="Table1"/>
            </w:pPr>
            <w:r>
              <w:t>(µg/1 µg</w:t>
            </w:r>
          </w:p>
          <w:p w:rsidR="00BC6F32" w:rsidRDefault="00BC6F32" w:rsidP="00AF7A2F">
            <w:pPr>
              <w:pStyle w:val="Table1"/>
            </w:pPr>
            <w:r>
              <w:t>alpha-tocopherol equivalents)</w:t>
            </w:r>
          </w:p>
        </w:tc>
      </w:tr>
      <w:tr w:rsidR="00BC6F32">
        <w:tblPrEx>
          <w:tblCellMar>
            <w:top w:w="0" w:type="dxa"/>
            <w:bottom w:w="0" w:type="dxa"/>
          </w:tblCellMar>
        </w:tblPrEx>
        <w:trPr>
          <w:cantSplit/>
          <w:jc w:val="center"/>
        </w:trPr>
        <w:tc>
          <w:tcPr>
            <w:tcW w:w="4149" w:type="dxa"/>
            <w:tcBorders>
              <w:top w:val="single" w:sz="6" w:space="0" w:color="auto"/>
              <w:left w:val="single" w:sz="6" w:space="0" w:color="auto"/>
              <w:right w:val="single" w:sz="6" w:space="0" w:color="auto"/>
            </w:tcBorders>
          </w:tcPr>
          <w:p w:rsidR="00BC6F32" w:rsidRDefault="00BC6F32" w:rsidP="00AF7A2F">
            <w:pPr>
              <w:pStyle w:val="Table2"/>
            </w:pPr>
            <w:r>
              <w:t>dl-alpha-tocopherol</w:t>
            </w:r>
          </w:p>
        </w:tc>
        <w:tc>
          <w:tcPr>
            <w:tcW w:w="2835" w:type="dxa"/>
            <w:tcBorders>
              <w:top w:val="single" w:sz="6" w:space="0" w:color="auto"/>
              <w:left w:val="single" w:sz="6" w:space="0" w:color="auto"/>
              <w:right w:val="single" w:sz="6" w:space="0" w:color="auto"/>
            </w:tcBorders>
          </w:tcPr>
          <w:p w:rsidR="00BC6F32" w:rsidRDefault="00BC6F32" w:rsidP="00AF7A2F">
            <w:pPr>
              <w:pStyle w:val="Table2"/>
            </w:pPr>
            <w:r>
              <w:t>1.36</w:t>
            </w:r>
          </w:p>
        </w:tc>
      </w:tr>
      <w:tr w:rsidR="00BC6F32">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Default="00BC6F32" w:rsidP="00AF7A2F">
            <w:pPr>
              <w:pStyle w:val="Table2"/>
            </w:pPr>
            <w:r>
              <w:t xml:space="preserve">d-alpha-tocopherol concentrate </w:t>
            </w:r>
          </w:p>
        </w:tc>
        <w:tc>
          <w:tcPr>
            <w:tcW w:w="2835" w:type="dxa"/>
            <w:tcBorders>
              <w:left w:val="single" w:sz="6" w:space="0" w:color="auto"/>
              <w:right w:val="single" w:sz="6" w:space="0" w:color="auto"/>
            </w:tcBorders>
          </w:tcPr>
          <w:p w:rsidR="00BC6F32" w:rsidRDefault="00BC6F32" w:rsidP="00AF7A2F">
            <w:pPr>
              <w:pStyle w:val="Table2"/>
            </w:pPr>
            <w:r>
              <w:t>*</w:t>
            </w:r>
          </w:p>
        </w:tc>
      </w:tr>
      <w:tr w:rsidR="00BC6F32">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Default="00BC6F32" w:rsidP="00AF7A2F">
            <w:pPr>
              <w:pStyle w:val="Table2"/>
            </w:pPr>
            <w:r>
              <w:t xml:space="preserve">Tocopherols concentrate, mixed </w:t>
            </w:r>
          </w:p>
        </w:tc>
        <w:tc>
          <w:tcPr>
            <w:tcW w:w="2835" w:type="dxa"/>
            <w:tcBorders>
              <w:left w:val="single" w:sz="6" w:space="0" w:color="auto"/>
              <w:right w:val="single" w:sz="6" w:space="0" w:color="auto"/>
            </w:tcBorders>
          </w:tcPr>
          <w:p w:rsidR="00BC6F32" w:rsidRDefault="00BC6F32" w:rsidP="00AF7A2F">
            <w:pPr>
              <w:pStyle w:val="Table2"/>
            </w:pPr>
            <w:r>
              <w:t>*</w:t>
            </w:r>
          </w:p>
        </w:tc>
      </w:tr>
      <w:tr w:rsidR="00BC6F32">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Default="00BC6F32" w:rsidP="00AF7A2F">
            <w:pPr>
              <w:pStyle w:val="Table2"/>
            </w:pPr>
            <w:r>
              <w:t>d-alpha-tocopherol acetate</w:t>
            </w:r>
          </w:p>
        </w:tc>
        <w:tc>
          <w:tcPr>
            <w:tcW w:w="2835" w:type="dxa"/>
            <w:tcBorders>
              <w:left w:val="single" w:sz="6" w:space="0" w:color="auto"/>
              <w:right w:val="single" w:sz="6" w:space="0" w:color="auto"/>
            </w:tcBorders>
          </w:tcPr>
          <w:p w:rsidR="00BC6F32" w:rsidRDefault="00BC6F32" w:rsidP="00AF7A2F">
            <w:pPr>
              <w:pStyle w:val="Table2"/>
            </w:pPr>
            <w:r>
              <w:t>1.10</w:t>
            </w:r>
          </w:p>
        </w:tc>
      </w:tr>
      <w:tr w:rsidR="00BC6F32">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Default="00BC6F32" w:rsidP="00AF7A2F">
            <w:pPr>
              <w:pStyle w:val="Table2"/>
            </w:pPr>
            <w:r>
              <w:t xml:space="preserve">dl-alpha-tocopherol acetate </w:t>
            </w:r>
          </w:p>
        </w:tc>
        <w:tc>
          <w:tcPr>
            <w:tcW w:w="2835" w:type="dxa"/>
            <w:tcBorders>
              <w:left w:val="single" w:sz="6" w:space="0" w:color="auto"/>
              <w:right w:val="single" w:sz="6" w:space="0" w:color="auto"/>
            </w:tcBorders>
          </w:tcPr>
          <w:p w:rsidR="00BC6F32" w:rsidRDefault="00BC6F32" w:rsidP="00AF7A2F">
            <w:pPr>
              <w:pStyle w:val="Table2"/>
            </w:pPr>
            <w:r>
              <w:t>1.49</w:t>
            </w:r>
          </w:p>
        </w:tc>
      </w:tr>
      <w:tr w:rsidR="00BC6F32">
        <w:tblPrEx>
          <w:tblCellMar>
            <w:top w:w="0" w:type="dxa"/>
            <w:bottom w:w="0" w:type="dxa"/>
          </w:tblCellMar>
        </w:tblPrEx>
        <w:trPr>
          <w:cantSplit/>
          <w:jc w:val="center"/>
        </w:trPr>
        <w:tc>
          <w:tcPr>
            <w:tcW w:w="4149" w:type="dxa"/>
            <w:tcBorders>
              <w:left w:val="single" w:sz="6" w:space="0" w:color="auto"/>
              <w:right w:val="single" w:sz="6" w:space="0" w:color="auto"/>
            </w:tcBorders>
          </w:tcPr>
          <w:p w:rsidR="00BC6F32" w:rsidRDefault="00BC6F32" w:rsidP="00AF7A2F">
            <w:pPr>
              <w:pStyle w:val="Table2"/>
            </w:pPr>
            <w:r>
              <w:t>d-alpha-tocopherol acetate concentrate</w:t>
            </w:r>
          </w:p>
        </w:tc>
        <w:tc>
          <w:tcPr>
            <w:tcW w:w="2835" w:type="dxa"/>
            <w:tcBorders>
              <w:left w:val="single" w:sz="6" w:space="0" w:color="auto"/>
              <w:right w:val="single" w:sz="6" w:space="0" w:color="auto"/>
            </w:tcBorders>
          </w:tcPr>
          <w:p w:rsidR="00BC6F32" w:rsidRDefault="00BC6F32" w:rsidP="00AF7A2F">
            <w:pPr>
              <w:pStyle w:val="Table2"/>
            </w:pPr>
            <w:r>
              <w:t>*</w:t>
            </w:r>
          </w:p>
        </w:tc>
      </w:tr>
      <w:tr w:rsidR="00BC6F32">
        <w:tblPrEx>
          <w:tblCellMar>
            <w:top w:w="0" w:type="dxa"/>
            <w:bottom w:w="0" w:type="dxa"/>
          </w:tblCellMar>
        </w:tblPrEx>
        <w:trPr>
          <w:cantSplit/>
          <w:jc w:val="center"/>
        </w:trPr>
        <w:tc>
          <w:tcPr>
            <w:tcW w:w="4149" w:type="dxa"/>
            <w:tcBorders>
              <w:left w:val="single" w:sz="6" w:space="0" w:color="auto"/>
              <w:bottom w:val="single" w:sz="6" w:space="0" w:color="auto"/>
              <w:right w:val="single" w:sz="6" w:space="0" w:color="auto"/>
            </w:tcBorders>
          </w:tcPr>
          <w:p w:rsidR="00BC6F32" w:rsidRDefault="00BC6F32" w:rsidP="00AF7A2F">
            <w:pPr>
              <w:pStyle w:val="Table2"/>
            </w:pPr>
            <w:r>
              <w:t xml:space="preserve">d-alpha-tocopherol acid succinate </w:t>
            </w:r>
          </w:p>
        </w:tc>
        <w:tc>
          <w:tcPr>
            <w:tcW w:w="2835" w:type="dxa"/>
            <w:tcBorders>
              <w:left w:val="single" w:sz="6" w:space="0" w:color="auto"/>
              <w:bottom w:val="single" w:sz="6" w:space="0" w:color="auto"/>
              <w:right w:val="single" w:sz="6" w:space="0" w:color="auto"/>
            </w:tcBorders>
          </w:tcPr>
          <w:p w:rsidR="00BC6F32" w:rsidRDefault="00BC6F32" w:rsidP="00AF7A2F">
            <w:pPr>
              <w:pStyle w:val="Table2"/>
            </w:pPr>
            <w:r>
              <w:t>1.23</w:t>
            </w:r>
          </w:p>
        </w:tc>
      </w:tr>
    </w:tbl>
    <w:p w:rsidR="00BC6F32" w:rsidRPr="00377908" w:rsidRDefault="00BC6F32">
      <w:pPr>
        <w:pStyle w:val="Footnotetext"/>
        <w:rPr>
          <w:szCs w:val="18"/>
        </w:rPr>
      </w:pPr>
    </w:p>
    <w:p w:rsidR="00542D0E" w:rsidRPr="00377908" w:rsidRDefault="00BC6F32">
      <w:pPr>
        <w:pStyle w:val="Footnotetext"/>
        <w:rPr>
          <w:szCs w:val="18"/>
        </w:rPr>
      </w:pPr>
      <w:r w:rsidRPr="00377908">
        <w:rPr>
          <w:szCs w:val="18"/>
        </w:rPr>
        <w:t>*Conversion factor determined by composition of the form of Vitamin E.</w:t>
      </w:r>
    </w:p>
    <w:p w:rsidR="00377908" w:rsidRDefault="00377908" w:rsidP="00DA09E9">
      <w:pPr>
        <w:rPr>
          <w:sz w:val="18"/>
          <w:szCs w:val="18"/>
        </w:rPr>
      </w:pPr>
      <w:r>
        <w:rPr>
          <w:sz w:val="18"/>
          <w:szCs w:val="18"/>
        </w:rPr>
        <w:br w:type="page"/>
      </w:r>
    </w:p>
    <w:p w:rsidR="00377908" w:rsidRPr="00F8176A" w:rsidRDefault="00377908" w:rsidP="00377908"/>
    <w:p w:rsidR="00377908" w:rsidRDefault="00377908" w:rsidP="00377908">
      <w:pPr>
        <w:pStyle w:val="BlankPage"/>
      </w:pPr>
      <w:r>
        <w:t>{THIS PAGE INTENTIONALLY LEFT BLANK}</w:t>
      </w:r>
    </w:p>
    <w:p w:rsidR="00BC6F32" w:rsidRPr="00377908" w:rsidRDefault="00BC6F32" w:rsidP="00DA09E9">
      <w:pPr>
        <w:rPr>
          <w:sz w:val="18"/>
          <w:szCs w:val="18"/>
        </w:rPr>
      </w:pPr>
    </w:p>
    <w:sectPr w:rsidR="00BC6F32" w:rsidRPr="00377908">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08" w:rsidRDefault="00377908">
      <w:r>
        <w:separator/>
      </w:r>
    </w:p>
  </w:endnote>
  <w:endnote w:type="continuationSeparator" w:id="0">
    <w:p w:rsidR="00377908" w:rsidRDefault="0037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08" w:rsidRDefault="00377908">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3D6C8D">
      <w:rPr>
        <w:rStyle w:val="PageNumber"/>
        <w:noProof/>
        <w:sz w:val="18"/>
      </w:rPr>
      <w:t>10</w:t>
    </w:r>
    <w:r>
      <w:rPr>
        <w:rStyle w:val="PageNumber"/>
        <w:sz w:val="18"/>
      </w:rPr>
      <w:fldChar w:fldCharType="end"/>
    </w:r>
  </w:p>
  <w:p w:rsidR="00377908" w:rsidRDefault="00377908">
    <w:pPr>
      <w:pStyle w:val="FSCfooter"/>
    </w:pPr>
    <w:r>
      <w:t>Issue 123</w:t>
    </w:r>
    <w:r>
      <w:tab/>
    </w:r>
    <w:r>
      <w:tab/>
      <w:t>Standard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08" w:rsidRDefault="00377908">
      <w:r>
        <w:separator/>
      </w:r>
    </w:p>
  </w:footnote>
  <w:footnote w:type="continuationSeparator" w:id="0">
    <w:p w:rsidR="00377908" w:rsidRDefault="00377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05F75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A615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CD7542D"/>
    <w:multiLevelType w:val="hybridMultilevel"/>
    <w:tmpl w:val="0B425614"/>
    <w:lvl w:ilvl="0" w:tplc="606A271E">
      <w:start w:val="1"/>
      <w:numFmt w:val="bullet"/>
      <w:lvlText w:val=""/>
      <w:lvlJc w:val="left"/>
      <w:pPr>
        <w:tabs>
          <w:tab w:val="num" w:pos="360"/>
        </w:tabs>
        <w:ind w:left="340" w:hanging="340"/>
      </w:pPr>
      <w:rPr>
        <w:rFonts w:ascii="Palatino" w:hAnsi="Palatino"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A87AA1"/>
    <w:multiLevelType w:val="singleLevel"/>
    <w:tmpl w:val="0809000F"/>
    <w:lvl w:ilvl="0">
      <w:start w:val="2"/>
      <w:numFmt w:val="decimal"/>
      <w:lvlText w:val="%1."/>
      <w:lvlJc w:val="left"/>
      <w:pPr>
        <w:tabs>
          <w:tab w:val="num" w:pos="360"/>
        </w:tabs>
        <w:ind w:left="360" w:hanging="360"/>
      </w:pPr>
      <w:rPr>
        <w:rFonts w:hint="default"/>
      </w:rPr>
    </w:lvl>
  </w:abstractNum>
  <w:abstractNum w:abstractNumId="5">
    <w:nsid w:val="139B53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4752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83F5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8AF201F"/>
    <w:multiLevelType w:val="hybridMultilevel"/>
    <w:tmpl w:val="129EA340"/>
    <w:lvl w:ilvl="0" w:tplc="C6F8A73C">
      <w:start w:val="1"/>
      <w:numFmt w:val="bullet"/>
      <w:lvlText w:val=""/>
      <w:lvlJc w:val="left"/>
      <w:pPr>
        <w:tabs>
          <w:tab w:val="num" w:pos="380"/>
        </w:tabs>
        <w:ind w:left="380" w:hanging="360"/>
      </w:pPr>
      <w:rPr>
        <w:rFonts w:ascii="Symbol" w:hAnsi="Symbol" w:hint="default"/>
        <w:b w:val="0"/>
        <w:i w:val="0"/>
        <w:sz w:val="18"/>
      </w:rPr>
    </w:lvl>
    <w:lvl w:ilvl="1" w:tplc="04090003" w:tentative="1">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9">
    <w:nsid w:val="18EE13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90452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1532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3937A04"/>
    <w:multiLevelType w:val="hybridMultilevel"/>
    <w:tmpl w:val="0B425614"/>
    <w:lvl w:ilvl="0" w:tplc="C6F8A73C">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2D71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5875744"/>
    <w:multiLevelType w:val="singleLevel"/>
    <w:tmpl w:val="0809000F"/>
    <w:lvl w:ilvl="0">
      <w:start w:val="2"/>
      <w:numFmt w:val="decimal"/>
      <w:lvlText w:val="%1."/>
      <w:lvlJc w:val="left"/>
      <w:pPr>
        <w:tabs>
          <w:tab w:val="num" w:pos="360"/>
        </w:tabs>
        <w:ind w:left="360" w:hanging="360"/>
      </w:pPr>
      <w:rPr>
        <w:rFonts w:hint="default"/>
      </w:rPr>
    </w:lvl>
  </w:abstractNum>
  <w:abstractNum w:abstractNumId="15">
    <w:nsid w:val="27C90B6B"/>
    <w:multiLevelType w:val="hybridMultilevel"/>
    <w:tmpl w:val="627EFE60"/>
    <w:lvl w:ilvl="0" w:tplc="C6F8A73C">
      <w:start w:val="1"/>
      <w:numFmt w:val="bullet"/>
      <w:lvlText w:val=""/>
      <w:lvlJc w:val="left"/>
      <w:pPr>
        <w:tabs>
          <w:tab w:val="num" w:pos="400"/>
        </w:tabs>
        <w:ind w:left="400" w:hanging="360"/>
      </w:pPr>
      <w:rPr>
        <w:rFonts w:ascii="Symbol" w:hAnsi="Symbol" w:hint="default"/>
        <w:b w:val="0"/>
        <w:i w:val="0"/>
        <w:sz w:val="18"/>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6">
    <w:nsid w:val="2A9F477D"/>
    <w:multiLevelType w:val="hybridMultilevel"/>
    <w:tmpl w:val="765E64B0"/>
    <w:lvl w:ilvl="0" w:tplc="34B2DD40">
      <w:start w:val="2"/>
      <w:numFmt w:val="lowerLetter"/>
      <w:lvlText w:val="(%1)"/>
      <w:lvlJc w:val="left"/>
      <w:pPr>
        <w:tabs>
          <w:tab w:val="num" w:pos="1691"/>
        </w:tabs>
        <w:ind w:left="1691" w:hanging="84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nsid w:val="39825D9F"/>
    <w:multiLevelType w:val="hybridMultilevel"/>
    <w:tmpl w:val="B0C04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4F2887"/>
    <w:multiLevelType w:val="singleLevel"/>
    <w:tmpl w:val="18D4D268"/>
    <w:lvl w:ilvl="0">
      <w:start w:val="1"/>
      <w:numFmt w:val="lowerLetter"/>
      <w:lvlText w:val="(%1)"/>
      <w:lvlJc w:val="left"/>
      <w:pPr>
        <w:tabs>
          <w:tab w:val="num" w:pos="2557"/>
        </w:tabs>
        <w:ind w:left="2557" w:hanging="855"/>
      </w:pPr>
      <w:rPr>
        <w:rFonts w:hint="default"/>
      </w:rPr>
    </w:lvl>
  </w:abstractNum>
  <w:abstractNum w:abstractNumId="19">
    <w:nsid w:val="3C605F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E95153E"/>
    <w:multiLevelType w:val="singleLevel"/>
    <w:tmpl w:val="0809000F"/>
    <w:lvl w:ilvl="0">
      <w:start w:val="2"/>
      <w:numFmt w:val="decimal"/>
      <w:lvlText w:val="%1."/>
      <w:lvlJc w:val="left"/>
      <w:pPr>
        <w:tabs>
          <w:tab w:val="num" w:pos="360"/>
        </w:tabs>
        <w:ind w:left="360" w:hanging="360"/>
      </w:pPr>
      <w:rPr>
        <w:rFonts w:hint="default"/>
      </w:rPr>
    </w:lvl>
  </w:abstractNum>
  <w:abstractNum w:abstractNumId="21">
    <w:nsid w:val="414241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82D378D"/>
    <w:multiLevelType w:val="hybridMultilevel"/>
    <w:tmpl w:val="A06AA378"/>
    <w:lvl w:ilvl="0" w:tplc="C6F8A73C">
      <w:start w:val="1"/>
      <w:numFmt w:val="bullet"/>
      <w:lvlText w:val=""/>
      <w:lvlJc w:val="left"/>
      <w:pPr>
        <w:tabs>
          <w:tab w:val="num" w:pos="400"/>
        </w:tabs>
        <w:ind w:left="400" w:hanging="360"/>
      </w:pPr>
      <w:rPr>
        <w:rFonts w:ascii="Symbol" w:hAnsi="Symbol" w:hint="default"/>
        <w:b w:val="0"/>
        <w:i w:val="0"/>
        <w:sz w:val="18"/>
      </w:rPr>
    </w:lvl>
    <w:lvl w:ilvl="1" w:tplc="04090003" w:tentative="1">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23">
    <w:nsid w:val="4D212DDE"/>
    <w:multiLevelType w:val="hybridMultilevel"/>
    <w:tmpl w:val="BA5C15BA"/>
    <w:lvl w:ilvl="0" w:tplc="C6F8A73C">
      <w:start w:val="1"/>
      <w:numFmt w:val="bullet"/>
      <w:lvlText w:val=""/>
      <w:lvlJc w:val="left"/>
      <w:pPr>
        <w:tabs>
          <w:tab w:val="num" w:pos="400"/>
        </w:tabs>
        <w:ind w:left="400" w:hanging="360"/>
      </w:pPr>
      <w:rPr>
        <w:rFonts w:ascii="Symbol" w:hAnsi="Symbol" w:hint="default"/>
        <w:b w:val="0"/>
        <w:i w:val="0"/>
        <w:sz w:val="18"/>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4">
    <w:nsid w:val="4D8F1AF9"/>
    <w:multiLevelType w:val="hybridMultilevel"/>
    <w:tmpl w:val="5A7A8ED2"/>
    <w:lvl w:ilvl="0" w:tplc="5C36E6AC">
      <w:start w:val="5"/>
      <w:numFmt w:val="decimal"/>
      <w:lvlText w:val="(%1)"/>
      <w:lvlJc w:val="left"/>
      <w:pPr>
        <w:tabs>
          <w:tab w:val="num" w:pos="859"/>
        </w:tabs>
        <w:ind w:left="859" w:hanging="870"/>
      </w:pPr>
      <w:rPr>
        <w:rFonts w:hint="default"/>
      </w:rPr>
    </w:lvl>
    <w:lvl w:ilvl="1" w:tplc="877AD83A">
      <w:start w:val="1"/>
      <w:numFmt w:val="lowerLetter"/>
      <w:lvlText w:val="(%2)"/>
      <w:lvlJc w:val="left"/>
      <w:pPr>
        <w:tabs>
          <w:tab w:val="num" w:pos="1549"/>
        </w:tabs>
        <w:ind w:left="1549" w:hanging="840"/>
      </w:pPr>
      <w:rPr>
        <w:rFonts w:hint="default"/>
      </w:r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abstractNum w:abstractNumId="25">
    <w:nsid w:val="5365019B"/>
    <w:multiLevelType w:val="hybridMultilevel"/>
    <w:tmpl w:val="A788B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994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7CA17E2"/>
    <w:multiLevelType w:val="hybridMultilevel"/>
    <w:tmpl w:val="C7BE5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C20A1F"/>
    <w:multiLevelType w:val="hybridMultilevel"/>
    <w:tmpl w:val="F2B23122"/>
    <w:lvl w:ilvl="0" w:tplc="C6F8A73C">
      <w:start w:val="1"/>
      <w:numFmt w:val="bullet"/>
      <w:lvlText w:val=""/>
      <w:lvlJc w:val="left"/>
      <w:pPr>
        <w:tabs>
          <w:tab w:val="num" w:pos="400"/>
        </w:tabs>
        <w:ind w:left="400" w:hanging="360"/>
      </w:pPr>
      <w:rPr>
        <w:rFonts w:ascii="Symbol" w:hAnsi="Symbol" w:hint="default"/>
        <w:b w:val="0"/>
        <w:i w:val="0"/>
        <w:sz w:val="18"/>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9">
    <w:nsid w:val="650F2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63E1B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6A7A120C"/>
    <w:multiLevelType w:val="singleLevel"/>
    <w:tmpl w:val="FA16BE08"/>
    <w:lvl w:ilvl="0">
      <w:numFmt w:val="bullet"/>
      <w:lvlText w:val="-"/>
      <w:lvlJc w:val="left"/>
      <w:pPr>
        <w:tabs>
          <w:tab w:val="num" w:pos="360"/>
        </w:tabs>
        <w:ind w:left="360" w:hanging="360"/>
      </w:pPr>
      <w:rPr>
        <w:rFonts w:hint="default"/>
      </w:rPr>
    </w:lvl>
  </w:abstractNum>
  <w:abstractNum w:abstractNumId="32">
    <w:nsid w:val="6B100A1F"/>
    <w:multiLevelType w:val="hybridMultilevel"/>
    <w:tmpl w:val="D33C550E"/>
    <w:lvl w:ilvl="0" w:tplc="C6F8A73C">
      <w:start w:val="1"/>
      <w:numFmt w:val="bullet"/>
      <w:lvlText w:val=""/>
      <w:lvlJc w:val="left"/>
      <w:pPr>
        <w:tabs>
          <w:tab w:val="num" w:pos="380"/>
        </w:tabs>
        <w:ind w:left="38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053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6E587B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6E767E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F155535"/>
    <w:multiLevelType w:val="singleLevel"/>
    <w:tmpl w:val="96FA675C"/>
    <w:lvl w:ilvl="0">
      <w:start w:val="1"/>
      <w:numFmt w:val="decimal"/>
      <w:lvlText w:val="%1"/>
      <w:lvlJc w:val="left"/>
      <w:pPr>
        <w:tabs>
          <w:tab w:val="num" w:pos="360"/>
        </w:tabs>
        <w:ind w:left="360" w:hanging="360"/>
      </w:pPr>
    </w:lvl>
  </w:abstractNum>
  <w:abstractNum w:abstractNumId="37">
    <w:nsid w:val="70B23A35"/>
    <w:multiLevelType w:val="singleLevel"/>
    <w:tmpl w:val="0809000F"/>
    <w:lvl w:ilvl="0">
      <w:start w:val="1"/>
      <w:numFmt w:val="decimal"/>
      <w:lvlText w:val="%1."/>
      <w:lvlJc w:val="left"/>
      <w:pPr>
        <w:tabs>
          <w:tab w:val="num" w:pos="360"/>
        </w:tabs>
        <w:ind w:left="360" w:hanging="360"/>
      </w:pPr>
      <w:rPr>
        <w:rFonts w:hint="default"/>
      </w:rPr>
    </w:lvl>
  </w:abstractNum>
  <w:abstractNum w:abstractNumId="38">
    <w:nsid w:val="759932C7"/>
    <w:multiLevelType w:val="hybridMultilevel"/>
    <w:tmpl w:val="89028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3515EC"/>
    <w:multiLevelType w:val="hybridMultilevel"/>
    <w:tmpl w:val="67E42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4717F6"/>
    <w:multiLevelType w:val="hybridMultilevel"/>
    <w:tmpl w:val="E14A8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6"/>
  </w:num>
  <w:num w:numId="3">
    <w:abstractNumId w:val="3"/>
  </w:num>
  <w:num w:numId="4">
    <w:abstractNumId w:val="12"/>
  </w:num>
  <w:num w:numId="5">
    <w:abstractNumId w:val="23"/>
  </w:num>
  <w:num w:numId="6">
    <w:abstractNumId w:val="28"/>
  </w:num>
  <w:num w:numId="7">
    <w:abstractNumId w:val="8"/>
  </w:num>
  <w:num w:numId="8">
    <w:abstractNumId w:val="34"/>
  </w:num>
  <w:num w:numId="9">
    <w:abstractNumId w:val="37"/>
  </w:num>
  <w:num w:numId="10">
    <w:abstractNumId w:val="14"/>
  </w:num>
  <w:num w:numId="11">
    <w:abstractNumId w:val="20"/>
  </w:num>
  <w:num w:numId="12">
    <w:abstractNumId w:val="4"/>
  </w:num>
  <w:num w:numId="13">
    <w:abstractNumId w:val="33"/>
  </w:num>
  <w:num w:numId="14">
    <w:abstractNumId w:val="35"/>
  </w:num>
  <w:num w:numId="15">
    <w:abstractNumId w:val="11"/>
  </w:num>
  <w:num w:numId="16">
    <w:abstractNumId w:val="0"/>
  </w:num>
  <w:num w:numId="17">
    <w:abstractNumId w:val="31"/>
  </w:num>
  <w:num w:numId="18">
    <w:abstractNumId w:val="10"/>
  </w:num>
  <w:num w:numId="19">
    <w:abstractNumId w:val="6"/>
  </w:num>
  <w:num w:numId="20">
    <w:abstractNumId w:val="19"/>
  </w:num>
  <w:num w:numId="21">
    <w:abstractNumId w:val="21"/>
  </w:num>
  <w:num w:numId="22">
    <w:abstractNumId w:val="26"/>
  </w:num>
  <w:num w:numId="23">
    <w:abstractNumId w:val="7"/>
  </w:num>
  <w:num w:numId="24">
    <w:abstractNumId w:val="5"/>
  </w:num>
  <w:num w:numId="25">
    <w:abstractNumId w:val="30"/>
  </w:num>
  <w:num w:numId="26">
    <w:abstractNumId w:val="1"/>
  </w:num>
  <w:num w:numId="27">
    <w:abstractNumId w:val="2"/>
  </w:num>
  <w:num w:numId="28">
    <w:abstractNumId w:val="29"/>
  </w:num>
  <w:num w:numId="29">
    <w:abstractNumId w:val="13"/>
  </w:num>
  <w:num w:numId="30">
    <w:abstractNumId w:val="9"/>
  </w:num>
  <w:num w:numId="31">
    <w:abstractNumId w:val="32"/>
  </w:num>
  <w:num w:numId="32">
    <w:abstractNumId w:val="22"/>
  </w:num>
  <w:num w:numId="33">
    <w:abstractNumId w:val="39"/>
  </w:num>
  <w:num w:numId="34">
    <w:abstractNumId w:val="17"/>
  </w:num>
  <w:num w:numId="35">
    <w:abstractNumId w:val="25"/>
  </w:num>
  <w:num w:numId="36">
    <w:abstractNumId w:val="27"/>
  </w:num>
  <w:num w:numId="37">
    <w:abstractNumId w:val="40"/>
  </w:num>
  <w:num w:numId="38">
    <w:abstractNumId w:val="38"/>
  </w:num>
  <w:num w:numId="39">
    <w:abstractNumId w:val="15"/>
  </w:num>
  <w:num w:numId="40">
    <w:abstractNumId w:val="1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97"/>
    <w:rsid w:val="000357D1"/>
    <w:rsid w:val="000A0FF7"/>
    <w:rsid w:val="000A48B6"/>
    <w:rsid w:val="000B7D41"/>
    <w:rsid w:val="00114A3F"/>
    <w:rsid w:val="00162B4B"/>
    <w:rsid w:val="001E2F97"/>
    <w:rsid w:val="001F5523"/>
    <w:rsid w:val="00274BC8"/>
    <w:rsid w:val="002C6907"/>
    <w:rsid w:val="00377908"/>
    <w:rsid w:val="003A45A8"/>
    <w:rsid w:val="003D6C8D"/>
    <w:rsid w:val="004779E5"/>
    <w:rsid w:val="00493B00"/>
    <w:rsid w:val="004B7737"/>
    <w:rsid w:val="00542D0E"/>
    <w:rsid w:val="005A6451"/>
    <w:rsid w:val="005E55C5"/>
    <w:rsid w:val="006250D5"/>
    <w:rsid w:val="006668C7"/>
    <w:rsid w:val="006B3865"/>
    <w:rsid w:val="007414AA"/>
    <w:rsid w:val="007428CD"/>
    <w:rsid w:val="00795C2A"/>
    <w:rsid w:val="00894A16"/>
    <w:rsid w:val="008C0DE9"/>
    <w:rsid w:val="00946C92"/>
    <w:rsid w:val="00954B20"/>
    <w:rsid w:val="00A74670"/>
    <w:rsid w:val="00AF7A2F"/>
    <w:rsid w:val="00B417F0"/>
    <w:rsid w:val="00BC6F32"/>
    <w:rsid w:val="00C14B40"/>
    <w:rsid w:val="00C61787"/>
    <w:rsid w:val="00D10A65"/>
    <w:rsid w:val="00D71385"/>
    <w:rsid w:val="00D967CC"/>
    <w:rsid w:val="00DA09E9"/>
    <w:rsid w:val="00DB31AA"/>
    <w:rsid w:val="00EA389D"/>
    <w:rsid w:val="00EE5CD5"/>
    <w:rsid w:val="00F36484"/>
    <w:rsid w:val="00FA5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779E5"/>
    <w:rPr>
      <w:rFonts w:ascii="Arial" w:hAnsi="Arial"/>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character" w:customStyle="1" w:styleId="EditorialNoteLine1Char">
    <w:name w:val="Editorial Note Line 1 Char"/>
    <w:basedOn w:val="DefaultParagraphFont"/>
    <w:link w:val="EditorialNoteLine1"/>
    <w:rsid w:val="00BC6F32"/>
    <w:rPr>
      <w:b/>
      <w:sz w:val="24"/>
      <w:lang w:val="en-GB" w:eastAsia="en-US" w:bidi="ar-SA"/>
    </w:rPr>
  </w:style>
  <w:style w:type="paragraph" w:customStyle="1" w:styleId="EditorialNoteLine1">
    <w:name w:val="Editorial Note Line 1"/>
    <w:basedOn w:val="Normal"/>
    <w:next w:val="Normal"/>
    <w:link w:val="EditorialNoteLine1Char"/>
    <w:rsid w:val="00BC6F32"/>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character" w:customStyle="1" w:styleId="EditorialNotetextChar">
    <w:name w:val="Editorial Note text Char"/>
    <w:basedOn w:val="EditorialNoteLine1Char"/>
    <w:link w:val="EditorialNotetext"/>
    <w:rsid w:val="00BC6F32"/>
    <w:rPr>
      <w:b/>
      <w:sz w:val="24"/>
      <w:lang w:val="en-GB" w:eastAsia="en-US" w:bidi="ar-SA"/>
    </w:rPr>
  </w:style>
  <w:style w:type="paragraph" w:customStyle="1" w:styleId="EditorialNotetext">
    <w:name w:val="Editorial Note text"/>
    <w:basedOn w:val="EditorialNoteLine1"/>
    <w:link w:val="EditorialNotetextChar"/>
    <w:rsid w:val="00BC6F32"/>
    <w:rPr>
      <w:b w:val="0"/>
    </w:rPr>
  </w:style>
  <w:style w:type="paragraph" w:customStyle="1" w:styleId="DivisionHeading">
    <w:name w:val="Division Heading"/>
    <w:basedOn w:val="Normal"/>
    <w:next w:val="Normal"/>
    <w:pPr>
      <w:tabs>
        <w:tab w:val="left" w:pos="851"/>
      </w:tabs>
      <w:jc w:val="center"/>
    </w:pPr>
    <w:rPr>
      <w:b/>
      <w:sz w:val="28"/>
      <w:szCs w:val="20"/>
    </w:rPr>
  </w:style>
  <w:style w:type="paragraph" w:styleId="BalloonText">
    <w:name w:val="Balloon Text"/>
    <w:basedOn w:val="Normal"/>
    <w:semiHidden/>
    <w:rsid w:val="001F5523"/>
    <w:rPr>
      <w:rFonts w:ascii="Tahoma" w:hAnsi="Tahoma" w:cs="Tahoma"/>
      <w:sz w:val="16"/>
      <w:szCs w:val="16"/>
    </w:rPr>
  </w:style>
  <w:style w:type="paragraph" w:customStyle="1" w:styleId="ScheduleHeading">
    <w:name w:val="Schedule Heading"/>
    <w:basedOn w:val="DivisionHeading"/>
    <w:rPr>
      <w:caps/>
      <w:sz w:val="24"/>
    </w:rPr>
  </w:style>
  <w:style w:type="character" w:customStyle="1" w:styleId="DefinitionChar">
    <w:name w:val="Definition Char"/>
    <w:basedOn w:val="DefaultParagraphFont"/>
    <w:link w:val="Definition"/>
    <w:rsid w:val="000357D1"/>
    <w:rPr>
      <w:sz w:val="24"/>
      <w:lang w:val="en-GB" w:eastAsia="en-US" w:bidi="ar-SA"/>
    </w:rPr>
  </w:style>
  <w:style w:type="character" w:customStyle="1" w:styleId="SubclauseChar">
    <w:name w:val="Subclause Char"/>
    <w:basedOn w:val="ClauseChar"/>
    <w:link w:val="Subclause"/>
    <w:rsid w:val="00F36484"/>
    <w:rPr>
      <w:sz w:val="24"/>
      <w:lang w:val="en-GB" w:eastAsia="en-US" w:bidi="ar-SA"/>
    </w:rPr>
  </w:style>
  <w:style w:type="character" w:customStyle="1" w:styleId="ParagraphChar">
    <w:name w:val="Paragraph Char"/>
    <w:basedOn w:val="ClauseChar"/>
    <w:link w:val="Paragraph"/>
    <w:rsid w:val="00DA09E9"/>
    <w:rPr>
      <w:sz w:val="24"/>
      <w:lang w:val="en-GB" w:eastAsia="en-US" w:bidi="ar-SA"/>
    </w:rPr>
  </w:style>
  <w:style w:type="paragraph" w:customStyle="1" w:styleId="Footnotetext">
    <w:name w:val="Footnote text"/>
    <w:basedOn w:val="Normal"/>
    <w:rsid w:val="00377908"/>
    <w:pPr>
      <w:tabs>
        <w:tab w:val="left" w:pos="851"/>
      </w:tabs>
    </w:pPr>
    <w:rPr>
      <w:sz w:val="18"/>
      <w:szCs w:val="20"/>
    </w:rPr>
  </w:style>
  <w:style w:type="paragraph" w:customStyle="1" w:styleId="BlankPage">
    <w:name w:val="Blank Page"/>
    <w:basedOn w:val="Normal"/>
    <w:next w:val="Normal"/>
    <w:qFormat/>
    <w:pPr>
      <w:tabs>
        <w:tab w:val="left" w:pos="851"/>
      </w:tabs>
      <w:spacing w:before="6000"/>
      <w:jc w:val="center"/>
    </w:pPr>
    <w:rPr>
      <w:szCs w:val="20"/>
    </w:rPr>
  </w:style>
  <w:style w:type="paragraph" w:styleId="Footer">
    <w:name w:val="footer"/>
    <w:basedOn w:val="Normal"/>
    <w:pPr>
      <w:tabs>
        <w:tab w:val="center" w:pos="4153"/>
        <w:tab w:val="right" w:pos="8306"/>
      </w:tabs>
    </w:pPr>
    <w:rPr>
      <w:szCs w:val="20"/>
    </w:rPr>
  </w:style>
  <w:style w:type="paragraph" w:customStyle="1" w:styleId="FSCfooter">
    <w:name w:val="FSCfooter"/>
    <w:basedOn w:val="Normal"/>
    <w:pPr>
      <w:tabs>
        <w:tab w:val="center" w:pos="4536"/>
        <w:tab w:val="right" w:pos="9072"/>
      </w:tabs>
    </w:pPr>
    <w:rPr>
      <w:sz w:val="18"/>
      <w:szCs w:val="20"/>
    </w:rPr>
  </w:style>
  <w:style w:type="paragraph" w:styleId="Header">
    <w:name w:val="header"/>
    <w:basedOn w:val="Normal"/>
    <w:pPr>
      <w:tabs>
        <w:tab w:val="center" w:pos="4153"/>
        <w:tab w:val="right" w:pos="8306"/>
      </w:tabs>
    </w:pPr>
  </w:style>
  <w:style w:type="paragraph" w:customStyle="1" w:styleId="Paragraph">
    <w:name w:val="Paragraph"/>
    <w:basedOn w:val="Clause"/>
    <w:next w:val="Normal"/>
    <w:link w:val="ParagraphChar"/>
    <w:rsid w:val="00BC6F32"/>
    <w:pPr>
      <w:tabs>
        <w:tab w:val="clear" w:pos="851"/>
      </w:tabs>
      <w:ind w:left="1702" w:hanging="851"/>
    </w:pPr>
  </w:style>
  <w:style w:type="paragraph" w:customStyle="1" w:styleId="Clause">
    <w:name w:val="Clause"/>
    <w:basedOn w:val="Normal"/>
    <w:next w:val="Normal"/>
    <w:link w:val="ClauseChar"/>
    <w:uiPriority w:val="99"/>
    <w:qFormat/>
    <w:rsid w:val="00BC6F32"/>
    <w:pPr>
      <w:widowControl w:val="0"/>
      <w:tabs>
        <w:tab w:val="left" w:pos="851"/>
      </w:tabs>
    </w:pPr>
    <w:rPr>
      <w:szCs w:val="20"/>
    </w:rPr>
  </w:style>
  <w:style w:type="character" w:customStyle="1" w:styleId="ClauseChar">
    <w:name w:val="Clause Char"/>
    <w:basedOn w:val="DefaultParagraphFont"/>
    <w:link w:val="Clause"/>
    <w:uiPriority w:val="99"/>
    <w:rsid w:val="001E2F97"/>
    <w:rPr>
      <w:sz w:val="24"/>
      <w:lang w:val="en-GB" w:eastAsia="en-US" w:bidi="ar-SA"/>
    </w:rPr>
  </w:style>
  <w:style w:type="paragraph" w:customStyle="1" w:styleId="Definition">
    <w:name w:val="Definition"/>
    <w:basedOn w:val="Normal"/>
    <w:next w:val="Normal"/>
    <w:link w:val="DefinitionChar"/>
    <w:rsid w:val="00BC6F32"/>
    <w:pPr>
      <w:widowControl w:val="0"/>
      <w:tabs>
        <w:tab w:val="left" w:pos="851"/>
      </w:tabs>
      <w:ind w:left="1701" w:hanging="851"/>
    </w:pPr>
    <w:rPr>
      <w:szCs w:val="20"/>
    </w:rPr>
  </w:style>
  <w:style w:type="paragraph" w:customStyle="1" w:styleId="Subclause">
    <w:name w:val="Subclause"/>
    <w:basedOn w:val="Normal"/>
    <w:link w:val="SubclauseChar"/>
    <w:rsid w:val="00BC6F32"/>
    <w:pPr>
      <w:tabs>
        <w:tab w:val="left" w:pos="851"/>
      </w:tabs>
    </w:pPr>
    <w:rPr>
      <w:szCs w:val="20"/>
    </w:rPr>
  </w:style>
  <w:style w:type="paragraph" w:customStyle="1" w:styleId="TitleBorder">
    <w:name w:val="TitleBorder"/>
    <w:basedOn w:val="Normal"/>
    <w:rsid w:val="00BC6F32"/>
    <w:pPr>
      <w:widowControl w:val="0"/>
      <w:pBdr>
        <w:bottom w:val="double" w:sz="6" w:space="0" w:color="auto"/>
      </w:pBdr>
      <w:tabs>
        <w:tab w:val="left" w:pos="851"/>
      </w:tabs>
    </w:pPr>
    <w:rPr>
      <w:b/>
      <w:szCs w:val="20"/>
    </w:rPr>
  </w:style>
  <w:style w:type="paragraph" w:customStyle="1" w:styleId="TableHeading">
    <w:name w:val="Table Heading"/>
    <w:basedOn w:val="Normal"/>
    <w:next w:val="Normal"/>
    <w:rsid w:val="00BC6F32"/>
    <w:pPr>
      <w:widowControl w:val="0"/>
      <w:tabs>
        <w:tab w:val="left" w:pos="851"/>
      </w:tabs>
      <w:jc w:val="center"/>
    </w:pPr>
    <w:rPr>
      <w:b/>
      <w:szCs w:val="20"/>
    </w:rPr>
  </w:style>
  <w:style w:type="paragraph" w:customStyle="1" w:styleId="Table2">
    <w:name w:val="Table 2"/>
    <w:basedOn w:val="Normal"/>
    <w:rsid w:val="004779E5"/>
    <w:pPr>
      <w:widowControl w:val="0"/>
      <w:ind w:left="142" w:hanging="142"/>
    </w:pPr>
    <w:rPr>
      <w:bCs/>
      <w:sz w:val="18"/>
      <w:szCs w:val="20"/>
    </w:rPr>
  </w:style>
  <w:style w:type="paragraph" w:customStyle="1" w:styleId="Table1">
    <w:name w:val="Table 1"/>
    <w:basedOn w:val="Normal"/>
    <w:rsid w:val="004779E5"/>
    <w:pPr>
      <w:widowControl w:val="0"/>
      <w:spacing w:after="120"/>
      <w:jc w:val="center"/>
    </w:pPr>
    <w:rPr>
      <w:b/>
      <w:bCs/>
      <w:sz w:val="18"/>
      <w:szCs w:val="20"/>
    </w:rPr>
  </w:style>
  <w:style w:type="paragraph" w:customStyle="1" w:styleId="Subparagraph">
    <w:name w:val="Subparagraph"/>
    <w:basedOn w:val="Paragraph"/>
    <w:rsid w:val="00BC6F32"/>
    <w:pPr>
      <w:widowControl/>
      <w:ind w:left="2553"/>
    </w:pPr>
  </w:style>
  <w:style w:type="paragraph" w:customStyle="1" w:styleId="Standardtitle">
    <w:name w:val="Standard title"/>
    <w:basedOn w:val="Normal"/>
    <w:rsid w:val="00BC6F32"/>
    <w:pPr>
      <w:widowControl w:val="0"/>
      <w:tabs>
        <w:tab w:val="left" w:pos="851"/>
      </w:tabs>
      <w:jc w:val="center"/>
    </w:pPr>
    <w:rPr>
      <w:b/>
      <w:i/>
      <w:iCs/>
      <w:caps/>
      <w:sz w:val="28"/>
      <w:szCs w:val="20"/>
    </w:rPr>
  </w:style>
  <w:style w:type="paragraph" w:customStyle="1" w:styleId="MiscellaneousHeading">
    <w:name w:val="Miscellaneous Heading"/>
    <w:basedOn w:val="Normal"/>
    <w:next w:val="Normal"/>
    <w:rsid w:val="00BC6F32"/>
    <w:pPr>
      <w:widowControl w:val="0"/>
      <w:tabs>
        <w:tab w:val="left" w:pos="851"/>
      </w:tabs>
    </w:pPr>
    <w:rPr>
      <w:b/>
      <w:szCs w:val="20"/>
    </w:rPr>
  </w:style>
  <w:style w:type="paragraph" w:customStyle="1" w:styleId="ClauseList">
    <w:name w:val="Clause List"/>
    <w:basedOn w:val="Clause"/>
    <w:next w:val="Normal"/>
    <w:rsid w:val="00BC6F32"/>
  </w:style>
  <w:style w:type="paragraph" w:customStyle="1" w:styleId="Clauseheading">
    <w:name w:val="Clause heading"/>
    <w:basedOn w:val="Normal"/>
    <w:next w:val="Normal"/>
    <w:rsid w:val="00BC6F32"/>
    <w:pPr>
      <w:widowControl w:val="0"/>
      <w:tabs>
        <w:tab w:val="left" w:pos="851"/>
      </w:tabs>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779E5"/>
    <w:rPr>
      <w:rFonts w:ascii="Arial" w:hAnsi="Arial"/>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character" w:customStyle="1" w:styleId="EditorialNoteLine1Char">
    <w:name w:val="Editorial Note Line 1 Char"/>
    <w:basedOn w:val="DefaultParagraphFont"/>
    <w:link w:val="EditorialNoteLine1"/>
    <w:rsid w:val="00BC6F32"/>
    <w:rPr>
      <w:b/>
      <w:sz w:val="24"/>
      <w:lang w:val="en-GB" w:eastAsia="en-US" w:bidi="ar-SA"/>
    </w:rPr>
  </w:style>
  <w:style w:type="paragraph" w:customStyle="1" w:styleId="EditorialNoteLine1">
    <w:name w:val="Editorial Note Line 1"/>
    <w:basedOn w:val="Normal"/>
    <w:next w:val="Normal"/>
    <w:link w:val="EditorialNoteLine1Char"/>
    <w:rsid w:val="00BC6F32"/>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character" w:customStyle="1" w:styleId="EditorialNotetextChar">
    <w:name w:val="Editorial Note text Char"/>
    <w:basedOn w:val="EditorialNoteLine1Char"/>
    <w:link w:val="EditorialNotetext"/>
    <w:rsid w:val="00BC6F32"/>
    <w:rPr>
      <w:b/>
      <w:sz w:val="24"/>
      <w:lang w:val="en-GB" w:eastAsia="en-US" w:bidi="ar-SA"/>
    </w:rPr>
  </w:style>
  <w:style w:type="paragraph" w:customStyle="1" w:styleId="EditorialNotetext">
    <w:name w:val="Editorial Note text"/>
    <w:basedOn w:val="EditorialNoteLine1"/>
    <w:link w:val="EditorialNotetextChar"/>
    <w:rsid w:val="00BC6F32"/>
    <w:rPr>
      <w:b w:val="0"/>
    </w:rPr>
  </w:style>
  <w:style w:type="paragraph" w:customStyle="1" w:styleId="DivisionHeading">
    <w:name w:val="Division Heading"/>
    <w:basedOn w:val="Normal"/>
    <w:next w:val="Normal"/>
    <w:pPr>
      <w:tabs>
        <w:tab w:val="left" w:pos="851"/>
      </w:tabs>
      <w:jc w:val="center"/>
    </w:pPr>
    <w:rPr>
      <w:b/>
      <w:sz w:val="28"/>
      <w:szCs w:val="20"/>
    </w:rPr>
  </w:style>
  <w:style w:type="paragraph" w:styleId="BalloonText">
    <w:name w:val="Balloon Text"/>
    <w:basedOn w:val="Normal"/>
    <w:semiHidden/>
    <w:rsid w:val="001F5523"/>
    <w:rPr>
      <w:rFonts w:ascii="Tahoma" w:hAnsi="Tahoma" w:cs="Tahoma"/>
      <w:sz w:val="16"/>
      <w:szCs w:val="16"/>
    </w:rPr>
  </w:style>
  <w:style w:type="paragraph" w:customStyle="1" w:styleId="ScheduleHeading">
    <w:name w:val="Schedule Heading"/>
    <w:basedOn w:val="DivisionHeading"/>
    <w:rPr>
      <w:caps/>
      <w:sz w:val="24"/>
    </w:rPr>
  </w:style>
  <w:style w:type="character" w:customStyle="1" w:styleId="DefinitionChar">
    <w:name w:val="Definition Char"/>
    <w:basedOn w:val="DefaultParagraphFont"/>
    <w:link w:val="Definition"/>
    <w:rsid w:val="000357D1"/>
    <w:rPr>
      <w:sz w:val="24"/>
      <w:lang w:val="en-GB" w:eastAsia="en-US" w:bidi="ar-SA"/>
    </w:rPr>
  </w:style>
  <w:style w:type="character" w:customStyle="1" w:styleId="SubclauseChar">
    <w:name w:val="Subclause Char"/>
    <w:basedOn w:val="ClauseChar"/>
    <w:link w:val="Subclause"/>
    <w:rsid w:val="00F36484"/>
    <w:rPr>
      <w:sz w:val="24"/>
      <w:lang w:val="en-GB" w:eastAsia="en-US" w:bidi="ar-SA"/>
    </w:rPr>
  </w:style>
  <w:style w:type="character" w:customStyle="1" w:styleId="ParagraphChar">
    <w:name w:val="Paragraph Char"/>
    <w:basedOn w:val="ClauseChar"/>
    <w:link w:val="Paragraph"/>
    <w:rsid w:val="00DA09E9"/>
    <w:rPr>
      <w:sz w:val="24"/>
      <w:lang w:val="en-GB" w:eastAsia="en-US" w:bidi="ar-SA"/>
    </w:rPr>
  </w:style>
  <w:style w:type="paragraph" w:customStyle="1" w:styleId="Footnotetext">
    <w:name w:val="Footnote text"/>
    <w:basedOn w:val="Normal"/>
    <w:rsid w:val="00377908"/>
    <w:pPr>
      <w:tabs>
        <w:tab w:val="left" w:pos="851"/>
      </w:tabs>
    </w:pPr>
    <w:rPr>
      <w:sz w:val="18"/>
      <w:szCs w:val="20"/>
    </w:rPr>
  </w:style>
  <w:style w:type="paragraph" w:customStyle="1" w:styleId="BlankPage">
    <w:name w:val="Blank Page"/>
    <w:basedOn w:val="Normal"/>
    <w:next w:val="Normal"/>
    <w:qFormat/>
    <w:pPr>
      <w:tabs>
        <w:tab w:val="left" w:pos="851"/>
      </w:tabs>
      <w:spacing w:before="6000"/>
      <w:jc w:val="center"/>
    </w:pPr>
    <w:rPr>
      <w:szCs w:val="20"/>
    </w:rPr>
  </w:style>
  <w:style w:type="paragraph" w:styleId="Footer">
    <w:name w:val="footer"/>
    <w:basedOn w:val="Normal"/>
    <w:pPr>
      <w:tabs>
        <w:tab w:val="center" w:pos="4153"/>
        <w:tab w:val="right" w:pos="8306"/>
      </w:tabs>
    </w:pPr>
    <w:rPr>
      <w:szCs w:val="20"/>
    </w:rPr>
  </w:style>
  <w:style w:type="paragraph" w:customStyle="1" w:styleId="FSCfooter">
    <w:name w:val="FSCfooter"/>
    <w:basedOn w:val="Normal"/>
    <w:pPr>
      <w:tabs>
        <w:tab w:val="center" w:pos="4536"/>
        <w:tab w:val="right" w:pos="9072"/>
      </w:tabs>
    </w:pPr>
    <w:rPr>
      <w:sz w:val="18"/>
      <w:szCs w:val="20"/>
    </w:rPr>
  </w:style>
  <w:style w:type="paragraph" w:styleId="Header">
    <w:name w:val="header"/>
    <w:basedOn w:val="Normal"/>
    <w:pPr>
      <w:tabs>
        <w:tab w:val="center" w:pos="4153"/>
        <w:tab w:val="right" w:pos="8306"/>
      </w:tabs>
    </w:pPr>
  </w:style>
  <w:style w:type="paragraph" w:customStyle="1" w:styleId="Paragraph">
    <w:name w:val="Paragraph"/>
    <w:basedOn w:val="Clause"/>
    <w:next w:val="Normal"/>
    <w:link w:val="ParagraphChar"/>
    <w:rsid w:val="00BC6F32"/>
    <w:pPr>
      <w:tabs>
        <w:tab w:val="clear" w:pos="851"/>
      </w:tabs>
      <w:ind w:left="1702" w:hanging="851"/>
    </w:pPr>
  </w:style>
  <w:style w:type="paragraph" w:customStyle="1" w:styleId="Clause">
    <w:name w:val="Clause"/>
    <w:basedOn w:val="Normal"/>
    <w:next w:val="Normal"/>
    <w:link w:val="ClauseChar"/>
    <w:uiPriority w:val="99"/>
    <w:qFormat/>
    <w:rsid w:val="00BC6F32"/>
    <w:pPr>
      <w:widowControl w:val="0"/>
      <w:tabs>
        <w:tab w:val="left" w:pos="851"/>
      </w:tabs>
    </w:pPr>
    <w:rPr>
      <w:szCs w:val="20"/>
    </w:rPr>
  </w:style>
  <w:style w:type="character" w:customStyle="1" w:styleId="ClauseChar">
    <w:name w:val="Clause Char"/>
    <w:basedOn w:val="DefaultParagraphFont"/>
    <w:link w:val="Clause"/>
    <w:uiPriority w:val="99"/>
    <w:rsid w:val="001E2F97"/>
    <w:rPr>
      <w:sz w:val="24"/>
      <w:lang w:val="en-GB" w:eastAsia="en-US" w:bidi="ar-SA"/>
    </w:rPr>
  </w:style>
  <w:style w:type="paragraph" w:customStyle="1" w:styleId="Definition">
    <w:name w:val="Definition"/>
    <w:basedOn w:val="Normal"/>
    <w:next w:val="Normal"/>
    <w:link w:val="DefinitionChar"/>
    <w:rsid w:val="00BC6F32"/>
    <w:pPr>
      <w:widowControl w:val="0"/>
      <w:tabs>
        <w:tab w:val="left" w:pos="851"/>
      </w:tabs>
      <w:ind w:left="1701" w:hanging="851"/>
    </w:pPr>
    <w:rPr>
      <w:szCs w:val="20"/>
    </w:rPr>
  </w:style>
  <w:style w:type="paragraph" w:customStyle="1" w:styleId="Subclause">
    <w:name w:val="Subclause"/>
    <w:basedOn w:val="Normal"/>
    <w:link w:val="SubclauseChar"/>
    <w:rsid w:val="00BC6F32"/>
    <w:pPr>
      <w:tabs>
        <w:tab w:val="left" w:pos="851"/>
      </w:tabs>
    </w:pPr>
    <w:rPr>
      <w:szCs w:val="20"/>
    </w:rPr>
  </w:style>
  <w:style w:type="paragraph" w:customStyle="1" w:styleId="TitleBorder">
    <w:name w:val="TitleBorder"/>
    <w:basedOn w:val="Normal"/>
    <w:rsid w:val="00BC6F32"/>
    <w:pPr>
      <w:widowControl w:val="0"/>
      <w:pBdr>
        <w:bottom w:val="double" w:sz="6" w:space="0" w:color="auto"/>
      </w:pBdr>
      <w:tabs>
        <w:tab w:val="left" w:pos="851"/>
      </w:tabs>
    </w:pPr>
    <w:rPr>
      <w:b/>
      <w:szCs w:val="20"/>
    </w:rPr>
  </w:style>
  <w:style w:type="paragraph" w:customStyle="1" w:styleId="TableHeading">
    <w:name w:val="Table Heading"/>
    <w:basedOn w:val="Normal"/>
    <w:next w:val="Normal"/>
    <w:rsid w:val="00BC6F32"/>
    <w:pPr>
      <w:widowControl w:val="0"/>
      <w:tabs>
        <w:tab w:val="left" w:pos="851"/>
      </w:tabs>
      <w:jc w:val="center"/>
    </w:pPr>
    <w:rPr>
      <w:b/>
      <w:szCs w:val="20"/>
    </w:rPr>
  </w:style>
  <w:style w:type="paragraph" w:customStyle="1" w:styleId="Table2">
    <w:name w:val="Table 2"/>
    <w:basedOn w:val="Normal"/>
    <w:rsid w:val="004779E5"/>
    <w:pPr>
      <w:widowControl w:val="0"/>
      <w:ind w:left="142" w:hanging="142"/>
    </w:pPr>
    <w:rPr>
      <w:bCs/>
      <w:sz w:val="18"/>
      <w:szCs w:val="20"/>
    </w:rPr>
  </w:style>
  <w:style w:type="paragraph" w:customStyle="1" w:styleId="Table1">
    <w:name w:val="Table 1"/>
    <w:basedOn w:val="Normal"/>
    <w:rsid w:val="004779E5"/>
    <w:pPr>
      <w:widowControl w:val="0"/>
      <w:spacing w:after="120"/>
      <w:jc w:val="center"/>
    </w:pPr>
    <w:rPr>
      <w:b/>
      <w:bCs/>
      <w:sz w:val="18"/>
      <w:szCs w:val="20"/>
    </w:rPr>
  </w:style>
  <w:style w:type="paragraph" w:customStyle="1" w:styleId="Subparagraph">
    <w:name w:val="Subparagraph"/>
    <w:basedOn w:val="Paragraph"/>
    <w:rsid w:val="00BC6F32"/>
    <w:pPr>
      <w:widowControl/>
      <w:ind w:left="2553"/>
    </w:pPr>
  </w:style>
  <w:style w:type="paragraph" w:customStyle="1" w:styleId="Standardtitle">
    <w:name w:val="Standard title"/>
    <w:basedOn w:val="Normal"/>
    <w:rsid w:val="00BC6F32"/>
    <w:pPr>
      <w:widowControl w:val="0"/>
      <w:tabs>
        <w:tab w:val="left" w:pos="851"/>
      </w:tabs>
      <w:jc w:val="center"/>
    </w:pPr>
    <w:rPr>
      <w:b/>
      <w:i/>
      <w:iCs/>
      <w:caps/>
      <w:sz w:val="28"/>
      <w:szCs w:val="20"/>
    </w:rPr>
  </w:style>
  <w:style w:type="paragraph" w:customStyle="1" w:styleId="MiscellaneousHeading">
    <w:name w:val="Miscellaneous Heading"/>
    <w:basedOn w:val="Normal"/>
    <w:next w:val="Normal"/>
    <w:rsid w:val="00BC6F32"/>
    <w:pPr>
      <w:widowControl w:val="0"/>
      <w:tabs>
        <w:tab w:val="left" w:pos="851"/>
      </w:tabs>
    </w:pPr>
    <w:rPr>
      <w:b/>
      <w:szCs w:val="20"/>
    </w:rPr>
  </w:style>
  <w:style w:type="paragraph" w:customStyle="1" w:styleId="ClauseList">
    <w:name w:val="Clause List"/>
    <w:basedOn w:val="Clause"/>
    <w:next w:val="Normal"/>
    <w:rsid w:val="00BC6F32"/>
  </w:style>
  <w:style w:type="paragraph" w:customStyle="1" w:styleId="Clauseheading">
    <w:name w:val="Clause heading"/>
    <w:basedOn w:val="Normal"/>
    <w:next w:val="Normal"/>
    <w:rsid w:val="00BC6F32"/>
    <w:pPr>
      <w:widowControl w:val="0"/>
      <w:tabs>
        <w:tab w:val="left" w:pos="851"/>
      </w:tabs>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3669</Words>
  <Characters>20445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STANDARD 1</vt:lpstr>
    </vt:vector>
  </TitlesOfParts>
  <Company>ANZFA</Company>
  <LinksUpToDate>false</LinksUpToDate>
  <CharactersWithSpaces>24066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1</dc:title>
  <dc:creator>humphc</dc:creator>
  <cp:lastModifiedBy>Humphries, Cathie</cp:lastModifiedBy>
  <cp:revision>3</cp:revision>
  <cp:lastPrinted>2011-05-19T06:15:00Z</cp:lastPrinted>
  <dcterms:created xsi:type="dcterms:W3CDTF">2011-05-19T06:03:00Z</dcterms:created>
  <dcterms:modified xsi:type="dcterms:W3CDTF">2011-05-19T06:15:00Z</dcterms:modified>
</cp:coreProperties>
</file>