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D99F" w14:textId="77777777" w:rsidR="00772BDA" w:rsidRDefault="00772BDA" w:rsidP="00537DF5">
      <w:pPr>
        <w:pStyle w:val="Standardtitle"/>
      </w:pPr>
      <w:r>
        <w:t>Standard 3.2.2</w:t>
      </w:r>
    </w:p>
    <w:p w14:paraId="2A0553C6" w14:textId="77777777" w:rsidR="00772BDA" w:rsidRPr="00B64118" w:rsidRDefault="00772BDA" w:rsidP="00B64118"/>
    <w:p w14:paraId="296B9BF3" w14:textId="77777777" w:rsidR="00772BDA" w:rsidRDefault="00772BDA" w:rsidP="00537DF5">
      <w:pPr>
        <w:pStyle w:val="Standardtitle"/>
      </w:pPr>
      <w:r>
        <w:t>Food Safety Practices and General Requirements</w:t>
      </w:r>
    </w:p>
    <w:p w14:paraId="204A8046" w14:textId="77777777" w:rsidR="00772BDA" w:rsidRDefault="00772BDA" w:rsidP="00537DF5">
      <w:pPr>
        <w:pStyle w:val="TitleBorder"/>
      </w:pPr>
    </w:p>
    <w:p w14:paraId="6527C818" w14:textId="77777777" w:rsidR="00772BDA" w:rsidRDefault="00772BDA" w:rsidP="008B05F7"/>
    <w:p w14:paraId="42342DED" w14:textId="77777777" w:rsidR="00772BDA" w:rsidRDefault="00772BDA" w:rsidP="00B64118">
      <w:pPr>
        <w:pStyle w:val="DivisionHeading"/>
      </w:pPr>
      <w:r>
        <w:t>(Australia only)</w:t>
      </w:r>
    </w:p>
    <w:p w14:paraId="66D2C027" w14:textId="77777777" w:rsidR="00772BDA" w:rsidRDefault="00772BDA" w:rsidP="00B64118">
      <w:pPr>
        <w:pStyle w:val="Clauseheading"/>
      </w:pPr>
      <w:r>
        <w:t>Purpose</w:t>
      </w:r>
    </w:p>
    <w:p w14:paraId="3E2276F4" w14:textId="77777777" w:rsidR="00772BDA" w:rsidRDefault="00772BDA"/>
    <w:p w14:paraId="4B3A3FDD" w14:textId="77777777" w:rsidR="00772BDA" w:rsidRDefault="00772BDA">
      <w:r>
        <w:t>This Standard sets out specific requirements for food businesses and food handlers that, if complied with, will ensure food does not become unsafe or unsuitable.</w:t>
      </w:r>
    </w:p>
    <w:p w14:paraId="14B0D73B" w14:textId="77777777" w:rsidR="00772BDA" w:rsidRDefault="00772BDA"/>
    <w:p w14:paraId="5F3DB305" w14:textId="77777777" w:rsidR="00772BDA" w:rsidRDefault="00772BDA">
      <w:r>
        <w:t>This Standard specifies process control requirements to be satisfied at each step of the food handling process.  Some requirements relate to the receipt, storage, processing, display, packaging, distribution disposal and recall of food.  Other requirements relate to the skills and knowledge of food handlers and their supervisors, the health and hygiene of food handlers, and the cleaning, sanitising, and maintenance of premises and equipment.</w:t>
      </w:r>
    </w:p>
    <w:p w14:paraId="5D09B6AF" w14:textId="77777777" w:rsidR="00772BDA" w:rsidRDefault="00772BDA"/>
    <w:p w14:paraId="58B238AE" w14:textId="77777777" w:rsidR="00772BDA" w:rsidRPr="007846AF" w:rsidRDefault="00772BDA" w:rsidP="00B64118">
      <w:pPr>
        <w:pStyle w:val="Clauseheading"/>
        <w:rPr>
          <w:lang w:val="fr-FR"/>
        </w:rPr>
      </w:pPr>
      <w:r w:rsidRPr="007846AF">
        <w:rPr>
          <w:lang w:val="fr-FR"/>
        </w:rPr>
        <w:t>Contents</w:t>
      </w:r>
    </w:p>
    <w:p w14:paraId="483554A3" w14:textId="77777777" w:rsidR="00772BDA" w:rsidRPr="007846AF" w:rsidRDefault="00772BDA">
      <w:pPr>
        <w:rPr>
          <w:lang w:val="fr-FR"/>
        </w:rPr>
      </w:pPr>
    </w:p>
    <w:p w14:paraId="40FCBA7F" w14:textId="77777777" w:rsidR="00772BDA" w:rsidRPr="007846AF" w:rsidRDefault="00772BDA" w:rsidP="00B64118">
      <w:pPr>
        <w:pStyle w:val="ClauseList"/>
        <w:rPr>
          <w:lang w:val="fr-FR"/>
        </w:rPr>
      </w:pPr>
      <w:r w:rsidRPr="007846AF">
        <w:rPr>
          <w:lang w:val="fr-FR"/>
        </w:rPr>
        <w:t>Division 1 – Interpretation and application</w:t>
      </w:r>
    </w:p>
    <w:p w14:paraId="3A8B6657" w14:textId="77777777" w:rsidR="00772BDA" w:rsidRPr="007846AF" w:rsidRDefault="00772BDA" w:rsidP="00B64118">
      <w:pPr>
        <w:pStyle w:val="ClauseList"/>
        <w:rPr>
          <w:lang w:val="fr-FR"/>
        </w:rPr>
      </w:pPr>
      <w:r w:rsidRPr="007846AF">
        <w:rPr>
          <w:lang w:val="fr-FR"/>
        </w:rPr>
        <w:t>1</w:t>
      </w:r>
      <w:r w:rsidRPr="007846AF">
        <w:rPr>
          <w:lang w:val="fr-FR"/>
        </w:rPr>
        <w:tab/>
        <w:t>Interpretation</w:t>
      </w:r>
    </w:p>
    <w:p w14:paraId="10E1E708" w14:textId="77777777" w:rsidR="00772BDA" w:rsidRDefault="00772BDA" w:rsidP="00B64118">
      <w:pPr>
        <w:pStyle w:val="ClauseList"/>
      </w:pPr>
      <w:r>
        <w:t>2</w:t>
      </w:r>
      <w:r>
        <w:tab/>
        <w:t>Application of this Standard</w:t>
      </w:r>
    </w:p>
    <w:p w14:paraId="4568E610" w14:textId="77777777" w:rsidR="00772BDA" w:rsidRDefault="00772BDA" w:rsidP="00B64118">
      <w:pPr>
        <w:pStyle w:val="ClauseList"/>
      </w:pPr>
    </w:p>
    <w:p w14:paraId="644ECA94" w14:textId="77777777" w:rsidR="00772BDA" w:rsidRDefault="00772BDA" w:rsidP="00B64118">
      <w:pPr>
        <w:pStyle w:val="ClauseList"/>
      </w:pPr>
      <w:r>
        <w:t>Division 2 – General requirements</w:t>
      </w:r>
    </w:p>
    <w:p w14:paraId="3DBE76A5" w14:textId="77777777" w:rsidR="00772BDA" w:rsidRDefault="00772BDA" w:rsidP="00B64118">
      <w:pPr>
        <w:pStyle w:val="ClauseList"/>
      </w:pPr>
      <w:r>
        <w:t>3</w:t>
      </w:r>
      <w:r>
        <w:tab/>
        <w:t>Food handling – skills and knowledge</w:t>
      </w:r>
    </w:p>
    <w:p w14:paraId="4EDA5A7A" w14:textId="77777777" w:rsidR="00772BDA" w:rsidRDefault="00772BDA" w:rsidP="00B64118">
      <w:pPr>
        <w:pStyle w:val="ClauseList"/>
      </w:pPr>
      <w:r>
        <w:t>4</w:t>
      </w:r>
      <w:r>
        <w:tab/>
        <w:t>Notification</w:t>
      </w:r>
    </w:p>
    <w:p w14:paraId="29CDDF8D" w14:textId="77777777" w:rsidR="00772BDA" w:rsidRDefault="00772BDA" w:rsidP="00B64118">
      <w:pPr>
        <w:pStyle w:val="ClauseList"/>
      </w:pPr>
    </w:p>
    <w:p w14:paraId="5A05E6E8" w14:textId="77777777" w:rsidR="00772BDA" w:rsidRDefault="00772BDA" w:rsidP="00B64118">
      <w:pPr>
        <w:pStyle w:val="ClauseList"/>
      </w:pPr>
      <w:r>
        <w:t>Division 3 – Food handling controls</w:t>
      </w:r>
    </w:p>
    <w:p w14:paraId="2F784573" w14:textId="77777777" w:rsidR="00772BDA" w:rsidRDefault="00772BDA" w:rsidP="00B64118">
      <w:pPr>
        <w:pStyle w:val="ClauseList"/>
      </w:pPr>
      <w:r>
        <w:t>5</w:t>
      </w:r>
      <w:r>
        <w:tab/>
        <w:t>Food receipt</w:t>
      </w:r>
    </w:p>
    <w:p w14:paraId="340D0739" w14:textId="77777777" w:rsidR="00772BDA" w:rsidRDefault="00772BDA" w:rsidP="00B64118">
      <w:pPr>
        <w:pStyle w:val="ClauseList"/>
      </w:pPr>
      <w:r>
        <w:t>6</w:t>
      </w:r>
      <w:r>
        <w:tab/>
        <w:t>Food storage</w:t>
      </w:r>
    </w:p>
    <w:p w14:paraId="72DAE341" w14:textId="77777777" w:rsidR="00772BDA" w:rsidRDefault="00772BDA" w:rsidP="00B64118">
      <w:pPr>
        <w:pStyle w:val="ClauseList"/>
      </w:pPr>
      <w:r>
        <w:t>7</w:t>
      </w:r>
      <w:r>
        <w:tab/>
        <w:t>Food processing</w:t>
      </w:r>
    </w:p>
    <w:p w14:paraId="524D34BD" w14:textId="77777777" w:rsidR="00772BDA" w:rsidRDefault="00772BDA" w:rsidP="00B64118">
      <w:pPr>
        <w:pStyle w:val="ClauseList"/>
      </w:pPr>
      <w:r>
        <w:t>8</w:t>
      </w:r>
      <w:r>
        <w:tab/>
        <w:t>Food display</w:t>
      </w:r>
    </w:p>
    <w:p w14:paraId="76ED27E0" w14:textId="77777777" w:rsidR="00772BDA" w:rsidRDefault="00772BDA" w:rsidP="00B64118">
      <w:pPr>
        <w:pStyle w:val="ClauseList"/>
      </w:pPr>
      <w:r>
        <w:t>9</w:t>
      </w:r>
      <w:r>
        <w:tab/>
        <w:t>Food packaging</w:t>
      </w:r>
    </w:p>
    <w:p w14:paraId="031FA7D4" w14:textId="77777777" w:rsidR="00772BDA" w:rsidRDefault="00772BDA" w:rsidP="00B64118">
      <w:pPr>
        <w:pStyle w:val="ClauseList"/>
      </w:pPr>
      <w:r>
        <w:t>10</w:t>
      </w:r>
      <w:r>
        <w:tab/>
        <w:t>Food transportation</w:t>
      </w:r>
    </w:p>
    <w:p w14:paraId="70760F68" w14:textId="77777777" w:rsidR="00772BDA" w:rsidRDefault="00772BDA" w:rsidP="00B64118">
      <w:pPr>
        <w:pStyle w:val="ClauseList"/>
      </w:pPr>
      <w:r>
        <w:t>11</w:t>
      </w:r>
      <w:r>
        <w:tab/>
        <w:t>Food disposal</w:t>
      </w:r>
    </w:p>
    <w:p w14:paraId="7C3A0D1B" w14:textId="77777777" w:rsidR="00772BDA" w:rsidRDefault="00772BDA" w:rsidP="00B64118">
      <w:pPr>
        <w:pStyle w:val="ClauseList"/>
      </w:pPr>
      <w:r>
        <w:t>12</w:t>
      </w:r>
      <w:r>
        <w:tab/>
        <w:t>Food recall</w:t>
      </w:r>
    </w:p>
    <w:p w14:paraId="5A15AD2F" w14:textId="77777777" w:rsidR="00772BDA" w:rsidRDefault="00772BDA" w:rsidP="00B64118">
      <w:pPr>
        <w:pStyle w:val="ClauseList"/>
      </w:pPr>
    </w:p>
    <w:p w14:paraId="0CA1BEF7" w14:textId="77777777" w:rsidR="00772BDA" w:rsidRDefault="00772BDA" w:rsidP="00B64118">
      <w:pPr>
        <w:pStyle w:val="ClauseList"/>
      </w:pPr>
      <w:r>
        <w:t>Division 4 – Health and hygiene requirements</w:t>
      </w:r>
    </w:p>
    <w:p w14:paraId="3427C9DF" w14:textId="77777777" w:rsidR="00772BDA" w:rsidRDefault="00772BDA" w:rsidP="00B64118">
      <w:pPr>
        <w:pStyle w:val="ClauseList"/>
      </w:pPr>
      <w:r>
        <w:t>Subdivision 1 –Requirements for food handlers</w:t>
      </w:r>
    </w:p>
    <w:p w14:paraId="75783611" w14:textId="77777777" w:rsidR="00772BDA" w:rsidRDefault="00772BDA" w:rsidP="00B64118">
      <w:pPr>
        <w:pStyle w:val="ClauseList"/>
      </w:pPr>
      <w:r>
        <w:t>13</w:t>
      </w:r>
      <w:r>
        <w:tab/>
        <w:t>General requirement</w:t>
      </w:r>
    </w:p>
    <w:p w14:paraId="1FBF2403" w14:textId="77777777" w:rsidR="00772BDA" w:rsidRDefault="00772BDA" w:rsidP="00B64118">
      <w:pPr>
        <w:pStyle w:val="ClauseList"/>
      </w:pPr>
      <w:r>
        <w:t>14</w:t>
      </w:r>
      <w:r>
        <w:tab/>
        <w:t>Health of food handlers</w:t>
      </w:r>
    </w:p>
    <w:p w14:paraId="02D5480F" w14:textId="77777777" w:rsidR="00772BDA" w:rsidRDefault="00772BDA" w:rsidP="00B64118">
      <w:pPr>
        <w:pStyle w:val="ClauseList"/>
      </w:pPr>
      <w:r>
        <w:t>15</w:t>
      </w:r>
      <w:r>
        <w:tab/>
        <w:t>Hygiene of food handlers</w:t>
      </w:r>
    </w:p>
    <w:p w14:paraId="4B3A0712" w14:textId="77777777" w:rsidR="00772BDA" w:rsidRDefault="00772BDA" w:rsidP="00B64118">
      <w:pPr>
        <w:pStyle w:val="ClauseList"/>
      </w:pPr>
    </w:p>
    <w:p w14:paraId="0C2E0A0C" w14:textId="77777777" w:rsidR="00772BDA" w:rsidRDefault="00772BDA" w:rsidP="00B64118">
      <w:pPr>
        <w:pStyle w:val="ClauseList"/>
      </w:pPr>
      <w:r>
        <w:t>Subdivision 2 – Requirements for food businesses</w:t>
      </w:r>
    </w:p>
    <w:p w14:paraId="5D4423EF" w14:textId="77777777" w:rsidR="00772BDA" w:rsidRDefault="00772BDA" w:rsidP="00B64118">
      <w:pPr>
        <w:pStyle w:val="ClauseList"/>
      </w:pPr>
      <w:r>
        <w:t>16</w:t>
      </w:r>
      <w:r>
        <w:tab/>
        <w:t>Health of persons who handle food – duties of food businesses</w:t>
      </w:r>
    </w:p>
    <w:p w14:paraId="1A235CCC" w14:textId="77777777" w:rsidR="00772BDA" w:rsidRDefault="00772BDA" w:rsidP="00B64118">
      <w:pPr>
        <w:pStyle w:val="ClauseList"/>
      </w:pPr>
      <w:r>
        <w:t>17</w:t>
      </w:r>
      <w:r>
        <w:tab/>
        <w:t>Hygiene of food handlers – duties of food businesses</w:t>
      </w:r>
    </w:p>
    <w:p w14:paraId="59ABB0D6" w14:textId="77777777" w:rsidR="00772BDA" w:rsidRDefault="00772BDA" w:rsidP="00B64118">
      <w:pPr>
        <w:pStyle w:val="ClauseList"/>
      </w:pPr>
      <w:r>
        <w:t>18</w:t>
      </w:r>
      <w:r>
        <w:tab/>
        <w:t>General duties of food businesses</w:t>
      </w:r>
    </w:p>
    <w:p w14:paraId="2AABDA75" w14:textId="77777777" w:rsidR="00772BDA" w:rsidRDefault="00772BDA" w:rsidP="00B64118">
      <w:pPr>
        <w:pStyle w:val="ClauseList"/>
      </w:pPr>
    </w:p>
    <w:p w14:paraId="1DE896BE" w14:textId="77777777" w:rsidR="00772BDA" w:rsidRDefault="00772BDA" w:rsidP="00B64118">
      <w:pPr>
        <w:pStyle w:val="ClauseList"/>
      </w:pPr>
      <w:r>
        <w:t>Division 5 – Cleaning, sanitising and maintenance</w:t>
      </w:r>
    </w:p>
    <w:p w14:paraId="7EEBC180" w14:textId="77777777" w:rsidR="00772BDA" w:rsidRDefault="00772BDA" w:rsidP="00B64118">
      <w:pPr>
        <w:pStyle w:val="ClauseList"/>
      </w:pPr>
      <w:r>
        <w:t>19</w:t>
      </w:r>
      <w:r>
        <w:tab/>
        <w:t>Cleanliness</w:t>
      </w:r>
    </w:p>
    <w:p w14:paraId="356B3A78" w14:textId="77777777" w:rsidR="00772BDA" w:rsidRDefault="00772BDA" w:rsidP="00B64118">
      <w:pPr>
        <w:pStyle w:val="ClauseList"/>
      </w:pPr>
      <w:r>
        <w:t>20</w:t>
      </w:r>
      <w:r>
        <w:tab/>
        <w:t>Cleaning and sanitising of specific equipment</w:t>
      </w:r>
    </w:p>
    <w:p w14:paraId="6DAEE7E1" w14:textId="77777777" w:rsidR="00772BDA" w:rsidRDefault="00772BDA" w:rsidP="00B64118">
      <w:pPr>
        <w:pStyle w:val="ClauseList"/>
      </w:pPr>
      <w:r>
        <w:t>21</w:t>
      </w:r>
      <w:r>
        <w:tab/>
        <w:t>Maintenance</w:t>
      </w:r>
    </w:p>
    <w:p w14:paraId="6A029E38" w14:textId="77777777" w:rsidR="00772BDA" w:rsidRDefault="00772BDA" w:rsidP="00B64118">
      <w:pPr>
        <w:pStyle w:val="ClauseList"/>
      </w:pPr>
    </w:p>
    <w:p w14:paraId="017CB160" w14:textId="77777777" w:rsidR="00772BDA" w:rsidRDefault="00772BDA" w:rsidP="00B64118">
      <w:pPr>
        <w:pStyle w:val="ClauseList"/>
      </w:pPr>
      <w:r>
        <w:t>Division 6 – Miscellaneous</w:t>
      </w:r>
    </w:p>
    <w:p w14:paraId="27AD59FD" w14:textId="77777777" w:rsidR="00772BDA" w:rsidRDefault="00772BDA" w:rsidP="00B64118">
      <w:pPr>
        <w:pStyle w:val="ClauseList"/>
      </w:pPr>
      <w:r>
        <w:t>22</w:t>
      </w:r>
      <w:r>
        <w:tab/>
        <w:t>Temperature measuring devices</w:t>
      </w:r>
    </w:p>
    <w:p w14:paraId="4061F589" w14:textId="77777777" w:rsidR="00772BDA" w:rsidRDefault="00772BDA" w:rsidP="00B64118">
      <w:pPr>
        <w:pStyle w:val="ClauseList"/>
      </w:pPr>
      <w:r>
        <w:t>23</w:t>
      </w:r>
      <w:r>
        <w:tab/>
        <w:t>Single use items</w:t>
      </w:r>
    </w:p>
    <w:p w14:paraId="091557B6" w14:textId="77777777" w:rsidR="00772BDA" w:rsidRDefault="00772BDA" w:rsidP="00B64118">
      <w:pPr>
        <w:pStyle w:val="ClauseList"/>
      </w:pPr>
      <w:r>
        <w:t>24</w:t>
      </w:r>
      <w:r>
        <w:tab/>
        <w:t>Animals and pests</w:t>
      </w:r>
    </w:p>
    <w:p w14:paraId="12D28F20" w14:textId="77777777" w:rsidR="00772BDA" w:rsidRDefault="00772BDA" w:rsidP="00B64118">
      <w:pPr>
        <w:pStyle w:val="ClauseList"/>
      </w:pPr>
      <w:r>
        <w:t>25</w:t>
      </w:r>
      <w:r>
        <w:tab/>
        <w:t>Alternative methods of compliance</w:t>
      </w:r>
    </w:p>
    <w:p w14:paraId="32C98655" w14:textId="77777777" w:rsidR="00B64118" w:rsidRDefault="00B64118">
      <w:r>
        <w:br w:type="page"/>
      </w:r>
    </w:p>
    <w:p w14:paraId="78333E32" w14:textId="77777777" w:rsidR="00772BDA" w:rsidRDefault="00772BDA" w:rsidP="00B64118">
      <w:pPr>
        <w:pStyle w:val="Clauseheading"/>
      </w:pPr>
      <w:r>
        <w:lastRenderedPageBreak/>
        <w:t>Clauses</w:t>
      </w:r>
    </w:p>
    <w:p w14:paraId="60E603C4" w14:textId="77777777" w:rsidR="00772BDA" w:rsidRDefault="00772BDA" w:rsidP="00B64118">
      <w:pPr>
        <w:pStyle w:val="DivisionHeading"/>
      </w:pPr>
      <w:bookmarkStart w:id="0" w:name="_Toc430118191"/>
      <w:r>
        <w:t>Division 1 – Interpretation</w:t>
      </w:r>
      <w:bookmarkEnd w:id="0"/>
      <w:r>
        <w:t xml:space="preserve"> and application</w:t>
      </w:r>
    </w:p>
    <w:p w14:paraId="732B5CED" w14:textId="77777777" w:rsidR="00772BDA" w:rsidRDefault="00772BDA"/>
    <w:p w14:paraId="6198F16C" w14:textId="77777777" w:rsidR="00772BDA" w:rsidRDefault="00772BDA" w:rsidP="00B64118">
      <w:pPr>
        <w:pStyle w:val="Clauseheading"/>
      </w:pPr>
      <w:bookmarkStart w:id="1" w:name="_Toc430118192"/>
      <w:r>
        <w:t>1</w:t>
      </w:r>
      <w:r>
        <w:tab/>
        <w:t>Interpretation</w:t>
      </w:r>
      <w:bookmarkEnd w:id="1"/>
    </w:p>
    <w:p w14:paraId="4372A9DB" w14:textId="77777777" w:rsidR="00772BDA" w:rsidRDefault="00772BDA">
      <w:pPr>
        <w:tabs>
          <w:tab w:val="left" w:pos="1134"/>
        </w:tabs>
      </w:pPr>
    </w:p>
    <w:p w14:paraId="20EB066F" w14:textId="77777777" w:rsidR="00772BDA" w:rsidRDefault="00772BDA" w:rsidP="00B64118">
      <w:pPr>
        <w:pStyle w:val="Clause"/>
      </w:pPr>
      <w:r>
        <w:t>In this Standard, unless the contrary intention appears –</w:t>
      </w:r>
    </w:p>
    <w:p w14:paraId="73629BED" w14:textId="77777777" w:rsidR="00772BDA" w:rsidRDefault="00772BDA"/>
    <w:p w14:paraId="2904B781" w14:textId="77777777" w:rsidR="00772BDA" w:rsidRDefault="000A6139" w:rsidP="00B64118">
      <w:pPr>
        <w:pStyle w:val="Definition"/>
      </w:pPr>
      <w:r>
        <w:rPr>
          <w:b/>
          <w:bCs/>
        </w:rPr>
        <w:t>carrier of a food</w:t>
      </w:r>
      <w:r w:rsidR="00772BDA">
        <w:rPr>
          <w:b/>
          <w:bCs/>
        </w:rPr>
        <w:t>borne disease</w:t>
      </w:r>
      <w:r w:rsidR="00772BDA">
        <w:t xml:space="preserve"> does not include a person who is a carrier of </w:t>
      </w:r>
      <w:r w:rsidR="00772BDA">
        <w:rPr>
          <w:i/>
        </w:rPr>
        <w:t>Staphylococcus aureus</w:t>
      </w:r>
      <w:r w:rsidR="00772BDA">
        <w:t>.</w:t>
      </w:r>
    </w:p>
    <w:p w14:paraId="350092A0" w14:textId="77777777" w:rsidR="00772BDA" w:rsidRDefault="00772BDA" w:rsidP="00B64118">
      <w:pPr>
        <w:pStyle w:val="Definition"/>
      </w:pPr>
    </w:p>
    <w:p w14:paraId="7205D7E4" w14:textId="77777777" w:rsidR="00772BDA" w:rsidRDefault="00772BDA" w:rsidP="00B64118">
      <w:pPr>
        <w:pStyle w:val="Definition"/>
      </w:pPr>
      <w:r>
        <w:rPr>
          <w:b/>
        </w:rPr>
        <w:t>condition</w:t>
      </w:r>
      <w:r>
        <w:t xml:space="preserve"> means an infected skin lesion or discharges from the ear, nose or eye.</w:t>
      </w:r>
    </w:p>
    <w:p w14:paraId="653848E0" w14:textId="77777777" w:rsidR="00772BDA" w:rsidRDefault="00772BDA" w:rsidP="00B64118">
      <w:pPr>
        <w:pStyle w:val="Definition"/>
      </w:pPr>
    </w:p>
    <w:p w14:paraId="3B50ADBD" w14:textId="77777777" w:rsidR="00772BDA" w:rsidRDefault="00772BDA" w:rsidP="00B64118">
      <w:pPr>
        <w:pStyle w:val="Definition"/>
      </w:pPr>
      <w:r>
        <w:rPr>
          <w:b/>
          <w:bCs/>
        </w:rPr>
        <w:t>environmental conditions</w:t>
      </w:r>
      <w:r>
        <w:t xml:space="preserve"> means conditions under which certain food may be required to be stored including temperature, humidity, lighting conditions and atmosphere.</w:t>
      </w:r>
    </w:p>
    <w:p w14:paraId="212608E0" w14:textId="77777777" w:rsidR="00772BDA" w:rsidRDefault="00772BDA" w:rsidP="00B64118">
      <w:pPr>
        <w:pStyle w:val="Definition"/>
      </w:pPr>
    </w:p>
    <w:p w14:paraId="4B2F2B5A" w14:textId="77777777" w:rsidR="00772BDA" w:rsidRDefault="000A6139" w:rsidP="00B64118">
      <w:pPr>
        <w:pStyle w:val="Definition"/>
      </w:pPr>
      <w:r>
        <w:rPr>
          <w:b/>
          <w:bCs/>
        </w:rPr>
        <w:t>food</w:t>
      </w:r>
      <w:r w:rsidR="00772BDA">
        <w:rPr>
          <w:b/>
          <w:bCs/>
        </w:rPr>
        <w:t>borne disease</w:t>
      </w:r>
      <w:r w:rsidR="00772BDA">
        <w:t xml:space="preserve"> means a disease that is likely to be transmitted through consumption of contaminated food.</w:t>
      </w:r>
    </w:p>
    <w:p w14:paraId="6B9EFB74" w14:textId="77777777" w:rsidR="00772BDA" w:rsidRDefault="00772BDA" w:rsidP="00B64118">
      <w:pPr>
        <w:pStyle w:val="Definition"/>
        <w:rPr>
          <w:bCs/>
        </w:rPr>
      </w:pPr>
    </w:p>
    <w:p w14:paraId="4D217039" w14:textId="77777777" w:rsidR="00772BDA" w:rsidRDefault="00772BDA" w:rsidP="00B64118">
      <w:pPr>
        <w:pStyle w:val="Definition"/>
      </w:pPr>
      <w:r>
        <w:rPr>
          <w:b/>
        </w:rPr>
        <w:t>food safety program</w:t>
      </w:r>
      <w:r>
        <w:t xml:space="preserve"> means a program set out in a written document retained at the food premises of the food business, including records of compliance and other related action, that –</w:t>
      </w:r>
    </w:p>
    <w:p w14:paraId="16DB27E1" w14:textId="77777777" w:rsidR="00772BDA" w:rsidRDefault="00772BDA" w:rsidP="008B05F7"/>
    <w:p w14:paraId="7095AF2A" w14:textId="77777777" w:rsidR="00772BDA" w:rsidRDefault="00772BDA" w:rsidP="00B64118">
      <w:pPr>
        <w:pStyle w:val="Subparagraph"/>
      </w:pPr>
      <w:r>
        <w:t>(a)</w:t>
      </w:r>
      <w:r>
        <w:tab/>
        <w:t>systematically identifies the potential hazards that may be reasonably expected to occur in all food handling operations of the food business;</w:t>
      </w:r>
    </w:p>
    <w:p w14:paraId="396DC296" w14:textId="77777777" w:rsidR="00772BDA" w:rsidRDefault="00772BDA" w:rsidP="00B64118">
      <w:pPr>
        <w:pStyle w:val="Subparagraph"/>
      </w:pPr>
      <w:r>
        <w:t>(b)</w:t>
      </w:r>
      <w:r>
        <w:tab/>
        <w:t>identifies where, in a food handling operation, each hazard identified under paragraph (a) can be controlled and the means of control;</w:t>
      </w:r>
    </w:p>
    <w:p w14:paraId="42CED6B9" w14:textId="77777777" w:rsidR="00772BDA" w:rsidRDefault="00772BDA" w:rsidP="00B64118">
      <w:pPr>
        <w:pStyle w:val="Subparagraph"/>
      </w:pPr>
      <w:r>
        <w:t>(c)</w:t>
      </w:r>
      <w:r>
        <w:tab/>
        <w:t>provides for the systematic monitoring of those controls;</w:t>
      </w:r>
    </w:p>
    <w:p w14:paraId="14105612" w14:textId="77777777" w:rsidR="00772BDA" w:rsidRDefault="00772BDA" w:rsidP="00B64118">
      <w:pPr>
        <w:pStyle w:val="Subparagraph"/>
      </w:pPr>
      <w:r>
        <w:t>(d)</w:t>
      </w:r>
      <w:r>
        <w:tab/>
        <w:t>provides for appropriate corrective action when that hazard, or each of those hazards, is found not to be under control;</w:t>
      </w:r>
    </w:p>
    <w:p w14:paraId="51C2A25E" w14:textId="77777777" w:rsidR="00772BDA" w:rsidRDefault="00772BDA" w:rsidP="00B64118">
      <w:pPr>
        <w:pStyle w:val="Subparagraph"/>
      </w:pPr>
      <w:r>
        <w:t>(e)</w:t>
      </w:r>
      <w:r>
        <w:tab/>
        <w:t>provides for the regular review of the program by the food business to ensure its adequacy; and</w:t>
      </w:r>
    </w:p>
    <w:p w14:paraId="32DBC1F9" w14:textId="77777777" w:rsidR="00772BDA" w:rsidRDefault="00772BDA" w:rsidP="00B64118">
      <w:pPr>
        <w:pStyle w:val="Subparagraph"/>
      </w:pPr>
      <w:r>
        <w:t>(f)</w:t>
      </w:r>
      <w:r>
        <w:tab/>
        <w:t>provides for appropriate records to be made and kept by the food business demonstrating action taken in relation to, or in compliance with, the food safety program.</w:t>
      </w:r>
    </w:p>
    <w:p w14:paraId="33AD2E6C" w14:textId="77777777" w:rsidR="00772BDA" w:rsidRDefault="00772BDA" w:rsidP="00B64118">
      <w:pPr>
        <w:pStyle w:val="Definition"/>
      </w:pPr>
    </w:p>
    <w:p w14:paraId="15DAAB38" w14:textId="77777777" w:rsidR="00772BDA" w:rsidRDefault="00772BDA" w:rsidP="00B64118">
      <w:pPr>
        <w:pStyle w:val="Definition"/>
      </w:pPr>
      <w:r>
        <w:rPr>
          <w:b/>
          <w:bCs/>
        </w:rPr>
        <w:t>frozen</w:t>
      </w:r>
      <w:r>
        <w:t xml:space="preserve"> does not include partly thawed. </w:t>
      </w:r>
    </w:p>
    <w:p w14:paraId="00E74FDA" w14:textId="77777777" w:rsidR="00772BDA" w:rsidRDefault="00772BDA" w:rsidP="00B64118">
      <w:pPr>
        <w:pStyle w:val="Definition"/>
        <w:rPr>
          <w:b/>
        </w:rPr>
      </w:pPr>
    </w:p>
    <w:p w14:paraId="44EEFCC4" w14:textId="77777777" w:rsidR="00772BDA" w:rsidRDefault="00772BDA" w:rsidP="00B64118">
      <w:pPr>
        <w:pStyle w:val="Definition"/>
      </w:pPr>
      <w:r>
        <w:rPr>
          <w:b/>
        </w:rPr>
        <w:t>potentially hazardous food</w:t>
      </w:r>
      <w:r>
        <w:t xml:space="preserve"> means food that has to be kept at certain temperatures to minimise the growth of any pathogenic </w:t>
      </w:r>
      <w:r w:rsidR="00B64118">
        <w:t>microorganism</w:t>
      </w:r>
      <w:r>
        <w:t>s that may be present in the food or to prevent the formation of toxins in the food.</w:t>
      </w:r>
    </w:p>
    <w:p w14:paraId="1F63C93E" w14:textId="77777777" w:rsidR="00772BDA" w:rsidRDefault="00772BDA" w:rsidP="00B64118">
      <w:pPr>
        <w:pStyle w:val="Definition"/>
      </w:pPr>
    </w:p>
    <w:p w14:paraId="522C0CE4" w14:textId="77777777" w:rsidR="00772BDA" w:rsidRDefault="00772BDA" w:rsidP="00B64118">
      <w:pPr>
        <w:pStyle w:val="Definition"/>
      </w:pPr>
      <w:r>
        <w:rPr>
          <w:b/>
        </w:rPr>
        <w:t>process</w:t>
      </w:r>
      <w:r>
        <w:t>, in relation to food, means activity conducted to prepare food for sale including chopping, cooking, drying, fermenting, heating, pasteurising, thawing and washing, or a combination of these activities.</w:t>
      </w:r>
    </w:p>
    <w:p w14:paraId="7EF75799" w14:textId="77777777" w:rsidR="00772BDA" w:rsidRDefault="00772BDA" w:rsidP="00B64118">
      <w:pPr>
        <w:pStyle w:val="Definition"/>
      </w:pPr>
    </w:p>
    <w:p w14:paraId="71E88170" w14:textId="77777777" w:rsidR="00772BDA" w:rsidRDefault="00772BDA" w:rsidP="00B64118">
      <w:pPr>
        <w:pStyle w:val="Definition"/>
      </w:pPr>
      <w:r>
        <w:rPr>
          <w:b/>
        </w:rPr>
        <w:t>ready-to-eat food</w:t>
      </w:r>
      <w:r>
        <w:t xml:space="preserve"> means food that is ordinarily consumed in the same state as that in which it is sold and does not include nuts in the shell and whole, raw fruits and vegetables that are intended for hulling, peeling or washing by the consumer.</w:t>
      </w:r>
    </w:p>
    <w:p w14:paraId="7FBAA570" w14:textId="77777777" w:rsidR="00772BDA" w:rsidRDefault="00772BDA" w:rsidP="00B64118">
      <w:pPr>
        <w:pStyle w:val="Definition"/>
      </w:pPr>
    </w:p>
    <w:p w14:paraId="3669AE5A" w14:textId="77777777" w:rsidR="00772BDA" w:rsidRDefault="00772BDA" w:rsidP="00B64118">
      <w:pPr>
        <w:pStyle w:val="Definition"/>
      </w:pPr>
      <w:r>
        <w:rPr>
          <w:b/>
          <w:bCs/>
        </w:rPr>
        <w:t>symptom</w:t>
      </w:r>
      <w:r>
        <w:t xml:space="preserve"> means diarrhoea, vomiting, sore throat with fever, fever or jaundice.</w:t>
      </w:r>
    </w:p>
    <w:p w14:paraId="0F52857F" w14:textId="77777777" w:rsidR="00772BDA" w:rsidRDefault="00772BDA" w:rsidP="00B64118">
      <w:pPr>
        <w:pStyle w:val="Definition"/>
      </w:pPr>
    </w:p>
    <w:p w14:paraId="6BD80198" w14:textId="77777777" w:rsidR="00772BDA" w:rsidRDefault="00772BDA" w:rsidP="00B64118">
      <w:pPr>
        <w:pStyle w:val="Definition"/>
      </w:pPr>
      <w:r>
        <w:rPr>
          <w:b/>
        </w:rPr>
        <w:t xml:space="preserve">temperature control </w:t>
      </w:r>
      <w:r>
        <w:t>means maintaining food at a temperature of –</w:t>
      </w:r>
    </w:p>
    <w:p w14:paraId="58C227B7" w14:textId="77777777" w:rsidR="00772BDA" w:rsidRDefault="00772BDA" w:rsidP="00B64118">
      <w:pPr>
        <w:pStyle w:val="Definition"/>
      </w:pPr>
    </w:p>
    <w:p w14:paraId="2B7A8F4B" w14:textId="77777777" w:rsidR="00772BDA" w:rsidRDefault="00772BDA" w:rsidP="00B64118">
      <w:pPr>
        <w:pStyle w:val="Subparagraph"/>
      </w:pPr>
      <w:r>
        <w:t>(a)</w:t>
      </w:r>
      <w:r>
        <w:tab/>
        <w:t>5</w:t>
      </w:r>
      <w:r>
        <w:sym w:font="Symbol" w:char="F0B0"/>
      </w:r>
      <w:r>
        <w:t xml:space="preserve">C, or below if this is necessary to minimise the growth of infectious or toxigenic </w:t>
      </w:r>
      <w:r w:rsidR="00B64118">
        <w:t>microorganism</w:t>
      </w:r>
      <w:r>
        <w:t>s in the food so that the microbiological safety of the food will not be adversely affected for the time the food is at that temperature; or</w:t>
      </w:r>
    </w:p>
    <w:p w14:paraId="17D7F4BC" w14:textId="77777777" w:rsidR="00772BDA" w:rsidRDefault="00772BDA" w:rsidP="00B64118">
      <w:pPr>
        <w:pStyle w:val="Subparagraph"/>
      </w:pPr>
      <w:r>
        <w:t>(b)</w:t>
      </w:r>
      <w:r>
        <w:tab/>
        <w:t>60</w:t>
      </w:r>
      <w:r>
        <w:sym w:font="Symbol" w:char="F0B0"/>
      </w:r>
      <w:r>
        <w:t>C or above; or</w:t>
      </w:r>
    </w:p>
    <w:p w14:paraId="52D48485" w14:textId="77777777" w:rsidR="00B64118" w:rsidRDefault="00B64118" w:rsidP="00B64118">
      <w:pPr>
        <w:pStyle w:val="Subparagraph"/>
      </w:pPr>
      <w:r>
        <w:br w:type="page"/>
      </w:r>
    </w:p>
    <w:p w14:paraId="3DECD34F" w14:textId="77777777" w:rsidR="00772BDA" w:rsidRDefault="00772BDA" w:rsidP="00B64118">
      <w:pPr>
        <w:pStyle w:val="Subparagraph"/>
      </w:pPr>
      <w:r>
        <w:lastRenderedPageBreak/>
        <w:t>(c)</w:t>
      </w:r>
      <w:r>
        <w:tab/>
        <w:t xml:space="preserve">another temperature </w:t>
      </w:r>
      <w:r>
        <w:sym w:font="Symbol" w:char="F0BE"/>
      </w:r>
      <w:r>
        <w:t xml:space="preserve"> if the food business demonstrates that maintenance of the food at this temperature for the period of time for which it will be so maintained, will not adversely affect the microbiological safety of the food.</w:t>
      </w:r>
    </w:p>
    <w:p w14:paraId="4173543E" w14:textId="77777777" w:rsidR="00772BDA" w:rsidRDefault="00772BDA">
      <w:bookmarkStart w:id="2" w:name="_Toc430118193"/>
    </w:p>
    <w:p w14:paraId="0073A080" w14:textId="77777777" w:rsidR="00772BDA" w:rsidRDefault="00772BDA" w:rsidP="00B64118">
      <w:pPr>
        <w:pStyle w:val="Clauseheading"/>
      </w:pPr>
      <w:r>
        <w:t>2</w:t>
      </w:r>
      <w:r>
        <w:tab/>
        <w:t>Application</w:t>
      </w:r>
      <w:bookmarkEnd w:id="2"/>
      <w:r>
        <w:t xml:space="preserve"> of this Standard</w:t>
      </w:r>
    </w:p>
    <w:p w14:paraId="6EE0F709" w14:textId="77777777" w:rsidR="00772BDA" w:rsidRDefault="00772BDA"/>
    <w:p w14:paraId="4771F860" w14:textId="77777777" w:rsidR="00772BDA" w:rsidRDefault="00772BDA" w:rsidP="008B05F7">
      <w:pPr>
        <w:pStyle w:val="Clause"/>
      </w:pPr>
      <w:r>
        <w:t>This Standard applies to all food businesses and food handlers in Australia in accordance with Standard 3.1.1 – Interpretation and Application.</w:t>
      </w:r>
    </w:p>
    <w:p w14:paraId="7A5253A9" w14:textId="77777777" w:rsidR="00772BDA" w:rsidRDefault="00772BDA" w:rsidP="008B05F7"/>
    <w:p w14:paraId="436083F7" w14:textId="77777777" w:rsidR="00772BDA" w:rsidRDefault="00772BDA" w:rsidP="00B64118">
      <w:pPr>
        <w:pStyle w:val="EditorialNoteLine1"/>
      </w:pPr>
      <w:r>
        <w:t>Editorial note:</w:t>
      </w:r>
    </w:p>
    <w:p w14:paraId="68B36116" w14:textId="77777777" w:rsidR="00772BDA" w:rsidRDefault="00772BDA" w:rsidP="00B64118">
      <w:pPr>
        <w:pStyle w:val="EditorialNotetext"/>
      </w:pPr>
    </w:p>
    <w:p w14:paraId="44A07856" w14:textId="77777777" w:rsidR="00772BDA" w:rsidRDefault="00772BDA" w:rsidP="00B64118">
      <w:pPr>
        <w:pStyle w:val="EditorialNotetext"/>
      </w:pPr>
      <w:r>
        <w:t xml:space="preserve">Food businesses that operate from a farm, vineyard, orchard or aquaculture facility should refer to the definition of ‘food business’ in Standard 3.1.1 to determine if they have to comply with this Standard. </w:t>
      </w:r>
      <w:r w:rsidR="00B64118">
        <w:t xml:space="preserve"> </w:t>
      </w:r>
      <w:r>
        <w:t>If they are involved in the substantial transformation of food or the sale or service of food directly to the public then they must comply with this Standard.</w:t>
      </w:r>
    </w:p>
    <w:p w14:paraId="5B3551EF" w14:textId="77777777" w:rsidR="00772BDA" w:rsidRDefault="00772BDA"/>
    <w:p w14:paraId="27951DBC" w14:textId="77777777" w:rsidR="00772BDA" w:rsidRDefault="00772BDA" w:rsidP="00B64118">
      <w:pPr>
        <w:pStyle w:val="DivisionHeading"/>
      </w:pPr>
      <w:bookmarkStart w:id="3" w:name="_Toc430118194"/>
      <w:r>
        <w:t>Division 2 – General requirements</w:t>
      </w:r>
    </w:p>
    <w:p w14:paraId="1EA27BF5" w14:textId="77777777" w:rsidR="00772BDA" w:rsidRDefault="00772BDA" w:rsidP="008B05F7"/>
    <w:bookmarkEnd w:id="3"/>
    <w:p w14:paraId="5A7A247E" w14:textId="77777777" w:rsidR="00772BDA" w:rsidRDefault="00772BDA" w:rsidP="00B64118">
      <w:pPr>
        <w:pStyle w:val="Clauseheading"/>
      </w:pPr>
      <w:r>
        <w:t>3</w:t>
      </w:r>
      <w:r>
        <w:tab/>
        <w:t>Food handling – skills and knowledge</w:t>
      </w:r>
    </w:p>
    <w:p w14:paraId="1AD6E259" w14:textId="77777777" w:rsidR="00772BDA" w:rsidRDefault="00772BDA">
      <w:pPr>
        <w:tabs>
          <w:tab w:val="left" w:pos="993"/>
        </w:tabs>
      </w:pPr>
      <w:bookmarkStart w:id="4" w:name="_Toc430124987"/>
    </w:p>
    <w:p w14:paraId="40B62B60" w14:textId="77777777" w:rsidR="00772BDA" w:rsidRDefault="00772BDA" w:rsidP="00B64118">
      <w:pPr>
        <w:pStyle w:val="Subclause"/>
      </w:pPr>
      <w:r>
        <w:t>(1)</w:t>
      </w:r>
      <w:r>
        <w:tab/>
        <w:t>A food business must ensure that persons undertaking or supervising food handling operations have –</w:t>
      </w:r>
    </w:p>
    <w:p w14:paraId="27AAE0D0" w14:textId="77777777" w:rsidR="00772BDA" w:rsidRDefault="00772BDA"/>
    <w:p w14:paraId="617F445B" w14:textId="77777777" w:rsidR="00772BDA" w:rsidRDefault="00772BDA" w:rsidP="00B64118">
      <w:pPr>
        <w:pStyle w:val="Paragraph"/>
      </w:pPr>
      <w:r>
        <w:t>(a)</w:t>
      </w:r>
      <w:r>
        <w:tab/>
        <w:t>skills in food safety and food hygiene matters; and</w:t>
      </w:r>
    </w:p>
    <w:p w14:paraId="6A6E4B1F" w14:textId="77777777" w:rsidR="00772BDA" w:rsidRDefault="00772BDA" w:rsidP="00B64118">
      <w:pPr>
        <w:pStyle w:val="Paragraph"/>
      </w:pPr>
      <w:r>
        <w:t>(b)</w:t>
      </w:r>
      <w:r>
        <w:tab/>
        <w:t>knowledge of food safety and food hygiene matters,</w:t>
      </w:r>
    </w:p>
    <w:p w14:paraId="2444CBF7" w14:textId="77777777" w:rsidR="00772BDA" w:rsidRDefault="00772BDA"/>
    <w:p w14:paraId="7E518530" w14:textId="77777777" w:rsidR="00772BDA" w:rsidRDefault="00772BDA" w:rsidP="00B64118">
      <w:pPr>
        <w:pStyle w:val="Subclause"/>
      </w:pPr>
      <w:r>
        <w:t>commensurate with their work activities.</w:t>
      </w:r>
      <w:bookmarkEnd w:id="4"/>
    </w:p>
    <w:p w14:paraId="186F8710" w14:textId="77777777" w:rsidR="00772BDA" w:rsidRDefault="00772BDA" w:rsidP="00B64118">
      <w:pPr>
        <w:pStyle w:val="Subclause"/>
      </w:pPr>
    </w:p>
    <w:p w14:paraId="099D37C6" w14:textId="77777777" w:rsidR="00772BDA" w:rsidRPr="00A35EBD" w:rsidRDefault="00441374" w:rsidP="00441374">
      <w:pPr>
        <w:pStyle w:val="Subclause"/>
      </w:pPr>
      <w:r w:rsidRPr="00A35EBD">
        <w:t>(2)</w:t>
      </w:r>
      <w:r w:rsidRPr="00A35EBD">
        <w:tab/>
        <w:t>Subclause (1) does not apply to a food business in relation to persons undertaking food handling operations for fundraising events at which only food that is not potentially hazardous or is to be consumed immediately after thorough cooking is sold.</w:t>
      </w:r>
    </w:p>
    <w:p w14:paraId="6F715AED" w14:textId="77777777" w:rsidR="00441374" w:rsidRPr="00A35EBD" w:rsidRDefault="00441374" w:rsidP="00441374">
      <w:pPr>
        <w:pStyle w:val="Subclause"/>
      </w:pPr>
    </w:p>
    <w:p w14:paraId="6ABA388C" w14:textId="77777777" w:rsidR="00772BDA" w:rsidRDefault="00772BDA" w:rsidP="00B64118">
      <w:pPr>
        <w:pStyle w:val="Clauseheading"/>
      </w:pPr>
      <w:r>
        <w:t>4</w:t>
      </w:r>
      <w:r>
        <w:tab/>
        <w:t>Notification</w:t>
      </w:r>
    </w:p>
    <w:p w14:paraId="051835D8" w14:textId="77777777" w:rsidR="00772BDA" w:rsidRDefault="00772BDA"/>
    <w:p w14:paraId="0CD650ED" w14:textId="77777777" w:rsidR="00772BDA" w:rsidRDefault="00772BDA" w:rsidP="00B64118">
      <w:pPr>
        <w:pStyle w:val="Subclause"/>
      </w:pPr>
      <w:r>
        <w:t>(1)</w:t>
      </w:r>
      <w:r>
        <w:tab/>
        <w:t>A food business must, before the food business commences any food handling operations, notify the appropriate enforcement agency of the following information –</w:t>
      </w:r>
    </w:p>
    <w:p w14:paraId="14EB4315" w14:textId="77777777" w:rsidR="00772BDA" w:rsidRDefault="00772BDA" w:rsidP="00B64118">
      <w:pPr>
        <w:pStyle w:val="Subclause"/>
      </w:pPr>
    </w:p>
    <w:p w14:paraId="20792BD6" w14:textId="77777777" w:rsidR="00772BDA" w:rsidRDefault="00772BDA" w:rsidP="00B64118">
      <w:pPr>
        <w:pStyle w:val="Paragraph"/>
      </w:pPr>
      <w:r>
        <w:t>(a)</w:t>
      </w:r>
      <w:r>
        <w:tab/>
        <w:t>contact details for the food business including the name of the food business and the name and business address of the proprietor of the food business;</w:t>
      </w:r>
    </w:p>
    <w:p w14:paraId="639374DA" w14:textId="77777777" w:rsidR="00772BDA" w:rsidRDefault="00772BDA" w:rsidP="00B64118">
      <w:pPr>
        <w:pStyle w:val="Paragraph"/>
      </w:pPr>
      <w:r>
        <w:t>(b)</w:t>
      </w:r>
      <w:r>
        <w:tab/>
        <w:t>the nature of the food business; and</w:t>
      </w:r>
    </w:p>
    <w:p w14:paraId="2AF6AD4F" w14:textId="77777777" w:rsidR="00772BDA" w:rsidRDefault="00772BDA" w:rsidP="00B64118">
      <w:pPr>
        <w:pStyle w:val="Paragraph"/>
      </w:pPr>
      <w:r>
        <w:t>(c)</w:t>
      </w:r>
      <w:r>
        <w:tab/>
        <w:t>the location of all food premises of the food business that are within the jurisdiction of the enforcement agency.</w:t>
      </w:r>
    </w:p>
    <w:p w14:paraId="54636892" w14:textId="77777777" w:rsidR="00772BDA" w:rsidRDefault="00772BDA"/>
    <w:p w14:paraId="04AF7DB6" w14:textId="77777777" w:rsidR="00772BDA" w:rsidRDefault="00772BDA" w:rsidP="00B64118">
      <w:pPr>
        <w:pStyle w:val="Subclause"/>
      </w:pPr>
      <w:r>
        <w:t>(2)</w:t>
      </w:r>
      <w:r>
        <w:tab/>
        <w:t>When complying with subclause (1), the proprietor of the food business must answer all questions asked by the appropriate enforcement agency in relation to the matters listed in subclause (1) in the form approved from time to time by the relevant authority under the Act.</w:t>
      </w:r>
    </w:p>
    <w:p w14:paraId="5B766C55" w14:textId="77777777" w:rsidR="00772BDA" w:rsidRDefault="00772BDA" w:rsidP="00B64118">
      <w:pPr>
        <w:pStyle w:val="Subclause"/>
      </w:pPr>
    </w:p>
    <w:p w14:paraId="6926E213" w14:textId="77777777" w:rsidR="00772BDA" w:rsidRDefault="00772BDA" w:rsidP="00B64118">
      <w:pPr>
        <w:pStyle w:val="Subclause"/>
      </w:pPr>
      <w:r>
        <w:t>(3)</w:t>
      </w:r>
      <w:r>
        <w:tab/>
        <w:t>The food business must notify the appropriate enforcement agency of any proposed change to the information specified in subclause (1) before the change occurs.</w:t>
      </w:r>
    </w:p>
    <w:p w14:paraId="2A5352C3" w14:textId="77777777" w:rsidR="00537DF5" w:rsidRDefault="00537DF5" w:rsidP="00441374">
      <w:pPr>
        <w:pStyle w:val="Clause"/>
      </w:pPr>
    </w:p>
    <w:p w14:paraId="599AD58F" w14:textId="77777777" w:rsidR="00441374" w:rsidRDefault="00441374" w:rsidP="00B64118">
      <w:pPr>
        <w:pStyle w:val="DivisionHeading"/>
      </w:pPr>
      <w:r>
        <w:br w:type="page"/>
      </w:r>
    </w:p>
    <w:p w14:paraId="23FFBD2C" w14:textId="77777777" w:rsidR="00772BDA" w:rsidRDefault="00772BDA" w:rsidP="00B64118">
      <w:pPr>
        <w:pStyle w:val="DivisionHeading"/>
      </w:pPr>
      <w:r>
        <w:lastRenderedPageBreak/>
        <w:t>Division 3 – Food handling controls</w:t>
      </w:r>
    </w:p>
    <w:p w14:paraId="2508FBE1" w14:textId="77777777" w:rsidR="00772BDA" w:rsidRPr="00537DF5" w:rsidRDefault="00772BDA" w:rsidP="00537DF5"/>
    <w:p w14:paraId="64B3B7BC" w14:textId="77777777" w:rsidR="00772BDA" w:rsidRDefault="00772BDA" w:rsidP="00537DF5">
      <w:pPr>
        <w:pStyle w:val="Clauseheading"/>
      </w:pPr>
      <w:bookmarkStart w:id="5" w:name="_Toc429169855"/>
      <w:bookmarkStart w:id="6" w:name="_Toc429169890"/>
      <w:bookmarkStart w:id="7" w:name="_Toc430118195"/>
      <w:r>
        <w:t>5</w:t>
      </w:r>
      <w:r>
        <w:tab/>
        <w:t>Food recei</w:t>
      </w:r>
      <w:bookmarkEnd w:id="5"/>
      <w:bookmarkEnd w:id="6"/>
      <w:bookmarkEnd w:id="7"/>
      <w:r>
        <w:t>pt</w:t>
      </w:r>
    </w:p>
    <w:p w14:paraId="5D9C8EB2" w14:textId="77777777" w:rsidR="00772BDA" w:rsidRDefault="00772BDA" w:rsidP="00537DF5">
      <w:pPr>
        <w:pStyle w:val="Subclause"/>
      </w:pPr>
    </w:p>
    <w:p w14:paraId="5A1B35FA" w14:textId="77777777" w:rsidR="00772BDA" w:rsidRDefault="00772BDA" w:rsidP="00537DF5">
      <w:pPr>
        <w:pStyle w:val="Subclause"/>
      </w:pPr>
      <w:r>
        <w:t>(1)</w:t>
      </w:r>
      <w:r>
        <w:tab/>
        <w:t>A food business must take all practicable measures to ensure it only accepts food that is protected from the likelihood of contamination.</w:t>
      </w:r>
    </w:p>
    <w:p w14:paraId="60F2A690" w14:textId="77777777" w:rsidR="00772BDA" w:rsidRDefault="00772BDA" w:rsidP="00537DF5">
      <w:pPr>
        <w:pStyle w:val="Subclause"/>
      </w:pPr>
    </w:p>
    <w:p w14:paraId="57ECCDFC" w14:textId="77777777" w:rsidR="00772BDA" w:rsidRDefault="00772BDA" w:rsidP="00537DF5">
      <w:pPr>
        <w:pStyle w:val="Subclause"/>
      </w:pPr>
      <w:r>
        <w:t>(2)</w:t>
      </w:r>
      <w:r>
        <w:tab/>
        <w:t>A food business must provide, to the reasonable satisfaction of an authorised officer upon request, the following information relating to food on the food premises –</w:t>
      </w:r>
    </w:p>
    <w:p w14:paraId="32A71710" w14:textId="77777777" w:rsidR="00772BDA" w:rsidRDefault="00772BDA" w:rsidP="00537DF5">
      <w:pPr>
        <w:pStyle w:val="Subclause"/>
      </w:pPr>
    </w:p>
    <w:p w14:paraId="4F2C8479" w14:textId="77777777" w:rsidR="00772BDA" w:rsidRDefault="00772BDA" w:rsidP="00537DF5">
      <w:pPr>
        <w:pStyle w:val="Paragraph"/>
      </w:pPr>
      <w:r>
        <w:t>(a)</w:t>
      </w:r>
      <w:r>
        <w:tab/>
        <w:t>the name and business address in Australia of the vendor, manufacturer or packer or, in the case of food imported into Australia, the name and business address in Australia of the importer; and</w:t>
      </w:r>
    </w:p>
    <w:p w14:paraId="79E2F09E" w14:textId="77777777" w:rsidR="00772BDA" w:rsidRPr="00A35EBD" w:rsidRDefault="00772BDA" w:rsidP="00537DF5">
      <w:pPr>
        <w:pStyle w:val="Paragraph"/>
      </w:pPr>
      <w:r>
        <w:t>(b)</w:t>
      </w:r>
      <w:r>
        <w:tab/>
        <w:t xml:space="preserve">the prescribed name or, if there is no prescribed name, </w:t>
      </w:r>
      <w:r w:rsidR="000A6139" w:rsidRPr="008A48F3">
        <w:rPr>
          <w:lang w:bidi="en-US"/>
        </w:rPr>
        <w:t>a name or a description of the food sufficient to indicate the true natur</w:t>
      </w:r>
      <w:r w:rsidR="000A6139" w:rsidRPr="00A35EBD">
        <w:rPr>
          <w:lang w:bidi="en-US"/>
        </w:rPr>
        <w:t>e of the food</w:t>
      </w:r>
      <w:r w:rsidRPr="00A35EBD">
        <w:t>.</w:t>
      </w:r>
    </w:p>
    <w:p w14:paraId="1235D55D" w14:textId="77777777" w:rsidR="00772BDA" w:rsidRDefault="00772BDA"/>
    <w:p w14:paraId="3646FCEB" w14:textId="77777777" w:rsidR="00772BDA" w:rsidRDefault="00772BDA" w:rsidP="00537DF5">
      <w:pPr>
        <w:pStyle w:val="Subclause"/>
      </w:pPr>
      <w:r>
        <w:t>(3)</w:t>
      </w:r>
      <w:r>
        <w:tab/>
        <w:t>A food business must, when receiving potentially hazardous food, take all practicable measures to ensure it only accepts potentially hazardous food that is at a temperature of –</w:t>
      </w:r>
    </w:p>
    <w:p w14:paraId="5C619CAF" w14:textId="77777777" w:rsidR="00772BDA" w:rsidRDefault="00772BDA" w:rsidP="00537DF5">
      <w:pPr>
        <w:pStyle w:val="Subclause"/>
      </w:pPr>
    </w:p>
    <w:p w14:paraId="27C4D332" w14:textId="77777777" w:rsidR="00772BDA" w:rsidRDefault="00772BDA" w:rsidP="00537DF5">
      <w:pPr>
        <w:pStyle w:val="Paragraph"/>
      </w:pPr>
      <w:r>
        <w:t>(a)</w:t>
      </w:r>
      <w:r>
        <w:tab/>
        <w:t>5</w:t>
      </w:r>
      <w:r>
        <w:sym w:font="Symbol" w:char="F0B0"/>
      </w:r>
      <w:r>
        <w:t>C or below; or</w:t>
      </w:r>
    </w:p>
    <w:p w14:paraId="44E6F50A" w14:textId="77777777" w:rsidR="00772BDA" w:rsidRDefault="00772BDA" w:rsidP="00537DF5">
      <w:pPr>
        <w:pStyle w:val="Paragraph"/>
        <w:rPr>
          <w:lang w:val="en-AU"/>
        </w:rPr>
      </w:pPr>
      <w:r>
        <w:rPr>
          <w:lang w:val="en-AU"/>
        </w:rPr>
        <w:t>(b)</w:t>
      </w:r>
      <w:r>
        <w:rPr>
          <w:lang w:val="en-AU"/>
        </w:rPr>
        <w:tab/>
        <w:t>60</w:t>
      </w:r>
      <w:r>
        <w:rPr>
          <w:lang w:val="en-AU"/>
        </w:rPr>
        <w:sym w:font="Symbol" w:char="F0B0"/>
      </w:r>
      <w:r>
        <w:rPr>
          <w:lang w:val="en-AU"/>
        </w:rPr>
        <w:t>C or above,</w:t>
      </w:r>
    </w:p>
    <w:p w14:paraId="6B534C3C" w14:textId="77777777" w:rsidR="00537DF5" w:rsidRDefault="00537DF5"/>
    <w:p w14:paraId="75A07E33" w14:textId="77777777" w:rsidR="00772BDA" w:rsidRDefault="00772BDA" w:rsidP="00537DF5">
      <w:pPr>
        <w:pStyle w:val="Subclause"/>
      </w:pPr>
      <w:r>
        <w:t>unless the food business transporting the food demonstrates that the temperature of the food, having regard to the time taken to transport the food, will not adversely affect the microbiological safety of the food.</w:t>
      </w:r>
    </w:p>
    <w:p w14:paraId="291653A7" w14:textId="77777777" w:rsidR="00772BDA" w:rsidRDefault="00772BDA" w:rsidP="00537DF5">
      <w:pPr>
        <w:pStyle w:val="Subclause"/>
      </w:pPr>
    </w:p>
    <w:p w14:paraId="58940183" w14:textId="77777777" w:rsidR="00772BDA" w:rsidRDefault="00772BDA" w:rsidP="00537DF5">
      <w:pPr>
        <w:pStyle w:val="Subclause"/>
      </w:pPr>
      <w:r>
        <w:t>(4)</w:t>
      </w:r>
      <w:r>
        <w:tab/>
        <w:t>A food business must, when receiving potentially hazardous food, take all practicable measures to ensure that food which is intended to be received frozen, is frozen when it is accepted.</w:t>
      </w:r>
    </w:p>
    <w:p w14:paraId="410AE23F" w14:textId="77777777" w:rsidR="00772BDA" w:rsidRDefault="00772BDA" w:rsidP="00537DF5">
      <w:pPr>
        <w:pStyle w:val="Subclause"/>
      </w:pPr>
    </w:p>
    <w:p w14:paraId="599654B1" w14:textId="77777777" w:rsidR="00772BDA" w:rsidRDefault="00772BDA" w:rsidP="00537DF5">
      <w:pPr>
        <w:pStyle w:val="Clauseheading"/>
      </w:pPr>
      <w:bookmarkStart w:id="8" w:name="_Toc430118196"/>
      <w:r>
        <w:t>6</w:t>
      </w:r>
      <w:r>
        <w:tab/>
        <w:t>Food storage</w:t>
      </w:r>
      <w:bookmarkEnd w:id="8"/>
    </w:p>
    <w:p w14:paraId="773BE0EA" w14:textId="77777777" w:rsidR="00772BDA" w:rsidRDefault="00772BDA" w:rsidP="00537DF5">
      <w:pPr>
        <w:pStyle w:val="Subclause"/>
      </w:pPr>
    </w:p>
    <w:p w14:paraId="4F30704F" w14:textId="77777777" w:rsidR="00772BDA" w:rsidRDefault="00772BDA" w:rsidP="00537DF5">
      <w:pPr>
        <w:pStyle w:val="Subclause"/>
      </w:pPr>
      <w:r>
        <w:t>(1)</w:t>
      </w:r>
      <w:r>
        <w:tab/>
        <w:t>A food business must, when storing food, store the food in such a way that –</w:t>
      </w:r>
    </w:p>
    <w:p w14:paraId="105177EB" w14:textId="77777777" w:rsidR="00772BDA" w:rsidRDefault="00772BDA" w:rsidP="00537DF5">
      <w:pPr>
        <w:pStyle w:val="Subclause"/>
      </w:pPr>
    </w:p>
    <w:p w14:paraId="20723775" w14:textId="77777777" w:rsidR="00772BDA" w:rsidRDefault="00772BDA" w:rsidP="00537DF5">
      <w:pPr>
        <w:pStyle w:val="Paragraph"/>
      </w:pPr>
      <w:r>
        <w:t>(a)</w:t>
      </w:r>
      <w:r>
        <w:tab/>
        <w:t xml:space="preserve">it is protected from the likelihood of contamination; and </w:t>
      </w:r>
    </w:p>
    <w:p w14:paraId="58C6491C" w14:textId="77777777" w:rsidR="00772BDA" w:rsidRDefault="00772BDA" w:rsidP="00537DF5">
      <w:pPr>
        <w:pStyle w:val="Paragraph"/>
      </w:pPr>
      <w:r>
        <w:t>(b)</w:t>
      </w:r>
      <w:r>
        <w:tab/>
        <w:t xml:space="preserve">the environmental conditions under which it is stored will not adversely affect the safety and suitability of the food. </w:t>
      </w:r>
    </w:p>
    <w:p w14:paraId="49EFAD8F" w14:textId="77777777" w:rsidR="00772BDA" w:rsidRDefault="00772BDA" w:rsidP="00537DF5">
      <w:pPr>
        <w:pStyle w:val="Subclause"/>
      </w:pPr>
    </w:p>
    <w:p w14:paraId="0AE2207E" w14:textId="77777777" w:rsidR="00772BDA" w:rsidRDefault="00772BDA" w:rsidP="00537DF5">
      <w:pPr>
        <w:pStyle w:val="Subclause"/>
      </w:pPr>
      <w:r>
        <w:t>(2)</w:t>
      </w:r>
      <w:r>
        <w:tab/>
        <w:t>A food business must, when storing potentially hazardous food –</w:t>
      </w:r>
    </w:p>
    <w:p w14:paraId="20053793" w14:textId="77777777" w:rsidR="00772BDA" w:rsidRDefault="00772BDA" w:rsidP="00537DF5">
      <w:pPr>
        <w:pStyle w:val="Subclause"/>
      </w:pPr>
    </w:p>
    <w:p w14:paraId="0331C5EB" w14:textId="77777777" w:rsidR="00772BDA" w:rsidRDefault="00772BDA" w:rsidP="00537DF5">
      <w:pPr>
        <w:pStyle w:val="Paragraph"/>
      </w:pPr>
      <w:r>
        <w:t>(a)</w:t>
      </w:r>
      <w:r>
        <w:tab/>
        <w:t>store it under temperature control; and</w:t>
      </w:r>
    </w:p>
    <w:p w14:paraId="27826EBC" w14:textId="77777777" w:rsidR="00772BDA" w:rsidRDefault="00772BDA" w:rsidP="00537DF5">
      <w:pPr>
        <w:pStyle w:val="Paragraph"/>
      </w:pPr>
      <w:r>
        <w:t>(b)</w:t>
      </w:r>
      <w:r>
        <w:tab/>
        <w:t xml:space="preserve">if it is food that is intended to be stored frozen, ensure the food remains frozen during storage. </w:t>
      </w:r>
    </w:p>
    <w:p w14:paraId="51DEFC23" w14:textId="77777777" w:rsidR="00772BDA" w:rsidRDefault="00772BDA"/>
    <w:p w14:paraId="727BB363" w14:textId="77777777" w:rsidR="00772BDA" w:rsidRDefault="00772BDA" w:rsidP="00537DF5">
      <w:pPr>
        <w:pStyle w:val="Clauseheading"/>
      </w:pPr>
      <w:bookmarkStart w:id="9" w:name="_Toc430118197"/>
      <w:r>
        <w:t>7</w:t>
      </w:r>
      <w:r>
        <w:tab/>
        <w:t>Food processing</w:t>
      </w:r>
      <w:bookmarkEnd w:id="9"/>
    </w:p>
    <w:p w14:paraId="0E9DD3A8" w14:textId="77777777" w:rsidR="00772BDA" w:rsidRDefault="00772BDA" w:rsidP="00537DF5">
      <w:pPr>
        <w:pStyle w:val="Subclause"/>
      </w:pPr>
    </w:p>
    <w:p w14:paraId="57CD7CB7" w14:textId="77777777" w:rsidR="00772BDA" w:rsidRDefault="00772BDA" w:rsidP="00537DF5">
      <w:pPr>
        <w:pStyle w:val="Subclause"/>
      </w:pPr>
      <w:r>
        <w:t>(1)</w:t>
      </w:r>
      <w:r>
        <w:tab/>
        <w:t>A food business must –</w:t>
      </w:r>
    </w:p>
    <w:p w14:paraId="01366A87" w14:textId="77777777" w:rsidR="00772BDA" w:rsidRDefault="00772BDA" w:rsidP="00537DF5">
      <w:pPr>
        <w:pStyle w:val="Subclause"/>
      </w:pPr>
    </w:p>
    <w:p w14:paraId="1FA15BB1" w14:textId="77777777" w:rsidR="00772BDA" w:rsidRDefault="00772BDA" w:rsidP="00537DF5">
      <w:pPr>
        <w:pStyle w:val="Paragraph"/>
      </w:pPr>
      <w:r>
        <w:t>(a)</w:t>
      </w:r>
      <w:r>
        <w:tab/>
        <w:t>take all practicable measures to process only safe and suitable food; and</w:t>
      </w:r>
    </w:p>
    <w:p w14:paraId="0C4753F2" w14:textId="77777777" w:rsidR="00772BDA" w:rsidRDefault="00772BDA" w:rsidP="00537DF5">
      <w:pPr>
        <w:pStyle w:val="Paragraph"/>
      </w:pPr>
      <w:r>
        <w:t>(b)</w:t>
      </w:r>
      <w:r>
        <w:tab/>
        <w:t>when processing food –</w:t>
      </w:r>
    </w:p>
    <w:p w14:paraId="276C2433" w14:textId="77777777" w:rsidR="00772BDA" w:rsidRDefault="00772BDA"/>
    <w:p w14:paraId="7AB579F9" w14:textId="77777777" w:rsidR="00772BDA" w:rsidRDefault="00772BDA" w:rsidP="00537DF5">
      <w:pPr>
        <w:pStyle w:val="Subparagraph"/>
      </w:pPr>
      <w:r>
        <w:t>(i)</w:t>
      </w:r>
      <w:r>
        <w:tab/>
        <w:t>take all necessary steps to prevent the likelihood of food being contaminated; and</w:t>
      </w:r>
    </w:p>
    <w:p w14:paraId="1F154BEB" w14:textId="77777777" w:rsidR="00772BDA" w:rsidRDefault="00772BDA" w:rsidP="00537DF5">
      <w:pPr>
        <w:pStyle w:val="Subparagraph"/>
      </w:pPr>
      <w:r>
        <w:t>(ii)</w:t>
      </w:r>
      <w:r>
        <w:tab/>
        <w:t>where a process step is needed to reduce to safe levels any pathogens that may be present in the food – use a process step that is reasonably known to achieve the microbiological safety of the food.</w:t>
      </w:r>
    </w:p>
    <w:p w14:paraId="0F0E3B62" w14:textId="77777777" w:rsidR="00772BDA" w:rsidRDefault="00772BDA" w:rsidP="00537DF5">
      <w:pPr>
        <w:pStyle w:val="Subclause"/>
      </w:pPr>
    </w:p>
    <w:p w14:paraId="3008DD3E" w14:textId="77777777" w:rsidR="00772BDA" w:rsidRDefault="00772BDA" w:rsidP="00537DF5">
      <w:pPr>
        <w:pStyle w:val="Subclause"/>
      </w:pPr>
      <w:r>
        <w:t>(2)</w:t>
      </w:r>
      <w:r>
        <w:tab/>
        <w:t xml:space="preserve">A food business must, when processing potentially hazardous food that is not undergoing a pathogen control step, ensure that the time the food remains at temperatures that permit the growth of infectious or toxigenic </w:t>
      </w:r>
      <w:r w:rsidR="00B64118">
        <w:t>microorganism</w:t>
      </w:r>
      <w:r>
        <w:t>s in the food is minimised.</w:t>
      </w:r>
    </w:p>
    <w:p w14:paraId="5F1C67AB" w14:textId="77777777" w:rsidR="00537DF5" w:rsidRDefault="00537DF5" w:rsidP="00537DF5">
      <w:pPr>
        <w:pStyle w:val="Subclause"/>
      </w:pPr>
      <w:r>
        <w:br w:type="page"/>
      </w:r>
    </w:p>
    <w:p w14:paraId="5FC1E449" w14:textId="77777777" w:rsidR="00537DF5" w:rsidRDefault="00772BDA" w:rsidP="00537DF5">
      <w:pPr>
        <w:pStyle w:val="Subclause"/>
      </w:pPr>
      <w:r>
        <w:lastRenderedPageBreak/>
        <w:t>(3)</w:t>
      </w:r>
      <w:r>
        <w:tab/>
        <w:t>A food business must, when cooling cooked potentially hazardous food, cool the food –</w:t>
      </w:r>
    </w:p>
    <w:p w14:paraId="2C5FA434" w14:textId="77777777" w:rsidR="00537DF5" w:rsidRDefault="00537DF5" w:rsidP="00537DF5">
      <w:pPr>
        <w:pStyle w:val="Subclause"/>
      </w:pPr>
    </w:p>
    <w:p w14:paraId="6C2B3701" w14:textId="77777777" w:rsidR="00772BDA" w:rsidRDefault="00772BDA" w:rsidP="00537DF5">
      <w:pPr>
        <w:pStyle w:val="Paragraph"/>
      </w:pPr>
      <w:r>
        <w:t>(a)</w:t>
      </w:r>
      <w:r>
        <w:tab/>
        <w:t>within two hours – from 60</w:t>
      </w:r>
      <w:r>
        <w:sym w:font="Symbol" w:char="F0B0"/>
      </w:r>
      <w:r>
        <w:t>C to 21</w:t>
      </w:r>
      <w:r>
        <w:sym w:font="Symbol" w:char="F0B0"/>
      </w:r>
      <w:r>
        <w:t>C; and</w:t>
      </w:r>
    </w:p>
    <w:p w14:paraId="50EA1294" w14:textId="77777777" w:rsidR="00772BDA" w:rsidRDefault="00772BDA" w:rsidP="00537DF5">
      <w:pPr>
        <w:pStyle w:val="Paragraph"/>
      </w:pPr>
      <w:r>
        <w:t>(b)</w:t>
      </w:r>
      <w:r>
        <w:tab/>
        <w:t>within a further four hours – from 21</w:t>
      </w:r>
      <w:r>
        <w:sym w:font="Symbol" w:char="F0B0"/>
      </w:r>
      <w:r>
        <w:t>C to 5</w:t>
      </w:r>
      <w:r>
        <w:sym w:font="Symbol" w:char="F0B0"/>
      </w:r>
      <w:r>
        <w:t>C;</w:t>
      </w:r>
    </w:p>
    <w:p w14:paraId="3ED7A34A" w14:textId="77777777" w:rsidR="00537DF5" w:rsidRDefault="00537DF5" w:rsidP="00537DF5">
      <w:pPr>
        <w:pStyle w:val="Subclause"/>
      </w:pPr>
    </w:p>
    <w:p w14:paraId="71A01A75" w14:textId="77777777" w:rsidR="00772BDA" w:rsidRDefault="00772BDA" w:rsidP="00537DF5">
      <w:pPr>
        <w:pStyle w:val="Subclause"/>
      </w:pPr>
      <w:r>
        <w:t>unless the food business demonstrates that the cooling process used will not adversely affect the microbiological safety of the food.</w:t>
      </w:r>
    </w:p>
    <w:p w14:paraId="2623ECC5" w14:textId="77777777" w:rsidR="00772BDA" w:rsidRDefault="00772BDA" w:rsidP="00537DF5">
      <w:pPr>
        <w:pStyle w:val="Subclause"/>
      </w:pPr>
    </w:p>
    <w:p w14:paraId="4B3F1B8E" w14:textId="77777777" w:rsidR="00772BDA" w:rsidRDefault="00772BDA" w:rsidP="00537DF5">
      <w:pPr>
        <w:pStyle w:val="Subclause"/>
      </w:pPr>
      <w:r>
        <w:t>(4)</w:t>
      </w:r>
      <w:r>
        <w:tab/>
        <w:t>A food business must, when reheating previously cooked and cooled potentially hazardous food to hold it hot, use a heat process that rapidly heats the food to a temperature of 60</w:t>
      </w:r>
      <w:r>
        <w:sym w:font="Symbol" w:char="F0B0"/>
      </w:r>
      <w:r>
        <w:t>C or above, unless the food business demonstrates that the heating process used will not adversely affect the microbiological safety of the food.</w:t>
      </w:r>
    </w:p>
    <w:p w14:paraId="4F10F632" w14:textId="77777777" w:rsidR="00772BDA" w:rsidRDefault="00772BDA" w:rsidP="00537DF5">
      <w:pPr>
        <w:pStyle w:val="Subclause"/>
      </w:pPr>
    </w:p>
    <w:p w14:paraId="58C1AD4F" w14:textId="77777777" w:rsidR="00772BDA" w:rsidRDefault="00772BDA" w:rsidP="00537DF5">
      <w:pPr>
        <w:pStyle w:val="Clauseheading"/>
      </w:pPr>
      <w:bookmarkStart w:id="10" w:name="_Toc430118198"/>
      <w:r>
        <w:t>8</w:t>
      </w:r>
      <w:r>
        <w:tab/>
        <w:t>Food display</w:t>
      </w:r>
      <w:bookmarkEnd w:id="10"/>
    </w:p>
    <w:p w14:paraId="1922A50A" w14:textId="77777777" w:rsidR="00772BDA" w:rsidRDefault="00772BDA" w:rsidP="00537DF5">
      <w:pPr>
        <w:pStyle w:val="Subclause"/>
      </w:pPr>
    </w:p>
    <w:p w14:paraId="61223557" w14:textId="77777777" w:rsidR="00772BDA" w:rsidRDefault="00772BDA" w:rsidP="00537DF5">
      <w:pPr>
        <w:pStyle w:val="Subclause"/>
      </w:pPr>
      <w:r>
        <w:t>(1)</w:t>
      </w:r>
      <w:r>
        <w:tab/>
        <w:t>A food business must, when displaying food, take all practicable measures to protect the food from the likelihood of contamination.</w:t>
      </w:r>
    </w:p>
    <w:p w14:paraId="78653A18" w14:textId="77777777" w:rsidR="00772BDA" w:rsidRDefault="00772BDA" w:rsidP="00537DF5">
      <w:pPr>
        <w:pStyle w:val="Subclause"/>
      </w:pPr>
    </w:p>
    <w:p w14:paraId="5E72B5B6" w14:textId="77777777" w:rsidR="00772BDA" w:rsidRDefault="00772BDA" w:rsidP="00537DF5">
      <w:pPr>
        <w:pStyle w:val="Subclause"/>
      </w:pPr>
      <w:r>
        <w:t>(2)</w:t>
      </w:r>
      <w:r>
        <w:tab/>
        <w:t>A food business must, when displaying unpackaged ready-to-eat food for self service –</w:t>
      </w:r>
    </w:p>
    <w:p w14:paraId="71B1DEDB" w14:textId="77777777" w:rsidR="00772BDA" w:rsidRDefault="00772BDA" w:rsidP="00537DF5">
      <w:pPr>
        <w:pStyle w:val="Subclause"/>
      </w:pPr>
    </w:p>
    <w:p w14:paraId="4FBF6C4C" w14:textId="77777777" w:rsidR="00772BDA" w:rsidRDefault="00772BDA" w:rsidP="00537DF5">
      <w:pPr>
        <w:pStyle w:val="Paragraph"/>
      </w:pPr>
      <w:r>
        <w:t>(a)</w:t>
      </w:r>
      <w:r>
        <w:tab/>
        <w:t>ensure the display of the food is effectively supervised so that any food that is contaminated by a customer or is likely to have been so contaminated is removed from display without delay;</w:t>
      </w:r>
    </w:p>
    <w:p w14:paraId="7DAA7972" w14:textId="77777777" w:rsidR="00772BDA" w:rsidRDefault="00772BDA" w:rsidP="00537DF5">
      <w:pPr>
        <w:pStyle w:val="Paragraph"/>
      </w:pPr>
      <w:r>
        <w:t>(b)</w:t>
      </w:r>
      <w:r>
        <w:tab/>
        <w:t>provide separate serving utensils for each food or other dispensing methods that minimise the likelihood of the food being contaminated; and</w:t>
      </w:r>
    </w:p>
    <w:p w14:paraId="10020274" w14:textId="77777777" w:rsidR="00772BDA" w:rsidRDefault="00772BDA" w:rsidP="00537DF5">
      <w:pPr>
        <w:pStyle w:val="Paragraph"/>
      </w:pPr>
      <w:r>
        <w:t>(c)</w:t>
      </w:r>
      <w:r>
        <w:tab/>
        <w:t>provide protective barriers that minimise the likelihood of contamination by customers.</w:t>
      </w:r>
    </w:p>
    <w:p w14:paraId="3824CF51" w14:textId="77777777" w:rsidR="00772BDA" w:rsidRDefault="00772BDA" w:rsidP="00537DF5">
      <w:pPr>
        <w:pStyle w:val="Subclause"/>
      </w:pPr>
    </w:p>
    <w:p w14:paraId="77323296" w14:textId="77777777" w:rsidR="00772BDA" w:rsidRDefault="00772BDA" w:rsidP="00537DF5">
      <w:pPr>
        <w:pStyle w:val="Subclause"/>
      </w:pPr>
      <w:r>
        <w:t>(3)</w:t>
      </w:r>
      <w:r>
        <w:tab/>
        <w:t>Subclause (2) does not apply to food in tamper resistant equipment or containers.</w:t>
      </w:r>
    </w:p>
    <w:p w14:paraId="5BCB8E5D" w14:textId="77777777" w:rsidR="00772BDA" w:rsidRDefault="00772BDA" w:rsidP="00537DF5">
      <w:pPr>
        <w:pStyle w:val="Subclause"/>
      </w:pPr>
    </w:p>
    <w:p w14:paraId="2B2178F4" w14:textId="77777777" w:rsidR="00772BDA" w:rsidRDefault="00772BDA" w:rsidP="00537DF5">
      <w:pPr>
        <w:pStyle w:val="Subclause"/>
      </w:pPr>
      <w:r>
        <w:t>(4)</w:t>
      </w:r>
      <w:r>
        <w:tab/>
        <w:t>A food business must not display for sale on any counter or bar, any ready-to-eat food that is not intended for self-service unless it is enclosed, contained or wrapped so that the food is protected from likely contamination.</w:t>
      </w:r>
    </w:p>
    <w:p w14:paraId="3E29E316" w14:textId="77777777" w:rsidR="00772BDA" w:rsidRDefault="00772BDA" w:rsidP="00537DF5">
      <w:pPr>
        <w:pStyle w:val="Subclause"/>
      </w:pPr>
    </w:p>
    <w:p w14:paraId="67F9908A" w14:textId="77777777" w:rsidR="00772BDA" w:rsidRDefault="00772BDA" w:rsidP="00537DF5">
      <w:pPr>
        <w:pStyle w:val="Subclause"/>
      </w:pPr>
      <w:r>
        <w:t>(5)</w:t>
      </w:r>
      <w:r>
        <w:tab/>
        <w:t>A food business must, when displaying potentially hazardous food –</w:t>
      </w:r>
    </w:p>
    <w:p w14:paraId="6C2AFE42" w14:textId="77777777" w:rsidR="00772BDA" w:rsidRDefault="00772BDA" w:rsidP="00537DF5">
      <w:pPr>
        <w:pStyle w:val="Subclause"/>
      </w:pPr>
    </w:p>
    <w:p w14:paraId="48691B0B" w14:textId="77777777" w:rsidR="00772BDA" w:rsidRDefault="00772BDA" w:rsidP="00537DF5">
      <w:pPr>
        <w:pStyle w:val="Paragraph"/>
      </w:pPr>
      <w:r>
        <w:t>(a)</w:t>
      </w:r>
      <w:r>
        <w:tab/>
        <w:t>display it under temperature control; and</w:t>
      </w:r>
    </w:p>
    <w:p w14:paraId="033F5296" w14:textId="77777777" w:rsidR="00772BDA" w:rsidRDefault="00772BDA" w:rsidP="00537DF5">
      <w:pPr>
        <w:pStyle w:val="Paragraph"/>
      </w:pPr>
      <w:r>
        <w:t>(b)</w:t>
      </w:r>
      <w:r>
        <w:tab/>
        <w:t>if it is food that is intended to be displayed frozen, ensure the food remains frozen when displayed.</w:t>
      </w:r>
    </w:p>
    <w:p w14:paraId="2F4FF2F3" w14:textId="77777777" w:rsidR="00772BDA" w:rsidRDefault="00772BDA"/>
    <w:p w14:paraId="29281F6F" w14:textId="77777777" w:rsidR="00772BDA" w:rsidRDefault="00772BDA" w:rsidP="00537DF5">
      <w:pPr>
        <w:pStyle w:val="Clauseheading"/>
      </w:pPr>
      <w:bookmarkStart w:id="11" w:name="_Toc430118199"/>
      <w:r>
        <w:t>9</w:t>
      </w:r>
      <w:r>
        <w:tab/>
        <w:t>Food packaging</w:t>
      </w:r>
      <w:bookmarkEnd w:id="11"/>
    </w:p>
    <w:p w14:paraId="034AB6ED" w14:textId="77777777" w:rsidR="00772BDA" w:rsidRDefault="00772BDA" w:rsidP="00537DF5">
      <w:pPr>
        <w:pStyle w:val="Clause"/>
      </w:pPr>
    </w:p>
    <w:p w14:paraId="64584E27" w14:textId="77777777" w:rsidR="00772BDA" w:rsidRDefault="00772BDA" w:rsidP="00537DF5">
      <w:pPr>
        <w:pStyle w:val="Clause"/>
      </w:pPr>
      <w:r>
        <w:t>A food business must, when packaging food –</w:t>
      </w:r>
    </w:p>
    <w:p w14:paraId="2ABB26E2" w14:textId="77777777" w:rsidR="00772BDA" w:rsidRDefault="00772BDA" w:rsidP="00537DF5">
      <w:pPr>
        <w:pStyle w:val="Clause"/>
      </w:pPr>
    </w:p>
    <w:p w14:paraId="68CF681E" w14:textId="77777777" w:rsidR="00772BDA" w:rsidRDefault="00772BDA" w:rsidP="00537DF5">
      <w:pPr>
        <w:pStyle w:val="Paragraph"/>
      </w:pPr>
      <w:r>
        <w:t>(a)</w:t>
      </w:r>
      <w:r>
        <w:tab/>
        <w:t>only use packaging material that is fit for its intended use;</w:t>
      </w:r>
    </w:p>
    <w:p w14:paraId="77DA33B1" w14:textId="77777777" w:rsidR="00772BDA" w:rsidRDefault="00772BDA" w:rsidP="00537DF5">
      <w:pPr>
        <w:pStyle w:val="Paragraph"/>
      </w:pPr>
      <w:r>
        <w:t>(b)</w:t>
      </w:r>
      <w:r>
        <w:tab/>
        <w:t>only use material that is not likely to cause food contamination; and</w:t>
      </w:r>
    </w:p>
    <w:p w14:paraId="08FE039E" w14:textId="77777777" w:rsidR="00772BDA" w:rsidRDefault="00772BDA" w:rsidP="00537DF5">
      <w:pPr>
        <w:pStyle w:val="Paragraph"/>
      </w:pPr>
      <w:r>
        <w:t>(c)</w:t>
      </w:r>
      <w:r>
        <w:tab/>
        <w:t>ensure that there is no likelihood that the food may become contaminated during the packaging process.</w:t>
      </w:r>
    </w:p>
    <w:p w14:paraId="13DD70AF" w14:textId="77777777" w:rsidR="00772BDA" w:rsidRDefault="00772BDA"/>
    <w:p w14:paraId="3138AA77" w14:textId="77777777" w:rsidR="00772BDA" w:rsidRDefault="00772BDA" w:rsidP="00537DF5">
      <w:pPr>
        <w:pStyle w:val="Clauseheading"/>
      </w:pPr>
      <w:bookmarkStart w:id="12" w:name="_Toc430118200"/>
      <w:r>
        <w:t>10</w:t>
      </w:r>
      <w:r>
        <w:tab/>
        <w:t>Food transportation</w:t>
      </w:r>
      <w:bookmarkEnd w:id="12"/>
    </w:p>
    <w:p w14:paraId="65F0563E" w14:textId="77777777" w:rsidR="00772BDA" w:rsidRDefault="00772BDA" w:rsidP="00537DF5">
      <w:pPr>
        <w:pStyle w:val="Clause"/>
      </w:pPr>
    </w:p>
    <w:p w14:paraId="50297F82" w14:textId="77777777" w:rsidR="00772BDA" w:rsidRDefault="00772BDA" w:rsidP="00537DF5">
      <w:pPr>
        <w:pStyle w:val="Clause"/>
      </w:pPr>
      <w:r>
        <w:t>A food business must, when transporting food –</w:t>
      </w:r>
    </w:p>
    <w:p w14:paraId="630D8926" w14:textId="77777777" w:rsidR="00772BDA" w:rsidRDefault="00772BDA" w:rsidP="00537DF5">
      <w:pPr>
        <w:pStyle w:val="Clause"/>
      </w:pPr>
    </w:p>
    <w:p w14:paraId="1953585D" w14:textId="77777777" w:rsidR="00772BDA" w:rsidRDefault="00772BDA" w:rsidP="00537DF5">
      <w:pPr>
        <w:pStyle w:val="Paragraph"/>
      </w:pPr>
      <w:r>
        <w:t>(a)</w:t>
      </w:r>
      <w:r>
        <w:tab/>
        <w:t xml:space="preserve">protect all food from the likelihood of contamination; </w:t>
      </w:r>
    </w:p>
    <w:p w14:paraId="2D71AE4B" w14:textId="77777777" w:rsidR="00772BDA" w:rsidRDefault="00772BDA" w:rsidP="00537DF5">
      <w:pPr>
        <w:pStyle w:val="Paragraph"/>
      </w:pPr>
      <w:r>
        <w:t>(b)</w:t>
      </w:r>
      <w:r>
        <w:tab/>
        <w:t>transport potentially hazardous food under temperature control; and</w:t>
      </w:r>
    </w:p>
    <w:p w14:paraId="7D384A29" w14:textId="77777777" w:rsidR="00772BDA" w:rsidRDefault="00772BDA" w:rsidP="00537DF5">
      <w:pPr>
        <w:pStyle w:val="Paragraph"/>
      </w:pPr>
      <w:r>
        <w:t>(c)</w:t>
      </w:r>
      <w:r>
        <w:tab/>
        <w:t>ensure that potentially hazardous food which is intended to be transported frozen remains frozen during transportation.</w:t>
      </w:r>
    </w:p>
    <w:p w14:paraId="7381FBB4" w14:textId="77777777" w:rsidR="00537DF5" w:rsidRDefault="00537DF5" w:rsidP="008B05F7">
      <w:bookmarkStart w:id="13" w:name="_Toc430118201"/>
    </w:p>
    <w:p w14:paraId="5CA22F7C" w14:textId="77777777" w:rsidR="00537DF5" w:rsidRDefault="00537DF5" w:rsidP="00537DF5">
      <w:pPr>
        <w:pStyle w:val="Clauseheading"/>
      </w:pPr>
      <w:r>
        <w:br w:type="page"/>
      </w:r>
    </w:p>
    <w:p w14:paraId="55049511" w14:textId="77777777" w:rsidR="00772BDA" w:rsidRDefault="00772BDA" w:rsidP="00537DF5">
      <w:pPr>
        <w:pStyle w:val="Clauseheading"/>
      </w:pPr>
      <w:r>
        <w:lastRenderedPageBreak/>
        <w:t>11</w:t>
      </w:r>
      <w:r>
        <w:tab/>
        <w:t>Food disposal</w:t>
      </w:r>
      <w:bookmarkEnd w:id="13"/>
    </w:p>
    <w:p w14:paraId="2BD79208" w14:textId="77777777" w:rsidR="00772BDA" w:rsidRDefault="00772BDA" w:rsidP="00537DF5">
      <w:pPr>
        <w:pStyle w:val="Subclause"/>
      </w:pPr>
    </w:p>
    <w:p w14:paraId="080A031E" w14:textId="77777777" w:rsidR="00772BDA" w:rsidRDefault="00772BDA" w:rsidP="00537DF5">
      <w:pPr>
        <w:pStyle w:val="Subclause"/>
      </w:pPr>
      <w:r>
        <w:t>(1)</w:t>
      </w:r>
      <w:r>
        <w:tab/>
        <w:t>A food business must ensure that food for disposal is held and kept separate until it is –</w:t>
      </w:r>
    </w:p>
    <w:p w14:paraId="032650F2" w14:textId="77777777" w:rsidR="00537DF5" w:rsidRDefault="00537DF5" w:rsidP="00537DF5">
      <w:pPr>
        <w:pStyle w:val="Subclause"/>
      </w:pPr>
    </w:p>
    <w:p w14:paraId="6FFC0C7B" w14:textId="77777777" w:rsidR="00772BDA" w:rsidRDefault="00772BDA" w:rsidP="00537DF5">
      <w:pPr>
        <w:pStyle w:val="Paragraph"/>
      </w:pPr>
      <w:r>
        <w:t>(a)</w:t>
      </w:r>
      <w:r>
        <w:tab/>
        <w:t>destroyed or otherwise used or disposed of so that it cannot be used for human consumption;</w:t>
      </w:r>
    </w:p>
    <w:p w14:paraId="3377D036" w14:textId="77777777" w:rsidR="00772BDA" w:rsidRDefault="00772BDA" w:rsidP="00537DF5">
      <w:pPr>
        <w:pStyle w:val="Paragraph"/>
      </w:pPr>
      <w:r>
        <w:t>(b)</w:t>
      </w:r>
      <w:r>
        <w:tab/>
        <w:t xml:space="preserve">returned to its supplier; </w:t>
      </w:r>
    </w:p>
    <w:p w14:paraId="167B6609" w14:textId="77777777" w:rsidR="00772BDA" w:rsidRDefault="00772BDA" w:rsidP="00537DF5">
      <w:pPr>
        <w:pStyle w:val="Paragraph"/>
      </w:pPr>
      <w:r>
        <w:t>(c)</w:t>
      </w:r>
      <w:r>
        <w:tab/>
        <w:t>further processed in a way that ensures its safety and suitability; or</w:t>
      </w:r>
    </w:p>
    <w:p w14:paraId="17062683" w14:textId="77777777" w:rsidR="00772BDA" w:rsidRDefault="00772BDA" w:rsidP="00537DF5">
      <w:pPr>
        <w:pStyle w:val="Paragraph"/>
      </w:pPr>
      <w:r>
        <w:t>(d)</w:t>
      </w:r>
      <w:r>
        <w:tab/>
        <w:t xml:space="preserve">ascertained to be safe and suitable. </w:t>
      </w:r>
    </w:p>
    <w:p w14:paraId="62002EC1" w14:textId="77777777" w:rsidR="00772BDA" w:rsidRDefault="00772BDA" w:rsidP="008B05F7">
      <w:pPr>
        <w:pStyle w:val="Subclause"/>
      </w:pPr>
    </w:p>
    <w:p w14:paraId="3C0E80AC" w14:textId="77777777" w:rsidR="00772BDA" w:rsidRDefault="00772BDA" w:rsidP="008B05F7">
      <w:pPr>
        <w:pStyle w:val="Subclause"/>
      </w:pPr>
      <w:r>
        <w:t>(2)</w:t>
      </w:r>
      <w:r>
        <w:tab/>
        <w:t>In subclause (1), ‘food for disposal’ means food that –</w:t>
      </w:r>
    </w:p>
    <w:p w14:paraId="136B292B" w14:textId="77777777" w:rsidR="00772BDA" w:rsidRDefault="00772BDA" w:rsidP="008B05F7">
      <w:pPr>
        <w:pStyle w:val="Subclause"/>
      </w:pPr>
    </w:p>
    <w:p w14:paraId="11171291" w14:textId="77777777" w:rsidR="00772BDA" w:rsidRDefault="00772BDA" w:rsidP="00537DF5">
      <w:pPr>
        <w:pStyle w:val="Paragraph"/>
      </w:pPr>
      <w:r>
        <w:t>(a)</w:t>
      </w:r>
      <w:r>
        <w:tab/>
        <w:t>is subject to recall;</w:t>
      </w:r>
    </w:p>
    <w:p w14:paraId="3D300424" w14:textId="77777777" w:rsidR="00772BDA" w:rsidRDefault="00772BDA" w:rsidP="00537DF5">
      <w:pPr>
        <w:pStyle w:val="Paragraph"/>
      </w:pPr>
      <w:r>
        <w:t>(b)</w:t>
      </w:r>
      <w:r>
        <w:tab/>
        <w:t>has been returned;</w:t>
      </w:r>
    </w:p>
    <w:p w14:paraId="761BAD25" w14:textId="77777777" w:rsidR="00772BDA" w:rsidRDefault="00772BDA" w:rsidP="00537DF5">
      <w:pPr>
        <w:pStyle w:val="Paragraph"/>
      </w:pPr>
      <w:r>
        <w:t>(c)</w:t>
      </w:r>
      <w:r>
        <w:tab/>
        <w:t>is not safe or suitable; or</w:t>
      </w:r>
    </w:p>
    <w:p w14:paraId="1ECE5D01" w14:textId="77777777" w:rsidR="00772BDA" w:rsidRDefault="00772BDA" w:rsidP="00537DF5">
      <w:pPr>
        <w:pStyle w:val="Paragraph"/>
      </w:pPr>
      <w:r>
        <w:t>(d)</w:t>
      </w:r>
      <w:r>
        <w:tab/>
        <w:t>is reasonably suspected of not being safe or suitable.</w:t>
      </w:r>
    </w:p>
    <w:p w14:paraId="6DD2ACE0" w14:textId="77777777" w:rsidR="00772BDA" w:rsidRDefault="00772BDA" w:rsidP="00537DF5">
      <w:pPr>
        <w:pStyle w:val="Subclause"/>
      </w:pPr>
    </w:p>
    <w:p w14:paraId="463F1273" w14:textId="77777777" w:rsidR="00772BDA" w:rsidRDefault="00772BDA" w:rsidP="00537DF5">
      <w:pPr>
        <w:pStyle w:val="Subclause"/>
      </w:pPr>
      <w:r>
        <w:t>(3)</w:t>
      </w:r>
      <w:r>
        <w:tab/>
        <w:t>A food business must clearly identify any food that is held and kept separate in accordance with subclause (1) as returned food, recalled food, or food that is or may not be safe or suitable, as the case may be.</w:t>
      </w:r>
    </w:p>
    <w:p w14:paraId="7CB39007" w14:textId="77777777" w:rsidR="00772BDA" w:rsidRDefault="00772BDA" w:rsidP="00537DF5">
      <w:pPr>
        <w:pStyle w:val="Subclause"/>
      </w:pPr>
    </w:p>
    <w:p w14:paraId="0FA95CF9" w14:textId="77777777" w:rsidR="00772BDA" w:rsidRDefault="00772BDA" w:rsidP="00537DF5">
      <w:pPr>
        <w:pStyle w:val="Subclause"/>
      </w:pPr>
      <w:r>
        <w:t>(4)</w:t>
      </w:r>
      <w:r>
        <w:tab/>
        <w:t>A food business must not sell food that has been already served to a person to another person unless the food was completely wrapped when served and has remained completely wrapped.</w:t>
      </w:r>
    </w:p>
    <w:p w14:paraId="6F607CD1" w14:textId="77777777" w:rsidR="00772BDA" w:rsidRDefault="00772BDA" w:rsidP="00537DF5">
      <w:pPr>
        <w:pStyle w:val="Subclause"/>
      </w:pPr>
    </w:p>
    <w:p w14:paraId="63A15F40" w14:textId="77777777" w:rsidR="00772BDA" w:rsidRDefault="00772BDA" w:rsidP="00537DF5">
      <w:pPr>
        <w:pStyle w:val="Clauseheading"/>
      </w:pPr>
      <w:bookmarkStart w:id="14" w:name="_Toc430118202"/>
      <w:r>
        <w:t>12</w:t>
      </w:r>
      <w:r>
        <w:tab/>
      </w:r>
      <w:bookmarkEnd w:id="14"/>
      <w:r>
        <w:t>Food recall</w:t>
      </w:r>
    </w:p>
    <w:p w14:paraId="40D007DF" w14:textId="77777777" w:rsidR="00772BDA" w:rsidRDefault="00772BDA">
      <w:pPr>
        <w:tabs>
          <w:tab w:val="left" w:pos="1134"/>
        </w:tabs>
      </w:pPr>
    </w:p>
    <w:p w14:paraId="07CAC5E4" w14:textId="77777777" w:rsidR="00772BDA" w:rsidRDefault="00772BDA">
      <w:r>
        <w:t>A food business engaged in the wholesale supply, manufacture or importation of food must –</w:t>
      </w:r>
    </w:p>
    <w:p w14:paraId="09166112" w14:textId="77777777" w:rsidR="00772BDA" w:rsidRDefault="00772BDA"/>
    <w:p w14:paraId="3A96AD95" w14:textId="77777777" w:rsidR="00772BDA" w:rsidRDefault="00772BDA" w:rsidP="00537DF5">
      <w:pPr>
        <w:pStyle w:val="Paragraph"/>
      </w:pPr>
      <w:r>
        <w:t>(a)</w:t>
      </w:r>
      <w:r>
        <w:tab/>
        <w:t>have in place a system to ensure the recall of unsafe food;</w:t>
      </w:r>
    </w:p>
    <w:p w14:paraId="418DEFE4" w14:textId="77777777" w:rsidR="00772BDA" w:rsidRDefault="00772BDA" w:rsidP="00537DF5">
      <w:pPr>
        <w:pStyle w:val="Paragraph"/>
      </w:pPr>
      <w:r>
        <w:t>(b)</w:t>
      </w:r>
      <w:r>
        <w:tab/>
        <w:t>set out this system in a written document and make this document available to an authorised officer upon request; and</w:t>
      </w:r>
    </w:p>
    <w:p w14:paraId="7D38D198" w14:textId="77777777" w:rsidR="00772BDA" w:rsidRDefault="00772BDA" w:rsidP="00537DF5">
      <w:pPr>
        <w:pStyle w:val="Paragraph"/>
      </w:pPr>
      <w:r>
        <w:t>(c)</w:t>
      </w:r>
      <w:r>
        <w:tab/>
        <w:t>comply with this system when recalling unsafe food.</w:t>
      </w:r>
    </w:p>
    <w:p w14:paraId="07CDB746" w14:textId="77777777" w:rsidR="00772BDA" w:rsidRDefault="00772BDA">
      <w:pPr>
        <w:tabs>
          <w:tab w:val="left" w:pos="1701"/>
        </w:tabs>
      </w:pPr>
    </w:p>
    <w:p w14:paraId="79FCA010" w14:textId="77777777" w:rsidR="00772BDA" w:rsidRDefault="00772BDA" w:rsidP="00537DF5">
      <w:pPr>
        <w:pStyle w:val="EditorialNoteLine1"/>
      </w:pPr>
      <w:r>
        <w:t>Editorial note:</w:t>
      </w:r>
    </w:p>
    <w:p w14:paraId="6B958962" w14:textId="77777777" w:rsidR="00772BDA" w:rsidRDefault="00772BDA" w:rsidP="00537DF5">
      <w:pPr>
        <w:pStyle w:val="EditorialNotetext"/>
      </w:pPr>
    </w:p>
    <w:p w14:paraId="62C4734E" w14:textId="77777777" w:rsidR="00772BDA" w:rsidRDefault="00772BDA" w:rsidP="00537DF5">
      <w:pPr>
        <w:pStyle w:val="EditorialNotetext"/>
      </w:pPr>
      <w:r>
        <w:t xml:space="preserve">Food businesses that are not engaged in the wholesale supply, manufacture or importation of food are not required to have a food recall system. </w:t>
      </w:r>
      <w:r w:rsidR="00537DF5">
        <w:t xml:space="preserve"> </w:t>
      </w:r>
      <w:r>
        <w:t xml:space="preserve">However, all food businesses should note that food that is subject to recall is ‘food for disposal’ and hence all food businesses must comply with the requirements of </w:t>
      </w:r>
      <w:r w:rsidR="00537DF5">
        <w:t>c</w:t>
      </w:r>
      <w:r>
        <w:t>lause 11 in relation to recalled food.</w:t>
      </w:r>
    </w:p>
    <w:p w14:paraId="2588572C" w14:textId="77777777" w:rsidR="00772BDA" w:rsidRDefault="00772BDA" w:rsidP="008B05F7">
      <w:bookmarkStart w:id="15" w:name="_Toc430118203"/>
    </w:p>
    <w:p w14:paraId="7A84F2AC" w14:textId="77777777" w:rsidR="00772BDA" w:rsidRDefault="00772BDA" w:rsidP="00537DF5">
      <w:pPr>
        <w:pStyle w:val="DivisionHeading"/>
      </w:pPr>
      <w:r>
        <w:t>Division 4 – Health and hygiene requirements</w:t>
      </w:r>
      <w:bookmarkEnd w:id="15"/>
    </w:p>
    <w:p w14:paraId="595E9975" w14:textId="77777777" w:rsidR="00772BDA" w:rsidRPr="008B05F7" w:rsidRDefault="00772BDA"/>
    <w:p w14:paraId="1D3209C7" w14:textId="77777777" w:rsidR="00772BDA" w:rsidRDefault="00772BDA" w:rsidP="00537DF5">
      <w:pPr>
        <w:pStyle w:val="DivisionHeading"/>
      </w:pPr>
      <w:bookmarkStart w:id="16" w:name="_Toc430118204"/>
      <w:r>
        <w:t>Subdivision 1 – Requirements for food handlers</w:t>
      </w:r>
      <w:bookmarkEnd w:id="16"/>
    </w:p>
    <w:p w14:paraId="23ADDCD4" w14:textId="77777777" w:rsidR="00772BDA" w:rsidRDefault="00772BDA" w:rsidP="008B05F7"/>
    <w:p w14:paraId="5FFD7A12" w14:textId="77777777" w:rsidR="00772BDA" w:rsidRPr="00537DF5" w:rsidRDefault="00772BDA" w:rsidP="00537DF5">
      <w:pPr>
        <w:pStyle w:val="Clauseheading"/>
      </w:pPr>
      <w:r>
        <w:t>13</w:t>
      </w:r>
      <w:r>
        <w:tab/>
        <w:t>General requirement</w:t>
      </w:r>
    </w:p>
    <w:p w14:paraId="1A40E234" w14:textId="77777777" w:rsidR="00772BDA" w:rsidRPr="008B05F7" w:rsidRDefault="00772BDA"/>
    <w:p w14:paraId="46329A50" w14:textId="77777777" w:rsidR="00772BDA" w:rsidRDefault="00772BDA" w:rsidP="00537DF5">
      <w:pPr>
        <w:pStyle w:val="Clause"/>
      </w:pPr>
      <w:r>
        <w:t>A food handler must take all reasonable measures not to handle food or surfaces likely to come into contact with food in a way that is likely to compromise the safety and suitability of food.</w:t>
      </w:r>
    </w:p>
    <w:p w14:paraId="1E56DC76" w14:textId="77777777" w:rsidR="00772BDA" w:rsidRDefault="00772BDA">
      <w:bookmarkStart w:id="17" w:name="_Toc430118205"/>
    </w:p>
    <w:p w14:paraId="055455D7" w14:textId="77777777" w:rsidR="00772BDA" w:rsidRDefault="00772BDA" w:rsidP="00537DF5">
      <w:pPr>
        <w:pStyle w:val="Clauseheading"/>
      </w:pPr>
      <w:r>
        <w:t>14</w:t>
      </w:r>
      <w:r>
        <w:tab/>
        <w:t>Health of food handlers</w:t>
      </w:r>
      <w:bookmarkEnd w:id="17"/>
    </w:p>
    <w:p w14:paraId="0F6DCAB6" w14:textId="77777777" w:rsidR="00772BDA" w:rsidRDefault="00772BDA" w:rsidP="00537DF5">
      <w:pPr>
        <w:pStyle w:val="Subclause"/>
      </w:pPr>
    </w:p>
    <w:p w14:paraId="0206650A" w14:textId="77777777" w:rsidR="00772BDA" w:rsidRDefault="00772BDA" w:rsidP="00537DF5">
      <w:pPr>
        <w:pStyle w:val="Subclause"/>
      </w:pPr>
      <w:r>
        <w:t>(1)</w:t>
      </w:r>
      <w:r>
        <w:tab/>
        <w:t>A food handler who has a symptom that indicates the handler may be suffering from a foodborne disease, or knows he or she is suffering from a foodborne disease, or is a carrier of a foodborne disease, must, if at work –</w:t>
      </w:r>
    </w:p>
    <w:p w14:paraId="4A5ED798" w14:textId="77777777" w:rsidR="00772BDA" w:rsidRDefault="00772BDA" w:rsidP="00537DF5">
      <w:pPr>
        <w:pStyle w:val="Subclause"/>
      </w:pPr>
    </w:p>
    <w:p w14:paraId="3381CD72" w14:textId="77777777" w:rsidR="00772BDA" w:rsidRDefault="00772BDA" w:rsidP="00537DF5">
      <w:pPr>
        <w:pStyle w:val="Paragraph"/>
      </w:pPr>
      <w:r>
        <w:t>(a)</w:t>
      </w:r>
      <w:r>
        <w:tab/>
        <w:t>report that he or she is or may be suffering from the disease, or knows that he or she is carrying the disease, to his or her supervisor, as the case may be;</w:t>
      </w:r>
    </w:p>
    <w:p w14:paraId="15B35620" w14:textId="77777777" w:rsidR="00772BDA" w:rsidRDefault="00772BDA" w:rsidP="00537DF5">
      <w:pPr>
        <w:pStyle w:val="Paragraph"/>
      </w:pPr>
      <w:r>
        <w:t>(b)</w:t>
      </w:r>
      <w:r>
        <w:tab/>
        <w:t>not engage in any handling of food where there is a reasonable likelihood of food contamination as a result of the disease; and</w:t>
      </w:r>
    </w:p>
    <w:p w14:paraId="1BFBB696" w14:textId="77777777" w:rsidR="00441374" w:rsidRDefault="00441374" w:rsidP="00537DF5">
      <w:pPr>
        <w:pStyle w:val="Paragraph"/>
      </w:pPr>
      <w:r>
        <w:br w:type="page"/>
      </w:r>
    </w:p>
    <w:p w14:paraId="22984B5F" w14:textId="77777777" w:rsidR="00772BDA" w:rsidRDefault="00772BDA" w:rsidP="00537DF5">
      <w:pPr>
        <w:pStyle w:val="Paragraph"/>
      </w:pPr>
      <w:r>
        <w:lastRenderedPageBreak/>
        <w:t>(c)</w:t>
      </w:r>
      <w:r>
        <w:tab/>
        <w:t>if continuing to engage in other work on the food premises – take all practicable measures to prevent food from being contaminated as a result of the disease.</w:t>
      </w:r>
    </w:p>
    <w:p w14:paraId="47903BCD" w14:textId="77777777" w:rsidR="00772BDA" w:rsidRDefault="00772BDA" w:rsidP="00537DF5">
      <w:pPr>
        <w:pStyle w:val="Subclause"/>
      </w:pPr>
    </w:p>
    <w:p w14:paraId="0352FB79" w14:textId="77777777" w:rsidR="00772BDA" w:rsidRDefault="00772BDA" w:rsidP="00537DF5">
      <w:pPr>
        <w:pStyle w:val="Subclause"/>
      </w:pPr>
      <w:r>
        <w:t>(2)</w:t>
      </w:r>
      <w:r>
        <w:tab/>
        <w:t>A food handler who suffers from a condition must, if at work –</w:t>
      </w:r>
    </w:p>
    <w:p w14:paraId="2185F5D3" w14:textId="77777777" w:rsidR="00772BDA" w:rsidRDefault="00772BDA" w:rsidP="00537DF5">
      <w:pPr>
        <w:pStyle w:val="Subclause"/>
      </w:pPr>
    </w:p>
    <w:p w14:paraId="2B346138" w14:textId="77777777" w:rsidR="00772BDA" w:rsidRDefault="00772BDA" w:rsidP="00537DF5">
      <w:pPr>
        <w:pStyle w:val="Paragraph"/>
      </w:pPr>
      <w:r>
        <w:t>(a)</w:t>
      </w:r>
      <w:r>
        <w:tab/>
        <w:t>if there is a reasonable likelihood of food contamination as a result of suffering the condition – report that he or she is suffering from the condition to his or her supervisor; and</w:t>
      </w:r>
    </w:p>
    <w:p w14:paraId="1382695A" w14:textId="77777777" w:rsidR="00772BDA" w:rsidRDefault="00772BDA" w:rsidP="00537DF5">
      <w:pPr>
        <w:pStyle w:val="Paragraph"/>
      </w:pPr>
      <w:r>
        <w:t>(b)</w:t>
      </w:r>
      <w:r>
        <w:tab/>
        <w:t>if continuing to engage in the handling of food or other work – take all practicable measures to prevent food being contaminated as a result of the condition.</w:t>
      </w:r>
    </w:p>
    <w:p w14:paraId="0D106A87" w14:textId="77777777" w:rsidR="00772BDA" w:rsidRDefault="00772BDA" w:rsidP="00537DF5">
      <w:pPr>
        <w:pStyle w:val="Subclause"/>
      </w:pPr>
    </w:p>
    <w:p w14:paraId="49D385CC" w14:textId="77777777" w:rsidR="00772BDA" w:rsidRDefault="00772BDA" w:rsidP="00537DF5">
      <w:pPr>
        <w:pStyle w:val="Subclause"/>
      </w:pPr>
      <w:r>
        <w:t>(3)</w:t>
      </w:r>
      <w:r>
        <w:tab/>
        <w:t>A food handler must notify his or her supervisor if the food handler knows or suspects that he or she may have contaminated food whilst handling food.</w:t>
      </w:r>
    </w:p>
    <w:p w14:paraId="52C0CB42" w14:textId="77777777" w:rsidR="00772BDA" w:rsidRDefault="00772BDA" w:rsidP="00537DF5">
      <w:pPr>
        <w:pStyle w:val="Subclause"/>
      </w:pPr>
    </w:p>
    <w:p w14:paraId="49428F3F" w14:textId="77777777" w:rsidR="00772BDA" w:rsidRDefault="00772BDA" w:rsidP="00537DF5">
      <w:pPr>
        <w:pStyle w:val="Clauseheading"/>
      </w:pPr>
      <w:bookmarkStart w:id="18" w:name="_Toc430118206"/>
      <w:r>
        <w:t>15</w:t>
      </w:r>
      <w:r>
        <w:tab/>
        <w:t>Hygiene of food handlers</w:t>
      </w:r>
      <w:bookmarkEnd w:id="18"/>
    </w:p>
    <w:p w14:paraId="197E4FC9" w14:textId="77777777" w:rsidR="00772BDA" w:rsidRDefault="00772BDA" w:rsidP="00537DF5">
      <w:pPr>
        <w:pStyle w:val="Subclause"/>
      </w:pPr>
    </w:p>
    <w:p w14:paraId="1DC79B14" w14:textId="77777777" w:rsidR="00772BDA" w:rsidRDefault="00772BDA" w:rsidP="00537DF5">
      <w:pPr>
        <w:pStyle w:val="Subclause"/>
      </w:pPr>
      <w:r>
        <w:t>(1)</w:t>
      </w:r>
      <w:r>
        <w:tab/>
        <w:t>A food handler must, when engaging in any food handling operation –</w:t>
      </w:r>
    </w:p>
    <w:p w14:paraId="0D950591" w14:textId="77777777" w:rsidR="00772BDA" w:rsidRDefault="00772BDA" w:rsidP="00537DF5">
      <w:pPr>
        <w:pStyle w:val="Subclause"/>
      </w:pPr>
    </w:p>
    <w:p w14:paraId="2903411A" w14:textId="77777777" w:rsidR="00772BDA" w:rsidRDefault="00772BDA" w:rsidP="00537DF5">
      <w:pPr>
        <w:pStyle w:val="Paragraph"/>
      </w:pPr>
      <w:r>
        <w:t>(a)</w:t>
      </w:r>
      <w:r>
        <w:tab/>
        <w:t>take all practicable measures to ensure his or her body, anything from his or her body, and anything he or she is wearing does not contaminate food or surfaces likely to come into contact with food;</w:t>
      </w:r>
    </w:p>
    <w:p w14:paraId="7CE54979" w14:textId="77777777" w:rsidR="00772BDA" w:rsidRDefault="00772BDA" w:rsidP="00EB5DA4">
      <w:pPr>
        <w:pStyle w:val="Paragraph"/>
        <w:ind w:right="-150"/>
      </w:pPr>
      <w:r>
        <w:t>(b)</w:t>
      </w:r>
      <w:r>
        <w:tab/>
        <w:t>take all practicable measures to prevent unnecessary contact with ready-to-eat food;</w:t>
      </w:r>
    </w:p>
    <w:p w14:paraId="0340AEA8" w14:textId="77777777" w:rsidR="00772BDA" w:rsidRDefault="00772BDA" w:rsidP="00537DF5">
      <w:pPr>
        <w:pStyle w:val="Paragraph"/>
      </w:pPr>
      <w:r>
        <w:t>(c)</w:t>
      </w:r>
      <w:r>
        <w:tab/>
        <w:t>ensure outer clothing is of a level of cleanliness that is appropriate for the handling of food that is being conducted;</w:t>
      </w:r>
    </w:p>
    <w:p w14:paraId="637914B5" w14:textId="77777777" w:rsidR="00772BDA" w:rsidRDefault="00772BDA" w:rsidP="00537DF5">
      <w:pPr>
        <w:pStyle w:val="Paragraph"/>
      </w:pPr>
      <w:r>
        <w:t>(d)</w:t>
      </w:r>
      <w:r>
        <w:tab/>
        <w:t>only use on exposed parts of his or her body bandages and dressings that are completely covered with a waterproofed covering;</w:t>
      </w:r>
    </w:p>
    <w:p w14:paraId="371C4E01" w14:textId="77777777" w:rsidR="00772BDA" w:rsidRDefault="00772BDA" w:rsidP="00537DF5">
      <w:pPr>
        <w:pStyle w:val="Paragraph"/>
      </w:pPr>
      <w:r>
        <w:t>(e)</w:t>
      </w:r>
      <w:r>
        <w:tab/>
        <w:t>not eat over unprotected food or surfaces likely to come into contact with food;</w:t>
      </w:r>
    </w:p>
    <w:p w14:paraId="53E95C92" w14:textId="77777777" w:rsidR="00772BDA" w:rsidRDefault="00772BDA" w:rsidP="00537DF5">
      <w:pPr>
        <w:pStyle w:val="Paragraph"/>
      </w:pPr>
      <w:r>
        <w:t>(f)</w:t>
      </w:r>
      <w:r>
        <w:tab/>
        <w:t>not sneeze, blow or cough over unprotected food or surfaces likely to come into contact with food;</w:t>
      </w:r>
    </w:p>
    <w:p w14:paraId="3A912F92" w14:textId="77777777" w:rsidR="00772BDA" w:rsidRDefault="00772BDA" w:rsidP="00537DF5">
      <w:pPr>
        <w:pStyle w:val="Paragraph"/>
      </w:pPr>
      <w:r>
        <w:t>(g)</w:t>
      </w:r>
      <w:r>
        <w:tab/>
        <w:t>not spit, smoke or use tobacco or similar preparations in areas in which food is handled; and</w:t>
      </w:r>
    </w:p>
    <w:p w14:paraId="6EDAC868" w14:textId="77777777" w:rsidR="00772BDA" w:rsidRDefault="00772BDA" w:rsidP="00537DF5">
      <w:pPr>
        <w:pStyle w:val="Paragraph"/>
      </w:pPr>
      <w:r>
        <w:t>(h)</w:t>
      </w:r>
      <w:r>
        <w:tab/>
        <w:t>not urinate or defecate except in a toilet.</w:t>
      </w:r>
    </w:p>
    <w:p w14:paraId="5A472BDA" w14:textId="77777777" w:rsidR="00772BDA" w:rsidRDefault="00772BDA" w:rsidP="00537DF5">
      <w:pPr>
        <w:pStyle w:val="Subclause"/>
      </w:pPr>
    </w:p>
    <w:p w14:paraId="776A1D96" w14:textId="77777777" w:rsidR="00772BDA" w:rsidRDefault="00772BDA" w:rsidP="00537DF5">
      <w:pPr>
        <w:pStyle w:val="Subclause"/>
      </w:pPr>
      <w:r>
        <w:t>(2)</w:t>
      </w:r>
      <w:r>
        <w:tab/>
        <w:t>A food handler must wash his or her hands in accordance with subclause (4) –</w:t>
      </w:r>
    </w:p>
    <w:p w14:paraId="3CFE0A10" w14:textId="77777777" w:rsidR="00772BDA" w:rsidRDefault="00772BDA" w:rsidP="00537DF5">
      <w:pPr>
        <w:pStyle w:val="Subclause"/>
      </w:pPr>
    </w:p>
    <w:p w14:paraId="78D4EA57" w14:textId="77777777" w:rsidR="00772BDA" w:rsidRDefault="00772BDA" w:rsidP="00537DF5">
      <w:pPr>
        <w:pStyle w:val="Paragraph"/>
      </w:pPr>
      <w:r>
        <w:t>(a)</w:t>
      </w:r>
      <w:r>
        <w:tab/>
        <w:t>whenever his or her hands are likely to be a source of contamination of food;</w:t>
      </w:r>
    </w:p>
    <w:p w14:paraId="1B2F0657" w14:textId="77777777" w:rsidR="00772BDA" w:rsidRDefault="00772BDA" w:rsidP="00537DF5">
      <w:pPr>
        <w:pStyle w:val="Paragraph"/>
      </w:pPr>
      <w:r>
        <w:t>(b)</w:t>
      </w:r>
      <w:r>
        <w:tab/>
        <w:t>immediately before working with ready-to-eat food after handling raw food; and</w:t>
      </w:r>
    </w:p>
    <w:p w14:paraId="7612FF75" w14:textId="77777777" w:rsidR="00772BDA" w:rsidRDefault="00772BDA" w:rsidP="00537DF5">
      <w:pPr>
        <w:pStyle w:val="Paragraph"/>
      </w:pPr>
      <w:r>
        <w:t>(c)</w:t>
      </w:r>
      <w:r>
        <w:tab/>
        <w:t>immediately after using the toilet.</w:t>
      </w:r>
    </w:p>
    <w:p w14:paraId="51DF3320" w14:textId="77777777" w:rsidR="00772BDA" w:rsidRDefault="00772BDA" w:rsidP="00537DF5">
      <w:pPr>
        <w:pStyle w:val="Subclause"/>
      </w:pPr>
    </w:p>
    <w:p w14:paraId="7AB923C5" w14:textId="77777777" w:rsidR="00772BDA" w:rsidRDefault="00772BDA" w:rsidP="00537DF5">
      <w:pPr>
        <w:pStyle w:val="Subclause"/>
      </w:pPr>
      <w:r>
        <w:t>(3)</w:t>
      </w:r>
      <w:r>
        <w:tab/>
        <w:t>A food handler must, when engaging in a food handling operation that involves unprotected food or surfaces likely to come into contact with food, wash his or her hands in accordance with subclause (4) –</w:t>
      </w:r>
    </w:p>
    <w:p w14:paraId="2B9E31E8" w14:textId="77777777" w:rsidR="00772BDA" w:rsidRDefault="00772BDA" w:rsidP="00537DF5">
      <w:pPr>
        <w:pStyle w:val="Subclause"/>
      </w:pPr>
    </w:p>
    <w:p w14:paraId="6EED5623" w14:textId="77777777" w:rsidR="00772BDA" w:rsidRDefault="00772BDA" w:rsidP="00537DF5">
      <w:pPr>
        <w:pStyle w:val="Paragraph"/>
      </w:pPr>
      <w:r>
        <w:t>(a)</w:t>
      </w:r>
      <w:r>
        <w:tab/>
        <w:t>before commencing or re-commencing handling food;</w:t>
      </w:r>
    </w:p>
    <w:p w14:paraId="220E7A26" w14:textId="77777777" w:rsidR="00772BDA" w:rsidRDefault="00772BDA" w:rsidP="00537DF5">
      <w:pPr>
        <w:pStyle w:val="Paragraph"/>
      </w:pPr>
      <w:r>
        <w:t>(b)</w:t>
      </w:r>
      <w:r>
        <w:tab/>
        <w:t>immediately after smoking, coughing, sneezing, using a handkerchief or disposable tissue, eating, drinking or using tobacco or similar substances; and</w:t>
      </w:r>
    </w:p>
    <w:p w14:paraId="2070B9FB" w14:textId="77777777" w:rsidR="00772BDA" w:rsidRDefault="00772BDA" w:rsidP="00537DF5">
      <w:pPr>
        <w:pStyle w:val="Paragraph"/>
      </w:pPr>
      <w:r>
        <w:t>(c)</w:t>
      </w:r>
      <w:r>
        <w:tab/>
        <w:t>after touching his or her hair, scalp or a body opening.</w:t>
      </w:r>
    </w:p>
    <w:p w14:paraId="1F9B922D" w14:textId="77777777" w:rsidR="00772BDA" w:rsidRDefault="00772BDA" w:rsidP="00537DF5">
      <w:pPr>
        <w:pStyle w:val="Subclause"/>
      </w:pPr>
    </w:p>
    <w:p w14:paraId="2E438078" w14:textId="77777777" w:rsidR="00772BDA" w:rsidRDefault="00772BDA" w:rsidP="00537DF5">
      <w:pPr>
        <w:pStyle w:val="Subclause"/>
      </w:pPr>
      <w:r>
        <w:t>(4)</w:t>
      </w:r>
      <w:r>
        <w:tab/>
        <w:t>A food handler must, whenever washing his or her hands –</w:t>
      </w:r>
    </w:p>
    <w:p w14:paraId="6EA4574E" w14:textId="77777777" w:rsidR="00772BDA" w:rsidRDefault="00772BDA" w:rsidP="00537DF5">
      <w:pPr>
        <w:pStyle w:val="Subclause"/>
      </w:pPr>
    </w:p>
    <w:p w14:paraId="31B631C4" w14:textId="77777777" w:rsidR="00772BDA" w:rsidRPr="00537DF5" w:rsidRDefault="00772BDA" w:rsidP="00537DF5">
      <w:pPr>
        <w:pStyle w:val="Paragraph"/>
      </w:pPr>
      <w:r>
        <w:t>(a)</w:t>
      </w:r>
      <w:r>
        <w:tab/>
        <w:t>use th</w:t>
      </w:r>
      <w:r w:rsidRPr="00537DF5">
        <w:t>e hand washing facilities provided;</w:t>
      </w:r>
    </w:p>
    <w:p w14:paraId="359FEB5E" w14:textId="77777777" w:rsidR="00772BDA" w:rsidRPr="00537DF5" w:rsidRDefault="00772BDA" w:rsidP="00537DF5">
      <w:pPr>
        <w:pStyle w:val="Paragraph"/>
      </w:pPr>
      <w:r w:rsidRPr="00537DF5">
        <w:t>(b)</w:t>
      </w:r>
      <w:r w:rsidRPr="00537DF5">
        <w:tab/>
        <w:t>thoroughly clean his or her hands using soap or other effective means, and warm running water; and</w:t>
      </w:r>
    </w:p>
    <w:p w14:paraId="531553B5" w14:textId="77777777" w:rsidR="00772BDA" w:rsidRDefault="00772BDA" w:rsidP="00537DF5">
      <w:pPr>
        <w:pStyle w:val="Paragraph"/>
      </w:pPr>
      <w:r w:rsidRPr="00537DF5">
        <w:t>(c)</w:t>
      </w:r>
      <w:r w:rsidRPr="00537DF5">
        <w:tab/>
        <w:t>thoroughly dry his or her hands on a single use towel or in another way that is not likely to transfer pat</w:t>
      </w:r>
      <w:r>
        <w:t xml:space="preserve">hogenic </w:t>
      </w:r>
      <w:r w:rsidR="00B64118">
        <w:t>microorganism</w:t>
      </w:r>
      <w:r>
        <w:t>s to the hands.</w:t>
      </w:r>
    </w:p>
    <w:p w14:paraId="7439296E" w14:textId="77777777" w:rsidR="00537DF5" w:rsidRDefault="00537DF5" w:rsidP="00537DF5">
      <w:pPr>
        <w:pStyle w:val="Subclause"/>
      </w:pPr>
    </w:p>
    <w:p w14:paraId="4FF769A1" w14:textId="77777777" w:rsidR="00EB5DA4" w:rsidRDefault="00772BDA" w:rsidP="00537DF5">
      <w:pPr>
        <w:pStyle w:val="Subclause"/>
      </w:pPr>
      <w:r>
        <w:t>(5)</w:t>
      </w:r>
      <w:r>
        <w:tab/>
        <w:t xml:space="preserve">A food handler who handles food at temporary food premises does not have to clean his or her hands with warm running water, or comply with paragraph (4)(c), if the appropriate enforcement agency has provided the food business operating from the temporary food premises with approval in writing for this purpose. </w:t>
      </w:r>
      <w:r w:rsidR="00EB5DA4">
        <w:br w:type="page"/>
      </w:r>
    </w:p>
    <w:p w14:paraId="619C2B50" w14:textId="77777777" w:rsidR="00772BDA" w:rsidRDefault="00772BDA" w:rsidP="00537DF5">
      <w:pPr>
        <w:pStyle w:val="DivisionHeading"/>
      </w:pPr>
      <w:bookmarkStart w:id="19" w:name="_Toc430118207"/>
      <w:r>
        <w:lastRenderedPageBreak/>
        <w:t>Subdivision 2 – Requirements for food businesses</w:t>
      </w:r>
      <w:bookmarkEnd w:id="19"/>
    </w:p>
    <w:p w14:paraId="3F36967F" w14:textId="77777777" w:rsidR="00772BDA" w:rsidRDefault="00772BDA"/>
    <w:p w14:paraId="2C385856" w14:textId="77777777" w:rsidR="00772BDA" w:rsidRDefault="00772BDA" w:rsidP="00537DF5">
      <w:pPr>
        <w:pStyle w:val="Clauseheading"/>
      </w:pPr>
      <w:bookmarkStart w:id="20" w:name="_Toc430118208"/>
      <w:r>
        <w:t>16</w:t>
      </w:r>
      <w:r>
        <w:tab/>
        <w:t>Health of persons who handle food – duties of food business</w:t>
      </w:r>
      <w:bookmarkEnd w:id="20"/>
      <w:r>
        <w:t>es</w:t>
      </w:r>
    </w:p>
    <w:p w14:paraId="08A198B0" w14:textId="77777777" w:rsidR="00772BDA" w:rsidRDefault="00772BDA" w:rsidP="00537DF5">
      <w:pPr>
        <w:pStyle w:val="Subclause"/>
      </w:pPr>
    </w:p>
    <w:p w14:paraId="3A6B4951" w14:textId="77777777" w:rsidR="00772BDA" w:rsidRDefault="00772BDA" w:rsidP="00537DF5">
      <w:pPr>
        <w:pStyle w:val="Subclause"/>
      </w:pPr>
      <w:r>
        <w:t>(1)</w:t>
      </w:r>
      <w:r>
        <w:tab/>
        <w:t>A food business must ensure the following persons do not engage in the handling of food for the food business where there is a reasonable likelihood of food contamination –</w:t>
      </w:r>
    </w:p>
    <w:p w14:paraId="40E876CD" w14:textId="77777777" w:rsidR="00772BDA" w:rsidRDefault="00772BDA" w:rsidP="00537DF5">
      <w:pPr>
        <w:pStyle w:val="Subclause"/>
      </w:pPr>
    </w:p>
    <w:p w14:paraId="3122702A" w14:textId="77777777" w:rsidR="00772BDA" w:rsidRDefault="00772BDA" w:rsidP="00FF2375">
      <w:pPr>
        <w:pStyle w:val="Paragraph"/>
      </w:pPr>
      <w:r>
        <w:t>(a)</w:t>
      </w:r>
      <w:r>
        <w:tab/>
        <w:t>a person kn</w:t>
      </w:r>
      <w:r w:rsidR="000A6139">
        <w:t>own to be suffering from a food</w:t>
      </w:r>
      <w:r>
        <w:t>borne disease, or w</w:t>
      </w:r>
      <w:r w:rsidR="000A6139">
        <w:t>ho is a carrier of a food</w:t>
      </w:r>
      <w:r>
        <w:t>borne disease; and</w:t>
      </w:r>
    </w:p>
    <w:p w14:paraId="1135BEFF" w14:textId="77777777" w:rsidR="00772BDA" w:rsidRDefault="00772BDA" w:rsidP="00FF2375">
      <w:pPr>
        <w:pStyle w:val="Paragraph"/>
      </w:pPr>
      <w:r>
        <w:t>(b)</w:t>
      </w:r>
      <w:r>
        <w:tab/>
        <w:t xml:space="preserve">a person known or reasonably suspected to have a symptom that may indicate he </w:t>
      </w:r>
      <w:r w:rsidR="000A6139">
        <w:t>or she is suffering from a food</w:t>
      </w:r>
      <w:r>
        <w:t>borne disease.</w:t>
      </w:r>
    </w:p>
    <w:p w14:paraId="55ECF7E7" w14:textId="77777777" w:rsidR="00772BDA" w:rsidRDefault="00772BDA" w:rsidP="00FF2375">
      <w:pPr>
        <w:pStyle w:val="Subclause"/>
      </w:pPr>
    </w:p>
    <w:p w14:paraId="7EEF4CC1" w14:textId="77777777" w:rsidR="00772BDA" w:rsidRDefault="00772BDA" w:rsidP="00FF2375">
      <w:pPr>
        <w:pStyle w:val="Subclause"/>
      </w:pPr>
      <w:r>
        <w:t>(2)</w:t>
      </w:r>
      <w:r>
        <w:tab/>
        <w:t>A food business must ensure that a person who is known or reasonably suspected to be suffering from a condition and who continues to engage in the handling of food for the food business takes all practicable measures to prevent food contamination.</w:t>
      </w:r>
    </w:p>
    <w:p w14:paraId="3D608146" w14:textId="77777777" w:rsidR="00772BDA" w:rsidRDefault="00772BDA" w:rsidP="00FF2375">
      <w:pPr>
        <w:pStyle w:val="Subclause"/>
      </w:pPr>
    </w:p>
    <w:p w14:paraId="3A4C2954" w14:textId="77777777" w:rsidR="00772BDA" w:rsidRDefault="00772BDA" w:rsidP="00FF2375">
      <w:pPr>
        <w:pStyle w:val="Subclause"/>
      </w:pPr>
      <w:r>
        <w:t>(3)</w:t>
      </w:r>
      <w:r>
        <w:tab/>
        <w:t>A food business may permit a person excluded from handling food in accordance with paragraph (1)(a) to resume handling food only after receiving advice from a medical practitioner that the person no longer is suffering f</w:t>
      </w:r>
      <w:r w:rsidR="000A6139">
        <w:t>rom, or is a carrier of, a food</w:t>
      </w:r>
      <w:r>
        <w:t>borne disease.</w:t>
      </w:r>
    </w:p>
    <w:p w14:paraId="16DA5F9F" w14:textId="77777777" w:rsidR="00772BDA" w:rsidRDefault="00772BDA" w:rsidP="00FF2375">
      <w:pPr>
        <w:pStyle w:val="Subclause"/>
      </w:pPr>
    </w:p>
    <w:p w14:paraId="52932403" w14:textId="77777777" w:rsidR="00772BDA" w:rsidRDefault="00772BDA" w:rsidP="00537DF5">
      <w:pPr>
        <w:pStyle w:val="Clauseheading"/>
      </w:pPr>
      <w:bookmarkStart w:id="21" w:name="_Toc430118209"/>
      <w:r>
        <w:t>17</w:t>
      </w:r>
      <w:r>
        <w:tab/>
        <w:t>Hygiene of food handlers</w:t>
      </w:r>
      <w:bookmarkEnd w:id="21"/>
      <w:r>
        <w:t xml:space="preserve"> — duties of food businesses</w:t>
      </w:r>
    </w:p>
    <w:p w14:paraId="71D96B57" w14:textId="77777777" w:rsidR="00772BDA" w:rsidRDefault="00772BDA" w:rsidP="00FF2375">
      <w:pPr>
        <w:pStyle w:val="Subclause"/>
      </w:pPr>
    </w:p>
    <w:p w14:paraId="3CF7EA28" w14:textId="77777777" w:rsidR="00772BDA" w:rsidRDefault="00772BDA" w:rsidP="00FF2375">
      <w:pPr>
        <w:pStyle w:val="Subclause"/>
      </w:pPr>
      <w:r>
        <w:t>(1)</w:t>
      </w:r>
      <w:r>
        <w:tab/>
        <w:t>Subject to subclause (2), a food business must, for each food premises –</w:t>
      </w:r>
    </w:p>
    <w:p w14:paraId="0DDEDC9F" w14:textId="77777777" w:rsidR="00772BDA" w:rsidRDefault="00772BDA" w:rsidP="00FF2375">
      <w:pPr>
        <w:pStyle w:val="Subclause"/>
      </w:pPr>
    </w:p>
    <w:p w14:paraId="39C27C4E" w14:textId="77777777" w:rsidR="00772BDA" w:rsidRDefault="00772BDA" w:rsidP="00FF2375">
      <w:pPr>
        <w:pStyle w:val="Paragraph"/>
      </w:pPr>
      <w:r>
        <w:t>(a)</w:t>
      </w:r>
      <w:r>
        <w:tab/>
        <w:t>maintain easily accessible hand washing facilities;</w:t>
      </w:r>
    </w:p>
    <w:p w14:paraId="75278D2E" w14:textId="77777777" w:rsidR="00772BDA" w:rsidRDefault="00772BDA" w:rsidP="00FF2375">
      <w:pPr>
        <w:pStyle w:val="Paragraph"/>
      </w:pPr>
      <w:r>
        <w:t>(b)</w:t>
      </w:r>
      <w:r>
        <w:tab/>
        <w:t>maintain, at or near each hand washing facility, a supply of –</w:t>
      </w:r>
    </w:p>
    <w:p w14:paraId="09601D8B" w14:textId="77777777" w:rsidR="00772BDA" w:rsidRDefault="00772BDA"/>
    <w:p w14:paraId="475A0C7A" w14:textId="77777777" w:rsidR="00772BDA" w:rsidRDefault="00772BDA" w:rsidP="00FF2375">
      <w:pPr>
        <w:pStyle w:val="Subparagraph"/>
      </w:pPr>
      <w:r>
        <w:t>(i)</w:t>
      </w:r>
      <w:r>
        <w:tab/>
        <w:t>warm running water; and</w:t>
      </w:r>
    </w:p>
    <w:p w14:paraId="649D79E3" w14:textId="77777777" w:rsidR="00772BDA" w:rsidRDefault="00772BDA" w:rsidP="00FF2375">
      <w:pPr>
        <w:pStyle w:val="Subparagraph"/>
      </w:pPr>
      <w:r>
        <w:t>(ii)</w:t>
      </w:r>
      <w:r>
        <w:tab/>
        <w:t>soap; or</w:t>
      </w:r>
    </w:p>
    <w:p w14:paraId="0859E3F1" w14:textId="77777777" w:rsidR="00772BDA" w:rsidRDefault="00772BDA" w:rsidP="00FF2375">
      <w:pPr>
        <w:pStyle w:val="Subparagraph"/>
      </w:pPr>
      <w:r>
        <w:t>(iii)</w:t>
      </w:r>
      <w:r>
        <w:tab/>
        <w:t>other items that may be used to thoroughly clean hands;</w:t>
      </w:r>
    </w:p>
    <w:p w14:paraId="7B8A4C4B" w14:textId="77777777" w:rsidR="00772BDA" w:rsidRDefault="00772BDA"/>
    <w:p w14:paraId="039DDED9" w14:textId="77777777" w:rsidR="00772BDA" w:rsidRDefault="00772BDA" w:rsidP="00FF2375">
      <w:pPr>
        <w:pStyle w:val="Paragraph"/>
      </w:pPr>
      <w:r>
        <w:t>(c)</w:t>
      </w:r>
      <w:r>
        <w:tab/>
        <w:t>ensure hand washing facilities are only used for the washing of hands, arms and face; and</w:t>
      </w:r>
    </w:p>
    <w:p w14:paraId="5A7AD936" w14:textId="77777777" w:rsidR="00772BDA" w:rsidRDefault="00772BDA" w:rsidP="00FF2375">
      <w:pPr>
        <w:pStyle w:val="Paragraph"/>
      </w:pPr>
      <w:r>
        <w:t>(d)</w:t>
      </w:r>
      <w:r>
        <w:tab/>
        <w:t>provide, at or near each hand washing facility –</w:t>
      </w:r>
    </w:p>
    <w:p w14:paraId="35EBD72B" w14:textId="77777777" w:rsidR="00772BDA" w:rsidRDefault="00772BDA"/>
    <w:p w14:paraId="33AA4B56" w14:textId="77777777" w:rsidR="00772BDA" w:rsidRDefault="00772BDA" w:rsidP="00FF2375">
      <w:pPr>
        <w:pStyle w:val="Subparagraph"/>
      </w:pPr>
      <w:r>
        <w:t>(i)</w:t>
      </w:r>
      <w:r>
        <w:tab/>
        <w:t xml:space="preserve">single use towels or other means of effectively drying hands that are not likely to transfer pathogenic </w:t>
      </w:r>
      <w:r w:rsidR="00B64118">
        <w:t>microorganism</w:t>
      </w:r>
      <w:r>
        <w:t>s to the hands; and</w:t>
      </w:r>
    </w:p>
    <w:p w14:paraId="2718FD5B" w14:textId="77777777" w:rsidR="00772BDA" w:rsidRDefault="00772BDA" w:rsidP="00FF2375">
      <w:pPr>
        <w:pStyle w:val="Subparagraph"/>
      </w:pPr>
      <w:r>
        <w:t>(ii)</w:t>
      </w:r>
      <w:r>
        <w:tab/>
        <w:t>a container for used towels, if needed.</w:t>
      </w:r>
    </w:p>
    <w:p w14:paraId="04BC611B" w14:textId="77777777" w:rsidR="00772BDA" w:rsidRDefault="00772BDA" w:rsidP="00FF2375">
      <w:pPr>
        <w:pStyle w:val="Subclause"/>
      </w:pPr>
    </w:p>
    <w:p w14:paraId="49E60281" w14:textId="77777777" w:rsidR="00772BDA" w:rsidRDefault="00772BDA" w:rsidP="00FF2375">
      <w:pPr>
        <w:pStyle w:val="Subclause"/>
      </w:pPr>
      <w:r>
        <w:t>(2)</w:t>
      </w:r>
      <w:r>
        <w:tab/>
        <w:t>Paragraph (1)(c) does not apply in relation to handwashing facilities at food premises that are used principally as a private dwelling if the proprietor of the food business has the approval in writing of the appropriate enforcement agency.</w:t>
      </w:r>
    </w:p>
    <w:p w14:paraId="17FAE376" w14:textId="77777777" w:rsidR="00772BDA" w:rsidRDefault="00772BDA" w:rsidP="00FF2375">
      <w:pPr>
        <w:pStyle w:val="Subclause"/>
      </w:pPr>
    </w:p>
    <w:p w14:paraId="0EF4DC1E" w14:textId="77777777" w:rsidR="00772BDA" w:rsidRDefault="00772BDA" w:rsidP="00FF2375">
      <w:pPr>
        <w:pStyle w:val="Subclause"/>
      </w:pPr>
      <w:r>
        <w:t>(3)</w:t>
      </w:r>
      <w:r>
        <w:tab/>
        <w:t xml:space="preserve">With the approval in writing of the appropriate enforcement agency, a food business that operates from temporary food premises does not have to comply with any of the requirements of paragraphs (1)(b)(i) or (1)(d) that are specified in the written approval. </w:t>
      </w:r>
    </w:p>
    <w:p w14:paraId="62AD31DB" w14:textId="77777777" w:rsidR="00772BDA" w:rsidRDefault="00772BDA" w:rsidP="00FF2375">
      <w:pPr>
        <w:pStyle w:val="Subclause"/>
      </w:pPr>
    </w:p>
    <w:p w14:paraId="295E78EC" w14:textId="77777777" w:rsidR="00772BDA" w:rsidRDefault="00772BDA" w:rsidP="00537DF5">
      <w:pPr>
        <w:pStyle w:val="Clauseheading"/>
      </w:pPr>
      <w:bookmarkStart w:id="22" w:name="_Toc430118210"/>
      <w:r>
        <w:t>18</w:t>
      </w:r>
      <w:r>
        <w:tab/>
        <w:t>General duties of food businesses</w:t>
      </w:r>
      <w:bookmarkEnd w:id="22"/>
    </w:p>
    <w:p w14:paraId="2851D1D3" w14:textId="77777777" w:rsidR="00772BDA" w:rsidRDefault="00772BDA" w:rsidP="00FF2375">
      <w:pPr>
        <w:pStyle w:val="Subclause"/>
      </w:pPr>
    </w:p>
    <w:p w14:paraId="65EB4831" w14:textId="77777777" w:rsidR="00772BDA" w:rsidRDefault="00772BDA" w:rsidP="00FF2375">
      <w:pPr>
        <w:pStyle w:val="Subclause"/>
      </w:pPr>
      <w:r>
        <w:t>(1)</w:t>
      </w:r>
      <w:r>
        <w:tab/>
        <w:t>A food business must inform all food handlers working for the food business of their health and hygiene obligations under Subdivision 1 of this Division.</w:t>
      </w:r>
    </w:p>
    <w:p w14:paraId="0E3D7704" w14:textId="77777777" w:rsidR="00772BDA" w:rsidRDefault="00772BDA" w:rsidP="00FF2375">
      <w:pPr>
        <w:pStyle w:val="Subclause"/>
      </w:pPr>
    </w:p>
    <w:p w14:paraId="670B878D" w14:textId="77777777" w:rsidR="00772BDA" w:rsidRDefault="00772BDA" w:rsidP="00FF2375">
      <w:pPr>
        <w:pStyle w:val="Subclause"/>
      </w:pPr>
      <w:r>
        <w:t>(2)</w:t>
      </w:r>
      <w:r>
        <w:tab/>
        <w:t>A food business must ensure that any information provided by a food handler in accordance with Subdivision 1 of this Division is not disclosed to any person without the consent of the food handler, except the proprietor or an authorised officer, and that the information is not used for any purpose other than addressing the risk of food contamination.</w:t>
      </w:r>
    </w:p>
    <w:p w14:paraId="405C27C8" w14:textId="77777777" w:rsidR="00772BDA" w:rsidRDefault="00772BDA"/>
    <w:p w14:paraId="2A6EEB4A" w14:textId="77777777" w:rsidR="00772BDA" w:rsidRDefault="00772BDA" w:rsidP="00FF2375">
      <w:pPr>
        <w:pStyle w:val="Subclause"/>
      </w:pPr>
      <w:r>
        <w:t>(3)</w:t>
      </w:r>
      <w:r>
        <w:tab/>
        <w:t>A food business must take all practicable measures to ensure all people on the food premises of the food business –</w:t>
      </w:r>
    </w:p>
    <w:p w14:paraId="7C45423B" w14:textId="77777777" w:rsidR="00EB5DA4" w:rsidRDefault="00EB5DA4" w:rsidP="00FF2375">
      <w:pPr>
        <w:pStyle w:val="Subclause"/>
      </w:pPr>
      <w:r>
        <w:br w:type="page"/>
      </w:r>
    </w:p>
    <w:p w14:paraId="080AD529" w14:textId="77777777" w:rsidR="00772BDA" w:rsidRDefault="00772BDA" w:rsidP="00441374">
      <w:pPr>
        <w:pStyle w:val="Paragraph"/>
      </w:pPr>
      <w:r>
        <w:lastRenderedPageBreak/>
        <w:t>(a)</w:t>
      </w:r>
      <w:r>
        <w:tab/>
        <w:t>do not contaminate food;</w:t>
      </w:r>
    </w:p>
    <w:p w14:paraId="22A045F6" w14:textId="77777777" w:rsidR="00772BDA" w:rsidRDefault="00772BDA" w:rsidP="00441374">
      <w:pPr>
        <w:pStyle w:val="Paragraph"/>
      </w:pPr>
      <w:r>
        <w:t>(b)</w:t>
      </w:r>
      <w:r>
        <w:tab/>
        <w:t>do not have unnecessary contact with ready-to-eat food; and</w:t>
      </w:r>
    </w:p>
    <w:p w14:paraId="79A8AD74" w14:textId="77777777" w:rsidR="00772BDA" w:rsidRDefault="00772BDA" w:rsidP="00441374">
      <w:pPr>
        <w:pStyle w:val="Paragraph"/>
      </w:pPr>
      <w:r>
        <w:t>(c)</w:t>
      </w:r>
      <w:r>
        <w:tab/>
        <w:t>do not spit, smoke, or use tobacco or similar preparations in areas where there is unprotected food or surfaces likely to come into contact with food.</w:t>
      </w:r>
    </w:p>
    <w:p w14:paraId="57133918" w14:textId="77777777" w:rsidR="00772BDA" w:rsidRDefault="00772BDA" w:rsidP="008B05F7">
      <w:bookmarkStart w:id="23" w:name="_Toc430118211"/>
    </w:p>
    <w:p w14:paraId="17823499" w14:textId="77777777" w:rsidR="00772BDA" w:rsidRDefault="00772BDA" w:rsidP="00537DF5">
      <w:pPr>
        <w:pStyle w:val="DivisionHeading"/>
      </w:pPr>
      <w:r>
        <w:t>Division 5 – Cleaning, sanitising and maintenance</w:t>
      </w:r>
      <w:bookmarkEnd w:id="23"/>
    </w:p>
    <w:p w14:paraId="7928941D" w14:textId="77777777" w:rsidR="00772BDA" w:rsidRDefault="00772BDA">
      <w:bookmarkStart w:id="24" w:name="_Toc430118212"/>
    </w:p>
    <w:p w14:paraId="24C72821" w14:textId="77777777" w:rsidR="00772BDA" w:rsidRDefault="00772BDA" w:rsidP="00537DF5">
      <w:pPr>
        <w:pStyle w:val="Clauseheading"/>
      </w:pPr>
      <w:r>
        <w:t>19</w:t>
      </w:r>
      <w:r>
        <w:tab/>
        <w:t>Cleanliness</w:t>
      </w:r>
      <w:bookmarkEnd w:id="24"/>
    </w:p>
    <w:p w14:paraId="075B3CC1" w14:textId="77777777" w:rsidR="00772BDA" w:rsidRDefault="00772BDA" w:rsidP="00FF2375">
      <w:pPr>
        <w:pStyle w:val="Subclause"/>
      </w:pPr>
    </w:p>
    <w:p w14:paraId="52366585" w14:textId="77777777" w:rsidR="00772BDA" w:rsidRDefault="00772BDA" w:rsidP="00FF2375">
      <w:pPr>
        <w:pStyle w:val="Subclause"/>
      </w:pPr>
      <w:r>
        <w:t>(1)</w:t>
      </w:r>
      <w:r>
        <w:tab/>
        <w:t>A food business must maintain food premises to a standard of cleanliness where there is no accumulation of –</w:t>
      </w:r>
    </w:p>
    <w:p w14:paraId="0BE17C02" w14:textId="77777777" w:rsidR="00772BDA" w:rsidRDefault="00772BDA" w:rsidP="00FF2375">
      <w:pPr>
        <w:pStyle w:val="Subclause"/>
      </w:pPr>
    </w:p>
    <w:p w14:paraId="645F0049" w14:textId="77777777" w:rsidR="00772BDA" w:rsidRDefault="00772BDA" w:rsidP="00AF046A">
      <w:pPr>
        <w:pStyle w:val="Paragraph"/>
      </w:pPr>
      <w:r>
        <w:t>(a)</w:t>
      </w:r>
      <w:r>
        <w:tab/>
        <w:t>garbage, except in garbage containers;</w:t>
      </w:r>
    </w:p>
    <w:p w14:paraId="2B9AED20" w14:textId="77777777" w:rsidR="00772BDA" w:rsidRDefault="00772BDA" w:rsidP="00AF046A">
      <w:pPr>
        <w:pStyle w:val="Paragraph"/>
      </w:pPr>
      <w:r>
        <w:t>(b)</w:t>
      </w:r>
      <w:r>
        <w:tab/>
        <w:t>recycled matter, except in containers;</w:t>
      </w:r>
    </w:p>
    <w:p w14:paraId="7187C115" w14:textId="77777777" w:rsidR="00772BDA" w:rsidRDefault="00772BDA" w:rsidP="00AF046A">
      <w:pPr>
        <w:pStyle w:val="Paragraph"/>
      </w:pPr>
      <w:r>
        <w:t>(c)</w:t>
      </w:r>
      <w:r>
        <w:tab/>
        <w:t>food waste;</w:t>
      </w:r>
    </w:p>
    <w:p w14:paraId="00074861" w14:textId="77777777" w:rsidR="00772BDA" w:rsidRDefault="00772BDA" w:rsidP="00AF046A">
      <w:pPr>
        <w:pStyle w:val="Paragraph"/>
      </w:pPr>
      <w:r>
        <w:t>(d)</w:t>
      </w:r>
      <w:r>
        <w:tab/>
        <w:t>dirt;</w:t>
      </w:r>
    </w:p>
    <w:p w14:paraId="32706D8F" w14:textId="77777777" w:rsidR="00772BDA" w:rsidRDefault="00772BDA" w:rsidP="00AF046A">
      <w:pPr>
        <w:pStyle w:val="Paragraph"/>
      </w:pPr>
      <w:r>
        <w:t>(e)</w:t>
      </w:r>
      <w:r>
        <w:tab/>
        <w:t>grease; or</w:t>
      </w:r>
    </w:p>
    <w:p w14:paraId="1E27C2E5" w14:textId="77777777" w:rsidR="00772BDA" w:rsidRDefault="00772BDA" w:rsidP="00AF046A">
      <w:pPr>
        <w:pStyle w:val="Paragraph"/>
      </w:pPr>
      <w:r>
        <w:t>(f)</w:t>
      </w:r>
      <w:r>
        <w:tab/>
        <w:t>other visible matter.</w:t>
      </w:r>
    </w:p>
    <w:p w14:paraId="766C984A" w14:textId="77777777" w:rsidR="00772BDA" w:rsidRDefault="00772BDA" w:rsidP="00AF046A">
      <w:pPr>
        <w:pStyle w:val="Paragraph"/>
      </w:pPr>
    </w:p>
    <w:p w14:paraId="3F1B4B90" w14:textId="77777777" w:rsidR="00772BDA" w:rsidRDefault="00772BDA">
      <w:pPr>
        <w:pStyle w:val="Subclause"/>
      </w:pPr>
      <w:r>
        <w:t>(2)</w:t>
      </w:r>
      <w:r>
        <w:tab/>
        <w:t>A food business must maintain all fixtures, fittings and equipment, having regard to its use, and those parts of vehicles that are used to transport food, and other items provided by the business to purchasers to transport food, to a standard of cleanliness where there is no accumulation of –</w:t>
      </w:r>
    </w:p>
    <w:p w14:paraId="152EB6BF" w14:textId="77777777" w:rsidR="00772BDA" w:rsidRDefault="00772BDA" w:rsidP="00AF046A">
      <w:pPr>
        <w:pStyle w:val="Paragraph"/>
      </w:pPr>
    </w:p>
    <w:p w14:paraId="3C257249" w14:textId="77777777" w:rsidR="00772BDA" w:rsidRDefault="00772BDA" w:rsidP="00AF046A">
      <w:pPr>
        <w:pStyle w:val="Paragraph"/>
      </w:pPr>
      <w:r>
        <w:t>(a)</w:t>
      </w:r>
      <w:r>
        <w:tab/>
        <w:t>food waste;</w:t>
      </w:r>
    </w:p>
    <w:p w14:paraId="039E3D81" w14:textId="77777777" w:rsidR="00772BDA" w:rsidRDefault="00772BDA" w:rsidP="00AF046A">
      <w:pPr>
        <w:pStyle w:val="Paragraph"/>
      </w:pPr>
      <w:r>
        <w:t>(b)</w:t>
      </w:r>
      <w:r>
        <w:tab/>
        <w:t>dirt;</w:t>
      </w:r>
    </w:p>
    <w:p w14:paraId="68AA2F50" w14:textId="77777777" w:rsidR="00772BDA" w:rsidRDefault="00772BDA" w:rsidP="00AF046A">
      <w:pPr>
        <w:pStyle w:val="Paragraph"/>
      </w:pPr>
      <w:r>
        <w:t>(c)</w:t>
      </w:r>
      <w:r>
        <w:tab/>
        <w:t>grease; or</w:t>
      </w:r>
    </w:p>
    <w:p w14:paraId="63E60BC4" w14:textId="77777777" w:rsidR="00772BDA" w:rsidRDefault="00772BDA" w:rsidP="00AF046A">
      <w:pPr>
        <w:pStyle w:val="Paragraph"/>
      </w:pPr>
      <w:r>
        <w:t>(d)</w:t>
      </w:r>
      <w:r>
        <w:tab/>
        <w:t>other visible matter.</w:t>
      </w:r>
    </w:p>
    <w:p w14:paraId="0B5E5A23" w14:textId="77777777" w:rsidR="00772BDA" w:rsidRDefault="00772BDA" w:rsidP="00AF046A">
      <w:pPr>
        <w:pStyle w:val="Paragraph"/>
      </w:pPr>
    </w:p>
    <w:p w14:paraId="3DB4B4D3" w14:textId="77777777" w:rsidR="00772BDA" w:rsidRDefault="00772BDA" w:rsidP="00537DF5">
      <w:pPr>
        <w:pStyle w:val="Clauseheading"/>
      </w:pPr>
      <w:bookmarkStart w:id="25" w:name="_Toc430118213"/>
      <w:r>
        <w:t>20</w:t>
      </w:r>
      <w:r>
        <w:tab/>
        <w:t>Cleaning and sanitising of specific equipment</w:t>
      </w:r>
      <w:bookmarkEnd w:id="25"/>
    </w:p>
    <w:p w14:paraId="5889E0C3" w14:textId="77777777" w:rsidR="00772BDA" w:rsidRDefault="00772BDA" w:rsidP="00FF2375">
      <w:pPr>
        <w:pStyle w:val="Subclause"/>
      </w:pPr>
    </w:p>
    <w:p w14:paraId="3C807813" w14:textId="77777777" w:rsidR="00772BDA" w:rsidRDefault="00772BDA" w:rsidP="00FF2375">
      <w:pPr>
        <w:pStyle w:val="Subclause"/>
      </w:pPr>
      <w:r>
        <w:t>(1)</w:t>
      </w:r>
      <w:r>
        <w:tab/>
        <w:t>A food business must ensure the following equipment is in a clean and sanitary condition in the circumstances set out below –</w:t>
      </w:r>
    </w:p>
    <w:p w14:paraId="278B4593" w14:textId="77777777" w:rsidR="00772BDA" w:rsidRDefault="00772BDA" w:rsidP="00AF046A">
      <w:pPr>
        <w:pStyle w:val="Paragraph"/>
      </w:pPr>
    </w:p>
    <w:p w14:paraId="24F8D59F" w14:textId="77777777" w:rsidR="00772BDA" w:rsidRDefault="00772BDA" w:rsidP="00AF046A">
      <w:pPr>
        <w:pStyle w:val="Paragraph"/>
      </w:pPr>
      <w:r>
        <w:t>(a)</w:t>
      </w:r>
      <w:r>
        <w:tab/>
        <w:t>eating and drinking utensils - immediately before each use; and</w:t>
      </w:r>
    </w:p>
    <w:p w14:paraId="7927F798" w14:textId="77777777" w:rsidR="00772BDA" w:rsidRDefault="00772BDA" w:rsidP="00AF046A">
      <w:pPr>
        <w:pStyle w:val="Paragraph"/>
      </w:pPr>
      <w:r>
        <w:t>(b)</w:t>
      </w:r>
      <w:r>
        <w:tab/>
        <w:t>the food contact surfaces of equipment - whenever food that will come into contact with the surface is likely to be contaminated.</w:t>
      </w:r>
    </w:p>
    <w:p w14:paraId="0D528353" w14:textId="77777777" w:rsidR="00772BDA" w:rsidRDefault="00772BDA" w:rsidP="00AF046A">
      <w:pPr>
        <w:pStyle w:val="Paragraph"/>
      </w:pPr>
    </w:p>
    <w:p w14:paraId="3184B96E" w14:textId="77777777" w:rsidR="00772BDA" w:rsidRDefault="00772BDA" w:rsidP="00FF2375">
      <w:pPr>
        <w:pStyle w:val="Subclause"/>
      </w:pPr>
      <w:r>
        <w:t>(2)</w:t>
      </w:r>
      <w:r>
        <w:tab/>
        <w:t>In subclause (1), a ‘clean and sanitary condition’</w:t>
      </w:r>
      <w:r>
        <w:rPr>
          <w:b/>
        </w:rPr>
        <w:t xml:space="preserve"> </w:t>
      </w:r>
      <w:r>
        <w:t>means, in relation to a surface or utensil, the condition of a surface or utensil where it –</w:t>
      </w:r>
    </w:p>
    <w:p w14:paraId="4BCA863B" w14:textId="77777777" w:rsidR="00772BDA" w:rsidRDefault="00772BDA" w:rsidP="00AF046A">
      <w:pPr>
        <w:pStyle w:val="Paragraph"/>
      </w:pPr>
    </w:p>
    <w:p w14:paraId="338C5409" w14:textId="77777777" w:rsidR="00772BDA" w:rsidRDefault="00772BDA" w:rsidP="00AF046A">
      <w:pPr>
        <w:pStyle w:val="Paragraph"/>
      </w:pPr>
      <w:r>
        <w:t>(a)</w:t>
      </w:r>
      <w:r>
        <w:tab/>
        <w:t>is clean; and</w:t>
      </w:r>
    </w:p>
    <w:p w14:paraId="2980A581" w14:textId="77777777" w:rsidR="00772BDA" w:rsidRDefault="00772BDA" w:rsidP="00AF046A">
      <w:pPr>
        <w:pStyle w:val="Paragraph"/>
      </w:pPr>
      <w:r>
        <w:t>(b)</w:t>
      </w:r>
      <w:r>
        <w:tab/>
        <w:t xml:space="preserve">has had applied to it heat or chemicals, heat and chemicals, or other processes, so that the number of </w:t>
      </w:r>
      <w:r w:rsidR="00B64118">
        <w:t>microorganism</w:t>
      </w:r>
      <w:r>
        <w:t>s on the surface or utensil has been reduced to a level that –</w:t>
      </w:r>
    </w:p>
    <w:p w14:paraId="4759FD3C" w14:textId="77777777" w:rsidR="00772BDA" w:rsidRDefault="00772BDA" w:rsidP="00AF046A">
      <w:pPr>
        <w:pStyle w:val="Paragraph"/>
      </w:pPr>
    </w:p>
    <w:p w14:paraId="6254C98D" w14:textId="77777777" w:rsidR="00772BDA" w:rsidRDefault="00772BDA" w:rsidP="00AF046A">
      <w:pPr>
        <w:pStyle w:val="Subparagraph"/>
      </w:pPr>
      <w:r>
        <w:t>(i)</w:t>
      </w:r>
      <w:r>
        <w:tab/>
        <w:t>does not compromise the safety of the food with which it may come into contact; and</w:t>
      </w:r>
    </w:p>
    <w:p w14:paraId="69C50F7F" w14:textId="77777777" w:rsidR="00772BDA" w:rsidRDefault="00772BDA" w:rsidP="00AF046A">
      <w:pPr>
        <w:pStyle w:val="Subparagraph"/>
      </w:pPr>
      <w:r>
        <w:t>(ii)</w:t>
      </w:r>
      <w:r>
        <w:tab/>
        <w:t>does not permit the transmission of infectious disease.</w:t>
      </w:r>
    </w:p>
    <w:p w14:paraId="47F05CD8" w14:textId="77777777" w:rsidR="00772BDA" w:rsidRDefault="00772BDA" w:rsidP="00AF046A">
      <w:pPr>
        <w:pStyle w:val="Subparagraph"/>
      </w:pPr>
    </w:p>
    <w:p w14:paraId="6B269EE9" w14:textId="77777777" w:rsidR="00772BDA" w:rsidRDefault="00772BDA" w:rsidP="00537DF5">
      <w:pPr>
        <w:pStyle w:val="Clauseheading"/>
      </w:pPr>
      <w:r>
        <w:t>21</w:t>
      </w:r>
      <w:r>
        <w:tab/>
        <w:t>Maintenance</w:t>
      </w:r>
    </w:p>
    <w:p w14:paraId="43AB45AF" w14:textId="77777777" w:rsidR="00772BDA" w:rsidRDefault="00772BDA"/>
    <w:p w14:paraId="1C9D19ED" w14:textId="77777777" w:rsidR="007846AF" w:rsidRPr="00924A45" w:rsidRDefault="007846AF" w:rsidP="007846AF">
      <w:pPr>
        <w:pStyle w:val="Subclause"/>
      </w:pPr>
      <w:r w:rsidRPr="00924A45">
        <w:t>(1)</w:t>
      </w:r>
      <w:r w:rsidRPr="00924A45">
        <w:tab/>
        <w:t>A food business must maintain food premises and all fixtures, fittings and equipment, having regard to their use, and those parts of vehicles that are used to transport food, and other items provided by the business to purchasers to transport food, in a good state of repair and working order having regard to their use.</w:t>
      </w:r>
    </w:p>
    <w:p w14:paraId="51F85A49" w14:textId="77777777" w:rsidR="00772BDA" w:rsidRDefault="00772BDA" w:rsidP="008B05F7"/>
    <w:p w14:paraId="3FAC7D68" w14:textId="77777777" w:rsidR="00772BDA" w:rsidRDefault="00772BDA">
      <w:r>
        <w:t>(2)</w:t>
      </w:r>
      <w:r>
        <w:tab/>
        <w:t xml:space="preserve">A food business must not use any chipped, broken or cracked eating or drinking utensils for handling food. </w:t>
      </w:r>
    </w:p>
    <w:p w14:paraId="5753E548" w14:textId="77777777" w:rsidR="00772BDA" w:rsidRDefault="00772BDA" w:rsidP="008B05F7">
      <w:bookmarkStart w:id="26" w:name="_Toc430118214"/>
    </w:p>
    <w:p w14:paraId="488FE794" w14:textId="77777777" w:rsidR="00EB5DA4" w:rsidRDefault="00EB5DA4" w:rsidP="00537DF5">
      <w:pPr>
        <w:pStyle w:val="DivisionHeading"/>
      </w:pPr>
      <w:r>
        <w:br w:type="page"/>
      </w:r>
    </w:p>
    <w:p w14:paraId="53B3EC3C" w14:textId="77777777" w:rsidR="00772BDA" w:rsidRDefault="00772BDA" w:rsidP="00537DF5">
      <w:pPr>
        <w:pStyle w:val="DivisionHeading"/>
      </w:pPr>
      <w:r>
        <w:lastRenderedPageBreak/>
        <w:t>Division 6 – Miscellaneous</w:t>
      </w:r>
      <w:bookmarkEnd w:id="26"/>
    </w:p>
    <w:p w14:paraId="387AA0F9" w14:textId="77777777" w:rsidR="00772BDA" w:rsidRDefault="00772BDA">
      <w:bookmarkStart w:id="27" w:name="_Toc430118215"/>
    </w:p>
    <w:p w14:paraId="537E4EDE" w14:textId="77777777" w:rsidR="00772BDA" w:rsidRDefault="00772BDA" w:rsidP="00537DF5">
      <w:pPr>
        <w:pStyle w:val="Clauseheading"/>
      </w:pPr>
      <w:r>
        <w:t>22</w:t>
      </w:r>
      <w:r>
        <w:tab/>
        <w:t>Temperature measuring devices</w:t>
      </w:r>
      <w:bookmarkEnd w:id="27"/>
    </w:p>
    <w:p w14:paraId="2FA46F65" w14:textId="77777777" w:rsidR="00772BDA" w:rsidRDefault="00772BDA" w:rsidP="00AF046A">
      <w:pPr>
        <w:pStyle w:val="Clause"/>
      </w:pPr>
    </w:p>
    <w:p w14:paraId="525239E0" w14:textId="77777777" w:rsidR="00772BDA" w:rsidRDefault="00772BDA" w:rsidP="00AF046A">
      <w:pPr>
        <w:pStyle w:val="Clause"/>
      </w:pPr>
      <w:r>
        <w:t>A food business must, at food premises where potentially hazardous food is handled, have a temperature measuring device that –</w:t>
      </w:r>
    </w:p>
    <w:p w14:paraId="37832B74" w14:textId="77777777" w:rsidR="00772BDA" w:rsidRDefault="00772BDA" w:rsidP="00AF046A">
      <w:pPr>
        <w:pStyle w:val="Clause"/>
      </w:pPr>
    </w:p>
    <w:p w14:paraId="3E26DC41" w14:textId="77777777" w:rsidR="00772BDA" w:rsidRDefault="00772BDA" w:rsidP="00AF046A">
      <w:pPr>
        <w:pStyle w:val="Paragraph"/>
      </w:pPr>
      <w:r>
        <w:t>(a)</w:t>
      </w:r>
      <w:r>
        <w:tab/>
        <w:t>is readily accessible; and</w:t>
      </w:r>
    </w:p>
    <w:p w14:paraId="73DC7EA7" w14:textId="77777777" w:rsidR="00772BDA" w:rsidRDefault="00772BDA" w:rsidP="00AF046A">
      <w:pPr>
        <w:pStyle w:val="Paragraph"/>
      </w:pPr>
      <w:r>
        <w:t>(b)</w:t>
      </w:r>
      <w:r>
        <w:tab/>
        <w:t>can accurately measure the temperature of potentially hazardous food to +/- 1ºC.</w:t>
      </w:r>
    </w:p>
    <w:p w14:paraId="6CF3D316" w14:textId="77777777" w:rsidR="00772BDA" w:rsidRDefault="00772BDA">
      <w:bookmarkStart w:id="28" w:name="_Toc430118216"/>
    </w:p>
    <w:p w14:paraId="60F5EE19" w14:textId="77777777" w:rsidR="00772BDA" w:rsidRDefault="00772BDA" w:rsidP="00537DF5">
      <w:pPr>
        <w:pStyle w:val="Clauseheading"/>
      </w:pPr>
      <w:r>
        <w:t>23</w:t>
      </w:r>
      <w:r>
        <w:tab/>
        <w:t>Single use items</w:t>
      </w:r>
      <w:bookmarkEnd w:id="28"/>
    </w:p>
    <w:p w14:paraId="55BC1FB4" w14:textId="77777777" w:rsidR="00772BDA" w:rsidRDefault="00772BDA" w:rsidP="00AF046A">
      <w:pPr>
        <w:pStyle w:val="Clause"/>
      </w:pPr>
    </w:p>
    <w:p w14:paraId="2D192870" w14:textId="77777777" w:rsidR="00772BDA" w:rsidRDefault="00772BDA" w:rsidP="00AF046A">
      <w:pPr>
        <w:pStyle w:val="Clause"/>
      </w:pPr>
      <w:r>
        <w:t>A food business must –</w:t>
      </w:r>
    </w:p>
    <w:p w14:paraId="393127AE" w14:textId="77777777" w:rsidR="00772BDA" w:rsidRDefault="00772BDA" w:rsidP="00AF046A">
      <w:pPr>
        <w:pStyle w:val="Clause"/>
      </w:pPr>
    </w:p>
    <w:p w14:paraId="2DCC13A1" w14:textId="77777777" w:rsidR="00772BDA" w:rsidRDefault="00772BDA" w:rsidP="00AF046A">
      <w:pPr>
        <w:pStyle w:val="Paragraph"/>
      </w:pPr>
      <w:r>
        <w:t>(a)</w:t>
      </w:r>
      <w:r>
        <w:tab/>
        <w:t>in relation to all single use items, take all practicable measures to ensure they do not come into contact with food or the mouth of a person if they are –</w:t>
      </w:r>
    </w:p>
    <w:p w14:paraId="0919E407" w14:textId="77777777" w:rsidR="00772BDA" w:rsidRDefault="00772BDA" w:rsidP="00AF046A">
      <w:pPr>
        <w:pStyle w:val="Paragraph"/>
      </w:pPr>
    </w:p>
    <w:p w14:paraId="414DA088" w14:textId="77777777" w:rsidR="00772BDA" w:rsidRDefault="00772BDA" w:rsidP="00AF046A">
      <w:pPr>
        <w:pStyle w:val="Subparagraph"/>
      </w:pPr>
      <w:r>
        <w:t>(i)</w:t>
      </w:r>
      <w:r>
        <w:tab/>
        <w:t>contaminated; or</w:t>
      </w:r>
    </w:p>
    <w:p w14:paraId="5A145FE4" w14:textId="77777777" w:rsidR="00772BDA" w:rsidRDefault="00772BDA" w:rsidP="00AF046A">
      <w:pPr>
        <w:pStyle w:val="Subparagraph"/>
      </w:pPr>
      <w:r>
        <w:t>(ii)</w:t>
      </w:r>
      <w:r>
        <w:tab/>
        <w:t>reasonably suspected of being contaminated; and</w:t>
      </w:r>
    </w:p>
    <w:p w14:paraId="5AAF898A" w14:textId="77777777" w:rsidR="00772BDA" w:rsidRDefault="00772BDA" w:rsidP="00AF046A">
      <w:pPr>
        <w:pStyle w:val="Paragraph"/>
      </w:pPr>
    </w:p>
    <w:p w14:paraId="1B3C5990" w14:textId="77777777" w:rsidR="00772BDA" w:rsidRDefault="00772BDA" w:rsidP="00AF046A">
      <w:pPr>
        <w:pStyle w:val="Paragraph"/>
      </w:pPr>
      <w:r>
        <w:t>(b)</w:t>
      </w:r>
      <w:r>
        <w:tab/>
        <w:t>in relation to single use items that are intended to come into contact with food or the mouth of a person –</w:t>
      </w:r>
    </w:p>
    <w:p w14:paraId="7544A866" w14:textId="77777777" w:rsidR="00772BDA" w:rsidRDefault="00772BDA" w:rsidP="00AF046A">
      <w:pPr>
        <w:pStyle w:val="Paragraph"/>
      </w:pPr>
    </w:p>
    <w:p w14:paraId="65FD4F02" w14:textId="77777777" w:rsidR="00772BDA" w:rsidRDefault="00772BDA" w:rsidP="00AF046A">
      <w:pPr>
        <w:pStyle w:val="Subparagraph"/>
      </w:pPr>
      <w:r>
        <w:t>(i)</w:t>
      </w:r>
      <w:r>
        <w:tab/>
        <w:t>take all practicable measures to protect them from the likelihood of contamination until use; and</w:t>
      </w:r>
    </w:p>
    <w:p w14:paraId="41CCE69A" w14:textId="77777777" w:rsidR="00772BDA" w:rsidRDefault="00772BDA" w:rsidP="00AF046A">
      <w:pPr>
        <w:pStyle w:val="Subparagraph"/>
      </w:pPr>
      <w:r>
        <w:t>(ii)</w:t>
      </w:r>
      <w:r>
        <w:tab/>
        <w:t>not reuse such items.</w:t>
      </w:r>
    </w:p>
    <w:p w14:paraId="6CB78AD8" w14:textId="77777777" w:rsidR="00772BDA" w:rsidRDefault="00772BDA" w:rsidP="00326542">
      <w:pPr>
        <w:pStyle w:val="Clauseheading"/>
      </w:pPr>
    </w:p>
    <w:p w14:paraId="585665B2" w14:textId="77777777" w:rsidR="00326542" w:rsidRPr="00326542" w:rsidRDefault="00326542" w:rsidP="00326542">
      <w:pPr>
        <w:pStyle w:val="Clauseheading"/>
      </w:pPr>
      <w:bookmarkStart w:id="29" w:name="_Toc430118217"/>
      <w:r w:rsidRPr="00326542">
        <w:t>24</w:t>
      </w:r>
      <w:r w:rsidRPr="00326542">
        <w:tab/>
        <w:t>Animals and pests</w:t>
      </w:r>
      <w:bookmarkEnd w:id="29"/>
    </w:p>
    <w:p w14:paraId="058846CB" w14:textId="77777777" w:rsidR="00326542" w:rsidRPr="00326542" w:rsidRDefault="00326542" w:rsidP="00326542">
      <w:pPr>
        <w:widowControl w:val="0"/>
      </w:pPr>
    </w:p>
    <w:p w14:paraId="58108727" w14:textId="77777777" w:rsidR="00326542" w:rsidRPr="00326542" w:rsidRDefault="00326542" w:rsidP="00326542">
      <w:pPr>
        <w:pStyle w:val="Subclause"/>
      </w:pPr>
      <w:r w:rsidRPr="00326542">
        <w:t>(1)</w:t>
      </w:r>
      <w:r w:rsidRPr="00326542">
        <w:tab/>
        <w:t>A food business must –</w:t>
      </w:r>
    </w:p>
    <w:p w14:paraId="0D1DBFDC" w14:textId="77777777" w:rsidR="00326542" w:rsidRPr="00326542" w:rsidRDefault="00326542" w:rsidP="00326542">
      <w:pPr>
        <w:widowControl w:val="0"/>
      </w:pPr>
    </w:p>
    <w:p w14:paraId="4956027C" w14:textId="77777777" w:rsidR="00326542" w:rsidRPr="00326542" w:rsidRDefault="00326542" w:rsidP="00326542">
      <w:pPr>
        <w:pStyle w:val="Paragraph"/>
      </w:pPr>
      <w:r w:rsidRPr="00326542">
        <w:t>(a)</w:t>
      </w:r>
      <w:r w:rsidRPr="00326542">
        <w:tab/>
        <w:t>subject to subclauses (2) and (3), not permit live animals in areas in which food is handled, other than seafood or other fish or shellfish; and</w:t>
      </w:r>
    </w:p>
    <w:p w14:paraId="03AA254B" w14:textId="77777777" w:rsidR="00326542" w:rsidRPr="00326542" w:rsidRDefault="00326542" w:rsidP="00326542">
      <w:pPr>
        <w:pStyle w:val="Paragraph"/>
      </w:pPr>
      <w:r w:rsidRPr="00326542">
        <w:t>(b)</w:t>
      </w:r>
      <w:r w:rsidRPr="00326542">
        <w:tab/>
        <w:t>take all practicable measures to prevent pests entering the food premises; and</w:t>
      </w:r>
    </w:p>
    <w:p w14:paraId="31656458" w14:textId="77777777" w:rsidR="00326542" w:rsidRPr="00326542" w:rsidRDefault="00326542" w:rsidP="00326542">
      <w:pPr>
        <w:pStyle w:val="Paragraph"/>
      </w:pPr>
      <w:r w:rsidRPr="00326542">
        <w:t>(c)</w:t>
      </w:r>
      <w:r w:rsidRPr="00326542">
        <w:tab/>
        <w:t>take all practicable measures to eradicate and prevent the harbourage of pests on the food premises and those parts of vehicles that are used to transport food.</w:t>
      </w:r>
    </w:p>
    <w:p w14:paraId="19C7635B" w14:textId="77777777" w:rsidR="00326542" w:rsidRPr="00326542" w:rsidRDefault="00326542" w:rsidP="00326542">
      <w:pPr>
        <w:pStyle w:val="Subclause"/>
      </w:pPr>
    </w:p>
    <w:p w14:paraId="113B564E" w14:textId="77777777" w:rsidR="00326542" w:rsidRPr="00326542" w:rsidRDefault="00326542" w:rsidP="00326542">
      <w:pPr>
        <w:pStyle w:val="Subclause"/>
      </w:pPr>
      <w:r w:rsidRPr="00326542">
        <w:t>(2)</w:t>
      </w:r>
      <w:r w:rsidRPr="00326542">
        <w:tab/>
        <w:t>A food business must permit an assistance animal in areas used by customers.</w:t>
      </w:r>
    </w:p>
    <w:p w14:paraId="2C6AA350" w14:textId="77777777" w:rsidR="00326542" w:rsidRPr="00326542" w:rsidRDefault="00326542" w:rsidP="00326542">
      <w:pPr>
        <w:pStyle w:val="Subclause"/>
      </w:pPr>
    </w:p>
    <w:p w14:paraId="1207F7A7" w14:textId="77777777" w:rsidR="00326542" w:rsidRPr="00326542" w:rsidRDefault="00326542" w:rsidP="00326542">
      <w:pPr>
        <w:pStyle w:val="Subclause"/>
      </w:pPr>
      <w:r w:rsidRPr="00326542">
        <w:t>(3)</w:t>
      </w:r>
      <w:r w:rsidRPr="00326542">
        <w:tab/>
        <w:t>A food business may permit a dog that is not an assistance animal</w:t>
      </w:r>
      <w:r w:rsidRPr="00326542">
        <w:rPr>
          <w:rFonts w:cs="Arial"/>
        </w:rPr>
        <w:t xml:space="preserve"> to be present in an outdoor dining area</w:t>
      </w:r>
      <w:r w:rsidRPr="00326542">
        <w:rPr>
          <w:rFonts w:cs="Arial"/>
          <w:lang w:val="en-AU" w:eastAsia="en-AU"/>
        </w:rPr>
        <w:t>.</w:t>
      </w:r>
    </w:p>
    <w:p w14:paraId="56B46F00" w14:textId="77777777" w:rsidR="00326542" w:rsidRPr="00326542" w:rsidRDefault="00326542" w:rsidP="00326542">
      <w:pPr>
        <w:pStyle w:val="Subclause"/>
      </w:pPr>
    </w:p>
    <w:p w14:paraId="631328B7" w14:textId="77777777" w:rsidR="00326542" w:rsidRPr="00326542" w:rsidRDefault="00326542" w:rsidP="00326542">
      <w:pPr>
        <w:pStyle w:val="Subclause"/>
      </w:pPr>
      <w:r w:rsidRPr="00326542">
        <w:t>(4)</w:t>
      </w:r>
      <w:r w:rsidRPr="00326542">
        <w:tab/>
        <w:t>In this clause –</w:t>
      </w:r>
    </w:p>
    <w:p w14:paraId="710DECE3" w14:textId="77777777" w:rsidR="00326542" w:rsidRPr="00326542" w:rsidRDefault="00326542" w:rsidP="00326542">
      <w:pPr>
        <w:pStyle w:val="Subclause"/>
      </w:pPr>
    </w:p>
    <w:p w14:paraId="3E45BCB2" w14:textId="77777777" w:rsidR="00326542" w:rsidRPr="00326542" w:rsidRDefault="00326542" w:rsidP="00326542">
      <w:pPr>
        <w:pStyle w:val="Definition"/>
      </w:pPr>
      <w:r w:rsidRPr="00326542">
        <w:rPr>
          <w:b/>
        </w:rPr>
        <w:t>assistance animal</w:t>
      </w:r>
      <w:r w:rsidRPr="00326542">
        <w:t xml:space="preserve"> means an animal referred to in section 9 of the </w:t>
      </w:r>
      <w:r w:rsidRPr="00326542">
        <w:rPr>
          <w:i/>
          <w:iCs/>
        </w:rPr>
        <w:t>Disability Discrimination Act 1992</w:t>
      </w:r>
      <w:r w:rsidRPr="00326542">
        <w:t xml:space="preserve"> of the Commonwealth.</w:t>
      </w:r>
    </w:p>
    <w:p w14:paraId="1464D8CD" w14:textId="77777777" w:rsidR="00326542" w:rsidRPr="00326542" w:rsidRDefault="00326542" w:rsidP="00326542">
      <w:pPr>
        <w:pStyle w:val="Definition"/>
      </w:pPr>
    </w:p>
    <w:p w14:paraId="7BDDE5AB" w14:textId="77777777" w:rsidR="00326542" w:rsidRDefault="00326542" w:rsidP="00326542">
      <w:pPr>
        <w:pStyle w:val="Definition"/>
      </w:pPr>
      <w:r w:rsidRPr="00326542">
        <w:rPr>
          <w:b/>
        </w:rPr>
        <w:t>enclosed area</w:t>
      </w:r>
      <w:r w:rsidRPr="00326542">
        <w:t xml:space="preserve"> means an area that, except for doorways and passageways, is substantially or completely closed, whether permanently or temporarily, by –</w:t>
      </w:r>
    </w:p>
    <w:p w14:paraId="0AC0CFFA" w14:textId="77777777" w:rsidR="00EB5DA4" w:rsidRPr="00EB5DA4" w:rsidRDefault="00EB5DA4" w:rsidP="00EB5DA4"/>
    <w:p w14:paraId="21F7713B" w14:textId="77777777" w:rsidR="00326542" w:rsidRPr="00326542" w:rsidRDefault="00326542" w:rsidP="00326542">
      <w:pPr>
        <w:pStyle w:val="Subparagraph"/>
      </w:pPr>
      <w:r w:rsidRPr="00326542">
        <w:t>(a)</w:t>
      </w:r>
      <w:r w:rsidRPr="00326542">
        <w:tab/>
        <w:t>a ceiling or roof; and</w:t>
      </w:r>
    </w:p>
    <w:p w14:paraId="2CBF9BE2" w14:textId="77777777" w:rsidR="00326542" w:rsidRPr="00326542" w:rsidRDefault="00326542" w:rsidP="00326542">
      <w:pPr>
        <w:pStyle w:val="Subparagraph"/>
      </w:pPr>
      <w:r w:rsidRPr="00326542">
        <w:t>(b)</w:t>
      </w:r>
      <w:r w:rsidRPr="00326542">
        <w:tab/>
        <w:t>walls or windows or both walls and windows.</w:t>
      </w:r>
    </w:p>
    <w:p w14:paraId="4DCBF076" w14:textId="77777777" w:rsidR="00326542" w:rsidRPr="00326542" w:rsidRDefault="00326542" w:rsidP="00326542">
      <w:pPr>
        <w:pStyle w:val="Subparagraph"/>
      </w:pPr>
    </w:p>
    <w:p w14:paraId="23D4C406" w14:textId="77777777" w:rsidR="00441374" w:rsidRPr="00A35EBD" w:rsidRDefault="00441374" w:rsidP="00441374">
      <w:pPr>
        <w:pStyle w:val="Definition"/>
      </w:pPr>
      <w:r w:rsidRPr="00A35EBD">
        <w:rPr>
          <w:b/>
        </w:rPr>
        <w:t>outdoor dining area</w:t>
      </w:r>
      <w:r w:rsidRPr="00A35EBD">
        <w:t xml:space="preserve"> means an area that –</w:t>
      </w:r>
    </w:p>
    <w:p w14:paraId="3470D5E6" w14:textId="77777777" w:rsidR="00441374" w:rsidRPr="00A35EBD" w:rsidRDefault="00441374" w:rsidP="00441374">
      <w:pPr>
        <w:widowControl w:val="0"/>
        <w:ind w:left="1701" w:hanging="851"/>
      </w:pPr>
    </w:p>
    <w:p w14:paraId="67CAA97A" w14:textId="77777777" w:rsidR="00441374" w:rsidRPr="00A35EBD" w:rsidRDefault="00441374" w:rsidP="00441374">
      <w:pPr>
        <w:pStyle w:val="Subparagraph"/>
      </w:pPr>
      <w:r w:rsidRPr="00A35EBD">
        <w:t>(a)</w:t>
      </w:r>
      <w:r w:rsidRPr="00A35EBD">
        <w:tab/>
        <w:t>is used for dining, drinking or both drinking and dining; and</w:t>
      </w:r>
    </w:p>
    <w:p w14:paraId="64D48DC0" w14:textId="77777777" w:rsidR="00441374" w:rsidRPr="00A35EBD" w:rsidRDefault="00441374" w:rsidP="00441374">
      <w:pPr>
        <w:pStyle w:val="Subparagraph"/>
      </w:pPr>
      <w:r w:rsidRPr="00A35EBD">
        <w:t xml:space="preserve">(b) </w:t>
      </w:r>
      <w:r w:rsidRPr="00A35EBD">
        <w:tab/>
        <w:t xml:space="preserve">is not used for the preparation of food; and </w:t>
      </w:r>
    </w:p>
    <w:p w14:paraId="494EF62F" w14:textId="77777777" w:rsidR="00441374" w:rsidRPr="00A35EBD" w:rsidRDefault="00441374" w:rsidP="00441374">
      <w:pPr>
        <w:pStyle w:val="Subparagraph"/>
      </w:pPr>
      <w:r w:rsidRPr="00A35EBD">
        <w:t>(c)</w:t>
      </w:r>
      <w:r w:rsidRPr="00A35EBD">
        <w:tab/>
        <w:t>is not an enclosed area; and</w:t>
      </w:r>
    </w:p>
    <w:p w14:paraId="75475771" w14:textId="77777777" w:rsidR="00326542" w:rsidRPr="00A35EBD" w:rsidRDefault="00441374" w:rsidP="00441374">
      <w:pPr>
        <w:pStyle w:val="Subparagraph"/>
      </w:pPr>
      <w:r w:rsidRPr="00A35EBD">
        <w:t>(d)</w:t>
      </w:r>
      <w:r w:rsidRPr="00A35EBD">
        <w:tab/>
        <w:t>can be entered by the public without passing through an enclosed area.</w:t>
      </w:r>
    </w:p>
    <w:p w14:paraId="4CF2793E" w14:textId="77777777" w:rsidR="00EB5DA4" w:rsidRDefault="00EB5DA4" w:rsidP="00441374">
      <w:pPr>
        <w:widowControl w:val="0"/>
      </w:pPr>
      <w:r>
        <w:br w:type="page"/>
      </w:r>
    </w:p>
    <w:p w14:paraId="0D222EA5" w14:textId="77777777" w:rsidR="00326542" w:rsidRPr="00326542" w:rsidRDefault="00326542" w:rsidP="00326542">
      <w:pPr>
        <w:pStyle w:val="EditorialNoteLine1"/>
      </w:pPr>
      <w:r w:rsidRPr="00326542">
        <w:lastRenderedPageBreak/>
        <w:t>Editorial note:</w:t>
      </w:r>
    </w:p>
    <w:p w14:paraId="736431BA" w14:textId="77777777" w:rsidR="00326542" w:rsidRPr="00326542" w:rsidRDefault="00326542" w:rsidP="00326542">
      <w:pPr>
        <w:pStyle w:val="EditorialNotetext"/>
      </w:pPr>
    </w:p>
    <w:p w14:paraId="65D498D7" w14:textId="77777777" w:rsidR="00326542" w:rsidRPr="00326542" w:rsidRDefault="00326542" w:rsidP="00326542">
      <w:pPr>
        <w:pStyle w:val="EditorialNotetext"/>
      </w:pPr>
      <w:r w:rsidRPr="00326542">
        <w:t xml:space="preserve">Section 9 of the </w:t>
      </w:r>
      <w:r w:rsidRPr="00326542">
        <w:rPr>
          <w:i/>
        </w:rPr>
        <w:t>Disability Discrimination Act 1992</w:t>
      </w:r>
      <w:r w:rsidRPr="00326542">
        <w:t xml:space="preserve"> refers to a guide dog, a dog trained to assist a person in activities where hearing is required and any other animal trained to assist a person to alleviate the effect of a disability.</w:t>
      </w:r>
    </w:p>
    <w:p w14:paraId="27F85C14" w14:textId="77777777" w:rsidR="00AF046A" w:rsidRDefault="00AF046A" w:rsidP="00537DF5">
      <w:pPr>
        <w:pStyle w:val="Clauseheading"/>
      </w:pPr>
    </w:p>
    <w:p w14:paraId="7DF13B49" w14:textId="77777777" w:rsidR="00772BDA" w:rsidRDefault="00772BDA" w:rsidP="00537DF5">
      <w:pPr>
        <w:pStyle w:val="Clauseheading"/>
      </w:pPr>
      <w:r>
        <w:t>25</w:t>
      </w:r>
      <w:r>
        <w:tab/>
        <w:t xml:space="preserve">Alternative methods of compliance </w:t>
      </w:r>
    </w:p>
    <w:p w14:paraId="2A7C5F6C" w14:textId="77777777" w:rsidR="00772BDA" w:rsidRDefault="00772BDA">
      <w:pPr>
        <w:tabs>
          <w:tab w:val="left" w:pos="1134"/>
        </w:tabs>
      </w:pPr>
    </w:p>
    <w:p w14:paraId="00658E7A" w14:textId="77777777" w:rsidR="00772BDA" w:rsidRDefault="00772BDA" w:rsidP="00537DF5">
      <w:pPr>
        <w:pStyle w:val="Clause"/>
      </w:pPr>
      <w:r>
        <w:rPr>
          <w:bCs/>
        </w:rPr>
        <w:t xml:space="preserve">Without limiting the ways in which a food business can demonstrate that the </w:t>
      </w:r>
      <w:r>
        <w:t>temperature and any heating or cooling process it uses will not adversely affect the microbiological safety of food, a food business satisfies this requirement by complying with –</w:t>
      </w:r>
    </w:p>
    <w:p w14:paraId="5317826F" w14:textId="77777777" w:rsidR="00772BDA" w:rsidRDefault="00772BDA"/>
    <w:p w14:paraId="47F3CB4B" w14:textId="77777777" w:rsidR="00772BDA" w:rsidRDefault="00772BDA" w:rsidP="00537DF5">
      <w:pPr>
        <w:pStyle w:val="Paragraph"/>
      </w:pPr>
      <w:r>
        <w:t>(a)</w:t>
      </w:r>
      <w:r>
        <w:tab/>
        <w:t>a food safety program that meets the requirements for food safety programs in the Act, regulations under the Act, or a food safety standard other than this Standard;</w:t>
      </w:r>
    </w:p>
    <w:p w14:paraId="6ECAE4D8" w14:textId="77777777" w:rsidR="00772BDA" w:rsidRDefault="00772BDA" w:rsidP="00537DF5">
      <w:pPr>
        <w:pStyle w:val="Paragraph"/>
      </w:pPr>
      <w:r>
        <w:t>(b)</w:t>
      </w:r>
      <w:r>
        <w:tab/>
        <w:t>if no such requirements apply to the food business, a ‘food safety program’ as defined in this Standard;</w:t>
      </w:r>
    </w:p>
    <w:p w14:paraId="78BA222F" w14:textId="77777777" w:rsidR="00772BDA" w:rsidRDefault="00772BDA" w:rsidP="00537DF5">
      <w:pPr>
        <w:pStyle w:val="Paragraph"/>
      </w:pPr>
      <w:r>
        <w:t>(c)</w:t>
      </w:r>
      <w:r>
        <w:tab/>
        <w:t>a process that according to documented sound scientific evidence is a process that will not adversely affect the microbiological safety of the food; or</w:t>
      </w:r>
    </w:p>
    <w:p w14:paraId="17BE5EB0" w14:textId="77777777" w:rsidR="00772BDA" w:rsidRDefault="00772BDA" w:rsidP="00537DF5">
      <w:pPr>
        <w:pStyle w:val="Paragraph"/>
      </w:pPr>
      <w:r>
        <w:t>(d)</w:t>
      </w:r>
      <w:r>
        <w:tab/>
        <w:t xml:space="preserve">a process set out in written guidelines based on sound scientific evidence that are recognised by the relevant food industry. </w:t>
      </w:r>
    </w:p>
    <w:p w14:paraId="7D4331EB" w14:textId="77777777" w:rsidR="00537DF5" w:rsidRDefault="00537DF5"/>
    <w:p w14:paraId="15DEF61D" w14:textId="77777777" w:rsidR="00AF046A" w:rsidRDefault="00AF046A" w:rsidP="00537DF5">
      <w:r>
        <w:br w:type="page"/>
      </w:r>
    </w:p>
    <w:p w14:paraId="25948630" w14:textId="77777777" w:rsidR="00441374" w:rsidRPr="006A66F4" w:rsidRDefault="00441374" w:rsidP="00B22F03">
      <w:pPr>
        <w:pStyle w:val="DivisionHeading"/>
        <w:jc w:val="left"/>
      </w:pPr>
      <w:r w:rsidRPr="006A66F4">
        <w:lastRenderedPageBreak/>
        <w:t>Amendment History</w:t>
      </w:r>
    </w:p>
    <w:p w14:paraId="4DEC9622" w14:textId="77777777" w:rsidR="00441374" w:rsidRPr="006A66F4" w:rsidRDefault="00441374" w:rsidP="00441374"/>
    <w:p w14:paraId="0848871F" w14:textId="77777777" w:rsidR="00441374" w:rsidRPr="006A66F4" w:rsidRDefault="00441374" w:rsidP="00441374">
      <w:pPr>
        <w:rPr>
          <w:lang w:eastAsia="en-AU"/>
        </w:rPr>
      </w:pPr>
      <w:r w:rsidRPr="006A66F4">
        <w:rPr>
          <w:lang w:eastAsia="en-AU"/>
        </w:rPr>
        <w:t xml:space="preserve">The Amendment History provides information about each amendment to the Standard. The information includes commencement or cessation information for relevant amendments. </w:t>
      </w:r>
    </w:p>
    <w:p w14:paraId="617471E6" w14:textId="77777777" w:rsidR="00441374" w:rsidRPr="006A66F4" w:rsidRDefault="00441374" w:rsidP="00441374"/>
    <w:p w14:paraId="4B4262E4" w14:textId="77777777" w:rsidR="00441374" w:rsidRPr="006A66F4" w:rsidRDefault="00441374" w:rsidP="00441374">
      <w:pPr>
        <w:rPr>
          <w:lang w:eastAsia="en-AU"/>
        </w:rPr>
      </w:pPr>
      <w:r w:rsidRPr="006A66F4">
        <w:t xml:space="preserve">These amendments are made under section 92 of the </w:t>
      </w:r>
      <w:r w:rsidRPr="006A66F4">
        <w:rPr>
          <w:i/>
          <w:iCs/>
        </w:rPr>
        <w:t>Food Standards Australia New Zealand Act 1991</w:t>
      </w:r>
      <w:r w:rsidRPr="006A66F4">
        <w:t xml:space="preserve"> unless otherwise indicated. Amendments do not have a specific date for cessation unless indicated as such.</w:t>
      </w:r>
    </w:p>
    <w:p w14:paraId="4CD8929A" w14:textId="77777777" w:rsidR="00441374" w:rsidRPr="006A66F4" w:rsidRDefault="00441374" w:rsidP="00441374"/>
    <w:p w14:paraId="2B7D0C9E" w14:textId="77777777" w:rsidR="00441374" w:rsidRPr="006A66F4" w:rsidRDefault="00441374" w:rsidP="00441374">
      <w:pPr>
        <w:rPr>
          <w:b/>
        </w:rPr>
      </w:pPr>
      <w:r w:rsidRPr="006A66F4">
        <w:rPr>
          <w:b/>
        </w:rPr>
        <w:t>About this compilation</w:t>
      </w:r>
    </w:p>
    <w:p w14:paraId="7759C7BC" w14:textId="77777777" w:rsidR="00441374" w:rsidRPr="00A35EBD" w:rsidRDefault="00441374" w:rsidP="00441374"/>
    <w:p w14:paraId="4A507C4B" w14:textId="162D82BE" w:rsidR="00441374" w:rsidRPr="00A35EBD" w:rsidRDefault="00441374" w:rsidP="00441374">
      <w:pPr>
        <w:ind w:right="-8"/>
      </w:pPr>
      <w:r w:rsidRPr="00A35EBD">
        <w:t xml:space="preserve">This is compilation </w:t>
      </w:r>
      <w:r w:rsidR="008525CD">
        <w:t xml:space="preserve">No. </w:t>
      </w:r>
      <w:r w:rsidR="00925D8F">
        <w:t xml:space="preserve">7 </w:t>
      </w:r>
      <w:r w:rsidRPr="00A35EBD">
        <w:t xml:space="preserve">of Standard 3.2.2 as in force on </w:t>
      </w:r>
      <w:r w:rsidR="00B22F03">
        <w:rPr>
          <w:b/>
        </w:rPr>
        <w:t>19 July 2023</w:t>
      </w:r>
      <w:r w:rsidRPr="00A35EBD">
        <w:t xml:space="preserve"> (up to Amendment No. </w:t>
      </w:r>
      <w:r w:rsidR="00B22F03">
        <w:t>220</w:t>
      </w:r>
      <w:r w:rsidRPr="00A35EBD">
        <w:t>). It includes any commenced amendment affecting the compilation to that date.</w:t>
      </w:r>
    </w:p>
    <w:p w14:paraId="0CBD32F9" w14:textId="77777777" w:rsidR="00441374" w:rsidRPr="00A35EBD" w:rsidRDefault="00441374" w:rsidP="00441374"/>
    <w:p w14:paraId="5159393F" w14:textId="099A33DA" w:rsidR="00441374" w:rsidRPr="00A35EBD" w:rsidRDefault="00441374" w:rsidP="00441374">
      <w:pPr>
        <w:rPr>
          <w:i/>
          <w:lang w:val="en-US"/>
        </w:rPr>
      </w:pPr>
      <w:r w:rsidRPr="00A35EBD">
        <w:t xml:space="preserve">Prepared by Food Standards Australia New Zealand on </w:t>
      </w:r>
      <w:r w:rsidR="00B22F03">
        <w:rPr>
          <w:b/>
        </w:rPr>
        <w:t>19 July 2023</w:t>
      </w:r>
      <w:r w:rsidRPr="00A35EBD">
        <w:t>.</w:t>
      </w:r>
    </w:p>
    <w:p w14:paraId="66F607F7" w14:textId="77777777" w:rsidR="00441374" w:rsidRPr="006A66F4" w:rsidRDefault="00441374" w:rsidP="00441374"/>
    <w:p w14:paraId="079C8605" w14:textId="77777777" w:rsidR="00441374" w:rsidRPr="006A66F4" w:rsidRDefault="00441374" w:rsidP="00441374">
      <w:pPr>
        <w:rPr>
          <w:b/>
        </w:rPr>
      </w:pPr>
      <w:r w:rsidRPr="006A66F4">
        <w:rPr>
          <w:b/>
        </w:rPr>
        <w:t>Uncommenced amendments or provisions ceasing to have effect</w:t>
      </w:r>
    </w:p>
    <w:p w14:paraId="1ACE27E3" w14:textId="77777777" w:rsidR="00441374" w:rsidRPr="006A66F4" w:rsidRDefault="00441374" w:rsidP="00441374">
      <w:pPr>
        <w:rPr>
          <w:b/>
        </w:rPr>
      </w:pPr>
    </w:p>
    <w:p w14:paraId="71DD0089" w14:textId="77777777" w:rsidR="00441374" w:rsidRPr="006A66F4" w:rsidRDefault="00441374" w:rsidP="00441374">
      <w:r w:rsidRPr="006A66F4">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466A7624" w14:textId="77777777" w:rsidR="00441374" w:rsidRPr="006A66F4" w:rsidRDefault="00441374" w:rsidP="00441374"/>
    <w:p w14:paraId="7D430BFB" w14:textId="77777777" w:rsidR="00441374" w:rsidRPr="006A66F4" w:rsidRDefault="00441374" w:rsidP="00441374"/>
    <w:p w14:paraId="102F9246" w14:textId="77777777" w:rsidR="00441374" w:rsidRPr="006A66F4" w:rsidRDefault="00441374" w:rsidP="00441374">
      <w:pPr>
        <w:rPr>
          <w:lang w:eastAsia="en-AU"/>
        </w:rPr>
      </w:pPr>
      <w:r w:rsidRPr="006A66F4">
        <w:rPr>
          <w:lang w:eastAsia="en-AU"/>
        </w:rPr>
        <w:t>The following abbreviations may be used in the table below:</w:t>
      </w:r>
    </w:p>
    <w:p w14:paraId="0C0B4519" w14:textId="77777777" w:rsidR="00441374" w:rsidRPr="006A66F4" w:rsidRDefault="00441374" w:rsidP="00441374">
      <w:pPr>
        <w:rPr>
          <w:lang w:eastAsia="en-AU"/>
        </w:rPr>
      </w:pPr>
    </w:p>
    <w:p w14:paraId="2766965E" w14:textId="77777777" w:rsidR="00441374" w:rsidRPr="006A66F4" w:rsidRDefault="00441374" w:rsidP="00441374">
      <w:pPr>
        <w:tabs>
          <w:tab w:val="left" w:pos="4536"/>
        </w:tabs>
      </w:pPr>
      <w:r w:rsidRPr="006A66F4">
        <w:rPr>
          <w:lang w:eastAsia="en-AU"/>
        </w:rPr>
        <w:t>ad = added or inserted</w:t>
      </w:r>
      <w:r w:rsidRPr="006A66F4">
        <w:rPr>
          <w:lang w:eastAsia="en-AU"/>
        </w:rPr>
        <w:tab/>
      </w:r>
      <w:r w:rsidRPr="006A66F4">
        <w:t>am = amended</w:t>
      </w:r>
    </w:p>
    <w:p w14:paraId="25A3562A" w14:textId="77777777" w:rsidR="00441374" w:rsidRPr="006A66F4" w:rsidRDefault="00441374" w:rsidP="00441374">
      <w:pPr>
        <w:tabs>
          <w:tab w:val="left" w:pos="4536"/>
        </w:tabs>
      </w:pPr>
      <w:r w:rsidRPr="006A66F4">
        <w:t>exp = expired or ceased to have effect</w:t>
      </w:r>
      <w:r w:rsidRPr="006A66F4">
        <w:tab/>
        <w:t>rep = repealed</w:t>
      </w:r>
    </w:p>
    <w:p w14:paraId="062D3DB6" w14:textId="77777777" w:rsidR="00441374" w:rsidRPr="006A66F4" w:rsidRDefault="00441374" w:rsidP="00441374">
      <w:pPr>
        <w:tabs>
          <w:tab w:val="left" w:pos="4536"/>
        </w:tabs>
      </w:pPr>
      <w:r w:rsidRPr="006A66F4">
        <w:t>rs = repealed and substituted</w:t>
      </w:r>
    </w:p>
    <w:p w14:paraId="10A5284A" w14:textId="77777777" w:rsidR="00441374" w:rsidRPr="006A66F4" w:rsidRDefault="00441374" w:rsidP="00441374"/>
    <w:p w14:paraId="2B076910" w14:textId="77777777" w:rsidR="00441374" w:rsidRPr="006A66F4" w:rsidRDefault="00441374" w:rsidP="00441374">
      <w:r w:rsidRPr="006A66F4">
        <w:rPr>
          <w:b/>
        </w:rPr>
        <w:t xml:space="preserve">Standard </w:t>
      </w:r>
      <w:r>
        <w:rPr>
          <w:b/>
        </w:rPr>
        <w:t>3.2.2</w:t>
      </w:r>
      <w:r w:rsidRPr="006A66F4">
        <w:rPr>
          <w:b/>
        </w:rPr>
        <w:t xml:space="preserve"> </w:t>
      </w:r>
      <w:r w:rsidRPr="006A66F4">
        <w:t xml:space="preserve">was published in the </w:t>
      </w:r>
      <w:r w:rsidR="005408C6" w:rsidRPr="00441374">
        <w:rPr>
          <w:i/>
          <w:sz w:val="18"/>
          <w:szCs w:val="24"/>
        </w:rPr>
        <w:t>Commonwealth of Australia Gazette</w:t>
      </w:r>
      <w:r w:rsidR="005408C6" w:rsidRPr="00441374">
        <w:rPr>
          <w:sz w:val="18"/>
          <w:szCs w:val="24"/>
        </w:rPr>
        <w:t xml:space="preserve"> No. S 464 on 24 August 2000</w:t>
      </w:r>
      <w:r w:rsidR="005408C6">
        <w:rPr>
          <w:sz w:val="18"/>
          <w:szCs w:val="24"/>
        </w:rPr>
        <w:t xml:space="preserve"> </w:t>
      </w:r>
      <w:r w:rsidRPr="005B7365">
        <w:t xml:space="preserve">as part of Amendment </w:t>
      </w:r>
      <w:r>
        <w:t xml:space="preserve">No. </w:t>
      </w:r>
      <w:r w:rsidR="0000531B" w:rsidRPr="0000531B">
        <w:t>51</w:t>
      </w:r>
      <w:r w:rsidRPr="0000531B">
        <w:t xml:space="preserve"> (F20</w:t>
      </w:r>
      <w:r w:rsidR="005408C6" w:rsidRPr="0000531B">
        <w:t>08B</w:t>
      </w:r>
      <w:r w:rsidRPr="0000531B">
        <w:t>00</w:t>
      </w:r>
      <w:r w:rsidR="005408C6" w:rsidRPr="0000531B">
        <w:t>576</w:t>
      </w:r>
      <w:r w:rsidRPr="0000531B">
        <w:t xml:space="preserve"> – </w:t>
      </w:r>
      <w:r w:rsidR="005408C6" w:rsidRPr="0000531B">
        <w:t>2</w:t>
      </w:r>
      <w:r w:rsidR="005408C6" w:rsidRPr="005408C6">
        <w:t>4 September 2008</w:t>
      </w:r>
      <w:r w:rsidRPr="005408C6">
        <w:t>) a</w:t>
      </w:r>
      <w:r w:rsidRPr="006A66F4">
        <w:t>nd has been amended as follows:</w:t>
      </w:r>
    </w:p>
    <w:p w14:paraId="56565DE8" w14:textId="77777777" w:rsidR="00441374" w:rsidRPr="006A66F4" w:rsidRDefault="00441374" w:rsidP="00441374"/>
    <w:tbl>
      <w:tblPr>
        <w:tblW w:w="9072" w:type="dxa"/>
        <w:tblBorders>
          <w:top w:val="single" w:sz="12" w:space="0" w:color="auto"/>
          <w:bottom w:val="single" w:sz="12" w:space="0" w:color="auto"/>
        </w:tblBorders>
        <w:tblLayout w:type="fixed"/>
        <w:tblLook w:val="04A0" w:firstRow="1" w:lastRow="0" w:firstColumn="1" w:lastColumn="0" w:noHBand="0" w:noVBand="1"/>
      </w:tblPr>
      <w:tblGrid>
        <w:gridCol w:w="959"/>
        <w:gridCol w:w="992"/>
        <w:gridCol w:w="1418"/>
        <w:gridCol w:w="1559"/>
        <w:gridCol w:w="850"/>
        <w:gridCol w:w="3294"/>
      </w:tblGrid>
      <w:tr w:rsidR="00441374" w:rsidRPr="006A66F4" w14:paraId="1704453F" w14:textId="77777777" w:rsidTr="0000531B">
        <w:trPr>
          <w:cantSplit/>
          <w:tblHeader/>
        </w:trPr>
        <w:tc>
          <w:tcPr>
            <w:tcW w:w="959" w:type="dxa"/>
            <w:tcBorders>
              <w:top w:val="single" w:sz="12" w:space="0" w:color="auto"/>
              <w:left w:val="single" w:sz="4" w:space="0" w:color="auto"/>
              <w:bottom w:val="single" w:sz="12" w:space="0" w:color="auto"/>
              <w:right w:val="single" w:sz="4" w:space="0" w:color="auto"/>
            </w:tcBorders>
            <w:shd w:val="clear" w:color="auto" w:fill="auto"/>
            <w:hideMark/>
          </w:tcPr>
          <w:p w14:paraId="4A5D77FB" w14:textId="77777777" w:rsidR="00441374" w:rsidRPr="006A66F4" w:rsidRDefault="00441374" w:rsidP="0000531B">
            <w:pPr>
              <w:pStyle w:val="Compilationheading"/>
            </w:pPr>
            <w:r w:rsidRPr="006A66F4">
              <w:t>Clause affected</w:t>
            </w:r>
          </w:p>
        </w:tc>
        <w:tc>
          <w:tcPr>
            <w:tcW w:w="992" w:type="dxa"/>
            <w:tcBorders>
              <w:top w:val="single" w:sz="12" w:space="0" w:color="auto"/>
              <w:left w:val="single" w:sz="4" w:space="0" w:color="auto"/>
              <w:bottom w:val="single" w:sz="12" w:space="0" w:color="auto"/>
              <w:right w:val="single" w:sz="4" w:space="0" w:color="auto"/>
            </w:tcBorders>
            <w:shd w:val="clear" w:color="auto" w:fill="auto"/>
            <w:hideMark/>
          </w:tcPr>
          <w:p w14:paraId="7ED0A4D5" w14:textId="77777777" w:rsidR="00441374" w:rsidRPr="006A66F4" w:rsidRDefault="00441374" w:rsidP="0000531B">
            <w:pPr>
              <w:pStyle w:val="Compilationheading"/>
            </w:pPr>
            <w:r w:rsidRPr="006A66F4">
              <w:t>A’ment No.</w:t>
            </w:r>
          </w:p>
        </w:tc>
        <w:tc>
          <w:tcPr>
            <w:tcW w:w="1418" w:type="dxa"/>
            <w:tcBorders>
              <w:top w:val="single" w:sz="12" w:space="0" w:color="auto"/>
              <w:left w:val="single" w:sz="4" w:space="0" w:color="auto"/>
              <w:bottom w:val="single" w:sz="12" w:space="0" w:color="auto"/>
              <w:right w:val="single" w:sz="4" w:space="0" w:color="auto"/>
            </w:tcBorders>
            <w:shd w:val="clear" w:color="auto" w:fill="auto"/>
            <w:hideMark/>
          </w:tcPr>
          <w:p w14:paraId="2550789D" w14:textId="77777777" w:rsidR="00441374" w:rsidRPr="006A66F4" w:rsidRDefault="00441374" w:rsidP="0000531B">
            <w:pPr>
              <w:pStyle w:val="Compilationheading"/>
            </w:pPr>
            <w:r w:rsidRPr="006A66F4">
              <w:t>FRLI registration</w:t>
            </w:r>
          </w:p>
          <w:p w14:paraId="1B2FF4FB" w14:textId="77777777" w:rsidR="00441374" w:rsidRPr="006A66F4" w:rsidRDefault="00441374" w:rsidP="0000531B">
            <w:pPr>
              <w:pStyle w:val="Compilationheading"/>
            </w:pPr>
            <w:r w:rsidRPr="006A66F4">
              <w:t xml:space="preserve">Gazette </w:t>
            </w:r>
          </w:p>
        </w:tc>
        <w:tc>
          <w:tcPr>
            <w:tcW w:w="1559" w:type="dxa"/>
            <w:tcBorders>
              <w:top w:val="single" w:sz="12" w:space="0" w:color="auto"/>
              <w:left w:val="single" w:sz="4" w:space="0" w:color="auto"/>
              <w:bottom w:val="single" w:sz="12" w:space="0" w:color="auto"/>
              <w:right w:val="single" w:sz="4" w:space="0" w:color="auto"/>
            </w:tcBorders>
            <w:shd w:val="clear" w:color="auto" w:fill="auto"/>
            <w:hideMark/>
          </w:tcPr>
          <w:p w14:paraId="19D601C6" w14:textId="77777777" w:rsidR="00441374" w:rsidRPr="006A66F4" w:rsidRDefault="00441374" w:rsidP="0000531B">
            <w:pPr>
              <w:pStyle w:val="Compilationheading"/>
            </w:pPr>
            <w:r w:rsidRPr="006A66F4">
              <w:t>Commencement</w:t>
            </w:r>
          </w:p>
          <w:p w14:paraId="420ED26F" w14:textId="77777777" w:rsidR="00441374" w:rsidRPr="006A66F4" w:rsidRDefault="00441374" w:rsidP="0000531B">
            <w:pPr>
              <w:pStyle w:val="Compilationheading"/>
            </w:pPr>
            <w:r w:rsidRPr="006A66F4">
              <w:t>(Cessation)</w:t>
            </w:r>
          </w:p>
        </w:tc>
        <w:tc>
          <w:tcPr>
            <w:tcW w:w="850" w:type="dxa"/>
            <w:tcBorders>
              <w:top w:val="single" w:sz="12" w:space="0" w:color="auto"/>
              <w:left w:val="single" w:sz="4" w:space="0" w:color="auto"/>
              <w:bottom w:val="single" w:sz="12" w:space="0" w:color="auto"/>
              <w:right w:val="single" w:sz="4" w:space="0" w:color="auto"/>
            </w:tcBorders>
            <w:shd w:val="clear" w:color="auto" w:fill="auto"/>
            <w:hideMark/>
          </w:tcPr>
          <w:p w14:paraId="4DABCD6E" w14:textId="77777777" w:rsidR="00441374" w:rsidRPr="006A66F4" w:rsidRDefault="00441374" w:rsidP="0000531B">
            <w:pPr>
              <w:pStyle w:val="Compilationheading"/>
            </w:pPr>
            <w:r w:rsidRPr="006A66F4">
              <w:t>How affected</w:t>
            </w:r>
          </w:p>
        </w:tc>
        <w:tc>
          <w:tcPr>
            <w:tcW w:w="3294" w:type="dxa"/>
            <w:tcBorders>
              <w:top w:val="single" w:sz="12" w:space="0" w:color="auto"/>
              <w:left w:val="single" w:sz="4" w:space="0" w:color="auto"/>
              <w:bottom w:val="single" w:sz="12" w:space="0" w:color="auto"/>
              <w:right w:val="single" w:sz="4" w:space="0" w:color="auto"/>
            </w:tcBorders>
            <w:shd w:val="clear" w:color="auto" w:fill="auto"/>
            <w:hideMark/>
          </w:tcPr>
          <w:p w14:paraId="52F4DE62" w14:textId="77777777" w:rsidR="00441374" w:rsidRPr="006A66F4" w:rsidRDefault="00441374" w:rsidP="0000531B">
            <w:pPr>
              <w:pStyle w:val="Compilationheading"/>
            </w:pPr>
            <w:r w:rsidRPr="006A66F4">
              <w:t>Description of amendment</w:t>
            </w:r>
          </w:p>
        </w:tc>
      </w:tr>
      <w:tr w:rsidR="0000531B" w:rsidRPr="006A66F4" w14:paraId="43C2B54D" w14:textId="77777777" w:rsidTr="004F4B3C">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19E14E17" w14:textId="77777777" w:rsidR="0000531B" w:rsidRDefault="0000531B" w:rsidP="0000531B">
            <w:pPr>
              <w:pStyle w:val="Amendmenttext"/>
            </w:pPr>
            <w:r>
              <w:t>Purpose</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737D97C7" w14:textId="77777777" w:rsidR="0000531B" w:rsidRPr="00B63668" w:rsidRDefault="0000531B" w:rsidP="0000531B">
            <w:pPr>
              <w:pStyle w:val="Amendmenttext"/>
            </w:pPr>
            <w:r>
              <w:t>67</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4349BD0" w14:textId="77777777" w:rsidR="0000531B" w:rsidRPr="0000531B" w:rsidRDefault="0000531B" w:rsidP="0000531B">
            <w:pPr>
              <w:pStyle w:val="Amendmenttext"/>
            </w:pPr>
            <w:r w:rsidRPr="0000531B">
              <w:t>F2008B00814</w:t>
            </w:r>
          </w:p>
          <w:p w14:paraId="614A5167" w14:textId="77777777" w:rsidR="0000531B" w:rsidRPr="0000531B" w:rsidRDefault="0000531B" w:rsidP="0000531B">
            <w:pPr>
              <w:pStyle w:val="Amendmenttext"/>
            </w:pPr>
            <w:r w:rsidRPr="0000531B">
              <w:t>24 Dec 2008</w:t>
            </w:r>
          </w:p>
          <w:p w14:paraId="7B21CA42" w14:textId="77777777" w:rsidR="0000531B" w:rsidRPr="0000531B" w:rsidRDefault="0000531B" w:rsidP="0000531B">
            <w:pPr>
              <w:pStyle w:val="Amendmenttext"/>
            </w:pPr>
            <w:r w:rsidRPr="0000531B">
              <w:t>FSC 9</w:t>
            </w:r>
          </w:p>
          <w:p w14:paraId="5A59511E" w14:textId="77777777" w:rsidR="0000531B" w:rsidRDefault="0000531B" w:rsidP="0000531B">
            <w:pPr>
              <w:pStyle w:val="Amendmenttext"/>
            </w:pPr>
            <w:r w:rsidRPr="0000531B">
              <w:t>31 July 2003</w:t>
            </w:r>
          </w:p>
          <w:p w14:paraId="2F89D194" w14:textId="77777777" w:rsidR="00360D50" w:rsidRPr="0000531B" w:rsidRDefault="00360D50" w:rsidP="0000531B">
            <w:pPr>
              <w:pStyle w:val="Amendmenttext"/>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539E0E6" w14:textId="77777777" w:rsidR="0000531B" w:rsidRPr="00B63668" w:rsidRDefault="0000531B" w:rsidP="0000531B">
            <w:pPr>
              <w:pStyle w:val="Amendmenttext"/>
            </w:pPr>
            <w:r>
              <w:t>31 July 2003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2875B1FF" w14:textId="77777777" w:rsidR="0000531B" w:rsidRPr="006A66F4" w:rsidRDefault="0000531B" w:rsidP="0000531B">
            <w:pPr>
              <w:pStyle w:val="Amendmenttext"/>
            </w:pPr>
            <w: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463A4054" w14:textId="77777777" w:rsidR="0000531B" w:rsidRPr="006A66F4" w:rsidRDefault="0000531B" w:rsidP="0000531B">
            <w:pPr>
              <w:pStyle w:val="Amendmenttext"/>
              <w:rPr>
                <w:rFonts w:cs="Arial"/>
                <w:szCs w:val="18"/>
              </w:rPr>
            </w:pPr>
            <w:r>
              <w:rPr>
                <w:rFonts w:cs="Arial"/>
                <w:szCs w:val="18"/>
              </w:rPr>
              <w:t>Correct a formatting error.</w:t>
            </w:r>
          </w:p>
        </w:tc>
      </w:tr>
      <w:tr w:rsidR="0000531B" w:rsidRPr="006A66F4" w14:paraId="5328F391" w14:textId="77777777" w:rsidTr="004F4B3C">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1FB21C32" w14:textId="77777777" w:rsidR="0000531B" w:rsidRDefault="0000531B" w:rsidP="0000531B">
            <w:pPr>
              <w:pStyle w:val="Amendmenttext"/>
            </w:pPr>
            <w:r>
              <w:t>1</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0EF0801C" w14:textId="77777777" w:rsidR="0000531B" w:rsidRPr="00B63668" w:rsidRDefault="0000531B" w:rsidP="0000531B">
            <w:pPr>
              <w:pStyle w:val="Amendmenttext"/>
            </w:pPr>
            <w:r>
              <w:t>67</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3B6F72C3" w14:textId="77777777" w:rsidR="0000531B" w:rsidRPr="0000531B" w:rsidRDefault="0000531B" w:rsidP="0000531B">
            <w:pPr>
              <w:pStyle w:val="Amendmenttext"/>
            </w:pPr>
            <w:r w:rsidRPr="0000531B">
              <w:t>F2008B00814</w:t>
            </w:r>
          </w:p>
          <w:p w14:paraId="3D926C58" w14:textId="77777777" w:rsidR="0000531B" w:rsidRPr="0000531B" w:rsidRDefault="0000531B" w:rsidP="0000531B">
            <w:pPr>
              <w:pStyle w:val="Amendmenttext"/>
            </w:pPr>
            <w:r w:rsidRPr="0000531B">
              <w:t>24 Dec 2008</w:t>
            </w:r>
          </w:p>
          <w:p w14:paraId="35534D14" w14:textId="77777777" w:rsidR="0000531B" w:rsidRPr="0000531B" w:rsidRDefault="0000531B" w:rsidP="0000531B">
            <w:pPr>
              <w:pStyle w:val="Amendmenttext"/>
            </w:pPr>
            <w:r w:rsidRPr="0000531B">
              <w:t>FSC 9</w:t>
            </w:r>
          </w:p>
          <w:p w14:paraId="57C0BB53" w14:textId="77777777" w:rsidR="0000531B" w:rsidRPr="0000531B" w:rsidRDefault="0000531B" w:rsidP="0000531B">
            <w:pPr>
              <w:pStyle w:val="Amendmenttext"/>
            </w:pPr>
            <w:r w:rsidRPr="0000531B">
              <w:t>31 July 2003</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7DF4ECC" w14:textId="77777777" w:rsidR="0000531B" w:rsidRPr="00B63668" w:rsidRDefault="0000531B" w:rsidP="0000531B">
            <w:pPr>
              <w:pStyle w:val="Amendmenttext"/>
            </w:pPr>
            <w:r>
              <w:t>31 July 2003</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6CDEB44F" w14:textId="77777777" w:rsidR="0000531B" w:rsidRPr="006A66F4" w:rsidRDefault="0000531B" w:rsidP="0000531B">
            <w:pPr>
              <w:pStyle w:val="Amendmenttext"/>
            </w:pPr>
            <w: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36B8307D" w14:textId="77777777" w:rsidR="0000531B" w:rsidRPr="006A66F4" w:rsidRDefault="0000531B" w:rsidP="0000531B">
            <w:pPr>
              <w:pStyle w:val="Amendmenttext"/>
              <w:rPr>
                <w:rFonts w:cs="Arial"/>
                <w:szCs w:val="18"/>
              </w:rPr>
            </w:pPr>
            <w:r>
              <w:rPr>
                <w:rFonts w:cs="Arial"/>
                <w:szCs w:val="18"/>
              </w:rPr>
              <w:t>Definitions of ‘adequate supply of water’ and ‘potable water’ to correct punctuation errors.</w:t>
            </w:r>
          </w:p>
        </w:tc>
      </w:tr>
      <w:tr w:rsidR="004F4B3C" w:rsidRPr="006A66F4" w14:paraId="231C3BB8" w14:textId="77777777" w:rsidTr="00360D50">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6514D871" w14:textId="77777777" w:rsidR="004F4B3C" w:rsidRDefault="004F4B3C" w:rsidP="0000531B">
            <w:pPr>
              <w:pStyle w:val="Amendmenttext"/>
            </w:pPr>
            <w: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C04DED" w14:textId="77777777" w:rsidR="004F4B3C" w:rsidRDefault="004F4B3C" w:rsidP="0000531B">
            <w:pPr>
              <w:pStyle w:val="Amendmenttext"/>
            </w:pPr>
            <w:r>
              <w:t>124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7A65FF" w14:textId="77777777" w:rsidR="004F4B3C" w:rsidRPr="0000531B" w:rsidRDefault="004F4B3C" w:rsidP="0042544D">
            <w:pPr>
              <w:pStyle w:val="Amendmenttext"/>
            </w:pPr>
            <w:r w:rsidRPr="0000531B">
              <w:t>F20</w:t>
            </w:r>
            <w:r>
              <w:t>11L</w:t>
            </w:r>
            <w:r w:rsidRPr="0000531B">
              <w:t>0</w:t>
            </w:r>
            <w:r>
              <w:t>1450</w:t>
            </w:r>
          </w:p>
          <w:p w14:paraId="31A7CCDE" w14:textId="77777777" w:rsidR="004F4B3C" w:rsidRPr="0000531B" w:rsidRDefault="004F4B3C" w:rsidP="0042544D">
            <w:pPr>
              <w:pStyle w:val="Amendmenttext"/>
            </w:pPr>
            <w:r>
              <w:t>8 July 2011</w:t>
            </w:r>
          </w:p>
          <w:p w14:paraId="0D6B2357" w14:textId="77777777" w:rsidR="004F4B3C" w:rsidRPr="0000531B" w:rsidRDefault="004F4B3C" w:rsidP="0042544D">
            <w:pPr>
              <w:pStyle w:val="Amendmenttext"/>
            </w:pPr>
            <w:r w:rsidRPr="0000531B">
              <w:t xml:space="preserve">FSC </w:t>
            </w:r>
            <w:r>
              <w:t>66</w:t>
            </w:r>
          </w:p>
          <w:p w14:paraId="6237670B" w14:textId="77777777" w:rsidR="004F4B3C" w:rsidRPr="0000531B" w:rsidRDefault="004F4B3C" w:rsidP="0042544D">
            <w:pPr>
              <w:pStyle w:val="Amendmenttext"/>
            </w:pPr>
            <w:r>
              <w:t>11 July 2011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78F1CF" w14:textId="77777777" w:rsidR="004F4B3C" w:rsidRDefault="004F4B3C" w:rsidP="0000531B">
            <w:pPr>
              <w:pStyle w:val="Amendmenttext"/>
            </w:pPr>
            <w:r>
              <w:t>11 July 2011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E13962" w14:textId="77777777" w:rsidR="004F4B3C" w:rsidRDefault="004F4B3C" w:rsidP="0000531B">
            <w:pPr>
              <w:pStyle w:val="Amendmenttext"/>
            </w:pPr>
            <w: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F6364BA" w14:textId="77777777" w:rsidR="004F4B3C" w:rsidRDefault="004F4B3C" w:rsidP="004F4B3C">
            <w:pPr>
              <w:pStyle w:val="Amendmenttext"/>
            </w:pPr>
            <w:r>
              <w:t>A</w:t>
            </w:r>
            <w:r w:rsidRPr="00441374">
              <w:t>mend the spelling of ‘micro-organism’ to ‘microorganism’ wherever occurring.</w:t>
            </w:r>
          </w:p>
        </w:tc>
      </w:tr>
      <w:tr w:rsidR="004F4B3C" w:rsidRPr="006A66F4" w14:paraId="691375CE" w14:textId="77777777" w:rsidTr="00360D50">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0D2BB6F9" w14:textId="77777777" w:rsidR="004F4B3C" w:rsidRDefault="004F4B3C" w:rsidP="0000531B">
            <w:pPr>
              <w:pStyle w:val="Amendmenttext"/>
            </w:pPr>
            <w:r>
              <w:t>1</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117199D" w14:textId="77777777" w:rsidR="004F4B3C" w:rsidRPr="004F4B3C" w:rsidRDefault="004F4B3C" w:rsidP="0000531B">
            <w:pPr>
              <w:pStyle w:val="Amendmenttext"/>
            </w:pPr>
            <w:r w:rsidRPr="004F4B3C">
              <w:t>135</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4E3E8DDA" w14:textId="77777777" w:rsidR="004F4B3C" w:rsidRPr="004F4B3C" w:rsidRDefault="004F4B3C" w:rsidP="0042544D">
            <w:pPr>
              <w:pStyle w:val="Amendmenttext"/>
            </w:pPr>
            <w:r w:rsidRPr="004F4B3C">
              <w:t>F2011L02014</w:t>
            </w:r>
          </w:p>
          <w:p w14:paraId="50D4BAA9" w14:textId="77777777" w:rsidR="004F4B3C" w:rsidRPr="004F4B3C" w:rsidRDefault="004F4B3C" w:rsidP="0042544D">
            <w:pPr>
              <w:pStyle w:val="Amendmenttext"/>
            </w:pPr>
            <w:r w:rsidRPr="004F4B3C">
              <w:t>10 Oct 2012</w:t>
            </w:r>
          </w:p>
          <w:p w14:paraId="0C09D6C4" w14:textId="77777777" w:rsidR="004F4B3C" w:rsidRPr="004F4B3C" w:rsidRDefault="004F4B3C" w:rsidP="0042544D">
            <w:pPr>
              <w:pStyle w:val="Amendmenttext"/>
            </w:pPr>
            <w:r w:rsidRPr="004F4B3C">
              <w:t>FSC 77</w:t>
            </w:r>
          </w:p>
          <w:p w14:paraId="7080C9DC" w14:textId="77777777" w:rsidR="004F4B3C" w:rsidRDefault="004F4B3C" w:rsidP="004F4B3C">
            <w:pPr>
              <w:pStyle w:val="Amendmenttext"/>
            </w:pPr>
            <w:r w:rsidRPr="004F4B3C">
              <w:t>11 Oct 2012</w:t>
            </w:r>
          </w:p>
          <w:p w14:paraId="17CCE0A7" w14:textId="77777777" w:rsidR="00360D50" w:rsidRPr="004F4B3C" w:rsidRDefault="00360D50" w:rsidP="004F4B3C">
            <w:pPr>
              <w:pStyle w:val="Amendmenttext"/>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29D33784" w14:textId="77777777" w:rsidR="004F4B3C" w:rsidRDefault="004F4B3C" w:rsidP="0000531B">
            <w:pPr>
              <w:pStyle w:val="Amendmenttext"/>
            </w:pPr>
            <w:r>
              <w:t>11 Oct 2012</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27059C6B" w14:textId="77777777" w:rsidR="004F4B3C" w:rsidRDefault="004F4B3C" w:rsidP="0000531B">
            <w:pPr>
              <w:pStyle w:val="Amendmenttext"/>
            </w:pPr>
            <w:r>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1D4E8A11" w14:textId="77777777" w:rsidR="004F4B3C" w:rsidRDefault="004F4B3C" w:rsidP="0000531B">
            <w:pPr>
              <w:pStyle w:val="Amendmenttext"/>
              <w:rPr>
                <w:rFonts w:cs="Arial"/>
                <w:szCs w:val="18"/>
              </w:rPr>
            </w:pPr>
            <w:r>
              <w:rPr>
                <w:rFonts w:cs="Arial"/>
                <w:bCs w:val="0"/>
                <w:sz w:val="18"/>
                <w:szCs w:val="18"/>
              </w:rPr>
              <w:t>A</w:t>
            </w:r>
            <w:r w:rsidRPr="00441374">
              <w:rPr>
                <w:rFonts w:cs="Arial"/>
                <w:bCs w:val="0"/>
                <w:sz w:val="18"/>
                <w:szCs w:val="18"/>
              </w:rPr>
              <w:t>mend the spelling of ‘food-borne’ to ‘foodborne’ wherever occurring.</w:t>
            </w:r>
          </w:p>
        </w:tc>
      </w:tr>
      <w:tr w:rsidR="004F4B3C" w:rsidRPr="006A66F4" w14:paraId="6E5C97D5"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2A9B528E" w14:textId="77777777" w:rsidR="004F4B3C" w:rsidRPr="006A66F4" w:rsidRDefault="004F4B3C" w:rsidP="0000531B">
            <w:pPr>
              <w:pStyle w:val="Amendmenttext"/>
            </w:pPr>
            <w:r>
              <w:t>2(1)</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23BAC896" w14:textId="77777777" w:rsidR="004F4B3C" w:rsidRPr="00B63668" w:rsidRDefault="004F4B3C" w:rsidP="0000531B">
            <w:pPr>
              <w:pStyle w:val="Amendmenttext"/>
            </w:pPr>
            <w:r>
              <w:t>67</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FADE268" w14:textId="77777777" w:rsidR="004F4B3C" w:rsidRPr="0000531B" w:rsidRDefault="004F4B3C" w:rsidP="0000531B">
            <w:pPr>
              <w:pStyle w:val="Amendmenttext"/>
            </w:pPr>
            <w:r w:rsidRPr="0000531B">
              <w:t>F2008B00814</w:t>
            </w:r>
          </w:p>
          <w:p w14:paraId="5CD3874C" w14:textId="77777777" w:rsidR="004F4B3C" w:rsidRPr="0000531B" w:rsidRDefault="004F4B3C" w:rsidP="0000531B">
            <w:pPr>
              <w:pStyle w:val="Amendmenttext"/>
            </w:pPr>
            <w:r w:rsidRPr="0000531B">
              <w:t>24 Dec 2008</w:t>
            </w:r>
          </w:p>
          <w:p w14:paraId="39FA4E71" w14:textId="77777777" w:rsidR="004F4B3C" w:rsidRPr="0000531B" w:rsidRDefault="004F4B3C" w:rsidP="0000531B">
            <w:pPr>
              <w:pStyle w:val="Amendmenttext"/>
            </w:pPr>
            <w:r w:rsidRPr="0000531B">
              <w:t>FSC 9</w:t>
            </w:r>
          </w:p>
          <w:p w14:paraId="52A02B1A" w14:textId="77777777" w:rsidR="004F4B3C" w:rsidRDefault="004F4B3C" w:rsidP="0000531B">
            <w:pPr>
              <w:pStyle w:val="Amendmenttext"/>
            </w:pPr>
            <w:r w:rsidRPr="0000531B">
              <w:t>31 July 2003</w:t>
            </w:r>
          </w:p>
          <w:p w14:paraId="65A26D6B" w14:textId="77777777" w:rsidR="00360D50" w:rsidRPr="0000531B" w:rsidRDefault="00360D50" w:rsidP="0000531B">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34C8E12" w14:textId="77777777" w:rsidR="004F4B3C" w:rsidRPr="00B63668" w:rsidRDefault="004F4B3C" w:rsidP="0000531B">
            <w:pPr>
              <w:pStyle w:val="Amendmenttext"/>
            </w:pPr>
            <w:r>
              <w:t>31 July 2003</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4AF3071B" w14:textId="77777777" w:rsidR="004F4B3C" w:rsidRPr="006A66F4" w:rsidRDefault="004F4B3C" w:rsidP="0000531B">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86463FC" w14:textId="77777777" w:rsidR="004F4B3C" w:rsidRPr="006A66F4" w:rsidRDefault="004F4B3C" w:rsidP="0000531B">
            <w:pPr>
              <w:pStyle w:val="Amendmenttext"/>
              <w:rPr>
                <w:rFonts w:cs="Arial"/>
                <w:szCs w:val="18"/>
              </w:rPr>
            </w:pPr>
            <w:r>
              <w:rPr>
                <w:rFonts w:cs="Arial"/>
                <w:szCs w:val="18"/>
              </w:rPr>
              <w:t>Correct a formatting error.</w:t>
            </w:r>
          </w:p>
        </w:tc>
      </w:tr>
      <w:tr w:rsidR="00596AAA" w:rsidRPr="006A66F4" w14:paraId="6F9C710D"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7139A5AF" w14:textId="77777777" w:rsidR="00596AAA" w:rsidRDefault="00596AAA" w:rsidP="0000531B">
            <w:pPr>
              <w:pStyle w:val="Amendmenttext"/>
            </w:pPr>
            <w:r>
              <w:t>3(2)</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4B962C93" w14:textId="77777777" w:rsidR="00596AAA" w:rsidRPr="00B63668" w:rsidRDefault="00596AAA" w:rsidP="0042544D">
            <w:pPr>
              <w:pStyle w:val="Amendmenttext"/>
            </w:pPr>
            <w:r w:rsidRPr="00B63668">
              <w:t>150</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5B38E2EF" w14:textId="77777777" w:rsidR="0042544D" w:rsidRDefault="0042544D" w:rsidP="0042544D">
            <w:pPr>
              <w:pStyle w:val="Amendmenttext"/>
              <w:rPr>
                <w:lang w:val="en-AU"/>
              </w:rPr>
            </w:pPr>
            <w:r>
              <w:rPr>
                <w:lang w:val="en-AU"/>
              </w:rPr>
              <w:t>F2014L0</w:t>
            </w:r>
            <w:r>
              <w:t>1427</w:t>
            </w:r>
          </w:p>
          <w:p w14:paraId="3066DB5E" w14:textId="77777777" w:rsidR="0042544D" w:rsidRDefault="0042544D" w:rsidP="0042544D">
            <w:pPr>
              <w:pStyle w:val="Amendmenttext"/>
              <w:rPr>
                <w:lang w:val="en-AU"/>
              </w:rPr>
            </w:pPr>
            <w:r>
              <w:rPr>
                <w:lang w:val="en-AU"/>
              </w:rPr>
              <w:t>28 Oct 2014</w:t>
            </w:r>
          </w:p>
          <w:p w14:paraId="74FA783E" w14:textId="77777777" w:rsidR="0042544D" w:rsidRDefault="0042544D" w:rsidP="0042544D">
            <w:pPr>
              <w:pStyle w:val="Amendmenttext"/>
              <w:rPr>
                <w:lang w:val="en-AU"/>
              </w:rPr>
            </w:pPr>
            <w:r>
              <w:rPr>
                <w:lang w:val="en-AU"/>
              </w:rPr>
              <w:t>FSC92</w:t>
            </w:r>
          </w:p>
          <w:p w14:paraId="47E3CD39" w14:textId="77777777" w:rsidR="0042544D" w:rsidRDefault="0042544D" w:rsidP="0042544D">
            <w:pPr>
              <w:pStyle w:val="Amendmenttext"/>
              <w:rPr>
                <w:lang w:val="en-AU"/>
              </w:rPr>
            </w:pPr>
            <w:r>
              <w:rPr>
                <w:lang w:val="en-AU"/>
              </w:rPr>
              <w:t>30 Oct 2014</w:t>
            </w:r>
          </w:p>
          <w:p w14:paraId="0944D05D" w14:textId="77777777" w:rsidR="00596AAA" w:rsidRPr="00B63668" w:rsidRDefault="00596AAA" w:rsidP="0042544D">
            <w:pPr>
              <w:pStyle w:val="Amendmenttext"/>
              <w:rPr>
                <w:color w:val="FF0000"/>
              </w:rPr>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2FFA2C4B" w14:textId="77777777" w:rsidR="00596AAA" w:rsidRPr="00A35EBD" w:rsidRDefault="00A35EBD" w:rsidP="0042544D">
            <w:pPr>
              <w:pStyle w:val="Amendmenttext"/>
            </w:pPr>
            <w:r w:rsidRPr="00A35EBD">
              <w:t>30 Oct</w:t>
            </w:r>
            <w:r w:rsidR="00596AAA" w:rsidRPr="00A35EBD">
              <w:t xml:space="preserve"> 2014</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B820F0A" w14:textId="77777777" w:rsidR="00596AAA" w:rsidRPr="00B63668" w:rsidRDefault="00A35EBD" w:rsidP="0042544D">
            <w:pPr>
              <w:pStyle w:val="Amendmenttext"/>
            </w:pPr>
            <w:r>
              <w:t>rs</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787CBA6" w14:textId="77777777" w:rsidR="00596AAA" w:rsidRDefault="00596AAA" w:rsidP="004F4B3C">
            <w:pPr>
              <w:pStyle w:val="Amendmenttext"/>
              <w:rPr>
                <w:rFonts w:cs="Arial"/>
                <w:sz w:val="18"/>
                <w:szCs w:val="18"/>
              </w:rPr>
            </w:pPr>
            <w:r>
              <w:rPr>
                <w:rFonts w:cs="Arial"/>
                <w:sz w:val="18"/>
                <w:szCs w:val="18"/>
              </w:rPr>
              <w:t>Subclause to clarify intent.</w:t>
            </w:r>
          </w:p>
        </w:tc>
      </w:tr>
      <w:tr w:rsidR="00596AAA" w:rsidRPr="006A66F4" w14:paraId="01DE7339" w14:textId="77777777" w:rsidTr="00360D50">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5FA9E014" w14:textId="77777777" w:rsidR="00596AAA" w:rsidRDefault="00596AAA" w:rsidP="0000531B">
            <w:pPr>
              <w:pStyle w:val="Amendmenttext"/>
            </w:pPr>
            <w:r>
              <w:lastRenderedPageBreak/>
              <w:t>5(2)</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13064FE3" w14:textId="77777777" w:rsidR="00596AAA" w:rsidRPr="004F4B3C" w:rsidRDefault="00596AAA" w:rsidP="0042544D">
            <w:pPr>
              <w:pStyle w:val="Amendmenttext"/>
            </w:pPr>
            <w:r w:rsidRPr="004F4B3C">
              <w:t>135</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74336B2A" w14:textId="77777777" w:rsidR="00596AAA" w:rsidRPr="004F4B3C" w:rsidRDefault="00596AAA" w:rsidP="0042544D">
            <w:pPr>
              <w:pStyle w:val="Amendmenttext"/>
            </w:pPr>
            <w:r w:rsidRPr="004F4B3C">
              <w:t>F2011L02014</w:t>
            </w:r>
          </w:p>
          <w:p w14:paraId="73A310D5" w14:textId="77777777" w:rsidR="00596AAA" w:rsidRPr="004F4B3C" w:rsidRDefault="00596AAA" w:rsidP="0042544D">
            <w:pPr>
              <w:pStyle w:val="Amendmenttext"/>
            </w:pPr>
            <w:r w:rsidRPr="004F4B3C">
              <w:t>10 Oct 2012</w:t>
            </w:r>
          </w:p>
          <w:p w14:paraId="51C9AED8" w14:textId="77777777" w:rsidR="00596AAA" w:rsidRPr="004F4B3C" w:rsidRDefault="00596AAA" w:rsidP="0042544D">
            <w:pPr>
              <w:pStyle w:val="Amendmenttext"/>
            </w:pPr>
            <w:r w:rsidRPr="004F4B3C">
              <w:t>FSC 77</w:t>
            </w:r>
          </w:p>
          <w:p w14:paraId="41456ADC" w14:textId="77777777" w:rsidR="00360D50" w:rsidRPr="004F4B3C" w:rsidRDefault="00596AAA" w:rsidP="00360D50">
            <w:pPr>
              <w:pStyle w:val="Amendmenttext"/>
            </w:pPr>
            <w:r w:rsidRPr="004F4B3C">
              <w:t>11 Oct 2012</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1F216453" w14:textId="77777777" w:rsidR="00596AAA" w:rsidRDefault="00596AAA" w:rsidP="0042544D">
            <w:pPr>
              <w:pStyle w:val="Amendmenttext"/>
            </w:pPr>
            <w:r>
              <w:t>11 Oct 2012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5F1274EE" w14:textId="77777777" w:rsidR="00596AAA" w:rsidRDefault="00596AAA" w:rsidP="0042544D">
            <w:pPr>
              <w:pStyle w:val="Amendmenttext"/>
            </w:pPr>
            <w: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621CB1D0" w14:textId="77777777" w:rsidR="00596AAA" w:rsidRDefault="00596AAA" w:rsidP="004F4B3C">
            <w:pPr>
              <w:pStyle w:val="Amendmenttext"/>
              <w:rPr>
                <w:rFonts w:cs="Arial"/>
                <w:szCs w:val="18"/>
              </w:rPr>
            </w:pPr>
            <w:r>
              <w:rPr>
                <w:rFonts w:cs="Arial"/>
                <w:sz w:val="18"/>
                <w:szCs w:val="18"/>
              </w:rPr>
              <w:t xml:space="preserve">Paragraph (b) to </w:t>
            </w:r>
            <w:r w:rsidRPr="00441374">
              <w:rPr>
                <w:rFonts w:cs="Arial"/>
                <w:sz w:val="18"/>
                <w:szCs w:val="18"/>
              </w:rPr>
              <w:t>clarify intent</w:t>
            </w:r>
            <w:r w:rsidRPr="00441374">
              <w:rPr>
                <w:rFonts w:cs="Arial"/>
                <w:bCs w:val="0"/>
                <w:sz w:val="18"/>
                <w:szCs w:val="18"/>
              </w:rPr>
              <w:t>.</w:t>
            </w:r>
          </w:p>
        </w:tc>
      </w:tr>
      <w:tr w:rsidR="00A35EBD" w:rsidRPr="006A66F4" w14:paraId="52FC7656" w14:textId="77777777" w:rsidTr="00360D50">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4DF71272" w14:textId="77777777" w:rsidR="00A35EBD" w:rsidRDefault="00A35EBD" w:rsidP="0000531B">
            <w:pPr>
              <w:pStyle w:val="Amendmenttext"/>
            </w:pPr>
            <w:r>
              <w:t>5(2)</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1A8B76DC" w14:textId="77777777" w:rsidR="00A35EBD" w:rsidRPr="00B63668" w:rsidRDefault="00A35EBD" w:rsidP="0042544D">
            <w:pPr>
              <w:pStyle w:val="Amendmenttext"/>
            </w:pPr>
            <w:r w:rsidRPr="00B63668">
              <w:t>150</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735B9F6C" w14:textId="77777777" w:rsidR="0042544D" w:rsidRDefault="0042544D" w:rsidP="0042544D">
            <w:pPr>
              <w:pStyle w:val="Amendmenttext"/>
              <w:rPr>
                <w:lang w:val="en-AU"/>
              </w:rPr>
            </w:pPr>
            <w:r>
              <w:rPr>
                <w:lang w:val="en-AU"/>
              </w:rPr>
              <w:t>F2014L0</w:t>
            </w:r>
            <w:r>
              <w:t>1427</w:t>
            </w:r>
          </w:p>
          <w:p w14:paraId="1CFFF9B5" w14:textId="77777777" w:rsidR="0042544D" w:rsidRDefault="0042544D" w:rsidP="0042544D">
            <w:pPr>
              <w:pStyle w:val="Amendmenttext"/>
              <w:rPr>
                <w:lang w:val="en-AU"/>
              </w:rPr>
            </w:pPr>
            <w:r>
              <w:rPr>
                <w:lang w:val="en-AU"/>
              </w:rPr>
              <w:t>28 Oct 2014</w:t>
            </w:r>
          </w:p>
          <w:p w14:paraId="231B57D1" w14:textId="77777777" w:rsidR="0042544D" w:rsidRDefault="0042544D" w:rsidP="0042544D">
            <w:pPr>
              <w:pStyle w:val="Amendmenttext"/>
              <w:rPr>
                <w:lang w:val="en-AU"/>
              </w:rPr>
            </w:pPr>
            <w:r>
              <w:rPr>
                <w:lang w:val="en-AU"/>
              </w:rPr>
              <w:t>FSC92</w:t>
            </w:r>
          </w:p>
          <w:p w14:paraId="6B04B634" w14:textId="77777777" w:rsidR="0042544D" w:rsidRDefault="0042544D" w:rsidP="0042544D">
            <w:pPr>
              <w:pStyle w:val="Amendmenttext"/>
              <w:rPr>
                <w:lang w:val="en-AU"/>
              </w:rPr>
            </w:pPr>
            <w:r>
              <w:rPr>
                <w:lang w:val="en-AU"/>
              </w:rPr>
              <w:t>30 Oct 2014</w:t>
            </w:r>
          </w:p>
          <w:p w14:paraId="2ECEDB75" w14:textId="77777777" w:rsidR="00A35EBD" w:rsidRPr="00B63668" w:rsidRDefault="00A35EBD" w:rsidP="0042544D">
            <w:pPr>
              <w:pStyle w:val="Amendmenttext"/>
              <w:rPr>
                <w:color w:val="FF0000"/>
              </w:rPr>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50C5E701" w14:textId="77777777" w:rsidR="00A35EBD" w:rsidRPr="00A35EBD" w:rsidRDefault="00A35EBD" w:rsidP="0042544D">
            <w:pPr>
              <w:pStyle w:val="Amendmenttext"/>
            </w:pPr>
            <w:r w:rsidRPr="00A35EBD">
              <w:t>30 Oct 2014</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533BE07D" w14:textId="77777777" w:rsidR="00A35EBD" w:rsidRPr="00B63668" w:rsidRDefault="00A35EBD" w:rsidP="0042544D">
            <w:pPr>
              <w:pStyle w:val="Amendmenttext"/>
            </w:pPr>
            <w:r w:rsidRPr="00B63668">
              <w:t>am</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3B1FEE0F" w14:textId="77777777" w:rsidR="00A35EBD" w:rsidRDefault="00A35EBD" w:rsidP="0042544D">
            <w:pPr>
              <w:pStyle w:val="Amendmenttext"/>
            </w:pPr>
            <w:r>
              <w:t>Correct typographical error.</w:t>
            </w:r>
          </w:p>
        </w:tc>
      </w:tr>
      <w:tr w:rsidR="00596AAA" w:rsidRPr="006A66F4" w14:paraId="2174342E"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A54A69F" w14:textId="77777777" w:rsidR="00596AAA" w:rsidRDefault="00596AAA" w:rsidP="0000531B">
            <w:pPr>
              <w:pStyle w:val="Amendmenttext"/>
            </w:pPr>
            <w:r>
              <w:t>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5C88F262" w14:textId="77777777" w:rsidR="00596AAA" w:rsidRDefault="00596AAA" w:rsidP="0042544D">
            <w:pPr>
              <w:pStyle w:val="Amendmenttext"/>
            </w:pPr>
            <w:r>
              <w:t>124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CC78487" w14:textId="77777777" w:rsidR="00596AAA" w:rsidRPr="0000531B" w:rsidRDefault="00596AAA" w:rsidP="0042544D">
            <w:pPr>
              <w:pStyle w:val="Amendmenttext"/>
            </w:pPr>
            <w:r w:rsidRPr="0000531B">
              <w:t>F20</w:t>
            </w:r>
            <w:r>
              <w:t>11L</w:t>
            </w:r>
            <w:r w:rsidRPr="0000531B">
              <w:t>0</w:t>
            </w:r>
            <w:r>
              <w:t>1450</w:t>
            </w:r>
          </w:p>
          <w:p w14:paraId="5D33EA3C" w14:textId="77777777" w:rsidR="00596AAA" w:rsidRPr="0000531B" w:rsidRDefault="00596AAA" w:rsidP="0042544D">
            <w:pPr>
              <w:pStyle w:val="Amendmenttext"/>
            </w:pPr>
            <w:r>
              <w:t>8 July 2011</w:t>
            </w:r>
          </w:p>
          <w:p w14:paraId="2BADECAB" w14:textId="77777777" w:rsidR="00596AAA" w:rsidRPr="0000531B" w:rsidRDefault="00596AAA" w:rsidP="0042544D">
            <w:pPr>
              <w:pStyle w:val="Amendmenttext"/>
            </w:pPr>
            <w:r w:rsidRPr="0000531B">
              <w:t xml:space="preserve">FSC </w:t>
            </w:r>
            <w:r>
              <w:t>66</w:t>
            </w:r>
          </w:p>
          <w:p w14:paraId="4A5D330A" w14:textId="77777777" w:rsidR="00596AAA" w:rsidRDefault="00596AAA" w:rsidP="0042544D">
            <w:pPr>
              <w:pStyle w:val="Amendmenttext"/>
            </w:pPr>
            <w:r>
              <w:t>11 July 2011</w:t>
            </w:r>
          </w:p>
          <w:p w14:paraId="747BD514" w14:textId="77777777" w:rsidR="00360D50" w:rsidRPr="0000531B"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DAA6749" w14:textId="77777777" w:rsidR="00596AAA" w:rsidRDefault="00596AAA" w:rsidP="0042544D">
            <w:pPr>
              <w:pStyle w:val="Amendmenttext"/>
            </w:pPr>
            <w:r>
              <w:t>11 July 2011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D4941A6" w14:textId="77777777" w:rsidR="00596AAA" w:rsidRDefault="00596AAA" w:rsidP="0042544D">
            <w:pPr>
              <w:pStyle w:val="Amendmenttext"/>
            </w:pP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1E6846E3" w14:textId="77777777" w:rsidR="00596AAA" w:rsidRDefault="00596AAA" w:rsidP="0042544D">
            <w:pPr>
              <w:pStyle w:val="Amendmenttext"/>
            </w:pPr>
            <w:r>
              <w:t>A</w:t>
            </w:r>
            <w:r w:rsidRPr="00441374">
              <w:t>mend the spelling of ‘micro-organism’ to ‘microorganism’ wherever occurring.</w:t>
            </w:r>
          </w:p>
        </w:tc>
      </w:tr>
      <w:tr w:rsidR="00596AAA" w:rsidRPr="006A66F4" w14:paraId="09865BDC"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020287A8" w14:textId="77777777" w:rsidR="00596AAA" w:rsidRDefault="00596AAA" w:rsidP="0000531B">
            <w:pPr>
              <w:pStyle w:val="Amendmenttext"/>
            </w:pPr>
            <w:r>
              <w:t>14(1)</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361ADB53" w14:textId="77777777" w:rsidR="00596AAA" w:rsidRPr="004F4B3C" w:rsidRDefault="00596AAA" w:rsidP="0042544D">
            <w:pPr>
              <w:pStyle w:val="Amendmenttext"/>
            </w:pPr>
            <w:r w:rsidRPr="004F4B3C">
              <w:t>135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3F5CC7D6" w14:textId="77777777" w:rsidR="00596AAA" w:rsidRPr="004F4B3C" w:rsidRDefault="00596AAA" w:rsidP="0042544D">
            <w:pPr>
              <w:pStyle w:val="Amendmenttext"/>
            </w:pPr>
            <w:r w:rsidRPr="004F4B3C">
              <w:t>F2011L02014</w:t>
            </w:r>
          </w:p>
          <w:p w14:paraId="656B2E90" w14:textId="77777777" w:rsidR="00596AAA" w:rsidRPr="004F4B3C" w:rsidRDefault="00596AAA" w:rsidP="0042544D">
            <w:pPr>
              <w:pStyle w:val="Amendmenttext"/>
            </w:pPr>
            <w:r w:rsidRPr="004F4B3C">
              <w:t>10 Oct 2012</w:t>
            </w:r>
          </w:p>
          <w:p w14:paraId="5BE631A3" w14:textId="77777777" w:rsidR="00596AAA" w:rsidRPr="004F4B3C" w:rsidRDefault="00596AAA" w:rsidP="0042544D">
            <w:pPr>
              <w:pStyle w:val="Amendmenttext"/>
            </w:pPr>
            <w:r w:rsidRPr="004F4B3C">
              <w:t>FSC 77</w:t>
            </w:r>
          </w:p>
          <w:p w14:paraId="290B2690" w14:textId="77777777" w:rsidR="00596AAA" w:rsidRDefault="00596AAA" w:rsidP="0042544D">
            <w:pPr>
              <w:pStyle w:val="Amendmenttext"/>
            </w:pPr>
            <w:r w:rsidRPr="004F4B3C">
              <w:t>11 Oct 2012</w:t>
            </w:r>
          </w:p>
          <w:p w14:paraId="2BD32ED1" w14:textId="77777777" w:rsidR="00360D50" w:rsidRPr="004F4B3C"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FB7CCDC" w14:textId="77777777" w:rsidR="00596AAA" w:rsidRDefault="00596AAA" w:rsidP="0042544D">
            <w:pPr>
              <w:pStyle w:val="Amendmenttext"/>
            </w:pPr>
            <w:r>
              <w:t>11 Oct 2012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93AF1F5" w14:textId="77777777" w:rsidR="00596AAA" w:rsidRDefault="00596AAA" w:rsidP="0042544D">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55611C45" w14:textId="77777777" w:rsidR="00596AAA" w:rsidRDefault="00596AAA" w:rsidP="0042544D">
            <w:pPr>
              <w:pStyle w:val="Amendmenttext"/>
              <w:rPr>
                <w:rFonts w:cs="Arial"/>
                <w:szCs w:val="18"/>
              </w:rPr>
            </w:pPr>
            <w:r>
              <w:rPr>
                <w:rFonts w:cs="Arial"/>
                <w:bCs w:val="0"/>
                <w:sz w:val="18"/>
                <w:szCs w:val="18"/>
              </w:rPr>
              <w:t>A</w:t>
            </w:r>
            <w:r w:rsidRPr="00441374">
              <w:rPr>
                <w:rFonts w:cs="Arial"/>
                <w:bCs w:val="0"/>
                <w:sz w:val="18"/>
                <w:szCs w:val="18"/>
              </w:rPr>
              <w:t>mend the spelling of ‘food-borne’ to ‘foodborne’ wherever occurring.</w:t>
            </w:r>
          </w:p>
        </w:tc>
      </w:tr>
      <w:tr w:rsidR="00596AAA" w:rsidRPr="006A66F4" w14:paraId="7C8964C5"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027EC3C5" w14:textId="77777777" w:rsidR="00596AAA" w:rsidRDefault="00596AAA" w:rsidP="004F4B3C">
            <w:pPr>
              <w:pStyle w:val="Amendmenttext"/>
            </w:pPr>
            <w:r>
              <w:t>16(1), (3)</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5428FC8F" w14:textId="77777777" w:rsidR="00596AAA" w:rsidRPr="004F4B3C" w:rsidRDefault="00596AAA" w:rsidP="0042544D">
            <w:pPr>
              <w:pStyle w:val="Amendmenttext"/>
            </w:pPr>
            <w:r w:rsidRPr="004F4B3C">
              <w:t>135</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436DE94C" w14:textId="77777777" w:rsidR="00596AAA" w:rsidRPr="004F4B3C" w:rsidRDefault="00596AAA" w:rsidP="0042544D">
            <w:pPr>
              <w:pStyle w:val="Amendmenttext"/>
            </w:pPr>
            <w:r w:rsidRPr="004F4B3C">
              <w:t>F2011L02014</w:t>
            </w:r>
          </w:p>
          <w:p w14:paraId="6A9BCFF0" w14:textId="77777777" w:rsidR="00596AAA" w:rsidRPr="004F4B3C" w:rsidRDefault="00596AAA" w:rsidP="0042544D">
            <w:pPr>
              <w:pStyle w:val="Amendmenttext"/>
            </w:pPr>
            <w:r w:rsidRPr="004F4B3C">
              <w:t>10 Oct 2012</w:t>
            </w:r>
          </w:p>
          <w:p w14:paraId="76852764" w14:textId="77777777" w:rsidR="00596AAA" w:rsidRPr="004F4B3C" w:rsidRDefault="00596AAA" w:rsidP="0042544D">
            <w:pPr>
              <w:pStyle w:val="Amendmenttext"/>
            </w:pPr>
            <w:r w:rsidRPr="004F4B3C">
              <w:t>FSC 77</w:t>
            </w:r>
          </w:p>
          <w:p w14:paraId="6D45152C" w14:textId="77777777" w:rsidR="00596AAA" w:rsidRDefault="00596AAA" w:rsidP="0042544D">
            <w:pPr>
              <w:pStyle w:val="Amendmenttext"/>
            </w:pPr>
            <w:r w:rsidRPr="004F4B3C">
              <w:t>11 Oct 2012</w:t>
            </w:r>
          </w:p>
          <w:p w14:paraId="0E4A1DEB" w14:textId="77777777" w:rsidR="00360D50" w:rsidRPr="004F4B3C"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4C6A6742" w14:textId="77777777" w:rsidR="00596AAA" w:rsidRDefault="00596AAA" w:rsidP="0042544D">
            <w:pPr>
              <w:pStyle w:val="Amendmenttext"/>
            </w:pPr>
            <w:r>
              <w:t>11 Oct 2012</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2908333B" w14:textId="77777777" w:rsidR="00596AAA" w:rsidRDefault="00596AAA" w:rsidP="0042544D">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3AA2399F" w14:textId="77777777" w:rsidR="00596AAA" w:rsidRDefault="00596AAA" w:rsidP="0042544D">
            <w:pPr>
              <w:pStyle w:val="Amendmenttext"/>
              <w:rPr>
                <w:rFonts w:cs="Arial"/>
                <w:szCs w:val="18"/>
              </w:rPr>
            </w:pPr>
            <w:r>
              <w:rPr>
                <w:rFonts w:cs="Arial"/>
                <w:bCs w:val="0"/>
                <w:sz w:val="18"/>
                <w:szCs w:val="18"/>
              </w:rPr>
              <w:t>A</w:t>
            </w:r>
            <w:r w:rsidRPr="00441374">
              <w:rPr>
                <w:rFonts w:cs="Arial"/>
                <w:bCs w:val="0"/>
                <w:sz w:val="18"/>
                <w:szCs w:val="18"/>
              </w:rPr>
              <w:t>mend the spelling of ‘food-borne’ to ‘foodborne’ wherever occurring.</w:t>
            </w:r>
          </w:p>
        </w:tc>
      </w:tr>
      <w:tr w:rsidR="00596AAA" w:rsidRPr="006A66F4" w14:paraId="2A9BE471"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DEBDBDE" w14:textId="77777777" w:rsidR="00596AAA" w:rsidRDefault="00596AAA" w:rsidP="0000531B">
            <w:pPr>
              <w:pStyle w:val="Amendmenttext"/>
            </w:pPr>
            <w:r>
              <w:t>17</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1C5EA8B2" w14:textId="77777777" w:rsidR="00596AAA" w:rsidRDefault="00596AAA" w:rsidP="0042544D">
            <w:pPr>
              <w:pStyle w:val="Amendmenttext"/>
            </w:pPr>
            <w:r>
              <w:t>124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767A6E5B" w14:textId="77777777" w:rsidR="00596AAA" w:rsidRPr="0000531B" w:rsidRDefault="00596AAA" w:rsidP="0042544D">
            <w:pPr>
              <w:pStyle w:val="Amendmenttext"/>
            </w:pPr>
            <w:r w:rsidRPr="0000531B">
              <w:t>F20</w:t>
            </w:r>
            <w:r>
              <w:t>11L</w:t>
            </w:r>
            <w:r w:rsidRPr="0000531B">
              <w:t>0</w:t>
            </w:r>
            <w:r>
              <w:t>1450</w:t>
            </w:r>
          </w:p>
          <w:p w14:paraId="51E89404" w14:textId="77777777" w:rsidR="00596AAA" w:rsidRPr="0000531B" w:rsidRDefault="00596AAA" w:rsidP="0042544D">
            <w:pPr>
              <w:pStyle w:val="Amendmenttext"/>
            </w:pPr>
            <w:r>
              <w:t>8 July 2011</w:t>
            </w:r>
          </w:p>
          <w:p w14:paraId="62833A23" w14:textId="77777777" w:rsidR="00596AAA" w:rsidRPr="0000531B" w:rsidRDefault="00596AAA" w:rsidP="0042544D">
            <w:pPr>
              <w:pStyle w:val="Amendmenttext"/>
            </w:pPr>
            <w:r w:rsidRPr="0000531B">
              <w:t xml:space="preserve">FSC </w:t>
            </w:r>
            <w:r>
              <w:t>66</w:t>
            </w:r>
          </w:p>
          <w:p w14:paraId="5F5A4501" w14:textId="77777777" w:rsidR="00596AAA" w:rsidRDefault="00596AAA" w:rsidP="0042544D">
            <w:pPr>
              <w:pStyle w:val="Amendmenttext"/>
            </w:pPr>
            <w:r>
              <w:t>11 July 2011</w:t>
            </w:r>
          </w:p>
          <w:p w14:paraId="25160D9C" w14:textId="77777777" w:rsidR="00360D50" w:rsidRPr="0000531B"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5A14CFC5" w14:textId="77777777" w:rsidR="00596AAA" w:rsidRDefault="00596AAA" w:rsidP="0042544D">
            <w:pPr>
              <w:pStyle w:val="Amendmenttext"/>
            </w:pPr>
            <w:r>
              <w:t>11 July 2011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6B7397F3" w14:textId="77777777" w:rsidR="00596AAA" w:rsidRDefault="00596AAA" w:rsidP="0042544D">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4C9927E2" w14:textId="77777777" w:rsidR="00596AAA" w:rsidRDefault="00596AAA" w:rsidP="0042544D">
            <w:pPr>
              <w:pStyle w:val="Amendmenttext"/>
            </w:pPr>
            <w:r>
              <w:t>A</w:t>
            </w:r>
            <w:r w:rsidRPr="00441374">
              <w:t>mend the spelling of ‘micro-organism’ to ‘microorganism’ wherever occurring.</w:t>
            </w:r>
          </w:p>
        </w:tc>
      </w:tr>
      <w:tr w:rsidR="00360D50" w:rsidRPr="006A66F4" w14:paraId="0E8CCD9B"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399786A3" w14:textId="77777777" w:rsidR="00360D50" w:rsidRDefault="00360D50" w:rsidP="0042544D">
            <w:pPr>
              <w:pStyle w:val="Amendmenttext"/>
            </w:pPr>
            <w:r>
              <w:t>19(2)</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0514EEEA" w14:textId="77777777" w:rsidR="00360D50" w:rsidRDefault="00360D50" w:rsidP="0042544D">
            <w:pPr>
              <w:pStyle w:val="Amendmenttext"/>
            </w:pPr>
            <w:r>
              <w:t>78</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0F1E365E" w14:textId="77777777" w:rsidR="00360D50" w:rsidRPr="0000531B" w:rsidRDefault="00360D50" w:rsidP="0042544D">
            <w:pPr>
              <w:pStyle w:val="Amendmenttext"/>
            </w:pPr>
            <w:r w:rsidRPr="0000531B">
              <w:t>F200</w:t>
            </w:r>
            <w:r>
              <w:t>5L</w:t>
            </w:r>
            <w:r w:rsidRPr="0000531B">
              <w:t>0</w:t>
            </w:r>
            <w:r>
              <w:t>1246</w:t>
            </w:r>
          </w:p>
          <w:p w14:paraId="15185FD6" w14:textId="77777777" w:rsidR="00360D50" w:rsidRPr="0000531B" w:rsidRDefault="00360D50" w:rsidP="0042544D">
            <w:pPr>
              <w:pStyle w:val="Amendmenttext"/>
            </w:pPr>
            <w:r>
              <w:t>26 May 2005</w:t>
            </w:r>
          </w:p>
          <w:p w14:paraId="6321443F" w14:textId="77777777" w:rsidR="00360D50" w:rsidRPr="0000531B" w:rsidRDefault="00360D50" w:rsidP="0042544D">
            <w:pPr>
              <w:pStyle w:val="Amendmenttext"/>
            </w:pPr>
            <w:r w:rsidRPr="0000531B">
              <w:t xml:space="preserve">FSC </w:t>
            </w:r>
            <w:r>
              <w:t>20</w:t>
            </w:r>
          </w:p>
          <w:p w14:paraId="0E4404E0" w14:textId="77777777" w:rsidR="00360D50" w:rsidRDefault="00360D50" w:rsidP="0042544D">
            <w:pPr>
              <w:pStyle w:val="Amendmenttext"/>
            </w:pPr>
            <w:r>
              <w:t>26 May 2005</w:t>
            </w:r>
          </w:p>
          <w:p w14:paraId="627BACA3" w14:textId="77777777" w:rsidR="00360D50" w:rsidRPr="0000531B"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3D9AC9F3" w14:textId="77777777" w:rsidR="00360D50" w:rsidRDefault="00360D50" w:rsidP="0042544D">
            <w:pPr>
              <w:pStyle w:val="Amendmenttext"/>
            </w:pPr>
            <w:r>
              <w:t>26 May 2005</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764235DB" w14:textId="77777777" w:rsidR="00360D50" w:rsidRDefault="00360D50" w:rsidP="0042544D">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51916CE" w14:textId="77777777" w:rsidR="00360D50" w:rsidRPr="006A66F4" w:rsidRDefault="00360D50" w:rsidP="0042544D">
            <w:pPr>
              <w:pStyle w:val="Amendmenttext"/>
              <w:rPr>
                <w:rFonts w:cs="Arial"/>
                <w:szCs w:val="18"/>
              </w:rPr>
            </w:pPr>
            <w:r>
              <w:rPr>
                <w:rFonts w:cs="Arial"/>
                <w:szCs w:val="18"/>
              </w:rPr>
              <w:t xml:space="preserve">Subclause to clarify intent. </w:t>
            </w:r>
          </w:p>
        </w:tc>
      </w:tr>
      <w:tr w:rsidR="00360D50" w:rsidRPr="006A66F4" w14:paraId="3316F471" w14:textId="77777777" w:rsidTr="00360D50">
        <w:trPr>
          <w:cantSplit/>
        </w:trPr>
        <w:tc>
          <w:tcPr>
            <w:tcW w:w="959" w:type="dxa"/>
            <w:tcBorders>
              <w:top w:val="single" w:sz="12" w:space="0" w:color="auto"/>
              <w:left w:val="single" w:sz="4" w:space="0" w:color="auto"/>
              <w:bottom w:val="single" w:sz="12" w:space="0" w:color="auto"/>
              <w:right w:val="single" w:sz="4" w:space="0" w:color="auto"/>
            </w:tcBorders>
            <w:shd w:val="clear" w:color="auto" w:fill="auto"/>
          </w:tcPr>
          <w:p w14:paraId="4AB874F2" w14:textId="77777777" w:rsidR="00360D50" w:rsidRDefault="00360D50" w:rsidP="0000531B">
            <w:pPr>
              <w:pStyle w:val="Amendmenttext"/>
            </w:pPr>
            <w:r>
              <w:t>20</w:t>
            </w:r>
          </w:p>
        </w:tc>
        <w:tc>
          <w:tcPr>
            <w:tcW w:w="992" w:type="dxa"/>
            <w:tcBorders>
              <w:top w:val="single" w:sz="12" w:space="0" w:color="auto"/>
              <w:left w:val="single" w:sz="4" w:space="0" w:color="auto"/>
              <w:bottom w:val="single" w:sz="12" w:space="0" w:color="auto"/>
              <w:right w:val="single" w:sz="4" w:space="0" w:color="auto"/>
            </w:tcBorders>
            <w:shd w:val="clear" w:color="auto" w:fill="auto"/>
          </w:tcPr>
          <w:p w14:paraId="216B4640" w14:textId="77777777" w:rsidR="00360D50" w:rsidRDefault="00360D50" w:rsidP="0042544D">
            <w:pPr>
              <w:pStyle w:val="Amendmenttext"/>
            </w:pPr>
            <w:r>
              <w:t>124</w:t>
            </w:r>
          </w:p>
        </w:tc>
        <w:tc>
          <w:tcPr>
            <w:tcW w:w="1418" w:type="dxa"/>
            <w:tcBorders>
              <w:top w:val="single" w:sz="12" w:space="0" w:color="auto"/>
              <w:left w:val="single" w:sz="4" w:space="0" w:color="auto"/>
              <w:bottom w:val="single" w:sz="12" w:space="0" w:color="auto"/>
              <w:right w:val="single" w:sz="4" w:space="0" w:color="auto"/>
            </w:tcBorders>
            <w:shd w:val="clear" w:color="auto" w:fill="auto"/>
          </w:tcPr>
          <w:p w14:paraId="2B72D307" w14:textId="77777777" w:rsidR="00360D50" w:rsidRPr="0000531B" w:rsidRDefault="00360D50" w:rsidP="0042544D">
            <w:pPr>
              <w:pStyle w:val="Amendmenttext"/>
            </w:pPr>
            <w:r w:rsidRPr="0000531B">
              <w:t>F20</w:t>
            </w:r>
            <w:r>
              <w:t>11L</w:t>
            </w:r>
            <w:r w:rsidRPr="0000531B">
              <w:t>0</w:t>
            </w:r>
            <w:r>
              <w:t>1450</w:t>
            </w:r>
          </w:p>
          <w:p w14:paraId="6F167BD9" w14:textId="77777777" w:rsidR="00360D50" w:rsidRPr="0000531B" w:rsidRDefault="00360D50" w:rsidP="0042544D">
            <w:pPr>
              <w:pStyle w:val="Amendmenttext"/>
            </w:pPr>
            <w:r>
              <w:t>8 July 2011</w:t>
            </w:r>
          </w:p>
          <w:p w14:paraId="4C9A1889" w14:textId="77777777" w:rsidR="00360D50" w:rsidRPr="0000531B" w:rsidRDefault="00360D50" w:rsidP="0042544D">
            <w:pPr>
              <w:pStyle w:val="Amendmenttext"/>
            </w:pPr>
            <w:r w:rsidRPr="0000531B">
              <w:t xml:space="preserve">FSC </w:t>
            </w:r>
            <w:r>
              <w:t>66</w:t>
            </w:r>
          </w:p>
          <w:p w14:paraId="4EAC1E67" w14:textId="77777777" w:rsidR="00360D50" w:rsidRDefault="00360D50" w:rsidP="0042544D">
            <w:pPr>
              <w:pStyle w:val="Amendmenttext"/>
            </w:pPr>
            <w:r>
              <w:t>11 July 2011</w:t>
            </w:r>
          </w:p>
          <w:p w14:paraId="3C173F11" w14:textId="77777777" w:rsidR="00360D50" w:rsidRPr="0000531B" w:rsidRDefault="00360D50" w:rsidP="0042544D">
            <w:pPr>
              <w:pStyle w:val="Amendmenttext"/>
            </w:pPr>
          </w:p>
        </w:tc>
        <w:tc>
          <w:tcPr>
            <w:tcW w:w="1559" w:type="dxa"/>
            <w:tcBorders>
              <w:top w:val="single" w:sz="12" w:space="0" w:color="auto"/>
              <w:left w:val="single" w:sz="4" w:space="0" w:color="auto"/>
              <w:bottom w:val="single" w:sz="12" w:space="0" w:color="auto"/>
              <w:right w:val="single" w:sz="4" w:space="0" w:color="auto"/>
            </w:tcBorders>
            <w:shd w:val="clear" w:color="auto" w:fill="auto"/>
          </w:tcPr>
          <w:p w14:paraId="62DB4D5C" w14:textId="77777777" w:rsidR="00360D50" w:rsidRDefault="00360D50" w:rsidP="0042544D">
            <w:pPr>
              <w:pStyle w:val="Amendmenttext"/>
            </w:pPr>
            <w:r>
              <w:t>11 July 2011</w:t>
            </w:r>
          </w:p>
        </w:tc>
        <w:tc>
          <w:tcPr>
            <w:tcW w:w="850" w:type="dxa"/>
            <w:tcBorders>
              <w:top w:val="single" w:sz="12" w:space="0" w:color="auto"/>
              <w:left w:val="single" w:sz="4" w:space="0" w:color="auto"/>
              <w:bottom w:val="single" w:sz="12" w:space="0" w:color="auto"/>
              <w:right w:val="single" w:sz="4" w:space="0" w:color="auto"/>
            </w:tcBorders>
            <w:shd w:val="clear" w:color="auto" w:fill="auto"/>
          </w:tcPr>
          <w:p w14:paraId="1233A8A1" w14:textId="77777777" w:rsidR="00360D50" w:rsidRDefault="00360D50" w:rsidP="0042544D">
            <w:pPr>
              <w:pStyle w:val="Amendmenttext"/>
            </w:pPr>
            <w:r>
              <w:t>am</w:t>
            </w:r>
          </w:p>
        </w:tc>
        <w:tc>
          <w:tcPr>
            <w:tcW w:w="3294" w:type="dxa"/>
            <w:tcBorders>
              <w:top w:val="single" w:sz="12" w:space="0" w:color="auto"/>
              <w:left w:val="single" w:sz="4" w:space="0" w:color="auto"/>
              <w:bottom w:val="single" w:sz="12" w:space="0" w:color="auto"/>
              <w:right w:val="single" w:sz="4" w:space="0" w:color="auto"/>
            </w:tcBorders>
            <w:shd w:val="clear" w:color="auto" w:fill="auto"/>
          </w:tcPr>
          <w:p w14:paraId="62D8D2AC" w14:textId="77777777" w:rsidR="00360D50" w:rsidRDefault="00360D50" w:rsidP="0042544D">
            <w:pPr>
              <w:pStyle w:val="Amendmenttext"/>
            </w:pPr>
            <w:r>
              <w:t>A</w:t>
            </w:r>
            <w:r w:rsidRPr="00441374">
              <w:t>mend the spelling of ‘micro-organism’ to ‘microorganism’ wherever occurring.</w:t>
            </w:r>
          </w:p>
        </w:tc>
      </w:tr>
      <w:tr w:rsidR="00360D50" w:rsidRPr="006A66F4" w14:paraId="543FCD2F" w14:textId="77777777" w:rsidTr="00360D50">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12AC525E" w14:textId="77777777" w:rsidR="00360D50" w:rsidRDefault="00360D50" w:rsidP="0000531B">
            <w:pPr>
              <w:pStyle w:val="Amendmenttext"/>
            </w:pPr>
            <w:r>
              <w:t>21(1)</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77E0A647" w14:textId="77777777" w:rsidR="00360D50" w:rsidRDefault="00360D50" w:rsidP="0000531B">
            <w:pPr>
              <w:pStyle w:val="Amendmenttext"/>
            </w:pPr>
            <w:r>
              <w:t>78</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0057F299" w14:textId="77777777" w:rsidR="00360D50" w:rsidRPr="0000531B" w:rsidRDefault="00360D50" w:rsidP="0000531B">
            <w:pPr>
              <w:pStyle w:val="Amendmenttext"/>
            </w:pPr>
            <w:r w:rsidRPr="0000531B">
              <w:t>F200</w:t>
            </w:r>
            <w:r>
              <w:t>5L</w:t>
            </w:r>
            <w:r w:rsidRPr="0000531B">
              <w:t>0</w:t>
            </w:r>
            <w:r>
              <w:t>1246</w:t>
            </w:r>
          </w:p>
          <w:p w14:paraId="49029459" w14:textId="77777777" w:rsidR="00360D50" w:rsidRPr="0000531B" w:rsidRDefault="00360D50" w:rsidP="0000531B">
            <w:pPr>
              <w:pStyle w:val="Amendmenttext"/>
            </w:pPr>
            <w:r>
              <w:t>26 May 2005</w:t>
            </w:r>
          </w:p>
          <w:p w14:paraId="03020017" w14:textId="77777777" w:rsidR="00360D50" w:rsidRPr="0000531B" w:rsidRDefault="00360D50" w:rsidP="0000531B">
            <w:pPr>
              <w:pStyle w:val="Amendmenttext"/>
            </w:pPr>
            <w:r w:rsidRPr="0000531B">
              <w:t xml:space="preserve">FSC </w:t>
            </w:r>
            <w:r>
              <w:t>20</w:t>
            </w:r>
          </w:p>
          <w:p w14:paraId="7ECA277A" w14:textId="77777777" w:rsidR="00360D50" w:rsidRPr="0000531B" w:rsidRDefault="00360D50" w:rsidP="0000531B">
            <w:pPr>
              <w:pStyle w:val="Amendmenttext"/>
            </w:pPr>
            <w:r>
              <w:t>26 May 2005</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2C596B36" w14:textId="77777777" w:rsidR="00360D50" w:rsidRDefault="00360D50" w:rsidP="0000531B">
            <w:pPr>
              <w:pStyle w:val="Amendmenttext"/>
            </w:pPr>
            <w:r>
              <w:t>26 May 2005</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7D72B2C8" w14:textId="77777777" w:rsidR="00360D50" w:rsidRDefault="00360D50" w:rsidP="0000531B">
            <w:pPr>
              <w:pStyle w:val="Amendmenttext"/>
            </w:pPr>
            <w:r>
              <w:t>am</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34419D64" w14:textId="77777777" w:rsidR="00360D50" w:rsidRPr="006A66F4" w:rsidRDefault="00360D50" w:rsidP="0000531B">
            <w:pPr>
              <w:pStyle w:val="Amendmenttext"/>
              <w:rPr>
                <w:rFonts w:cs="Arial"/>
                <w:szCs w:val="18"/>
              </w:rPr>
            </w:pPr>
            <w:r>
              <w:rPr>
                <w:rFonts w:cs="Arial"/>
                <w:szCs w:val="18"/>
              </w:rPr>
              <w:t xml:space="preserve">Subclause to clarify intent. </w:t>
            </w:r>
          </w:p>
        </w:tc>
      </w:tr>
      <w:tr w:rsidR="00360D50" w:rsidRPr="006A66F4" w14:paraId="312230CB" w14:textId="77777777" w:rsidTr="00360D50">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2EAF6555" w14:textId="77777777" w:rsidR="00360D50" w:rsidRDefault="00360D50" w:rsidP="0000531B">
            <w:pPr>
              <w:pStyle w:val="Amendmenttext"/>
            </w:pPr>
            <w:r>
              <w:t>21(1)</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19CF3EE1" w14:textId="77777777" w:rsidR="00360D50" w:rsidRDefault="00360D50" w:rsidP="0000531B">
            <w:pPr>
              <w:pStyle w:val="Amendmenttext"/>
            </w:pPr>
            <w:r>
              <w:t>88</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EABFEC7" w14:textId="77777777" w:rsidR="00360D50" w:rsidRPr="0000531B" w:rsidRDefault="00360D50" w:rsidP="0000531B">
            <w:pPr>
              <w:pStyle w:val="Amendmenttext"/>
            </w:pPr>
            <w:r w:rsidRPr="0000531B">
              <w:t>F200</w:t>
            </w:r>
            <w:r>
              <w:t>6L</w:t>
            </w:r>
            <w:r w:rsidRPr="0000531B">
              <w:t>0</w:t>
            </w:r>
            <w:r>
              <w:t>3270</w:t>
            </w:r>
          </w:p>
          <w:p w14:paraId="6759E53E" w14:textId="77777777" w:rsidR="00360D50" w:rsidRPr="0000531B" w:rsidRDefault="00360D50" w:rsidP="0000531B">
            <w:pPr>
              <w:pStyle w:val="Amendmenttext"/>
            </w:pPr>
            <w:r>
              <w:t>5 Oct 2006</w:t>
            </w:r>
          </w:p>
          <w:p w14:paraId="7EBC6A44" w14:textId="77777777" w:rsidR="00360D50" w:rsidRPr="0000531B" w:rsidRDefault="00360D50" w:rsidP="0000531B">
            <w:pPr>
              <w:pStyle w:val="Amendmenttext"/>
            </w:pPr>
            <w:r w:rsidRPr="0000531B">
              <w:t xml:space="preserve">FSC </w:t>
            </w:r>
            <w:r>
              <w:t>30</w:t>
            </w:r>
          </w:p>
          <w:p w14:paraId="1D459E61" w14:textId="77777777" w:rsidR="00360D50" w:rsidRDefault="00360D50" w:rsidP="0000531B">
            <w:pPr>
              <w:pStyle w:val="Amendmenttext"/>
            </w:pPr>
            <w:r>
              <w:t>5 Oct 2006</w:t>
            </w:r>
          </w:p>
          <w:p w14:paraId="12D9A377" w14:textId="77777777" w:rsidR="00360D50" w:rsidRPr="0000531B" w:rsidRDefault="00360D50" w:rsidP="0000531B">
            <w:pPr>
              <w:pStyle w:val="Amendmenttext"/>
            </w:pP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4260D6DC" w14:textId="77777777" w:rsidR="00360D50" w:rsidRDefault="00360D50" w:rsidP="0000531B">
            <w:pPr>
              <w:pStyle w:val="Amendmenttext"/>
            </w:pPr>
            <w:r>
              <w:t>5 Oct 2006</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81F8C78" w14:textId="77777777" w:rsidR="00360D50" w:rsidRDefault="00360D50" w:rsidP="0000531B">
            <w:pPr>
              <w:pStyle w:val="Amendmenttext"/>
            </w:pPr>
            <w:r>
              <w:t>rs</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0D5C8335" w14:textId="77777777" w:rsidR="00360D50" w:rsidRPr="0000531B" w:rsidRDefault="00360D50" w:rsidP="0000531B">
            <w:pPr>
              <w:pStyle w:val="Amendmenttext"/>
            </w:pPr>
            <w:r>
              <w:t xml:space="preserve">Subclause to </w:t>
            </w:r>
            <w:r w:rsidRPr="00441374">
              <w:t>include a reference to ‘food premises’ which was inadvertently omitted under a previous amendment.</w:t>
            </w:r>
          </w:p>
        </w:tc>
      </w:tr>
      <w:tr w:rsidR="00360D50" w:rsidRPr="006A66F4" w14:paraId="1DC1C4EB" w14:textId="77777777" w:rsidTr="00360D50">
        <w:trPr>
          <w:cantSplit/>
        </w:trPr>
        <w:tc>
          <w:tcPr>
            <w:tcW w:w="959" w:type="dxa"/>
            <w:tcBorders>
              <w:top w:val="single" w:sz="12" w:space="0" w:color="auto"/>
              <w:left w:val="single" w:sz="4" w:space="0" w:color="auto"/>
              <w:bottom w:val="single" w:sz="4" w:space="0" w:color="auto"/>
              <w:right w:val="single" w:sz="4" w:space="0" w:color="auto"/>
            </w:tcBorders>
            <w:shd w:val="clear" w:color="auto" w:fill="auto"/>
          </w:tcPr>
          <w:p w14:paraId="07B6997E" w14:textId="77777777" w:rsidR="00360D50" w:rsidRDefault="00360D50" w:rsidP="0000531B">
            <w:pPr>
              <w:pStyle w:val="Amendmenttext"/>
            </w:pPr>
            <w:r>
              <w:t>24</w:t>
            </w:r>
          </w:p>
        </w:tc>
        <w:tc>
          <w:tcPr>
            <w:tcW w:w="992" w:type="dxa"/>
            <w:tcBorders>
              <w:top w:val="single" w:sz="12" w:space="0" w:color="auto"/>
              <w:left w:val="single" w:sz="4" w:space="0" w:color="auto"/>
              <w:bottom w:val="single" w:sz="4" w:space="0" w:color="auto"/>
              <w:right w:val="single" w:sz="4" w:space="0" w:color="auto"/>
            </w:tcBorders>
            <w:shd w:val="clear" w:color="auto" w:fill="auto"/>
          </w:tcPr>
          <w:p w14:paraId="032B1DAA" w14:textId="77777777" w:rsidR="00360D50" w:rsidRPr="004F4B3C" w:rsidRDefault="00360D50" w:rsidP="0042544D">
            <w:pPr>
              <w:pStyle w:val="Amendmenttext"/>
            </w:pPr>
            <w:r w:rsidRPr="004F4B3C">
              <w:t>135</w:t>
            </w:r>
          </w:p>
        </w:tc>
        <w:tc>
          <w:tcPr>
            <w:tcW w:w="1418" w:type="dxa"/>
            <w:tcBorders>
              <w:top w:val="single" w:sz="12" w:space="0" w:color="auto"/>
              <w:left w:val="single" w:sz="4" w:space="0" w:color="auto"/>
              <w:bottom w:val="single" w:sz="4" w:space="0" w:color="auto"/>
              <w:right w:val="single" w:sz="4" w:space="0" w:color="auto"/>
            </w:tcBorders>
            <w:shd w:val="clear" w:color="auto" w:fill="auto"/>
          </w:tcPr>
          <w:p w14:paraId="281DC0A6" w14:textId="77777777" w:rsidR="00360D50" w:rsidRPr="004F4B3C" w:rsidRDefault="00360D50" w:rsidP="0042544D">
            <w:pPr>
              <w:pStyle w:val="Amendmenttext"/>
            </w:pPr>
            <w:r w:rsidRPr="004F4B3C">
              <w:t>F2012L02012</w:t>
            </w:r>
          </w:p>
          <w:p w14:paraId="18747B7F" w14:textId="77777777" w:rsidR="00360D50" w:rsidRPr="004F4B3C" w:rsidRDefault="00360D50" w:rsidP="0042544D">
            <w:pPr>
              <w:pStyle w:val="Amendmenttext"/>
            </w:pPr>
            <w:r w:rsidRPr="004F4B3C">
              <w:t>10 Oct 2012</w:t>
            </w:r>
          </w:p>
          <w:p w14:paraId="47B283CA" w14:textId="77777777" w:rsidR="00360D50" w:rsidRPr="004F4B3C" w:rsidRDefault="00360D50" w:rsidP="0042544D">
            <w:pPr>
              <w:pStyle w:val="Amendmenttext"/>
            </w:pPr>
            <w:r w:rsidRPr="004F4B3C">
              <w:t>FSC 77</w:t>
            </w:r>
          </w:p>
          <w:p w14:paraId="2676AF41" w14:textId="77777777" w:rsidR="00360D50" w:rsidRPr="004F4B3C" w:rsidRDefault="00360D50" w:rsidP="0042544D">
            <w:pPr>
              <w:pStyle w:val="Amendmenttext"/>
            </w:pPr>
            <w:r w:rsidRPr="004F4B3C">
              <w:t>11 Oct 2012</w:t>
            </w:r>
          </w:p>
        </w:tc>
        <w:tc>
          <w:tcPr>
            <w:tcW w:w="1559" w:type="dxa"/>
            <w:tcBorders>
              <w:top w:val="single" w:sz="12" w:space="0" w:color="auto"/>
              <w:left w:val="single" w:sz="4" w:space="0" w:color="auto"/>
              <w:bottom w:val="single" w:sz="4" w:space="0" w:color="auto"/>
              <w:right w:val="single" w:sz="4" w:space="0" w:color="auto"/>
            </w:tcBorders>
            <w:shd w:val="clear" w:color="auto" w:fill="auto"/>
          </w:tcPr>
          <w:p w14:paraId="322E2668" w14:textId="77777777" w:rsidR="00360D50" w:rsidRDefault="00360D50" w:rsidP="0000531B">
            <w:pPr>
              <w:pStyle w:val="Amendmenttext"/>
            </w:pPr>
            <w:r>
              <w:t>11 Oct 2012</w:t>
            </w:r>
          </w:p>
        </w:tc>
        <w:tc>
          <w:tcPr>
            <w:tcW w:w="850" w:type="dxa"/>
            <w:tcBorders>
              <w:top w:val="single" w:sz="12" w:space="0" w:color="auto"/>
              <w:left w:val="single" w:sz="4" w:space="0" w:color="auto"/>
              <w:bottom w:val="single" w:sz="4" w:space="0" w:color="auto"/>
              <w:right w:val="single" w:sz="4" w:space="0" w:color="auto"/>
            </w:tcBorders>
            <w:shd w:val="clear" w:color="auto" w:fill="auto"/>
          </w:tcPr>
          <w:p w14:paraId="2F843CCC" w14:textId="77777777" w:rsidR="00360D50" w:rsidRDefault="00360D50" w:rsidP="0000531B">
            <w:pPr>
              <w:pStyle w:val="Amendmenttext"/>
            </w:pPr>
            <w:r>
              <w:t>rs</w:t>
            </w:r>
          </w:p>
        </w:tc>
        <w:tc>
          <w:tcPr>
            <w:tcW w:w="3294" w:type="dxa"/>
            <w:tcBorders>
              <w:top w:val="single" w:sz="12" w:space="0" w:color="auto"/>
              <w:left w:val="single" w:sz="4" w:space="0" w:color="auto"/>
              <w:bottom w:val="single" w:sz="4" w:space="0" w:color="auto"/>
              <w:right w:val="single" w:sz="4" w:space="0" w:color="auto"/>
            </w:tcBorders>
            <w:shd w:val="clear" w:color="auto" w:fill="auto"/>
          </w:tcPr>
          <w:p w14:paraId="7F1D2FDA" w14:textId="77777777" w:rsidR="00360D50" w:rsidRPr="006A66F4" w:rsidRDefault="00360D50" w:rsidP="0000531B">
            <w:pPr>
              <w:pStyle w:val="Amendmenttext"/>
              <w:rPr>
                <w:rFonts w:cs="Arial"/>
                <w:szCs w:val="18"/>
              </w:rPr>
            </w:pPr>
            <w:r>
              <w:rPr>
                <w:rFonts w:cs="Arial"/>
                <w:szCs w:val="18"/>
              </w:rPr>
              <w:t>Clause and following Editorial note.</w:t>
            </w:r>
          </w:p>
        </w:tc>
      </w:tr>
      <w:tr w:rsidR="00A35EBD" w:rsidRPr="006A66F4" w14:paraId="76559EB4" w14:textId="77777777" w:rsidTr="00B101A2">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2DAC35A0" w14:textId="77777777" w:rsidR="00A35EBD" w:rsidRDefault="00A35EBD" w:rsidP="0000531B">
            <w:pPr>
              <w:pStyle w:val="Amendmenttext"/>
            </w:pPr>
            <w:r>
              <w:t>24(4)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921530" w14:textId="77777777" w:rsidR="00A35EBD" w:rsidRPr="00B63668" w:rsidRDefault="00A35EBD" w:rsidP="0042544D">
            <w:pPr>
              <w:pStyle w:val="Amendmenttext"/>
            </w:pPr>
            <w:r w:rsidRPr="00B63668">
              <w:t>150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43B903" w14:textId="77777777" w:rsidR="0042544D" w:rsidRDefault="002A7C0E" w:rsidP="0042544D">
            <w:pPr>
              <w:pStyle w:val="Amendmenttext"/>
              <w:rPr>
                <w:lang w:val="en-AU"/>
              </w:rPr>
            </w:pPr>
            <w:r>
              <w:rPr>
                <w:lang w:val="en-AU"/>
              </w:rPr>
              <w:t>F2014L</w:t>
            </w:r>
            <w:r w:rsidR="0042544D">
              <w:t>01427</w:t>
            </w:r>
          </w:p>
          <w:p w14:paraId="361D9B7B" w14:textId="77777777" w:rsidR="0042544D" w:rsidRDefault="0042544D" w:rsidP="0042544D">
            <w:pPr>
              <w:pStyle w:val="Amendmenttext"/>
              <w:rPr>
                <w:lang w:val="en-AU"/>
              </w:rPr>
            </w:pPr>
            <w:r>
              <w:rPr>
                <w:lang w:val="en-AU"/>
              </w:rPr>
              <w:t>28 Oct 2014</w:t>
            </w:r>
          </w:p>
          <w:p w14:paraId="28E28D09" w14:textId="77777777" w:rsidR="0042544D" w:rsidRDefault="0042544D" w:rsidP="0042544D">
            <w:pPr>
              <w:pStyle w:val="Amendmenttext"/>
              <w:rPr>
                <w:lang w:val="en-AU"/>
              </w:rPr>
            </w:pPr>
            <w:r>
              <w:rPr>
                <w:lang w:val="en-AU"/>
              </w:rPr>
              <w:t>FSC92</w:t>
            </w:r>
          </w:p>
          <w:p w14:paraId="16495376" w14:textId="77777777" w:rsidR="0042544D" w:rsidRDefault="0042544D" w:rsidP="0042544D">
            <w:pPr>
              <w:pStyle w:val="Amendmenttext"/>
              <w:rPr>
                <w:lang w:val="en-AU"/>
              </w:rPr>
            </w:pPr>
            <w:r>
              <w:rPr>
                <w:lang w:val="en-AU"/>
              </w:rPr>
              <w:t>30 Oct 2014</w:t>
            </w:r>
          </w:p>
          <w:p w14:paraId="16138A65" w14:textId="77777777" w:rsidR="00A35EBD" w:rsidRPr="00B63668" w:rsidRDefault="00A35EBD" w:rsidP="0042544D">
            <w:pPr>
              <w:pStyle w:val="Amendmenttext"/>
              <w:rPr>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B104D5" w14:textId="77777777" w:rsidR="00A35EBD" w:rsidRPr="00A35EBD" w:rsidRDefault="00A35EBD" w:rsidP="0042544D">
            <w:pPr>
              <w:pStyle w:val="Amendmenttext"/>
            </w:pPr>
            <w:r w:rsidRPr="00A35EBD">
              <w:t>30 Oct 2014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132570" w14:textId="77777777" w:rsidR="00A35EBD" w:rsidRPr="00B63668" w:rsidRDefault="00A35EBD" w:rsidP="0042544D">
            <w:pPr>
              <w:pStyle w:val="Amendmenttext"/>
            </w:pPr>
            <w: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9900D29" w14:textId="77777777" w:rsidR="00A35EBD" w:rsidRDefault="00A35EBD" w:rsidP="0000531B">
            <w:pPr>
              <w:pStyle w:val="Amendmenttext"/>
              <w:rPr>
                <w:rFonts w:cs="Arial"/>
                <w:szCs w:val="18"/>
              </w:rPr>
            </w:pPr>
            <w:r>
              <w:rPr>
                <w:rFonts w:cs="Arial"/>
                <w:szCs w:val="18"/>
              </w:rPr>
              <w:t>Definition of ‘outdoor dining area’ to correct typographical error.</w:t>
            </w:r>
          </w:p>
        </w:tc>
      </w:tr>
      <w:tr w:rsidR="00B101A2" w:rsidRPr="006A66F4" w14:paraId="69193697" w14:textId="77777777" w:rsidTr="0000531B">
        <w:trPr>
          <w:cantSplit/>
        </w:trPr>
        <w:tc>
          <w:tcPr>
            <w:tcW w:w="959" w:type="dxa"/>
            <w:tcBorders>
              <w:top w:val="single" w:sz="4" w:space="0" w:color="auto"/>
              <w:left w:val="single" w:sz="4" w:space="0" w:color="auto"/>
              <w:bottom w:val="single" w:sz="12" w:space="0" w:color="auto"/>
              <w:right w:val="single" w:sz="4" w:space="0" w:color="auto"/>
            </w:tcBorders>
            <w:shd w:val="clear" w:color="auto" w:fill="auto"/>
          </w:tcPr>
          <w:p w14:paraId="02171202" w14:textId="25D671BC" w:rsidR="00B101A2" w:rsidRDefault="00B22F03" w:rsidP="0000531B">
            <w:pPr>
              <w:pStyle w:val="Amendmenttext"/>
            </w:pPr>
            <w:r>
              <w:t>4(4)</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4A1A8110" w14:textId="53D50106" w:rsidR="00B101A2" w:rsidRPr="00B63668" w:rsidRDefault="00B101A2" w:rsidP="0042544D">
            <w:pPr>
              <w:pStyle w:val="Amendmenttext"/>
            </w:pPr>
            <w:r>
              <w:t>220</w:t>
            </w:r>
          </w:p>
        </w:tc>
        <w:tc>
          <w:tcPr>
            <w:tcW w:w="1418" w:type="dxa"/>
            <w:tcBorders>
              <w:top w:val="single" w:sz="4" w:space="0" w:color="auto"/>
              <w:left w:val="single" w:sz="4" w:space="0" w:color="auto"/>
              <w:bottom w:val="single" w:sz="12" w:space="0" w:color="auto"/>
              <w:right w:val="single" w:sz="4" w:space="0" w:color="auto"/>
            </w:tcBorders>
            <w:shd w:val="clear" w:color="auto" w:fill="auto"/>
          </w:tcPr>
          <w:p w14:paraId="38145BC2" w14:textId="6C6618A4" w:rsidR="00B101A2" w:rsidRDefault="00B101A2" w:rsidP="0042544D">
            <w:pPr>
              <w:pStyle w:val="Amendmenttext"/>
              <w:rPr>
                <w:lang w:val="en-AU"/>
              </w:rPr>
            </w:pPr>
            <w:r>
              <w:rPr>
                <w:lang w:val="en-AU"/>
              </w:rPr>
              <w:t>F</w:t>
            </w:r>
            <w:r w:rsidR="00B22F03">
              <w:rPr>
                <w:lang w:val="en-AU"/>
              </w:rPr>
              <w:t>2023L01004</w:t>
            </w:r>
          </w:p>
          <w:p w14:paraId="0F5EBB0D" w14:textId="79C28FD2" w:rsidR="00B101A2" w:rsidRDefault="00B101A2" w:rsidP="0042544D">
            <w:pPr>
              <w:pStyle w:val="Amendmenttext"/>
              <w:rPr>
                <w:lang w:val="en-AU"/>
              </w:rPr>
            </w:pPr>
            <w:r>
              <w:rPr>
                <w:lang w:val="en-AU"/>
              </w:rPr>
              <w:t>11 July 2023</w:t>
            </w:r>
          </w:p>
          <w:p w14:paraId="36BBC733" w14:textId="5CD5C11F" w:rsidR="00B101A2" w:rsidRDefault="00B101A2" w:rsidP="0042544D">
            <w:pPr>
              <w:pStyle w:val="Amendmenttext"/>
              <w:rPr>
                <w:lang w:val="en-AU"/>
              </w:rPr>
            </w:pPr>
            <w:r>
              <w:rPr>
                <w:lang w:val="en-AU"/>
              </w:rPr>
              <w:t>FSC160</w:t>
            </w:r>
          </w:p>
          <w:p w14:paraId="75D60E57" w14:textId="5003A41D" w:rsidR="00B101A2" w:rsidRDefault="00B101A2" w:rsidP="0042544D">
            <w:pPr>
              <w:pStyle w:val="Amendmenttext"/>
              <w:rPr>
                <w:lang w:val="en-AU"/>
              </w:rPr>
            </w:pPr>
            <w:r>
              <w:rPr>
                <w:lang w:val="en-AU"/>
              </w:rPr>
              <w:t>19 July 2023</w:t>
            </w:r>
          </w:p>
        </w:tc>
        <w:tc>
          <w:tcPr>
            <w:tcW w:w="1559" w:type="dxa"/>
            <w:tcBorders>
              <w:top w:val="single" w:sz="4" w:space="0" w:color="auto"/>
              <w:left w:val="single" w:sz="4" w:space="0" w:color="auto"/>
              <w:bottom w:val="single" w:sz="12" w:space="0" w:color="auto"/>
              <w:right w:val="single" w:sz="4" w:space="0" w:color="auto"/>
            </w:tcBorders>
            <w:shd w:val="clear" w:color="auto" w:fill="auto"/>
          </w:tcPr>
          <w:p w14:paraId="2FF1140C" w14:textId="0E224B26" w:rsidR="00B101A2" w:rsidRPr="00A35EBD" w:rsidRDefault="00B101A2" w:rsidP="0042544D">
            <w:pPr>
              <w:pStyle w:val="Amendmenttext"/>
            </w:pPr>
            <w:r>
              <w:t>19 July 2023</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E9ACE53" w14:textId="13F6688F" w:rsidR="00B101A2" w:rsidRDefault="00B22F03" w:rsidP="0042544D">
            <w:pPr>
              <w:pStyle w:val="Amendmenttext"/>
            </w:pPr>
            <w:r>
              <w:t>rep</w:t>
            </w:r>
          </w:p>
        </w:tc>
        <w:tc>
          <w:tcPr>
            <w:tcW w:w="3294" w:type="dxa"/>
            <w:tcBorders>
              <w:top w:val="single" w:sz="4" w:space="0" w:color="auto"/>
              <w:left w:val="single" w:sz="4" w:space="0" w:color="auto"/>
              <w:bottom w:val="single" w:sz="12" w:space="0" w:color="auto"/>
              <w:right w:val="single" w:sz="4" w:space="0" w:color="auto"/>
            </w:tcBorders>
            <w:shd w:val="clear" w:color="auto" w:fill="auto"/>
          </w:tcPr>
          <w:p w14:paraId="23EA284F" w14:textId="46B9EB02" w:rsidR="00B101A2" w:rsidRDefault="00C34C0E" w:rsidP="0000531B">
            <w:pPr>
              <w:pStyle w:val="Amendmenttext"/>
              <w:rPr>
                <w:rFonts w:cs="Arial"/>
                <w:szCs w:val="18"/>
              </w:rPr>
            </w:pPr>
            <w:r>
              <w:rPr>
                <w:rFonts w:cs="Arial"/>
                <w:szCs w:val="18"/>
              </w:rPr>
              <w:t>Repeal 4(4)</w:t>
            </w:r>
          </w:p>
        </w:tc>
      </w:tr>
    </w:tbl>
    <w:p w14:paraId="4DB6642A" w14:textId="77777777" w:rsidR="00441374" w:rsidRDefault="00441374" w:rsidP="00441374"/>
    <w:p w14:paraId="692D7400" w14:textId="77777777" w:rsidR="00441374" w:rsidRDefault="00441374"/>
    <w:sectPr w:rsidR="00441374" w:rsidSect="00537DF5">
      <w:footerReference w:type="default" r:id="rId6"/>
      <w:pgSz w:w="11900" w:h="1682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A784" w14:textId="77777777" w:rsidR="0042544D" w:rsidRDefault="0042544D">
      <w:r>
        <w:separator/>
      </w:r>
    </w:p>
  </w:endnote>
  <w:endnote w:type="continuationSeparator" w:id="0">
    <w:p w14:paraId="205FE4B0" w14:textId="77777777" w:rsidR="0042544D" w:rsidRDefault="004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FD8F" w14:textId="77777777" w:rsidR="0042544D" w:rsidRDefault="0042544D">
    <w:pPr>
      <w:framePr w:wrap="around" w:vAnchor="text" w:hAnchor="margin" w:xAlign="center" w:y="1"/>
      <w:rPr>
        <w:sz w:val="18"/>
      </w:rPr>
    </w:pPr>
    <w:r>
      <w:rPr>
        <w:sz w:val="18"/>
      </w:rPr>
      <w:fldChar w:fldCharType="begin"/>
    </w:r>
    <w:r>
      <w:rPr>
        <w:sz w:val="18"/>
      </w:rPr>
      <w:instrText xml:space="preserve">PAGE  </w:instrText>
    </w:r>
    <w:r>
      <w:rPr>
        <w:sz w:val="18"/>
      </w:rPr>
      <w:fldChar w:fldCharType="separate"/>
    </w:r>
    <w:r w:rsidR="002A7C0E">
      <w:rPr>
        <w:noProof/>
        <w:sz w:val="18"/>
      </w:rPr>
      <w:t>13</w:t>
    </w:r>
    <w:r>
      <w:rPr>
        <w:sz w:val="18"/>
      </w:rPr>
      <w:fldChar w:fldCharType="end"/>
    </w:r>
  </w:p>
  <w:p w14:paraId="06710CAD" w14:textId="4804A5FE" w:rsidR="0042544D" w:rsidRPr="00A35EBD" w:rsidRDefault="0042544D" w:rsidP="00537DF5">
    <w:pPr>
      <w:pStyle w:val="FSCfooter"/>
    </w:pPr>
    <w:r w:rsidRPr="00A35EBD">
      <w:t xml:space="preserve">As at </w:t>
    </w:r>
    <w:r w:rsidR="00B22F03">
      <w:t>19 July 2023</w:t>
    </w:r>
    <w:r w:rsidRPr="00A35EBD">
      <w:tab/>
    </w:r>
    <w:r w:rsidRPr="00A35EBD">
      <w:tab/>
      <w:t xml:space="preserve">Standard 3.2.2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0E8D" w14:textId="77777777" w:rsidR="0042544D" w:rsidRDefault="0042544D">
      <w:r>
        <w:separator/>
      </w:r>
    </w:p>
  </w:footnote>
  <w:footnote w:type="continuationSeparator" w:id="0">
    <w:p w14:paraId="0601D34E" w14:textId="77777777" w:rsidR="0042544D" w:rsidRDefault="00425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46AF"/>
    <w:rsid w:val="0000531B"/>
    <w:rsid w:val="000A6139"/>
    <w:rsid w:val="002A7C0E"/>
    <w:rsid w:val="00326542"/>
    <w:rsid w:val="00360D50"/>
    <w:rsid w:val="003F6C21"/>
    <w:rsid w:val="0042544D"/>
    <w:rsid w:val="00441374"/>
    <w:rsid w:val="004F4B3C"/>
    <w:rsid w:val="00537DF5"/>
    <w:rsid w:val="005408C6"/>
    <w:rsid w:val="00596AAA"/>
    <w:rsid w:val="00772BDA"/>
    <w:rsid w:val="007846AF"/>
    <w:rsid w:val="008525CD"/>
    <w:rsid w:val="008B05F7"/>
    <w:rsid w:val="00925D8F"/>
    <w:rsid w:val="00996176"/>
    <w:rsid w:val="009E0FB6"/>
    <w:rsid w:val="00A35EBD"/>
    <w:rsid w:val="00AF046A"/>
    <w:rsid w:val="00B101A2"/>
    <w:rsid w:val="00B22F03"/>
    <w:rsid w:val="00B64118"/>
    <w:rsid w:val="00C34C0E"/>
    <w:rsid w:val="00CA0E64"/>
    <w:rsid w:val="00D1010D"/>
    <w:rsid w:val="00E771BB"/>
    <w:rsid w:val="00EB5DA4"/>
    <w:rsid w:val="00FF2375"/>
    <w:rsid w:val="00FF64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8E9C1"/>
  <w15:docId w15:val="{EEF7BA79-436B-4EE8-9DD4-CE042B59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118"/>
    <w:pPr>
      <w:tabs>
        <w:tab w:val="left" w:pos="851"/>
      </w:tabs>
    </w:pPr>
    <w:rPr>
      <w:rFonts w:ascii="Arial" w:hAnsi="Arial"/>
      <w:lang w:val="en-GB" w:eastAsia="en-US"/>
    </w:rPr>
  </w:style>
  <w:style w:type="paragraph" w:styleId="Heading2">
    <w:name w:val="heading 2"/>
    <w:basedOn w:val="Normal"/>
    <w:next w:val="Normal"/>
    <w:pPr>
      <w:keepNext/>
      <w:spacing w:after="60"/>
      <w:outlineLvl w:val="1"/>
    </w:pPr>
    <w:rPr>
      <w:b/>
      <w:bCs/>
      <w:i/>
      <w:iCs/>
      <w:sz w:val="28"/>
      <w:szCs w:val="28"/>
    </w:rPr>
  </w:style>
  <w:style w:type="paragraph" w:styleId="Heading3">
    <w:name w:val="heading 3"/>
    <w:basedOn w:val="Normal"/>
    <w:pPr>
      <w:outlineLvl w:val="2"/>
    </w:pPr>
    <w:rPr>
      <w:rFonts w:ascii="Helvetica" w:hAnsi="Helvetica"/>
      <w:sz w:val="28"/>
    </w:rPr>
  </w:style>
  <w:style w:type="paragraph" w:styleId="Heading7">
    <w:name w:val="heading 7"/>
    <w:basedOn w:val="Normal"/>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26542"/>
    <w:rPr>
      <w:rFonts w:ascii="Tahoma" w:hAnsi="Tahoma" w:cs="Tahoma"/>
      <w:sz w:val="16"/>
      <w:szCs w:val="16"/>
    </w:rPr>
  </w:style>
  <w:style w:type="character" w:customStyle="1" w:styleId="BalloonTextChar">
    <w:name w:val="Balloon Text Char"/>
    <w:basedOn w:val="DefaultParagraphFont"/>
    <w:link w:val="BalloonText"/>
    <w:rsid w:val="00326542"/>
    <w:rPr>
      <w:rFonts w:ascii="Tahoma" w:hAnsi="Tahoma" w:cs="Tahoma"/>
      <w:sz w:val="16"/>
      <w:szCs w:val="16"/>
      <w:lang w:val="en-GB" w:eastAsia="en-US"/>
    </w:rPr>
  </w:style>
  <w:style w:type="paragraph" w:customStyle="1" w:styleId="Paragraph">
    <w:name w:val="Paragraph"/>
    <w:basedOn w:val="Clause"/>
    <w:next w:val="Normal"/>
    <w:link w:val="ParagraphChar"/>
    <w:qFormat/>
    <w:rsid w:val="00B64118"/>
    <w:pPr>
      <w:tabs>
        <w:tab w:val="clear" w:pos="851"/>
      </w:tabs>
      <w:ind w:left="1702" w:hanging="851"/>
    </w:pPr>
  </w:style>
  <w:style w:type="paragraph" w:customStyle="1" w:styleId="Clause">
    <w:name w:val="Clause"/>
    <w:basedOn w:val="Normal"/>
    <w:next w:val="Normal"/>
    <w:link w:val="ClauseChar"/>
    <w:qFormat/>
    <w:rsid w:val="00B64118"/>
    <w:pPr>
      <w:widowControl w:val="0"/>
    </w:pPr>
  </w:style>
  <w:style w:type="character" w:customStyle="1" w:styleId="ClauseChar">
    <w:name w:val="Clause Char"/>
    <w:basedOn w:val="DefaultParagraphFont"/>
    <w:link w:val="Clause"/>
    <w:rsid w:val="00B64118"/>
    <w:rPr>
      <w:rFonts w:ascii="Arial" w:hAnsi="Arial"/>
      <w:lang w:val="en-GB" w:eastAsia="en-US"/>
    </w:rPr>
  </w:style>
  <w:style w:type="character" w:customStyle="1" w:styleId="ParagraphChar">
    <w:name w:val="Paragraph Char"/>
    <w:basedOn w:val="ClauseChar"/>
    <w:link w:val="Paragraph"/>
    <w:rsid w:val="00B64118"/>
    <w:rPr>
      <w:rFonts w:ascii="Arial" w:hAnsi="Arial"/>
      <w:lang w:val="en-GB" w:eastAsia="en-US"/>
    </w:rPr>
  </w:style>
  <w:style w:type="paragraph" w:customStyle="1" w:styleId="Subclause">
    <w:name w:val="Subclause"/>
    <w:basedOn w:val="Normal"/>
    <w:link w:val="SubclauseChar"/>
    <w:qFormat/>
    <w:rsid w:val="00B64118"/>
  </w:style>
  <w:style w:type="character" w:customStyle="1" w:styleId="SubclauseChar">
    <w:name w:val="Subclause Char"/>
    <w:basedOn w:val="ClauseChar"/>
    <w:link w:val="Subclause"/>
    <w:rsid w:val="00B64118"/>
    <w:rPr>
      <w:rFonts w:ascii="Arial" w:hAnsi="Arial"/>
      <w:lang w:val="en-GB" w:eastAsia="en-US"/>
    </w:rPr>
  </w:style>
  <w:style w:type="paragraph" w:customStyle="1" w:styleId="Clauseheading">
    <w:name w:val="Clause heading"/>
    <w:basedOn w:val="Normal"/>
    <w:next w:val="Normal"/>
    <w:qFormat/>
    <w:rsid w:val="00B64118"/>
    <w:pPr>
      <w:widowControl w:val="0"/>
    </w:pPr>
    <w:rPr>
      <w:b/>
    </w:rPr>
  </w:style>
  <w:style w:type="paragraph" w:customStyle="1" w:styleId="ClauseList">
    <w:name w:val="Clause List"/>
    <w:basedOn w:val="Clause"/>
    <w:next w:val="Normal"/>
    <w:rsid w:val="00B64118"/>
  </w:style>
  <w:style w:type="paragraph" w:customStyle="1" w:styleId="Definition">
    <w:name w:val="Definition"/>
    <w:basedOn w:val="Normal"/>
    <w:next w:val="Normal"/>
    <w:qFormat/>
    <w:rsid w:val="00B64118"/>
    <w:pPr>
      <w:widowControl w:val="0"/>
      <w:ind w:left="1701" w:hanging="851"/>
    </w:pPr>
  </w:style>
  <w:style w:type="paragraph" w:customStyle="1" w:styleId="DivisionHeading">
    <w:name w:val="Division Heading"/>
    <w:basedOn w:val="Normal"/>
    <w:next w:val="Normal"/>
    <w:rsid w:val="00441374"/>
    <w:pPr>
      <w:tabs>
        <w:tab w:val="clear" w:pos="851"/>
      </w:tabs>
      <w:jc w:val="center"/>
    </w:pPr>
    <w:rPr>
      <w:b/>
      <w:sz w:val="26"/>
      <w:szCs w:val="24"/>
      <w:lang w:val="en-AU"/>
    </w:rPr>
  </w:style>
  <w:style w:type="paragraph" w:customStyle="1" w:styleId="EditorialNoteLine1">
    <w:name w:val="Editorial Note Line 1"/>
    <w:basedOn w:val="Normal"/>
    <w:next w:val="Normal"/>
    <w:link w:val="EditorialNoteLine1Char"/>
    <w:qFormat/>
    <w:rsid w:val="00B64118"/>
    <w:pPr>
      <w:widowControl w:val="0"/>
      <w:pBdr>
        <w:top w:val="single" w:sz="6" w:space="0" w:color="auto"/>
        <w:left w:val="single" w:sz="6" w:space="0" w:color="auto"/>
        <w:bottom w:val="single" w:sz="6" w:space="0" w:color="auto"/>
        <w:right w:val="single" w:sz="6" w:space="0" w:color="auto"/>
      </w:pBdr>
    </w:pPr>
    <w:rPr>
      <w:b/>
    </w:rPr>
  </w:style>
  <w:style w:type="character" w:customStyle="1" w:styleId="EditorialNoteLine1Char">
    <w:name w:val="Editorial Note Line 1 Char"/>
    <w:basedOn w:val="DefaultParagraphFont"/>
    <w:link w:val="EditorialNoteLine1"/>
    <w:rsid w:val="00B64118"/>
    <w:rPr>
      <w:rFonts w:ascii="Arial" w:hAnsi="Arial"/>
      <w:b/>
      <w:lang w:val="en-GB" w:eastAsia="en-US"/>
    </w:rPr>
  </w:style>
  <w:style w:type="paragraph" w:customStyle="1" w:styleId="EditorialNotetext">
    <w:name w:val="Editorial Note text"/>
    <w:basedOn w:val="EditorialNoteLine1"/>
    <w:link w:val="EditorialNotetextChar"/>
    <w:qFormat/>
    <w:rsid w:val="00B64118"/>
    <w:rPr>
      <w:b w:val="0"/>
    </w:rPr>
  </w:style>
  <w:style w:type="character" w:customStyle="1" w:styleId="EditorialNotetextChar">
    <w:name w:val="Editorial Note text Char"/>
    <w:basedOn w:val="DefaultParagraphFont"/>
    <w:link w:val="EditorialNotetext"/>
    <w:rsid w:val="00B64118"/>
    <w:rPr>
      <w:rFonts w:ascii="Arial" w:hAnsi="Arial"/>
      <w:lang w:val="en-GB" w:eastAsia="en-US"/>
    </w:rPr>
  </w:style>
  <w:style w:type="paragraph" w:customStyle="1" w:styleId="FSCfooter">
    <w:name w:val="FSCfooter"/>
    <w:basedOn w:val="Normal"/>
    <w:rsid w:val="00B64118"/>
    <w:pPr>
      <w:tabs>
        <w:tab w:val="clear" w:pos="851"/>
        <w:tab w:val="center" w:pos="4536"/>
        <w:tab w:val="right" w:pos="9072"/>
      </w:tabs>
    </w:pPr>
    <w:rPr>
      <w:sz w:val="18"/>
    </w:rPr>
  </w:style>
  <w:style w:type="paragraph" w:customStyle="1" w:styleId="MiscellaneousHeading">
    <w:name w:val="Miscellaneous Heading"/>
    <w:basedOn w:val="Normal"/>
    <w:next w:val="Normal"/>
    <w:rsid w:val="00B64118"/>
    <w:pPr>
      <w:widowControl w:val="0"/>
    </w:pPr>
    <w:rPr>
      <w:b/>
    </w:rPr>
  </w:style>
  <w:style w:type="paragraph" w:customStyle="1" w:styleId="Scheduleheading">
    <w:name w:val="Schedule heading"/>
    <w:basedOn w:val="Normal"/>
    <w:rsid w:val="00B64118"/>
    <w:pPr>
      <w:tabs>
        <w:tab w:val="clear" w:pos="851"/>
      </w:tabs>
      <w:jc w:val="center"/>
    </w:pPr>
    <w:rPr>
      <w:b/>
      <w:caps/>
      <w:szCs w:val="24"/>
      <w:lang w:val="en-AU"/>
    </w:rPr>
  </w:style>
  <w:style w:type="paragraph" w:customStyle="1" w:styleId="Standardtitle">
    <w:name w:val="Standard title"/>
    <w:basedOn w:val="Normal"/>
    <w:rsid w:val="00B64118"/>
    <w:pPr>
      <w:widowControl w:val="0"/>
      <w:jc w:val="center"/>
    </w:pPr>
    <w:rPr>
      <w:b/>
      <w:i/>
      <w:iCs/>
      <w:caps/>
      <w:sz w:val="28"/>
    </w:rPr>
  </w:style>
  <w:style w:type="paragraph" w:customStyle="1" w:styleId="Subparagraph">
    <w:name w:val="Subparagraph"/>
    <w:basedOn w:val="Paragraph"/>
    <w:qFormat/>
    <w:rsid w:val="00B64118"/>
    <w:pPr>
      <w:widowControl/>
      <w:ind w:left="2553"/>
    </w:pPr>
  </w:style>
  <w:style w:type="paragraph" w:customStyle="1" w:styleId="Table1">
    <w:name w:val="Table 1"/>
    <w:basedOn w:val="Normal"/>
    <w:rsid w:val="00B64118"/>
    <w:pPr>
      <w:widowControl w:val="0"/>
      <w:tabs>
        <w:tab w:val="clear" w:pos="851"/>
      </w:tabs>
      <w:spacing w:after="120"/>
      <w:jc w:val="center"/>
    </w:pPr>
    <w:rPr>
      <w:b/>
      <w:bCs/>
      <w:sz w:val="18"/>
    </w:rPr>
  </w:style>
  <w:style w:type="paragraph" w:customStyle="1" w:styleId="Table2">
    <w:name w:val="Table 2"/>
    <w:basedOn w:val="Normal"/>
    <w:rsid w:val="00B64118"/>
    <w:pPr>
      <w:widowControl w:val="0"/>
      <w:tabs>
        <w:tab w:val="clear" w:pos="851"/>
      </w:tabs>
      <w:ind w:left="142" w:hanging="142"/>
    </w:pPr>
    <w:rPr>
      <w:bCs/>
      <w:sz w:val="18"/>
    </w:rPr>
  </w:style>
  <w:style w:type="paragraph" w:customStyle="1" w:styleId="TableHeading">
    <w:name w:val="Table Heading"/>
    <w:basedOn w:val="Normal"/>
    <w:next w:val="Normal"/>
    <w:rsid w:val="00B64118"/>
    <w:pPr>
      <w:widowControl w:val="0"/>
      <w:jc w:val="center"/>
    </w:pPr>
    <w:rPr>
      <w:b/>
    </w:rPr>
  </w:style>
  <w:style w:type="paragraph" w:customStyle="1" w:styleId="TitleBorder">
    <w:name w:val="TitleBorder"/>
    <w:basedOn w:val="Normal"/>
    <w:rsid w:val="00B64118"/>
    <w:pPr>
      <w:widowControl w:val="0"/>
      <w:pBdr>
        <w:bottom w:val="double" w:sz="6" w:space="0" w:color="auto"/>
      </w:pBdr>
    </w:pPr>
  </w:style>
  <w:style w:type="paragraph" w:styleId="Header">
    <w:name w:val="header"/>
    <w:basedOn w:val="Normal"/>
    <w:link w:val="HeaderChar"/>
    <w:rsid w:val="00326542"/>
    <w:pPr>
      <w:tabs>
        <w:tab w:val="clear" w:pos="851"/>
        <w:tab w:val="center" w:pos="4513"/>
        <w:tab w:val="right" w:pos="9026"/>
      </w:tabs>
    </w:pPr>
  </w:style>
  <w:style w:type="character" w:customStyle="1" w:styleId="HeaderChar">
    <w:name w:val="Header Char"/>
    <w:basedOn w:val="DefaultParagraphFont"/>
    <w:link w:val="Header"/>
    <w:rsid w:val="00326542"/>
    <w:rPr>
      <w:rFonts w:ascii="Arial" w:hAnsi="Arial"/>
      <w:lang w:val="en-GB" w:eastAsia="en-US"/>
    </w:rPr>
  </w:style>
  <w:style w:type="paragraph" w:styleId="Footer">
    <w:name w:val="footer"/>
    <w:basedOn w:val="Normal"/>
    <w:link w:val="FooterChar"/>
    <w:rsid w:val="00326542"/>
    <w:pPr>
      <w:tabs>
        <w:tab w:val="clear" w:pos="851"/>
        <w:tab w:val="center" w:pos="4513"/>
        <w:tab w:val="right" w:pos="9026"/>
      </w:tabs>
    </w:pPr>
  </w:style>
  <w:style w:type="character" w:customStyle="1" w:styleId="FooterChar">
    <w:name w:val="Footer Char"/>
    <w:basedOn w:val="DefaultParagraphFont"/>
    <w:link w:val="Footer"/>
    <w:rsid w:val="00326542"/>
    <w:rPr>
      <w:rFonts w:ascii="Arial" w:hAnsi="Arial"/>
      <w:lang w:val="en-GB" w:eastAsia="en-US"/>
    </w:rPr>
  </w:style>
  <w:style w:type="paragraph" w:customStyle="1" w:styleId="Amendmenttext">
    <w:name w:val="Amendment text"/>
    <w:basedOn w:val="Normal"/>
    <w:qFormat/>
    <w:rsid w:val="00441374"/>
    <w:pPr>
      <w:tabs>
        <w:tab w:val="clear" w:pos="851"/>
      </w:tabs>
      <w:ind w:left="113" w:hanging="113"/>
    </w:pPr>
    <w:rPr>
      <w:bCs/>
      <w:sz w:val="16"/>
    </w:rPr>
  </w:style>
  <w:style w:type="paragraph" w:customStyle="1" w:styleId="Compilationheading">
    <w:name w:val="Compilation heading"/>
    <w:basedOn w:val="Normal"/>
    <w:qFormat/>
    <w:rsid w:val="00441374"/>
    <w:pPr>
      <w:keepNext/>
      <w:spacing w:before="60" w:after="60"/>
    </w:pPr>
    <w:rPr>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1353">
      <w:bodyDiv w:val="1"/>
      <w:marLeft w:val="0"/>
      <w:marRight w:val="0"/>
      <w:marTop w:val="0"/>
      <w:marBottom w:val="0"/>
      <w:divBdr>
        <w:top w:val="none" w:sz="0" w:space="0" w:color="auto"/>
        <w:left w:val="none" w:sz="0" w:space="0" w:color="auto"/>
        <w:bottom w:val="none" w:sz="0" w:space="0" w:color="auto"/>
        <w:right w:val="none" w:sz="0" w:space="0" w:color="auto"/>
      </w:divBdr>
    </w:div>
    <w:div w:id="1168911682">
      <w:bodyDiv w:val="1"/>
      <w:marLeft w:val="0"/>
      <w:marRight w:val="0"/>
      <w:marTop w:val="0"/>
      <w:marBottom w:val="0"/>
      <w:divBdr>
        <w:top w:val="none" w:sz="0" w:space="0" w:color="auto"/>
        <w:left w:val="none" w:sz="0" w:space="0" w:color="auto"/>
        <w:bottom w:val="none" w:sz="0" w:space="0" w:color="auto"/>
        <w:right w:val="none" w:sz="0" w:space="0" w:color="auto"/>
      </w:divBdr>
    </w:div>
    <w:div w:id="14600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0e0bee33-077a-46d4-80d5-abd1b3a3b85b" xsi:nil="true"/>
    <jf6c16bbf41b473ebe1e583d28d77907 xmlns="0e0bee33-077a-46d4-80d5-abd1b3a3b85b">
      <Terms xmlns="http://schemas.microsoft.com/office/infopath/2007/PartnerControls"/>
    </jf6c16bbf41b473ebe1e583d28d77907>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TaxCatchAll xmlns="0e0bee33-077a-46d4-80d5-abd1b3a3b85b">
      <Value>35</Value>
      <Value>3</Value>
    </TaxCatchAll>
  </documentManagement>
</p:properties>
</file>

<file path=customXml/itemProps1.xml><?xml version="1.0" encoding="utf-8"?>
<ds:datastoreItem xmlns:ds="http://schemas.openxmlformats.org/officeDocument/2006/customXml" ds:itemID="{01851FF7-6BF0-40F0-B078-9DF97C6059A4}"/>
</file>

<file path=customXml/itemProps2.xml><?xml version="1.0" encoding="utf-8"?>
<ds:datastoreItem xmlns:ds="http://schemas.openxmlformats.org/officeDocument/2006/customXml" ds:itemID="{5423D0AD-765A-43CA-8784-DAA298A0700B}"/>
</file>

<file path=customXml/itemProps3.xml><?xml version="1.0" encoding="utf-8"?>
<ds:datastoreItem xmlns:ds="http://schemas.openxmlformats.org/officeDocument/2006/customXml" ds:itemID="{28DC4EAE-81BC-442C-B158-381FE2AE782F}"/>
</file>

<file path=customXml/itemProps4.xml><?xml version="1.0" encoding="utf-8"?>
<ds:datastoreItem xmlns:ds="http://schemas.openxmlformats.org/officeDocument/2006/customXml" ds:itemID="{2931089D-83F1-454F-9788-B7CEBBAC6BB3}"/>
</file>

<file path=docProps/app.xml><?xml version="1.0" encoding="utf-8"?>
<Properties xmlns="http://schemas.openxmlformats.org/officeDocument/2006/extended-properties" xmlns:vt="http://schemas.openxmlformats.org/officeDocument/2006/docPropsVTypes">
  <Template>Normal</Template>
  <TotalTime>5</TotalTime>
  <Pages>13</Pages>
  <Words>4992</Words>
  <Characters>24963</Characters>
  <Application>Microsoft Office Word</Application>
  <DocSecurity>0</DocSecurity>
  <Lines>891</Lines>
  <Paragraphs>565</Paragraphs>
  <ScaleCrop>false</ScaleCrop>
  <HeadingPairs>
    <vt:vector size="2" baseType="variant">
      <vt:variant>
        <vt:lpstr>Title</vt:lpstr>
      </vt:variant>
      <vt:variant>
        <vt:i4>1</vt:i4>
      </vt:variant>
    </vt:vector>
  </HeadingPairs>
  <TitlesOfParts>
    <vt:vector size="1" baseType="lpstr">
      <vt:lpstr>Part T Standard T01 v.34</vt:lpstr>
    </vt:vector>
  </TitlesOfParts>
  <Company>ANZFA</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 Standard T01 v.34</dc:title>
  <dc:creator>PRESTON</dc:creator>
  <cp:keywords/>
  <cp:lastModifiedBy>Sally Ronaldson</cp:lastModifiedBy>
  <cp:revision>9</cp:revision>
  <cp:lastPrinted>2014-10-28T23:31:00Z</cp:lastPrinted>
  <dcterms:created xsi:type="dcterms:W3CDTF">2023-08-20T23:20:00Z</dcterms:created>
  <dcterms:modified xsi:type="dcterms:W3CDTF">2023-08-20T23:26:00Z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v=2022.1;a=SHA256;h=4B9A014F85A87248BE2057DCB1FCD2D3EF9FF851A2520C6EFD5CC3DAD434AA6D</vt:lpwstr>
  </property>
  <property fmtid="{D5CDD505-2E9C-101B-9397-08002B2CF9AE}" pid="7" name="PM_Qualifier">
    <vt:lpwstr/>
  </property>
  <property fmtid="{D5CDD505-2E9C-101B-9397-08002B2CF9AE}" pid="8" name="PM_SecurityClassification">
    <vt:lpwstr/>
  </property>
  <property fmtid="{D5CDD505-2E9C-101B-9397-08002B2CF9AE}" pid="9" name="PM_ProtectiveMarkingValue_Header">
    <vt:lpwstr/>
  </property>
  <property fmtid="{D5CDD505-2E9C-101B-9397-08002B2CF9AE}" pid="10" name="PM_OriginationTimeStamp">
    <vt:lpwstr>2023-08-20T23:19:52Z</vt:lpwstr>
  </property>
  <property fmtid="{D5CDD505-2E9C-101B-9397-08002B2CF9AE}" pid="11" name="PM_Markers">
    <vt:lpwstr/>
  </property>
  <property fmtid="{D5CDD505-2E9C-101B-9397-08002B2CF9AE}" pid="12" name="PM_InsertionValue">
    <vt:lpwstr/>
  </property>
  <property fmtid="{D5CDD505-2E9C-101B-9397-08002B2CF9AE}" pid="13" name="PM_Originator_Hash_SHA1">
    <vt:lpwstr>302BDBAD982F50293CEAD423BE77B1CA40A20CFD</vt:lpwstr>
  </property>
  <property fmtid="{D5CDD505-2E9C-101B-9397-08002B2CF9AE}" pid="14" name="PM_DisplayValueSecClassificationWithQualifier">
    <vt:lpwstr/>
  </property>
  <property fmtid="{D5CDD505-2E9C-101B-9397-08002B2CF9AE}" pid="15" name="PM_Originating_FileId">
    <vt:lpwstr>4233AEEAE6A046078B25D49A3AF88087</vt:lpwstr>
  </property>
  <property fmtid="{D5CDD505-2E9C-101B-9397-08002B2CF9AE}" pid="16" name="PM_ProtectiveMarkingValue_Footer">
    <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
  </property>
  <property fmtid="{D5CDD505-2E9C-101B-9397-08002B2CF9AE}" pid="20" name="PM_OriginatorUserAccountName_SHA256">
    <vt:lpwstr>04BEB04951CF9C0309220DC261A43CF887B145345D33A4BC1A2FC1C39C61A0F4</vt:lpwstr>
  </property>
  <property fmtid="{D5CDD505-2E9C-101B-9397-08002B2CF9AE}" pid="21" name="PM_OriginatorDomainName_SHA256">
    <vt:lpwstr>1728E66681E435764AE865ABE664C38F2A2F6D4B1DC4AC4803028F4FC406745D</vt:lpwstr>
  </property>
  <property fmtid="{D5CDD505-2E9C-101B-9397-08002B2CF9AE}" pid="22" name="PMUuid">
    <vt:lpwstr/>
  </property>
  <property fmtid="{D5CDD505-2E9C-101B-9397-08002B2CF9AE}" pid="23" name="PM_Hash_Version">
    <vt:lpwstr>2022.1</vt:lpwstr>
  </property>
  <property fmtid="{D5CDD505-2E9C-101B-9397-08002B2CF9AE}" pid="24" name="PM_Hash_Salt_Prev">
    <vt:lpwstr>7644DFE9B23A15BDB2B81CA47B408DCB</vt:lpwstr>
  </property>
  <property fmtid="{D5CDD505-2E9C-101B-9397-08002B2CF9AE}" pid="25" name="PM_Hash_Salt">
    <vt:lpwstr>4101789DCDE6ADE781AE65B240F967B5</vt:lpwstr>
  </property>
  <property fmtid="{D5CDD505-2E9C-101B-9397-08002B2CF9AE}" pid="26" name="PM_Hash_SHA1">
    <vt:lpwstr>FFBC62D68C9963BFFF357494DF84AB62C8CA610B</vt:lpwstr>
  </property>
  <property fmtid="{D5CDD505-2E9C-101B-9397-08002B2CF9AE}" pid="27" name="pd3a3559ef84480a8025c4c7bb6e6dee">
    <vt:lpwstr/>
  </property>
  <property fmtid="{D5CDD505-2E9C-101B-9397-08002B2CF9AE}" pid="28" name="h46016694f704d158a57d0b5238c000e">
    <vt:lpwstr/>
  </property>
  <property fmtid="{D5CDD505-2E9C-101B-9397-08002B2CF9AE}" pid="29" name="Data_x0020_Privacy">
    <vt:lpwstr/>
  </property>
  <property fmtid="{D5CDD505-2E9C-101B-9397-08002B2CF9AE}" pid="30" name="Data Privacy">
    <vt:lpwstr/>
  </property>
  <property fmtid="{D5CDD505-2E9C-101B-9397-08002B2CF9AE}" pid="31" name="MediaServiceImageTags">
    <vt:lpwstr/>
  </property>
  <property fmtid="{D5CDD505-2E9C-101B-9397-08002B2CF9AE}" pid="32" name="ContentTypeId">
    <vt:lpwstr>0x010100F5F252698E4843DFA3EBBF7EC57E522A00D1FD65540778064E8071EC7105C190BC</vt:lpwstr>
  </property>
  <property fmtid="{D5CDD505-2E9C-101B-9397-08002B2CF9AE}" pid="33" name="Data Accessibility">
    <vt:lpwstr/>
  </property>
  <property fmtid="{D5CDD505-2E9C-101B-9397-08002B2CF9AE}" pid="34" name="Access">
    <vt:lpwstr/>
  </property>
  <property fmtid="{D5CDD505-2E9C-101B-9397-08002B2CF9AE}" pid="35" name="Classification">
    <vt:lpwstr>3;#OFFICIAL|3776503d-ed4e-4d70-8dfd-8e17b238523b</vt:lpwstr>
  </property>
  <property fmtid="{D5CDD505-2E9C-101B-9397-08002B2CF9AE}" pid="36" name="Data_x0020_Accessibility">
    <vt:lpwstr/>
  </property>
  <property fmtid="{D5CDD505-2E9C-101B-9397-08002B2CF9AE}" pid="37" name="o2e94e0b7bb742308b3aec7384781dc0">
    <vt:lpwstr/>
  </property>
  <property fmtid="{D5CDD505-2E9C-101B-9397-08002B2CF9AE}" pid="38" name="Data Category">
    <vt:lpwstr/>
  </property>
  <property fmtid="{D5CDD505-2E9C-101B-9397-08002B2CF9AE}" pid="39" name="lcf76f155ced4ddcb4097134ff3c332f">
    <vt:lpwstr/>
  </property>
  <property fmtid="{D5CDD505-2E9C-101B-9397-08002B2CF9AE}" pid="40" name="BCS">
    <vt:lpwstr>35;#Instruments|4a8ff5e5-1f0e-4751-ab44-bc0d33b46a80</vt:lpwstr>
  </property>
  <property fmtid="{D5CDD505-2E9C-101B-9397-08002B2CF9AE}" pid="41" name="Data_x0020_Category">
    <vt:lpwstr/>
  </property>
</Properties>
</file>