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r>
        <w:rPr>
          <w:noProof/>
          <w:lang w:eastAsia="en-AU"/>
        </w:rPr>
        <w:drawing>
          <wp:inline distT="0" distB="0" distL="0" distR="0" wp14:anchorId="311A2CBC" wp14:editId="5432F4A6">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77E0" w:rsidRDefault="00034764" w:rsidP="007177E0">
      <w:pPr>
        <w:pStyle w:val="ShortT"/>
        <w:spacing w:before="240"/>
      </w:pPr>
      <w:r>
        <w:t>Public Interest Determination No. 3A</w:t>
      </w:r>
    </w:p>
    <w:p w:rsidR="004E370A" w:rsidRDefault="004E370A" w:rsidP="004E370A">
      <w:pPr>
        <w:pStyle w:val="CompiledActNo"/>
        <w:spacing w:before="240"/>
      </w:pPr>
      <w:proofErr w:type="gramStart"/>
      <w:r>
        <w:t>as</w:t>
      </w:r>
      <w:proofErr w:type="gramEnd"/>
      <w:r>
        <w:t xml:space="preserve"> amended</w:t>
      </w:r>
    </w:p>
    <w:p w:rsidR="004E370A" w:rsidRPr="00BC3AE3" w:rsidRDefault="004E370A" w:rsidP="00BC3AE3">
      <w:pPr>
        <w:pStyle w:val="MadeunderText"/>
      </w:pPr>
      <w:proofErr w:type="gramStart"/>
      <w:r w:rsidRPr="00BC3AE3">
        <w:t>made</w:t>
      </w:r>
      <w:proofErr w:type="gramEnd"/>
      <w:r w:rsidRPr="00BC3AE3">
        <w:t xml:space="preserve"> under</w:t>
      </w:r>
      <w:r w:rsidR="00957E53">
        <w:t xml:space="preserve"> section</w:t>
      </w:r>
      <w:r w:rsidR="00034764">
        <w:t xml:space="preserve"> 72 </w:t>
      </w:r>
      <w:r w:rsidR="00D351AD">
        <w:t>of the</w:t>
      </w:r>
    </w:p>
    <w:p w:rsidR="004E370A" w:rsidRPr="00F22885" w:rsidRDefault="00034764" w:rsidP="004E370A">
      <w:pPr>
        <w:pStyle w:val="CompiledMadeUnder"/>
        <w:spacing w:before="240"/>
      </w:pPr>
      <w:r>
        <w:t>Privacy Act 1988</w:t>
      </w:r>
    </w:p>
    <w:p w:rsidR="007177E0" w:rsidRPr="00642BE4" w:rsidRDefault="007177E0" w:rsidP="007177E0">
      <w:pPr>
        <w:spacing w:before="1000"/>
        <w:rPr>
          <w:rFonts w:cs="Arial"/>
          <w:sz w:val="24"/>
        </w:rPr>
      </w:pPr>
      <w:r w:rsidRPr="00642BE4">
        <w:rPr>
          <w:rFonts w:cs="Arial"/>
          <w:b/>
          <w:sz w:val="24"/>
        </w:rPr>
        <w:t>Compilation start date:</w:t>
      </w:r>
      <w:r>
        <w:rPr>
          <w:rFonts w:cs="Arial"/>
          <w:b/>
          <w:sz w:val="24"/>
        </w:rPr>
        <w:tab/>
      </w:r>
      <w:r>
        <w:rPr>
          <w:rFonts w:cs="Arial"/>
          <w:b/>
          <w:sz w:val="24"/>
        </w:rPr>
        <w:tab/>
      </w:r>
      <w:r w:rsidR="00034764">
        <w:rPr>
          <w:rFonts w:cs="Arial"/>
          <w:sz w:val="24"/>
        </w:rPr>
        <w:t>12 March 2014</w:t>
      </w:r>
    </w:p>
    <w:p w:rsidR="00201187" w:rsidRDefault="007177E0" w:rsidP="00201187">
      <w:pPr>
        <w:spacing w:before="240"/>
        <w:ind w:left="3600" w:hanging="3600"/>
        <w:rPr>
          <w:rFonts w:cs="Arial"/>
          <w:sz w:val="24"/>
        </w:rPr>
      </w:pPr>
      <w:r w:rsidRPr="00642BE4">
        <w:rPr>
          <w:rFonts w:cs="Arial"/>
          <w:b/>
          <w:sz w:val="24"/>
        </w:rPr>
        <w:t>Includes amendments up to:</w:t>
      </w:r>
      <w:r w:rsidRPr="00642BE4">
        <w:rPr>
          <w:rFonts w:cs="Arial"/>
          <w:b/>
          <w:sz w:val="24"/>
        </w:rPr>
        <w:tab/>
      </w:r>
      <w:r w:rsidR="00D51DBA" w:rsidRPr="00D51DBA">
        <w:t xml:space="preserve">Privacy </w:t>
      </w:r>
      <w:r w:rsidR="00201187">
        <w:t>Public Interest (Enhancing Privacy Protection) Amendment and Repeal</w:t>
      </w:r>
      <w:r w:rsidR="007C039A">
        <w:t xml:space="preserve"> Determination 2014 (F2014L00240</w:t>
      </w:r>
      <w:r w:rsidR="00201187">
        <w:t>)</w:t>
      </w:r>
    </w:p>
    <w:p w:rsidR="007177E0" w:rsidRDefault="007177E0" w:rsidP="007177E0">
      <w:pPr>
        <w:spacing w:before="240"/>
        <w:rPr>
          <w:rFonts w:cs="Arial"/>
          <w:sz w:val="24"/>
        </w:rPr>
      </w:pPr>
    </w:p>
    <w:p w:rsidR="005C0CFA" w:rsidRPr="00642BE4" w:rsidRDefault="005C0CFA" w:rsidP="007177E0">
      <w:pPr>
        <w:spacing w:before="240"/>
        <w:rPr>
          <w:rFonts w:cs="Arial"/>
          <w:sz w:val="24"/>
        </w:rPr>
      </w:pPr>
    </w:p>
    <w:p w:rsidR="00371193" w:rsidRPr="00C27148" w:rsidRDefault="00371193" w:rsidP="00371193">
      <w:pPr>
        <w:pageBreakBefore/>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00034764">
        <w:rPr>
          <w:rFonts w:cs="Arial"/>
          <w:i/>
          <w:szCs w:val="22"/>
        </w:rPr>
        <w:t>Public Interest Determination No. 3</w:t>
      </w:r>
      <w:r w:rsidR="00201187">
        <w:rPr>
          <w:rFonts w:cs="Arial"/>
          <w:i/>
          <w:szCs w:val="22"/>
        </w:rPr>
        <w:t>A</w:t>
      </w:r>
      <w:r w:rsidR="00034764">
        <w:rPr>
          <w:rFonts w:cs="Arial"/>
          <w:i/>
          <w:szCs w:val="22"/>
        </w:rPr>
        <w:t xml:space="preserve"> </w:t>
      </w:r>
      <w:r w:rsidRPr="00BC57F4">
        <w:rPr>
          <w:rFonts w:cs="Arial"/>
          <w:szCs w:val="22"/>
        </w:rPr>
        <w:t xml:space="preserve">as in force on </w:t>
      </w:r>
      <w:r w:rsidR="00034764">
        <w:rPr>
          <w:rFonts w:cs="Arial"/>
          <w:szCs w:val="22"/>
        </w:rPr>
        <w:t>12 March 2014</w:t>
      </w:r>
      <w:r w:rsidRPr="00BC57F4">
        <w:rPr>
          <w:rFonts w:cs="Arial"/>
          <w:szCs w:val="22"/>
        </w:rPr>
        <w:t xml:space="preserve">. It includes any commenced amendment affecting the </w:t>
      </w:r>
      <w:r w:rsidR="009D45C2">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This compilation was prepared on</w:t>
      </w:r>
      <w:r w:rsidR="00201187">
        <w:rPr>
          <w:rFonts w:cs="Arial"/>
          <w:szCs w:val="22"/>
        </w:rPr>
        <w:t xml:space="preserve"> 12 March 2014</w:t>
      </w:r>
      <w:r w:rsidRPr="00BC57F4">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9469C4" w:rsidRPr="00BC57F4" w:rsidRDefault="009469C4" w:rsidP="009469C4">
      <w:pPr>
        <w:spacing w:after="120" w:line="240" w:lineRule="auto"/>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27678" w:rsidRDefault="00427678" w:rsidP="00725782"/>
    <w:p w:rsidR="00427678" w:rsidRPr="00ED79B6" w:rsidRDefault="00427678" w:rsidP="00725782"/>
    <w:p w:rsidR="00427678" w:rsidRPr="00ED79B6" w:rsidRDefault="00427678" w:rsidP="00725782">
      <w:pPr>
        <w:pStyle w:val="Header"/>
        <w:tabs>
          <w:tab w:val="clear" w:pos="4150"/>
          <w:tab w:val="clear" w:pos="8307"/>
        </w:tabs>
      </w:pPr>
      <w:r w:rsidRPr="00ED79B6">
        <w:rPr>
          <w:rStyle w:val="CharChapNo"/>
        </w:rPr>
        <w:t xml:space="preserve"> </w:t>
      </w:r>
      <w:r w:rsidRPr="00ED79B6">
        <w:rPr>
          <w:rStyle w:val="CharChapText"/>
        </w:rPr>
        <w:t xml:space="preserve"> </w:t>
      </w:r>
    </w:p>
    <w:p w:rsidR="00427678" w:rsidRPr="00ED79B6" w:rsidRDefault="00427678" w:rsidP="00725782">
      <w:pPr>
        <w:pStyle w:val="Header"/>
        <w:tabs>
          <w:tab w:val="clear" w:pos="4150"/>
          <w:tab w:val="clear" w:pos="8307"/>
        </w:tabs>
      </w:pPr>
      <w:r w:rsidRPr="00ED79B6">
        <w:rPr>
          <w:rStyle w:val="CharPartNo"/>
        </w:rPr>
        <w:t xml:space="preserve"> </w:t>
      </w:r>
      <w:r w:rsidRPr="00ED79B6">
        <w:rPr>
          <w:rStyle w:val="CharPartText"/>
        </w:rPr>
        <w:t xml:space="preserve"> </w:t>
      </w:r>
    </w:p>
    <w:p w:rsidR="00427678" w:rsidRPr="00ED79B6" w:rsidRDefault="00427678" w:rsidP="00725782">
      <w:pPr>
        <w:pStyle w:val="Header"/>
        <w:tabs>
          <w:tab w:val="clear" w:pos="4150"/>
          <w:tab w:val="clear" w:pos="8307"/>
        </w:tabs>
      </w:pPr>
      <w:r w:rsidRPr="00ED79B6">
        <w:rPr>
          <w:rStyle w:val="CharDivNo"/>
        </w:rPr>
        <w:t xml:space="preserve"> </w:t>
      </w:r>
      <w:r w:rsidRPr="00ED79B6">
        <w:rPr>
          <w:rStyle w:val="CharDivText"/>
        </w:rPr>
        <w:t xml:space="preserve"> </w:t>
      </w:r>
    </w:p>
    <w:p w:rsidR="00427678" w:rsidRDefault="00427678" w:rsidP="00725782">
      <w:pPr>
        <w:sectPr w:rsidR="00427678" w:rsidSect="00AF013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1587" w:gutter="0"/>
          <w:cols w:space="708"/>
          <w:docGrid w:linePitch="360"/>
        </w:sectPr>
      </w:pPr>
    </w:p>
    <w:p w:rsidR="00715914" w:rsidRPr="007A1328" w:rsidRDefault="00715914" w:rsidP="00715914"/>
    <w:p w:rsidR="00984BA3" w:rsidRPr="00984BA3" w:rsidRDefault="00984BA3" w:rsidP="00984BA3">
      <w:pPr>
        <w:spacing w:before="100" w:beforeAutospacing="1" w:after="100" w:afterAutospacing="1" w:line="240" w:lineRule="auto"/>
        <w:rPr>
          <w:rFonts w:eastAsia="Times New Roman" w:cs="Times New Roman"/>
          <w:sz w:val="24"/>
          <w:szCs w:val="24"/>
          <w:lang w:eastAsia="en-AU"/>
        </w:rPr>
      </w:pPr>
      <w:r w:rsidRPr="00984BA3">
        <w:rPr>
          <w:rFonts w:eastAsia="Times New Roman" w:cs="Times New Roman"/>
          <w:sz w:val="24"/>
          <w:szCs w:val="24"/>
          <w:lang w:eastAsia="en-AU"/>
        </w:rPr>
        <w:t>Application No</w:t>
      </w:r>
      <w:r>
        <w:rPr>
          <w:rFonts w:eastAsia="Times New Roman" w:cs="Times New Roman"/>
          <w:sz w:val="24"/>
          <w:szCs w:val="24"/>
          <w:lang w:eastAsia="en-AU"/>
        </w:rPr>
        <w:tab/>
      </w:r>
      <w:r w:rsidRPr="00984BA3">
        <w:rPr>
          <w:rFonts w:eastAsia="Times New Roman" w:cs="Times New Roman"/>
          <w:sz w:val="24"/>
          <w:szCs w:val="24"/>
          <w:lang w:eastAsia="en-AU"/>
        </w:rPr>
        <w:t xml:space="preserve"> :</w:t>
      </w:r>
      <w:r>
        <w:rPr>
          <w:rFonts w:eastAsia="Times New Roman" w:cs="Times New Roman"/>
          <w:sz w:val="24"/>
          <w:szCs w:val="24"/>
          <w:lang w:eastAsia="en-AU"/>
        </w:rPr>
        <w:tab/>
      </w:r>
      <w:r w:rsidRPr="00984BA3">
        <w:rPr>
          <w:rFonts w:eastAsia="Times New Roman" w:cs="Times New Roman"/>
          <w:sz w:val="24"/>
          <w:szCs w:val="24"/>
          <w:lang w:eastAsia="en-AU"/>
        </w:rPr>
        <w:t>2</w:t>
      </w:r>
    </w:p>
    <w:p w:rsidR="00984BA3" w:rsidRPr="00984BA3" w:rsidRDefault="00984BA3" w:rsidP="00984BA3">
      <w:pPr>
        <w:spacing w:before="100" w:beforeAutospacing="1" w:after="100" w:afterAutospacing="1" w:line="240" w:lineRule="atLeast"/>
        <w:rPr>
          <w:rFonts w:eastAsia="Times New Roman" w:cs="Times New Roman"/>
          <w:sz w:val="24"/>
          <w:szCs w:val="24"/>
          <w:lang w:eastAsia="en-AU"/>
        </w:rPr>
      </w:pPr>
      <w:r w:rsidRPr="00984BA3">
        <w:rPr>
          <w:rFonts w:eastAsia="Times New Roman" w:cs="Times New Roman"/>
          <w:sz w:val="24"/>
          <w:szCs w:val="24"/>
          <w:lang w:eastAsia="en-AU"/>
        </w:rPr>
        <w:t xml:space="preserve">Applicant </w:t>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sidRPr="00984BA3">
        <w:rPr>
          <w:rFonts w:eastAsia="Times New Roman" w:cs="Times New Roman"/>
          <w:sz w:val="24"/>
          <w:szCs w:val="24"/>
          <w:lang w:eastAsia="en-AU"/>
        </w:rPr>
        <w:t>: Director of Public Prosecutions</w:t>
      </w:r>
    </w:p>
    <w:p w:rsidR="00984BA3" w:rsidRPr="00984BA3" w:rsidRDefault="00984BA3" w:rsidP="00984BA3">
      <w:pPr>
        <w:spacing w:before="100" w:beforeAutospacing="1" w:after="100" w:afterAutospacing="1" w:line="240" w:lineRule="atLeast"/>
        <w:rPr>
          <w:rFonts w:eastAsia="Times New Roman" w:cs="Times New Roman"/>
          <w:sz w:val="24"/>
          <w:szCs w:val="24"/>
          <w:lang w:eastAsia="en-AU"/>
        </w:rPr>
      </w:pPr>
      <w:r w:rsidRPr="00984BA3">
        <w:rPr>
          <w:rFonts w:eastAsia="Times New Roman" w:cs="Times New Roman"/>
          <w:sz w:val="24"/>
          <w:szCs w:val="24"/>
          <w:lang w:eastAsia="en-AU"/>
        </w:rPr>
        <w:t xml:space="preserve">Nature of the </w:t>
      </w:r>
      <w:r>
        <w:rPr>
          <w:rFonts w:eastAsia="Times New Roman" w:cs="Times New Roman"/>
          <w:sz w:val="24"/>
          <w:szCs w:val="24"/>
          <w:lang w:eastAsia="en-AU"/>
        </w:rPr>
        <w:br/>
      </w:r>
      <w:r w:rsidRPr="00984BA3">
        <w:rPr>
          <w:rFonts w:eastAsia="Times New Roman" w:cs="Times New Roman"/>
          <w:sz w:val="24"/>
          <w:szCs w:val="24"/>
          <w:lang w:eastAsia="en-AU"/>
        </w:rPr>
        <w:t xml:space="preserve">Applicant </w:t>
      </w:r>
      <w:r>
        <w:rPr>
          <w:rFonts w:eastAsia="Times New Roman" w:cs="Times New Roman"/>
          <w:sz w:val="24"/>
          <w:szCs w:val="24"/>
          <w:lang w:eastAsia="en-AU"/>
        </w:rPr>
        <w:tab/>
      </w:r>
      <w:r>
        <w:rPr>
          <w:rFonts w:eastAsia="Times New Roman" w:cs="Times New Roman"/>
          <w:sz w:val="24"/>
          <w:szCs w:val="24"/>
          <w:lang w:eastAsia="en-AU"/>
        </w:rPr>
        <w:tab/>
      </w:r>
      <w:r>
        <w:rPr>
          <w:rFonts w:eastAsia="Times New Roman" w:cs="Times New Roman"/>
          <w:sz w:val="24"/>
          <w:szCs w:val="24"/>
          <w:lang w:eastAsia="en-AU"/>
        </w:rPr>
        <w:tab/>
      </w:r>
      <w:r w:rsidRPr="00984BA3">
        <w:rPr>
          <w:rFonts w:eastAsia="Times New Roman" w:cs="Times New Roman"/>
          <w:sz w:val="24"/>
          <w:szCs w:val="24"/>
          <w:lang w:eastAsia="en-AU"/>
        </w:rPr>
        <w:t>: to permit disclosure of personal information to relevant statutory disciplinary or regulatory bodies.</w:t>
      </w:r>
    </w:p>
    <w:p w:rsidR="00984BA3" w:rsidRDefault="00984BA3" w:rsidP="00984BA3">
      <w:pPr>
        <w:spacing w:before="100" w:beforeAutospacing="1" w:after="100" w:afterAutospacing="1" w:line="240" w:lineRule="atLeast"/>
        <w:jc w:val="center"/>
        <w:rPr>
          <w:rFonts w:ascii="TmsRmn 12pt" w:eastAsia="Times New Roman" w:hAnsi="TmsRmn 12pt" w:cs="Times New Roman"/>
          <w:b/>
          <w:bCs/>
          <w:sz w:val="24"/>
          <w:szCs w:val="24"/>
          <w:lang w:eastAsia="en-AU"/>
        </w:rPr>
      </w:pPr>
    </w:p>
    <w:p w:rsidR="00984BA3" w:rsidRPr="00984BA3" w:rsidRDefault="00984BA3" w:rsidP="00984BA3">
      <w:pPr>
        <w:spacing w:before="100" w:beforeAutospacing="1" w:after="100" w:afterAutospacing="1" w:line="240" w:lineRule="atLeast"/>
        <w:jc w:val="center"/>
        <w:rPr>
          <w:rFonts w:eastAsia="Times New Roman" w:cs="Times New Roman"/>
          <w:sz w:val="24"/>
          <w:szCs w:val="24"/>
          <w:lang w:eastAsia="en-AU"/>
        </w:rPr>
      </w:pPr>
      <w:r w:rsidRPr="00984BA3">
        <w:rPr>
          <w:rFonts w:ascii="TmsRmn 12pt" w:eastAsia="Times New Roman" w:hAnsi="TmsRmn 12pt" w:cs="Times New Roman"/>
          <w:b/>
          <w:bCs/>
          <w:sz w:val="24"/>
          <w:szCs w:val="24"/>
          <w:lang w:eastAsia="en-AU"/>
        </w:rPr>
        <w:t>DETERMINATION</w:t>
      </w:r>
    </w:p>
    <w:p w:rsidR="00984BA3" w:rsidRPr="00984BA3" w:rsidRDefault="00984BA3" w:rsidP="00984BA3">
      <w:pPr>
        <w:spacing w:before="100" w:beforeAutospacing="1" w:after="100" w:afterAutospacing="1" w:line="240" w:lineRule="atLeast"/>
        <w:rPr>
          <w:rFonts w:eastAsia="Times New Roman" w:cs="Times New Roman"/>
          <w:sz w:val="24"/>
          <w:szCs w:val="24"/>
          <w:lang w:eastAsia="en-AU"/>
        </w:rPr>
      </w:pPr>
      <w:r w:rsidRPr="00984BA3">
        <w:rPr>
          <w:rFonts w:eastAsia="Times New Roman" w:cs="Times New Roman"/>
          <w:sz w:val="24"/>
          <w:szCs w:val="24"/>
          <w:lang w:eastAsia="en-AU"/>
        </w:rPr>
        <w:t>Under section 72 of the Privacy Act 1988 I give notice of my determination as follows:</w:t>
      </w:r>
    </w:p>
    <w:p w:rsidR="00725782" w:rsidRPr="00984BA3" w:rsidRDefault="00725782" w:rsidP="00725782">
      <w:pPr>
        <w:spacing w:before="240" w:after="120"/>
        <w:rPr>
          <w:rFonts w:cs="Times New Roman"/>
          <w:sz w:val="24"/>
          <w:szCs w:val="24"/>
        </w:rPr>
      </w:pPr>
      <w:r w:rsidRPr="00984BA3">
        <w:rPr>
          <w:rFonts w:cs="Times New Roman"/>
          <w:sz w:val="24"/>
          <w:szCs w:val="24"/>
        </w:rPr>
        <w:t>A waiver is granted from compliance with Australian Privacy Principle 6.1 in relation to the following practice.</w:t>
      </w:r>
    </w:p>
    <w:p w:rsidR="00024EE7" w:rsidRPr="00AC0143" w:rsidRDefault="00024EE7" w:rsidP="00725782">
      <w:pPr>
        <w:spacing w:before="240" w:after="120"/>
        <w:rPr>
          <w:rFonts w:cs="Times New Roman"/>
          <w:sz w:val="24"/>
          <w:szCs w:val="24"/>
        </w:rPr>
      </w:pPr>
      <w:r w:rsidRPr="00AC0143">
        <w:rPr>
          <w:rFonts w:ascii="TmsRmn 12pt" w:hAnsi="TmsRmn 12pt"/>
          <w:b/>
          <w:bCs/>
          <w:sz w:val="24"/>
          <w:szCs w:val="24"/>
        </w:rPr>
        <w:t>Act or Practice Permitted</w:t>
      </w:r>
      <w:r w:rsidRPr="00AC0143">
        <w:rPr>
          <w:rFonts w:cs="Times New Roman"/>
          <w:sz w:val="24"/>
          <w:szCs w:val="24"/>
        </w:rPr>
        <w:t xml:space="preserve"> </w:t>
      </w:r>
    </w:p>
    <w:p w:rsidR="00725782" w:rsidRPr="00984BA3" w:rsidRDefault="00725782" w:rsidP="00725782">
      <w:pPr>
        <w:spacing w:before="240" w:after="120"/>
        <w:rPr>
          <w:rFonts w:cs="Times New Roman"/>
          <w:sz w:val="24"/>
          <w:szCs w:val="24"/>
        </w:rPr>
      </w:pPr>
      <w:r w:rsidRPr="00984BA3">
        <w:rPr>
          <w:rFonts w:cs="Times New Roman"/>
          <w:sz w:val="24"/>
          <w:szCs w:val="24"/>
        </w:rPr>
        <w:t xml:space="preserve">The Director of Public Prosecutions may disclose to </w:t>
      </w:r>
      <w:proofErr w:type="gramStart"/>
      <w:r w:rsidRPr="00984BA3">
        <w:rPr>
          <w:rFonts w:cs="Times New Roman"/>
          <w:sz w:val="24"/>
          <w:szCs w:val="24"/>
        </w:rPr>
        <w:t>a relevant</w:t>
      </w:r>
      <w:proofErr w:type="gramEnd"/>
      <w:r w:rsidRPr="00984BA3">
        <w:rPr>
          <w:rFonts w:cs="Times New Roman"/>
          <w:sz w:val="24"/>
          <w:szCs w:val="24"/>
        </w:rPr>
        <w:t xml:space="preserve"> authority information in its possession about an individual where that information indicates serious misconduct directly relevant to the performance of a regulated occupation or profession; or of a public service position.</w:t>
      </w:r>
    </w:p>
    <w:p w:rsidR="00725782" w:rsidRPr="00AC0143" w:rsidRDefault="00725782" w:rsidP="00024EE7">
      <w:pPr>
        <w:spacing w:before="240" w:after="120"/>
        <w:rPr>
          <w:rFonts w:ascii="TmsRmn 12pt" w:hAnsi="TmsRmn 12pt"/>
          <w:b/>
          <w:bCs/>
          <w:sz w:val="24"/>
          <w:szCs w:val="24"/>
        </w:rPr>
      </w:pPr>
      <w:r w:rsidRPr="00AC0143">
        <w:rPr>
          <w:rFonts w:ascii="TmsRmn 12pt" w:hAnsi="TmsRmn 12pt"/>
          <w:b/>
          <w:bCs/>
          <w:sz w:val="24"/>
          <w:szCs w:val="24"/>
        </w:rPr>
        <w:t>1. Meaning of Terms</w:t>
      </w:r>
    </w:p>
    <w:p w:rsidR="00AA49DF" w:rsidRPr="00AA49DF" w:rsidRDefault="00AA49DF" w:rsidP="0011431D">
      <w:pPr>
        <w:spacing w:before="100" w:beforeAutospacing="1" w:after="100" w:afterAutospacing="1" w:line="240" w:lineRule="atLeast"/>
        <w:rPr>
          <w:rFonts w:eastAsia="Times New Roman" w:cs="Times New Roman"/>
          <w:sz w:val="24"/>
          <w:szCs w:val="24"/>
          <w:lang w:eastAsia="en-AU"/>
        </w:rPr>
      </w:pPr>
      <w:r w:rsidRPr="0011431D">
        <w:rPr>
          <w:rFonts w:eastAsia="Times New Roman" w:cs="Times New Roman"/>
          <w:sz w:val="24"/>
          <w:szCs w:val="24"/>
          <w:lang w:eastAsia="en-AU"/>
        </w:rPr>
        <w:t xml:space="preserve">(a) </w:t>
      </w:r>
      <w:r w:rsidR="00243F4E">
        <w:rPr>
          <w:rFonts w:eastAsia="Times New Roman" w:cs="Times New Roman"/>
          <w:sz w:val="24"/>
          <w:szCs w:val="24"/>
          <w:lang w:eastAsia="en-AU"/>
        </w:rPr>
        <w:tab/>
      </w:r>
      <w:r w:rsidR="00243F4E">
        <w:rPr>
          <w:rFonts w:eastAsia="Times New Roman" w:cs="Times New Roman"/>
          <w:sz w:val="24"/>
          <w:szCs w:val="24"/>
          <w:lang w:eastAsia="en-AU"/>
        </w:rPr>
        <w:tab/>
      </w:r>
      <w:r w:rsidRPr="0011431D">
        <w:rPr>
          <w:rFonts w:eastAsia="Times New Roman" w:cs="Times New Roman"/>
          <w:sz w:val="24"/>
          <w:szCs w:val="24"/>
          <w:lang w:eastAsia="en-AU"/>
        </w:rPr>
        <w:t>A "relevant authority" refers to:</w:t>
      </w:r>
    </w:p>
    <w:p w:rsidR="00AA49DF" w:rsidRPr="00AA49DF" w:rsidRDefault="00AA49DF" w:rsidP="00901D3A">
      <w:pPr>
        <w:spacing w:before="100" w:beforeAutospacing="1" w:after="100" w:afterAutospacing="1" w:line="240" w:lineRule="atLeast"/>
        <w:ind w:left="720" w:firstLine="698"/>
        <w:rPr>
          <w:rFonts w:eastAsia="Times New Roman" w:cs="Times New Roman"/>
          <w:sz w:val="24"/>
          <w:szCs w:val="24"/>
          <w:lang w:eastAsia="en-AU"/>
        </w:rPr>
      </w:pPr>
      <w:r w:rsidRPr="0011431D">
        <w:rPr>
          <w:rFonts w:eastAsia="Times New Roman" w:cs="Times New Roman"/>
          <w:sz w:val="24"/>
          <w:szCs w:val="24"/>
          <w:lang w:eastAsia="en-AU"/>
        </w:rPr>
        <w:t>(</w:t>
      </w:r>
      <w:proofErr w:type="spellStart"/>
      <w:r w:rsidRPr="0011431D">
        <w:rPr>
          <w:rFonts w:eastAsia="Times New Roman" w:cs="Times New Roman"/>
          <w:sz w:val="24"/>
          <w:szCs w:val="24"/>
          <w:lang w:eastAsia="en-AU"/>
        </w:rPr>
        <w:t>i</w:t>
      </w:r>
      <w:proofErr w:type="spellEnd"/>
      <w:r w:rsidRPr="0011431D">
        <w:rPr>
          <w:rFonts w:eastAsia="Times New Roman" w:cs="Times New Roman"/>
          <w:sz w:val="24"/>
          <w:szCs w:val="24"/>
          <w:lang w:eastAsia="en-AU"/>
        </w:rPr>
        <w:t xml:space="preserve">) </w:t>
      </w:r>
      <w:r w:rsidR="00243F4E">
        <w:rPr>
          <w:rFonts w:eastAsia="Times New Roman" w:cs="Times New Roman"/>
          <w:sz w:val="24"/>
          <w:szCs w:val="24"/>
          <w:lang w:eastAsia="en-AU"/>
        </w:rPr>
        <w:tab/>
      </w:r>
      <w:r w:rsidR="00243F4E">
        <w:rPr>
          <w:rFonts w:eastAsia="Times New Roman" w:cs="Times New Roman"/>
          <w:sz w:val="24"/>
          <w:szCs w:val="24"/>
          <w:lang w:eastAsia="en-AU"/>
        </w:rPr>
        <w:tab/>
      </w:r>
      <w:r w:rsidRPr="0011431D">
        <w:rPr>
          <w:rFonts w:eastAsia="Times New Roman" w:cs="Times New Roman"/>
          <w:sz w:val="24"/>
          <w:szCs w:val="24"/>
          <w:lang w:eastAsia="en-AU"/>
        </w:rPr>
        <w:t xml:space="preserve">any person or body responsible for investigating or disposing of complaints under a scheme of occupational or professional regulation established or expressly recognised by statute; or </w:t>
      </w:r>
    </w:p>
    <w:p w:rsidR="00AA49DF" w:rsidRPr="00AA49DF" w:rsidRDefault="00AA49DF" w:rsidP="00901D3A">
      <w:pPr>
        <w:spacing w:before="100" w:beforeAutospacing="1" w:after="100" w:afterAutospacing="1" w:line="240" w:lineRule="atLeast"/>
        <w:ind w:left="720" w:firstLine="698"/>
        <w:rPr>
          <w:rFonts w:eastAsia="Times New Roman" w:cs="Times New Roman"/>
          <w:sz w:val="24"/>
          <w:szCs w:val="24"/>
          <w:lang w:eastAsia="en-AU"/>
        </w:rPr>
      </w:pPr>
      <w:r w:rsidRPr="0011431D">
        <w:rPr>
          <w:rFonts w:eastAsia="Times New Roman" w:cs="Times New Roman"/>
          <w:sz w:val="24"/>
          <w:szCs w:val="24"/>
          <w:lang w:eastAsia="en-AU"/>
        </w:rPr>
        <w:t xml:space="preserve">(ii) </w:t>
      </w:r>
      <w:r w:rsidR="00243F4E">
        <w:rPr>
          <w:rFonts w:eastAsia="Times New Roman" w:cs="Times New Roman"/>
          <w:sz w:val="24"/>
          <w:szCs w:val="24"/>
          <w:lang w:eastAsia="en-AU"/>
        </w:rPr>
        <w:tab/>
      </w:r>
      <w:r w:rsidR="00243F4E">
        <w:rPr>
          <w:rFonts w:eastAsia="Times New Roman" w:cs="Times New Roman"/>
          <w:sz w:val="24"/>
          <w:szCs w:val="24"/>
          <w:lang w:eastAsia="en-AU"/>
        </w:rPr>
        <w:tab/>
      </w:r>
      <w:r w:rsidRPr="0011431D">
        <w:rPr>
          <w:rFonts w:eastAsia="Times New Roman" w:cs="Times New Roman"/>
          <w:sz w:val="24"/>
          <w:szCs w:val="24"/>
          <w:lang w:eastAsia="en-AU"/>
        </w:rPr>
        <w:t>any person or body responsible for investigating or disposing of complaints relating to the conduct of the holder of a public service position in the government of the Commonwealth; any State; the Australian Capital Territory or the Northern Territory.</w:t>
      </w:r>
    </w:p>
    <w:p w:rsidR="00AA49DF" w:rsidRPr="00AA49DF" w:rsidRDefault="00AA49DF" w:rsidP="0011431D">
      <w:pPr>
        <w:spacing w:before="100" w:beforeAutospacing="1" w:after="100" w:afterAutospacing="1" w:line="240" w:lineRule="atLeast"/>
        <w:ind w:left="624" w:hanging="624"/>
        <w:rPr>
          <w:rFonts w:eastAsia="Times New Roman" w:cs="Times New Roman"/>
          <w:sz w:val="24"/>
          <w:szCs w:val="24"/>
          <w:lang w:eastAsia="en-AU"/>
        </w:rPr>
      </w:pPr>
      <w:r w:rsidRPr="0011431D">
        <w:rPr>
          <w:rFonts w:eastAsia="Times New Roman" w:cs="Times New Roman"/>
          <w:sz w:val="24"/>
          <w:szCs w:val="24"/>
          <w:lang w:eastAsia="en-AU"/>
        </w:rPr>
        <w:t xml:space="preserve">(b) </w:t>
      </w:r>
      <w:r w:rsidR="00243F4E">
        <w:rPr>
          <w:rFonts w:eastAsia="Times New Roman" w:cs="Times New Roman"/>
          <w:sz w:val="24"/>
          <w:szCs w:val="24"/>
          <w:lang w:eastAsia="en-AU"/>
        </w:rPr>
        <w:tab/>
      </w:r>
      <w:r w:rsidR="00243F4E">
        <w:rPr>
          <w:rFonts w:eastAsia="Times New Roman" w:cs="Times New Roman"/>
          <w:sz w:val="24"/>
          <w:szCs w:val="24"/>
          <w:lang w:eastAsia="en-AU"/>
        </w:rPr>
        <w:tab/>
      </w:r>
      <w:r w:rsidR="00243F4E">
        <w:rPr>
          <w:rFonts w:eastAsia="Times New Roman" w:cs="Times New Roman"/>
          <w:sz w:val="24"/>
          <w:szCs w:val="24"/>
          <w:lang w:eastAsia="en-AU"/>
        </w:rPr>
        <w:tab/>
      </w:r>
      <w:r w:rsidRPr="0011431D">
        <w:rPr>
          <w:rFonts w:eastAsia="Times New Roman" w:cs="Times New Roman"/>
          <w:sz w:val="24"/>
          <w:szCs w:val="24"/>
          <w:lang w:eastAsia="en-AU"/>
        </w:rPr>
        <w:t>A "regulated occupation or profession" refers to any occupation or profession subject to a scheme of occupational or professional regulation established or expressly recognised by statute.</w:t>
      </w:r>
    </w:p>
    <w:p w:rsidR="00AA49DF" w:rsidRPr="00AA49DF" w:rsidRDefault="00AA49DF" w:rsidP="00AA49DF">
      <w:pPr>
        <w:spacing w:before="100" w:beforeAutospacing="1" w:after="100" w:afterAutospacing="1" w:line="240" w:lineRule="atLeast"/>
        <w:ind w:left="720" w:hanging="720"/>
        <w:rPr>
          <w:rFonts w:eastAsia="Times New Roman" w:cs="Times New Roman"/>
          <w:sz w:val="24"/>
          <w:szCs w:val="24"/>
          <w:lang w:eastAsia="en-AU"/>
        </w:rPr>
      </w:pPr>
      <w:r w:rsidRPr="00AA49DF">
        <w:rPr>
          <w:rFonts w:ascii="TmsRmn 12pt" w:eastAsia="Times New Roman" w:hAnsi="TmsRmn 12pt" w:cs="Times New Roman"/>
          <w:sz w:val="24"/>
          <w:szCs w:val="24"/>
          <w:lang w:eastAsia="en-AU"/>
        </w:rPr>
        <w:lastRenderedPageBreak/>
        <w:t xml:space="preserve">(c)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r w:rsidRPr="00AA49DF">
        <w:rPr>
          <w:rFonts w:ascii="TmsRmn 12pt" w:eastAsia="Times New Roman" w:hAnsi="TmsRmn 12pt" w:cs="Times New Roman"/>
          <w:sz w:val="24"/>
          <w:szCs w:val="24"/>
          <w:lang w:eastAsia="en-AU"/>
        </w:rPr>
        <w:t xml:space="preserve">A "public service position" refers to a position in the public services of the governments of the Commonwealth; any State or the Australian Capital Territory or Northern Territory. </w:t>
      </w:r>
    </w:p>
    <w:p w:rsidR="00725782" w:rsidRPr="00AC0143" w:rsidRDefault="00725782" w:rsidP="00024EE7">
      <w:pPr>
        <w:spacing w:before="240" w:after="120"/>
        <w:rPr>
          <w:rFonts w:ascii="TmsRmn 12pt" w:hAnsi="TmsRmn 12pt"/>
          <w:b/>
          <w:bCs/>
          <w:sz w:val="24"/>
          <w:szCs w:val="24"/>
        </w:rPr>
      </w:pPr>
      <w:r w:rsidRPr="00AC0143">
        <w:rPr>
          <w:rFonts w:ascii="TmsRmn 12pt" w:hAnsi="TmsRmn 12pt"/>
          <w:b/>
          <w:bCs/>
          <w:sz w:val="24"/>
          <w:szCs w:val="24"/>
        </w:rPr>
        <w:t>2. Conditions</w:t>
      </w:r>
    </w:p>
    <w:p w:rsidR="00725782" w:rsidRPr="00984BA3" w:rsidRDefault="00725782" w:rsidP="00AA49DF">
      <w:pPr>
        <w:spacing w:before="240" w:after="120"/>
        <w:rPr>
          <w:rFonts w:cs="Times New Roman"/>
          <w:sz w:val="24"/>
          <w:szCs w:val="24"/>
        </w:rPr>
      </w:pPr>
      <w:r w:rsidRPr="00984BA3">
        <w:rPr>
          <w:rFonts w:cs="Times New Roman"/>
          <w:sz w:val="24"/>
          <w:szCs w:val="24"/>
        </w:rPr>
        <w:t>Disclosure shall be made subject to the following procedural safeguards:</w:t>
      </w:r>
    </w:p>
    <w:p w:rsidR="00CB2913" w:rsidRPr="0011431D" w:rsidRDefault="00AA49DF" w:rsidP="0011431D">
      <w:pPr>
        <w:spacing w:before="100" w:beforeAutospacing="1" w:after="100" w:afterAutospacing="1" w:line="240" w:lineRule="atLeast"/>
        <w:ind w:left="720" w:hanging="720"/>
        <w:rPr>
          <w:rFonts w:eastAsia="Times New Roman" w:cs="Times New Roman"/>
          <w:sz w:val="24"/>
          <w:szCs w:val="24"/>
          <w:lang w:eastAsia="en-AU"/>
        </w:rPr>
      </w:pPr>
      <w:r w:rsidRPr="0011431D">
        <w:rPr>
          <w:rFonts w:eastAsia="Times New Roman" w:cs="Times New Roman"/>
          <w:sz w:val="24"/>
          <w:szCs w:val="24"/>
          <w:lang w:eastAsia="en-AU"/>
        </w:rPr>
        <w:t xml:space="preserve">(1) </w:t>
      </w:r>
      <w:r w:rsidR="00346EA6">
        <w:rPr>
          <w:rFonts w:eastAsia="Times New Roman" w:cs="Times New Roman"/>
          <w:sz w:val="24"/>
          <w:szCs w:val="24"/>
          <w:lang w:eastAsia="en-AU"/>
        </w:rPr>
        <w:tab/>
      </w:r>
      <w:r w:rsidR="00346EA6">
        <w:rPr>
          <w:rFonts w:eastAsia="Times New Roman" w:cs="Times New Roman"/>
          <w:sz w:val="24"/>
          <w:szCs w:val="24"/>
          <w:lang w:eastAsia="en-AU"/>
        </w:rPr>
        <w:tab/>
      </w:r>
      <w:r w:rsidRPr="0011431D">
        <w:rPr>
          <w:rFonts w:eastAsia="Times New Roman" w:cs="Times New Roman"/>
          <w:sz w:val="24"/>
          <w:szCs w:val="24"/>
          <w:lang w:eastAsia="en-AU"/>
        </w:rPr>
        <w:t>Unless there are circumstances of urgency or other compelling public interest which justify earlier disclosure, the Director of Public Prosecutions shall only disclose personal information after his office has fulfilled its responsibilities in relation to dealing with that information.</w:t>
      </w:r>
    </w:p>
    <w:p w:rsidR="00725782" w:rsidRPr="00984BA3" w:rsidRDefault="00725782" w:rsidP="00AA49DF">
      <w:pPr>
        <w:tabs>
          <w:tab w:val="left" w:pos="-720"/>
          <w:tab w:val="left" w:pos="0"/>
        </w:tabs>
        <w:suppressAutoHyphens/>
        <w:spacing w:before="240" w:after="120" w:line="240" w:lineRule="atLeast"/>
        <w:ind w:left="720" w:hanging="720"/>
        <w:rPr>
          <w:rFonts w:cs="Times New Roman"/>
        </w:rPr>
      </w:pPr>
      <w:r w:rsidRPr="00984BA3">
        <w:rPr>
          <w:rFonts w:cs="Times New Roman"/>
        </w:rPr>
        <w:t>(2)</w:t>
      </w:r>
      <w:r w:rsidR="00AA49DF">
        <w:rPr>
          <w:rFonts w:cs="Times New Roman"/>
        </w:rPr>
        <w:t xml:space="preserve"> </w:t>
      </w:r>
      <w:r w:rsidR="00346EA6">
        <w:rPr>
          <w:rFonts w:cs="Times New Roman"/>
        </w:rPr>
        <w:tab/>
      </w:r>
      <w:r w:rsidR="00346EA6">
        <w:rPr>
          <w:rFonts w:cs="Times New Roman"/>
        </w:rPr>
        <w:tab/>
      </w:r>
      <w:r w:rsidRPr="0011431D">
        <w:rPr>
          <w:rFonts w:eastAsia="Times New Roman" w:cs="Times New Roman"/>
          <w:sz w:val="24"/>
          <w:szCs w:val="24"/>
          <w:lang w:eastAsia="en-AU"/>
        </w:rPr>
        <w:t>Information contained in any of the following categories of records held by the Director of Public Prosecutions and in so far as the material relates to the individual, may be disclosed:</w:t>
      </w:r>
    </w:p>
    <w:p w:rsidR="00725782" w:rsidRPr="00984BA3" w:rsidRDefault="00725782" w:rsidP="00901D3A">
      <w:pPr>
        <w:pStyle w:val="ListParagraph"/>
        <w:spacing w:before="240" w:after="120"/>
        <w:ind w:firstLine="338"/>
        <w:rPr>
          <w:rFonts w:ascii="Times New Roman" w:hAnsi="Times New Roman" w:cs="Times New Roman"/>
          <w:lang w:val="en-AU"/>
        </w:rPr>
      </w:pPr>
      <w:r w:rsidRPr="00984BA3">
        <w:rPr>
          <w:rFonts w:ascii="Times New Roman" w:hAnsi="Times New Roman" w:cs="Times New Roman"/>
          <w:lang w:val="en-AU"/>
        </w:rPr>
        <w:t>witness statements;</w:t>
      </w:r>
    </w:p>
    <w:p w:rsidR="00725782" w:rsidRPr="00984BA3" w:rsidRDefault="00725782" w:rsidP="00901D3A">
      <w:pPr>
        <w:pStyle w:val="ListParagraph"/>
        <w:spacing w:before="240" w:after="120"/>
        <w:ind w:firstLine="338"/>
        <w:rPr>
          <w:rFonts w:ascii="Times New Roman" w:hAnsi="Times New Roman" w:cs="Times New Roman"/>
          <w:lang w:val="en-AU"/>
        </w:rPr>
      </w:pPr>
      <w:r w:rsidRPr="00984BA3">
        <w:rPr>
          <w:rFonts w:ascii="Times New Roman" w:hAnsi="Times New Roman" w:cs="Times New Roman"/>
          <w:lang w:val="en-AU"/>
        </w:rPr>
        <w:t>summary statements of facts;</w:t>
      </w:r>
    </w:p>
    <w:p w:rsidR="00725782" w:rsidRPr="00984BA3" w:rsidRDefault="00725782" w:rsidP="00901D3A">
      <w:pPr>
        <w:pStyle w:val="ListParagraph"/>
        <w:spacing w:before="240" w:after="120"/>
        <w:ind w:firstLine="338"/>
        <w:rPr>
          <w:rFonts w:ascii="Times New Roman" w:hAnsi="Times New Roman" w:cs="Times New Roman"/>
          <w:lang w:val="en-AU"/>
        </w:rPr>
      </w:pPr>
      <w:r w:rsidRPr="00984BA3">
        <w:rPr>
          <w:rFonts w:ascii="Times New Roman" w:hAnsi="Times New Roman" w:cs="Times New Roman"/>
          <w:lang w:val="en-AU"/>
        </w:rPr>
        <w:t>criminal history records which can reasonably be regarded as relevant and timely and provided they are not protected by spent convictions law;</w:t>
      </w:r>
    </w:p>
    <w:p w:rsidR="00725782" w:rsidRPr="00984BA3" w:rsidRDefault="00725782" w:rsidP="00901D3A">
      <w:pPr>
        <w:pStyle w:val="ListParagraph"/>
        <w:spacing w:before="240" w:after="120"/>
        <w:ind w:firstLine="338"/>
        <w:rPr>
          <w:rFonts w:ascii="Times New Roman" w:hAnsi="Times New Roman" w:cs="Times New Roman"/>
          <w:lang w:val="en-AU"/>
        </w:rPr>
      </w:pPr>
      <w:r w:rsidRPr="00984BA3">
        <w:rPr>
          <w:rFonts w:ascii="Times New Roman" w:hAnsi="Times New Roman" w:cs="Times New Roman"/>
          <w:lang w:val="en-AU"/>
        </w:rPr>
        <w:t>transcripts of any relevant proceedings;</w:t>
      </w:r>
    </w:p>
    <w:p w:rsidR="00725782" w:rsidRPr="00984BA3" w:rsidRDefault="00725782" w:rsidP="00901D3A">
      <w:pPr>
        <w:pStyle w:val="ListParagraph"/>
        <w:spacing w:before="240" w:after="120"/>
        <w:ind w:firstLine="338"/>
        <w:rPr>
          <w:rFonts w:ascii="Times New Roman" w:hAnsi="Times New Roman" w:cs="Times New Roman"/>
          <w:lang w:val="en-AU"/>
        </w:rPr>
      </w:pPr>
      <w:proofErr w:type="gramStart"/>
      <w:r w:rsidRPr="00984BA3">
        <w:rPr>
          <w:rFonts w:ascii="Times New Roman" w:hAnsi="Times New Roman" w:cs="Times New Roman"/>
          <w:lang w:val="en-AU"/>
        </w:rPr>
        <w:t>exhibits</w:t>
      </w:r>
      <w:proofErr w:type="gramEnd"/>
      <w:r w:rsidRPr="00984BA3">
        <w:rPr>
          <w:rFonts w:ascii="Times New Roman" w:hAnsi="Times New Roman" w:cs="Times New Roman"/>
          <w:lang w:val="en-AU"/>
        </w:rPr>
        <w:t xml:space="preserve"> prepared for or tendered in proceedings.</w:t>
      </w:r>
    </w:p>
    <w:p w:rsidR="00725782" w:rsidRPr="00984BA3" w:rsidRDefault="00725782" w:rsidP="00AA49DF">
      <w:pPr>
        <w:tabs>
          <w:tab w:val="left" w:pos="-720"/>
          <w:tab w:val="left" w:pos="0"/>
        </w:tabs>
        <w:suppressAutoHyphens/>
        <w:spacing w:before="240" w:after="120" w:line="240" w:lineRule="atLeast"/>
        <w:ind w:left="720" w:hanging="720"/>
        <w:rPr>
          <w:rFonts w:cs="Times New Roman"/>
        </w:rPr>
      </w:pPr>
      <w:r w:rsidRPr="00346EA6">
        <w:rPr>
          <w:rFonts w:cs="Times New Roman"/>
          <w:sz w:val="24"/>
          <w:szCs w:val="24"/>
        </w:rPr>
        <w:t>(3)</w:t>
      </w:r>
      <w:r w:rsidR="00AA49DF">
        <w:rPr>
          <w:rFonts w:cs="Times New Roman"/>
        </w:rPr>
        <w:t xml:space="preserve"> </w:t>
      </w:r>
      <w:r w:rsidR="00346EA6">
        <w:rPr>
          <w:rFonts w:cs="Times New Roman"/>
        </w:rPr>
        <w:tab/>
      </w:r>
      <w:r w:rsidR="00346EA6" w:rsidRPr="00346EA6">
        <w:rPr>
          <w:rFonts w:cs="Times New Roman"/>
          <w:sz w:val="24"/>
          <w:szCs w:val="24"/>
        </w:rPr>
        <w:tab/>
      </w:r>
      <w:r w:rsidRPr="00346EA6">
        <w:rPr>
          <w:rFonts w:cs="Times New Roman"/>
          <w:sz w:val="24"/>
          <w:szCs w:val="24"/>
        </w:rPr>
        <w:t>Unless there is a real likelihood that notification would interfere with the effective conduct of a pending prosecution or any disciplinary procedures, the Director of Public Prosecutions shall advise the individual of his intention to disclose the information and give the individual a reasonable opportunity to comment, in particular as to the scope of the material to be communicated. If practicable, similar action should be taken in relation to any information provided by witnesses or other third parties that is proposed to be forwarded.</w:t>
      </w:r>
    </w:p>
    <w:p w:rsidR="00725782" w:rsidRPr="00984BA3" w:rsidRDefault="00725782" w:rsidP="00AA49DF">
      <w:pPr>
        <w:tabs>
          <w:tab w:val="left" w:pos="-720"/>
          <w:tab w:val="left" w:pos="0"/>
        </w:tabs>
        <w:suppressAutoHyphens/>
        <w:spacing w:before="240" w:after="120" w:line="240" w:lineRule="atLeast"/>
        <w:ind w:left="720" w:hanging="720"/>
        <w:rPr>
          <w:rFonts w:cs="Times New Roman"/>
          <w:sz w:val="24"/>
          <w:szCs w:val="24"/>
        </w:rPr>
      </w:pPr>
      <w:r w:rsidRPr="00984BA3">
        <w:rPr>
          <w:rFonts w:cs="Times New Roman"/>
          <w:sz w:val="24"/>
          <w:szCs w:val="24"/>
        </w:rPr>
        <w:t>(4)</w:t>
      </w:r>
      <w:r w:rsidR="00AA49DF">
        <w:rPr>
          <w:rFonts w:cs="Times New Roman"/>
          <w:b/>
          <w:sz w:val="24"/>
          <w:szCs w:val="24"/>
        </w:rPr>
        <w:t xml:space="preserve"> </w:t>
      </w:r>
      <w:r w:rsidR="00346EA6">
        <w:rPr>
          <w:rFonts w:cs="Times New Roman"/>
          <w:b/>
          <w:sz w:val="24"/>
          <w:szCs w:val="24"/>
        </w:rPr>
        <w:tab/>
      </w:r>
      <w:r w:rsidR="00346EA6">
        <w:rPr>
          <w:rFonts w:cs="Times New Roman"/>
          <w:b/>
          <w:sz w:val="24"/>
          <w:szCs w:val="24"/>
        </w:rPr>
        <w:tab/>
      </w:r>
      <w:r w:rsidRPr="00346EA6">
        <w:rPr>
          <w:rFonts w:cs="Times New Roman"/>
          <w:sz w:val="24"/>
          <w:szCs w:val="24"/>
        </w:rPr>
        <w:t>The Director of Public Prosecutions shall include with any information supplied to the recipient agency any material of which he has become aware in the course of managing the case, including any ruling, which disputes the accuracy or value of that information.</w:t>
      </w:r>
    </w:p>
    <w:p w:rsidR="00725782" w:rsidRPr="00984BA3" w:rsidRDefault="00725782" w:rsidP="00CB2913">
      <w:pPr>
        <w:tabs>
          <w:tab w:val="left" w:pos="-720"/>
          <w:tab w:val="left" w:pos="0"/>
        </w:tabs>
        <w:suppressAutoHyphens/>
        <w:spacing w:line="240" w:lineRule="atLeast"/>
        <w:ind w:left="720" w:hanging="720"/>
        <w:rPr>
          <w:rFonts w:cs="Times New Roman"/>
          <w:sz w:val="24"/>
          <w:szCs w:val="24"/>
        </w:rPr>
      </w:pPr>
      <w:r w:rsidRPr="00984BA3">
        <w:rPr>
          <w:rFonts w:cs="Times New Roman"/>
          <w:sz w:val="24"/>
          <w:szCs w:val="24"/>
        </w:rPr>
        <w:t>(5)</w:t>
      </w:r>
      <w:r w:rsidR="00AA49DF">
        <w:rPr>
          <w:rFonts w:cs="Times New Roman"/>
          <w:b/>
          <w:sz w:val="24"/>
          <w:szCs w:val="24"/>
        </w:rPr>
        <w:t xml:space="preserve"> </w:t>
      </w:r>
      <w:r w:rsidR="00346EA6">
        <w:rPr>
          <w:rFonts w:cs="Times New Roman"/>
          <w:b/>
          <w:sz w:val="24"/>
          <w:szCs w:val="24"/>
        </w:rPr>
        <w:tab/>
      </w:r>
      <w:r w:rsidR="00346EA6">
        <w:rPr>
          <w:rFonts w:cs="Times New Roman"/>
          <w:b/>
          <w:sz w:val="24"/>
          <w:szCs w:val="24"/>
        </w:rPr>
        <w:tab/>
      </w:r>
      <w:r w:rsidRPr="00346EA6">
        <w:rPr>
          <w:rFonts w:cs="Times New Roman"/>
          <w:sz w:val="24"/>
          <w:szCs w:val="24"/>
        </w:rPr>
        <w:t>Disclosure must be authorised by any officer of the agency occupying a position at Senior Executive Service level. Disclosures should take into account any advice given by the agency's Privacy Contact Officer; and be notified to the Privacy Contact Officer.</w:t>
      </w:r>
    </w:p>
    <w:p w:rsidR="00CB2913" w:rsidRPr="00984BA3" w:rsidRDefault="00CB2913" w:rsidP="00CB2913">
      <w:pPr>
        <w:tabs>
          <w:tab w:val="left" w:pos="-720"/>
          <w:tab w:val="left" w:pos="0"/>
        </w:tabs>
        <w:suppressAutoHyphens/>
        <w:spacing w:line="240" w:lineRule="atLeast"/>
        <w:ind w:left="720" w:hanging="720"/>
        <w:rPr>
          <w:rFonts w:cs="Times New Roman"/>
          <w:b/>
          <w:sz w:val="24"/>
          <w:szCs w:val="24"/>
        </w:rPr>
      </w:pPr>
    </w:p>
    <w:p w:rsidR="00725782" w:rsidRPr="00984BA3" w:rsidRDefault="00725782" w:rsidP="00CB2913">
      <w:pPr>
        <w:tabs>
          <w:tab w:val="left" w:pos="-720"/>
          <w:tab w:val="left" w:pos="0"/>
        </w:tabs>
        <w:suppressAutoHyphens/>
        <w:spacing w:line="240" w:lineRule="atLeast"/>
        <w:ind w:left="720" w:hanging="720"/>
        <w:rPr>
          <w:rFonts w:cs="Times New Roman"/>
          <w:sz w:val="24"/>
          <w:szCs w:val="24"/>
        </w:rPr>
      </w:pPr>
      <w:r w:rsidRPr="00984BA3">
        <w:rPr>
          <w:rFonts w:cs="Times New Roman"/>
          <w:sz w:val="24"/>
          <w:szCs w:val="24"/>
        </w:rPr>
        <w:lastRenderedPageBreak/>
        <w:t>(6)</w:t>
      </w:r>
      <w:r w:rsidR="00AA49DF">
        <w:rPr>
          <w:rFonts w:cs="Times New Roman"/>
          <w:b/>
          <w:sz w:val="24"/>
          <w:szCs w:val="24"/>
        </w:rPr>
        <w:t xml:space="preserve"> </w:t>
      </w:r>
      <w:r w:rsidR="00346EA6">
        <w:rPr>
          <w:rFonts w:cs="Times New Roman"/>
          <w:b/>
          <w:sz w:val="24"/>
          <w:szCs w:val="24"/>
        </w:rPr>
        <w:tab/>
      </w:r>
      <w:r w:rsidR="00346EA6">
        <w:rPr>
          <w:rFonts w:cs="Times New Roman"/>
          <w:b/>
          <w:sz w:val="24"/>
          <w:szCs w:val="24"/>
        </w:rPr>
        <w:tab/>
      </w:r>
      <w:r w:rsidRPr="00984BA3">
        <w:rPr>
          <w:rFonts w:cs="Times New Roman"/>
          <w:sz w:val="24"/>
          <w:szCs w:val="24"/>
        </w:rPr>
        <w:t xml:space="preserve">Any disclosure shall be conditional on a written undertaking from the recipient agency that the information will be handled in a manner consistent with the Australian Privacy Principles, and in particular that Australian Privacy Principle 6.1 (use or disclosure of personal information) will be observed. The recipient agency should be advised of the </w:t>
      </w:r>
      <w:r w:rsidR="00EB46B2" w:rsidRPr="00984BA3">
        <w:rPr>
          <w:rFonts w:cs="Times New Roman"/>
          <w:sz w:val="24"/>
          <w:szCs w:val="24"/>
        </w:rPr>
        <w:t xml:space="preserve">Australian </w:t>
      </w:r>
      <w:r w:rsidR="006B2386" w:rsidRPr="00984BA3">
        <w:rPr>
          <w:rFonts w:cs="Times New Roman"/>
          <w:sz w:val="24"/>
          <w:szCs w:val="24"/>
        </w:rPr>
        <w:t>Information</w:t>
      </w:r>
      <w:r w:rsidRPr="00984BA3">
        <w:rPr>
          <w:rFonts w:cs="Times New Roman"/>
          <w:sz w:val="24"/>
          <w:szCs w:val="24"/>
        </w:rPr>
        <w:t xml:space="preserve"> Commissioner's role in monitoring these disclosures.</w:t>
      </w:r>
    </w:p>
    <w:p w:rsidR="00CB2913" w:rsidRPr="00984BA3" w:rsidRDefault="00CB2913" w:rsidP="00CB2913">
      <w:pPr>
        <w:tabs>
          <w:tab w:val="left" w:pos="-720"/>
          <w:tab w:val="left" w:pos="0"/>
        </w:tabs>
        <w:suppressAutoHyphens/>
        <w:spacing w:line="240" w:lineRule="atLeast"/>
        <w:ind w:left="720" w:hanging="720"/>
        <w:rPr>
          <w:rFonts w:cs="Times New Roman"/>
          <w:b/>
          <w:sz w:val="24"/>
          <w:szCs w:val="24"/>
        </w:rPr>
      </w:pPr>
    </w:p>
    <w:p w:rsidR="00725782" w:rsidRPr="00984BA3" w:rsidRDefault="00725782" w:rsidP="00CB2913">
      <w:pPr>
        <w:tabs>
          <w:tab w:val="left" w:pos="-720"/>
          <w:tab w:val="left" w:pos="0"/>
        </w:tabs>
        <w:suppressAutoHyphens/>
        <w:spacing w:line="240" w:lineRule="atLeast"/>
        <w:ind w:left="720" w:hanging="720"/>
        <w:rPr>
          <w:rFonts w:cs="Times New Roman"/>
          <w:sz w:val="24"/>
          <w:szCs w:val="24"/>
        </w:rPr>
      </w:pPr>
      <w:r w:rsidRPr="00984BA3">
        <w:rPr>
          <w:rFonts w:cs="Times New Roman"/>
          <w:sz w:val="24"/>
          <w:szCs w:val="24"/>
        </w:rPr>
        <w:t>(7)</w:t>
      </w:r>
      <w:r w:rsidR="00AA49DF">
        <w:rPr>
          <w:rFonts w:cs="Times New Roman"/>
          <w:b/>
          <w:sz w:val="24"/>
          <w:szCs w:val="24"/>
        </w:rPr>
        <w:t xml:space="preserve"> </w:t>
      </w:r>
      <w:r w:rsidR="00346EA6">
        <w:rPr>
          <w:rFonts w:cs="Times New Roman"/>
          <w:b/>
          <w:sz w:val="24"/>
          <w:szCs w:val="24"/>
        </w:rPr>
        <w:tab/>
      </w:r>
      <w:r w:rsidR="00346EA6">
        <w:rPr>
          <w:rFonts w:cs="Times New Roman"/>
          <w:b/>
          <w:sz w:val="24"/>
          <w:szCs w:val="24"/>
        </w:rPr>
        <w:tab/>
      </w:r>
      <w:r w:rsidRPr="00984BA3">
        <w:rPr>
          <w:rFonts w:cs="Times New Roman"/>
          <w:sz w:val="24"/>
          <w:szCs w:val="24"/>
        </w:rPr>
        <w:t>The disclosure must be made to the principal executive officer of a recipient agency.</w:t>
      </w:r>
    </w:p>
    <w:p w:rsidR="00CB2913" w:rsidRPr="00984BA3" w:rsidRDefault="00CB2913" w:rsidP="00CB2913">
      <w:pPr>
        <w:tabs>
          <w:tab w:val="left" w:pos="-720"/>
          <w:tab w:val="left" w:pos="0"/>
        </w:tabs>
        <w:suppressAutoHyphens/>
        <w:spacing w:line="240" w:lineRule="atLeast"/>
        <w:ind w:left="720" w:hanging="720"/>
        <w:rPr>
          <w:rFonts w:cs="Times New Roman"/>
          <w:b/>
          <w:sz w:val="24"/>
          <w:szCs w:val="24"/>
        </w:rPr>
      </w:pPr>
    </w:p>
    <w:p w:rsidR="00725782" w:rsidRPr="00984BA3" w:rsidRDefault="00725782" w:rsidP="00CB2913">
      <w:pPr>
        <w:tabs>
          <w:tab w:val="left" w:pos="-720"/>
          <w:tab w:val="left" w:pos="0"/>
        </w:tabs>
        <w:suppressAutoHyphens/>
        <w:spacing w:line="240" w:lineRule="atLeast"/>
        <w:ind w:left="720" w:hanging="720"/>
        <w:rPr>
          <w:rFonts w:cs="Times New Roman"/>
          <w:b/>
          <w:sz w:val="24"/>
          <w:szCs w:val="24"/>
        </w:rPr>
      </w:pPr>
      <w:r w:rsidRPr="00984BA3">
        <w:rPr>
          <w:rFonts w:cs="Times New Roman"/>
          <w:sz w:val="24"/>
          <w:szCs w:val="24"/>
        </w:rPr>
        <w:t>(8)</w:t>
      </w:r>
      <w:r w:rsidR="00AA49DF">
        <w:rPr>
          <w:rFonts w:cs="Times New Roman"/>
          <w:b/>
          <w:sz w:val="24"/>
          <w:szCs w:val="24"/>
        </w:rPr>
        <w:t xml:space="preserve"> </w:t>
      </w:r>
      <w:r w:rsidR="00346EA6">
        <w:rPr>
          <w:rFonts w:cs="Times New Roman"/>
          <w:b/>
          <w:sz w:val="24"/>
          <w:szCs w:val="24"/>
        </w:rPr>
        <w:tab/>
      </w:r>
      <w:r w:rsidR="00346EA6">
        <w:rPr>
          <w:rFonts w:cs="Times New Roman"/>
          <w:b/>
          <w:sz w:val="24"/>
          <w:szCs w:val="24"/>
        </w:rPr>
        <w:tab/>
      </w:r>
      <w:r w:rsidRPr="00346EA6">
        <w:rPr>
          <w:rFonts w:cs="Times New Roman"/>
          <w:sz w:val="24"/>
          <w:szCs w:val="24"/>
        </w:rPr>
        <w:t>The Privacy Contact Officer shall keep a record of all disclosures made by the agency and provide that record to the Office of the Australian Information Commissioner. The record kept shall include the following:</w:t>
      </w:r>
    </w:p>
    <w:p w:rsidR="00AA49DF" w:rsidRPr="00AA49DF" w:rsidRDefault="00AA49DF" w:rsidP="00901D3A">
      <w:pPr>
        <w:spacing w:before="100" w:beforeAutospacing="1" w:after="100" w:afterAutospacing="1" w:line="240" w:lineRule="atLeast"/>
        <w:ind w:left="1440" w:hanging="22"/>
        <w:rPr>
          <w:rFonts w:eastAsia="Times New Roman" w:cs="Times New Roman"/>
          <w:sz w:val="24"/>
          <w:szCs w:val="24"/>
          <w:lang w:eastAsia="en-AU"/>
        </w:rPr>
      </w:pPr>
      <w:r w:rsidRPr="00AA49DF">
        <w:rPr>
          <w:rFonts w:ascii="TmsRmn 12pt" w:eastAsia="Times New Roman" w:hAnsi="TmsRmn 12pt" w:cs="Times New Roman"/>
          <w:sz w:val="24"/>
          <w:szCs w:val="24"/>
          <w:lang w:eastAsia="en-AU"/>
        </w:rPr>
        <w:noBreakHyphen/>
        <w:t xml:space="preserve">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proofErr w:type="gramStart"/>
      <w:r w:rsidRPr="00AA49DF">
        <w:rPr>
          <w:rFonts w:ascii="TmsRmn 12pt" w:eastAsia="Times New Roman" w:hAnsi="TmsRmn 12pt" w:cs="Times New Roman"/>
          <w:sz w:val="24"/>
          <w:szCs w:val="24"/>
          <w:lang w:eastAsia="en-AU"/>
        </w:rPr>
        <w:t>recipient</w:t>
      </w:r>
      <w:proofErr w:type="gramEnd"/>
      <w:r w:rsidRPr="00AA49DF">
        <w:rPr>
          <w:rFonts w:ascii="TmsRmn 12pt" w:eastAsia="Times New Roman" w:hAnsi="TmsRmn 12pt" w:cs="Times New Roman"/>
          <w:sz w:val="24"/>
          <w:szCs w:val="24"/>
          <w:lang w:eastAsia="en-AU"/>
        </w:rPr>
        <w:t xml:space="preserve"> agency;</w:t>
      </w:r>
    </w:p>
    <w:p w:rsidR="00AA49DF" w:rsidRPr="00901D3A" w:rsidRDefault="00AA49DF" w:rsidP="00901D3A">
      <w:pPr>
        <w:spacing w:before="100" w:beforeAutospacing="1" w:after="100" w:afterAutospacing="1" w:line="240" w:lineRule="atLeast"/>
        <w:ind w:left="1440" w:hanging="22"/>
        <w:rPr>
          <w:rFonts w:ascii="TmsRmn 12pt" w:eastAsia="Times New Roman" w:hAnsi="TmsRmn 12pt" w:cs="Times New Roman"/>
          <w:sz w:val="24"/>
          <w:szCs w:val="24"/>
          <w:lang w:eastAsia="en-AU"/>
        </w:rPr>
      </w:pPr>
      <w:r w:rsidRPr="00AA49DF">
        <w:rPr>
          <w:rFonts w:ascii="TmsRmn 12pt" w:eastAsia="Times New Roman" w:hAnsi="TmsRmn 12pt" w:cs="Times New Roman"/>
          <w:sz w:val="24"/>
          <w:szCs w:val="24"/>
          <w:lang w:eastAsia="en-AU"/>
        </w:rPr>
        <w:noBreakHyphen/>
        <w:t xml:space="preserve">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proofErr w:type="gramStart"/>
      <w:r w:rsidRPr="00AA49DF">
        <w:rPr>
          <w:rFonts w:ascii="TmsRmn 12pt" w:eastAsia="Times New Roman" w:hAnsi="TmsRmn 12pt" w:cs="Times New Roman"/>
          <w:sz w:val="24"/>
          <w:szCs w:val="24"/>
          <w:lang w:eastAsia="en-AU"/>
        </w:rPr>
        <w:t>type</w:t>
      </w:r>
      <w:proofErr w:type="gramEnd"/>
      <w:r w:rsidRPr="00AA49DF">
        <w:rPr>
          <w:rFonts w:ascii="TmsRmn 12pt" w:eastAsia="Times New Roman" w:hAnsi="TmsRmn 12pt" w:cs="Times New Roman"/>
          <w:sz w:val="24"/>
          <w:szCs w:val="24"/>
          <w:lang w:eastAsia="en-AU"/>
        </w:rPr>
        <w:t xml:space="preserve"> of information disclosed;</w:t>
      </w:r>
    </w:p>
    <w:p w:rsidR="00AA49DF" w:rsidRPr="00901D3A" w:rsidRDefault="00AA49DF" w:rsidP="00901D3A">
      <w:pPr>
        <w:spacing w:before="100" w:beforeAutospacing="1" w:after="100" w:afterAutospacing="1" w:line="240" w:lineRule="atLeast"/>
        <w:ind w:left="1440" w:hanging="22"/>
        <w:rPr>
          <w:rFonts w:ascii="TmsRmn 12pt" w:eastAsia="Times New Roman" w:hAnsi="TmsRmn 12pt" w:cs="Times New Roman"/>
          <w:sz w:val="24"/>
          <w:szCs w:val="24"/>
          <w:lang w:eastAsia="en-AU"/>
        </w:rPr>
      </w:pPr>
      <w:r w:rsidRPr="00AA49DF">
        <w:rPr>
          <w:rFonts w:ascii="TmsRmn 12pt" w:eastAsia="Times New Roman" w:hAnsi="TmsRmn 12pt" w:cs="Times New Roman"/>
          <w:sz w:val="24"/>
          <w:szCs w:val="24"/>
          <w:lang w:eastAsia="en-AU"/>
        </w:rPr>
        <w:noBreakHyphen/>
        <w:t xml:space="preserve">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proofErr w:type="gramStart"/>
      <w:r w:rsidRPr="00AA49DF">
        <w:rPr>
          <w:rFonts w:ascii="TmsRmn 12pt" w:eastAsia="Times New Roman" w:hAnsi="TmsRmn 12pt" w:cs="Times New Roman"/>
          <w:sz w:val="24"/>
          <w:szCs w:val="24"/>
          <w:lang w:eastAsia="en-AU"/>
        </w:rPr>
        <w:t>whether</w:t>
      </w:r>
      <w:proofErr w:type="gramEnd"/>
      <w:r w:rsidRPr="00AA49DF">
        <w:rPr>
          <w:rFonts w:ascii="TmsRmn 12pt" w:eastAsia="Times New Roman" w:hAnsi="TmsRmn 12pt" w:cs="Times New Roman"/>
          <w:sz w:val="24"/>
          <w:szCs w:val="24"/>
          <w:lang w:eastAsia="en-AU"/>
        </w:rPr>
        <w:t xml:space="preserve"> the disclosure was on the agency's initiative or instigated by the recipient agency;</w:t>
      </w:r>
    </w:p>
    <w:p w:rsidR="00AA49DF" w:rsidRPr="00901D3A" w:rsidRDefault="00AA49DF" w:rsidP="00901D3A">
      <w:pPr>
        <w:spacing w:before="100" w:beforeAutospacing="1" w:after="100" w:afterAutospacing="1" w:line="240" w:lineRule="atLeast"/>
        <w:ind w:left="1440" w:hanging="22"/>
        <w:rPr>
          <w:rFonts w:ascii="TmsRmn 12pt" w:eastAsia="Times New Roman" w:hAnsi="TmsRmn 12pt" w:cs="Times New Roman"/>
          <w:sz w:val="24"/>
          <w:szCs w:val="24"/>
          <w:lang w:eastAsia="en-AU"/>
        </w:rPr>
      </w:pPr>
      <w:r w:rsidRPr="00AA49DF">
        <w:rPr>
          <w:rFonts w:ascii="TmsRmn 12pt" w:eastAsia="Times New Roman" w:hAnsi="TmsRmn 12pt" w:cs="Times New Roman"/>
          <w:sz w:val="24"/>
          <w:szCs w:val="24"/>
          <w:lang w:eastAsia="en-AU"/>
        </w:rPr>
        <w:noBreakHyphen/>
        <w:t xml:space="preserve">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proofErr w:type="gramStart"/>
      <w:r w:rsidRPr="00AA49DF">
        <w:rPr>
          <w:rFonts w:ascii="TmsRmn 12pt" w:eastAsia="Times New Roman" w:hAnsi="TmsRmn 12pt" w:cs="Times New Roman"/>
          <w:sz w:val="24"/>
          <w:szCs w:val="24"/>
          <w:lang w:eastAsia="en-AU"/>
        </w:rPr>
        <w:t>whether</w:t>
      </w:r>
      <w:proofErr w:type="gramEnd"/>
      <w:r w:rsidRPr="00AA49DF">
        <w:rPr>
          <w:rFonts w:ascii="TmsRmn 12pt" w:eastAsia="Times New Roman" w:hAnsi="TmsRmn 12pt" w:cs="Times New Roman"/>
          <w:sz w:val="24"/>
          <w:szCs w:val="24"/>
          <w:lang w:eastAsia="en-AU"/>
        </w:rPr>
        <w:t xml:space="preserve"> the individual or any third party was notified prior to disclosure and the date of that notification.</w:t>
      </w:r>
    </w:p>
    <w:p w:rsidR="00AA49DF" w:rsidRPr="00901D3A" w:rsidRDefault="00AA49DF" w:rsidP="00901D3A">
      <w:pPr>
        <w:spacing w:before="100" w:beforeAutospacing="1" w:after="100" w:afterAutospacing="1" w:line="240" w:lineRule="atLeast"/>
        <w:ind w:left="1440" w:hanging="22"/>
        <w:rPr>
          <w:rFonts w:ascii="TmsRmn 12pt" w:eastAsia="Times New Roman" w:hAnsi="TmsRmn 12pt" w:cs="Times New Roman"/>
          <w:sz w:val="24"/>
          <w:szCs w:val="24"/>
          <w:lang w:eastAsia="en-AU"/>
        </w:rPr>
      </w:pPr>
      <w:r w:rsidRPr="00AA49DF">
        <w:rPr>
          <w:rFonts w:ascii="TmsRmn 12pt" w:eastAsia="Times New Roman" w:hAnsi="TmsRmn 12pt" w:cs="Times New Roman"/>
          <w:sz w:val="24"/>
          <w:szCs w:val="24"/>
          <w:lang w:eastAsia="en-AU"/>
        </w:rPr>
        <w:noBreakHyphen/>
        <w:t xml:space="preserve"> </w:t>
      </w:r>
      <w:r w:rsidR="00346EA6">
        <w:rPr>
          <w:rFonts w:ascii="TmsRmn 12pt" w:eastAsia="Times New Roman" w:hAnsi="TmsRmn 12pt" w:cs="Times New Roman"/>
          <w:sz w:val="24"/>
          <w:szCs w:val="24"/>
          <w:lang w:eastAsia="en-AU"/>
        </w:rPr>
        <w:tab/>
      </w:r>
      <w:r w:rsidR="00346EA6">
        <w:rPr>
          <w:rFonts w:ascii="TmsRmn 12pt" w:eastAsia="Times New Roman" w:hAnsi="TmsRmn 12pt" w:cs="Times New Roman"/>
          <w:sz w:val="24"/>
          <w:szCs w:val="24"/>
          <w:lang w:eastAsia="en-AU"/>
        </w:rPr>
        <w:tab/>
      </w:r>
      <w:proofErr w:type="gramStart"/>
      <w:r w:rsidRPr="00AA49DF">
        <w:rPr>
          <w:rFonts w:ascii="TmsRmn 12pt" w:eastAsia="Times New Roman" w:hAnsi="TmsRmn 12pt" w:cs="Times New Roman"/>
          <w:sz w:val="24"/>
          <w:szCs w:val="24"/>
          <w:lang w:eastAsia="en-AU"/>
        </w:rPr>
        <w:t>response</w:t>
      </w:r>
      <w:proofErr w:type="gramEnd"/>
      <w:r w:rsidRPr="00AA49DF">
        <w:rPr>
          <w:rFonts w:ascii="TmsRmn 12pt" w:eastAsia="Times New Roman" w:hAnsi="TmsRmn 12pt" w:cs="Times New Roman"/>
          <w:sz w:val="24"/>
          <w:szCs w:val="24"/>
          <w:lang w:eastAsia="en-AU"/>
        </w:rPr>
        <w:t xml:space="preserve"> from the individual or third party, if any.</w:t>
      </w:r>
    </w:p>
    <w:p w:rsidR="00725782" w:rsidRPr="00AC0143" w:rsidRDefault="00725782" w:rsidP="00024EE7">
      <w:pPr>
        <w:spacing w:before="240" w:after="120"/>
        <w:rPr>
          <w:rFonts w:ascii="TmsRmn 12pt" w:hAnsi="TmsRmn 12pt"/>
          <w:b/>
          <w:bCs/>
          <w:sz w:val="24"/>
          <w:szCs w:val="24"/>
        </w:rPr>
      </w:pPr>
      <w:r w:rsidRPr="00AC0143">
        <w:rPr>
          <w:rFonts w:ascii="TmsRmn 12pt" w:hAnsi="TmsRmn 12pt"/>
          <w:b/>
          <w:bCs/>
          <w:sz w:val="24"/>
          <w:szCs w:val="24"/>
        </w:rPr>
        <w:t>3. Monitoring</w:t>
      </w:r>
    </w:p>
    <w:p w:rsidR="00725782" w:rsidRPr="00984BA3" w:rsidRDefault="00725782" w:rsidP="00725782">
      <w:pPr>
        <w:spacing w:before="240" w:after="120" w:line="276" w:lineRule="auto"/>
        <w:rPr>
          <w:rFonts w:cs="Times New Roman"/>
          <w:sz w:val="24"/>
          <w:szCs w:val="24"/>
        </w:rPr>
      </w:pPr>
      <w:r w:rsidRPr="00984BA3">
        <w:rPr>
          <w:rFonts w:cs="Times New Roman"/>
          <w:sz w:val="24"/>
          <w:szCs w:val="24"/>
        </w:rPr>
        <w:t xml:space="preserve">The </w:t>
      </w:r>
      <w:r w:rsidR="00EB46B2" w:rsidRPr="00984BA3">
        <w:rPr>
          <w:rFonts w:cs="Times New Roman"/>
          <w:sz w:val="24"/>
          <w:szCs w:val="24"/>
        </w:rPr>
        <w:t xml:space="preserve">Australian </w:t>
      </w:r>
      <w:r w:rsidR="007B5DB2" w:rsidRPr="00984BA3">
        <w:rPr>
          <w:rFonts w:cs="Times New Roman"/>
          <w:sz w:val="24"/>
          <w:szCs w:val="24"/>
        </w:rPr>
        <w:t>Information</w:t>
      </w:r>
      <w:r w:rsidRPr="00984BA3">
        <w:rPr>
          <w:rFonts w:cs="Times New Roman"/>
          <w:sz w:val="24"/>
          <w:szCs w:val="24"/>
        </w:rPr>
        <w:t xml:space="preserve"> Commissioner shall monitor the operation of this determination and notes that if his office considers that the determination is not being observed, he may make a further determination revoking or varying this determination.</w:t>
      </w:r>
    </w:p>
    <w:p w:rsidR="00715914" w:rsidRDefault="00715914" w:rsidP="00715914">
      <w:pPr>
        <w:sectPr w:rsidR="00715914" w:rsidSect="00D37A09">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start="3"/>
          <w:cols w:space="708"/>
          <w:docGrid w:linePitch="360"/>
        </w:sectPr>
      </w:pPr>
    </w:p>
    <w:p w:rsidR="002F1C9A" w:rsidRPr="001778F8" w:rsidRDefault="002F1C9A" w:rsidP="00725782">
      <w:pPr>
        <w:pStyle w:val="ENotesHeading1"/>
      </w:pPr>
      <w:r>
        <w:lastRenderedPageBreak/>
        <w:t>Endnotes</w:t>
      </w:r>
    </w:p>
    <w:p w:rsidR="002F1C9A" w:rsidRPr="00BC57F4" w:rsidRDefault="002F1C9A" w:rsidP="00725782">
      <w:pPr>
        <w:pStyle w:val="ENotesHeading2"/>
      </w:pPr>
      <w:r w:rsidRPr="00BC57F4">
        <w:t>Endnote 1—</w:t>
      </w:r>
      <w:proofErr w:type="gramStart"/>
      <w:r w:rsidRPr="00BC57F4">
        <w:t>About</w:t>
      </w:r>
      <w:proofErr w:type="gramEnd"/>
      <w:r w:rsidRPr="00BC57F4">
        <w:t xml:space="preserve"> the endnotes</w:t>
      </w:r>
    </w:p>
    <w:p w:rsidR="002F1C9A" w:rsidRPr="00BC57F4" w:rsidRDefault="002F1C9A" w:rsidP="00725782">
      <w:r w:rsidRPr="00BC57F4">
        <w:t>The endnotes provide details of the history of this</w:t>
      </w:r>
      <w:r>
        <w:t xml:space="preserve"> legislation</w:t>
      </w:r>
      <w:r w:rsidRPr="00BC57F4">
        <w:t xml:space="preserve"> and its provisions. The following endnotes are included in each compilation:</w:t>
      </w:r>
    </w:p>
    <w:p w:rsidR="002F1C9A" w:rsidRPr="00BC57F4" w:rsidRDefault="002F1C9A" w:rsidP="00725782"/>
    <w:p w:rsidR="002F1C9A" w:rsidRPr="00BC57F4" w:rsidRDefault="002F1C9A" w:rsidP="00725782">
      <w:r w:rsidRPr="00BC57F4">
        <w:t>Endnote 1—</w:t>
      </w:r>
      <w:proofErr w:type="gramStart"/>
      <w:r w:rsidRPr="00BC57F4">
        <w:t>About</w:t>
      </w:r>
      <w:proofErr w:type="gramEnd"/>
      <w:r w:rsidRPr="00BC57F4">
        <w:t xml:space="preserve"> the endnotes</w:t>
      </w:r>
    </w:p>
    <w:p w:rsidR="002F1C9A" w:rsidRPr="00BC57F4" w:rsidRDefault="002F1C9A" w:rsidP="00725782">
      <w:r w:rsidRPr="00BC57F4">
        <w:t>Endnote 2—Abbreviation key</w:t>
      </w:r>
    </w:p>
    <w:p w:rsidR="002F1C9A" w:rsidRPr="00BC57F4" w:rsidRDefault="002F1C9A" w:rsidP="00725782">
      <w:r w:rsidRPr="00BC57F4">
        <w:t>Endnote 3—Legislation history</w:t>
      </w:r>
    </w:p>
    <w:p w:rsidR="002F1C9A" w:rsidRPr="00BC57F4" w:rsidRDefault="002F1C9A" w:rsidP="00725782">
      <w:r w:rsidRPr="00BC57F4">
        <w:t>Endnote 4—Amendment history</w:t>
      </w:r>
    </w:p>
    <w:p w:rsidR="002F1C9A" w:rsidRPr="00BC57F4" w:rsidRDefault="002F1C9A" w:rsidP="00725782">
      <w:r w:rsidRPr="00BC57F4">
        <w:t>Endnote 5—</w:t>
      </w:r>
      <w:proofErr w:type="spellStart"/>
      <w:r w:rsidRPr="00BC57F4">
        <w:t>Uncommenced</w:t>
      </w:r>
      <w:proofErr w:type="spellEnd"/>
      <w:r w:rsidRPr="00BC57F4">
        <w:t xml:space="preserve"> amendments</w:t>
      </w:r>
    </w:p>
    <w:p w:rsidR="002F1C9A" w:rsidRPr="00BC57F4" w:rsidRDefault="002F1C9A" w:rsidP="00725782">
      <w:r w:rsidRPr="00BC57F4">
        <w:t>Endnote 6—Modifications</w:t>
      </w:r>
    </w:p>
    <w:p w:rsidR="002F1C9A" w:rsidRPr="00BC57F4" w:rsidRDefault="002F1C9A" w:rsidP="00725782">
      <w:r w:rsidRPr="00BC57F4">
        <w:t>Endnote 7—</w:t>
      </w:r>
      <w:proofErr w:type="spellStart"/>
      <w:r w:rsidRPr="00BC57F4">
        <w:t>Misdescribed</w:t>
      </w:r>
      <w:proofErr w:type="spellEnd"/>
      <w:r w:rsidRPr="00BC57F4">
        <w:t xml:space="preserve"> amendments</w:t>
      </w:r>
    </w:p>
    <w:p w:rsidR="002F1C9A" w:rsidRPr="00BC57F4" w:rsidRDefault="002F1C9A" w:rsidP="00725782">
      <w:r w:rsidRPr="00BC57F4">
        <w:t>Endnote 8—Miscellaneous</w:t>
      </w:r>
    </w:p>
    <w:p w:rsidR="002F1C9A" w:rsidRPr="00BC57F4" w:rsidRDefault="002F1C9A" w:rsidP="00725782">
      <w:pPr>
        <w:rPr>
          <w:b/>
        </w:rPr>
      </w:pPr>
    </w:p>
    <w:p w:rsidR="002F1C9A" w:rsidRPr="00BC57F4" w:rsidRDefault="002F1C9A" w:rsidP="00725782">
      <w:r w:rsidRPr="00BC57F4">
        <w:t>If there is no information under a particular endnote, the word “none” will appear in square brackets after the endnote heading.</w:t>
      </w:r>
    </w:p>
    <w:p w:rsidR="002F1C9A" w:rsidRPr="00BC57F4" w:rsidRDefault="002F1C9A" w:rsidP="00725782">
      <w:pPr>
        <w:rPr>
          <w:b/>
        </w:rPr>
      </w:pPr>
    </w:p>
    <w:p w:rsidR="002F1C9A" w:rsidRPr="00BC57F4" w:rsidRDefault="002F1C9A" w:rsidP="00725782">
      <w:r w:rsidRPr="00BC57F4">
        <w:rPr>
          <w:b/>
        </w:rPr>
        <w:t>Abbreviation key—</w:t>
      </w:r>
      <w:r>
        <w:rPr>
          <w:b/>
        </w:rPr>
        <w:t>E</w:t>
      </w:r>
      <w:r w:rsidRPr="00BC57F4">
        <w:rPr>
          <w:b/>
        </w:rPr>
        <w:t>ndnote 2</w:t>
      </w:r>
    </w:p>
    <w:p w:rsidR="002F1C9A" w:rsidRPr="00BC57F4" w:rsidRDefault="002F1C9A" w:rsidP="00725782">
      <w:r w:rsidRPr="00BC57F4">
        <w:t xml:space="preserve">The abbreviation key in this endnote sets out abbreviations </w:t>
      </w:r>
      <w:r>
        <w:t xml:space="preserve">that may be </w:t>
      </w:r>
      <w:r w:rsidRPr="00BC57F4">
        <w:t>used in the endnotes.</w:t>
      </w:r>
    </w:p>
    <w:p w:rsidR="002F1C9A" w:rsidRPr="00BC57F4" w:rsidRDefault="002F1C9A" w:rsidP="00725782"/>
    <w:p w:rsidR="002F1C9A" w:rsidRPr="00BC57F4" w:rsidRDefault="002F1C9A" w:rsidP="00725782">
      <w:pPr>
        <w:rPr>
          <w:b/>
        </w:rPr>
      </w:pPr>
      <w:r w:rsidRPr="00BC57F4">
        <w:rPr>
          <w:b/>
        </w:rPr>
        <w:t>Legislation history and amendment history—</w:t>
      </w:r>
      <w:r>
        <w:rPr>
          <w:b/>
        </w:rPr>
        <w:t>E</w:t>
      </w:r>
      <w:r w:rsidRPr="00BC57F4">
        <w:rPr>
          <w:b/>
        </w:rPr>
        <w:t>ndnotes 3 and 4</w:t>
      </w:r>
    </w:p>
    <w:p w:rsidR="002F1C9A" w:rsidRPr="00BC57F4" w:rsidRDefault="002F1C9A" w:rsidP="00725782">
      <w:r w:rsidRPr="00BC57F4">
        <w:t>Amending laws are annotated in the legislation history and amendment history.</w:t>
      </w:r>
    </w:p>
    <w:p w:rsidR="002F1C9A" w:rsidRPr="00BC57F4" w:rsidRDefault="002F1C9A" w:rsidP="00725782"/>
    <w:p w:rsidR="002F1C9A" w:rsidRPr="00BC57F4" w:rsidRDefault="002F1C9A" w:rsidP="00725782">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2F1C9A" w:rsidRPr="00BC57F4" w:rsidRDefault="002F1C9A" w:rsidP="00725782"/>
    <w:p w:rsidR="002F1C9A" w:rsidRPr="00BC57F4" w:rsidRDefault="002F1C9A" w:rsidP="00725782">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2F1C9A" w:rsidRPr="00BC57F4" w:rsidRDefault="002F1C9A" w:rsidP="00725782">
      <w:pPr>
        <w:rPr>
          <w:b/>
        </w:rPr>
      </w:pPr>
    </w:p>
    <w:p w:rsidR="002F1C9A" w:rsidRPr="00BC57F4" w:rsidRDefault="002F1C9A" w:rsidP="00725782">
      <w:pPr>
        <w:rPr>
          <w:b/>
        </w:rPr>
      </w:pPr>
      <w:proofErr w:type="spellStart"/>
      <w:r w:rsidRPr="00BC57F4">
        <w:rPr>
          <w:b/>
        </w:rPr>
        <w:t>Uncommenced</w:t>
      </w:r>
      <w:proofErr w:type="spellEnd"/>
      <w:r w:rsidRPr="00BC57F4">
        <w:rPr>
          <w:b/>
        </w:rPr>
        <w:t xml:space="preserve"> amendments—</w:t>
      </w:r>
      <w:r>
        <w:rPr>
          <w:b/>
        </w:rPr>
        <w:t>E</w:t>
      </w:r>
      <w:r w:rsidRPr="00BC57F4">
        <w:rPr>
          <w:b/>
        </w:rPr>
        <w:t>ndnote 5</w:t>
      </w:r>
    </w:p>
    <w:p w:rsidR="002F1C9A" w:rsidRDefault="002F1C9A" w:rsidP="00725782">
      <w:r w:rsidRPr="00BC57F4">
        <w:t xml:space="preserve">The effect of </w:t>
      </w:r>
      <w:proofErr w:type="spellStart"/>
      <w:r w:rsidRPr="00BC57F4">
        <w:t>uncommenced</w:t>
      </w:r>
      <w:proofErr w:type="spellEnd"/>
      <w:r w:rsidRPr="00BC57F4">
        <w:t xml:space="preserve"> amendments is not reflected in the text of the compiled law, but the text of the amendments </w:t>
      </w:r>
      <w:r>
        <w:t>is</w:t>
      </w:r>
      <w:r w:rsidRPr="00BC57F4">
        <w:t xml:space="preserve"> included in endnote 5.</w:t>
      </w:r>
    </w:p>
    <w:p w:rsidR="00CC0EF6" w:rsidRPr="00BC57F4" w:rsidRDefault="00CC0EF6" w:rsidP="00725782"/>
    <w:p w:rsidR="002F1C9A" w:rsidRPr="00BC57F4" w:rsidRDefault="002F1C9A" w:rsidP="00725782">
      <w:pPr>
        <w:keepNext/>
        <w:rPr>
          <w:b/>
        </w:rPr>
      </w:pPr>
      <w:r w:rsidRPr="00BC57F4">
        <w:rPr>
          <w:b/>
        </w:rPr>
        <w:t>Modifications—</w:t>
      </w:r>
      <w:r>
        <w:rPr>
          <w:b/>
        </w:rPr>
        <w:t>E</w:t>
      </w:r>
      <w:r w:rsidRPr="00BC57F4">
        <w:rPr>
          <w:b/>
        </w:rPr>
        <w:t>ndnote 6</w:t>
      </w:r>
    </w:p>
    <w:p w:rsidR="002F1C9A" w:rsidRPr="00BC57F4" w:rsidRDefault="002F1C9A" w:rsidP="00725782">
      <w:r w:rsidRPr="00BC57F4">
        <w:t>If the compiled law is affected by a modification that is in force, details of the modification are included in endnote 6.</w:t>
      </w:r>
    </w:p>
    <w:p w:rsidR="002F1C9A" w:rsidRPr="00BC57F4" w:rsidRDefault="002F1C9A" w:rsidP="00725782"/>
    <w:p w:rsidR="002F1C9A" w:rsidRPr="00BC57F4" w:rsidRDefault="002F1C9A" w:rsidP="00725782">
      <w:pPr>
        <w:keepNext/>
      </w:pPr>
      <w:proofErr w:type="spellStart"/>
      <w:r w:rsidRPr="00BC57F4">
        <w:rPr>
          <w:b/>
        </w:rPr>
        <w:t>Misdescribed</w:t>
      </w:r>
      <w:proofErr w:type="spellEnd"/>
      <w:r w:rsidRPr="00BC57F4">
        <w:rPr>
          <w:b/>
        </w:rPr>
        <w:t xml:space="preserve"> amendments—</w:t>
      </w:r>
      <w:r>
        <w:rPr>
          <w:b/>
        </w:rPr>
        <w:t>E</w:t>
      </w:r>
      <w:r w:rsidRPr="00BC57F4">
        <w:rPr>
          <w:b/>
        </w:rPr>
        <w:t>ndnote 7</w:t>
      </w:r>
    </w:p>
    <w:p w:rsidR="002F1C9A" w:rsidRPr="00BC57F4" w:rsidRDefault="002F1C9A" w:rsidP="00725782">
      <w:r w:rsidRPr="00BC57F4">
        <w:t xml:space="preserve">An amendment is a </w:t>
      </w:r>
      <w:proofErr w:type="spellStart"/>
      <w:r w:rsidRPr="00BC57F4">
        <w:t>misdescribed</w:t>
      </w:r>
      <w:proofErr w:type="spellEnd"/>
      <w:r w:rsidRPr="00BC57F4">
        <w:t xml:space="preserve"> amendment if the effect of the amendment cannot be incorporated into the text of the compilation</w:t>
      </w:r>
      <w:r>
        <w:t>.</w:t>
      </w:r>
      <w:r w:rsidRPr="00BC57F4">
        <w:t xml:space="preserve"> Any </w:t>
      </w:r>
      <w:proofErr w:type="spellStart"/>
      <w:r w:rsidRPr="00BC57F4">
        <w:t>misdescribed</w:t>
      </w:r>
      <w:proofErr w:type="spellEnd"/>
      <w:r w:rsidRPr="00BC57F4">
        <w:t xml:space="preserve"> amendment is included in endnote </w:t>
      </w:r>
      <w:r>
        <w:t>7</w:t>
      </w:r>
      <w:r w:rsidRPr="00BC57F4">
        <w:t>.</w:t>
      </w:r>
    </w:p>
    <w:p w:rsidR="002F1C9A" w:rsidRPr="00BC57F4" w:rsidRDefault="002F1C9A" w:rsidP="00725782"/>
    <w:p w:rsidR="002F1C9A" w:rsidRPr="00BC57F4" w:rsidRDefault="002F1C9A" w:rsidP="00725782">
      <w:pPr>
        <w:rPr>
          <w:b/>
        </w:rPr>
      </w:pPr>
      <w:r w:rsidRPr="00BC57F4">
        <w:rPr>
          <w:b/>
        </w:rPr>
        <w:t>Miscellaneous—</w:t>
      </w:r>
      <w:r>
        <w:rPr>
          <w:b/>
        </w:rPr>
        <w:t>E</w:t>
      </w:r>
      <w:r w:rsidRPr="00BC57F4">
        <w:rPr>
          <w:b/>
        </w:rPr>
        <w:t xml:space="preserve">ndnote </w:t>
      </w:r>
      <w:r>
        <w:rPr>
          <w:b/>
        </w:rPr>
        <w:t>8</w:t>
      </w:r>
    </w:p>
    <w:p w:rsidR="002F1C9A" w:rsidRPr="00BC57F4" w:rsidRDefault="002F1C9A" w:rsidP="00725782">
      <w:r w:rsidRPr="00BC57F4">
        <w:t xml:space="preserve">Endnote </w:t>
      </w:r>
      <w:r>
        <w:t>8</w:t>
      </w:r>
      <w:r w:rsidRPr="00BC57F4">
        <w:t xml:space="preserve"> includes any additional information </w:t>
      </w:r>
      <w:r>
        <w:t>that may</w:t>
      </w:r>
      <w:r w:rsidRPr="00BC57F4">
        <w:t xml:space="preserve"> be helpful for a reader of the compilation.</w:t>
      </w:r>
    </w:p>
    <w:p w:rsidR="002F1C9A" w:rsidRPr="00BC57F4" w:rsidRDefault="002F1C9A" w:rsidP="00725782">
      <w:pPr>
        <w:pStyle w:val="ENotesHeading2"/>
        <w:pageBreakBefore/>
        <w:outlineLvl w:val="9"/>
      </w:pPr>
      <w:r w:rsidRPr="00BC57F4">
        <w:lastRenderedPageBreak/>
        <w:t>Endnote 2—Abbreviation key</w:t>
      </w:r>
    </w:p>
    <w:p w:rsidR="002F1C9A" w:rsidRDefault="002F1C9A" w:rsidP="00725782">
      <w:pPr>
        <w:pStyle w:val="Tabletext"/>
      </w:pPr>
    </w:p>
    <w:tbl>
      <w:tblPr>
        <w:tblW w:w="0" w:type="auto"/>
        <w:tblInd w:w="113" w:type="dxa"/>
        <w:tblLayout w:type="fixed"/>
        <w:tblLook w:val="0000" w:firstRow="0" w:lastRow="0" w:firstColumn="0" w:lastColumn="0" w:noHBand="0" w:noVBand="0"/>
      </w:tblPr>
      <w:tblGrid>
        <w:gridCol w:w="3543"/>
        <w:gridCol w:w="3543"/>
      </w:tblGrid>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ad = added or inserted</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pres</w:t>
            </w:r>
            <w:proofErr w:type="spellEnd"/>
            <w:r w:rsidRPr="002F1C9A">
              <w:rPr>
                <w:sz w:val="20"/>
              </w:rPr>
              <w:t xml:space="preserve"> = present</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am = amended</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prev</w:t>
            </w:r>
            <w:proofErr w:type="spellEnd"/>
            <w:r w:rsidRPr="002F1C9A">
              <w:rPr>
                <w:sz w:val="20"/>
              </w:rPr>
              <w:t xml:space="preserve"> = previous</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c = clause(s)</w:t>
            </w:r>
          </w:p>
        </w:tc>
        <w:tc>
          <w:tcPr>
            <w:tcW w:w="3543" w:type="dxa"/>
            <w:shd w:val="clear" w:color="auto" w:fill="auto"/>
          </w:tcPr>
          <w:p w:rsidR="002F1C9A" w:rsidRPr="002F1C9A" w:rsidRDefault="002F1C9A" w:rsidP="00725782">
            <w:pPr>
              <w:pStyle w:val="ENoteTableText"/>
              <w:rPr>
                <w:sz w:val="20"/>
              </w:rPr>
            </w:pPr>
            <w:r w:rsidRPr="002F1C9A">
              <w:rPr>
                <w:sz w:val="20"/>
              </w:rPr>
              <w:t>(</w:t>
            </w:r>
            <w:proofErr w:type="spellStart"/>
            <w:r w:rsidRPr="002F1C9A">
              <w:rPr>
                <w:sz w:val="20"/>
              </w:rPr>
              <w:t>prev</w:t>
            </w:r>
            <w:proofErr w:type="spellEnd"/>
            <w:r w:rsidRPr="002F1C9A">
              <w:rPr>
                <w:sz w:val="20"/>
              </w:rPr>
              <w:t>) = previously</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Ch</w:t>
            </w:r>
            <w:proofErr w:type="spellEnd"/>
            <w:r w:rsidRPr="002F1C9A">
              <w:rPr>
                <w:sz w:val="20"/>
              </w:rPr>
              <w:t xml:space="preserve"> = Chapter(s)</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Pt</w:t>
            </w:r>
            <w:proofErr w:type="spellEnd"/>
            <w:r w:rsidRPr="002F1C9A">
              <w:rPr>
                <w:sz w:val="20"/>
              </w:rPr>
              <w:t xml:space="preserve"> = Part(s)</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def</w:t>
            </w:r>
            <w:proofErr w:type="spellEnd"/>
            <w:r w:rsidRPr="002F1C9A">
              <w:rPr>
                <w:sz w:val="20"/>
              </w:rPr>
              <w:t xml:space="preserve"> = definition(s)</w:t>
            </w:r>
          </w:p>
        </w:tc>
        <w:tc>
          <w:tcPr>
            <w:tcW w:w="3543" w:type="dxa"/>
            <w:shd w:val="clear" w:color="auto" w:fill="auto"/>
          </w:tcPr>
          <w:p w:rsidR="002F1C9A" w:rsidRPr="002F1C9A" w:rsidRDefault="002F1C9A" w:rsidP="00725782">
            <w:pPr>
              <w:pStyle w:val="ENoteTableText"/>
              <w:rPr>
                <w:sz w:val="20"/>
              </w:rPr>
            </w:pPr>
            <w:r w:rsidRPr="002F1C9A">
              <w:rPr>
                <w:sz w:val="20"/>
              </w:rPr>
              <w:t>r = regulation(s)/rule(s)</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Dict</w:t>
            </w:r>
            <w:proofErr w:type="spellEnd"/>
            <w:r w:rsidRPr="002F1C9A">
              <w:rPr>
                <w:sz w:val="20"/>
              </w:rPr>
              <w:t xml:space="preserve"> = Dictionary</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Reg</w:t>
            </w:r>
            <w:proofErr w:type="spellEnd"/>
            <w:r w:rsidRPr="002F1C9A">
              <w:rPr>
                <w:sz w:val="20"/>
              </w:rPr>
              <w:t xml:space="preserve"> = Regulation/Regulations</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disallowed = disallowed by Parliament</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reloc</w:t>
            </w:r>
            <w:proofErr w:type="spellEnd"/>
            <w:r w:rsidRPr="002F1C9A">
              <w:rPr>
                <w:sz w:val="20"/>
              </w:rPr>
              <w:t xml:space="preserve"> = relocated</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Div</w:t>
            </w:r>
            <w:proofErr w:type="spellEnd"/>
            <w:r w:rsidRPr="002F1C9A">
              <w:rPr>
                <w:sz w:val="20"/>
              </w:rPr>
              <w:t xml:space="preserve"> = Division(s)</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renum</w:t>
            </w:r>
            <w:proofErr w:type="spellEnd"/>
            <w:r w:rsidRPr="002F1C9A">
              <w:rPr>
                <w:sz w:val="20"/>
              </w:rPr>
              <w:t xml:space="preserve"> = renumbered</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exp</w:t>
            </w:r>
            <w:proofErr w:type="spellEnd"/>
            <w:r w:rsidRPr="002F1C9A">
              <w:rPr>
                <w:sz w:val="20"/>
              </w:rPr>
              <w:t xml:space="preserve"> = expired or ceased to have effect</w:t>
            </w:r>
          </w:p>
        </w:tc>
        <w:tc>
          <w:tcPr>
            <w:tcW w:w="3543" w:type="dxa"/>
            <w:shd w:val="clear" w:color="auto" w:fill="auto"/>
          </w:tcPr>
          <w:p w:rsidR="002F1C9A" w:rsidRPr="002F1C9A" w:rsidRDefault="002F1C9A" w:rsidP="00725782">
            <w:pPr>
              <w:pStyle w:val="ENoteTableText"/>
              <w:rPr>
                <w:sz w:val="20"/>
              </w:rPr>
            </w:pPr>
            <w:r w:rsidRPr="002F1C9A">
              <w:rPr>
                <w:sz w:val="20"/>
              </w:rPr>
              <w:t>rep = repealed</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hdg</w:t>
            </w:r>
            <w:proofErr w:type="spellEnd"/>
            <w:r w:rsidRPr="002F1C9A">
              <w:rPr>
                <w:sz w:val="20"/>
              </w:rPr>
              <w:t xml:space="preserve"> = heading(s)</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rs</w:t>
            </w:r>
            <w:proofErr w:type="spellEnd"/>
            <w:r w:rsidRPr="002F1C9A">
              <w:rPr>
                <w:sz w:val="20"/>
              </w:rPr>
              <w:t xml:space="preserve"> = repealed and substituted</w:t>
            </w:r>
          </w:p>
        </w:tc>
      </w:tr>
      <w:tr w:rsidR="002F1C9A" w:rsidRPr="002F1C9A" w:rsidTr="00725782">
        <w:tc>
          <w:tcPr>
            <w:tcW w:w="3543" w:type="dxa"/>
            <w:shd w:val="clear" w:color="auto" w:fill="auto"/>
          </w:tcPr>
          <w:p w:rsidR="002F1C9A" w:rsidRPr="002F1C9A" w:rsidRDefault="002F1C9A" w:rsidP="002B7E58">
            <w:pPr>
              <w:pStyle w:val="ENoteTableText"/>
              <w:rPr>
                <w:sz w:val="20"/>
              </w:rPr>
            </w:pPr>
            <w:r w:rsidRPr="002F1C9A">
              <w:rPr>
                <w:sz w:val="20"/>
              </w:rPr>
              <w:t xml:space="preserve">LI = </w:t>
            </w:r>
            <w:r w:rsidR="002B7E58">
              <w:rPr>
                <w:sz w:val="20"/>
              </w:rPr>
              <w:t>l</w:t>
            </w:r>
            <w:r w:rsidRPr="002F1C9A">
              <w:rPr>
                <w:sz w:val="20"/>
              </w:rPr>
              <w:t xml:space="preserve">egislative </w:t>
            </w:r>
            <w:r w:rsidR="002B7E58">
              <w:rPr>
                <w:sz w:val="20"/>
              </w:rPr>
              <w:t>i</w:t>
            </w:r>
            <w:r w:rsidRPr="002F1C9A">
              <w:rPr>
                <w:sz w:val="20"/>
              </w:rPr>
              <w:t>nstrument</w:t>
            </w:r>
          </w:p>
        </w:tc>
        <w:tc>
          <w:tcPr>
            <w:tcW w:w="3543" w:type="dxa"/>
            <w:shd w:val="clear" w:color="auto" w:fill="auto"/>
          </w:tcPr>
          <w:p w:rsidR="002F1C9A" w:rsidRPr="002F1C9A" w:rsidRDefault="002F1C9A" w:rsidP="00725782">
            <w:pPr>
              <w:pStyle w:val="ENoteTableText"/>
              <w:rPr>
                <w:sz w:val="20"/>
              </w:rPr>
            </w:pPr>
            <w:r w:rsidRPr="002F1C9A">
              <w:rPr>
                <w:sz w:val="20"/>
              </w:rPr>
              <w:t>s = section(s)</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 xml:space="preserve">LIA = </w:t>
            </w:r>
            <w:r w:rsidRPr="002F1C9A">
              <w:rPr>
                <w:i/>
                <w:sz w:val="20"/>
              </w:rPr>
              <w:t>Legislative Instruments Act 2003</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Sch</w:t>
            </w:r>
            <w:proofErr w:type="spellEnd"/>
            <w:r w:rsidRPr="002F1C9A">
              <w:rPr>
                <w:sz w:val="20"/>
              </w:rPr>
              <w:t xml:space="preserve"> = Schedule(s)</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mod = modified/modification</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Sdiv</w:t>
            </w:r>
            <w:proofErr w:type="spellEnd"/>
            <w:r w:rsidRPr="002F1C9A">
              <w:rPr>
                <w:sz w:val="20"/>
              </w:rPr>
              <w:t xml:space="preserve"> = Subdivision(s)</w:t>
            </w:r>
          </w:p>
        </w:tc>
      </w:tr>
      <w:tr w:rsidR="002F1C9A" w:rsidRPr="002F1C9A" w:rsidTr="00725782">
        <w:tc>
          <w:tcPr>
            <w:tcW w:w="3543" w:type="dxa"/>
            <w:shd w:val="clear" w:color="auto" w:fill="auto"/>
          </w:tcPr>
          <w:p w:rsidR="002F1C9A" w:rsidRPr="002F1C9A" w:rsidRDefault="002F1C9A" w:rsidP="002F1C9A">
            <w:pPr>
              <w:pStyle w:val="ENoteTableText"/>
              <w:rPr>
                <w:sz w:val="20"/>
              </w:rPr>
            </w:pPr>
            <w:r w:rsidRPr="002F1C9A">
              <w:rPr>
                <w:sz w:val="20"/>
              </w:rPr>
              <w:t xml:space="preserve">No </w:t>
            </w:r>
            <w:r>
              <w:rPr>
                <w:sz w:val="20"/>
              </w:rPr>
              <w:t>=</w:t>
            </w:r>
            <w:r w:rsidRPr="002F1C9A">
              <w:rPr>
                <w:sz w:val="20"/>
              </w:rPr>
              <w:t xml:space="preserve"> Number(s)</w:t>
            </w:r>
          </w:p>
        </w:tc>
        <w:tc>
          <w:tcPr>
            <w:tcW w:w="3543" w:type="dxa"/>
            <w:shd w:val="clear" w:color="auto" w:fill="auto"/>
          </w:tcPr>
          <w:p w:rsidR="002F1C9A" w:rsidRPr="002F1C9A" w:rsidRDefault="002F1C9A" w:rsidP="00725782">
            <w:pPr>
              <w:pStyle w:val="ENoteTableText"/>
              <w:rPr>
                <w:sz w:val="20"/>
              </w:rPr>
            </w:pPr>
            <w:r w:rsidRPr="002F1C9A">
              <w:rPr>
                <w:sz w:val="20"/>
              </w:rPr>
              <w:t>SLI = Select Legislative Instrument</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o = order(s)</w:t>
            </w:r>
          </w:p>
        </w:tc>
        <w:tc>
          <w:tcPr>
            <w:tcW w:w="3543" w:type="dxa"/>
            <w:shd w:val="clear" w:color="auto" w:fill="auto"/>
          </w:tcPr>
          <w:p w:rsidR="002F1C9A" w:rsidRPr="002F1C9A" w:rsidRDefault="002F1C9A" w:rsidP="00725782">
            <w:pPr>
              <w:pStyle w:val="ENoteTableText"/>
              <w:rPr>
                <w:sz w:val="20"/>
              </w:rPr>
            </w:pPr>
            <w:r w:rsidRPr="002F1C9A">
              <w:rPr>
                <w:sz w:val="20"/>
              </w:rPr>
              <w:t>SR = Statutory Rules</w:t>
            </w:r>
          </w:p>
        </w:tc>
      </w:tr>
      <w:tr w:rsidR="002F1C9A" w:rsidRPr="002F1C9A" w:rsidTr="00725782">
        <w:tc>
          <w:tcPr>
            <w:tcW w:w="3543" w:type="dxa"/>
            <w:shd w:val="clear" w:color="auto" w:fill="auto"/>
          </w:tcPr>
          <w:p w:rsidR="002F1C9A" w:rsidRPr="002F1C9A" w:rsidRDefault="002F1C9A" w:rsidP="00725782">
            <w:pPr>
              <w:pStyle w:val="ENoteTableText"/>
              <w:rPr>
                <w:sz w:val="20"/>
              </w:rPr>
            </w:pPr>
            <w:r w:rsidRPr="002F1C9A">
              <w:rPr>
                <w:sz w:val="20"/>
              </w:rPr>
              <w:t>Ord = Ordinance</w:t>
            </w:r>
          </w:p>
        </w:tc>
        <w:tc>
          <w:tcPr>
            <w:tcW w:w="3543" w:type="dxa"/>
            <w:shd w:val="clear" w:color="auto" w:fill="auto"/>
          </w:tcPr>
          <w:p w:rsidR="002F1C9A" w:rsidRPr="002F1C9A" w:rsidRDefault="002F1C9A" w:rsidP="00725782">
            <w:pPr>
              <w:pStyle w:val="ENoteTableText"/>
              <w:rPr>
                <w:sz w:val="20"/>
              </w:rPr>
            </w:pPr>
            <w:r w:rsidRPr="002F1C9A">
              <w:rPr>
                <w:sz w:val="20"/>
              </w:rPr>
              <w:t>Sub-</w:t>
            </w:r>
            <w:proofErr w:type="spellStart"/>
            <w:r w:rsidRPr="002F1C9A">
              <w:rPr>
                <w:sz w:val="20"/>
              </w:rPr>
              <w:t>Ch</w:t>
            </w:r>
            <w:proofErr w:type="spellEnd"/>
            <w:r w:rsidRPr="002F1C9A">
              <w:rPr>
                <w:sz w:val="20"/>
              </w:rPr>
              <w:t xml:space="preserve"> = Sub-Chapter(s)</w:t>
            </w:r>
          </w:p>
        </w:tc>
      </w:tr>
      <w:tr w:rsidR="002F1C9A" w:rsidRPr="002F1C9A" w:rsidTr="00725782">
        <w:tc>
          <w:tcPr>
            <w:tcW w:w="3543" w:type="dxa"/>
            <w:shd w:val="clear" w:color="auto" w:fill="auto"/>
          </w:tcPr>
          <w:p w:rsidR="002F1C9A" w:rsidRPr="002F1C9A" w:rsidRDefault="002F1C9A" w:rsidP="00725782">
            <w:pPr>
              <w:pStyle w:val="ENoteTableText"/>
              <w:rPr>
                <w:sz w:val="20"/>
              </w:rPr>
            </w:pPr>
            <w:proofErr w:type="spellStart"/>
            <w:r w:rsidRPr="002F1C9A">
              <w:rPr>
                <w:sz w:val="20"/>
              </w:rPr>
              <w:t>orig</w:t>
            </w:r>
            <w:proofErr w:type="spellEnd"/>
            <w:r w:rsidRPr="002F1C9A">
              <w:rPr>
                <w:sz w:val="20"/>
              </w:rPr>
              <w:t xml:space="preserve"> = original</w:t>
            </w:r>
          </w:p>
        </w:tc>
        <w:tc>
          <w:tcPr>
            <w:tcW w:w="3543" w:type="dxa"/>
            <w:shd w:val="clear" w:color="auto" w:fill="auto"/>
          </w:tcPr>
          <w:p w:rsidR="002F1C9A" w:rsidRPr="002F1C9A" w:rsidRDefault="002F1C9A" w:rsidP="00725782">
            <w:pPr>
              <w:pStyle w:val="ENoteTableText"/>
              <w:rPr>
                <w:sz w:val="20"/>
              </w:rPr>
            </w:pPr>
            <w:proofErr w:type="spellStart"/>
            <w:r w:rsidRPr="002F1C9A">
              <w:rPr>
                <w:sz w:val="20"/>
              </w:rPr>
              <w:t>SubPt</w:t>
            </w:r>
            <w:proofErr w:type="spellEnd"/>
            <w:r w:rsidRPr="002F1C9A">
              <w:rPr>
                <w:sz w:val="20"/>
              </w:rPr>
              <w:t xml:space="preserve"> = Subpart(s)</w:t>
            </w:r>
          </w:p>
        </w:tc>
      </w:tr>
      <w:tr w:rsidR="002F1C9A" w:rsidRPr="002F1C9A" w:rsidTr="00725782">
        <w:tc>
          <w:tcPr>
            <w:tcW w:w="3543" w:type="dxa"/>
            <w:shd w:val="clear" w:color="auto" w:fill="auto"/>
          </w:tcPr>
          <w:p w:rsidR="002F1C9A" w:rsidRPr="002F1C9A" w:rsidRDefault="002F1C9A" w:rsidP="004760EC">
            <w:pPr>
              <w:pStyle w:val="ENoteTableText"/>
              <w:tabs>
                <w:tab w:val="left" w:pos="489"/>
              </w:tabs>
              <w:rPr>
                <w:sz w:val="20"/>
              </w:rPr>
            </w:pPr>
            <w:r w:rsidRPr="002F1C9A">
              <w:rPr>
                <w:sz w:val="20"/>
              </w:rPr>
              <w:t>par = paragraph(s)/subparagraph(s)</w:t>
            </w:r>
            <w:r w:rsidR="004760EC">
              <w:rPr>
                <w:sz w:val="20"/>
              </w:rPr>
              <w:br/>
            </w:r>
            <w:r w:rsidR="004760EC" w:rsidRPr="002F1C9A">
              <w:rPr>
                <w:sz w:val="20"/>
              </w:rPr>
              <w:tab/>
              <w:t>/sub</w:t>
            </w:r>
            <w:r w:rsidR="004760EC">
              <w:rPr>
                <w:sz w:val="20"/>
              </w:rPr>
              <w:t>-</w:t>
            </w:r>
            <w:r w:rsidR="004760EC" w:rsidRPr="002F1C9A">
              <w:rPr>
                <w:sz w:val="20"/>
              </w:rPr>
              <w:t>subparagraph(s)</w:t>
            </w:r>
          </w:p>
        </w:tc>
        <w:tc>
          <w:tcPr>
            <w:tcW w:w="3543" w:type="dxa"/>
            <w:shd w:val="clear" w:color="auto" w:fill="auto"/>
          </w:tcPr>
          <w:p w:rsidR="002F1C9A" w:rsidRPr="002F1C9A" w:rsidRDefault="002F1C9A" w:rsidP="00725782">
            <w:pPr>
              <w:pStyle w:val="ENoteTableText"/>
              <w:rPr>
                <w:sz w:val="20"/>
              </w:rPr>
            </w:pPr>
          </w:p>
        </w:tc>
      </w:tr>
    </w:tbl>
    <w:p w:rsidR="002F1C9A" w:rsidRPr="00BC57F4" w:rsidRDefault="002F1C9A" w:rsidP="00725782">
      <w:pPr>
        <w:pStyle w:val="Tabletext"/>
      </w:pPr>
    </w:p>
    <w:p w:rsidR="002F1C9A" w:rsidRDefault="002F1C9A" w:rsidP="00725782">
      <w:pPr>
        <w:pStyle w:val="ENotesHeading2"/>
        <w:pageBreakBefore/>
      </w:pPr>
      <w:r>
        <w:lastRenderedPageBreak/>
        <w:t>Endnote 3—Legislation history</w:t>
      </w:r>
    </w:p>
    <w:p w:rsidR="002F1C9A" w:rsidRDefault="002F1C9A" w:rsidP="00725782">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2F1C9A" w:rsidRPr="0098546F" w:rsidTr="00725782">
        <w:trPr>
          <w:cantSplit/>
          <w:tblHeader/>
        </w:trPr>
        <w:tc>
          <w:tcPr>
            <w:tcW w:w="1809" w:type="dxa"/>
            <w:tcBorders>
              <w:top w:val="single" w:sz="12" w:space="0" w:color="auto"/>
              <w:bottom w:val="single" w:sz="12" w:space="0" w:color="auto"/>
            </w:tcBorders>
            <w:shd w:val="clear" w:color="auto" w:fill="auto"/>
          </w:tcPr>
          <w:p w:rsidR="002F1C9A" w:rsidRPr="00E117A3" w:rsidRDefault="002B7E58" w:rsidP="00725782">
            <w:pPr>
              <w:pStyle w:val="ENoteTableHeading"/>
            </w:pPr>
            <w:r>
              <w:t>Name</w:t>
            </w:r>
          </w:p>
        </w:tc>
        <w:tc>
          <w:tcPr>
            <w:tcW w:w="1809" w:type="dxa"/>
            <w:tcBorders>
              <w:top w:val="single" w:sz="12" w:space="0" w:color="auto"/>
              <w:bottom w:val="single" w:sz="12" w:space="0" w:color="auto"/>
            </w:tcBorders>
            <w:shd w:val="clear" w:color="auto" w:fill="auto"/>
          </w:tcPr>
          <w:p w:rsidR="002F1C9A" w:rsidRPr="00E117A3" w:rsidRDefault="002F1C9A" w:rsidP="00725782">
            <w:pPr>
              <w:pStyle w:val="ENoteTableHeading"/>
            </w:pPr>
            <w:r>
              <w:t>FRLI registration</w:t>
            </w:r>
            <w:r w:rsidR="00500974">
              <w:t xml:space="preserve"> o</w:t>
            </w:r>
            <w:r w:rsidR="002B7E58">
              <w:t>r gazettal</w:t>
            </w:r>
          </w:p>
        </w:tc>
        <w:tc>
          <w:tcPr>
            <w:tcW w:w="1809" w:type="dxa"/>
            <w:tcBorders>
              <w:top w:val="single" w:sz="12" w:space="0" w:color="auto"/>
              <w:bottom w:val="single" w:sz="12" w:space="0" w:color="auto"/>
            </w:tcBorders>
            <w:shd w:val="clear" w:color="auto" w:fill="auto"/>
          </w:tcPr>
          <w:p w:rsidR="002F1C9A" w:rsidRPr="00E117A3" w:rsidRDefault="002F1C9A" w:rsidP="00725782">
            <w:pPr>
              <w:pStyle w:val="ENoteTableHeading"/>
            </w:pPr>
            <w:r>
              <w:t>Commencement</w:t>
            </w:r>
          </w:p>
        </w:tc>
        <w:tc>
          <w:tcPr>
            <w:tcW w:w="1809" w:type="dxa"/>
            <w:tcBorders>
              <w:top w:val="single" w:sz="12" w:space="0" w:color="auto"/>
              <w:bottom w:val="single" w:sz="12" w:space="0" w:color="auto"/>
            </w:tcBorders>
            <w:shd w:val="clear" w:color="auto" w:fill="auto"/>
          </w:tcPr>
          <w:p w:rsidR="002F1C9A" w:rsidRPr="00E117A3" w:rsidRDefault="002F1C9A" w:rsidP="00725782">
            <w:pPr>
              <w:pStyle w:val="ENoteTableHeading"/>
            </w:pPr>
            <w:r w:rsidRPr="00E117A3">
              <w:t>Application, saving and transitional provisions</w:t>
            </w:r>
          </w:p>
        </w:tc>
      </w:tr>
      <w:tr w:rsidR="002F1C9A" w:rsidRPr="00E117A3" w:rsidTr="00725782">
        <w:trPr>
          <w:cantSplit/>
        </w:trPr>
        <w:tc>
          <w:tcPr>
            <w:tcW w:w="1809" w:type="dxa"/>
            <w:tcBorders>
              <w:top w:val="single" w:sz="12" w:space="0" w:color="auto"/>
              <w:bottom w:val="single" w:sz="4" w:space="0" w:color="auto"/>
            </w:tcBorders>
            <w:shd w:val="clear" w:color="auto" w:fill="auto"/>
          </w:tcPr>
          <w:p w:rsidR="002F1C9A" w:rsidRPr="00E117A3" w:rsidRDefault="00233119" w:rsidP="00725782">
            <w:pPr>
              <w:pStyle w:val="ENoteTableText"/>
            </w:pPr>
            <w:r>
              <w:t>Public Interest Determination No. 3A</w:t>
            </w:r>
          </w:p>
        </w:tc>
        <w:tc>
          <w:tcPr>
            <w:tcW w:w="1809" w:type="dxa"/>
            <w:tcBorders>
              <w:top w:val="single" w:sz="12" w:space="0" w:color="auto"/>
              <w:bottom w:val="single" w:sz="4" w:space="0" w:color="auto"/>
            </w:tcBorders>
            <w:shd w:val="clear" w:color="auto" w:fill="auto"/>
          </w:tcPr>
          <w:p w:rsidR="002F1C9A" w:rsidRPr="00E117A3" w:rsidRDefault="004760EC" w:rsidP="00725782">
            <w:pPr>
              <w:pStyle w:val="ENoteTableText"/>
            </w:pPr>
            <w:r>
              <w:t>14 Dec 1991 (</w:t>
            </w:r>
            <w:r w:rsidRPr="004760EC">
              <w:rPr>
                <w:i/>
              </w:rPr>
              <w:t xml:space="preserve">see </w:t>
            </w:r>
            <w:r w:rsidR="00233119">
              <w:t>F2008B00567</w:t>
            </w:r>
          </w:p>
        </w:tc>
        <w:tc>
          <w:tcPr>
            <w:tcW w:w="1809" w:type="dxa"/>
            <w:tcBorders>
              <w:top w:val="single" w:sz="12" w:space="0" w:color="auto"/>
              <w:bottom w:val="single" w:sz="4" w:space="0" w:color="auto"/>
            </w:tcBorders>
            <w:shd w:val="clear" w:color="auto" w:fill="auto"/>
          </w:tcPr>
          <w:p w:rsidR="002F1C9A" w:rsidRPr="00E117A3" w:rsidRDefault="004760EC" w:rsidP="00725782">
            <w:pPr>
              <w:pStyle w:val="ENoteTableText"/>
            </w:pPr>
            <w:r>
              <w:t>14 Dec 1991</w:t>
            </w:r>
          </w:p>
        </w:tc>
        <w:tc>
          <w:tcPr>
            <w:tcW w:w="1809" w:type="dxa"/>
            <w:tcBorders>
              <w:top w:val="single" w:sz="12" w:space="0" w:color="auto"/>
              <w:bottom w:val="single" w:sz="4" w:space="0" w:color="auto"/>
            </w:tcBorders>
            <w:shd w:val="clear" w:color="auto" w:fill="auto"/>
          </w:tcPr>
          <w:p w:rsidR="002F1C9A" w:rsidRPr="00E117A3" w:rsidRDefault="002F1C9A" w:rsidP="00725782">
            <w:pPr>
              <w:pStyle w:val="ENoteTableText"/>
            </w:pPr>
          </w:p>
        </w:tc>
      </w:tr>
      <w:tr w:rsidR="002F1C9A" w:rsidTr="00725782">
        <w:trPr>
          <w:cantSplit/>
        </w:trPr>
        <w:tc>
          <w:tcPr>
            <w:tcW w:w="1809" w:type="dxa"/>
            <w:tcBorders>
              <w:bottom w:val="single" w:sz="12" w:space="0" w:color="auto"/>
            </w:tcBorders>
            <w:shd w:val="clear" w:color="auto" w:fill="auto"/>
          </w:tcPr>
          <w:p w:rsidR="002F1C9A" w:rsidRPr="00E117A3" w:rsidRDefault="006C3ABD" w:rsidP="00725782">
            <w:pPr>
              <w:pStyle w:val="ENoteTableText"/>
            </w:pPr>
            <w:r>
              <w:t xml:space="preserve">Privacy </w:t>
            </w:r>
            <w:bookmarkStart w:id="0" w:name="_GoBack"/>
            <w:bookmarkEnd w:id="0"/>
            <w:r w:rsidR="004760EC">
              <w:t>Public Interest (Enhancing Privacy Protection) Amendment and Repeal Determination 2014</w:t>
            </w:r>
          </w:p>
        </w:tc>
        <w:tc>
          <w:tcPr>
            <w:tcW w:w="1809" w:type="dxa"/>
            <w:tcBorders>
              <w:bottom w:val="single" w:sz="12" w:space="0" w:color="auto"/>
            </w:tcBorders>
            <w:shd w:val="clear" w:color="auto" w:fill="auto"/>
          </w:tcPr>
          <w:p w:rsidR="002F1C9A" w:rsidRPr="00E117A3" w:rsidRDefault="007C039A" w:rsidP="00725782">
            <w:pPr>
              <w:pStyle w:val="ENoteTableText"/>
            </w:pPr>
            <w:r>
              <w:t>11</w:t>
            </w:r>
            <w:r w:rsidR="004760EC">
              <w:t xml:space="preserve"> Mar 2014 (</w:t>
            </w:r>
            <w:r w:rsidR="004760EC" w:rsidRPr="00984BA3">
              <w:rPr>
                <w:i/>
              </w:rPr>
              <w:t xml:space="preserve">see </w:t>
            </w:r>
            <w:r>
              <w:t>F2014L00240</w:t>
            </w:r>
            <w:r w:rsidR="004760EC">
              <w:t>)</w:t>
            </w:r>
          </w:p>
        </w:tc>
        <w:tc>
          <w:tcPr>
            <w:tcW w:w="1809" w:type="dxa"/>
            <w:tcBorders>
              <w:bottom w:val="single" w:sz="12" w:space="0" w:color="auto"/>
            </w:tcBorders>
            <w:shd w:val="clear" w:color="auto" w:fill="auto"/>
          </w:tcPr>
          <w:p w:rsidR="002F1C9A" w:rsidRPr="00E117A3" w:rsidRDefault="004760EC" w:rsidP="00725782">
            <w:pPr>
              <w:pStyle w:val="ENoteTableText"/>
            </w:pPr>
            <w:r>
              <w:t>12 Mar</w:t>
            </w:r>
            <w:r w:rsidR="00233119">
              <w:t xml:space="preserve"> 2014</w:t>
            </w:r>
          </w:p>
        </w:tc>
        <w:tc>
          <w:tcPr>
            <w:tcW w:w="1809" w:type="dxa"/>
            <w:tcBorders>
              <w:bottom w:val="single" w:sz="12" w:space="0" w:color="auto"/>
            </w:tcBorders>
            <w:shd w:val="clear" w:color="auto" w:fill="auto"/>
          </w:tcPr>
          <w:p w:rsidR="002F1C9A" w:rsidRPr="00E117A3" w:rsidRDefault="004760EC" w:rsidP="00725782">
            <w:pPr>
              <w:pStyle w:val="ENoteTableText"/>
            </w:pPr>
            <w:r>
              <w:t>—</w:t>
            </w:r>
          </w:p>
        </w:tc>
      </w:tr>
    </w:tbl>
    <w:p w:rsidR="002F1C9A" w:rsidRDefault="002F1C9A" w:rsidP="00725782"/>
    <w:p w:rsidR="002F1C9A" w:rsidRDefault="002F1C9A" w:rsidP="00725782">
      <w:pPr>
        <w:pStyle w:val="ENotesHeading2"/>
        <w:pageBreakBefore/>
      </w:pPr>
      <w:r>
        <w:lastRenderedPageBreak/>
        <w:t>Endnote 4—Amendment history</w:t>
      </w:r>
    </w:p>
    <w:p w:rsidR="002F1C9A" w:rsidRDefault="002F1C9A" w:rsidP="00725782">
      <w:pPr>
        <w:pStyle w:val="Tabletext"/>
      </w:pPr>
    </w:p>
    <w:tbl>
      <w:tblPr>
        <w:tblW w:w="7082" w:type="dxa"/>
        <w:tblInd w:w="113" w:type="dxa"/>
        <w:tblLayout w:type="fixed"/>
        <w:tblLook w:val="0000" w:firstRow="0" w:lastRow="0" w:firstColumn="0" w:lastColumn="0" w:noHBand="0" w:noVBand="0"/>
      </w:tblPr>
      <w:tblGrid>
        <w:gridCol w:w="2139"/>
        <w:gridCol w:w="4943"/>
      </w:tblGrid>
      <w:tr w:rsidR="002F1C9A" w:rsidRPr="0098546F" w:rsidTr="00725782">
        <w:trPr>
          <w:cantSplit/>
          <w:tblHeader/>
        </w:trPr>
        <w:tc>
          <w:tcPr>
            <w:tcW w:w="2139" w:type="dxa"/>
            <w:tcBorders>
              <w:top w:val="single" w:sz="12" w:space="0" w:color="auto"/>
              <w:bottom w:val="single" w:sz="12" w:space="0" w:color="auto"/>
            </w:tcBorders>
            <w:shd w:val="clear" w:color="auto" w:fill="auto"/>
          </w:tcPr>
          <w:p w:rsidR="002F1C9A" w:rsidRPr="00E117A3" w:rsidRDefault="002F1C9A" w:rsidP="00725782">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2F1C9A" w:rsidRPr="00E117A3" w:rsidRDefault="002F1C9A" w:rsidP="00725782">
            <w:pPr>
              <w:pStyle w:val="ENoteTableHeading"/>
            </w:pPr>
            <w:r w:rsidRPr="00E117A3">
              <w:t>How affected</w:t>
            </w:r>
          </w:p>
        </w:tc>
      </w:tr>
      <w:tr w:rsidR="002F1C9A" w:rsidRPr="00E117A3" w:rsidTr="00725782">
        <w:trPr>
          <w:cantSplit/>
        </w:trPr>
        <w:tc>
          <w:tcPr>
            <w:tcW w:w="2139" w:type="dxa"/>
            <w:tcBorders>
              <w:top w:val="single" w:sz="12" w:space="0" w:color="auto"/>
            </w:tcBorders>
            <w:shd w:val="clear" w:color="auto" w:fill="auto"/>
          </w:tcPr>
          <w:p w:rsidR="002F1C9A" w:rsidRPr="00E117A3" w:rsidRDefault="004760EC" w:rsidP="004760EC">
            <w:pPr>
              <w:pStyle w:val="ENoteTableText"/>
              <w:tabs>
                <w:tab w:val="right" w:leader="dot" w:pos="2268"/>
              </w:tabs>
            </w:pPr>
            <w:r>
              <w:t xml:space="preserve">par before par </w:t>
            </w:r>
            <w:proofErr w:type="spellStart"/>
            <w:r>
              <w:t>hdg</w:t>
            </w:r>
            <w:proofErr w:type="spellEnd"/>
            <w:r>
              <w:t xml:space="preserve"> “Act or </w:t>
            </w:r>
            <w:r>
              <w:tab/>
            </w:r>
            <w:r>
              <w:br/>
              <w:t>Practice Permitted”</w:t>
            </w:r>
          </w:p>
        </w:tc>
        <w:tc>
          <w:tcPr>
            <w:tcW w:w="4943" w:type="dxa"/>
            <w:tcBorders>
              <w:top w:val="single" w:sz="12" w:space="0" w:color="auto"/>
            </w:tcBorders>
            <w:shd w:val="clear" w:color="auto" w:fill="auto"/>
          </w:tcPr>
          <w:p w:rsidR="002F1C9A" w:rsidRPr="00E117A3" w:rsidRDefault="007C039A" w:rsidP="00725782">
            <w:pPr>
              <w:pStyle w:val="ENoteTableText"/>
            </w:pPr>
            <w:r>
              <w:t>am F2014L00240</w:t>
            </w:r>
          </w:p>
        </w:tc>
      </w:tr>
      <w:tr w:rsidR="002F1C9A" w:rsidTr="00725782">
        <w:trPr>
          <w:cantSplit/>
        </w:trPr>
        <w:tc>
          <w:tcPr>
            <w:tcW w:w="2139" w:type="dxa"/>
            <w:shd w:val="clear" w:color="auto" w:fill="auto"/>
          </w:tcPr>
          <w:p w:rsidR="002F1C9A" w:rsidRPr="00E117A3" w:rsidRDefault="004760EC" w:rsidP="004760EC">
            <w:pPr>
              <w:pStyle w:val="ENoteTableText"/>
              <w:tabs>
                <w:tab w:val="right" w:leader="dot" w:pos="2268"/>
              </w:tabs>
            </w:pPr>
            <w:r>
              <w:t>s 2</w:t>
            </w:r>
            <w:r w:rsidR="00AF3165">
              <w:tab/>
            </w:r>
          </w:p>
        </w:tc>
        <w:tc>
          <w:tcPr>
            <w:tcW w:w="4943" w:type="dxa"/>
            <w:shd w:val="clear" w:color="auto" w:fill="auto"/>
          </w:tcPr>
          <w:p w:rsidR="002F1C9A" w:rsidRPr="00E117A3" w:rsidRDefault="007C039A" w:rsidP="00725782">
            <w:pPr>
              <w:pStyle w:val="ENoteTableText"/>
            </w:pPr>
            <w:r>
              <w:t>am F2014L00240</w:t>
            </w:r>
          </w:p>
        </w:tc>
      </w:tr>
      <w:tr w:rsidR="002F1C9A" w:rsidTr="00725782">
        <w:trPr>
          <w:cantSplit/>
        </w:trPr>
        <w:tc>
          <w:tcPr>
            <w:tcW w:w="2139" w:type="dxa"/>
            <w:tcBorders>
              <w:bottom w:val="single" w:sz="12" w:space="0" w:color="auto"/>
            </w:tcBorders>
            <w:shd w:val="clear" w:color="auto" w:fill="auto"/>
          </w:tcPr>
          <w:p w:rsidR="002F1C9A" w:rsidRPr="00E117A3" w:rsidRDefault="004760EC" w:rsidP="004760EC">
            <w:pPr>
              <w:pStyle w:val="ENoteTableText"/>
              <w:tabs>
                <w:tab w:val="right" w:leader="dot" w:pos="2268"/>
              </w:tabs>
            </w:pPr>
            <w:r>
              <w:t>s 3</w:t>
            </w:r>
            <w:r w:rsidR="00AF3165">
              <w:tab/>
            </w:r>
          </w:p>
        </w:tc>
        <w:tc>
          <w:tcPr>
            <w:tcW w:w="4943" w:type="dxa"/>
            <w:tcBorders>
              <w:bottom w:val="single" w:sz="12" w:space="0" w:color="auto"/>
            </w:tcBorders>
            <w:shd w:val="clear" w:color="auto" w:fill="auto"/>
          </w:tcPr>
          <w:p w:rsidR="002F1C9A" w:rsidRPr="00E117A3" w:rsidRDefault="0098657A" w:rsidP="0098657A">
            <w:pPr>
              <w:pStyle w:val="ENoteTableText"/>
            </w:pPr>
            <w:r>
              <w:t>a</w:t>
            </w:r>
            <w:r w:rsidR="004760EC">
              <w:t xml:space="preserve">m </w:t>
            </w:r>
            <w:r>
              <w:t>F</w:t>
            </w:r>
            <w:r w:rsidR="007C039A">
              <w:t>2014L00240</w:t>
            </w:r>
          </w:p>
        </w:tc>
      </w:tr>
    </w:tbl>
    <w:p w:rsidR="002F1C9A" w:rsidRDefault="002F1C9A" w:rsidP="00725782">
      <w:pPr>
        <w:pStyle w:val="Tabletext"/>
      </w:pPr>
    </w:p>
    <w:p w:rsidR="002F1C9A" w:rsidRDefault="002F1C9A" w:rsidP="00725782">
      <w:pPr>
        <w:pStyle w:val="ENotesHeading2"/>
        <w:pageBreakBefore/>
      </w:pPr>
      <w:r>
        <w:lastRenderedPageBreak/>
        <w:t>Endnote 5—</w:t>
      </w:r>
      <w:proofErr w:type="spellStart"/>
      <w:r>
        <w:t>Uncommenced</w:t>
      </w:r>
      <w:proofErr w:type="spellEnd"/>
      <w:r>
        <w:t xml:space="preserve"> amendments</w:t>
      </w:r>
      <w:r w:rsidR="00AF3165">
        <w:t xml:space="preserve"> [none]</w:t>
      </w:r>
    </w:p>
    <w:p w:rsidR="002F1C9A" w:rsidRDefault="002F1C9A" w:rsidP="008A7932">
      <w:pPr>
        <w:pStyle w:val="ENotesHeading2"/>
      </w:pPr>
      <w:r>
        <w:t>Endn</w:t>
      </w:r>
      <w:r w:rsidRPr="00786FBC">
        <w:t xml:space="preserve">ote </w:t>
      </w:r>
      <w:r>
        <w:t>6</w:t>
      </w:r>
      <w:r w:rsidRPr="00786FBC">
        <w:t>—Modifications</w:t>
      </w:r>
      <w:r w:rsidR="00AF3165">
        <w:t xml:space="preserve"> [none]</w:t>
      </w:r>
    </w:p>
    <w:p w:rsidR="002F1C9A" w:rsidRPr="00723CF8" w:rsidRDefault="002F1C9A" w:rsidP="008A7932">
      <w:pPr>
        <w:pStyle w:val="ENotesHeading2"/>
      </w:pPr>
      <w:r>
        <w:t>Endnote 7</w:t>
      </w:r>
      <w:r w:rsidRPr="00723CF8">
        <w:t>—</w:t>
      </w:r>
      <w:proofErr w:type="spellStart"/>
      <w:r w:rsidRPr="00723CF8">
        <w:t>Misdescribed</w:t>
      </w:r>
      <w:proofErr w:type="spellEnd"/>
      <w:r w:rsidRPr="00723CF8">
        <w:t xml:space="preserve"> </w:t>
      </w:r>
      <w:r>
        <w:t>a</w:t>
      </w:r>
      <w:r w:rsidRPr="00723CF8">
        <w:t>mendments</w:t>
      </w:r>
      <w:r w:rsidR="00AF3165">
        <w:t xml:space="preserve"> [none]</w:t>
      </w:r>
    </w:p>
    <w:p w:rsidR="002F1C9A" w:rsidRDefault="002F1C9A" w:rsidP="008A7932">
      <w:pPr>
        <w:pStyle w:val="ENotesHeading2"/>
      </w:pPr>
      <w:r>
        <w:t>Endnote 8—Miscellaneous</w:t>
      </w:r>
      <w:r w:rsidR="00AF3165">
        <w:t xml:space="preserve"> [none]</w:t>
      </w:r>
    </w:p>
    <w:p w:rsidR="002F1C9A" w:rsidRDefault="002F1C9A" w:rsidP="00725782"/>
    <w:p w:rsidR="002F1C9A" w:rsidRDefault="002F1C9A" w:rsidP="00725782"/>
    <w:p w:rsidR="002F1C9A" w:rsidRDefault="002F1C9A" w:rsidP="00725782"/>
    <w:p w:rsidR="002F1C9A" w:rsidRPr="00C4473E" w:rsidRDefault="002F1C9A" w:rsidP="00725782"/>
    <w:p w:rsidR="002F1C9A" w:rsidRPr="00A37893" w:rsidRDefault="002F1C9A" w:rsidP="00725782"/>
    <w:p w:rsidR="002F1C9A" w:rsidRDefault="002F1C9A" w:rsidP="00725782">
      <w:pPr>
        <w:sectPr w:rsidR="002F1C9A" w:rsidSect="004C79CF">
          <w:headerReference w:type="even" r:id="rId21"/>
          <w:headerReference w:type="default" r:id="rId22"/>
          <w:footerReference w:type="even" r:id="rId23"/>
          <w:footerReference w:type="default" r:id="rId24"/>
          <w:pgSz w:w="11907" w:h="16839" w:code="9"/>
          <w:pgMar w:top="1440" w:right="1797" w:bottom="1440" w:left="1797" w:header="720" w:footer="709" w:gutter="0"/>
          <w:cols w:space="708"/>
          <w:docGrid w:linePitch="360"/>
        </w:sectPr>
      </w:pPr>
    </w:p>
    <w:p w:rsidR="007177E0" w:rsidRPr="00152412" w:rsidRDefault="007177E0" w:rsidP="002F1C9A"/>
    <w:sectPr w:rsidR="007177E0" w:rsidRPr="00152412" w:rsidSect="002F1C9A">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1D" w:rsidRDefault="0011431D" w:rsidP="00715914">
      <w:pPr>
        <w:spacing w:line="240" w:lineRule="auto"/>
      </w:pPr>
      <w:r>
        <w:separator/>
      </w:r>
    </w:p>
  </w:endnote>
  <w:endnote w:type="continuationSeparator" w:id="0">
    <w:p w:rsidR="0011431D" w:rsidRDefault="0011431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120BC3" w:rsidRDefault="0011431D" w:rsidP="00120BC3">
    <w:pPr>
      <w:pStyle w:val="Footer"/>
      <w:pBdr>
        <w:top w:val="single" w:sz="4" w:space="1" w:color="auto"/>
      </w:pBdr>
      <w:rPr>
        <w:i/>
        <w:sz w:val="18"/>
        <w:szCs w:val="18"/>
      </w:rPr>
    </w:pPr>
    <w:r w:rsidRPr="00120BC3">
      <w:rPr>
        <w:i/>
        <w:sz w:val="18"/>
        <w:szCs w:val="18"/>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1431D" w:rsidTr="00B33709">
      <w:tc>
        <w:tcPr>
          <w:tcW w:w="1384" w:type="dxa"/>
          <w:tcBorders>
            <w:top w:val="nil"/>
            <w:left w:val="nil"/>
            <w:bottom w:val="nil"/>
            <w:right w:val="nil"/>
          </w:tcBorders>
        </w:tcPr>
        <w:p w:rsidR="0011431D" w:rsidRDefault="0011431D" w:rsidP="00725782">
          <w:pPr>
            <w:spacing w:line="0" w:lineRule="atLeast"/>
            <w:rPr>
              <w:sz w:val="18"/>
            </w:rPr>
          </w:pPr>
        </w:p>
      </w:tc>
      <w:tc>
        <w:tcPr>
          <w:tcW w:w="6379" w:type="dxa"/>
          <w:tcBorders>
            <w:top w:val="nil"/>
            <w:left w:val="nil"/>
            <w:bottom w:val="nil"/>
            <w:right w:val="nil"/>
          </w:tcBorders>
        </w:tcPr>
        <w:p w:rsidR="0011431D" w:rsidRDefault="0011431D" w:rsidP="0072578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709" w:type="dxa"/>
          <w:tcBorders>
            <w:top w:val="nil"/>
            <w:left w:val="nil"/>
            <w:bottom w:val="nil"/>
            <w:right w:val="nil"/>
          </w:tcBorders>
        </w:tcPr>
        <w:p w:rsidR="0011431D" w:rsidRDefault="0011431D" w:rsidP="0072578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11431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F8589A">
            <w:rPr>
              <w:i/>
              <w:noProof/>
              <w:sz w:val="18"/>
            </w:rPr>
            <w:t>\\oaic.gov.au\fileshare\Users\Sydney Users\higso\Documents\PID Amendment and Repeal Determination - compilati(D2014-002214).DOCX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D51DBA">
            <w:rPr>
              <w:i/>
              <w:noProof/>
              <w:sz w:val="18"/>
            </w:rPr>
            <w:t>19/3/2014 3:02 PM</w:t>
          </w:r>
          <w:r w:rsidRPr="00ED79B6">
            <w:rPr>
              <w:i/>
              <w:sz w:val="18"/>
            </w:rPr>
            <w:fldChar w:fldCharType="end"/>
          </w:r>
        </w:p>
      </w:tc>
    </w:tr>
  </w:tbl>
  <w:p w:rsidR="0011431D" w:rsidRPr="00ED79B6" w:rsidRDefault="0011431D"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30" w:rsidRDefault="00AF0130" w:rsidP="00AF0130">
    <w:pPr>
      <w:pStyle w:val="Footer"/>
      <w:spacing w:before="120"/>
      <w:jc w:val="center"/>
    </w:pPr>
    <w:r w:rsidRPr="00CB7761">
      <w:t>Prepared by</w:t>
    </w:r>
    <w:r>
      <w:t xml:space="preserve"> Office of the Australian Information Commissioner</w:t>
    </w:r>
  </w:p>
  <w:p w:rsidR="00AF0130" w:rsidRDefault="00AF0130">
    <w:pPr>
      <w:pStyle w:val="Footer"/>
    </w:pPr>
  </w:p>
  <w:p w:rsidR="00AF0130" w:rsidRDefault="00AF0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046894"/>
      <w:docPartObj>
        <w:docPartGallery w:val="Page Numbers (Bottom of Page)"/>
        <w:docPartUnique/>
      </w:docPartObj>
    </w:sdtPr>
    <w:sdtEndPr>
      <w:rPr>
        <w:noProof/>
      </w:rPr>
    </w:sdtEndPr>
    <w:sdtContent>
      <w:p w:rsidR="0011431D" w:rsidRDefault="0011431D">
        <w:pPr>
          <w:pStyle w:val="Footer"/>
        </w:pPr>
        <w:r>
          <w:fldChar w:fldCharType="begin"/>
        </w:r>
        <w:r>
          <w:instrText xml:space="preserve"> PAGE   \* MERGEFORMAT </w:instrText>
        </w:r>
        <w:r>
          <w:fldChar w:fldCharType="separate"/>
        </w:r>
        <w:r>
          <w:rPr>
            <w:noProof/>
          </w:rPr>
          <w:t>1</w:t>
        </w:r>
        <w:r>
          <w:rPr>
            <w:noProof/>
          </w:rPr>
          <w:fldChar w:fldCharType="end"/>
        </w:r>
      </w:p>
    </w:sdtContent>
  </w:sdt>
  <w:p w:rsidR="0011431D" w:rsidRDefault="0011431D" w:rsidP="001A4A0C">
    <w:pPr>
      <w:pStyle w:val="Footer"/>
      <w:spacing w:before="1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1431D" w:rsidTr="00B33709">
      <w:tc>
        <w:tcPr>
          <w:tcW w:w="709" w:type="dxa"/>
          <w:tcBorders>
            <w:top w:val="nil"/>
            <w:left w:val="nil"/>
            <w:bottom w:val="nil"/>
            <w:right w:val="nil"/>
          </w:tcBorders>
        </w:tcPr>
        <w:p w:rsidR="0011431D" w:rsidRDefault="0011431D" w:rsidP="0072578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3ABD">
            <w:rPr>
              <w:i/>
              <w:noProof/>
              <w:sz w:val="18"/>
            </w:rPr>
            <w:t>4</w:t>
          </w:r>
          <w:r w:rsidRPr="00ED79B6">
            <w:rPr>
              <w:i/>
              <w:sz w:val="18"/>
            </w:rPr>
            <w:fldChar w:fldCharType="end"/>
          </w:r>
        </w:p>
      </w:tc>
      <w:tc>
        <w:tcPr>
          <w:tcW w:w="6379" w:type="dxa"/>
          <w:tcBorders>
            <w:top w:val="nil"/>
            <w:left w:val="nil"/>
            <w:bottom w:val="nil"/>
            <w:right w:val="nil"/>
          </w:tcBorders>
        </w:tcPr>
        <w:p w:rsidR="0011431D" w:rsidRDefault="0011431D" w:rsidP="0072578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1383" w:type="dxa"/>
          <w:tcBorders>
            <w:top w:val="nil"/>
            <w:left w:val="nil"/>
            <w:bottom w:val="nil"/>
            <w:right w:val="nil"/>
          </w:tcBorders>
        </w:tcPr>
        <w:p w:rsidR="0011431D" w:rsidRDefault="0011431D" w:rsidP="00725782">
          <w:pPr>
            <w:spacing w:line="0" w:lineRule="atLeast"/>
            <w:jc w:val="right"/>
            <w:rPr>
              <w:sz w:val="18"/>
            </w:rPr>
          </w:pPr>
        </w:p>
      </w:tc>
    </w:tr>
    <w:tr w:rsidR="0011431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jc w:val="right"/>
            <w:rPr>
              <w:sz w:val="18"/>
            </w:rPr>
          </w:pPr>
        </w:p>
      </w:tc>
    </w:tr>
  </w:tbl>
  <w:p w:rsidR="0011431D" w:rsidRPr="00ED79B6" w:rsidRDefault="0011431D"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11431D" w:rsidTr="00B33709">
      <w:tc>
        <w:tcPr>
          <w:tcW w:w="1383" w:type="dxa"/>
          <w:tcBorders>
            <w:top w:val="nil"/>
            <w:left w:val="nil"/>
            <w:bottom w:val="nil"/>
            <w:right w:val="nil"/>
          </w:tcBorders>
        </w:tcPr>
        <w:p w:rsidR="0011431D" w:rsidRDefault="0011431D" w:rsidP="00725782">
          <w:pPr>
            <w:spacing w:line="0" w:lineRule="atLeast"/>
            <w:rPr>
              <w:sz w:val="18"/>
            </w:rPr>
          </w:pPr>
        </w:p>
      </w:tc>
      <w:tc>
        <w:tcPr>
          <w:tcW w:w="6380" w:type="dxa"/>
          <w:tcBorders>
            <w:top w:val="nil"/>
            <w:left w:val="nil"/>
            <w:bottom w:val="nil"/>
            <w:right w:val="nil"/>
          </w:tcBorders>
        </w:tcPr>
        <w:p w:rsidR="0011431D" w:rsidRPr="00910EED" w:rsidRDefault="0011431D" w:rsidP="00A10B7E">
          <w:pPr>
            <w:spacing w:line="0" w:lineRule="atLeast"/>
            <w:jc w:val="center"/>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709" w:type="dxa"/>
          <w:tcBorders>
            <w:top w:val="nil"/>
            <w:left w:val="nil"/>
            <w:bottom w:val="nil"/>
            <w:right w:val="nil"/>
          </w:tcBorders>
        </w:tcPr>
        <w:p w:rsidR="0011431D" w:rsidRDefault="0011431D" w:rsidP="0072578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3ABD">
            <w:rPr>
              <w:i/>
              <w:noProof/>
              <w:sz w:val="18"/>
            </w:rPr>
            <w:t>5</w:t>
          </w:r>
          <w:r w:rsidRPr="00ED79B6">
            <w:rPr>
              <w:i/>
              <w:sz w:val="18"/>
            </w:rPr>
            <w:fldChar w:fldCharType="end"/>
          </w:r>
        </w:p>
      </w:tc>
    </w:tr>
    <w:tr w:rsidR="0011431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rPr>
              <w:sz w:val="18"/>
            </w:rPr>
          </w:pPr>
        </w:p>
      </w:tc>
    </w:tr>
  </w:tbl>
  <w:p w:rsidR="0011431D" w:rsidRPr="00ED79B6" w:rsidRDefault="0011431D"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25782">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1431D" w:rsidTr="00910EED">
      <w:tc>
        <w:tcPr>
          <w:tcW w:w="709" w:type="dxa"/>
          <w:tcBorders>
            <w:top w:val="nil"/>
            <w:left w:val="nil"/>
            <w:bottom w:val="nil"/>
            <w:right w:val="nil"/>
          </w:tcBorders>
        </w:tcPr>
        <w:p w:rsidR="0011431D" w:rsidRDefault="0011431D" w:rsidP="0072578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3ABD">
            <w:rPr>
              <w:i/>
              <w:noProof/>
              <w:sz w:val="18"/>
            </w:rPr>
            <w:t>8</w:t>
          </w:r>
          <w:r w:rsidRPr="00ED79B6">
            <w:rPr>
              <w:i/>
              <w:sz w:val="18"/>
            </w:rPr>
            <w:fldChar w:fldCharType="end"/>
          </w:r>
        </w:p>
      </w:tc>
      <w:tc>
        <w:tcPr>
          <w:tcW w:w="6379" w:type="dxa"/>
          <w:tcBorders>
            <w:top w:val="nil"/>
            <w:left w:val="nil"/>
            <w:bottom w:val="nil"/>
            <w:right w:val="nil"/>
          </w:tcBorders>
        </w:tcPr>
        <w:p w:rsidR="0011431D" w:rsidRPr="00910EED" w:rsidRDefault="0011431D" w:rsidP="00725782">
          <w:pPr>
            <w:spacing w:line="0" w:lineRule="atLeast"/>
            <w:jc w:val="center"/>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1384" w:type="dxa"/>
          <w:tcBorders>
            <w:top w:val="nil"/>
            <w:left w:val="nil"/>
            <w:bottom w:val="nil"/>
            <w:right w:val="nil"/>
          </w:tcBorders>
        </w:tcPr>
        <w:p w:rsidR="0011431D" w:rsidRDefault="0011431D" w:rsidP="00725782">
          <w:pPr>
            <w:spacing w:line="0" w:lineRule="atLeast"/>
            <w:jc w:val="right"/>
            <w:rPr>
              <w:sz w:val="18"/>
            </w:rPr>
          </w:pPr>
        </w:p>
      </w:tc>
    </w:tr>
    <w:tr w:rsidR="0011431D" w:rsidTr="00725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jc w:val="right"/>
            <w:rPr>
              <w:sz w:val="18"/>
            </w:rPr>
          </w:pPr>
        </w:p>
      </w:tc>
    </w:tr>
  </w:tbl>
  <w:p w:rsidR="0011431D" w:rsidRPr="00ED79B6" w:rsidRDefault="0011431D" w:rsidP="0072578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25782">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1431D" w:rsidTr="00725782">
      <w:tc>
        <w:tcPr>
          <w:tcW w:w="1384" w:type="dxa"/>
          <w:tcBorders>
            <w:top w:val="nil"/>
            <w:left w:val="nil"/>
            <w:bottom w:val="nil"/>
            <w:right w:val="nil"/>
          </w:tcBorders>
        </w:tcPr>
        <w:p w:rsidR="0011431D" w:rsidRDefault="0011431D" w:rsidP="00725782">
          <w:pPr>
            <w:spacing w:line="0" w:lineRule="atLeast"/>
            <w:rPr>
              <w:sz w:val="18"/>
            </w:rPr>
          </w:pPr>
        </w:p>
      </w:tc>
      <w:tc>
        <w:tcPr>
          <w:tcW w:w="6379" w:type="dxa"/>
          <w:tcBorders>
            <w:top w:val="nil"/>
            <w:left w:val="nil"/>
            <w:bottom w:val="nil"/>
            <w:right w:val="nil"/>
          </w:tcBorders>
        </w:tcPr>
        <w:p w:rsidR="0011431D" w:rsidRPr="00910EED" w:rsidRDefault="0011431D" w:rsidP="00725782">
          <w:pPr>
            <w:spacing w:line="0" w:lineRule="atLeast"/>
            <w:jc w:val="center"/>
            <w:rPr>
              <w:i/>
              <w:sz w:val="18"/>
            </w:rPr>
          </w:pPr>
          <w:r>
            <w:rPr>
              <w:i/>
            </w:rPr>
            <w:t>Public Interest Determination No. 3A</w:t>
          </w:r>
        </w:p>
      </w:tc>
      <w:tc>
        <w:tcPr>
          <w:tcW w:w="709" w:type="dxa"/>
          <w:tcBorders>
            <w:top w:val="nil"/>
            <w:left w:val="nil"/>
            <w:bottom w:val="nil"/>
            <w:right w:val="nil"/>
          </w:tcBorders>
        </w:tcPr>
        <w:p w:rsidR="0011431D" w:rsidRDefault="0011431D" w:rsidP="0072578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3ABD">
            <w:rPr>
              <w:i/>
              <w:noProof/>
              <w:sz w:val="18"/>
            </w:rPr>
            <w:t>7</w:t>
          </w:r>
          <w:r w:rsidRPr="00ED79B6">
            <w:rPr>
              <w:i/>
              <w:sz w:val="18"/>
            </w:rPr>
            <w:fldChar w:fldCharType="end"/>
          </w:r>
        </w:p>
      </w:tc>
    </w:tr>
    <w:tr w:rsidR="0011431D" w:rsidTr="00725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rPr>
              <w:sz w:val="18"/>
            </w:rPr>
          </w:pPr>
        </w:p>
      </w:tc>
    </w:tr>
  </w:tbl>
  <w:p w:rsidR="0011431D" w:rsidRPr="00ED79B6" w:rsidRDefault="0011431D" w:rsidP="0072578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1431D" w:rsidTr="00B33709">
      <w:tc>
        <w:tcPr>
          <w:tcW w:w="709" w:type="dxa"/>
          <w:tcBorders>
            <w:top w:val="nil"/>
            <w:left w:val="nil"/>
            <w:bottom w:val="nil"/>
            <w:right w:val="nil"/>
          </w:tcBorders>
        </w:tcPr>
        <w:p w:rsidR="0011431D" w:rsidRDefault="0011431D" w:rsidP="0072578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w:t>
          </w:r>
          <w:r w:rsidRPr="00ED79B6">
            <w:rPr>
              <w:i/>
              <w:sz w:val="18"/>
            </w:rPr>
            <w:fldChar w:fldCharType="end"/>
          </w:r>
        </w:p>
      </w:tc>
      <w:tc>
        <w:tcPr>
          <w:tcW w:w="6379" w:type="dxa"/>
          <w:tcBorders>
            <w:top w:val="nil"/>
            <w:left w:val="nil"/>
            <w:bottom w:val="nil"/>
            <w:right w:val="nil"/>
          </w:tcBorders>
        </w:tcPr>
        <w:p w:rsidR="0011431D" w:rsidRDefault="0011431D" w:rsidP="0072578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1383" w:type="dxa"/>
          <w:tcBorders>
            <w:top w:val="nil"/>
            <w:left w:val="nil"/>
            <w:bottom w:val="nil"/>
            <w:right w:val="nil"/>
          </w:tcBorders>
        </w:tcPr>
        <w:p w:rsidR="0011431D" w:rsidRDefault="0011431D" w:rsidP="00725782">
          <w:pPr>
            <w:spacing w:line="0" w:lineRule="atLeast"/>
            <w:jc w:val="right"/>
            <w:rPr>
              <w:sz w:val="18"/>
            </w:rPr>
          </w:pPr>
        </w:p>
      </w:tc>
    </w:tr>
    <w:tr w:rsidR="0011431D"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F8589A">
            <w:rPr>
              <w:i/>
              <w:noProof/>
              <w:sz w:val="18"/>
            </w:rPr>
            <w:t>\\oaic.gov.au\fileshare\Users\Sydney Users\higso\Documents\PID Amendment and Repeal Determination - compilati(D2014-002214).DOCX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D51DBA">
            <w:rPr>
              <w:i/>
              <w:noProof/>
              <w:sz w:val="18"/>
            </w:rPr>
            <w:t>19/3/2014 3:02 PM</w:t>
          </w:r>
          <w:r w:rsidRPr="00ED79B6">
            <w:rPr>
              <w:i/>
              <w:sz w:val="18"/>
            </w:rPr>
            <w:fldChar w:fldCharType="end"/>
          </w:r>
        </w:p>
      </w:tc>
    </w:tr>
  </w:tbl>
  <w:p w:rsidR="0011431D" w:rsidRPr="00ED79B6" w:rsidRDefault="0011431D"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33C1C" w:rsidRDefault="0011431D"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11431D" w:rsidTr="00725782">
      <w:tc>
        <w:tcPr>
          <w:tcW w:w="1384" w:type="dxa"/>
          <w:tcBorders>
            <w:top w:val="nil"/>
            <w:left w:val="nil"/>
            <w:bottom w:val="nil"/>
            <w:right w:val="nil"/>
          </w:tcBorders>
        </w:tcPr>
        <w:p w:rsidR="0011431D" w:rsidRDefault="0011431D" w:rsidP="00725782">
          <w:pPr>
            <w:spacing w:line="0" w:lineRule="atLeast"/>
            <w:rPr>
              <w:sz w:val="18"/>
            </w:rPr>
          </w:pPr>
        </w:p>
      </w:tc>
      <w:tc>
        <w:tcPr>
          <w:tcW w:w="6379" w:type="dxa"/>
          <w:tcBorders>
            <w:top w:val="nil"/>
            <w:left w:val="nil"/>
            <w:bottom w:val="nil"/>
            <w:right w:val="nil"/>
          </w:tcBorders>
        </w:tcPr>
        <w:p w:rsidR="0011431D" w:rsidRDefault="0011431D" w:rsidP="0072578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8589A">
            <w:rPr>
              <w:i/>
              <w:sz w:val="18"/>
            </w:rPr>
            <w:t>Public Interest Determination No. 3A</w:t>
          </w:r>
          <w:r w:rsidRPr="007A1328">
            <w:rPr>
              <w:i/>
              <w:sz w:val="18"/>
            </w:rPr>
            <w:fldChar w:fldCharType="end"/>
          </w:r>
        </w:p>
      </w:tc>
      <w:tc>
        <w:tcPr>
          <w:tcW w:w="709" w:type="dxa"/>
          <w:tcBorders>
            <w:top w:val="nil"/>
            <w:left w:val="nil"/>
            <w:bottom w:val="nil"/>
            <w:right w:val="nil"/>
          </w:tcBorders>
        </w:tcPr>
        <w:p w:rsidR="0011431D" w:rsidRDefault="0011431D" w:rsidP="0072578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11431D" w:rsidTr="00725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11431D" w:rsidRDefault="0011431D" w:rsidP="00725782">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F8589A">
            <w:rPr>
              <w:i/>
              <w:noProof/>
              <w:sz w:val="18"/>
            </w:rPr>
            <w:t>\\oaic.gov.au\fileshare\Users\Sydney Users\higso\Documents\PID Amendment and Repeal Determination - compilati(D2014-002214).DOCX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D51DBA">
            <w:rPr>
              <w:i/>
              <w:noProof/>
              <w:sz w:val="18"/>
            </w:rPr>
            <w:t>19/3/2014 3:02 PM</w:t>
          </w:r>
          <w:r w:rsidRPr="00ED79B6">
            <w:rPr>
              <w:i/>
              <w:sz w:val="18"/>
            </w:rPr>
            <w:fldChar w:fldCharType="end"/>
          </w:r>
        </w:p>
      </w:tc>
    </w:tr>
  </w:tbl>
  <w:p w:rsidR="0011431D" w:rsidRPr="00ED79B6" w:rsidRDefault="0011431D" w:rsidP="00472DB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1D" w:rsidRDefault="0011431D" w:rsidP="00715914">
      <w:pPr>
        <w:spacing w:line="240" w:lineRule="auto"/>
      </w:pPr>
      <w:r>
        <w:separator/>
      </w:r>
    </w:p>
  </w:footnote>
  <w:footnote w:type="continuationSeparator" w:id="0">
    <w:p w:rsidR="0011431D" w:rsidRDefault="0011431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Default="0011431D" w:rsidP="00725782">
    <w:pPr>
      <w:pStyle w:val="Header"/>
      <w:pBdr>
        <w:bottom w:val="single" w:sz="4" w:space="1" w:color="auto"/>
      </w:pBdr>
      <w:tabs>
        <w:tab w:val="clear" w:pos="4150"/>
        <w:tab w:val="clear" w:pos="8307"/>
      </w:tabs>
    </w:pPr>
  </w:p>
  <w:p w:rsidR="0011431D" w:rsidRDefault="0011431D" w:rsidP="00725782">
    <w:pPr>
      <w:pStyle w:val="Header"/>
      <w:pBdr>
        <w:bottom w:val="single" w:sz="4" w:space="1" w:color="auto"/>
      </w:pBdr>
      <w:tabs>
        <w:tab w:val="clear" w:pos="4150"/>
        <w:tab w:val="clear" w:pos="8307"/>
      </w:tabs>
    </w:pPr>
  </w:p>
  <w:p w:rsidR="0011431D" w:rsidRPr="005F1388" w:rsidRDefault="0011431D" w:rsidP="00725782">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7A1328" w:rsidRDefault="0011431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1431D" w:rsidRPr="007A1328" w:rsidRDefault="0011431D"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1431D" w:rsidRPr="007A1328" w:rsidRDefault="0011431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1431D" w:rsidRPr="007A1328" w:rsidRDefault="0011431D" w:rsidP="00715914">
    <w:pPr>
      <w:jc w:val="right"/>
      <w:rPr>
        <w:b/>
        <w:sz w:val="24"/>
      </w:rPr>
    </w:pPr>
  </w:p>
  <w:p w:rsidR="0011431D" w:rsidRPr="007A1328" w:rsidRDefault="0011431D"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8589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589A">
      <w:rPr>
        <w:b/>
        <w:bCs/>
        <w:noProof/>
        <w:sz w:val="24"/>
        <w:lang w:val="en-US"/>
      </w:rPr>
      <w:t>Error! No text of specified style in document.</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7A1328" w:rsidRDefault="0011431D"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5F1388" w:rsidRDefault="0011431D" w:rsidP="00725782">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5F1388" w:rsidRDefault="0011431D" w:rsidP="0072578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D79B6" w:rsidRDefault="0011431D"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D79B6" w:rsidRDefault="0011431D"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ED79B6" w:rsidRDefault="0011431D"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C4473E" w:rsidRDefault="0011431D" w:rsidP="00725782">
    <w:pPr>
      <w:rPr>
        <w:sz w:val="26"/>
        <w:szCs w:val="26"/>
      </w:rPr>
    </w:pPr>
  </w:p>
  <w:p w:rsidR="0011431D" w:rsidRPr="00965EE7" w:rsidRDefault="0011431D" w:rsidP="00725782">
    <w:pPr>
      <w:rPr>
        <w:b/>
        <w:sz w:val="20"/>
      </w:rPr>
    </w:pPr>
    <w:r w:rsidRPr="00965EE7">
      <w:rPr>
        <w:b/>
        <w:sz w:val="20"/>
      </w:rPr>
      <w:t>Endnotes</w:t>
    </w:r>
  </w:p>
  <w:p w:rsidR="0011431D" w:rsidRPr="007A1328" w:rsidRDefault="0011431D" w:rsidP="00725782">
    <w:pPr>
      <w:rPr>
        <w:sz w:val="20"/>
      </w:rPr>
    </w:pPr>
  </w:p>
  <w:p w:rsidR="0011431D" w:rsidRPr="007A1328" w:rsidRDefault="0011431D" w:rsidP="00725782">
    <w:pPr>
      <w:rPr>
        <w:b/>
        <w:sz w:val="24"/>
      </w:rPr>
    </w:pPr>
  </w:p>
  <w:p w:rsidR="0011431D" w:rsidRPr="00C4473E" w:rsidRDefault="0011431D" w:rsidP="00725782">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3ABD">
      <w:rPr>
        <w:noProof/>
        <w:szCs w:val="22"/>
      </w:rPr>
      <w:t>Endnote 3—Legislation history</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Pr="00C4473E" w:rsidRDefault="0011431D" w:rsidP="00725782">
    <w:pPr>
      <w:jc w:val="right"/>
      <w:rPr>
        <w:sz w:val="26"/>
        <w:szCs w:val="26"/>
      </w:rPr>
    </w:pPr>
  </w:p>
  <w:p w:rsidR="0011431D" w:rsidRPr="00965EE7" w:rsidRDefault="0011431D" w:rsidP="00725782">
    <w:pPr>
      <w:jc w:val="right"/>
      <w:rPr>
        <w:b/>
        <w:sz w:val="20"/>
      </w:rPr>
    </w:pPr>
    <w:r w:rsidRPr="00965EE7">
      <w:rPr>
        <w:b/>
        <w:sz w:val="20"/>
      </w:rPr>
      <w:t>Endnotes</w:t>
    </w:r>
  </w:p>
  <w:p w:rsidR="0011431D" w:rsidRPr="007A1328" w:rsidRDefault="0011431D" w:rsidP="00725782">
    <w:pPr>
      <w:jc w:val="right"/>
      <w:rPr>
        <w:sz w:val="20"/>
      </w:rPr>
    </w:pPr>
  </w:p>
  <w:p w:rsidR="0011431D" w:rsidRPr="007A1328" w:rsidRDefault="0011431D" w:rsidP="00725782">
    <w:pPr>
      <w:jc w:val="right"/>
      <w:rPr>
        <w:b/>
        <w:sz w:val="24"/>
      </w:rPr>
    </w:pPr>
  </w:p>
  <w:p w:rsidR="0011431D" w:rsidRPr="00C4473E" w:rsidRDefault="0011431D" w:rsidP="0072578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3ABD">
      <w:rPr>
        <w:noProof/>
        <w:szCs w:val="22"/>
      </w:rPr>
      <w:t>Endnote 2—Abbreviation key</w:t>
    </w:r>
    <w:r w:rsidRPr="00C4473E">
      <w:rPr>
        <w:szCs w:val="22"/>
      </w:rPr>
      <w:fldChar w:fldCharType="end"/>
    </w:r>
  </w:p>
  <w:p w:rsidR="0011431D" w:rsidRDefault="001143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1D" w:rsidRDefault="0011431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1431D" w:rsidRDefault="0011431D"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1431D" w:rsidRPr="007A1328" w:rsidRDefault="0011431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1431D" w:rsidRPr="007A1328" w:rsidRDefault="0011431D" w:rsidP="00715914">
    <w:pPr>
      <w:rPr>
        <w:b/>
        <w:sz w:val="24"/>
      </w:rPr>
    </w:pPr>
  </w:p>
  <w:p w:rsidR="0011431D" w:rsidRPr="007A1328" w:rsidRDefault="0011431D"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8589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8589A">
      <w:rPr>
        <w:b/>
        <w:bCs/>
        <w:noProof/>
        <w:sz w:val="24"/>
        <w:lang w:val="en-US"/>
      </w:rPr>
      <w:t>Error! No text of specified style in document.</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DC24299"/>
    <w:multiLevelType w:val="hybridMultilevel"/>
    <w:tmpl w:val="FCFA906E"/>
    <w:lvl w:ilvl="0" w:tplc="61AEC176">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C5D4F950">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136AF"/>
    <w:rsid w:val="00023112"/>
    <w:rsid w:val="00024EE7"/>
    <w:rsid w:val="00034764"/>
    <w:rsid w:val="0004763F"/>
    <w:rsid w:val="00051CF8"/>
    <w:rsid w:val="0005365D"/>
    <w:rsid w:val="000614BF"/>
    <w:rsid w:val="000769DA"/>
    <w:rsid w:val="00087C19"/>
    <w:rsid w:val="000D05EF"/>
    <w:rsid w:val="000E2261"/>
    <w:rsid w:val="000E7BB5"/>
    <w:rsid w:val="000F21C1"/>
    <w:rsid w:val="000F6EF2"/>
    <w:rsid w:val="0010745C"/>
    <w:rsid w:val="0011431D"/>
    <w:rsid w:val="00120BC3"/>
    <w:rsid w:val="00142B62"/>
    <w:rsid w:val="00152412"/>
    <w:rsid w:val="00157B8B"/>
    <w:rsid w:val="00166C2F"/>
    <w:rsid w:val="0017524C"/>
    <w:rsid w:val="001809D7"/>
    <w:rsid w:val="001939E1"/>
    <w:rsid w:val="00194C3E"/>
    <w:rsid w:val="00195382"/>
    <w:rsid w:val="001A4A0C"/>
    <w:rsid w:val="001C69C4"/>
    <w:rsid w:val="001D37EF"/>
    <w:rsid w:val="001E351B"/>
    <w:rsid w:val="001E3590"/>
    <w:rsid w:val="001E7407"/>
    <w:rsid w:val="001F5D5E"/>
    <w:rsid w:val="001F6219"/>
    <w:rsid w:val="00201187"/>
    <w:rsid w:val="00202FD4"/>
    <w:rsid w:val="00206C4D"/>
    <w:rsid w:val="00212236"/>
    <w:rsid w:val="00217783"/>
    <w:rsid w:val="0022002C"/>
    <w:rsid w:val="00233119"/>
    <w:rsid w:val="0024010F"/>
    <w:rsid w:val="00240749"/>
    <w:rsid w:val="00243F4E"/>
    <w:rsid w:val="002564A4"/>
    <w:rsid w:val="0026736C"/>
    <w:rsid w:val="00273638"/>
    <w:rsid w:val="00281308"/>
    <w:rsid w:val="00297ECB"/>
    <w:rsid w:val="002A7BCF"/>
    <w:rsid w:val="002B0B63"/>
    <w:rsid w:val="002B7E58"/>
    <w:rsid w:val="002D043A"/>
    <w:rsid w:val="002D6224"/>
    <w:rsid w:val="002E04D4"/>
    <w:rsid w:val="002F1C9A"/>
    <w:rsid w:val="00304F8B"/>
    <w:rsid w:val="003217A5"/>
    <w:rsid w:val="00335BC6"/>
    <w:rsid w:val="003415D3"/>
    <w:rsid w:val="00346EA6"/>
    <w:rsid w:val="00352B0F"/>
    <w:rsid w:val="00360459"/>
    <w:rsid w:val="00371193"/>
    <w:rsid w:val="003967B9"/>
    <w:rsid w:val="00396C28"/>
    <w:rsid w:val="003C6231"/>
    <w:rsid w:val="003D0BFE"/>
    <w:rsid w:val="003D5700"/>
    <w:rsid w:val="003E341B"/>
    <w:rsid w:val="004116CD"/>
    <w:rsid w:val="00417EB9"/>
    <w:rsid w:val="00421ED5"/>
    <w:rsid w:val="00424CA9"/>
    <w:rsid w:val="00425793"/>
    <w:rsid w:val="00427678"/>
    <w:rsid w:val="00431E9B"/>
    <w:rsid w:val="004379E3"/>
    <w:rsid w:val="0044291A"/>
    <w:rsid w:val="00467661"/>
    <w:rsid w:val="00472DBE"/>
    <w:rsid w:val="004760EC"/>
    <w:rsid w:val="00496F97"/>
    <w:rsid w:val="004C79CF"/>
    <w:rsid w:val="004D7216"/>
    <w:rsid w:val="004E370A"/>
    <w:rsid w:val="004E7BEC"/>
    <w:rsid w:val="004F702B"/>
    <w:rsid w:val="00500974"/>
    <w:rsid w:val="00500CC6"/>
    <w:rsid w:val="00505D3D"/>
    <w:rsid w:val="00506AF6"/>
    <w:rsid w:val="00510C57"/>
    <w:rsid w:val="00516B8D"/>
    <w:rsid w:val="00537FBC"/>
    <w:rsid w:val="00584811"/>
    <w:rsid w:val="00585784"/>
    <w:rsid w:val="00587031"/>
    <w:rsid w:val="00593AA6"/>
    <w:rsid w:val="00594161"/>
    <w:rsid w:val="00594749"/>
    <w:rsid w:val="005B4067"/>
    <w:rsid w:val="005C0CFA"/>
    <w:rsid w:val="005C3F41"/>
    <w:rsid w:val="005D2D09"/>
    <w:rsid w:val="005D3B89"/>
    <w:rsid w:val="00600219"/>
    <w:rsid w:val="00620076"/>
    <w:rsid w:val="006451CF"/>
    <w:rsid w:val="00677CC2"/>
    <w:rsid w:val="006905DE"/>
    <w:rsid w:val="006912B4"/>
    <w:rsid w:val="0069207B"/>
    <w:rsid w:val="006B2386"/>
    <w:rsid w:val="006B78FE"/>
    <w:rsid w:val="006C3ABD"/>
    <w:rsid w:val="006C7F8C"/>
    <w:rsid w:val="006E2776"/>
    <w:rsid w:val="006E6246"/>
    <w:rsid w:val="006F318F"/>
    <w:rsid w:val="00700B2C"/>
    <w:rsid w:val="007050A2"/>
    <w:rsid w:val="00713084"/>
    <w:rsid w:val="00714F20"/>
    <w:rsid w:val="0071590F"/>
    <w:rsid w:val="00715914"/>
    <w:rsid w:val="007177E0"/>
    <w:rsid w:val="00725782"/>
    <w:rsid w:val="00731E00"/>
    <w:rsid w:val="00735CA6"/>
    <w:rsid w:val="007418AC"/>
    <w:rsid w:val="007440B7"/>
    <w:rsid w:val="007500C8"/>
    <w:rsid w:val="007715C9"/>
    <w:rsid w:val="00774EDD"/>
    <w:rsid w:val="007757EC"/>
    <w:rsid w:val="00793915"/>
    <w:rsid w:val="007B5DB2"/>
    <w:rsid w:val="007C039A"/>
    <w:rsid w:val="007C2253"/>
    <w:rsid w:val="007E163D"/>
    <w:rsid w:val="007E667A"/>
    <w:rsid w:val="008117E9"/>
    <w:rsid w:val="00821111"/>
    <w:rsid w:val="00840B83"/>
    <w:rsid w:val="008477E0"/>
    <w:rsid w:val="00856A31"/>
    <w:rsid w:val="00867B37"/>
    <w:rsid w:val="008754D0"/>
    <w:rsid w:val="00886456"/>
    <w:rsid w:val="008A46E1"/>
    <w:rsid w:val="008A7932"/>
    <w:rsid w:val="008B2706"/>
    <w:rsid w:val="008D0EE0"/>
    <w:rsid w:val="008E2885"/>
    <w:rsid w:val="008F54E7"/>
    <w:rsid w:val="00901D3A"/>
    <w:rsid w:val="00903422"/>
    <w:rsid w:val="00910EED"/>
    <w:rsid w:val="00930740"/>
    <w:rsid w:val="00932377"/>
    <w:rsid w:val="00935B36"/>
    <w:rsid w:val="00945FA9"/>
    <w:rsid w:val="009469C4"/>
    <w:rsid w:val="00947D5A"/>
    <w:rsid w:val="009532A5"/>
    <w:rsid w:val="00957E53"/>
    <w:rsid w:val="00966CB9"/>
    <w:rsid w:val="00983541"/>
    <w:rsid w:val="009843DA"/>
    <w:rsid w:val="00984BA3"/>
    <w:rsid w:val="0098657A"/>
    <w:rsid w:val="009868E9"/>
    <w:rsid w:val="009938CC"/>
    <w:rsid w:val="009B5FE1"/>
    <w:rsid w:val="009D45C2"/>
    <w:rsid w:val="00A10B7E"/>
    <w:rsid w:val="00A12128"/>
    <w:rsid w:val="00A22C98"/>
    <w:rsid w:val="00A231E2"/>
    <w:rsid w:val="00A26407"/>
    <w:rsid w:val="00A404D4"/>
    <w:rsid w:val="00A40724"/>
    <w:rsid w:val="00A64071"/>
    <w:rsid w:val="00A64912"/>
    <w:rsid w:val="00A70A74"/>
    <w:rsid w:val="00A71519"/>
    <w:rsid w:val="00AA06CC"/>
    <w:rsid w:val="00AA49DF"/>
    <w:rsid w:val="00AC0143"/>
    <w:rsid w:val="00AD5641"/>
    <w:rsid w:val="00AE71AD"/>
    <w:rsid w:val="00AF0130"/>
    <w:rsid w:val="00AF06CF"/>
    <w:rsid w:val="00AF3165"/>
    <w:rsid w:val="00B07CDB"/>
    <w:rsid w:val="00B14AB3"/>
    <w:rsid w:val="00B16A31"/>
    <w:rsid w:val="00B17DFD"/>
    <w:rsid w:val="00B30399"/>
    <w:rsid w:val="00B308FE"/>
    <w:rsid w:val="00B33709"/>
    <w:rsid w:val="00B33B3C"/>
    <w:rsid w:val="00B63834"/>
    <w:rsid w:val="00B75849"/>
    <w:rsid w:val="00B80199"/>
    <w:rsid w:val="00BA220B"/>
    <w:rsid w:val="00BA3A57"/>
    <w:rsid w:val="00BA62CD"/>
    <w:rsid w:val="00BB4E1A"/>
    <w:rsid w:val="00BC015E"/>
    <w:rsid w:val="00BC3AE3"/>
    <w:rsid w:val="00BC76AC"/>
    <w:rsid w:val="00BD20EE"/>
    <w:rsid w:val="00BE719A"/>
    <w:rsid w:val="00BE720A"/>
    <w:rsid w:val="00BF0D73"/>
    <w:rsid w:val="00BF2465"/>
    <w:rsid w:val="00C25E7F"/>
    <w:rsid w:val="00C2746F"/>
    <w:rsid w:val="00C324A0"/>
    <w:rsid w:val="00C343BC"/>
    <w:rsid w:val="00C3732E"/>
    <w:rsid w:val="00C42BF8"/>
    <w:rsid w:val="00C50043"/>
    <w:rsid w:val="00C7573B"/>
    <w:rsid w:val="00CA7AB1"/>
    <w:rsid w:val="00CB2913"/>
    <w:rsid w:val="00CC0EF6"/>
    <w:rsid w:val="00CC7F86"/>
    <w:rsid w:val="00CE051D"/>
    <w:rsid w:val="00CE493D"/>
    <w:rsid w:val="00CF0BB2"/>
    <w:rsid w:val="00CF3EE8"/>
    <w:rsid w:val="00D13441"/>
    <w:rsid w:val="00D150E7"/>
    <w:rsid w:val="00D351AD"/>
    <w:rsid w:val="00D37A09"/>
    <w:rsid w:val="00D43FF6"/>
    <w:rsid w:val="00D51DBA"/>
    <w:rsid w:val="00D70DFB"/>
    <w:rsid w:val="00D766DF"/>
    <w:rsid w:val="00DA186E"/>
    <w:rsid w:val="00DB251C"/>
    <w:rsid w:val="00DC4F88"/>
    <w:rsid w:val="00DE09CF"/>
    <w:rsid w:val="00E05704"/>
    <w:rsid w:val="00E12B87"/>
    <w:rsid w:val="00E338EF"/>
    <w:rsid w:val="00E33C41"/>
    <w:rsid w:val="00E44430"/>
    <w:rsid w:val="00E700BF"/>
    <w:rsid w:val="00E74DC7"/>
    <w:rsid w:val="00E8075A"/>
    <w:rsid w:val="00E8502F"/>
    <w:rsid w:val="00E94D5E"/>
    <w:rsid w:val="00E95C79"/>
    <w:rsid w:val="00EA10AC"/>
    <w:rsid w:val="00EA7100"/>
    <w:rsid w:val="00EA7F9F"/>
    <w:rsid w:val="00EB46B2"/>
    <w:rsid w:val="00EC0EC0"/>
    <w:rsid w:val="00ED2BB6"/>
    <w:rsid w:val="00EF2E3A"/>
    <w:rsid w:val="00F072A7"/>
    <w:rsid w:val="00F0751B"/>
    <w:rsid w:val="00F078DC"/>
    <w:rsid w:val="00F22885"/>
    <w:rsid w:val="00F349F1"/>
    <w:rsid w:val="00F4350D"/>
    <w:rsid w:val="00F567F7"/>
    <w:rsid w:val="00F73BD6"/>
    <w:rsid w:val="00F83989"/>
    <w:rsid w:val="00F85099"/>
    <w:rsid w:val="00F8589A"/>
    <w:rsid w:val="00F90AAD"/>
    <w:rsid w:val="00F9379C"/>
    <w:rsid w:val="00F9632C"/>
    <w:rsid w:val="00FA1E52"/>
    <w:rsid w:val="00FB3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3">
    <w:name w:val="heading 3"/>
    <w:basedOn w:val="Normal"/>
    <w:next w:val="Normal"/>
    <w:link w:val="Heading3Char"/>
    <w:uiPriority w:val="1"/>
    <w:qFormat/>
    <w:rsid w:val="00725782"/>
    <w:pPr>
      <w:keepNext/>
      <w:keepLines/>
      <w:spacing w:after="180" w:line="240" w:lineRule="auto"/>
      <w:outlineLvl w:val="2"/>
    </w:pPr>
    <w:rPr>
      <w:rFonts w:ascii="Calibri" w:hAnsi="Calibri"/>
      <w:b/>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character" w:customStyle="1" w:styleId="Heading3Char">
    <w:name w:val="Heading 3 Char"/>
    <w:basedOn w:val="DefaultParagraphFont"/>
    <w:link w:val="Heading3"/>
    <w:uiPriority w:val="1"/>
    <w:rsid w:val="00725782"/>
    <w:rPr>
      <w:rFonts w:ascii="Calibri" w:hAnsi="Calibri"/>
      <w:b/>
      <w:i/>
      <w:sz w:val="24"/>
      <w:szCs w:val="24"/>
      <w:lang w:val="en-US"/>
    </w:rPr>
  </w:style>
  <w:style w:type="paragraph" w:styleId="ListParagraph">
    <w:name w:val="List Paragraph"/>
    <w:basedOn w:val="Normal"/>
    <w:uiPriority w:val="34"/>
    <w:qFormat/>
    <w:rsid w:val="00725782"/>
    <w:pPr>
      <w:keepLines/>
      <w:numPr>
        <w:numId w:val="13"/>
      </w:numPr>
      <w:spacing w:before="120" w:line="240" w:lineRule="auto"/>
    </w:pPr>
    <w:rPr>
      <w:rFonts w:ascii="Calibri" w:hAnsi="Calibri"/>
      <w:sz w:val="24"/>
      <w:szCs w:val="24"/>
      <w:lang w:val="en-US"/>
    </w:rPr>
  </w:style>
  <w:style w:type="character" w:styleId="CommentReference">
    <w:name w:val="annotation reference"/>
    <w:basedOn w:val="DefaultParagraphFont"/>
    <w:uiPriority w:val="99"/>
    <w:semiHidden/>
    <w:unhideWhenUsed/>
    <w:rsid w:val="00233119"/>
    <w:rPr>
      <w:sz w:val="16"/>
      <w:szCs w:val="16"/>
    </w:rPr>
  </w:style>
  <w:style w:type="paragraph" w:styleId="CommentText">
    <w:name w:val="annotation text"/>
    <w:basedOn w:val="Normal"/>
    <w:link w:val="CommentTextChar"/>
    <w:uiPriority w:val="99"/>
    <w:semiHidden/>
    <w:unhideWhenUsed/>
    <w:rsid w:val="00233119"/>
    <w:pPr>
      <w:spacing w:line="240" w:lineRule="auto"/>
    </w:pPr>
    <w:rPr>
      <w:sz w:val="20"/>
    </w:rPr>
  </w:style>
  <w:style w:type="character" w:customStyle="1" w:styleId="CommentTextChar">
    <w:name w:val="Comment Text Char"/>
    <w:basedOn w:val="DefaultParagraphFont"/>
    <w:link w:val="CommentText"/>
    <w:uiPriority w:val="99"/>
    <w:semiHidden/>
    <w:rsid w:val="00233119"/>
  </w:style>
  <w:style w:type="paragraph" w:styleId="CommentSubject">
    <w:name w:val="annotation subject"/>
    <w:basedOn w:val="CommentText"/>
    <w:next w:val="CommentText"/>
    <w:link w:val="CommentSubjectChar"/>
    <w:uiPriority w:val="99"/>
    <w:semiHidden/>
    <w:unhideWhenUsed/>
    <w:rsid w:val="00233119"/>
    <w:rPr>
      <w:b/>
      <w:bCs/>
    </w:rPr>
  </w:style>
  <w:style w:type="character" w:customStyle="1" w:styleId="CommentSubjectChar">
    <w:name w:val="Comment Subject Char"/>
    <w:basedOn w:val="CommentTextChar"/>
    <w:link w:val="CommentSubject"/>
    <w:uiPriority w:val="99"/>
    <w:semiHidden/>
    <w:rsid w:val="002331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paragraph" w:styleId="Heading3">
    <w:name w:val="heading 3"/>
    <w:basedOn w:val="Normal"/>
    <w:next w:val="Normal"/>
    <w:link w:val="Heading3Char"/>
    <w:uiPriority w:val="1"/>
    <w:qFormat/>
    <w:rsid w:val="00725782"/>
    <w:pPr>
      <w:keepNext/>
      <w:keepLines/>
      <w:spacing w:after="180" w:line="240" w:lineRule="auto"/>
      <w:outlineLvl w:val="2"/>
    </w:pPr>
    <w:rPr>
      <w:rFonts w:ascii="Calibri" w:hAnsi="Calibri"/>
      <w:b/>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semiHidden/>
    <w:unhideWhenUsed/>
    <w:rsid w:val="00A71519"/>
    <w:pPr>
      <w:keepLines/>
      <w:tabs>
        <w:tab w:val="righ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TableHeading">
    <w:name w:val="TableHeading"/>
    <w:aliases w:val="th"/>
    <w:basedOn w:val="OPCParaBase"/>
    <w:next w:val="Tabletext"/>
    <w:rsid w:val="00202FD4"/>
    <w:pPr>
      <w:keepNext/>
      <w:spacing w:before="60" w:line="240" w:lineRule="atLeast"/>
    </w:pPr>
    <w:rPr>
      <w:b/>
      <w:sz w:val="20"/>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outlineLvl w:val="4"/>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character" w:customStyle="1" w:styleId="Heading3Char">
    <w:name w:val="Heading 3 Char"/>
    <w:basedOn w:val="DefaultParagraphFont"/>
    <w:link w:val="Heading3"/>
    <w:uiPriority w:val="1"/>
    <w:rsid w:val="00725782"/>
    <w:rPr>
      <w:rFonts w:ascii="Calibri" w:hAnsi="Calibri"/>
      <w:b/>
      <w:i/>
      <w:sz w:val="24"/>
      <w:szCs w:val="24"/>
      <w:lang w:val="en-US"/>
    </w:rPr>
  </w:style>
  <w:style w:type="paragraph" w:styleId="ListParagraph">
    <w:name w:val="List Paragraph"/>
    <w:basedOn w:val="Normal"/>
    <w:uiPriority w:val="34"/>
    <w:qFormat/>
    <w:rsid w:val="00725782"/>
    <w:pPr>
      <w:keepLines/>
      <w:numPr>
        <w:numId w:val="13"/>
      </w:numPr>
      <w:spacing w:before="120" w:line="240" w:lineRule="auto"/>
    </w:pPr>
    <w:rPr>
      <w:rFonts w:ascii="Calibri" w:hAnsi="Calibri"/>
      <w:sz w:val="24"/>
      <w:szCs w:val="24"/>
      <w:lang w:val="en-US"/>
    </w:rPr>
  </w:style>
  <w:style w:type="character" w:styleId="CommentReference">
    <w:name w:val="annotation reference"/>
    <w:basedOn w:val="DefaultParagraphFont"/>
    <w:uiPriority w:val="99"/>
    <w:semiHidden/>
    <w:unhideWhenUsed/>
    <w:rsid w:val="00233119"/>
    <w:rPr>
      <w:sz w:val="16"/>
      <w:szCs w:val="16"/>
    </w:rPr>
  </w:style>
  <w:style w:type="paragraph" w:styleId="CommentText">
    <w:name w:val="annotation text"/>
    <w:basedOn w:val="Normal"/>
    <w:link w:val="CommentTextChar"/>
    <w:uiPriority w:val="99"/>
    <w:semiHidden/>
    <w:unhideWhenUsed/>
    <w:rsid w:val="00233119"/>
    <w:pPr>
      <w:spacing w:line="240" w:lineRule="auto"/>
    </w:pPr>
    <w:rPr>
      <w:sz w:val="20"/>
    </w:rPr>
  </w:style>
  <w:style w:type="character" w:customStyle="1" w:styleId="CommentTextChar">
    <w:name w:val="Comment Text Char"/>
    <w:basedOn w:val="DefaultParagraphFont"/>
    <w:link w:val="CommentText"/>
    <w:uiPriority w:val="99"/>
    <w:semiHidden/>
    <w:rsid w:val="00233119"/>
  </w:style>
  <w:style w:type="paragraph" w:styleId="CommentSubject">
    <w:name w:val="annotation subject"/>
    <w:basedOn w:val="CommentText"/>
    <w:next w:val="CommentText"/>
    <w:link w:val="CommentSubjectChar"/>
    <w:uiPriority w:val="99"/>
    <w:semiHidden/>
    <w:unhideWhenUsed/>
    <w:rsid w:val="00233119"/>
    <w:rPr>
      <w:b/>
      <w:bCs/>
    </w:rPr>
  </w:style>
  <w:style w:type="character" w:customStyle="1" w:styleId="CommentSubjectChar">
    <w:name w:val="Comment Subject Char"/>
    <w:basedOn w:val="CommentTextChar"/>
    <w:link w:val="CommentSubject"/>
    <w:uiPriority w:val="99"/>
    <w:semiHidden/>
    <w:rsid w:val="00233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481">
      <w:bodyDiv w:val="1"/>
      <w:marLeft w:val="0"/>
      <w:marRight w:val="0"/>
      <w:marTop w:val="0"/>
      <w:marBottom w:val="0"/>
      <w:divBdr>
        <w:top w:val="none" w:sz="0" w:space="0" w:color="auto"/>
        <w:left w:val="none" w:sz="0" w:space="0" w:color="auto"/>
        <w:bottom w:val="none" w:sz="0" w:space="0" w:color="auto"/>
        <w:right w:val="none" w:sz="0" w:space="0" w:color="auto"/>
      </w:divBdr>
      <w:divsChild>
        <w:div w:id="204610962">
          <w:marLeft w:val="0"/>
          <w:marRight w:val="0"/>
          <w:marTop w:val="0"/>
          <w:marBottom w:val="0"/>
          <w:divBdr>
            <w:top w:val="none" w:sz="0" w:space="0" w:color="auto"/>
            <w:left w:val="none" w:sz="0" w:space="0" w:color="auto"/>
            <w:bottom w:val="none" w:sz="0" w:space="0" w:color="auto"/>
            <w:right w:val="none" w:sz="0" w:space="0" w:color="auto"/>
          </w:divBdr>
          <w:divsChild>
            <w:div w:id="1485975569">
              <w:marLeft w:val="0"/>
              <w:marRight w:val="0"/>
              <w:marTop w:val="0"/>
              <w:marBottom w:val="0"/>
              <w:divBdr>
                <w:top w:val="none" w:sz="0" w:space="0" w:color="auto"/>
                <w:left w:val="none" w:sz="0" w:space="0" w:color="auto"/>
                <w:bottom w:val="none" w:sz="0" w:space="0" w:color="auto"/>
                <w:right w:val="none" w:sz="0" w:space="0" w:color="auto"/>
              </w:divBdr>
              <w:divsChild>
                <w:div w:id="258418549">
                  <w:marLeft w:val="0"/>
                  <w:marRight w:val="0"/>
                  <w:marTop w:val="0"/>
                  <w:marBottom w:val="0"/>
                  <w:divBdr>
                    <w:top w:val="none" w:sz="0" w:space="0" w:color="auto"/>
                    <w:left w:val="none" w:sz="0" w:space="0" w:color="auto"/>
                    <w:bottom w:val="none" w:sz="0" w:space="0" w:color="auto"/>
                    <w:right w:val="none" w:sz="0" w:space="0" w:color="auto"/>
                  </w:divBdr>
                  <w:divsChild>
                    <w:div w:id="1890069564">
                      <w:marLeft w:val="0"/>
                      <w:marRight w:val="0"/>
                      <w:marTop w:val="0"/>
                      <w:marBottom w:val="0"/>
                      <w:divBdr>
                        <w:top w:val="none" w:sz="0" w:space="0" w:color="auto"/>
                        <w:left w:val="none" w:sz="0" w:space="0" w:color="auto"/>
                        <w:bottom w:val="none" w:sz="0" w:space="0" w:color="auto"/>
                        <w:right w:val="none" w:sz="0" w:space="0" w:color="auto"/>
                      </w:divBdr>
                      <w:divsChild>
                        <w:div w:id="349138100">
                          <w:marLeft w:val="0"/>
                          <w:marRight w:val="0"/>
                          <w:marTop w:val="0"/>
                          <w:marBottom w:val="0"/>
                          <w:divBdr>
                            <w:top w:val="single" w:sz="6" w:space="0" w:color="828282"/>
                            <w:left w:val="single" w:sz="6" w:space="0" w:color="828282"/>
                            <w:bottom w:val="single" w:sz="6" w:space="0" w:color="828282"/>
                            <w:right w:val="single" w:sz="6" w:space="0" w:color="828282"/>
                          </w:divBdr>
                          <w:divsChild>
                            <w:div w:id="1396010843">
                              <w:marLeft w:val="0"/>
                              <w:marRight w:val="0"/>
                              <w:marTop w:val="0"/>
                              <w:marBottom w:val="0"/>
                              <w:divBdr>
                                <w:top w:val="none" w:sz="0" w:space="0" w:color="auto"/>
                                <w:left w:val="none" w:sz="0" w:space="0" w:color="auto"/>
                                <w:bottom w:val="none" w:sz="0" w:space="0" w:color="auto"/>
                                <w:right w:val="none" w:sz="0" w:space="0" w:color="auto"/>
                              </w:divBdr>
                              <w:divsChild>
                                <w:div w:id="339506286">
                                  <w:marLeft w:val="0"/>
                                  <w:marRight w:val="0"/>
                                  <w:marTop w:val="0"/>
                                  <w:marBottom w:val="0"/>
                                  <w:divBdr>
                                    <w:top w:val="none" w:sz="0" w:space="0" w:color="auto"/>
                                    <w:left w:val="none" w:sz="0" w:space="0" w:color="auto"/>
                                    <w:bottom w:val="none" w:sz="0" w:space="0" w:color="auto"/>
                                    <w:right w:val="none" w:sz="0" w:space="0" w:color="auto"/>
                                  </w:divBdr>
                                  <w:divsChild>
                                    <w:div w:id="130946061">
                                      <w:marLeft w:val="0"/>
                                      <w:marRight w:val="0"/>
                                      <w:marTop w:val="0"/>
                                      <w:marBottom w:val="0"/>
                                      <w:divBdr>
                                        <w:top w:val="none" w:sz="0" w:space="0" w:color="auto"/>
                                        <w:left w:val="none" w:sz="0" w:space="0" w:color="auto"/>
                                        <w:bottom w:val="none" w:sz="0" w:space="0" w:color="auto"/>
                                        <w:right w:val="none" w:sz="0" w:space="0" w:color="auto"/>
                                      </w:divBdr>
                                      <w:divsChild>
                                        <w:div w:id="1424647469">
                                          <w:marLeft w:val="0"/>
                                          <w:marRight w:val="0"/>
                                          <w:marTop w:val="0"/>
                                          <w:marBottom w:val="0"/>
                                          <w:divBdr>
                                            <w:top w:val="none" w:sz="0" w:space="0" w:color="auto"/>
                                            <w:left w:val="none" w:sz="0" w:space="0" w:color="auto"/>
                                            <w:bottom w:val="none" w:sz="0" w:space="0" w:color="auto"/>
                                            <w:right w:val="none" w:sz="0" w:space="0" w:color="auto"/>
                                          </w:divBdr>
                                          <w:divsChild>
                                            <w:div w:id="273826769">
                                              <w:marLeft w:val="0"/>
                                              <w:marRight w:val="0"/>
                                              <w:marTop w:val="0"/>
                                              <w:marBottom w:val="0"/>
                                              <w:divBdr>
                                                <w:top w:val="none" w:sz="0" w:space="0" w:color="auto"/>
                                                <w:left w:val="none" w:sz="0" w:space="0" w:color="auto"/>
                                                <w:bottom w:val="none" w:sz="0" w:space="0" w:color="auto"/>
                                                <w:right w:val="none" w:sz="0" w:space="0" w:color="auto"/>
                                              </w:divBdr>
                                              <w:divsChild>
                                                <w:div w:id="1436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844359">
      <w:bodyDiv w:val="1"/>
      <w:marLeft w:val="0"/>
      <w:marRight w:val="0"/>
      <w:marTop w:val="0"/>
      <w:marBottom w:val="0"/>
      <w:divBdr>
        <w:top w:val="none" w:sz="0" w:space="0" w:color="auto"/>
        <w:left w:val="none" w:sz="0" w:space="0" w:color="auto"/>
        <w:bottom w:val="none" w:sz="0" w:space="0" w:color="auto"/>
        <w:right w:val="none" w:sz="0" w:space="0" w:color="auto"/>
      </w:divBdr>
    </w:div>
    <w:div w:id="1625310990">
      <w:bodyDiv w:val="1"/>
      <w:marLeft w:val="0"/>
      <w:marRight w:val="0"/>
      <w:marTop w:val="0"/>
      <w:marBottom w:val="0"/>
      <w:divBdr>
        <w:top w:val="none" w:sz="0" w:space="0" w:color="auto"/>
        <w:left w:val="none" w:sz="0" w:space="0" w:color="auto"/>
        <w:bottom w:val="none" w:sz="0" w:space="0" w:color="auto"/>
        <w:right w:val="none" w:sz="0" w:space="0" w:color="auto"/>
      </w:divBdr>
      <w:divsChild>
        <w:div w:id="784887211">
          <w:marLeft w:val="0"/>
          <w:marRight w:val="0"/>
          <w:marTop w:val="0"/>
          <w:marBottom w:val="0"/>
          <w:divBdr>
            <w:top w:val="none" w:sz="0" w:space="0" w:color="auto"/>
            <w:left w:val="none" w:sz="0" w:space="0" w:color="auto"/>
            <w:bottom w:val="none" w:sz="0" w:space="0" w:color="auto"/>
            <w:right w:val="none" w:sz="0" w:space="0" w:color="auto"/>
          </w:divBdr>
          <w:divsChild>
            <w:div w:id="1625498678">
              <w:marLeft w:val="0"/>
              <w:marRight w:val="0"/>
              <w:marTop w:val="0"/>
              <w:marBottom w:val="0"/>
              <w:divBdr>
                <w:top w:val="none" w:sz="0" w:space="0" w:color="auto"/>
                <w:left w:val="none" w:sz="0" w:space="0" w:color="auto"/>
                <w:bottom w:val="none" w:sz="0" w:space="0" w:color="auto"/>
                <w:right w:val="none" w:sz="0" w:space="0" w:color="auto"/>
              </w:divBdr>
              <w:divsChild>
                <w:div w:id="1213735998">
                  <w:marLeft w:val="0"/>
                  <w:marRight w:val="0"/>
                  <w:marTop w:val="0"/>
                  <w:marBottom w:val="0"/>
                  <w:divBdr>
                    <w:top w:val="none" w:sz="0" w:space="0" w:color="auto"/>
                    <w:left w:val="none" w:sz="0" w:space="0" w:color="auto"/>
                    <w:bottom w:val="none" w:sz="0" w:space="0" w:color="auto"/>
                    <w:right w:val="none" w:sz="0" w:space="0" w:color="auto"/>
                  </w:divBdr>
                  <w:divsChild>
                    <w:div w:id="1306230394">
                      <w:marLeft w:val="0"/>
                      <w:marRight w:val="0"/>
                      <w:marTop w:val="0"/>
                      <w:marBottom w:val="0"/>
                      <w:divBdr>
                        <w:top w:val="none" w:sz="0" w:space="0" w:color="auto"/>
                        <w:left w:val="none" w:sz="0" w:space="0" w:color="auto"/>
                        <w:bottom w:val="none" w:sz="0" w:space="0" w:color="auto"/>
                        <w:right w:val="none" w:sz="0" w:space="0" w:color="auto"/>
                      </w:divBdr>
                      <w:divsChild>
                        <w:div w:id="685714801">
                          <w:marLeft w:val="0"/>
                          <w:marRight w:val="0"/>
                          <w:marTop w:val="0"/>
                          <w:marBottom w:val="0"/>
                          <w:divBdr>
                            <w:top w:val="single" w:sz="6" w:space="0" w:color="828282"/>
                            <w:left w:val="single" w:sz="6" w:space="0" w:color="828282"/>
                            <w:bottom w:val="single" w:sz="6" w:space="0" w:color="828282"/>
                            <w:right w:val="single" w:sz="6" w:space="0" w:color="828282"/>
                          </w:divBdr>
                          <w:divsChild>
                            <w:div w:id="355353716">
                              <w:marLeft w:val="0"/>
                              <w:marRight w:val="0"/>
                              <w:marTop w:val="0"/>
                              <w:marBottom w:val="0"/>
                              <w:divBdr>
                                <w:top w:val="none" w:sz="0" w:space="0" w:color="auto"/>
                                <w:left w:val="none" w:sz="0" w:space="0" w:color="auto"/>
                                <w:bottom w:val="none" w:sz="0" w:space="0" w:color="auto"/>
                                <w:right w:val="none" w:sz="0" w:space="0" w:color="auto"/>
                              </w:divBdr>
                              <w:divsChild>
                                <w:div w:id="719014464">
                                  <w:marLeft w:val="0"/>
                                  <w:marRight w:val="0"/>
                                  <w:marTop w:val="0"/>
                                  <w:marBottom w:val="0"/>
                                  <w:divBdr>
                                    <w:top w:val="none" w:sz="0" w:space="0" w:color="auto"/>
                                    <w:left w:val="none" w:sz="0" w:space="0" w:color="auto"/>
                                    <w:bottom w:val="none" w:sz="0" w:space="0" w:color="auto"/>
                                    <w:right w:val="none" w:sz="0" w:space="0" w:color="auto"/>
                                  </w:divBdr>
                                  <w:divsChild>
                                    <w:div w:id="1923686595">
                                      <w:marLeft w:val="0"/>
                                      <w:marRight w:val="0"/>
                                      <w:marTop w:val="0"/>
                                      <w:marBottom w:val="0"/>
                                      <w:divBdr>
                                        <w:top w:val="none" w:sz="0" w:space="0" w:color="auto"/>
                                        <w:left w:val="none" w:sz="0" w:space="0" w:color="auto"/>
                                        <w:bottom w:val="none" w:sz="0" w:space="0" w:color="auto"/>
                                        <w:right w:val="none" w:sz="0" w:space="0" w:color="auto"/>
                                      </w:divBdr>
                                      <w:divsChild>
                                        <w:div w:id="742724899">
                                          <w:marLeft w:val="0"/>
                                          <w:marRight w:val="0"/>
                                          <w:marTop w:val="0"/>
                                          <w:marBottom w:val="0"/>
                                          <w:divBdr>
                                            <w:top w:val="none" w:sz="0" w:space="0" w:color="auto"/>
                                            <w:left w:val="none" w:sz="0" w:space="0" w:color="auto"/>
                                            <w:bottom w:val="none" w:sz="0" w:space="0" w:color="auto"/>
                                            <w:right w:val="none" w:sz="0" w:space="0" w:color="auto"/>
                                          </w:divBdr>
                                          <w:divsChild>
                                            <w:div w:id="2015258088">
                                              <w:marLeft w:val="0"/>
                                              <w:marRight w:val="0"/>
                                              <w:marTop w:val="0"/>
                                              <w:marBottom w:val="0"/>
                                              <w:divBdr>
                                                <w:top w:val="none" w:sz="0" w:space="0" w:color="auto"/>
                                                <w:left w:val="none" w:sz="0" w:space="0" w:color="auto"/>
                                                <w:bottom w:val="none" w:sz="0" w:space="0" w:color="auto"/>
                                                <w:right w:val="none" w:sz="0" w:space="0" w:color="auto"/>
                                              </w:divBdr>
                                              <w:divsChild>
                                                <w:div w:id="13389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082519">
      <w:bodyDiv w:val="1"/>
      <w:marLeft w:val="0"/>
      <w:marRight w:val="0"/>
      <w:marTop w:val="0"/>
      <w:marBottom w:val="0"/>
      <w:divBdr>
        <w:top w:val="none" w:sz="0" w:space="0" w:color="auto"/>
        <w:left w:val="none" w:sz="0" w:space="0" w:color="auto"/>
        <w:bottom w:val="none" w:sz="0" w:space="0" w:color="auto"/>
        <w:right w:val="none" w:sz="0" w:space="0" w:color="auto"/>
      </w:divBdr>
      <w:divsChild>
        <w:div w:id="780999912">
          <w:marLeft w:val="0"/>
          <w:marRight w:val="0"/>
          <w:marTop w:val="0"/>
          <w:marBottom w:val="0"/>
          <w:divBdr>
            <w:top w:val="none" w:sz="0" w:space="0" w:color="auto"/>
            <w:left w:val="none" w:sz="0" w:space="0" w:color="auto"/>
            <w:bottom w:val="none" w:sz="0" w:space="0" w:color="auto"/>
            <w:right w:val="none" w:sz="0" w:space="0" w:color="auto"/>
          </w:divBdr>
          <w:divsChild>
            <w:div w:id="245110913">
              <w:marLeft w:val="0"/>
              <w:marRight w:val="0"/>
              <w:marTop w:val="0"/>
              <w:marBottom w:val="0"/>
              <w:divBdr>
                <w:top w:val="none" w:sz="0" w:space="0" w:color="auto"/>
                <w:left w:val="none" w:sz="0" w:space="0" w:color="auto"/>
                <w:bottom w:val="none" w:sz="0" w:space="0" w:color="auto"/>
                <w:right w:val="none" w:sz="0" w:space="0" w:color="auto"/>
              </w:divBdr>
              <w:divsChild>
                <w:div w:id="1913272858">
                  <w:marLeft w:val="0"/>
                  <w:marRight w:val="0"/>
                  <w:marTop w:val="0"/>
                  <w:marBottom w:val="0"/>
                  <w:divBdr>
                    <w:top w:val="none" w:sz="0" w:space="0" w:color="auto"/>
                    <w:left w:val="none" w:sz="0" w:space="0" w:color="auto"/>
                    <w:bottom w:val="none" w:sz="0" w:space="0" w:color="auto"/>
                    <w:right w:val="none" w:sz="0" w:space="0" w:color="auto"/>
                  </w:divBdr>
                  <w:divsChild>
                    <w:div w:id="281544284">
                      <w:marLeft w:val="0"/>
                      <w:marRight w:val="0"/>
                      <w:marTop w:val="0"/>
                      <w:marBottom w:val="0"/>
                      <w:divBdr>
                        <w:top w:val="none" w:sz="0" w:space="0" w:color="auto"/>
                        <w:left w:val="none" w:sz="0" w:space="0" w:color="auto"/>
                        <w:bottom w:val="none" w:sz="0" w:space="0" w:color="auto"/>
                        <w:right w:val="none" w:sz="0" w:space="0" w:color="auto"/>
                      </w:divBdr>
                      <w:divsChild>
                        <w:div w:id="2043826225">
                          <w:marLeft w:val="0"/>
                          <w:marRight w:val="0"/>
                          <w:marTop w:val="0"/>
                          <w:marBottom w:val="0"/>
                          <w:divBdr>
                            <w:top w:val="single" w:sz="6" w:space="0" w:color="828282"/>
                            <w:left w:val="single" w:sz="6" w:space="0" w:color="828282"/>
                            <w:bottom w:val="single" w:sz="6" w:space="0" w:color="828282"/>
                            <w:right w:val="single" w:sz="6" w:space="0" w:color="828282"/>
                          </w:divBdr>
                          <w:divsChild>
                            <w:div w:id="2133401475">
                              <w:marLeft w:val="0"/>
                              <w:marRight w:val="0"/>
                              <w:marTop w:val="0"/>
                              <w:marBottom w:val="0"/>
                              <w:divBdr>
                                <w:top w:val="none" w:sz="0" w:space="0" w:color="auto"/>
                                <w:left w:val="none" w:sz="0" w:space="0" w:color="auto"/>
                                <w:bottom w:val="none" w:sz="0" w:space="0" w:color="auto"/>
                                <w:right w:val="none" w:sz="0" w:space="0" w:color="auto"/>
                              </w:divBdr>
                              <w:divsChild>
                                <w:div w:id="767164513">
                                  <w:marLeft w:val="0"/>
                                  <w:marRight w:val="0"/>
                                  <w:marTop w:val="0"/>
                                  <w:marBottom w:val="0"/>
                                  <w:divBdr>
                                    <w:top w:val="none" w:sz="0" w:space="0" w:color="auto"/>
                                    <w:left w:val="none" w:sz="0" w:space="0" w:color="auto"/>
                                    <w:bottom w:val="none" w:sz="0" w:space="0" w:color="auto"/>
                                    <w:right w:val="none" w:sz="0" w:space="0" w:color="auto"/>
                                  </w:divBdr>
                                  <w:divsChild>
                                    <w:div w:id="1967737045">
                                      <w:marLeft w:val="0"/>
                                      <w:marRight w:val="0"/>
                                      <w:marTop w:val="0"/>
                                      <w:marBottom w:val="0"/>
                                      <w:divBdr>
                                        <w:top w:val="none" w:sz="0" w:space="0" w:color="auto"/>
                                        <w:left w:val="none" w:sz="0" w:space="0" w:color="auto"/>
                                        <w:bottom w:val="none" w:sz="0" w:space="0" w:color="auto"/>
                                        <w:right w:val="none" w:sz="0" w:space="0" w:color="auto"/>
                                      </w:divBdr>
                                      <w:divsChild>
                                        <w:div w:id="2054960465">
                                          <w:marLeft w:val="0"/>
                                          <w:marRight w:val="0"/>
                                          <w:marTop w:val="0"/>
                                          <w:marBottom w:val="0"/>
                                          <w:divBdr>
                                            <w:top w:val="none" w:sz="0" w:space="0" w:color="auto"/>
                                            <w:left w:val="none" w:sz="0" w:space="0" w:color="auto"/>
                                            <w:bottom w:val="none" w:sz="0" w:space="0" w:color="auto"/>
                                            <w:right w:val="none" w:sz="0" w:space="0" w:color="auto"/>
                                          </w:divBdr>
                                          <w:divsChild>
                                            <w:div w:id="1294411008">
                                              <w:marLeft w:val="0"/>
                                              <w:marRight w:val="0"/>
                                              <w:marTop w:val="0"/>
                                              <w:marBottom w:val="0"/>
                                              <w:divBdr>
                                                <w:top w:val="none" w:sz="0" w:space="0" w:color="auto"/>
                                                <w:left w:val="none" w:sz="0" w:space="0" w:color="auto"/>
                                                <w:bottom w:val="none" w:sz="0" w:space="0" w:color="auto"/>
                                                <w:right w:val="none" w:sz="0" w:space="0" w:color="auto"/>
                                              </w:divBdr>
                                              <w:divsChild>
                                                <w:div w:id="5608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423755">
      <w:bodyDiv w:val="1"/>
      <w:marLeft w:val="0"/>
      <w:marRight w:val="0"/>
      <w:marTop w:val="0"/>
      <w:marBottom w:val="0"/>
      <w:divBdr>
        <w:top w:val="none" w:sz="0" w:space="0" w:color="auto"/>
        <w:left w:val="none" w:sz="0" w:space="0" w:color="auto"/>
        <w:bottom w:val="none" w:sz="0" w:space="0" w:color="auto"/>
        <w:right w:val="none" w:sz="0" w:space="0" w:color="auto"/>
      </w:divBdr>
      <w:divsChild>
        <w:div w:id="218908366">
          <w:marLeft w:val="0"/>
          <w:marRight w:val="0"/>
          <w:marTop w:val="0"/>
          <w:marBottom w:val="0"/>
          <w:divBdr>
            <w:top w:val="none" w:sz="0" w:space="0" w:color="auto"/>
            <w:left w:val="none" w:sz="0" w:space="0" w:color="auto"/>
            <w:bottom w:val="none" w:sz="0" w:space="0" w:color="auto"/>
            <w:right w:val="none" w:sz="0" w:space="0" w:color="auto"/>
          </w:divBdr>
          <w:divsChild>
            <w:div w:id="664435377">
              <w:marLeft w:val="0"/>
              <w:marRight w:val="0"/>
              <w:marTop w:val="0"/>
              <w:marBottom w:val="0"/>
              <w:divBdr>
                <w:top w:val="none" w:sz="0" w:space="0" w:color="auto"/>
                <w:left w:val="none" w:sz="0" w:space="0" w:color="auto"/>
                <w:bottom w:val="none" w:sz="0" w:space="0" w:color="auto"/>
                <w:right w:val="none" w:sz="0" w:space="0" w:color="auto"/>
              </w:divBdr>
              <w:divsChild>
                <w:div w:id="1752123975">
                  <w:marLeft w:val="0"/>
                  <w:marRight w:val="0"/>
                  <w:marTop w:val="0"/>
                  <w:marBottom w:val="0"/>
                  <w:divBdr>
                    <w:top w:val="none" w:sz="0" w:space="0" w:color="auto"/>
                    <w:left w:val="none" w:sz="0" w:space="0" w:color="auto"/>
                    <w:bottom w:val="none" w:sz="0" w:space="0" w:color="auto"/>
                    <w:right w:val="none" w:sz="0" w:space="0" w:color="auto"/>
                  </w:divBdr>
                  <w:divsChild>
                    <w:div w:id="895509624">
                      <w:marLeft w:val="0"/>
                      <w:marRight w:val="0"/>
                      <w:marTop w:val="0"/>
                      <w:marBottom w:val="0"/>
                      <w:divBdr>
                        <w:top w:val="none" w:sz="0" w:space="0" w:color="auto"/>
                        <w:left w:val="none" w:sz="0" w:space="0" w:color="auto"/>
                        <w:bottom w:val="none" w:sz="0" w:space="0" w:color="auto"/>
                        <w:right w:val="none" w:sz="0" w:space="0" w:color="auto"/>
                      </w:divBdr>
                      <w:divsChild>
                        <w:div w:id="348139021">
                          <w:marLeft w:val="0"/>
                          <w:marRight w:val="0"/>
                          <w:marTop w:val="0"/>
                          <w:marBottom w:val="0"/>
                          <w:divBdr>
                            <w:top w:val="single" w:sz="6" w:space="0" w:color="828282"/>
                            <w:left w:val="single" w:sz="6" w:space="0" w:color="828282"/>
                            <w:bottom w:val="single" w:sz="6" w:space="0" w:color="828282"/>
                            <w:right w:val="single" w:sz="6" w:space="0" w:color="828282"/>
                          </w:divBdr>
                          <w:divsChild>
                            <w:div w:id="870996982">
                              <w:marLeft w:val="0"/>
                              <w:marRight w:val="0"/>
                              <w:marTop w:val="0"/>
                              <w:marBottom w:val="0"/>
                              <w:divBdr>
                                <w:top w:val="none" w:sz="0" w:space="0" w:color="auto"/>
                                <w:left w:val="none" w:sz="0" w:space="0" w:color="auto"/>
                                <w:bottom w:val="none" w:sz="0" w:space="0" w:color="auto"/>
                                <w:right w:val="none" w:sz="0" w:space="0" w:color="auto"/>
                              </w:divBdr>
                              <w:divsChild>
                                <w:div w:id="989485637">
                                  <w:marLeft w:val="0"/>
                                  <w:marRight w:val="0"/>
                                  <w:marTop w:val="0"/>
                                  <w:marBottom w:val="0"/>
                                  <w:divBdr>
                                    <w:top w:val="none" w:sz="0" w:space="0" w:color="auto"/>
                                    <w:left w:val="none" w:sz="0" w:space="0" w:color="auto"/>
                                    <w:bottom w:val="none" w:sz="0" w:space="0" w:color="auto"/>
                                    <w:right w:val="none" w:sz="0" w:space="0" w:color="auto"/>
                                  </w:divBdr>
                                  <w:divsChild>
                                    <w:div w:id="849372224">
                                      <w:marLeft w:val="0"/>
                                      <w:marRight w:val="0"/>
                                      <w:marTop w:val="0"/>
                                      <w:marBottom w:val="0"/>
                                      <w:divBdr>
                                        <w:top w:val="none" w:sz="0" w:space="0" w:color="auto"/>
                                        <w:left w:val="none" w:sz="0" w:space="0" w:color="auto"/>
                                        <w:bottom w:val="none" w:sz="0" w:space="0" w:color="auto"/>
                                        <w:right w:val="none" w:sz="0" w:space="0" w:color="auto"/>
                                      </w:divBdr>
                                      <w:divsChild>
                                        <w:div w:id="1185710047">
                                          <w:marLeft w:val="0"/>
                                          <w:marRight w:val="0"/>
                                          <w:marTop w:val="0"/>
                                          <w:marBottom w:val="0"/>
                                          <w:divBdr>
                                            <w:top w:val="none" w:sz="0" w:space="0" w:color="auto"/>
                                            <w:left w:val="none" w:sz="0" w:space="0" w:color="auto"/>
                                            <w:bottom w:val="none" w:sz="0" w:space="0" w:color="auto"/>
                                            <w:right w:val="none" w:sz="0" w:space="0" w:color="auto"/>
                                          </w:divBdr>
                                          <w:divsChild>
                                            <w:div w:id="1692029756">
                                              <w:marLeft w:val="0"/>
                                              <w:marRight w:val="0"/>
                                              <w:marTop w:val="0"/>
                                              <w:marBottom w:val="0"/>
                                              <w:divBdr>
                                                <w:top w:val="none" w:sz="0" w:space="0" w:color="auto"/>
                                                <w:left w:val="none" w:sz="0" w:space="0" w:color="auto"/>
                                                <w:bottom w:val="none" w:sz="0" w:space="0" w:color="auto"/>
                                                <w:right w:val="none" w:sz="0" w:space="0" w:color="auto"/>
                                              </w:divBdr>
                                              <w:divsChild>
                                                <w:div w:id="395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83039">
      <w:bodyDiv w:val="1"/>
      <w:marLeft w:val="0"/>
      <w:marRight w:val="0"/>
      <w:marTop w:val="0"/>
      <w:marBottom w:val="0"/>
      <w:divBdr>
        <w:top w:val="none" w:sz="0" w:space="0" w:color="auto"/>
        <w:left w:val="none" w:sz="0" w:space="0" w:color="auto"/>
        <w:bottom w:val="none" w:sz="0" w:space="0" w:color="auto"/>
        <w:right w:val="none" w:sz="0" w:space="0" w:color="auto"/>
      </w:divBdr>
      <w:divsChild>
        <w:div w:id="27490289">
          <w:marLeft w:val="0"/>
          <w:marRight w:val="0"/>
          <w:marTop w:val="0"/>
          <w:marBottom w:val="0"/>
          <w:divBdr>
            <w:top w:val="none" w:sz="0" w:space="0" w:color="auto"/>
            <w:left w:val="none" w:sz="0" w:space="0" w:color="auto"/>
            <w:bottom w:val="none" w:sz="0" w:space="0" w:color="auto"/>
            <w:right w:val="none" w:sz="0" w:space="0" w:color="auto"/>
          </w:divBdr>
          <w:divsChild>
            <w:div w:id="2099520301">
              <w:marLeft w:val="0"/>
              <w:marRight w:val="0"/>
              <w:marTop w:val="0"/>
              <w:marBottom w:val="0"/>
              <w:divBdr>
                <w:top w:val="none" w:sz="0" w:space="0" w:color="auto"/>
                <w:left w:val="none" w:sz="0" w:space="0" w:color="auto"/>
                <w:bottom w:val="none" w:sz="0" w:space="0" w:color="auto"/>
                <w:right w:val="none" w:sz="0" w:space="0" w:color="auto"/>
              </w:divBdr>
              <w:divsChild>
                <w:div w:id="466970357">
                  <w:marLeft w:val="0"/>
                  <w:marRight w:val="0"/>
                  <w:marTop w:val="0"/>
                  <w:marBottom w:val="0"/>
                  <w:divBdr>
                    <w:top w:val="none" w:sz="0" w:space="0" w:color="auto"/>
                    <w:left w:val="none" w:sz="0" w:space="0" w:color="auto"/>
                    <w:bottom w:val="none" w:sz="0" w:space="0" w:color="auto"/>
                    <w:right w:val="none" w:sz="0" w:space="0" w:color="auto"/>
                  </w:divBdr>
                  <w:divsChild>
                    <w:div w:id="1661304261">
                      <w:marLeft w:val="0"/>
                      <w:marRight w:val="0"/>
                      <w:marTop w:val="0"/>
                      <w:marBottom w:val="0"/>
                      <w:divBdr>
                        <w:top w:val="none" w:sz="0" w:space="0" w:color="auto"/>
                        <w:left w:val="none" w:sz="0" w:space="0" w:color="auto"/>
                        <w:bottom w:val="none" w:sz="0" w:space="0" w:color="auto"/>
                        <w:right w:val="none" w:sz="0" w:space="0" w:color="auto"/>
                      </w:divBdr>
                      <w:divsChild>
                        <w:div w:id="1980843462">
                          <w:marLeft w:val="0"/>
                          <w:marRight w:val="0"/>
                          <w:marTop w:val="0"/>
                          <w:marBottom w:val="0"/>
                          <w:divBdr>
                            <w:top w:val="single" w:sz="6" w:space="0" w:color="828282"/>
                            <w:left w:val="single" w:sz="6" w:space="0" w:color="828282"/>
                            <w:bottom w:val="single" w:sz="6" w:space="0" w:color="828282"/>
                            <w:right w:val="single" w:sz="6" w:space="0" w:color="828282"/>
                          </w:divBdr>
                          <w:divsChild>
                            <w:div w:id="2073384742">
                              <w:marLeft w:val="0"/>
                              <w:marRight w:val="0"/>
                              <w:marTop w:val="0"/>
                              <w:marBottom w:val="0"/>
                              <w:divBdr>
                                <w:top w:val="none" w:sz="0" w:space="0" w:color="auto"/>
                                <w:left w:val="none" w:sz="0" w:space="0" w:color="auto"/>
                                <w:bottom w:val="none" w:sz="0" w:space="0" w:color="auto"/>
                                <w:right w:val="none" w:sz="0" w:space="0" w:color="auto"/>
                              </w:divBdr>
                              <w:divsChild>
                                <w:div w:id="1856384707">
                                  <w:marLeft w:val="0"/>
                                  <w:marRight w:val="0"/>
                                  <w:marTop w:val="0"/>
                                  <w:marBottom w:val="0"/>
                                  <w:divBdr>
                                    <w:top w:val="none" w:sz="0" w:space="0" w:color="auto"/>
                                    <w:left w:val="none" w:sz="0" w:space="0" w:color="auto"/>
                                    <w:bottom w:val="none" w:sz="0" w:space="0" w:color="auto"/>
                                    <w:right w:val="none" w:sz="0" w:space="0" w:color="auto"/>
                                  </w:divBdr>
                                  <w:divsChild>
                                    <w:div w:id="771704581">
                                      <w:marLeft w:val="0"/>
                                      <w:marRight w:val="0"/>
                                      <w:marTop w:val="0"/>
                                      <w:marBottom w:val="0"/>
                                      <w:divBdr>
                                        <w:top w:val="none" w:sz="0" w:space="0" w:color="auto"/>
                                        <w:left w:val="none" w:sz="0" w:space="0" w:color="auto"/>
                                        <w:bottom w:val="none" w:sz="0" w:space="0" w:color="auto"/>
                                        <w:right w:val="none" w:sz="0" w:space="0" w:color="auto"/>
                                      </w:divBdr>
                                      <w:divsChild>
                                        <w:div w:id="923954959">
                                          <w:marLeft w:val="0"/>
                                          <w:marRight w:val="0"/>
                                          <w:marTop w:val="0"/>
                                          <w:marBottom w:val="0"/>
                                          <w:divBdr>
                                            <w:top w:val="none" w:sz="0" w:space="0" w:color="auto"/>
                                            <w:left w:val="none" w:sz="0" w:space="0" w:color="auto"/>
                                            <w:bottom w:val="none" w:sz="0" w:space="0" w:color="auto"/>
                                            <w:right w:val="none" w:sz="0" w:space="0" w:color="auto"/>
                                          </w:divBdr>
                                          <w:divsChild>
                                            <w:div w:id="113449143">
                                              <w:marLeft w:val="0"/>
                                              <w:marRight w:val="0"/>
                                              <w:marTop w:val="0"/>
                                              <w:marBottom w:val="0"/>
                                              <w:divBdr>
                                                <w:top w:val="none" w:sz="0" w:space="0" w:color="auto"/>
                                                <w:left w:val="none" w:sz="0" w:space="0" w:color="auto"/>
                                                <w:bottom w:val="none" w:sz="0" w:space="0" w:color="auto"/>
                                                <w:right w:val="none" w:sz="0" w:space="0" w:color="auto"/>
                                              </w:divBdr>
                                              <w:divsChild>
                                                <w:div w:id="51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36DE-068D-4DE6-96A8-21BFB5FC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Deslyn</dc:creator>
  <cp:lastModifiedBy>Sophie Higgins</cp:lastModifiedBy>
  <cp:revision>4</cp:revision>
  <cp:lastPrinted>2014-03-14T02:29:00Z</cp:lastPrinted>
  <dcterms:created xsi:type="dcterms:W3CDTF">2014-03-14T03:37:00Z</dcterms:created>
  <dcterms:modified xsi:type="dcterms:W3CDTF">2014-03-19T04:02:00Z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2012</vt:lpwstr>
  </property>
  <property fmtid="{D5CDD505-2E9C-101B-9397-08002B2CF9AE}" pid="3" name="ShortT">
    <vt:lpwstr>Public Interest Determination No. 3A</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2012</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ies>
</file>