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1E71A" w14:textId="77777777" w:rsidR="00797104" w:rsidRPr="00797104" w:rsidRDefault="00797104" w:rsidP="00797104">
      <w:pPr>
        <w:widowControl w:val="0"/>
        <w:tabs>
          <w:tab w:val="left" w:pos="851"/>
        </w:tabs>
        <w:jc w:val="center"/>
        <w:rPr>
          <w:rFonts w:ascii="Arial Bold" w:hAnsi="Arial Bold"/>
          <w:b/>
          <w:iCs/>
          <w:sz w:val="40"/>
          <w:szCs w:val="20"/>
        </w:rPr>
      </w:pPr>
      <w:bookmarkStart w:id="0" w:name="_Toc150589156"/>
      <w:bookmarkStart w:id="1" w:name="_Toc150758622"/>
      <w:bookmarkStart w:id="2" w:name="_Toc150758911"/>
      <w:bookmarkStart w:id="3" w:name="_GoBack"/>
      <w:bookmarkEnd w:id="3"/>
    </w:p>
    <w:p w14:paraId="314B9EE5" w14:textId="77777777" w:rsidR="00797104" w:rsidRPr="00797104" w:rsidRDefault="00797104" w:rsidP="00797104">
      <w:pPr>
        <w:widowControl w:val="0"/>
        <w:tabs>
          <w:tab w:val="left" w:pos="851"/>
        </w:tabs>
        <w:jc w:val="center"/>
        <w:rPr>
          <w:rFonts w:ascii="Arial Bold" w:hAnsi="Arial Bold"/>
          <w:b/>
          <w:iCs/>
          <w:sz w:val="40"/>
          <w:szCs w:val="20"/>
        </w:rPr>
      </w:pPr>
    </w:p>
    <w:p w14:paraId="3D1B97D9" w14:textId="77777777" w:rsidR="00797104" w:rsidRPr="00797104" w:rsidRDefault="00797104" w:rsidP="00797104">
      <w:pPr>
        <w:widowControl w:val="0"/>
        <w:tabs>
          <w:tab w:val="left" w:pos="851"/>
        </w:tabs>
        <w:jc w:val="center"/>
        <w:rPr>
          <w:rFonts w:ascii="Arial Bold" w:hAnsi="Arial Bold"/>
          <w:b/>
          <w:iCs/>
          <w:sz w:val="40"/>
          <w:szCs w:val="40"/>
        </w:rPr>
      </w:pPr>
    </w:p>
    <w:p w14:paraId="669D45CF" w14:textId="77777777" w:rsidR="00797104" w:rsidRPr="00797104" w:rsidRDefault="00797104" w:rsidP="00797104">
      <w:pPr>
        <w:widowControl w:val="0"/>
        <w:tabs>
          <w:tab w:val="left" w:pos="851"/>
        </w:tabs>
        <w:jc w:val="center"/>
        <w:rPr>
          <w:rFonts w:ascii="Arial Bold" w:hAnsi="Arial Bold"/>
          <w:b/>
          <w:iCs/>
          <w:sz w:val="40"/>
          <w:szCs w:val="40"/>
        </w:rPr>
      </w:pPr>
    </w:p>
    <w:p w14:paraId="3A8BF835" w14:textId="77777777" w:rsidR="00797104" w:rsidRPr="00797104" w:rsidRDefault="00797104" w:rsidP="00797104">
      <w:pPr>
        <w:widowControl w:val="0"/>
        <w:tabs>
          <w:tab w:val="left" w:pos="851"/>
        </w:tabs>
        <w:jc w:val="center"/>
        <w:rPr>
          <w:rFonts w:ascii="Arial Bold" w:hAnsi="Arial Bold"/>
          <w:b/>
          <w:iCs/>
          <w:sz w:val="40"/>
          <w:szCs w:val="40"/>
        </w:rPr>
      </w:pPr>
    </w:p>
    <w:p w14:paraId="26BDD336" w14:textId="77777777" w:rsidR="00797104" w:rsidRPr="00797104" w:rsidRDefault="00797104" w:rsidP="00797104">
      <w:pPr>
        <w:keepNext/>
        <w:widowControl w:val="0"/>
        <w:spacing w:after="240"/>
        <w:ind w:left="851" w:hanging="851"/>
        <w:jc w:val="center"/>
        <w:outlineLvl w:val="0"/>
        <w:rPr>
          <w:rFonts w:cs="Arial"/>
          <w:b/>
          <w:bCs/>
          <w:kern w:val="32"/>
          <w:sz w:val="40"/>
          <w:szCs w:val="32"/>
          <w:lang w:eastAsia="en-AU"/>
        </w:rPr>
      </w:pPr>
      <w:bookmarkStart w:id="4" w:name="_Toc165787667"/>
      <w:bookmarkStart w:id="5" w:name="_Toc165787768"/>
      <w:bookmarkStart w:id="6" w:name="_Toc168129708"/>
      <w:bookmarkStart w:id="7" w:name="_Toc171132261"/>
      <w:bookmarkStart w:id="8" w:name="_Toc215907177"/>
      <w:bookmarkStart w:id="9" w:name="_Toc216858666"/>
      <w:bookmarkStart w:id="10" w:name="_Toc216858727"/>
      <w:bookmarkStart w:id="11" w:name="_Toc216859088"/>
      <w:bookmarkStart w:id="12" w:name="_Toc432511951"/>
      <w:r w:rsidRPr="00797104">
        <w:rPr>
          <w:rFonts w:cs="Arial"/>
          <w:b/>
          <w:bCs/>
          <w:kern w:val="32"/>
          <w:sz w:val="40"/>
          <w:szCs w:val="32"/>
          <w:lang w:eastAsia="en-AU"/>
        </w:rPr>
        <w:t>Part 3</w:t>
      </w:r>
      <w:bookmarkEnd w:id="0"/>
      <w:bookmarkEnd w:id="1"/>
      <w:bookmarkEnd w:id="2"/>
      <w:bookmarkEnd w:id="4"/>
      <w:bookmarkEnd w:id="5"/>
      <w:bookmarkEnd w:id="6"/>
      <w:bookmarkEnd w:id="7"/>
      <w:bookmarkEnd w:id="8"/>
      <w:bookmarkEnd w:id="9"/>
      <w:bookmarkEnd w:id="10"/>
      <w:bookmarkEnd w:id="11"/>
      <w:bookmarkEnd w:id="12"/>
    </w:p>
    <w:p w14:paraId="5B5C7CCE" w14:textId="77777777" w:rsidR="00797104" w:rsidRPr="00797104" w:rsidRDefault="00797104" w:rsidP="00797104">
      <w:pPr>
        <w:widowControl w:val="0"/>
        <w:tabs>
          <w:tab w:val="left" w:pos="851"/>
        </w:tabs>
        <w:jc w:val="center"/>
        <w:rPr>
          <w:rFonts w:ascii="Arial Bold" w:hAnsi="Arial Bold"/>
          <w:b/>
          <w:iCs/>
          <w:sz w:val="40"/>
          <w:szCs w:val="20"/>
        </w:rPr>
      </w:pPr>
      <w:bookmarkStart w:id="13" w:name="_Toc147296511"/>
      <w:bookmarkStart w:id="14" w:name="_Toc150589157"/>
      <w:bookmarkStart w:id="15" w:name="_Toc150758623"/>
      <w:bookmarkStart w:id="16" w:name="_Toc150758912"/>
      <w:bookmarkStart w:id="17" w:name="_Toc150759655"/>
      <w:bookmarkStart w:id="18" w:name="_Toc165787668"/>
      <w:bookmarkStart w:id="19" w:name="_Toc165787769"/>
    </w:p>
    <w:p w14:paraId="062CE1E7" w14:textId="77777777" w:rsidR="00797104" w:rsidRPr="00797104" w:rsidRDefault="00797104" w:rsidP="00797104">
      <w:pPr>
        <w:keepNext/>
        <w:widowControl w:val="0"/>
        <w:spacing w:after="240"/>
        <w:ind w:left="851" w:hanging="851"/>
        <w:jc w:val="center"/>
        <w:outlineLvl w:val="0"/>
        <w:rPr>
          <w:rFonts w:cs="Arial"/>
          <w:b/>
          <w:bCs/>
          <w:kern w:val="32"/>
          <w:sz w:val="40"/>
          <w:szCs w:val="32"/>
          <w:lang w:eastAsia="en-AU"/>
        </w:rPr>
      </w:pPr>
      <w:bookmarkStart w:id="20" w:name="_Toc432511952"/>
      <w:bookmarkEnd w:id="13"/>
      <w:bookmarkEnd w:id="14"/>
      <w:bookmarkEnd w:id="15"/>
      <w:bookmarkEnd w:id="16"/>
      <w:bookmarkEnd w:id="17"/>
      <w:bookmarkEnd w:id="18"/>
      <w:bookmarkEnd w:id="19"/>
      <w:r w:rsidRPr="00797104">
        <w:rPr>
          <w:rFonts w:cs="Arial"/>
          <w:b/>
          <w:bCs/>
          <w:kern w:val="32"/>
          <w:sz w:val="40"/>
          <w:szCs w:val="32"/>
          <w:lang w:eastAsia="en-AU"/>
        </w:rPr>
        <w:t>Application guidelines</w:t>
      </w:r>
      <w:bookmarkEnd w:id="20"/>
    </w:p>
    <w:p w14:paraId="02E30016" w14:textId="77777777" w:rsidR="00797104" w:rsidRPr="00797104" w:rsidRDefault="00797104" w:rsidP="00797104">
      <w:pPr>
        <w:widowControl w:val="0"/>
        <w:rPr>
          <w:lang w:eastAsia="en-AU"/>
        </w:rPr>
      </w:pPr>
    </w:p>
    <w:p w14:paraId="59870310" w14:textId="77777777" w:rsidR="00797104" w:rsidRPr="00797104" w:rsidRDefault="00797104" w:rsidP="00797104">
      <w:pPr>
        <w:widowControl w:val="0"/>
        <w:rPr>
          <w:lang w:eastAsia="en-AU"/>
        </w:rPr>
      </w:pPr>
      <w:r w:rsidRPr="00797104">
        <w:rPr>
          <w:lang w:eastAsia="en-AU"/>
        </w:rPr>
        <w:t xml:space="preserve">Subsection 22(2) of the </w:t>
      </w:r>
      <w:r w:rsidRPr="00797104">
        <w:rPr>
          <w:i/>
          <w:lang w:eastAsia="en-AU"/>
        </w:rPr>
        <w:t>Food Standards Australia New Zealand Act 1991</w:t>
      </w:r>
      <w:r w:rsidRPr="00797104">
        <w:rPr>
          <w:lang w:eastAsia="en-AU"/>
        </w:rPr>
        <w:t xml:space="preserve"> (Cth) (FSANZ Act) provides that an application for the development or variation of a food regulatory measure </w:t>
      </w:r>
      <w:r w:rsidRPr="00797104">
        <w:rPr>
          <w:b/>
          <w:lang w:eastAsia="en-AU"/>
        </w:rPr>
        <w:t>must</w:t>
      </w:r>
      <w:r w:rsidRPr="00797104">
        <w:rPr>
          <w:lang w:eastAsia="en-AU"/>
        </w:rPr>
        <w:t>, amongst other things:</w:t>
      </w:r>
    </w:p>
    <w:p w14:paraId="2B8D6A10" w14:textId="77777777" w:rsidR="00797104" w:rsidRPr="00797104" w:rsidRDefault="00797104" w:rsidP="00797104">
      <w:pPr>
        <w:widowControl w:val="0"/>
        <w:rPr>
          <w:lang w:eastAsia="en-AU"/>
        </w:rPr>
      </w:pPr>
    </w:p>
    <w:p w14:paraId="6B2AABD8" w14:textId="77777777" w:rsidR="00797104" w:rsidRPr="00797104" w:rsidRDefault="00797104" w:rsidP="0053771D">
      <w:pPr>
        <w:pStyle w:val="FSBullet1"/>
      </w:pPr>
      <w:r w:rsidRPr="00797104">
        <w:t>be in the form specified in the application guidelines; and</w:t>
      </w:r>
    </w:p>
    <w:p w14:paraId="5F0F7AF9" w14:textId="77777777" w:rsidR="00797104" w:rsidRPr="00797104" w:rsidRDefault="00797104" w:rsidP="0053771D">
      <w:pPr>
        <w:pStyle w:val="FSBullet1"/>
      </w:pPr>
      <w:r w:rsidRPr="00797104">
        <w:t>include all the information specified by the Application guidelines.</w:t>
      </w:r>
    </w:p>
    <w:p w14:paraId="6FED85E2" w14:textId="77777777" w:rsidR="00797104" w:rsidRPr="00797104" w:rsidRDefault="00797104" w:rsidP="00797104">
      <w:pPr>
        <w:widowControl w:val="0"/>
        <w:rPr>
          <w:lang w:eastAsia="en-AU"/>
        </w:rPr>
      </w:pPr>
    </w:p>
    <w:p w14:paraId="063630BB" w14:textId="77777777" w:rsidR="00797104" w:rsidRPr="00797104" w:rsidRDefault="00797104" w:rsidP="00797104">
      <w:pPr>
        <w:widowControl w:val="0"/>
        <w:rPr>
          <w:lang w:eastAsia="en-AU"/>
        </w:rPr>
      </w:pPr>
      <w:r w:rsidRPr="00797104">
        <w:rPr>
          <w:lang w:eastAsia="en-AU"/>
        </w:rPr>
        <w:t xml:space="preserve">The application guidelines set out at this Part 3 of the </w:t>
      </w:r>
      <w:r w:rsidRPr="00797104">
        <w:rPr>
          <w:i/>
          <w:lang w:eastAsia="en-AU"/>
        </w:rPr>
        <w:t>Application Handbook</w:t>
      </w:r>
      <w:r w:rsidRPr="00797104">
        <w:rPr>
          <w:lang w:eastAsia="en-AU"/>
        </w:rPr>
        <w:t xml:space="preserve"> are guidelines made by legislative instrument in accordance with subsection 23(1) of the FSANZ Act.</w:t>
      </w:r>
    </w:p>
    <w:p w14:paraId="67F8328C" w14:textId="77777777" w:rsidR="00797104" w:rsidRPr="00797104" w:rsidRDefault="00797104" w:rsidP="00797104">
      <w:pPr>
        <w:widowControl w:val="0"/>
        <w:rPr>
          <w:lang w:eastAsia="en-AU"/>
        </w:rPr>
      </w:pPr>
    </w:p>
    <w:p w14:paraId="37B8230A" w14:textId="77777777" w:rsidR="00797104" w:rsidRPr="00797104" w:rsidRDefault="00797104" w:rsidP="00797104">
      <w:pPr>
        <w:widowControl w:val="0"/>
        <w:rPr>
          <w:lang w:eastAsia="en-AU"/>
        </w:rPr>
      </w:pPr>
      <w:r w:rsidRPr="00797104">
        <w:rPr>
          <w:lang w:eastAsia="en-AU"/>
        </w:rPr>
        <w:t xml:space="preserve">For the purposes of these guidelines, an </w:t>
      </w:r>
      <w:r w:rsidRPr="00797104">
        <w:rPr>
          <w:b/>
          <w:lang w:eastAsia="en-AU"/>
        </w:rPr>
        <w:t>application</w:t>
      </w:r>
      <w:r w:rsidRPr="00797104">
        <w:rPr>
          <w:lang w:eastAsia="en-AU"/>
        </w:rPr>
        <w:t xml:space="preserve"> includes all documents provided to FSANZ in support of the development or variation of a food regulatory measure.</w:t>
      </w:r>
    </w:p>
    <w:p w14:paraId="2E250BFA" w14:textId="77777777" w:rsidR="00797104" w:rsidRPr="00797104" w:rsidRDefault="00797104" w:rsidP="00797104">
      <w:pPr>
        <w:widowControl w:val="0"/>
        <w:rPr>
          <w:lang w:eastAsia="en-AU"/>
        </w:rPr>
      </w:pPr>
    </w:p>
    <w:p w14:paraId="5E494B63" w14:textId="77777777" w:rsidR="00797104" w:rsidRPr="00797104" w:rsidRDefault="00797104" w:rsidP="00797104">
      <w:pPr>
        <w:widowControl w:val="0"/>
        <w:rPr>
          <w:lang w:eastAsia="en-AU"/>
        </w:rPr>
      </w:pPr>
      <w:r w:rsidRPr="00797104">
        <w:rPr>
          <w:rFonts w:cs="Arial"/>
          <w:szCs w:val="20"/>
          <w:lang w:eastAsia="en-AU"/>
        </w:rPr>
        <w:t xml:space="preserve">The guidelines outline requirements related to each of the groups of standards in the following list. </w:t>
      </w:r>
      <w:r w:rsidRPr="00797104">
        <w:rPr>
          <w:lang w:eastAsia="en-AU"/>
        </w:rPr>
        <w:t>Applications to vary the Code will generally, but not exclusively, relate to one or more of the following groups of standards</w:t>
      </w:r>
      <w:r w:rsidRPr="00797104">
        <w:rPr>
          <w:rFonts w:cs="Arial"/>
          <w:szCs w:val="20"/>
          <w:lang w:eastAsia="en-GB"/>
        </w:rPr>
        <w:t>. In many cases, an application may seek a change that means the information requirements of several guidelines must be met</w:t>
      </w:r>
      <w:r w:rsidRPr="00797104">
        <w:rPr>
          <w:lang w:eastAsia="en-AU"/>
        </w:rPr>
        <w:t>:</w:t>
      </w:r>
    </w:p>
    <w:p w14:paraId="3CDDFF70" w14:textId="77777777" w:rsidR="00797104" w:rsidRPr="00797104" w:rsidRDefault="00797104" w:rsidP="00797104">
      <w:pPr>
        <w:widowControl w:val="0"/>
        <w:rPr>
          <w:lang w:eastAsia="en-AU"/>
        </w:rPr>
      </w:pPr>
    </w:p>
    <w:p w14:paraId="2B9D49CD" w14:textId="77777777" w:rsidR="00797104" w:rsidRPr="00797104" w:rsidRDefault="00797104" w:rsidP="0053771D">
      <w:pPr>
        <w:pStyle w:val="FSBullet1"/>
      </w:pPr>
      <w:r w:rsidRPr="00797104">
        <w:t>standards related to labelling and other information requirements</w:t>
      </w:r>
    </w:p>
    <w:p w14:paraId="4C24F658" w14:textId="77777777" w:rsidR="00797104" w:rsidRPr="00797104" w:rsidRDefault="00797104" w:rsidP="0053771D">
      <w:pPr>
        <w:pStyle w:val="FSBullet1"/>
      </w:pPr>
      <w:r w:rsidRPr="00797104">
        <w:t>standards related to substances added to food</w:t>
      </w:r>
    </w:p>
    <w:p w14:paraId="410B62A3" w14:textId="77777777" w:rsidR="00797104" w:rsidRPr="00797104" w:rsidRDefault="00797104" w:rsidP="0053771D">
      <w:pPr>
        <w:pStyle w:val="FSBullet1"/>
      </w:pPr>
      <w:r w:rsidRPr="00797104">
        <w:t>standards related to contaminants and natural toxins</w:t>
      </w:r>
    </w:p>
    <w:p w14:paraId="6CD3EACB" w14:textId="77777777" w:rsidR="00797104" w:rsidRPr="00797104" w:rsidRDefault="00797104" w:rsidP="0053771D">
      <w:pPr>
        <w:pStyle w:val="FSBullet1"/>
      </w:pPr>
      <w:r w:rsidRPr="00797104">
        <w:t>standards related to new foods</w:t>
      </w:r>
    </w:p>
    <w:p w14:paraId="18E356F3" w14:textId="77777777" w:rsidR="00797104" w:rsidRPr="00797104" w:rsidRDefault="00797104" w:rsidP="0053771D">
      <w:pPr>
        <w:pStyle w:val="FSBullet1"/>
      </w:pPr>
      <w:r w:rsidRPr="00797104">
        <w:t>standards related to special purpose foods or standardised foods</w:t>
      </w:r>
    </w:p>
    <w:p w14:paraId="648B5CA6" w14:textId="77777777" w:rsidR="00797104" w:rsidRPr="00797104" w:rsidRDefault="00797104" w:rsidP="0053771D">
      <w:pPr>
        <w:pStyle w:val="FSBullet1"/>
      </w:pPr>
      <w:r w:rsidRPr="00797104">
        <w:t>standards related to food production</w:t>
      </w:r>
    </w:p>
    <w:p w14:paraId="516E4B3C" w14:textId="77777777" w:rsidR="00797104" w:rsidRPr="00797104" w:rsidRDefault="00797104" w:rsidP="0053771D">
      <w:pPr>
        <w:pStyle w:val="FSBullet1"/>
        <w:rPr>
          <w:lang w:eastAsia="en-AU"/>
        </w:rPr>
      </w:pPr>
    </w:p>
    <w:p w14:paraId="0F490B1A" w14:textId="49883301" w:rsidR="00797104" w:rsidRPr="00797104" w:rsidRDefault="00797104" w:rsidP="00797104">
      <w:pPr>
        <w:widowControl w:val="0"/>
        <w:rPr>
          <w:szCs w:val="20"/>
          <w:lang w:eastAsia="en-AU"/>
        </w:rPr>
      </w:pPr>
      <w:r w:rsidRPr="00797104">
        <w:rPr>
          <w:szCs w:val="20"/>
          <w:lang w:eastAsia="en-AU"/>
        </w:rPr>
        <w:t>Each of these bro</w:t>
      </w:r>
      <w:r w:rsidR="008C59D0">
        <w:rPr>
          <w:szCs w:val="20"/>
          <w:lang w:eastAsia="en-AU"/>
        </w:rPr>
        <w:t xml:space="preserve">ad. </w:t>
      </w:r>
      <w:r w:rsidRPr="00797104">
        <w:rPr>
          <w:szCs w:val="20"/>
          <w:lang w:eastAsia="en-AU"/>
        </w:rPr>
        <w:t>groups of standards contains a number of individual food standards which relates to specific food matters. For each, there will be different information requirements. Applicants should identify the guidelines that are relevant to their particular application.</w:t>
      </w:r>
    </w:p>
    <w:p w14:paraId="003B90CF" w14:textId="77777777" w:rsidR="00797104" w:rsidRPr="00797104" w:rsidRDefault="00797104" w:rsidP="00797104">
      <w:pPr>
        <w:widowControl w:val="0"/>
        <w:rPr>
          <w:szCs w:val="20"/>
          <w:lang w:eastAsia="en-AU"/>
        </w:rPr>
      </w:pPr>
    </w:p>
    <w:p w14:paraId="082EF6B2" w14:textId="77777777" w:rsidR="00797104" w:rsidRPr="00797104" w:rsidRDefault="00797104" w:rsidP="00797104">
      <w:pPr>
        <w:widowControl w:val="0"/>
        <w:rPr>
          <w:szCs w:val="20"/>
          <w:lang w:eastAsia="en-AU"/>
        </w:rPr>
      </w:pPr>
      <w:r w:rsidRPr="00797104">
        <w:rPr>
          <w:rFonts w:cs="Arial"/>
          <w:szCs w:val="20"/>
          <w:lang w:eastAsia="en-AU"/>
        </w:rPr>
        <w:t xml:space="preserve">An example of when more than one guideline might apply is where an application involves adding a nutritive substance to infant formula. In this case, the information requirements for Guidelines 3.1.1 –General requirements, 3.3.3 – Substances used for a nutritive purpose and 3.6.2 – Special purpose food – Infant formula products, would be relevant. </w:t>
      </w:r>
    </w:p>
    <w:p w14:paraId="0CBAC590" w14:textId="77777777" w:rsidR="00797104" w:rsidRPr="00797104" w:rsidRDefault="00797104" w:rsidP="00797104">
      <w:pPr>
        <w:widowControl w:val="0"/>
        <w:rPr>
          <w:rFonts w:cs="Arial"/>
          <w:szCs w:val="20"/>
          <w:lang w:eastAsia="en-AU"/>
        </w:rPr>
      </w:pPr>
    </w:p>
    <w:p w14:paraId="7439DE52" w14:textId="77777777" w:rsidR="00797104" w:rsidRPr="00797104" w:rsidRDefault="00797104" w:rsidP="00797104">
      <w:pPr>
        <w:widowControl w:val="0"/>
        <w:rPr>
          <w:rFonts w:cs="Arial"/>
          <w:szCs w:val="20"/>
          <w:lang w:eastAsia="en-AU"/>
        </w:rPr>
      </w:pPr>
      <w:r w:rsidRPr="00797104">
        <w:rPr>
          <w:rFonts w:cs="Arial"/>
          <w:szCs w:val="20"/>
          <w:lang w:eastAsia="en-AU"/>
        </w:rPr>
        <w:t xml:space="preserve">In the case of </w:t>
      </w:r>
      <w:r w:rsidRPr="00797104">
        <w:rPr>
          <w:rFonts w:cs="Arial"/>
          <w:iCs/>
          <w:szCs w:val="20"/>
          <w:lang w:eastAsia="en-AU"/>
        </w:rPr>
        <w:t>Chapter 3.2</w:t>
      </w:r>
      <w:r w:rsidRPr="00797104">
        <w:rPr>
          <w:rFonts w:cs="Arial"/>
          <w:szCs w:val="20"/>
          <w:lang w:eastAsia="en-AU"/>
        </w:rPr>
        <w:t xml:space="preserve">, Applicants should begin with the Guideline on </w:t>
      </w:r>
      <w:r w:rsidRPr="00797104">
        <w:rPr>
          <w:rFonts w:cs="Arial"/>
          <w:iCs/>
          <w:szCs w:val="20"/>
          <w:lang w:eastAsia="en-AU"/>
        </w:rPr>
        <w:t xml:space="preserve">general food labelling, </w:t>
      </w:r>
      <w:r w:rsidRPr="00797104">
        <w:rPr>
          <w:rFonts w:cs="Arial"/>
          <w:szCs w:val="20"/>
          <w:lang w:eastAsia="en-AU"/>
        </w:rPr>
        <w:t xml:space="preserve">which contains general requirements for an application related to labelling. The other guidelines relate to particular aspects of labelling, which may or may not be relevant to a particular application. </w:t>
      </w:r>
    </w:p>
    <w:p w14:paraId="6B12E980" w14:textId="77777777" w:rsidR="00797104" w:rsidRPr="00797104" w:rsidRDefault="00797104" w:rsidP="00797104">
      <w:pPr>
        <w:widowControl w:val="0"/>
        <w:rPr>
          <w:lang w:eastAsia="en-AU"/>
        </w:rPr>
      </w:pPr>
    </w:p>
    <w:p w14:paraId="4F94B415" w14:textId="77777777" w:rsidR="00797104" w:rsidRPr="00797104" w:rsidRDefault="00797104" w:rsidP="00797104">
      <w:pPr>
        <w:widowControl w:val="0"/>
        <w:rPr>
          <w:iCs/>
          <w:lang w:eastAsia="en-AU"/>
        </w:rPr>
      </w:pPr>
      <w:r w:rsidRPr="00797104">
        <w:rPr>
          <w:iCs/>
          <w:lang w:eastAsia="en-AU"/>
        </w:rPr>
        <w:t>Boxed text such as notes or examples in these application guidelines provide additional information or clarification of requirements outlined in the guidelines only. They do not form part of the guidelines.</w:t>
      </w:r>
      <w:r w:rsidRPr="00797104" w:rsidDel="00391659">
        <w:rPr>
          <w:iCs/>
          <w:lang w:eastAsia="en-AU"/>
        </w:rPr>
        <w:t xml:space="preserve"> </w:t>
      </w:r>
    </w:p>
    <w:p w14:paraId="16CD68B7" w14:textId="380706A5" w:rsidR="00797104" w:rsidRDefault="00797104" w:rsidP="00797104">
      <w:pPr>
        <w:widowControl w:val="0"/>
        <w:jc w:val="center"/>
        <w:rPr>
          <w:lang w:eastAsia="en-AU"/>
        </w:rPr>
      </w:pPr>
      <w:r>
        <w:rPr>
          <w:lang w:eastAsia="en-AU"/>
        </w:rPr>
        <w:br w:type="page"/>
      </w:r>
    </w:p>
    <w:p w14:paraId="0096BFE9" w14:textId="77777777" w:rsidR="00797104" w:rsidRPr="00797104" w:rsidRDefault="00797104" w:rsidP="00797104">
      <w:pPr>
        <w:widowControl w:val="0"/>
        <w:jc w:val="center"/>
        <w:rPr>
          <w:lang w:eastAsia="en-AU"/>
        </w:rPr>
      </w:pPr>
    </w:p>
    <w:p w14:paraId="15503271" w14:textId="77777777" w:rsidR="00797104" w:rsidRPr="00797104" w:rsidRDefault="00797104" w:rsidP="00797104">
      <w:pPr>
        <w:widowControl w:val="0"/>
        <w:tabs>
          <w:tab w:val="left" w:pos="851"/>
        </w:tabs>
        <w:jc w:val="center"/>
        <w:rPr>
          <w:rFonts w:ascii="Arial Bold" w:hAnsi="Arial Bold"/>
          <w:b/>
          <w:iCs/>
          <w:sz w:val="40"/>
          <w:szCs w:val="20"/>
        </w:rPr>
      </w:pPr>
    </w:p>
    <w:p w14:paraId="40ABDB23" w14:textId="77777777" w:rsidR="00797104" w:rsidRPr="00797104" w:rsidRDefault="00797104" w:rsidP="00797104">
      <w:pPr>
        <w:widowControl w:val="0"/>
        <w:tabs>
          <w:tab w:val="left" w:pos="851"/>
        </w:tabs>
        <w:jc w:val="center"/>
        <w:rPr>
          <w:rFonts w:ascii="Arial Bold" w:hAnsi="Arial Bold"/>
          <w:b/>
          <w:iCs/>
          <w:sz w:val="40"/>
          <w:szCs w:val="20"/>
        </w:rPr>
      </w:pPr>
    </w:p>
    <w:p w14:paraId="1C02AF80" w14:textId="77777777" w:rsidR="00797104" w:rsidRPr="00797104" w:rsidRDefault="00797104" w:rsidP="00797104">
      <w:pPr>
        <w:widowControl w:val="0"/>
        <w:tabs>
          <w:tab w:val="left" w:pos="851"/>
        </w:tabs>
        <w:jc w:val="center"/>
        <w:rPr>
          <w:rFonts w:ascii="Arial Bold" w:hAnsi="Arial Bold"/>
          <w:b/>
          <w:iCs/>
          <w:sz w:val="40"/>
          <w:szCs w:val="20"/>
        </w:rPr>
      </w:pPr>
    </w:p>
    <w:p w14:paraId="2E13768D" w14:textId="77777777" w:rsidR="00797104" w:rsidRPr="00797104" w:rsidRDefault="00797104" w:rsidP="00797104">
      <w:pPr>
        <w:widowControl w:val="0"/>
        <w:tabs>
          <w:tab w:val="left" w:pos="851"/>
        </w:tabs>
        <w:jc w:val="center"/>
        <w:rPr>
          <w:rFonts w:ascii="Arial Bold" w:hAnsi="Arial Bold"/>
          <w:b/>
          <w:iCs/>
          <w:sz w:val="40"/>
          <w:szCs w:val="36"/>
        </w:rPr>
      </w:pPr>
      <w:bookmarkStart w:id="21" w:name="_Toc150589159"/>
      <w:bookmarkStart w:id="22" w:name="_Toc150758625"/>
      <w:bookmarkStart w:id="23" w:name="_Toc150758914"/>
    </w:p>
    <w:p w14:paraId="3BB7C9C7" w14:textId="77777777" w:rsidR="00797104" w:rsidRPr="00797104" w:rsidRDefault="00797104" w:rsidP="00797104">
      <w:pPr>
        <w:widowControl w:val="0"/>
        <w:tabs>
          <w:tab w:val="left" w:pos="851"/>
        </w:tabs>
        <w:jc w:val="center"/>
        <w:rPr>
          <w:rFonts w:ascii="Arial Bold" w:hAnsi="Arial Bold"/>
          <w:b/>
          <w:iCs/>
          <w:sz w:val="40"/>
          <w:szCs w:val="36"/>
        </w:rPr>
      </w:pPr>
    </w:p>
    <w:p w14:paraId="14C4A6DF" w14:textId="77777777" w:rsidR="00797104" w:rsidRPr="00797104" w:rsidRDefault="00797104" w:rsidP="00797104">
      <w:pPr>
        <w:widowControl w:val="0"/>
        <w:tabs>
          <w:tab w:val="left" w:pos="851"/>
        </w:tabs>
        <w:jc w:val="center"/>
        <w:rPr>
          <w:rFonts w:ascii="Arial Bold" w:hAnsi="Arial Bold"/>
          <w:b/>
          <w:iCs/>
          <w:sz w:val="40"/>
          <w:szCs w:val="36"/>
        </w:rPr>
      </w:pPr>
    </w:p>
    <w:p w14:paraId="574268BD" w14:textId="77777777" w:rsidR="00797104" w:rsidRPr="00797104" w:rsidRDefault="00797104" w:rsidP="00797104">
      <w:pPr>
        <w:widowControl w:val="0"/>
        <w:tabs>
          <w:tab w:val="left" w:pos="851"/>
        </w:tabs>
        <w:jc w:val="center"/>
        <w:rPr>
          <w:rFonts w:ascii="Arial Bold" w:hAnsi="Arial Bold"/>
          <w:b/>
          <w:iCs/>
          <w:sz w:val="40"/>
          <w:szCs w:val="36"/>
        </w:rPr>
      </w:pPr>
    </w:p>
    <w:p w14:paraId="29B90F8D" w14:textId="77777777" w:rsidR="00797104" w:rsidRPr="00797104" w:rsidRDefault="00797104" w:rsidP="00797104">
      <w:pPr>
        <w:keepNext/>
        <w:widowControl w:val="0"/>
        <w:spacing w:after="240"/>
        <w:ind w:left="851" w:hanging="851"/>
        <w:jc w:val="center"/>
        <w:outlineLvl w:val="0"/>
        <w:rPr>
          <w:rFonts w:cs="Arial"/>
          <w:b/>
          <w:bCs/>
          <w:kern w:val="32"/>
          <w:sz w:val="40"/>
          <w:szCs w:val="32"/>
          <w:lang w:eastAsia="en-AU"/>
        </w:rPr>
      </w:pPr>
      <w:bookmarkStart w:id="24" w:name="_Toc165787669"/>
      <w:bookmarkStart w:id="25" w:name="_Toc165787770"/>
      <w:bookmarkStart w:id="26" w:name="_Toc171132264"/>
      <w:bookmarkStart w:id="27" w:name="_Toc215907180"/>
      <w:bookmarkStart w:id="28" w:name="_Toc215907249"/>
      <w:bookmarkStart w:id="29" w:name="_Toc216858669"/>
      <w:bookmarkStart w:id="30" w:name="_Toc216858730"/>
      <w:bookmarkStart w:id="31" w:name="_Toc216859091"/>
      <w:bookmarkStart w:id="32" w:name="_Toc432511953"/>
      <w:r w:rsidRPr="00797104">
        <w:rPr>
          <w:rFonts w:cs="Arial"/>
          <w:b/>
          <w:bCs/>
          <w:kern w:val="32"/>
          <w:sz w:val="40"/>
          <w:szCs w:val="32"/>
          <w:lang w:eastAsia="en-AU"/>
        </w:rPr>
        <w:t>Chapter 3.1</w:t>
      </w:r>
      <w:bookmarkEnd w:id="21"/>
      <w:bookmarkEnd w:id="22"/>
      <w:bookmarkEnd w:id="23"/>
      <w:bookmarkEnd w:id="24"/>
      <w:bookmarkEnd w:id="25"/>
      <w:bookmarkEnd w:id="26"/>
      <w:bookmarkEnd w:id="27"/>
      <w:bookmarkEnd w:id="28"/>
      <w:bookmarkEnd w:id="29"/>
      <w:bookmarkEnd w:id="30"/>
      <w:bookmarkEnd w:id="31"/>
      <w:bookmarkEnd w:id="32"/>
    </w:p>
    <w:p w14:paraId="3B96557C" w14:textId="77777777" w:rsidR="00797104" w:rsidRPr="00797104" w:rsidRDefault="00797104" w:rsidP="00797104">
      <w:pPr>
        <w:widowControl w:val="0"/>
        <w:tabs>
          <w:tab w:val="left" w:pos="851"/>
        </w:tabs>
        <w:jc w:val="center"/>
        <w:rPr>
          <w:rFonts w:ascii="Arial Bold" w:hAnsi="Arial Bold"/>
          <w:b/>
          <w:iCs/>
          <w:sz w:val="40"/>
          <w:szCs w:val="20"/>
        </w:rPr>
      </w:pPr>
    </w:p>
    <w:p w14:paraId="115A57E8" w14:textId="77777777" w:rsidR="00797104" w:rsidRPr="00797104" w:rsidRDefault="00797104" w:rsidP="00797104">
      <w:pPr>
        <w:widowControl w:val="0"/>
        <w:tabs>
          <w:tab w:val="left" w:pos="851"/>
        </w:tabs>
        <w:jc w:val="center"/>
        <w:rPr>
          <w:rFonts w:ascii="Arial Bold" w:hAnsi="Arial Bold"/>
          <w:b/>
          <w:iCs/>
          <w:sz w:val="40"/>
          <w:szCs w:val="20"/>
        </w:rPr>
      </w:pPr>
    </w:p>
    <w:p w14:paraId="51EB1B4C" w14:textId="77777777" w:rsidR="00797104" w:rsidRPr="00797104" w:rsidRDefault="00797104" w:rsidP="00797104">
      <w:pPr>
        <w:keepNext/>
        <w:widowControl w:val="0"/>
        <w:spacing w:after="240"/>
        <w:ind w:left="851" w:hanging="851"/>
        <w:jc w:val="center"/>
        <w:outlineLvl w:val="0"/>
        <w:rPr>
          <w:rFonts w:cs="Arial"/>
          <w:b/>
          <w:bCs/>
          <w:kern w:val="32"/>
          <w:sz w:val="40"/>
          <w:szCs w:val="32"/>
          <w:lang w:eastAsia="en-AU"/>
        </w:rPr>
      </w:pPr>
      <w:bookmarkStart w:id="33" w:name="_Toc150589160"/>
      <w:bookmarkStart w:id="34" w:name="_Toc150758626"/>
      <w:bookmarkStart w:id="35" w:name="_Toc150758915"/>
      <w:bookmarkStart w:id="36" w:name="_Toc165787670"/>
      <w:bookmarkStart w:id="37" w:name="_Toc165787771"/>
      <w:bookmarkStart w:id="38" w:name="_Toc171132265"/>
      <w:bookmarkStart w:id="39" w:name="_Toc215907181"/>
      <w:bookmarkStart w:id="40" w:name="_Toc216858670"/>
      <w:bookmarkStart w:id="41" w:name="_Toc216858731"/>
      <w:bookmarkStart w:id="42" w:name="_Toc216859092"/>
      <w:bookmarkStart w:id="43" w:name="_Toc432511954"/>
      <w:r w:rsidRPr="00797104">
        <w:rPr>
          <w:rFonts w:cs="Arial"/>
          <w:b/>
          <w:bCs/>
          <w:kern w:val="32"/>
          <w:sz w:val="40"/>
          <w:szCs w:val="32"/>
          <w:lang w:eastAsia="en-AU"/>
        </w:rPr>
        <w:t>General requirements</w:t>
      </w:r>
      <w:bookmarkEnd w:id="33"/>
      <w:bookmarkEnd w:id="34"/>
      <w:bookmarkEnd w:id="35"/>
      <w:bookmarkEnd w:id="36"/>
      <w:bookmarkEnd w:id="37"/>
      <w:bookmarkEnd w:id="38"/>
      <w:bookmarkEnd w:id="39"/>
      <w:bookmarkEnd w:id="40"/>
      <w:bookmarkEnd w:id="41"/>
      <w:bookmarkEnd w:id="42"/>
      <w:r w:rsidRPr="00797104">
        <w:rPr>
          <w:rFonts w:cs="Arial"/>
          <w:b/>
          <w:bCs/>
          <w:kern w:val="32"/>
          <w:sz w:val="40"/>
          <w:szCs w:val="32"/>
          <w:lang w:eastAsia="en-AU"/>
        </w:rPr>
        <w:t xml:space="preserve"> for applications</w:t>
      </w:r>
      <w:bookmarkEnd w:id="43"/>
    </w:p>
    <w:p w14:paraId="43831F68" w14:textId="77777777" w:rsidR="00797104" w:rsidRPr="00797104" w:rsidRDefault="00797104" w:rsidP="00797104">
      <w:pPr>
        <w:widowControl w:val="0"/>
        <w:jc w:val="center"/>
        <w:rPr>
          <w:lang w:eastAsia="en-AU"/>
        </w:rPr>
      </w:pPr>
    </w:p>
    <w:p w14:paraId="1858A8BC" w14:textId="77777777" w:rsidR="00797104" w:rsidRPr="00797104" w:rsidRDefault="00797104" w:rsidP="00797104">
      <w:pPr>
        <w:widowControl w:val="0"/>
        <w:tabs>
          <w:tab w:val="left" w:pos="851"/>
        </w:tabs>
        <w:jc w:val="center"/>
        <w:rPr>
          <w:rFonts w:ascii="Arial Bold" w:hAnsi="Arial Bold"/>
          <w:i/>
          <w:iCs/>
          <w:sz w:val="2"/>
          <w:szCs w:val="20"/>
        </w:rPr>
      </w:pPr>
      <w:bookmarkStart w:id="44" w:name="_Toc524677643"/>
      <w:bookmarkStart w:id="45" w:name="_Toc2569720"/>
      <w:bookmarkStart w:id="46" w:name="_Toc2662751"/>
      <w:bookmarkStart w:id="47" w:name="_Toc2663974"/>
    </w:p>
    <w:p w14:paraId="16AC705E" w14:textId="77777777" w:rsidR="00AF2FA5" w:rsidRPr="00AF2FA5" w:rsidRDefault="00797104" w:rsidP="00AF2FA5">
      <w:pPr>
        <w:pStyle w:val="Heading2"/>
        <w:rPr>
          <w:rFonts w:eastAsia="Times New Roman"/>
          <w:iCs/>
          <w:color w:val="008000"/>
          <w:szCs w:val="28"/>
          <w:lang w:eastAsia="en-AU"/>
        </w:rPr>
      </w:pPr>
      <w:bookmarkStart w:id="48" w:name="_Toc150758916"/>
      <w:bookmarkStart w:id="49" w:name="_Toc150759658"/>
      <w:bookmarkStart w:id="50" w:name="_Toc165787671"/>
      <w:bookmarkStart w:id="51" w:name="_Toc165787772"/>
      <w:bookmarkStart w:id="52" w:name="_Toc168129713"/>
      <w:bookmarkStart w:id="53" w:name="_Toc171132266"/>
      <w:bookmarkStart w:id="54" w:name="_Toc215907182"/>
      <w:bookmarkStart w:id="55" w:name="_Toc216858671"/>
      <w:bookmarkStart w:id="56" w:name="_Toc216858732"/>
      <w:bookmarkStart w:id="57" w:name="_Toc216859093"/>
      <w:bookmarkEnd w:id="44"/>
      <w:bookmarkEnd w:id="45"/>
      <w:bookmarkEnd w:id="46"/>
      <w:bookmarkEnd w:id="47"/>
      <w:r w:rsidRPr="00797104">
        <w:rPr>
          <w:iCs/>
          <w:color w:val="008000"/>
          <w:szCs w:val="28"/>
          <w:lang w:eastAsia="en-AU"/>
        </w:rPr>
        <w:br w:type="page"/>
      </w:r>
      <w:bookmarkStart w:id="58" w:name="_Toc432511955"/>
      <w:r w:rsidR="00AF2FA5" w:rsidRPr="00AF2FA5">
        <w:rPr>
          <w:rFonts w:eastAsia="Times New Roman"/>
          <w:iCs/>
          <w:color w:val="008000"/>
          <w:szCs w:val="28"/>
          <w:lang w:eastAsia="en-AU"/>
        </w:rPr>
        <w:lastRenderedPageBreak/>
        <w:t>3.1.1</w:t>
      </w:r>
      <w:r w:rsidR="00AF2FA5" w:rsidRPr="00AF2FA5">
        <w:rPr>
          <w:rFonts w:eastAsia="Times New Roman"/>
          <w:iCs/>
          <w:color w:val="008000"/>
          <w:szCs w:val="28"/>
          <w:lang w:eastAsia="en-AU"/>
        </w:rPr>
        <w:tab/>
        <w:t>General requirements</w:t>
      </w:r>
      <w:bookmarkEnd w:id="58"/>
    </w:p>
    <w:p w14:paraId="705F94AC" w14:textId="27DEE3B7" w:rsidR="00AF2FA5" w:rsidRPr="00AF2FA5" w:rsidRDefault="00AF2FA5" w:rsidP="00AF2FA5">
      <w:pPr>
        <w:widowControl w:val="0"/>
        <w:rPr>
          <w:lang w:eastAsia="en-AU"/>
        </w:rPr>
      </w:pPr>
      <w:bookmarkStart w:id="59" w:name="_Toc524677644"/>
      <w:r w:rsidRPr="00AF2FA5">
        <w:rPr>
          <w:lang w:eastAsia="en-AU"/>
        </w:rPr>
        <w:t xml:space="preserve">The application </w:t>
      </w:r>
      <w:r w:rsidRPr="00AF2FA5">
        <w:rPr>
          <w:b/>
          <w:lang w:eastAsia="en-AU"/>
        </w:rPr>
        <w:t>must</w:t>
      </w:r>
      <w:r w:rsidRPr="00AF2FA5">
        <w:rPr>
          <w:lang w:eastAsia="en-AU"/>
        </w:rPr>
        <w:t xml:space="preserve"> contain the information specified in this Guideline (3.1.1) and as appropriate, the information indicated in Chapte</w:t>
      </w:r>
      <w:r w:rsidR="00E86754">
        <w:rPr>
          <w:lang w:eastAsia="en-AU"/>
        </w:rPr>
        <w:t xml:space="preserve">rs. </w:t>
      </w:r>
      <w:r w:rsidRPr="00AF2FA5">
        <w:rPr>
          <w:lang w:eastAsia="en-AU"/>
        </w:rPr>
        <w:t>3.2</w:t>
      </w:r>
      <w:r w:rsidRPr="00AF2FA5">
        <w:rPr>
          <w:rFonts w:cs="Arial"/>
          <w:lang w:eastAsia="en-AU"/>
        </w:rPr>
        <w:t>–</w:t>
      </w:r>
      <w:r w:rsidRPr="00AF2FA5">
        <w:rPr>
          <w:lang w:eastAsia="en-AU"/>
        </w:rPr>
        <w:t xml:space="preserve">3.7. </w:t>
      </w:r>
    </w:p>
    <w:p w14:paraId="1DD7721D" w14:textId="77777777" w:rsidR="00AF2FA5" w:rsidRPr="00AF2FA5" w:rsidRDefault="00AF2FA5" w:rsidP="00AF2FA5">
      <w:pPr>
        <w:widowControl w:val="0"/>
        <w:rPr>
          <w:lang w:eastAsia="en-AU"/>
        </w:rPr>
      </w:pPr>
    </w:p>
    <w:p w14:paraId="6D417E1A"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
          <w:lang w:eastAsia="en-AU"/>
        </w:rPr>
      </w:pPr>
      <w:r w:rsidRPr="00AF2FA5">
        <w:rPr>
          <w:b/>
          <w:lang w:eastAsia="en-AU"/>
        </w:rPr>
        <w:t>Note:</w:t>
      </w:r>
    </w:p>
    <w:p w14:paraId="048F94CC"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134C186D"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
          <w:i/>
          <w:lang w:eastAsia="en-AU"/>
        </w:rPr>
      </w:pPr>
      <w:r w:rsidRPr="00AF2FA5">
        <w:rPr>
          <w:b/>
          <w:i/>
          <w:lang w:eastAsia="en-AU"/>
        </w:rPr>
        <w:t>Consultation with FSANZ</w:t>
      </w:r>
    </w:p>
    <w:p w14:paraId="6951B78E"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7EFBB7FF"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r w:rsidRPr="00AF2FA5">
        <w:rPr>
          <w:lang w:eastAsia="en-AU"/>
        </w:rPr>
        <w:t xml:space="preserve">Applicants are strongly advised to consult with FSANZ prior to submitting an application to ensure that the application contains all the necessary information relevant to the proposed food regulatory measure or variation to a food regulatory measure. On-going consultation with FSANZ throughout the application process is also encouraged. </w:t>
      </w:r>
    </w:p>
    <w:p w14:paraId="19CEA3AE"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276A0F39"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r w:rsidRPr="00AF2FA5">
        <w:rPr>
          <w:lang w:eastAsia="en-AU"/>
        </w:rPr>
        <w:t xml:space="preserve">Industry and consumer groups are also encouraged to bring to the attention of FSANZ food standards issues which may require attention through means other than via an application. </w:t>
      </w:r>
    </w:p>
    <w:p w14:paraId="2AD6BC59"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0B04767B"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
          <w:i/>
          <w:lang w:eastAsia="en-AU"/>
        </w:rPr>
      </w:pPr>
      <w:r w:rsidRPr="00AF2FA5">
        <w:rPr>
          <w:b/>
          <w:i/>
          <w:lang w:eastAsia="en-AU"/>
        </w:rPr>
        <w:t>Mandatory information requirements</w:t>
      </w:r>
    </w:p>
    <w:p w14:paraId="4541FF7C"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0FF317BC"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r w:rsidRPr="00AF2FA5">
        <w:rPr>
          <w:lang w:eastAsia="en-AU"/>
        </w:rPr>
        <w:t>The word ‘</w:t>
      </w:r>
      <w:r w:rsidRPr="00AF2FA5">
        <w:rPr>
          <w:b/>
          <w:lang w:eastAsia="en-AU"/>
        </w:rPr>
        <w:t>must</w:t>
      </w:r>
      <w:r w:rsidRPr="00AF2FA5">
        <w:rPr>
          <w:lang w:eastAsia="en-AU"/>
        </w:rPr>
        <w:t>’ is used in these guidelines to identify information must be included in an application. Applicants should note that if this information is not provided, the application may be rejected at the administrative assessment stage. Rejection will not preclude an applicant from re-lodging the application at a later date.</w:t>
      </w:r>
    </w:p>
    <w:p w14:paraId="7BE2390C"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30B37294"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
          <w:i/>
          <w:lang w:eastAsia="en-AU"/>
        </w:rPr>
      </w:pPr>
      <w:r w:rsidRPr="00AF2FA5">
        <w:rPr>
          <w:b/>
          <w:i/>
          <w:lang w:eastAsia="en-AU"/>
        </w:rPr>
        <w:t>Non-mandatory information requirements</w:t>
      </w:r>
    </w:p>
    <w:p w14:paraId="6F3F5CEC"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6CDCBCAC"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r w:rsidRPr="00AF2FA5">
        <w:rPr>
          <w:lang w:eastAsia="en-AU"/>
        </w:rPr>
        <w:t>The word ‘</w:t>
      </w:r>
      <w:r w:rsidRPr="00AF2FA5">
        <w:rPr>
          <w:b/>
          <w:lang w:eastAsia="en-AU"/>
        </w:rPr>
        <w:t>should</w:t>
      </w:r>
      <w:r w:rsidRPr="00AF2FA5">
        <w:rPr>
          <w:lang w:eastAsia="en-AU"/>
        </w:rPr>
        <w:t xml:space="preserve">’ is used in these Application guidelines to identify information which, though not required to be included in an application, may assist FSANZ in its assessment. Failure to provide this information will not result in rejection of an application at the administrative assessment stage. However, the information may be requested during assessment of the application. </w:t>
      </w:r>
    </w:p>
    <w:p w14:paraId="6B3F04BF"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bookmarkStart w:id="60" w:name="_Toc150589161"/>
      <w:bookmarkStart w:id="61" w:name="_Toc150758627"/>
      <w:bookmarkStart w:id="62" w:name="_Toc150758917"/>
      <w:bookmarkStart w:id="63" w:name="_Toc165787672"/>
      <w:bookmarkStart w:id="64" w:name="_Toc216858733"/>
    </w:p>
    <w:p w14:paraId="6BA613BD"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r w:rsidRPr="00AF2FA5">
        <w:rPr>
          <w:lang w:eastAsia="en-AU"/>
        </w:rPr>
        <w:t>There may be occasions where the information required or recommended for inclusion in an application by these Application guidelines is not sufficient to allow FSANZ to properly assess an application. In such situations, pursuant to section 108 of the FSANZ Act, FSANZ may request additional information from an applicant.</w:t>
      </w:r>
    </w:p>
    <w:p w14:paraId="5D501958"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64E91D28"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
          <w:i/>
          <w:lang w:eastAsia="en-AU"/>
        </w:rPr>
      </w:pPr>
      <w:r w:rsidRPr="00AF2FA5">
        <w:rPr>
          <w:b/>
          <w:i/>
          <w:lang w:eastAsia="en-AU"/>
        </w:rPr>
        <w:t>Drafting</w:t>
      </w:r>
    </w:p>
    <w:p w14:paraId="39124EA8" w14:textId="77777777" w:rsidR="00B3181A" w:rsidRPr="00B3181A" w:rsidRDefault="00B3181A" w:rsidP="00B3181A">
      <w:pPr>
        <w:widowControl w:val="0"/>
        <w:pBdr>
          <w:top w:val="single" w:sz="4" w:space="1" w:color="auto"/>
          <w:left w:val="single" w:sz="4" w:space="1" w:color="auto"/>
          <w:bottom w:val="single" w:sz="4" w:space="1" w:color="auto"/>
          <w:right w:val="single" w:sz="4" w:space="1" w:color="auto"/>
        </w:pBdr>
        <w:rPr>
          <w:sz w:val="18"/>
          <w:lang w:eastAsia="en-AU"/>
        </w:rPr>
      </w:pPr>
    </w:p>
    <w:p w14:paraId="3A0076CF" w14:textId="27071A64" w:rsidR="00AF2FA5" w:rsidRPr="00AF2FA5" w:rsidRDefault="00B3181A" w:rsidP="00AF2FA5">
      <w:pPr>
        <w:widowControl w:val="0"/>
        <w:pBdr>
          <w:top w:val="single" w:sz="4" w:space="1" w:color="auto"/>
          <w:left w:val="single" w:sz="4" w:space="1" w:color="auto"/>
          <w:bottom w:val="single" w:sz="4" w:space="1" w:color="auto"/>
          <w:right w:val="single" w:sz="4" w:space="1" w:color="auto"/>
        </w:pBdr>
        <w:rPr>
          <w:lang w:eastAsia="en-AU"/>
        </w:rPr>
      </w:pPr>
      <w:r w:rsidRPr="00B3181A">
        <w:rPr>
          <w:szCs w:val="22"/>
          <w:lang w:eastAsia="en-AU"/>
        </w:rPr>
        <w:t>It is recommended that applicants not include proposed drafting in their application. It is FSANZ’s responsibility to determine what the appropriate drafting should be for the food regulatory measure in response to an application. To enable FSANZ to prepare appropriate drafting, applicants are expected to outline in general terms the change(s) to the Code that they consider are required to secure the outcomes they want. This can include mentioning the relevant sections of the Code and the matte</w:t>
      </w:r>
      <w:r w:rsidR="00E86754">
        <w:rPr>
          <w:szCs w:val="22"/>
          <w:lang w:eastAsia="en-AU"/>
        </w:rPr>
        <w:t xml:space="preserve">rs. </w:t>
      </w:r>
      <w:r w:rsidRPr="00B3181A">
        <w:rPr>
          <w:szCs w:val="22"/>
          <w:lang w:eastAsia="en-AU"/>
        </w:rPr>
        <w:t>that any amended or new provisions need to cover or address. Providing explicit drafting in an application may limit that application’s scope and make its assessment more difficult. If proposed drafting is included in an application, in the absence of an express request in the application to include that drafting in the Code, FSANZ will proceed on the basis that that drafting is not being sought by the applicant, but is provided only as an example of how the Code might be amended.</w:t>
      </w:r>
    </w:p>
    <w:p w14:paraId="3EDAA92F" w14:textId="77777777" w:rsidR="00AF2FA5" w:rsidRPr="00AF2FA5" w:rsidRDefault="00AF2FA5" w:rsidP="00AF2FA5">
      <w:pPr>
        <w:keepNext/>
        <w:widowControl w:val="0"/>
        <w:spacing w:before="240" w:after="240"/>
        <w:ind w:left="851" w:hanging="851"/>
        <w:outlineLvl w:val="2"/>
        <w:rPr>
          <w:b/>
          <w:bCs/>
        </w:rPr>
      </w:pPr>
      <w:r w:rsidRPr="00AF2FA5">
        <w:rPr>
          <w:b/>
          <w:bCs/>
        </w:rPr>
        <w:t>A</w:t>
      </w:r>
      <w:r w:rsidRPr="00AF2FA5">
        <w:rPr>
          <w:b/>
          <w:bCs/>
        </w:rPr>
        <w:tab/>
        <w:t>F</w:t>
      </w:r>
      <w:bookmarkEnd w:id="60"/>
      <w:bookmarkEnd w:id="61"/>
      <w:bookmarkEnd w:id="62"/>
      <w:bookmarkEnd w:id="63"/>
      <w:bookmarkEnd w:id="64"/>
      <w:r w:rsidRPr="00AF2FA5">
        <w:rPr>
          <w:b/>
          <w:bCs/>
        </w:rPr>
        <w:t>orm of the application</w:t>
      </w:r>
    </w:p>
    <w:p w14:paraId="65993C93" w14:textId="77777777" w:rsidR="00AF2FA5" w:rsidRPr="00AF2FA5" w:rsidRDefault="00AF2FA5" w:rsidP="00AF2FA5">
      <w:pPr>
        <w:keepNext/>
        <w:widowControl w:val="0"/>
        <w:spacing w:before="240" w:after="240"/>
        <w:ind w:left="851" w:hanging="851"/>
        <w:outlineLvl w:val="3"/>
        <w:rPr>
          <w:b/>
          <w:i/>
          <w:color w:val="008000"/>
          <w:lang w:eastAsia="en-AU"/>
        </w:rPr>
      </w:pPr>
      <w:bookmarkStart w:id="65" w:name="_Toc216858736"/>
      <w:r w:rsidRPr="00AF2FA5">
        <w:rPr>
          <w:b/>
          <w:i/>
          <w:color w:val="008000"/>
          <w:lang w:eastAsia="en-AU"/>
        </w:rPr>
        <w:t>A.1</w:t>
      </w:r>
      <w:r w:rsidRPr="00AF2FA5">
        <w:rPr>
          <w:b/>
          <w:i/>
          <w:color w:val="008000"/>
          <w:lang w:eastAsia="en-AU"/>
        </w:rPr>
        <w:tab/>
        <w:t>Language</w:t>
      </w:r>
    </w:p>
    <w:p w14:paraId="42B5BEB3"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be in English. </w:t>
      </w:r>
    </w:p>
    <w:p w14:paraId="5161B710" w14:textId="77777777" w:rsidR="00AF2FA5" w:rsidRPr="00AF2FA5" w:rsidRDefault="00AF2FA5" w:rsidP="00AF2FA5">
      <w:pPr>
        <w:widowControl w:val="0"/>
        <w:rPr>
          <w:lang w:eastAsia="en-AU"/>
        </w:rPr>
      </w:pPr>
    </w:p>
    <w:p w14:paraId="2CB8B914"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
          <w:lang w:eastAsia="en-AU"/>
        </w:rPr>
      </w:pPr>
      <w:r w:rsidRPr="00AF2FA5">
        <w:rPr>
          <w:b/>
          <w:lang w:eastAsia="en-AU"/>
        </w:rPr>
        <w:t>Note:</w:t>
      </w:r>
    </w:p>
    <w:p w14:paraId="45A10D0E"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pPr>
    </w:p>
    <w:p w14:paraId="6DFDC49A" w14:textId="47D9AA34" w:rsidR="00AF2FA5" w:rsidRPr="00AF2FA5" w:rsidRDefault="00AF2FA5" w:rsidP="00B3181A">
      <w:pPr>
        <w:widowControl w:val="0"/>
        <w:pBdr>
          <w:top w:val="single" w:sz="4" w:space="1" w:color="auto"/>
          <w:left w:val="single" w:sz="4" w:space="1" w:color="auto"/>
          <w:bottom w:val="single" w:sz="4" w:space="1" w:color="auto"/>
          <w:right w:val="single" w:sz="4" w:space="1" w:color="auto"/>
        </w:pBdr>
        <w:rPr>
          <w:b/>
          <w:i/>
          <w:color w:val="008000"/>
          <w:lang w:eastAsia="en-AU"/>
        </w:rPr>
      </w:pPr>
      <w:r w:rsidRPr="00AF2FA5">
        <w:rPr>
          <w:lang w:eastAsia="en-AU"/>
        </w:rPr>
        <w:t xml:space="preserve">FSANZ will accept supporting information of high relevance to the application in a language other than English that is accompanied by a full English translation. </w:t>
      </w:r>
      <w:r w:rsidRPr="00AF2FA5">
        <w:rPr>
          <w:b/>
          <w:i/>
          <w:color w:val="008000"/>
          <w:lang w:eastAsia="en-AU"/>
        </w:rPr>
        <w:br w:type="page"/>
      </w:r>
    </w:p>
    <w:p w14:paraId="3B6C374A"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lastRenderedPageBreak/>
        <w:t>A.2</w:t>
      </w:r>
      <w:r w:rsidRPr="00AF2FA5">
        <w:rPr>
          <w:b/>
          <w:i/>
          <w:color w:val="008000"/>
          <w:lang w:eastAsia="en-AU"/>
        </w:rPr>
        <w:tab/>
        <w:t>Format</w:t>
      </w:r>
    </w:p>
    <w:p w14:paraId="4191E893" w14:textId="4614CEBE" w:rsidR="00AF2FA5" w:rsidRPr="00AF2FA5" w:rsidRDefault="00AF2FA5" w:rsidP="00AF2FA5">
      <w:pPr>
        <w:widowControl w:val="0"/>
        <w:rPr>
          <w:lang w:eastAsia="en-AU"/>
        </w:rPr>
      </w:pPr>
      <w:r w:rsidRPr="00AF2FA5">
        <w:rPr>
          <w:lang w:eastAsia="en-AU"/>
        </w:rPr>
        <w:t xml:space="preserve">The application </w:t>
      </w:r>
      <w:r w:rsidR="00622102" w:rsidRPr="00622102">
        <w:rPr>
          <w:lang w:eastAsia="en-AU"/>
        </w:rPr>
        <w:t>should</w:t>
      </w:r>
      <w:r w:rsidRPr="00AF2FA5">
        <w:rPr>
          <w:lang w:eastAsia="en-AU"/>
        </w:rPr>
        <w:t xml:space="preserve"> contain a table of contents. The table of contents should use the heading titles for the guidelines that are relevant to the application. </w:t>
      </w:r>
    </w:p>
    <w:p w14:paraId="15942F50" w14:textId="77777777" w:rsidR="00AF2FA5" w:rsidRPr="00AF2FA5" w:rsidRDefault="00AF2FA5" w:rsidP="00AF2FA5">
      <w:pPr>
        <w:widowControl w:val="0"/>
        <w:rPr>
          <w:lang w:eastAsia="en-AU"/>
        </w:rPr>
      </w:pPr>
    </w:p>
    <w:p w14:paraId="70E7D6B8"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an executive summary of the application. T</w:t>
      </w:r>
      <w:r w:rsidRPr="00AF2FA5">
        <w:rPr>
          <w:szCs w:val="20"/>
          <w:lang w:eastAsia="en-AU"/>
        </w:rPr>
        <w:t xml:space="preserve">he executive summary </w:t>
      </w:r>
      <w:r w:rsidRPr="00AF2FA5">
        <w:rPr>
          <w:b/>
          <w:szCs w:val="20"/>
          <w:lang w:eastAsia="en-AU"/>
        </w:rPr>
        <w:t>must</w:t>
      </w:r>
      <w:r w:rsidRPr="00AF2FA5">
        <w:rPr>
          <w:szCs w:val="20"/>
          <w:lang w:eastAsia="en-AU"/>
        </w:rPr>
        <w:t xml:space="preserve"> be provided as an electronic file separate from other parts of the application. </w:t>
      </w:r>
    </w:p>
    <w:p w14:paraId="092535B3" w14:textId="77777777" w:rsidR="00AF2FA5" w:rsidRPr="00AF2FA5" w:rsidRDefault="00AF2FA5" w:rsidP="00AF2FA5">
      <w:pPr>
        <w:widowControl w:val="0"/>
        <w:rPr>
          <w:lang w:eastAsia="en-AU"/>
        </w:rPr>
      </w:pPr>
    </w:p>
    <w:p w14:paraId="7389DA3B" w14:textId="77777777" w:rsidR="00AF2FA5" w:rsidRPr="00AF2FA5" w:rsidRDefault="00AF2FA5" w:rsidP="00AF2FA5">
      <w:pPr>
        <w:widowControl w:val="0"/>
        <w:rPr>
          <w:lang w:eastAsia="en-AU"/>
        </w:rPr>
      </w:pPr>
      <w:r w:rsidRPr="00AF2FA5">
        <w:rPr>
          <w:lang w:eastAsia="en-AU"/>
        </w:rPr>
        <w:t xml:space="preserve">Information contained within the application must clearly identify all parts of the relevant guideline(s) to which they relate. </w:t>
      </w:r>
    </w:p>
    <w:p w14:paraId="0A861135" w14:textId="77777777" w:rsidR="00AF2FA5" w:rsidRPr="00AF2FA5" w:rsidRDefault="00AF2FA5" w:rsidP="00AF2FA5">
      <w:pPr>
        <w:widowControl w:val="0"/>
        <w:rPr>
          <w:lang w:eastAsia="en-AU"/>
        </w:rPr>
      </w:pPr>
    </w:p>
    <w:p w14:paraId="544ED6D3"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be numbered sequentially on each page.</w:t>
      </w:r>
    </w:p>
    <w:bookmarkEnd w:id="65"/>
    <w:p w14:paraId="6F943BCF"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A.3</w:t>
      </w:r>
      <w:r w:rsidRPr="00AF2FA5">
        <w:rPr>
          <w:b/>
          <w:i/>
          <w:color w:val="008000"/>
          <w:lang w:eastAsia="en-AU"/>
        </w:rPr>
        <w:tab/>
        <w:t>Copies</w:t>
      </w:r>
    </w:p>
    <w:p w14:paraId="24C76844"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be submitted electronically. The application </w:t>
      </w:r>
      <w:r w:rsidRPr="00AF2FA5">
        <w:rPr>
          <w:b/>
          <w:lang w:eastAsia="en-AU"/>
        </w:rPr>
        <w:t xml:space="preserve">must </w:t>
      </w:r>
      <w:r w:rsidRPr="00AF2FA5">
        <w:rPr>
          <w:lang w:eastAsia="en-AU"/>
        </w:rPr>
        <w:t xml:space="preserve">not be sent by facsimile. </w:t>
      </w:r>
    </w:p>
    <w:p w14:paraId="10F7BA1E" w14:textId="77777777" w:rsidR="00AF2FA5" w:rsidRPr="00AF2FA5" w:rsidRDefault="00AF2FA5" w:rsidP="00AF2FA5">
      <w:pPr>
        <w:widowControl w:val="0"/>
        <w:rPr>
          <w:lang w:eastAsia="en-AU"/>
        </w:rPr>
      </w:pPr>
    </w:p>
    <w:p w14:paraId="0AABDA55" w14:textId="77777777" w:rsidR="00AF2FA5" w:rsidRPr="00AF2FA5" w:rsidRDefault="00AF2FA5" w:rsidP="00AF2FA5">
      <w:pPr>
        <w:widowControl w:val="0"/>
        <w:rPr>
          <w:lang w:eastAsia="en-AU"/>
        </w:rPr>
      </w:pPr>
      <w:r w:rsidRPr="00AF2FA5">
        <w:rPr>
          <w:lang w:eastAsia="en-AU"/>
        </w:rPr>
        <w:t xml:space="preserve">The application should be provided on a thumb drive, CD or other device, as an attachment to an email or through the FSANZ website. </w:t>
      </w:r>
    </w:p>
    <w:p w14:paraId="7DE3A2A7" w14:textId="77777777" w:rsidR="00AF2FA5" w:rsidRPr="00AF2FA5" w:rsidRDefault="00AF2FA5" w:rsidP="00AF2FA5">
      <w:pPr>
        <w:widowControl w:val="0"/>
        <w:rPr>
          <w:lang w:eastAsia="en-AU"/>
        </w:rPr>
      </w:pPr>
    </w:p>
    <w:p w14:paraId="20E3CE37" w14:textId="77777777" w:rsidR="00AF2FA5" w:rsidRPr="00AF2FA5" w:rsidRDefault="00AF2FA5" w:rsidP="00AF2FA5">
      <w:pPr>
        <w:widowControl w:val="0"/>
        <w:rPr>
          <w:lang w:eastAsia="en-AU"/>
        </w:rPr>
      </w:pPr>
      <w:r w:rsidRPr="00AF2FA5">
        <w:rPr>
          <w:lang w:eastAsia="en-AU"/>
        </w:rPr>
        <w:t xml:space="preserve">Unless these Application guidelines state otherwise, the application </w:t>
      </w:r>
      <w:r w:rsidRPr="00AF2FA5">
        <w:rPr>
          <w:b/>
          <w:lang w:eastAsia="en-AU"/>
        </w:rPr>
        <w:t xml:space="preserve">must </w:t>
      </w:r>
      <w:r w:rsidRPr="00AF2FA5">
        <w:rPr>
          <w:lang w:eastAsia="en-AU"/>
        </w:rPr>
        <w:t>include full electronic copies of all references referred to in the application.</w:t>
      </w:r>
    </w:p>
    <w:p w14:paraId="5E6ADCE2" w14:textId="77777777" w:rsidR="00AF2FA5" w:rsidRPr="00AF2FA5" w:rsidRDefault="00AF2FA5" w:rsidP="00AF2FA5">
      <w:pPr>
        <w:widowControl w:val="0"/>
        <w:rPr>
          <w:lang w:eastAsia="en-AU"/>
        </w:rPr>
      </w:pPr>
    </w:p>
    <w:p w14:paraId="44A8C030" w14:textId="77777777" w:rsidR="00AF2FA5" w:rsidRPr="00AF2FA5" w:rsidRDefault="00AF2FA5" w:rsidP="00AF2FA5">
      <w:pPr>
        <w:widowControl w:val="0"/>
        <w:rPr>
          <w:szCs w:val="20"/>
          <w:lang w:eastAsia="en-AU"/>
        </w:rPr>
      </w:pPr>
      <w:r w:rsidRPr="00AF2FA5">
        <w:rPr>
          <w:szCs w:val="20"/>
          <w:lang w:eastAsia="en-AU"/>
        </w:rPr>
        <w:t>The application should be searchable by word and phrase.</w:t>
      </w:r>
    </w:p>
    <w:p w14:paraId="18E1D578" w14:textId="77777777" w:rsidR="00AF2FA5" w:rsidRPr="00AF2FA5" w:rsidRDefault="00AF2FA5" w:rsidP="00AF2FA5">
      <w:pPr>
        <w:widowControl w:val="0"/>
        <w:rPr>
          <w:lang w:eastAsia="en-AU"/>
        </w:rPr>
      </w:pPr>
    </w:p>
    <w:p w14:paraId="2AC722E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3491D3C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975479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Before any application is formally lodged, ensure all documents are able to be opened by checking on a different computer to the one which was used to create or burn them on CD. This will help ensure that documents that are corrupted or have other problems which prevent FSANZ access, are not provided.</w:t>
      </w:r>
    </w:p>
    <w:p w14:paraId="03473ED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F42D50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If under 20 MB, or via a compressed file if larger than 20 MB, the application can be emailed to the Standards Management Officer at </w:t>
      </w:r>
      <w:hyperlink r:id="rId15" w:history="1">
        <w:r w:rsidRPr="00AF2FA5">
          <w:rPr>
            <w:color w:val="0000FF"/>
            <w:u w:val="single"/>
            <w:lang w:eastAsia="en-AU"/>
          </w:rPr>
          <w:t>applications@foodstandards.gov.au</w:t>
        </w:r>
      </w:hyperlink>
      <w:r w:rsidRPr="00AF2FA5">
        <w:rPr>
          <w:lang w:eastAsia="en-AU"/>
        </w:rPr>
        <w:t xml:space="preserve"> or sent by post or courier to either of the following addresses:</w:t>
      </w:r>
    </w:p>
    <w:p w14:paraId="21F2A73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504B7C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Standards Management Officer </w:t>
      </w:r>
    </w:p>
    <w:p w14:paraId="510B10E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Food Standards Australia New Zealand</w:t>
      </w:r>
    </w:p>
    <w:p w14:paraId="30935B6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szCs w:val="20"/>
          <w:lang w:eastAsia="en-AU"/>
        </w:rPr>
      </w:pPr>
      <w:r w:rsidRPr="00AF2FA5">
        <w:rPr>
          <w:szCs w:val="20"/>
          <w:lang w:eastAsia="en-AU"/>
        </w:rPr>
        <w:t>PO Box 5423</w:t>
      </w:r>
      <w:r w:rsidRPr="00AF2FA5">
        <w:rPr>
          <w:szCs w:val="20"/>
          <w:lang w:eastAsia="en-AU"/>
        </w:rPr>
        <w:br/>
        <w:t>KINGSTON  ACT  2604</w:t>
      </w:r>
    </w:p>
    <w:p w14:paraId="2027870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AUSTRALIA</w:t>
      </w:r>
    </w:p>
    <w:p w14:paraId="2774830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BD412D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Standards Management Officer </w:t>
      </w:r>
    </w:p>
    <w:p w14:paraId="51E4884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Food Standards Australia New Zealand</w:t>
      </w:r>
    </w:p>
    <w:p w14:paraId="474C8CB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Ground Floor</w:t>
      </w:r>
    </w:p>
    <w:p w14:paraId="5EBE430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Boeing House</w:t>
      </w:r>
    </w:p>
    <w:p w14:paraId="441E76D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55 Blackall Street</w:t>
      </w:r>
    </w:p>
    <w:p w14:paraId="5FC2671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BARTON  ACT  2600</w:t>
      </w:r>
    </w:p>
    <w:p w14:paraId="3FF95AF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AUSTRALIA</w:t>
      </w:r>
    </w:p>
    <w:p w14:paraId="5C234A09" w14:textId="77777777" w:rsidR="00AF2FA5" w:rsidRPr="00AF2FA5" w:rsidRDefault="00AF2FA5" w:rsidP="00AF2FA5">
      <w:pPr>
        <w:keepNext/>
        <w:widowControl w:val="0"/>
        <w:spacing w:before="240" w:after="240"/>
        <w:ind w:left="851" w:hanging="851"/>
        <w:outlineLvl w:val="2"/>
        <w:rPr>
          <w:b/>
          <w:bCs/>
        </w:rPr>
      </w:pPr>
      <w:bookmarkStart w:id="66" w:name="_Toc150589162"/>
      <w:bookmarkStart w:id="67" w:name="_Toc150758628"/>
      <w:bookmarkStart w:id="68" w:name="_Toc150758918"/>
      <w:bookmarkStart w:id="69" w:name="_Toc165787673"/>
      <w:bookmarkStart w:id="70" w:name="_Toc216858737"/>
      <w:r w:rsidRPr="00AF2FA5">
        <w:rPr>
          <w:b/>
          <w:bCs/>
        </w:rPr>
        <w:t>B</w:t>
      </w:r>
      <w:r w:rsidRPr="00AF2FA5">
        <w:rPr>
          <w:b/>
          <w:bCs/>
        </w:rPr>
        <w:tab/>
        <w:t>A</w:t>
      </w:r>
      <w:bookmarkEnd w:id="66"/>
      <w:bookmarkEnd w:id="67"/>
      <w:bookmarkEnd w:id="68"/>
      <w:bookmarkEnd w:id="69"/>
      <w:bookmarkEnd w:id="70"/>
      <w:r w:rsidRPr="00AF2FA5">
        <w:rPr>
          <w:b/>
          <w:bCs/>
        </w:rPr>
        <w:t>pplicant details</w:t>
      </w:r>
    </w:p>
    <w:p w14:paraId="50DC1DB9"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contact details:</w:t>
      </w:r>
    </w:p>
    <w:p w14:paraId="276D35F9" w14:textId="77777777" w:rsidR="00AF2FA5" w:rsidRPr="00AF2FA5" w:rsidRDefault="00AF2FA5" w:rsidP="00AF2FA5">
      <w:pPr>
        <w:widowControl w:val="0"/>
        <w:rPr>
          <w:lang w:eastAsia="en-AU"/>
        </w:rPr>
      </w:pPr>
    </w:p>
    <w:p w14:paraId="23BC5D49" w14:textId="77777777" w:rsidR="00AF2FA5" w:rsidRPr="00AF2FA5" w:rsidRDefault="00AF2FA5" w:rsidP="00AF2FA5">
      <w:pPr>
        <w:widowControl w:val="0"/>
        <w:rPr>
          <w:lang w:eastAsia="en-AU"/>
        </w:rPr>
      </w:pPr>
      <w:r w:rsidRPr="00AF2FA5">
        <w:rPr>
          <w:lang w:eastAsia="en-AU"/>
        </w:rPr>
        <w:t>(a)</w:t>
      </w:r>
      <w:r w:rsidRPr="00AF2FA5">
        <w:rPr>
          <w:lang w:eastAsia="en-AU"/>
        </w:rPr>
        <w:tab/>
        <w:t>applicant (individual or organisation’s) name</w:t>
      </w:r>
    </w:p>
    <w:p w14:paraId="0C538C78" w14:textId="77777777" w:rsidR="00AF2FA5" w:rsidRPr="00AF2FA5" w:rsidRDefault="00AF2FA5" w:rsidP="00AF2FA5">
      <w:pPr>
        <w:widowControl w:val="0"/>
        <w:rPr>
          <w:lang w:eastAsia="en-AU"/>
        </w:rPr>
      </w:pPr>
      <w:r w:rsidRPr="00AF2FA5">
        <w:rPr>
          <w:lang w:eastAsia="en-AU"/>
        </w:rPr>
        <w:t>(b)</w:t>
      </w:r>
      <w:r w:rsidRPr="00AF2FA5">
        <w:rPr>
          <w:lang w:eastAsia="en-AU"/>
        </w:rPr>
        <w:tab/>
        <w:t>name of contact person</w:t>
      </w:r>
    </w:p>
    <w:p w14:paraId="7C408DFD" w14:textId="77777777" w:rsidR="00AF2FA5" w:rsidRPr="00AF2FA5" w:rsidRDefault="00AF2FA5" w:rsidP="00AF2FA5">
      <w:pPr>
        <w:widowControl w:val="0"/>
        <w:rPr>
          <w:lang w:eastAsia="en-AU"/>
        </w:rPr>
      </w:pPr>
      <w:r w:rsidRPr="00AF2FA5">
        <w:rPr>
          <w:lang w:eastAsia="en-AU"/>
        </w:rPr>
        <w:t>(c)</w:t>
      </w:r>
      <w:r w:rsidRPr="00AF2FA5">
        <w:rPr>
          <w:lang w:eastAsia="en-AU"/>
        </w:rPr>
        <w:tab/>
        <w:t>address (street and postal)</w:t>
      </w:r>
    </w:p>
    <w:p w14:paraId="53941E2B" w14:textId="77777777" w:rsidR="00AF2FA5" w:rsidRPr="00AF2FA5" w:rsidRDefault="00AF2FA5" w:rsidP="00AF2FA5">
      <w:pPr>
        <w:widowControl w:val="0"/>
        <w:rPr>
          <w:lang w:eastAsia="en-AU"/>
        </w:rPr>
      </w:pPr>
      <w:r w:rsidRPr="00AF2FA5">
        <w:rPr>
          <w:lang w:eastAsia="en-AU"/>
        </w:rPr>
        <w:t>(d)</w:t>
      </w:r>
      <w:r w:rsidRPr="00AF2FA5">
        <w:rPr>
          <w:lang w:eastAsia="en-AU"/>
        </w:rPr>
        <w:tab/>
        <w:t>telephone number</w:t>
      </w:r>
    </w:p>
    <w:p w14:paraId="745629D1" w14:textId="77777777" w:rsidR="00AF2FA5" w:rsidRPr="00AF2FA5" w:rsidRDefault="00AF2FA5" w:rsidP="00AF2FA5">
      <w:pPr>
        <w:widowControl w:val="0"/>
        <w:rPr>
          <w:lang w:eastAsia="en-AU"/>
        </w:rPr>
      </w:pPr>
      <w:r w:rsidRPr="00AF2FA5">
        <w:rPr>
          <w:lang w:eastAsia="en-AU"/>
        </w:rPr>
        <w:t>(e)</w:t>
      </w:r>
      <w:r w:rsidRPr="00AF2FA5">
        <w:rPr>
          <w:lang w:eastAsia="en-AU"/>
        </w:rPr>
        <w:tab/>
        <w:t>email address</w:t>
      </w:r>
    </w:p>
    <w:p w14:paraId="288F1ABB" w14:textId="77777777" w:rsidR="00AF2FA5" w:rsidRPr="00AF2FA5" w:rsidRDefault="00AF2FA5" w:rsidP="00AF2FA5">
      <w:pPr>
        <w:widowControl w:val="0"/>
        <w:rPr>
          <w:lang w:eastAsia="en-AU"/>
        </w:rPr>
      </w:pPr>
      <w:r w:rsidRPr="00AF2FA5">
        <w:rPr>
          <w:lang w:eastAsia="en-AU"/>
        </w:rPr>
        <w:t>(f)</w:t>
      </w:r>
      <w:r w:rsidRPr="00AF2FA5">
        <w:rPr>
          <w:lang w:eastAsia="en-AU"/>
        </w:rPr>
        <w:tab/>
        <w:t>nature of applicant’s business</w:t>
      </w:r>
      <w:r w:rsidRPr="00AF2FA5">
        <w:rPr>
          <w:lang w:eastAsia="en-AU"/>
        </w:rPr>
        <w:br w:type="page"/>
      </w:r>
    </w:p>
    <w:p w14:paraId="15014FAD" w14:textId="77777777" w:rsidR="00AF2FA5" w:rsidRPr="00AF2FA5" w:rsidRDefault="00AF2FA5" w:rsidP="00AF2FA5">
      <w:pPr>
        <w:widowControl w:val="0"/>
        <w:rPr>
          <w:lang w:eastAsia="en-AU"/>
        </w:rPr>
      </w:pPr>
      <w:r w:rsidRPr="00AF2FA5">
        <w:rPr>
          <w:lang w:eastAsia="en-AU"/>
        </w:rPr>
        <w:lastRenderedPageBreak/>
        <w:t>(g)</w:t>
      </w:r>
      <w:r w:rsidRPr="00AF2FA5">
        <w:rPr>
          <w:lang w:eastAsia="en-AU"/>
        </w:rPr>
        <w:tab/>
        <w:t>details of other individuals, companies or organisations associated with the application.</w:t>
      </w:r>
    </w:p>
    <w:p w14:paraId="6E5A6E38" w14:textId="77777777" w:rsidR="00AF2FA5" w:rsidRPr="00AF2FA5" w:rsidRDefault="00AF2FA5" w:rsidP="00AF2FA5">
      <w:pPr>
        <w:keepNext/>
        <w:widowControl w:val="0"/>
        <w:spacing w:before="240" w:after="240"/>
        <w:ind w:left="851" w:hanging="851"/>
        <w:outlineLvl w:val="2"/>
        <w:rPr>
          <w:b/>
          <w:bCs/>
        </w:rPr>
      </w:pPr>
      <w:bookmarkStart w:id="71" w:name="_Toc150589163"/>
      <w:bookmarkStart w:id="72" w:name="_Toc150758629"/>
      <w:bookmarkStart w:id="73" w:name="_Toc150758919"/>
      <w:bookmarkStart w:id="74" w:name="_Toc165787674"/>
      <w:bookmarkStart w:id="75" w:name="_Toc216858738"/>
      <w:r w:rsidRPr="00AF2FA5">
        <w:rPr>
          <w:b/>
          <w:bCs/>
        </w:rPr>
        <w:t>C</w:t>
      </w:r>
      <w:r w:rsidRPr="00AF2FA5">
        <w:rPr>
          <w:b/>
          <w:bCs/>
        </w:rPr>
        <w:tab/>
        <w:t>P</w:t>
      </w:r>
      <w:bookmarkEnd w:id="71"/>
      <w:bookmarkEnd w:id="72"/>
      <w:bookmarkEnd w:id="73"/>
      <w:bookmarkEnd w:id="74"/>
      <w:bookmarkEnd w:id="75"/>
      <w:r w:rsidRPr="00AF2FA5">
        <w:rPr>
          <w:b/>
          <w:bCs/>
        </w:rPr>
        <w:t>urpose of the application</w:t>
      </w:r>
    </w:p>
    <w:p w14:paraId="1E435A66" w14:textId="5D7A59A6"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a statement regarding the purpose of the application. To the extent possible, the application should identify existing food regulatory measure(s) that need to be varied to achieve the intended purpose of the application. For applications that relate to a matter dealt with under Chapte</w:t>
      </w:r>
      <w:r w:rsidR="00E86754">
        <w:rPr>
          <w:lang w:eastAsia="en-AU"/>
        </w:rPr>
        <w:t xml:space="preserve">rs. </w:t>
      </w:r>
      <w:r w:rsidRPr="00AF2FA5">
        <w:rPr>
          <w:lang w:eastAsia="en-AU"/>
        </w:rPr>
        <w:t>3.2</w:t>
      </w:r>
      <w:r w:rsidRPr="00AF2FA5">
        <w:rPr>
          <w:rFonts w:cs="Arial"/>
          <w:lang w:eastAsia="en-AU"/>
        </w:rPr>
        <w:t>–</w:t>
      </w:r>
      <w:r w:rsidRPr="00AF2FA5">
        <w:rPr>
          <w:lang w:eastAsia="en-AU"/>
        </w:rPr>
        <w:t xml:space="preserve">3.7, the purpose of the application relevant to any particular guidelines </w:t>
      </w:r>
      <w:r w:rsidRPr="00AF2FA5">
        <w:rPr>
          <w:b/>
          <w:lang w:eastAsia="en-AU"/>
        </w:rPr>
        <w:t>must</w:t>
      </w:r>
      <w:r w:rsidRPr="00AF2FA5">
        <w:rPr>
          <w:lang w:eastAsia="en-AU"/>
        </w:rPr>
        <w:t xml:space="preserve"> be provided.</w:t>
      </w:r>
    </w:p>
    <w:p w14:paraId="18EFBEDE" w14:textId="77777777" w:rsidR="00AF2FA5" w:rsidRPr="00AF2FA5" w:rsidRDefault="00AF2FA5" w:rsidP="00AF2FA5">
      <w:pPr>
        <w:keepNext/>
        <w:widowControl w:val="0"/>
        <w:spacing w:before="240" w:after="240"/>
        <w:ind w:left="851" w:hanging="851"/>
        <w:outlineLvl w:val="2"/>
        <w:rPr>
          <w:b/>
          <w:bCs/>
        </w:rPr>
      </w:pPr>
      <w:bookmarkStart w:id="76" w:name="_Toc150758920"/>
      <w:bookmarkStart w:id="77" w:name="_Toc165787675"/>
      <w:bookmarkStart w:id="78" w:name="_Toc216858739"/>
      <w:bookmarkStart w:id="79" w:name="_Toc150589164"/>
      <w:bookmarkStart w:id="80" w:name="_Toc150758630"/>
      <w:bookmarkStart w:id="81" w:name="_Toc150758922"/>
      <w:bookmarkStart w:id="82" w:name="_Toc165787676"/>
      <w:bookmarkStart w:id="83" w:name="_Toc216858740"/>
      <w:r w:rsidRPr="00AF2FA5">
        <w:rPr>
          <w:b/>
          <w:bCs/>
        </w:rPr>
        <w:t>D</w:t>
      </w:r>
      <w:r w:rsidRPr="00AF2FA5">
        <w:rPr>
          <w:b/>
          <w:bCs/>
        </w:rPr>
        <w:tab/>
        <w:t>J</w:t>
      </w:r>
      <w:bookmarkEnd w:id="76"/>
      <w:bookmarkEnd w:id="77"/>
      <w:bookmarkEnd w:id="78"/>
      <w:r w:rsidRPr="00AF2FA5">
        <w:rPr>
          <w:b/>
          <w:bCs/>
        </w:rPr>
        <w:t>ustification for the application</w:t>
      </w:r>
    </w:p>
    <w:p w14:paraId="407A0CE3"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 xml:space="preserve">must </w:t>
      </w:r>
      <w:r w:rsidRPr="00AF2FA5">
        <w:rPr>
          <w:lang w:eastAsia="en-AU"/>
        </w:rPr>
        <w:t>provide information to indicate why a food regulatory measure is proposed. Such information may, depending on the purpose of the application as outlined according to requirements in section C of this Guideline (3.1.1), include:</w:t>
      </w:r>
    </w:p>
    <w:p w14:paraId="254D29D2" w14:textId="77777777" w:rsidR="00AF2FA5" w:rsidRPr="00AF2FA5" w:rsidRDefault="00AF2FA5" w:rsidP="00AF2FA5">
      <w:pPr>
        <w:widowControl w:val="0"/>
        <w:rPr>
          <w:lang w:eastAsia="en-AU"/>
        </w:rPr>
      </w:pPr>
    </w:p>
    <w:p w14:paraId="1C4A3076"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the need for the proposed change</w:t>
      </w:r>
    </w:p>
    <w:p w14:paraId="6531EA2B"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the advantages of the proposed change over the status quo, taking into account any disadvantages.</w:t>
      </w:r>
    </w:p>
    <w:p w14:paraId="46F16284" w14:textId="77777777" w:rsidR="00AF2FA5" w:rsidRPr="00AF2FA5" w:rsidRDefault="00AF2FA5" w:rsidP="00AF2FA5">
      <w:pPr>
        <w:widowControl w:val="0"/>
        <w:ind w:left="567" w:hanging="567"/>
        <w:rPr>
          <w:lang w:eastAsia="en-AU"/>
        </w:rPr>
      </w:pPr>
    </w:p>
    <w:p w14:paraId="355D353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53CEB7C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C6DF7E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following general issues should be considered:</w:t>
      </w:r>
    </w:p>
    <w:p w14:paraId="61CB6CB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416C3F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(a)</w:t>
      </w:r>
      <w:r w:rsidRPr="00AF2FA5">
        <w:rPr>
          <w:lang w:eastAsia="en-AU"/>
        </w:rPr>
        <w:tab/>
        <w:t>any public health and safety issues related to the proposed change including details of target groups and population groups that may be adversely affected</w:t>
      </w:r>
    </w:p>
    <w:p w14:paraId="0868642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(b)</w:t>
      </w:r>
      <w:r w:rsidRPr="00AF2FA5">
        <w:rPr>
          <w:lang w:eastAsia="en-AU"/>
        </w:rPr>
        <w:tab/>
        <w:t>any consumer choice issues related to the proposed change</w:t>
      </w:r>
    </w:p>
    <w:p w14:paraId="27D7C17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(c)</w:t>
      </w:r>
      <w:r w:rsidRPr="00AF2FA5">
        <w:rPr>
          <w:lang w:eastAsia="en-AU"/>
        </w:rPr>
        <w:tab/>
        <w:t>any evidence that the food industry generally or other specific companies have an interest in, or support, the proposed change.</w:t>
      </w:r>
    </w:p>
    <w:p w14:paraId="1B2648D4" w14:textId="77777777" w:rsidR="00AF2FA5" w:rsidRPr="00AF2FA5" w:rsidRDefault="00AF2FA5" w:rsidP="00AF2FA5">
      <w:pPr>
        <w:widowControl w:val="0"/>
        <w:rPr>
          <w:lang w:eastAsia="en-AU"/>
        </w:rPr>
      </w:pPr>
    </w:p>
    <w:p w14:paraId="26C4A8E3"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also contain details of the status of similar applications made in other countries by the applicant, if applicable.</w:t>
      </w:r>
    </w:p>
    <w:p w14:paraId="618FC4F6"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D.1</w:t>
      </w:r>
      <w:r w:rsidRPr="00AF2FA5">
        <w:rPr>
          <w:b/>
          <w:i/>
          <w:color w:val="008000"/>
          <w:lang w:eastAsia="en-AU"/>
        </w:rPr>
        <w:tab/>
        <w:t>Regulatory impact information</w:t>
      </w:r>
    </w:p>
    <w:p w14:paraId="6383E98E"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include current information and data on the following costs and benefits:</w:t>
      </w:r>
    </w:p>
    <w:p w14:paraId="56A3E4C5"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D.1.1</w:t>
      </w:r>
      <w:r w:rsidRPr="00AF2FA5">
        <w:rPr>
          <w:i/>
          <w:szCs w:val="26"/>
          <w:lang w:eastAsia="en-AU"/>
        </w:rPr>
        <w:tab/>
        <w:t>Costs and benefits of the application</w:t>
      </w:r>
    </w:p>
    <w:p w14:paraId="688C40E4" w14:textId="77777777" w:rsidR="00AF2FA5" w:rsidRPr="00AF2FA5" w:rsidRDefault="00AF2FA5" w:rsidP="00AF2FA5">
      <w:pPr>
        <w:widowControl w:val="0"/>
        <w:rPr>
          <w:lang w:eastAsia="en-AU"/>
        </w:rPr>
      </w:pPr>
      <w:r w:rsidRPr="00AF2FA5">
        <w:rPr>
          <w:lang w:eastAsia="en-AU"/>
        </w:rPr>
        <w:t>This may include:</w:t>
      </w:r>
    </w:p>
    <w:p w14:paraId="67A2572C" w14:textId="77777777" w:rsidR="00AF2FA5" w:rsidRPr="00AF2FA5" w:rsidRDefault="00AF2FA5" w:rsidP="00AF2FA5">
      <w:pPr>
        <w:widowControl w:val="0"/>
        <w:rPr>
          <w:lang w:eastAsia="en-AU"/>
        </w:rPr>
      </w:pPr>
    </w:p>
    <w:p w14:paraId="59F725D9"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the cost and benefits to the consumer e.g. health benefits</w:t>
      </w:r>
    </w:p>
    <w:p w14:paraId="7973E120"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the costs and benefits to industry and business in general, noting any specific effects on small businesses e.g. savings in production costs</w:t>
      </w:r>
    </w:p>
    <w:p w14:paraId="6D908D05"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the costs and benefits to government e.g. increased regulatory costs.</w:t>
      </w:r>
    </w:p>
    <w:p w14:paraId="5D7EF785" w14:textId="77777777" w:rsidR="00AF2FA5" w:rsidRPr="00AF2FA5" w:rsidRDefault="00AF2FA5" w:rsidP="00AF2FA5">
      <w:pPr>
        <w:widowControl w:val="0"/>
        <w:rPr>
          <w:lang w:eastAsia="en-AU"/>
        </w:rPr>
      </w:pPr>
    </w:p>
    <w:p w14:paraId="6AEA8926" w14:textId="77777777" w:rsidR="00AF2FA5" w:rsidRPr="00AF2FA5" w:rsidRDefault="00AF2FA5" w:rsidP="00AF2FA5">
      <w:pPr>
        <w:widowControl w:val="0"/>
        <w:rPr>
          <w:lang w:eastAsia="en-AU"/>
        </w:rPr>
      </w:pPr>
      <w:r w:rsidRPr="00AF2FA5">
        <w:rPr>
          <w:lang w:eastAsia="en-AU"/>
        </w:rPr>
        <w:t xml:space="preserve">Costs and benefits </w:t>
      </w:r>
      <w:r w:rsidRPr="00AF2FA5">
        <w:rPr>
          <w:b/>
          <w:lang w:eastAsia="en-AU"/>
        </w:rPr>
        <w:t>must</w:t>
      </w:r>
      <w:r w:rsidRPr="00AF2FA5">
        <w:rPr>
          <w:lang w:eastAsia="en-AU"/>
        </w:rPr>
        <w:t xml:space="preserve"> be quantified in monetary terms wherever possible, or where this is not possible, other quantitative measures and qualitative evidence </w:t>
      </w:r>
      <w:r w:rsidRPr="00AF2FA5">
        <w:rPr>
          <w:b/>
          <w:lang w:eastAsia="en-AU"/>
        </w:rPr>
        <w:t>must</w:t>
      </w:r>
      <w:r w:rsidRPr="00AF2FA5">
        <w:rPr>
          <w:lang w:eastAsia="en-AU"/>
        </w:rPr>
        <w:t xml:space="preserve"> be provided.</w:t>
      </w:r>
    </w:p>
    <w:p w14:paraId="429C5CDB" w14:textId="77777777" w:rsidR="00AF2FA5" w:rsidRPr="00AF2FA5" w:rsidRDefault="00AF2FA5" w:rsidP="00AF2FA5">
      <w:pPr>
        <w:widowControl w:val="0"/>
        <w:rPr>
          <w:lang w:eastAsia="en-AU"/>
        </w:rPr>
      </w:pPr>
    </w:p>
    <w:p w14:paraId="03A3268A" w14:textId="77777777" w:rsidR="00AF2FA5" w:rsidRPr="00AF2FA5" w:rsidRDefault="00AF2FA5" w:rsidP="00AF2FA5">
      <w:pPr>
        <w:widowControl w:val="0"/>
        <w:rPr>
          <w:lang w:eastAsia="en-AU"/>
        </w:rPr>
      </w:pPr>
      <w:r w:rsidRPr="00AF2FA5">
        <w:rPr>
          <w:lang w:eastAsia="en-AU"/>
        </w:rPr>
        <w:t>Reference must be made to other sections of the application that contain detailed supporting information, where necessary.</w:t>
      </w:r>
    </w:p>
    <w:p w14:paraId="250A1B9B" w14:textId="77777777" w:rsidR="00AF2FA5" w:rsidRPr="00AF2FA5" w:rsidRDefault="00AF2FA5" w:rsidP="00AF2FA5">
      <w:pPr>
        <w:widowControl w:val="0"/>
        <w:rPr>
          <w:lang w:eastAsia="en-AU"/>
        </w:rPr>
      </w:pPr>
    </w:p>
    <w:p w14:paraId="0FD1C7E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7DEDA98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18E638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If the OBPR makes a decision that a RIS is required, FSANZ must meet the OBPR’s information requirements. In such a case, FSANZ may need to request further information from an applicant before the assessment of the application can continue.</w:t>
      </w:r>
    </w:p>
    <w:p w14:paraId="6E8C519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br w:type="page"/>
      </w:r>
    </w:p>
    <w:p w14:paraId="1823B048"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lastRenderedPageBreak/>
        <w:t>D.1.2</w:t>
      </w:r>
      <w:r w:rsidRPr="00AF2FA5">
        <w:rPr>
          <w:i/>
          <w:szCs w:val="26"/>
          <w:lang w:eastAsia="en-AU"/>
        </w:rPr>
        <w:tab/>
        <w:t>Impact on international trade</w:t>
      </w:r>
    </w:p>
    <w:p w14:paraId="2C2E6F22" w14:textId="77777777" w:rsidR="00AF2FA5" w:rsidRPr="00AF2FA5" w:rsidRDefault="00AF2FA5" w:rsidP="00AF2FA5">
      <w:pPr>
        <w:widowControl w:val="0"/>
        <w:rPr>
          <w:lang w:eastAsia="en-AU"/>
        </w:rPr>
      </w:pPr>
      <w:r w:rsidRPr="00AF2FA5">
        <w:rPr>
          <w:lang w:eastAsia="en-AU"/>
        </w:rPr>
        <w:t>This may include information on the impact of the proposed change on international trade.</w:t>
      </w:r>
    </w:p>
    <w:p w14:paraId="0C6A2EF1" w14:textId="77777777" w:rsidR="00AF2FA5" w:rsidRPr="00AF2FA5" w:rsidRDefault="00AF2FA5" w:rsidP="00AF2FA5">
      <w:pPr>
        <w:keepNext/>
        <w:widowControl w:val="0"/>
        <w:spacing w:before="240" w:after="240"/>
        <w:ind w:left="851" w:hanging="851"/>
        <w:outlineLvl w:val="2"/>
        <w:rPr>
          <w:b/>
          <w:bCs/>
        </w:rPr>
      </w:pPr>
      <w:bookmarkStart w:id="84" w:name="_Toc150589166"/>
      <w:bookmarkStart w:id="85" w:name="_Toc150758632"/>
      <w:bookmarkStart w:id="86" w:name="_Toc150758924"/>
      <w:bookmarkStart w:id="87" w:name="_Toc165787677"/>
      <w:bookmarkStart w:id="88" w:name="_Toc216858741"/>
      <w:bookmarkEnd w:id="79"/>
      <w:bookmarkEnd w:id="80"/>
      <w:bookmarkEnd w:id="81"/>
      <w:bookmarkEnd w:id="82"/>
      <w:bookmarkEnd w:id="83"/>
      <w:r w:rsidRPr="00AF2FA5">
        <w:rPr>
          <w:b/>
          <w:bCs/>
        </w:rPr>
        <w:t>E</w:t>
      </w:r>
      <w:r w:rsidRPr="00AF2FA5">
        <w:rPr>
          <w:b/>
          <w:bCs/>
        </w:rPr>
        <w:tab/>
        <w:t>Information to support the application</w:t>
      </w:r>
    </w:p>
    <w:p w14:paraId="609780E1" w14:textId="77777777" w:rsidR="00AF2FA5" w:rsidRPr="00AF2FA5" w:rsidRDefault="00AF2FA5" w:rsidP="00AF2FA5">
      <w:pPr>
        <w:widowControl w:val="0"/>
        <w:rPr>
          <w:i/>
          <w:szCs w:val="22"/>
          <w:lang w:eastAsia="en-AU"/>
        </w:rPr>
      </w:pPr>
      <w:r w:rsidRPr="00AF2FA5">
        <w:rPr>
          <w:lang w:eastAsia="en-AU"/>
        </w:rPr>
        <w:t xml:space="preserve">The application </w:t>
      </w:r>
      <w:r w:rsidRPr="00AF2FA5">
        <w:rPr>
          <w:b/>
          <w:lang w:eastAsia="en-AU"/>
        </w:rPr>
        <w:t>must</w:t>
      </w:r>
      <w:r w:rsidRPr="00AF2FA5">
        <w:rPr>
          <w:lang w:eastAsia="en-AU"/>
        </w:rPr>
        <w:t xml:space="preserve"> contain sufficient supporting information or data to enable the objectives specified in section 18 of the FSANZ Act to be addressed. This includes </w:t>
      </w:r>
      <w:r w:rsidRPr="00AF2FA5">
        <w:rPr>
          <w:szCs w:val="22"/>
          <w:lang w:eastAsia="en-AU"/>
        </w:rPr>
        <w:t>all information relevant to the consideration of the safety of a substance.</w:t>
      </w:r>
    </w:p>
    <w:p w14:paraId="2F3833D2" w14:textId="77777777" w:rsidR="00AF2FA5" w:rsidRPr="00AF2FA5" w:rsidRDefault="00AF2FA5" w:rsidP="00AF2FA5">
      <w:pPr>
        <w:widowControl w:val="0"/>
        <w:rPr>
          <w:lang w:eastAsia="en-AU"/>
        </w:rPr>
      </w:pPr>
    </w:p>
    <w:p w14:paraId="1A28D15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2AF3A61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0386027" w14:textId="161D5634"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Where the application relates to matte</w:t>
      </w:r>
      <w:r w:rsidR="00E86754">
        <w:rPr>
          <w:lang w:eastAsia="en-AU"/>
        </w:rPr>
        <w:t xml:space="preserve">rs. </w:t>
      </w:r>
      <w:r w:rsidRPr="00AF2FA5">
        <w:rPr>
          <w:lang w:eastAsia="en-AU"/>
        </w:rPr>
        <w:t>referred to in Chapte</w:t>
      </w:r>
      <w:r w:rsidR="00E86754">
        <w:rPr>
          <w:lang w:eastAsia="en-AU"/>
        </w:rPr>
        <w:t xml:space="preserve">rs. </w:t>
      </w:r>
      <w:r w:rsidRPr="00AF2FA5">
        <w:rPr>
          <w:lang w:eastAsia="en-AU"/>
        </w:rPr>
        <w:t>3.2</w:t>
      </w:r>
      <w:r w:rsidRPr="00AF2FA5">
        <w:rPr>
          <w:rFonts w:cs="Arial"/>
          <w:lang w:eastAsia="en-AU"/>
        </w:rPr>
        <w:t>–</w:t>
      </w:r>
      <w:r w:rsidRPr="00AF2FA5">
        <w:rPr>
          <w:lang w:eastAsia="en-AU"/>
        </w:rPr>
        <w:t>3.7, please refer to the relevant guideline for specific information requirements. In some instances more than one guideline may apply.</w:t>
      </w:r>
    </w:p>
    <w:p w14:paraId="6DCDAC28"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E.1</w:t>
      </w:r>
      <w:r w:rsidRPr="00AF2FA5">
        <w:rPr>
          <w:rFonts w:eastAsiaTheme="majorEastAsia"/>
          <w:b/>
          <w:i/>
          <w:color w:val="008000"/>
        </w:rPr>
        <w:tab/>
        <w:t>Data requirements</w:t>
      </w:r>
    </w:p>
    <w:p w14:paraId="06525B4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2084065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3F4DC4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term ‘</w:t>
      </w:r>
      <w:r w:rsidRPr="00AF2FA5">
        <w:rPr>
          <w:b/>
          <w:lang w:eastAsia="en-AU"/>
        </w:rPr>
        <w:t>data</w:t>
      </w:r>
      <w:r w:rsidRPr="00AF2FA5">
        <w:rPr>
          <w:lang w:eastAsia="en-AU"/>
        </w:rPr>
        <w:t xml:space="preserve">’ in this document refers, </w:t>
      </w:r>
      <w:r w:rsidRPr="00AF2FA5">
        <w:rPr>
          <w:rFonts w:eastAsiaTheme="minorHAnsi"/>
          <w:lang w:eastAsia="en-AU"/>
        </w:rPr>
        <w:t>among other things, to</w:t>
      </w:r>
      <w:r w:rsidRPr="00AF2FA5">
        <w:rPr>
          <w:lang w:eastAsia="en-AU"/>
        </w:rPr>
        <w:t xml:space="preserve"> units of information; facts; observations; or results of an experiment, study or survey.</w:t>
      </w:r>
    </w:p>
    <w:p w14:paraId="63B3560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1F71F67" w14:textId="77777777" w:rsidR="00AF2FA5" w:rsidRPr="00AF2FA5" w:rsidRDefault="00AF2FA5" w:rsidP="00AF2FA5">
      <w:pPr>
        <w:pBdr>
          <w:top w:val="single" w:sz="4" w:space="1" w:color="auto"/>
          <w:left w:val="single" w:sz="4" w:space="4" w:color="auto"/>
          <w:bottom w:val="single" w:sz="4" w:space="1" w:color="auto"/>
          <w:right w:val="single" w:sz="4" w:space="4" w:color="auto"/>
        </w:pBdr>
        <w:rPr>
          <w:szCs w:val="20"/>
          <w:highlight w:val="yellow"/>
        </w:rPr>
      </w:pPr>
      <w:r w:rsidRPr="00AF2FA5">
        <w:rPr>
          <w:szCs w:val="20"/>
        </w:rPr>
        <w:t>FSANZ will assess all the available data presented in support of an application.</w:t>
      </w:r>
      <w:r w:rsidRPr="00AF2FA5">
        <w:rPr>
          <w:szCs w:val="20"/>
          <w:highlight w:val="yellow"/>
        </w:rPr>
        <w:t xml:space="preserve"> </w:t>
      </w:r>
    </w:p>
    <w:p w14:paraId="307CB7B7" w14:textId="77777777" w:rsidR="00AF2FA5" w:rsidRPr="00AF2FA5" w:rsidRDefault="00AF2FA5" w:rsidP="00AF2FA5">
      <w:pPr>
        <w:widowControl w:val="0"/>
        <w:rPr>
          <w:highlight w:val="yellow"/>
        </w:rPr>
      </w:pPr>
    </w:p>
    <w:p w14:paraId="3BA0C6B7" w14:textId="77777777" w:rsidR="00AF2FA5" w:rsidRPr="00AF2FA5" w:rsidRDefault="00AF2FA5" w:rsidP="00AF2FA5">
      <w:pPr>
        <w:widowControl w:val="0"/>
        <w:rPr>
          <w:lang w:eastAsia="en-AU"/>
        </w:rPr>
      </w:pPr>
      <w:r w:rsidRPr="00AF2FA5">
        <w:t>Wherever the data requirements are mandatory but cannot be met, a reason should be provided.</w:t>
      </w:r>
    </w:p>
    <w:p w14:paraId="21F42F27" w14:textId="77777777" w:rsidR="00AF2FA5" w:rsidRPr="00AF2FA5" w:rsidRDefault="00AF2FA5" w:rsidP="00AF2FA5">
      <w:pPr>
        <w:rPr>
          <w:szCs w:val="20"/>
        </w:rPr>
      </w:pPr>
    </w:p>
    <w:p w14:paraId="2FC1A863" w14:textId="77777777" w:rsidR="00AF2FA5" w:rsidRPr="00AF2FA5" w:rsidRDefault="00AF2FA5" w:rsidP="00AF2FA5">
      <w:pPr>
        <w:rPr>
          <w:szCs w:val="20"/>
        </w:rPr>
      </w:pPr>
      <w:r w:rsidRPr="00AF2FA5">
        <w:rPr>
          <w:szCs w:val="20"/>
        </w:rPr>
        <w:t xml:space="preserve">When a literature search is undertaken, the application </w:t>
      </w:r>
      <w:r w:rsidRPr="00AF2FA5">
        <w:rPr>
          <w:b/>
          <w:szCs w:val="20"/>
        </w:rPr>
        <w:t>must</w:t>
      </w:r>
      <w:r w:rsidRPr="00AF2FA5">
        <w:rPr>
          <w:szCs w:val="20"/>
        </w:rPr>
        <w:t>:</w:t>
      </w:r>
    </w:p>
    <w:p w14:paraId="3365A0CD" w14:textId="77777777" w:rsidR="00AF2FA5" w:rsidRPr="00AF2FA5" w:rsidRDefault="00AF2FA5" w:rsidP="00AF2FA5">
      <w:pPr>
        <w:rPr>
          <w:szCs w:val="20"/>
        </w:rPr>
      </w:pPr>
    </w:p>
    <w:p w14:paraId="5CD6B336" w14:textId="77777777" w:rsidR="00AF2FA5" w:rsidRPr="00AF2FA5" w:rsidRDefault="00AF2FA5" w:rsidP="00AF2FA5">
      <w:pPr>
        <w:ind w:left="567" w:hanging="567"/>
        <w:rPr>
          <w:szCs w:val="20"/>
        </w:rPr>
      </w:pPr>
      <w:r w:rsidRPr="00AF2FA5">
        <w:rPr>
          <w:szCs w:val="20"/>
        </w:rPr>
        <w:t>(a)</w:t>
      </w:r>
      <w:r w:rsidRPr="00AF2FA5">
        <w:rPr>
          <w:szCs w:val="20"/>
        </w:rPr>
        <w:tab/>
        <w:t xml:space="preserve">list the databases and journals searched (such as MEDLINE, EMBASE, TOXLINE, FSTA, Science Citation Index, BIOSIS, PsycINFO, </w:t>
      </w:r>
      <w:r w:rsidRPr="00AF2FA5">
        <w:rPr>
          <w:szCs w:val="20"/>
          <w:lang w:eastAsia="en-AU"/>
        </w:rPr>
        <w:t xml:space="preserve">CINAHL, Cochrane Library, </w:t>
      </w:r>
      <w:r w:rsidRPr="00AF2FA5">
        <w:rPr>
          <w:szCs w:val="20"/>
        </w:rPr>
        <w:t>or the Australian Medical Index etc)</w:t>
      </w:r>
    </w:p>
    <w:p w14:paraId="33A5F72F" w14:textId="77777777" w:rsidR="00AF2FA5" w:rsidRPr="00AF2FA5" w:rsidRDefault="00AF2FA5" w:rsidP="00AF2FA5">
      <w:pPr>
        <w:rPr>
          <w:szCs w:val="20"/>
        </w:rPr>
      </w:pPr>
    </w:p>
    <w:p w14:paraId="01089461" w14:textId="77777777" w:rsidR="00AF2FA5" w:rsidRPr="00AF2FA5" w:rsidRDefault="00AF2FA5" w:rsidP="00AF2FA5">
      <w:pPr>
        <w:ind w:left="567" w:hanging="567"/>
        <w:rPr>
          <w:szCs w:val="20"/>
        </w:rPr>
      </w:pPr>
      <w:r w:rsidRPr="00AF2FA5">
        <w:rPr>
          <w:szCs w:val="20"/>
        </w:rPr>
        <w:t>(b)</w:t>
      </w:r>
      <w:r w:rsidRPr="00AF2FA5">
        <w:rPr>
          <w:szCs w:val="20"/>
        </w:rPr>
        <w:tab/>
        <w:t>provide the criteria used to specify the search, such as the key words, the time period of the search, and any other limiting criteria</w:t>
      </w:r>
    </w:p>
    <w:p w14:paraId="4130F999" w14:textId="77777777" w:rsidR="00AF2FA5" w:rsidRPr="00AF2FA5" w:rsidRDefault="00AF2FA5" w:rsidP="00AF2FA5">
      <w:pPr>
        <w:ind w:left="567" w:hanging="567"/>
        <w:rPr>
          <w:szCs w:val="20"/>
          <w:highlight w:val="yellow"/>
        </w:rPr>
      </w:pPr>
    </w:p>
    <w:p w14:paraId="0EE42A71" w14:textId="2A6E4357" w:rsidR="00AF2FA5" w:rsidRPr="00AF2FA5" w:rsidRDefault="00AF2FA5" w:rsidP="00AF2FA5">
      <w:pPr>
        <w:tabs>
          <w:tab w:val="left" w:pos="1134"/>
        </w:tabs>
        <w:ind w:left="567" w:hanging="567"/>
        <w:rPr>
          <w:szCs w:val="20"/>
        </w:rPr>
      </w:pPr>
      <w:r w:rsidRPr="00AF2FA5">
        <w:rPr>
          <w:szCs w:val="20"/>
        </w:rPr>
        <w:t>(c)</w:t>
      </w:r>
      <w:r w:rsidRPr="00AF2FA5">
        <w:rPr>
          <w:szCs w:val="20"/>
        </w:rPr>
        <w:tab/>
        <w:t>list all of the pape</w:t>
      </w:r>
      <w:r w:rsidR="00E86754">
        <w:rPr>
          <w:szCs w:val="20"/>
        </w:rPr>
        <w:t xml:space="preserve">rs. </w:t>
      </w:r>
      <w:r w:rsidRPr="00AF2FA5">
        <w:rPr>
          <w:szCs w:val="20"/>
        </w:rPr>
        <w:t>identified in the search</w:t>
      </w:r>
    </w:p>
    <w:p w14:paraId="623CF768" w14:textId="77777777" w:rsidR="00AF2FA5" w:rsidRPr="00AF2FA5" w:rsidRDefault="00AF2FA5" w:rsidP="00AF2FA5">
      <w:pPr>
        <w:tabs>
          <w:tab w:val="left" w:pos="1134"/>
        </w:tabs>
        <w:ind w:left="567" w:hanging="567"/>
        <w:rPr>
          <w:szCs w:val="20"/>
        </w:rPr>
      </w:pPr>
    </w:p>
    <w:p w14:paraId="57EC4020" w14:textId="7AD40354" w:rsidR="00AF2FA5" w:rsidRPr="00AF2FA5" w:rsidRDefault="00AF2FA5" w:rsidP="00AF2FA5">
      <w:pPr>
        <w:tabs>
          <w:tab w:val="left" w:pos="1134"/>
        </w:tabs>
        <w:ind w:left="567" w:hanging="567"/>
        <w:rPr>
          <w:szCs w:val="20"/>
        </w:rPr>
      </w:pPr>
      <w:r w:rsidRPr="00AF2FA5">
        <w:rPr>
          <w:szCs w:val="20"/>
        </w:rPr>
        <w:t>(d)</w:t>
      </w:r>
      <w:r w:rsidRPr="00AF2FA5">
        <w:rPr>
          <w:szCs w:val="20"/>
        </w:rPr>
        <w:tab/>
        <w:t>list and provide in full all of the pape</w:t>
      </w:r>
      <w:r w:rsidR="00E86754">
        <w:rPr>
          <w:szCs w:val="20"/>
        </w:rPr>
        <w:t xml:space="preserve">rs. </w:t>
      </w:r>
      <w:r w:rsidRPr="00AF2FA5">
        <w:rPr>
          <w:szCs w:val="20"/>
        </w:rPr>
        <w:t>included as the basis of the evidence in the application. Summaries of study findings and pape</w:t>
      </w:r>
      <w:r w:rsidR="00E86754">
        <w:rPr>
          <w:szCs w:val="20"/>
        </w:rPr>
        <w:t xml:space="preserve">rs. </w:t>
      </w:r>
      <w:r w:rsidRPr="00AF2FA5">
        <w:rPr>
          <w:szCs w:val="20"/>
        </w:rPr>
        <w:t>are not adequate.</w:t>
      </w:r>
    </w:p>
    <w:p w14:paraId="1D64E252" w14:textId="77777777" w:rsidR="00AF2FA5" w:rsidRPr="00AF2FA5" w:rsidRDefault="00AF2FA5" w:rsidP="00AF2FA5">
      <w:pPr>
        <w:tabs>
          <w:tab w:val="left" w:pos="1134"/>
        </w:tabs>
        <w:rPr>
          <w:rFonts w:eastAsiaTheme="minorHAnsi"/>
          <w:szCs w:val="20"/>
        </w:rPr>
      </w:pPr>
    </w:p>
    <w:p w14:paraId="424B1D5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Theme="minorHAnsi"/>
          <w:b/>
          <w:lang w:eastAsia="en-AU"/>
        </w:rPr>
      </w:pPr>
      <w:r w:rsidRPr="00AF2FA5">
        <w:rPr>
          <w:rFonts w:eastAsiaTheme="minorHAnsi"/>
          <w:b/>
          <w:lang w:eastAsia="en-AU"/>
        </w:rPr>
        <w:t>Note:</w:t>
      </w:r>
    </w:p>
    <w:p w14:paraId="56B132E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Theme="minorHAnsi"/>
          <w:lang w:eastAsia="en-AU"/>
        </w:rPr>
      </w:pPr>
    </w:p>
    <w:p w14:paraId="66FA866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Theme="minorHAnsi"/>
          <w:highlight w:val="yellow"/>
          <w:lang w:eastAsia="en-AU"/>
        </w:rPr>
      </w:pPr>
      <w:r w:rsidRPr="00AF2FA5">
        <w:rPr>
          <w:rFonts w:eastAsiaTheme="minorHAnsi"/>
          <w:lang w:eastAsia="en-AU"/>
        </w:rPr>
        <w:t xml:space="preserve">Useful guidelines on undertaking literature searches can be found at </w:t>
      </w:r>
      <w:hyperlink r:id="rId16" w:history="1">
        <w:r w:rsidRPr="00AF2FA5">
          <w:rPr>
            <w:rFonts w:eastAsiaTheme="minorHAnsi" w:cs="Arial"/>
            <w:color w:val="0000FF"/>
            <w:u w:val="single"/>
            <w:lang w:eastAsia="en-AU"/>
          </w:rPr>
          <w:t>http://www.nhmrc.gov.au/publications/synopses/cp65syn.htm</w:t>
        </w:r>
      </w:hyperlink>
      <w:r w:rsidRPr="00AF2FA5">
        <w:rPr>
          <w:rFonts w:eastAsiaTheme="minorHAnsi"/>
          <w:lang w:eastAsia="en-AU"/>
        </w:rPr>
        <w:t>.</w:t>
      </w:r>
    </w:p>
    <w:p w14:paraId="3403305A" w14:textId="77777777" w:rsidR="00AF2FA5" w:rsidRPr="00AF2FA5" w:rsidRDefault="00AF2FA5" w:rsidP="00AF2FA5">
      <w:pPr>
        <w:tabs>
          <w:tab w:val="left" w:pos="1134"/>
        </w:tabs>
        <w:rPr>
          <w:rFonts w:eastAsiaTheme="minorHAnsi"/>
          <w:szCs w:val="20"/>
        </w:rPr>
      </w:pPr>
    </w:p>
    <w:p w14:paraId="7962CE19" w14:textId="77777777" w:rsidR="00AF2FA5" w:rsidRPr="00AF2FA5" w:rsidRDefault="00AF2FA5" w:rsidP="00AF2FA5">
      <w:pPr>
        <w:tabs>
          <w:tab w:val="left" w:pos="1134"/>
        </w:tabs>
        <w:rPr>
          <w:rFonts w:eastAsiaTheme="minorHAnsi"/>
          <w:szCs w:val="20"/>
        </w:rPr>
      </w:pPr>
      <w:r w:rsidRPr="00AF2FA5">
        <w:rPr>
          <w:rFonts w:eastAsiaTheme="minorHAnsi"/>
          <w:szCs w:val="20"/>
        </w:rPr>
        <w:t>The data underpinning the evidence to support the Application should also:</w:t>
      </w:r>
    </w:p>
    <w:p w14:paraId="5E899A61" w14:textId="77777777" w:rsidR="00AF2FA5" w:rsidRPr="00AF2FA5" w:rsidRDefault="00AF2FA5" w:rsidP="00AF2FA5">
      <w:pPr>
        <w:tabs>
          <w:tab w:val="left" w:pos="1134"/>
        </w:tabs>
        <w:rPr>
          <w:rFonts w:eastAsiaTheme="minorHAnsi"/>
          <w:szCs w:val="20"/>
        </w:rPr>
      </w:pPr>
    </w:p>
    <w:p w14:paraId="5FF45A78" w14:textId="77777777" w:rsidR="00AF2FA5" w:rsidRPr="00AF2FA5" w:rsidRDefault="00AF2FA5" w:rsidP="00AF2FA5">
      <w:pPr>
        <w:tabs>
          <w:tab w:val="left" w:pos="1134"/>
        </w:tabs>
        <w:ind w:left="567" w:hanging="567"/>
        <w:rPr>
          <w:szCs w:val="20"/>
        </w:rPr>
      </w:pPr>
      <w:r w:rsidRPr="00AF2FA5">
        <w:rPr>
          <w:szCs w:val="20"/>
        </w:rPr>
        <w:t>(a)</w:t>
      </w:r>
      <w:r w:rsidRPr="00AF2FA5">
        <w:rPr>
          <w:szCs w:val="20"/>
        </w:rPr>
        <w:tab/>
        <w:t>identify the source, author(s) and year the data was produced</w:t>
      </w:r>
    </w:p>
    <w:p w14:paraId="3C3FA8A0" w14:textId="77777777" w:rsidR="00AF2FA5" w:rsidRPr="00AF2FA5" w:rsidRDefault="00AF2FA5" w:rsidP="00AF2FA5">
      <w:pPr>
        <w:tabs>
          <w:tab w:val="left" w:pos="1134"/>
        </w:tabs>
        <w:ind w:left="567" w:hanging="567"/>
        <w:rPr>
          <w:szCs w:val="20"/>
        </w:rPr>
      </w:pPr>
      <w:r w:rsidRPr="00AF2FA5">
        <w:rPr>
          <w:szCs w:val="20"/>
        </w:rPr>
        <w:t>(b)</w:t>
      </w:r>
      <w:r w:rsidRPr="00AF2FA5">
        <w:rPr>
          <w:szCs w:val="20"/>
        </w:rPr>
        <w:tab/>
        <w:t>be obtained using validated or standardised methods, where these are available. Standardised methods should be validated for accuracy and reproducibility, and declare the sensitivity and specificity of the method where appropriate</w:t>
      </w:r>
    </w:p>
    <w:p w14:paraId="7134E5B4" w14:textId="77777777" w:rsidR="00AF2FA5" w:rsidRPr="00AF2FA5" w:rsidRDefault="00AF2FA5" w:rsidP="00AF2FA5">
      <w:pPr>
        <w:tabs>
          <w:tab w:val="left" w:pos="1134"/>
        </w:tabs>
        <w:ind w:left="567" w:hanging="567"/>
        <w:rPr>
          <w:szCs w:val="20"/>
        </w:rPr>
      </w:pPr>
    </w:p>
    <w:p w14:paraId="155D1398" w14:textId="77777777" w:rsidR="00AF2FA5" w:rsidRPr="00AF2FA5" w:rsidRDefault="00AF2FA5" w:rsidP="00AF2FA5">
      <w:pPr>
        <w:tabs>
          <w:tab w:val="left" w:pos="1134"/>
        </w:tabs>
        <w:ind w:left="567" w:hanging="567"/>
        <w:rPr>
          <w:szCs w:val="20"/>
        </w:rPr>
      </w:pPr>
      <w:r w:rsidRPr="00AF2FA5">
        <w:rPr>
          <w:szCs w:val="20"/>
        </w:rPr>
        <w:t>(c)</w:t>
      </w:r>
      <w:r w:rsidRPr="00AF2FA5">
        <w:rPr>
          <w:szCs w:val="20"/>
        </w:rPr>
        <w:tab/>
        <w:t>be representative of the Australian and New Zealand populations</w:t>
      </w:r>
    </w:p>
    <w:p w14:paraId="2EC56298" w14:textId="77777777" w:rsidR="00AF2FA5" w:rsidRPr="00AF2FA5" w:rsidRDefault="00AF2FA5" w:rsidP="00AF2FA5">
      <w:pPr>
        <w:tabs>
          <w:tab w:val="left" w:pos="1134"/>
        </w:tabs>
        <w:ind w:left="567" w:hanging="567"/>
        <w:rPr>
          <w:szCs w:val="20"/>
        </w:rPr>
      </w:pPr>
    </w:p>
    <w:p w14:paraId="656439C8" w14:textId="77777777" w:rsidR="00AF2FA5" w:rsidRPr="00AF2FA5" w:rsidRDefault="00AF2FA5" w:rsidP="00AF2FA5">
      <w:pPr>
        <w:tabs>
          <w:tab w:val="left" w:pos="1134"/>
        </w:tabs>
        <w:ind w:left="567" w:hanging="567"/>
        <w:rPr>
          <w:szCs w:val="20"/>
        </w:rPr>
      </w:pPr>
      <w:r w:rsidRPr="00AF2FA5">
        <w:rPr>
          <w:szCs w:val="20"/>
        </w:rPr>
        <w:t>(d)</w:t>
      </w:r>
      <w:r w:rsidRPr="00AF2FA5">
        <w:rPr>
          <w:szCs w:val="20"/>
        </w:rPr>
        <w:tab/>
        <w:t>be analysed using appropriate statistical techniques.</w:t>
      </w:r>
      <w:r w:rsidRPr="00AF2FA5">
        <w:rPr>
          <w:szCs w:val="20"/>
        </w:rPr>
        <w:br w:type="page"/>
      </w:r>
    </w:p>
    <w:p w14:paraId="5109A252"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rPr>
      </w:pPr>
      <w:r w:rsidRPr="00AF2FA5">
        <w:rPr>
          <w:rFonts w:eastAsiaTheme="majorEastAsia"/>
          <w:i/>
          <w:szCs w:val="26"/>
        </w:rPr>
        <w:lastRenderedPageBreak/>
        <w:t>E.1.1</w:t>
      </w:r>
      <w:r w:rsidRPr="00AF2FA5">
        <w:rPr>
          <w:rFonts w:eastAsiaTheme="majorEastAsia"/>
          <w:i/>
          <w:szCs w:val="26"/>
        </w:rPr>
        <w:tab/>
        <w:t>Data related to safety studies</w:t>
      </w:r>
    </w:p>
    <w:p w14:paraId="79A4F682" w14:textId="77777777" w:rsidR="00AF2FA5" w:rsidRPr="00AF2FA5" w:rsidRDefault="00AF2FA5" w:rsidP="00AF2FA5">
      <w:pPr>
        <w:tabs>
          <w:tab w:val="left" w:pos="1134"/>
        </w:tabs>
        <w:ind w:left="567" w:hanging="567"/>
        <w:rPr>
          <w:szCs w:val="20"/>
        </w:rPr>
      </w:pPr>
      <w:r w:rsidRPr="00AF2FA5">
        <w:rPr>
          <w:szCs w:val="20"/>
        </w:rPr>
        <w:t>(a)</w:t>
      </w:r>
      <w:r w:rsidRPr="00AF2FA5">
        <w:rPr>
          <w:szCs w:val="20"/>
        </w:rPr>
        <w:tab/>
        <w:t>Studies submitted for safety assessment purposes should be designed and conducted in accordance with the principles and intent of good laboratory practice (GLP). For safety assessments of chemicals, reference should be made to the following:</w:t>
      </w:r>
    </w:p>
    <w:p w14:paraId="4891C772" w14:textId="77777777" w:rsidR="00AF2FA5" w:rsidRPr="00AF2FA5" w:rsidRDefault="00AF2FA5" w:rsidP="00AF2FA5">
      <w:pPr>
        <w:tabs>
          <w:tab w:val="left" w:pos="1134"/>
        </w:tabs>
        <w:ind w:left="567" w:hanging="567"/>
        <w:rPr>
          <w:szCs w:val="20"/>
        </w:rPr>
      </w:pPr>
    </w:p>
    <w:p w14:paraId="1B9D41C0" w14:textId="77777777" w:rsidR="00AF2FA5" w:rsidRPr="00AF2FA5" w:rsidRDefault="00AF2FA5" w:rsidP="00AF2FA5">
      <w:pPr>
        <w:widowControl w:val="0"/>
        <w:ind w:left="1134" w:hanging="567"/>
        <w:rPr>
          <w:szCs w:val="20"/>
          <w:lang w:eastAsia="en-AU"/>
        </w:rPr>
      </w:pPr>
      <w:r w:rsidRPr="00AF2FA5">
        <w:rPr>
          <w:lang w:eastAsia="en-AU" w:bidi="en-US"/>
        </w:rPr>
        <w:t>(i)</w:t>
      </w:r>
      <w:r w:rsidRPr="00AF2FA5">
        <w:rPr>
          <w:lang w:eastAsia="en-AU" w:bidi="en-US"/>
        </w:rPr>
        <w:tab/>
        <w:t>OECD Principles on Good Laboratory Practice</w:t>
      </w:r>
      <w:r w:rsidRPr="00AF2FA5">
        <w:rPr>
          <w:lang w:eastAsia="en-AU"/>
        </w:rPr>
        <w:t xml:space="preserve"> </w:t>
      </w:r>
    </w:p>
    <w:p w14:paraId="7AF01459" w14:textId="77777777" w:rsidR="00AF2FA5" w:rsidRPr="00AF2FA5" w:rsidRDefault="008C59D0" w:rsidP="00AF2FA5">
      <w:pPr>
        <w:tabs>
          <w:tab w:val="left" w:pos="1134"/>
        </w:tabs>
        <w:ind w:left="1134"/>
        <w:rPr>
          <w:szCs w:val="20"/>
        </w:rPr>
      </w:pPr>
      <w:hyperlink r:id="rId17" w:history="1">
        <w:r w:rsidR="00AF2FA5" w:rsidRPr="00AF2FA5">
          <w:rPr>
            <w:color w:val="0000FF"/>
            <w:szCs w:val="20"/>
            <w:u w:val="single"/>
          </w:rPr>
          <w:t>http://www.oecd.org/chemicalsafety/testing/oecdseriesonprinciplesofgoodlaboratorypracticeglpandcompliancemonitoring.htm</w:t>
        </w:r>
      </w:hyperlink>
      <w:r w:rsidR="00AF2FA5" w:rsidRPr="00AF2FA5">
        <w:rPr>
          <w:szCs w:val="20"/>
        </w:rPr>
        <w:t xml:space="preserve"> </w:t>
      </w:r>
    </w:p>
    <w:p w14:paraId="6749A3F9" w14:textId="77777777" w:rsidR="00AF2FA5" w:rsidRPr="00AF2FA5" w:rsidRDefault="00AF2FA5" w:rsidP="00AF2FA5">
      <w:pPr>
        <w:widowControl w:val="0"/>
        <w:ind w:left="1134" w:hanging="567"/>
        <w:rPr>
          <w:iCs/>
          <w:szCs w:val="20"/>
          <w:lang w:eastAsia="en-AU"/>
        </w:rPr>
      </w:pPr>
    </w:p>
    <w:p w14:paraId="0F247B39" w14:textId="77777777" w:rsidR="00AF2FA5" w:rsidRPr="00AF2FA5" w:rsidRDefault="00AF2FA5" w:rsidP="00AF2FA5">
      <w:pPr>
        <w:widowControl w:val="0"/>
        <w:ind w:left="1134" w:hanging="567"/>
        <w:rPr>
          <w:szCs w:val="20"/>
          <w:lang w:eastAsia="en-AU"/>
        </w:rPr>
      </w:pPr>
      <w:r w:rsidRPr="00AF2FA5">
        <w:rPr>
          <w:iCs/>
          <w:szCs w:val="20"/>
          <w:lang w:eastAsia="en-AU"/>
        </w:rPr>
        <w:t>(ii)</w:t>
      </w:r>
      <w:r w:rsidRPr="00AF2FA5">
        <w:rPr>
          <w:iCs/>
          <w:szCs w:val="20"/>
          <w:lang w:eastAsia="en-AU"/>
        </w:rPr>
        <w:tab/>
      </w:r>
      <w:r w:rsidRPr="00AF2FA5">
        <w:rPr>
          <w:szCs w:val="20"/>
          <w:lang w:eastAsia="en-AU"/>
        </w:rPr>
        <w:t>relevant OECD Guidelines for the Testing of Chemicals</w:t>
      </w:r>
    </w:p>
    <w:p w14:paraId="0598058A" w14:textId="77777777" w:rsidR="00AF2FA5" w:rsidRPr="00AF2FA5" w:rsidRDefault="008C59D0" w:rsidP="00AF2FA5">
      <w:pPr>
        <w:widowControl w:val="0"/>
        <w:ind w:left="1134"/>
        <w:rPr>
          <w:lang w:eastAsia="en-AU"/>
        </w:rPr>
      </w:pPr>
      <w:hyperlink r:id="rId18" w:history="1">
        <w:r w:rsidR="00AF2FA5" w:rsidRPr="00AF2FA5">
          <w:rPr>
            <w:color w:val="0000FF"/>
            <w:u w:val="single"/>
            <w:lang w:eastAsia="en-AU"/>
          </w:rPr>
          <w:t>http://www.oecd.org/env/ehs/testing/</w:t>
        </w:r>
      </w:hyperlink>
      <w:r w:rsidR="00AF2FA5" w:rsidRPr="00AF2FA5">
        <w:rPr>
          <w:lang w:eastAsia="en-AU"/>
        </w:rPr>
        <w:t xml:space="preserve"> </w:t>
      </w:r>
    </w:p>
    <w:p w14:paraId="34192BB7" w14:textId="77777777" w:rsidR="00AF2FA5" w:rsidRPr="00AF2FA5" w:rsidRDefault="00AF2FA5" w:rsidP="00AF2FA5">
      <w:pPr>
        <w:widowControl w:val="0"/>
        <w:ind w:left="1134" w:hanging="567"/>
        <w:rPr>
          <w:lang w:eastAsia="en-AU"/>
        </w:rPr>
      </w:pPr>
    </w:p>
    <w:p w14:paraId="44AEE83E" w14:textId="77777777" w:rsidR="00AF2FA5" w:rsidRPr="00AF2FA5" w:rsidRDefault="00AF2FA5" w:rsidP="00AF2FA5">
      <w:pPr>
        <w:widowControl w:val="0"/>
        <w:ind w:left="1134" w:hanging="567"/>
        <w:rPr>
          <w:lang w:eastAsia="en-AU"/>
        </w:rPr>
      </w:pPr>
      <w:r w:rsidRPr="00AF2FA5">
        <w:rPr>
          <w:lang w:eastAsia="en-AU"/>
        </w:rPr>
        <w:t>(iii)</w:t>
      </w:r>
      <w:r w:rsidRPr="00AF2FA5">
        <w:rPr>
          <w:lang w:eastAsia="en-AU"/>
        </w:rPr>
        <w:tab/>
        <w:t>other recognised test guidelines such as:</w:t>
      </w:r>
    </w:p>
    <w:p w14:paraId="0510676C" w14:textId="77777777" w:rsidR="00AF2FA5" w:rsidRPr="00AF2FA5" w:rsidRDefault="00AF2FA5" w:rsidP="00AF2FA5">
      <w:pPr>
        <w:widowControl w:val="0"/>
        <w:ind w:left="1134" w:hanging="567"/>
        <w:rPr>
          <w:lang w:eastAsia="en-AU"/>
        </w:rPr>
      </w:pPr>
    </w:p>
    <w:p w14:paraId="615C45FE" w14:textId="77777777" w:rsidR="00AF2FA5" w:rsidRPr="00AF2FA5" w:rsidRDefault="00AF2FA5" w:rsidP="00AF2FA5">
      <w:pPr>
        <w:widowControl w:val="0"/>
        <w:ind w:left="1134"/>
        <w:rPr>
          <w:rFonts w:cs="Arial"/>
          <w:i/>
          <w:lang w:bidi="en-US"/>
        </w:rPr>
      </w:pPr>
      <w:r w:rsidRPr="00AF2FA5">
        <w:rPr>
          <w:rFonts w:cs="Arial"/>
          <w:lang w:bidi="en-US"/>
        </w:rPr>
        <w:t xml:space="preserve">US Food and Drug Administration Redbook 2000 </w:t>
      </w:r>
      <w:r w:rsidRPr="00AF2FA5">
        <w:rPr>
          <w:rFonts w:cs="Arial"/>
          <w:i/>
          <w:lang w:bidi="en-US"/>
        </w:rPr>
        <w:t>Toxicological Principles for the Safety Assessment of Food Ingredients</w:t>
      </w:r>
    </w:p>
    <w:p w14:paraId="2BF5FE1C" w14:textId="77777777" w:rsidR="00AF2FA5" w:rsidRPr="00AF2FA5" w:rsidRDefault="008C59D0" w:rsidP="00AF2FA5">
      <w:pPr>
        <w:widowControl w:val="0"/>
        <w:ind w:left="1134"/>
        <w:rPr>
          <w:rFonts w:cs="Arial"/>
          <w:lang w:bidi="en-US"/>
        </w:rPr>
      </w:pPr>
      <w:hyperlink r:id="rId19" w:history="1">
        <w:r w:rsidR="00AF2FA5" w:rsidRPr="00AF2FA5">
          <w:rPr>
            <w:rFonts w:cs="Arial"/>
            <w:color w:val="0000FF"/>
            <w:u w:val="single"/>
            <w:lang w:bidi="en-US"/>
          </w:rPr>
          <w:t>http://www.fda.gov/Food/GuidanceRegulation/GuidanceDocumentsRegulatoryInformation/IngredientsAdditivesGRASPackaging/ucm2006826.htm</w:t>
        </w:r>
      </w:hyperlink>
      <w:r w:rsidR="00AF2FA5" w:rsidRPr="00AF2FA5">
        <w:rPr>
          <w:rFonts w:cs="Arial"/>
          <w:lang w:bidi="en-US"/>
        </w:rPr>
        <w:t xml:space="preserve">. </w:t>
      </w:r>
    </w:p>
    <w:p w14:paraId="17225409" w14:textId="77777777" w:rsidR="00AF2FA5" w:rsidRPr="00AF2FA5" w:rsidRDefault="00AF2FA5" w:rsidP="00AF2FA5">
      <w:pPr>
        <w:widowControl w:val="0"/>
        <w:ind w:left="1134"/>
        <w:rPr>
          <w:rFonts w:cs="Arial"/>
          <w:lang w:bidi="en-US"/>
        </w:rPr>
      </w:pPr>
      <w:r w:rsidRPr="00AF2FA5">
        <w:rPr>
          <w:rFonts w:cs="Arial"/>
          <w:lang w:bidi="en-US"/>
        </w:rPr>
        <w:t xml:space="preserve"> </w:t>
      </w:r>
    </w:p>
    <w:p w14:paraId="1AFEAB46" w14:textId="77777777" w:rsidR="00AF2FA5" w:rsidRPr="00AF2FA5" w:rsidRDefault="00AF2FA5" w:rsidP="00AF2FA5">
      <w:pPr>
        <w:tabs>
          <w:tab w:val="left" w:pos="1134"/>
        </w:tabs>
        <w:ind w:left="567" w:hanging="567"/>
        <w:rPr>
          <w:szCs w:val="20"/>
        </w:rPr>
      </w:pPr>
      <w:r w:rsidRPr="00AF2FA5">
        <w:rPr>
          <w:szCs w:val="20"/>
        </w:rPr>
        <w:t>(b)</w:t>
      </w:r>
      <w:r w:rsidRPr="00AF2FA5">
        <w:rPr>
          <w:szCs w:val="20"/>
        </w:rPr>
        <w:tab/>
        <w:t>All studies conducted for a regulatory purpose should be accompanied by evidence of a quality control/assurance program or evidence of independent auditing of the conduct and reporting of the study.</w:t>
      </w:r>
    </w:p>
    <w:p w14:paraId="36FD5347" w14:textId="77777777" w:rsidR="00AF2FA5" w:rsidRPr="00AF2FA5" w:rsidRDefault="00AF2FA5" w:rsidP="00AF2FA5">
      <w:pPr>
        <w:tabs>
          <w:tab w:val="left" w:pos="1134"/>
        </w:tabs>
        <w:ind w:left="567" w:hanging="567"/>
        <w:rPr>
          <w:szCs w:val="20"/>
          <w:lang w:eastAsia="en-AU"/>
        </w:rPr>
      </w:pPr>
    </w:p>
    <w:p w14:paraId="2F70A322" w14:textId="77777777" w:rsidR="00AF2FA5" w:rsidRPr="00AF2FA5" w:rsidRDefault="00AF2FA5" w:rsidP="00AF2FA5">
      <w:pPr>
        <w:tabs>
          <w:tab w:val="left" w:pos="1134"/>
        </w:tabs>
        <w:ind w:left="567" w:hanging="567"/>
        <w:rPr>
          <w:szCs w:val="20"/>
        </w:rPr>
      </w:pPr>
      <w:r w:rsidRPr="00AF2FA5">
        <w:rPr>
          <w:szCs w:val="20"/>
        </w:rPr>
        <w:t>(c)</w:t>
      </w:r>
      <w:r w:rsidRPr="00AF2FA5">
        <w:rPr>
          <w:szCs w:val="20"/>
        </w:rPr>
        <w:tab/>
        <w:t xml:space="preserve">Studies should contain full details of the conduct of the study and its results, including raw data where appropriate. </w:t>
      </w:r>
    </w:p>
    <w:p w14:paraId="0F2F2F1D"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rPr>
      </w:pPr>
      <w:r w:rsidRPr="00AF2FA5">
        <w:rPr>
          <w:rFonts w:eastAsiaTheme="majorEastAsia"/>
          <w:i/>
          <w:szCs w:val="26"/>
        </w:rPr>
        <w:t>E.1.2</w:t>
      </w:r>
      <w:r w:rsidRPr="00AF2FA5">
        <w:rPr>
          <w:rFonts w:eastAsiaTheme="majorEastAsia"/>
          <w:i/>
          <w:szCs w:val="26"/>
        </w:rPr>
        <w:tab/>
        <w:t>Data related to surveys on chemicals or other substances in food</w:t>
      </w:r>
    </w:p>
    <w:p w14:paraId="202F2442" w14:textId="77777777" w:rsidR="00AF2FA5" w:rsidRPr="00AF2FA5" w:rsidRDefault="00AF2FA5" w:rsidP="00AF2FA5">
      <w:pPr>
        <w:ind w:left="567" w:hanging="567"/>
        <w:rPr>
          <w:szCs w:val="20"/>
        </w:rPr>
      </w:pPr>
      <w:r w:rsidRPr="00AF2FA5">
        <w:rPr>
          <w:szCs w:val="20"/>
        </w:rPr>
        <w:t>(a)</w:t>
      </w:r>
      <w:r w:rsidRPr="00AF2FA5">
        <w:rPr>
          <w:szCs w:val="20"/>
        </w:rPr>
        <w:tab/>
        <w:t>The survey design and method should be clearly enunciated along with the findings and the conclusions. Where surveys are designed to be targeted or selective, the basis for doing so should be clearly stated.</w:t>
      </w:r>
    </w:p>
    <w:p w14:paraId="4B8EBEB5" w14:textId="77777777" w:rsidR="00AF2FA5" w:rsidRPr="00AF2FA5" w:rsidRDefault="00AF2FA5" w:rsidP="00AF2FA5">
      <w:pPr>
        <w:ind w:left="567" w:hanging="567"/>
        <w:rPr>
          <w:szCs w:val="20"/>
          <w:highlight w:val="yellow"/>
        </w:rPr>
      </w:pPr>
    </w:p>
    <w:p w14:paraId="3E371193" w14:textId="77777777" w:rsidR="00AF2FA5" w:rsidRPr="00AF2FA5" w:rsidRDefault="00AF2FA5" w:rsidP="00AF2FA5">
      <w:pPr>
        <w:ind w:left="567" w:hanging="567"/>
        <w:rPr>
          <w:szCs w:val="20"/>
        </w:rPr>
      </w:pPr>
      <w:r w:rsidRPr="00AF2FA5">
        <w:rPr>
          <w:szCs w:val="20"/>
        </w:rPr>
        <w:t>(b)</w:t>
      </w:r>
      <w:r w:rsidRPr="00AF2FA5">
        <w:rPr>
          <w:szCs w:val="20"/>
        </w:rPr>
        <w:tab/>
        <w:t>The survey should use a design that avoids biasing the results. The target population should be identified, and the sample frame described in terms of the target population. The survey should have a sample size that provides sufficient power to detect an effect. The sampling method used (e.g. simple random sampling, cluster sampling) should be described, and the reason for the method provided. Any deviations from the sampling method should be identified and the reasons for deviation provided. Data analysis and reporting should be consistent with the sampling method. If any observation/case is excluded from data analysis, the reason for exclusion should be defined and reported.</w:t>
      </w:r>
    </w:p>
    <w:p w14:paraId="61AA1CDA" w14:textId="77777777" w:rsidR="00AF2FA5" w:rsidRPr="00AF2FA5" w:rsidRDefault="00AF2FA5" w:rsidP="00AF2FA5">
      <w:pPr>
        <w:ind w:left="567" w:hanging="567"/>
        <w:rPr>
          <w:szCs w:val="20"/>
        </w:rPr>
      </w:pPr>
    </w:p>
    <w:p w14:paraId="5621B8FA" w14:textId="77777777" w:rsidR="00AF2FA5" w:rsidRPr="00AF2FA5" w:rsidRDefault="00AF2FA5" w:rsidP="00AF2FA5">
      <w:pPr>
        <w:ind w:left="567" w:hanging="567"/>
        <w:rPr>
          <w:szCs w:val="20"/>
        </w:rPr>
      </w:pPr>
      <w:r w:rsidRPr="00AF2FA5">
        <w:rPr>
          <w:szCs w:val="20"/>
        </w:rPr>
        <w:t>(c)</w:t>
      </w:r>
      <w:r w:rsidRPr="00AF2FA5">
        <w:rPr>
          <w:szCs w:val="20"/>
        </w:rPr>
        <w:tab/>
        <w:t xml:space="preserve">Surveys should include evidence of quality control/assurance systems. Information on limits of reporting should also be included. </w:t>
      </w:r>
    </w:p>
    <w:p w14:paraId="66C22A3B"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rPr>
      </w:pPr>
      <w:r w:rsidRPr="00AF2FA5">
        <w:rPr>
          <w:rFonts w:eastAsiaTheme="majorEastAsia"/>
          <w:i/>
          <w:szCs w:val="26"/>
        </w:rPr>
        <w:t>E.1.3</w:t>
      </w:r>
      <w:r w:rsidRPr="00AF2FA5">
        <w:rPr>
          <w:rFonts w:eastAsiaTheme="majorEastAsia"/>
          <w:i/>
          <w:szCs w:val="26"/>
        </w:rPr>
        <w:tab/>
        <w:t>Data related to epidemiological/intervention studies in humans</w:t>
      </w:r>
    </w:p>
    <w:p w14:paraId="41DB0A5A" w14:textId="77777777" w:rsidR="00AF2FA5" w:rsidRPr="00AF2FA5" w:rsidRDefault="00AF2FA5" w:rsidP="00AF2FA5">
      <w:pPr>
        <w:ind w:left="567" w:hanging="567"/>
        <w:rPr>
          <w:szCs w:val="20"/>
        </w:rPr>
      </w:pPr>
      <w:r w:rsidRPr="00AF2FA5">
        <w:rPr>
          <w:szCs w:val="20"/>
        </w:rPr>
        <w:t>(a)</w:t>
      </w:r>
      <w:r w:rsidRPr="00AF2FA5">
        <w:rPr>
          <w:szCs w:val="20"/>
        </w:rPr>
        <w:tab/>
        <w:t>Epidemiological/intervention studies should include comprehensive detail about:</w:t>
      </w:r>
    </w:p>
    <w:p w14:paraId="0B28EE46" w14:textId="77777777" w:rsidR="00AF2FA5" w:rsidRPr="00AF2FA5" w:rsidRDefault="00AF2FA5" w:rsidP="00AF2FA5">
      <w:pPr>
        <w:ind w:left="567" w:hanging="567"/>
        <w:rPr>
          <w:szCs w:val="20"/>
        </w:rPr>
      </w:pPr>
    </w:p>
    <w:p w14:paraId="3C49A329" w14:textId="77777777" w:rsidR="00AF2FA5" w:rsidRPr="00AF2FA5" w:rsidRDefault="00AF2FA5" w:rsidP="00AF2FA5">
      <w:pPr>
        <w:widowControl w:val="0"/>
        <w:ind w:left="1134" w:hanging="567"/>
        <w:rPr>
          <w:szCs w:val="20"/>
          <w:lang w:eastAsia="en-AU"/>
        </w:rPr>
      </w:pPr>
      <w:r w:rsidRPr="00AF2FA5">
        <w:rPr>
          <w:szCs w:val="20"/>
          <w:lang w:eastAsia="en-AU"/>
        </w:rPr>
        <w:t>(i)</w:t>
      </w:r>
      <w:r w:rsidRPr="00AF2FA5">
        <w:rPr>
          <w:szCs w:val="20"/>
          <w:lang w:eastAsia="en-AU"/>
        </w:rPr>
        <w:tab/>
      </w:r>
      <w:r w:rsidRPr="00AF2FA5">
        <w:rPr>
          <w:b/>
          <w:szCs w:val="20"/>
          <w:lang w:eastAsia="en-AU"/>
        </w:rPr>
        <w:t>the study design</w:t>
      </w:r>
      <w:r w:rsidRPr="00AF2FA5">
        <w:rPr>
          <w:szCs w:val="20"/>
          <w:lang w:eastAsia="en-AU"/>
        </w:rPr>
        <w:t xml:space="preserve"> e.g. randomised controlled trial, cohort study, nested case-control study</w:t>
      </w:r>
    </w:p>
    <w:p w14:paraId="70052A6B" w14:textId="77777777" w:rsidR="00AF2FA5" w:rsidRPr="00AF2FA5" w:rsidRDefault="00AF2FA5" w:rsidP="00AF2FA5">
      <w:pPr>
        <w:widowControl w:val="0"/>
        <w:ind w:left="1134" w:hanging="567"/>
        <w:rPr>
          <w:szCs w:val="20"/>
          <w:lang w:eastAsia="en-AU"/>
        </w:rPr>
      </w:pPr>
      <w:r w:rsidRPr="00AF2FA5">
        <w:rPr>
          <w:szCs w:val="20"/>
          <w:lang w:eastAsia="en-AU"/>
        </w:rPr>
        <w:t>(ii)</w:t>
      </w:r>
      <w:r w:rsidRPr="00AF2FA5">
        <w:rPr>
          <w:szCs w:val="20"/>
          <w:lang w:eastAsia="en-AU"/>
        </w:rPr>
        <w:tab/>
      </w:r>
      <w:r w:rsidRPr="00AF2FA5">
        <w:rPr>
          <w:b/>
          <w:szCs w:val="20"/>
          <w:lang w:eastAsia="en-AU"/>
        </w:rPr>
        <w:t>the objectives or hypothesis</w:t>
      </w:r>
    </w:p>
    <w:p w14:paraId="11393280" w14:textId="708DFE3B" w:rsidR="00AF2FA5" w:rsidRPr="00AF2FA5" w:rsidRDefault="00AF2FA5" w:rsidP="00AF2FA5">
      <w:pPr>
        <w:widowControl w:val="0"/>
        <w:ind w:left="1134" w:hanging="567"/>
        <w:rPr>
          <w:szCs w:val="20"/>
          <w:lang w:eastAsia="en-AU"/>
        </w:rPr>
      </w:pPr>
      <w:r w:rsidRPr="00AF2FA5">
        <w:rPr>
          <w:szCs w:val="20"/>
          <w:lang w:eastAsia="en-AU"/>
        </w:rPr>
        <w:t>(iii)</w:t>
      </w:r>
      <w:r w:rsidRPr="00AF2FA5">
        <w:rPr>
          <w:szCs w:val="20"/>
          <w:lang w:eastAsia="en-AU"/>
        </w:rPr>
        <w:tab/>
      </w:r>
      <w:r w:rsidRPr="00AF2FA5">
        <w:rPr>
          <w:b/>
          <w:szCs w:val="20"/>
          <w:lang w:eastAsia="en-AU"/>
        </w:rPr>
        <w:t>the sample size in the study groups</w:t>
      </w:r>
      <w:r w:rsidRPr="00AF2FA5">
        <w:rPr>
          <w:szCs w:val="20"/>
          <w:lang w:eastAsia="en-AU"/>
        </w:rPr>
        <w:t xml:space="preserve"> including the numbe</w:t>
      </w:r>
      <w:r w:rsidR="00E86754">
        <w:rPr>
          <w:szCs w:val="20"/>
          <w:lang w:eastAsia="en-AU"/>
        </w:rPr>
        <w:t xml:space="preserve">rs. </w:t>
      </w:r>
      <w:r w:rsidRPr="00AF2FA5">
        <w:rPr>
          <w:szCs w:val="20"/>
          <w:lang w:eastAsia="en-AU"/>
        </w:rPr>
        <w:t>in each group that were recruited, randomised, completed the study, and included in the analyses, and any power calculations</w:t>
      </w:r>
    </w:p>
    <w:p w14:paraId="5A531411" w14:textId="77777777" w:rsidR="00AF2FA5" w:rsidRPr="00AF2FA5" w:rsidRDefault="00AF2FA5" w:rsidP="00AF2FA5">
      <w:pPr>
        <w:widowControl w:val="0"/>
        <w:ind w:left="1134" w:hanging="567"/>
        <w:rPr>
          <w:szCs w:val="20"/>
          <w:lang w:eastAsia="en-AU"/>
        </w:rPr>
      </w:pPr>
      <w:r w:rsidRPr="00AF2FA5">
        <w:rPr>
          <w:szCs w:val="20"/>
          <w:lang w:eastAsia="en-AU"/>
        </w:rPr>
        <w:t xml:space="preserve">(iv) </w:t>
      </w:r>
      <w:r w:rsidRPr="00AF2FA5">
        <w:rPr>
          <w:szCs w:val="20"/>
          <w:lang w:eastAsia="en-AU"/>
        </w:rPr>
        <w:tab/>
      </w:r>
      <w:r w:rsidRPr="00AF2FA5">
        <w:rPr>
          <w:b/>
          <w:szCs w:val="20"/>
          <w:lang w:eastAsia="en-AU"/>
        </w:rPr>
        <w:t>the participants’ characteristics</w:t>
      </w:r>
      <w:r w:rsidRPr="00AF2FA5">
        <w:rPr>
          <w:szCs w:val="20"/>
          <w:lang w:eastAsia="en-AU"/>
        </w:rPr>
        <w:t xml:space="preserve"> including age, sex, setting, health status</w:t>
      </w:r>
    </w:p>
    <w:p w14:paraId="4035B986" w14:textId="77777777" w:rsidR="00AF2FA5" w:rsidRPr="00AF2FA5" w:rsidRDefault="00AF2FA5" w:rsidP="00AF2FA5">
      <w:pPr>
        <w:widowControl w:val="0"/>
        <w:ind w:left="1134" w:hanging="567"/>
        <w:rPr>
          <w:szCs w:val="20"/>
          <w:lang w:eastAsia="en-AU"/>
        </w:rPr>
      </w:pPr>
      <w:r w:rsidRPr="00AF2FA5">
        <w:rPr>
          <w:szCs w:val="20"/>
          <w:lang w:eastAsia="en-AU"/>
        </w:rPr>
        <w:t>(v)</w:t>
      </w:r>
      <w:r w:rsidRPr="00AF2FA5">
        <w:rPr>
          <w:szCs w:val="20"/>
          <w:lang w:eastAsia="en-AU"/>
        </w:rPr>
        <w:tab/>
      </w:r>
      <w:r w:rsidRPr="00AF2FA5">
        <w:rPr>
          <w:b/>
          <w:szCs w:val="20"/>
          <w:lang w:eastAsia="en-AU"/>
        </w:rPr>
        <w:t>the methodology</w:t>
      </w:r>
      <w:r w:rsidRPr="00AF2FA5">
        <w:rPr>
          <w:szCs w:val="20"/>
          <w:lang w:eastAsia="en-AU"/>
        </w:rPr>
        <w:t xml:space="preserve"> including duration of intervention (or study) and period of follow-up, measurement of outcomes and confounders, statistical analysis</w:t>
      </w:r>
    </w:p>
    <w:p w14:paraId="681B325A" w14:textId="77777777" w:rsidR="00AF2FA5" w:rsidRPr="00AF2FA5" w:rsidRDefault="00AF2FA5" w:rsidP="00AF2FA5">
      <w:pPr>
        <w:widowControl w:val="0"/>
        <w:ind w:left="1134" w:hanging="567"/>
        <w:rPr>
          <w:szCs w:val="20"/>
          <w:lang w:eastAsia="en-AU"/>
        </w:rPr>
      </w:pPr>
      <w:r w:rsidRPr="00AF2FA5">
        <w:rPr>
          <w:szCs w:val="20"/>
          <w:lang w:eastAsia="en-AU"/>
        </w:rPr>
        <w:t>(vi)</w:t>
      </w:r>
      <w:r w:rsidRPr="00AF2FA5">
        <w:rPr>
          <w:szCs w:val="20"/>
          <w:lang w:eastAsia="en-AU"/>
        </w:rPr>
        <w:tab/>
      </w:r>
      <w:r w:rsidRPr="00AF2FA5">
        <w:rPr>
          <w:b/>
          <w:szCs w:val="20"/>
          <w:lang w:eastAsia="en-AU"/>
        </w:rPr>
        <w:t>the study results</w:t>
      </w:r>
      <w:r w:rsidRPr="00AF2FA5">
        <w:rPr>
          <w:szCs w:val="20"/>
          <w:lang w:eastAsia="en-AU"/>
        </w:rPr>
        <w:t xml:space="preserve"> including effect size and statistical significance, any adverse effects. </w:t>
      </w:r>
    </w:p>
    <w:p w14:paraId="76679D61" w14:textId="77777777" w:rsidR="00AF2FA5" w:rsidRPr="00AF2FA5" w:rsidRDefault="00AF2FA5" w:rsidP="00AF2FA5">
      <w:pPr>
        <w:ind w:left="1134" w:hanging="567"/>
        <w:rPr>
          <w:szCs w:val="20"/>
        </w:rPr>
      </w:pPr>
      <w:r w:rsidRPr="00AF2FA5">
        <w:rPr>
          <w:szCs w:val="20"/>
        </w:rPr>
        <w:br w:type="page"/>
      </w:r>
    </w:p>
    <w:p w14:paraId="000D87A8" w14:textId="77777777" w:rsidR="00AF2FA5" w:rsidRPr="00AF2FA5" w:rsidRDefault="00AF2FA5" w:rsidP="00AF2FA5">
      <w:pPr>
        <w:ind w:left="567" w:right="-286" w:hanging="567"/>
        <w:rPr>
          <w:szCs w:val="20"/>
        </w:rPr>
      </w:pPr>
      <w:r w:rsidRPr="00AF2FA5">
        <w:rPr>
          <w:szCs w:val="20"/>
        </w:rPr>
        <w:lastRenderedPageBreak/>
        <w:t>(b)</w:t>
      </w:r>
      <w:r w:rsidRPr="00AF2FA5">
        <w:rPr>
          <w:szCs w:val="20"/>
        </w:rPr>
        <w:tab/>
        <w:t>The studies should have a sample size that provides sufficient power to detect an intended effect.</w:t>
      </w:r>
    </w:p>
    <w:p w14:paraId="2219DD6C" w14:textId="77777777" w:rsidR="00AF2FA5" w:rsidRPr="00AF2FA5" w:rsidRDefault="00AF2FA5" w:rsidP="00AF2FA5">
      <w:pPr>
        <w:rPr>
          <w:b/>
          <w:szCs w:val="20"/>
          <w:lang w:eastAsia="en-GB"/>
        </w:rPr>
      </w:pPr>
    </w:p>
    <w:tbl>
      <w:tblPr>
        <w:tblStyle w:val="TableGrid11"/>
        <w:tblW w:w="9072" w:type="dxa"/>
        <w:tblLook w:val="04A0" w:firstRow="1" w:lastRow="0" w:firstColumn="1" w:lastColumn="0" w:noHBand="0" w:noVBand="1"/>
      </w:tblPr>
      <w:tblGrid>
        <w:gridCol w:w="9072"/>
      </w:tblGrid>
      <w:tr w:rsidR="00AF2FA5" w:rsidRPr="00AF2FA5" w14:paraId="297EAEB1" w14:textId="77777777" w:rsidTr="00377FB2">
        <w:tc>
          <w:tcPr>
            <w:tcW w:w="9242" w:type="dxa"/>
          </w:tcPr>
          <w:p w14:paraId="55504436" w14:textId="77777777" w:rsidR="00AF2FA5" w:rsidRPr="00AF2FA5" w:rsidRDefault="00AF2FA5" w:rsidP="00AF2FA5">
            <w:pPr>
              <w:rPr>
                <w:rFonts w:cs="Arial"/>
                <w:b/>
                <w:szCs w:val="20"/>
              </w:rPr>
            </w:pPr>
            <w:r w:rsidRPr="00AF2FA5">
              <w:rPr>
                <w:rFonts w:cs="Arial"/>
                <w:b/>
                <w:szCs w:val="20"/>
              </w:rPr>
              <w:t>Note:</w:t>
            </w:r>
          </w:p>
          <w:p w14:paraId="0355BA24" w14:textId="77777777" w:rsidR="00AF2FA5" w:rsidRPr="00AF2FA5" w:rsidRDefault="00AF2FA5" w:rsidP="00AF2FA5">
            <w:pPr>
              <w:rPr>
                <w:rFonts w:cs="Arial"/>
                <w:szCs w:val="20"/>
              </w:rPr>
            </w:pPr>
          </w:p>
          <w:p w14:paraId="0AD2A77C" w14:textId="77777777" w:rsidR="00AF2FA5" w:rsidRPr="00AF2FA5" w:rsidRDefault="00AF2FA5" w:rsidP="00AF2FA5">
            <w:pPr>
              <w:rPr>
                <w:rFonts w:cs="Arial"/>
                <w:szCs w:val="20"/>
              </w:rPr>
            </w:pPr>
            <w:r w:rsidRPr="00AF2FA5">
              <w:rPr>
                <w:rFonts w:cs="Arial"/>
                <w:szCs w:val="20"/>
              </w:rPr>
              <w:t xml:space="preserve">Examples of the main types of intervention and epidemiological study designs include: </w:t>
            </w:r>
          </w:p>
          <w:p w14:paraId="4E70008F" w14:textId="77777777" w:rsidR="00AF2FA5" w:rsidRPr="00AF2FA5" w:rsidRDefault="00AF2FA5" w:rsidP="00AF2FA5">
            <w:pPr>
              <w:rPr>
                <w:rFonts w:cs="Arial"/>
                <w:szCs w:val="20"/>
              </w:rPr>
            </w:pPr>
          </w:p>
          <w:p w14:paraId="39D256D9" w14:textId="77777777" w:rsidR="00AF2FA5" w:rsidRPr="00AF2FA5" w:rsidRDefault="00AF2FA5" w:rsidP="00AF2FA5">
            <w:pPr>
              <w:rPr>
                <w:rFonts w:cs="Arial"/>
                <w:szCs w:val="20"/>
              </w:rPr>
            </w:pPr>
            <w:r w:rsidRPr="00AF2FA5">
              <w:rPr>
                <w:rFonts w:cs="Arial"/>
                <w:szCs w:val="20"/>
              </w:rPr>
              <w:t>Intervention (experimental) studies:</w:t>
            </w:r>
          </w:p>
          <w:p w14:paraId="555AA80F" w14:textId="77777777" w:rsidR="00AF2FA5" w:rsidRPr="00AF2FA5" w:rsidRDefault="00AF2FA5" w:rsidP="00AF2FA5">
            <w:pPr>
              <w:rPr>
                <w:rFonts w:cs="Arial"/>
                <w:szCs w:val="20"/>
              </w:rPr>
            </w:pPr>
          </w:p>
          <w:p w14:paraId="11EE3080" w14:textId="77777777" w:rsidR="00AF2FA5" w:rsidRPr="00AF2FA5" w:rsidRDefault="00AF2FA5" w:rsidP="00AF2FA5">
            <w:pPr>
              <w:pStyle w:val="FSBullet1"/>
            </w:pPr>
            <w:r w:rsidRPr="00AF2FA5">
              <w:t>clinical trials</w:t>
            </w:r>
          </w:p>
          <w:p w14:paraId="79C76B4C" w14:textId="77777777" w:rsidR="00AF2FA5" w:rsidRPr="00AF2FA5" w:rsidRDefault="00AF2FA5" w:rsidP="00AF2FA5">
            <w:pPr>
              <w:pStyle w:val="FSBullet1"/>
            </w:pPr>
            <w:r w:rsidRPr="00AF2FA5">
              <w:t>field trials</w:t>
            </w:r>
          </w:p>
          <w:p w14:paraId="726C49C7" w14:textId="77777777" w:rsidR="00AF2FA5" w:rsidRPr="00AF2FA5" w:rsidRDefault="00AF2FA5" w:rsidP="00AF2FA5">
            <w:pPr>
              <w:pStyle w:val="FSBullet1"/>
            </w:pPr>
            <w:r w:rsidRPr="00AF2FA5">
              <w:t>individual level</w:t>
            </w:r>
          </w:p>
          <w:p w14:paraId="3F574B35" w14:textId="77777777" w:rsidR="00AF2FA5" w:rsidRPr="00AF2FA5" w:rsidRDefault="00AF2FA5" w:rsidP="00AF2FA5">
            <w:pPr>
              <w:pStyle w:val="FSBullet1"/>
            </w:pPr>
            <w:r w:rsidRPr="00AF2FA5">
              <w:t>aggregated level (community trials)</w:t>
            </w:r>
          </w:p>
          <w:p w14:paraId="12ED0A19" w14:textId="77777777" w:rsidR="00AF2FA5" w:rsidRPr="00AF2FA5" w:rsidRDefault="00AF2FA5" w:rsidP="00AF2FA5">
            <w:pPr>
              <w:rPr>
                <w:rFonts w:cs="Arial"/>
                <w:szCs w:val="20"/>
              </w:rPr>
            </w:pPr>
          </w:p>
          <w:p w14:paraId="2AA90C64" w14:textId="77777777" w:rsidR="00AF2FA5" w:rsidRPr="00AF2FA5" w:rsidRDefault="00AF2FA5" w:rsidP="00AF2FA5">
            <w:pPr>
              <w:rPr>
                <w:rFonts w:cs="Arial"/>
                <w:szCs w:val="20"/>
              </w:rPr>
            </w:pPr>
            <w:r w:rsidRPr="00AF2FA5">
              <w:rPr>
                <w:rFonts w:cs="Arial"/>
                <w:szCs w:val="20"/>
              </w:rPr>
              <w:t>Observational (non-experimental) studies:</w:t>
            </w:r>
          </w:p>
          <w:p w14:paraId="324D31B8" w14:textId="77777777" w:rsidR="00AF2FA5" w:rsidRPr="00AF2FA5" w:rsidRDefault="00AF2FA5" w:rsidP="00AF2FA5">
            <w:pPr>
              <w:rPr>
                <w:rFonts w:cs="Arial"/>
                <w:szCs w:val="20"/>
              </w:rPr>
            </w:pPr>
          </w:p>
          <w:p w14:paraId="56792E11" w14:textId="77777777" w:rsidR="00AF2FA5" w:rsidRPr="00AF2FA5" w:rsidRDefault="00AF2FA5" w:rsidP="00AF2FA5">
            <w:pPr>
              <w:pStyle w:val="FSBullet1"/>
            </w:pPr>
            <w:r w:rsidRPr="00AF2FA5">
              <w:t>cohort studies</w:t>
            </w:r>
          </w:p>
          <w:p w14:paraId="01E9344C" w14:textId="77777777" w:rsidR="00AF2FA5" w:rsidRPr="00AF2FA5" w:rsidRDefault="00AF2FA5" w:rsidP="00AF2FA5">
            <w:pPr>
              <w:pStyle w:val="FSBullet1"/>
            </w:pPr>
            <w:r w:rsidRPr="00AF2FA5">
              <w:t>case-control studies</w:t>
            </w:r>
          </w:p>
          <w:p w14:paraId="6A87ED39" w14:textId="77777777" w:rsidR="00AF2FA5" w:rsidRPr="00AF2FA5" w:rsidRDefault="00AF2FA5" w:rsidP="00AF2FA5">
            <w:pPr>
              <w:pStyle w:val="FSBullet1"/>
            </w:pPr>
            <w:r w:rsidRPr="00AF2FA5">
              <w:t>cross-sectional surveys</w:t>
            </w:r>
          </w:p>
          <w:p w14:paraId="7BA48497" w14:textId="77777777" w:rsidR="00AF2FA5" w:rsidRPr="00AF2FA5" w:rsidRDefault="00AF2FA5" w:rsidP="00AF2FA5">
            <w:pPr>
              <w:pStyle w:val="FSBullet1"/>
            </w:pPr>
            <w:r w:rsidRPr="00AF2FA5">
              <w:t>routine data-based studies:</w:t>
            </w:r>
          </w:p>
          <w:p w14:paraId="717F8060" w14:textId="77777777" w:rsidR="00AF2FA5" w:rsidRPr="00AF2FA5" w:rsidRDefault="00AF2FA5" w:rsidP="00AF2FA5">
            <w:pPr>
              <w:widowControl w:val="0"/>
              <w:rPr>
                <w:rFonts w:cs="Arial"/>
              </w:rPr>
            </w:pPr>
          </w:p>
          <w:p w14:paraId="436CD5E4" w14:textId="77777777" w:rsidR="00AF2FA5" w:rsidRPr="00AF2FA5" w:rsidRDefault="00AF2FA5" w:rsidP="00AF2FA5">
            <w:pPr>
              <w:pStyle w:val="FSBullet2"/>
              <w:rPr>
                <w:rFonts w:cs="Arial"/>
              </w:rPr>
            </w:pPr>
            <w:r w:rsidRPr="00AF2FA5">
              <w:rPr>
                <w:rFonts w:cs="Arial"/>
              </w:rPr>
              <w:t xml:space="preserve">individual level data </w:t>
            </w:r>
          </w:p>
          <w:p w14:paraId="41565EC6" w14:textId="77777777" w:rsidR="00AF2FA5" w:rsidRPr="00AF2FA5" w:rsidRDefault="00AF2FA5" w:rsidP="00AF2FA5">
            <w:pPr>
              <w:pStyle w:val="FSBullet2"/>
              <w:rPr>
                <w:rFonts w:cs="Arial"/>
                <w:b/>
                <w:szCs w:val="20"/>
              </w:rPr>
            </w:pPr>
            <w:r w:rsidRPr="00AF2FA5">
              <w:rPr>
                <w:rFonts w:cs="Arial"/>
              </w:rPr>
              <w:t>aggregated level data (ecological studies)</w:t>
            </w:r>
          </w:p>
        </w:tc>
      </w:tr>
    </w:tbl>
    <w:p w14:paraId="7C009131" w14:textId="77777777" w:rsidR="00AF2FA5" w:rsidRPr="00AF2FA5" w:rsidRDefault="00AF2FA5" w:rsidP="00AF2FA5">
      <w:pPr>
        <w:rPr>
          <w:rFonts w:cs="Arial"/>
          <w:szCs w:val="20"/>
        </w:rPr>
      </w:pPr>
    </w:p>
    <w:tbl>
      <w:tblPr>
        <w:tblStyle w:val="TableGrid2"/>
        <w:tblW w:w="9072" w:type="dxa"/>
        <w:tblLook w:val="04A0" w:firstRow="1" w:lastRow="0" w:firstColumn="1" w:lastColumn="0" w:noHBand="0" w:noVBand="1"/>
      </w:tblPr>
      <w:tblGrid>
        <w:gridCol w:w="9072"/>
      </w:tblGrid>
      <w:tr w:rsidR="00AF2FA5" w:rsidRPr="00AF2FA5" w14:paraId="77E253EC" w14:textId="77777777" w:rsidTr="00377FB2">
        <w:tc>
          <w:tcPr>
            <w:tcW w:w="9286" w:type="dxa"/>
          </w:tcPr>
          <w:p w14:paraId="3CCEFD49" w14:textId="77777777" w:rsidR="00AF2FA5" w:rsidRPr="00AF2FA5" w:rsidRDefault="00AF2FA5" w:rsidP="00AF2FA5">
            <w:pPr>
              <w:ind w:left="567" w:hanging="567"/>
              <w:rPr>
                <w:rFonts w:cs="Arial"/>
                <w:b/>
              </w:rPr>
            </w:pPr>
            <w:r w:rsidRPr="00AF2FA5">
              <w:rPr>
                <w:rFonts w:cs="Arial"/>
                <w:b/>
              </w:rPr>
              <w:t>Note:</w:t>
            </w:r>
          </w:p>
          <w:p w14:paraId="6BD7B65A" w14:textId="77777777" w:rsidR="00AF2FA5" w:rsidRPr="00AF2FA5" w:rsidRDefault="00AF2FA5" w:rsidP="00AF2FA5">
            <w:pPr>
              <w:ind w:left="567" w:hanging="567"/>
              <w:rPr>
                <w:rFonts w:cs="Arial"/>
              </w:rPr>
            </w:pPr>
          </w:p>
          <w:p w14:paraId="4D7B9CEC" w14:textId="77777777" w:rsidR="00AF2FA5" w:rsidRPr="00AF2FA5" w:rsidRDefault="00AF2FA5" w:rsidP="00AF2FA5">
            <w:pPr>
              <w:widowControl w:val="0"/>
              <w:rPr>
                <w:rFonts w:cs="Arial"/>
              </w:rPr>
            </w:pPr>
            <w:r w:rsidRPr="00AF2FA5">
              <w:rPr>
                <w:rFonts w:cs="Arial"/>
              </w:rPr>
              <w:t>A number of resources exist which provide guidance on how to report research methods and findings. These resources specify a minimum set of items required for a clear and transparent account of what was done and what was found in a research study, reflecting in particular, issues that might introduce bias into the research. Most widely recognised guidelines are based on the available evidence and reflect consensus opinion of experts in a particular field, including research methodologists and journal editors. These resources are all available online. A list of links to useful resources is provided below:</w:t>
            </w:r>
          </w:p>
          <w:p w14:paraId="1A3FD7BD" w14:textId="77777777" w:rsidR="00AF2FA5" w:rsidRPr="00AF2FA5" w:rsidRDefault="00AF2FA5" w:rsidP="00AF2FA5">
            <w:pPr>
              <w:tabs>
                <w:tab w:val="left" w:pos="851"/>
              </w:tabs>
              <w:rPr>
                <w:rFonts w:cs="Arial"/>
                <w:szCs w:val="20"/>
              </w:rPr>
            </w:pPr>
          </w:p>
          <w:p w14:paraId="1E442483" w14:textId="77777777" w:rsidR="00AF2FA5" w:rsidRPr="00AF2FA5" w:rsidRDefault="00AF2FA5" w:rsidP="00AF2FA5">
            <w:pPr>
              <w:widowControl w:val="0"/>
              <w:ind w:left="567" w:hanging="567"/>
              <w:rPr>
                <w:rFonts w:cs="Arial"/>
                <w:szCs w:val="20"/>
                <w:lang w:eastAsia="en-AU"/>
              </w:rPr>
            </w:pPr>
            <w:r w:rsidRPr="00AF2FA5">
              <w:rPr>
                <w:rFonts w:cs="Arial"/>
                <w:lang w:eastAsia="en-AU"/>
              </w:rPr>
              <w:t>(i)</w:t>
            </w:r>
            <w:r w:rsidRPr="00AF2FA5">
              <w:rPr>
                <w:rFonts w:cs="Arial"/>
                <w:lang w:eastAsia="en-AU"/>
              </w:rPr>
              <w:tab/>
            </w:r>
            <w:hyperlink r:id="rId20" w:tgtFrame="_blank" w:history="1">
              <w:r w:rsidRPr="00AF2FA5">
                <w:rPr>
                  <w:rFonts w:eastAsiaTheme="majorEastAsia" w:cs="Arial"/>
                  <w:color w:val="0000FF"/>
                  <w:szCs w:val="20"/>
                  <w:u w:val="single"/>
                  <w:lang w:eastAsia="en-AU"/>
                </w:rPr>
                <w:t>Equator Network</w:t>
              </w:r>
            </w:hyperlink>
            <w:r w:rsidRPr="00AF2FA5">
              <w:rPr>
                <w:rFonts w:cs="Arial"/>
                <w:szCs w:val="20"/>
                <w:lang w:eastAsia="en-AU"/>
              </w:rPr>
              <w:t>: overview of reporting guidelines</w:t>
            </w:r>
          </w:p>
          <w:p w14:paraId="37396791" w14:textId="77777777" w:rsidR="00AF2FA5" w:rsidRPr="00AF2FA5" w:rsidRDefault="00AF2FA5" w:rsidP="00AF2FA5">
            <w:pPr>
              <w:ind w:left="567"/>
              <w:rPr>
                <w:rFonts w:cs="Arial"/>
                <w:szCs w:val="20"/>
              </w:rPr>
            </w:pPr>
            <w:r w:rsidRPr="00AF2FA5">
              <w:rPr>
                <w:rFonts w:cs="Arial"/>
                <w:szCs w:val="20"/>
              </w:rPr>
              <w:fldChar w:fldCharType="begin"/>
            </w:r>
            <w:r w:rsidRPr="00AF2FA5">
              <w:rPr>
                <w:rFonts w:cs="Arial"/>
                <w:szCs w:val="20"/>
              </w:rPr>
              <w:instrText xml:space="preserve"> HYPERLINK "http://www.equator-network.org/index.aspx?o=1032</w:instrText>
            </w:r>
          </w:p>
          <w:p w14:paraId="3047056F" w14:textId="77777777" w:rsidR="00AF2FA5" w:rsidRPr="00AF2FA5" w:rsidRDefault="00AF2FA5" w:rsidP="00AF2FA5">
            <w:pPr>
              <w:ind w:left="567"/>
              <w:rPr>
                <w:rFonts w:cs="Arial"/>
                <w:color w:val="0000FF"/>
                <w:szCs w:val="20"/>
                <w:u w:val="single"/>
              </w:rPr>
            </w:pPr>
            <w:r w:rsidRPr="00AF2FA5">
              <w:rPr>
                <w:rFonts w:cs="Arial"/>
                <w:szCs w:val="20"/>
              </w:rPr>
              <w:instrText xml:space="preserve">" </w:instrText>
            </w:r>
            <w:r w:rsidRPr="00AF2FA5">
              <w:rPr>
                <w:rFonts w:cs="Arial"/>
                <w:szCs w:val="20"/>
                <w:lang w:eastAsia="en-US"/>
              </w:rPr>
              <w:fldChar w:fldCharType="separate"/>
            </w:r>
            <w:r w:rsidRPr="00AF2FA5">
              <w:rPr>
                <w:rFonts w:cs="Arial"/>
                <w:color w:val="0000FF"/>
                <w:szCs w:val="20"/>
                <w:u w:val="single"/>
              </w:rPr>
              <w:t>http://www.equator-network.org/index.aspx?o=1032</w:t>
            </w:r>
          </w:p>
          <w:p w14:paraId="2FA85269" w14:textId="77777777" w:rsidR="00AF2FA5" w:rsidRPr="00AF2FA5" w:rsidRDefault="00AF2FA5" w:rsidP="00AF2FA5">
            <w:pPr>
              <w:ind w:left="567"/>
              <w:rPr>
                <w:rFonts w:cs="Arial"/>
                <w:szCs w:val="20"/>
              </w:rPr>
            </w:pPr>
            <w:r w:rsidRPr="00AF2FA5">
              <w:rPr>
                <w:rFonts w:cs="Arial"/>
                <w:szCs w:val="20"/>
              </w:rPr>
              <w:fldChar w:fldCharType="end"/>
            </w:r>
          </w:p>
          <w:p w14:paraId="676E4CE0" w14:textId="77777777" w:rsidR="00AF2FA5" w:rsidRPr="00AF2FA5" w:rsidRDefault="00AF2FA5" w:rsidP="00AF2FA5">
            <w:pPr>
              <w:widowControl w:val="0"/>
              <w:ind w:left="567" w:hanging="567"/>
              <w:rPr>
                <w:rFonts w:cs="Arial"/>
                <w:lang w:eastAsia="en-AU"/>
              </w:rPr>
            </w:pPr>
            <w:r w:rsidRPr="00AF2FA5">
              <w:rPr>
                <w:rFonts w:cs="Arial"/>
                <w:lang w:eastAsia="en-AU"/>
              </w:rPr>
              <w:t>(ii)</w:t>
            </w:r>
            <w:r w:rsidRPr="00AF2FA5">
              <w:rPr>
                <w:rFonts w:cs="Arial"/>
                <w:lang w:eastAsia="en-AU"/>
              </w:rPr>
              <w:tab/>
            </w:r>
            <w:hyperlink r:id="rId21" w:history="1">
              <w:r w:rsidRPr="00AF2FA5">
                <w:rPr>
                  <w:rFonts w:eastAsiaTheme="majorEastAsia" w:cs="Arial"/>
                  <w:color w:val="0000FF"/>
                  <w:u w:val="single"/>
                  <w:lang w:eastAsia="en-AU"/>
                </w:rPr>
                <w:t>GRADE</w:t>
              </w:r>
            </w:hyperlink>
            <w:r w:rsidRPr="00AF2FA5">
              <w:rPr>
                <w:rFonts w:cs="Arial"/>
                <w:lang w:eastAsia="en-AU"/>
              </w:rPr>
              <w:t xml:space="preserve">: Grades of Recommendation, Assessment, Development, and Evaluation </w:t>
            </w:r>
          </w:p>
          <w:p w14:paraId="0D881933" w14:textId="77777777" w:rsidR="00AF2FA5" w:rsidRPr="00AF2FA5" w:rsidRDefault="008C59D0" w:rsidP="00AF2FA5">
            <w:pPr>
              <w:ind w:left="567"/>
              <w:rPr>
                <w:rFonts w:cs="Arial"/>
              </w:rPr>
            </w:pPr>
            <w:hyperlink r:id="rId22" w:history="1">
              <w:r w:rsidR="00AF2FA5" w:rsidRPr="00AF2FA5">
                <w:rPr>
                  <w:rFonts w:cs="Arial"/>
                  <w:color w:val="0000FF"/>
                  <w:u w:val="single"/>
                </w:rPr>
                <w:t>http://www.jclinepi.com/content/jce-GRADE-Series</w:t>
              </w:r>
            </w:hyperlink>
          </w:p>
          <w:p w14:paraId="393B7B9D" w14:textId="77777777" w:rsidR="00AF2FA5" w:rsidRPr="00AF2FA5" w:rsidRDefault="00AF2FA5" w:rsidP="00AF2FA5">
            <w:pPr>
              <w:ind w:left="567"/>
              <w:rPr>
                <w:rFonts w:cs="Arial"/>
                <w:color w:val="0000FF"/>
                <w:u w:val="single"/>
              </w:rPr>
            </w:pPr>
          </w:p>
          <w:p w14:paraId="3A0217D1" w14:textId="77777777" w:rsidR="00AF2FA5" w:rsidRPr="00AF2FA5" w:rsidRDefault="00AF2FA5" w:rsidP="00AF2FA5">
            <w:pPr>
              <w:widowControl w:val="0"/>
              <w:ind w:left="567" w:hanging="567"/>
              <w:rPr>
                <w:rFonts w:cs="Arial"/>
                <w:szCs w:val="20"/>
                <w:lang w:eastAsia="en-AU"/>
              </w:rPr>
            </w:pPr>
            <w:r w:rsidRPr="00AF2FA5">
              <w:rPr>
                <w:rFonts w:cs="Arial"/>
                <w:lang w:eastAsia="en-AU"/>
              </w:rPr>
              <w:t>(iii)</w:t>
            </w:r>
            <w:r w:rsidRPr="00AF2FA5">
              <w:rPr>
                <w:rFonts w:cs="Arial"/>
                <w:lang w:eastAsia="en-AU"/>
              </w:rPr>
              <w:tab/>
            </w:r>
            <w:hyperlink r:id="rId23" w:anchor="consort" w:history="1">
              <w:r w:rsidRPr="00AF2FA5">
                <w:rPr>
                  <w:rFonts w:eastAsiaTheme="majorEastAsia" w:cs="Arial"/>
                  <w:color w:val="0000FF"/>
                  <w:szCs w:val="20"/>
                  <w:u w:val="single"/>
                  <w:lang w:eastAsia="en-AU"/>
                </w:rPr>
                <w:t>CONSORT Statement</w:t>
              </w:r>
            </w:hyperlink>
            <w:r w:rsidRPr="00AF2FA5">
              <w:rPr>
                <w:rFonts w:cs="Arial"/>
                <w:szCs w:val="20"/>
                <w:lang w:eastAsia="en-AU"/>
              </w:rPr>
              <w:t xml:space="preserve">: Consolidated Standards Of Reporting Trials </w:t>
            </w:r>
          </w:p>
          <w:p w14:paraId="7D588856" w14:textId="77777777" w:rsidR="00AF2FA5" w:rsidRPr="00AF2FA5" w:rsidRDefault="008C59D0" w:rsidP="00AF2FA5">
            <w:pPr>
              <w:ind w:left="567"/>
              <w:rPr>
                <w:rFonts w:cs="Arial"/>
                <w:szCs w:val="20"/>
              </w:rPr>
            </w:pPr>
            <w:hyperlink r:id="rId24" w:history="1">
              <w:r w:rsidR="00AF2FA5" w:rsidRPr="00AF2FA5">
                <w:rPr>
                  <w:rFonts w:cs="Arial"/>
                  <w:color w:val="0000FF"/>
                  <w:szCs w:val="20"/>
                  <w:u w:val="single"/>
                </w:rPr>
                <w:t>http://www.consort-statement.org/</w:t>
              </w:r>
            </w:hyperlink>
          </w:p>
          <w:p w14:paraId="48733C29" w14:textId="77777777" w:rsidR="00AF2FA5" w:rsidRPr="00AF2FA5" w:rsidRDefault="00AF2FA5" w:rsidP="00AF2FA5">
            <w:pPr>
              <w:ind w:left="567"/>
              <w:rPr>
                <w:rFonts w:cs="Arial"/>
                <w:szCs w:val="20"/>
              </w:rPr>
            </w:pPr>
          </w:p>
          <w:p w14:paraId="07D7C08C" w14:textId="77777777" w:rsidR="00AF2FA5" w:rsidRPr="00AF2FA5" w:rsidRDefault="00AF2FA5" w:rsidP="00AF2FA5">
            <w:pPr>
              <w:widowControl w:val="0"/>
              <w:ind w:left="567" w:hanging="567"/>
              <w:rPr>
                <w:rFonts w:cs="Arial"/>
                <w:szCs w:val="20"/>
                <w:lang w:eastAsia="en-AU"/>
              </w:rPr>
            </w:pPr>
            <w:r w:rsidRPr="00AF2FA5">
              <w:rPr>
                <w:rFonts w:cs="Arial"/>
                <w:lang w:eastAsia="en-AU"/>
              </w:rPr>
              <w:t>(iv)</w:t>
            </w:r>
            <w:r w:rsidRPr="00AF2FA5">
              <w:rPr>
                <w:rFonts w:cs="Arial"/>
                <w:lang w:eastAsia="en-AU"/>
              </w:rPr>
              <w:tab/>
            </w:r>
            <w:hyperlink r:id="rId25" w:anchor="prisma" w:history="1">
              <w:r w:rsidRPr="00AF2FA5">
                <w:rPr>
                  <w:rFonts w:eastAsiaTheme="majorEastAsia" w:cs="Arial"/>
                  <w:color w:val="0000FF"/>
                  <w:szCs w:val="20"/>
                  <w:u w:val="single"/>
                  <w:lang w:eastAsia="en-AU"/>
                </w:rPr>
                <w:t>PRISMA Statement</w:t>
              </w:r>
            </w:hyperlink>
            <w:r w:rsidRPr="00AF2FA5">
              <w:rPr>
                <w:rFonts w:cs="Arial"/>
                <w:szCs w:val="20"/>
                <w:lang w:eastAsia="en-AU"/>
              </w:rPr>
              <w:t xml:space="preserve"> (formerly QUOROM): Preferred Reporting Items for Systematic Reviews and Meta-Analyses</w:t>
            </w:r>
          </w:p>
          <w:p w14:paraId="7B02718E" w14:textId="77777777" w:rsidR="00AF2FA5" w:rsidRPr="00AF2FA5" w:rsidRDefault="008C59D0" w:rsidP="00AF2FA5">
            <w:pPr>
              <w:ind w:left="567"/>
              <w:rPr>
                <w:rFonts w:cs="Arial"/>
              </w:rPr>
            </w:pPr>
            <w:hyperlink r:id="rId26" w:history="1">
              <w:r w:rsidR="00AF2FA5" w:rsidRPr="00AF2FA5">
                <w:rPr>
                  <w:rFonts w:cs="Arial"/>
                  <w:color w:val="0000FF"/>
                  <w:u w:val="single"/>
                </w:rPr>
                <w:t>http://www.prisma-statement.org/</w:t>
              </w:r>
            </w:hyperlink>
          </w:p>
          <w:p w14:paraId="27CB455B" w14:textId="77777777" w:rsidR="00AF2FA5" w:rsidRPr="00AF2FA5" w:rsidRDefault="00AF2FA5" w:rsidP="00AF2FA5">
            <w:pPr>
              <w:ind w:left="567"/>
              <w:rPr>
                <w:rFonts w:cs="Arial"/>
                <w:szCs w:val="20"/>
              </w:rPr>
            </w:pPr>
          </w:p>
          <w:p w14:paraId="3C3075C5" w14:textId="77777777" w:rsidR="00AF2FA5" w:rsidRPr="00AF2FA5" w:rsidRDefault="00AF2FA5" w:rsidP="00AF2FA5">
            <w:pPr>
              <w:widowControl w:val="0"/>
              <w:ind w:left="567" w:hanging="567"/>
              <w:rPr>
                <w:rFonts w:cs="Arial"/>
                <w:szCs w:val="20"/>
                <w:lang w:eastAsia="en-AU"/>
              </w:rPr>
            </w:pPr>
            <w:r w:rsidRPr="00AF2FA5">
              <w:rPr>
                <w:rFonts w:cs="Arial"/>
                <w:lang w:eastAsia="en-AU"/>
              </w:rPr>
              <w:t>(v)</w:t>
            </w:r>
            <w:r w:rsidRPr="00AF2FA5">
              <w:rPr>
                <w:rFonts w:cs="Arial"/>
                <w:lang w:eastAsia="en-AU"/>
              </w:rPr>
              <w:tab/>
            </w:r>
            <w:hyperlink r:id="rId27" w:anchor="stard" w:history="1">
              <w:r w:rsidRPr="00AF2FA5">
                <w:rPr>
                  <w:rFonts w:eastAsiaTheme="majorEastAsia" w:cs="Arial"/>
                  <w:color w:val="0000FF"/>
                  <w:szCs w:val="20"/>
                  <w:u w:val="single"/>
                  <w:lang w:eastAsia="en-AU"/>
                </w:rPr>
                <w:t>STARD Statement</w:t>
              </w:r>
            </w:hyperlink>
            <w:r w:rsidRPr="00AF2FA5">
              <w:rPr>
                <w:rFonts w:cs="Arial"/>
                <w:szCs w:val="20"/>
                <w:lang w:eastAsia="en-AU"/>
              </w:rPr>
              <w:t>: Standards for Reporting Studies of Diagnostic Accuracy</w:t>
            </w:r>
          </w:p>
          <w:p w14:paraId="2A22EBDF" w14:textId="77777777" w:rsidR="00AF2FA5" w:rsidRPr="00AF2FA5" w:rsidRDefault="008C59D0" w:rsidP="00AF2FA5">
            <w:pPr>
              <w:ind w:left="567"/>
              <w:rPr>
                <w:rFonts w:cs="Arial"/>
              </w:rPr>
            </w:pPr>
            <w:hyperlink r:id="rId28" w:history="1">
              <w:r w:rsidR="00AF2FA5" w:rsidRPr="00AF2FA5">
                <w:rPr>
                  <w:rFonts w:cs="Arial"/>
                  <w:color w:val="0000FF"/>
                  <w:u w:val="single"/>
                </w:rPr>
                <w:t>http://www.consort-statement.org/resources/downloads/other-instruments/</w:t>
              </w:r>
            </w:hyperlink>
            <w:r w:rsidR="00AF2FA5" w:rsidRPr="00AF2FA5">
              <w:rPr>
                <w:rFonts w:cs="Arial"/>
              </w:rPr>
              <w:t xml:space="preserve"> </w:t>
            </w:r>
          </w:p>
          <w:p w14:paraId="18BF93AB" w14:textId="77777777" w:rsidR="00AF2FA5" w:rsidRPr="00AF2FA5" w:rsidRDefault="00AF2FA5" w:rsidP="00AF2FA5">
            <w:pPr>
              <w:rPr>
                <w:rFonts w:cs="Arial"/>
              </w:rPr>
            </w:pPr>
          </w:p>
          <w:p w14:paraId="0890CFCE" w14:textId="77777777" w:rsidR="00AF2FA5" w:rsidRPr="00AF2FA5" w:rsidRDefault="00AF2FA5" w:rsidP="00AF2FA5">
            <w:pPr>
              <w:widowControl w:val="0"/>
              <w:ind w:left="567" w:hanging="567"/>
              <w:rPr>
                <w:rFonts w:cs="Arial"/>
                <w:szCs w:val="20"/>
                <w:lang w:eastAsia="en-AU"/>
              </w:rPr>
            </w:pPr>
            <w:r w:rsidRPr="00AF2FA5">
              <w:rPr>
                <w:rFonts w:cs="Arial"/>
                <w:lang w:eastAsia="en-AU"/>
              </w:rPr>
              <w:t>(vi)</w:t>
            </w:r>
            <w:r w:rsidRPr="00AF2FA5">
              <w:rPr>
                <w:rFonts w:cs="Arial"/>
                <w:lang w:eastAsia="en-AU"/>
              </w:rPr>
              <w:tab/>
            </w:r>
            <w:hyperlink r:id="rId29" w:anchor="moose" w:history="1">
              <w:r w:rsidRPr="00AF2FA5">
                <w:rPr>
                  <w:rFonts w:eastAsiaTheme="majorEastAsia" w:cs="Arial"/>
                  <w:color w:val="0000FF"/>
                  <w:szCs w:val="20"/>
                  <w:u w:val="single"/>
                  <w:lang w:eastAsia="en-AU"/>
                </w:rPr>
                <w:t>MOOSE Statement</w:t>
              </w:r>
            </w:hyperlink>
            <w:r w:rsidRPr="00AF2FA5">
              <w:rPr>
                <w:rFonts w:cs="Arial"/>
                <w:szCs w:val="20"/>
                <w:lang w:eastAsia="en-AU"/>
              </w:rPr>
              <w:t>: proposal for reporting meta analyses of observational studies in epidemiology</w:t>
            </w:r>
          </w:p>
          <w:p w14:paraId="3680CCA8" w14:textId="77777777" w:rsidR="00AF2FA5" w:rsidRPr="00AF2FA5" w:rsidRDefault="008C59D0" w:rsidP="00AF2FA5">
            <w:pPr>
              <w:ind w:left="567"/>
              <w:rPr>
                <w:rFonts w:cs="Arial"/>
              </w:rPr>
            </w:pPr>
            <w:hyperlink r:id="rId30" w:history="1">
              <w:r w:rsidR="00AF2FA5" w:rsidRPr="00AF2FA5">
                <w:rPr>
                  <w:rFonts w:cs="Arial"/>
                  <w:color w:val="0000FF"/>
                  <w:u w:val="single"/>
                </w:rPr>
                <w:t>http://www.consort-statement.org/index.aspx?o=1347</w:t>
              </w:r>
            </w:hyperlink>
          </w:p>
          <w:p w14:paraId="06381310" w14:textId="77777777" w:rsidR="00AF2FA5" w:rsidRPr="00AF2FA5" w:rsidRDefault="00AF2FA5" w:rsidP="00AF2FA5">
            <w:pPr>
              <w:ind w:left="567"/>
              <w:rPr>
                <w:rFonts w:cs="Arial"/>
              </w:rPr>
            </w:pPr>
          </w:p>
          <w:p w14:paraId="304011F9" w14:textId="77777777" w:rsidR="00AF2FA5" w:rsidRPr="00AF2FA5" w:rsidRDefault="00AF2FA5" w:rsidP="00AF2FA5">
            <w:pPr>
              <w:widowControl w:val="0"/>
              <w:ind w:left="567" w:hanging="567"/>
              <w:rPr>
                <w:rFonts w:cs="Arial"/>
                <w:szCs w:val="20"/>
                <w:lang w:eastAsia="en-AU"/>
              </w:rPr>
            </w:pPr>
            <w:r w:rsidRPr="00AF2FA5">
              <w:rPr>
                <w:rFonts w:cs="Arial"/>
                <w:lang w:eastAsia="en-AU"/>
              </w:rPr>
              <w:t>(vii)</w:t>
            </w:r>
            <w:r w:rsidRPr="00AF2FA5">
              <w:rPr>
                <w:rFonts w:cs="Arial"/>
                <w:lang w:eastAsia="en-AU"/>
              </w:rPr>
              <w:tab/>
            </w:r>
            <w:hyperlink r:id="rId31" w:anchor="starlite" w:history="1">
              <w:r w:rsidRPr="00AF2FA5">
                <w:rPr>
                  <w:rFonts w:eastAsiaTheme="majorEastAsia" w:cs="Arial"/>
                  <w:color w:val="0000FF"/>
                  <w:szCs w:val="20"/>
                  <w:u w:val="single"/>
                  <w:lang w:eastAsia="en-AU"/>
                </w:rPr>
                <w:t>STARLITE Statement</w:t>
              </w:r>
            </w:hyperlink>
            <w:r w:rsidRPr="00AF2FA5">
              <w:rPr>
                <w:rFonts w:cs="Arial"/>
                <w:szCs w:val="20"/>
                <w:lang w:eastAsia="en-AU"/>
              </w:rPr>
              <w:t xml:space="preserve">: Standards for Reporting Literature searches </w:t>
            </w:r>
          </w:p>
          <w:p w14:paraId="24FE4A09" w14:textId="77777777" w:rsidR="00AF2FA5" w:rsidRPr="00AF2FA5" w:rsidRDefault="008C59D0" w:rsidP="00AF2FA5">
            <w:pPr>
              <w:ind w:left="567"/>
              <w:rPr>
                <w:rFonts w:cs="Arial"/>
              </w:rPr>
            </w:pPr>
            <w:hyperlink r:id="rId32" w:history="1">
              <w:r w:rsidR="00AF2FA5" w:rsidRPr="00AF2FA5">
                <w:rPr>
                  <w:rFonts w:cs="Arial"/>
                  <w:color w:val="0000FF"/>
                  <w:u w:val="single"/>
                </w:rPr>
                <w:t>http://www.ncbi.nlm.nih.gov/pmc/articles/PMC1629442/pdf/i1536-5050-094-04-</w:t>
              </w:r>
            </w:hyperlink>
            <w:r w:rsidR="00AF2FA5" w:rsidRPr="00AF2FA5">
              <w:rPr>
                <w:rFonts w:cs="Arial"/>
              </w:rPr>
              <w:t>0421.pdf</w:t>
            </w:r>
          </w:p>
          <w:p w14:paraId="4A6B072C" w14:textId="77777777" w:rsidR="00AF2FA5" w:rsidRPr="00AF2FA5" w:rsidRDefault="00AF2FA5" w:rsidP="00AF2FA5">
            <w:pPr>
              <w:ind w:left="567"/>
              <w:rPr>
                <w:rFonts w:cs="Arial"/>
              </w:rPr>
            </w:pPr>
          </w:p>
          <w:p w14:paraId="06FEFCE7" w14:textId="77777777" w:rsidR="00AF2FA5" w:rsidRPr="00AF2FA5" w:rsidRDefault="00AF2FA5" w:rsidP="00AF2FA5">
            <w:pPr>
              <w:ind w:left="567"/>
              <w:rPr>
                <w:rFonts w:cs="Arial"/>
              </w:rPr>
            </w:pPr>
          </w:p>
          <w:p w14:paraId="7F38DC31" w14:textId="77777777" w:rsidR="00AF2FA5" w:rsidRPr="00AF2FA5" w:rsidRDefault="00AF2FA5" w:rsidP="00AF2FA5">
            <w:pPr>
              <w:widowControl w:val="0"/>
              <w:ind w:left="567" w:hanging="567"/>
              <w:rPr>
                <w:rFonts w:eastAsiaTheme="majorEastAsia" w:cs="Arial"/>
                <w:szCs w:val="20"/>
                <w:u w:val="single"/>
                <w:lang w:eastAsia="en-AU"/>
              </w:rPr>
            </w:pPr>
            <w:r w:rsidRPr="00AF2FA5">
              <w:rPr>
                <w:rFonts w:cs="Arial"/>
                <w:lang w:eastAsia="en-AU"/>
              </w:rPr>
              <w:t>(viii)</w:t>
            </w:r>
            <w:r w:rsidRPr="00AF2FA5">
              <w:rPr>
                <w:rFonts w:cs="Arial"/>
                <w:lang w:eastAsia="en-AU"/>
              </w:rPr>
              <w:tab/>
            </w:r>
            <w:hyperlink r:id="rId33" w:anchor="strobe" w:history="1">
              <w:r w:rsidRPr="00AF2FA5">
                <w:rPr>
                  <w:rFonts w:eastAsiaTheme="majorEastAsia" w:cs="Arial"/>
                  <w:color w:val="0000FF"/>
                  <w:u w:val="single"/>
                  <w:lang w:eastAsia="en-AU"/>
                </w:rPr>
                <w:t>STROBE Statement (&amp; STREGA)</w:t>
              </w:r>
            </w:hyperlink>
            <w:r w:rsidRPr="00AF2FA5">
              <w:rPr>
                <w:rFonts w:cs="Arial"/>
                <w:szCs w:val="20"/>
                <w:lang w:eastAsia="en-AU"/>
              </w:rPr>
              <w:t xml:space="preserve">: STrengthening the Reporting of OBservational studies in </w:t>
            </w:r>
            <w:hyperlink r:id="rId34" w:anchor="term226" w:history="1">
              <w:r w:rsidRPr="00AF2FA5">
                <w:rPr>
                  <w:rFonts w:eastAsiaTheme="majorEastAsia" w:cs="Arial"/>
                  <w:color w:val="0000FF"/>
                  <w:u w:val="single"/>
                  <w:lang w:eastAsia="en-AU"/>
                </w:rPr>
                <w:t>Epidemiology</w:t>
              </w:r>
            </w:hyperlink>
            <w:r w:rsidRPr="00AF2FA5">
              <w:rPr>
                <w:rFonts w:eastAsiaTheme="majorEastAsia" w:cs="Arial"/>
                <w:szCs w:val="20"/>
                <w:lang w:eastAsia="en-AU"/>
              </w:rPr>
              <w:t>.</w:t>
            </w:r>
          </w:p>
          <w:p w14:paraId="43643F6F" w14:textId="77777777" w:rsidR="00AF2FA5" w:rsidRPr="00AF2FA5" w:rsidRDefault="008C59D0" w:rsidP="00AF2FA5">
            <w:pPr>
              <w:ind w:left="567"/>
              <w:rPr>
                <w:rFonts w:cs="Arial"/>
                <w:b/>
              </w:rPr>
            </w:pPr>
            <w:hyperlink r:id="rId35" w:history="1">
              <w:r w:rsidR="00AF2FA5" w:rsidRPr="00AF2FA5">
                <w:rPr>
                  <w:rFonts w:eastAsiaTheme="majorEastAsia" w:cs="Arial"/>
                  <w:color w:val="0000FF"/>
                  <w:u w:val="single"/>
                </w:rPr>
                <w:t>http://www.strobe-statement.org/</w:t>
              </w:r>
            </w:hyperlink>
            <w:r w:rsidR="00AF2FA5" w:rsidRPr="00AF2FA5">
              <w:rPr>
                <w:rFonts w:eastAsiaTheme="majorEastAsia" w:cs="Arial"/>
              </w:rPr>
              <w:t xml:space="preserve"> </w:t>
            </w:r>
          </w:p>
        </w:tc>
      </w:tr>
    </w:tbl>
    <w:p w14:paraId="40BA7354" w14:textId="77777777" w:rsidR="00AF2FA5" w:rsidRPr="00AF2FA5" w:rsidRDefault="00AF2FA5" w:rsidP="00AF2FA5">
      <w:pPr>
        <w:keepNext/>
        <w:widowControl w:val="0"/>
        <w:spacing w:before="240" w:after="240"/>
        <w:ind w:left="851" w:hanging="851"/>
        <w:outlineLvl w:val="2"/>
        <w:rPr>
          <w:b/>
          <w:bCs/>
        </w:rPr>
      </w:pPr>
      <w:r w:rsidRPr="00AF2FA5">
        <w:rPr>
          <w:b/>
          <w:bCs/>
        </w:rPr>
        <w:lastRenderedPageBreak/>
        <w:t>F</w:t>
      </w:r>
      <w:r w:rsidRPr="00AF2FA5">
        <w:rPr>
          <w:b/>
          <w:bCs/>
        </w:rPr>
        <w:tab/>
        <w:t>Assessment procedure</w:t>
      </w:r>
    </w:p>
    <w:p w14:paraId="4BE73B40" w14:textId="66F51CE4" w:rsidR="00AF2FA5" w:rsidRPr="00AF2FA5" w:rsidRDefault="00AF2FA5" w:rsidP="00AF2FA5">
      <w:pPr>
        <w:widowControl w:val="0"/>
        <w:rPr>
          <w:lang w:eastAsia="en-AU"/>
        </w:rPr>
      </w:pPr>
      <w:r w:rsidRPr="00AF2FA5">
        <w:rPr>
          <w:lang w:eastAsia="en-AU"/>
        </w:rPr>
        <w:t xml:space="preserve">If related to a variation to the Code, the application </w:t>
      </w:r>
      <w:r w:rsidRPr="00AF2FA5">
        <w:rPr>
          <w:b/>
          <w:lang w:eastAsia="en-AU"/>
        </w:rPr>
        <w:t>must</w:t>
      </w:r>
      <w:r w:rsidRPr="00AF2FA5">
        <w:rPr>
          <w:lang w:eastAsia="en-AU"/>
        </w:rPr>
        <w:t xml:space="preserve"> provide details as to what an applicant conside</w:t>
      </w:r>
      <w:r w:rsidR="00E86754">
        <w:rPr>
          <w:lang w:eastAsia="en-AU"/>
        </w:rPr>
        <w:t xml:space="preserve">rs. </w:t>
      </w:r>
      <w:r w:rsidRPr="00AF2FA5">
        <w:rPr>
          <w:lang w:eastAsia="en-AU"/>
        </w:rPr>
        <w:t>is the appropriate procedure to be adopted in assessing the application i.e. general, minor, major or high level health claim variation. This is a requirement under paragraph 22(2)(e) of the FSANZ Act. As a matter of practice, FSANZ has regard to the applicant’s suggestion, but makes its own determination on the process to be adopted. The process to be adopted by FSANZ will be communicated to FSANZ in accordance with section 27(c) of the FSANZ Act.</w:t>
      </w:r>
    </w:p>
    <w:p w14:paraId="00D8E902" w14:textId="77777777" w:rsidR="00AF2FA5" w:rsidRPr="00AF2FA5" w:rsidRDefault="00AF2FA5" w:rsidP="00AF2FA5">
      <w:pPr>
        <w:widowControl w:val="0"/>
        <w:rPr>
          <w:lang w:eastAsia="en-AU"/>
        </w:rPr>
      </w:pPr>
    </w:p>
    <w:p w14:paraId="1C6FB4A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0471B2E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8E9E7AF" w14:textId="2ADFC905"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i/>
          <w:lang w:eastAsia="en-AU"/>
        </w:rPr>
      </w:pPr>
      <w:r w:rsidRPr="00AF2FA5">
        <w:rPr>
          <w:lang w:eastAsia="en-AU"/>
        </w:rPr>
        <w:t>FSANZ makes the final determination on the appropriate procedure and cost recovery level (based on the number of hou</w:t>
      </w:r>
      <w:r w:rsidR="00E86754">
        <w:rPr>
          <w:lang w:eastAsia="en-AU"/>
        </w:rPr>
        <w:t xml:space="preserve">rs. </w:t>
      </w:r>
      <w:r w:rsidRPr="00AF2FA5">
        <w:rPr>
          <w:lang w:eastAsia="en-AU"/>
        </w:rPr>
        <w:t>estimated for the assessment) during the administrative assessment, taking account of the purpose and complexity of the application.</w:t>
      </w:r>
      <w:bookmarkStart w:id="89" w:name="_Toc150589167"/>
      <w:bookmarkStart w:id="90" w:name="_Toc150758633"/>
      <w:bookmarkStart w:id="91" w:name="_Toc150758925"/>
      <w:bookmarkStart w:id="92" w:name="_Toc165787678"/>
      <w:bookmarkStart w:id="93" w:name="_Toc216858742"/>
      <w:bookmarkEnd w:id="84"/>
      <w:bookmarkEnd w:id="85"/>
      <w:bookmarkEnd w:id="86"/>
      <w:bookmarkEnd w:id="87"/>
      <w:bookmarkEnd w:id="88"/>
    </w:p>
    <w:p w14:paraId="6069DB88" w14:textId="77777777" w:rsidR="00AF2FA5" w:rsidRPr="00AF2FA5" w:rsidRDefault="00AF2FA5" w:rsidP="00AF2FA5">
      <w:pPr>
        <w:keepNext/>
        <w:widowControl w:val="0"/>
        <w:spacing w:before="240" w:after="240"/>
        <w:ind w:left="851" w:hanging="851"/>
        <w:outlineLvl w:val="2"/>
        <w:rPr>
          <w:b/>
          <w:bCs/>
        </w:rPr>
      </w:pPr>
      <w:r w:rsidRPr="00AF2FA5">
        <w:rPr>
          <w:b/>
          <w:bCs/>
        </w:rPr>
        <w:t>G</w:t>
      </w:r>
      <w:r w:rsidRPr="00AF2FA5">
        <w:rPr>
          <w:b/>
          <w:bCs/>
        </w:rPr>
        <w:tab/>
        <w:t>Confidential commercial information (CCI)</w:t>
      </w:r>
      <w:bookmarkEnd w:id="89"/>
      <w:bookmarkEnd w:id="90"/>
      <w:bookmarkEnd w:id="91"/>
      <w:bookmarkEnd w:id="92"/>
      <w:bookmarkEnd w:id="93"/>
    </w:p>
    <w:p w14:paraId="5817E661" w14:textId="4AEC4FF4" w:rsidR="00AF2FA5" w:rsidRPr="00AF2FA5" w:rsidRDefault="00AF2FA5" w:rsidP="00AF2FA5">
      <w:pPr>
        <w:widowControl w:val="0"/>
        <w:rPr>
          <w:lang w:eastAsia="en-AU"/>
        </w:rPr>
      </w:pPr>
      <w:r w:rsidRPr="00AF2FA5">
        <w:rPr>
          <w:lang w:eastAsia="en-AU"/>
        </w:rPr>
        <w:t>Any information that the applicant conside</w:t>
      </w:r>
      <w:r w:rsidR="00E86754">
        <w:rPr>
          <w:lang w:eastAsia="en-AU"/>
        </w:rPr>
        <w:t xml:space="preserve">rs. </w:t>
      </w:r>
      <w:r w:rsidRPr="00AF2FA5">
        <w:rPr>
          <w:lang w:eastAsia="en-AU"/>
        </w:rPr>
        <w:t xml:space="preserve">to be CCI </w:t>
      </w:r>
      <w:r w:rsidRPr="00AF2FA5">
        <w:rPr>
          <w:b/>
          <w:lang w:eastAsia="en-AU"/>
        </w:rPr>
        <w:t>must</w:t>
      </w:r>
      <w:r w:rsidRPr="00AF2FA5">
        <w:rPr>
          <w:lang w:eastAsia="en-AU"/>
        </w:rPr>
        <w:t xml:space="preserve"> be identified as CCI. This information </w:t>
      </w:r>
      <w:r w:rsidRPr="00AF2FA5">
        <w:rPr>
          <w:b/>
          <w:lang w:eastAsia="en-AU"/>
        </w:rPr>
        <w:t>must</w:t>
      </w:r>
      <w:r w:rsidRPr="00AF2FA5">
        <w:rPr>
          <w:lang w:eastAsia="en-AU"/>
        </w:rPr>
        <w:t xml:space="preserve"> be separated from the other parts of the application (both electronically and in hard copy). </w:t>
      </w:r>
    </w:p>
    <w:p w14:paraId="27EE0409" w14:textId="77777777" w:rsidR="00AF2FA5" w:rsidRPr="00AF2FA5" w:rsidRDefault="00AF2FA5" w:rsidP="00AF2FA5">
      <w:pPr>
        <w:widowControl w:val="0"/>
        <w:rPr>
          <w:lang w:eastAsia="en-AU"/>
        </w:rPr>
      </w:pPr>
    </w:p>
    <w:p w14:paraId="711D9D37"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be accompanied by a written explanation of why and how that identified information is CCI. That is, how that information satisfies the definition of CCI in section 4 of the FSANZ Act. </w:t>
      </w:r>
    </w:p>
    <w:p w14:paraId="18253FEB" w14:textId="77777777" w:rsidR="00AF2FA5" w:rsidRPr="00AF2FA5" w:rsidRDefault="00AF2FA5" w:rsidP="00AF2FA5">
      <w:pPr>
        <w:widowControl w:val="0"/>
        <w:rPr>
          <w:u w:val="single"/>
          <w:lang w:eastAsia="en-AU"/>
        </w:rPr>
      </w:pPr>
    </w:p>
    <w:p w14:paraId="6811D44A" w14:textId="77777777" w:rsidR="00AF2FA5" w:rsidRPr="00AF2FA5" w:rsidRDefault="00AF2FA5" w:rsidP="00AF2FA5">
      <w:pPr>
        <w:widowControl w:val="0"/>
        <w:rPr>
          <w:szCs w:val="20"/>
          <w:lang w:eastAsia="en-AU"/>
        </w:rPr>
      </w:pPr>
      <w:r w:rsidRPr="00AF2FA5">
        <w:rPr>
          <w:szCs w:val="20"/>
          <w:lang w:eastAsia="en-AU"/>
        </w:rPr>
        <w:t xml:space="preserve">The application </w:t>
      </w:r>
      <w:r w:rsidRPr="00AF2FA5">
        <w:rPr>
          <w:b/>
          <w:szCs w:val="20"/>
          <w:lang w:eastAsia="en-AU"/>
        </w:rPr>
        <w:t>must</w:t>
      </w:r>
      <w:r w:rsidRPr="00AF2FA5">
        <w:rPr>
          <w:szCs w:val="20"/>
          <w:lang w:eastAsia="en-AU"/>
        </w:rPr>
        <w:t xml:space="preserve"> </w:t>
      </w:r>
      <w:r w:rsidRPr="00AF2FA5">
        <w:rPr>
          <w:lang w:eastAsia="en-AU"/>
        </w:rPr>
        <w:t xml:space="preserve">be accompanied by </w:t>
      </w:r>
      <w:r w:rsidRPr="00AF2FA5">
        <w:rPr>
          <w:szCs w:val="20"/>
          <w:lang w:eastAsia="en-AU"/>
        </w:rPr>
        <w:t>provide a non-confidential general summary of any information that they consider to CCI. That summary must be sufficiently detailed for it to be useful for assessment. This allows FSANZ to address the information in general terms as part of the assessment.</w:t>
      </w:r>
    </w:p>
    <w:p w14:paraId="0F0A0463" w14:textId="77777777" w:rsidR="00AF2FA5" w:rsidRPr="00AF2FA5" w:rsidRDefault="00AF2FA5" w:rsidP="00AF2FA5">
      <w:pPr>
        <w:widowControl w:val="0"/>
        <w:rPr>
          <w:u w:val="single"/>
          <w:lang w:eastAsia="en-AU"/>
        </w:rPr>
      </w:pPr>
    </w:p>
    <w:p w14:paraId="0E56F3DA"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
          <w:lang w:eastAsia="en-AU"/>
        </w:rPr>
      </w:pPr>
      <w:r w:rsidRPr="00AF2FA5">
        <w:rPr>
          <w:b/>
          <w:lang w:eastAsia="en-AU"/>
        </w:rPr>
        <w:t>Note:</w:t>
      </w:r>
    </w:p>
    <w:p w14:paraId="38D5BA47"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7A580597"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Cs/>
          <w:szCs w:val="20"/>
          <w:lang w:eastAsia="en-AU"/>
        </w:rPr>
      </w:pPr>
      <w:r w:rsidRPr="00AF2FA5">
        <w:rPr>
          <w:lang w:eastAsia="en-AU"/>
        </w:rPr>
        <w:t xml:space="preserve">FSANZ may not accept an applicant’s claim that information is CCI. In such a case, if FSANZ is satisfied that </w:t>
      </w:r>
      <w:r w:rsidRPr="00AF2FA5">
        <w:rPr>
          <w:rFonts w:eastAsia="MS Mincho"/>
          <w:lang w:eastAsia="en-AU"/>
        </w:rPr>
        <w:t xml:space="preserve">the information is not CCI, FSANZ will advise the applicant that it does not consider that the material is protected by section 114 of the FSANZ Act.  </w:t>
      </w:r>
    </w:p>
    <w:p w14:paraId="1DDB5CDB"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tabs>
          <w:tab w:val="left" w:pos="8015"/>
        </w:tabs>
        <w:rPr>
          <w:lang w:eastAsia="en-AU"/>
        </w:rPr>
      </w:pPr>
    </w:p>
    <w:p w14:paraId="0385FFB9"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r w:rsidRPr="00AF2FA5">
        <w:rPr>
          <w:lang w:eastAsia="en-AU"/>
        </w:rPr>
        <w:t>FSANZ will deal with CCI in accordance with section 114 of the FSANZ Act. Applicants should note that section 114 allows CCI to be disclosed to third parties in certain circumstances.</w:t>
      </w:r>
    </w:p>
    <w:p w14:paraId="46B01E98"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6D928482" w14:textId="0E97533E"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Cs/>
          <w:szCs w:val="20"/>
          <w:lang w:eastAsia="en-AU"/>
        </w:rPr>
      </w:pPr>
      <w:r w:rsidRPr="00AF2FA5">
        <w:rPr>
          <w:bCs/>
          <w:szCs w:val="20"/>
          <w:lang w:eastAsia="en-AU"/>
        </w:rPr>
        <w:t>FSANZ will provide CCI to advisory committees or groups established by FSANZ to provide it with expert advice and analysis on an as needs basis, for example, information relating to analytical methods. The membe</w:t>
      </w:r>
      <w:r w:rsidR="00E86754">
        <w:rPr>
          <w:bCs/>
          <w:szCs w:val="20"/>
          <w:lang w:eastAsia="en-AU"/>
        </w:rPr>
        <w:t xml:space="preserve">rs. </w:t>
      </w:r>
      <w:r w:rsidRPr="00AF2FA5">
        <w:rPr>
          <w:bCs/>
          <w:szCs w:val="20"/>
          <w:lang w:eastAsia="en-AU"/>
        </w:rPr>
        <w:t xml:space="preserve">of such advisory committees and groups are subject to the same confidentiality requirements of the FSANZ Act as FSANZ staff. </w:t>
      </w:r>
      <w:bookmarkStart w:id="94" w:name="_Toc150589168"/>
      <w:bookmarkStart w:id="95" w:name="_Toc150758634"/>
      <w:bookmarkStart w:id="96" w:name="_Toc150758926"/>
      <w:bookmarkStart w:id="97" w:name="_Toc165787679"/>
      <w:bookmarkStart w:id="98" w:name="_Toc216858743"/>
    </w:p>
    <w:p w14:paraId="28F26085" w14:textId="77777777" w:rsidR="00AF2FA5" w:rsidRPr="00AF2FA5" w:rsidRDefault="00AF2FA5" w:rsidP="00AF2FA5">
      <w:pPr>
        <w:keepNext/>
        <w:widowControl w:val="0"/>
        <w:spacing w:before="240" w:after="240"/>
        <w:ind w:left="851" w:hanging="851"/>
        <w:outlineLvl w:val="2"/>
        <w:rPr>
          <w:b/>
          <w:bCs/>
          <w:i/>
        </w:rPr>
      </w:pPr>
      <w:r w:rsidRPr="00AF2FA5">
        <w:rPr>
          <w:b/>
          <w:bCs/>
        </w:rPr>
        <w:t>H</w:t>
      </w:r>
      <w:r w:rsidRPr="00AF2FA5">
        <w:rPr>
          <w:b/>
          <w:bCs/>
        </w:rPr>
        <w:tab/>
        <w:t>Other confidential information</w:t>
      </w:r>
    </w:p>
    <w:p w14:paraId="756D9A5E" w14:textId="77777777" w:rsidR="00AF2FA5" w:rsidRPr="00AF2FA5" w:rsidRDefault="00AF2FA5" w:rsidP="00AF2FA5">
      <w:pPr>
        <w:widowControl w:val="0"/>
        <w:rPr>
          <w:szCs w:val="20"/>
          <w:lang w:eastAsia="en-AU"/>
        </w:rPr>
      </w:pPr>
      <w:r w:rsidRPr="00AF2FA5">
        <w:rPr>
          <w:lang w:eastAsia="en-AU"/>
        </w:rPr>
        <w:t xml:space="preserve">Applications </w:t>
      </w:r>
      <w:r w:rsidRPr="00AF2FA5">
        <w:rPr>
          <w:b/>
          <w:lang w:eastAsia="en-AU"/>
        </w:rPr>
        <w:t>must</w:t>
      </w:r>
      <w:r w:rsidRPr="00AF2FA5">
        <w:rPr>
          <w:lang w:eastAsia="en-AU"/>
        </w:rPr>
        <w:t xml:space="preserve"> identify all </w:t>
      </w:r>
      <w:r w:rsidRPr="00AF2FA5">
        <w:rPr>
          <w:szCs w:val="20"/>
          <w:lang w:eastAsia="en-AU"/>
        </w:rPr>
        <w:t xml:space="preserve">non-CCI information that the applicant wishes to be treated as confidential. </w:t>
      </w:r>
    </w:p>
    <w:p w14:paraId="08C7F001" w14:textId="77777777" w:rsidR="00AF2FA5" w:rsidRPr="00AF2FA5" w:rsidRDefault="00AF2FA5" w:rsidP="00AF2FA5">
      <w:pPr>
        <w:widowControl w:val="0"/>
        <w:rPr>
          <w:szCs w:val="20"/>
          <w:lang w:eastAsia="en-AU"/>
        </w:rPr>
      </w:pPr>
    </w:p>
    <w:p w14:paraId="794F0065" w14:textId="77777777" w:rsidR="00AF2FA5" w:rsidRPr="00AF2FA5" w:rsidRDefault="00AF2FA5" w:rsidP="00AF2FA5">
      <w:pPr>
        <w:widowControl w:val="0"/>
        <w:rPr>
          <w:lang w:eastAsia="en-AU"/>
        </w:rPr>
      </w:pPr>
      <w:r w:rsidRPr="00AF2FA5">
        <w:rPr>
          <w:szCs w:val="20"/>
          <w:lang w:eastAsia="en-AU"/>
        </w:rPr>
        <w:t>That information</w:t>
      </w:r>
      <w:r w:rsidRPr="00AF2FA5">
        <w:rPr>
          <w:b/>
          <w:szCs w:val="20"/>
          <w:lang w:eastAsia="en-AU"/>
        </w:rPr>
        <w:t xml:space="preserve"> mus</w:t>
      </w:r>
      <w:r w:rsidRPr="00AF2FA5">
        <w:rPr>
          <w:szCs w:val="20"/>
          <w:lang w:eastAsia="en-AU"/>
        </w:rPr>
        <w:t xml:space="preserve">t be </w:t>
      </w:r>
      <w:r w:rsidRPr="00AF2FA5">
        <w:rPr>
          <w:lang w:eastAsia="en-AU"/>
        </w:rPr>
        <w:t xml:space="preserve">separated from other material provided to FSANZ and be marked ‘Confidential’. It </w:t>
      </w:r>
      <w:r w:rsidRPr="00AF2FA5">
        <w:rPr>
          <w:b/>
          <w:lang w:eastAsia="en-AU"/>
        </w:rPr>
        <w:t>must</w:t>
      </w:r>
      <w:r w:rsidRPr="00AF2FA5">
        <w:rPr>
          <w:lang w:eastAsia="en-AU"/>
        </w:rPr>
        <w:t xml:space="preserve"> be </w:t>
      </w:r>
      <w:r w:rsidRPr="00AF2FA5">
        <w:rPr>
          <w:szCs w:val="20"/>
          <w:lang w:eastAsia="en-AU"/>
        </w:rPr>
        <w:t>accompanied by a written statement detailing the reasons as to why the applicant wishes that information to be treated as confidential. For example, disclosure of the information would be detrimental to the applicant or the information is not publicly available and known only to a limited number of people.</w:t>
      </w:r>
    </w:p>
    <w:p w14:paraId="66CF1F12" w14:textId="77777777" w:rsidR="00AF2FA5" w:rsidRPr="00AF2FA5" w:rsidRDefault="00AF2FA5" w:rsidP="00AF2FA5">
      <w:pPr>
        <w:widowControl w:val="0"/>
        <w:rPr>
          <w:lang w:eastAsia="en-AU"/>
        </w:rPr>
      </w:pPr>
    </w:p>
    <w:p w14:paraId="32E7E376" w14:textId="77777777" w:rsidR="00AF2FA5" w:rsidRPr="00AF2FA5" w:rsidRDefault="00AF2FA5" w:rsidP="00AF2FA5">
      <w:pPr>
        <w:widowControl w:val="0"/>
        <w:rPr>
          <w:lang w:eastAsia="en-AU"/>
        </w:rPr>
      </w:pPr>
      <w:r w:rsidRPr="00AF2FA5">
        <w:rPr>
          <w:lang w:eastAsia="en-AU"/>
        </w:rPr>
        <w:t>A</w:t>
      </w:r>
      <w:r w:rsidRPr="00AF2FA5">
        <w:rPr>
          <w:szCs w:val="20"/>
          <w:lang w:eastAsia="en-AU"/>
        </w:rPr>
        <w:t>pplicants</w:t>
      </w:r>
      <w:r w:rsidRPr="00AF2FA5">
        <w:rPr>
          <w:lang w:eastAsia="en-AU"/>
        </w:rPr>
        <w:t xml:space="preserve"> who provide unpublished manuscripts </w:t>
      </w:r>
      <w:r w:rsidRPr="00AF2FA5">
        <w:rPr>
          <w:b/>
          <w:lang w:eastAsia="en-AU"/>
        </w:rPr>
        <w:t>must</w:t>
      </w:r>
      <w:r w:rsidRPr="00AF2FA5">
        <w:rPr>
          <w:lang w:eastAsia="en-AU"/>
        </w:rPr>
        <w:t xml:space="preserve"> indicate whether or not the author is aware that the manuscript has been provided to FSANZ.</w:t>
      </w:r>
    </w:p>
    <w:p w14:paraId="050DEB41" w14:textId="77777777" w:rsidR="00AF2FA5" w:rsidRPr="00AF2FA5" w:rsidRDefault="00AF2FA5" w:rsidP="00AF2FA5">
      <w:pPr>
        <w:widowControl w:val="0"/>
        <w:rPr>
          <w:u w:val="single"/>
          <w:lang w:eastAsia="en-AU"/>
        </w:rPr>
      </w:pPr>
      <w:r w:rsidRPr="00AF2FA5">
        <w:rPr>
          <w:u w:val="single"/>
          <w:lang w:eastAsia="en-AU"/>
        </w:rPr>
        <w:br w:type="page"/>
      </w:r>
    </w:p>
    <w:p w14:paraId="0206D7BC"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
          <w:lang w:eastAsia="en-AU"/>
        </w:rPr>
      </w:pPr>
      <w:r w:rsidRPr="00AF2FA5">
        <w:rPr>
          <w:b/>
          <w:lang w:eastAsia="en-AU"/>
        </w:rPr>
        <w:lastRenderedPageBreak/>
        <w:t>Note:</w:t>
      </w:r>
    </w:p>
    <w:p w14:paraId="5B8F06D6"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lang w:eastAsia="en-AU"/>
        </w:rPr>
      </w:pPr>
    </w:p>
    <w:p w14:paraId="19061AC9"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Cs/>
          <w:szCs w:val="20"/>
          <w:lang w:eastAsia="en-AU"/>
        </w:rPr>
      </w:pPr>
      <w:r w:rsidRPr="00AF2FA5">
        <w:rPr>
          <w:bCs/>
          <w:szCs w:val="20"/>
          <w:lang w:eastAsia="en-AU"/>
        </w:rPr>
        <w:t>The fact that FSANZ agrees to accept information on a confidential basis does not mean that that information cannot be made public or disclosed to others. FSANZ can be required by law, Parliament and the courts to disclose information provided to it on a confidential basis.</w:t>
      </w:r>
    </w:p>
    <w:p w14:paraId="1A3E4FBD" w14:textId="77777777"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Cs/>
          <w:szCs w:val="20"/>
          <w:lang w:eastAsia="en-AU"/>
        </w:rPr>
      </w:pPr>
    </w:p>
    <w:p w14:paraId="6385BA68" w14:textId="0FFDEA25" w:rsidR="00AF2FA5" w:rsidRPr="00AF2FA5" w:rsidRDefault="00AF2FA5" w:rsidP="00AF2FA5">
      <w:pPr>
        <w:widowControl w:val="0"/>
        <w:pBdr>
          <w:top w:val="single" w:sz="4" w:space="1" w:color="auto"/>
          <w:left w:val="single" w:sz="4" w:space="1" w:color="auto"/>
          <w:bottom w:val="single" w:sz="4" w:space="1" w:color="auto"/>
          <w:right w:val="single" w:sz="4" w:space="1" w:color="auto"/>
        </w:pBdr>
        <w:rPr>
          <w:bCs/>
          <w:szCs w:val="20"/>
          <w:lang w:eastAsia="en-AU"/>
        </w:rPr>
      </w:pPr>
      <w:r w:rsidRPr="00AF2FA5">
        <w:rPr>
          <w:bCs/>
          <w:szCs w:val="20"/>
          <w:lang w:eastAsia="en-AU"/>
        </w:rPr>
        <w:t>If applicants have concerns about personal information contained in an application being published by FSANZ on its website, they may wish to provide a redacted version of the application, in addition to the required complete electronic version of that application. FSANZ will then decide whether to publish the redacted version inste</w:t>
      </w:r>
      <w:r w:rsidR="008C59D0">
        <w:rPr>
          <w:bCs/>
          <w:szCs w:val="20"/>
          <w:lang w:eastAsia="en-AU"/>
        </w:rPr>
        <w:t xml:space="preserve">ad. </w:t>
      </w:r>
      <w:r w:rsidRPr="00AF2FA5">
        <w:rPr>
          <w:bCs/>
          <w:szCs w:val="20"/>
          <w:lang w:eastAsia="en-AU"/>
        </w:rPr>
        <w:t>of the complete version.</w:t>
      </w:r>
    </w:p>
    <w:p w14:paraId="1C4D2331" w14:textId="77777777" w:rsidR="00AF2FA5" w:rsidRPr="00AF2FA5" w:rsidRDefault="00AF2FA5" w:rsidP="00AF2FA5">
      <w:pPr>
        <w:keepNext/>
        <w:widowControl w:val="0"/>
        <w:spacing w:before="240" w:after="240"/>
        <w:ind w:left="851" w:hanging="851"/>
        <w:outlineLvl w:val="2"/>
        <w:rPr>
          <w:b/>
          <w:bCs/>
        </w:rPr>
      </w:pPr>
      <w:r w:rsidRPr="00AF2FA5">
        <w:rPr>
          <w:b/>
          <w:bCs/>
        </w:rPr>
        <w:t>I</w:t>
      </w:r>
      <w:r w:rsidRPr="00AF2FA5">
        <w:rPr>
          <w:b/>
          <w:bCs/>
        </w:rPr>
        <w:tab/>
        <w:t>Exclusive capturable commercial benefit (ECCB)</w:t>
      </w:r>
      <w:bookmarkEnd w:id="94"/>
      <w:bookmarkEnd w:id="95"/>
      <w:bookmarkEnd w:id="96"/>
      <w:bookmarkEnd w:id="97"/>
      <w:bookmarkEnd w:id="98"/>
    </w:p>
    <w:p w14:paraId="564BC87F" w14:textId="77777777" w:rsidR="00AF2FA5" w:rsidRPr="00AF2FA5" w:rsidRDefault="00AF2FA5" w:rsidP="00AF2FA5">
      <w:pPr>
        <w:widowControl w:val="0"/>
        <w:rPr>
          <w:szCs w:val="20"/>
          <w:lang w:eastAsia="en-AU"/>
        </w:rPr>
      </w:pPr>
      <w:r w:rsidRPr="00AF2FA5">
        <w:rPr>
          <w:szCs w:val="20"/>
          <w:lang w:eastAsia="en-AU"/>
        </w:rPr>
        <w:t>The applicant should indicate whether or not the application is expected to confer an exclusive capturable commercial benefit. The applicant should provide a justification for their assertion to assist FSANZ in making a decision.</w:t>
      </w:r>
    </w:p>
    <w:p w14:paraId="345784BB" w14:textId="77777777" w:rsidR="00AF2FA5" w:rsidRPr="00AF2FA5" w:rsidRDefault="00AF2FA5" w:rsidP="00AF2FA5">
      <w:pPr>
        <w:widowControl w:val="0"/>
        <w:rPr>
          <w:u w:val="single"/>
          <w:lang w:eastAsia="en-AU"/>
        </w:rPr>
      </w:pPr>
    </w:p>
    <w:p w14:paraId="1C8BD68C"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rPr>
          <w:b/>
          <w:lang w:eastAsia="en-AU"/>
        </w:rPr>
      </w:pPr>
      <w:r w:rsidRPr="00AF2FA5">
        <w:rPr>
          <w:b/>
          <w:lang w:eastAsia="en-AU"/>
        </w:rPr>
        <w:t>Note:</w:t>
      </w:r>
    </w:p>
    <w:p w14:paraId="3BB27FD1"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rPr>
          <w:lang w:eastAsia="en-AU"/>
        </w:rPr>
      </w:pPr>
    </w:p>
    <w:p w14:paraId="49DE4F4A"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rPr>
          <w:lang w:eastAsia="en-AU"/>
        </w:rPr>
      </w:pPr>
      <w:r w:rsidRPr="00AF2FA5">
        <w:rPr>
          <w:lang w:eastAsia="en-AU"/>
        </w:rPr>
        <w:t>Consideration of the circumstances surrounding the application, including the following factors, may help in determining whether or not an ECCB is conferred:</w:t>
      </w:r>
    </w:p>
    <w:p w14:paraId="7094A5F8"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rPr>
          <w:u w:val="single"/>
          <w:lang w:eastAsia="en-AU"/>
        </w:rPr>
      </w:pPr>
    </w:p>
    <w:p w14:paraId="11AFFE01"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 xml:space="preserve">Why are you making this application? What are you hoping to get out its approval? </w:t>
      </w:r>
    </w:p>
    <w:p w14:paraId="27B016D9"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How will you benefit from the approval of your application?</w:t>
      </w:r>
    </w:p>
    <w:p w14:paraId="29695C4C"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Who besides you, will benefit from the approval of your application? How and why will they benefit?</w:t>
      </w:r>
    </w:p>
    <w:p w14:paraId="4A06A4CD"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If your application is approved, whose permission will be required before anyone can derive a benefit from that approval?</w:t>
      </w:r>
    </w:p>
    <w:p w14:paraId="7BED3A77"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Who holds the intellectual property in the subject matter of your application?</w:t>
      </w:r>
    </w:p>
    <w:p w14:paraId="56E8D9F2" w14:textId="77777777" w:rsidR="00AF2FA5" w:rsidRPr="00AF2FA5" w:rsidRDefault="00AF2FA5" w:rsidP="00AF2FA5">
      <w:pPr>
        <w:keepNext/>
        <w:widowControl w:val="0"/>
        <w:spacing w:before="240" w:after="240"/>
        <w:ind w:left="851" w:hanging="851"/>
        <w:outlineLvl w:val="2"/>
        <w:rPr>
          <w:b/>
          <w:bCs/>
        </w:rPr>
      </w:pPr>
      <w:bookmarkStart w:id="99" w:name="_Toc150589170"/>
      <w:bookmarkStart w:id="100" w:name="_Toc150758636"/>
      <w:bookmarkStart w:id="101" w:name="_Toc150758928"/>
      <w:bookmarkStart w:id="102" w:name="_Toc165787680"/>
      <w:bookmarkStart w:id="103" w:name="_Toc216858744"/>
      <w:r w:rsidRPr="00AF2FA5">
        <w:rPr>
          <w:b/>
          <w:bCs/>
        </w:rPr>
        <w:t>J</w:t>
      </w:r>
      <w:r w:rsidRPr="00AF2FA5">
        <w:rPr>
          <w:b/>
          <w:bCs/>
        </w:rPr>
        <w:tab/>
        <w:t>I</w:t>
      </w:r>
      <w:bookmarkEnd w:id="99"/>
      <w:bookmarkEnd w:id="100"/>
      <w:bookmarkEnd w:id="101"/>
      <w:bookmarkEnd w:id="102"/>
      <w:bookmarkEnd w:id="103"/>
      <w:r w:rsidRPr="00AF2FA5">
        <w:rPr>
          <w:b/>
          <w:bCs/>
        </w:rPr>
        <w:t>nternational and other national standards</w:t>
      </w:r>
    </w:p>
    <w:p w14:paraId="3DFDF65A" w14:textId="77777777" w:rsidR="00AF2FA5" w:rsidRPr="00AF2FA5" w:rsidRDefault="00AF2FA5" w:rsidP="00AF2FA5">
      <w:pPr>
        <w:keepNext/>
        <w:widowControl w:val="0"/>
        <w:spacing w:before="240" w:after="240"/>
        <w:ind w:left="851" w:hanging="851"/>
        <w:outlineLvl w:val="3"/>
        <w:rPr>
          <w:b/>
          <w:i/>
          <w:color w:val="008000"/>
          <w:lang w:eastAsia="en-AU"/>
        </w:rPr>
      </w:pPr>
      <w:bookmarkStart w:id="104" w:name="_Toc216858745"/>
      <w:r w:rsidRPr="00AF2FA5">
        <w:rPr>
          <w:b/>
          <w:i/>
          <w:color w:val="008000"/>
          <w:lang w:eastAsia="en-AU"/>
        </w:rPr>
        <w:t>J.1</w:t>
      </w:r>
      <w:r w:rsidRPr="00AF2FA5">
        <w:rPr>
          <w:b/>
          <w:i/>
          <w:color w:val="008000"/>
          <w:lang w:eastAsia="en-AU"/>
        </w:rPr>
        <w:tab/>
        <w:t>International Standards</w:t>
      </w:r>
      <w:bookmarkEnd w:id="104"/>
    </w:p>
    <w:p w14:paraId="52E0A194"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details of any Codex Alimentarius Commission (Codex) Standards relevant to the application. </w:t>
      </w:r>
    </w:p>
    <w:p w14:paraId="0EA37E2A" w14:textId="77777777" w:rsidR="00AF2FA5" w:rsidRPr="00AF2FA5" w:rsidRDefault="00AF2FA5" w:rsidP="00AF2FA5">
      <w:pPr>
        <w:widowControl w:val="0"/>
        <w:rPr>
          <w:lang w:eastAsia="en-AU"/>
        </w:rPr>
      </w:pPr>
    </w:p>
    <w:p w14:paraId="312BCB1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781B86F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315F93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This information is required since one of the five additional objectives to which FSANZ must have regard is </w:t>
      </w:r>
      <w:r w:rsidRPr="00AF2FA5">
        <w:rPr>
          <w:i/>
          <w:lang w:eastAsia="en-AU"/>
        </w:rPr>
        <w:t>the promotion of consistency between domestic and international standards</w:t>
      </w:r>
      <w:r w:rsidRPr="00AF2FA5">
        <w:rPr>
          <w:lang w:eastAsia="en-AU"/>
        </w:rPr>
        <w:t>.</w:t>
      </w:r>
    </w:p>
    <w:p w14:paraId="0D05948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A1F128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Codex standards are regarded as the international standards related to food by the World Trade Organization (WTO). Information on Codex Alimentarius can be found at </w:t>
      </w:r>
      <w:hyperlink r:id="rId36" w:history="1">
        <w:r w:rsidRPr="00AF2FA5">
          <w:rPr>
            <w:color w:val="3333FF"/>
            <w:u w:val="single"/>
            <w:lang w:eastAsia="en-AU"/>
          </w:rPr>
          <w:t>http://www.fao.org/docrep/w9114e/w9114e00.htm</w:t>
        </w:r>
      </w:hyperlink>
      <w:r w:rsidRPr="00AF2FA5">
        <w:rPr>
          <w:lang w:eastAsia="en-AU"/>
        </w:rPr>
        <w:t>.</w:t>
      </w:r>
    </w:p>
    <w:p w14:paraId="05175E1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C81CBB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A list of current official Codex standards can be found at </w:t>
      </w:r>
      <w:hyperlink r:id="rId37" w:history="1">
        <w:r w:rsidRPr="00AF2FA5">
          <w:rPr>
            <w:color w:val="3333FF"/>
            <w:u w:val="single"/>
            <w:lang w:eastAsia="en-AU"/>
          </w:rPr>
          <w:t>http://www.codexalimentarius.net/web/standard_list.do?lang=en</w:t>
        </w:r>
      </w:hyperlink>
      <w:r w:rsidRPr="00AF2FA5">
        <w:rPr>
          <w:lang w:eastAsia="en-AU"/>
        </w:rPr>
        <w:t>.</w:t>
      </w:r>
    </w:p>
    <w:p w14:paraId="4A71BF4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8C46B8D" w14:textId="277A44E1"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Both Australia and New Zealand, as membe</w:t>
      </w:r>
      <w:r w:rsidR="00E86754">
        <w:rPr>
          <w:lang w:eastAsia="en-AU"/>
        </w:rPr>
        <w:t xml:space="preserve">rs. </w:t>
      </w:r>
      <w:r w:rsidRPr="00AF2FA5">
        <w:rPr>
          <w:lang w:eastAsia="en-AU"/>
        </w:rPr>
        <w:t>of the WTO, must comply with the Technical Barrie</w:t>
      </w:r>
      <w:r w:rsidR="00E86754">
        <w:rPr>
          <w:lang w:eastAsia="en-AU"/>
        </w:rPr>
        <w:t xml:space="preserve">rs. </w:t>
      </w:r>
      <w:r w:rsidRPr="00AF2FA5">
        <w:rPr>
          <w:lang w:eastAsia="en-AU"/>
        </w:rPr>
        <w:t>to Trade (TBT) and Sanitary and Phytosanitary (SPS) Agreements of the WTO.</w:t>
      </w:r>
      <w:bookmarkStart w:id="105" w:name="_Toc216858746"/>
    </w:p>
    <w:p w14:paraId="725EC8C0"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J.2</w:t>
      </w:r>
      <w:r w:rsidRPr="00AF2FA5">
        <w:rPr>
          <w:b/>
          <w:i/>
          <w:color w:val="008000"/>
          <w:lang w:eastAsia="en-AU"/>
        </w:rPr>
        <w:tab/>
        <w:t>Other national standards or regulations</w:t>
      </w:r>
      <w:bookmarkEnd w:id="105"/>
    </w:p>
    <w:p w14:paraId="3948675C" w14:textId="77777777" w:rsidR="00AF2FA5" w:rsidRPr="00AF2FA5" w:rsidRDefault="00AF2FA5" w:rsidP="00AF2FA5">
      <w:pPr>
        <w:widowControl w:val="0"/>
        <w:rPr>
          <w:lang w:eastAsia="en-AU"/>
        </w:rPr>
      </w:pPr>
      <w:r w:rsidRPr="00AF2FA5">
        <w:rPr>
          <w:lang w:eastAsia="en-AU"/>
        </w:rPr>
        <w:t>The application should contain details of relevant standards or regulations in other countries with comparable regulatory processes, where available.</w:t>
      </w:r>
      <w:r w:rsidRPr="00AF2FA5">
        <w:rPr>
          <w:lang w:eastAsia="en-AU"/>
        </w:rPr>
        <w:br w:type="page"/>
      </w:r>
    </w:p>
    <w:p w14:paraId="29B206C5" w14:textId="77777777" w:rsidR="00AF2FA5" w:rsidRPr="00AF2FA5" w:rsidRDefault="00AF2FA5" w:rsidP="00AF2FA5">
      <w:pPr>
        <w:keepNext/>
        <w:widowControl w:val="0"/>
        <w:spacing w:before="240" w:after="240"/>
        <w:ind w:left="851" w:hanging="851"/>
        <w:outlineLvl w:val="2"/>
        <w:rPr>
          <w:b/>
          <w:bCs/>
        </w:rPr>
      </w:pPr>
      <w:bookmarkStart w:id="106" w:name="_Toc150589171"/>
      <w:bookmarkStart w:id="107" w:name="_Toc150758637"/>
      <w:bookmarkStart w:id="108" w:name="_Toc150758929"/>
      <w:bookmarkStart w:id="109" w:name="_Toc165787681"/>
      <w:bookmarkStart w:id="110" w:name="_Toc216858747"/>
      <w:r w:rsidRPr="00AF2FA5">
        <w:rPr>
          <w:b/>
          <w:bCs/>
        </w:rPr>
        <w:lastRenderedPageBreak/>
        <w:t>K</w:t>
      </w:r>
      <w:r w:rsidRPr="00AF2FA5">
        <w:rPr>
          <w:b/>
          <w:bCs/>
        </w:rPr>
        <w:tab/>
      </w:r>
      <w:bookmarkEnd w:id="106"/>
      <w:bookmarkEnd w:id="107"/>
      <w:bookmarkEnd w:id="108"/>
      <w:bookmarkEnd w:id="109"/>
      <w:bookmarkEnd w:id="110"/>
      <w:r w:rsidRPr="00AF2FA5">
        <w:rPr>
          <w:b/>
          <w:bCs/>
        </w:rPr>
        <w:t>Statutory declaration</w:t>
      </w:r>
    </w:p>
    <w:p w14:paraId="2DBA7EF2"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a signed statutory declaration that includes the following statements:</w:t>
      </w:r>
    </w:p>
    <w:p w14:paraId="66A4D969" w14:textId="77777777" w:rsidR="00AF2FA5" w:rsidRPr="00AF2FA5" w:rsidRDefault="00AF2FA5" w:rsidP="00AF2FA5">
      <w:pPr>
        <w:widowControl w:val="0"/>
        <w:rPr>
          <w:lang w:eastAsia="en-AU"/>
        </w:rPr>
      </w:pPr>
    </w:p>
    <w:p w14:paraId="5D3586A1" w14:textId="61180F58" w:rsidR="00AF2FA5" w:rsidRPr="00AF2FA5" w:rsidRDefault="00AF2FA5" w:rsidP="00AF2FA5">
      <w:pPr>
        <w:widowControl w:val="0"/>
        <w:ind w:left="567" w:hanging="567"/>
        <w:rPr>
          <w:i/>
          <w:lang w:eastAsia="en-AU"/>
        </w:rPr>
      </w:pPr>
      <w:r w:rsidRPr="00AF2FA5">
        <w:rPr>
          <w:i/>
          <w:lang w:eastAsia="en-AU"/>
        </w:rPr>
        <w:t>1.</w:t>
      </w:r>
      <w:r w:rsidRPr="00AF2FA5">
        <w:rPr>
          <w:i/>
          <w:lang w:eastAsia="en-AU"/>
        </w:rPr>
        <w:tab/>
        <w:t>The information provided in this application fully sets out the matte</w:t>
      </w:r>
      <w:r w:rsidR="00E86754">
        <w:rPr>
          <w:i/>
          <w:lang w:eastAsia="en-AU"/>
        </w:rPr>
        <w:t xml:space="preserve">rs. </w:t>
      </w:r>
      <w:r w:rsidRPr="00AF2FA5">
        <w:rPr>
          <w:i/>
          <w:lang w:eastAsia="en-AU"/>
        </w:rPr>
        <w:t>required.</w:t>
      </w:r>
    </w:p>
    <w:p w14:paraId="697AC77F" w14:textId="77777777" w:rsidR="00AF2FA5" w:rsidRPr="00AF2FA5" w:rsidRDefault="00AF2FA5" w:rsidP="00AF2FA5">
      <w:pPr>
        <w:widowControl w:val="0"/>
        <w:ind w:left="567" w:hanging="567"/>
        <w:rPr>
          <w:i/>
          <w:lang w:eastAsia="en-AU"/>
        </w:rPr>
      </w:pPr>
      <w:r w:rsidRPr="00AF2FA5">
        <w:rPr>
          <w:i/>
          <w:lang w:eastAsia="en-AU"/>
        </w:rPr>
        <w:t>2.</w:t>
      </w:r>
      <w:r w:rsidRPr="00AF2FA5">
        <w:rPr>
          <w:i/>
          <w:lang w:eastAsia="en-AU"/>
        </w:rPr>
        <w:tab/>
        <w:t>The information provided in this application is true to the best of my knowledge and belief.</w:t>
      </w:r>
    </w:p>
    <w:p w14:paraId="26443A64" w14:textId="77777777" w:rsidR="00AF2FA5" w:rsidRPr="00AF2FA5" w:rsidRDefault="00AF2FA5" w:rsidP="00AF2FA5">
      <w:pPr>
        <w:widowControl w:val="0"/>
        <w:ind w:left="567" w:hanging="567"/>
        <w:rPr>
          <w:i/>
          <w:lang w:eastAsia="en-AU"/>
        </w:rPr>
      </w:pPr>
      <w:r w:rsidRPr="00AF2FA5">
        <w:rPr>
          <w:i/>
          <w:lang w:eastAsia="en-AU"/>
        </w:rPr>
        <w:t>3.</w:t>
      </w:r>
      <w:r w:rsidRPr="00AF2FA5">
        <w:rPr>
          <w:i/>
          <w:lang w:eastAsia="en-AU"/>
        </w:rPr>
        <w:tab/>
        <w:t>No information has been withheld that might prejudice this application, to the best of my knowledge and belief.</w:t>
      </w:r>
    </w:p>
    <w:p w14:paraId="2280CD58" w14:textId="77777777" w:rsidR="00AF2FA5" w:rsidRPr="00AF2FA5" w:rsidRDefault="00AF2FA5" w:rsidP="00AF2FA5">
      <w:pPr>
        <w:widowControl w:val="0"/>
        <w:ind w:left="567" w:hanging="567"/>
        <w:rPr>
          <w:i/>
          <w:lang w:eastAsia="en-AU"/>
        </w:rPr>
      </w:pPr>
    </w:p>
    <w:p w14:paraId="42527997" w14:textId="77777777" w:rsidR="00AF2FA5" w:rsidRPr="00AF2FA5" w:rsidRDefault="00AF2FA5" w:rsidP="00AF2FA5">
      <w:pPr>
        <w:widowControl w:val="0"/>
        <w:rPr>
          <w:lang w:eastAsia="en-AU"/>
        </w:rPr>
      </w:pPr>
      <w:r w:rsidRPr="00AF2FA5">
        <w:rPr>
          <w:lang w:eastAsia="en-AU"/>
        </w:rPr>
        <w:t xml:space="preserve">A statutory declaration provided on behalf of a body corporate </w:t>
      </w:r>
      <w:r w:rsidRPr="00AF2FA5">
        <w:rPr>
          <w:b/>
          <w:lang w:eastAsia="en-AU"/>
        </w:rPr>
        <w:t>must</w:t>
      </w:r>
      <w:r w:rsidRPr="00AF2FA5">
        <w:rPr>
          <w:lang w:eastAsia="en-AU"/>
        </w:rPr>
        <w:t xml:space="preserve"> be made by a senior officer of that body corporate who is authorised to make the declaration on its behalf. The senior officer </w:t>
      </w:r>
      <w:r w:rsidRPr="00AF2FA5">
        <w:rPr>
          <w:b/>
          <w:lang w:eastAsia="en-AU"/>
        </w:rPr>
        <w:t>must</w:t>
      </w:r>
      <w:r w:rsidRPr="00AF2FA5">
        <w:rPr>
          <w:lang w:eastAsia="en-AU"/>
        </w:rPr>
        <w:t xml:space="preserve"> state their name and source of knowledge and authority in making the statutory declaration and include a sufficient explanation of who they are (name, address, organisation/employer, position).</w:t>
      </w:r>
    </w:p>
    <w:p w14:paraId="710F80C7" w14:textId="77777777" w:rsidR="00AF2FA5" w:rsidRPr="00AF2FA5" w:rsidRDefault="00AF2FA5" w:rsidP="00AF2FA5">
      <w:pPr>
        <w:widowControl w:val="0"/>
        <w:rPr>
          <w:lang w:eastAsia="en-AU"/>
        </w:rPr>
      </w:pPr>
    </w:p>
    <w:p w14:paraId="7ACC33D9" w14:textId="77777777" w:rsidR="00AF2FA5" w:rsidRPr="00AF2FA5" w:rsidRDefault="00AF2FA5" w:rsidP="00AF2FA5">
      <w:pPr>
        <w:widowControl w:val="0"/>
        <w:rPr>
          <w:lang w:eastAsia="en-AU"/>
        </w:rPr>
      </w:pPr>
      <w:r w:rsidRPr="00AF2FA5">
        <w:rPr>
          <w:lang w:eastAsia="en-AU"/>
        </w:rPr>
        <w:t xml:space="preserve">Templates for Australian and New Zealand statutory declarations are provided on the FSANZ website at </w:t>
      </w:r>
      <w:hyperlink r:id="rId38" w:history="1">
        <w:r w:rsidRPr="00AF2FA5">
          <w:rPr>
            <w:color w:val="0000FF"/>
            <w:u w:val="single"/>
            <w:lang w:eastAsia="en-AU"/>
          </w:rPr>
          <w:t>http://www.foodstandards.gov.au/code/changes/applying/Pages/Statutory-declaration.aspx</w:t>
        </w:r>
      </w:hyperlink>
      <w:r w:rsidRPr="00AF2FA5">
        <w:rPr>
          <w:lang w:eastAsia="en-AU"/>
        </w:rPr>
        <w:t xml:space="preserve">. </w:t>
      </w:r>
    </w:p>
    <w:p w14:paraId="06EDF8B5" w14:textId="77777777" w:rsidR="00AF2FA5" w:rsidRPr="00AF2FA5" w:rsidRDefault="00AF2FA5" w:rsidP="00AF2FA5">
      <w:pPr>
        <w:widowControl w:val="0"/>
        <w:rPr>
          <w:lang w:eastAsia="en-AU"/>
        </w:rPr>
      </w:pPr>
    </w:p>
    <w:p w14:paraId="726AE86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0A61CD0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503155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For overseas applicants, FSANZ will accept signed equivalent documents from other countries (in English).</w:t>
      </w:r>
    </w:p>
    <w:p w14:paraId="4257040C" w14:textId="77777777" w:rsidR="00AF2FA5" w:rsidRPr="00AF2FA5" w:rsidRDefault="00AF2FA5" w:rsidP="00AF2FA5">
      <w:pPr>
        <w:keepNext/>
        <w:widowControl w:val="0"/>
        <w:spacing w:before="240" w:after="240"/>
        <w:ind w:left="851" w:hanging="851"/>
        <w:outlineLvl w:val="2"/>
        <w:rPr>
          <w:b/>
          <w:bCs/>
        </w:rPr>
      </w:pPr>
      <w:bookmarkStart w:id="111" w:name="_Toc150589172"/>
      <w:bookmarkStart w:id="112" w:name="_Toc150758638"/>
      <w:bookmarkStart w:id="113" w:name="_Toc150758930"/>
      <w:bookmarkStart w:id="114" w:name="_Toc165787682"/>
      <w:bookmarkStart w:id="115" w:name="_Toc216858748"/>
      <w:r w:rsidRPr="00AF2FA5">
        <w:rPr>
          <w:b/>
          <w:bCs/>
        </w:rPr>
        <w:t>L</w:t>
      </w:r>
      <w:r w:rsidRPr="00AF2FA5">
        <w:rPr>
          <w:b/>
          <w:bCs/>
        </w:rPr>
        <w:tab/>
        <w:t>C</w:t>
      </w:r>
      <w:bookmarkEnd w:id="111"/>
      <w:bookmarkEnd w:id="112"/>
      <w:bookmarkEnd w:id="113"/>
      <w:bookmarkEnd w:id="114"/>
      <w:bookmarkEnd w:id="115"/>
      <w:r w:rsidRPr="00AF2FA5">
        <w:rPr>
          <w:b/>
          <w:bCs/>
        </w:rPr>
        <w:t>hecklist</w:t>
      </w:r>
    </w:p>
    <w:bookmarkEnd w:id="59"/>
    <w:p w14:paraId="1F431ED9" w14:textId="77777777" w:rsidR="00AF2FA5" w:rsidRPr="00AF2FA5" w:rsidRDefault="00AF2FA5" w:rsidP="00AF2FA5">
      <w:pPr>
        <w:widowControl w:val="0"/>
        <w:rPr>
          <w:lang w:eastAsia="en-AU"/>
        </w:rPr>
      </w:pPr>
      <w:r w:rsidRPr="00AF2FA5">
        <w:rPr>
          <w:lang w:eastAsia="en-AU"/>
        </w:rPr>
        <w:t xml:space="preserve">More than one guideline may apply to an application. The application </w:t>
      </w:r>
      <w:r w:rsidRPr="00AF2FA5">
        <w:rPr>
          <w:b/>
          <w:lang w:eastAsia="en-AU"/>
        </w:rPr>
        <w:t>must</w:t>
      </w:r>
      <w:r w:rsidRPr="00AF2FA5">
        <w:rPr>
          <w:lang w:eastAsia="en-AU"/>
        </w:rPr>
        <w:t xml:space="preserve"> contain completed checklists for all relevant guidelines with regard to format and information requirements relevant to the application (</w:t>
      </w:r>
      <w:r w:rsidRPr="00AF2FA5">
        <w:rPr>
          <w:i/>
          <w:lang w:eastAsia="en-AU"/>
        </w:rPr>
        <w:t>see Appendix 1</w:t>
      </w:r>
      <w:r w:rsidRPr="00AF2FA5">
        <w:rPr>
          <w:lang w:eastAsia="en-AU"/>
        </w:rPr>
        <w:t>).</w:t>
      </w:r>
    </w:p>
    <w:p w14:paraId="6D03202E" w14:textId="77777777" w:rsidR="00AF2FA5" w:rsidRPr="00AF2FA5" w:rsidRDefault="00AF2FA5" w:rsidP="00AF2FA5">
      <w:pPr>
        <w:widowControl w:val="0"/>
        <w:rPr>
          <w:lang w:eastAsia="en-AU"/>
        </w:rPr>
      </w:pPr>
    </w:p>
    <w:p w14:paraId="2BF66B24" w14:textId="04BC5709" w:rsidR="00AF2FA5" w:rsidRPr="00AF2FA5" w:rsidRDefault="00AF2FA5" w:rsidP="00AF2FA5">
      <w:pPr>
        <w:widowControl w:val="0"/>
        <w:rPr>
          <w:lang w:eastAsia="en-AU"/>
        </w:rPr>
      </w:pPr>
      <w:r w:rsidRPr="00AF2FA5">
        <w:rPr>
          <w:lang w:eastAsia="en-AU"/>
        </w:rPr>
        <w:t>Page numbe</w:t>
      </w:r>
      <w:r w:rsidR="00E86754">
        <w:rPr>
          <w:lang w:eastAsia="en-AU"/>
        </w:rPr>
        <w:t xml:space="preserve">rs. </w:t>
      </w:r>
      <w:r w:rsidRPr="00AF2FA5">
        <w:rPr>
          <w:b/>
          <w:lang w:eastAsia="en-AU"/>
        </w:rPr>
        <w:t>must</w:t>
      </w:r>
      <w:r w:rsidRPr="00AF2FA5">
        <w:rPr>
          <w:lang w:eastAsia="en-AU"/>
        </w:rPr>
        <w:t xml:space="preserve"> be included with the checklist as indicated in the Appendix.</w:t>
      </w:r>
    </w:p>
    <w:p w14:paraId="2779033F" w14:textId="77777777" w:rsidR="00AF2FA5" w:rsidRPr="00AF2FA5" w:rsidRDefault="00AF2FA5" w:rsidP="00AF2FA5">
      <w:pPr>
        <w:widowControl w:val="0"/>
        <w:rPr>
          <w:lang w:eastAsia="en-AU"/>
        </w:rPr>
      </w:pPr>
    </w:p>
    <w:p w14:paraId="687E401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4E6D484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17BE10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An example of when more than one guideline might apply is where an application involves adding a nutritive substance to infant formula. In this case, the checklists for Guidelines 3.1.1 – General requirements, </w:t>
      </w:r>
      <w:r w:rsidRPr="00AF2FA5">
        <w:rPr>
          <w:rFonts w:cs="Arial"/>
          <w:szCs w:val="20"/>
          <w:lang w:eastAsia="en-AU"/>
        </w:rPr>
        <w:t>3.3.3 – Substances used for a nutritive purpose</w:t>
      </w:r>
      <w:r w:rsidRPr="00AF2FA5">
        <w:rPr>
          <w:lang w:eastAsia="en-AU"/>
        </w:rPr>
        <w:t xml:space="preserve"> and 3.6.3 – Special purpose foods – Other foods, would be relevant.</w:t>
      </w:r>
    </w:p>
    <w:p w14:paraId="1873C932" w14:textId="77777777" w:rsidR="00AF2FA5" w:rsidRPr="00AF2FA5" w:rsidRDefault="00AF2FA5" w:rsidP="00AF2FA5">
      <w:pPr>
        <w:widowControl w:val="0"/>
        <w:rPr>
          <w:lang w:eastAsia="en-AU"/>
        </w:rPr>
      </w:pPr>
    </w:p>
    <w:p w14:paraId="2CFA30DF" w14:textId="77777777" w:rsidR="00AF2FA5" w:rsidRPr="00AF2FA5" w:rsidRDefault="00AF2FA5" w:rsidP="00AF2FA5">
      <w:pPr>
        <w:widowControl w:val="0"/>
        <w:rPr>
          <w:lang w:eastAsia="en-AU"/>
        </w:rPr>
      </w:pPr>
    </w:p>
    <w:p w14:paraId="1531AD36" w14:textId="77777777" w:rsidR="00AF2FA5" w:rsidRPr="00AF2FA5" w:rsidRDefault="00AF2FA5" w:rsidP="00AF2FA5">
      <w:pPr>
        <w:widowControl w:val="0"/>
        <w:rPr>
          <w:lang w:eastAsia="en-AU"/>
        </w:rPr>
        <w:sectPr w:rsidR="00AF2FA5" w:rsidRPr="00AF2FA5" w:rsidSect="00377FB2">
          <w:footerReference w:type="default" r:id="rId39"/>
          <w:pgSz w:w="11906" w:h="16838"/>
          <w:pgMar w:top="1418" w:right="1418" w:bottom="1418" w:left="1418" w:header="709" w:footer="709" w:gutter="0"/>
          <w:cols w:space="708"/>
          <w:docGrid w:linePitch="360"/>
        </w:sectPr>
      </w:pPr>
    </w:p>
    <w:p w14:paraId="2DCEAE0F" w14:textId="77777777" w:rsidR="00AF2FA5" w:rsidRPr="00AF2FA5" w:rsidRDefault="00AF2FA5" w:rsidP="00AF2FA5">
      <w:pPr>
        <w:widowControl w:val="0"/>
        <w:tabs>
          <w:tab w:val="left" w:pos="851"/>
        </w:tabs>
        <w:jc w:val="center"/>
        <w:rPr>
          <w:rFonts w:ascii="Arial Bold" w:hAnsi="Arial Bold"/>
          <w:b/>
          <w:iCs/>
          <w:sz w:val="40"/>
          <w:szCs w:val="20"/>
        </w:rPr>
      </w:pPr>
    </w:p>
    <w:p w14:paraId="6CF84D30" w14:textId="77777777" w:rsidR="00AF2FA5" w:rsidRPr="00AF2FA5" w:rsidRDefault="00AF2FA5" w:rsidP="00AF2FA5">
      <w:pPr>
        <w:widowControl w:val="0"/>
        <w:tabs>
          <w:tab w:val="left" w:pos="851"/>
        </w:tabs>
        <w:jc w:val="center"/>
        <w:rPr>
          <w:rFonts w:ascii="Arial Bold" w:hAnsi="Arial Bold"/>
          <w:b/>
          <w:iCs/>
          <w:sz w:val="40"/>
          <w:szCs w:val="20"/>
        </w:rPr>
      </w:pPr>
    </w:p>
    <w:p w14:paraId="0CB61F2E" w14:textId="77777777" w:rsidR="00AF2FA5" w:rsidRPr="00AF2FA5" w:rsidRDefault="00AF2FA5" w:rsidP="00AF2FA5">
      <w:pPr>
        <w:widowControl w:val="0"/>
        <w:tabs>
          <w:tab w:val="left" w:pos="851"/>
        </w:tabs>
        <w:jc w:val="center"/>
        <w:rPr>
          <w:rFonts w:ascii="Arial Bold" w:hAnsi="Arial Bold"/>
          <w:b/>
          <w:iCs/>
          <w:sz w:val="40"/>
          <w:szCs w:val="20"/>
        </w:rPr>
      </w:pPr>
    </w:p>
    <w:p w14:paraId="41D6DB09" w14:textId="77777777" w:rsidR="00AF2FA5" w:rsidRPr="00AF2FA5" w:rsidRDefault="00AF2FA5" w:rsidP="00AF2FA5">
      <w:pPr>
        <w:widowControl w:val="0"/>
        <w:tabs>
          <w:tab w:val="left" w:pos="851"/>
        </w:tabs>
        <w:jc w:val="center"/>
        <w:rPr>
          <w:rFonts w:ascii="Arial Bold" w:hAnsi="Arial Bold"/>
          <w:b/>
          <w:iCs/>
          <w:sz w:val="40"/>
          <w:szCs w:val="20"/>
        </w:rPr>
      </w:pPr>
    </w:p>
    <w:p w14:paraId="6A9DD25E" w14:textId="77777777" w:rsidR="00AF2FA5" w:rsidRPr="00AF2FA5" w:rsidRDefault="00AF2FA5" w:rsidP="00AF2FA5">
      <w:pPr>
        <w:widowControl w:val="0"/>
        <w:tabs>
          <w:tab w:val="left" w:pos="851"/>
        </w:tabs>
        <w:jc w:val="center"/>
        <w:rPr>
          <w:rFonts w:ascii="Arial Bold" w:hAnsi="Arial Bold"/>
          <w:b/>
          <w:iCs/>
          <w:sz w:val="40"/>
          <w:szCs w:val="20"/>
        </w:rPr>
      </w:pPr>
    </w:p>
    <w:p w14:paraId="439C41C8" w14:textId="77777777" w:rsidR="00AF2FA5" w:rsidRPr="00AF2FA5" w:rsidRDefault="00AF2FA5" w:rsidP="00AF2FA5">
      <w:pPr>
        <w:widowControl w:val="0"/>
        <w:tabs>
          <w:tab w:val="left" w:pos="851"/>
        </w:tabs>
        <w:jc w:val="center"/>
        <w:rPr>
          <w:rFonts w:ascii="Arial Bold" w:hAnsi="Arial Bold"/>
          <w:b/>
          <w:iCs/>
          <w:sz w:val="40"/>
          <w:szCs w:val="20"/>
        </w:rPr>
      </w:pPr>
    </w:p>
    <w:p w14:paraId="5C946321" w14:textId="77777777" w:rsidR="00AF2FA5" w:rsidRPr="00AF2FA5" w:rsidRDefault="00AF2FA5" w:rsidP="00AF2FA5">
      <w:pPr>
        <w:widowControl w:val="0"/>
        <w:tabs>
          <w:tab w:val="left" w:pos="851"/>
        </w:tabs>
        <w:jc w:val="center"/>
        <w:rPr>
          <w:rFonts w:ascii="Arial Bold" w:hAnsi="Arial Bold"/>
          <w:b/>
          <w:iCs/>
          <w:sz w:val="40"/>
          <w:szCs w:val="20"/>
        </w:rPr>
      </w:pPr>
      <w:bookmarkStart w:id="116" w:name="_Toc150589173"/>
      <w:bookmarkStart w:id="117" w:name="_Toc150758639"/>
      <w:bookmarkStart w:id="118" w:name="_Toc150758931"/>
    </w:p>
    <w:p w14:paraId="43ABE226"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119" w:name="_Toc165787683"/>
      <w:bookmarkStart w:id="120" w:name="_Toc165787773"/>
      <w:bookmarkStart w:id="121" w:name="_Toc171132267"/>
      <w:bookmarkStart w:id="122" w:name="_Toc215907183"/>
      <w:bookmarkStart w:id="123" w:name="_Toc216858672"/>
      <w:bookmarkStart w:id="124" w:name="_Toc216858749"/>
      <w:bookmarkStart w:id="125" w:name="_Toc216859094"/>
      <w:bookmarkStart w:id="126" w:name="_Toc432511956"/>
      <w:r w:rsidRPr="00AF2FA5">
        <w:rPr>
          <w:rFonts w:cs="Arial"/>
          <w:b/>
          <w:bCs/>
          <w:kern w:val="32"/>
          <w:sz w:val="40"/>
          <w:szCs w:val="32"/>
          <w:lang w:eastAsia="en-AU"/>
        </w:rPr>
        <w:t>Chapter 3.2</w:t>
      </w:r>
      <w:bookmarkEnd w:id="116"/>
      <w:bookmarkEnd w:id="117"/>
      <w:bookmarkEnd w:id="118"/>
      <w:bookmarkEnd w:id="119"/>
      <w:bookmarkEnd w:id="120"/>
      <w:bookmarkEnd w:id="121"/>
      <w:bookmarkEnd w:id="122"/>
      <w:bookmarkEnd w:id="123"/>
      <w:bookmarkEnd w:id="124"/>
      <w:bookmarkEnd w:id="125"/>
      <w:bookmarkEnd w:id="126"/>
    </w:p>
    <w:p w14:paraId="340F9AA1" w14:textId="77777777" w:rsidR="00AF2FA5" w:rsidRPr="00AF2FA5" w:rsidRDefault="00AF2FA5" w:rsidP="00AF2FA5">
      <w:pPr>
        <w:widowControl w:val="0"/>
        <w:tabs>
          <w:tab w:val="left" w:pos="851"/>
        </w:tabs>
        <w:jc w:val="center"/>
        <w:rPr>
          <w:rFonts w:ascii="Arial Bold" w:hAnsi="Arial Bold"/>
          <w:b/>
          <w:iCs/>
          <w:sz w:val="40"/>
          <w:szCs w:val="20"/>
        </w:rPr>
      </w:pPr>
    </w:p>
    <w:p w14:paraId="55ABEFA0" w14:textId="77777777" w:rsidR="00AF2FA5" w:rsidRPr="00AF2FA5" w:rsidRDefault="00AF2FA5" w:rsidP="00AF2FA5">
      <w:pPr>
        <w:widowControl w:val="0"/>
        <w:tabs>
          <w:tab w:val="left" w:pos="851"/>
        </w:tabs>
        <w:jc w:val="center"/>
        <w:rPr>
          <w:rFonts w:ascii="Arial Bold" w:hAnsi="Arial Bold"/>
          <w:b/>
          <w:iCs/>
          <w:sz w:val="40"/>
          <w:szCs w:val="20"/>
        </w:rPr>
      </w:pPr>
    </w:p>
    <w:p w14:paraId="40149E7F"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127" w:name="_Toc171132268"/>
      <w:bookmarkStart w:id="128" w:name="_Toc171741558"/>
      <w:bookmarkStart w:id="129" w:name="_Toc215907184"/>
      <w:bookmarkStart w:id="130" w:name="_Toc216858673"/>
      <w:bookmarkStart w:id="131" w:name="_Toc216858750"/>
      <w:bookmarkStart w:id="132" w:name="_Toc216859095"/>
      <w:bookmarkStart w:id="133" w:name="_Toc432511957"/>
      <w:bookmarkStart w:id="134" w:name="_Toc165787684"/>
      <w:bookmarkStart w:id="135" w:name="_Toc165787774"/>
      <w:bookmarkStart w:id="136" w:name="_Toc150589174"/>
      <w:bookmarkStart w:id="137" w:name="_Toc150758640"/>
      <w:bookmarkStart w:id="138" w:name="_Toc150758932"/>
      <w:r w:rsidRPr="00AF2FA5">
        <w:rPr>
          <w:rFonts w:cs="Arial"/>
          <w:b/>
          <w:bCs/>
          <w:kern w:val="32"/>
          <w:sz w:val="40"/>
          <w:szCs w:val="32"/>
          <w:lang w:eastAsia="en-AU"/>
        </w:rPr>
        <w:t>Guidelines for</w:t>
      </w:r>
      <w:bookmarkEnd w:id="127"/>
      <w:bookmarkEnd w:id="128"/>
      <w:bookmarkEnd w:id="129"/>
      <w:bookmarkEnd w:id="130"/>
      <w:bookmarkEnd w:id="131"/>
      <w:bookmarkEnd w:id="132"/>
      <w:r w:rsidRPr="00AF2FA5">
        <w:rPr>
          <w:rFonts w:cs="Arial"/>
          <w:b/>
          <w:bCs/>
          <w:kern w:val="32"/>
          <w:sz w:val="40"/>
          <w:szCs w:val="32"/>
          <w:lang w:eastAsia="en-AU"/>
        </w:rPr>
        <w:t xml:space="preserve"> applications </w:t>
      </w:r>
      <w:bookmarkStart w:id="139" w:name="_Toc171132270"/>
      <w:bookmarkStart w:id="140" w:name="_Toc215907186"/>
      <w:bookmarkStart w:id="141" w:name="_Toc216858675"/>
      <w:bookmarkStart w:id="142" w:name="_Toc216858752"/>
      <w:bookmarkStart w:id="143" w:name="_Toc216859097"/>
      <w:r w:rsidRPr="00AF2FA5">
        <w:rPr>
          <w:rFonts w:cs="Arial"/>
          <w:b/>
          <w:bCs/>
          <w:kern w:val="32"/>
          <w:sz w:val="40"/>
          <w:szCs w:val="32"/>
          <w:lang w:eastAsia="en-AU"/>
        </w:rPr>
        <w:t>for</w:t>
      </w:r>
      <w:bookmarkEnd w:id="133"/>
    </w:p>
    <w:p w14:paraId="72115203"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144" w:name="_Toc432511958"/>
      <w:r w:rsidRPr="00AF2FA5">
        <w:rPr>
          <w:rFonts w:cs="Arial"/>
          <w:b/>
          <w:bCs/>
          <w:kern w:val="32"/>
          <w:sz w:val="40"/>
          <w:szCs w:val="32"/>
          <w:lang w:eastAsia="en-AU"/>
        </w:rPr>
        <w:t>labelling</w:t>
      </w:r>
      <w:bookmarkEnd w:id="134"/>
      <w:bookmarkEnd w:id="135"/>
      <w:bookmarkEnd w:id="139"/>
      <w:bookmarkEnd w:id="140"/>
      <w:bookmarkEnd w:id="141"/>
      <w:bookmarkEnd w:id="142"/>
      <w:bookmarkEnd w:id="143"/>
      <w:r w:rsidRPr="00AF2FA5">
        <w:rPr>
          <w:rFonts w:cs="Arial"/>
          <w:b/>
          <w:bCs/>
          <w:kern w:val="32"/>
          <w:sz w:val="40"/>
          <w:szCs w:val="32"/>
          <w:lang w:eastAsia="en-AU"/>
        </w:rPr>
        <w:t xml:space="preserve"> </w:t>
      </w:r>
      <w:bookmarkStart w:id="145" w:name="_Toc165787685"/>
      <w:bookmarkStart w:id="146" w:name="_Toc165787775"/>
      <w:bookmarkStart w:id="147" w:name="_Toc171132271"/>
      <w:bookmarkStart w:id="148" w:name="_Toc215907187"/>
      <w:bookmarkStart w:id="149" w:name="_Toc216858676"/>
      <w:bookmarkStart w:id="150" w:name="_Toc216858753"/>
      <w:bookmarkStart w:id="151" w:name="_Toc216859098"/>
      <w:r w:rsidRPr="00AF2FA5">
        <w:rPr>
          <w:rFonts w:cs="Arial"/>
          <w:b/>
          <w:bCs/>
          <w:kern w:val="32"/>
          <w:sz w:val="40"/>
          <w:szCs w:val="32"/>
          <w:lang w:eastAsia="en-AU"/>
        </w:rPr>
        <w:t>and other information</w:t>
      </w:r>
      <w:bookmarkEnd w:id="136"/>
      <w:bookmarkEnd w:id="137"/>
      <w:bookmarkEnd w:id="138"/>
      <w:r w:rsidRPr="00AF2FA5">
        <w:rPr>
          <w:rFonts w:cs="Arial"/>
          <w:b/>
          <w:bCs/>
          <w:kern w:val="32"/>
          <w:sz w:val="40"/>
          <w:szCs w:val="32"/>
          <w:lang w:eastAsia="en-AU"/>
        </w:rPr>
        <w:t xml:space="preserve"> requirements</w:t>
      </w:r>
      <w:bookmarkEnd w:id="144"/>
      <w:bookmarkEnd w:id="145"/>
      <w:bookmarkEnd w:id="146"/>
      <w:bookmarkEnd w:id="147"/>
      <w:bookmarkEnd w:id="148"/>
      <w:bookmarkEnd w:id="149"/>
      <w:bookmarkEnd w:id="150"/>
      <w:bookmarkEnd w:id="151"/>
    </w:p>
    <w:p w14:paraId="1D84422A"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bookmarkStart w:id="152" w:name="_Toc150589175"/>
      <w:bookmarkStart w:id="153" w:name="_Toc150758641"/>
      <w:bookmarkStart w:id="154" w:name="_Toc150758933"/>
      <w:bookmarkStart w:id="155" w:name="_Toc165787686"/>
      <w:bookmarkStart w:id="156" w:name="_Toc165787776"/>
      <w:bookmarkStart w:id="157" w:name="_Toc171132272"/>
      <w:bookmarkStart w:id="158" w:name="_Toc215907188"/>
      <w:bookmarkStart w:id="159" w:name="_Toc216858677"/>
      <w:bookmarkStart w:id="160" w:name="_Toc216858754"/>
      <w:bookmarkStart w:id="161" w:name="_Toc216859099"/>
      <w:bookmarkStart w:id="162" w:name="_Toc432511959"/>
      <w:r w:rsidRPr="00AF2FA5">
        <w:rPr>
          <w:rFonts w:cs="Arial"/>
          <w:b/>
          <w:bCs/>
          <w:iCs/>
          <w:color w:val="008000"/>
          <w:sz w:val="28"/>
          <w:szCs w:val="28"/>
          <w:lang w:eastAsia="en-AU"/>
        </w:rPr>
        <w:lastRenderedPageBreak/>
        <w:t>3.2.1</w:t>
      </w:r>
      <w:r w:rsidRPr="00AF2FA5">
        <w:rPr>
          <w:rFonts w:cs="Arial"/>
          <w:b/>
          <w:bCs/>
          <w:iCs/>
          <w:color w:val="008000"/>
          <w:sz w:val="28"/>
          <w:szCs w:val="28"/>
          <w:lang w:eastAsia="en-AU"/>
        </w:rPr>
        <w:tab/>
        <w:t>General food labelling</w:t>
      </w:r>
      <w:bookmarkEnd w:id="152"/>
      <w:bookmarkEnd w:id="153"/>
      <w:bookmarkEnd w:id="154"/>
      <w:bookmarkEnd w:id="155"/>
      <w:bookmarkEnd w:id="156"/>
      <w:bookmarkEnd w:id="157"/>
      <w:bookmarkEnd w:id="158"/>
      <w:bookmarkEnd w:id="159"/>
      <w:bookmarkEnd w:id="160"/>
      <w:bookmarkEnd w:id="161"/>
      <w:bookmarkEnd w:id="162"/>
    </w:p>
    <w:p w14:paraId="75EB0F82" w14:textId="77777777" w:rsidR="00AF2FA5" w:rsidRPr="00AF2FA5" w:rsidRDefault="00AF2FA5" w:rsidP="00AF2FA5">
      <w:pPr>
        <w:widowControl w:val="0"/>
        <w:rPr>
          <w:lang w:eastAsia="en-AU"/>
        </w:rPr>
      </w:pPr>
      <w:r w:rsidRPr="00AF2FA5">
        <w:rPr>
          <w:lang w:eastAsia="en-AU"/>
        </w:rPr>
        <w:t xml:space="preserve">An application to vary the Code is required to change the many aspects of food labelling that are detailed in Part 1.2 – Labelling and other information requirements. This includes both the information contained on the label and the way in which this information is presented on the food product, including the conditions that govern such information. </w:t>
      </w:r>
    </w:p>
    <w:p w14:paraId="55BEEEA7" w14:textId="77777777" w:rsidR="00AF2FA5" w:rsidRPr="00AF2FA5" w:rsidRDefault="00AF2FA5" w:rsidP="00AF2FA5">
      <w:pPr>
        <w:widowControl w:val="0"/>
        <w:rPr>
          <w:b/>
          <w:lang w:eastAsia="en-AU"/>
        </w:rPr>
      </w:pPr>
    </w:p>
    <w:p w14:paraId="18D6633F" w14:textId="77777777" w:rsidR="00AF2FA5" w:rsidRPr="00AF2FA5" w:rsidRDefault="00AF2FA5" w:rsidP="00AF2FA5">
      <w:pPr>
        <w:widowControl w:val="0"/>
        <w:rPr>
          <w:lang w:eastAsia="en-AU"/>
        </w:rPr>
      </w:pPr>
      <w:r w:rsidRPr="00AF2FA5">
        <w:rPr>
          <w:lang w:eastAsia="en-AU"/>
        </w:rPr>
        <w:t xml:space="preserve">The following information is required to support an application related to food labelling. This information is in addition to that specified in Guideline 3.1.1 – General requirements. </w:t>
      </w:r>
    </w:p>
    <w:p w14:paraId="73AA34E9" w14:textId="77777777" w:rsidR="00AF2FA5" w:rsidRPr="00AF2FA5" w:rsidRDefault="00AF2FA5" w:rsidP="00AF2FA5">
      <w:pPr>
        <w:widowControl w:val="0"/>
        <w:rPr>
          <w:lang w:eastAsia="en-AU"/>
        </w:rPr>
      </w:pPr>
    </w:p>
    <w:p w14:paraId="63BCC45B" w14:textId="77777777" w:rsidR="00AF2FA5" w:rsidRPr="00AF2FA5" w:rsidRDefault="00AF2FA5" w:rsidP="00AF2FA5">
      <w:pPr>
        <w:widowControl w:val="0"/>
        <w:rPr>
          <w:lang w:eastAsia="en-AU"/>
        </w:rPr>
      </w:pPr>
      <w:r w:rsidRPr="00AF2FA5">
        <w:rPr>
          <w:lang w:eastAsia="en-AU"/>
        </w:rPr>
        <w:t>Additional information may be required if the application relates to one or more of the following:</w:t>
      </w:r>
    </w:p>
    <w:p w14:paraId="5BC5BEAF" w14:textId="77777777" w:rsidR="00AF2FA5" w:rsidRPr="00AF2FA5" w:rsidRDefault="00AF2FA5" w:rsidP="00AF2FA5">
      <w:pPr>
        <w:widowControl w:val="0"/>
        <w:rPr>
          <w:b/>
          <w:lang w:eastAsia="en-AU"/>
        </w:rPr>
      </w:pPr>
    </w:p>
    <w:p w14:paraId="4C31216E" w14:textId="77777777" w:rsidR="00AF2FA5" w:rsidRPr="00AF2FA5" w:rsidRDefault="00AF2FA5" w:rsidP="00AF2FA5">
      <w:pPr>
        <w:widowControl w:val="0"/>
        <w:rPr>
          <w:lang w:eastAsia="en-AU"/>
        </w:rPr>
      </w:pPr>
      <w:r w:rsidRPr="00AF2FA5">
        <w:rPr>
          <w:lang w:eastAsia="en-AU"/>
        </w:rPr>
        <w:t>(a)</w:t>
      </w:r>
      <w:r w:rsidRPr="00AF2FA5">
        <w:rPr>
          <w:lang w:eastAsia="en-AU"/>
        </w:rPr>
        <w:tab/>
        <w:t>warning and advisory statements</w:t>
      </w:r>
    </w:p>
    <w:p w14:paraId="13DC5B58" w14:textId="77777777" w:rsidR="00AF2FA5" w:rsidRPr="00AF2FA5" w:rsidRDefault="00AF2FA5" w:rsidP="00AF2FA5">
      <w:pPr>
        <w:widowControl w:val="0"/>
        <w:rPr>
          <w:lang w:eastAsia="en-AU"/>
        </w:rPr>
      </w:pPr>
      <w:r w:rsidRPr="00AF2FA5">
        <w:rPr>
          <w:lang w:eastAsia="en-AU"/>
        </w:rPr>
        <w:t>(b)</w:t>
      </w:r>
      <w:r w:rsidRPr="00AF2FA5">
        <w:rPr>
          <w:lang w:eastAsia="en-AU"/>
        </w:rPr>
        <w:tab/>
        <w:t>declaration of allergens</w:t>
      </w:r>
    </w:p>
    <w:p w14:paraId="07A90568" w14:textId="77777777" w:rsidR="00AF2FA5" w:rsidRPr="00AF2FA5" w:rsidRDefault="00AF2FA5" w:rsidP="00AF2FA5">
      <w:pPr>
        <w:widowControl w:val="0"/>
        <w:rPr>
          <w:lang w:eastAsia="en-AU"/>
        </w:rPr>
      </w:pPr>
      <w:r w:rsidRPr="00AF2FA5">
        <w:rPr>
          <w:lang w:eastAsia="en-AU"/>
        </w:rPr>
        <w:t>(c)</w:t>
      </w:r>
      <w:r w:rsidRPr="00AF2FA5">
        <w:rPr>
          <w:lang w:eastAsia="en-AU"/>
        </w:rPr>
        <w:tab/>
        <w:t>labelling for consumer information and choice</w:t>
      </w:r>
    </w:p>
    <w:p w14:paraId="7A41105D" w14:textId="77777777" w:rsidR="00AF2FA5" w:rsidRPr="00AF2FA5" w:rsidRDefault="00AF2FA5" w:rsidP="00AF2FA5">
      <w:pPr>
        <w:rPr>
          <w:szCs w:val="20"/>
        </w:rPr>
      </w:pPr>
      <w:r w:rsidRPr="00AF2FA5">
        <w:rPr>
          <w:szCs w:val="20"/>
        </w:rPr>
        <w:t>(d)</w:t>
      </w:r>
      <w:r w:rsidRPr="00AF2FA5">
        <w:rPr>
          <w:szCs w:val="20"/>
        </w:rPr>
        <w:tab/>
        <w:t>nutrition information labelling</w:t>
      </w:r>
    </w:p>
    <w:p w14:paraId="2D1DB8B9" w14:textId="77777777" w:rsidR="00AF2FA5" w:rsidRPr="00AF2FA5" w:rsidRDefault="00AF2FA5" w:rsidP="00AF2FA5">
      <w:pPr>
        <w:rPr>
          <w:szCs w:val="20"/>
        </w:rPr>
      </w:pPr>
      <w:r w:rsidRPr="00AF2FA5">
        <w:rPr>
          <w:szCs w:val="20"/>
        </w:rPr>
        <w:t>(e)</w:t>
      </w:r>
      <w:r w:rsidRPr="00AF2FA5">
        <w:rPr>
          <w:szCs w:val="20"/>
        </w:rPr>
        <w:tab/>
        <w:t>nutrition content and health claims.</w:t>
      </w:r>
    </w:p>
    <w:p w14:paraId="68444B20" w14:textId="77777777" w:rsidR="00AF2FA5" w:rsidRPr="00AF2FA5" w:rsidRDefault="00AF2FA5" w:rsidP="00AF2FA5">
      <w:pPr>
        <w:rPr>
          <w:szCs w:val="20"/>
        </w:rPr>
      </w:pPr>
    </w:p>
    <w:p w14:paraId="1F02F420" w14:textId="2FB47841" w:rsidR="00AF2FA5" w:rsidRPr="00AF2FA5" w:rsidRDefault="00AF2FA5" w:rsidP="00AF2FA5">
      <w:pPr>
        <w:widowControl w:val="0"/>
        <w:rPr>
          <w:lang w:eastAsia="en-AU"/>
        </w:rPr>
      </w:pPr>
      <w:r w:rsidRPr="00AF2FA5">
        <w:rPr>
          <w:szCs w:val="20"/>
        </w:rPr>
        <w:t>The additional information requirements relating to the above matte</w:t>
      </w:r>
      <w:r w:rsidR="00E86754">
        <w:rPr>
          <w:szCs w:val="20"/>
        </w:rPr>
        <w:t xml:space="preserve">rs. </w:t>
      </w:r>
      <w:r w:rsidRPr="00AF2FA5">
        <w:rPr>
          <w:szCs w:val="20"/>
        </w:rPr>
        <w:t>are outlined in Guidelines 3.2.2</w:t>
      </w:r>
      <w:r w:rsidRPr="00AF2FA5">
        <w:rPr>
          <w:rFonts w:cs="Arial"/>
          <w:szCs w:val="20"/>
        </w:rPr>
        <w:t>–</w:t>
      </w:r>
      <w:r w:rsidRPr="00AF2FA5">
        <w:rPr>
          <w:szCs w:val="20"/>
        </w:rPr>
        <w:t>3 2.6</w:t>
      </w:r>
      <w:r w:rsidRPr="00AF2FA5">
        <w:rPr>
          <w:lang w:eastAsia="en-AU"/>
        </w:rPr>
        <w:t>.</w:t>
      </w:r>
    </w:p>
    <w:p w14:paraId="4F5C3FDF" w14:textId="77777777" w:rsidR="00AF2FA5" w:rsidRPr="00AF2FA5" w:rsidRDefault="00AF2FA5" w:rsidP="00AF2FA5">
      <w:pPr>
        <w:keepNext/>
        <w:widowControl w:val="0"/>
        <w:spacing w:before="240" w:after="240"/>
        <w:ind w:left="851" w:hanging="851"/>
        <w:outlineLvl w:val="2"/>
        <w:rPr>
          <w:b/>
          <w:bCs/>
        </w:rPr>
      </w:pPr>
      <w:bookmarkStart w:id="163" w:name="_Toc216858758"/>
      <w:r w:rsidRPr="00AF2FA5">
        <w:rPr>
          <w:b/>
          <w:bCs/>
        </w:rPr>
        <w:t>A</w:t>
      </w:r>
      <w:r w:rsidRPr="00AF2FA5">
        <w:rPr>
          <w:b/>
          <w:bCs/>
        </w:rPr>
        <w:tab/>
        <w:t>General information to support the proposed labelling change</w:t>
      </w:r>
      <w:bookmarkEnd w:id="163"/>
    </w:p>
    <w:p w14:paraId="210B3C75" w14:textId="77777777" w:rsidR="00AF2FA5" w:rsidRPr="00AF2FA5" w:rsidRDefault="00AF2FA5" w:rsidP="00AF2FA5">
      <w:pPr>
        <w:widowControl w:val="0"/>
        <w:rPr>
          <w:lang w:eastAsia="en-AU"/>
        </w:rPr>
      </w:pPr>
      <w:r w:rsidRPr="00AF2FA5">
        <w:rPr>
          <w:lang w:eastAsia="en-AU"/>
        </w:rPr>
        <w:t>The application</w:t>
      </w:r>
      <w:r w:rsidRPr="00AF2FA5">
        <w:rPr>
          <w:b/>
          <w:lang w:eastAsia="en-AU"/>
        </w:rPr>
        <w:t xml:space="preserve"> must</w:t>
      </w:r>
      <w:r w:rsidRPr="00AF2FA5">
        <w:rPr>
          <w:lang w:eastAsia="en-AU"/>
        </w:rPr>
        <w:t xml:space="preserve"> contain the following information:</w:t>
      </w:r>
    </w:p>
    <w:p w14:paraId="471B244D" w14:textId="77777777" w:rsidR="00AF2FA5" w:rsidRPr="00AF2FA5" w:rsidRDefault="00AF2FA5" w:rsidP="00AF2FA5">
      <w:pPr>
        <w:keepNext/>
        <w:widowControl w:val="0"/>
        <w:spacing w:before="240" w:after="240"/>
        <w:ind w:left="851" w:hanging="851"/>
        <w:outlineLvl w:val="3"/>
        <w:rPr>
          <w:b/>
          <w:i/>
          <w:color w:val="008000"/>
          <w:lang w:eastAsia="en-AU"/>
        </w:rPr>
      </w:pPr>
      <w:bookmarkStart w:id="164" w:name="_Toc216858759"/>
      <w:r w:rsidRPr="00AF2FA5">
        <w:rPr>
          <w:b/>
          <w:i/>
          <w:color w:val="008000"/>
          <w:lang w:eastAsia="en-AU"/>
        </w:rPr>
        <w:t xml:space="preserve">A.1 </w:t>
      </w:r>
      <w:r w:rsidRPr="00AF2FA5">
        <w:rPr>
          <w:b/>
          <w:i/>
          <w:color w:val="008000"/>
          <w:lang w:eastAsia="en-AU"/>
        </w:rPr>
        <w:tab/>
        <w:t>A description of the proposed labelling change</w:t>
      </w:r>
      <w:bookmarkEnd w:id="164"/>
    </w:p>
    <w:p w14:paraId="774C88F8" w14:textId="77777777" w:rsidR="00AF2FA5" w:rsidRPr="00AF2FA5" w:rsidRDefault="00AF2FA5" w:rsidP="00AF2FA5">
      <w:pPr>
        <w:widowControl w:val="0"/>
        <w:rPr>
          <w:lang w:eastAsia="en-AU"/>
        </w:rPr>
      </w:pPr>
      <w:r w:rsidRPr="00AF2FA5">
        <w:rPr>
          <w:lang w:eastAsia="en-AU"/>
        </w:rPr>
        <w:t xml:space="preserve">This includes detailed information on the proposed labelling change, and should indicate the Standards and clauses which will be affected. </w:t>
      </w:r>
    </w:p>
    <w:p w14:paraId="4E2F7A9E" w14:textId="77777777" w:rsidR="00AF2FA5" w:rsidRPr="00AF2FA5" w:rsidRDefault="00AF2FA5" w:rsidP="00AF2FA5">
      <w:pPr>
        <w:keepNext/>
        <w:widowControl w:val="0"/>
        <w:spacing w:before="240" w:after="240"/>
        <w:ind w:left="851" w:hanging="851"/>
        <w:outlineLvl w:val="3"/>
        <w:rPr>
          <w:b/>
          <w:i/>
          <w:color w:val="008000"/>
          <w:lang w:eastAsia="en-AU"/>
        </w:rPr>
      </w:pPr>
      <w:bookmarkStart w:id="165" w:name="_Toc216858760"/>
      <w:r w:rsidRPr="00AF2FA5">
        <w:rPr>
          <w:b/>
          <w:i/>
          <w:color w:val="008000"/>
          <w:lang w:eastAsia="en-AU"/>
        </w:rPr>
        <w:t>A.2</w:t>
      </w:r>
      <w:r w:rsidRPr="00AF2FA5">
        <w:rPr>
          <w:b/>
          <w:i/>
          <w:color w:val="008000"/>
          <w:lang w:eastAsia="en-AU"/>
        </w:rPr>
        <w:tab/>
        <w:t>A list of the foods or food groups likely to be affected by the proposed change</w:t>
      </w:r>
      <w:bookmarkEnd w:id="165"/>
    </w:p>
    <w:p w14:paraId="0E7FE83A" w14:textId="77777777" w:rsidR="00AF2FA5" w:rsidRPr="00AF2FA5" w:rsidRDefault="00AF2FA5" w:rsidP="00AF2FA5">
      <w:pPr>
        <w:widowControl w:val="0"/>
        <w:rPr>
          <w:lang w:eastAsia="en-AU"/>
        </w:rPr>
      </w:pPr>
      <w:r w:rsidRPr="00AF2FA5">
        <w:rPr>
          <w:lang w:eastAsia="en-AU"/>
        </w:rPr>
        <w:t xml:space="preserve">This includes details of the specific foods or food categories affected by the </w:t>
      </w:r>
      <w:r w:rsidRPr="00AF2FA5">
        <w:rPr>
          <w:rFonts w:cs="Arial"/>
          <w:bCs/>
          <w:szCs w:val="20"/>
          <w:lang w:eastAsia="en-AU"/>
        </w:rPr>
        <w:t>proposed change</w:t>
      </w:r>
      <w:r w:rsidRPr="00AF2FA5">
        <w:rPr>
          <w:lang w:eastAsia="en-AU"/>
        </w:rPr>
        <w:t>.</w:t>
      </w:r>
    </w:p>
    <w:p w14:paraId="5BFCB0F7" w14:textId="77777777" w:rsidR="00AF2FA5" w:rsidRPr="00AF2FA5" w:rsidRDefault="00AF2FA5" w:rsidP="00AF2FA5">
      <w:pPr>
        <w:widowControl w:val="0"/>
        <w:rPr>
          <w:lang w:eastAsia="en-AU"/>
        </w:rPr>
      </w:pPr>
    </w:p>
    <w:p w14:paraId="081DE0E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 xml:space="preserve">Note: </w:t>
      </w:r>
    </w:p>
    <w:p w14:paraId="7D49CA5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2E4764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Specific food categories include packaged or unpackaged food, food intended for restaurants, food intended for catering purposes, food intended for retail sale and food not intended for retail sale. Additional information on likely foods to be exempted from proposed labelling would also be useful.</w:t>
      </w:r>
    </w:p>
    <w:p w14:paraId="619B23D7" w14:textId="77777777" w:rsidR="00AF2FA5" w:rsidRPr="00AF2FA5" w:rsidRDefault="00AF2FA5" w:rsidP="00AF2FA5">
      <w:pPr>
        <w:keepNext/>
        <w:widowControl w:val="0"/>
        <w:spacing w:before="240" w:after="240"/>
        <w:ind w:left="851" w:hanging="851"/>
        <w:outlineLvl w:val="2"/>
        <w:rPr>
          <w:b/>
          <w:bCs/>
        </w:rPr>
      </w:pPr>
      <w:bookmarkStart w:id="166" w:name="_Toc216858761"/>
      <w:r w:rsidRPr="00AF2FA5">
        <w:rPr>
          <w:b/>
          <w:bCs/>
        </w:rPr>
        <w:t>B</w:t>
      </w:r>
      <w:r w:rsidRPr="00AF2FA5">
        <w:rPr>
          <w:b/>
          <w:bCs/>
        </w:rPr>
        <w:tab/>
        <w:t>Information related to the potential impact on consumer understanding and behaviour</w:t>
      </w:r>
      <w:bookmarkEnd w:id="166"/>
    </w:p>
    <w:p w14:paraId="17BACDF8"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 xml:space="preserve">must </w:t>
      </w:r>
      <w:r w:rsidRPr="00AF2FA5">
        <w:rPr>
          <w:lang w:eastAsia="en-AU"/>
        </w:rPr>
        <w:t>contain the following information:</w:t>
      </w:r>
    </w:p>
    <w:p w14:paraId="747C54EB" w14:textId="77777777" w:rsidR="00AF2FA5" w:rsidRPr="00AF2FA5" w:rsidRDefault="00AF2FA5" w:rsidP="00AF2FA5">
      <w:pPr>
        <w:keepNext/>
        <w:widowControl w:val="0"/>
        <w:spacing w:before="240" w:after="240"/>
        <w:ind w:left="851" w:hanging="851"/>
        <w:outlineLvl w:val="3"/>
        <w:rPr>
          <w:b/>
          <w:i/>
          <w:color w:val="008000"/>
          <w:lang w:eastAsia="en-AU"/>
        </w:rPr>
      </w:pPr>
      <w:bookmarkStart w:id="167" w:name="_Toc216858762"/>
      <w:r w:rsidRPr="00AF2FA5">
        <w:rPr>
          <w:b/>
          <w:i/>
          <w:color w:val="008000"/>
          <w:lang w:eastAsia="en-AU"/>
        </w:rPr>
        <w:t>B.1</w:t>
      </w:r>
      <w:r w:rsidRPr="00AF2FA5">
        <w:rPr>
          <w:b/>
          <w:i/>
          <w:color w:val="008000"/>
          <w:lang w:eastAsia="en-AU"/>
        </w:rPr>
        <w:tab/>
        <w:t>Information to demonstrate consumer support of the proposed labelling change</w:t>
      </w:r>
      <w:bookmarkEnd w:id="167"/>
    </w:p>
    <w:p w14:paraId="60D2B38E" w14:textId="029D6E22" w:rsidR="00AF2FA5" w:rsidRPr="00AF2FA5" w:rsidRDefault="00AF2FA5" w:rsidP="00AF2FA5">
      <w:pPr>
        <w:widowControl w:val="0"/>
        <w:rPr>
          <w:lang w:eastAsia="en-AU"/>
        </w:rPr>
      </w:pPr>
      <w:r w:rsidRPr="00AF2FA5">
        <w:rPr>
          <w:lang w:eastAsia="en-AU"/>
        </w:rPr>
        <w:t>This includes information (possibly consumer research data) to show that the issue(s) underlying the proposed labelling change are significant to consumers. This also includes information on which consumer groups will be affected and the number of consume</w:t>
      </w:r>
      <w:r w:rsidR="00E86754">
        <w:rPr>
          <w:lang w:eastAsia="en-AU"/>
        </w:rPr>
        <w:t xml:space="preserve">rs. </w:t>
      </w:r>
      <w:r w:rsidRPr="00AF2FA5">
        <w:rPr>
          <w:lang w:eastAsia="en-AU"/>
        </w:rPr>
        <w:t xml:space="preserve">affected. </w:t>
      </w:r>
    </w:p>
    <w:p w14:paraId="0E3F35EA" w14:textId="77777777" w:rsidR="00AF2FA5" w:rsidRPr="00AF2FA5" w:rsidRDefault="00AF2FA5" w:rsidP="00AF2FA5">
      <w:pPr>
        <w:keepNext/>
        <w:widowControl w:val="0"/>
        <w:spacing w:before="240" w:after="240"/>
        <w:ind w:left="851" w:hanging="851"/>
        <w:outlineLvl w:val="3"/>
        <w:rPr>
          <w:b/>
          <w:i/>
          <w:color w:val="008000"/>
          <w:lang w:eastAsia="en-AU"/>
        </w:rPr>
      </w:pPr>
      <w:bookmarkStart w:id="168" w:name="_Toc216858763"/>
      <w:r w:rsidRPr="00AF2FA5">
        <w:rPr>
          <w:b/>
          <w:i/>
          <w:color w:val="008000"/>
          <w:lang w:eastAsia="en-AU"/>
        </w:rPr>
        <w:t>B.2</w:t>
      </w:r>
      <w:r w:rsidRPr="00AF2FA5">
        <w:rPr>
          <w:b/>
          <w:i/>
          <w:color w:val="008000"/>
          <w:lang w:eastAsia="en-AU"/>
        </w:rPr>
        <w:tab/>
        <w:t>Information to demonstrate that the proposed labelling change will be understood and will assist consumers</w:t>
      </w:r>
      <w:bookmarkEnd w:id="168"/>
    </w:p>
    <w:p w14:paraId="2A0417FE" w14:textId="77777777" w:rsidR="00AF2FA5" w:rsidRPr="00AF2FA5" w:rsidRDefault="00AF2FA5" w:rsidP="00AF2FA5">
      <w:pPr>
        <w:widowControl w:val="0"/>
        <w:rPr>
          <w:lang w:eastAsia="en-AU"/>
        </w:rPr>
      </w:pPr>
      <w:r w:rsidRPr="00AF2FA5">
        <w:rPr>
          <w:lang w:eastAsia="en-AU"/>
        </w:rPr>
        <w:t>This includes consumer research information to demonstrate the anticipated consumer response to the proposed change, or data obtained from an overseas market where the proposed labelling is in place.</w:t>
      </w:r>
    </w:p>
    <w:p w14:paraId="7A1937C6" w14:textId="77777777" w:rsidR="00AF2FA5" w:rsidRPr="00AF2FA5" w:rsidRDefault="00AF2FA5" w:rsidP="00AF2FA5">
      <w:pPr>
        <w:widowControl w:val="0"/>
        <w:rPr>
          <w:lang w:eastAsia="en-AU"/>
        </w:rPr>
      </w:pPr>
      <w:r w:rsidRPr="00AF2FA5">
        <w:rPr>
          <w:lang w:eastAsia="en-AU"/>
        </w:rPr>
        <w:br w:type="page"/>
      </w:r>
    </w:p>
    <w:p w14:paraId="347D923A" w14:textId="77777777" w:rsidR="00AF2FA5" w:rsidRPr="00AF2FA5" w:rsidRDefault="00AF2FA5" w:rsidP="00AF2FA5">
      <w:pPr>
        <w:keepNext/>
        <w:widowControl w:val="0"/>
        <w:spacing w:before="240" w:after="240"/>
        <w:ind w:left="851" w:hanging="851"/>
        <w:outlineLvl w:val="3"/>
        <w:rPr>
          <w:b/>
          <w:i/>
          <w:color w:val="008000"/>
          <w:lang w:eastAsia="en-AU"/>
        </w:rPr>
      </w:pPr>
      <w:bookmarkStart w:id="169" w:name="_Toc216858764"/>
      <w:r w:rsidRPr="00AF2FA5">
        <w:rPr>
          <w:b/>
          <w:i/>
          <w:color w:val="008000"/>
          <w:lang w:eastAsia="en-AU"/>
        </w:rPr>
        <w:lastRenderedPageBreak/>
        <w:t>B.3</w:t>
      </w:r>
      <w:r w:rsidRPr="00AF2FA5">
        <w:rPr>
          <w:b/>
          <w:i/>
          <w:color w:val="008000"/>
          <w:lang w:eastAsia="en-AU"/>
        </w:rPr>
        <w:tab/>
        <w:t>Information to demonstrate that the proposed labelling change will not have any adverse health or diet impacts on any population groups (e.g. age or cultural groups)</w:t>
      </w:r>
      <w:bookmarkEnd w:id="169"/>
    </w:p>
    <w:p w14:paraId="505F991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7E81791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80EA6B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extent of the impact of a food labelling change on consumer understanding and behaviour will vary depending on:</w:t>
      </w:r>
    </w:p>
    <w:p w14:paraId="751DB79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0189C7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(a)</w:t>
      </w:r>
      <w:r w:rsidRPr="00AF2FA5">
        <w:rPr>
          <w:lang w:eastAsia="en-AU"/>
        </w:rPr>
        <w:tab/>
        <w:t xml:space="preserve">the nature of the labelling change </w:t>
      </w:r>
    </w:p>
    <w:p w14:paraId="1B36F95E"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(b)</w:t>
      </w:r>
      <w:r w:rsidRPr="00AF2FA5">
        <w:rPr>
          <w:lang w:eastAsia="en-AU"/>
        </w:rPr>
        <w:tab/>
        <w:t>the foods to which it will apply.</w:t>
      </w:r>
    </w:p>
    <w:p w14:paraId="27093BD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849F69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Thus the amount of information necessary to address the impact on consumer understanding and behaviour will depend on the level of impact. Consultation with FSANZ may be necessary to examine the expected level of impact. </w:t>
      </w:r>
    </w:p>
    <w:p w14:paraId="38858A8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620DD3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Also, there may be situations where consumer impact from the proposed labelling is not required e.g. where there is an identified public health benefit associated with the labelling change, or where the impact is on industry rather than consumers.</w:t>
      </w:r>
    </w:p>
    <w:p w14:paraId="65D3AEAB" w14:textId="77777777" w:rsidR="00AF2FA5" w:rsidRPr="00AF2FA5" w:rsidRDefault="00AF2FA5" w:rsidP="00AF2FA5">
      <w:pPr>
        <w:widowControl w:val="0"/>
        <w:tabs>
          <w:tab w:val="left" w:pos="540"/>
        </w:tabs>
        <w:rPr>
          <w:b/>
          <w:lang w:eastAsia="en-AU"/>
        </w:rPr>
      </w:pPr>
    </w:p>
    <w:p w14:paraId="04E0C398"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170" w:name="_Toc150589176"/>
      <w:bookmarkStart w:id="171" w:name="_Toc150758642"/>
      <w:bookmarkStart w:id="172" w:name="_Toc150758934"/>
      <w:bookmarkStart w:id="173" w:name="_Toc165787687"/>
      <w:bookmarkStart w:id="174" w:name="_Toc165787777"/>
      <w:bookmarkStart w:id="175" w:name="_Toc171132273"/>
      <w:bookmarkStart w:id="176" w:name="_Toc215907189"/>
      <w:bookmarkStart w:id="177" w:name="_Toc216858678"/>
      <w:bookmarkStart w:id="178" w:name="_Toc216858768"/>
      <w:bookmarkStart w:id="179" w:name="_Toc216859100"/>
      <w:r w:rsidRPr="00AF2FA5">
        <w:rPr>
          <w:rFonts w:cs="Arial"/>
          <w:b/>
          <w:bCs/>
          <w:iCs/>
          <w:color w:val="008000"/>
          <w:sz w:val="28"/>
          <w:szCs w:val="28"/>
          <w:lang w:eastAsia="en-AU"/>
        </w:rPr>
        <w:br w:type="page"/>
      </w:r>
    </w:p>
    <w:p w14:paraId="3DBC6028"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180" w:name="_Toc432511960"/>
      <w:r w:rsidRPr="00AF2FA5">
        <w:rPr>
          <w:rFonts w:cs="Arial"/>
          <w:b/>
          <w:bCs/>
          <w:iCs/>
          <w:color w:val="008000"/>
          <w:sz w:val="28"/>
          <w:szCs w:val="28"/>
          <w:lang w:eastAsia="en-AU"/>
        </w:rPr>
        <w:lastRenderedPageBreak/>
        <w:t>3.2.2</w:t>
      </w:r>
      <w:r w:rsidRPr="00AF2FA5">
        <w:rPr>
          <w:rFonts w:cs="Arial"/>
          <w:b/>
          <w:bCs/>
          <w:iCs/>
          <w:color w:val="008000"/>
          <w:sz w:val="28"/>
          <w:szCs w:val="28"/>
          <w:lang w:eastAsia="en-AU"/>
        </w:rPr>
        <w:tab/>
        <w:t>Warning and advisory statements</w:t>
      </w:r>
      <w:bookmarkEnd w:id="170"/>
      <w:bookmarkEnd w:id="171"/>
      <w:bookmarkEnd w:id="172"/>
      <w:bookmarkEnd w:id="173"/>
      <w:bookmarkEnd w:id="174"/>
      <w:bookmarkEnd w:id="175"/>
      <w:bookmarkEnd w:id="176"/>
      <w:bookmarkEnd w:id="177"/>
      <w:bookmarkEnd w:id="178"/>
      <w:bookmarkEnd w:id="179"/>
      <w:bookmarkEnd w:id="180"/>
    </w:p>
    <w:p w14:paraId="7EC1B25F" w14:textId="77777777" w:rsidR="00AF2FA5" w:rsidRPr="00AF2FA5" w:rsidRDefault="00AF2FA5" w:rsidP="00AF2FA5">
      <w:pPr>
        <w:widowControl w:val="0"/>
        <w:rPr>
          <w:lang w:eastAsia="en-AU"/>
        </w:rPr>
      </w:pPr>
      <w:r w:rsidRPr="00AF2FA5">
        <w:rPr>
          <w:lang w:eastAsia="en-AU"/>
        </w:rPr>
        <w:t xml:space="preserve">An application to vary the Code is required to include or change the mandatory warning and advisory requirements that are listed in Standard 1.2.3 – Information requirements – warning statements, advisory statements and declarations or Schedule 9 – Mandatory advisory statements. </w:t>
      </w:r>
    </w:p>
    <w:p w14:paraId="67E4F087" w14:textId="77777777" w:rsidR="00AF2FA5" w:rsidRPr="00AF2FA5" w:rsidRDefault="00AF2FA5" w:rsidP="00AF2FA5">
      <w:pPr>
        <w:widowControl w:val="0"/>
        <w:rPr>
          <w:i/>
          <w:lang w:eastAsia="en-AU"/>
        </w:rPr>
      </w:pPr>
    </w:p>
    <w:p w14:paraId="54EC5B3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0A73FD3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EC6BFB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i/>
          <w:lang w:eastAsia="en-AU"/>
        </w:rPr>
      </w:pPr>
      <w:r w:rsidRPr="00AF2FA5">
        <w:rPr>
          <w:lang w:eastAsia="en-AU"/>
        </w:rPr>
        <w:t xml:space="preserve">Warning statements are generally reserved for well-characterised, potentially life-threatening public health and safety risks where the target population is unaware of the potential risk and a prescribed labelling statement is needed to alert consumers. Advisory statements may be used to advise the general population or a specific target population of potential public health and safety risks associated with a food. </w:t>
      </w:r>
    </w:p>
    <w:p w14:paraId="49B68070" w14:textId="77777777" w:rsidR="00AF2FA5" w:rsidRPr="00AF2FA5" w:rsidRDefault="00AF2FA5" w:rsidP="00AF2FA5">
      <w:pPr>
        <w:widowControl w:val="0"/>
        <w:rPr>
          <w:lang w:eastAsia="en-AU"/>
        </w:rPr>
      </w:pPr>
    </w:p>
    <w:p w14:paraId="796A2D2A" w14:textId="77777777" w:rsidR="00AF2FA5" w:rsidRPr="00AF2FA5" w:rsidRDefault="00AF2FA5" w:rsidP="00AF2FA5">
      <w:pPr>
        <w:widowControl w:val="0"/>
        <w:rPr>
          <w:lang w:eastAsia="en-AU"/>
        </w:rPr>
      </w:pPr>
      <w:r w:rsidRPr="00AF2FA5">
        <w:rPr>
          <w:lang w:eastAsia="en-AU"/>
        </w:rPr>
        <w:t xml:space="preserve">The following additional information is required to support an application to include or change a mandatory warning or advisory statement in relation to a food or food ingredient. </w:t>
      </w:r>
    </w:p>
    <w:p w14:paraId="79539459" w14:textId="77777777" w:rsidR="00AF2FA5" w:rsidRPr="00AF2FA5" w:rsidRDefault="00AF2FA5" w:rsidP="00AF2FA5">
      <w:pPr>
        <w:widowControl w:val="0"/>
        <w:rPr>
          <w:lang w:eastAsia="en-AU"/>
        </w:rPr>
      </w:pPr>
    </w:p>
    <w:p w14:paraId="166F1059" w14:textId="77777777" w:rsidR="00AF2FA5" w:rsidRPr="00AF2FA5" w:rsidRDefault="00AF2FA5" w:rsidP="00AF2FA5">
      <w:pPr>
        <w:widowControl w:val="0"/>
        <w:rPr>
          <w:lang w:eastAsia="en-AU"/>
        </w:rPr>
      </w:pPr>
      <w:r w:rsidRPr="00AF2FA5">
        <w:rPr>
          <w:lang w:eastAsia="en-AU"/>
        </w:rPr>
        <w:t>This information is in addition to that specified in Guideline 3.1.1 – General requirements and 3.2.1 – General food labelling. Declaration of allergens is considered under Guideline 3.2.3.</w:t>
      </w:r>
    </w:p>
    <w:p w14:paraId="3DD2DD1B" w14:textId="77777777" w:rsidR="00AF2FA5" w:rsidRPr="00AF2FA5" w:rsidRDefault="00AF2FA5" w:rsidP="00AF2FA5">
      <w:pPr>
        <w:keepNext/>
        <w:widowControl w:val="0"/>
        <w:spacing w:before="240" w:after="240"/>
        <w:ind w:left="851" w:hanging="851"/>
        <w:outlineLvl w:val="2"/>
        <w:rPr>
          <w:b/>
          <w:bCs/>
        </w:rPr>
      </w:pPr>
      <w:bookmarkStart w:id="181" w:name="_Toc216858769"/>
      <w:r w:rsidRPr="00AF2FA5">
        <w:rPr>
          <w:b/>
          <w:bCs/>
        </w:rPr>
        <w:t>A</w:t>
      </w:r>
      <w:r w:rsidRPr="00AF2FA5">
        <w:rPr>
          <w:b/>
          <w:bCs/>
        </w:rPr>
        <w:tab/>
        <w:t>Additional information related to the safety of the food or food ingredient</w:t>
      </w:r>
      <w:bookmarkEnd w:id="181"/>
      <w:r w:rsidRPr="00AF2FA5">
        <w:rPr>
          <w:b/>
          <w:bCs/>
        </w:rPr>
        <w:t xml:space="preserve"> </w:t>
      </w:r>
    </w:p>
    <w:p w14:paraId="5D79262E"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0BBA9698" w14:textId="77777777" w:rsidR="00AF2FA5" w:rsidRPr="00AF2FA5" w:rsidRDefault="00AF2FA5" w:rsidP="00AF2FA5">
      <w:pPr>
        <w:keepNext/>
        <w:widowControl w:val="0"/>
        <w:spacing w:before="240" w:after="240"/>
        <w:ind w:left="851" w:hanging="851"/>
        <w:outlineLvl w:val="3"/>
        <w:rPr>
          <w:b/>
          <w:i/>
          <w:color w:val="008000"/>
          <w:lang w:eastAsia="en-AU"/>
        </w:rPr>
      </w:pPr>
      <w:bookmarkStart w:id="182" w:name="_Toc216858770"/>
      <w:r w:rsidRPr="00AF2FA5">
        <w:rPr>
          <w:b/>
          <w:i/>
          <w:color w:val="008000"/>
          <w:lang w:eastAsia="en-AU"/>
        </w:rPr>
        <w:t>A.1</w:t>
      </w:r>
      <w:r w:rsidRPr="00AF2FA5">
        <w:rPr>
          <w:b/>
          <w:i/>
          <w:color w:val="008000"/>
          <w:lang w:eastAsia="en-AU"/>
        </w:rPr>
        <w:tab/>
        <w:t>Data to indicate that the food or food ingredient presents a potential health concern to one or more population groups</w:t>
      </w:r>
      <w:bookmarkEnd w:id="182"/>
    </w:p>
    <w:p w14:paraId="102FFD91" w14:textId="77777777" w:rsidR="00AF2FA5" w:rsidRPr="00AF2FA5" w:rsidRDefault="00AF2FA5" w:rsidP="00AF2FA5">
      <w:pPr>
        <w:widowControl w:val="0"/>
        <w:rPr>
          <w:lang w:eastAsia="en-AU"/>
        </w:rPr>
      </w:pPr>
      <w:r w:rsidRPr="00AF2FA5">
        <w:rPr>
          <w:lang w:eastAsia="en-AU"/>
        </w:rPr>
        <w:t>This includes one or more of the following types of information:</w:t>
      </w:r>
    </w:p>
    <w:p w14:paraId="1C1F6DEF" w14:textId="77777777" w:rsidR="00AF2FA5" w:rsidRPr="00AF2FA5" w:rsidRDefault="00AF2FA5" w:rsidP="00AF2FA5">
      <w:pPr>
        <w:widowControl w:val="0"/>
        <w:rPr>
          <w:lang w:eastAsia="en-AU"/>
        </w:rPr>
      </w:pPr>
    </w:p>
    <w:p w14:paraId="7CC91D85" w14:textId="77777777" w:rsidR="00AF2FA5" w:rsidRPr="00AF2FA5" w:rsidRDefault="00AF2FA5" w:rsidP="00AF2FA5">
      <w:pPr>
        <w:widowControl w:val="0"/>
        <w:rPr>
          <w:lang w:eastAsia="en-AU"/>
        </w:rPr>
      </w:pPr>
      <w:r w:rsidRPr="00AF2FA5">
        <w:rPr>
          <w:lang w:eastAsia="en-AU"/>
        </w:rPr>
        <w:t>(a)</w:t>
      </w:r>
      <w:r w:rsidRPr="00AF2FA5">
        <w:rPr>
          <w:lang w:eastAsia="en-AU"/>
        </w:rPr>
        <w:tab/>
        <w:t>epidemiology studies on the target population group(s)</w:t>
      </w:r>
    </w:p>
    <w:p w14:paraId="4A7E8442" w14:textId="77777777" w:rsidR="00AF2FA5" w:rsidRPr="00AF2FA5" w:rsidRDefault="00AF2FA5" w:rsidP="00AF2FA5">
      <w:pPr>
        <w:widowControl w:val="0"/>
        <w:rPr>
          <w:lang w:eastAsia="en-AU"/>
        </w:rPr>
      </w:pPr>
      <w:r w:rsidRPr="00AF2FA5">
        <w:rPr>
          <w:lang w:eastAsia="en-AU"/>
        </w:rPr>
        <w:t>(b)</w:t>
      </w:r>
      <w:r w:rsidRPr="00AF2FA5">
        <w:rPr>
          <w:lang w:eastAsia="en-AU"/>
        </w:rPr>
        <w:tab/>
        <w:t>clinical studies on individuals from the target population group(s)</w:t>
      </w:r>
    </w:p>
    <w:p w14:paraId="72A4A513" w14:textId="77777777" w:rsidR="00AF2FA5" w:rsidRPr="00AF2FA5" w:rsidRDefault="00AF2FA5" w:rsidP="00AF2FA5">
      <w:pPr>
        <w:widowControl w:val="0"/>
        <w:rPr>
          <w:lang w:eastAsia="en-AU"/>
        </w:rPr>
      </w:pPr>
      <w:r w:rsidRPr="00AF2FA5">
        <w:rPr>
          <w:lang w:eastAsia="en-AU"/>
        </w:rPr>
        <w:t>(c)</w:t>
      </w:r>
      <w:r w:rsidRPr="00AF2FA5">
        <w:rPr>
          <w:lang w:eastAsia="en-AU"/>
        </w:rPr>
        <w:tab/>
        <w:t>case studies of affected individuals</w:t>
      </w:r>
    </w:p>
    <w:p w14:paraId="315DC696" w14:textId="77777777" w:rsidR="00AF2FA5" w:rsidRPr="00AF2FA5" w:rsidRDefault="00AF2FA5" w:rsidP="00AF2FA5">
      <w:pPr>
        <w:widowControl w:val="0"/>
        <w:rPr>
          <w:lang w:eastAsia="en-AU"/>
        </w:rPr>
      </w:pPr>
      <w:r w:rsidRPr="00AF2FA5">
        <w:rPr>
          <w:lang w:eastAsia="en-AU"/>
        </w:rPr>
        <w:t>(d)</w:t>
      </w:r>
      <w:r w:rsidRPr="00AF2FA5">
        <w:rPr>
          <w:lang w:eastAsia="en-AU"/>
        </w:rPr>
        <w:tab/>
        <w:t>reports adverse food-medicine interactions in individuals</w:t>
      </w:r>
    </w:p>
    <w:p w14:paraId="7598258E" w14:textId="77777777" w:rsidR="00AF2FA5" w:rsidRPr="00AF2FA5" w:rsidRDefault="00AF2FA5" w:rsidP="00AF2FA5">
      <w:pPr>
        <w:widowControl w:val="0"/>
        <w:rPr>
          <w:lang w:eastAsia="en-AU"/>
        </w:rPr>
      </w:pPr>
      <w:r w:rsidRPr="00AF2FA5">
        <w:rPr>
          <w:lang w:eastAsia="en-AU"/>
        </w:rPr>
        <w:t>(e)</w:t>
      </w:r>
      <w:r w:rsidRPr="00AF2FA5">
        <w:rPr>
          <w:lang w:eastAsia="en-AU"/>
        </w:rPr>
        <w:tab/>
        <w:t>reports of safety studies in experimental animals</w:t>
      </w:r>
    </w:p>
    <w:p w14:paraId="68E5BA36" w14:textId="77777777" w:rsidR="00AF2FA5" w:rsidRPr="00AF2FA5" w:rsidRDefault="00AF2FA5" w:rsidP="00AF2FA5">
      <w:pPr>
        <w:widowControl w:val="0"/>
        <w:rPr>
          <w:lang w:eastAsia="en-AU"/>
        </w:rPr>
      </w:pPr>
    </w:p>
    <w:p w14:paraId="50258C9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4B8FA16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02F9B6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nature of the target population will vary with the particular potential health concern. Examples of mandatory advisory statements can be found in the Code in the table to section S9—2. Examples of mandatory warning statements and declarations can be found in sections 1.2.3—3, 4 and 5 in the Code. </w:t>
      </w:r>
    </w:p>
    <w:p w14:paraId="1D696DA0" w14:textId="77777777" w:rsidR="00AF2FA5" w:rsidRPr="00AF2FA5" w:rsidRDefault="00AF2FA5" w:rsidP="00AF2FA5">
      <w:pPr>
        <w:keepNext/>
        <w:widowControl w:val="0"/>
        <w:spacing w:before="240" w:after="240"/>
        <w:ind w:left="851" w:hanging="851"/>
        <w:outlineLvl w:val="2"/>
        <w:rPr>
          <w:b/>
          <w:bCs/>
        </w:rPr>
      </w:pPr>
      <w:bookmarkStart w:id="183" w:name="_Toc216858771"/>
      <w:r w:rsidRPr="00AF2FA5">
        <w:rPr>
          <w:b/>
          <w:bCs/>
        </w:rPr>
        <w:t>B</w:t>
      </w:r>
      <w:r w:rsidRPr="00AF2FA5">
        <w:rPr>
          <w:b/>
          <w:bCs/>
        </w:rPr>
        <w:tab/>
        <w:t>Additional information related to consumers’ awareness of a potential public health and safety risk associated with the food</w:t>
      </w:r>
      <w:bookmarkEnd w:id="183"/>
    </w:p>
    <w:p w14:paraId="709F573B"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2BE276E9" w14:textId="77777777" w:rsidR="00AF2FA5" w:rsidRPr="00AF2FA5" w:rsidRDefault="00AF2FA5" w:rsidP="00AF2FA5">
      <w:pPr>
        <w:keepNext/>
        <w:widowControl w:val="0"/>
        <w:spacing w:before="240" w:after="240"/>
        <w:ind w:left="851" w:hanging="851"/>
        <w:outlineLvl w:val="3"/>
        <w:rPr>
          <w:b/>
          <w:i/>
          <w:color w:val="008000"/>
          <w:lang w:eastAsia="en-AU"/>
        </w:rPr>
      </w:pPr>
      <w:bookmarkStart w:id="184" w:name="_Toc216858772"/>
      <w:r w:rsidRPr="00AF2FA5">
        <w:rPr>
          <w:b/>
          <w:i/>
          <w:color w:val="008000"/>
          <w:lang w:eastAsia="en-AU"/>
        </w:rPr>
        <w:t>B.1</w:t>
      </w:r>
      <w:r w:rsidRPr="00AF2FA5">
        <w:rPr>
          <w:b/>
          <w:i/>
          <w:color w:val="008000"/>
          <w:lang w:eastAsia="en-AU"/>
        </w:rPr>
        <w:tab/>
        <w:t>Data to indicate that one or more consumer groups are unaware of the public health and safety risk</w:t>
      </w:r>
      <w:bookmarkEnd w:id="184"/>
    </w:p>
    <w:p w14:paraId="29F88184" w14:textId="77777777" w:rsidR="00AF2FA5" w:rsidRPr="00AF2FA5" w:rsidRDefault="00AF2FA5" w:rsidP="00AF2FA5">
      <w:pPr>
        <w:widowControl w:val="0"/>
        <w:rPr>
          <w:lang w:eastAsia="en-AU"/>
        </w:rPr>
      </w:pPr>
      <w:r w:rsidRPr="00AF2FA5">
        <w:rPr>
          <w:lang w:eastAsia="en-AU"/>
        </w:rPr>
        <w:t>This includes one or more of the following types of information:</w:t>
      </w:r>
    </w:p>
    <w:p w14:paraId="3D8D799F" w14:textId="77777777" w:rsidR="00AF2FA5" w:rsidRPr="00AF2FA5" w:rsidRDefault="00AF2FA5" w:rsidP="00AF2FA5">
      <w:pPr>
        <w:widowControl w:val="0"/>
        <w:rPr>
          <w:lang w:eastAsia="en-AU"/>
        </w:rPr>
      </w:pPr>
    </w:p>
    <w:p w14:paraId="777FAC57"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currently available information regarding use and consumption of the food</w:t>
      </w:r>
    </w:p>
    <w:p w14:paraId="78036ECD" w14:textId="6C8B8B3A" w:rsidR="00AF2FA5" w:rsidRPr="00AF2FA5" w:rsidRDefault="00AF2FA5" w:rsidP="00AF2FA5">
      <w:pPr>
        <w:widowControl w:val="0"/>
        <w:ind w:left="567" w:hanging="567"/>
        <w:rPr>
          <w:lang w:eastAsia="en-AU"/>
        </w:rPr>
      </w:pPr>
      <w:r w:rsidRPr="00AF2FA5">
        <w:rPr>
          <w:lang w:eastAsia="en-AU"/>
        </w:rPr>
        <w:t>(b)</w:t>
      </w:r>
      <w:r w:rsidRPr="00AF2FA5">
        <w:rPr>
          <w:lang w:eastAsia="en-AU"/>
        </w:rPr>
        <w:tab/>
        <w:t>reports of epidemiology studies or case studies of consume</w:t>
      </w:r>
      <w:r w:rsidR="00E86754">
        <w:rPr>
          <w:lang w:eastAsia="en-AU"/>
        </w:rPr>
        <w:t xml:space="preserve">rs. </w:t>
      </w:r>
      <w:r w:rsidRPr="00AF2FA5">
        <w:rPr>
          <w:lang w:eastAsia="en-AU"/>
        </w:rPr>
        <w:t>being at risk through consumption of the food or food ingredient</w:t>
      </w:r>
    </w:p>
    <w:p w14:paraId="36BEAF93"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data from consumer surveys indicating a potential risk associated with the use of the food or food ingredient.</w:t>
      </w:r>
    </w:p>
    <w:p w14:paraId="4C62730B"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185" w:name="_Toc150589177"/>
      <w:bookmarkStart w:id="186" w:name="_Toc150758643"/>
      <w:bookmarkStart w:id="187" w:name="_Toc150758935"/>
      <w:bookmarkStart w:id="188" w:name="_Toc165787688"/>
      <w:bookmarkStart w:id="189" w:name="_Toc165787778"/>
      <w:bookmarkStart w:id="190" w:name="_Toc171132274"/>
      <w:bookmarkStart w:id="191" w:name="_Toc215907190"/>
      <w:bookmarkStart w:id="192" w:name="_Toc216858679"/>
      <w:bookmarkStart w:id="193" w:name="_Toc216858773"/>
      <w:bookmarkStart w:id="194" w:name="_Toc216859101"/>
      <w:r w:rsidRPr="00AF2FA5">
        <w:rPr>
          <w:rFonts w:cs="Arial"/>
          <w:b/>
          <w:bCs/>
          <w:iCs/>
          <w:color w:val="008000"/>
          <w:sz w:val="28"/>
          <w:szCs w:val="28"/>
          <w:lang w:eastAsia="en-AU"/>
        </w:rPr>
        <w:br w:type="page"/>
      </w:r>
    </w:p>
    <w:p w14:paraId="77E44243"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195" w:name="_Toc432511961"/>
      <w:r w:rsidRPr="00AF2FA5">
        <w:rPr>
          <w:rFonts w:cs="Arial"/>
          <w:b/>
          <w:bCs/>
          <w:iCs/>
          <w:color w:val="008000"/>
          <w:sz w:val="28"/>
          <w:szCs w:val="28"/>
          <w:lang w:eastAsia="en-AU"/>
        </w:rPr>
        <w:lastRenderedPageBreak/>
        <w:t>3.2.3</w:t>
      </w:r>
      <w:r w:rsidRPr="00AF2FA5">
        <w:rPr>
          <w:rFonts w:cs="Arial"/>
          <w:b/>
          <w:bCs/>
          <w:iCs/>
          <w:color w:val="008000"/>
          <w:sz w:val="28"/>
          <w:szCs w:val="28"/>
          <w:lang w:eastAsia="en-AU"/>
        </w:rPr>
        <w:tab/>
        <w:t>Declaration of allergens</w:t>
      </w:r>
      <w:bookmarkEnd w:id="185"/>
      <w:bookmarkEnd w:id="186"/>
      <w:bookmarkEnd w:id="187"/>
      <w:bookmarkEnd w:id="188"/>
      <w:bookmarkEnd w:id="189"/>
      <w:bookmarkEnd w:id="190"/>
      <w:bookmarkEnd w:id="191"/>
      <w:bookmarkEnd w:id="192"/>
      <w:bookmarkEnd w:id="193"/>
      <w:bookmarkEnd w:id="194"/>
      <w:bookmarkEnd w:id="195"/>
    </w:p>
    <w:p w14:paraId="0ACEF94E" w14:textId="77777777" w:rsidR="00AF2FA5" w:rsidRPr="00AF2FA5" w:rsidRDefault="00AF2FA5" w:rsidP="00AF2FA5">
      <w:pPr>
        <w:widowControl w:val="0"/>
        <w:rPr>
          <w:i/>
          <w:lang w:eastAsia="en-AU"/>
        </w:rPr>
      </w:pPr>
      <w:r w:rsidRPr="00AF2FA5">
        <w:rPr>
          <w:lang w:eastAsia="en-AU"/>
        </w:rPr>
        <w:t>An application is required to vary the Code to include or change the requirements for mandatory declaration of certain foods or food ingredients, which are listed in Standard 1.2.3 – Information requirements – warning statements, advisory statements and declarations</w:t>
      </w:r>
      <w:r w:rsidRPr="00AF2FA5">
        <w:rPr>
          <w:i/>
          <w:lang w:eastAsia="en-AU"/>
        </w:rPr>
        <w:t>.</w:t>
      </w:r>
    </w:p>
    <w:p w14:paraId="413EEDA4" w14:textId="77777777" w:rsidR="00AF2FA5" w:rsidRPr="00AF2FA5" w:rsidRDefault="00AF2FA5" w:rsidP="00AF2FA5">
      <w:pPr>
        <w:keepNext/>
        <w:widowControl w:val="0"/>
        <w:spacing w:before="240" w:after="240"/>
        <w:ind w:left="851" w:hanging="851"/>
        <w:outlineLvl w:val="2"/>
        <w:rPr>
          <w:b/>
          <w:bCs/>
        </w:rPr>
      </w:pPr>
      <w:bookmarkStart w:id="196" w:name="_Toc216858774"/>
      <w:r w:rsidRPr="00AF2FA5">
        <w:rPr>
          <w:b/>
          <w:bCs/>
        </w:rPr>
        <w:t>A</w:t>
      </w:r>
      <w:r w:rsidRPr="00AF2FA5">
        <w:rPr>
          <w:b/>
          <w:bCs/>
        </w:rPr>
        <w:tab/>
        <w:t>Additional information to support addition of an allergen to the list of declared foods</w:t>
      </w:r>
      <w:bookmarkEnd w:id="196"/>
    </w:p>
    <w:p w14:paraId="262F9149" w14:textId="77777777" w:rsidR="00AF2FA5" w:rsidRPr="00AF2FA5" w:rsidRDefault="00AF2FA5" w:rsidP="00AF2FA5">
      <w:pPr>
        <w:widowControl w:val="0"/>
        <w:rPr>
          <w:lang w:eastAsia="en-AU"/>
        </w:rPr>
      </w:pPr>
      <w:r w:rsidRPr="00AF2FA5">
        <w:rPr>
          <w:lang w:eastAsia="en-AU"/>
        </w:rPr>
        <w:t>The following additional information is required to support an application to add an allergenic food on the list of foods in the Standard which are required to be declared on the label. This information is in addition to that specified in Guidelines 3.1.1 – General requirements and 3.2.1 – General food labelling.</w:t>
      </w:r>
    </w:p>
    <w:p w14:paraId="09E555CB" w14:textId="77777777" w:rsidR="00AF2FA5" w:rsidRPr="00AF2FA5" w:rsidRDefault="00AF2FA5" w:rsidP="00AF2FA5">
      <w:pPr>
        <w:widowControl w:val="0"/>
        <w:rPr>
          <w:b/>
          <w:lang w:eastAsia="en-AU"/>
        </w:rPr>
      </w:pPr>
    </w:p>
    <w:p w14:paraId="3E191008"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 xml:space="preserve">must </w:t>
      </w:r>
      <w:r w:rsidRPr="00AF2FA5">
        <w:rPr>
          <w:lang w:eastAsia="en-AU"/>
        </w:rPr>
        <w:t>contain the following information:</w:t>
      </w:r>
    </w:p>
    <w:p w14:paraId="6288E117" w14:textId="77777777" w:rsidR="00AF2FA5" w:rsidRPr="00AF2FA5" w:rsidRDefault="00AF2FA5" w:rsidP="00AF2FA5">
      <w:pPr>
        <w:keepNext/>
        <w:widowControl w:val="0"/>
        <w:spacing w:before="240" w:after="240"/>
        <w:ind w:left="851" w:hanging="851"/>
        <w:outlineLvl w:val="3"/>
        <w:rPr>
          <w:b/>
          <w:i/>
          <w:color w:val="008000"/>
          <w:lang w:eastAsia="en-AU"/>
        </w:rPr>
      </w:pPr>
      <w:bookmarkStart w:id="197" w:name="_Toc216858775"/>
      <w:r w:rsidRPr="00AF2FA5">
        <w:rPr>
          <w:b/>
          <w:i/>
          <w:color w:val="008000"/>
          <w:lang w:eastAsia="en-AU"/>
        </w:rPr>
        <w:t>A.1</w:t>
      </w:r>
      <w:r w:rsidRPr="00AF2FA5">
        <w:rPr>
          <w:b/>
          <w:i/>
          <w:color w:val="008000"/>
          <w:lang w:eastAsia="en-AU"/>
        </w:rPr>
        <w:tab/>
        <w:t>Information to demonstrate the food causes an IgE-mediated allergy</w:t>
      </w:r>
      <w:bookmarkEnd w:id="197"/>
    </w:p>
    <w:p w14:paraId="3830158F" w14:textId="77777777" w:rsidR="00AF2FA5" w:rsidRPr="00AF2FA5" w:rsidRDefault="00AF2FA5" w:rsidP="00AF2FA5">
      <w:pPr>
        <w:widowControl w:val="0"/>
        <w:rPr>
          <w:lang w:eastAsia="en-AU"/>
        </w:rPr>
      </w:pPr>
      <w:r w:rsidRPr="00AF2FA5">
        <w:rPr>
          <w:lang w:eastAsia="en-AU"/>
        </w:rPr>
        <w:t>This includes clinical data associating IgE-mediated allergic reactions with the specific food including one or more of the following:</w:t>
      </w:r>
    </w:p>
    <w:p w14:paraId="27B7DF80" w14:textId="77777777" w:rsidR="00AF2FA5" w:rsidRPr="00AF2FA5" w:rsidRDefault="00AF2FA5" w:rsidP="00AF2FA5">
      <w:pPr>
        <w:widowControl w:val="0"/>
        <w:rPr>
          <w:lang w:eastAsia="en-AU"/>
        </w:rPr>
      </w:pPr>
    </w:p>
    <w:p w14:paraId="5405EF17" w14:textId="77777777" w:rsidR="00AF2FA5" w:rsidRPr="00AF2FA5" w:rsidRDefault="00AF2FA5" w:rsidP="00AF2FA5">
      <w:pPr>
        <w:widowControl w:val="0"/>
        <w:rPr>
          <w:lang w:eastAsia="en-AU"/>
        </w:rPr>
      </w:pPr>
      <w:r w:rsidRPr="00AF2FA5">
        <w:rPr>
          <w:lang w:eastAsia="en-AU"/>
        </w:rPr>
        <w:t>(a)</w:t>
      </w:r>
      <w:r w:rsidRPr="00AF2FA5">
        <w:rPr>
          <w:lang w:eastAsia="en-AU"/>
        </w:rPr>
        <w:tab/>
        <w:t>patient history</w:t>
      </w:r>
    </w:p>
    <w:p w14:paraId="02B22B0A" w14:textId="77777777" w:rsidR="00AF2FA5" w:rsidRPr="00AF2FA5" w:rsidRDefault="00AF2FA5" w:rsidP="00AF2FA5">
      <w:pPr>
        <w:widowControl w:val="0"/>
        <w:rPr>
          <w:lang w:eastAsia="en-AU"/>
        </w:rPr>
      </w:pPr>
      <w:r w:rsidRPr="00AF2FA5">
        <w:rPr>
          <w:lang w:eastAsia="en-AU"/>
        </w:rPr>
        <w:t>(b)</w:t>
      </w:r>
      <w:r w:rsidRPr="00AF2FA5">
        <w:rPr>
          <w:lang w:eastAsia="en-AU"/>
        </w:rPr>
        <w:tab/>
        <w:t>skin testing</w:t>
      </w:r>
    </w:p>
    <w:p w14:paraId="0829BE68" w14:textId="77777777" w:rsidR="00AF2FA5" w:rsidRPr="00AF2FA5" w:rsidRDefault="00AF2FA5" w:rsidP="00AF2FA5">
      <w:pPr>
        <w:widowControl w:val="0"/>
        <w:rPr>
          <w:lang w:eastAsia="en-AU"/>
        </w:rPr>
      </w:pPr>
      <w:r w:rsidRPr="00AF2FA5">
        <w:rPr>
          <w:lang w:eastAsia="en-AU"/>
        </w:rPr>
        <w:t>(c)</w:t>
      </w:r>
      <w:r w:rsidRPr="00AF2FA5">
        <w:rPr>
          <w:lang w:eastAsia="en-AU"/>
        </w:rPr>
        <w:tab/>
        <w:t xml:space="preserve">double-blind placebo-controlled food challenges (DBPCFC). </w:t>
      </w:r>
    </w:p>
    <w:p w14:paraId="447A4FDC" w14:textId="77777777" w:rsidR="00AF2FA5" w:rsidRPr="00AF2FA5" w:rsidRDefault="00AF2FA5" w:rsidP="00AF2FA5">
      <w:pPr>
        <w:keepNext/>
        <w:widowControl w:val="0"/>
        <w:spacing w:before="240" w:after="240"/>
        <w:ind w:left="851" w:hanging="851"/>
        <w:outlineLvl w:val="3"/>
        <w:rPr>
          <w:b/>
          <w:i/>
          <w:color w:val="008000"/>
          <w:lang w:eastAsia="en-AU"/>
        </w:rPr>
      </w:pPr>
      <w:bookmarkStart w:id="198" w:name="_Toc216858776"/>
      <w:r w:rsidRPr="00AF2FA5">
        <w:rPr>
          <w:b/>
          <w:i/>
          <w:color w:val="008000"/>
          <w:lang w:eastAsia="en-AU"/>
        </w:rPr>
        <w:t>A.2</w:t>
      </w:r>
      <w:r w:rsidRPr="00AF2FA5">
        <w:rPr>
          <w:b/>
          <w:i/>
          <w:color w:val="008000"/>
          <w:lang w:eastAsia="en-AU"/>
        </w:rPr>
        <w:tab/>
        <w:t>Information on the incidence in the population of allergic reactions to the food</w:t>
      </w:r>
      <w:bookmarkEnd w:id="198"/>
    </w:p>
    <w:p w14:paraId="23567E9C" w14:textId="77777777" w:rsidR="00AF2FA5" w:rsidRPr="00AF2FA5" w:rsidRDefault="00AF2FA5" w:rsidP="00AF2FA5">
      <w:pPr>
        <w:widowControl w:val="0"/>
        <w:rPr>
          <w:lang w:eastAsia="en-AU"/>
        </w:rPr>
      </w:pPr>
      <w:r w:rsidRPr="00AF2FA5">
        <w:rPr>
          <w:lang w:eastAsia="en-AU"/>
        </w:rPr>
        <w:t xml:space="preserve">This includes published data or data derived from allergy clinics on the incidence of allergic reactions to the food in the population. </w:t>
      </w:r>
    </w:p>
    <w:p w14:paraId="4843ED1B" w14:textId="77777777" w:rsidR="00AF2FA5" w:rsidRPr="00AF2FA5" w:rsidRDefault="00AF2FA5" w:rsidP="00AF2FA5">
      <w:pPr>
        <w:keepNext/>
        <w:widowControl w:val="0"/>
        <w:spacing w:before="240" w:after="240"/>
        <w:ind w:left="851" w:hanging="851"/>
        <w:outlineLvl w:val="3"/>
        <w:rPr>
          <w:b/>
          <w:i/>
          <w:color w:val="008000"/>
          <w:lang w:eastAsia="en-AU"/>
        </w:rPr>
      </w:pPr>
      <w:bookmarkStart w:id="199" w:name="_Toc216858777"/>
      <w:r w:rsidRPr="00AF2FA5">
        <w:rPr>
          <w:b/>
          <w:i/>
          <w:color w:val="008000"/>
          <w:lang w:eastAsia="en-AU"/>
        </w:rPr>
        <w:t>A.3</w:t>
      </w:r>
      <w:r w:rsidRPr="00AF2FA5">
        <w:rPr>
          <w:b/>
          <w:i/>
          <w:color w:val="008000"/>
          <w:lang w:eastAsia="en-AU"/>
        </w:rPr>
        <w:tab/>
        <w:t>Information on the severity of the allergic reaction to the food in relation to the amount of food consumed</w:t>
      </w:r>
      <w:bookmarkEnd w:id="199"/>
    </w:p>
    <w:p w14:paraId="70EBF4C1" w14:textId="77777777" w:rsidR="00AF2FA5" w:rsidRPr="00AF2FA5" w:rsidRDefault="00AF2FA5" w:rsidP="00AF2FA5">
      <w:pPr>
        <w:widowControl w:val="0"/>
        <w:rPr>
          <w:lang w:eastAsia="en-AU"/>
        </w:rPr>
      </w:pPr>
      <w:r w:rsidRPr="00AF2FA5">
        <w:rPr>
          <w:lang w:eastAsia="en-AU"/>
        </w:rPr>
        <w:t>This includes clinical reports on the range of symptoms associated with the allergic reaction and an estimate of the amount of food that may provoke these symptoms.</w:t>
      </w:r>
    </w:p>
    <w:p w14:paraId="2719890D" w14:textId="77777777" w:rsidR="00AF2FA5" w:rsidRPr="00AF2FA5" w:rsidRDefault="00AF2FA5" w:rsidP="00AF2FA5">
      <w:pPr>
        <w:keepNext/>
        <w:widowControl w:val="0"/>
        <w:spacing w:before="240" w:after="240"/>
        <w:ind w:left="851" w:hanging="851"/>
        <w:outlineLvl w:val="3"/>
        <w:rPr>
          <w:b/>
          <w:i/>
          <w:color w:val="008000"/>
          <w:lang w:eastAsia="en-AU"/>
        </w:rPr>
      </w:pPr>
      <w:bookmarkStart w:id="200" w:name="_Toc216858778"/>
      <w:r w:rsidRPr="00AF2FA5">
        <w:rPr>
          <w:b/>
          <w:i/>
          <w:color w:val="008000"/>
          <w:lang w:eastAsia="en-AU"/>
        </w:rPr>
        <w:t>A.4</w:t>
      </w:r>
      <w:r w:rsidRPr="00AF2FA5">
        <w:rPr>
          <w:b/>
          <w:i/>
          <w:color w:val="008000"/>
          <w:lang w:eastAsia="en-AU"/>
        </w:rPr>
        <w:tab/>
        <w:t>Information on the extent of use in the food supply and the range of food containing the allergen</w:t>
      </w:r>
      <w:bookmarkEnd w:id="200"/>
    </w:p>
    <w:p w14:paraId="19AB71A5" w14:textId="77777777" w:rsidR="00AF2FA5" w:rsidRPr="00AF2FA5" w:rsidRDefault="00AF2FA5" w:rsidP="00AF2FA5">
      <w:pPr>
        <w:widowControl w:val="0"/>
        <w:rPr>
          <w:lang w:eastAsia="en-AU"/>
        </w:rPr>
      </w:pPr>
      <w:r w:rsidRPr="00AF2FA5">
        <w:rPr>
          <w:lang w:eastAsia="en-AU"/>
        </w:rPr>
        <w:t>This includes information on the quantity of the allergen in the food supply and an indication of the range of foods where it is used. As much as possible, projections for extended use in the immediate and near future should also be included.</w:t>
      </w:r>
    </w:p>
    <w:p w14:paraId="61338A13" w14:textId="77777777" w:rsidR="00AF2FA5" w:rsidRPr="00AF2FA5" w:rsidRDefault="00AF2FA5" w:rsidP="00AF2FA5">
      <w:pPr>
        <w:keepNext/>
        <w:widowControl w:val="0"/>
        <w:spacing w:before="240" w:after="240"/>
        <w:ind w:left="851" w:hanging="851"/>
        <w:outlineLvl w:val="2"/>
        <w:rPr>
          <w:b/>
          <w:bCs/>
        </w:rPr>
      </w:pPr>
      <w:bookmarkStart w:id="201" w:name="_Toc216858779"/>
      <w:r w:rsidRPr="00AF2FA5">
        <w:rPr>
          <w:b/>
          <w:bCs/>
        </w:rPr>
        <w:t>B</w:t>
      </w:r>
      <w:r w:rsidRPr="00AF2FA5">
        <w:rPr>
          <w:b/>
          <w:bCs/>
        </w:rPr>
        <w:tab/>
        <w:t>Additional information to support removal of a food derivative from the list of declared foods</w:t>
      </w:r>
      <w:bookmarkEnd w:id="201"/>
    </w:p>
    <w:p w14:paraId="1144F184" w14:textId="77777777" w:rsidR="00AF2FA5" w:rsidRPr="00AF2FA5" w:rsidRDefault="00AF2FA5" w:rsidP="00AF2FA5">
      <w:pPr>
        <w:widowControl w:val="0"/>
        <w:rPr>
          <w:lang w:eastAsia="en-AU"/>
        </w:rPr>
      </w:pPr>
      <w:r w:rsidRPr="00AF2FA5">
        <w:rPr>
          <w:lang w:eastAsia="en-AU"/>
        </w:rPr>
        <w:t>The following additional information is required to support an application to exclude a derivative of an allergenic food from the list of foods in the Standard which are required to be declared on the label. This information is in addition to that specified in Guidelines 3.1.1 – General requirements and 3.2.1 – General food labelling.</w:t>
      </w:r>
    </w:p>
    <w:p w14:paraId="1CF21D09" w14:textId="77777777" w:rsidR="00AF2FA5" w:rsidRPr="00AF2FA5" w:rsidRDefault="00AF2FA5" w:rsidP="00AF2FA5">
      <w:pPr>
        <w:widowControl w:val="0"/>
        <w:rPr>
          <w:lang w:eastAsia="en-AU"/>
        </w:rPr>
      </w:pPr>
    </w:p>
    <w:p w14:paraId="0F50B212"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information in sections B.1–4 of this Guideline (3.2.3). Data </w:t>
      </w:r>
      <w:r w:rsidRPr="00AF2FA5">
        <w:rPr>
          <w:b/>
          <w:lang w:eastAsia="en-AU"/>
        </w:rPr>
        <w:t>must</w:t>
      </w:r>
      <w:r w:rsidRPr="00AF2FA5">
        <w:rPr>
          <w:lang w:eastAsia="en-AU"/>
        </w:rPr>
        <w:t xml:space="preserve"> also be provided in accordance with subsection B.5 if the information derived from sections B.1–4 is insufficient to conclude that the food derivative should be exempted from declaration on the label. </w:t>
      </w:r>
    </w:p>
    <w:p w14:paraId="25CC212D" w14:textId="77777777" w:rsidR="00AF2FA5" w:rsidRPr="00AF2FA5" w:rsidRDefault="00AF2FA5" w:rsidP="00AF2FA5">
      <w:pPr>
        <w:keepNext/>
        <w:widowControl w:val="0"/>
        <w:spacing w:before="240" w:after="240"/>
        <w:ind w:left="851" w:hanging="851"/>
        <w:outlineLvl w:val="3"/>
        <w:rPr>
          <w:b/>
          <w:i/>
          <w:color w:val="008000"/>
          <w:lang w:eastAsia="en-AU"/>
        </w:rPr>
      </w:pPr>
      <w:bookmarkStart w:id="202" w:name="_Toc216858780"/>
      <w:r w:rsidRPr="00AF2FA5">
        <w:rPr>
          <w:b/>
          <w:i/>
          <w:color w:val="008000"/>
          <w:lang w:eastAsia="en-AU"/>
        </w:rPr>
        <w:t>B.1</w:t>
      </w:r>
      <w:r w:rsidRPr="00AF2FA5">
        <w:rPr>
          <w:b/>
          <w:i/>
          <w:color w:val="008000"/>
          <w:lang w:eastAsia="en-AU"/>
        </w:rPr>
        <w:tab/>
        <w:t>Information on the nature of the food derivative</w:t>
      </w:r>
      <w:bookmarkEnd w:id="202"/>
    </w:p>
    <w:p w14:paraId="23217D83" w14:textId="77777777" w:rsidR="00AF2FA5" w:rsidRPr="00AF2FA5" w:rsidRDefault="00AF2FA5" w:rsidP="00AF2FA5">
      <w:pPr>
        <w:widowControl w:val="0"/>
        <w:rPr>
          <w:lang w:eastAsia="en-AU"/>
        </w:rPr>
      </w:pPr>
      <w:r w:rsidRPr="00AF2FA5">
        <w:rPr>
          <w:lang w:eastAsia="en-AU"/>
        </w:rPr>
        <w:t>This includes a specification for identity and purity for the food derivative, including data on the level of protein in the derivative.</w:t>
      </w:r>
      <w:r w:rsidRPr="00AF2FA5">
        <w:rPr>
          <w:lang w:eastAsia="en-AU"/>
        </w:rPr>
        <w:br w:type="page"/>
      </w:r>
    </w:p>
    <w:p w14:paraId="56D8CCFA" w14:textId="77777777" w:rsidR="00AF2FA5" w:rsidRPr="00AF2FA5" w:rsidRDefault="00AF2FA5" w:rsidP="00AF2FA5">
      <w:pPr>
        <w:keepNext/>
        <w:widowControl w:val="0"/>
        <w:spacing w:before="240" w:after="240"/>
        <w:ind w:left="851" w:hanging="851"/>
        <w:outlineLvl w:val="3"/>
        <w:rPr>
          <w:b/>
          <w:i/>
          <w:color w:val="008000"/>
          <w:lang w:eastAsia="en-AU"/>
        </w:rPr>
      </w:pPr>
      <w:bookmarkStart w:id="203" w:name="_Toc216858781"/>
      <w:r w:rsidRPr="00AF2FA5">
        <w:rPr>
          <w:b/>
          <w:i/>
          <w:color w:val="008000"/>
          <w:lang w:eastAsia="en-AU"/>
        </w:rPr>
        <w:lastRenderedPageBreak/>
        <w:t>B.2</w:t>
      </w:r>
      <w:r w:rsidRPr="00AF2FA5">
        <w:rPr>
          <w:b/>
          <w:i/>
          <w:color w:val="008000"/>
          <w:lang w:eastAsia="en-AU"/>
        </w:rPr>
        <w:tab/>
        <w:t>Information on the use of the food derivative and its presence in the final food</w:t>
      </w:r>
      <w:bookmarkEnd w:id="203"/>
      <w:r w:rsidRPr="00AF2FA5">
        <w:rPr>
          <w:b/>
          <w:i/>
          <w:color w:val="008000"/>
          <w:lang w:eastAsia="en-AU"/>
        </w:rPr>
        <w:t xml:space="preserve">  </w:t>
      </w:r>
    </w:p>
    <w:p w14:paraId="563C6A1C" w14:textId="77777777" w:rsidR="00AF2FA5" w:rsidRPr="00AF2FA5" w:rsidRDefault="00AF2FA5" w:rsidP="00AF2FA5">
      <w:pPr>
        <w:widowControl w:val="0"/>
        <w:rPr>
          <w:lang w:eastAsia="en-AU"/>
        </w:rPr>
      </w:pPr>
      <w:r w:rsidRPr="00AF2FA5">
        <w:rPr>
          <w:lang w:eastAsia="en-AU"/>
        </w:rPr>
        <w:t xml:space="preserve">This includes information on how the food derivative is used in foods and the range of foods in which it is used. </w:t>
      </w:r>
    </w:p>
    <w:p w14:paraId="66BFA576" w14:textId="77777777" w:rsidR="00AF2FA5" w:rsidRPr="00AF2FA5" w:rsidRDefault="00AF2FA5" w:rsidP="00AF2FA5">
      <w:pPr>
        <w:keepNext/>
        <w:widowControl w:val="0"/>
        <w:spacing w:before="240" w:after="240"/>
        <w:ind w:left="851" w:hanging="851"/>
        <w:outlineLvl w:val="3"/>
        <w:rPr>
          <w:b/>
          <w:i/>
          <w:color w:val="008000"/>
          <w:lang w:eastAsia="en-AU"/>
        </w:rPr>
      </w:pPr>
      <w:bookmarkStart w:id="204" w:name="_Toc216858782"/>
      <w:r w:rsidRPr="00AF2FA5">
        <w:rPr>
          <w:b/>
          <w:i/>
          <w:color w:val="008000"/>
          <w:lang w:eastAsia="en-AU"/>
        </w:rPr>
        <w:t>B.3</w:t>
      </w:r>
      <w:r w:rsidRPr="00AF2FA5">
        <w:rPr>
          <w:b/>
          <w:i/>
          <w:color w:val="008000"/>
          <w:lang w:eastAsia="en-AU"/>
        </w:rPr>
        <w:tab/>
        <w:t>Information on the level of dietary intake of the food derivative</w:t>
      </w:r>
      <w:bookmarkEnd w:id="204"/>
    </w:p>
    <w:p w14:paraId="613B9248" w14:textId="77777777" w:rsidR="00AF2FA5" w:rsidRPr="00AF2FA5" w:rsidRDefault="00AF2FA5" w:rsidP="00AF2FA5">
      <w:pPr>
        <w:widowControl w:val="0"/>
        <w:rPr>
          <w:lang w:eastAsia="en-AU"/>
        </w:rPr>
      </w:pPr>
      <w:r w:rsidRPr="00AF2FA5">
        <w:rPr>
          <w:lang w:eastAsia="en-AU"/>
        </w:rPr>
        <w:t xml:space="preserve">This includes information on dietary intake for different population groups. </w:t>
      </w:r>
    </w:p>
    <w:p w14:paraId="4567BC02" w14:textId="77777777" w:rsidR="00AF2FA5" w:rsidRPr="00AF2FA5" w:rsidRDefault="00AF2FA5" w:rsidP="00AF2FA5">
      <w:pPr>
        <w:keepNext/>
        <w:widowControl w:val="0"/>
        <w:spacing w:before="240" w:after="240"/>
        <w:ind w:left="851" w:hanging="851"/>
        <w:outlineLvl w:val="3"/>
        <w:rPr>
          <w:b/>
          <w:i/>
          <w:color w:val="008000"/>
          <w:lang w:eastAsia="en-AU"/>
        </w:rPr>
      </w:pPr>
      <w:bookmarkStart w:id="205" w:name="_Toc216858783"/>
      <w:r w:rsidRPr="00AF2FA5">
        <w:rPr>
          <w:b/>
          <w:i/>
          <w:color w:val="008000"/>
          <w:lang w:eastAsia="en-AU"/>
        </w:rPr>
        <w:t>B.4</w:t>
      </w:r>
      <w:r w:rsidRPr="00AF2FA5">
        <w:rPr>
          <w:b/>
          <w:i/>
          <w:color w:val="008000"/>
          <w:lang w:eastAsia="en-AU"/>
        </w:rPr>
        <w:tab/>
        <w:t>Information on the history of safe use of foods containing the food derivative</w:t>
      </w:r>
      <w:bookmarkEnd w:id="205"/>
    </w:p>
    <w:p w14:paraId="37A46920" w14:textId="77777777" w:rsidR="00AF2FA5" w:rsidRPr="00AF2FA5" w:rsidRDefault="00AF2FA5" w:rsidP="00AF2FA5">
      <w:pPr>
        <w:widowControl w:val="0"/>
        <w:rPr>
          <w:lang w:eastAsia="en-AU"/>
        </w:rPr>
      </w:pPr>
      <w:r w:rsidRPr="00AF2FA5">
        <w:rPr>
          <w:lang w:eastAsia="en-AU"/>
        </w:rPr>
        <w:t xml:space="preserve">This includes information on the range of foods containing the food derivative and reports of any allergic reactions to these foods. </w:t>
      </w:r>
    </w:p>
    <w:p w14:paraId="3961C6A5" w14:textId="77777777" w:rsidR="00AF2FA5" w:rsidRPr="00AF2FA5" w:rsidRDefault="00AF2FA5" w:rsidP="00AF2FA5">
      <w:pPr>
        <w:keepNext/>
        <w:widowControl w:val="0"/>
        <w:spacing w:before="240" w:after="240"/>
        <w:ind w:left="851" w:hanging="851"/>
        <w:outlineLvl w:val="3"/>
        <w:rPr>
          <w:b/>
          <w:i/>
          <w:color w:val="008000"/>
          <w:lang w:eastAsia="en-AU"/>
        </w:rPr>
      </w:pPr>
      <w:bookmarkStart w:id="206" w:name="_Toc216858784"/>
      <w:r w:rsidRPr="00AF2FA5">
        <w:rPr>
          <w:b/>
          <w:i/>
          <w:color w:val="008000"/>
          <w:lang w:eastAsia="en-AU"/>
        </w:rPr>
        <w:t>B.5</w:t>
      </w:r>
      <w:r w:rsidRPr="00AF2FA5">
        <w:rPr>
          <w:b/>
          <w:i/>
          <w:color w:val="008000"/>
          <w:lang w:eastAsia="en-AU"/>
        </w:rPr>
        <w:tab/>
        <w:t xml:space="preserve">Clinical information on the safety of the food derivative, if applicable </w:t>
      </w:r>
      <w:bookmarkEnd w:id="206"/>
    </w:p>
    <w:p w14:paraId="770E6F7F" w14:textId="77777777" w:rsidR="00AF2FA5" w:rsidRPr="00AF2FA5" w:rsidRDefault="00AF2FA5" w:rsidP="00AF2FA5">
      <w:pPr>
        <w:widowControl w:val="0"/>
        <w:rPr>
          <w:lang w:eastAsia="en-AU"/>
        </w:rPr>
      </w:pPr>
      <w:r w:rsidRPr="00AF2FA5">
        <w:rPr>
          <w:lang w:eastAsia="en-AU"/>
        </w:rPr>
        <w:t>This includes clinical challenge studies where the food derivative is tested in individuals who are sensitised to the source of the food derivative.</w:t>
      </w:r>
    </w:p>
    <w:p w14:paraId="7FD846E1"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207" w:name="_Toc150589178"/>
      <w:bookmarkStart w:id="208" w:name="_Toc150758644"/>
      <w:bookmarkStart w:id="209" w:name="_Toc150758936"/>
      <w:bookmarkStart w:id="210" w:name="_Toc165787689"/>
      <w:bookmarkStart w:id="211" w:name="_Toc165787779"/>
      <w:bookmarkStart w:id="212" w:name="_Toc171132275"/>
      <w:bookmarkStart w:id="213" w:name="_Toc215907191"/>
      <w:bookmarkStart w:id="214" w:name="_Toc216858680"/>
      <w:bookmarkStart w:id="215" w:name="_Toc216858785"/>
      <w:bookmarkStart w:id="216" w:name="_Toc216859102"/>
      <w:r w:rsidRPr="00AF2FA5">
        <w:rPr>
          <w:rFonts w:cs="Arial"/>
          <w:b/>
          <w:bCs/>
          <w:iCs/>
          <w:color w:val="008000"/>
          <w:sz w:val="28"/>
          <w:szCs w:val="28"/>
          <w:lang w:eastAsia="en-AU"/>
        </w:rPr>
        <w:br w:type="page"/>
      </w:r>
    </w:p>
    <w:p w14:paraId="27242D96"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217" w:name="_Toc432511962"/>
      <w:r w:rsidRPr="00AF2FA5">
        <w:rPr>
          <w:rFonts w:cs="Arial"/>
          <w:b/>
          <w:bCs/>
          <w:iCs/>
          <w:color w:val="008000"/>
          <w:sz w:val="28"/>
          <w:szCs w:val="28"/>
          <w:lang w:eastAsia="en-AU"/>
        </w:rPr>
        <w:lastRenderedPageBreak/>
        <w:t>3.2.4</w:t>
      </w:r>
      <w:r w:rsidRPr="00AF2FA5">
        <w:rPr>
          <w:rFonts w:cs="Arial"/>
          <w:b/>
          <w:bCs/>
          <w:iCs/>
          <w:color w:val="008000"/>
          <w:sz w:val="28"/>
          <w:szCs w:val="28"/>
          <w:lang w:eastAsia="en-AU"/>
        </w:rPr>
        <w:tab/>
        <w:t>Labelling for consumer information and choice</w:t>
      </w:r>
      <w:bookmarkEnd w:id="207"/>
      <w:bookmarkEnd w:id="208"/>
      <w:bookmarkEnd w:id="209"/>
      <w:bookmarkEnd w:id="210"/>
      <w:bookmarkEnd w:id="211"/>
      <w:bookmarkEnd w:id="212"/>
      <w:bookmarkEnd w:id="213"/>
      <w:bookmarkEnd w:id="214"/>
      <w:bookmarkEnd w:id="215"/>
      <w:bookmarkEnd w:id="216"/>
      <w:bookmarkEnd w:id="217"/>
    </w:p>
    <w:p w14:paraId="31F5931C" w14:textId="77777777" w:rsidR="00AF2FA5" w:rsidRPr="00AF2FA5" w:rsidRDefault="00AF2FA5" w:rsidP="00AF2FA5">
      <w:pPr>
        <w:widowControl w:val="0"/>
        <w:rPr>
          <w:i/>
          <w:lang w:eastAsia="en-AU"/>
        </w:rPr>
      </w:pPr>
      <w:r w:rsidRPr="00AF2FA5">
        <w:rPr>
          <w:lang w:eastAsia="en-AU"/>
        </w:rPr>
        <w:t xml:space="preserve">An application is required to vary the Code to include or change the labelling requirements which are in place to provide adequate information and allow consumer choice. </w:t>
      </w:r>
      <w:r w:rsidRPr="00AF2FA5">
        <w:rPr>
          <w:i/>
          <w:lang w:eastAsia="en-AU"/>
        </w:rPr>
        <w:t xml:space="preserve"> </w:t>
      </w:r>
    </w:p>
    <w:p w14:paraId="351954D1" w14:textId="77777777" w:rsidR="00AF2FA5" w:rsidRPr="00AF2FA5" w:rsidRDefault="00AF2FA5" w:rsidP="00AF2FA5">
      <w:pPr>
        <w:widowControl w:val="0"/>
        <w:rPr>
          <w:lang w:eastAsia="en-AU"/>
        </w:rPr>
      </w:pPr>
    </w:p>
    <w:p w14:paraId="27D79FE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161D5F4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FDD90F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Certain food labelling is directed towards:</w:t>
      </w:r>
    </w:p>
    <w:p w14:paraId="720E5F7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C704F7D" w14:textId="1977385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 xml:space="preserve">(i) </w:t>
      </w:r>
      <w:r w:rsidRPr="00AF2FA5">
        <w:rPr>
          <w:lang w:eastAsia="en-AU"/>
        </w:rPr>
        <w:tab/>
        <w:t>providing adequate information in order to allow consume</w:t>
      </w:r>
      <w:r w:rsidR="00E86754">
        <w:rPr>
          <w:lang w:eastAsia="en-AU"/>
        </w:rPr>
        <w:t xml:space="preserve">rs. </w:t>
      </w:r>
      <w:r w:rsidRPr="00AF2FA5">
        <w:rPr>
          <w:lang w:eastAsia="en-AU"/>
        </w:rPr>
        <w:t xml:space="preserve">to make to an informed choice; or </w:t>
      </w:r>
    </w:p>
    <w:p w14:paraId="6BA6355D" w14:textId="1427CD3D"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 xml:space="preserve">(ii) </w:t>
      </w:r>
      <w:r w:rsidRPr="00AF2FA5">
        <w:rPr>
          <w:lang w:eastAsia="en-AU"/>
        </w:rPr>
        <w:tab/>
        <w:t>preventing misleading and deceptive conduct by food manufacturers. Such labelling could be in relation to a public health and safety matter or the need for additional information to give consume</w:t>
      </w:r>
      <w:r w:rsidR="00E86754">
        <w:rPr>
          <w:lang w:eastAsia="en-AU"/>
        </w:rPr>
        <w:t xml:space="preserve">rs. </w:t>
      </w:r>
      <w:r w:rsidRPr="00AF2FA5">
        <w:rPr>
          <w:lang w:eastAsia="en-AU"/>
        </w:rPr>
        <w:t>confidence in the food regulatory system. This is sometimes referred to as a ‘market failure’.</w:t>
      </w:r>
    </w:p>
    <w:p w14:paraId="625A318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92A4AAD" w14:textId="41C4164A"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In the case of deceptive conduct to misle</w:t>
      </w:r>
      <w:r w:rsidR="008C59D0">
        <w:rPr>
          <w:lang w:eastAsia="en-AU"/>
        </w:rPr>
        <w:t xml:space="preserve">ad. </w:t>
      </w:r>
      <w:r w:rsidRPr="00AF2FA5">
        <w:rPr>
          <w:lang w:eastAsia="en-AU"/>
        </w:rPr>
        <w:t>the consumer, this would be dealt with under Australian Consumer Law, rather than through a variation to the Code.</w:t>
      </w:r>
    </w:p>
    <w:p w14:paraId="267FB1C1" w14:textId="77777777" w:rsidR="00AF2FA5" w:rsidRPr="00AF2FA5" w:rsidRDefault="00AF2FA5" w:rsidP="00AF2FA5">
      <w:pPr>
        <w:widowControl w:val="0"/>
        <w:rPr>
          <w:lang w:eastAsia="en-AU"/>
        </w:rPr>
      </w:pPr>
    </w:p>
    <w:p w14:paraId="0BD309F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3A31FBD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A96EF9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is required by paragraph 18(2)(e) of the FSANZ Act to have regard to any written policy guidelines formulated by the Forum. </w:t>
      </w:r>
    </w:p>
    <w:p w14:paraId="7B71A20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161FF9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For the labelling of GM, irradiated or novel foods, or other foods using new technologies, the relevant Policy Guideline is the Labelling of Foods produced or processed using New Technologies. </w:t>
      </w:r>
    </w:p>
    <w:p w14:paraId="3798543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9E2EF6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will have regard to these policy principles during the assessment of applications involving foods produced or processed using new technologies. The Guideline is available at </w:t>
      </w:r>
      <w:hyperlink r:id="rId40" w:history="1">
        <w:r w:rsidRPr="00AF2FA5">
          <w:rPr>
            <w:color w:val="0000FF"/>
            <w:u w:val="single"/>
            <w:lang w:eastAsia="en-AU"/>
          </w:rPr>
          <w:t>http://www.foodstandards.gov.au/code/fofr/fofrpolicy/Pages/default.aspx</w:t>
        </w:r>
      </w:hyperlink>
      <w:r w:rsidRPr="00AF2FA5">
        <w:rPr>
          <w:lang w:eastAsia="en-AU"/>
        </w:rPr>
        <w:t>.</w:t>
      </w:r>
    </w:p>
    <w:p w14:paraId="4207628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05C285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information requirements outlined below take the Policy Guideline into consideration.</w:t>
      </w:r>
    </w:p>
    <w:p w14:paraId="5A84742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668371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following additional information is required to support an application related to food labelling for consumer information and choice. </w:t>
      </w:r>
    </w:p>
    <w:p w14:paraId="07160EB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43EBC5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This information is in addition to that specified in Guidelines 3.1.1 – General requirements and 3.2.1 – General food labelling</w:t>
      </w:r>
      <w:r w:rsidRPr="00AF2FA5">
        <w:rPr>
          <w:i/>
          <w:lang w:eastAsia="en-AU"/>
        </w:rPr>
        <w:t>.</w:t>
      </w:r>
    </w:p>
    <w:p w14:paraId="25CC7B93" w14:textId="59D66088" w:rsidR="00AF2FA5" w:rsidRPr="00AF2FA5" w:rsidRDefault="00AF2FA5" w:rsidP="00AF2FA5">
      <w:pPr>
        <w:keepNext/>
        <w:widowControl w:val="0"/>
        <w:spacing w:before="240" w:after="240"/>
        <w:ind w:left="851" w:hanging="851"/>
        <w:outlineLvl w:val="2"/>
        <w:rPr>
          <w:b/>
          <w:bCs/>
        </w:rPr>
      </w:pPr>
      <w:bookmarkStart w:id="218" w:name="_Toc216858786"/>
      <w:r w:rsidRPr="00AF2FA5">
        <w:rPr>
          <w:b/>
          <w:bCs/>
        </w:rPr>
        <w:t>A</w:t>
      </w:r>
      <w:r w:rsidRPr="00AF2FA5">
        <w:rPr>
          <w:b/>
          <w:bCs/>
        </w:rPr>
        <w:tab/>
        <w:t>Additional information related to assisting consume</w:t>
      </w:r>
      <w:r w:rsidR="00E86754">
        <w:rPr>
          <w:b/>
          <w:bCs/>
        </w:rPr>
        <w:t xml:space="preserve">rs. </w:t>
      </w:r>
      <w:r w:rsidRPr="00AF2FA5">
        <w:rPr>
          <w:b/>
          <w:bCs/>
        </w:rPr>
        <w:t>to make an informed choice</w:t>
      </w:r>
      <w:bookmarkEnd w:id="218"/>
    </w:p>
    <w:p w14:paraId="30AD76C4"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09B2182B" w14:textId="537AED4A" w:rsidR="00AF2FA5" w:rsidRPr="00AF2FA5" w:rsidRDefault="00AF2FA5" w:rsidP="00AF2FA5">
      <w:pPr>
        <w:keepNext/>
        <w:widowControl w:val="0"/>
        <w:spacing w:before="240" w:after="240"/>
        <w:ind w:left="851" w:hanging="851"/>
        <w:outlineLvl w:val="3"/>
        <w:rPr>
          <w:b/>
          <w:i/>
          <w:color w:val="008000"/>
          <w:lang w:eastAsia="en-AU"/>
        </w:rPr>
      </w:pPr>
      <w:bookmarkStart w:id="219" w:name="_Toc216858787"/>
      <w:r w:rsidRPr="00AF2FA5">
        <w:rPr>
          <w:b/>
          <w:i/>
          <w:color w:val="008000"/>
          <w:lang w:eastAsia="en-AU"/>
        </w:rPr>
        <w:t>A.1</w:t>
      </w:r>
      <w:r w:rsidRPr="00AF2FA5">
        <w:rPr>
          <w:b/>
          <w:i/>
          <w:color w:val="008000"/>
          <w:lang w:eastAsia="en-AU"/>
        </w:rPr>
        <w:tab/>
        <w:t>Information to show that the current labelling, or lack of labelling, or information from alternative sources does not allow consume</w:t>
      </w:r>
      <w:r w:rsidR="00E86754">
        <w:rPr>
          <w:b/>
          <w:i/>
          <w:color w:val="008000"/>
          <w:lang w:eastAsia="en-AU"/>
        </w:rPr>
        <w:t xml:space="preserve">rs. </w:t>
      </w:r>
      <w:r w:rsidRPr="00AF2FA5">
        <w:rPr>
          <w:b/>
          <w:i/>
          <w:color w:val="008000"/>
          <w:lang w:eastAsia="en-AU"/>
        </w:rPr>
        <w:t>to make an informed choice</w:t>
      </w:r>
      <w:bookmarkEnd w:id="219"/>
    </w:p>
    <w:p w14:paraId="1055F0BB" w14:textId="4F92123E" w:rsidR="00AF2FA5" w:rsidRPr="00AF2FA5" w:rsidRDefault="00AF2FA5" w:rsidP="00AF2FA5">
      <w:pPr>
        <w:widowControl w:val="0"/>
        <w:rPr>
          <w:lang w:eastAsia="en-AU"/>
        </w:rPr>
      </w:pPr>
      <w:r w:rsidRPr="00AF2FA5">
        <w:rPr>
          <w:lang w:eastAsia="en-AU"/>
        </w:rPr>
        <w:t>This includes information to show that consume</w:t>
      </w:r>
      <w:r w:rsidR="00E86754">
        <w:rPr>
          <w:lang w:eastAsia="en-AU"/>
        </w:rPr>
        <w:t xml:space="preserve">rs. </w:t>
      </w:r>
      <w:r w:rsidRPr="00AF2FA5">
        <w:rPr>
          <w:lang w:eastAsia="en-AU"/>
        </w:rPr>
        <w:t>have a limited ability to make an informed choice based on the information provided on the label and that consume</w:t>
      </w:r>
      <w:r w:rsidR="00E86754">
        <w:rPr>
          <w:lang w:eastAsia="en-AU"/>
        </w:rPr>
        <w:t xml:space="preserve">rs. </w:t>
      </w:r>
      <w:r w:rsidRPr="00AF2FA5">
        <w:rPr>
          <w:lang w:eastAsia="en-AU"/>
        </w:rPr>
        <w:t xml:space="preserve">are unable to source the necessary information from alternative sources. </w:t>
      </w:r>
    </w:p>
    <w:p w14:paraId="4C00F7DF" w14:textId="77777777" w:rsidR="00AF2FA5" w:rsidRPr="00AF2FA5" w:rsidRDefault="00AF2FA5" w:rsidP="00AF2FA5">
      <w:pPr>
        <w:keepNext/>
        <w:widowControl w:val="0"/>
        <w:spacing w:before="240" w:after="240"/>
        <w:ind w:left="851" w:hanging="851"/>
        <w:outlineLvl w:val="3"/>
        <w:rPr>
          <w:b/>
          <w:i/>
          <w:color w:val="008000"/>
          <w:lang w:eastAsia="en-AU"/>
        </w:rPr>
      </w:pPr>
      <w:bookmarkStart w:id="220" w:name="_Toc216858788"/>
      <w:r w:rsidRPr="00AF2FA5">
        <w:rPr>
          <w:b/>
          <w:i/>
          <w:color w:val="008000"/>
          <w:lang w:eastAsia="en-AU"/>
        </w:rPr>
        <w:t>A.2</w:t>
      </w:r>
      <w:r w:rsidRPr="00AF2FA5">
        <w:rPr>
          <w:b/>
          <w:i/>
          <w:color w:val="008000"/>
          <w:lang w:eastAsia="en-AU"/>
        </w:rPr>
        <w:tab/>
        <w:t>Information to show that there are no, or a limited number of, suitable substitute products in all food categories currently available to consumers</w:t>
      </w:r>
      <w:bookmarkEnd w:id="220"/>
    </w:p>
    <w:p w14:paraId="5C31F9DB" w14:textId="1FDD6621" w:rsidR="00AF2FA5" w:rsidRPr="00AF2FA5" w:rsidRDefault="00AF2FA5" w:rsidP="00AF2FA5">
      <w:pPr>
        <w:keepNext/>
        <w:widowControl w:val="0"/>
        <w:spacing w:before="240" w:after="240"/>
        <w:ind w:left="851" w:hanging="851"/>
        <w:outlineLvl w:val="3"/>
        <w:rPr>
          <w:b/>
          <w:i/>
          <w:color w:val="008000"/>
          <w:lang w:eastAsia="en-AU"/>
        </w:rPr>
      </w:pPr>
      <w:bookmarkStart w:id="221" w:name="_Toc216858789"/>
      <w:r w:rsidRPr="00AF2FA5">
        <w:rPr>
          <w:b/>
          <w:i/>
          <w:color w:val="008000"/>
          <w:lang w:eastAsia="en-AU"/>
        </w:rPr>
        <w:t>A.3</w:t>
      </w:r>
      <w:r w:rsidRPr="00AF2FA5">
        <w:rPr>
          <w:b/>
          <w:i/>
          <w:color w:val="008000"/>
          <w:lang w:eastAsia="en-AU"/>
        </w:rPr>
        <w:tab/>
        <w:t>Information to show that the proposed specific labelling change will assist consume</w:t>
      </w:r>
      <w:r w:rsidR="00E86754">
        <w:rPr>
          <w:b/>
          <w:i/>
          <w:color w:val="008000"/>
          <w:lang w:eastAsia="en-AU"/>
        </w:rPr>
        <w:t xml:space="preserve">rs. </w:t>
      </w:r>
      <w:r w:rsidRPr="00AF2FA5">
        <w:rPr>
          <w:b/>
          <w:i/>
          <w:color w:val="008000"/>
          <w:lang w:eastAsia="en-AU"/>
        </w:rPr>
        <w:t>to make an informed choice or will provide alternative labelling that will not hinder consume</w:t>
      </w:r>
      <w:r w:rsidR="00E86754">
        <w:rPr>
          <w:b/>
          <w:i/>
          <w:color w:val="008000"/>
          <w:lang w:eastAsia="en-AU"/>
        </w:rPr>
        <w:t xml:space="preserve">rs. </w:t>
      </w:r>
      <w:r w:rsidRPr="00AF2FA5">
        <w:rPr>
          <w:b/>
          <w:i/>
          <w:color w:val="008000"/>
          <w:lang w:eastAsia="en-AU"/>
        </w:rPr>
        <w:t>from making an informed choice</w:t>
      </w:r>
      <w:bookmarkEnd w:id="221"/>
    </w:p>
    <w:p w14:paraId="044B2A38" w14:textId="77777777" w:rsidR="00AF2FA5" w:rsidRPr="00AF2FA5" w:rsidRDefault="00AF2FA5" w:rsidP="00AF2FA5">
      <w:pPr>
        <w:widowControl w:val="0"/>
        <w:rPr>
          <w:lang w:eastAsia="en-AU"/>
        </w:rPr>
      </w:pPr>
      <w:r w:rsidRPr="00AF2FA5">
        <w:rPr>
          <w:lang w:eastAsia="en-AU"/>
        </w:rPr>
        <w:t>This includes information on the proposed specific labelling change and consumer research data to demonstrate the appropriate consumer response to the proposed change, or data from an overseas market where the proposed labelling is currently used.</w:t>
      </w:r>
      <w:r w:rsidRPr="00AF2FA5">
        <w:rPr>
          <w:lang w:eastAsia="en-AU"/>
        </w:rPr>
        <w:br w:type="page"/>
      </w:r>
    </w:p>
    <w:p w14:paraId="529F49C9" w14:textId="77777777" w:rsidR="00AF2FA5" w:rsidRPr="00AF2FA5" w:rsidRDefault="00AF2FA5" w:rsidP="00AF2FA5">
      <w:pPr>
        <w:keepNext/>
        <w:widowControl w:val="0"/>
        <w:spacing w:before="240" w:after="240"/>
        <w:ind w:left="851" w:hanging="851"/>
        <w:outlineLvl w:val="3"/>
        <w:rPr>
          <w:b/>
          <w:i/>
          <w:color w:val="008000"/>
          <w:lang w:eastAsia="en-AU"/>
        </w:rPr>
      </w:pPr>
      <w:bookmarkStart w:id="222" w:name="_Toc216858790"/>
      <w:r w:rsidRPr="00AF2FA5">
        <w:rPr>
          <w:b/>
          <w:i/>
          <w:color w:val="008000"/>
          <w:lang w:eastAsia="en-AU"/>
        </w:rPr>
        <w:lastRenderedPageBreak/>
        <w:t>A.4</w:t>
      </w:r>
      <w:r w:rsidRPr="00AF2FA5">
        <w:rPr>
          <w:b/>
          <w:i/>
          <w:color w:val="008000"/>
          <w:lang w:eastAsia="en-AU"/>
        </w:rPr>
        <w:tab/>
        <w:t>Information to demonstrate that, in the absence of the proposed labelling, alternative measures to address the issue would not be effective</w:t>
      </w:r>
      <w:bookmarkEnd w:id="222"/>
    </w:p>
    <w:p w14:paraId="43DE7AA3" w14:textId="77777777" w:rsidR="00AF2FA5" w:rsidRPr="00AF2FA5" w:rsidRDefault="00AF2FA5" w:rsidP="00AF2FA5">
      <w:pPr>
        <w:widowControl w:val="0"/>
        <w:rPr>
          <w:lang w:eastAsia="en-AU"/>
        </w:rPr>
      </w:pPr>
      <w:r w:rsidRPr="00AF2FA5">
        <w:rPr>
          <w:lang w:eastAsia="en-AU"/>
        </w:rPr>
        <w:t>This includes information on one or more of the following alternative measures:</w:t>
      </w:r>
    </w:p>
    <w:p w14:paraId="49139828" w14:textId="77777777" w:rsidR="00AF2FA5" w:rsidRPr="00AF2FA5" w:rsidRDefault="00AF2FA5" w:rsidP="00AF2FA5">
      <w:pPr>
        <w:widowControl w:val="0"/>
        <w:rPr>
          <w:lang w:eastAsia="en-AU"/>
        </w:rPr>
      </w:pPr>
    </w:p>
    <w:p w14:paraId="0FC10150" w14:textId="77777777" w:rsidR="00AF2FA5" w:rsidRPr="00AF2FA5" w:rsidRDefault="00AF2FA5" w:rsidP="00AF2FA5">
      <w:pPr>
        <w:widowControl w:val="0"/>
        <w:rPr>
          <w:lang w:eastAsia="en-AU"/>
        </w:rPr>
      </w:pPr>
      <w:r w:rsidRPr="00AF2FA5">
        <w:rPr>
          <w:lang w:eastAsia="en-AU"/>
        </w:rPr>
        <w:t>(a)</w:t>
      </w:r>
      <w:r w:rsidRPr="00AF2FA5">
        <w:rPr>
          <w:lang w:eastAsia="en-AU"/>
        </w:rPr>
        <w:tab/>
        <w:t>voluntary labelling (e.g. endorsement or product approval programs)</w:t>
      </w:r>
    </w:p>
    <w:p w14:paraId="7A5C182D" w14:textId="77777777" w:rsidR="00AF2FA5" w:rsidRPr="00AF2FA5" w:rsidRDefault="00AF2FA5" w:rsidP="00AF2FA5">
      <w:pPr>
        <w:widowControl w:val="0"/>
        <w:rPr>
          <w:lang w:eastAsia="en-AU"/>
        </w:rPr>
      </w:pPr>
      <w:r w:rsidRPr="00AF2FA5">
        <w:rPr>
          <w:lang w:eastAsia="en-AU"/>
        </w:rPr>
        <w:t>(b)</w:t>
      </w:r>
      <w:r w:rsidRPr="00AF2FA5">
        <w:rPr>
          <w:lang w:eastAsia="en-AU"/>
        </w:rPr>
        <w:tab/>
        <w:t>self-regulation (e.g. codes of practice)</w:t>
      </w:r>
    </w:p>
    <w:p w14:paraId="3A186671" w14:textId="77777777" w:rsidR="00AF2FA5" w:rsidRPr="00AF2FA5" w:rsidRDefault="00AF2FA5" w:rsidP="00AF2FA5">
      <w:pPr>
        <w:widowControl w:val="0"/>
        <w:rPr>
          <w:lang w:eastAsia="en-AU"/>
        </w:rPr>
      </w:pPr>
      <w:r w:rsidRPr="00AF2FA5">
        <w:rPr>
          <w:lang w:eastAsia="en-AU"/>
        </w:rPr>
        <w:t>(c)</w:t>
      </w:r>
      <w:r w:rsidRPr="00AF2FA5">
        <w:rPr>
          <w:lang w:eastAsia="en-AU"/>
        </w:rPr>
        <w:tab/>
        <w:t>other legislative measures (e.g. trade practices)</w:t>
      </w:r>
    </w:p>
    <w:p w14:paraId="551ECCB3" w14:textId="77777777" w:rsidR="00AF2FA5" w:rsidRPr="00AF2FA5" w:rsidRDefault="00AF2FA5" w:rsidP="00AF2FA5">
      <w:pPr>
        <w:widowControl w:val="0"/>
        <w:rPr>
          <w:lang w:eastAsia="en-AU"/>
        </w:rPr>
      </w:pPr>
      <w:r w:rsidRPr="00AF2FA5">
        <w:rPr>
          <w:lang w:eastAsia="en-AU"/>
        </w:rPr>
        <w:t>(d)</w:t>
      </w:r>
      <w:r w:rsidRPr="00AF2FA5">
        <w:rPr>
          <w:lang w:eastAsia="en-AU"/>
        </w:rPr>
        <w:tab/>
        <w:t>national manufacturing standards (including those developed by Standards Australia)</w:t>
      </w:r>
    </w:p>
    <w:p w14:paraId="199FCC17" w14:textId="77777777" w:rsidR="00AF2FA5" w:rsidRPr="00AF2FA5" w:rsidRDefault="00AF2FA5" w:rsidP="00AF2FA5">
      <w:pPr>
        <w:widowControl w:val="0"/>
        <w:rPr>
          <w:lang w:eastAsia="en-AU"/>
        </w:rPr>
      </w:pPr>
    </w:p>
    <w:p w14:paraId="226558C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250AF27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00510A8" w14:textId="540C859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Code should be re</w:t>
      </w:r>
      <w:r w:rsidR="008C59D0">
        <w:rPr>
          <w:lang w:eastAsia="en-AU"/>
        </w:rPr>
        <w:t xml:space="preserve">ad. </w:t>
      </w:r>
      <w:r w:rsidRPr="00AF2FA5">
        <w:rPr>
          <w:lang w:eastAsia="en-AU"/>
        </w:rPr>
        <w:t>in conjunction with other applicable laws, such as the Australian Consumer Law (Commonwealth legislation)</w:t>
      </w:r>
      <w:r w:rsidRPr="00AF2FA5">
        <w:rPr>
          <w:i/>
          <w:lang w:eastAsia="en-AU"/>
        </w:rPr>
        <w:t xml:space="preserve"> </w:t>
      </w:r>
      <w:r w:rsidRPr="00AF2FA5">
        <w:rPr>
          <w:lang w:eastAsia="en-AU"/>
        </w:rPr>
        <w:t>and the New Zealand and State and Territory Fair Trading Acts. The provisions in these Acts, particularly relating to conduct which is false, misleading or deceptive, apply to the supply of food in trade and commerce.</w:t>
      </w:r>
    </w:p>
    <w:p w14:paraId="4D5CCACE"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BDD2F8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prevention of misleading or deceptive conduct is one of the primary subsection 18(1) objectives in the FSANZ Act that must be satisfied by FSANZ in developing or varying a food standard.</w:t>
      </w:r>
    </w:p>
    <w:p w14:paraId="6F744C9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BAA354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ACCC is responsible for ensuring compliance with the Australian Consumer Law. The substantive provisions of the Australian Consumer Law are expressly limited to activities undertaken by corporations, subject to certain exceptions and qualifications. State and Territory fair trading laws are not subject to these constitutional limitations, and so fill the gaps left by the limited application of the Australian Consumer Law. The Code is usually given legal force through State legislation and is enforced by the States and Territories and by the Australian Government at the border.</w:t>
      </w:r>
    </w:p>
    <w:p w14:paraId="2BCC016D" w14:textId="77777777" w:rsidR="00AF2FA5" w:rsidRPr="00AF2FA5" w:rsidRDefault="00AF2FA5" w:rsidP="00AF2FA5">
      <w:pPr>
        <w:widowControl w:val="0"/>
        <w:rPr>
          <w:lang w:eastAsia="en-AU"/>
        </w:rPr>
      </w:pPr>
    </w:p>
    <w:p w14:paraId="4C5F7163"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223" w:name="_Toc150589179"/>
      <w:bookmarkStart w:id="224" w:name="_Toc150758645"/>
      <w:bookmarkStart w:id="225" w:name="_Toc150758937"/>
      <w:bookmarkStart w:id="226" w:name="_Toc165787690"/>
      <w:bookmarkStart w:id="227" w:name="_Toc165787780"/>
      <w:bookmarkStart w:id="228" w:name="_Toc171132276"/>
      <w:bookmarkStart w:id="229" w:name="_Toc215907192"/>
      <w:bookmarkStart w:id="230" w:name="_Toc216858681"/>
      <w:bookmarkStart w:id="231" w:name="_Toc216858791"/>
      <w:bookmarkStart w:id="232" w:name="_Toc216859103"/>
      <w:r w:rsidRPr="00AF2FA5">
        <w:rPr>
          <w:rFonts w:cs="Arial"/>
          <w:b/>
          <w:bCs/>
          <w:iCs/>
          <w:color w:val="008000"/>
          <w:sz w:val="28"/>
          <w:szCs w:val="28"/>
          <w:lang w:eastAsia="en-AU"/>
        </w:rPr>
        <w:br w:type="page"/>
      </w:r>
    </w:p>
    <w:p w14:paraId="048DC50D"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233" w:name="_Toc432511963"/>
      <w:r w:rsidRPr="00AF2FA5">
        <w:rPr>
          <w:rFonts w:cs="Arial"/>
          <w:b/>
          <w:bCs/>
          <w:iCs/>
          <w:color w:val="008000"/>
          <w:sz w:val="28"/>
          <w:szCs w:val="28"/>
          <w:lang w:eastAsia="en-AU"/>
        </w:rPr>
        <w:lastRenderedPageBreak/>
        <w:t>3.2.5</w:t>
      </w:r>
      <w:r w:rsidRPr="00AF2FA5">
        <w:rPr>
          <w:rFonts w:cs="Arial"/>
          <w:b/>
          <w:bCs/>
          <w:iCs/>
          <w:color w:val="008000"/>
          <w:sz w:val="28"/>
          <w:szCs w:val="28"/>
          <w:lang w:eastAsia="en-AU"/>
        </w:rPr>
        <w:tab/>
        <w:t>Nutrition information labelling</w:t>
      </w:r>
      <w:bookmarkEnd w:id="223"/>
      <w:bookmarkEnd w:id="224"/>
      <w:bookmarkEnd w:id="225"/>
      <w:bookmarkEnd w:id="226"/>
      <w:bookmarkEnd w:id="227"/>
      <w:bookmarkEnd w:id="228"/>
      <w:bookmarkEnd w:id="229"/>
      <w:bookmarkEnd w:id="230"/>
      <w:bookmarkEnd w:id="231"/>
      <w:bookmarkEnd w:id="232"/>
      <w:bookmarkEnd w:id="233"/>
    </w:p>
    <w:p w14:paraId="4DCD2E48" w14:textId="77777777" w:rsidR="00AF2FA5" w:rsidRPr="00AF2FA5" w:rsidRDefault="00AF2FA5" w:rsidP="00AF2FA5">
      <w:pPr>
        <w:widowControl w:val="0"/>
        <w:rPr>
          <w:i/>
          <w:lang w:eastAsia="en-AU"/>
        </w:rPr>
      </w:pPr>
      <w:r w:rsidRPr="00AF2FA5">
        <w:rPr>
          <w:lang w:eastAsia="en-AU"/>
        </w:rPr>
        <w:t>An application is required to vary the Code to change the labelling requirements which are in place to provide nutrition information.</w:t>
      </w:r>
    </w:p>
    <w:p w14:paraId="53756097" w14:textId="77777777" w:rsidR="00AF2FA5" w:rsidRPr="00AF2FA5" w:rsidRDefault="00AF2FA5" w:rsidP="00AF2FA5">
      <w:pPr>
        <w:widowControl w:val="0"/>
        <w:rPr>
          <w:lang w:eastAsia="en-AU"/>
        </w:rPr>
      </w:pPr>
    </w:p>
    <w:p w14:paraId="590751ED" w14:textId="77777777" w:rsidR="00AF2FA5" w:rsidRPr="00AF2FA5" w:rsidRDefault="00AF2FA5" w:rsidP="00AF2FA5">
      <w:pPr>
        <w:widowControl w:val="0"/>
        <w:rPr>
          <w:lang w:eastAsia="en-AU"/>
        </w:rPr>
      </w:pPr>
      <w:r w:rsidRPr="00AF2FA5">
        <w:rPr>
          <w:lang w:eastAsia="en-AU"/>
        </w:rPr>
        <w:t xml:space="preserve">The following additional information is required to support an application related to food labelling for nutrition information. </w:t>
      </w:r>
    </w:p>
    <w:p w14:paraId="08DEDF79" w14:textId="77777777" w:rsidR="00AF2FA5" w:rsidRPr="00AF2FA5" w:rsidRDefault="00AF2FA5" w:rsidP="00AF2FA5">
      <w:pPr>
        <w:widowControl w:val="0"/>
        <w:rPr>
          <w:lang w:eastAsia="en-AU"/>
        </w:rPr>
      </w:pPr>
    </w:p>
    <w:p w14:paraId="692FC76C" w14:textId="77777777" w:rsidR="00AF2FA5" w:rsidRPr="00AF2FA5" w:rsidRDefault="00AF2FA5" w:rsidP="00AF2FA5">
      <w:pPr>
        <w:widowControl w:val="0"/>
        <w:rPr>
          <w:lang w:eastAsia="en-AU"/>
        </w:rPr>
      </w:pPr>
      <w:r w:rsidRPr="00AF2FA5">
        <w:rPr>
          <w:lang w:eastAsia="en-AU"/>
        </w:rPr>
        <w:t>This information is in addition to that specified in Guidelines 3.1.1 – General requirements and 3.2.1 – General food labelling.</w:t>
      </w:r>
    </w:p>
    <w:p w14:paraId="6902695A" w14:textId="77777777" w:rsidR="00AF2FA5" w:rsidRPr="00AF2FA5" w:rsidRDefault="00AF2FA5" w:rsidP="00AF2FA5">
      <w:pPr>
        <w:keepNext/>
        <w:widowControl w:val="0"/>
        <w:spacing w:before="240" w:after="240"/>
        <w:ind w:left="851" w:hanging="851"/>
        <w:outlineLvl w:val="2"/>
        <w:rPr>
          <w:rFonts w:cs="Arial"/>
          <w:b/>
          <w:bCs/>
          <w:szCs w:val="22"/>
        </w:rPr>
      </w:pPr>
      <w:r w:rsidRPr="00AF2FA5">
        <w:rPr>
          <w:rFonts w:cs="Arial"/>
          <w:b/>
          <w:bCs/>
          <w:szCs w:val="22"/>
        </w:rPr>
        <w:t>A</w:t>
      </w:r>
      <w:r w:rsidRPr="00AF2FA5">
        <w:rPr>
          <w:rFonts w:cs="Arial"/>
          <w:b/>
          <w:bCs/>
          <w:szCs w:val="22"/>
        </w:rPr>
        <w:tab/>
        <w:t>Additional information to support a change to the nutrition information labelling of a food</w:t>
      </w:r>
    </w:p>
    <w:p w14:paraId="1C9089D9" w14:textId="77777777" w:rsidR="00AF2FA5" w:rsidRPr="00AF2FA5" w:rsidRDefault="00AF2FA5" w:rsidP="00AF2FA5">
      <w:pPr>
        <w:widowControl w:val="0"/>
        <w:rPr>
          <w:rFonts w:cs="Arial"/>
          <w:szCs w:val="22"/>
          <w:lang w:eastAsia="en-AU"/>
        </w:rPr>
      </w:pPr>
      <w:r w:rsidRPr="00AF2FA5">
        <w:rPr>
          <w:rFonts w:cs="Arial"/>
          <w:szCs w:val="22"/>
          <w:lang w:eastAsia="en-AU"/>
        </w:rPr>
        <w:t xml:space="preserve">The following additional information is required to support an application to include or remove nutrition information on a food label or to change the way in which the label currently displays the nutrition information. </w:t>
      </w:r>
    </w:p>
    <w:p w14:paraId="70050FBD" w14:textId="77777777" w:rsidR="00AF2FA5" w:rsidRPr="00AF2FA5" w:rsidRDefault="00AF2FA5" w:rsidP="00AF2FA5">
      <w:pPr>
        <w:widowControl w:val="0"/>
        <w:rPr>
          <w:rFonts w:cs="Arial"/>
          <w:szCs w:val="22"/>
          <w:lang w:eastAsia="en-AU"/>
        </w:rPr>
      </w:pPr>
    </w:p>
    <w:p w14:paraId="0D39B18F" w14:textId="77777777" w:rsidR="00AF2FA5" w:rsidRPr="00AF2FA5" w:rsidRDefault="00AF2FA5" w:rsidP="00AF2FA5">
      <w:pPr>
        <w:widowControl w:val="0"/>
        <w:rPr>
          <w:rFonts w:cs="Arial"/>
          <w:szCs w:val="22"/>
          <w:lang w:eastAsia="en-AU"/>
        </w:rPr>
      </w:pPr>
      <w:r w:rsidRPr="00AF2FA5">
        <w:rPr>
          <w:rFonts w:cs="Arial"/>
          <w:szCs w:val="22"/>
          <w:lang w:eastAsia="en-AU"/>
        </w:rPr>
        <w:t xml:space="preserve">The application </w:t>
      </w:r>
      <w:r w:rsidRPr="00AF2FA5">
        <w:rPr>
          <w:rFonts w:cs="Arial"/>
          <w:b/>
          <w:szCs w:val="22"/>
          <w:lang w:eastAsia="en-AU"/>
        </w:rPr>
        <w:t>must</w:t>
      </w:r>
      <w:r w:rsidRPr="00AF2FA5">
        <w:rPr>
          <w:rFonts w:cs="Arial"/>
          <w:szCs w:val="22"/>
          <w:lang w:eastAsia="en-AU"/>
        </w:rPr>
        <w:t xml:space="preserve"> contain the following information:</w:t>
      </w:r>
    </w:p>
    <w:p w14:paraId="795D8400" w14:textId="77777777" w:rsidR="00AF2FA5" w:rsidRPr="00AF2FA5" w:rsidRDefault="00AF2FA5" w:rsidP="00AF2FA5">
      <w:pPr>
        <w:keepNext/>
        <w:widowControl w:val="0"/>
        <w:spacing w:before="240" w:after="240"/>
        <w:ind w:left="851" w:hanging="851"/>
        <w:outlineLvl w:val="3"/>
        <w:rPr>
          <w:rFonts w:cs="Arial"/>
          <w:b/>
          <w:i/>
          <w:color w:val="008000"/>
          <w:szCs w:val="22"/>
          <w:lang w:eastAsia="en-AU"/>
        </w:rPr>
      </w:pPr>
      <w:r w:rsidRPr="00AF2FA5">
        <w:rPr>
          <w:rFonts w:cs="Arial"/>
          <w:b/>
          <w:i/>
          <w:color w:val="008000"/>
          <w:szCs w:val="22"/>
          <w:lang w:eastAsia="en-AU"/>
        </w:rPr>
        <w:t>A.1</w:t>
      </w:r>
      <w:r w:rsidRPr="00AF2FA5">
        <w:rPr>
          <w:rFonts w:cs="Arial"/>
          <w:b/>
          <w:i/>
          <w:color w:val="008000"/>
          <w:szCs w:val="22"/>
          <w:lang w:eastAsia="en-AU"/>
        </w:rPr>
        <w:tab/>
        <w:t>A description of how the proposed labelling will change the nutrition information labelling of the food</w:t>
      </w:r>
    </w:p>
    <w:p w14:paraId="139DF807" w14:textId="77777777" w:rsidR="00AF2FA5" w:rsidRPr="00AF2FA5" w:rsidRDefault="00AF2FA5" w:rsidP="00AF2FA5">
      <w:pPr>
        <w:widowControl w:val="0"/>
        <w:rPr>
          <w:rFonts w:cs="Arial"/>
          <w:szCs w:val="22"/>
          <w:lang w:eastAsia="en-AU"/>
        </w:rPr>
      </w:pPr>
      <w:r w:rsidRPr="00AF2FA5">
        <w:rPr>
          <w:rFonts w:cs="Arial"/>
          <w:szCs w:val="22"/>
          <w:lang w:eastAsia="en-AU"/>
        </w:rPr>
        <w:t xml:space="preserve">This includes detailed information on the nature and intent of the proposed labelling change, and should indicate the foods or food categories which will be affected. </w:t>
      </w:r>
    </w:p>
    <w:p w14:paraId="2E40D9F8" w14:textId="77777777" w:rsidR="00AF2FA5" w:rsidRPr="00AF2FA5" w:rsidRDefault="00AF2FA5" w:rsidP="00AF2FA5">
      <w:pPr>
        <w:widowControl w:val="0"/>
        <w:rPr>
          <w:rFonts w:cs="Arial"/>
          <w:szCs w:val="22"/>
          <w:lang w:eastAsia="en-AU"/>
        </w:rPr>
      </w:pPr>
    </w:p>
    <w:p w14:paraId="08F6C621" w14:textId="77777777" w:rsidR="00AF2FA5" w:rsidRPr="00AF2FA5" w:rsidRDefault="00AF2FA5" w:rsidP="00AF2FA5">
      <w:pPr>
        <w:widowControl w:val="0"/>
        <w:rPr>
          <w:rFonts w:cs="Arial"/>
          <w:szCs w:val="22"/>
          <w:lang w:eastAsia="en-AU"/>
        </w:rPr>
      </w:pPr>
      <w:r w:rsidRPr="00AF2FA5">
        <w:rPr>
          <w:rFonts w:cs="Arial"/>
          <w:szCs w:val="22"/>
          <w:lang w:eastAsia="en-AU"/>
        </w:rPr>
        <w:t xml:space="preserve">If applicable, this also includes information on how the proposed labelling of a specific nutrient or energy will affect the declaration of related nutrients. </w:t>
      </w:r>
    </w:p>
    <w:p w14:paraId="7E1B9AF4" w14:textId="34068800" w:rsidR="00AF2FA5" w:rsidRPr="00AF2FA5" w:rsidRDefault="00AF2FA5" w:rsidP="00AF2FA5">
      <w:pPr>
        <w:keepNext/>
        <w:widowControl w:val="0"/>
        <w:spacing w:before="240" w:after="240"/>
        <w:ind w:left="851" w:hanging="851"/>
        <w:outlineLvl w:val="3"/>
        <w:rPr>
          <w:rFonts w:cs="Arial"/>
          <w:b/>
          <w:i/>
          <w:color w:val="008000"/>
          <w:szCs w:val="22"/>
          <w:lang w:eastAsia="en-AU"/>
        </w:rPr>
      </w:pPr>
      <w:r w:rsidRPr="00AF2FA5">
        <w:rPr>
          <w:rFonts w:cs="Arial"/>
          <w:b/>
          <w:i/>
          <w:color w:val="008000"/>
          <w:szCs w:val="22"/>
          <w:lang w:eastAsia="en-AU"/>
        </w:rPr>
        <w:t>A.2</w:t>
      </w:r>
      <w:r w:rsidRPr="00AF2FA5">
        <w:rPr>
          <w:rFonts w:cs="Arial"/>
          <w:b/>
          <w:i/>
          <w:color w:val="008000"/>
          <w:szCs w:val="22"/>
          <w:lang w:eastAsia="en-AU"/>
        </w:rPr>
        <w:tab/>
        <w:t>Data to demonstrate that the proposed labelling change will assist consume</w:t>
      </w:r>
      <w:r w:rsidR="00E86754">
        <w:rPr>
          <w:rFonts w:cs="Arial"/>
          <w:b/>
          <w:i/>
          <w:color w:val="008000"/>
          <w:szCs w:val="22"/>
          <w:lang w:eastAsia="en-AU"/>
        </w:rPr>
        <w:t xml:space="preserve">rs. </w:t>
      </w:r>
      <w:r w:rsidRPr="00AF2FA5">
        <w:rPr>
          <w:rFonts w:cs="Arial"/>
          <w:b/>
          <w:i/>
          <w:color w:val="008000"/>
          <w:szCs w:val="22"/>
          <w:lang w:eastAsia="en-AU"/>
        </w:rPr>
        <w:t>to make an informed choice and will not misle</w:t>
      </w:r>
      <w:r w:rsidR="008C59D0">
        <w:rPr>
          <w:rFonts w:cs="Arial"/>
          <w:b/>
          <w:i/>
          <w:color w:val="008000"/>
          <w:szCs w:val="22"/>
          <w:lang w:eastAsia="en-AU"/>
        </w:rPr>
        <w:t xml:space="preserve">ad. </w:t>
      </w:r>
      <w:r w:rsidRPr="00AF2FA5">
        <w:rPr>
          <w:rFonts w:cs="Arial"/>
          <w:b/>
          <w:i/>
          <w:color w:val="008000"/>
          <w:szCs w:val="22"/>
          <w:lang w:eastAsia="en-AU"/>
        </w:rPr>
        <w:t>them</w:t>
      </w:r>
    </w:p>
    <w:p w14:paraId="041480F9" w14:textId="77777777" w:rsidR="00AF2FA5" w:rsidRPr="00AF2FA5" w:rsidRDefault="00AF2FA5" w:rsidP="00AF2FA5">
      <w:pPr>
        <w:widowControl w:val="0"/>
        <w:rPr>
          <w:rFonts w:cs="Arial"/>
          <w:szCs w:val="22"/>
          <w:lang w:eastAsia="en-AU"/>
        </w:rPr>
      </w:pPr>
      <w:r w:rsidRPr="00AF2FA5">
        <w:rPr>
          <w:rFonts w:cs="Arial"/>
          <w:szCs w:val="22"/>
          <w:lang w:eastAsia="en-AU"/>
        </w:rPr>
        <w:t xml:space="preserve">This includes consumer research data or data obtained from an overseas market where the proposed labelling is in place, to demonstrate the anticipated consumer response to the proposed change. </w:t>
      </w:r>
    </w:p>
    <w:p w14:paraId="21A48D60" w14:textId="77777777" w:rsidR="00AF2FA5" w:rsidRPr="00AF2FA5" w:rsidRDefault="00AF2FA5" w:rsidP="00AF2FA5">
      <w:pPr>
        <w:widowControl w:val="0"/>
        <w:rPr>
          <w:rFonts w:cs="Arial"/>
          <w:szCs w:val="22"/>
          <w:lang w:eastAsia="en-AU"/>
        </w:rPr>
      </w:pPr>
    </w:p>
    <w:p w14:paraId="40D06934" w14:textId="77777777" w:rsidR="00AF2FA5" w:rsidRPr="00AF2FA5" w:rsidRDefault="00AF2FA5" w:rsidP="00AF2FA5">
      <w:pPr>
        <w:widowControl w:val="0"/>
        <w:rPr>
          <w:rFonts w:cs="Arial"/>
          <w:szCs w:val="22"/>
          <w:lang w:eastAsia="en-AU"/>
        </w:rPr>
      </w:pPr>
      <w:r w:rsidRPr="00AF2FA5">
        <w:rPr>
          <w:rFonts w:cs="Arial"/>
          <w:szCs w:val="22"/>
          <w:lang w:eastAsia="en-AU"/>
        </w:rPr>
        <w:t xml:space="preserve">If applicable, this also includes information to show that alternative measures to provide the nutrition information are not, or would not, be effective. </w:t>
      </w:r>
    </w:p>
    <w:p w14:paraId="1660B4C1" w14:textId="77777777" w:rsidR="00AF2FA5" w:rsidRPr="00AF2FA5" w:rsidRDefault="00AF2FA5" w:rsidP="00AF2FA5">
      <w:pPr>
        <w:keepNext/>
        <w:widowControl w:val="0"/>
        <w:spacing w:before="240" w:after="240"/>
        <w:ind w:left="851" w:hanging="851"/>
        <w:outlineLvl w:val="2"/>
        <w:rPr>
          <w:rFonts w:cs="Arial"/>
          <w:b/>
          <w:bCs/>
          <w:szCs w:val="22"/>
          <w:lang w:eastAsia="en-GB"/>
        </w:rPr>
      </w:pPr>
      <w:r w:rsidRPr="00AF2FA5">
        <w:rPr>
          <w:rFonts w:cs="Arial"/>
          <w:b/>
          <w:bCs/>
          <w:szCs w:val="22"/>
          <w:lang w:eastAsia="en-GB"/>
        </w:rPr>
        <w:t>B</w:t>
      </w:r>
      <w:r w:rsidRPr="00AF2FA5">
        <w:rPr>
          <w:rFonts w:cs="Arial"/>
          <w:b/>
          <w:bCs/>
          <w:szCs w:val="22"/>
          <w:lang w:eastAsia="en-GB"/>
        </w:rPr>
        <w:tab/>
        <w:t>Additional information to establish or vary an energy factor of a food ingredient</w:t>
      </w:r>
    </w:p>
    <w:p w14:paraId="170300D2" w14:textId="77777777" w:rsidR="00AF2FA5" w:rsidRPr="00AF2FA5" w:rsidRDefault="00AF2FA5" w:rsidP="00AF2FA5">
      <w:pPr>
        <w:widowControl w:val="0"/>
        <w:autoSpaceDE w:val="0"/>
        <w:autoSpaceDN w:val="0"/>
        <w:adjustRightInd w:val="0"/>
        <w:rPr>
          <w:rFonts w:cs="Arial"/>
          <w:szCs w:val="22"/>
          <w:lang w:eastAsia="en-GB"/>
        </w:rPr>
      </w:pPr>
      <w:r w:rsidRPr="00AF2FA5">
        <w:rPr>
          <w:rFonts w:cs="Arial"/>
          <w:szCs w:val="20"/>
          <w:lang w:eastAsia="en-GB"/>
        </w:rPr>
        <w:t xml:space="preserve">The application </w:t>
      </w:r>
      <w:r w:rsidRPr="00AF2FA5">
        <w:rPr>
          <w:rFonts w:cs="Arial"/>
          <w:b/>
          <w:szCs w:val="20"/>
          <w:lang w:eastAsia="en-GB"/>
        </w:rPr>
        <w:t>must</w:t>
      </w:r>
      <w:r w:rsidRPr="00AF2FA5">
        <w:rPr>
          <w:rFonts w:cs="Arial"/>
          <w:szCs w:val="20"/>
          <w:lang w:eastAsia="en-GB"/>
        </w:rPr>
        <w:t xml:space="preserve"> contain the following information to support the establishment of an energy factor for a new food ingredient or to vary an energy factor for an existing food ingredient.</w:t>
      </w:r>
    </w:p>
    <w:p w14:paraId="69432E4F"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B.1</w:t>
      </w:r>
      <w:r w:rsidRPr="00AF2FA5">
        <w:rPr>
          <w:b/>
          <w:i/>
          <w:color w:val="008000"/>
          <w:lang w:eastAsia="en-AU"/>
        </w:rPr>
        <w:tab/>
        <w:t>Information on the nature and composition of the food ingredient</w:t>
      </w:r>
    </w:p>
    <w:p w14:paraId="51548B7A" w14:textId="77777777" w:rsidR="00AF2FA5" w:rsidRPr="00AF2FA5" w:rsidRDefault="00AF2FA5" w:rsidP="00AF2FA5">
      <w:pPr>
        <w:widowControl w:val="0"/>
        <w:rPr>
          <w:rFonts w:cs="Arial"/>
          <w:szCs w:val="22"/>
          <w:lang w:eastAsia="en-AU"/>
        </w:rPr>
      </w:pPr>
      <w:r w:rsidRPr="00AF2FA5">
        <w:rPr>
          <w:rFonts w:cs="Arial"/>
          <w:szCs w:val="22"/>
          <w:lang w:eastAsia="en-AU"/>
        </w:rPr>
        <w:t xml:space="preserve">This includes information related to the identity and purity of the food ingredient. If it is a mixture of ingredients, this should identify the relative proportions of each, together with information related to the variability between commercial batches and the batch tested for the various energy measurements. </w:t>
      </w:r>
    </w:p>
    <w:p w14:paraId="3377AE0C"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B.2</w:t>
      </w:r>
      <w:r w:rsidRPr="00AF2FA5">
        <w:rPr>
          <w:b/>
          <w:i/>
          <w:color w:val="008000"/>
          <w:lang w:eastAsia="en-AU"/>
        </w:rPr>
        <w:tab/>
        <w:t>Details on the calculation of the energy factor</w:t>
      </w:r>
    </w:p>
    <w:p w14:paraId="115CDD53" w14:textId="3E19411C" w:rsidR="00AF2FA5" w:rsidRPr="00AF2FA5" w:rsidRDefault="00AF2FA5" w:rsidP="00AF2FA5">
      <w:pPr>
        <w:widowControl w:val="0"/>
        <w:rPr>
          <w:lang w:eastAsia="en-AU"/>
        </w:rPr>
      </w:pPr>
      <w:r w:rsidRPr="00AF2FA5">
        <w:rPr>
          <w:lang w:eastAsia="en-AU"/>
        </w:rPr>
        <w:t xml:space="preserve">This includes details on the calculation of the proposed energy factor for a food ingredient. This calculation </w:t>
      </w:r>
      <w:r w:rsidRPr="00AF2FA5">
        <w:rPr>
          <w:b/>
          <w:bCs/>
          <w:lang w:eastAsia="en-AU"/>
        </w:rPr>
        <w:t>must</w:t>
      </w:r>
      <w:r w:rsidRPr="00AF2FA5">
        <w:rPr>
          <w:lang w:eastAsia="en-AU"/>
        </w:rPr>
        <w:t xml:space="preserve"> follow the following equation. Energy facto</w:t>
      </w:r>
      <w:r w:rsidR="00E86754">
        <w:rPr>
          <w:lang w:eastAsia="en-AU"/>
        </w:rPr>
        <w:t xml:space="preserve">rs. </w:t>
      </w:r>
      <w:r w:rsidRPr="00AF2FA5">
        <w:rPr>
          <w:lang w:eastAsia="en-AU"/>
        </w:rPr>
        <w:t>based on other calculation methods will not be considered.</w:t>
      </w:r>
    </w:p>
    <w:p w14:paraId="32A38043" w14:textId="77777777" w:rsidR="00AF2FA5" w:rsidRPr="00AF2FA5" w:rsidRDefault="00AF2FA5" w:rsidP="00AF2FA5">
      <w:pPr>
        <w:widowControl w:val="0"/>
        <w:rPr>
          <w:lang w:eastAsia="en-AU"/>
        </w:rPr>
      </w:pPr>
    </w:p>
    <w:p w14:paraId="457C4C47" w14:textId="77777777" w:rsidR="00AF2FA5" w:rsidRPr="00AF2FA5" w:rsidRDefault="00AF2FA5" w:rsidP="00AF2FA5">
      <w:pPr>
        <w:widowControl w:val="0"/>
        <w:ind w:left="567"/>
        <w:rPr>
          <w:lang w:eastAsia="en-AU"/>
        </w:rPr>
      </w:pPr>
      <w:r w:rsidRPr="00AF2FA5">
        <w:rPr>
          <w:b/>
          <w:bCs/>
          <w:lang w:eastAsia="en-AU"/>
        </w:rPr>
        <w:t>ME = GE - FE  - UE  - GaE - SE</w:t>
      </w:r>
    </w:p>
    <w:p w14:paraId="4C8713A3" w14:textId="77777777" w:rsidR="00AF2FA5" w:rsidRPr="00AF2FA5" w:rsidRDefault="00AF2FA5" w:rsidP="00AF2FA5">
      <w:pPr>
        <w:widowControl w:val="0"/>
        <w:ind w:left="567"/>
        <w:rPr>
          <w:bCs/>
          <w:lang w:eastAsia="en-AU"/>
        </w:rPr>
      </w:pPr>
    </w:p>
    <w:p w14:paraId="750937DE" w14:textId="77777777" w:rsidR="00AF2FA5" w:rsidRPr="00AF2FA5" w:rsidRDefault="00AF2FA5" w:rsidP="00AF2FA5">
      <w:pPr>
        <w:widowControl w:val="0"/>
        <w:ind w:left="567"/>
        <w:rPr>
          <w:bCs/>
          <w:lang w:eastAsia="en-AU"/>
        </w:rPr>
      </w:pPr>
      <w:r w:rsidRPr="00AF2FA5">
        <w:rPr>
          <w:bCs/>
          <w:lang w:eastAsia="en-AU"/>
        </w:rPr>
        <w:t>where</w:t>
      </w:r>
    </w:p>
    <w:p w14:paraId="7DB12FD0" w14:textId="77777777" w:rsidR="00AF2FA5" w:rsidRPr="00AF2FA5" w:rsidRDefault="00AF2FA5" w:rsidP="00AF2FA5">
      <w:pPr>
        <w:widowControl w:val="0"/>
        <w:ind w:left="567"/>
        <w:rPr>
          <w:bCs/>
          <w:lang w:eastAsia="en-AU"/>
        </w:rPr>
      </w:pPr>
      <w:r w:rsidRPr="00AF2FA5">
        <w:rPr>
          <w:bCs/>
          <w:lang w:eastAsia="en-AU"/>
        </w:rPr>
        <w:br w:type="page"/>
      </w:r>
    </w:p>
    <w:p w14:paraId="11843B9F" w14:textId="77777777" w:rsidR="00AF2FA5" w:rsidRPr="00AF2FA5" w:rsidRDefault="00AF2FA5" w:rsidP="00AF2FA5">
      <w:pPr>
        <w:widowControl w:val="0"/>
        <w:ind w:left="567"/>
        <w:rPr>
          <w:lang w:eastAsia="en-AU"/>
        </w:rPr>
      </w:pPr>
      <w:r w:rsidRPr="00AF2FA5">
        <w:rPr>
          <w:b/>
          <w:bCs/>
          <w:lang w:eastAsia="en-AU"/>
        </w:rPr>
        <w:lastRenderedPageBreak/>
        <w:t>ME </w:t>
      </w:r>
      <w:r w:rsidRPr="00AF2FA5">
        <w:rPr>
          <w:lang w:eastAsia="en-AU"/>
        </w:rPr>
        <w:t>means </w:t>
      </w:r>
      <w:r w:rsidRPr="00AF2FA5">
        <w:rPr>
          <w:b/>
          <w:bCs/>
          <w:lang w:eastAsia="en-AU"/>
        </w:rPr>
        <w:t>metabolisable energy</w:t>
      </w:r>
      <w:r w:rsidRPr="00AF2FA5">
        <w:rPr>
          <w:lang w:eastAsia="en-AU"/>
        </w:rPr>
        <w:t xml:space="preserve"> </w:t>
      </w:r>
    </w:p>
    <w:p w14:paraId="18EFFC62" w14:textId="77777777" w:rsidR="00AF2FA5" w:rsidRPr="00AF2FA5" w:rsidRDefault="00AF2FA5" w:rsidP="00AF2FA5">
      <w:pPr>
        <w:widowControl w:val="0"/>
        <w:ind w:left="567"/>
        <w:rPr>
          <w:lang w:eastAsia="en-AU"/>
        </w:rPr>
      </w:pPr>
      <w:r w:rsidRPr="00AF2FA5">
        <w:rPr>
          <w:b/>
          <w:bCs/>
          <w:lang w:eastAsia="en-AU"/>
        </w:rPr>
        <w:t>GE </w:t>
      </w:r>
      <w:r w:rsidRPr="00AF2FA5">
        <w:rPr>
          <w:lang w:eastAsia="en-AU"/>
        </w:rPr>
        <w:t>means </w:t>
      </w:r>
      <w:r w:rsidRPr="00AF2FA5">
        <w:rPr>
          <w:b/>
          <w:bCs/>
          <w:lang w:eastAsia="en-AU"/>
        </w:rPr>
        <w:t>gross energy </w:t>
      </w:r>
      <w:r w:rsidRPr="00AF2FA5">
        <w:rPr>
          <w:lang w:eastAsia="en-AU"/>
        </w:rPr>
        <w:t>(as measured by bomb calorimetry).</w:t>
      </w:r>
    </w:p>
    <w:p w14:paraId="49B2093A" w14:textId="77777777" w:rsidR="00AF2FA5" w:rsidRPr="00AF2FA5" w:rsidRDefault="00AF2FA5" w:rsidP="00AF2FA5">
      <w:pPr>
        <w:widowControl w:val="0"/>
        <w:ind w:left="567"/>
        <w:rPr>
          <w:lang w:eastAsia="en-AU"/>
        </w:rPr>
      </w:pPr>
      <w:r w:rsidRPr="00AF2FA5">
        <w:rPr>
          <w:b/>
          <w:bCs/>
          <w:lang w:eastAsia="en-AU"/>
        </w:rPr>
        <w:t xml:space="preserve">FE </w:t>
      </w:r>
      <w:r w:rsidRPr="00AF2FA5">
        <w:rPr>
          <w:lang w:eastAsia="en-AU"/>
        </w:rPr>
        <w:t xml:space="preserve">means energy lost in </w:t>
      </w:r>
      <w:r w:rsidRPr="00AF2FA5">
        <w:rPr>
          <w:b/>
          <w:bCs/>
          <w:lang w:eastAsia="en-AU"/>
        </w:rPr>
        <w:t>faeces</w:t>
      </w:r>
      <w:r w:rsidRPr="00AF2FA5">
        <w:rPr>
          <w:lang w:eastAsia="en-AU"/>
        </w:rPr>
        <w:t>.</w:t>
      </w:r>
    </w:p>
    <w:p w14:paraId="4E18D6CD" w14:textId="77777777" w:rsidR="00AF2FA5" w:rsidRPr="00AF2FA5" w:rsidRDefault="00AF2FA5" w:rsidP="00AF2FA5">
      <w:pPr>
        <w:widowControl w:val="0"/>
        <w:ind w:left="567"/>
        <w:rPr>
          <w:lang w:eastAsia="en-AU"/>
        </w:rPr>
      </w:pPr>
      <w:r w:rsidRPr="00AF2FA5">
        <w:rPr>
          <w:b/>
          <w:bCs/>
          <w:lang w:eastAsia="en-AU"/>
        </w:rPr>
        <w:t xml:space="preserve">UE </w:t>
      </w:r>
      <w:r w:rsidRPr="00AF2FA5">
        <w:rPr>
          <w:lang w:eastAsia="en-AU"/>
        </w:rPr>
        <w:t xml:space="preserve">means energy lost in </w:t>
      </w:r>
      <w:r w:rsidRPr="00AF2FA5">
        <w:rPr>
          <w:b/>
          <w:bCs/>
          <w:lang w:eastAsia="en-AU"/>
        </w:rPr>
        <w:t>urine</w:t>
      </w:r>
      <w:r w:rsidRPr="00AF2FA5">
        <w:rPr>
          <w:lang w:eastAsia="en-AU"/>
        </w:rPr>
        <w:t>.</w:t>
      </w:r>
    </w:p>
    <w:p w14:paraId="29F5636C" w14:textId="77777777" w:rsidR="00AF2FA5" w:rsidRPr="00AF2FA5" w:rsidRDefault="00AF2FA5" w:rsidP="00AF2FA5">
      <w:pPr>
        <w:widowControl w:val="0"/>
        <w:ind w:left="567"/>
        <w:rPr>
          <w:lang w:eastAsia="en-AU"/>
        </w:rPr>
      </w:pPr>
      <w:r w:rsidRPr="00AF2FA5">
        <w:rPr>
          <w:b/>
          <w:bCs/>
          <w:lang w:eastAsia="en-AU"/>
        </w:rPr>
        <w:t xml:space="preserve">GaE </w:t>
      </w:r>
      <w:r w:rsidRPr="00AF2FA5">
        <w:rPr>
          <w:lang w:eastAsia="en-AU"/>
        </w:rPr>
        <w:t xml:space="preserve">means the energy lost in </w:t>
      </w:r>
      <w:r w:rsidRPr="00AF2FA5">
        <w:rPr>
          <w:b/>
          <w:bCs/>
          <w:lang w:eastAsia="en-AU"/>
        </w:rPr>
        <w:t xml:space="preserve">gases </w:t>
      </w:r>
      <w:r w:rsidRPr="00AF2FA5">
        <w:rPr>
          <w:lang w:eastAsia="en-AU"/>
        </w:rPr>
        <w:t xml:space="preserve">produced by fermentation in the large intestine. </w:t>
      </w:r>
    </w:p>
    <w:p w14:paraId="45F3DDC2" w14:textId="77777777" w:rsidR="00AF2FA5" w:rsidRPr="00AF2FA5" w:rsidRDefault="00AF2FA5" w:rsidP="00AF2FA5">
      <w:pPr>
        <w:widowControl w:val="0"/>
        <w:ind w:left="567"/>
        <w:rPr>
          <w:b/>
          <w:bCs/>
          <w:lang w:eastAsia="en-AU"/>
        </w:rPr>
      </w:pPr>
      <w:r w:rsidRPr="00AF2FA5">
        <w:rPr>
          <w:b/>
          <w:bCs/>
          <w:lang w:eastAsia="en-AU"/>
        </w:rPr>
        <w:t xml:space="preserve">SE </w:t>
      </w:r>
      <w:r w:rsidRPr="00AF2FA5">
        <w:rPr>
          <w:lang w:eastAsia="en-AU"/>
        </w:rPr>
        <w:t xml:space="preserve">means the energy content of waste products lost from </w:t>
      </w:r>
      <w:r w:rsidRPr="00AF2FA5">
        <w:rPr>
          <w:b/>
          <w:bCs/>
          <w:lang w:eastAsia="en-AU"/>
        </w:rPr>
        <w:t>surface areas</w:t>
      </w:r>
      <w:r w:rsidRPr="00AF2FA5">
        <w:rPr>
          <w:lang w:eastAsia="en-AU"/>
        </w:rPr>
        <w:t>.</w:t>
      </w:r>
    </w:p>
    <w:p w14:paraId="378F25CE" w14:textId="77777777" w:rsidR="00AF2FA5" w:rsidRPr="00AF2FA5" w:rsidRDefault="00AF2FA5" w:rsidP="00AF2FA5">
      <w:pPr>
        <w:widowControl w:val="0"/>
        <w:rPr>
          <w:lang w:eastAsia="en-AU"/>
        </w:rPr>
      </w:pPr>
    </w:p>
    <w:p w14:paraId="09AA30DF"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include the following information set out in (a)–(e) relating to the calculation of the food ingredient’s energy factor.</w:t>
      </w:r>
    </w:p>
    <w:p w14:paraId="6121971A" w14:textId="77777777" w:rsidR="00AF2FA5" w:rsidRPr="00AF2FA5" w:rsidRDefault="00AF2FA5" w:rsidP="00AF2FA5">
      <w:pPr>
        <w:widowControl w:val="0"/>
        <w:rPr>
          <w:lang w:eastAsia="en-AU"/>
        </w:rPr>
      </w:pPr>
    </w:p>
    <w:p w14:paraId="60AEB435" w14:textId="77777777" w:rsidR="00AF2FA5" w:rsidRPr="00AF2FA5" w:rsidRDefault="00AF2FA5" w:rsidP="00AF2FA5">
      <w:pPr>
        <w:widowControl w:val="0"/>
        <w:ind w:left="567" w:hanging="567"/>
        <w:rPr>
          <w:b/>
          <w:lang w:eastAsia="en-AU"/>
        </w:rPr>
      </w:pPr>
      <w:r w:rsidRPr="00AF2FA5">
        <w:rPr>
          <w:lang w:eastAsia="en-AU"/>
        </w:rPr>
        <w:t>(a)</w:t>
      </w:r>
      <w:r w:rsidRPr="00AF2FA5">
        <w:rPr>
          <w:lang w:eastAsia="en-AU"/>
        </w:rPr>
        <w:tab/>
        <w:t xml:space="preserve">The components and result of the equation </w:t>
      </w:r>
      <w:r w:rsidRPr="00AF2FA5">
        <w:rPr>
          <w:b/>
          <w:lang w:eastAsia="en-AU"/>
        </w:rPr>
        <w:t>(ME, GE, UE, FE, GaE and SE)</w:t>
      </w:r>
      <w:r w:rsidRPr="00AF2FA5">
        <w:rPr>
          <w:lang w:eastAsia="en-AU"/>
        </w:rPr>
        <w:t xml:space="preserve"> expressed</w:t>
      </w:r>
      <w:r w:rsidRPr="00AF2FA5">
        <w:rPr>
          <w:b/>
          <w:lang w:eastAsia="en-AU"/>
        </w:rPr>
        <w:t xml:space="preserve"> </w:t>
      </w:r>
      <w:r w:rsidRPr="00AF2FA5">
        <w:rPr>
          <w:lang w:eastAsia="en-AU"/>
        </w:rPr>
        <w:t>in kilojoules per gram of food ingredient.</w:t>
      </w:r>
    </w:p>
    <w:p w14:paraId="29444772" w14:textId="77777777" w:rsidR="00AF2FA5" w:rsidRPr="00AF2FA5" w:rsidRDefault="00AF2FA5" w:rsidP="00AF2FA5">
      <w:pPr>
        <w:widowControl w:val="0"/>
        <w:ind w:left="567" w:hanging="567"/>
        <w:rPr>
          <w:lang w:eastAsia="en-AU"/>
        </w:rPr>
      </w:pPr>
    </w:p>
    <w:p w14:paraId="3B75B35C"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 xml:space="preserve">The proportion (as a percentage) of gross energy per gram of original food ingredient lost through each of </w:t>
      </w:r>
      <w:r w:rsidRPr="00AF2FA5">
        <w:rPr>
          <w:b/>
          <w:lang w:eastAsia="en-AU"/>
        </w:rPr>
        <w:t>FE, UE, GaE and SE</w:t>
      </w:r>
      <w:r w:rsidRPr="00AF2FA5">
        <w:rPr>
          <w:lang w:eastAsia="en-AU"/>
        </w:rPr>
        <w:t>.</w:t>
      </w:r>
    </w:p>
    <w:p w14:paraId="2D6EAD2F" w14:textId="77777777" w:rsidR="00AF2FA5" w:rsidRPr="00AF2FA5" w:rsidRDefault="00AF2FA5" w:rsidP="00AF2FA5">
      <w:pPr>
        <w:widowControl w:val="0"/>
        <w:rPr>
          <w:lang w:eastAsia="en-AU"/>
        </w:rPr>
      </w:pPr>
    </w:p>
    <w:p w14:paraId="09F6B8F9" w14:textId="77777777" w:rsidR="00AF2FA5" w:rsidRPr="00AF2FA5" w:rsidRDefault="00AF2FA5" w:rsidP="00AF2FA5">
      <w:pPr>
        <w:widowControl w:val="0"/>
        <w:ind w:left="567" w:hanging="567"/>
        <w:rPr>
          <w:lang w:eastAsia="en-AU"/>
        </w:rPr>
      </w:pPr>
      <w:r w:rsidRPr="00AF2FA5">
        <w:rPr>
          <w:lang w:eastAsia="en-AU"/>
        </w:rPr>
        <w:tab/>
        <w:t>For example: 30% of the food ingredient is lost in faeces, and the GE of the food ingredient is 16 kJ/g, therefore FE = 4.8 kJ/g (0.3 x 16 kJ/g).</w:t>
      </w:r>
    </w:p>
    <w:p w14:paraId="5922D437" w14:textId="77777777" w:rsidR="00AF2FA5" w:rsidRPr="00AF2FA5" w:rsidRDefault="00AF2FA5" w:rsidP="00AF2FA5">
      <w:pPr>
        <w:widowControl w:val="0"/>
        <w:rPr>
          <w:rFonts w:cs="Arial"/>
          <w:szCs w:val="22"/>
          <w:lang w:eastAsia="en-AU"/>
        </w:rPr>
      </w:pPr>
    </w:p>
    <w:p w14:paraId="28341ED2"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 xml:space="preserve">A calculation of </w:t>
      </w:r>
      <w:r w:rsidRPr="00AF2FA5">
        <w:rPr>
          <w:bCs/>
          <w:lang w:eastAsia="en-AU"/>
        </w:rPr>
        <w:t>either the total</w:t>
      </w:r>
      <w:r w:rsidRPr="00AF2FA5">
        <w:rPr>
          <w:b/>
          <w:bCs/>
          <w:lang w:eastAsia="en-AU"/>
        </w:rPr>
        <w:t xml:space="preserve"> FE</w:t>
      </w:r>
      <w:r w:rsidRPr="00AF2FA5">
        <w:rPr>
          <w:lang w:eastAsia="en-AU"/>
        </w:rPr>
        <w:t xml:space="preserve"> or a sum of its individual components such that </w:t>
      </w:r>
      <w:r w:rsidRPr="00AF2FA5">
        <w:rPr>
          <w:lang w:eastAsia="en-AU"/>
        </w:rPr>
        <w:br/>
        <w:t>FE = uFE+mFE+oFE. The individual FE components are the energy lost from:</w:t>
      </w:r>
    </w:p>
    <w:p w14:paraId="728F13C9" w14:textId="77777777" w:rsidR="00AF2FA5" w:rsidRPr="00AF2FA5" w:rsidRDefault="00AF2FA5" w:rsidP="00AF2FA5">
      <w:pPr>
        <w:widowControl w:val="0"/>
        <w:ind w:left="567"/>
        <w:rPr>
          <w:lang w:eastAsia="en-AU"/>
        </w:rPr>
      </w:pPr>
    </w:p>
    <w:p w14:paraId="75F6FA61" w14:textId="77777777" w:rsidR="00AF2FA5" w:rsidRPr="00AF2FA5" w:rsidRDefault="00AF2FA5" w:rsidP="00AF2FA5">
      <w:pPr>
        <w:widowControl w:val="0"/>
        <w:ind w:left="1134" w:hanging="567"/>
        <w:rPr>
          <w:lang w:eastAsia="en-AU"/>
        </w:rPr>
      </w:pPr>
      <w:r w:rsidRPr="00AF2FA5">
        <w:rPr>
          <w:lang w:eastAsia="en-AU"/>
        </w:rPr>
        <w:t xml:space="preserve">uFE: </w:t>
      </w:r>
      <w:r w:rsidRPr="00AF2FA5">
        <w:rPr>
          <w:lang w:eastAsia="en-AU"/>
        </w:rPr>
        <w:tab/>
        <w:t xml:space="preserve">the proportion of the food ingredient that is excreted unchanged in the faeces </w:t>
      </w:r>
    </w:p>
    <w:p w14:paraId="1EF05EE4" w14:textId="77777777" w:rsidR="00AF2FA5" w:rsidRPr="00AF2FA5" w:rsidRDefault="00AF2FA5" w:rsidP="00AF2FA5">
      <w:pPr>
        <w:widowControl w:val="0"/>
        <w:ind w:left="1134" w:hanging="567"/>
        <w:rPr>
          <w:lang w:eastAsia="en-AU"/>
        </w:rPr>
      </w:pPr>
      <w:r w:rsidRPr="00AF2FA5">
        <w:rPr>
          <w:lang w:eastAsia="en-AU"/>
        </w:rPr>
        <w:t>mFE:</w:t>
      </w:r>
      <w:r w:rsidRPr="00AF2FA5">
        <w:rPr>
          <w:lang w:eastAsia="en-AU"/>
        </w:rPr>
        <w:tab/>
        <w:t>the excretion of microbial mass in faeces that is produced from the proportion of the food ingredient that reaches the large intestine and is fermented</w:t>
      </w:r>
    </w:p>
    <w:p w14:paraId="067509DA" w14:textId="77777777" w:rsidR="00AF2FA5" w:rsidRPr="00AF2FA5" w:rsidRDefault="00AF2FA5" w:rsidP="00AF2FA5">
      <w:pPr>
        <w:widowControl w:val="0"/>
        <w:ind w:left="1134" w:hanging="567"/>
        <w:rPr>
          <w:lang w:eastAsia="en-AU"/>
        </w:rPr>
      </w:pPr>
      <w:r w:rsidRPr="00AF2FA5">
        <w:rPr>
          <w:lang w:eastAsia="en-AU"/>
        </w:rPr>
        <w:t>oFE:</w:t>
      </w:r>
      <w:r w:rsidRPr="00AF2FA5">
        <w:rPr>
          <w:lang w:eastAsia="en-AU"/>
        </w:rPr>
        <w:tab/>
        <w:t xml:space="preserve">the excretion into the faeces of other produced substances from the proportion of the food ingredient that escapes absorption, such as short chain fatty acids or other metabolites. </w:t>
      </w:r>
    </w:p>
    <w:p w14:paraId="5307AC70" w14:textId="77777777" w:rsidR="00AF2FA5" w:rsidRPr="00AF2FA5" w:rsidRDefault="00AF2FA5" w:rsidP="00AF2FA5">
      <w:pPr>
        <w:widowControl w:val="0"/>
        <w:rPr>
          <w:lang w:eastAsia="en-AU"/>
        </w:rPr>
      </w:pPr>
    </w:p>
    <w:p w14:paraId="686F2006" w14:textId="77777777" w:rsidR="00AF2FA5" w:rsidRPr="00AF2FA5" w:rsidRDefault="00AF2FA5" w:rsidP="00AF2FA5">
      <w:pPr>
        <w:widowControl w:val="0"/>
        <w:ind w:left="567" w:hanging="567"/>
        <w:rPr>
          <w:lang w:eastAsia="en-AU"/>
        </w:rPr>
      </w:pPr>
      <w:r w:rsidRPr="00AF2FA5">
        <w:rPr>
          <w:lang w:eastAsia="en-AU"/>
        </w:rPr>
        <w:t>(d)</w:t>
      </w:r>
      <w:r w:rsidRPr="00AF2FA5">
        <w:rPr>
          <w:lang w:eastAsia="en-AU"/>
        </w:rPr>
        <w:tab/>
        <w:t xml:space="preserve">The proportion of the food ingredient that reaches the large intestine and is fermented, for use in calculations of </w:t>
      </w:r>
      <w:r w:rsidRPr="00AF2FA5">
        <w:rPr>
          <w:b/>
          <w:lang w:eastAsia="en-AU"/>
        </w:rPr>
        <w:t>mFE, oFE or GaE</w:t>
      </w:r>
      <w:r w:rsidRPr="00AF2FA5">
        <w:rPr>
          <w:lang w:eastAsia="en-AU"/>
        </w:rPr>
        <w:t xml:space="preserve">. This amount should be calculated either by: </w:t>
      </w:r>
    </w:p>
    <w:p w14:paraId="0A2C7022" w14:textId="77777777" w:rsidR="00AF2FA5" w:rsidRPr="00AF2FA5" w:rsidRDefault="00AF2FA5" w:rsidP="00AF2FA5">
      <w:pPr>
        <w:widowControl w:val="0"/>
        <w:ind w:left="1134" w:hanging="567"/>
        <w:rPr>
          <w:lang w:eastAsia="en-AU"/>
        </w:rPr>
      </w:pPr>
    </w:p>
    <w:p w14:paraId="65D675AE" w14:textId="77777777" w:rsidR="00AF2FA5" w:rsidRPr="00AF2FA5" w:rsidRDefault="00AF2FA5" w:rsidP="00AF2FA5">
      <w:pPr>
        <w:widowControl w:val="0"/>
        <w:ind w:left="1134" w:hanging="567"/>
        <w:rPr>
          <w:lang w:eastAsia="en-AU"/>
        </w:rPr>
      </w:pPr>
      <w:r w:rsidRPr="00AF2FA5">
        <w:rPr>
          <w:lang w:eastAsia="en-AU"/>
        </w:rPr>
        <w:t>(i)</w:t>
      </w:r>
      <w:r w:rsidRPr="00AF2FA5">
        <w:rPr>
          <w:lang w:eastAsia="en-AU"/>
        </w:rPr>
        <w:tab/>
        <w:t>a direct measurement of the percentage of the food ingredient that reaches the large intestine and is fermented; or</w:t>
      </w:r>
    </w:p>
    <w:p w14:paraId="6F6D904A" w14:textId="77777777" w:rsidR="00AF2FA5" w:rsidRPr="00AF2FA5" w:rsidRDefault="00AF2FA5" w:rsidP="00AF2FA5">
      <w:pPr>
        <w:widowControl w:val="0"/>
        <w:ind w:left="1134" w:hanging="567"/>
        <w:rPr>
          <w:lang w:eastAsia="en-AU"/>
        </w:rPr>
      </w:pPr>
      <w:r w:rsidRPr="00AF2FA5">
        <w:rPr>
          <w:lang w:eastAsia="en-AU"/>
        </w:rPr>
        <w:t>(ii)</w:t>
      </w:r>
      <w:r w:rsidRPr="00AF2FA5">
        <w:rPr>
          <w:lang w:eastAsia="en-AU"/>
        </w:rPr>
        <w:tab/>
        <w:t xml:space="preserve">subtracting measured amounts of the food ingredient that are excreted unchanged in the faeces (uFE) from amounts that are </w:t>
      </w:r>
      <w:r w:rsidRPr="00AF2FA5">
        <w:rPr>
          <w:i/>
          <w:iCs/>
          <w:lang w:eastAsia="en-AU"/>
        </w:rPr>
        <w:t xml:space="preserve">not </w:t>
      </w:r>
      <w:r w:rsidRPr="00AF2FA5">
        <w:rPr>
          <w:lang w:eastAsia="en-AU"/>
        </w:rPr>
        <w:t>absorbed in the upper intestine (jejunum and duodenum).</w:t>
      </w:r>
    </w:p>
    <w:p w14:paraId="59455F4B" w14:textId="77777777" w:rsidR="00AF2FA5" w:rsidRPr="00AF2FA5" w:rsidRDefault="00AF2FA5" w:rsidP="00AF2FA5">
      <w:pPr>
        <w:widowControl w:val="0"/>
        <w:ind w:left="1134" w:hanging="567"/>
        <w:rPr>
          <w:lang w:eastAsia="en-AU"/>
        </w:rPr>
      </w:pPr>
    </w:p>
    <w:p w14:paraId="55659630" w14:textId="77777777" w:rsidR="00AF2FA5" w:rsidRPr="00AF2FA5" w:rsidRDefault="00AF2FA5" w:rsidP="00AF2FA5">
      <w:pPr>
        <w:widowControl w:val="0"/>
        <w:ind w:left="567" w:hanging="567"/>
        <w:rPr>
          <w:lang w:eastAsia="en-AU"/>
        </w:rPr>
      </w:pPr>
      <w:r w:rsidRPr="00AF2FA5">
        <w:rPr>
          <w:lang w:eastAsia="en-AU"/>
        </w:rPr>
        <w:t>(e)</w:t>
      </w:r>
      <w:r w:rsidRPr="00AF2FA5">
        <w:rPr>
          <w:lang w:eastAsia="en-AU"/>
        </w:rPr>
        <w:tab/>
        <w:t xml:space="preserve">The use or otherwise of default values for one or more of </w:t>
      </w:r>
      <w:r w:rsidRPr="00AF2FA5">
        <w:rPr>
          <w:b/>
          <w:lang w:eastAsia="en-AU"/>
        </w:rPr>
        <w:t>mFE, oFE, GaE or SE</w:t>
      </w:r>
      <w:r w:rsidRPr="00AF2FA5">
        <w:rPr>
          <w:lang w:eastAsia="en-AU"/>
        </w:rPr>
        <w:t xml:space="preserve">. Default values are listed in the following table: </w:t>
      </w:r>
    </w:p>
    <w:p w14:paraId="353F9664" w14:textId="77777777" w:rsidR="00AF2FA5" w:rsidRPr="00AF2FA5" w:rsidRDefault="00AF2FA5" w:rsidP="00AF2FA5">
      <w:pPr>
        <w:widowControl w:val="0"/>
        <w:ind w:left="567" w:hanging="567"/>
        <w:rPr>
          <w:lang w:eastAsia="en-A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024"/>
        <w:gridCol w:w="2454"/>
      </w:tblGrid>
      <w:tr w:rsidR="00AF2FA5" w:rsidRPr="00AF2FA5" w14:paraId="25C22C3D" w14:textId="77777777" w:rsidTr="00377FB2">
        <w:trPr>
          <w:tblHeader/>
        </w:trPr>
        <w:tc>
          <w:tcPr>
            <w:tcW w:w="3594" w:type="dxa"/>
            <w:shd w:val="clear" w:color="auto" w:fill="auto"/>
          </w:tcPr>
          <w:p w14:paraId="637943D5" w14:textId="77777777" w:rsidR="00AF2FA5" w:rsidRPr="00AF2FA5" w:rsidRDefault="00AF2FA5" w:rsidP="00AF2FA5">
            <w:pPr>
              <w:widowControl w:val="0"/>
              <w:ind w:right="29"/>
              <w:rPr>
                <w:rFonts w:cs="Arial"/>
                <w:szCs w:val="20"/>
                <w:lang w:eastAsia="en-AU"/>
              </w:rPr>
            </w:pPr>
          </w:p>
        </w:tc>
        <w:tc>
          <w:tcPr>
            <w:tcW w:w="3024" w:type="dxa"/>
            <w:shd w:val="clear" w:color="auto" w:fill="auto"/>
          </w:tcPr>
          <w:p w14:paraId="3E2C237D" w14:textId="77777777" w:rsidR="00AF2FA5" w:rsidRPr="00AF2FA5" w:rsidRDefault="00AF2FA5" w:rsidP="00AF2FA5">
            <w:pPr>
              <w:widowControl w:val="0"/>
              <w:rPr>
                <w:rFonts w:cs="Arial"/>
                <w:b/>
                <w:szCs w:val="20"/>
                <w:lang w:eastAsia="en-AU"/>
              </w:rPr>
            </w:pPr>
            <w:r w:rsidRPr="00AF2FA5">
              <w:rPr>
                <w:rFonts w:cs="Arial"/>
                <w:b/>
                <w:szCs w:val="20"/>
                <w:lang w:eastAsia="en-AU"/>
              </w:rPr>
              <w:t>For ingredients fermented or partly fermented in the large intestine</w:t>
            </w:r>
          </w:p>
        </w:tc>
        <w:tc>
          <w:tcPr>
            <w:tcW w:w="2454" w:type="dxa"/>
            <w:shd w:val="clear" w:color="auto" w:fill="auto"/>
          </w:tcPr>
          <w:p w14:paraId="3E5A3579" w14:textId="77777777" w:rsidR="00AF2FA5" w:rsidRPr="00AF2FA5" w:rsidRDefault="00AF2FA5" w:rsidP="00AF2FA5">
            <w:pPr>
              <w:widowControl w:val="0"/>
              <w:rPr>
                <w:rFonts w:cs="Arial"/>
                <w:b/>
                <w:szCs w:val="20"/>
                <w:lang w:eastAsia="en-AU"/>
              </w:rPr>
            </w:pPr>
            <w:r w:rsidRPr="00AF2FA5">
              <w:rPr>
                <w:rFonts w:cs="Arial"/>
                <w:b/>
                <w:szCs w:val="20"/>
                <w:lang w:eastAsia="en-AU"/>
              </w:rPr>
              <w:t>For ingredients not fermented in the large intestine</w:t>
            </w:r>
          </w:p>
        </w:tc>
      </w:tr>
      <w:tr w:rsidR="00AF2FA5" w:rsidRPr="00AF2FA5" w14:paraId="010418B3" w14:textId="77777777" w:rsidTr="00377FB2">
        <w:trPr>
          <w:cantSplit/>
        </w:trPr>
        <w:tc>
          <w:tcPr>
            <w:tcW w:w="3594" w:type="dxa"/>
            <w:shd w:val="clear" w:color="auto" w:fill="auto"/>
          </w:tcPr>
          <w:p w14:paraId="2527EC5D" w14:textId="77777777" w:rsidR="00AF2FA5" w:rsidRPr="00AF2FA5" w:rsidRDefault="00AF2FA5" w:rsidP="00AF2FA5">
            <w:pPr>
              <w:widowControl w:val="0"/>
              <w:rPr>
                <w:rFonts w:cs="Arial"/>
                <w:b/>
                <w:szCs w:val="20"/>
                <w:lang w:eastAsia="en-AU"/>
              </w:rPr>
            </w:pPr>
            <w:r w:rsidRPr="00AF2FA5">
              <w:rPr>
                <w:rFonts w:cs="Arial"/>
                <w:b/>
                <w:szCs w:val="20"/>
                <w:lang w:eastAsia="en-AU"/>
              </w:rPr>
              <w:t xml:space="preserve">mFE </w:t>
            </w:r>
            <w:r w:rsidRPr="00AF2FA5">
              <w:rPr>
                <w:rFonts w:cs="Arial"/>
                <w:szCs w:val="20"/>
                <w:lang w:eastAsia="en-AU"/>
              </w:rPr>
              <w:t>(as a % of the ingested food ingredient that is fermented in the large intestine)</w:t>
            </w:r>
          </w:p>
        </w:tc>
        <w:tc>
          <w:tcPr>
            <w:tcW w:w="3024" w:type="dxa"/>
            <w:shd w:val="clear" w:color="auto" w:fill="auto"/>
          </w:tcPr>
          <w:p w14:paraId="07A37B37" w14:textId="77777777" w:rsidR="00AF2FA5" w:rsidRPr="00AF2FA5" w:rsidRDefault="00AF2FA5" w:rsidP="00AF2FA5">
            <w:pPr>
              <w:widowControl w:val="0"/>
              <w:jc w:val="center"/>
              <w:rPr>
                <w:rFonts w:cs="Arial"/>
                <w:szCs w:val="20"/>
                <w:lang w:eastAsia="en-AU"/>
              </w:rPr>
            </w:pPr>
            <w:r w:rsidRPr="00AF2FA5">
              <w:rPr>
                <w:rFonts w:cs="Arial"/>
                <w:szCs w:val="20"/>
                <w:lang w:eastAsia="en-AU"/>
              </w:rPr>
              <w:t>30</w:t>
            </w:r>
          </w:p>
        </w:tc>
        <w:tc>
          <w:tcPr>
            <w:tcW w:w="2454" w:type="dxa"/>
            <w:shd w:val="clear" w:color="auto" w:fill="auto"/>
          </w:tcPr>
          <w:p w14:paraId="25BA8EC6" w14:textId="77777777" w:rsidR="00AF2FA5" w:rsidRPr="00AF2FA5" w:rsidRDefault="00AF2FA5" w:rsidP="00AF2FA5">
            <w:pPr>
              <w:widowControl w:val="0"/>
              <w:jc w:val="center"/>
              <w:rPr>
                <w:lang w:eastAsia="en-AU"/>
              </w:rPr>
            </w:pPr>
            <w:r w:rsidRPr="00AF2FA5">
              <w:rPr>
                <w:lang w:eastAsia="en-AU"/>
              </w:rPr>
              <w:t>Not applicable</w:t>
            </w:r>
          </w:p>
        </w:tc>
      </w:tr>
      <w:tr w:rsidR="00AF2FA5" w:rsidRPr="00AF2FA5" w14:paraId="60F1FB8C" w14:textId="77777777" w:rsidTr="00377FB2">
        <w:trPr>
          <w:cantSplit/>
        </w:trPr>
        <w:tc>
          <w:tcPr>
            <w:tcW w:w="3594" w:type="dxa"/>
            <w:shd w:val="clear" w:color="auto" w:fill="auto"/>
          </w:tcPr>
          <w:p w14:paraId="15344B8B" w14:textId="77777777" w:rsidR="00AF2FA5" w:rsidRPr="00AF2FA5" w:rsidRDefault="00AF2FA5" w:rsidP="00AF2FA5">
            <w:pPr>
              <w:widowControl w:val="0"/>
              <w:rPr>
                <w:rFonts w:cs="Arial"/>
                <w:b/>
                <w:szCs w:val="20"/>
                <w:lang w:eastAsia="en-AU"/>
              </w:rPr>
            </w:pPr>
            <w:r w:rsidRPr="00AF2FA5">
              <w:rPr>
                <w:rFonts w:cs="Arial"/>
                <w:b/>
                <w:szCs w:val="20"/>
                <w:lang w:eastAsia="en-AU"/>
              </w:rPr>
              <w:t xml:space="preserve">oFE </w:t>
            </w:r>
            <w:r w:rsidRPr="00AF2FA5">
              <w:rPr>
                <w:rFonts w:cs="Arial"/>
                <w:szCs w:val="20"/>
                <w:lang w:eastAsia="en-AU"/>
              </w:rPr>
              <w:t>(as a % of the ingested food ingredient that is fermented in the large intestine)</w:t>
            </w:r>
          </w:p>
        </w:tc>
        <w:tc>
          <w:tcPr>
            <w:tcW w:w="3024" w:type="dxa"/>
            <w:shd w:val="clear" w:color="auto" w:fill="auto"/>
          </w:tcPr>
          <w:p w14:paraId="1242D609" w14:textId="77777777" w:rsidR="00AF2FA5" w:rsidRPr="00AF2FA5" w:rsidRDefault="00AF2FA5" w:rsidP="00AF2FA5">
            <w:pPr>
              <w:widowControl w:val="0"/>
              <w:jc w:val="center"/>
              <w:rPr>
                <w:rFonts w:cs="Arial"/>
                <w:szCs w:val="20"/>
                <w:lang w:eastAsia="en-AU"/>
              </w:rPr>
            </w:pPr>
            <w:r w:rsidRPr="00AF2FA5">
              <w:rPr>
                <w:rFonts w:cs="Arial"/>
                <w:szCs w:val="20"/>
                <w:lang w:eastAsia="en-AU"/>
              </w:rPr>
              <w:t>0</w:t>
            </w:r>
          </w:p>
        </w:tc>
        <w:tc>
          <w:tcPr>
            <w:tcW w:w="2454" w:type="dxa"/>
            <w:shd w:val="clear" w:color="auto" w:fill="auto"/>
          </w:tcPr>
          <w:p w14:paraId="2919E1A3" w14:textId="77777777" w:rsidR="00AF2FA5" w:rsidRPr="00AF2FA5" w:rsidRDefault="00AF2FA5" w:rsidP="00AF2FA5">
            <w:pPr>
              <w:widowControl w:val="0"/>
              <w:jc w:val="center"/>
              <w:rPr>
                <w:lang w:eastAsia="en-AU"/>
              </w:rPr>
            </w:pPr>
            <w:r w:rsidRPr="00AF2FA5">
              <w:rPr>
                <w:lang w:eastAsia="en-AU"/>
              </w:rPr>
              <w:t>Not applicable</w:t>
            </w:r>
          </w:p>
        </w:tc>
      </w:tr>
      <w:tr w:rsidR="00AF2FA5" w:rsidRPr="00AF2FA5" w14:paraId="451EF8B1" w14:textId="77777777" w:rsidTr="00377FB2">
        <w:trPr>
          <w:cantSplit/>
        </w:trPr>
        <w:tc>
          <w:tcPr>
            <w:tcW w:w="3594" w:type="dxa"/>
            <w:shd w:val="clear" w:color="auto" w:fill="auto"/>
          </w:tcPr>
          <w:p w14:paraId="3E4C1D70" w14:textId="77777777" w:rsidR="00AF2FA5" w:rsidRPr="00AF2FA5" w:rsidRDefault="00AF2FA5" w:rsidP="00AF2FA5">
            <w:pPr>
              <w:widowControl w:val="0"/>
              <w:rPr>
                <w:rFonts w:cs="Arial"/>
                <w:b/>
                <w:szCs w:val="20"/>
                <w:lang w:eastAsia="en-AU"/>
              </w:rPr>
            </w:pPr>
            <w:r w:rsidRPr="00AF2FA5">
              <w:rPr>
                <w:rFonts w:cs="Arial"/>
                <w:b/>
                <w:szCs w:val="20"/>
                <w:lang w:eastAsia="en-AU"/>
              </w:rPr>
              <w:t xml:space="preserve">GaE </w:t>
            </w:r>
            <w:r w:rsidRPr="00AF2FA5">
              <w:rPr>
                <w:rFonts w:cs="Arial"/>
                <w:szCs w:val="20"/>
                <w:lang w:eastAsia="en-AU"/>
              </w:rPr>
              <w:t>(as a % of the ingested food ingredient that is fermented in the large intestine)</w:t>
            </w:r>
          </w:p>
        </w:tc>
        <w:tc>
          <w:tcPr>
            <w:tcW w:w="3024" w:type="dxa"/>
            <w:shd w:val="clear" w:color="auto" w:fill="auto"/>
          </w:tcPr>
          <w:p w14:paraId="09121F51" w14:textId="77777777" w:rsidR="00AF2FA5" w:rsidRPr="00AF2FA5" w:rsidRDefault="00AF2FA5" w:rsidP="00AF2FA5">
            <w:pPr>
              <w:widowControl w:val="0"/>
              <w:jc w:val="center"/>
              <w:rPr>
                <w:rFonts w:cs="Arial"/>
                <w:szCs w:val="20"/>
                <w:lang w:eastAsia="en-AU"/>
              </w:rPr>
            </w:pPr>
            <w:r w:rsidRPr="00AF2FA5">
              <w:rPr>
                <w:rFonts w:cs="Arial"/>
                <w:szCs w:val="20"/>
                <w:lang w:eastAsia="en-AU"/>
              </w:rPr>
              <w:t>5</w:t>
            </w:r>
          </w:p>
        </w:tc>
        <w:tc>
          <w:tcPr>
            <w:tcW w:w="2454" w:type="dxa"/>
            <w:shd w:val="clear" w:color="auto" w:fill="auto"/>
          </w:tcPr>
          <w:p w14:paraId="174820CC" w14:textId="77777777" w:rsidR="00AF2FA5" w:rsidRPr="00AF2FA5" w:rsidRDefault="00AF2FA5" w:rsidP="00AF2FA5">
            <w:pPr>
              <w:widowControl w:val="0"/>
              <w:jc w:val="center"/>
              <w:rPr>
                <w:lang w:eastAsia="en-AU"/>
              </w:rPr>
            </w:pPr>
            <w:r w:rsidRPr="00AF2FA5">
              <w:rPr>
                <w:lang w:eastAsia="en-AU"/>
              </w:rPr>
              <w:t>Not applicable</w:t>
            </w:r>
          </w:p>
        </w:tc>
      </w:tr>
      <w:tr w:rsidR="00AF2FA5" w:rsidRPr="00AF2FA5" w14:paraId="24E39F54" w14:textId="77777777" w:rsidTr="00377FB2">
        <w:trPr>
          <w:cantSplit/>
        </w:trPr>
        <w:tc>
          <w:tcPr>
            <w:tcW w:w="3594" w:type="dxa"/>
            <w:shd w:val="clear" w:color="auto" w:fill="auto"/>
          </w:tcPr>
          <w:p w14:paraId="50377C2F" w14:textId="77777777" w:rsidR="00AF2FA5" w:rsidRPr="00AF2FA5" w:rsidRDefault="00AF2FA5" w:rsidP="00AF2FA5">
            <w:pPr>
              <w:widowControl w:val="0"/>
              <w:rPr>
                <w:rFonts w:cs="Arial"/>
                <w:b/>
                <w:szCs w:val="20"/>
                <w:lang w:eastAsia="en-AU"/>
              </w:rPr>
            </w:pPr>
            <w:r w:rsidRPr="00AF2FA5">
              <w:rPr>
                <w:rFonts w:cs="Arial"/>
                <w:b/>
                <w:szCs w:val="20"/>
                <w:lang w:eastAsia="en-AU"/>
              </w:rPr>
              <w:t xml:space="preserve">SE </w:t>
            </w:r>
            <w:r w:rsidRPr="00AF2FA5">
              <w:rPr>
                <w:rFonts w:cs="Arial"/>
                <w:szCs w:val="20"/>
                <w:lang w:eastAsia="en-AU"/>
              </w:rPr>
              <w:t>(as a % of the ingested food ingredient)</w:t>
            </w:r>
          </w:p>
        </w:tc>
        <w:tc>
          <w:tcPr>
            <w:tcW w:w="3024" w:type="dxa"/>
            <w:shd w:val="clear" w:color="auto" w:fill="auto"/>
          </w:tcPr>
          <w:p w14:paraId="7BA407C3" w14:textId="77777777" w:rsidR="00AF2FA5" w:rsidRPr="00AF2FA5" w:rsidRDefault="00AF2FA5" w:rsidP="00AF2FA5">
            <w:pPr>
              <w:widowControl w:val="0"/>
              <w:jc w:val="center"/>
              <w:rPr>
                <w:rFonts w:cs="Arial"/>
                <w:szCs w:val="20"/>
                <w:lang w:eastAsia="en-AU"/>
              </w:rPr>
            </w:pPr>
            <w:r w:rsidRPr="00AF2FA5">
              <w:rPr>
                <w:rFonts w:cs="Arial"/>
                <w:szCs w:val="20"/>
                <w:lang w:eastAsia="en-AU"/>
              </w:rPr>
              <w:t>0</w:t>
            </w:r>
          </w:p>
        </w:tc>
        <w:tc>
          <w:tcPr>
            <w:tcW w:w="2454" w:type="dxa"/>
            <w:shd w:val="clear" w:color="auto" w:fill="auto"/>
          </w:tcPr>
          <w:p w14:paraId="5ECACB3C" w14:textId="77777777" w:rsidR="00AF2FA5" w:rsidRPr="00AF2FA5" w:rsidRDefault="00AF2FA5" w:rsidP="00AF2FA5">
            <w:pPr>
              <w:widowControl w:val="0"/>
              <w:jc w:val="center"/>
              <w:rPr>
                <w:lang w:eastAsia="en-AU"/>
              </w:rPr>
            </w:pPr>
            <w:r w:rsidRPr="00AF2FA5">
              <w:rPr>
                <w:lang w:eastAsia="en-AU"/>
              </w:rPr>
              <w:t>0</w:t>
            </w:r>
          </w:p>
        </w:tc>
      </w:tr>
    </w:tbl>
    <w:p w14:paraId="4B642DE2" w14:textId="77777777" w:rsidR="00AF2FA5" w:rsidRPr="00AF2FA5" w:rsidRDefault="00AF2FA5" w:rsidP="00AF2FA5">
      <w:pPr>
        <w:widowControl w:val="0"/>
        <w:rPr>
          <w:lang w:eastAsia="en-AU"/>
        </w:rPr>
      </w:pPr>
    </w:p>
    <w:p w14:paraId="5D41252B" w14:textId="77777777" w:rsidR="00AF2FA5" w:rsidRPr="00AF2FA5" w:rsidRDefault="00AF2FA5" w:rsidP="00AF2FA5">
      <w:pPr>
        <w:widowControl w:val="0"/>
        <w:rPr>
          <w:lang w:eastAsia="en-AU"/>
        </w:rPr>
      </w:pPr>
      <w:r w:rsidRPr="00AF2FA5">
        <w:rPr>
          <w:lang w:eastAsia="en-AU"/>
        </w:rPr>
        <w:t xml:space="preserve">If default values are not used for mFE, oFE, GaE of fermented food ingredients, or for SE, then the value for that respective component of the energy factor equation </w:t>
      </w:r>
      <w:r w:rsidRPr="00AF2FA5">
        <w:rPr>
          <w:b/>
          <w:lang w:eastAsia="en-AU"/>
        </w:rPr>
        <w:t>must</w:t>
      </w:r>
      <w:r w:rsidRPr="00AF2FA5">
        <w:rPr>
          <w:lang w:eastAsia="en-AU"/>
        </w:rPr>
        <w:t xml:space="preserve"> be substantiated.</w:t>
      </w:r>
      <w:r w:rsidRPr="00AF2FA5">
        <w:rPr>
          <w:lang w:eastAsia="en-AU"/>
        </w:rPr>
        <w:br w:type="page"/>
      </w:r>
    </w:p>
    <w:p w14:paraId="273BDC4E"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lastRenderedPageBreak/>
        <w:t>B.3</w:t>
      </w:r>
      <w:r w:rsidRPr="00AF2FA5">
        <w:rPr>
          <w:b/>
          <w:i/>
          <w:color w:val="008000"/>
          <w:lang w:eastAsia="en-AU"/>
        </w:rPr>
        <w:tab/>
        <w:t>Substantiation of the proposed energy factor of the food ingredient</w:t>
      </w:r>
    </w:p>
    <w:p w14:paraId="3E7F7593" w14:textId="77777777" w:rsidR="00AF2FA5" w:rsidRPr="00AF2FA5" w:rsidRDefault="00AF2FA5" w:rsidP="00AF2FA5">
      <w:pPr>
        <w:widowControl w:val="0"/>
        <w:rPr>
          <w:rFonts w:cs="Arial"/>
          <w:szCs w:val="22"/>
          <w:lang w:eastAsia="en-AU"/>
        </w:rPr>
      </w:pPr>
      <w:r w:rsidRPr="00AF2FA5">
        <w:rPr>
          <w:rFonts w:cs="Arial"/>
          <w:szCs w:val="22"/>
          <w:lang w:eastAsia="en-AU"/>
        </w:rPr>
        <w:t xml:space="preserve">The application </w:t>
      </w:r>
      <w:r w:rsidRPr="00AF2FA5">
        <w:rPr>
          <w:rFonts w:cs="Arial"/>
          <w:b/>
          <w:szCs w:val="22"/>
          <w:lang w:eastAsia="en-AU"/>
        </w:rPr>
        <w:t>must</w:t>
      </w:r>
      <w:r w:rsidRPr="00AF2FA5">
        <w:rPr>
          <w:rFonts w:cs="Arial"/>
          <w:szCs w:val="22"/>
          <w:lang w:eastAsia="en-AU"/>
        </w:rPr>
        <w:t xml:space="preserve"> include specific details on how each of the individual components (GE, UE, FE, GaE, and SE) of ME has been determined, and the scientific evidence and methods used to substantiate these individual values. </w:t>
      </w:r>
    </w:p>
    <w:p w14:paraId="3ACE6F0E" w14:textId="77777777" w:rsidR="00AF2FA5" w:rsidRPr="00AF2FA5" w:rsidRDefault="00AF2FA5" w:rsidP="00AF2FA5">
      <w:pPr>
        <w:widowControl w:val="0"/>
        <w:rPr>
          <w:rFonts w:cs="Arial"/>
          <w:szCs w:val="22"/>
          <w:lang w:eastAsia="en-AU"/>
        </w:rPr>
      </w:pPr>
    </w:p>
    <w:tbl>
      <w:tblPr>
        <w:tblStyle w:val="TableGrid2"/>
        <w:tblW w:w="9072" w:type="dxa"/>
        <w:tblLook w:val="04A0" w:firstRow="1" w:lastRow="0" w:firstColumn="1" w:lastColumn="0" w:noHBand="0" w:noVBand="1"/>
      </w:tblPr>
      <w:tblGrid>
        <w:gridCol w:w="9072"/>
      </w:tblGrid>
      <w:tr w:rsidR="00AF2FA5" w:rsidRPr="00AF2FA5" w14:paraId="645BC3E1" w14:textId="77777777" w:rsidTr="00377FB2">
        <w:tc>
          <w:tcPr>
            <w:tcW w:w="9286" w:type="dxa"/>
          </w:tcPr>
          <w:p w14:paraId="1C874015" w14:textId="77777777" w:rsidR="00AF2FA5" w:rsidRPr="00AF2FA5" w:rsidRDefault="00AF2FA5" w:rsidP="00AF2FA5">
            <w:pPr>
              <w:widowControl w:val="0"/>
              <w:rPr>
                <w:b/>
                <w:lang w:eastAsia="en-AU"/>
              </w:rPr>
            </w:pPr>
            <w:r w:rsidRPr="00AF2FA5">
              <w:rPr>
                <w:b/>
                <w:lang w:eastAsia="en-AU"/>
              </w:rPr>
              <w:t>Note:</w:t>
            </w:r>
          </w:p>
          <w:p w14:paraId="0BB230DC" w14:textId="77777777" w:rsidR="00AF2FA5" w:rsidRPr="00AF2FA5" w:rsidRDefault="00AF2FA5" w:rsidP="00AF2FA5">
            <w:pPr>
              <w:widowControl w:val="0"/>
              <w:rPr>
                <w:b/>
                <w:lang w:eastAsia="en-AU"/>
              </w:rPr>
            </w:pPr>
          </w:p>
          <w:p w14:paraId="4E09297C" w14:textId="77777777" w:rsidR="00AF2FA5" w:rsidRPr="00AF2FA5" w:rsidRDefault="00AF2FA5" w:rsidP="00AF2FA5">
            <w:pPr>
              <w:widowControl w:val="0"/>
              <w:rPr>
                <w:lang w:eastAsia="en-AU"/>
              </w:rPr>
            </w:pPr>
            <w:r w:rsidRPr="00AF2FA5">
              <w:rPr>
                <w:lang w:eastAsia="en-AU"/>
              </w:rPr>
              <w:t>It is acceptable to use multiple scientific methods to substantiate the individual components of the energy factor calculation. The following is a list of methods (not exhaustive) that are acceptable for estimating the individual components of ME:</w:t>
            </w:r>
          </w:p>
          <w:p w14:paraId="5089516A" w14:textId="77777777" w:rsidR="00AF2FA5" w:rsidRPr="00AF2FA5" w:rsidRDefault="00AF2FA5" w:rsidP="00AF2FA5">
            <w:pPr>
              <w:widowControl w:val="0"/>
              <w:rPr>
                <w:lang w:eastAsia="en-AU"/>
              </w:rPr>
            </w:pPr>
          </w:p>
          <w:p w14:paraId="3F052168" w14:textId="77777777" w:rsidR="00AF2FA5" w:rsidRPr="00AF2FA5" w:rsidRDefault="00AF2FA5" w:rsidP="00AF2FA5">
            <w:pPr>
              <w:widowControl w:val="0"/>
              <w:rPr>
                <w:b/>
                <w:lang w:eastAsia="en-AU"/>
              </w:rPr>
            </w:pPr>
            <w:r w:rsidRPr="00AF2FA5">
              <w:rPr>
                <w:lang w:eastAsia="en-AU"/>
              </w:rPr>
              <w:t>(a)</w:t>
            </w:r>
            <w:r w:rsidRPr="00AF2FA5">
              <w:rPr>
                <w:lang w:eastAsia="en-AU"/>
              </w:rPr>
              <w:tab/>
            </w:r>
            <w:r w:rsidRPr="00AF2FA5">
              <w:rPr>
                <w:b/>
                <w:lang w:eastAsia="en-AU"/>
              </w:rPr>
              <w:t>bomb calorimetry – GE</w:t>
            </w:r>
          </w:p>
          <w:p w14:paraId="42DF5AB6" w14:textId="77777777" w:rsidR="00AF2FA5" w:rsidRPr="00AF2FA5" w:rsidRDefault="00AF2FA5" w:rsidP="00AF2FA5">
            <w:pPr>
              <w:widowControl w:val="0"/>
              <w:ind w:left="567"/>
              <w:rPr>
                <w:lang w:eastAsia="en-AU"/>
              </w:rPr>
            </w:pPr>
            <w:r w:rsidRPr="00AF2FA5">
              <w:rPr>
                <w:lang w:eastAsia="en-AU"/>
              </w:rPr>
              <w:t>The GE of food ingredients, metabolites and excreta is determined as the heat of combustion, as measured by adiabatic bomb calorimetry. This is the only acceptable method for determining GE.</w:t>
            </w:r>
          </w:p>
          <w:p w14:paraId="0DA7E059" w14:textId="77777777" w:rsidR="00AF2FA5" w:rsidRPr="00AF2FA5" w:rsidRDefault="00AF2FA5" w:rsidP="00AF2FA5">
            <w:pPr>
              <w:widowControl w:val="0"/>
            </w:pPr>
          </w:p>
          <w:p w14:paraId="7C565CD8" w14:textId="77777777" w:rsidR="00AF2FA5" w:rsidRPr="00AF2FA5" w:rsidRDefault="00AF2FA5" w:rsidP="00AF2FA5">
            <w:pPr>
              <w:widowControl w:val="0"/>
              <w:rPr>
                <w:b/>
                <w:lang w:eastAsia="en-AU"/>
              </w:rPr>
            </w:pPr>
            <w:r w:rsidRPr="00AF2FA5">
              <w:rPr>
                <w:lang w:eastAsia="en-AU"/>
              </w:rPr>
              <w:t xml:space="preserve">(b) </w:t>
            </w:r>
            <w:r w:rsidRPr="00AF2FA5">
              <w:rPr>
                <w:lang w:eastAsia="en-AU"/>
              </w:rPr>
              <w:tab/>
            </w:r>
            <w:r w:rsidRPr="00AF2FA5">
              <w:rPr>
                <w:b/>
                <w:lang w:eastAsia="en-AU"/>
              </w:rPr>
              <w:t>classical dietary energy balance – FE and UE</w:t>
            </w:r>
          </w:p>
          <w:p w14:paraId="1834B23F" w14:textId="77777777" w:rsidR="00AF2FA5" w:rsidRPr="00AF2FA5" w:rsidRDefault="00AF2FA5" w:rsidP="00AF2FA5">
            <w:pPr>
              <w:widowControl w:val="0"/>
              <w:ind w:left="567"/>
              <w:rPr>
                <w:lang w:eastAsia="en-AU"/>
              </w:rPr>
            </w:pPr>
            <w:r w:rsidRPr="00AF2FA5">
              <w:rPr>
                <w:lang w:eastAsia="en-AU"/>
              </w:rPr>
              <w:t>This method measures the energy excreted in faeces (FE) and urine (UE) following the ingestion of a known amount (and GE) of the food ingredient. The method involves careful measurement and control of intake for at least several days, preceded by a period of habituation, together with collection of urine and faeces for the equivalent period. It is acceptable for this method to use animal or human subjects, although coprophagy must have been eliminated during rat studies. This method is best suited to measurements of food ingredients that are not fermented in the large intestine and which do not produce gas. However, it is acceptable to use this method for food ingredients that are fermented in the large intestine if it is combined with other methods that measure the percentage of the food ingredient that is fermented (or gas production directly).</w:t>
            </w:r>
          </w:p>
          <w:p w14:paraId="38A6E464" w14:textId="77777777" w:rsidR="00AF2FA5" w:rsidRPr="00AF2FA5" w:rsidRDefault="00AF2FA5" w:rsidP="00AF2FA5">
            <w:pPr>
              <w:widowControl w:val="0"/>
              <w:rPr>
                <w:lang w:eastAsia="en-AU"/>
              </w:rPr>
            </w:pPr>
          </w:p>
          <w:p w14:paraId="7594B16F" w14:textId="77777777" w:rsidR="00AF2FA5" w:rsidRPr="00AF2FA5" w:rsidRDefault="00AF2FA5" w:rsidP="00AF2FA5">
            <w:pPr>
              <w:widowControl w:val="0"/>
              <w:ind w:left="567" w:hanging="567"/>
              <w:rPr>
                <w:lang w:eastAsia="en-AU"/>
              </w:rPr>
            </w:pPr>
            <w:r w:rsidRPr="00AF2FA5">
              <w:rPr>
                <w:lang w:eastAsia="en-AU"/>
              </w:rPr>
              <w:t xml:space="preserve">(c) </w:t>
            </w:r>
            <w:r w:rsidRPr="00AF2FA5">
              <w:rPr>
                <w:lang w:eastAsia="en-AU"/>
              </w:rPr>
              <w:tab/>
            </w:r>
            <w:r w:rsidRPr="00AF2FA5">
              <w:rPr>
                <w:b/>
                <w:lang w:eastAsia="en-AU"/>
              </w:rPr>
              <w:t>isotopic tracer methods – FE, UE, upper intestinal absorption, large intestinal fermentation</w:t>
            </w:r>
          </w:p>
          <w:p w14:paraId="6467D8BF" w14:textId="77777777" w:rsidR="00AF2FA5" w:rsidRPr="00AF2FA5" w:rsidRDefault="00AF2FA5" w:rsidP="00AF2FA5">
            <w:pPr>
              <w:widowControl w:val="0"/>
              <w:ind w:left="567"/>
              <w:rPr>
                <w:lang w:eastAsia="en-AU"/>
              </w:rPr>
            </w:pPr>
            <w:r w:rsidRPr="00AF2FA5">
              <w:rPr>
                <w:lang w:eastAsia="en-AU"/>
              </w:rPr>
              <w:t xml:space="preserve">These methods involve the use of isotopically labelled substrates (e.g. </w:t>
            </w:r>
            <w:r w:rsidRPr="00AF2FA5">
              <w:rPr>
                <w:vertAlign w:val="superscript"/>
                <w:lang w:eastAsia="en-AU"/>
              </w:rPr>
              <w:t>13</w:t>
            </w:r>
            <w:r w:rsidRPr="00AF2FA5">
              <w:rPr>
                <w:lang w:eastAsia="en-AU"/>
              </w:rPr>
              <w:t xml:space="preserve">C or </w:t>
            </w:r>
            <w:r w:rsidRPr="00AF2FA5">
              <w:rPr>
                <w:vertAlign w:val="superscript"/>
                <w:lang w:eastAsia="en-AU"/>
              </w:rPr>
              <w:t>14</w:t>
            </w:r>
            <w:r w:rsidRPr="00AF2FA5">
              <w:rPr>
                <w:lang w:eastAsia="en-AU"/>
              </w:rPr>
              <w:t>C) and measure the percentage of the given dose that is recovered in metabolised form (e.g. in CO</w:t>
            </w:r>
            <w:r w:rsidRPr="00AF2FA5">
              <w:rPr>
                <w:vertAlign w:val="subscript"/>
                <w:lang w:eastAsia="en-AU"/>
              </w:rPr>
              <w:t xml:space="preserve">2 </w:t>
            </w:r>
            <w:r w:rsidRPr="00AF2FA5">
              <w:rPr>
                <w:lang w:eastAsia="en-AU"/>
              </w:rPr>
              <w:t xml:space="preserve">in breath), in unmetabolised (urine) form, or undigested (faeces) form. It is acceptable to combine this method with other techniques to provide adjunct information on intestinal absorption (e.g. analysis of blood glucose fluctuations or other metabolites) and fermentation (breath hydrogen). It is also acceptable to use studies in germ free animals to provide comparative data that calculates the amount of the food ingredient fermented in the large intestine. </w:t>
            </w:r>
          </w:p>
          <w:p w14:paraId="7EF3071A" w14:textId="77777777" w:rsidR="00AF2FA5" w:rsidRPr="00AF2FA5" w:rsidRDefault="00AF2FA5" w:rsidP="00AF2FA5">
            <w:pPr>
              <w:widowControl w:val="0"/>
              <w:rPr>
                <w:lang w:eastAsia="en-AU"/>
              </w:rPr>
            </w:pPr>
          </w:p>
          <w:p w14:paraId="4C6469FB" w14:textId="77777777" w:rsidR="00AF2FA5" w:rsidRPr="00AF2FA5" w:rsidRDefault="00AF2FA5" w:rsidP="00AF2FA5">
            <w:pPr>
              <w:widowControl w:val="0"/>
              <w:rPr>
                <w:b/>
                <w:lang w:eastAsia="en-AU"/>
              </w:rPr>
            </w:pPr>
            <w:r w:rsidRPr="00AF2FA5">
              <w:rPr>
                <w:lang w:eastAsia="en-AU"/>
              </w:rPr>
              <w:t xml:space="preserve">(d) </w:t>
            </w:r>
            <w:r w:rsidRPr="00AF2FA5">
              <w:rPr>
                <w:lang w:eastAsia="en-AU"/>
              </w:rPr>
              <w:tab/>
            </w:r>
            <w:r w:rsidRPr="00AF2FA5">
              <w:rPr>
                <w:b/>
                <w:lang w:eastAsia="en-AU"/>
              </w:rPr>
              <w:t>breath hydrogen test – GaE, large intestinal fermentation</w:t>
            </w:r>
          </w:p>
          <w:p w14:paraId="43428D7D" w14:textId="77777777" w:rsidR="00AF2FA5" w:rsidRPr="00AF2FA5" w:rsidRDefault="00AF2FA5" w:rsidP="00AF2FA5">
            <w:pPr>
              <w:widowControl w:val="0"/>
              <w:ind w:left="567"/>
              <w:rPr>
                <w:lang w:eastAsia="en-AU"/>
              </w:rPr>
            </w:pPr>
            <w:r w:rsidRPr="00AF2FA5">
              <w:rPr>
                <w:lang w:eastAsia="en-AU"/>
              </w:rPr>
              <w:t>The breath hydrogen response is a reflection of the nutrients fermented in the large intestine, and is also suitable for use in estimating GaE. A common form of the test is to measure basal breath H</w:t>
            </w:r>
            <w:r w:rsidRPr="00AF2FA5">
              <w:rPr>
                <w:vertAlign w:val="subscript"/>
                <w:lang w:eastAsia="en-AU"/>
              </w:rPr>
              <w:t xml:space="preserve">2 </w:t>
            </w:r>
            <w:r w:rsidRPr="00AF2FA5">
              <w:rPr>
                <w:lang w:eastAsia="en-AU"/>
              </w:rPr>
              <w:t>obtained after a dose of lactulose compared with the breath H</w:t>
            </w:r>
            <w:r w:rsidRPr="00AF2FA5">
              <w:rPr>
                <w:vertAlign w:val="subscript"/>
                <w:lang w:eastAsia="en-AU"/>
              </w:rPr>
              <w:t>2</w:t>
            </w:r>
            <w:r w:rsidRPr="00AF2FA5">
              <w:rPr>
                <w:lang w:eastAsia="en-AU"/>
              </w:rPr>
              <w:t xml:space="preserve"> after a dose of the test food ingredient.</w:t>
            </w:r>
          </w:p>
          <w:p w14:paraId="6B3ABCF0" w14:textId="77777777" w:rsidR="00AF2FA5" w:rsidRPr="00AF2FA5" w:rsidRDefault="00AF2FA5" w:rsidP="00AF2FA5">
            <w:pPr>
              <w:widowControl w:val="0"/>
              <w:rPr>
                <w:lang w:eastAsia="en-AU"/>
              </w:rPr>
            </w:pPr>
          </w:p>
          <w:p w14:paraId="476F3CCC" w14:textId="77777777" w:rsidR="00AF2FA5" w:rsidRPr="00AF2FA5" w:rsidRDefault="00AF2FA5" w:rsidP="00AF2FA5">
            <w:pPr>
              <w:widowControl w:val="0"/>
              <w:ind w:left="567" w:hanging="567"/>
              <w:rPr>
                <w:lang w:eastAsia="en-AU"/>
              </w:rPr>
            </w:pPr>
            <w:r w:rsidRPr="00AF2FA5">
              <w:rPr>
                <w:lang w:eastAsia="en-AU"/>
              </w:rPr>
              <w:t xml:space="preserve">(e) </w:t>
            </w:r>
            <w:r w:rsidRPr="00AF2FA5">
              <w:rPr>
                <w:lang w:eastAsia="en-AU"/>
              </w:rPr>
              <w:tab/>
            </w:r>
            <w:r w:rsidRPr="00AF2FA5">
              <w:rPr>
                <w:b/>
                <w:lang w:eastAsia="en-AU"/>
              </w:rPr>
              <w:t>ileal intubation and ileostomy effluent – small intestinal absorption, large intestinal fermentation</w:t>
            </w:r>
          </w:p>
          <w:p w14:paraId="117C3075" w14:textId="765DD767" w:rsidR="00AF2FA5" w:rsidRPr="00AF2FA5" w:rsidRDefault="00AF2FA5" w:rsidP="00AF2FA5">
            <w:pPr>
              <w:widowControl w:val="0"/>
              <w:ind w:left="567"/>
              <w:rPr>
                <w:rFonts w:cs="Arial"/>
                <w:szCs w:val="22"/>
                <w:lang w:eastAsia="en-AU"/>
              </w:rPr>
            </w:pPr>
            <w:r w:rsidRPr="00AF2FA5">
              <w:rPr>
                <w:lang w:eastAsia="en-AU"/>
              </w:rPr>
              <w:t>Ileal intubation involves the insertion of a nasogastric tube and sampling the digestive matter in the terminal ileum. Ileostomy studies involve subjects who have h</w:t>
            </w:r>
            <w:r w:rsidR="008C59D0">
              <w:rPr>
                <w:lang w:eastAsia="en-AU"/>
              </w:rPr>
              <w:t xml:space="preserve">ad. </w:t>
            </w:r>
            <w:r w:rsidRPr="00AF2FA5">
              <w:rPr>
                <w:lang w:eastAsia="en-AU"/>
              </w:rPr>
              <w:t xml:space="preserve">their large bowel surgically removed and in whom digestive excreta (from the end of the small bowel) is collected in a plastic bag. The results of these studies may not be quantitatively representative of normal physiologic status, but they are able to provide a direct estimate of upper intestine absorption by measuring small bowel content at the terminal end of the ileum. Combined with faecal excretion, ileal intubation is also able to provide an indirect measure of the proportion of the food ingredient that reaches the large intestine and is fermented. </w:t>
            </w:r>
          </w:p>
        </w:tc>
      </w:tr>
    </w:tbl>
    <w:p w14:paraId="2F76849A" w14:textId="5D1FB209"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B.4</w:t>
      </w:r>
      <w:r w:rsidRPr="00AF2FA5">
        <w:rPr>
          <w:b/>
          <w:i/>
          <w:color w:val="008000"/>
          <w:lang w:eastAsia="en-AU"/>
        </w:rPr>
        <w:tab/>
        <w:t>Information on other facto</w:t>
      </w:r>
      <w:r w:rsidR="00E86754">
        <w:rPr>
          <w:b/>
          <w:i/>
          <w:color w:val="008000"/>
          <w:lang w:eastAsia="en-AU"/>
        </w:rPr>
        <w:t xml:space="preserve">rs. </w:t>
      </w:r>
      <w:r w:rsidRPr="00AF2FA5">
        <w:rPr>
          <w:b/>
          <w:i/>
          <w:color w:val="008000"/>
          <w:lang w:eastAsia="en-AU"/>
        </w:rPr>
        <w:t>that affect the calculation of the energy factor</w:t>
      </w:r>
    </w:p>
    <w:p w14:paraId="70C9D711" w14:textId="620ED3AE" w:rsidR="00AF2FA5" w:rsidRPr="00AF2FA5" w:rsidRDefault="00AF2FA5" w:rsidP="00AF2FA5">
      <w:pPr>
        <w:widowControl w:val="0"/>
        <w:rPr>
          <w:lang w:eastAsia="en-AU"/>
        </w:rPr>
      </w:pPr>
      <w:r w:rsidRPr="00AF2FA5">
        <w:rPr>
          <w:rFonts w:cs="Arial"/>
          <w:szCs w:val="22"/>
          <w:lang w:eastAsia="en-AU"/>
        </w:rPr>
        <w:t xml:space="preserve">The application </w:t>
      </w:r>
      <w:r w:rsidRPr="00AF2FA5">
        <w:rPr>
          <w:rFonts w:cs="Arial"/>
          <w:b/>
          <w:szCs w:val="22"/>
          <w:lang w:eastAsia="en-AU"/>
        </w:rPr>
        <w:t>must</w:t>
      </w:r>
      <w:r w:rsidRPr="00AF2FA5">
        <w:rPr>
          <w:rFonts w:cs="Arial"/>
          <w:szCs w:val="22"/>
          <w:lang w:eastAsia="en-AU"/>
        </w:rPr>
        <w:t xml:space="preserve"> include information on the following matte</w:t>
      </w:r>
      <w:r w:rsidR="00E86754">
        <w:rPr>
          <w:rFonts w:cs="Arial"/>
          <w:szCs w:val="22"/>
          <w:lang w:eastAsia="en-AU"/>
        </w:rPr>
        <w:t xml:space="preserve">rs. </w:t>
      </w:r>
      <w:r w:rsidRPr="00AF2FA5">
        <w:rPr>
          <w:rFonts w:cs="Arial"/>
          <w:szCs w:val="22"/>
          <w:lang w:eastAsia="en-AU"/>
        </w:rPr>
        <w:t>where relevant:</w:t>
      </w:r>
      <w:r w:rsidRPr="00AF2FA5">
        <w:rPr>
          <w:lang w:eastAsia="en-AU"/>
        </w:rPr>
        <w:br w:type="page"/>
      </w:r>
    </w:p>
    <w:p w14:paraId="0A4CA030" w14:textId="77777777" w:rsidR="00AF2FA5" w:rsidRPr="00AF2FA5" w:rsidRDefault="00AF2FA5" w:rsidP="00AF2FA5">
      <w:pPr>
        <w:widowControl w:val="0"/>
        <w:ind w:left="567" w:hanging="567"/>
        <w:rPr>
          <w:rFonts w:cs="Arial"/>
          <w:szCs w:val="22"/>
          <w:lang w:eastAsia="en-AU"/>
        </w:rPr>
      </w:pPr>
      <w:r w:rsidRPr="00AF2FA5">
        <w:rPr>
          <w:rFonts w:cs="Arial"/>
          <w:szCs w:val="22"/>
          <w:lang w:eastAsia="en-AU"/>
        </w:rPr>
        <w:lastRenderedPageBreak/>
        <w:t>(a)</w:t>
      </w:r>
      <w:r w:rsidRPr="00AF2FA5">
        <w:rPr>
          <w:rFonts w:cs="Arial"/>
          <w:szCs w:val="22"/>
          <w:lang w:eastAsia="en-AU"/>
        </w:rPr>
        <w:tab/>
        <w:t>justification for and limitations of the evidence and methods used to substantiate the individual components of the energy factor equation</w:t>
      </w:r>
    </w:p>
    <w:p w14:paraId="38AA1267" w14:textId="77777777" w:rsidR="00AF2FA5" w:rsidRPr="00AF2FA5" w:rsidRDefault="00AF2FA5" w:rsidP="00AF2FA5">
      <w:pPr>
        <w:widowControl w:val="0"/>
        <w:ind w:left="567" w:hanging="567"/>
        <w:rPr>
          <w:rFonts w:cs="Arial"/>
          <w:szCs w:val="22"/>
          <w:lang w:eastAsia="en-AU"/>
        </w:rPr>
      </w:pPr>
      <w:r w:rsidRPr="00AF2FA5">
        <w:rPr>
          <w:rFonts w:cs="Arial"/>
          <w:szCs w:val="22"/>
          <w:lang w:eastAsia="en-AU"/>
        </w:rPr>
        <w:t>(b)</w:t>
      </w:r>
      <w:r w:rsidRPr="00AF2FA5">
        <w:rPr>
          <w:rFonts w:cs="Arial"/>
          <w:szCs w:val="22"/>
          <w:lang w:eastAsia="en-AU"/>
        </w:rPr>
        <w:tab/>
        <w:t>whether the GE of the food ingredient is constant or varies with different proportions of constituent compounds</w:t>
      </w:r>
    </w:p>
    <w:p w14:paraId="6F90BF66" w14:textId="77777777" w:rsidR="00AF2FA5" w:rsidRPr="00AF2FA5" w:rsidRDefault="00AF2FA5" w:rsidP="00AF2FA5">
      <w:pPr>
        <w:widowControl w:val="0"/>
        <w:ind w:left="567" w:hanging="567"/>
        <w:rPr>
          <w:rFonts w:cs="Arial"/>
          <w:szCs w:val="22"/>
          <w:lang w:eastAsia="en-AU"/>
        </w:rPr>
      </w:pPr>
      <w:r w:rsidRPr="00AF2FA5">
        <w:rPr>
          <w:rFonts w:cs="Arial"/>
          <w:szCs w:val="22"/>
          <w:lang w:eastAsia="en-AU"/>
        </w:rPr>
        <w:t>(c)</w:t>
      </w:r>
      <w:r w:rsidRPr="00AF2FA5">
        <w:rPr>
          <w:rFonts w:cs="Arial"/>
          <w:szCs w:val="22"/>
          <w:lang w:eastAsia="en-AU"/>
        </w:rPr>
        <w:tab/>
        <w:t>any variation in the digestion and absorption related to the variation in the composition of the food ingredient</w:t>
      </w:r>
    </w:p>
    <w:p w14:paraId="1F0B9EEC" w14:textId="77777777" w:rsidR="00AF2FA5" w:rsidRPr="00AF2FA5" w:rsidRDefault="00AF2FA5" w:rsidP="00AF2FA5">
      <w:pPr>
        <w:widowControl w:val="0"/>
        <w:ind w:left="567" w:hanging="567"/>
        <w:rPr>
          <w:rFonts w:cs="Arial"/>
          <w:szCs w:val="22"/>
          <w:lang w:eastAsia="en-AU"/>
        </w:rPr>
      </w:pPr>
      <w:r w:rsidRPr="00AF2FA5">
        <w:rPr>
          <w:rFonts w:cs="Arial"/>
          <w:szCs w:val="22"/>
          <w:lang w:eastAsia="en-AU"/>
        </w:rPr>
        <w:t>(d)</w:t>
      </w:r>
      <w:r w:rsidRPr="00AF2FA5">
        <w:rPr>
          <w:rFonts w:cs="Arial"/>
          <w:szCs w:val="22"/>
          <w:lang w:eastAsia="en-AU"/>
        </w:rPr>
        <w:tab/>
        <w:t>effects of habituation/adaptation to consumption of the food ingredient</w:t>
      </w:r>
    </w:p>
    <w:p w14:paraId="1BDC88BF" w14:textId="77777777" w:rsidR="00AF2FA5" w:rsidRPr="00AF2FA5" w:rsidRDefault="00AF2FA5" w:rsidP="00AF2FA5">
      <w:pPr>
        <w:widowControl w:val="0"/>
        <w:ind w:left="567" w:hanging="567"/>
        <w:rPr>
          <w:rFonts w:cs="Arial"/>
          <w:szCs w:val="22"/>
          <w:lang w:eastAsia="en-AU"/>
        </w:rPr>
      </w:pPr>
      <w:r w:rsidRPr="00AF2FA5">
        <w:rPr>
          <w:rFonts w:cs="Arial"/>
          <w:szCs w:val="22"/>
          <w:lang w:eastAsia="en-AU"/>
        </w:rPr>
        <w:t>(e)</w:t>
      </w:r>
      <w:r w:rsidRPr="00AF2FA5">
        <w:rPr>
          <w:rFonts w:cs="Arial"/>
          <w:szCs w:val="22"/>
          <w:lang w:eastAsia="en-AU"/>
        </w:rPr>
        <w:tab/>
        <w:t>dose dependency</w:t>
      </w:r>
    </w:p>
    <w:p w14:paraId="7676C606" w14:textId="77777777" w:rsidR="00AF2FA5" w:rsidRPr="00AF2FA5" w:rsidRDefault="00AF2FA5" w:rsidP="00AF2FA5">
      <w:pPr>
        <w:widowControl w:val="0"/>
        <w:ind w:left="567" w:hanging="567"/>
        <w:rPr>
          <w:rFonts w:cs="Arial"/>
          <w:szCs w:val="22"/>
          <w:lang w:eastAsia="en-AU"/>
        </w:rPr>
      </w:pPr>
      <w:r w:rsidRPr="00AF2FA5">
        <w:rPr>
          <w:rFonts w:cs="Arial"/>
          <w:szCs w:val="22"/>
          <w:lang w:eastAsia="en-AU"/>
        </w:rPr>
        <w:t>(f)</w:t>
      </w:r>
      <w:r w:rsidRPr="00AF2FA5">
        <w:rPr>
          <w:rFonts w:cs="Arial"/>
          <w:szCs w:val="22"/>
          <w:lang w:eastAsia="en-AU"/>
        </w:rPr>
        <w:tab/>
        <w:t>the nature of the background diet (e.g. high or low in one or more of fat, fibre or protein)</w:t>
      </w:r>
    </w:p>
    <w:p w14:paraId="4597CEB0" w14:textId="77777777" w:rsidR="00AF2FA5" w:rsidRPr="00AF2FA5" w:rsidRDefault="00AF2FA5" w:rsidP="00AF2FA5">
      <w:pPr>
        <w:widowControl w:val="0"/>
        <w:ind w:left="567" w:hanging="567"/>
        <w:rPr>
          <w:rFonts w:cs="Arial"/>
          <w:szCs w:val="22"/>
          <w:lang w:eastAsia="en-AU"/>
        </w:rPr>
      </w:pPr>
      <w:r w:rsidRPr="00AF2FA5">
        <w:rPr>
          <w:rFonts w:cs="Arial"/>
          <w:szCs w:val="22"/>
          <w:lang w:eastAsia="en-AU"/>
        </w:rPr>
        <w:t>(g)</w:t>
      </w:r>
      <w:r w:rsidRPr="00AF2FA5">
        <w:rPr>
          <w:rFonts w:cs="Arial"/>
          <w:szCs w:val="22"/>
          <w:lang w:eastAsia="en-AU"/>
        </w:rPr>
        <w:tab/>
        <w:t>individual variability.</w:t>
      </w:r>
    </w:p>
    <w:p w14:paraId="6BE10F2D" w14:textId="77777777" w:rsidR="00AF2FA5" w:rsidRPr="00AF2FA5" w:rsidRDefault="00AF2FA5" w:rsidP="00AF2FA5">
      <w:pPr>
        <w:widowControl w:val="0"/>
        <w:rPr>
          <w:lang w:eastAsia="en-AU"/>
        </w:rPr>
      </w:pPr>
    </w:p>
    <w:p w14:paraId="34101800" w14:textId="77777777" w:rsidR="00AF2FA5" w:rsidRPr="00AF2FA5" w:rsidRDefault="00AF2FA5" w:rsidP="00AF2FA5">
      <w:pPr>
        <w:widowControl w:val="0"/>
        <w:rPr>
          <w:b/>
          <w:lang w:eastAsia="en-AU"/>
        </w:rPr>
      </w:pPr>
      <w:r w:rsidRPr="00AF2FA5">
        <w:rPr>
          <w:b/>
          <w:lang w:eastAsia="en-AU"/>
        </w:rPr>
        <w:br w:type="page"/>
      </w:r>
    </w:p>
    <w:p w14:paraId="68758BFE"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234" w:name="_Toc432511964"/>
      <w:r w:rsidRPr="00AF2FA5">
        <w:rPr>
          <w:rFonts w:cs="Arial"/>
          <w:b/>
          <w:bCs/>
          <w:iCs/>
          <w:color w:val="008000"/>
          <w:sz w:val="28"/>
          <w:szCs w:val="28"/>
          <w:lang w:eastAsia="en-AU"/>
        </w:rPr>
        <w:lastRenderedPageBreak/>
        <w:t>3.2.6</w:t>
      </w:r>
      <w:r w:rsidRPr="00AF2FA5">
        <w:rPr>
          <w:rFonts w:cs="Arial"/>
          <w:b/>
          <w:bCs/>
          <w:iCs/>
          <w:color w:val="008000"/>
          <w:sz w:val="28"/>
          <w:szCs w:val="28"/>
          <w:lang w:eastAsia="en-AU"/>
        </w:rPr>
        <w:tab/>
        <w:t>Nutrition content and health claims</w:t>
      </w:r>
      <w:bookmarkEnd w:id="234"/>
    </w:p>
    <w:p w14:paraId="008880DE" w14:textId="77777777" w:rsidR="00AF2FA5" w:rsidRPr="00AF2FA5" w:rsidRDefault="00AF2FA5" w:rsidP="00AF2FA5">
      <w:pPr>
        <w:autoSpaceDE w:val="0"/>
        <w:autoSpaceDN w:val="0"/>
        <w:adjustRightInd w:val="0"/>
        <w:rPr>
          <w:rFonts w:cs="Arial"/>
          <w:szCs w:val="20"/>
          <w:lang w:eastAsia="en-AU"/>
        </w:rPr>
      </w:pPr>
      <w:r w:rsidRPr="00AF2FA5">
        <w:rPr>
          <w:rFonts w:cs="Arial"/>
          <w:szCs w:val="20"/>
          <w:lang w:eastAsia="en-AU"/>
        </w:rPr>
        <w:t>The following information is required to amend Standard 1.2.7 – Nutrition, health and related claims, Schedule 4 – Nutrition, health and related claims, or Schedule 6 –Required elements of a systematic review. This information is required in addition to that specified in Guidelines 3.1.1 – General requirements and 3.2.1 – General food labelling.</w:t>
      </w:r>
    </w:p>
    <w:p w14:paraId="0FC48637" w14:textId="77777777" w:rsidR="00AF2FA5" w:rsidRPr="00AF2FA5" w:rsidRDefault="00AF2FA5" w:rsidP="00AF2FA5">
      <w:pPr>
        <w:autoSpaceDE w:val="0"/>
        <w:autoSpaceDN w:val="0"/>
        <w:adjustRightInd w:val="0"/>
        <w:rPr>
          <w:rFonts w:cs="Arial"/>
          <w:szCs w:val="20"/>
          <w:lang w:eastAsia="en-AU"/>
        </w:rPr>
      </w:pPr>
    </w:p>
    <w:p w14:paraId="015D9CFD" w14:textId="77777777" w:rsidR="00AF2FA5" w:rsidRPr="00AF2FA5" w:rsidRDefault="00AF2FA5" w:rsidP="00AF2FA5">
      <w:pPr>
        <w:autoSpaceDE w:val="0"/>
        <w:autoSpaceDN w:val="0"/>
        <w:adjustRightInd w:val="0"/>
        <w:rPr>
          <w:rFonts w:cs="Arial"/>
          <w:szCs w:val="20"/>
          <w:lang w:eastAsia="en-AU"/>
        </w:rPr>
      </w:pPr>
      <w:r w:rsidRPr="00AF2FA5">
        <w:rPr>
          <w:rFonts w:cs="Arial"/>
          <w:szCs w:val="20"/>
          <w:lang w:eastAsia="en-AU"/>
        </w:rPr>
        <w:t xml:space="preserve">This Guideline (3.2.6) is divided into two parts. Section A addresses the application requirements for amendments to Standard 1.2.7. Section B is for applications to add a new food-health relationship to </w:t>
      </w:r>
      <w:r w:rsidRPr="00AF2FA5">
        <w:rPr>
          <w:szCs w:val="20"/>
          <w:lang w:eastAsia="en-AU"/>
        </w:rPr>
        <w:t xml:space="preserve">the table to section </w:t>
      </w:r>
      <w:r w:rsidRPr="00AF2FA5">
        <w:rPr>
          <w:lang w:eastAsia="en-AU"/>
        </w:rPr>
        <w:t xml:space="preserve">S4—4 </w:t>
      </w:r>
      <w:r w:rsidRPr="00AF2FA5">
        <w:rPr>
          <w:rFonts w:cs="Arial"/>
          <w:szCs w:val="20"/>
          <w:lang w:eastAsia="en-AU"/>
        </w:rPr>
        <w:t xml:space="preserve">(high level health claims) or to </w:t>
      </w:r>
      <w:r w:rsidRPr="00AF2FA5">
        <w:rPr>
          <w:szCs w:val="20"/>
          <w:lang w:eastAsia="en-AU"/>
        </w:rPr>
        <w:t xml:space="preserve">the table to section </w:t>
      </w:r>
      <w:r w:rsidRPr="00AF2FA5">
        <w:rPr>
          <w:lang w:eastAsia="en-AU"/>
        </w:rPr>
        <w:t>S4—5</w:t>
      </w:r>
      <w:r w:rsidRPr="00AF2FA5">
        <w:rPr>
          <w:rFonts w:cs="Arial"/>
          <w:szCs w:val="20"/>
          <w:lang w:eastAsia="en-AU"/>
        </w:rPr>
        <w:t xml:space="preserve"> (general level health claims) in the Code.</w:t>
      </w:r>
    </w:p>
    <w:p w14:paraId="7F5C4CF1" w14:textId="77777777" w:rsidR="00AF2FA5" w:rsidRPr="00AF2FA5" w:rsidRDefault="00AF2FA5" w:rsidP="00AF2FA5">
      <w:pPr>
        <w:autoSpaceDE w:val="0"/>
        <w:autoSpaceDN w:val="0"/>
        <w:adjustRightInd w:val="0"/>
        <w:rPr>
          <w:rFonts w:cs="Arial"/>
          <w:szCs w:val="20"/>
          <w:lang w:eastAsia="en-AU"/>
        </w:rPr>
      </w:pPr>
    </w:p>
    <w:p w14:paraId="1300B67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 xml:space="preserve">Note: </w:t>
      </w:r>
    </w:p>
    <w:p w14:paraId="1D65F3D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B48407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cs="Arial"/>
          <w:lang w:eastAsia="en-AU"/>
        </w:rPr>
      </w:pPr>
      <w:r w:rsidRPr="00AF2FA5">
        <w:rPr>
          <w:lang w:eastAsia="en-AU"/>
        </w:rPr>
        <w:t>Applications to make a change in Schedule 4 to the list of high level health claims in section S4—4 and to add a general level health claim to section S4—5</w:t>
      </w:r>
      <w:r w:rsidRPr="00AF2FA5">
        <w:rPr>
          <w:rFonts w:cs="Arial"/>
          <w:lang w:eastAsia="en-AU"/>
        </w:rPr>
        <w:t xml:space="preserve"> are required to be considered using the high level health claim variation procedure. Other applications seeking to amend Standard 1.2.7 will be assessed using the general, minor or major procedure as applicable. If a single application seeks a high level or general level health claim variation as well another variation, then FSANZ will automatically progress the different variations under separate applications, each using the relevant procedure. </w:t>
      </w:r>
    </w:p>
    <w:p w14:paraId="4DDD17E0"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t xml:space="preserve">A </w:t>
      </w:r>
      <w:r w:rsidRPr="00AF2FA5">
        <w:rPr>
          <w:rFonts w:eastAsiaTheme="majorEastAsia"/>
          <w:b/>
          <w:bCs/>
        </w:rPr>
        <w:tab/>
        <w:t xml:space="preserve">Amendments to Standard 1.2.7 or Schedule 4, other than adding new food-health relationships to the tables to sections </w:t>
      </w:r>
      <w:r w:rsidRPr="00AF2FA5">
        <w:rPr>
          <w:b/>
          <w:bCs/>
        </w:rPr>
        <w:t>S4—4 and 5</w:t>
      </w:r>
    </w:p>
    <w:p w14:paraId="35E9CAB6" w14:textId="77777777" w:rsidR="00AF2FA5" w:rsidRPr="00AF2FA5" w:rsidRDefault="00AF2FA5" w:rsidP="00AF2FA5">
      <w:pPr>
        <w:keepNext/>
        <w:widowControl w:val="0"/>
        <w:spacing w:before="240" w:after="240"/>
        <w:ind w:left="851" w:hanging="851"/>
        <w:outlineLvl w:val="3"/>
        <w:rPr>
          <w:rFonts w:eastAsiaTheme="majorEastAsia"/>
          <w:b/>
          <w:i/>
          <w:color w:val="008000"/>
          <w:lang w:eastAsia="en-AU"/>
        </w:rPr>
      </w:pPr>
      <w:r w:rsidRPr="00AF2FA5">
        <w:rPr>
          <w:rFonts w:eastAsiaTheme="majorEastAsia"/>
          <w:b/>
          <w:i/>
          <w:color w:val="008000"/>
          <w:lang w:eastAsia="en-AU"/>
        </w:rPr>
        <w:t>A.1</w:t>
      </w:r>
      <w:r w:rsidRPr="00AF2FA5">
        <w:rPr>
          <w:rFonts w:eastAsiaTheme="majorEastAsia"/>
          <w:b/>
          <w:i/>
          <w:color w:val="008000"/>
          <w:lang w:eastAsia="en-AU"/>
        </w:rPr>
        <w:tab/>
        <w:t xml:space="preserve">Information related to nutrition content claims in </w:t>
      </w:r>
      <w:r w:rsidRPr="00AF2FA5">
        <w:rPr>
          <w:b/>
          <w:i/>
          <w:color w:val="008000"/>
          <w:szCs w:val="20"/>
          <w:lang w:eastAsia="en-AU"/>
        </w:rPr>
        <w:t>the table to</w:t>
      </w:r>
      <w:r w:rsidRPr="00AF2FA5">
        <w:rPr>
          <w:b/>
          <w:i/>
          <w:color w:val="008000"/>
          <w:lang w:eastAsia="en-AU"/>
        </w:rPr>
        <w:t xml:space="preserve"> section S4—3</w:t>
      </w:r>
    </w:p>
    <w:p w14:paraId="651275E4" w14:textId="77777777" w:rsidR="00AF2FA5" w:rsidRPr="00AF2FA5" w:rsidRDefault="00AF2FA5" w:rsidP="00AF2FA5">
      <w:pPr>
        <w:rPr>
          <w:szCs w:val="20"/>
          <w:lang w:eastAsia="en-AU"/>
        </w:rPr>
      </w:pPr>
      <w:r w:rsidRPr="00AF2FA5">
        <w:rPr>
          <w:szCs w:val="20"/>
          <w:lang w:eastAsia="en-AU"/>
        </w:rPr>
        <w:t xml:space="preserve">If the application relates to nutrition content claims in the table to section </w:t>
      </w:r>
      <w:r w:rsidRPr="00AF2FA5">
        <w:rPr>
          <w:lang w:eastAsia="en-AU"/>
        </w:rPr>
        <w:t>S4—3</w:t>
      </w:r>
      <w:r w:rsidRPr="00AF2FA5">
        <w:rPr>
          <w:szCs w:val="20"/>
          <w:lang w:eastAsia="en-AU"/>
        </w:rPr>
        <w:t xml:space="preserve">, the following information </w:t>
      </w:r>
      <w:r w:rsidRPr="00AF2FA5">
        <w:rPr>
          <w:b/>
          <w:szCs w:val="20"/>
          <w:lang w:eastAsia="en-AU"/>
        </w:rPr>
        <w:t>must</w:t>
      </w:r>
      <w:r w:rsidRPr="00AF2FA5">
        <w:rPr>
          <w:szCs w:val="20"/>
          <w:lang w:eastAsia="en-AU"/>
        </w:rPr>
        <w:t xml:space="preserve"> be provided:</w:t>
      </w:r>
    </w:p>
    <w:p w14:paraId="10419A80" w14:textId="77777777" w:rsidR="00AF2FA5" w:rsidRPr="00AF2FA5" w:rsidRDefault="00AF2FA5" w:rsidP="00AF2FA5">
      <w:pPr>
        <w:rPr>
          <w:szCs w:val="20"/>
          <w:lang w:eastAsia="en-AU"/>
        </w:rPr>
      </w:pPr>
    </w:p>
    <w:p w14:paraId="3FD0DED7" w14:textId="77777777" w:rsidR="00AF2FA5" w:rsidRPr="00AF2FA5" w:rsidRDefault="00AF2FA5" w:rsidP="00AF2FA5">
      <w:pPr>
        <w:ind w:left="567" w:hanging="567"/>
        <w:rPr>
          <w:szCs w:val="20"/>
          <w:lang w:eastAsia="en-AU"/>
        </w:rPr>
      </w:pPr>
      <w:r w:rsidRPr="00AF2FA5">
        <w:rPr>
          <w:szCs w:val="20"/>
          <w:lang w:eastAsia="en-AU"/>
        </w:rPr>
        <w:t>(a)</w:t>
      </w:r>
      <w:r w:rsidRPr="00AF2FA5">
        <w:rPr>
          <w:szCs w:val="20"/>
          <w:lang w:eastAsia="en-AU"/>
        </w:rPr>
        <w:tab/>
        <w:t>consideration of the following in relation to any proposed changes to the claim conditions related to the property of food and each descriptor:</w:t>
      </w:r>
    </w:p>
    <w:p w14:paraId="4B01BCBD" w14:textId="77777777" w:rsidR="00AF2FA5" w:rsidRPr="00AF2FA5" w:rsidRDefault="00AF2FA5" w:rsidP="00AF2FA5">
      <w:pPr>
        <w:ind w:left="567" w:hanging="567"/>
        <w:rPr>
          <w:szCs w:val="20"/>
          <w:lang w:eastAsia="en-AU"/>
        </w:rPr>
      </w:pPr>
    </w:p>
    <w:p w14:paraId="1CB28850" w14:textId="77777777" w:rsidR="00AF2FA5" w:rsidRPr="00AF2FA5" w:rsidRDefault="00AF2FA5" w:rsidP="00AF2FA5">
      <w:pPr>
        <w:ind w:left="1134" w:hanging="567"/>
        <w:rPr>
          <w:szCs w:val="20"/>
          <w:lang w:eastAsia="en-AU"/>
        </w:rPr>
      </w:pPr>
      <w:r w:rsidRPr="00AF2FA5">
        <w:rPr>
          <w:szCs w:val="20"/>
          <w:lang w:eastAsia="en-AU"/>
        </w:rPr>
        <w:t>(i)</w:t>
      </w:r>
      <w:r w:rsidRPr="00AF2FA5">
        <w:rPr>
          <w:szCs w:val="20"/>
          <w:lang w:eastAsia="en-AU"/>
        </w:rPr>
        <w:tab/>
        <w:t xml:space="preserve">the nutrient composition of foods likely to carry the nutrition content claim as described in response to subsection A.2 in Guideline 3.2.1 </w:t>
      </w:r>
    </w:p>
    <w:p w14:paraId="08241CE3" w14:textId="77777777" w:rsidR="00AF2FA5" w:rsidRPr="00AF2FA5" w:rsidRDefault="00AF2FA5" w:rsidP="00AF2FA5">
      <w:pPr>
        <w:ind w:left="1134" w:hanging="567"/>
        <w:rPr>
          <w:szCs w:val="20"/>
          <w:lang w:eastAsia="en-AU"/>
        </w:rPr>
      </w:pPr>
      <w:r w:rsidRPr="00AF2FA5">
        <w:rPr>
          <w:szCs w:val="20"/>
          <w:lang w:eastAsia="en-AU"/>
        </w:rPr>
        <w:t>(ii)</w:t>
      </w:r>
      <w:r w:rsidRPr="00AF2FA5">
        <w:rPr>
          <w:szCs w:val="20"/>
          <w:lang w:eastAsia="en-AU"/>
        </w:rPr>
        <w:tab/>
        <w:t>any relevant reference values pertaining to the property of food</w:t>
      </w:r>
    </w:p>
    <w:p w14:paraId="6C74F04D" w14:textId="77777777" w:rsidR="00AF2FA5" w:rsidRPr="00AF2FA5" w:rsidRDefault="00AF2FA5" w:rsidP="00AF2FA5">
      <w:pPr>
        <w:ind w:left="1134" w:hanging="567"/>
        <w:rPr>
          <w:szCs w:val="20"/>
          <w:lang w:eastAsia="en-AU"/>
        </w:rPr>
      </w:pPr>
      <w:r w:rsidRPr="00AF2FA5">
        <w:rPr>
          <w:szCs w:val="20"/>
          <w:lang w:eastAsia="en-AU"/>
        </w:rPr>
        <w:t>(iii)</w:t>
      </w:r>
      <w:r w:rsidRPr="00AF2FA5">
        <w:rPr>
          <w:szCs w:val="20"/>
          <w:lang w:eastAsia="en-AU"/>
        </w:rPr>
        <w:tab/>
        <w:t>whether the conditions are achievable in the Australian and New Zealand food supply.</w:t>
      </w:r>
    </w:p>
    <w:p w14:paraId="5D33B0E2" w14:textId="77777777" w:rsidR="00AF2FA5" w:rsidRPr="00AF2FA5" w:rsidRDefault="00AF2FA5" w:rsidP="00AF2FA5">
      <w:pPr>
        <w:ind w:left="1134" w:hanging="567"/>
        <w:rPr>
          <w:szCs w:val="20"/>
          <w:lang w:eastAsia="en-AU"/>
        </w:rPr>
      </w:pPr>
    </w:p>
    <w:p w14:paraId="2315B222" w14:textId="77777777" w:rsidR="00AF2FA5" w:rsidRPr="00AF2FA5" w:rsidRDefault="00AF2FA5" w:rsidP="00AF2FA5">
      <w:pPr>
        <w:rPr>
          <w:szCs w:val="20"/>
          <w:lang w:eastAsia="en-AU"/>
        </w:rPr>
      </w:pPr>
      <w:r w:rsidRPr="00AF2FA5">
        <w:rPr>
          <w:szCs w:val="20"/>
        </w:rPr>
        <w:t xml:space="preserve">If the application is for new claim conditions for a property of food not already mentioned in Schedule 4, the application must include a robust analytical method suitable for analytical laboratories to use for detecting and quantifying the property of food in a food. </w:t>
      </w:r>
    </w:p>
    <w:p w14:paraId="125F88A3"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A.2</w:t>
      </w:r>
      <w:r w:rsidRPr="00AF2FA5">
        <w:rPr>
          <w:rFonts w:eastAsiaTheme="majorEastAsia"/>
          <w:b/>
          <w:i/>
          <w:color w:val="008000"/>
        </w:rPr>
        <w:tab/>
        <w:t xml:space="preserve">Information related to the amendment of an existing high level or general level health claim in </w:t>
      </w:r>
      <w:r w:rsidRPr="00AF2FA5">
        <w:rPr>
          <w:b/>
          <w:i/>
          <w:color w:val="008000"/>
          <w:szCs w:val="20"/>
          <w:lang w:eastAsia="en-AU"/>
        </w:rPr>
        <w:t xml:space="preserve">the table to </w:t>
      </w:r>
      <w:r w:rsidRPr="00AF2FA5">
        <w:rPr>
          <w:b/>
          <w:i/>
          <w:color w:val="008000"/>
          <w:lang w:eastAsia="en-AU"/>
        </w:rPr>
        <w:t>S4—4 or t</w:t>
      </w:r>
      <w:r w:rsidRPr="00AF2FA5">
        <w:rPr>
          <w:b/>
          <w:i/>
          <w:color w:val="008000"/>
          <w:szCs w:val="20"/>
          <w:lang w:eastAsia="en-AU"/>
        </w:rPr>
        <w:t xml:space="preserve">he table to </w:t>
      </w:r>
      <w:r w:rsidRPr="00AF2FA5">
        <w:rPr>
          <w:b/>
          <w:i/>
          <w:color w:val="008000"/>
          <w:lang w:eastAsia="en-AU"/>
        </w:rPr>
        <w:t>S4—5</w:t>
      </w:r>
    </w:p>
    <w:p w14:paraId="76099739" w14:textId="77777777" w:rsidR="00AF2FA5" w:rsidRPr="00AF2FA5" w:rsidRDefault="00AF2FA5" w:rsidP="00AF2FA5">
      <w:pPr>
        <w:rPr>
          <w:szCs w:val="20"/>
          <w:lang w:eastAsia="en-AU"/>
        </w:rPr>
      </w:pPr>
      <w:r w:rsidRPr="00AF2FA5">
        <w:rPr>
          <w:szCs w:val="20"/>
          <w:lang w:eastAsia="en-AU"/>
        </w:rPr>
        <w:t xml:space="preserve">If the application seeks to vary the food, property of food or the health effect of an existing high level or general level health claim, the application </w:t>
      </w:r>
      <w:r w:rsidRPr="00AF2FA5">
        <w:rPr>
          <w:b/>
          <w:szCs w:val="20"/>
          <w:lang w:eastAsia="en-AU"/>
        </w:rPr>
        <w:t>must</w:t>
      </w:r>
      <w:r w:rsidRPr="00AF2FA5">
        <w:rPr>
          <w:szCs w:val="20"/>
          <w:lang w:eastAsia="en-AU"/>
        </w:rPr>
        <w:t xml:space="preserve"> meet the requirements in Section 2 of this Guideline. If the application seeks to delete an existing high level or general level health claim from the tables to </w:t>
      </w:r>
      <w:r w:rsidRPr="00AF2FA5">
        <w:rPr>
          <w:lang w:eastAsia="en-AU"/>
        </w:rPr>
        <w:t>S4—4 or S4—5</w:t>
      </w:r>
      <w:r w:rsidRPr="00AF2FA5">
        <w:rPr>
          <w:szCs w:val="20"/>
          <w:lang w:eastAsia="en-AU"/>
        </w:rPr>
        <w:t xml:space="preserve">, then it </w:t>
      </w:r>
      <w:r w:rsidRPr="00AF2FA5">
        <w:rPr>
          <w:b/>
          <w:szCs w:val="20"/>
          <w:lang w:eastAsia="en-AU"/>
        </w:rPr>
        <w:t>must</w:t>
      </w:r>
      <w:r w:rsidRPr="00AF2FA5">
        <w:rPr>
          <w:szCs w:val="20"/>
          <w:lang w:eastAsia="en-AU"/>
        </w:rPr>
        <w:t xml:space="preserve"> contain sufficient detail to justify why the relationship should not be regarded as causal. </w:t>
      </w:r>
    </w:p>
    <w:p w14:paraId="68FB66E2" w14:textId="77777777" w:rsidR="00AF2FA5" w:rsidRPr="00AF2FA5" w:rsidRDefault="00AF2FA5" w:rsidP="00AF2FA5">
      <w:pPr>
        <w:rPr>
          <w:szCs w:val="20"/>
          <w:lang w:eastAsia="en-AU"/>
        </w:rPr>
      </w:pPr>
    </w:p>
    <w:p w14:paraId="0FA6CBA3" w14:textId="77777777" w:rsidR="00AF2FA5" w:rsidRPr="00AF2FA5" w:rsidRDefault="00AF2FA5" w:rsidP="00AF2FA5">
      <w:pPr>
        <w:rPr>
          <w:szCs w:val="20"/>
          <w:lang w:eastAsia="en-AU"/>
        </w:rPr>
      </w:pPr>
      <w:r w:rsidRPr="00AF2FA5">
        <w:rPr>
          <w:szCs w:val="20"/>
          <w:lang w:eastAsia="en-AU"/>
        </w:rPr>
        <w:t xml:space="preserve">If the application seeks to vary the conditions in Column 5 of the tables to sections </w:t>
      </w:r>
      <w:r w:rsidRPr="00AF2FA5">
        <w:rPr>
          <w:lang w:eastAsia="en-AU"/>
        </w:rPr>
        <w:t>S4—4 or S4—5</w:t>
      </w:r>
      <w:r w:rsidRPr="00AF2FA5">
        <w:rPr>
          <w:szCs w:val="20"/>
          <w:lang w:eastAsia="en-AU"/>
        </w:rPr>
        <w:t xml:space="preserve"> relating to the food or property of food that is the subject of the food-health relationship, then it </w:t>
      </w:r>
      <w:r w:rsidRPr="00AF2FA5">
        <w:rPr>
          <w:b/>
          <w:szCs w:val="20"/>
          <w:lang w:eastAsia="en-AU"/>
        </w:rPr>
        <w:t>must</w:t>
      </w:r>
      <w:r w:rsidRPr="00AF2FA5">
        <w:rPr>
          <w:szCs w:val="20"/>
          <w:lang w:eastAsia="en-AU"/>
        </w:rPr>
        <w:t xml:space="preserve"> contain sufficient detail about the relationship to allow an effective amount of the food or property of food to be determined. Information about the likely dietary intake of the food or property of food by the target group (if there is one) or by the whole population </w:t>
      </w:r>
      <w:r w:rsidRPr="00AF2FA5">
        <w:rPr>
          <w:b/>
          <w:szCs w:val="20"/>
          <w:lang w:eastAsia="en-AU"/>
        </w:rPr>
        <w:t>must</w:t>
      </w:r>
      <w:r w:rsidRPr="00AF2FA5">
        <w:rPr>
          <w:szCs w:val="20"/>
          <w:lang w:eastAsia="en-AU"/>
        </w:rPr>
        <w:t xml:space="preserve"> also be provided.</w:t>
      </w:r>
      <w:r w:rsidRPr="00AF2FA5">
        <w:rPr>
          <w:szCs w:val="20"/>
          <w:lang w:eastAsia="en-AU"/>
        </w:rPr>
        <w:br w:type="page"/>
      </w:r>
    </w:p>
    <w:p w14:paraId="0CDEF666" w14:textId="77777777" w:rsidR="00AF2FA5" w:rsidRPr="00AF2FA5" w:rsidRDefault="00AF2FA5" w:rsidP="00AF2FA5">
      <w:pPr>
        <w:keepNext/>
        <w:widowControl w:val="0"/>
        <w:spacing w:before="240" w:after="240"/>
        <w:ind w:left="851" w:hanging="851"/>
        <w:outlineLvl w:val="3"/>
        <w:rPr>
          <w:rFonts w:eastAsiaTheme="majorEastAsia"/>
          <w:b/>
          <w:i/>
          <w:color w:val="008000"/>
          <w:lang w:eastAsia="en-AU"/>
        </w:rPr>
      </w:pPr>
      <w:r w:rsidRPr="00AF2FA5">
        <w:rPr>
          <w:rFonts w:eastAsiaTheme="majorEastAsia"/>
          <w:b/>
          <w:i/>
          <w:color w:val="008000"/>
          <w:lang w:eastAsia="en-AU"/>
        </w:rPr>
        <w:lastRenderedPageBreak/>
        <w:t>A.3</w:t>
      </w:r>
      <w:r w:rsidRPr="00AF2FA5">
        <w:rPr>
          <w:rFonts w:eastAsiaTheme="majorEastAsia"/>
          <w:b/>
          <w:i/>
          <w:color w:val="008000"/>
          <w:lang w:eastAsia="en-AU"/>
        </w:rPr>
        <w:tab/>
        <w:t>Information related to the amendment of the nutrient profiling scoring criterion or method in Schedules 4 or 5 of Standard 1.2.7</w:t>
      </w:r>
    </w:p>
    <w:p w14:paraId="609F53C9" w14:textId="77777777" w:rsidR="00AF2FA5" w:rsidRPr="00AF2FA5" w:rsidRDefault="00AF2FA5" w:rsidP="00AF2FA5">
      <w:pPr>
        <w:rPr>
          <w:szCs w:val="20"/>
          <w:lang w:eastAsia="en-AU"/>
        </w:rPr>
      </w:pPr>
      <w:r w:rsidRPr="00AF2FA5">
        <w:rPr>
          <w:szCs w:val="20"/>
          <w:lang w:eastAsia="en-AU"/>
        </w:rPr>
        <w:t xml:space="preserve">If the application seeks to vary the nutrient profiling scoring criterion or method in Schedules 4 or 5, the following information </w:t>
      </w:r>
      <w:r w:rsidRPr="00AF2FA5">
        <w:rPr>
          <w:b/>
          <w:szCs w:val="20"/>
          <w:lang w:eastAsia="en-AU"/>
        </w:rPr>
        <w:t>must</w:t>
      </w:r>
      <w:r w:rsidRPr="00AF2FA5">
        <w:rPr>
          <w:szCs w:val="20"/>
          <w:lang w:eastAsia="en-AU"/>
        </w:rPr>
        <w:t xml:space="preserve"> be provided: </w:t>
      </w:r>
    </w:p>
    <w:p w14:paraId="5B5E30B7" w14:textId="77777777" w:rsidR="00AF2FA5" w:rsidRPr="00AF2FA5" w:rsidRDefault="00AF2FA5" w:rsidP="00AF2FA5">
      <w:pPr>
        <w:rPr>
          <w:szCs w:val="20"/>
          <w:lang w:eastAsia="en-AU"/>
        </w:rPr>
      </w:pPr>
    </w:p>
    <w:p w14:paraId="477FCF7F" w14:textId="77777777" w:rsidR="00AF2FA5" w:rsidRPr="00AF2FA5" w:rsidRDefault="00AF2FA5" w:rsidP="00AF2FA5">
      <w:pPr>
        <w:ind w:left="567" w:hanging="567"/>
        <w:rPr>
          <w:lang w:eastAsia="en-AU"/>
        </w:rPr>
      </w:pPr>
      <w:r w:rsidRPr="00AF2FA5">
        <w:rPr>
          <w:lang w:eastAsia="en-AU"/>
        </w:rPr>
        <w:t>(a)</w:t>
      </w:r>
      <w:r w:rsidRPr="00AF2FA5">
        <w:rPr>
          <w:lang w:eastAsia="en-AU"/>
        </w:rPr>
        <w:tab/>
        <w:t>a description of the variation(s) to Schedules 4 or 5, including any food category and other definitions that are to be introduced</w:t>
      </w:r>
    </w:p>
    <w:p w14:paraId="0D480E03" w14:textId="77777777" w:rsidR="00AF2FA5" w:rsidRPr="00AF2FA5" w:rsidRDefault="00AF2FA5" w:rsidP="00AF2FA5">
      <w:pPr>
        <w:ind w:left="567" w:hanging="567"/>
        <w:rPr>
          <w:lang w:eastAsia="en-AU"/>
        </w:rPr>
      </w:pPr>
    </w:p>
    <w:p w14:paraId="204E3886" w14:textId="77777777" w:rsidR="00AF2FA5" w:rsidRPr="00AF2FA5" w:rsidRDefault="00AF2FA5" w:rsidP="00AF2FA5">
      <w:pPr>
        <w:ind w:left="567" w:hanging="567"/>
        <w:rPr>
          <w:szCs w:val="20"/>
          <w:lang w:eastAsia="en-AU"/>
        </w:rPr>
      </w:pPr>
      <w:r w:rsidRPr="00AF2FA5">
        <w:rPr>
          <w:lang w:eastAsia="en-AU"/>
        </w:rPr>
        <w:t>(b)</w:t>
      </w:r>
      <w:r w:rsidRPr="00AF2FA5">
        <w:rPr>
          <w:lang w:eastAsia="en-AU"/>
        </w:rPr>
        <w:tab/>
      </w:r>
      <w:r w:rsidRPr="00AF2FA5">
        <w:rPr>
          <w:szCs w:val="20"/>
          <w:lang w:eastAsia="en-AU"/>
        </w:rPr>
        <w:t xml:space="preserve">a detailed analysis of the impact of the proposed variation on the food eligibility that would occur if the proposed variation was implemented. The analysis </w:t>
      </w:r>
      <w:r w:rsidRPr="00AF2FA5">
        <w:rPr>
          <w:b/>
          <w:szCs w:val="20"/>
          <w:lang w:eastAsia="en-AU"/>
        </w:rPr>
        <w:t>must</w:t>
      </w:r>
      <w:r w:rsidRPr="00AF2FA5">
        <w:rPr>
          <w:szCs w:val="20"/>
          <w:lang w:eastAsia="en-AU"/>
        </w:rPr>
        <w:t xml:space="preserve"> include a range of different types of foods illustrative of those in the market in Australia and New Zealand, not solely the foods of interest to the applicant. It </w:t>
      </w:r>
      <w:r w:rsidRPr="00AF2FA5">
        <w:rPr>
          <w:b/>
          <w:szCs w:val="20"/>
          <w:lang w:eastAsia="en-AU"/>
        </w:rPr>
        <w:t>must</w:t>
      </w:r>
      <w:r w:rsidRPr="00AF2FA5">
        <w:rPr>
          <w:szCs w:val="20"/>
          <w:lang w:eastAsia="en-AU"/>
        </w:rPr>
        <w:t xml:space="preserve"> include:</w:t>
      </w:r>
    </w:p>
    <w:p w14:paraId="73DB1F54" w14:textId="77777777" w:rsidR="00AF2FA5" w:rsidRPr="00AF2FA5" w:rsidRDefault="00AF2FA5" w:rsidP="00AF2FA5">
      <w:pPr>
        <w:rPr>
          <w:szCs w:val="20"/>
          <w:lang w:eastAsia="en-AU"/>
        </w:rPr>
      </w:pPr>
    </w:p>
    <w:p w14:paraId="384DD1A0" w14:textId="77777777" w:rsidR="00AF2FA5" w:rsidRPr="00AF2FA5" w:rsidRDefault="00AF2FA5" w:rsidP="00AF2FA5">
      <w:pPr>
        <w:ind w:left="1134" w:hanging="567"/>
        <w:rPr>
          <w:szCs w:val="20"/>
          <w:lang w:eastAsia="en-AU"/>
        </w:rPr>
      </w:pPr>
      <w:r w:rsidRPr="00AF2FA5">
        <w:rPr>
          <w:szCs w:val="20"/>
          <w:lang w:eastAsia="en-AU"/>
        </w:rPr>
        <w:t>(i)</w:t>
      </w:r>
      <w:r w:rsidRPr="00AF2FA5">
        <w:rPr>
          <w:szCs w:val="20"/>
          <w:lang w:eastAsia="en-AU"/>
        </w:rPr>
        <w:tab/>
        <w:t>a description of how the applicant selected the range of foods examined, including how their nutrient and other relevant compositional characteristics were determined</w:t>
      </w:r>
    </w:p>
    <w:p w14:paraId="1C6FC78F" w14:textId="77777777" w:rsidR="00AF2FA5" w:rsidRPr="00AF2FA5" w:rsidRDefault="00AF2FA5" w:rsidP="00AF2FA5">
      <w:pPr>
        <w:ind w:left="1134" w:hanging="567"/>
        <w:rPr>
          <w:szCs w:val="20"/>
          <w:lang w:eastAsia="en-AU"/>
        </w:rPr>
      </w:pPr>
      <w:r w:rsidRPr="00AF2FA5">
        <w:rPr>
          <w:szCs w:val="20"/>
          <w:lang w:eastAsia="en-AU"/>
        </w:rPr>
        <w:t>(ii)</w:t>
      </w:r>
      <w:r w:rsidRPr="00AF2FA5">
        <w:rPr>
          <w:szCs w:val="20"/>
          <w:lang w:eastAsia="en-AU"/>
        </w:rPr>
        <w:tab/>
        <w:t>a description of how the eligibility status of the range of foods tested was affected when evaluated under the current requirements and under the proposed variation.</w:t>
      </w:r>
    </w:p>
    <w:p w14:paraId="07478A07" w14:textId="77777777" w:rsidR="00AF2FA5" w:rsidRPr="00AF2FA5" w:rsidRDefault="00AF2FA5" w:rsidP="00AF2FA5">
      <w:pPr>
        <w:rPr>
          <w:szCs w:val="20"/>
          <w:lang w:eastAsia="en-AU"/>
        </w:rPr>
      </w:pPr>
    </w:p>
    <w:p w14:paraId="5E86D02F" w14:textId="77777777" w:rsidR="00AF2FA5" w:rsidRPr="00AF2FA5" w:rsidRDefault="00AF2FA5" w:rsidP="00AF2FA5">
      <w:pPr>
        <w:contextualSpacing/>
        <w:rPr>
          <w:szCs w:val="20"/>
          <w:lang w:eastAsia="en-AU"/>
        </w:rPr>
      </w:pPr>
      <w:r w:rsidRPr="00AF2FA5">
        <w:rPr>
          <w:szCs w:val="20"/>
          <w:lang w:eastAsia="en-AU"/>
        </w:rPr>
        <w:t xml:space="preserve">FSANZ may request the applicant to supply the dataset containing the range of foods analysed in a form that enables FSANZ to review the data referred to in paragraph A.3(b) of this Guideline (3.2.6). </w:t>
      </w:r>
    </w:p>
    <w:p w14:paraId="74ED8A44" w14:textId="77777777" w:rsidR="00AF2FA5" w:rsidRPr="00AF2FA5" w:rsidRDefault="00AF2FA5" w:rsidP="00AF2FA5">
      <w:pPr>
        <w:keepNext/>
        <w:widowControl w:val="0"/>
        <w:spacing w:before="240" w:after="240"/>
        <w:ind w:left="851" w:hanging="851"/>
        <w:outlineLvl w:val="3"/>
        <w:rPr>
          <w:rFonts w:eastAsiaTheme="majorEastAsia"/>
          <w:b/>
          <w:i/>
          <w:color w:val="008000"/>
          <w:lang w:eastAsia="en-AU"/>
        </w:rPr>
      </w:pPr>
      <w:r w:rsidRPr="00AF2FA5">
        <w:rPr>
          <w:rFonts w:eastAsiaTheme="majorEastAsia"/>
          <w:b/>
          <w:i/>
          <w:color w:val="008000"/>
          <w:lang w:eastAsia="en-AU"/>
        </w:rPr>
        <w:t>A.4</w:t>
      </w:r>
      <w:r w:rsidRPr="00AF2FA5">
        <w:rPr>
          <w:rFonts w:eastAsiaTheme="majorEastAsia"/>
          <w:b/>
          <w:i/>
          <w:color w:val="008000"/>
          <w:lang w:eastAsia="en-AU"/>
        </w:rPr>
        <w:tab/>
        <w:t>Information related to variation of the required elements of a systematic review in Schedule 6</w:t>
      </w:r>
    </w:p>
    <w:p w14:paraId="57DE41D2" w14:textId="77777777" w:rsidR="00AF2FA5" w:rsidRPr="00AF2FA5" w:rsidRDefault="00AF2FA5" w:rsidP="00AF2FA5">
      <w:pPr>
        <w:rPr>
          <w:szCs w:val="20"/>
          <w:lang w:eastAsia="en-AU"/>
        </w:rPr>
      </w:pPr>
      <w:r w:rsidRPr="00AF2FA5">
        <w:rPr>
          <w:szCs w:val="20"/>
          <w:lang w:eastAsia="en-AU"/>
        </w:rPr>
        <w:t xml:space="preserve">If the application seeks to vary any of the required elements of a systematic review as described in Schedule 6, the application </w:t>
      </w:r>
      <w:r w:rsidRPr="00AF2FA5">
        <w:rPr>
          <w:b/>
          <w:szCs w:val="20"/>
          <w:lang w:eastAsia="en-AU"/>
        </w:rPr>
        <w:t>must</w:t>
      </w:r>
      <w:r w:rsidRPr="00AF2FA5">
        <w:rPr>
          <w:szCs w:val="20"/>
          <w:lang w:eastAsia="en-AU"/>
        </w:rPr>
        <w:t xml:space="preserve"> provide sufficient information to support the proposed variation, including an indication about how the proposed variation will deliver an equivalent level of rigour in evaluating the scientific information. </w:t>
      </w:r>
    </w:p>
    <w:p w14:paraId="048FFD85"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t xml:space="preserve">B </w:t>
      </w:r>
      <w:r w:rsidRPr="00AF2FA5">
        <w:rPr>
          <w:rFonts w:eastAsiaTheme="majorEastAsia"/>
          <w:b/>
          <w:bCs/>
        </w:rPr>
        <w:tab/>
        <w:t xml:space="preserve">Amendments to add food-health relationships to </w:t>
      </w:r>
      <w:r w:rsidRPr="00AF2FA5">
        <w:rPr>
          <w:b/>
          <w:bCs/>
          <w:szCs w:val="20"/>
        </w:rPr>
        <w:t>the tables to sections</w:t>
      </w:r>
      <w:r w:rsidRPr="00AF2FA5">
        <w:rPr>
          <w:b/>
          <w:bCs/>
        </w:rPr>
        <w:t>S4—4 or S4—5</w:t>
      </w:r>
    </w:p>
    <w:p w14:paraId="22FD7DD5" w14:textId="77777777" w:rsidR="00AF2FA5" w:rsidRPr="00AF2FA5" w:rsidRDefault="00AF2FA5" w:rsidP="00AF2FA5">
      <w:pPr>
        <w:autoSpaceDE w:val="0"/>
        <w:autoSpaceDN w:val="0"/>
        <w:adjustRightInd w:val="0"/>
        <w:rPr>
          <w:rFonts w:cs="Arial"/>
          <w:szCs w:val="20"/>
          <w:lang w:eastAsia="en-AU"/>
        </w:rPr>
      </w:pPr>
      <w:r w:rsidRPr="00AF2FA5">
        <w:rPr>
          <w:rFonts w:cs="Arial"/>
          <w:szCs w:val="20"/>
          <w:lang w:eastAsia="en-AU"/>
        </w:rPr>
        <w:t xml:space="preserve">If the application seeks to add a new food-health-relationship to either </w:t>
      </w:r>
      <w:r w:rsidRPr="00AF2FA5">
        <w:rPr>
          <w:szCs w:val="20"/>
          <w:lang w:eastAsia="en-AU"/>
        </w:rPr>
        <w:t xml:space="preserve">the tables to sections </w:t>
      </w:r>
      <w:r w:rsidRPr="00AF2FA5">
        <w:rPr>
          <w:lang w:eastAsia="en-AU"/>
        </w:rPr>
        <w:t>S4—4 or S4—5</w:t>
      </w:r>
      <w:r w:rsidRPr="00AF2FA5">
        <w:rPr>
          <w:rFonts w:cs="Arial"/>
          <w:szCs w:val="20"/>
          <w:lang w:eastAsia="en-AU"/>
        </w:rPr>
        <w:t xml:space="preserve">, the application </w:t>
      </w:r>
      <w:r w:rsidRPr="00AF2FA5">
        <w:rPr>
          <w:rFonts w:cs="Arial"/>
          <w:b/>
          <w:szCs w:val="20"/>
          <w:lang w:eastAsia="en-AU"/>
        </w:rPr>
        <w:t>must</w:t>
      </w:r>
      <w:r w:rsidRPr="00AF2FA5">
        <w:rPr>
          <w:rFonts w:cs="Arial"/>
          <w:szCs w:val="20"/>
          <w:lang w:eastAsia="en-AU"/>
        </w:rPr>
        <w:t xml:space="preserve"> include suitable data, as described below, to assess the nominated food-health relationship and to permit determination of appropriate conditions for a claim based on the relationship.</w:t>
      </w:r>
    </w:p>
    <w:p w14:paraId="71D115CA" w14:textId="77777777" w:rsidR="00AF2FA5" w:rsidRPr="00AF2FA5" w:rsidRDefault="00AF2FA5" w:rsidP="00AF2FA5">
      <w:pPr>
        <w:autoSpaceDE w:val="0"/>
        <w:autoSpaceDN w:val="0"/>
        <w:adjustRightInd w:val="0"/>
        <w:rPr>
          <w:rFonts w:cs="Arial"/>
          <w:szCs w:val="20"/>
          <w:lang w:eastAsia="en-AU"/>
        </w:rPr>
      </w:pPr>
    </w:p>
    <w:p w14:paraId="7D3DD62C" w14:textId="77777777" w:rsidR="00AF2FA5" w:rsidRPr="00AF2FA5" w:rsidRDefault="00AF2FA5" w:rsidP="00AF2FA5">
      <w:pPr>
        <w:autoSpaceDE w:val="0"/>
        <w:autoSpaceDN w:val="0"/>
        <w:adjustRightInd w:val="0"/>
        <w:rPr>
          <w:rFonts w:cs="Arial"/>
          <w:szCs w:val="20"/>
          <w:lang w:eastAsia="en-AU"/>
        </w:rPr>
      </w:pPr>
      <w:r w:rsidRPr="00AF2FA5">
        <w:rPr>
          <w:rFonts w:cs="Arial"/>
          <w:szCs w:val="20"/>
          <w:lang w:eastAsia="en-AU"/>
        </w:rPr>
        <w:t xml:space="preserve">If the application seeks to vary a food-health relationship already listed in the Code (Columns 1 and 2 in </w:t>
      </w:r>
      <w:r w:rsidRPr="00AF2FA5">
        <w:rPr>
          <w:szCs w:val="20"/>
          <w:lang w:eastAsia="en-AU"/>
        </w:rPr>
        <w:t xml:space="preserve">the tables to sections </w:t>
      </w:r>
      <w:r w:rsidRPr="00AF2FA5">
        <w:rPr>
          <w:lang w:eastAsia="en-AU"/>
        </w:rPr>
        <w:t>S4—4 or S4—5</w:t>
      </w:r>
      <w:r w:rsidRPr="00AF2FA5">
        <w:rPr>
          <w:rFonts w:cs="Arial"/>
          <w:szCs w:val="20"/>
          <w:lang w:eastAsia="en-AU"/>
        </w:rPr>
        <w:t xml:space="preserve">), then this is equivalent to a new relationship and appropriately suitable data </w:t>
      </w:r>
      <w:r w:rsidRPr="00AF2FA5">
        <w:rPr>
          <w:rFonts w:cs="Arial"/>
          <w:b/>
          <w:szCs w:val="20"/>
          <w:lang w:eastAsia="en-AU"/>
        </w:rPr>
        <w:t>must</w:t>
      </w:r>
      <w:r w:rsidRPr="00AF2FA5">
        <w:rPr>
          <w:rFonts w:cs="Arial"/>
          <w:szCs w:val="20"/>
          <w:lang w:eastAsia="en-AU"/>
        </w:rPr>
        <w:t xml:space="preserve"> be provided, as outlined below. </w:t>
      </w:r>
    </w:p>
    <w:p w14:paraId="484E567C"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 xml:space="preserve">B.1 </w:t>
      </w:r>
      <w:r w:rsidRPr="00AF2FA5">
        <w:rPr>
          <w:rFonts w:eastAsiaTheme="majorEastAsia"/>
          <w:b/>
          <w:i/>
          <w:color w:val="008000"/>
        </w:rPr>
        <w:tab/>
        <w:t>The scope of the food-health relationship</w:t>
      </w:r>
    </w:p>
    <w:p w14:paraId="0058C0AC"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lang w:eastAsia="en-AU"/>
        </w:rPr>
      </w:pPr>
      <w:r w:rsidRPr="00AF2FA5">
        <w:rPr>
          <w:rFonts w:eastAsiaTheme="majorEastAsia"/>
          <w:i/>
          <w:szCs w:val="26"/>
          <w:lang w:eastAsia="en-AU"/>
        </w:rPr>
        <w:t>B.1.1</w:t>
      </w:r>
      <w:r w:rsidRPr="00AF2FA5">
        <w:rPr>
          <w:rFonts w:eastAsiaTheme="majorEastAsia"/>
          <w:i/>
          <w:szCs w:val="26"/>
          <w:lang w:eastAsia="en-AU"/>
        </w:rPr>
        <w:tab/>
        <w:t>A clear description of the food or property of food in the food-health relationship</w:t>
      </w:r>
    </w:p>
    <w:p w14:paraId="67E42FFE" w14:textId="77777777" w:rsidR="00AF2FA5" w:rsidRPr="00AF2FA5" w:rsidRDefault="00AF2FA5" w:rsidP="00AF2FA5">
      <w:pPr>
        <w:rPr>
          <w:szCs w:val="20"/>
          <w:lang w:eastAsia="en-AU"/>
        </w:rPr>
      </w:pPr>
      <w:r w:rsidRPr="00AF2FA5">
        <w:rPr>
          <w:szCs w:val="20"/>
          <w:lang w:eastAsia="en-AU"/>
        </w:rPr>
        <w:t xml:space="preserve">The application </w:t>
      </w:r>
      <w:r w:rsidRPr="00AF2FA5">
        <w:rPr>
          <w:b/>
          <w:szCs w:val="20"/>
          <w:lang w:eastAsia="en-AU"/>
        </w:rPr>
        <w:t>must</w:t>
      </w:r>
      <w:r w:rsidRPr="00AF2FA5">
        <w:rPr>
          <w:szCs w:val="20"/>
          <w:lang w:eastAsia="en-AU"/>
        </w:rPr>
        <w:t xml:space="preserve"> clearly characterise the food group, the food (e.g. genus, species, variety) or property of food that is the subject of the proposed health effect.</w:t>
      </w:r>
    </w:p>
    <w:p w14:paraId="3812153E" w14:textId="77777777" w:rsidR="00AF2FA5" w:rsidRPr="00AF2FA5" w:rsidRDefault="00AF2FA5" w:rsidP="00AF2FA5">
      <w:pPr>
        <w:widowControl w:val="0"/>
        <w:rPr>
          <w:lang w:eastAsia="en-AU"/>
        </w:rPr>
      </w:pPr>
    </w:p>
    <w:p w14:paraId="28C5B7F4"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rPr>
          <w:b/>
        </w:rPr>
      </w:pPr>
      <w:r w:rsidRPr="00AF2FA5">
        <w:rPr>
          <w:b/>
          <w:lang w:eastAsia="en-AU"/>
        </w:rPr>
        <w:t>Note:</w:t>
      </w:r>
    </w:p>
    <w:p w14:paraId="442EC99B"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pPr>
    </w:p>
    <w:p w14:paraId="51F92177"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pPr>
      <w:r w:rsidRPr="00AF2FA5">
        <w:t xml:space="preserve">The food or property of food (see for example, Column 1 in </w:t>
      </w:r>
      <w:r w:rsidRPr="00AF2FA5">
        <w:rPr>
          <w:szCs w:val="20"/>
          <w:lang w:eastAsia="en-AU"/>
        </w:rPr>
        <w:t xml:space="preserve">the tables to sections </w:t>
      </w:r>
      <w:r w:rsidRPr="00AF2FA5">
        <w:rPr>
          <w:lang w:eastAsia="en-AU"/>
        </w:rPr>
        <w:t>S4—4 or S4—5</w:t>
      </w:r>
      <w:r w:rsidRPr="00AF2FA5">
        <w:t>) may include:</w:t>
      </w:r>
    </w:p>
    <w:p w14:paraId="5D85AA1F"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pPr>
    </w:p>
    <w:p w14:paraId="6BDC4392"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a food group (e.g. fruit)</w:t>
      </w:r>
    </w:p>
    <w:p w14:paraId="7C192FD9"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a single ingredient food (e.g. banana)</w:t>
      </w:r>
    </w:p>
    <w:p w14:paraId="6D4D82C1"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a food with more than one ingredient (e.g. chewing gum, bread)</w:t>
      </w:r>
    </w:p>
    <w:p w14:paraId="519E07BE"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a property of food that may either be added or inherent (e.g. a nutrient, ingredient, a component of an ingredient, such as dietary fibre, or other substance or feature of food).</w:t>
      </w:r>
    </w:p>
    <w:p w14:paraId="369BF7F0"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pPr>
    </w:p>
    <w:p w14:paraId="18838BF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pPr>
      <w:r w:rsidRPr="00AF2FA5">
        <w:br w:type="page"/>
      </w:r>
    </w:p>
    <w:p w14:paraId="099CDA5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pPr>
      <w:r w:rsidRPr="00AF2FA5">
        <w:lastRenderedPageBreak/>
        <w:t>If the food or property of food is a substance or a novel food, a permission to add the substance to food or introduce a novel food must be present in the Code. If there is no permission in the Code for the substance or novel food, a simultaneous application may be required because the processes to amend the relevant standards are different.</w:t>
      </w:r>
    </w:p>
    <w:p w14:paraId="61713F7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pPr>
    </w:p>
    <w:p w14:paraId="509D1F8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t>There can be concurrent, but separate, applications for both a new substance or novel food and a new food-health relationship.</w:t>
      </w:r>
    </w:p>
    <w:p w14:paraId="36CF9A0B" w14:textId="77777777" w:rsidR="00AF2FA5" w:rsidRPr="00AF2FA5" w:rsidRDefault="00AF2FA5" w:rsidP="00AF2FA5">
      <w:pPr>
        <w:autoSpaceDE w:val="0"/>
        <w:autoSpaceDN w:val="0"/>
        <w:adjustRightInd w:val="0"/>
        <w:rPr>
          <w:rFonts w:cs="Arial"/>
          <w:bCs/>
          <w:szCs w:val="20"/>
          <w:lang w:eastAsia="en-AU"/>
        </w:rPr>
      </w:pPr>
    </w:p>
    <w:p w14:paraId="55557894" w14:textId="77777777" w:rsidR="00AF2FA5" w:rsidRPr="00AF2FA5" w:rsidRDefault="00AF2FA5" w:rsidP="00AF2FA5">
      <w:pPr>
        <w:rPr>
          <w:szCs w:val="20"/>
          <w:lang w:eastAsia="en-AU"/>
        </w:rPr>
      </w:pPr>
      <w:r w:rsidRPr="00AF2FA5">
        <w:rPr>
          <w:szCs w:val="20"/>
          <w:lang w:eastAsia="en-AU"/>
        </w:rPr>
        <w:t xml:space="preserve">If a property of food is the subject of the food-health relationship, the application </w:t>
      </w:r>
      <w:r w:rsidRPr="00AF2FA5">
        <w:rPr>
          <w:b/>
          <w:szCs w:val="20"/>
        </w:rPr>
        <w:t>must</w:t>
      </w:r>
      <w:r w:rsidRPr="00AF2FA5">
        <w:rPr>
          <w:szCs w:val="20"/>
          <w:lang w:eastAsia="en-AU"/>
        </w:rPr>
        <w:t xml:space="preserve"> also include:</w:t>
      </w:r>
    </w:p>
    <w:p w14:paraId="4AFFA4C6" w14:textId="77777777" w:rsidR="00AF2FA5" w:rsidRPr="00AF2FA5" w:rsidRDefault="00AF2FA5" w:rsidP="00AF2FA5">
      <w:pPr>
        <w:rPr>
          <w:szCs w:val="20"/>
          <w:lang w:eastAsia="en-AU"/>
        </w:rPr>
      </w:pPr>
    </w:p>
    <w:p w14:paraId="4C61260E" w14:textId="77777777" w:rsidR="00AF2FA5" w:rsidRPr="00AF2FA5" w:rsidRDefault="00AF2FA5" w:rsidP="00AF2FA5">
      <w:pPr>
        <w:rPr>
          <w:szCs w:val="20"/>
          <w:lang w:eastAsia="en-AU"/>
        </w:rPr>
      </w:pPr>
      <w:r w:rsidRPr="00AF2FA5">
        <w:rPr>
          <w:szCs w:val="20"/>
          <w:lang w:eastAsia="en-AU"/>
        </w:rPr>
        <w:t>(a)</w:t>
      </w:r>
      <w:r w:rsidRPr="00AF2FA5">
        <w:rPr>
          <w:szCs w:val="20"/>
          <w:lang w:eastAsia="en-AU"/>
        </w:rPr>
        <w:tab/>
        <w:t>a summary of the source and specifications of the property of food</w:t>
      </w:r>
    </w:p>
    <w:p w14:paraId="45FDD707" w14:textId="77777777" w:rsidR="00AF2FA5" w:rsidRPr="00AF2FA5" w:rsidRDefault="00AF2FA5" w:rsidP="00AF2FA5">
      <w:pPr>
        <w:ind w:left="567" w:hanging="567"/>
        <w:rPr>
          <w:szCs w:val="20"/>
          <w:lang w:eastAsia="en-AU"/>
        </w:rPr>
      </w:pPr>
      <w:r w:rsidRPr="00AF2FA5">
        <w:rPr>
          <w:szCs w:val="20"/>
          <w:lang w:eastAsia="en-AU"/>
        </w:rPr>
        <w:t>(b)</w:t>
      </w:r>
      <w:r w:rsidRPr="00AF2FA5">
        <w:rPr>
          <w:szCs w:val="20"/>
          <w:lang w:eastAsia="en-AU"/>
        </w:rPr>
        <w:tab/>
        <w:t>if permission to add the property of food to food is already in the Code, evidence to confirm that the property of food under consideration is the same as already in the Code</w:t>
      </w:r>
    </w:p>
    <w:p w14:paraId="362F0F9F" w14:textId="77777777" w:rsidR="00AF2FA5" w:rsidRPr="00AF2FA5" w:rsidRDefault="00AF2FA5" w:rsidP="00AF2FA5">
      <w:pPr>
        <w:ind w:left="567" w:hanging="567"/>
        <w:rPr>
          <w:szCs w:val="20"/>
        </w:rPr>
      </w:pPr>
      <w:r w:rsidRPr="00AF2FA5">
        <w:rPr>
          <w:szCs w:val="20"/>
          <w:lang w:eastAsia="en-AU"/>
        </w:rPr>
        <w:t>(c)</w:t>
      </w:r>
      <w:r w:rsidRPr="00AF2FA5">
        <w:rPr>
          <w:szCs w:val="20"/>
          <w:lang w:eastAsia="en-AU"/>
        </w:rPr>
        <w:tab/>
        <w:t xml:space="preserve">a description of the relative bioequivalence of the property of food when consumed in different food matrices, </w:t>
      </w:r>
      <w:r w:rsidRPr="00AF2FA5">
        <w:rPr>
          <w:szCs w:val="20"/>
        </w:rPr>
        <w:t>or of a relevant aspect of bioequivalence such as bioavailability or bioconversion</w:t>
      </w:r>
    </w:p>
    <w:p w14:paraId="467705B4" w14:textId="77777777" w:rsidR="00AF2FA5" w:rsidRPr="00AF2FA5" w:rsidRDefault="00AF2FA5" w:rsidP="00AF2FA5">
      <w:pPr>
        <w:ind w:left="567" w:hanging="567"/>
        <w:rPr>
          <w:szCs w:val="20"/>
          <w:lang w:eastAsia="en-AU"/>
        </w:rPr>
      </w:pPr>
      <w:r w:rsidRPr="00AF2FA5">
        <w:rPr>
          <w:szCs w:val="20"/>
        </w:rPr>
        <w:t>(d)</w:t>
      </w:r>
      <w:r w:rsidRPr="00AF2FA5">
        <w:rPr>
          <w:szCs w:val="20"/>
        </w:rPr>
        <w:tab/>
        <w:t>a robust analytical method suitable for analytical laboratories to use for detecting and quantifying the property of food in the foods in which it is present.</w:t>
      </w:r>
    </w:p>
    <w:p w14:paraId="5F22940B"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lang w:eastAsia="en-AU"/>
        </w:rPr>
      </w:pPr>
      <w:r w:rsidRPr="00AF2FA5">
        <w:rPr>
          <w:rFonts w:eastAsiaTheme="majorEastAsia"/>
          <w:i/>
          <w:szCs w:val="26"/>
          <w:lang w:eastAsia="en-AU"/>
        </w:rPr>
        <w:t>B.1.2</w:t>
      </w:r>
      <w:r w:rsidRPr="00AF2FA5">
        <w:rPr>
          <w:rFonts w:eastAsiaTheme="majorEastAsia"/>
          <w:i/>
          <w:szCs w:val="26"/>
          <w:lang w:eastAsia="en-AU"/>
        </w:rPr>
        <w:tab/>
        <w:t>A clear description of the health effect in the food-health relationship</w:t>
      </w:r>
    </w:p>
    <w:p w14:paraId="4C96590A" w14:textId="77777777" w:rsidR="00AF2FA5" w:rsidRPr="00AF2FA5" w:rsidRDefault="00AF2FA5" w:rsidP="00AF2FA5">
      <w:pPr>
        <w:autoSpaceDE w:val="0"/>
        <w:autoSpaceDN w:val="0"/>
        <w:adjustRightInd w:val="0"/>
        <w:rPr>
          <w:rFonts w:cs="Arial"/>
          <w:szCs w:val="20"/>
          <w:lang w:eastAsia="en-AU"/>
        </w:rPr>
      </w:pPr>
      <w:r w:rsidRPr="00AF2FA5">
        <w:rPr>
          <w:rFonts w:cs="Arial"/>
          <w:szCs w:val="20"/>
          <w:lang w:eastAsia="en-AU"/>
        </w:rPr>
        <w:t xml:space="preserve">The application </w:t>
      </w:r>
      <w:r w:rsidRPr="00AF2FA5">
        <w:rPr>
          <w:rFonts w:cs="Arial"/>
          <w:b/>
          <w:szCs w:val="20"/>
          <w:lang w:eastAsia="en-AU"/>
        </w:rPr>
        <w:t>must</w:t>
      </w:r>
      <w:r w:rsidRPr="00AF2FA5">
        <w:rPr>
          <w:rFonts w:cs="Arial"/>
          <w:szCs w:val="20"/>
          <w:lang w:eastAsia="en-AU"/>
        </w:rPr>
        <w:t xml:space="preserve"> detail the health effect of the food or property of food and how it is measured. </w:t>
      </w:r>
    </w:p>
    <w:p w14:paraId="3EE2B5D1"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lang w:eastAsia="en-AU"/>
        </w:rPr>
      </w:pPr>
      <w:r w:rsidRPr="00AF2FA5">
        <w:rPr>
          <w:rFonts w:eastAsiaTheme="majorEastAsia"/>
          <w:i/>
          <w:szCs w:val="26"/>
          <w:lang w:eastAsia="en-AU"/>
        </w:rPr>
        <w:t>B.1.3</w:t>
      </w:r>
      <w:r w:rsidRPr="00AF2FA5">
        <w:rPr>
          <w:rFonts w:eastAsiaTheme="majorEastAsia"/>
          <w:i/>
          <w:szCs w:val="26"/>
          <w:lang w:eastAsia="en-AU"/>
        </w:rPr>
        <w:tab/>
        <w:t>A clear description of the proposed food-health relationship</w:t>
      </w:r>
    </w:p>
    <w:p w14:paraId="1A65DCF5" w14:textId="77777777" w:rsidR="00AF2FA5" w:rsidRPr="00AF2FA5" w:rsidRDefault="00AF2FA5" w:rsidP="00AF2FA5">
      <w:pPr>
        <w:autoSpaceDE w:val="0"/>
        <w:autoSpaceDN w:val="0"/>
        <w:adjustRightInd w:val="0"/>
        <w:rPr>
          <w:rFonts w:cs="Arial"/>
          <w:szCs w:val="20"/>
          <w:lang w:eastAsia="en-AU"/>
        </w:rPr>
      </w:pPr>
      <w:r w:rsidRPr="00AF2FA5">
        <w:rPr>
          <w:rFonts w:cs="Arial"/>
          <w:szCs w:val="20"/>
          <w:lang w:eastAsia="en-AU"/>
        </w:rPr>
        <w:t xml:space="preserve">The application </w:t>
      </w:r>
      <w:r w:rsidRPr="00AF2FA5">
        <w:rPr>
          <w:rFonts w:cs="Arial"/>
          <w:b/>
          <w:szCs w:val="20"/>
          <w:lang w:eastAsia="en-AU"/>
        </w:rPr>
        <w:t>must</w:t>
      </w:r>
      <w:r w:rsidRPr="00AF2FA5">
        <w:rPr>
          <w:rFonts w:cs="Arial"/>
          <w:szCs w:val="20"/>
          <w:lang w:eastAsia="en-AU"/>
        </w:rPr>
        <w:t xml:space="preserve"> contain a summary of the food-health relationship including the amount of food or property of food required to achieve the health effect, the nature and extent of the health effect, including its direction, and the target population group.</w:t>
      </w:r>
    </w:p>
    <w:p w14:paraId="50DA6829"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B.2</w:t>
      </w:r>
      <w:r w:rsidRPr="00AF2FA5">
        <w:rPr>
          <w:rFonts w:eastAsiaTheme="majorEastAsia"/>
          <w:b/>
          <w:i/>
          <w:color w:val="008000"/>
        </w:rPr>
        <w:tab/>
        <w:t>Identifying and filtering literature for the proposed food-health relationship</w:t>
      </w:r>
    </w:p>
    <w:p w14:paraId="65DADFD5" w14:textId="77777777" w:rsidR="00AF2FA5" w:rsidRPr="00AF2FA5" w:rsidRDefault="00AF2FA5" w:rsidP="00AF2FA5">
      <w:pPr>
        <w:rPr>
          <w:rFonts w:cs="Arial"/>
          <w:szCs w:val="20"/>
          <w:lang w:eastAsia="en-AU"/>
        </w:rPr>
      </w:pPr>
      <w:r w:rsidRPr="00AF2FA5">
        <w:t xml:space="preserve">The application </w:t>
      </w:r>
      <w:r w:rsidRPr="00AF2FA5">
        <w:rPr>
          <w:b/>
        </w:rPr>
        <w:t>must</w:t>
      </w:r>
      <w:r w:rsidRPr="00AF2FA5">
        <w:t xml:space="preserve"> contain the information in either subsections B.2.1 or B.2.2 of this Guideline (3.2.6), whichever applies.</w:t>
      </w:r>
      <w:r w:rsidRPr="00AF2FA5">
        <w:rPr>
          <w:rFonts w:cs="Arial"/>
          <w:szCs w:val="20"/>
          <w:lang w:eastAsia="en-AU"/>
        </w:rPr>
        <w:t xml:space="preserve"> Only original literature involving humans can be used as a basis to establish a food-health relationship or update an existing systematic review.</w:t>
      </w:r>
    </w:p>
    <w:p w14:paraId="18C9E0A6"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lang w:eastAsia="en-AU"/>
        </w:rPr>
      </w:pPr>
      <w:r w:rsidRPr="00AF2FA5">
        <w:rPr>
          <w:rFonts w:eastAsiaTheme="majorEastAsia"/>
          <w:i/>
          <w:szCs w:val="26"/>
          <w:lang w:eastAsia="en-AU"/>
        </w:rPr>
        <w:t>B.2.1</w:t>
      </w:r>
      <w:r w:rsidRPr="00AF2FA5">
        <w:rPr>
          <w:rFonts w:eastAsiaTheme="majorEastAsia"/>
          <w:i/>
          <w:szCs w:val="26"/>
          <w:lang w:eastAsia="en-AU"/>
        </w:rPr>
        <w:tab/>
        <w:t>A clear description of the search strategy used for food-health relationships examined using original literature only</w:t>
      </w:r>
    </w:p>
    <w:p w14:paraId="13BBF3DC" w14:textId="77777777" w:rsidR="00AF2FA5" w:rsidRPr="00AF2FA5" w:rsidRDefault="00AF2FA5" w:rsidP="00AF2FA5">
      <w:pPr>
        <w:autoSpaceDE w:val="0"/>
        <w:autoSpaceDN w:val="0"/>
        <w:adjustRightInd w:val="0"/>
        <w:rPr>
          <w:szCs w:val="20"/>
          <w:lang w:eastAsia="en-AU"/>
        </w:rPr>
      </w:pPr>
      <w:r w:rsidRPr="00AF2FA5">
        <w:rPr>
          <w:szCs w:val="20"/>
          <w:lang w:eastAsia="en-AU"/>
        </w:rPr>
        <w:t xml:space="preserve">If the proposed food-health relationship is being examined using the original literature, the application </w:t>
      </w:r>
      <w:r w:rsidRPr="00AF2FA5">
        <w:rPr>
          <w:b/>
          <w:szCs w:val="20"/>
          <w:lang w:eastAsia="en-AU"/>
        </w:rPr>
        <w:t xml:space="preserve">must </w:t>
      </w:r>
      <w:r w:rsidRPr="00AF2FA5">
        <w:rPr>
          <w:szCs w:val="20"/>
          <w:lang w:eastAsia="en-AU"/>
        </w:rPr>
        <w:t xml:space="preserve">contain a clear description of the search strategy used to capture the scientific evidence. This includes: </w:t>
      </w:r>
    </w:p>
    <w:p w14:paraId="2C86F133" w14:textId="77777777" w:rsidR="00AF2FA5" w:rsidRPr="00AF2FA5" w:rsidRDefault="00AF2FA5" w:rsidP="00AF2FA5">
      <w:pPr>
        <w:autoSpaceDE w:val="0"/>
        <w:autoSpaceDN w:val="0"/>
        <w:adjustRightInd w:val="0"/>
        <w:ind w:left="567" w:hanging="567"/>
        <w:rPr>
          <w:szCs w:val="20"/>
          <w:lang w:eastAsia="en-AU"/>
        </w:rPr>
      </w:pPr>
    </w:p>
    <w:p w14:paraId="4FE006CC" w14:textId="77777777" w:rsidR="00AF2FA5" w:rsidRPr="00AF2FA5" w:rsidRDefault="00AF2FA5" w:rsidP="00AF2FA5">
      <w:pPr>
        <w:autoSpaceDE w:val="0"/>
        <w:autoSpaceDN w:val="0"/>
        <w:adjustRightInd w:val="0"/>
        <w:ind w:left="567" w:hanging="567"/>
        <w:rPr>
          <w:szCs w:val="20"/>
          <w:lang w:eastAsia="en-AU"/>
        </w:rPr>
      </w:pPr>
      <w:r w:rsidRPr="00AF2FA5">
        <w:rPr>
          <w:szCs w:val="20"/>
          <w:lang w:eastAsia="en-AU"/>
        </w:rPr>
        <w:t>(a)</w:t>
      </w:r>
      <w:r w:rsidRPr="00AF2FA5">
        <w:rPr>
          <w:szCs w:val="20"/>
          <w:lang w:eastAsia="en-AU"/>
        </w:rPr>
        <w:tab/>
        <w:t xml:space="preserve">identification of the electronic databases (e.g. Medline, CINAHL, Cochrane Library, Embase and PsycINFO etc.) used for the search </w:t>
      </w:r>
    </w:p>
    <w:p w14:paraId="60718EB5" w14:textId="1EB6E6C6" w:rsidR="00AF2FA5" w:rsidRPr="00AF2FA5" w:rsidRDefault="00AF2FA5" w:rsidP="00AF2FA5">
      <w:pPr>
        <w:autoSpaceDE w:val="0"/>
        <w:autoSpaceDN w:val="0"/>
        <w:adjustRightInd w:val="0"/>
        <w:ind w:left="567" w:hanging="567"/>
        <w:rPr>
          <w:szCs w:val="20"/>
          <w:lang w:eastAsia="en-AU"/>
        </w:rPr>
      </w:pPr>
      <w:r w:rsidRPr="00AF2FA5">
        <w:rPr>
          <w:szCs w:val="20"/>
          <w:lang w:eastAsia="en-AU"/>
        </w:rPr>
        <w:t>(b)</w:t>
      </w:r>
      <w:r w:rsidRPr="00AF2FA5">
        <w:rPr>
          <w:szCs w:val="20"/>
          <w:lang w:eastAsia="en-AU"/>
        </w:rPr>
        <w:tab/>
        <w:t>the search paramete</w:t>
      </w:r>
      <w:r w:rsidR="00E86754">
        <w:rPr>
          <w:szCs w:val="20"/>
          <w:lang w:eastAsia="en-AU"/>
        </w:rPr>
        <w:t xml:space="preserve">rs. </w:t>
      </w:r>
      <w:r w:rsidRPr="00AF2FA5">
        <w:rPr>
          <w:szCs w:val="20"/>
          <w:lang w:eastAsia="en-AU"/>
        </w:rPr>
        <w:t xml:space="preserve">including search terms, time period and languages </w:t>
      </w:r>
    </w:p>
    <w:p w14:paraId="7F7CA458" w14:textId="77777777" w:rsidR="00AF2FA5" w:rsidRPr="00AF2FA5" w:rsidRDefault="00AF2FA5" w:rsidP="00AF2FA5">
      <w:pPr>
        <w:autoSpaceDE w:val="0"/>
        <w:autoSpaceDN w:val="0"/>
        <w:adjustRightInd w:val="0"/>
        <w:ind w:left="567" w:hanging="567"/>
        <w:rPr>
          <w:szCs w:val="20"/>
          <w:lang w:eastAsia="en-AU"/>
        </w:rPr>
      </w:pPr>
      <w:r w:rsidRPr="00AF2FA5">
        <w:rPr>
          <w:szCs w:val="20"/>
          <w:lang w:eastAsia="en-AU"/>
        </w:rPr>
        <w:t>(c)</w:t>
      </w:r>
      <w:r w:rsidRPr="00AF2FA5">
        <w:rPr>
          <w:szCs w:val="20"/>
          <w:lang w:eastAsia="en-AU"/>
        </w:rPr>
        <w:tab/>
        <w:t>justification for excluding the use of any closely related ant search terms</w:t>
      </w:r>
    </w:p>
    <w:p w14:paraId="6BB9C811" w14:textId="77777777" w:rsidR="00AF2FA5" w:rsidRPr="00AF2FA5" w:rsidRDefault="00AF2FA5" w:rsidP="00AF2FA5">
      <w:pPr>
        <w:autoSpaceDE w:val="0"/>
        <w:autoSpaceDN w:val="0"/>
        <w:adjustRightInd w:val="0"/>
        <w:ind w:left="567" w:hanging="567"/>
        <w:rPr>
          <w:szCs w:val="20"/>
          <w:lang w:eastAsia="en-AU"/>
        </w:rPr>
      </w:pPr>
      <w:r w:rsidRPr="00AF2FA5">
        <w:rPr>
          <w:szCs w:val="20"/>
          <w:lang w:eastAsia="en-AU"/>
        </w:rPr>
        <w:t>(d)</w:t>
      </w:r>
      <w:r w:rsidRPr="00AF2FA5">
        <w:rPr>
          <w:szCs w:val="20"/>
          <w:lang w:eastAsia="en-AU"/>
        </w:rPr>
        <w:tab/>
        <w:t>reasons for choosing a specified time period</w:t>
      </w:r>
    </w:p>
    <w:p w14:paraId="513D1701" w14:textId="77777777" w:rsidR="00AF2FA5" w:rsidRPr="00AF2FA5" w:rsidRDefault="00AF2FA5" w:rsidP="00AF2FA5">
      <w:pPr>
        <w:autoSpaceDE w:val="0"/>
        <w:autoSpaceDN w:val="0"/>
        <w:adjustRightInd w:val="0"/>
        <w:ind w:left="567" w:hanging="567"/>
        <w:rPr>
          <w:szCs w:val="20"/>
          <w:lang w:eastAsia="en-AU"/>
        </w:rPr>
      </w:pPr>
      <w:r w:rsidRPr="00AF2FA5">
        <w:rPr>
          <w:szCs w:val="20"/>
          <w:lang w:eastAsia="en-AU"/>
        </w:rPr>
        <w:t>(e)</w:t>
      </w:r>
      <w:r w:rsidRPr="00AF2FA5">
        <w:rPr>
          <w:szCs w:val="20"/>
          <w:lang w:eastAsia="en-AU"/>
        </w:rPr>
        <w:tab/>
        <w:t>other restrictions placed on the search (e.g. language and study design)</w:t>
      </w:r>
    </w:p>
    <w:p w14:paraId="2FA871AF" w14:textId="77777777" w:rsidR="00AF2FA5" w:rsidRPr="00AF2FA5" w:rsidRDefault="00AF2FA5" w:rsidP="00AF2FA5">
      <w:pPr>
        <w:autoSpaceDE w:val="0"/>
        <w:autoSpaceDN w:val="0"/>
        <w:adjustRightInd w:val="0"/>
        <w:ind w:left="567" w:hanging="567"/>
        <w:rPr>
          <w:szCs w:val="20"/>
          <w:lang w:eastAsia="en-AU"/>
        </w:rPr>
      </w:pPr>
      <w:r w:rsidRPr="00AF2FA5">
        <w:rPr>
          <w:szCs w:val="20"/>
          <w:lang w:eastAsia="en-AU"/>
        </w:rPr>
        <w:t>(f)</w:t>
      </w:r>
      <w:r w:rsidRPr="00AF2FA5">
        <w:rPr>
          <w:szCs w:val="20"/>
          <w:lang w:eastAsia="en-AU"/>
        </w:rPr>
        <w:tab/>
        <w:t>a description of any manual (non-electronic) search techniques employed, including hand-searching, and the strategy used to identify any unpublished studies</w:t>
      </w:r>
    </w:p>
    <w:p w14:paraId="6C1E04C3" w14:textId="77777777" w:rsidR="00AF2FA5" w:rsidRPr="00AF2FA5" w:rsidRDefault="00AF2FA5" w:rsidP="00AF2FA5">
      <w:pPr>
        <w:autoSpaceDE w:val="0"/>
        <w:autoSpaceDN w:val="0"/>
        <w:adjustRightInd w:val="0"/>
        <w:ind w:left="567" w:hanging="567"/>
        <w:rPr>
          <w:szCs w:val="20"/>
          <w:lang w:eastAsia="en-AU"/>
        </w:rPr>
      </w:pPr>
      <w:r w:rsidRPr="00AF2FA5">
        <w:rPr>
          <w:szCs w:val="20"/>
          <w:lang w:eastAsia="en-AU"/>
        </w:rPr>
        <w:t>(g)</w:t>
      </w:r>
      <w:r w:rsidRPr="00AF2FA5">
        <w:rPr>
          <w:szCs w:val="20"/>
          <w:lang w:eastAsia="en-AU"/>
        </w:rPr>
        <w:tab/>
        <w:t>a list of inclusion and exclusion criteria used to filter the literature</w:t>
      </w:r>
    </w:p>
    <w:p w14:paraId="56A9A3E6" w14:textId="77777777" w:rsidR="00AF2FA5" w:rsidRPr="00AF2FA5" w:rsidRDefault="00AF2FA5" w:rsidP="00AF2FA5">
      <w:pPr>
        <w:autoSpaceDE w:val="0"/>
        <w:autoSpaceDN w:val="0"/>
        <w:adjustRightInd w:val="0"/>
        <w:ind w:left="567" w:hanging="567"/>
        <w:rPr>
          <w:szCs w:val="20"/>
          <w:lang w:eastAsia="en-AU"/>
        </w:rPr>
      </w:pPr>
      <w:r w:rsidRPr="00AF2FA5">
        <w:rPr>
          <w:szCs w:val="20"/>
          <w:lang w:eastAsia="en-AU"/>
        </w:rPr>
        <w:t>(h)</w:t>
      </w:r>
      <w:r w:rsidRPr="00AF2FA5">
        <w:rPr>
          <w:szCs w:val="20"/>
          <w:lang w:eastAsia="en-AU"/>
        </w:rPr>
        <w:tab/>
        <w:t xml:space="preserve">the number of studies identified from the search strategy, and number of studies excluded at each stage (Title filter, abstract filter and full-text filter) of filtering </w:t>
      </w:r>
    </w:p>
    <w:p w14:paraId="4501A085" w14:textId="77777777" w:rsidR="00AF2FA5" w:rsidRPr="00AF2FA5" w:rsidRDefault="00AF2FA5" w:rsidP="00AF2FA5">
      <w:pPr>
        <w:widowControl w:val="0"/>
        <w:ind w:left="567" w:hanging="567"/>
        <w:rPr>
          <w:lang w:eastAsia="en-AU"/>
        </w:rPr>
      </w:pPr>
      <w:r w:rsidRPr="00AF2FA5">
        <w:rPr>
          <w:lang w:eastAsia="en-AU"/>
        </w:rPr>
        <w:t>(i)</w:t>
      </w:r>
      <w:r w:rsidRPr="00AF2FA5">
        <w:rPr>
          <w:lang w:eastAsia="en-AU"/>
        </w:rPr>
        <w:tab/>
        <w:t>a list of the publications (includes author, reference and publication details) excluded at the full text screening stage, and for each excluded publication, the reason(s) why it was considered not relevant (e.g. the inclusion criteria that were not met).</w:t>
      </w:r>
    </w:p>
    <w:p w14:paraId="6A77F2B8" w14:textId="77777777" w:rsidR="00AF2FA5" w:rsidRPr="00AF2FA5" w:rsidRDefault="00AF2FA5" w:rsidP="00AF2FA5">
      <w:pPr>
        <w:widowControl w:val="0"/>
        <w:rPr>
          <w:lang w:eastAsia="en-AU"/>
        </w:rPr>
      </w:pPr>
      <w:r w:rsidRPr="00AF2FA5">
        <w:rPr>
          <w:lang w:eastAsia="en-AU"/>
        </w:rPr>
        <w:br w:type="page"/>
      </w:r>
    </w:p>
    <w:p w14:paraId="16A765F9" w14:textId="77777777" w:rsidR="00AF2FA5" w:rsidRPr="00AF2FA5" w:rsidRDefault="00AF2FA5" w:rsidP="00377FB2">
      <w:pPr>
        <w:pBdr>
          <w:top w:val="single" w:sz="4" w:space="1" w:color="auto"/>
          <w:left w:val="single" w:sz="4" w:space="1" w:color="auto"/>
          <w:bottom w:val="single" w:sz="4" w:space="1" w:color="auto"/>
          <w:right w:val="single" w:sz="4" w:space="1" w:color="auto"/>
        </w:pBdr>
        <w:rPr>
          <w:rFonts w:cs="Arial"/>
          <w:b/>
        </w:rPr>
      </w:pPr>
      <w:r w:rsidRPr="00AF2FA5">
        <w:rPr>
          <w:rFonts w:cs="Arial"/>
          <w:b/>
        </w:rPr>
        <w:lastRenderedPageBreak/>
        <w:t>Note:</w:t>
      </w:r>
    </w:p>
    <w:p w14:paraId="2EFFAEDD" w14:textId="77777777" w:rsidR="00AF2FA5" w:rsidRPr="00AF2FA5" w:rsidRDefault="00AF2FA5" w:rsidP="00377FB2">
      <w:pPr>
        <w:pBdr>
          <w:top w:val="single" w:sz="4" w:space="1" w:color="auto"/>
          <w:left w:val="single" w:sz="4" w:space="1" w:color="auto"/>
          <w:bottom w:val="single" w:sz="4" w:space="1" w:color="auto"/>
          <w:right w:val="single" w:sz="4" w:space="1" w:color="auto"/>
        </w:pBdr>
        <w:rPr>
          <w:rFonts w:cs="Arial"/>
        </w:rPr>
      </w:pPr>
    </w:p>
    <w:p w14:paraId="21E430F9" w14:textId="49C9B0A2" w:rsidR="00AF2FA5" w:rsidRPr="00AF2FA5" w:rsidRDefault="00AF2FA5" w:rsidP="00377FB2">
      <w:pPr>
        <w:pBdr>
          <w:top w:val="single" w:sz="4" w:space="1" w:color="auto"/>
          <w:left w:val="single" w:sz="4" w:space="1" w:color="auto"/>
          <w:bottom w:val="single" w:sz="4" w:space="1" w:color="auto"/>
          <w:right w:val="single" w:sz="4" w:space="1" w:color="auto"/>
        </w:pBdr>
        <w:rPr>
          <w:rFonts w:cs="Arial"/>
        </w:rPr>
      </w:pPr>
      <w:r w:rsidRPr="00AF2FA5">
        <w:rPr>
          <w:rFonts w:cs="Arial"/>
        </w:rPr>
        <w:t>If a completed literature search yields a very large number of articles (e.g. 500) it is suggested using the inclusion and exclusion criteria to filter studies by reading the titles, then re</w:t>
      </w:r>
      <w:r w:rsidR="008C59D0">
        <w:rPr>
          <w:rFonts w:cs="Arial"/>
        </w:rPr>
        <w:t xml:space="preserve">ad. </w:t>
      </w:r>
      <w:r w:rsidRPr="00AF2FA5">
        <w:rPr>
          <w:rFonts w:cs="Arial"/>
        </w:rPr>
        <w:t>the abstracts to screen those left, and then finally screen with full-text reading.</w:t>
      </w:r>
    </w:p>
    <w:p w14:paraId="4A378E62" w14:textId="77777777" w:rsidR="00AF2FA5" w:rsidRPr="00AF2FA5" w:rsidRDefault="00AF2FA5" w:rsidP="00377FB2">
      <w:pPr>
        <w:pBdr>
          <w:top w:val="single" w:sz="4" w:space="1" w:color="auto"/>
          <w:left w:val="single" w:sz="4" w:space="1" w:color="auto"/>
          <w:bottom w:val="single" w:sz="4" w:space="1" w:color="auto"/>
          <w:right w:val="single" w:sz="4" w:space="1" w:color="auto"/>
        </w:pBdr>
        <w:rPr>
          <w:rFonts w:cs="Arial"/>
        </w:rPr>
      </w:pPr>
    </w:p>
    <w:p w14:paraId="505E1BD8" w14:textId="77777777" w:rsidR="00AF2FA5" w:rsidRPr="00AF2FA5" w:rsidRDefault="00AF2FA5" w:rsidP="00377FB2">
      <w:pPr>
        <w:pBdr>
          <w:top w:val="single" w:sz="4" w:space="1" w:color="auto"/>
          <w:left w:val="single" w:sz="4" w:space="1" w:color="auto"/>
          <w:bottom w:val="single" w:sz="4" w:space="1" w:color="auto"/>
          <w:right w:val="single" w:sz="4" w:space="1" w:color="auto"/>
        </w:pBdr>
        <w:rPr>
          <w:rFonts w:cs="Arial"/>
        </w:rPr>
      </w:pPr>
      <w:r w:rsidRPr="00AF2FA5">
        <w:rPr>
          <w:rFonts w:cs="Arial"/>
        </w:rPr>
        <w:t xml:space="preserve">The following data sources are not suitable: </w:t>
      </w:r>
    </w:p>
    <w:p w14:paraId="455F09EE" w14:textId="77777777" w:rsidR="00AF2FA5" w:rsidRPr="00AF2FA5" w:rsidRDefault="00AF2FA5" w:rsidP="00377FB2">
      <w:pPr>
        <w:pBdr>
          <w:top w:val="single" w:sz="4" w:space="1" w:color="auto"/>
          <w:left w:val="single" w:sz="4" w:space="1" w:color="auto"/>
          <w:bottom w:val="single" w:sz="4" w:space="1" w:color="auto"/>
          <w:right w:val="single" w:sz="4" w:space="1" w:color="auto"/>
        </w:pBdr>
        <w:rPr>
          <w:rFonts w:cs="Arial"/>
        </w:rPr>
      </w:pPr>
    </w:p>
    <w:p w14:paraId="6A0CCED8" w14:textId="0359BC94"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articles published in newspapers, magazines, or newslette</w:t>
      </w:r>
      <w:r w:rsidR="00E86754">
        <w:t xml:space="preserve">rs. </w:t>
      </w:r>
    </w:p>
    <w:p w14:paraId="08681714" w14:textId="770EF57A"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books or book chapte</w:t>
      </w:r>
      <w:r w:rsidR="00E86754">
        <w:t xml:space="preserve">rs. </w:t>
      </w:r>
      <w:r w:rsidRPr="00AF2FA5">
        <w:t>for consume</w:t>
      </w:r>
      <w:r w:rsidR="00E86754">
        <w:t xml:space="preserve">rs. </w:t>
      </w:r>
      <w:r w:rsidRPr="00AF2FA5">
        <w:t>or the general public</w:t>
      </w:r>
    </w:p>
    <w:p w14:paraId="1C4A0F3E" w14:textId="77777777" w:rsidR="00AF2FA5" w:rsidRPr="00AF2FA5" w:rsidRDefault="00AF2FA5" w:rsidP="00377FB2">
      <w:pPr>
        <w:pStyle w:val="FSBullet1"/>
        <w:pBdr>
          <w:top w:val="single" w:sz="4" w:space="1" w:color="auto"/>
          <w:left w:val="single" w:sz="4" w:space="1" w:color="auto"/>
          <w:bottom w:val="single" w:sz="4" w:space="1" w:color="auto"/>
          <w:right w:val="single" w:sz="4" w:space="1" w:color="auto"/>
        </w:pBdr>
      </w:pPr>
      <w:r w:rsidRPr="00AF2FA5">
        <w:t>information intended for the general public on the internet, such as Wikipedia.</w:t>
      </w:r>
    </w:p>
    <w:p w14:paraId="6037811B" w14:textId="77777777" w:rsidR="00AF2FA5" w:rsidRPr="00AF2FA5" w:rsidRDefault="00AF2FA5" w:rsidP="00377FB2">
      <w:pPr>
        <w:pBdr>
          <w:top w:val="single" w:sz="4" w:space="1" w:color="auto"/>
          <w:left w:val="single" w:sz="4" w:space="1" w:color="auto"/>
          <w:bottom w:val="single" w:sz="4" w:space="1" w:color="auto"/>
          <w:right w:val="single" w:sz="4" w:space="1" w:color="auto"/>
        </w:pBdr>
        <w:rPr>
          <w:rFonts w:cs="Arial"/>
        </w:rPr>
      </w:pPr>
    </w:p>
    <w:p w14:paraId="4C60E2DE" w14:textId="77777777" w:rsidR="00AF2FA5" w:rsidRPr="00AF2FA5" w:rsidRDefault="00AF2FA5" w:rsidP="00377FB2">
      <w:pPr>
        <w:widowControl w:val="0"/>
        <w:pBdr>
          <w:top w:val="single" w:sz="4" w:space="1" w:color="auto"/>
          <w:left w:val="single" w:sz="4" w:space="1" w:color="auto"/>
          <w:bottom w:val="single" w:sz="4" w:space="1" w:color="auto"/>
          <w:right w:val="single" w:sz="4" w:space="1" w:color="auto"/>
        </w:pBdr>
        <w:rPr>
          <w:lang w:eastAsia="en-AU"/>
        </w:rPr>
      </w:pPr>
      <w:r w:rsidRPr="00AF2FA5">
        <w:rPr>
          <w:rFonts w:cs="Arial"/>
        </w:rPr>
        <w:t xml:space="preserve">A relationship between a food or property of food and a health effect cannot be established from animal and </w:t>
      </w:r>
      <w:r w:rsidRPr="00AF2FA5">
        <w:rPr>
          <w:rFonts w:cs="Arial"/>
          <w:i/>
        </w:rPr>
        <w:t>in vitro</w:t>
      </w:r>
      <w:r w:rsidRPr="00AF2FA5">
        <w:rPr>
          <w:rFonts w:cs="Arial"/>
        </w:rPr>
        <w:t xml:space="preserve"> studies alone. However, animal and </w:t>
      </w:r>
      <w:r w:rsidRPr="00AF2FA5">
        <w:rPr>
          <w:rFonts w:cs="Arial"/>
          <w:i/>
        </w:rPr>
        <w:t>in vitro</w:t>
      </w:r>
      <w:r w:rsidRPr="00AF2FA5">
        <w:rPr>
          <w:rFonts w:cs="Arial"/>
        </w:rPr>
        <w:t xml:space="preserve"> studies may be provided in support of a relationship.</w:t>
      </w:r>
    </w:p>
    <w:p w14:paraId="3BEC345E"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lang w:eastAsia="en-AU"/>
        </w:rPr>
      </w:pPr>
      <w:r w:rsidRPr="00AF2FA5">
        <w:rPr>
          <w:rFonts w:eastAsiaTheme="majorEastAsia"/>
          <w:i/>
          <w:szCs w:val="26"/>
          <w:lang w:eastAsia="en-AU"/>
        </w:rPr>
        <w:t>B.2.2</w:t>
      </w:r>
      <w:r w:rsidRPr="00AF2FA5">
        <w:rPr>
          <w:rFonts w:eastAsiaTheme="majorEastAsia"/>
          <w:i/>
          <w:szCs w:val="26"/>
          <w:lang w:eastAsia="en-AU"/>
        </w:rPr>
        <w:tab/>
        <w:t>Food-health relationships based on updating existing systematic reviews</w:t>
      </w:r>
    </w:p>
    <w:p w14:paraId="6FA1CC31" w14:textId="77777777" w:rsidR="00AF2FA5" w:rsidRPr="00AF2FA5" w:rsidRDefault="00AF2FA5" w:rsidP="00AF2FA5">
      <w:pPr>
        <w:rPr>
          <w:szCs w:val="20"/>
          <w:lang w:eastAsia="en-AU"/>
        </w:rPr>
      </w:pPr>
      <w:r w:rsidRPr="00AF2FA5">
        <w:rPr>
          <w:szCs w:val="20"/>
          <w:lang w:eastAsia="en-AU"/>
        </w:rPr>
        <w:t xml:space="preserve">Where the proposed food-health relationship is based on an existing systematic review, the application </w:t>
      </w:r>
      <w:r w:rsidRPr="00AF2FA5">
        <w:rPr>
          <w:b/>
          <w:szCs w:val="20"/>
          <w:lang w:eastAsia="en-AU"/>
        </w:rPr>
        <w:t>must</w:t>
      </w:r>
      <w:r w:rsidRPr="00AF2FA5">
        <w:rPr>
          <w:szCs w:val="20"/>
          <w:lang w:eastAsia="en-AU"/>
        </w:rPr>
        <w:t>:</w:t>
      </w:r>
    </w:p>
    <w:p w14:paraId="2D237009" w14:textId="77777777" w:rsidR="00AF2FA5" w:rsidRPr="00AF2FA5" w:rsidRDefault="00AF2FA5" w:rsidP="00AF2FA5">
      <w:pPr>
        <w:rPr>
          <w:szCs w:val="20"/>
          <w:lang w:eastAsia="en-AU"/>
        </w:rPr>
      </w:pPr>
    </w:p>
    <w:p w14:paraId="438DC2E4" w14:textId="77777777" w:rsidR="00AF2FA5" w:rsidRPr="00AF2FA5" w:rsidRDefault="00AF2FA5" w:rsidP="00AF2FA5">
      <w:pPr>
        <w:ind w:left="567" w:hanging="567"/>
        <w:rPr>
          <w:szCs w:val="20"/>
          <w:lang w:eastAsia="en-AU"/>
        </w:rPr>
      </w:pPr>
      <w:r w:rsidRPr="00AF2FA5">
        <w:rPr>
          <w:szCs w:val="20"/>
          <w:lang w:eastAsia="en-AU"/>
        </w:rPr>
        <w:t>(a)</w:t>
      </w:r>
      <w:r w:rsidRPr="00AF2FA5">
        <w:rPr>
          <w:szCs w:val="20"/>
          <w:lang w:eastAsia="en-AU"/>
        </w:rPr>
        <w:tab/>
        <w:t>demonstrate that the food-health relationship described in the existing systematic review is based on the same, or is within the scope of, the proposed food-health relationship</w:t>
      </w:r>
    </w:p>
    <w:p w14:paraId="307A7275" w14:textId="77777777" w:rsidR="00AF2FA5" w:rsidRPr="00AF2FA5" w:rsidRDefault="00AF2FA5" w:rsidP="00AF2FA5">
      <w:pPr>
        <w:ind w:left="567" w:hanging="567"/>
        <w:rPr>
          <w:szCs w:val="20"/>
          <w:lang w:eastAsia="en-AU"/>
        </w:rPr>
      </w:pPr>
      <w:r w:rsidRPr="00AF2FA5">
        <w:rPr>
          <w:szCs w:val="20"/>
          <w:lang w:eastAsia="en-AU"/>
        </w:rPr>
        <w:t>(b)</w:t>
      </w:r>
      <w:r w:rsidRPr="00AF2FA5">
        <w:rPr>
          <w:szCs w:val="20"/>
          <w:lang w:eastAsia="en-AU"/>
        </w:rPr>
        <w:tab/>
        <w:t>demonstrate that the existing review includes all relevant data from human studies (i.e. evidence in favour, equivocal evidence and evidence that is not in favour of the food-health relationship) given the time period and search criteria that it used</w:t>
      </w:r>
    </w:p>
    <w:p w14:paraId="6485ACDF" w14:textId="77777777" w:rsidR="00AF2FA5" w:rsidRPr="00AF2FA5" w:rsidRDefault="00AF2FA5" w:rsidP="00AF2FA5">
      <w:pPr>
        <w:ind w:left="567" w:hanging="567"/>
        <w:rPr>
          <w:szCs w:val="20"/>
          <w:lang w:eastAsia="en-AU"/>
        </w:rPr>
      </w:pPr>
      <w:r w:rsidRPr="00AF2FA5">
        <w:rPr>
          <w:szCs w:val="20"/>
          <w:lang w:eastAsia="en-AU"/>
        </w:rPr>
        <w:t>(c)</w:t>
      </w:r>
      <w:r w:rsidRPr="00AF2FA5">
        <w:rPr>
          <w:szCs w:val="20"/>
          <w:lang w:eastAsia="en-AU"/>
        </w:rPr>
        <w:tab/>
        <w:t xml:space="preserve">include a full copy of the existing systematic review </w:t>
      </w:r>
    </w:p>
    <w:p w14:paraId="7745D3F4" w14:textId="77777777" w:rsidR="00AF2FA5" w:rsidRPr="00AF2FA5" w:rsidRDefault="00AF2FA5" w:rsidP="00AF2FA5">
      <w:pPr>
        <w:ind w:left="567" w:hanging="567"/>
        <w:rPr>
          <w:szCs w:val="20"/>
          <w:lang w:eastAsia="en-AU"/>
        </w:rPr>
      </w:pPr>
      <w:r w:rsidRPr="00AF2FA5">
        <w:rPr>
          <w:szCs w:val="20"/>
          <w:lang w:eastAsia="en-AU"/>
        </w:rPr>
        <w:t>(d)</w:t>
      </w:r>
      <w:r w:rsidRPr="00AF2FA5">
        <w:rPr>
          <w:szCs w:val="20"/>
          <w:lang w:eastAsia="en-AU"/>
        </w:rPr>
        <w:tab/>
        <w:t>describe how the existing systematic review was updated.</w:t>
      </w:r>
    </w:p>
    <w:p w14:paraId="4CE13BE3" w14:textId="77777777" w:rsidR="00AF2FA5" w:rsidRPr="00AF2FA5" w:rsidRDefault="00AF2FA5" w:rsidP="00AF2FA5">
      <w:pPr>
        <w:rPr>
          <w:szCs w:val="20"/>
          <w:lang w:eastAsia="en-AU"/>
        </w:rPr>
      </w:pPr>
    </w:p>
    <w:p w14:paraId="77C3643B" w14:textId="77777777" w:rsidR="00AF2FA5" w:rsidRPr="00AF2FA5" w:rsidRDefault="00AF2FA5" w:rsidP="00AF2FA5">
      <w:pPr>
        <w:widowControl w:val="0"/>
        <w:rPr>
          <w:lang w:eastAsia="en-AU"/>
        </w:rPr>
      </w:pPr>
      <w:r w:rsidRPr="00AF2FA5">
        <w:rPr>
          <w:lang w:eastAsia="en-AU"/>
        </w:rPr>
        <w:t>Note:</w:t>
      </w:r>
    </w:p>
    <w:p w14:paraId="1DE91370" w14:textId="77777777" w:rsidR="00AF2FA5" w:rsidRPr="00AF2FA5" w:rsidRDefault="00AF2FA5" w:rsidP="00AF2FA5">
      <w:pPr>
        <w:widowControl w:val="0"/>
        <w:rPr>
          <w:lang w:eastAsia="en-AU"/>
        </w:rPr>
      </w:pPr>
    </w:p>
    <w:p w14:paraId="119B67A9" w14:textId="68C802B4" w:rsidR="00AF2FA5" w:rsidRPr="00AF2FA5" w:rsidRDefault="00AF2FA5" w:rsidP="00AF2FA5">
      <w:pPr>
        <w:widowControl w:val="0"/>
        <w:rPr>
          <w:lang w:eastAsia="en-AU"/>
        </w:rPr>
      </w:pPr>
      <w:r w:rsidRPr="00AF2FA5">
        <w:rPr>
          <w:lang w:eastAsia="en-AU"/>
        </w:rPr>
        <w:t>The comparability with the methods of the existing systematic review could be demonstrated by showing that the updating search was done using the same criteria (i.e. points in paragraphs B.2.1 (a)</w:t>
      </w:r>
      <w:r w:rsidRPr="00AF2FA5">
        <w:rPr>
          <w:rFonts w:cs="Arial"/>
          <w:lang w:eastAsia="en-AU"/>
        </w:rPr>
        <w:t>–</w:t>
      </w:r>
      <w:r w:rsidRPr="00AF2FA5">
        <w:rPr>
          <w:lang w:eastAsia="en-AU"/>
        </w:rPr>
        <w:t>(f) and B.2.2(a)</w:t>
      </w:r>
      <w:r w:rsidRPr="00AF2FA5">
        <w:rPr>
          <w:rFonts w:cs="Arial"/>
          <w:lang w:eastAsia="en-AU"/>
        </w:rPr>
        <w:t>–</w:t>
      </w:r>
      <w:r w:rsidRPr="00AF2FA5">
        <w:rPr>
          <w:lang w:eastAsia="en-AU"/>
        </w:rPr>
        <w:t>(b) above) that were described by the autho</w:t>
      </w:r>
      <w:r w:rsidR="00E86754">
        <w:rPr>
          <w:lang w:eastAsia="en-AU"/>
        </w:rPr>
        <w:t xml:space="preserve">rs. </w:t>
      </w:r>
      <w:r w:rsidRPr="00AF2FA5">
        <w:rPr>
          <w:lang w:eastAsia="en-AU"/>
        </w:rPr>
        <w:t xml:space="preserve">of an existing review. It is important to include the time period covered by an existing review and show how the updated review complements the existing review. </w:t>
      </w:r>
    </w:p>
    <w:p w14:paraId="11E48C2C"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B.3</w:t>
      </w:r>
      <w:r w:rsidRPr="00AF2FA5">
        <w:rPr>
          <w:rFonts w:eastAsiaTheme="majorEastAsia"/>
          <w:b/>
          <w:i/>
          <w:color w:val="008000"/>
        </w:rPr>
        <w:tab/>
        <w:t>Summarising literature for the proposed food-health relationship</w:t>
      </w:r>
    </w:p>
    <w:p w14:paraId="07E23C4B" w14:textId="514B609C" w:rsidR="00AF2FA5" w:rsidRPr="00AF2FA5" w:rsidRDefault="00AF2FA5" w:rsidP="00AF2FA5">
      <w:pPr>
        <w:autoSpaceDE w:val="0"/>
        <w:autoSpaceDN w:val="0"/>
        <w:adjustRightInd w:val="0"/>
        <w:rPr>
          <w:rFonts w:cs="Arial"/>
          <w:szCs w:val="20"/>
          <w:lang w:eastAsia="en-AU"/>
        </w:rPr>
      </w:pPr>
      <w:r w:rsidRPr="00AF2FA5">
        <w:rPr>
          <w:rFonts w:cs="Arial"/>
          <w:szCs w:val="20"/>
          <w:lang w:eastAsia="en-AU"/>
        </w:rPr>
        <w:t xml:space="preserve">The application </w:t>
      </w:r>
      <w:r w:rsidRPr="00AF2FA5">
        <w:rPr>
          <w:rFonts w:cs="Arial"/>
          <w:b/>
          <w:szCs w:val="20"/>
          <w:lang w:eastAsia="en-AU"/>
        </w:rPr>
        <w:t>must</w:t>
      </w:r>
      <w:r w:rsidRPr="00AF2FA5">
        <w:rPr>
          <w:rFonts w:cs="Arial"/>
          <w:szCs w:val="20"/>
          <w:lang w:eastAsia="en-AU"/>
        </w:rPr>
        <w:t xml:space="preserve"> summarise the studies in humans for the proposed food-health relationship in tabular form, including objectives, sample size, participant characteristics, measurement methods, control for confounding, results and any adverse effects. If an existing systematic review is being updated, the tabulation </w:t>
      </w:r>
      <w:r w:rsidRPr="00AF2FA5">
        <w:rPr>
          <w:rFonts w:cs="Arial"/>
          <w:b/>
          <w:szCs w:val="20"/>
          <w:lang w:eastAsia="en-AU"/>
        </w:rPr>
        <w:t>must</w:t>
      </w:r>
      <w:r w:rsidRPr="00AF2FA5">
        <w:rPr>
          <w:rFonts w:cs="Arial"/>
          <w:szCs w:val="20"/>
          <w:lang w:eastAsia="en-AU"/>
        </w:rPr>
        <w:t xml:space="preserve"> include studies from the existing systematic review as well as additional literature identified in the update. If the tabulation in the existing review cove</w:t>
      </w:r>
      <w:r w:rsidR="00E86754">
        <w:rPr>
          <w:rFonts w:cs="Arial"/>
          <w:szCs w:val="20"/>
          <w:lang w:eastAsia="en-AU"/>
        </w:rPr>
        <w:t xml:space="preserve">rs. </w:t>
      </w:r>
      <w:r w:rsidRPr="00AF2FA5">
        <w:rPr>
          <w:rFonts w:cs="Arial"/>
          <w:szCs w:val="20"/>
          <w:lang w:eastAsia="en-AU"/>
        </w:rPr>
        <w:t xml:space="preserve">all the items, then it is acceptable to reproduce the table(s) from the existing review, or to expand them if one or more items are missing. </w:t>
      </w:r>
    </w:p>
    <w:p w14:paraId="0D2FC797" w14:textId="77777777" w:rsidR="00AF2FA5" w:rsidRPr="00AF2FA5" w:rsidRDefault="00AF2FA5" w:rsidP="00AF2FA5">
      <w:pPr>
        <w:tabs>
          <w:tab w:val="left" w:pos="6175"/>
        </w:tabs>
        <w:autoSpaceDE w:val="0"/>
        <w:autoSpaceDN w:val="0"/>
        <w:adjustRightInd w:val="0"/>
        <w:ind w:left="567" w:hanging="567"/>
        <w:rPr>
          <w:rFonts w:cs="Arial"/>
          <w:szCs w:val="20"/>
          <w:highlight w:val="yellow"/>
          <w:lang w:eastAsia="en-AU"/>
        </w:rPr>
      </w:pPr>
    </w:p>
    <w:p w14:paraId="7D08A420" w14:textId="77777777" w:rsidR="00AF2FA5" w:rsidRPr="00AF2FA5" w:rsidRDefault="00AF2FA5" w:rsidP="00AF2FA5">
      <w:pPr>
        <w:rPr>
          <w:szCs w:val="20"/>
          <w:lang w:eastAsia="en-AU"/>
        </w:rPr>
      </w:pPr>
      <w:r w:rsidRPr="00AF2FA5">
        <w:rPr>
          <w:szCs w:val="20"/>
          <w:lang w:eastAsia="en-AU"/>
        </w:rPr>
        <w:t xml:space="preserve">Each study </w:t>
      </w:r>
      <w:r w:rsidRPr="00AF2FA5">
        <w:rPr>
          <w:b/>
          <w:szCs w:val="20"/>
          <w:lang w:eastAsia="en-AU"/>
        </w:rPr>
        <w:t>must</w:t>
      </w:r>
      <w:r w:rsidRPr="00AF2FA5">
        <w:rPr>
          <w:szCs w:val="20"/>
          <w:lang w:eastAsia="en-AU"/>
        </w:rPr>
        <w:t xml:space="preserve"> be assessed for quality. A description of the quality assessment method used </w:t>
      </w:r>
      <w:r w:rsidRPr="00AF2FA5">
        <w:rPr>
          <w:b/>
          <w:szCs w:val="20"/>
          <w:lang w:eastAsia="en-AU"/>
        </w:rPr>
        <w:t>must</w:t>
      </w:r>
      <w:r w:rsidRPr="00AF2FA5">
        <w:rPr>
          <w:szCs w:val="20"/>
          <w:lang w:eastAsia="en-AU"/>
        </w:rPr>
        <w:t xml:space="preserve"> be provided.</w:t>
      </w:r>
    </w:p>
    <w:p w14:paraId="4F8D4946" w14:textId="77777777" w:rsidR="00AF2FA5" w:rsidRPr="00AF2FA5" w:rsidRDefault="00AF2FA5" w:rsidP="00AF2FA5">
      <w:pPr>
        <w:rPr>
          <w:szCs w:val="20"/>
          <w:lang w:eastAsia="en-AU"/>
        </w:rPr>
      </w:pPr>
    </w:p>
    <w:p w14:paraId="7A40E09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25F5CD3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1CF6DB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i/>
          <w:lang w:eastAsia="en-AU"/>
        </w:rPr>
      </w:pPr>
      <w:r w:rsidRPr="00AF2FA5">
        <w:rPr>
          <w:b/>
          <w:i/>
          <w:lang w:eastAsia="en-AU"/>
        </w:rPr>
        <w:t>Presentation of data from human studies</w:t>
      </w:r>
    </w:p>
    <w:p w14:paraId="6DB09CB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B78B16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Relevant data from each of the included studies should be presented in tabulated form. Original studies (i.e. not reviews or pooled/meta-analyses) should be organised according to study design (e.g. intervention/experimental studies, observational studies) into one or more tables. Tables should include the following information for each study: </w:t>
      </w:r>
    </w:p>
    <w:p w14:paraId="503BB58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DB003D1" w14:textId="77777777" w:rsidR="00AF2FA5" w:rsidRPr="00AF2FA5" w:rsidRDefault="00AF2FA5" w:rsidP="00AF2FA5">
      <w:pPr>
        <w:widowControl w:val="0"/>
        <w:ind w:left="567" w:hanging="567"/>
        <w:rPr>
          <w:lang w:eastAsia="en-AU"/>
        </w:rPr>
      </w:pPr>
      <w:r w:rsidRPr="00AF2FA5">
        <w:rPr>
          <w:lang w:eastAsia="en-AU"/>
        </w:rPr>
        <w:br w:type="page"/>
      </w:r>
    </w:p>
    <w:p w14:paraId="048F218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lastRenderedPageBreak/>
        <w:t>(a)</w:t>
      </w:r>
      <w:r w:rsidRPr="00AF2FA5">
        <w:rPr>
          <w:lang w:eastAsia="en-AU"/>
        </w:rPr>
        <w:tab/>
        <w:t>the study reference: reference by author/date for each study</w:t>
      </w:r>
    </w:p>
    <w:p w14:paraId="0204E44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(b)</w:t>
      </w:r>
      <w:r w:rsidRPr="00AF2FA5">
        <w:rPr>
          <w:lang w:eastAsia="en-AU"/>
        </w:rPr>
        <w:tab/>
        <w:t>the study design: e.g. randomised controlled trial, cohort study, nested case-control study</w:t>
      </w:r>
    </w:p>
    <w:p w14:paraId="10B7055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(c)</w:t>
      </w:r>
      <w:r w:rsidRPr="00AF2FA5">
        <w:rPr>
          <w:lang w:eastAsia="en-AU"/>
        </w:rPr>
        <w:tab/>
        <w:t>the objectives or hypothesis</w:t>
      </w:r>
    </w:p>
    <w:p w14:paraId="58538F67" w14:textId="72E83A44"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(d)</w:t>
      </w:r>
      <w:r w:rsidRPr="00AF2FA5">
        <w:rPr>
          <w:lang w:eastAsia="en-AU"/>
        </w:rPr>
        <w:tab/>
        <w:t>the sample size in the study groups: including the numbe</w:t>
      </w:r>
      <w:r w:rsidR="00E86754">
        <w:rPr>
          <w:lang w:eastAsia="en-AU"/>
        </w:rPr>
        <w:t xml:space="preserve">rs. </w:t>
      </w:r>
      <w:r w:rsidRPr="00AF2FA5">
        <w:rPr>
          <w:lang w:eastAsia="en-AU"/>
        </w:rPr>
        <w:t>in each group who were recruited, randomised, completed the study, and included in the analyses, and any power calculations. Include loss to follow up or non-response</w:t>
      </w:r>
    </w:p>
    <w:p w14:paraId="18B13BE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(e)</w:t>
      </w:r>
      <w:r w:rsidRPr="00AF2FA5">
        <w:rPr>
          <w:lang w:eastAsia="en-AU"/>
        </w:rPr>
        <w:tab/>
        <w:t>the participants characteristics: including age, sex, setting, health status, background diets (including use of supplements if relevant) and other relevant aspects of lifestyle</w:t>
      </w:r>
    </w:p>
    <w:p w14:paraId="6253224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(f)</w:t>
      </w:r>
      <w:r w:rsidRPr="00AF2FA5">
        <w:rPr>
          <w:lang w:eastAsia="en-AU"/>
        </w:rPr>
        <w:tab/>
        <w:t>the method used to measure the food or property of food including amount consumed: including additional dietary intake (including methodology for this), method and frequency of consumption, form of substance including the food matrix (where applicable), amount consumed per day, duration of intervention (or study) and period of follow-up</w:t>
      </w:r>
    </w:p>
    <w:p w14:paraId="2A57853E" w14:textId="5411B965"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(g)</w:t>
      </w:r>
      <w:r w:rsidRPr="00AF2FA5">
        <w:rPr>
          <w:lang w:eastAsia="en-AU"/>
        </w:rPr>
        <w:tab/>
        <w:t>confounde</w:t>
      </w:r>
      <w:r w:rsidR="00E86754">
        <w:rPr>
          <w:lang w:eastAsia="en-AU"/>
        </w:rPr>
        <w:t xml:space="preserve">rs. </w:t>
      </w:r>
      <w:r w:rsidRPr="00AF2FA5">
        <w:rPr>
          <w:lang w:eastAsia="en-AU"/>
        </w:rPr>
        <w:t>measured and method used to control for confounding</w:t>
      </w:r>
    </w:p>
    <w:p w14:paraId="7A9F67D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(h)</w:t>
      </w:r>
      <w:r w:rsidRPr="00AF2FA5">
        <w:rPr>
          <w:lang w:eastAsia="en-AU"/>
        </w:rPr>
        <w:tab/>
        <w:t>the method used to measure the health effect</w:t>
      </w:r>
    </w:p>
    <w:p w14:paraId="5060D9B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(i)</w:t>
      </w:r>
      <w:r w:rsidRPr="00AF2FA5">
        <w:rPr>
          <w:lang w:eastAsia="en-AU"/>
        </w:rPr>
        <w:tab/>
        <w:t>the study results, including effect size and statistical significance</w:t>
      </w:r>
    </w:p>
    <w:p w14:paraId="2E8DE79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(j)</w:t>
      </w:r>
      <w:r w:rsidRPr="00AF2FA5">
        <w:rPr>
          <w:lang w:eastAsia="en-AU"/>
        </w:rPr>
        <w:tab/>
        <w:t xml:space="preserve">any adverse effects. </w:t>
      </w:r>
    </w:p>
    <w:p w14:paraId="14F9C9E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DC41C3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Where an application is based on an existing systematic review, data from the studies included in the existing review and the additional studies that update the review should be organised in one or more tables and provide the information listed under a-j above. </w:t>
      </w:r>
    </w:p>
    <w:p w14:paraId="777ADCF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F7AF287" w14:textId="3938EB55"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Updates of existing reviews should include commentary about how the update affects the conclusions drawn by the autho</w:t>
      </w:r>
      <w:r w:rsidR="00E86754">
        <w:rPr>
          <w:lang w:eastAsia="en-AU"/>
        </w:rPr>
        <w:t xml:space="preserve">rs. </w:t>
      </w:r>
      <w:r w:rsidRPr="00AF2FA5">
        <w:rPr>
          <w:lang w:eastAsia="en-AU"/>
        </w:rPr>
        <w:t>of the existing reviews.</w:t>
      </w:r>
    </w:p>
    <w:p w14:paraId="6AB6EAF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660582E"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i/>
          <w:lang w:eastAsia="en-AU"/>
        </w:rPr>
      </w:pPr>
      <w:r w:rsidRPr="00AF2FA5">
        <w:rPr>
          <w:b/>
          <w:i/>
          <w:lang w:eastAsia="en-AU"/>
        </w:rPr>
        <w:t>Empirical analysis of the data</w:t>
      </w:r>
    </w:p>
    <w:p w14:paraId="39237F6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1DB701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A meta-analysis of the data can be undertaken. This may add to the weight of evidence in support of the food-health relationship.</w:t>
      </w:r>
    </w:p>
    <w:p w14:paraId="7A678B0D"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B.4</w:t>
      </w:r>
      <w:r w:rsidRPr="00AF2FA5">
        <w:rPr>
          <w:rFonts w:eastAsiaTheme="majorEastAsia"/>
          <w:b/>
          <w:i/>
          <w:color w:val="008000"/>
        </w:rPr>
        <w:tab/>
        <w:t>Assessment of the data from human studies</w:t>
      </w:r>
    </w:p>
    <w:p w14:paraId="714E5F1E" w14:textId="77777777" w:rsidR="00AF2FA5" w:rsidRPr="00AF2FA5" w:rsidRDefault="00AF2FA5" w:rsidP="00AF2FA5">
      <w:pPr>
        <w:autoSpaceDE w:val="0"/>
        <w:autoSpaceDN w:val="0"/>
        <w:adjustRightInd w:val="0"/>
        <w:rPr>
          <w:rFonts w:cs="Arial"/>
          <w:bCs/>
          <w:szCs w:val="20"/>
          <w:lang w:eastAsia="en-AU"/>
        </w:rPr>
      </w:pPr>
      <w:r w:rsidRPr="00AF2FA5">
        <w:rPr>
          <w:rFonts w:cs="Arial"/>
          <w:bCs/>
          <w:szCs w:val="20"/>
          <w:lang w:eastAsia="en-AU"/>
        </w:rPr>
        <w:t xml:space="preserve">The application </w:t>
      </w:r>
      <w:r w:rsidRPr="00AF2FA5">
        <w:rPr>
          <w:rFonts w:cs="Arial"/>
          <w:b/>
          <w:bCs/>
          <w:szCs w:val="20"/>
          <w:lang w:eastAsia="en-AU"/>
        </w:rPr>
        <w:t>must</w:t>
      </w:r>
      <w:r w:rsidRPr="00AF2FA5">
        <w:rPr>
          <w:rFonts w:cs="Arial"/>
          <w:bCs/>
          <w:szCs w:val="20"/>
          <w:lang w:eastAsia="en-AU"/>
        </w:rPr>
        <w:t xml:space="preserve"> include a scientific assessment about how the studies reviewed demonstrate, with a high degree of certainty, that a causal relationship exists between the food or property of food and the health effect. </w:t>
      </w:r>
    </w:p>
    <w:p w14:paraId="66A3E33A" w14:textId="77777777" w:rsidR="00AF2FA5" w:rsidRPr="00AF2FA5" w:rsidRDefault="00AF2FA5" w:rsidP="00AF2FA5">
      <w:pPr>
        <w:autoSpaceDE w:val="0"/>
        <w:autoSpaceDN w:val="0"/>
        <w:adjustRightInd w:val="0"/>
        <w:rPr>
          <w:rFonts w:cs="Arial"/>
          <w:bCs/>
          <w:szCs w:val="20"/>
          <w:lang w:eastAsia="en-AU"/>
        </w:rPr>
      </w:pPr>
    </w:p>
    <w:p w14:paraId="3851267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1C3DDA3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BE8EC7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Whether a causal relationship is likely to be established depends on the totality and weight of evidence that supports the proposed food-health relationship under investigation. The evidence would include consideration of a consistent association across all high quality studies that are independent of other factors, inclusion of well-conducted trials temporality and biological plausibility. It may be useful to consider if the relationship could be reversed by at least one additional high quality study.</w:t>
      </w:r>
    </w:p>
    <w:p w14:paraId="01C4301B"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B.5</w:t>
      </w:r>
      <w:r w:rsidRPr="00AF2FA5">
        <w:rPr>
          <w:rFonts w:eastAsiaTheme="majorEastAsia"/>
          <w:b/>
          <w:i/>
          <w:color w:val="008000"/>
        </w:rPr>
        <w:tab/>
        <w:t>Information for setting conditions</w:t>
      </w:r>
    </w:p>
    <w:p w14:paraId="5E7628FD" w14:textId="77777777" w:rsidR="00AF2FA5" w:rsidRPr="00AF2FA5" w:rsidRDefault="00AF2FA5" w:rsidP="00AF2FA5">
      <w:pPr>
        <w:autoSpaceDE w:val="0"/>
        <w:autoSpaceDN w:val="0"/>
        <w:adjustRightInd w:val="0"/>
        <w:rPr>
          <w:rFonts w:cs="Arial"/>
          <w:bCs/>
          <w:szCs w:val="20"/>
          <w:lang w:eastAsia="en-AU"/>
        </w:rPr>
      </w:pPr>
      <w:r w:rsidRPr="00AF2FA5">
        <w:rPr>
          <w:lang w:eastAsia="en-AU"/>
        </w:rPr>
        <w:t xml:space="preserve">The application </w:t>
      </w:r>
      <w:r w:rsidRPr="00AF2FA5">
        <w:rPr>
          <w:b/>
          <w:lang w:eastAsia="en-AU"/>
        </w:rPr>
        <w:t>must</w:t>
      </w:r>
      <w:r w:rsidRPr="00AF2FA5">
        <w:rPr>
          <w:lang w:eastAsia="en-AU"/>
        </w:rPr>
        <w:t xml:space="preserve"> contain sufficient detail about the relationship to allow the amount of the food or property of food that is necessary to achieve the health effect, to be determined. </w:t>
      </w:r>
      <w:r w:rsidRPr="00AF2FA5">
        <w:rPr>
          <w:szCs w:val="20"/>
          <w:lang w:eastAsia="en-AU"/>
        </w:rPr>
        <w:t xml:space="preserve">Information about the likely dietary intake by the target population group (if there is one) or the whole population of the food or property of food </w:t>
      </w:r>
      <w:r w:rsidRPr="00AF2FA5">
        <w:rPr>
          <w:b/>
          <w:szCs w:val="20"/>
          <w:lang w:eastAsia="en-AU"/>
        </w:rPr>
        <w:t>must</w:t>
      </w:r>
      <w:r w:rsidRPr="00AF2FA5">
        <w:rPr>
          <w:szCs w:val="20"/>
          <w:lang w:eastAsia="en-AU"/>
        </w:rPr>
        <w:t xml:space="preserve"> also be provided.</w:t>
      </w:r>
    </w:p>
    <w:p w14:paraId="760F600E" w14:textId="77777777" w:rsidR="00AF2FA5" w:rsidRPr="00AF2FA5" w:rsidRDefault="00AF2FA5" w:rsidP="00AF2FA5">
      <w:pPr>
        <w:autoSpaceDE w:val="0"/>
        <w:autoSpaceDN w:val="0"/>
        <w:adjustRightInd w:val="0"/>
        <w:rPr>
          <w:rFonts w:cs="Arial"/>
          <w:bCs/>
          <w:szCs w:val="20"/>
          <w:lang w:eastAsia="en-AU"/>
        </w:rPr>
      </w:pPr>
    </w:p>
    <w:p w14:paraId="46E4EA61" w14:textId="0413319F" w:rsidR="00AF2FA5" w:rsidRPr="00AF2FA5" w:rsidRDefault="00AF2FA5" w:rsidP="00AF2FA5">
      <w:pPr>
        <w:autoSpaceDE w:val="0"/>
        <w:autoSpaceDN w:val="0"/>
        <w:adjustRightInd w:val="0"/>
        <w:rPr>
          <w:szCs w:val="20"/>
        </w:rPr>
      </w:pPr>
      <w:r w:rsidRPr="00AF2FA5">
        <w:rPr>
          <w:rFonts w:cs="Arial"/>
          <w:bCs/>
          <w:szCs w:val="20"/>
          <w:lang w:eastAsia="en-AU"/>
        </w:rPr>
        <w:t>If the proposed food-health relationship cove</w:t>
      </w:r>
      <w:r w:rsidR="00E86754">
        <w:rPr>
          <w:rFonts w:cs="Arial"/>
          <w:bCs/>
          <w:szCs w:val="20"/>
          <w:lang w:eastAsia="en-AU"/>
        </w:rPr>
        <w:t xml:space="preserve">rs. </w:t>
      </w:r>
      <w:r w:rsidRPr="00AF2FA5">
        <w:rPr>
          <w:rFonts w:cs="Arial"/>
          <w:bCs/>
          <w:szCs w:val="20"/>
          <w:lang w:eastAsia="en-AU"/>
        </w:rPr>
        <w:t xml:space="preserve">a wider target population group than the groups studied (for example, a wider age-sex range than covered by the included studies), the application </w:t>
      </w:r>
      <w:r w:rsidRPr="00AF2FA5">
        <w:rPr>
          <w:rFonts w:cs="Arial"/>
          <w:b/>
          <w:bCs/>
          <w:szCs w:val="20"/>
          <w:lang w:eastAsia="en-AU"/>
        </w:rPr>
        <w:t>must</w:t>
      </w:r>
      <w:r w:rsidRPr="00AF2FA5">
        <w:rPr>
          <w:rFonts w:cs="Arial"/>
          <w:bCs/>
          <w:szCs w:val="20"/>
          <w:lang w:eastAsia="en-AU"/>
        </w:rPr>
        <w:t xml:space="preserve"> include justification of the validity of the extrapolation.”</w:t>
      </w:r>
    </w:p>
    <w:p w14:paraId="5700574A" w14:textId="77777777" w:rsidR="00AF2FA5" w:rsidRPr="00AF2FA5" w:rsidRDefault="00AF2FA5" w:rsidP="00AF2FA5">
      <w:pPr>
        <w:tabs>
          <w:tab w:val="left" w:pos="851"/>
        </w:tabs>
        <w:rPr>
          <w:szCs w:val="20"/>
        </w:rPr>
      </w:pPr>
    </w:p>
    <w:p w14:paraId="432199BC" w14:textId="77777777" w:rsidR="00AF2FA5" w:rsidRPr="00AF2FA5" w:rsidRDefault="00AF2FA5" w:rsidP="00AF2FA5">
      <w:pPr>
        <w:widowControl w:val="0"/>
        <w:rPr>
          <w:lang w:eastAsia="en-AU"/>
        </w:rPr>
      </w:pPr>
    </w:p>
    <w:p w14:paraId="7B1391B1" w14:textId="77777777" w:rsidR="00AF2FA5" w:rsidRPr="00AF2FA5" w:rsidRDefault="00AF2FA5" w:rsidP="00AF2FA5">
      <w:pPr>
        <w:widowControl w:val="0"/>
        <w:rPr>
          <w:lang w:eastAsia="en-AU"/>
        </w:rPr>
        <w:sectPr w:rsidR="00AF2FA5" w:rsidRPr="00AF2FA5" w:rsidSect="00377FB2">
          <w:footerReference w:type="default" r:id="rId41"/>
          <w:pgSz w:w="11906" w:h="16838"/>
          <w:pgMar w:top="1418" w:right="1418" w:bottom="1418" w:left="1418" w:header="709" w:footer="709" w:gutter="0"/>
          <w:cols w:space="708"/>
          <w:docGrid w:linePitch="360"/>
        </w:sectPr>
      </w:pPr>
    </w:p>
    <w:p w14:paraId="38C92FAF" w14:textId="77777777" w:rsidR="00AF2FA5" w:rsidRPr="00AF2FA5" w:rsidRDefault="00AF2FA5" w:rsidP="00AF2FA5">
      <w:pPr>
        <w:widowControl w:val="0"/>
        <w:tabs>
          <w:tab w:val="left" w:pos="851"/>
        </w:tabs>
        <w:jc w:val="center"/>
        <w:rPr>
          <w:rFonts w:ascii="Arial Bold" w:hAnsi="Arial Bold"/>
          <w:b/>
          <w:iCs/>
          <w:sz w:val="40"/>
          <w:szCs w:val="20"/>
        </w:rPr>
      </w:pPr>
    </w:p>
    <w:p w14:paraId="19371422" w14:textId="77777777" w:rsidR="00AF2FA5" w:rsidRPr="00AF2FA5" w:rsidRDefault="00AF2FA5" w:rsidP="00AF2FA5">
      <w:pPr>
        <w:widowControl w:val="0"/>
        <w:tabs>
          <w:tab w:val="left" w:pos="851"/>
        </w:tabs>
        <w:jc w:val="center"/>
        <w:rPr>
          <w:rFonts w:ascii="Arial Bold" w:hAnsi="Arial Bold"/>
          <w:b/>
          <w:iCs/>
          <w:sz w:val="40"/>
          <w:szCs w:val="20"/>
        </w:rPr>
      </w:pPr>
    </w:p>
    <w:p w14:paraId="710C21BC" w14:textId="77777777" w:rsidR="00AF2FA5" w:rsidRPr="00AF2FA5" w:rsidRDefault="00AF2FA5" w:rsidP="00AF2FA5">
      <w:pPr>
        <w:widowControl w:val="0"/>
        <w:tabs>
          <w:tab w:val="left" w:pos="851"/>
        </w:tabs>
        <w:jc w:val="center"/>
        <w:rPr>
          <w:rFonts w:ascii="Arial Bold" w:hAnsi="Arial Bold"/>
          <w:b/>
          <w:iCs/>
          <w:sz w:val="40"/>
          <w:szCs w:val="20"/>
        </w:rPr>
      </w:pPr>
    </w:p>
    <w:p w14:paraId="79770AC7" w14:textId="77777777" w:rsidR="00AF2FA5" w:rsidRPr="00AF2FA5" w:rsidRDefault="00AF2FA5" w:rsidP="00AF2FA5">
      <w:pPr>
        <w:widowControl w:val="0"/>
        <w:tabs>
          <w:tab w:val="left" w:pos="851"/>
        </w:tabs>
        <w:jc w:val="center"/>
        <w:rPr>
          <w:rFonts w:ascii="Arial Bold" w:hAnsi="Arial Bold"/>
          <w:b/>
          <w:iCs/>
          <w:sz w:val="40"/>
          <w:szCs w:val="20"/>
        </w:rPr>
      </w:pPr>
    </w:p>
    <w:p w14:paraId="66E55A45" w14:textId="77777777" w:rsidR="00AF2FA5" w:rsidRPr="00AF2FA5" w:rsidRDefault="00AF2FA5" w:rsidP="00AF2FA5">
      <w:pPr>
        <w:widowControl w:val="0"/>
        <w:tabs>
          <w:tab w:val="left" w:pos="851"/>
        </w:tabs>
        <w:jc w:val="center"/>
        <w:rPr>
          <w:rFonts w:ascii="Arial Bold" w:hAnsi="Arial Bold"/>
          <w:b/>
          <w:iCs/>
          <w:sz w:val="40"/>
          <w:szCs w:val="20"/>
        </w:rPr>
      </w:pPr>
    </w:p>
    <w:p w14:paraId="07C4EB27" w14:textId="77777777" w:rsidR="00AF2FA5" w:rsidRPr="00AF2FA5" w:rsidRDefault="00AF2FA5" w:rsidP="00AF2FA5">
      <w:pPr>
        <w:widowControl w:val="0"/>
        <w:tabs>
          <w:tab w:val="left" w:pos="851"/>
        </w:tabs>
        <w:jc w:val="center"/>
        <w:rPr>
          <w:rFonts w:ascii="Arial Bold" w:hAnsi="Arial Bold"/>
          <w:b/>
          <w:iCs/>
          <w:sz w:val="40"/>
          <w:szCs w:val="20"/>
        </w:rPr>
      </w:pPr>
    </w:p>
    <w:p w14:paraId="287DE1BB" w14:textId="77777777" w:rsidR="00AF2FA5" w:rsidRPr="00AF2FA5" w:rsidRDefault="00AF2FA5" w:rsidP="00AF2FA5">
      <w:pPr>
        <w:widowControl w:val="0"/>
        <w:tabs>
          <w:tab w:val="left" w:pos="851"/>
        </w:tabs>
        <w:jc w:val="center"/>
        <w:rPr>
          <w:rFonts w:ascii="Arial Bold" w:hAnsi="Arial Bold"/>
          <w:b/>
          <w:iCs/>
          <w:sz w:val="40"/>
          <w:szCs w:val="20"/>
        </w:rPr>
      </w:pPr>
    </w:p>
    <w:p w14:paraId="00497D02"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235" w:name="_Toc150589180"/>
      <w:bookmarkStart w:id="236" w:name="_Toc150758646"/>
      <w:bookmarkStart w:id="237" w:name="_Toc150758938"/>
      <w:bookmarkStart w:id="238" w:name="_Toc165787691"/>
      <w:bookmarkStart w:id="239" w:name="_Toc165787781"/>
      <w:bookmarkStart w:id="240" w:name="_Toc171132277"/>
      <w:bookmarkStart w:id="241" w:name="_Toc215907193"/>
      <w:bookmarkStart w:id="242" w:name="_Toc216858682"/>
      <w:bookmarkStart w:id="243" w:name="_Toc216858799"/>
      <w:bookmarkStart w:id="244" w:name="_Toc216859104"/>
      <w:bookmarkStart w:id="245" w:name="_Toc432511965"/>
      <w:r w:rsidRPr="00AF2FA5">
        <w:rPr>
          <w:rFonts w:cs="Arial"/>
          <w:b/>
          <w:bCs/>
          <w:kern w:val="32"/>
          <w:sz w:val="40"/>
          <w:szCs w:val="32"/>
          <w:lang w:eastAsia="en-AU"/>
        </w:rPr>
        <w:t>Chapter 3.3</w:t>
      </w:r>
      <w:bookmarkEnd w:id="235"/>
      <w:bookmarkEnd w:id="236"/>
      <w:bookmarkEnd w:id="237"/>
      <w:bookmarkEnd w:id="238"/>
      <w:bookmarkEnd w:id="239"/>
      <w:bookmarkEnd w:id="240"/>
      <w:bookmarkEnd w:id="241"/>
      <w:bookmarkEnd w:id="242"/>
      <w:bookmarkEnd w:id="243"/>
      <w:bookmarkEnd w:id="244"/>
      <w:bookmarkEnd w:id="245"/>
    </w:p>
    <w:p w14:paraId="1E4D6070" w14:textId="77777777" w:rsidR="00AF2FA5" w:rsidRPr="00AF2FA5" w:rsidRDefault="00AF2FA5" w:rsidP="00AF2FA5">
      <w:pPr>
        <w:widowControl w:val="0"/>
        <w:tabs>
          <w:tab w:val="left" w:pos="851"/>
        </w:tabs>
        <w:jc w:val="center"/>
        <w:rPr>
          <w:rFonts w:ascii="Arial Bold" w:hAnsi="Arial Bold"/>
          <w:b/>
          <w:iCs/>
          <w:sz w:val="40"/>
          <w:szCs w:val="20"/>
        </w:rPr>
      </w:pPr>
    </w:p>
    <w:p w14:paraId="197970B3" w14:textId="77777777" w:rsidR="00AF2FA5" w:rsidRPr="00AF2FA5" w:rsidRDefault="00AF2FA5" w:rsidP="00AF2FA5">
      <w:pPr>
        <w:widowControl w:val="0"/>
        <w:tabs>
          <w:tab w:val="left" w:pos="851"/>
        </w:tabs>
        <w:jc w:val="center"/>
        <w:rPr>
          <w:rFonts w:ascii="Arial Bold" w:hAnsi="Arial Bold"/>
          <w:b/>
          <w:iCs/>
          <w:sz w:val="40"/>
          <w:szCs w:val="20"/>
        </w:rPr>
      </w:pPr>
    </w:p>
    <w:p w14:paraId="62E533E1"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246" w:name="_Toc171132278"/>
      <w:bookmarkStart w:id="247" w:name="_Toc171741568"/>
      <w:bookmarkStart w:id="248" w:name="_Toc215907194"/>
      <w:bookmarkStart w:id="249" w:name="_Toc216858683"/>
      <w:bookmarkStart w:id="250" w:name="_Toc216858800"/>
      <w:bookmarkStart w:id="251" w:name="_Toc216859105"/>
      <w:bookmarkStart w:id="252" w:name="_Toc432511966"/>
      <w:bookmarkStart w:id="253" w:name="_Toc150589181"/>
      <w:bookmarkStart w:id="254" w:name="_Toc150758647"/>
      <w:bookmarkStart w:id="255" w:name="_Toc150758939"/>
      <w:bookmarkStart w:id="256" w:name="_Toc165787692"/>
      <w:bookmarkStart w:id="257" w:name="_Toc165787782"/>
      <w:r w:rsidRPr="00AF2FA5">
        <w:rPr>
          <w:rFonts w:cs="Arial"/>
          <w:b/>
          <w:bCs/>
          <w:kern w:val="32"/>
          <w:sz w:val="40"/>
          <w:szCs w:val="32"/>
          <w:lang w:eastAsia="en-AU"/>
        </w:rPr>
        <w:t>Guidelines for applications</w:t>
      </w:r>
      <w:bookmarkEnd w:id="246"/>
      <w:bookmarkEnd w:id="247"/>
      <w:bookmarkEnd w:id="248"/>
      <w:bookmarkEnd w:id="249"/>
      <w:bookmarkEnd w:id="250"/>
      <w:bookmarkEnd w:id="251"/>
      <w:r w:rsidRPr="00AF2FA5">
        <w:rPr>
          <w:rFonts w:cs="Arial"/>
          <w:b/>
          <w:bCs/>
          <w:kern w:val="32"/>
          <w:sz w:val="40"/>
          <w:szCs w:val="32"/>
          <w:lang w:eastAsia="en-AU"/>
        </w:rPr>
        <w:t xml:space="preserve"> </w:t>
      </w:r>
      <w:bookmarkStart w:id="258" w:name="_Toc171132279"/>
      <w:bookmarkStart w:id="259" w:name="_Toc171741569"/>
      <w:bookmarkStart w:id="260" w:name="_Toc215907195"/>
      <w:bookmarkStart w:id="261" w:name="_Toc216858684"/>
      <w:bookmarkStart w:id="262" w:name="_Toc216858801"/>
      <w:bookmarkStart w:id="263" w:name="_Toc216859106"/>
      <w:r w:rsidRPr="00AF2FA5">
        <w:rPr>
          <w:rFonts w:cs="Arial"/>
          <w:b/>
          <w:bCs/>
          <w:kern w:val="32"/>
          <w:sz w:val="40"/>
          <w:szCs w:val="32"/>
          <w:lang w:eastAsia="en-AU"/>
        </w:rPr>
        <w:t>for</w:t>
      </w:r>
      <w:bookmarkEnd w:id="252"/>
      <w:r w:rsidRPr="00AF2FA5">
        <w:rPr>
          <w:rFonts w:cs="Arial"/>
          <w:b/>
          <w:bCs/>
          <w:kern w:val="32"/>
          <w:sz w:val="40"/>
          <w:szCs w:val="32"/>
          <w:lang w:eastAsia="en-AU"/>
        </w:rPr>
        <w:t xml:space="preserve"> </w:t>
      </w:r>
    </w:p>
    <w:p w14:paraId="0E042911"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264" w:name="_Toc432511967"/>
      <w:r w:rsidRPr="00AF2FA5">
        <w:rPr>
          <w:rFonts w:cs="Arial"/>
          <w:b/>
          <w:bCs/>
          <w:kern w:val="32"/>
          <w:sz w:val="40"/>
          <w:szCs w:val="32"/>
          <w:lang w:eastAsia="en-AU"/>
        </w:rPr>
        <w:t>substances</w:t>
      </w:r>
      <w:bookmarkEnd w:id="258"/>
      <w:bookmarkEnd w:id="259"/>
      <w:bookmarkEnd w:id="260"/>
      <w:bookmarkEnd w:id="261"/>
      <w:bookmarkEnd w:id="262"/>
      <w:bookmarkEnd w:id="263"/>
      <w:r w:rsidRPr="00AF2FA5">
        <w:rPr>
          <w:rFonts w:cs="Arial"/>
          <w:b/>
          <w:bCs/>
          <w:kern w:val="32"/>
          <w:sz w:val="40"/>
          <w:szCs w:val="32"/>
          <w:lang w:eastAsia="en-AU"/>
        </w:rPr>
        <w:t xml:space="preserve"> </w:t>
      </w:r>
      <w:bookmarkStart w:id="265" w:name="_Toc171132280"/>
      <w:bookmarkStart w:id="266" w:name="_Toc215907196"/>
      <w:bookmarkStart w:id="267" w:name="_Toc216858685"/>
      <w:bookmarkStart w:id="268" w:name="_Toc216858802"/>
      <w:bookmarkStart w:id="269" w:name="_Toc216859107"/>
      <w:r w:rsidRPr="00AF2FA5">
        <w:rPr>
          <w:rFonts w:cs="Arial"/>
          <w:b/>
          <w:bCs/>
          <w:kern w:val="32"/>
          <w:sz w:val="40"/>
          <w:szCs w:val="32"/>
          <w:lang w:eastAsia="en-AU"/>
        </w:rPr>
        <w:t>added to food</w:t>
      </w:r>
      <w:bookmarkEnd w:id="253"/>
      <w:bookmarkEnd w:id="254"/>
      <w:bookmarkEnd w:id="255"/>
      <w:bookmarkEnd w:id="256"/>
      <w:bookmarkEnd w:id="257"/>
      <w:bookmarkEnd w:id="264"/>
      <w:bookmarkEnd w:id="265"/>
      <w:bookmarkEnd w:id="266"/>
      <w:bookmarkEnd w:id="267"/>
      <w:bookmarkEnd w:id="268"/>
      <w:bookmarkEnd w:id="269"/>
    </w:p>
    <w:p w14:paraId="50A81AFC"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bookmarkStart w:id="270" w:name="_Toc150589182"/>
      <w:bookmarkStart w:id="271" w:name="_Toc150758648"/>
      <w:bookmarkStart w:id="272" w:name="_Toc150758940"/>
      <w:bookmarkStart w:id="273" w:name="_Toc165787693"/>
      <w:bookmarkStart w:id="274" w:name="_Toc165787783"/>
      <w:bookmarkStart w:id="275" w:name="_Toc171132281"/>
      <w:bookmarkStart w:id="276" w:name="_Toc215907197"/>
      <w:bookmarkStart w:id="277" w:name="_Toc216858686"/>
      <w:bookmarkStart w:id="278" w:name="_Toc216858803"/>
      <w:bookmarkStart w:id="279" w:name="_Toc216859108"/>
      <w:bookmarkStart w:id="280" w:name="_Toc432511968"/>
      <w:r w:rsidRPr="00AF2FA5">
        <w:rPr>
          <w:rFonts w:cs="Arial"/>
          <w:b/>
          <w:bCs/>
          <w:iCs/>
          <w:color w:val="008000"/>
          <w:sz w:val="28"/>
          <w:szCs w:val="28"/>
          <w:lang w:eastAsia="en-AU"/>
        </w:rPr>
        <w:lastRenderedPageBreak/>
        <w:t>3.3.1</w:t>
      </w:r>
      <w:r w:rsidRPr="00AF2FA5">
        <w:rPr>
          <w:rFonts w:cs="Arial"/>
          <w:b/>
          <w:bCs/>
          <w:iCs/>
          <w:color w:val="008000"/>
          <w:sz w:val="28"/>
          <w:szCs w:val="28"/>
          <w:lang w:eastAsia="en-AU"/>
        </w:rPr>
        <w:tab/>
        <w:t>Food additives</w:t>
      </w:r>
      <w:bookmarkEnd w:id="270"/>
      <w:bookmarkEnd w:id="271"/>
      <w:bookmarkEnd w:id="272"/>
      <w:bookmarkEnd w:id="273"/>
      <w:bookmarkEnd w:id="274"/>
      <w:bookmarkEnd w:id="275"/>
      <w:bookmarkEnd w:id="276"/>
      <w:bookmarkEnd w:id="277"/>
      <w:bookmarkEnd w:id="278"/>
      <w:bookmarkEnd w:id="279"/>
      <w:bookmarkEnd w:id="280"/>
    </w:p>
    <w:p w14:paraId="5C201D05" w14:textId="77777777" w:rsidR="00AF2FA5" w:rsidRPr="00AF2FA5" w:rsidRDefault="00AF2FA5" w:rsidP="00AF2FA5">
      <w:pPr>
        <w:widowControl w:val="0"/>
        <w:rPr>
          <w:szCs w:val="20"/>
          <w:lang w:eastAsia="en-AU"/>
        </w:rPr>
      </w:pPr>
      <w:r w:rsidRPr="00AF2FA5">
        <w:rPr>
          <w:szCs w:val="20"/>
          <w:lang w:eastAsia="en-AU"/>
        </w:rPr>
        <w:t>An application to vary the Code is required to approve the use of a new food additive in the food supply or to change the permissions for a currently used food additive. Permissions for use of food additives are specified in Schedule 15 – Substances that may be used as food additives.</w:t>
      </w:r>
    </w:p>
    <w:p w14:paraId="57064319" w14:textId="77777777" w:rsidR="00AF2FA5" w:rsidRPr="00AF2FA5" w:rsidRDefault="00AF2FA5" w:rsidP="00AF2FA5">
      <w:pPr>
        <w:widowControl w:val="0"/>
        <w:rPr>
          <w:b/>
          <w:szCs w:val="20"/>
          <w:lang w:eastAsia="en-AU"/>
        </w:rPr>
      </w:pPr>
    </w:p>
    <w:p w14:paraId="264900B5" w14:textId="77777777" w:rsidR="00AF2FA5" w:rsidRPr="00AF2FA5" w:rsidRDefault="00AF2FA5" w:rsidP="00AF2FA5">
      <w:pPr>
        <w:widowControl w:val="0"/>
        <w:rPr>
          <w:szCs w:val="20"/>
          <w:lang w:eastAsia="en-AU"/>
        </w:rPr>
      </w:pPr>
      <w:r w:rsidRPr="00AF2FA5">
        <w:rPr>
          <w:szCs w:val="20"/>
          <w:lang w:eastAsia="en-AU"/>
        </w:rPr>
        <w:t>The substance or preparation assessed should be representative of the commercial product for which approval is sought. A statement to that effect must be made in the application. If this situation is not the case for any of the relevant studies then a justification and explanation is required.</w:t>
      </w:r>
    </w:p>
    <w:p w14:paraId="59ACE570" w14:textId="77777777" w:rsidR="00AF2FA5" w:rsidRPr="00AF2FA5" w:rsidRDefault="00AF2FA5" w:rsidP="00AF2FA5">
      <w:pPr>
        <w:widowControl w:val="0"/>
        <w:rPr>
          <w:b/>
          <w:szCs w:val="20"/>
          <w:lang w:eastAsia="en-AU"/>
        </w:rPr>
      </w:pPr>
    </w:p>
    <w:p w14:paraId="58EAD0AE" w14:textId="77777777" w:rsidR="00AF2FA5" w:rsidRPr="00AF2FA5" w:rsidRDefault="00AF2FA5" w:rsidP="00AF2FA5">
      <w:pPr>
        <w:widowControl w:val="0"/>
        <w:rPr>
          <w:lang w:eastAsia="en-AU"/>
        </w:rPr>
      </w:pPr>
      <w:r w:rsidRPr="00AF2FA5">
        <w:rPr>
          <w:szCs w:val="20"/>
          <w:lang w:eastAsia="en-AU"/>
        </w:rPr>
        <w:t xml:space="preserve">The following information is required to support an application for a new permissions to use a food additive or to change the permissions for a currently used food additive. This information is in addition to that specified in Guideline 3.1.1 – General requirements. </w:t>
      </w:r>
    </w:p>
    <w:p w14:paraId="435478A1" w14:textId="77777777" w:rsidR="00AF2FA5" w:rsidRPr="00AF2FA5" w:rsidRDefault="00AF2FA5" w:rsidP="00AF2FA5">
      <w:pPr>
        <w:keepNext/>
        <w:widowControl w:val="0"/>
        <w:spacing w:before="240" w:after="240"/>
        <w:ind w:left="851" w:hanging="851"/>
        <w:outlineLvl w:val="2"/>
        <w:rPr>
          <w:b/>
          <w:bCs/>
        </w:rPr>
      </w:pPr>
      <w:bookmarkStart w:id="281" w:name="_Toc216858808"/>
      <w:r w:rsidRPr="00AF2FA5">
        <w:rPr>
          <w:b/>
          <w:bCs/>
        </w:rPr>
        <w:t>A</w:t>
      </w:r>
      <w:r w:rsidRPr="00AF2FA5">
        <w:rPr>
          <w:b/>
          <w:bCs/>
        </w:rPr>
        <w:tab/>
      </w:r>
      <w:r w:rsidRPr="00AF2FA5">
        <w:rPr>
          <w:rFonts w:cs="Arial"/>
          <w:b/>
          <w:bCs/>
          <w:szCs w:val="20"/>
        </w:rPr>
        <w:t>Technical information on the food additive</w:t>
      </w:r>
      <w:bookmarkEnd w:id="281"/>
    </w:p>
    <w:p w14:paraId="1AA49507" w14:textId="77777777" w:rsidR="00AF2FA5" w:rsidRPr="00AF2FA5" w:rsidRDefault="00AF2FA5" w:rsidP="00AF2FA5">
      <w:pPr>
        <w:widowControl w:val="0"/>
        <w:rPr>
          <w:szCs w:val="20"/>
          <w:lang w:eastAsia="en-AU"/>
        </w:rPr>
      </w:pPr>
      <w:r w:rsidRPr="00AF2FA5">
        <w:rPr>
          <w:szCs w:val="20"/>
          <w:lang w:eastAsia="en-AU"/>
        </w:rPr>
        <w:t xml:space="preserve">The application </w:t>
      </w:r>
      <w:r w:rsidRPr="00AF2FA5">
        <w:rPr>
          <w:b/>
          <w:szCs w:val="20"/>
          <w:lang w:eastAsia="en-AU"/>
        </w:rPr>
        <w:t>must</w:t>
      </w:r>
      <w:r w:rsidRPr="00AF2FA5">
        <w:rPr>
          <w:szCs w:val="20"/>
          <w:lang w:eastAsia="en-AU"/>
        </w:rPr>
        <w:t xml:space="preserve"> contain the following technical information:</w:t>
      </w:r>
    </w:p>
    <w:p w14:paraId="36F5ED88" w14:textId="77777777" w:rsidR="00AF2FA5" w:rsidRPr="00AF2FA5" w:rsidRDefault="00AF2FA5" w:rsidP="00AF2FA5">
      <w:pPr>
        <w:widowControl w:val="0"/>
        <w:rPr>
          <w:szCs w:val="20"/>
          <w:lang w:eastAsia="en-AU"/>
        </w:rPr>
      </w:pPr>
    </w:p>
    <w:p w14:paraId="13A658E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6FACFE8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AADDA8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is required by paragraph 18(2)(e) of the FSANZ Act to have regard to any written policy guidelines formulated by the Forum. </w:t>
      </w:r>
    </w:p>
    <w:p w14:paraId="5AA6857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15B77E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For food additives, the relevant Guideline is the Addition to Food of Substances other than Vitamins and Minerals. Since food additives perform a technological purpose in food the specific order policy principles relevant for food additives are the five listed under Technological Function within this Guideline.</w:t>
      </w:r>
    </w:p>
    <w:p w14:paraId="6D12D56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6924C2E"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will have regard to these policy principles during the assessment of the application. The Guideline is available at </w:t>
      </w:r>
      <w:hyperlink r:id="rId42" w:history="1">
        <w:r w:rsidRPr="00AF2FA5">
          <w:rPr>
            <w:color w:val="0000FF"/>
            <w:u w:val="single"/>
            <w:lang w:eastAsia="en-AU"/>
          </w:rPr>
          <w:t>http://www.foodstandards.gov.au/code/fofr/fofrpolicy/Pages/default.aspx</w:t>
        </w:r>
      </w:hyperlink>
      <w:r w:rsidRPr="00AF2FA5">
        <w:rPr>
          <w:lang w:eastAsia="en-AU"/>
        </w:rPr>
        <w:t>.</w:t>
      </w:r>
    </w:p>
    <w:p w14:paraId="3581402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A87D26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information requirements outlined below take the Policy Guideline into consideration.</w:t>
      </w:r>
    </w:p>
    <w:p w14:paraId="07A02512" w14:textId="77777777" w:rsidR="00AF2FA5" w:rsidRPr="00AF2FA5" w:rsidRDefault="00AF2FA5" w:rsidP="00AF2FA5">
      <w:pPr>
        <w:keepNext/>
        <w:widowControl w:val="0"/>
        <w:spacing w:before="240" w:after="240"/>
        <w:ind w:left="851" w:hanging="851"/>
        <w:outlineLvl w:val="3"/>
        <w:rPr>
          <w:b/>
          <w:i/>
          <w:color w:val="008000"/>
          <w:lang w:eastAsia="en-AU"/>
        </w:rPr>
      </w:pPr>
      <w:bookmarkStart w:id="282" w:name="_Toc216858809"/>
      <w:r w:rsidRPr="00AF2FA5">
        <w:rPr>
          <w:b/>
          <w:i/>
          <w:color w:val="008000"/>
          <w:lang w:eastAsia="en-AU"/>
        </w:rPr>
        <w:t>A.1</w:t>
      </w:r>
      <w:r w:rsidRPr="00AF2FA5">
        <w:rPr>
          <w:b/>
          <w:i/>
          <w:color w:val="008000"/>
          <w:lang w:eastAsia="en-AU"/>
        </w:rPr>
        <w:tab/>
        <w:t>Nature and technological purpose of the additive</w:t>
      </w:r>
      <w:bookmarkEnd w:id="282"/>
    </w:p>
    <w:p w14:paraId="25BAE0FB" w14:textId="77777777" w:rsidR="00AF2FA5" w:rsidRPr="00AF2FA5" w:rsidRDefault="00AF2FA5" w:rsidP="00AF2FA5">
      <w:pPr>
        <w:widowControl w:val="0"/>
        <w:rPr>
          <w:szCs w:val="20"/>
          <w:lang w:eastAsia="en-AU"/>
        </w:rPr>
      </w:pPr>
      <w:r w:rsidRPr="00AF2FA5">
        <w:rPr>
          <w:szCs w:val="20"/>
          <w:lang w:eastAsia="en-AU"/>
        </w:rPr>
        <w:t>This includes information related to the technological purpose of the food additive and includes the following specific information:</w:t>
      </w:r>
    </w:p>
    <w:p w14:paraId="0D55D4EE" w14:textId="77777777" w:rsidR="00AF2FA5" w:rsidRPr="00AF2FA5" w:rsidRDefault="00AF2FA5" w:rsidP="00AF2FA5">
      <w:pPr>
        <w:widowControl w:val="0"/>
        <w:rPr>
          <w:szCs w:val="20"/>
          <w:lang w:eastAsia="en-AU"/>
        </w:rPr>
      </w:pPr>
    </w:p>
    <w:p w14:paraId="30D65679" w14:textId="77777777" w:rsidR="00AF2FA5" w:rsidRPr="00AF2FA5" w:rsidRDefault="00AF2FA5" w:rsidP="00AF2FA5">
      <w:pPr>
        <w:widowControl w:val="0"/>
        <w:ind w:left="567" w:hanging="567"/>
        <w:rPr>
          <w:szCs w:val="20"/>
          <w:lang w:eastAsia="en-AU"/>
        </w:rPr>
      </w:pPr>
      <w:r w:rsidRPr="00AF2FA5">
        <w:rPr>
          <w:szCs w:val="20"/>
          <w:lang w:eastAsia="en-AU"/>
        </w:rPr>
        <w:t>(a)</w:t>
      </w:r>
      <w:r w:rsidRPr="00AF2FA5">
        <w:rPr>
          <w:szCs w:val="20"/>
          <w:lang w:eastAsia="en-AU"/>
        </w:rPr>
        <w:tab/>
        <w:t>each of the technological purposes listed in Schedule 14 – Technological purposes performed by substances used as food additives that the additive fulfils</w:t>
      </w:r>
    </w:p>
    <w:p w14:paraId="29C039A6" w14:textId="77777777" w:rsidR="00AF2FA5" w:rsidRPr="00AF2FA5" w:rsidRDefault="00AF2FA5" w:rsidP="00AF2FA5">
      <w:pPr>
        <w:widowControl w:val="0"/>
        <w:ind w:left="567" w:hanging="567"/>
        <w:rPr>
          <w:szCs w:val="20"/>
          <w:lang w:eastAsia="en-AU"/>
        </w:rPr>
      </w:pPr>
      <w:r w:rsidRPr="00AF2FA5">
        <w:rPr>
          <w:szCs w:val="20"/>
          <w:lang w:eastAsia="en-AU"/>
        </w:rPr>
        <w:t>(b)</w:t>
      </w:r>
      <w:r w:rsidRPr="00AF2FA5">
        <w:rPr>
          <w:szCs w:val="20"/>
          <w:lang w:eastAsia="en-AU"/>
        </w:rPr>
        <w:tab/>
        <w:t>the reason why the food additive is needed to fulfil these purposes in each of the foods in which it is proposed to be used</w:t>
      </w:r>
    </w:p>
    <w:p w14:paraId="4E70590A"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evidence that the amounts proposed to be added are consistent with achieving the technological purpose</w:t>
      </w:r>
    </w:p>
    <w:p w14:paraId="4714B644" w14:textId="77777777" w:rsidR="00AF2FA5" w:rsidRPr="00AF2FA5" w:rsidRDefault="00AF2FA5" w:rsidP="00AF2FA5">
      <w:pPr>
        <w:widowControl w:val="0"/>
        <w:ind w:left="567" w:hanging="567"/>
        <w:rPr>
          <w:szCs w:val="20"/>
          <w:lang w:eastAsia="en-AU"/>
        </w:rPr>
      </w:pPr>
      <w:r w:rsidRPr="00AF2FA5">
        <w:rPr>
          <w:szCs w:val="20"/>
          <w:lang w:eastAsia="en-AU"/>
        </w:rPr>
        <w:t>(d)</w:t>
      </w:r>
      <w:r w:rsidRPr="00AF2FA5">
        <w:rPr>
          <w:szCs w:val="20"/>
          <w:lang w:eastAsia="en-AU"/>
        </w:rPr>
        <w:tab/>
        <w:t>if the food additive is a preservative, data to demonstrate its effectiveness in each of the food groups in which it is proposed to be used</w:t>
      </w:r>
    </w:p>
    <w:p w14:paraId="00A11C2F" w14:textId="77777777" w:rsidR="00AF2FA5" w:rsidRPr="00AF2FA5" w:rsidRDefault="00AF2FA5" w:rsidP="00AF2FA5">
      <w:pPr>
        <w:widowControl w:val="0"/>
        <w:ind w:left="567" w:hanging="567"/>
        <w:rPr>
          <w:lang w:eastAsia="en-AU"/>
        </w:rPr>
      </w:pPr>
      <w:r w:rsidRPr="00AF2FA5">
        <w:rPr>
          <w:lang w:eastAsia="en-AU"/>
        </w:rPr>
        <w:t>(e)</w:t>
      </w:r>
      <w:r w:rsidRPr="00AF2FA5">
        <w:rPr>
          <w:lang w:eastAsia="en-AU"/>
        </w:rPr>
        <w:tab/>
        <w:t xml:space="preserve">information is required on how the food additive is incorporated homogenously and stably into the different food matrices to which it is proposed to be added. </w:t>
      </w:r>
    </w:p>
    <w:p w14:paraId="3FC2E382" w14:textId="77777777" w:rsidR="00AF2FA5" w:rsidRPr="00AF2FA5" w:rsidRDefault="00AF2FA5" w:rsidP="00AF2FA5">
      <w:pPr>
        <w:widowControl w:val="0"/>
        <w:rPr>
          <w:lang w:eastAsia="en-AU"/>
        </w:rPr>
      </w:pPr>
    </w:p>
    <w:p w14:paraId="329EC10E" w14:textId="77777777" w:rsidR="00AF2FA5" w:rsidRPr="00AF2FA5" w:rsidRDefault="00AF2FA5" w:rsidP="00AF2FA5">
      <w:pPr>
        <w:widowControl w:val="0"/>
        <w:rPr>
          <w:szCs w:val="20"/>
          <w:lang w:eastAsia="en-AU"/>
        </w:rPr>
      </w:pPr>
      <w:r w:rsidRPr="00AF2FA5">
        <w:rPr>
          <w:lang w:eastAsia="en-AU"/>
        </w:rPr>
        <w:t>Data should also be provided to address losses of the substance from the foods during normal shelf life conditions.</w:t>
      </w:r>
    </w:p>
    <w:p w14:paraId="0F60F853" w14:textId="77777777" w:rsidR="00AF2FA5" w:rsidRPr="00AF2FA5" w:rsidRDefault="00AF2FA5" w:rsidP="00AF2FA5">
      <w:pPr>
        <w:keepNext/>
        <w:widowControl w:val="0"/>
        <w:spacing w:before="240" w:after="240"/>
        <w:ind w:left="851" w:hanging="851"/>
        <w:outlineLvl w:val="3"/>
        <w:rPr>
          <w:b/>
          <w:i/>
          <w:color w:val="008000"/>
          <w:lang w:eastAsia="en-AU"/>
        </w:rPr>
      </w:pPr>
      <w:bookmarkStart w:id="283" w:name="_Toc216858810"/>
      <w:r w:rsidRPr="00AF2FA5">
        <w:rPr>
          <w:b/>
          <w:i/>
          <w:color w:val="008000"/>
          <w:lang w:eastAsia="en-AU"/>
        </w:rPr>
        <w:t>A.2</w:t>
      </w:r>
      <w:r w:rsidRPr="00AF2FA5">
        <w:rPr>
          <w:b/>
          <w:i/>
          <w:color w:val="008000"/>
          <w:lang w:eastAsia="en-AU"/>
        </w:rPr>
        <w:tab/>
        <w:t>Information to enable identification of the additive</w:t>
      </w:r>
      <w:bookmarkEnd w:id="283"/>
    </w:p>
    <w:p w14:paraId="16235183" w14:textId="77777777" w:rsidR="00AF2FA5" w:rsidRPr="00AF2FA5" w:rsidRDefault="00AF2FA5" w:rsidP="00AF2FA5">
      <w:pPr>
        <w:widowControl w:val="0"/>
        <w:tabs>
          <w:tab w:val="left" w:pos="709"/>
        </w:tabs>
        <w:rPr>
          <w:szCs w:val="20"/>
          <w:lang w:eastAsia="en-AU"/>
        </w:rPr>
      </w:pPr>
      <w:r w:rsidRPr="00AF2FA5">
        <w:rPr>
          <w:szCs w:val="20"/>
          <w:lang w:eastAsia="en-AU"/>
        </w:rPr>
        <w:t>This includes the chemical name (according to both Chemical Abstracts (CA) and the International Union of Pure and Applied Chemistry (IUPAC)); structural formula; common name and synonyms; manufacturers’ code; marketing name; and Chemical Abstract Service (CAS) registry number. For new food additives, a common name should be proposed.</w:t>
      </w:r>
    </w:p>
    <w:p w14:paraId="63FABB65" w14:textId="77777777" w:rsidR="00AF2FA5" w:rsidRPr="00AF2FA5" w:rsidRDefault="00AF2FA5" w:rsidP="00AF2FA5">
      <w:pPr>
        <w:widowControl w:val="0"/>
        <w:tabs>
          <w:tab w:val="left" w:pos="709"/>
        </w:tabs>
        <w:rPr>
          <w:szCs w:val="20"/>
          <w:lang w:eastAsia="en-AU"/>
        </w:rPr>
      </w:pPr>
      <w:r w:rsidRPr="00AF2FA5">
        <w:rPr>
          <w:szCs w:val="20"/>
          <w:lang w:eastAsia="en-AU"/>
        </w:rPr>
        <w:br w:type="page"/>
      </w:r>
    </w:p>
    <w:p w14:paraId="24F4035C" w14:textId="77777777" w:rsidR="00AF2FA5" w:rsidRPr="00AF2FA5" w:rsidRDefault="00AF2FA5" w:rsidP="00AF2FA5">
      <w:pPr>
        <w:widowControl w:val="0"/>
        <w:tabs>
          <w:tab w:val="left" w:pos="709"/>
        </w:tabs>
        <w:rPr>
          <w:lang w:eastAsia="en-AU"/>
        </w:rPr>
      </w:pPr>
      <w:r w:rsidRPr="00AF2FA5">
        <w:rPr>
          <w:szCs w:val="20"/>
          <w:lang w:eastAsia="en-AU"/>
        </w:rPr>
        <w:lastRenderedPageBreak/>
        <w:t>For additives that are not single chemicals, the name should describe the additive as completely as possible. The sources of the additive should be provided, together with either sufficient compositional data to accurately identify the additive, or reference to its common name in other publications used by regulatory agencies.</w:t>
      </w:r>
      <w:r w:rsidRPr="00AF2FA5" w:rsidDel="00D956B8">
        <w:rPr>
          <w:szCs w:val="20"/>
          <w:lang w:eastAsia="en-AU"/>
        </w:rPr>
        <w:t xml:space="preserve"> </w:t>
      </w:r>
      <w:r w:rsidRPr="00AF2FA5">
        <w:rPr>
          <w:lang w:eastAsia="en-AU"/>
        </w:rPr>
        <w:t xml:space="preserve">For additives that are derived from animals, plants or microorganisms, the source should be provided. </w:t>
      </w:r>
    </w:p>
    <w:p w14:paraId="4031A8F4" w14:textId="77777777" w:rsidR="00AF2FA5" w:rsidRPr="00AF2FA5" w:rsidRDefault="00AF2FA5" w:rsidP="00AF2FA5">
      <w:pPr>
        <w:keepNext/>
        <w:widowControl w:val="0"/>
        <w:spacing w:before="240" w:after="240"/>
        <w:ind w:left="851" w:hanging="851"/>
        <w:outlineLvl w:val="3"/>
        <w:rPr>
          <w:b/>
          <w:i/>
          <w:color w:val="008000"/>
          <w:lang w:eastAsia="en-AU"/>
        </w:rPr>
      </w:pPr>
      <w:bookmarkStart w:id="284" w:name="_Toc216858811"/>
      <w:r w:rsidRPr="00AF2FA5">
        <w:rPr>
          <w:b/>
          <w:i/>
          <w:color w:val="008000"/>
          <w:lang w:eastAsia="en-AU"/>
        </w:rPr>
        <w:t>A.3</w:t>
      </w:r>
      <w:r w:rsidRPr="00AF2FA5">
        <w:rPr>
          <w:b/>
          <w:i/>
          <w:color w:val="008000"/>
          <w:lang w:eastAsia="en-AU"/>
        </w:rPr>
        <w:tab/>
        <w:t>Information on the chemical and physical properties of the additive</w:t>
      </w:r>
      <w:bookmarkEnd w:id="284"/>
    </w:p>
    <w:p w14:paraId="4C2B6BE3" w14:textId="77777777" w:rsidR="00AF2FA5" w:rsidRPr="00AF2FA5" w:rsidRDefault="00AF2FA5" w:rsidP="00AF2FA5">
      <w:pPr>
        <w:widowControl w:val="0"/>
        <w:rPr>
          <w:lang w:eastAsia="en-AU"/>
        </w:rPr>
      </w:pPr>
      <w:r w:rsidRPr="00AF2FA5">
        <w:rPr>
          <w:lang w:eastAsia="en-AU"/>
        </w:rPr>
        <w:t xml:space="preserve">This includes sufficiently detailed information to enable the technological properties of the additive in a food matrix to be characterised, such as how it may interact with different foods, as well as providing general information on the likely metabolic fate of the additive following consumption. </w:t>
      </w:r>
    </w:p>
    <w:p w14:paraId="38D6B5BD" w14:textId="77777777" w:rsidR="00AF2FA5" w:rsidRPr="00AF2FA5" w:rsidRDefault="00AF2FA5" w:rsidP="00AF2FA5">
      <w:pPr>
        <w:widowControl w:val="0"/>
        <w:rPr>
          <w:lang w:eastAsia="en-AU"/>
        </w:rPr>
      </w:pPr>
    </w:p>
    <w:p w14:paraId="2006D812" w14:textId="77777777" w:rsidR="00AF2FA5" w:rsidRPr="00AF2FA5" w:rsidRDefault="00AF2FA5" w:rsidP="00AF2FA5">
      <w:pPr>
        <w:widowControl w:val="0"/>
        <w:rPr>
          <w:lang w:eastAsia="en-AU"/>
        </w:rPr>
      </w:pPr>
      <w:r w:rsidRPr="00AF2FA5">
        <w:rPr>
          <w:bCs/>
          <w:lang w:eastAsia="en-AU"/>
        </w:rPr>
        <w:t xml:space="preserve">In cases where particle size is important to achieving the technological purpose or may relate to a difference in toxicity, the application </w:t>
      </w:r>
      <w:r w:rsidRPr="00AF2FA5">
        <w:rPr>
          <w:b/>
          <w:bCs/>
          <w:lang w:eastAsia="en-AU"/>
        </w:rPr>
        <w:t>must</w:t>
      </w:r>
      <w:r w:rsidRPr="00AF2FA5">
        <w:rPr>
          <w:bCs/>
          <w:lang w:eastAsia="en-AU"/>
        </w:rPr>
        <w:t xml:space="preserve"> include information on particle size, size distribution, and morphology, as well as any size-dependent properties. </w:t>
      </w:r>
    </w:p>
    <w:p w14:paraId="419BFE29" w14:textId="77777777" w:rsidR="00AF2FA5" w:rsidRPr="00AF2FA5" w:rsidRDefault="00AF2FA5" w:rsidP="00AF2FA5">
      <w:pPr>
        <w:keepNext/>
        <w:widowControl w:val="0"/>
        <w:spacing w:before="240" w:after="240"/>
        <w:ind w:left="851" w:hanging="851"/>
        <w:outlineLvl w:val="3"/>
        <w:rPr>
          <w:b/>
          <w:i/>
          <w:color w:val="008000"/>
          <w:lang w:eastAsia="en-AU"/>
        </w:rPr>
      </w:pPr>
      <w:bookmarkStart w:id="285" w:name="_Toc216858812"/>
      <w:r w:rsidRPr="00AF2FA5">
        <w:rPr>
          <w:b/>
          <w:i/>
          <w:color w:val="008000"/>
          <w:lang w:eastAsia="en-AU"/>
        </w:rPr>
        <w:t>A.4</w:t>
      </w:r>
      <w:r w:rsidRPr="00AF2FA5">
        <w:rPr>
          <w:b/>
          <w:i/>
          <w:color w:val="008000"/>
          <w:lang w:eastAsia="en-AU"/>
        </w:rPr>
        <w:tab/>
        <w:t>Information on the impurity profile</w:t>
      </w:r>
      <w:bookmarkEnd w:id="285"/>
    </w:p>
    <w:p w14:paraId="187239A6" w14:textId="4E72F30D" w:rsidR="00AF2FA5" w:rsidRPr="00AF2FA5" w:rsidRDefault="00AF2FA5" w:rsidP="00AF2FA5">
      <w:pPr>
        <w:widowControl w:val="0"/>
        <w:rPr>
          <w:bCs/>
          <w:lang w:eastAsia="en-AU"/>
        </w:rPr>
      </w:pPr>
      <w:r w:rsidRPr="00AF2FA5">
        <w:rPr>
          <w:lang w:eastAsia="en-AU"/>
        </w:rPr>
        <w:t>This includes details on the nature and amounts (by weight) of all impurities, including isome</w:t>
      </w:r>
      <w:r w:rsidR="00E86754">
        <w:rPr>
          <w:lang w:eastAsia="en-AU"/>
        </w:rPr>
        <w:t xml:space="preserve">rs. </w:t>
      </w:r>
      <w:r w:rsidRPr="00AF2FA5">
        <w:rPr>
          <w:lang w:eastAsia="en-AU"/>
        </w:rPr>
        <w:t xml:space="preserve">and manufacturing by-products, present in the additive preparation. Where possible, impurities should be identified by their CA or IUPAC names. </w:t>
      </w:r>
    </w:p>
    <w:p w14:paraId="711A451B" w14:textId="77777777" w:rsidR="00AF2FA5" w:rsidRPr="00AF2FA5" w:rsidRDefault="00AF2FA5" w:rsidP="00AF2FA5">
      <w:pPr>
        <w:keepNext/>
        <w:widowControl w:val="0"/>
        <w:spacing w:before="240" w:after="240"/>
        <w:ind w:left="851" w:hanging="851"/>
        <w:outlineLvl w:val="3"/>
        <w:rPr>
          <w:b/>
          <w:i/>
          <w:color w:val="008000"/>
          <w:lang w:eastAsia="en-AU"/>
        </w:rPr>
      </w:pPr>
      <w:bookmarkStart w:id="286" w:name="_Toc216858813"/>
      <w:r w:rsidRPr="00AF2FA5">
        <w:rPr>
          <w:b/>
          <w:i/>
          <w:color w:val="008000"/>
          <w:lang w:eastAsia="en-AU"/>
        </w:rPr>
        <w:t>A.5</w:t>
      </w:r>
      <w:r w:rsidRPr="00AF2FA5">
        <w:rPr>
          <w:b/>
          <w:i/>
          <w:color w:val="008000"/>
          <w:lang w:eastAsia="en-AU"/>
        </w:rPr>
        <w:tab/>
        <w:t>Manufacturing process</w:t>
      </w:r>
      <w:bookmarkEnd w:id="286"/>
    </w:p>
    <w:p w14:paraId="17DA18AB" w14:textId="77777777" w:rsidR="00AF2FA5" w:rsidRPr="00AF2FA5" w:rsidRDefault="00AF2FA5" w:rsidP="00AF2FA5">
      <w:pPr>
        <w:widowControl w:val="0"/>
        <w:rPr>
          <w:lang w:eastAsia="en-AU"/>
        </w:rPr>
      </w:pPr>
      <w:r w:rsidRPr="00AF2FA5">
        <w:rPr>
          <w:lang w:eastAsia="en-AU"/>
        </w:rPr>
        <w:t>This includes a description of the method of manufacture of the food additive.</w:t>
      </w:r>
    </w:p>
    <w:p w14:paraId="24F11557" w14:textId="77777777" w:rsidR="00AF2FA5" w:rsidRPr="00AF2FA5" w:rsidRDefault="00AF2FA5" w:rsidP="00AF2FA5">
      <w:pPr>
        <w:keepNext/>
        <w:widowControl w:val="0"/>
        <w:spacing w:before="240" w:after="240"/>
        <w:ind w:left="851" w:hanging="851"/>
        <w:outlineLvl w:val="3"/>
        <w:rPr>
          <w:b/>
          <w:i/>
          <w:color w:val="008000"/>
          <w:lang w:eastAsia="en-AU"/>
        </w:rPr>
      </w:pPr>
      <w:bookmarkStart w:id="287" w:name="_Toc216858814"/>
      <w:r w:rsidRPr="00AF2FA5">
        <w:rPr>
          <w:b/>
          <w:i/>
          <w:color w:val="008000"/>
          <w:lang w:eastAsia="en-AU"/>
        </w:rPr>
        <w:t>A.6</w:t>
      </w:r>
      <w:r w:rsidRPr="00AF2FA5">
        <w:rPr>
          <w:b/>
          <w:i/>
          <w:color w:val="008000"/>
          <w:lang w:eastAsia="en-AU"/>
        </w:rPr>
        <w:tab/>
        <w:t>Specification for identity and purity</w:t>
      </w:r>
      <w:bookmarkEnd w:id="287"/>
    </w:p>
    <w:p w14:paraId="4FCC6D71" w14:textId="77777777" w:rsidR="00AF2FA5" w:rsidRPr="00AF2FA5" w:rsidRDefault="00AF2FA5" w:rsidP="00AF2FA5">
      <w:pPr>
        <w:widowControl w:val="0"/>
        <w:tabs>
          <w:tab w:val="left" w:pos="709"/>
        </w:tabs>
        <w:rPr>
          <w:lang w:eastAsia="en-AU"/>
        </w:rPr>
      </w:pPr>
      <w:r w:rsidRPr="00AF2FA5">
        <w:rPr>
          <w:bCs/>
          <w:lang w:eastAsia="en-AU"/>
        </w:rPr>
        <w:t>This includes</w:t>
      </w:r>
      <w:r w:rsidRPr="00AF2FA5">
        <w:rPr>
          <w:lang w:eastAsia="en-AU"/>
        </w:rPr>
        <w:t xml:space="preserve"> a specification from one of the published sources identified in Schedule 3 – Identity and purity. If there is no published specification in one of the identified sources, a detailed specification </w:t>
      </w:r>
      <w:r w:rsidRPr="00AF2FA5">
        <w:rPr>
          <w:b/>
          <w:lang w:eastAsia="en-AU"/>
        </w:rPr>
        <w:t>must</w:t>
      </w:r>
      <w:r w:rsidRPr="00AF2FA5">
        <w:rPr>
          <w:lang w:eastAsia="en-AU"/>
        </w:rPr>
        <w:t xml:space="preserve"> be provided. Specifications should include information on the name of the food additive, its chemical and physical properties, its purity, acceptable levels of impurities, the method of preparation, and analytical methods of determining purity.</w:t>
      </w:r>
    </w:p>
    <w:p w14:paraId="708F62C9" w14:textId="77777777" w:rsidR="00AF2FA5" w:rsidRPr="00AF2FA5" w:rsidRDefault="00AF2FA5" w:rsidP="00AF2FA5">
      <w:pPr>
        <w:widowControl w:val="0"/>
        <w:tabs>
          <w:tab w:val="left" w:pos="709"/>
        </w:tabs>
        <w:rPr>
          <w:lang w:eastAsia="en-AU"/>
        </w:rPr>
      </w:pPr>
    </w:p>
    <w:p w14:paraId="47CDB7F3" w14:textId="77777777" w:rsidR="00AF2FA5" w:rsidRPr="00AF2FA5" w:rsidRDefault="00AF2FA5" w:rsidP="00AF2FA5">
      <w:pPr>
        <w:widowControl w:val="0"/>
        <w:tabs>
          <w:tab w:val="left" w:pos="709"/>
        </w:tabs>
        <w:rPr>
          <w:lang w:eastAsia="en-AU"/>
        </w:rPr>
      </w:pPr>
      <w:r w:rsidRPr="00AF2FA5">
        <w:rPr>
          <w:szCs w:val="20"/>
          <w:lang w:eastAsia="en-AU"/>
        </w:rPr>
        <w:t xml:space="preserve">Information is also required for the presence of known allergens (see section </w:t>
      </w:r>
      <w:r w:rsidRPr="00AF2FA5">
        <w:rPr>
          <w:lang w:eastAsia="en-AU"/>
        </w:rPr>
        <w:t>1.2.3—4 in the Code</w:t>
      </w:r>
      <w:r w:rsidRPr="00AF2FA5">
        <w:rPr>
          <w:szCs w:val="20"/>
          <w:lang w:eastAsia="en-AU"/>
        </w:rPr>
        <w:t>) in the commercial product.</w:t>
      </w:r>
    </w:p>
    <w:p w14:paraId="3A16B394" w14:textId="77777777" w:rsidR="00AF2FA5" w:rsidRPr="00AF2FA5" w:rsidRDefault="00AF2FA5" w:rsidP="00AF2FA5">
      <w:pPr>
        <w:keepNext/>
        <w:widowControl w:val="0"/>
        <w:spacing w:before="240" w:after="240"/>
        <w:ind w:left="851" w:hanging="851"/>
        <w:outlineLvl w:val="3"/>
        <w:rPr>
          <w:b/>
          <w:i/>
          <w:color w:val="008000"/>
          <w:lang w:eastAsia="en-AU"/>
        </w:rPr>
      </w:pPr>
      <w:bookmarkStart w:id="288" w:name="_Toc216858815"/>
      <w:r w:rsidRPr="00AF2FA5">
        <w:rPr>
          <w:b/>
          <w:i/>
          <w:color w:val="008000"/>
          <w:lang w:eastAsia="en-AU"/>
        </w:rPr>
        <w:t>A.7</w:t>
      </w:r>
      <w:r w:rsidRPr="00AF2FA5">
        <w:rPr>
          <w:b/>
          <w:i/>
          <w:color w:val="008000"/>
          <w:lang w:eastAsia="en-AU"/>
        </w:rPr>
        <w:tab/>
        <w:t>Information for food labelling</w:t>
      </w:r>
      <w:bookmarkEnd w:id="288"/>
    </w:p>
    <w:p w14:paraId="13F4077D" w14:textId="77777777" w:rsidR="00AF2FA5" w:rsidRPr="00AF2FA5" w:rsidRDefault="00AF2FA5" w:rsidP="00AF2FA5">
      <w:pPr>
        <w:widowControl w:val="0"/>
        <w:rPr>
          <w:lang w:eastAsia="en-AU"/>
        </w:rPr>
      </w:pPr>
      <w:r w:rsidRPr="00AF2FA5">
        <w:rPr>
          <w:lang w:eastAsia="en-AU"/>
        </w:rPr>
        <w:t xml:space="preserve">This includes information on the class of the food additive and, if available, the code number for the additive. </w:t>
      </w:r>
    </w:p>
    <w:p w14:paraId="13D00E45" w14:textId="77777777" w:rsidR="00AF2FA5" w:rsidRPr="00AF2FA5" w:rsidRDefault="00AF2FA5" w:rsidP="00AF2FA5">
      <w:pPr>
        <w:keepNext/>
        <w:widowControl w:val="0"/>
        <w:spacing w:before="240" w:after="240"/>
        <w:ind w:left="851" w:hanging="851"/>
        <w:outlineLvl w:val="3"/>
        <w:rPr>
          <w:b/>
          <w:i/>
          <w:color w:val="008000"/>
          <w:lang w:eastAsia="en-AU"/>
        </w:rPr>
      </w:pPr>
      <w:bookmarkStart w:id="289" w:name="_Toc216858816"/>
      <w:r w:rsidRPr="00AF2FA5">
        <w:rPr>
          <w:b/>
          <w:i/>
          <w:color w:val="008000"/>
          <w:lang w:eastAsia="en-AU"/>
        </w:rPr>
        <w:t>A.8</w:t>
      </w:r>
      <w:r w:rsidRPr="00AF2FA5">
        <w:rPr>
          <w:b/>
          <w:i/>
          <w:color w:val="008000"/>
          <w:lang w:eastAsia="en-AU"/>
        </w:rPr>
        <w:tab/>
        <w:t>Analytical method for detection</w:t>
      </w:r>
      <w:bookmarkEnd w:id="289"/>
    </w:p>
    <w:p w14:paraId="2FC027F6" w14:textId="77777777" w:rsidR="00AF2FA5" w:rsidRPr="00AF2FA5" w:rsidRDefault="00AF2FA5" w:rsidP="00AF2FA5">
      <w:pPr>
        <w:widowControl w:val="0"/>
        <w:tabs>
          <w:tab w:val="left" w:pos="709"/>
        </w:tabs>
        <w:rPr>
          <w:lang w:eastAsia="en-AU"/>
        </w:rPr>
      </w:pPr>
      <w:r w:rsidRPr="00AF2FA5">
        <w:rPr>
          <w:lang w:eastAsia="en-AU"/>
        </w:rPr>
        <w:t xml:space="preserve">An analytical method </w:t>
      </w:r>
      <w:r w:rsidRPr="00AF2FA5">
        <w:rPr>
          <w:b/>
          <w:lang w:eastAsia="en-AU"/>
        </w:rPr>
        <w:t xml:space="preserve">must </w:t>
      </w:r>
      <w:r w:rsidRPr="00AF2FA5">
        <w:rPr>
          <w:lang w:eastAsia="en-AU"/>
        </w:rPr>
        <w:t>be provided for detecting and quantifying the additive, or its degradation products, in the foods in which it will be used.</w:t>
      </w:r>
    </w:p>
    <w:p w14:paraId="79C9D95D" w14:textId="77777777" w:rsidR="00AF2FA5" w:rsidRPr="00AF2FA5" w:rsidRDefault="00AF2FA5" w:rsidP="00AF2FA5">
      <w:pPr>
        <w:widowControl w:val="0"/>
        <w:tabs>
          <w:tab w:val="left" w:pos="709"/>
        </w:tabs>
        <w:rPr>
          <w:lang w:eastAsia="en-AU"/>
        </w:rPr>
      </w:pPr>
    </w:p>
    <w:p w14:paraId="4FA4AC30" w14:textId="77777777" w:rsidR="00AF2FA5" w:rsidRPr="00AF2FA5" w:rsidRDefault="00AF2FA5" w:rsidP="00AF2FA5">
      <w:pPr>
        <w:widowControl w:val="0"/>
        <w:tabs>
          <w:tab w:val="left" w:pos="709"/>
        </w:tabs>
        <w:rPr>
          <w:lang w:eastAsia="en-AU"/>
        </w:rPr>
      </w:pPr>
      <w:r w:rsidRPr="00AF2FA5">
        <w:rPr>
          <w:lang w:eastAsia="en-AU"/>
        </w:rPr>
        <w:t xml:space="preserve">This includes information on available methodology for detecting and quantifying the additive, or its degradation products, in the foods in which it will be used. The application </w:t>
      </w:r>
      <w:r w:rsidRPr="00AF2FA5">
        <w:rPr>
          <w:b/>
          <w:lang w:eastAsia="en-AU"/>
        </w:rPr>
        <w:t>must</w:t>
      </w:r>
      <w:r w:rsidRPr="00AF2FA5">
        <w:rPr>
          <w:lang w:eastAsia="en-AU"/>
        </w:rPr>
        <w:t xml:space="preserve"> include a robust analytical method suitable for analytical laboratories to determine compliance of any limits prescribed in the Code.</w:t>
      </w:r>
    </w:p>
    <w:p w14:paraId="7B6E7A63"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A.9</w:t>
      </w:r>
      <w:r w:rsidRPr="00AF2FA5">
        <w:rPr>
          <w:b/>
          <w:i/>
          <w:color w:val="008000"/>
          <w:lang w:eastAsia="en-AU"/>
        </w:rPr>
        <w:tab/>
      </w:r>
      <w:r w:rsidRPr="00AF2FA5">
        <w:rPr>
          <w:b/>
          <w:i/>
          <w:color w:val="008000"/>
          <w:szCs w:val="22"/>
          <w:lang w:eastAsia="en-AU"/>
        </w:rPr>
        <w:t>Potential additional purposes of the food additive when added to food</w:t>
      </w:r>
    </w:p>
    <w:p w14:paraId="585A16B5" w14:textId="77777777" w:rsidR="00AF2FA5" w:rsidRPr="00AF2FA5" w:rsidRDefault="00AF2FA5" w:rsidP="00AF2FA5">
      <w:pPr>
        <w:widowControl w:val="0"/>
        <w:rPr>
          <w:lang w:eastAsia="en-AU"/>
        </w:rPr>
      </w:pPr>
      <w:r w:rsidRPr="00AF2FA5">
        <w:rPr>
          <w:lang w:eastAsia="en-AU"/>
        </w:rPr>
        <w:t xml:space="preserve">This includes a brief description about any additional purposes, such as a nutritive or health-related purpose, of the food additive at the levels proposed to be added. </w:t>
      </w:r>
      <w:r w:rsidRPr="00AF2FA5">
        <w:rPr>
          <w:lang w:eastAsia="en-AU"/>
        </w:rPr>
        <w:br w:type="page"/>
      </w:r>
    </w:p>
    <w:p w14:paraId="1326096E" w14:textId="77777777" w:rsidR="00AF2FA5" w:rsidRPr="00AF2FA5" w:rsidRDefault="00AF2FA5" w:rsidP="00AF2FA5">
      <w:pPr>
        <w:keepNext/>
        <w:widowControl w:val="0"/>
        <w:spacing w:before="240" w:after="240"/>
        <w:ind w:left="851" w:hanging="851"/>
        <w:outlineLvl w:val="2"/>
        <w:rPr>
          <w:b/>
          <w:bCs/>
        </w:rPr>
      </w:pPr>
      <w:bookmarkStart w:id="290" w:name="_Toc216858817"/>
      <w:r w:rsidRPr="00AF2FA5">
        <w:rPr>
          <w:b/>
          <w:bCs/>
        </w:rPr>
        <w:lastRenderedPageBreak/>
        <w:t>B</w:t>
      </w:r>
      <w:r w:rsidRPr="00AF2FA5">
        <w:rPr>
          <w:b/>
          <w:bCs/>
        </w:rPr>
        <w:tab/>
        <w:t>Information related to the safety of the food additive</w:t>
      </w:r>
      <w:bookmarkEnd w:id="290"/>
    </w:p>
    <w:p w14:paraId="3544751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b/>
          <w:lang w:eastAsia="en-AU"/>
        </w:rPr>
      </w:pPr>
      <w:r w:rsidRPr="00AF2FA5">
        <w:rPr>
          <w:rFonts w:eastAsia="Arial Unicode MS"/>
          <w:b/>
          <w:lang w:eastAsia="en-AU"/>
        </w:rPr>
        <w:t>Note:</w:t>
      </w:r>
    </w:p>
    <w:p w14:paraId="1E4D9D33" w14:textId="77777777" w:rsidR="00AF2FA5" w:rsidRPr="00AF2FA5" w:rsidRDefault="00AF2FA5" w:rsidP="00AF2FA5">
      <w:pPr>
        <w:keepNext/>
        <w:widowControl w:val="0"/>
        <w:pBdr>
          <w:top w:val="single" w:sz="4" w:space="1" w:color="auto"/>
          <w:left w:val="single" w:sz="4" w:space="4" w:color="auto"/>
          <w:bottom w:val="single" w:sz="4" w:space="1" w:color="auto"/>
          <w:right w:val="single" w:sz="4" w:space="4" w:color="auto"/>
        </w:pBdr>
        <w:rPr>
          <w:rFonts w:eastAsia="Arial Unicode MS"/>
          <w:lang w:eastAsia="en-AU"/>
        </w:rPr>
      </w:pPr>
    </w:p>
    <w:p w14:paraId="229461D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u w:val="single"/>
          <w:lang w:eastAsia="en-AU"/>
        </w:rPr>
      </w:pPr>
      <w:r w:rsidRPr="00AF2FA5">
        <w:rPr>
          <w:rFonts w:eastAsia="Arial Unicode MS"/>
          <w:lang w:eastAsia="en-AU"/>
        </w:rPr>
        <w:t>FSANZ will undertake a safety assessment using the detailed study reports, where possible, of all animal and human toxicity studies related to the food additive and, if applicable, establish an acceptable daily intake (ADI) for the food additive, if the studies are suitable for this purpose.</w:t>
      </w:r>
    </w:p>
    <w:p w14:paraId="3179D39D" w14:textId="77777777" w:rsidR="00AF2FA5" w:rsidRPr="00AF2FA5" w:rsidRDefault="00AF2FA5" w:rsidP="00AF2FA5">
      <w:pPr>
        <w:widowControl w:val="0"/>
        <w:rPr>
          <w:lang w:eastAsia="en-AU"/>
        </w:rPr>
      </w:pPr>
    </w:p>
    <w:p w14:paraId="29B80075" w14:textId="77777777" w:rsidR="00AF2FA5" w:rsidRPr="00AF2FA5" w:rsidRDefault="00AF2FA5" w:rsidP="00AF2FA5">
      <w:pPr>
        <w:widowControl w:val="0"/>
        <w:rPr>
          <w:lang w:eastAsia="en-AU"/>
        </w:rPr>
      </w:pPr>
      <w:r w:rsidRPr="00AF2FA5">
        <w:rPr>
          <w:lang w:eastAsia="en-AU"/>
        </w:rPr>
        <w:t xml:space="preserve">An application for a food additive </w:t>
      </w:r>
      <w:r w:rsidRPr="00AF2FA5">
        <w:rPr>
          <w:b/>
          <w:lang w:eastAsia="en-AU"/>
        </w:rPr>
        <w:t>must</w:t>
      </w:r>
      <w:r w:rsidRPr="00AF2FA5">
        <w:rPr>
          <w:lang w:eastAsia="en-AU"/>
        </w:rPr>
        <w:t xml:space="preserve"> contain the following information:</w:t>
      </w:r>
    </w:p>
    <w:p w14:paraId="12F65ADA" w14:textId="77777777" w:rsidR="00AF2FA5" w:rsidRPr="00AF2FA5" w:rsidRDefault="00AF2FA5" w:rsidP="00AF2FA5">
      <w:pPr>
        <w:keepNext/>
        <w:widowControl w:val="0"/>
        <w:spacing w:before="240" w:after="240"/>
        <w:ind w:left="851" w:hanging="851"/>
        <w:outlineLvl w:val="3"/>
        <w:rPr>
          <w:b/>
          <w:i/>
          <w:color w:val="008000"/>
          <w:lang w:eastAsia="en-AU"/>
        </w:rPr>
      </w:pPr>
      <w:bookmarkStart w:id="291" w:name="_Toc216858818"/>
      <w:r w:rsidRPr="00AF2FA5">
        <w:rPr>
          <w:b/>
          <w:i/>
          <w:color w:val="008000"/>
          <w:lang w:eastAsia="en-AU"/>
        </w:rPr>
        <w:t>B.1</w:t>
      </w:r>
      <w:r w:rsidRPr="00AF2FA5">
        <w:rPr>
          <w:b/>
          <w:i/>
          <w:color w:val="008000"/>
          <w:lang w:eastAsia="en-AU"/>
        </w:rPr>
        <w:tab/>
        <w:t>Information on the toxicokinetics and metabolism of the food additive and, if necessary, its degradation products or major metabolites</w:t>
      </w:r>
      <w:bookmarkEnd w:id="291"/>
    </w:p>
    <w:p w14:paraId="10082894"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 xml:space="preserve">For an application for a new food additive, this includes detailed reports of all studies conducted in animals or humans to examine the metabolic fate of the food additive and, if necessary, its degradation products or major metabolites. </w:t>
      </w:r>
    </w:p>
    <w:p w14:paraId="24095EE7" w14:textId="77777777" w:rsidR="00AF2FA5" w:rsidRPr="00AF2FA5" w:rsidRDefault="00AF2FA5" w:rsidP="00AF2FA5">
      <w:pPr>
        <w:widowControl w:val="0"/>
        <w:ind w:left="567" w:hanging="567"/>
        <w:rPr>
          <w:lang w:eastAsia="en-AU"/>
        </w:rPr>
      </w:pPr>
    </w:p>
    <w:p w14:paraId="168A930C" w14:textId="6416511F" w:rsidR="00AF2FA5" w:rsidRPr="00AF2FA5" w:rsidRDefault="00AF2FA5" w:rsidP="00AF2FA5">
      <w:pPr>
        <w:widowControl w:val="0"/>
        <w:ind w:left="567" w:hanging="567"/>
        <w:rPr>
          <w:lang w:eastAsia="en-AU"/>
        </w:rPr>
      </w:pPr>
      <w:r w:rsidRPr="00AF2FA5">
        <w:rPr>
          <w:lang w:eastAsia="en-AU"/>
        </w:rPr>
        <w:t>(b)</w:t>
      </w:r>
      <w:r w:rsidRPr="00AF2FA5">
        <w:rPr>
          <w:lang w:eastAsia="en-AU"/>
        </w:rPr>
        <w:tab/>
        <w:t>For an application to extend the use of a currently permitted food additive, reports of the studies conducted since the last safety evaluation by FSANZ should be included. If no previous evaluation by FSANZ is available, published pape</w:t>
      </w:r>
      <w:r w:rsidR="00E86754">
        <w:rPr>
          <w:lang w:eastAsia="en-AU"/>
        </w:rPr>
        <w:t xml:space="preserve">rs. </w:t>
      </w:r>
      <w:r w:rsidRPr="00AF2FA5">
        <w:rPr>
          <w:lang w:eastAsia="en-AU"/>
        </w:rPr>
        <w:t xml:space="preserve">or a comprehensive review article on this matter should be included. </w:t>
      </w:r>
    </w:p>
    <w:p w14:paraId="5D37DFA4" w14:textId="77777777" w:rsidR="00AF2FA5" w:rsidRPr="00AF2FA5" w:rsidRDefault="00AF2FA5" w:rsidP="00AF2FA5">
      <w:pPr>
        <w:keepNext/>
        <w:widowControl w:val="0"/>
        <w:spacing w:before="240" w:after="240"/>
        <w:ind w:left="851" w:hanging="851"/>
        <w:outlineLvl w:val="3"/>
        <w:rPr>
          <w:b/>
          <w:i/>
          <w:color w:val="008000"/>
          <w:lang w:eastAsia="en-AU"/>
        </w:rPr>
      </w:pPr>
      <w:bookmarkStart w:id="292" w:name="_Toc216858819"/>
      <w:r w:rsidRPr="00AF2FA5">
        <w:rPr>
          <w:b/>
          <w:i/>
          <w:color w:val="008000"/>
          <w:lang w:eastAsia="en-AU"/>
        </w:rPr>
        <w:t>B.2</w:t>
      </w:r>
      <w:r w:rsidRPr="00AF2FA5">
        <w:rPr>
          <w:b/>
          <w:i/>
          <w:color w:val="008000"/>
          <w:lang w:eastAsia="en-AU"/>
        </w:rPr>
        <w:tab/>
        <w:t>Information on the toxicity of the food additive and, if necessary, its degradation products and major metabolites</w:t>
      </w:r>
      <w:bookmarkEnd w:id="292"/>
    </w:p>
    <w:p w14:paraId="438B7DD4"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 xml:space="preserve">For an application for a new food additive, this includes reports of all </w:t>
      </w:r>
      <w:r w:rsidRPr="00AF2FA5">
        <w:rPr>
          <w:i/>
          <w:lang w:eastAsia="en-AU"/>
        </w:rPr>
        <w:t>in vitro</w:t>
      </w:r>
      <w:r w:rsidRPr="00AF2FA5">
        <w:rPr>
          <w:lang w:eastAsia="en-AU"/>
        </w:rPr>
        <w:t xml:space="preserve"> and </w:t>
      </w:r>
      <w:r w:rsidRPr="00AF2FA5">
        <w:rPr>
          <w:i/>
          <w:lang w:eastAsia="en-AU"/>
        </w:rPr>
        <w:t>in vivo</w:t>
      </w:r>
      <w:r w:rsidRPr="00AF2FA5">
        <w:rPr>
          <w:lang w:eastAsia="en-AU"/>
        </w:rPr>
        <w:t xml:space="preserve"> studies conducted in animals or humans to examine the toxicity of the food additive and, if necessary, its metabolites or degradation products. </w:t>
      </w:r>
    </w:p>
    <w:p w14:paraId="59671364" w14:textId="77777777" w:rsidR="00AF2FA5" w:rsidRPr="00AF2FA5" w:rsidRDefault="00AF2FA5" w:rsidP="00AF2FA5">
      <w:pPr>
        <w:widowControl w:val="0"/>
        <w:rPr>
          <w:lang w:eastAsia="en-AU"/>
        </w:rPr>
      </w:pPr>
    </w:p>
    <w:p w14:paraId="625FDA50" w14:textId="77777777" w:rsidR="00AF2FA5" w:rsidRPr="00AF2FA5" w:rsidRDefault="00AF2FA5" w:rsidP="00AF2FA5">
      <w:pPr>
        <w:widowControl w:val="0"/>
        <w:ind w:left="567"/>
        <w:rPr>
          <w:lang w:eastAsia="en-AU"/>
        </w:rPr>
      </w:pPr>
      <w:r w:rsidRPr="00AF2FA5">
        <w:rPr>
          <w:lang w:eastAsia="en-AU"/>
        </w:rPr>
        <w:t>The application should address the following categories of studies:</w:t>
      </w:r>
    </w:p>
    <w:p w14:paraId="124719FD" w14:textId="77777777" w:rsidR="00AF2FA5" w:rsidRPr="00AF2FA5" w:rsidRDefault="00AF2FA5" w:rsidP="00AF2FA5">
      <w:pPr>
        <w:widowControl w:val="0"/>
        <w:ind w:left="567"/>
        <w:rPr>
          <w:lang w:eastAsia="en-AU"/>
        </w:rPr>
      </w:pPr>
    </w:p>
    <w:p w14:paraId="4CBCBA1A" w14:textId="77777777" w:rsidR="00AF2FA5" w:rsidRPr="00AF2FA5" w:rsidRDefault="00AF2FA5" w:rsidP="00AF2FA5">
      <w:pPr>
        <w:widowControl w:val="0"/>
        <w:ind w:left="1134" w:hanging="567"/>
        <w:rPr>
          <w:lang w:eastAsia="en-AU"/>
        </w:rPr>
      </w:pPr>
      <w:r w:rsidRPr="00AF2FA5">
        <w:rPr>
          <w:lang w:eastAsia="en-AU"/>
        </w:rPr>
        <w:t>(a)</w:t>
      </w:r>
      <w:r w:rsidRPr="00AF2FA5">
        <w:rPr>
          <w:lang w:eastAsia="en-AU"/>
        </w:rPr>
        <w:tab/>
        <w:t>acute toxicity</w:t>
      </w:r>
    </w:p>
    <w:p w14:paraId="7F3C6450" w14:textId="77777777" w:rsidR="00AF2FA5" w:rsidRPr="00AF2FA5" w:rsidRDefault="00AF2FA5" w:rsidP="00AF2FA5">
      <w:pPr>
        <w:widowControl w:val="0"/>
        <w:ind w:left="1134" w:hanging="567"/>
        <w:rPr>
          <w:lang w:eastAsia="en-AU"/>
        </w:rPr>
      </w:pPr>
      <w:r w:rsidRPr="00AF2FA5">
        <w:rPr>
          <w:lang w:eastAsia="en-AU"/>
        </w:rPr>
        <w:t>(b)</w:t>
      </w:r>
      <w:r w:rsidRPr="00AF2FA5">
        <w:rPr>
          <w:lang w:eastAsia="en-AU"/>
        </w:rPr>
        <w:tab/>
        <w:t>short-term toxicity</w:t>
      </w:r>
    </w:p>
    <w:p w14:paraId="4AE14E58" w14:textId="77777777" w:rsidR="00AF2FA5" w:rsidRPr="00AF2FA5" w:rsidRDefault="00AF2FA5" w:rsidP="00AF2FA5">
      <w:pPr>
        <w:widowControl w:val="0"/>
        <w:ind w:left="1134" w:hanging="567"/>
        <w:rPr>
          <w:lang w:eastAsia="en-AU"/>
        </w:rPr>
      </w:pPr>
      <w:r w:rsidRPr="00AF2FA5">
        <w:rPr>
          <w:lang w:eastAsia="en-AU"/>
        </w:rPr>
        <w:t>(c)</w:t>
      </w:r>
      <w:r w:rsidRPr="00AF2FA5">
        <w:rPr>
          <w:lang w:eastAsia="en-AU"/>
        </w:rPr>
        <w:tab/>
        <w:t>long-term toxicity and carcinogenicity</w:t>
      </w:r>
    </w:p>
    <w:p w14:paraId="4087546B" w14:textId="77777777" w:rsidR="00AF2FA5" w:rsidRPr="00AF2FA5" w:rsidRDefault="00AF2FA5" w:rsidP="00AF2FA5">
      <w:pPr>
        <w:widowControl w:val="0"/>
        <w:ind w:left="1134" w:hanging="567"/>
        <w:rPr>
          <w:lang w:eastAsia="en-AU"/>
        </w:rPr>
      </w:pPr>
      <w:r w:rsidRPr="00AF2FA5">
        <w:rPr>
          <w:lang w:eastAsia="en-AU"/>
        </w:rPr>
        <w:t>(d)</w:t>
      </w:r>
      <w:r w:rsidRPr="00AF2FA5">
        <w:rPr>
          <w:lang w:eastAsia="en-AU"/>
        </w:rPr>
        <w:tab/>
        <w:t>reproductive toxicity</w:t>
      </w:r>
    </w:p>
    <w:p w14:paraId="22BE6D88" w14:textId="77777777" w:rsidR="00AF2FA5" w:rsidRPr="00AF2FA5" w:rsidRDefault="00AF2FA5" w:rsidP="00AF2FA5">
      <w:pPr>
        <w:widowControl w:val="0"/>
        <w:ind w:left="1134" w:hanging="567"/>
        <w:rPr>
          <w:lang w:eastAsia="en-AU"/>
        </w:rPr>
      </w:pPr>
      <w:r w:rsidRPr="00AF2FA5">
        <w:rPr>
          <w:lang w:eastAsia="en-AU"/>
        </w:rPr>
        <w:t>(e)</w:t>
      </w:r>
      <w:r w:rsidRPr="00AF2FA5">
        <w:rPr>
          <w:lang w:eastAsia="en-AU"/>
        </w:rPr>
        <w:tab/>
        <w:t>developmental toxicity</w:t>
      </w:r>
    </w:p>
    <w:p w14:paraId="7E7CBA04" w14:textId="77777777" w:rsidR="00AF2FA5" w:rsidRPr="00AF2FA5" w:rsidRDefault="00AF2FA5" w:rsidP="00AF2FA5">
      <w:pPr>
        <w:widowControl w:val="0"/>
        <w:ind w:left="1134" w:hanging="567"/>
        <w:rPr>
          <w:lang w:eastAsia="en-AU"/>
        </w:rPr>
      </w:pPr>
      <w:r w:rsidRPr="00AF2FA5">
        <w:rPr>
          <w:lang w:eastAsia="en-AU"/>
        </w:rPr>
        <w:t>(f)</w:t>
      </w:r>
      <w:r w:rsidRPr="00AF2FA5">
        <w:rPr>
          <w:lang w:eastAsia="en-AU"/>
        </w:rPr>
        <w:tab/>
        <w:t>genotoxicity</w:t>
      </w:r>
    </w:p>
    <w:p w14:paraId="11F933D3" w14:textId="77777777" w:rsidR="00AF2FA5" w:rsidRPr="00AF2FA5" w:rsidRDefault="00AF2FA5" w:rsidP="00AF2FA5">
      <w:pPr>
        <w:widowControl w:val="0"/>
        <w:ind w:left="1134" w:hanging="567"/>
        <w:rPr>
          <w:lang w:eastAsia="en-AU"/>
        </w:rPr>
      </w:pPr>
      <w:r w:rsidRPr="00AF2FA5">
        <w:rPr>
          <w:lang w:eastAsia="en-AU"/>
        </w:rPr>
        <w:t>(g)</w:t>
      </w:r>
      <w:r w:rsidRPr="00AF2FA5">
        <w:rPr>
          <w:lang w:eastAsia="en-AU"/>
        </w:rPr>
        <w:tab/>
        <w:t>special studies, such as neurotoxicity or immunotoxicity</w:t>
      </w:r>
    </w:p>
    <w:p w14:paraId="2045EF9C" w14:textId="77777777" w:rsidR="00AF2FA5" w:rsidRPr="00AF2FA5" w:rsidRDefault="00AF2FA5" w:rsidP="00AF2FA5">
      <w:pPr>
        <w:widowControl w:val="0"/>
        <w:rPr>
          <w:lang w:eastAsia="en-AU"/>
        </w:rPr>
      </w:pPr>
    </w:p>
    <w:p w14:paraId="3605F1DD" w14:textId="77777777" w:rsidR="00AF2FA5" w:rsidRPr="00AF2FA5" w:rsidRDefault="00AF2FA5" w:rsidP="00AF2FA5">
      <w:pPr>
        <w:widowControl w:val="0"/>
        <w:ind w:left="567"/>
        <w:rPr>
          <w:lang w:eastAsia="en-AU"/>
        </w:rPr>
      </w:pPr>
      <w:r w:rsidRPr="00AF2FA5">
        <w:rPr>
          <w:lang w:eastAsia="en-AU"/>
        </w:rPr>
        <w:t xml:space="preserve">Where data are not available or are not considered relevant to the safety assessment of the additive, an explanatory statement </w:t>
      </w:r>
      <w:r w:rsidRPr="00AF2FA5">
        <w:rPr>
          <w:b/>
          <w:lang w:eastAsia="en-AU"/>
        </w:rPr>
        <w:t>must</w:t>
      </w:r>
      <w:r w:rsidRPr="00AF2FA5">
        <w:rPr>
          <w:lang w:eastAsia="en-AU"/>
        </w:rPr>
        <w:t xml:space="preserve"> be provided.</w:t>
      </w:r>
    </w:p>
    <w:p w14:paraId="1D1C7BFC" w14:textId="77777777" w:rsidR="00AF2FA5" w:rsidRPr="00AF2FA5" w:rsidRDefault="00AF2FA5" w:rsidP="00AF2FA5">
      <w:pPr>
        <w:widowControl w:val="0"/>
        <w:rPr>
          <w:b/>
          <w:bCs/>
          <w:lang w:eastAsia="en-AU"/>
        </w:rPr>
      </w:pPr>
    </w:p>
    <w:p w14:paraId="68CD3E13"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For an application to extend the use of a currently permitted food additive, this need only include the detailed reports of studies conducted since the last safety evaluation by FSANZ.</w:t>
      </w:r>
    </w:p>
    <w:p w14:paraId="24D33C57" w14:textId="77777777" w:rsidR="00AF2FA5" w:rsidRPr="00AF2FA5" w:rsidRDefault="00AF2FA5" w:rsidP="00AF2FA5">
      <w:pPr>
        <w:keepNext/>
        <w:widowControl w:val="0"/>
        <w:spacing w:before="240" w:after="240"/>
        <w:ind w:left="851" w:hanging="851"/>
        <w:outlineLvl w:val="3"/>
        <w:rPr>
          <w:b/>
          <w:i/>
          <w:color w:val="008000"/>
          <w:lang w:eastAsia="en-AU"/>
        </w:rPr>
      </w:pPr>
      <w:bookmarkStart w:id="293" w:name="_Toc216858820"/>
      <w:r w:rsidRPr="00AF2FA5">
        <w:rPr>
          <w:b/>
          <w:i/>
          <w:color w:val="008000"/>
          <w:lang w:eastAsia="en-AU"/>
        </w:rPr>
        <w:t>B.3</w:t>
      </w:r>
      <w:r w:rsidRPr="00AF2FA5">
        <w:rPr>
          <w:b/>
          <w:i/>
          <w:color w:val="008000"/>
          <w:lang w:eastAsia="en-AU"/>
        </w:rPr>
        <w:tab/>
        <w:t>Safety assessment reports prepared by international agencies or other national government agencies, if available</w:t>
      </w:r>
      <w:bookmarkEnd w:id="293"/>
    </w:p>
    <w:p w14:paraId="56BE9C7D" w14:textId="77777777" w:rsidR="00AF2FA5" w:rsidRPr="00AF2FA5" w:rsidRDefault="00AF2FA5" w:rsidP="00AF2FA5">
      <w:pPr>
        <w:widowControl w:val="0"/>
        <w:rPr>
          <w:lang w:eastAsia="en-AU"/>
        </w:rPr>
      </w:pPr>
      <w:r w:rsidRPr="00AF2FA5">
        <w:rPr>
          <w:lang w:eastAsia="en-AU"/>
        </w:rPr>
        <w:t>This includes safety assessment reports prepared by JECFA (unless provided under subsection B.2 of this Guideline (3.3.1)) or by other national or supranational agencies responsible for food safety.</w:t>
      </w:r>
    </w:p>
    <w:p w14:paraId="69863ACE" w14:textId="77777777" w:rsidR="00AF2FA5" w:rsidRPr="00AF2FA5" w:rsidRDefault="00AF2FA5" w:rsidP="00AF2FA5">
      <w:pPr>
        <w:keepNext/>
        <w:widowControl w:val="0"/>
        <w:spacing w:before="240" w:after="240"/>
        <w:ind w:left="851" w:hanging="851"/>
        <w:outlineLvl w:val="2"/>
        <w:rPr>
          <w:b/>
          <w:bCs/>
        </w:rPr>
      </w:pPr>
      <w:bookmarkStart w:id="294" w:name="_Toc216858821"/>
      <w:r w:rsidRPr="00AF2FA5">
        <w:rPr>
          <w:b/>
          <w:bCs/>
        </w:rPr>
        <w:br w:type="page"/>
      </w:r>
    </w:p>
    <w:p w14:paraId="5D8AD10B" w14:textId="77777777" w:rsidR="00AF2FA5" w:rsidRPr="00AF2FA5" w:rsidRDefault="00AF2FA5" w:rsidP="00AF2FA5">
      <w:pPr>
        <w:keepNext/>
        <w:widowControl w:val="0"/>
        <w:spacing w:before="240" w:after="240"/>
        <w:ind w:left="851" w:hanging="851"/>
        <w:outlineLvl w:val="2"/>
        <w:rPr>
          <w:b/>
          <w:bCs/>
        </w:rPr>
      </w:pPr>
      <w:r w:rsidRPr="00AF2FA5">
        <w:rPr>
          <w:b/>
          <w:bCs/>
        </w:rPr>
        <w:lastRenderedPageBreak/>
        <w:t>C</w:t>
      </w:r>
      <w:r w:rsidRPr="00AF2FA5">
        <w:rPr>
          <w:b/>
          <w:bCs/>
        </w:rPr>
        <w:tab/>
        <w:t>Information related to the dietary exposure to the food additive</w:t>
      </w:r>
      <w:bookmarkEnd w:id="294"/>
    </w:p>
    <w:p w14:paraId="3182758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74E3906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927FA3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FSANZ may undertake a dietary exposure assessment for all food additive applications requesting changes to permissions in Schedule 15 using a custom-made computer program, HARVEST, which combines food consumption data from the latest Australian and New Zealand National Nutrition Surveys, together with food chemical concentration data derived from either the proposed levels of use, the current permissions for use specified in the Code, analytical data derived from surveys or data on use provided by the manufacturers. The information required to undertake this assessment will be derived from different sources, including the application.</w:t>
      </w:r>
    </w:p>
    <w:p w14:paraId="6DB6E360" w14:textId="77777777" w:rsidR="00AF2FA5" w:rsidRPr="00AF2FA5" w:rsidRDefault="00AF2FA5" w:rsidP="00AF2FA5">
      <w:pPr>
        <w:widowControl w:val="0"/>
        <w:rPr>
          <w:lang w:eastAsia="en-AU"/>
        </w:rPr>
      </w:pPr>
    </w:p>
    <w:p w14:paraId="1C3DBA16" w14:textId="77777777" w:rsidR="00AF2FA5" w:rsidRPr="00AF2FA5" w:rsidRDefault="00AF2FA5" w:rsidP="00AF2FA5">
      <w:pPr>
        <w:widowControl w:val="0"/>
        <w:rPr>
          <w:bCs/>
          <w:lang w:eastAsia="en-AU"/>
        </w:rPr>
      </w:pPr>
      <w:r w:rsidRPr="00AF2FA5">
        <w:rPr>
          <w:lang w:eastAsia="en-AU"/>
        </w:rPr>
        <w:t xml:space="preserve">The </w:t>
      </w:r>
      <w:r w:rsidRPr="00AF2FA5">
        <w:rPr>
          <w:bCs/>
          <w:lang w:eastAsia="en-AU"/>
        </w:rPr>
        <w:t xml:space="preserve">application </w:t>
      </w:r>
      <w:r w:rsidRPr="00AF2FA5">
        <w:rPr>
          <w:b/>
          <w:bCs/>
          <w:lang w:eastAsia="en-AU"/>
        </w:rPr>
        <w:t>must</w:t>
      </w:r>
      <w:r w:rsidRPr="00AF2FA5">
        <w:rPr>
          <w:bCs/>
          <w:lang w:eastAsia="en-AU"/>
        </w:rPr>
        <w:t xml:space="preserve"> contain the following information:</w:t>
      </w:r>
    </w:p>
    <w:p w14:paraId="07189A2A" w14:textId="77777777" w:rsidR="00AF2FA5" w:rsidRPr="00AF2FA5" w:rsidRDefault="00AF2FA5" w:rsidP="00AF2FA5">
      <w:pPr>
        <w:keepNext/>
        <w:widowControl w:val="0"/>
        <w:spacing w:before="240" w:after="240"/>
        <w:ind w:left="851" w:hanging="851"/>
        <w:outlineLvl w:val="3"/>
        <w:rPr>
          <w:b/>
          <w:i/>
          <w:color w:val="008000"/>
          <w:lang w:eastAsia="en-AU"/>
        </w:rPr>
      </w:pPr>
      <w:bookmarkStart w:id="295" w:name="_Toc216858822"/>
      <w:r w:rsidRPr="00AF2FA5">
        <w:rPr>
          <w:b/>
          <w:i/>
          <w:color w:val="008000"/>
          <w:lang w:eastAsia="en-AU"/>
        </w:rPr>
        <w:t>C.1</w:t>
      </w:r>
      <w:r w:rsidRPr="00AF2FA5">
        <w:rPr>
          <w:b/>
          <w:i/>
          <w:color w:val="008000"/>
          <w:lang w:eastAsia="en-AU"/>
        </w:rPr>
        <w:tab/>
        <w:t>A list of the food groups or foods proposed to contain the food additive, or changes to currently permitted foods</w:t>
      </w:r>
      <w:bookmarkEnd w:id="295"/>
    </w:p>
    <w:p w14:paraId="55DEEB43" w14:textId="77777777" w:rsidR="00AF2FA5" w:rsidRPr="00AF2FA5" w:rsidRDefault="00AF2FA5" w:rsidP="00AF2FA5">
      <w:pPr>
        <w:widowControl w:val="0"/>
        <w:rPr>
          <w:lang w:eastAsia="en-AU"/>
        </w:rPr>
      </w:pPr>
      <w:r w:rsidRPr="00AF2FA5">
        <w:rPr>
          <w:lang w:eastAsia="en-AU"/>
        </w:rPr>
        <w:t xml:space="preserve">The food list should be based on the food group descriptions in the table to S15—5. </w:t>
      </w:r>
    </w:p>
    <w:p w14:paraId="63F45768" w14:textId="77777777" w:rsidR="00AF2FA5" w:rsidRPr="00AF2FA5" w:rsidRDefault="00AF2FA5" w:rsidP="00AF2FA5">
      <w:pPr>
        <w:keepNext/>
        <w:widowControl w:val="0"/>
        <w:spacing w:before="240" w:after="240"/>
        <w:ind w:left="851" w:hanging="851"/>
        <w:outlineLvl w:val="3"/>
        <w:rPr>
          <w:b/>
          <w:bCs/>
          <w:i/>
          <w:color w:val="008000"/>
          <w:lang w:eastAsia="en-AU"/>
        </w:rPr>
      </w:pPr>
      <w:bookmarkStart w:id="296" w:name="_Toc216858823"/>
      <w:r w:rsidRPr="00AF2FA5">
        <w:rPr>
          <w:b/>
          <w:i/>
          <w:color w:val="008000"/>
          <w:lang w:eastAsia="en-AU"/>
        </w:rPr>
        <w:t>C.2</w:t>
      </w:r>
      <w:r w:rsidRPr="00AF2FA5">
        <w:rPr>
          <w:b/>
          <w:i/>
          <w:color w:val="008000"/>
          <w:lang w:eastAsia="en-AU"/>
        </w:rPr>
        <w:tab/>
        <w:t>The maximum proposed level or the concentration range of the food additive for each food group or food, or the proposed changes to the currently permitted levels</w:t>
      </w:r>
      <w:bookmarkEnd w:id="296"/>
    </w:p>
    <w:p w14:paraId="2FCA2A77"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C3</w:t>
      </w:r>
      <w:r w:rsidRPr="00AF2FA5">
        <w:rPr>
          <w:b/>
          <w:i/>
          <w:color w:val="008000"/>
          <w:lang w:eastAsia="en-AU"/>
        </w:rPr>
        <w:tab/>
        <w:t>For foods or food groups not currently listed in the most recent Australian or New Zealand National Nutrition Surveys (NNSs), information on the likely level of consumption</w:t>
      </w:r>
    </w:p>
    <w:p w14:paraId="79CBF078" w14:textId="77777777" w:rsidR="00AF2FA5" w:rsidRPr="00AF2FA5" w:rsidRDefault="00AF2FA5" w:rsidP="00AF2FA5">
      <w:pPr>
        <w:widowControl w:val="0"/>
        <w:rPr>
          <w:lang w:eastAsia="en-AU"/>
        </w:rPr>
      </w:pPr>
      <w:r w:rsidRPr="00AF2FA5">
        <w:rPr>
          <w:lang w:eastAsia="en-AU"/>
        </w:rPr>
        <w:t>This includes any consumption information for food groups not included in the most recent Australian or New Zealand NNSs which relate to this application. Data distinguishing likely consumption levels among target and non-target groups are preferred.</w:t>
      </w:r>
    </w:p>
    <w:p w14:paraId="1FD5123F" w14:textId="77777777" w:rsidR="00AF2FA5" w:rsidRPr="00AF2FA5" w:rsidRDefault="00AF2FA5" w:rsidP="00AF2FA5">
      <w:pPr>
        <w:widowControl w:val="0"/>
        <w:rPr>
          <w:lang w:eastAsia="en-AU"/>
        </w:rPr>
      </w:pPr>
    </w:p>
    <w:p w14:paraId="4C29CEE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7AF27F5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40BA171" w14:textId="230A7450"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Information on likely consumption can be based on proposed levels of consumption (grams per day) or on consumption data for these foods from a similar market in another country. The most recent NNSs are the </w:t>
      </w:r>
      <w:r w:rsidRPr="00AF2FA5">
        <w:rPr>
          <w:lang w:val="en-AU" w:eastAsia="en-AU"/>
        </w:rPr>
        <w:t>2011–12 National Nutrition and Physical Activity Survey (NNPAS) component of the 2011–13 Australian Health Survey  (2 yea</w:t>
      </w:r>
      <w:r w:rsidR="00E86754">
        <w:rPr>
          <w:lang w:val="en-AU" w:eastAsia="en-AU"/>
        </w:rPr>
        <w:t xml:space="preserve">rs. </w:t>
      </w:r>
      <w:r w:rsidRPr="00AF2FA5">
        <w:rPr>
          <w:lang w:val="en-AU" w:eastAsia="en-AU"/>
        </w:rPr>
        <w:t>and above), the 2008–09 New Zealand NNS (15 yea</w:t>
      </w:r>
      <w:r w:rsidR="00E86754">
        <w:rPr>
          <w:lang w:val="en-AU" w:eastAsia="en-AU"/>
        </w:rPr>
        <w:t xml:space="preserve">rs. </w:t>
      </w:r>
      <w:r w:rsidRPr="00AF2FA5">
        <w:rPr>
          <w:lang w:val="en-AU" w:eastAsia="en-AU"/>
        </w:rPr>
        <w:t>and above) and the 2002 New Zealand Children’s NNS (5–14 years)</w:t>
      </w:r>
      <w:r w:rsidRPr="00AF2FA5">
        <w:rPr>
          <w:lang w:eastAsia="en-AU"/>
        </w:rPr>
        <w:t xml:space="preserve">. </w:t>
      </w:r>
    </w:p>
    <w:p w14:paraId="0D3D437F" w14:textId="77777777" w:rsidR="00AF2FA5" w:rsidRPr="00AF2FA5" w:rsidRDefault="00AF2FA5" w:rsidP="00AF2FA5">
      <w:pPr>
        <w:widowControl w:val="0"/>
        <w:rPr>
          <w:lang w:eastAsia="en-AU"/>
        </w:rPr>
      </w:pPr>
    </w:p>
    <w:p w14:paraId="025311A4" w14:textId="77777777" w:rsidR="00AF2FA5" w:rsidRPr="00AF2FA5" w:rsidRDefault="00AF2FA5" w:rsidP="00AF2FA5">
      <w:pPr>
        <w:widowControl w:val="0"/>
        <w:tabs>
          <w:tab w:val="num" w:pos="2160"/>
        </w:tabs>
        <w:rPr>
          <w:bCs/>
          <w:lang w:eastAsia="en-AU"/>
        </w:rPr>
      </w:pPr>
      <w:r w:rsidRPr="00AF2FA5">
        <w:rPr>
          <w:lang w:eastAsia="en-AU"/>
        </w:rPr>
        <w:t xml:space="preserve">The </w:t>
      </w:r>
      <w:r w:rsidRPr="00AF2FA5">
        <w:rPr>
          <w:bCs/>
          <w:lang w:eastAsia="en-AU"/>
        </w:rPr>
        <w:t>application should contain the following information:</w:t>
      </w:r>
    </w:p>
    <w:p w14:paraId="47D88463" w14:textId="77777777" w:rsidR="00AF2FA5" w:rsidRPr="00AF2FA5" w:rsidRDefault="00AF2FA5" w:rsidP="00AF2FA5">
      <w:pPr>
        <w:keepNext/>
        <w:widowControl w:val="0"/>
        <w:spacing w:before="240" w:after="240"/>
        <w:ind w:left="851" w:hanging="851"/>
        <w:outlineLvl w:val="3"/>
        <w:rPr>
          <w:b/>
          <w:bCs/>
          <w:i/>
          <w:color w:val="008000"/>
          <w:lang w:eastAsia="en-AU"/>
        </w:rPr>
      </w:pPr>
      <w:bookmarkStart w:id="297" w:name="_Toc216858825"/>
      <w:r w:rsidRPr="00AF2FA5">
        <w:rPr>
          <w:b/>
          <w:i/>
          <w:color w:val="008000"/>
          <w:lang w:eastAsia="en-AU"/>
        </w:rPr>
        <w:t>C.4</w:t>
      </w:r>
      <w:r w:rsidRPr="00AF2FA5">
        <w:rPr>
          <w:b/>
          <w:i/>
          <w:color w:val="008000"/>
          <w:lang w:eastAsia="en-AU"/>
        </w:rPr>
        <w:tab/>
        <w:t>The percentage of the food group in which the food additive is proposed to be used or the percentage of the market likely to use the food additive</w:t>
      </w:r>
    </w:p>
    <w:p w14:paraId="585BB291" w14:textId="77777777" w:rsidR="00AF2FA5" w:rsidRPr="00AF2FA5" w:rsidRDefault="00AF2FA5" w:rsidP="00AF2FA5">
      <w:pPr>
        <w:widowControl w:val="0"/>
        <w:rPr>
          <w:lang w:eastAsia="en-AU"/>
        </w:rPr>
      </w:pPr>
      <w:r w:rsidRPr="00AF2FA5">
        <w:rPr>
          <w:lang w:eastAsia="en-AU"/>
        </w:rPr>
        <w:t>This includes information based on projected uptake or market share data for foods likely to contain the food additive. This can be based on a similar market in another country.</w:t>
      </w:r>
    </w:p>
    <w:p w14:paraId="50DE4508" w14:textId="77777777" w:rsidR="00AF2FA5" w:rsidRPr="00AF2FA5" w:rsidRDefault="00AF2FA5" w:rsidP="00AF2FA5">
      <w:pPr>
        <w:keepNext/>
        <w:widowControl w:val="0"/>
        <w:spacing w:before="240" w:after="240"/>
        <w:ind w:left="851" w:hanging="851"/>
        <w:outlineLvl w:val="3"/>
        <w:rPr>
          <w:b/>
          <w:bCs/>
          <w:i/>
          <w:color w:val="008000"/>
          <w:lang w:eastAsia="en-AU"/>
        </w:rPr>
      </w:pPr>
      <w:r w:rsidRPr="00AF2FA5">
        <w:rPr>
          <w:b/>
          <w:i/>
          <w:color w:val="008000"/>
          <w:lang w:eastAsia="en-AU"/>
        </w:rPr>
        <w:t>C.5</w:t>
      </w:r>
      <w:r w:rsidRPr="00AF2FA5">
        <w:rPr>
          <w:b/>
          <w:i/>
          <w:color w:val="008000"/>
          <w:lang w:eastAsia="en-AU"/>
        </w:rPr>
        <w:tab/>
        <w:t>Information relating to the use of the food additive in other countries, if applicable</w:t>
      </w:r>
      <w:bookmarkEnd w:id="297"/>
    </w:p>
    <w:p w14:paraId="7A0B345F" w14:textId="77777777" w:rsidR="00AF2FA5" w:rsidRPr="00AF2FA5" w:rsidRDefault="00AF2FA5" w:rsidP="00AF2FA5">
      <w:pPr>
        <w:widowControl w:val="0"/>
        <w:rPr>
          <w:lang w:eastAsia="en-AU"/>
        </w:rPr>
      </w:pPr>
      <w:r w:rsidRPr="00AF2FA5">
        <w:rPr>
          <w:lang w:eastAsia="en-AU"/>
        </w:rPr>
        <w:t>This includes information on the foods or food groups in which it is used and the use levels.</w:t>
      </w:r>
    </w:p>
    <w:p w14:paraId="1AE51301" w14:textId="77777777" w:rsidR="00AF2FA5" w:rsidRPr="00AF2FA5" w:rsidRDefault="00AF2FA5" w:rsidP="00AF2FA5">
      <w:pPr>
        <w:keepNext/>
        <w:widowControl w:val="0"/>
        <w:spacing w:before="240" w:after="240"/>
        <w:ind w:left="851" w:hanging="851"/>
        <w:outlineLvl w:val="3"/>
        <w:rPr>
          <w:b/>
          <w:bCs/>
          <w:i/>
          <w:color w:val="008000"/>
          <w:lang w:eastAsia="en-AU"/>
        </w:rPr>
      </w:pPr>
      <w:r w:rsidRPr="00AF2FA5">
        <w:rPr>
          <w:b/>
          <w:i/>
          <w:color w:val="008000"/>
          <w:lang w:eastAsia="en-AU"/>
        </w:rPr>
        <w:t>C.6</w:t>
      </w:r>
      <w:r w:rsidRPr="00AF2FA5">
        <w:rPr>
          <w:b/>
          <w:i/>
          <w:color w:val="008000"/>
          <w:lang w:eastAsia="en-AU"/>
        </w:rPr>
        <w:tab/>
        <w:t>For foods where consumption has changed in recent years, information on likely current food consumption</w:t>
      </w:r>
    </w:p>
    <w:p w14:paraId="6116D5D1" w14:textId="77777777" w:rsidR="00AF2FA5" w:rsidRPr="00AF2FA5" w:rsidRDefault="00AF2FA5" w:rsidP="00AF2FA5">
      <w:pPr>
        <w:widowControl w:val="0"/>
        <w:rPr>
          <w:lang w:eastAsia="en-AU"/>
        </w:rPr>
      </w:pPr>
      <w:r w:rsidRPr="00AF2FA5">
        <w:rPr>
          <w:lang w:eastAsia="en-AU"/>
        </w:rPr>
        <w:t>This includes any consumption information for foods where there has been a significant change in consumption since the most recent Australian and New Zealand NNSs which relate to the application. This can be based on market share data, or sales data, or on a similar market in another country.</w:t>
      </w:r>
    </w:p>
    <w:p w14:paraId="4415A591" w14:textId="77777777" w:rsidR="00AF2FA5" w:rsidRPr="00AF2FA5" w:rsidRDefault="00AF2FA5" w:rsidP="00AF2FA5">
      <w:pPr>
        <w:widowControl w:val="0"/>
        <w:rPr>
          <w:lang w:eastAsia="en-AU"/>
        </w:rPr>
      </w:pPr>
    </w:p>
    <w:p w14:paraId="0D7D8212" w14:textId="77777777" w:rsidR="00AF2FA5" w:rsidRPr="00AF2FA5" w:rsidRDefault="00AF2FA5" w:rsidP="00AF2FA5">
      <w:pPr>
        <w:widowControl w:val="0"/>
        <w:rPr>
          <w:bCs/>
          <w:lang w:eastAsia="en-AU"/>
        </w:rPr>
      </w:pPr>
    </w:p>
    <w:p w14:paraId="22F3B093"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298" w:name="_Toc165787694"/>
      <w:bookmarkStart w:id="299" w:name="_Toc165787784"/>
      <w:bookmarkStart w:id="300" w:name="_Toc171132282"/>
      <w:bookmarkStart w:id="301" w:name="_Toc215907198"/>
      <w:bookmarkStart w:id="302" w:name="_Toc216858687"/>
      <w:bookmarkStart w:id="303" w:name="_Toc216858826"/>
      <w:bookmarkStart w:id="304" w:name="_Toc216859109"/>
      <w:r w:rsidRPr="00AF2FA5">
        <w:rPr>
          <w:rFonts w:cs="Arial"/>
          <w:b/>
          <w:bCs/>
          <w:iCs/>
          <w:color w:val="008000"/>
          <w:sz w:val="28"/>
          <w:szCs w:val="28"/>
          <w:lang w:eastAsia="en-AU"/>
        </w:rPr>
        <w:br w:type="page"/>
      </w:r>
    </w:p>
    <w:p w14:paraId="79C9CE8A"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305" w:name="_Toc432511969"/>
      <w:r w:rsidRPr="00AF2FA5">
        <w:rPr>
          <w:rFonts w:cs="Arial"/>
          <w:b/>
          <w:bCs/>
          <w:iCs/>
          <w:color w:val="008000"/>
          <w:sz w:val="28"/>
          <w:szCs w:val="28"/>
          <w:lang w:eastAsia="en-AU"/>
        </w:rPr>
        <w:lastRenderedPageBreak/>
        <w:t>3.3.2</w:t>
      </w:r>
      <w:r w:rsidRPr="00AF2FA5">
        <w:rPr>
          <w:rFonts w:cs="Arial"/>
          <w:b/>
          <w:bCs/>
          <w:iCs/>
          <w:color w:val="008000"/>
          <w:sz w:val="28"/>
          <w:szCs w:val="28"/>
          <w:lang w:eastAsia="en-AU"/>
        </w:rPr>
        <w:tab/>
        <w:t>Processing aids</w:t>
      </w:r>
      <w:bookmarkEnd w:id="298"/>
      <w:bookmarkEnd w:id="299"/>
      <w:bookmarkEnd w:id="300"/>
      <w:bookmarkEnd w:id="301"/>
      <w:bookmarkEnd w:id="302"/>
      <w:bookmarkEnd w:id="303"/>
      <w:bookmarkEnd w:id="304"/>
      <w:bookmarkEnd w:id="305"/>
    </w:p>
    <w:p w14:paraId="4E058DDA" w14:textId="77777777" w:rsidR="00AF2FA5" w:rsidRPr="00AF2FA5" w:rsidRDefault="00AF2FA5" w:rsidP="00AF2FA5">
      <w:pPr>
        <w:widowControl w:val="0"/>
        <w:rPr>
          <w:i/>
          <w:lang w:eastAsia="en-AU"/>
        </w:rPr>
      </w:pPr>
      <w:r w:rsidRPr="00AF2FA5">
        <w:rPr>
          <w:lang w:eastAsia="en-AU"/>
        </w:rPr>
        <w:t>An application to vary the Code is required to approve the use of a new processing aid or to change the permissions for a currently used processing aid. Permissions for use of processing aids are specified in Schedule 18 – Processing aids</w:t>
      </w:r>
      <w:r w:rsidRPr="00AF2FA5">
        <w:rPr>
          <w:i/>
          <w:lang w:eastAsia="en-AU"/>
        </w:rPr>
        <w:t>.</w:t>
      </w:r>
    </w:p>
    <w:p w14:paraId="461FB87D" w14:textId="77777777" w:rsidR="00AF2FA5" w:rsidRPr="00AF2FA5" w:rsidRDefault="00AF2FA5" w:rsidP="00AF2FA5">
      <w:pPr>
        <w:widowControl w:val="0"/>
        <w:rPr>
          <w:b/>
          <w:lang w:eastAsia="en-AU"/>
        </w:rPr>
      </w:pPr>
    </w:p>
    <w:p w14:paraId="49F57A83" w14:textId="77777777" w:rsidR="00AF2FA5" w:rsidRPr="00AF2FA5" w:rsidRDefault="00AF2FA5" w:rsidP="00AF2FA5">
      <w:pPr>
        <w:widowControl w:val="0"/>
        <w:rPr>
          <w:szCs w:val="20"/>
          <w:lang w:eastAsia="en-AU"/>
        </w:rPr>
      </w:pPr>
      <w:r w:rsidRPr="00AF2FA5">
        <w:rPr>
          <w:szCs w:val="20"/>
          <w:lang w:eastAsia="en-AU"/>
        </w:rPr>
        <w:t>The substance or preparation assessed should be representative of the commercial product on which approval is sought. A statement to that effect must be made in the application. If this situation is not the case for any of the relevant studies then a justification and explanation is required.</w:t>
      </w:r>
    </w:p>
    <w:p w14:paraId="6969CB07" w14:textId="77777777" w:rsidR="00AF2FA5" w:rsidRPr="00AF2FA5" w:rsidRDefault="00AF2FA5" w:rsidP="00AF2FA5">
      <w:pPr>
        <w:widowControl w:val="0"/>
        <w:rPr>
          <w:b/>
          <w:lang w:eastAsia="en-AU"/>
        </w:rPr>
      </w:pPr>
    </w:p>
    <w:p w14:paraId="1A9ECAC6" w14:textId="77777777" w:rsidR="00AF2FA5" w:rsidRPr="00AF2FA5" w:rsidRDefault="00AF2FA5" w:rsidP="00AF2FA5">
      <w:pPr>
        <w:widowControl w:val="0"/>
        <w:rPr>
          <w:lang w:eastAsia="en-AU"/>
        </w:rPr>
      </w:pPr>
      <w:r w:rsidRPr="00AF2FA5">
        <w:rPr>
          <w:lang w:eastAsia="en-AU"/>
        </w:rPr>
        <w:t xml:space="preserve">The following information is required to support an application for a new processing aid or to change the permissions for a currently used processing aid. This information is in addition to that specified in Guideline 3.1.1 – General requirements. </w:t>
      </w:r>
    </w:p>
    <w:p w14:paraId="58D5D1BD" w14:textId="77777777" w:rsidR="00AF2FA5" w:rsidRPr="00AF2FA5" w:rsidRDefault="00AF2FA5" w:rsidP="00AF2FA5">
      <w:pPr>
        <w:widowControl w:val="0"/>
        <w:rPr>
          <w:lang w:eastAsia="en-AU"/>
        </w:rPr>
      </w:pPr>
    </w:p>
    <w:p w14:paraId="1DDC284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22015BB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9278ED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is required by paragraph 18(2)(e) of the FSANZ Act to have regard to any written policy guidelines formulated by the Forum. </w:t>
      </w:r>
    </w:p>
    <w:p w14:paraId="6D9F730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90D5BE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For processing aids, the relevant Guideline is the Addition to Food of Substances other than Vitamins and Minerals. Since processing aids perform a technological function during the manufacture of food the specific order policy principles relevant for processing aids are the five listed under Technological Function within this Guideline.</w:t>
      </w:r>
    </w:p>
    <w:p w14:paraId="308B0D1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181642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will have regard to these policy principles during the assessment of the application. The Policy Guideline is available at </w:t>
      </w:r>
      <w:hyperlink r:id="rId43" w:history="1">
        <w:r w:rsidRPr="00AF2FA5">
          <w:rPr>
            <w:color w:val="0000FF"/>
            <w:u w:val="single"/>
            <w:lang w:eastAsia="en-AU"/>
          </w:rPr>
          <w:t>http://www.foodstandards.gov.au/code/fofr/fofrpolicy/Pages/default.aspx</w:t>
        </w:r>
      </w:hyperlink>
      <w:r w:rsidRPr="00AF2FA5">
        <w:rPr>
          <w:lang w:eastAsia="en-AU"/>
        </w:rPr>
        <w:t>.</w:t>
      </w:r>
    </w:p>
    <w:p w14:paraId="3BECD6C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7F7A41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information requirements outlined in this section take the Policy Guideline into consideration.</w:t>
      </w:r>
    </w:p>
    <w:p w14:paraId="425F21D5" w14:textId="77777777" w:rsidR="00AF2FA5" w:rsidRPr="00AF2FA5" w:rsidRDefault="00AF2FA5" w:rsidP="00AF2FA5">
      <w:pPr>
        <w:keepNext/>
        <w:widowControl w:val="0"/>
        <w:spacing w:before="240" w:after="240"/>
        <w:ind w:left="851" w:hanging="851"/>
        <w:outlineLvl w:val="2"/>
        <w:rPr>
          <w:b/>
          <w:bCs/>
        </w:rPr>
      </w:pPr>
      <w:bookmarkStart w:id="306" w:name="_Toc216858831"/>
      <w:r w:rsidRPr="00AF2FA5">
        <w:rPr>
          <w:b/>
          <w:bCs/>
        </w:rPr>
        <w:t>A</w:t>
      </w:r>
      <w:r w:rsidRPr="00AF2FA5">
        <w:rPr>
          <w:b/>
          <w:bCs/>
        </w:rPr>
        <w:tab/>
        <w:t>Technical information on the processing aid</w:t>
      </w:r>
      <w:bookmarkEnd w:id="306"/>
    </w:p>
    <w:p w14:paraId="56A1BE8C" w14:textId="77777777" w:rsidR="00AF2FA5" w:rsidRPr="00AF2FA5" w:rsidRDefault="00AF2FA5" w:rsidP="00AF2FA5">
      <w:pPr>
        <w:widowControl w:val="0"/>
        <w:rPr>
          <w:bCs/>
          <w:lang w:eastAsia="en-AU"/>
        </w:rPr>
      </w:pPr>
      <w:r w:rsidRPr="00AF2FA5">
        <w:rPr>
          <w:bCs/>
          <w:lang w:eastAsia="en-AU"/>
        </w:rPr>
        <w:t xml:space="preserve">The application </w:t>
      </w:r>
      <w:r w:rsidRPr="00AF2FA5">
        <w:rPr>
          <w:b/>
          <w:bCs/>
          <w:lang w:eastAsia="en-AU"/>
        </w:rPr>
        <w:t>must</w:t>
      </w:r>
      <w:r w:rsidRPr="00AF2FA5">
        <w:rPr>
          <w:bCs/>
          <w:lang w:eastAsia="en-AU"/>
        </w:rPr>
        <w:t xml:space="preserve"> contain the following information:</w:t>
      </w:r>
    </w:p>
    <w:p w14:paraId="1617D65B" w14:textId="77777777" w:rsidR="00AF2FA5" w:rsidRPr="00AF2FA5" w:rsidRDefault="00AF2FA5" w:rsidP="00AF2FA5">
      <w:pPr>
        <w:keepNext/>
        <w:widowControl w:val="0"/>
        <w:spacing w:before="240" w:after="240"/>
        <w:ind w:left="851" w:hanging="851"/>
        <w:outlineLvl w:val="3"/>
        <w:rPr>
          <w:b/>
          <w:i/>
          <w:color w:val="008000"/>
          <w:lang w:eastAsia="en-AU"/>
        </w:rPr>
      </w:pPr>
      <w:bookmarkStart w:id="307" w:name="_Toc216858832"/>
      <w:r w:rsidRPr="00AF2FA5">
        <w:rPr>
          <w:b/>
          <w:i/>
          <w:color w:val="008000"/>
          <w:lang w:eastAsia="en-AU"/>
        </w:rPr>
        <w:t>A.1</w:t>
      </w:r>
      <w:r w:rsidRPr="00AF2FA5">
        <w:rPr>
          <w:b/>
          <w:i/>
          <w:color w:val="008000"/>
          <w:lang w:eastAsia="en-AU"/>
        </w:rPr>
        <w:tab/>
        <w:t>Information on the type of processing aid</w:t>
      </w:r>
      <w:bookmarkEnd w:id="307"/>
    </w:p>
    <w:p w14:paraId="2B871E34" w14:textId="77777777" w:rsidR="00AF2FA5" w:rsidRPr="00AF2FA5" w:rsidRDefault="00AF2FA5" w:rsidP="00AF2FA5">
      <w:pPr>
        <w:widowControl w:val="0"/>
        <w:rPr>
          <w:lang w:eastAsia="en-AU"/>
        </w:rPr>
      </w:pPr>
      <w:r w:rsidRPr="00AF2FA5">
        <w:rPr>
          <w:lang w:eastAsia="en-AU"/>
        </w:rPr>
        <w:t>This includes a brief description of the processing aid, the category (if any) in Schedule 18 into which it falls and evidence that the form and the amount of the processing aid performs the intended purpose.</w:t>
      </w:r>
    </w:p>
    <w:p w14:paraId="799E6CC1" w14:textId="77777777" w:rsidR="00AF2FA5" w:rsidRPr="00AF2FA5" w:rsidRDefault="00AF2FA5" w:rsidP="00AF2FA5">
      <w:pPr>
        <w:widowControl w:val="0"/>
        <w:rPr>
          <w:lang w:eastAsia="en-AU"/>
        </w:rPr>
      </w:pPr>
    </w:p>
    <w:p w14:paraId="4DBF2D56" w14:textId="77777777" w:rsidR="00AF2FA5" w:rsidRPr="00AF2FA5" w:rsidRDefault="00AF2FA5" w:rsidP="00AF2FA5">
      <w:pPr>
        <w:widowControl w:val="0"/>
        <w:rPr>
          <w:lang w:eastAsia="en-AU"/>
        </w:rPr>
      </w:pPr>
      <w:r w:rsidRPr="00AF2FA5">
        <w:rPr>
          <w:szCs w:val="20"/>
          <w:lang w:eastAsia="en-AU"/>
        </w:rPr>
        <w:t>The various functions performed by processing aids are listed in the relevant sections in Schedule 18.</w:t>
      </w:r>
    </w:p>
    <w:p w14:paraId="3A3B146F" w14:textId="77777777" w:rsidR="00AF2FA5" w:rsidRPr="00AF2FA5" w:rsidRDefault="00AF2FA5" w:rsidP="00AF2FA5">
      <w:pPr>
        <w:keepNext/>
        <w:widowControl w:val="0"/>
        <w:spacing w:before="240" w:after="240"/>
        <w:ind w:left="851" w:hanging="851"/>
        <w:outlineLvl w:val="3"/>
        <w:rPr>
          <w:b/>
          <w:i/>
          <w:color w:val="008000"/>
          <w:lang w:eastAsia="en-AU"/>
        </w:rPr>
      </w:pPr>
      <w:bookmarkStart w:id="308" w:name="_Toc216858833"/>
      <w:r w:rsidRPr="00AF2FA5">
        <w:rPr>
          <w:b/>
          <w:i/>
          <w:color w:val="008000"/>
          <w:lang w:eastAsia="en-AU"/>
        </w:rPr>
        <w:t>A.2</w:t>
      </w:r>
      <w:r w:rsidRPr="00AF2FA5">
        <w:rPr>
          <w:b/>
          <w:i/>
          <w:color w:val="008000"/>
          <w:lang w:eastAsia="en-AU"/>
        </w:rPr>
        <w:tab/>
        <w:t>Information on the identity of the processing aid</w:t>
      </w:r>
      <w:bookmarkEnd w:id="308"/>
    </w:p>
    <w:p w14:paraId="078BB826" w14:textId="77777777" w:rsidR="00AF2FA5" w:rsidRPr="00AF2FA5" w:rsidRDefault="00AF2FA5" w:rsidP="00AF2FA5">
      <w:pPr>
        <w:widowControl w:val="0"/>
        <w:rPr>
          <w:rFonts w:cs="Times"/>
          <w:lang w:eastAsia="en-AU"/>
        </w:rPr>
      </w:pPr>
      <w:r w:rsidRPr="00AF2FA5">
        <w:rPr>
          <w:lang w:eastAsia="en-AU"/>
        </w:rPr>
        <w:t xml:space="preserve">This includes the chemical name (according to both Chemical Abstracts (CA) and the International Union for Pure and Applied Chemistry (IUPAC)); structural formula; common name and synonyms; manufacturers’ code; marketing name; and CAS registry number. For enzymes, this includes the name and source of the enzyme together with the Enzyme Commission (EC) number. If the enzyme is from a genetically modified microbial source, this includes both the host and donor organism, including alternative names for the microbial source, </w:t>
      </w:r>
      <w:r w:rsidRPr="00AF2FA5">
        <w:rPr>
          <w:rFonts w:cs="Times"/>
          <w:lang w:eastAsia="en-AU"/>
        </w:rPr>
        <w:t>if applicable, and a statement as to whether or not the enzyme has been protein-engineered.</w:t>
      </w:r>
    </w:p>
    <w:p w14:paraId="16244AC5" w14:textId="77777777" w:rsidR="00AF2FA5" w:rsidRPr="00AF2FA5" w:rsidRDefault="00AF2FA5" w:rsidP="00AF2FA5">
      <w:pPr>
        <w:widowControl w:val="0"/>
        <w:tabs>
          <w:tab w:val="left" w:pos="709"/>
        </w:tabs>
        <w:autoSpaceDE w:val="0"/>
        <w:autoSpaceDN w:val="0"/>
        <w:adjustRightInd w:val="0"/>
        <w:rPr>
          <w:lang w:eastAsia="en-AU"/>
        </w:rPr>
      </w:pPr>
    </w:p>
    <w:p w14:paraId="09552D8E" w14:textId="77777777" w:rsidR="00AF2FA5" w:rsidRPr="00AF2FA5" w:rsidRDefault="00AF2FA5" w:rsidP="00AF2FA5">
      <w:pPr>
        <w:widowControl w:val="0"/>
        <w:tabs>
          <w:tab w:val="left" w:pos="709"/>
        </w:tabs>
        <w:autoSpaceDE w:val="0"/>
        <w:autoSpaceDN w:val="0"/>
        <w:adjustRightInd w:val="0"/>
        <w:rPr>
          <w:lang w:eastAsia="en-AU"/>
        </w:rPr>
      </w:pPr>
      <w:r w:rsidRPr="00AF2FA5">
        <w:rPr>
          <w:lang w:eastAsia="en-AU"/>
        </w:rPr>
        <w:t xml:space="preserve">For new processing aids, a common name should be proposed. Where relevant, this information should support the evidence that the amounts proposed to be added are consistent with achieving the technological purpose. </w:t>
      </w:r>
    </w:p>
    <w:p w14:paraId="23C146BA" w14:textId="77777777" w:rsidR="00AF2FA5" w:rsidRPr="00AF2FA5" w:rsidRDefault="00AF2FA5" w:rsidP="00AF2FA5">
      <w:pPr>
        <w:keepNext/>
        <w:widowControl w:val="0"/>
        <w:spacing w:before="240" w:after="240"/>
        <w:ind w:left="851" w:hanging="851"/>
        <w:outlineLvl w:val="3"/>
        <w:rPr>
          <w:b/>
          <w:i/>
          <w:color w:val="008000"/>
          <w:lang w:eastAsia="en-AU"/>
        </w:rPr>
      </w:pPr>
      <w:bookmarkStart w:id="309" w:name="_Toc216858834"/>
      <w:r w:rsidRPr="00AF2FA5">
        <w:rPr>
          <w:b/>
          <w:i/>
          <w:color w:val="008000"/>
          <w:lang w:eastAsia="en-AU"/>
        </w:rPr>
        <w:t>A.3</w:t>
      </w:r>
      <w:r w:rsidRPr="00AF2FA5">
        <w:rPr>
          <w:b/>
          <w:i/>
          <w:color w:val="008000"/>
          <w:lang w:eastAsia="en-AU"/>
        </w:rPr>
        <w:tab/>
        <w:t>Information on the chemical and physical properties of the processing aid</w:t>
      </w:r>
      <w:bookmarkEnd w:id="309"/>
    </w:p>
    <w:p w14:paraId="48C31281" w14:textId="77777777" w:rsidR="00AF2FA5" w:rsidRPr="00AF2FA5" w:rsidRDefault="00AF2FA5" w:rsidP="00AF2FA5">
      <w:pPr>
        <w:widowControl w:val="0"/>
        <w:rPr>
          <w:lang w:eastAsia="en-AU"/>
        </w:rPr>
      </w:pPr>
      <w:r w:rsidRPr="00AF2FA5">
        <w:rPr>
          <w:lang w:eastAsia="en-AU"/>
        </w:rPr>
        <w:t xml:space="preserve">This includes details of the chemical and physical properties that make it suitable as a food processing aid. </w:t>
      </w:r>
      <w:r w:rsidRPr="00AF2FA5">
        <w:rPr>
          <w:lang w:eastAsia="en-AU"/>
        </w:rPr>
        <w:br w:type="page"/>
      </w:r>
    </w:p>
    <w:p w14:paraId="7EA9BCE5" w14:textId="77777777" w:rsidR="00AF2FA5" w:rsidRPr="00AF2FA5" w:rsidRDefault="00AF2FA5" w:rsidP="00AF2FA5">
      <w:pPr>
        <w:widowControl w:val="0"/>
        <w:rPr>
          <w:szCs w:val="20"/>
          <w:lang w:eastAsia="en-AU"/>
        </w:rPr>
      </w:pPr>
      <w:r w:rsidRPr="00AF2FA5">
        <w:rPr>
          <w:rFonts w:cs="Arial"/>
          <w:szCs w:val="20"/>
          <w:lang w:eastAsia="en-AU"/>
        </w:rPr>
        <w:lastRenderedPageBreak/>
        <w:t>Information on how the food additive is incorporated homogenously and stably into the different food matrices to which it is proposed to be added should be provided. Data should also be provided to address losses of the substance from the foods during normal shelf life conditions.</w:t>
      </w:r>
    </w:p>
    <w:p w14:paraId="50C09BD2" w14:textId="77777777" w:rsidR="00AF2FA5" w:rsidRPr="00AF2FA5" w:rsidRDefault="00AF2FA5" w:rsidP="00AF2FA5">
      <w:pPr>
        <w:widowControl w:val="0"/>
        <w:rPr>
          <w:szCs w:val="20"/>
          <w:lang w:eastAsia="en-AU"/>
        </w:rPr>
      </w:pPr>
    </w:p>
    <w:p w14:paraId="0826A015"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include information on possible interactions of the processing aid with different foods. If the processing aid is an enzyme, the application </w:t>
      </w:r>
      <w:r w:rsidRPr="00AF2FA5">
        <w:rPr>
          <w:b/>
          <w:lang w:eastAsia="en-AU"/>
        </w:rPr>
        <w:t>must</w:t>
      </w:r>
      <w:r w:rsidRPr="00AF2FA5">
        <w:rPr>
          <w:lang w:eastAsia="en-AU"/>
        </w:rPr>
        <w:t xml:space="preserve"> include information on its </w:t>
      </w:r>
      <w:r w:rsidRPr="00AF2FA5">
        <w:rPr>
          <w:rFonts w:cs="Arial"/>
          <w:lang w:eastAsia="en-AU"/>
        </w:rPr>
        <w:t xml:space="preserve">technological purpose, including </w:t>
      </w:r>
      <w:r w:rsidRPr="00AF2FA5">
        <w:rPr>
          <w:lang w:eastAsia="en-AU"/>
        </w:rPr>
        <w:t xml:space="preserve">enzymatic properties. </w:t>
      </w:r>
    </w:p>
    <w:p w14:paraId="4CD80278" w14:textId="77777777" w:rsidR="00AF2FA5" w:rsidRPr="00AF2FA5" w:rsidRDefault="00AF2FA5" w:rsidP="00AF2FA5">
      <w:pPr>
        <w:widowControl w:val="0"/>
        <w:rPr>
          <w:lang w:eastAsia="en-AU"/>
        </w:rPr>
      </w:pPr>
    </w:p>
    <w:p w14:paraId="15E3A251" w14:textId="77777777" w:rsidR="00AF2FA5" w:rsidRPr="00AF2FA5" w:rsidRDefault="00AF2FA5" w:rsidP="00AF2FA5">
      <w:pPr>
        <w:widowControl w:val="0"/>
        <w:rPr>
          <w:lang w:eastAsia="en-AU"/>
        </w:rPr>
      </w:pPr>
      <w:r w:rsidRPr="00AF2FA5">
        <w:rPr>
          <w:bCs/>
          <w:lang w:eastAsia="en-AU"/>
        </w:rPr>
        <w:t xml:space="preserve">Where the substance, in the form in which it will be present in food, is particulate in nature, the application </w:t>
      </w:r>
      <w:r w:rsidRPr="00AF2FA5">
        <w:rPr>
          <w:b/>
          <w:bCs/>
          <w:lang w:eastAsia="en-AU"/>
        </w:rPr>
        <w:t>must</w:t>
      </w:r>
      <w:r w:rsidRPr="00AF2FA5">
        <w:rPr>
          <w:bCs/>
          <w:lang w:eastAsia="en-AU"/>
        </w:rPr>
        <w:t xml:space="preserve"> include information on particle size, size distribution and morphology in cases where the referenced specification does not include this information. </w:t>
      </w:r>
    </w:p>
    <w:p w14:paraId="58D6C668" w14:textId="77777777" w:rsidR="00AF2FA5" w:rsidRPr="00AF2FA5" w:rsidRDefault="00AF2FA5" w:rsidP="00AF2FA5">
      <w:pPr>
        <w:keepNext/>
        <w:widowControl w:val="0"/>
        <w:spacing w:before="240" w:after="240"/>
        <w:ind w:left="851" w:hanging="851"/>
        <w:outlineLvl w:val="3"/>
        <w:rPr>
          <w:b/>
          <w:i/>
          <w:color w:val="008000"/>
          <w:lang w:eastAsia="en-AU"/>
        </w:rPr>
      </w:pPr>
      <w:bookmarkStart w:id="310" w:name="_Toc216858835"/>
      <w:r w:rsidRPr="00AF2FA5">
        <w:rPr>
          <w:b/>
          <w:i/>
          <w:color w:val="008000"/>
          <w:lang w:eastAsia="en-AU"/>
        </w:rPr>
        <w:t>A.4</w:t>
      </w:r>
      <w:r w:rsidRPr="00AF2FA5">
        <w:rPr>
          <w:b/>
          <w:i/>
          <w:color w:val="008000"/>
          <w:lang w:eastAsia="en-AU"/>
        </w:rPr>
        <w:tab/>
        <w:t>Manufacturing process</w:t>
      </w:r>
      <w:bookmarkEnd w:id="310"/>
    </w:p>
    <w:p w14:paraId="42865A79" w14:textId="77777777" w:rsidR="00AF2FA5" w:rsidRPr="00AF2FA5" w:rsidRDefault="00AF2FA5" w:rsidP="00AF2FA5">
      <w:pPr>
        <w:widowControl w:val="0"/>
        <w:tabs>
          <w:tab w:val="left" w:pos="709"/>
        </w:tabs>
        <w:rPr>
          <w:lang w:eastAsia="en-AU"/>
        </w:rPr>
      </w:pPr>
      <w:r w:rsidRPr="00AF2FA5">
        <w:rPr>
          <w:lang w:eastAsia="en-AU"/>
        </w:rPr>
        <w:t xml:space="preserve">This includes a description of the method of manufacture of the processing aid. </w:t>
      </w:r>
    </w:p>
    <w:p w14:paraId="3749B3DE" w14:textId="77777777" w:rsidR="00AF2FA5" w:rsidRPr="00AF2FA5" w:rsidRDefault="00AF2FA5" w:rsidP="00AF2FA5">
      <w:pPr>
        <w:widowControl w:val="0"/>
        <w:tabs>
          <w:tab w:val="left" w:pos="709"/>
        </w:tabs>
        <w:rPr>
          <w:szCs w:val="22"/>
          <w:lang w:eastAsia="en-AU"/>
        </w:rPr>
      </w:pPr>
    </w:p>
    <w:p w14:paraId="2186124F" w14:textId="77777777" w:rsidR="00AF2FA5" w:rsidRPr="00AF2FA5" w:rsidRDefault="00AF2FA5" w:rsidP="00AF2FA5">
      <w:pPr>
        <w:widowControl w:val="0"/>
        <w:rPr>
          <w:szCs w:val="22"/>
          <w:lang w:eastAsia="en-AU"/>
        </w:rPr>
      </w:pPr>
      <w:r w:rsidRPr="00AF2FA5">
        <w:rPr>
          <w:szCs w:val="22"/>
          <w:lang w:eastAsia="en-AU"/>
        </w:rPr>
        <w:t xml:space="preserve">Information is required to address whether the manufacture of the processing aid </w:t>
      </w:r>
      <w:r w:rsidRPr="00AF2FA5">
        <w:rPr>
          <w:lang w:eastAsia="en-AU"/>
        </w:rPr>
        <w:t>results in carry-over of allergens or gives rise to any food safety issues</w:t>
      </w:r>
      <w:r w:rsidRPr="00AF2FA5">
        <w:rPr>
          <w:szCs w:val="22"/>
          <w:lang w:eastAsia="en-AU"/>
        </w:rPr>
        <w:t xml:space="preserve">. This should cover both the processing aid and, if relevant, other substances that are inherently part of the commercial product (for example, preservatives in a processing aid preparation). </w:t>
      </w:r>
    </w:p>
    <w:p w14:paraId="2F791F31" w14:textId="77777777" w:rsidR="00AF2FA5" w:rsidRPr="00AF2FA5" w:rsidRDefault="00AF2FA5" w:rsidP="00AF2FA5">
      <w:pPr>
        <w:widowControl w:val="0"/>
        <w:rPr>
          <w:bCs/>
          <w:szCs w:val="22"/>
          <w:lang w:eastAsia="en-AU"/>
        </w:rPr>
      </w:pPr>
    </w:p>
    <w:p w14:paraId="54AE6102" w14:textId="77777777" w:rsidR="00AF2FA5" w:rsidRPr="00AF2FA5" w:rsidRDefault="00AF2FA5" w:rsidP="00AF2FA5">
      <w:pPr>
        <w:widowControl w:val="0"/>
        <w:tabs>
          <w:tab w:val="left" w:pos="709"/>
        </w:tabs>
        <w:autoSpaceDE w:val="0"/>
        <w:autoSpaceDN w:val="0"/>
        <w:adjustRightInd w:val="0"/>
        <w:rPr>
          <w:lang w:eastAsia="en-AU"/>
        </w:rPr>
      </w:pPr>
      <w:r w:rsidRPr="00AF2FA5">
        <w:rPr>
          <w:lang w:eastAsia="en-AU"/>
        </w:rPr>
        <w:t xml:space="preserve">For enzymes, detailed information on the manufacturing process </w:t>
      </w:r>
      <w:r w:rsidRPr="00AF2FA5">
        <w:rPr>
          <w:b/>
          <w:lang w:eastAsia="en-AU"/>
        </w:rPr>
        <w:t>must</w:t>
      </w:r>
      <w:r w:rsidRPr="00AF2FA5">
        <w:rPr>
          <w:lang w:eastAsia="en-AU"/>
        </w:rPr>
        <w:t xml:space="preserve"> be provided, including any recombinant DNA techniques used to prepare genetically modified organisms used as an enzyme source.</w:t>
      </w:r>
    </w:p>
    <w:p w14:paraId="40CC6B22" w14:textId="77777777" w:rsidR="00AF2FA5" w:rsidRPr="00AF2FA5" w:rsidRDefault="00AF2FA5" w:rsidP="00AF2FA5">
      <w:pPr>
        <w:keepNext/>
        <w:widowControl w:val="0"/>
        <w:spacing w:before="240" w:after="240"/>
        <w:ind w:left="851" w:hanging="851"/>
        <w:outlineLvl w:val="3"/>
        <w:rPr>
          <w:b/>
          <w:i/>
          <w:color w:val="008000"/>
          <w:lang w:eastAsia="en-AU"/>
        </w:rPr>
      </w:pPr>
      <w:bookmarkStart w:id="311" w:name="_Toc216858836"/>
      <w:r w:rsidRPr="00AF2FA5">
        <w:rPr>
          <w:b/>
          <w:i/>
          <w:color w:val="008000"/>
          <w:lang w:eastAsia="en-AU"/>
        </w:rPr>
        <w:t>A.5</w:t>
      </w:r>
      <w:r w:rsidRPr="00AF2FA5">
        <w:rPr>
          <w:b/>
          <w:i/>
          <w:color w:val="008000"/>
          <w:lang w:eastAsia="en-AU"/>
        </w:rPr>
        <w:tab/>
        <w:t>Specification for identity and purity</w:t>
      </w:r>
      <w:bookmarkEnd w:id="311"/>
    </w:p>
    <w:p w14:paraId="7D36D648" w14:textId="77777777" w:rsidR="00AF2FA5" w:rsidRPr="00AF2FA5" w:rsidRDefault="00AF2FA5" w:rsidP="00AF2FA5">
      <w:pPr>
        <w:widowControl w:val="0"/>
        <w:rPr>
          <w:lang w:eastAsia="en-AU"/>
        </w:rPr>
      </w:pPr>
      <w:r w:rsidRPr="00AF2FA5">
        <w:rPr>
          <w:bCs/>
          <w:lang w:eastAsia="en-AU"/>
        </w:rPr>
        <w:t>This includes</w:t>
      </w:r>
      <w:r w:rsidRPr="00AF2FA5">
        <w:rPr>
          <w:lang w:eastAsia="en-AU"/>
        </w:rPr>
        <w:t xml:space="preserve"> a specification from one of the published sources identified in Schedule 3 – Identity and purity. If a published specification is not available, a detailed specification </w:t>
      </w:r>
      <w:r w:rsidRPr="00AF2FA5">
        <w:rPr>
          <w:b/>
          <w:lang w:eastAsia="en-AU"/>
        </w:rPr>
        <w:t>must</w:t>
      </w:r>
      <w:r w:rsidRPr="00AF2FA5">
        <w:rPr>
          <w:lang w:eastAsia="en-AU"/>
        </w:rPr>
        <w:t xml:space="preserve"> be provided. Specifications should include information on the name of the processing aid, its chemical and physical properties, its purity, acceptable levels of impurities, the method of preparation, and analytical methods for determining purity.</w:t>
      </w:r>
    </w:p>
    <w:p w14:paraId="3BC78DAE" w14:textId="77777777" w:rsidR="00AF2FA5" w:rsidRPr="00AF2FA5" w:rsidRDefault="00AF2FA5" w:rsidP="00AF2FA5">
      <w:pPr>
        <w:widowControl w:val="0"/>
        <w:rPr>
          <w:lang w:eastAsia="en-AU"/>
        </w:rPr>
      </w:pPr>
    </w:p>
    <w:p w14:paraId="719319E9" w14:textId="77777777" w:rsidR="00AF2FA5" w:rsidRPr="00AF2FA5" w:rsidRDefault="00AF2FA5" w:rsidP="00AF2FA5">
      <w:pPr>
        <w:widowControl w:val="0"/>
        <w:rPr>
          <w:lang w:eastAsia="en-AU"/>
        </w:rPr>
      </w:pPr>
      <w:r w:rsidRPr="00AF2FA5">
        <w:rPr>
          <w:lang w:eastAsia="en-AU"/>
        </w:rPr>
        <w:t xml:space="preserve">The presence of known allergens (see section 1.2.3—4 in the Code) in processing aid preparations </w:t>
      </w:r>
      <w:r w:rsidRPr="00AF2FA5">
        <w:rPr>
          <w:b/>
          <w:lang w:eastAsia="en-AU"/>
        </w:rPr>
        <w:t>must</w:t>
      </w:r>
      <w:r w:rsidRPr="00AF2FA5">
        <w:rPr>
          <w:lang w:eastAsia="en-AU"/>
        </w:rPr>
        <w:t xml:space="preserve"> be identified </w:t>
      </w:r>
    </w:p>
    <w:p w14:paraId="3355E759"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A.6</w:t>
      </w:r>
      <w:r w:rsidRPr="00AF2FA5">
        <w:rPr>
          <w:b/>
          <w:i/>
          <w:color w:val="008000"/>
          <w:lang w:eastAsia="en-AU"/>
        </w:rPr>
        <w:tab/>
        <w:t>Analytical method for detection</w:t>
      </w:r>
    </w:p>
    <w:p w14:paraId="019903CC" w14:textId="77777777" w:rsidR="00AF2FA5" w:rsidRPr="00AF2FA5" w:rsidRDefault="00AF2FA5" w:rsidP="00AF2FA5">
      <w:pPr>
        <w:widowControl w:val="0"/>
        <w:tabs>
          <w:tab w:val="left" w:pos="709"/>
        </w:tabs>
        <w:rPr>
          <w:lang w:eastAsia="en-AU"/>
        </w:rPr>
      </w:pPr>
      <w:r w:rsidRPr="00AF2FA5">
        <w:rPr>
          <w:rFonts w:cs="Arial"/>
          <w:szCs w:val="20"/>
          <w:lang w:eastAsia="en-AU"/>
        </w:rPr>
        <w:t xml:space="preserve">Where a processing aid or breakdown or by-products of a processing aid are likely to be present in the final food, an analytical method </w:t>
      </w:r>
      <w:r w:rsidRPr="00AF2FA5">
        <w:rPr>
          <w:rFonts w:cs="Arial"/>
          <w:b/>
          <w:szCs w:val="20"/>
          <w:lang w:eastAsia="en-AU"/>
        </w:rPr>
        <w:t>must</w:t>
      </w:r>
      <w:r w:rsidRPr="00AF2FA5">
        <w:rPr>
          <w:rFonts w:cs="Arial"/>
          <w:szCs w:val="20"/>
          <w:lang w:eastAsia="en-AU"/>
        </w:rPr>
        <w:t xml:space="preserve"> be provided to detect and quantify the amount(s).</w:t>
      </w:r>
      <w:r w:rsidRPr="00AF2FA5">
        <w:rPr>
          <w:lang w:eastAsia="en-AU"/>
        </w:rPr>
        <w:t xml:space="preserve"> Such an analytical method should be robust and applicable for analytical laboratories to determine compliance of any limits prescribed in the Code. This information is not required in the case of an enzymatic processing aid.</w:t>
      </w:r>
    </w:p>
    <w:p w14:paraId="66336101" w14:textId="77777777" w:rsidR="00AF2FA5" w:rsidRPr="00AF2FA5" w:rsidRDefault="00AF2FA5" w:rsidP="00AF2FA5">
      <w:pPr>
        <w:keepNext/>
        <w:widowControl w:val="0"/>
        <w:spacing w:before="240" w:after="240"/>
        <w:ind w:left="851" w:hanging="851"/>
        <w:outlineLvl w:val="2"/>
        <w:rPr>
          <w:b/>
          <w:bCs/>
        </w:rPr>
      </w:pPr>
      <w:bookmarkStart w:id="312" w:name="_Toc216858837"/>
      <w:r w:rsidRPr="00AF2FA5">
        <w:rPr>
          <w:b/>
          <w:bCs/>
        </w:rPr>
        <w:t>B</w:t>
      </w:r>
      <w:r w:rsidRPr="00AF2FA5">
        <w:rPr>
          <w:b/>
          <w:bCs/>
        </w:rPr>
        <w:tab/>
        <w:t>Information related to the safety of a chemical processing aid</w:t>
      </w:r>
      <w:bookmarkEnd w:id="312"/>
    </w:p>
    <w:p w14:paraId="5C1D5089" w14:textId="77777777" w:rsidR="00AF2FA5" w:rsidRPr="00AF2FA5" w:rsidRDefault="00AF2FA5" w:rsidP="00AF2FA5">
      <w:pPr>
        <w:widowControl w:val="0"/>
        <w:rPr>
          <w:bCs/>
          <w:lang w:eastAsia="en-AU"/>
        </w:rPr>
      </w:pPr>
      <w:r w:rsidRPr="00AF2FA5">
        <w:rPr>
          <w:bCs/>
          <w:lang w:eastAsia="en-AU"/>
        </w:rPr>
        <w:t xml:space="preserve">The application </w:t>
      </w:r>
      <w:r w:rsidRPr="00AF2FA5">
        <w:rPr>
          <w:b/>
          <w:bCs/>
          <w:lang w:eastAsia="en-AU"/>
        </w:rPr>
        <w:t>must</w:t>
      </w:r>
      <w:r w:rsidRPr="00AF2FA5">
        <w:rPr>
          <w:bCs/>
          <w:lang w:eastAsia="en-AU"/>
        </w:rPr>
        <w:t xml:space="preserve"> contain the following information:</w:t>
      </w:r>
    </w:p>
    <w:p w14:paraId="6BA76FA8" w14:textId="77777777" w:rsidR="00AF2FA5" w:rsidRPr="00AF2FA5" w:rsidRDefault="00AF2FA5" w:rsidP="00AF2FA5">
      <w:pPr>
        <w:keepNext/>
        <w:widowControl w:val="0"/>
        <w:spacing w:before="240" w:after="240"/>
        <w:ind w:left="851" w:hanging="851"/>
        <w:outlineLvl w:val="3"/>
        <w:rPr>
          <w:b/>
          <w:i/>
          <w:color w:val="008000"/>
          <w:lang w:eastAsia="en-AU"/>
        </w:rPr>
      </w:pPr>
      <w:bookmarkStart w:id="313" w:name="_Toc216858838"/>
      <w:r w:rsidRPr="00AF2FA5">
        <w:rPr>
          <w:b/>
          <w:i/>
          <w:color w:val="008000"/>
          <w:lang w:eastAsia="en-AU"/>
        </w:rPr>
        <w:t>B.1</w:t>
      </w:r>
      <w:r w:rsidRPr="00AF2FA5">
        <w:rPr>
          <w:b/>
          <w:i/>
          <w:color w:val="008000"/>
          <w:lang w:eastAsia="en-AU"/>
        </w:rPr>
        <w:tab/>
        <w:t>General information on the industrial use of the chemical</w:t>
      </w:r>
      <w:bookmarkEnd w:id="313"/>
    </w:p>
    <w:p w14:paraId="117382B6" w14:textId="77777777" w:rsidR="00AF2FA5" w:rsidRPr="00AF2FA5" w:rsidRDefault="00AF2FA5" w:rsidP="00AF2FA5">
      <w:pPr>
        <w:widowControl w:val="0"/>
        <w:rPr>
          <w:lang w:eastAsia="en-AU"/>
        </w:rPr>
      </w:pPr>
      <w:r w:rsidRPr="00AF2FA5">
        <w:rPr>
          <w:lang w:eastAsia="en-AU"/>
        </w:rPr>
        <w:t xml:space="preserve">This includes any information on non-food industrial uses for the chemical, particularly where the information is relevant to human safety. </w:t>
      </w:r>
    </w:p>
    <w:p w14:paraId="176A2B34" w14:textId="77777777" w:rsidR="00AF2FA5" w:rsidRPr="00AF2FA5" w:rsidRDefault="00AF2FA5" w:rsidP="00AF2FA5">
      <w:pPr>
        <w:keepNext/>
        <w:widowControl w:val="0"/>
        <w:spacing w:before="240" w:after="240"/>
        <w:ind w:left="851" w:hanging="851"/>
        <w:outlineLvl w:val="3"/>
        <w:rPr>
          <w:b/>
          <w:i/>
          <w:color w:val="008000"/>
          <w:lang w:eastAsia="en-AU"/>
        </w:rPr>
      </w:pPr>
      <w:bookmarkStart w:id="314" w:name="_Toc216858839"/>
      <w:r w:rsidRPr="00AF2FA5">
        <w:rPr>
          <w:b/>
          <w:i/>
          <w:color w:val="008000"/>
          <w:lang w:eastAsia="en-AU"/>
        </w:rPr>
        <w:t>B.2</w:t>
      </w:r>
      <w:r w:rsidRPr="00AF2FA5">
        <w:rPr>
          <w:b/>
          <w:i/>
          <w:color w:val="008000"/>
          <w:lang w:eastAsia="en-AU"/>
        </w:rPr>
        <w:tab/>
        <w:t>General information on the use of the chemical as a food processing aid in other countries</w:t>
      </w:r>
      <w:bookmarkEnd w:id="314"/>
    </w:p>
    <w:p w14:paraId="5F082E60" w14:textId="77777777" w:rsidR="00AF2FA5" w:rsidRPr="00AF2FA5" w:rsidRDefault="00AF2FA5" w:rsidP="00AF2FA5">
      <w:pPr>
        <w:widowControl w:val="0"/>
        <w:rPr>
          <w:lang w:eastAsia="en-AU"/>
        </w:rPr>
      </w:pPr>
      <w:r w:rsidRPr="00AF2FA5">
        <w:rPr>
          <w:lang w:eastAsia="en-AU"/>
        </w:rPr>
        <w:t>This includes any information on the use of the chemical as a processing aid in other countries, particularly where the information is relevant to human safety.</w:t>
      </w:r>
    </w:p>
    <w:p w14:paraId="57E7F376" w14:textId="77777777" w:rsidR="00AF2FA5" w:rsidRPr="00AF2FA5" w:rsidRDefault="00AF2FA5" w:rsidP="00AF2FA5">
      <w:pPr>
        <w:keepNext/>
        <w:widowControl w:val="0"/>
        <w:spacing w:before="240" w:after="240"/>
        <w:ind w:left="851" w:hanging="851"/>
        <w:outlineLvl w:val="3"/>
        <w:rPr>
          <w:b/>
          <w:i/>
          <w:color w:val="008000"/>
          <w:lang w:eastAsia="en-AU"/>
        </w:rPr>
      </w:pPr>
      <w:bookmarkStart w:id="315" w:name="_Toc216858840"/>
      <w:r w:rsidRPr="00AF2FA5">
        <w:rPr>
          <w:b/>
          <w:i/>
          <w:color w:val="008000"/>
          <w:lang w:eastAsia="en-AU"/>
        </w:rPr>
        <w:br w:type="page"/>
      </w:r>
    </w:p>
    <w:p w14:paraId="7873E6DB"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lastRenderedPageBreak/>
        <w:t>B.3</w:t>
      </w:r>
      <w:r w:rsidRPr="00AF2FA5">
        <w:rPr>
          <w:b/>
          <w:i/>
          <w:color w:val="008000"/>
          <w:lang w:eastAsia="en-AU"/>
        </w:rPr>
        <w:tab/>
        <w:t xml:space="preserve">Data on the toxicokinetics and metabolism of the </w:t>
      </w:r>
      <w:r w:rsidRPr="00AF2FA5">
        <w:rPr>
          <w:rFonts w:cs="Arial"/>
          <w:b/>
          <w:i/>
          <w:color w:val="008000"/>
          <w:lang w:eastAsia="en-AU"/>
        </w:rPr>
        <w:t xml:space="preserve">chemical </w:t>
      </w:r>
      <w:r w:rsidRPr="00AF2FA5">
        <w:rPr>
          <w:b/>
          <w:i/>
          <w:color w:val="008000"/>
          <w:lang w:eastAsia="en-AU"/>
        </w:rPr>
        <w:t>processing aid and, if necessary, its metabolites</w:t>
      </w:r>
      <w:bookmarkEnd w:id="315"/>
    </w:p>
    <w:p w14:paraId="116C5C78"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 xml:space="preserve">For an application for a new chemical processing aid, this includes detailed reports of all studies conducted in animals or humans to examine the metabolic fate of the processing aid and, if necessary, its major metabolites; particularly when a residue of the chemical processing aid or its metabolites is expected in the final food. </w:t>
      </w:r>
    </w:p>
    <w:p w14:paraId="05241348" w14:textId="77777777" w:rsidR="00AF2FA5" w:rsidRPr="00AF2FA5" w:rsidRDefault="00AF2FA5" w:rsidP="00AF2FA5">
      <w:pPr>
        <w:widowControl w:val="0"/>
        <w:ind w:left="567" w:hanging="567"/>
        <w:rPr>
          <w:lang w:eastAsia="en-AU"/>
        </w:rPr>
      </w:pPr>
    </w:p>
    <w:p w14:paraId="540460A9" w14:textId="67A49AAD" w:rsidR="00AF2FA5" w:rsidRPr="00AF2FA5" w:rsidRDefault="00AF2FA5" w:rsidP="00AF2FA5">
      <w:pPr>
        <w:widowControl w:val="0"/>
        <w:ind w:left="567" w:hanging="567"/>
        <w:rPr>
          <w:lang w:eastAsia="en-AU"/>
        </w:rPr>
      </w:pPr>
      <w:r w:rsidRPr="00AF2FA5">
        <w:rPr>
          <w:lang w:eastAsia="en-AU"/>
        </w:rPr>
        <w:t>(b)</w:t>
      </w:r>
      <w:r w:rsidRPr="00AF2FA5">
        <w:rPr>
          <w:lang w:eastAsia="en-AU"/>
        </w:rPr>
        <w:tab/>
        <w:t>For an application to extend the use of a currently permitted processing aid, this includes only the reports of studies conducted since the last safety evaluation by FSANZ. If no previous evaluation by FSANZ is available, published pape</w:t>
      </w:r>
      <w:r w:rsidR="00E86754">
        <w:rPr>
          <w:lang w:eastAsia="en-AU"/>
        </w:rPr>
        <w:t xml:space="preserve">rs. </w:t>
      </w:r>
      <w:r w:rsidRPr="00AF2FA5">
        <w:rPr>
          <w:lang w:eastAsia="en-AU"/>
        </w:rPr>
        <w:t>and /or a comprehensive review article on this matter should be included.</w:t>
      </w:r>
    </w:p>
    <w:p w14:paraId="46FD1361" w14:textId="77777777" w:rsidR="00AF2FA5" w:rsidRPr="00AF2FA5" w:rsidRDefault="00AF2FA5" w:rsidP="00AF2FA5">
      <w:pPr>
        <w:keepNext/>
        <w:widowControl w:val="0"/>
        <w:spacing w:before="240" w:after="240"/>
        <w:ind w:left="851" w:hanging="851"/>
        <w:outlineLvl w:val="3"/>
        <w:rPr>
          <w:b/>
          <w:i/>
          <w:color w:val="008000"/>
          <w:lang w:eastAsia="en-AU"/>
        </w:rPr>
      </w:pPr>
      <w:bookmarkStart w:id="316" w:name="_Toc216858841"/>
      <w:r w:rsidRPr="00AF2FA5">
        <w:rPr>
          <w:b/>
          <w:i/>
          <w:color w:val="008000"/>
          <w:lang w:eastAsia="en-AU"/>
        </w:rPr>
        <w:t>B.4</w:t>
      </w:r>
      <w:r w:rsidRPr="00AF2FA5">
        <w:rPr>
          <w:b/>
          <w:i/>
          <w:color w:val="008000"/>
          <w:lang w:eastAsia="en-AU"/>
        </w:rPr>
        <w:tab/>
        <w:t>Information on the toxicity of the chemical processing aid and, if necessary, its major metabolites</w:t>
      </w:r>
      <w:bookmarkEnd w:id="316"/>
    </w:p>
    <w:p w14:paraId="75DD3DDC"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 xml:space="preserve">For an application for a new chemical processing aid, this includes detailed reports of all </w:t>
      </w:r>
      <w:r w:rsidRPr="00AF2FA5">
        <w:rPr>
          <w:i/>
          <w:lang w:eastAsia="en-AU"/>
        </w:rPr>
        <w:t>in vitro</w:t>
      </w:r>
      <w:r w:rsidRPr="00AF2FA5">
        <w:rPr>
          <w:lang w:eastAsia="en-AU"/>
        </w:rPr>
        <w:t xml:space="preserve"> and </w:t>
      </w:r>
      <w:r w:rsidRPr="00AF2FA5">
        <w:rPr>
          <w:i/>
          <w:lang w:eastAsia="en-AU"/>
        </w:rPr>
        <w:t>in vivo</w:t>
      </w:r>
      <w:r w:rsidRPr="00AF2FA5">
        <w:rPr>
          <w:lang w:eastAsia="en-AU"/>
        </w:rPr>
        <w:t xml:space="preserve"> studies conducted in animals or humans to examine the toxicity of the chemical processing aid and, if necessary, its metabolites; particularly when a residue of the chemical processing aid or its metabolite is expected in the final food.</w:t>
      </w:r>
    </w:p>
    <w:p w14:paraId="439B2805" w14:textId="77777777" w:rsidR="00AF2FA5" w:rsidRPr="00AF2FA5" w:rsidRDefault="00AF2FA5" w:rsidP="00AF2FA5">
      <w:pPr>
        <w:widowControl w:val="0"/>
        <w:rPr>
          <w:lang w:eastAsia="en-AU"/>
        </w:rPr>
      </w:pPr>
    </w:p>
    <w:p w14:paraId="325B0E7A" w14:textId="77777777" w:rsidR="00AF2FA5" w:rsidRPr="00AF2FA5" w:rsidRDefault="00AF2FA5" w:rsidP="00AF2FA5">
      <w:pPr>
        <w:widowControl w:val="0"/>
        <w:ind w:left="567"/>
        <w:rPr>
          <w:lang w:eastAsia="en-AU"/>
        </w:rPr>
      </w:pPr>
      <w:r w:rsidRPr="00AF2FA5">
        <w:rPr>
          <w:lang w:eastAsia="en-AU"/>
        </w:rPr>
        <w:t>The application should address, as a minimum, the following categories of studies:</w:t>
      </w:r>
    </w:p>
    <w:p w14:paraId="6A471CCF" w14:textId="77777777" w:rsidR="00AF2FA5" w:rsidRPr="00AF2FA5" w:rsidRDefault="00AF2FA5" w:rsidP="00AF2FA5">
      <w:pPr>
        <w:widowControl w:val="0"/>
        <w:ind w:left="567"/>
        <w:rPr>
          <w:lang w:eastAsia="en-AU"/>
        </w:rPr>
      </w:pPr>
    </w:p>
    <w:p w14:paraId="45291DC5" w14:textId="77777777" w:rsidR="00AF2FA5" w:rsidRPr="00AF2FA5" w:rsidRDefault="00AF2FA5" w:rsidP="00AF2FA5">
      <w:pPr>
        <w:widowControl w:val="0"/>
        <w:ind w:left="567"/>
        <w:rPr>
          <w:lang w:eastAsia="en-AU"/>
        </w:rPr>
      </w:pPr>
      <w:r w:rsidRPr="00AF2FA5">
        <w:rPr>
          <w:lang w:eastAsia="en-AU"/>
        </w:rPr>
        <w:t>(a)</w:t>
      </w:r>
      <w:r w:rsidRPr="00AF2FA5">
        <w:rPr>
          <w:lang w:eastAsia="en-AU"/>
        </w:rPr>
        <w:tab/>
        <w:t>acute toxicity</w:t>
      </w:r>
    </w:p>
    <w:p w14:paraId="5567EFF9" w14:textId="77777777" w:rsidR="00AF2FA5" w:rsidRPr="00AF2FA5" w:rsidRDefault="00AF2FA5" w:rsidP="00AF2FA5">
      <w:pPr>
        <w:widowControl w:val="0"/>
        <w:ind w:left="567"/>
        <w:rPr>
          <w:lang w:eastAsia="en-AU"/>
        </w:rPr>
      </w:pPr>
      <w:r w:rsidRPr="00AF2FA5">
        <w:rPr>
          <w:lang w:eastAsia="en-AU"/>
        </w:rPr>
        <w:t>(b)</w:t>
      </w:r>
      <w:r w:rsidRPr="00AF2FA5">
        <w:rPr>
          <w:lang w:eastAsia="en-AU"/>
        </w:rPr>
        <w:tab/>
        <w:t>short-term toxicity.</w:t>
      </w:r>
    </w:p>
    <w:p w14:paraId="0F6E0265" w14:textId="77777777" w:rsidR="00AF2FA5" w:rsidRPr="00AF2FA5" w:rsidRDefault="00AF2FA5" w:rsidP="00AF2FA5">
      <w:pPr>
        <w:widowControl w:val="0"/>
        <w:ind w:left="567"/>
        <w:rPr>
          <w:lang w:eastAsia="en-AU"/>
        </w:rPr>
      </w:pPr>
    </w:p>
    <w:p w14:paraId="0A5E957E" w14:textId="77777777" w:rsidR="00AF2FA5" w:rsidRPr="00AF2FA5" w:rsidRDefault="00AF2FA5" w:rsidP="00AF2FA5">
      <w:pPr>
        <w:widowControl w:val="0"/>
        <w:ind w:left="567"/>
        <w:rPr>
          <w:lang w:eastAsia="en-AU"/>
        </w:rPr>
      </w:pPr>
      <w:r w:rsidRPr="00AF2FA5">
        <w:rPr>
          <w:lang w:eastAsia="en-AU"/>
        </w:rPr>
        <w:t>The application should also address the following categories of studies, if data are available:</w:t>
      </w:r>
    </w:p>
    <w:p w14:paraId="6999AA1C" w14:textId="77777777" w:rsidR="00AF2FA5" w:rsidRPr="00AF2FA5" w:rsidRDefault="00AF2FA5" w:rsidP="00AF2FA5">
      <w:pPr>
        <w:widowControl w:val="0"/>
        <w:ind w:left="567"/>
        <w:rPr>
          <w:lang w:eastAsia="en-AU"/>
        </w:rPr>
      </w:pPr>
    </w:p>
    <w:p w14:paraId="471FDBDF" w14:textId="77777777" w:rsidR="00AF2FA5" w:rsidRPr="00AF2FA5" w:rsidRDefault="00AF2FA5" w:rsidP="00AF2FA5">
      <w:pPr>
        <w:widowControl w:val="0"/>
        <w:ind w:left="567"/>
        <w:rPr>
          <w:lang w:eastAsia="en-AU"/>
        </w:rPr>
      </w:pPr>
      <w:r w:rsidRPr="00AF2FA5">
        <w:rPr>
          <w:lang w:eastAsia="en-AU"/>
        </w:rPr>
        <w:t>(a)</w:t>
      </w:r>
      <w:r w:rsidRPr="00AF2FA5">
        <w:rPr>
          <w:lang w:eastAsia="en-AU"/>
        </w:rPr>
        <w:tab/>
        <w:t>long-term toxicity and carcinogenicity</w:t>
      </w:r>
    </w:p>
    <w:p w14:paraId="2C42E2D7" w14:textId="77777777" w:rsidR="00AF2FA5" w:rsidRPr="00AF2FA5" w:rsidRDefault="00AF2FA5" w:rsidP="00AF2FA5">
      <w:pPr>
        <w:widowControl w:val="0"/>
        <w:ind w:left="567"/>
        <w:rPr>
          <w:lang w:eastAsia="en-AU"/>
        </w:rPr>
      </w:pPr>
      <w:r w:rsidRPr="00AF2FA5">
        <w:rPr>
          <w:lang w:eastAsia="en-AU"/>
        </w:rPr>
        <w:t>(b)</w:t>
      </w:r>
      <w:r w:rsidRPr="00AF2FA5">
        <w:rPr>
          <w:lang w:eastAsia="en-AU"/>
        </w:rPr>
        <w:tab/>
        <w:t>reproductive toxicity</w:t>
      </w:r>
    </w:p>
    <w:p w14:paraId="1D050A01" w14:textId="77777777" w:rsidR="00AF2FA5" w:rsidRPr="00AF2FA5" w:rsidRDefault="00AF2FA5" w:rsidP="00AF2FA5">
      <w:pPr>
        <w:widowControl w:val="0"/>
        <w:ind w:left="567"/>
        <w:rPr>
          <w:lang w:eastAsia="en-AU"/>
        </w:rPr>
      </w:pPr>
      <w:r w:rsidRPr="00AF2FA5">
        <w:rPr>
          <w:lang w:eastAsia="en-AU"/>
        </w:rPr>
        <w:t>(c)</w:t>
      </w:r>
      <w:r w:rsidRPr="00AF2FA5">
        <w:rPr>
          <w:lang w:eastAsia="en-AU"/>
        </w:rPr>
        <w:tab/>
        <w:t>developmental toxicity</w:t>
      </w:r>
    </w:p>
    <w:p w14:paraId="655D8F2B" w14:textId="77777777" w:rsidR="00AF2FA5" w:rsidRPr="00AF2FA5" w:rsidRDefault="00AF2FA5" w:rsidP="00AF2FA5">
      <w:pPr>
        <w:widowControl w:val="0"/>
        <w:ind w:left="567"/>
        <w:rPr>
          <w:lang w:eastAsia="en-AU"/>
        </w:rPr>
      </w:pPr>
      <w:r w:rsidRPr="00AF2FA5">
        <w:rPr>
          <w:lang w:eastAsia="en-AU"/>
        </w:rPr>
        <w:t>(d)</w:t>
      </w:r>
      <w:r w:rsidRPr="00AF2FA5">
        <w:rPr>
          <w:lang w:eastAsia="en-AU"/>
        </w:rPr>
        <w:tab/>
        <w:t>genotoxicity</w:t>
      </w:r>
    </w:p>
    <w:p w14:paraId="514A5769" w14:textId="77777777" w:rsidR="00AF2FA5" w:rsidRPr="00AF2FA5" w:rsidRDefault="00AF2FA5" w:rsidP="00AF2FA5">
      <w:pPr>
        <w:widowControl w:val="0"/>
        <w:ind w:left="567"/>
        <w:rPr>
          <w:lang w:eastAsia="en-AU"/>
        </w:rPr>
      </w:pPr>
      <w:r w:rsidRPr="00AF2FA5">
        <w:rPr>
          <w:lang w:eastAsia="en-AU"/>
        </w:rPr>
        <w:t>(e)</w:t>
      </w:r>
      <w:r w:rsidRPr="00AF2FA5">
        <w:rPr>
          <w:lang w:eastAsia="en-AU"/>
        </w:rPr>
        <w:tab/>
        <w:t>special studies such as neurotoxicity or immunotoxicity.</w:t>
      </w:r>
    </w:p>
    <w:p w14:paraId="2C083B7A" w14:textId="77777777" w:rsidR="00AF2FA5" w:rsidRPr="00AF2FA5" w:rsidRDefault="00AF2FA5" w:rsidP="00AF2FA5">
      <w:pPr>
        <w:widowControl w:val="0"/>
        <w:ind w:left="567"/>
        <w:rPr>
          <w:lang w:eastAsia="en-AU"/>
        </w:rPr>
      </w:pPr>
    </w:p>
    <w:p w14:paraId="52DE731D" w14:textId="77777777" w:rsidR="00AF2FA5" w:rsidRPr="00AF2FA5" w:rsidRDefault="00AF2FA5" w:rsidP="00AF2FA5">
      <w:pPr>
        <w:widowControl w:val="0"/>
        <w:ind w:left="567"/>
        <w:rPr>
          <w:lang w:eastAsia="en-AU"/>
        </w:rPr>
      </w:pPr>
      <w:r w:rsidRPr="00AF2FA5">
        <w:rPr>
          <w:lang w:eastAsia="en-AU"/>
        </w:rPr>
        <w:t xml:space="preserve">Where data are not available or are not considered relevant to the safety assessment of the additive, an explanatory statement </w:t>
      </w:r>
      <w:r w:rsidRPr="00AF2FA5">
        <w:rPr>
          <w:b/>
          <w:lang w:eastAsia="en-AU"/>
        </w:rPr>
        <w:t>must</w:t>
      </w:r>
      <w:r w:rsidRPr="00AF2FA5">
        <w:rPr>
          <w:lang w:eastAsia="en-AU"/>
        </w:rPr>
        <w:t xml:space="preserve"> be provided.</w:t>
      </w:r>
    </w:p>
    <w:p w14:paraId="3AF2F76D" w14:textId="77777777" w:rsidR="00AF2FA5" w:rsidRPr="00AF2FA5" w:rsidRDefault="00AF2FA5" w:rsidP="00AF2FA5">
      <w:pPr>
        <w:widowControl w:val="0"/>
        <w:ind w:left="567" w:hanging="567"/>
        <w:rPr>
          <w:lang w:eastAsia="en-AU"/>
        </w:rPr>
      </w:pPr>
    </w:p>
    <w:p w14:paraId="160AECEA"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For an application to extend the use of a currently permitted chemical processing aid, this need only include the detailed reports of studies conducted since the last safety evaluation by FSANZ. If no previous evaluation by FSANZ is available, this should include reports of any evaluation by the Joint (FAO/WHO) Expert Committee on Food Additives (JECFA) or equivalent expert group.</w:t>
      </w:r>
    </w:p>
    <w:p w14:paraId="3C2F7818" w14:textId="77777777" w:rsidR="00AF2FA5" w:rsidRPr="00AF2FA5" w:rsidRDefault="00AF2FA5" w:rsidP="00AF2FA5">
      <w:pPr>
        <w:keepNext/>
        <w:widowControl w:val="0"/>
        <w:spacing w:before="240" w:after="240"/>
        <w:ind w:left="851" w:hanging="851"/>
        <w:outlineLvl w:val="3"/>
        <w:rPr>
          <w:b/>
          <w:i/>
          <w:color w:val="008000"/>
          <w:lang w:eastAsia="en-AU"/>
        </w:rPr>
      </w:pPr>
      <w:bookmarkStart w:id="317" w:name="_Toc216858842"/>
      <w:r w:rsidRPr="00AF2FA5">
        <w:rPr>
          <w:b/>
          <w:i/>
          <w:color w:val="008000"/>
          <w:lang w:eastAsia="en-AU"/>
        </w:rPr>
        <w:t xml:space="preserve">B.5 </w:t>
      </w:r>
      <w:r w:rsidRPr="00AF2FA5">
        <w:rPr>
          <w:b/>
          <w:i/>
          <w:color w:val="008000"/>
          <w:lang w:eastAsia="en-AU"/>
        </w:rPr>
        <w:tab/>
      </w:r>
      <w:bookmarkEnd w:id="317"/>
      <w:r w:rsidRPr="00AF2FA5">
        <w:rPr>
          <w:b/>
          <w:i/>
          <w:color w:val="008000"/>
          <w:lang w:eastAsia="en-AU"/>
        </w:rPr>
        <w:t>Safety assessment reports prepared by international agencies or other national government agencies, if available</w:t>
      </w:r>
    </w:p>
    <w:p w14:paraId="041EF535" w14:textId="77777777" w:rsidR="00AF2FA5" w:rsidRPr="00AF2FA5" w:rsidRDefault="00AF2FA5" w:rsidP="00AF2FA5">
      <w:pPr>
        <w:widowControl w:val="0"/>
        <w:rPr>
          <w:lang w:eastAsia="en-AU"/>
        </w:rPr>
      </w:pPr>
      <w:r w:rsidRPr="00AF2FA5">
        <w:rPr>
          <w:lang w:eastAsia="en-AU"/>
        </w:rPr>
        <w:t>This includes safety assessment reports prepared by JECFA (unless provided under subsection B.4 of this Guideline (3.3.2)) or by other national or supranational agencies responsible for food safety.</w:t>
      </w:r>
    </w:p>
    <w:p w14:paraId="32B1A67B" w14:textId="77777777" w:rsidR="00AF2FA5" w:rsidRPr="00AF2FA5" w:rsidRDefault="00AF2FA5" w:rsidP="00AF2FA5">
      <w:pPr>
        <w:keepNext/>
        <w:widowControl w:val="0"/>
        <w:spacing w:before="240" w:after="240"/>
        <w:ind w:left="851" w:hanging="851"/>
        <w:outlineLvl w:val="2"/>
        <w:rPr>
          <w:b/>
          <w:bCs/>
        </w:rPr>
      </w:pPr>
      <w:bookmarkStart w:id="318" w:name="_Toc216858843"/>
      <w:r w:rsidRPr="00AF2FA5">
        <w:rPr>
          <w:b/>
          <w:bCs/>
        </w:rPr>
        <w:t>C</w:t>
      </w:r>
      <w:r w:rsidRPr="00AF2FA5">
        <w:rPr>
          <w:b/>
          <w:bCs/>
        </w:rPr>
        <w:tab/>
        <w:t>Information related to the safety of an enzyme processing aid</w:t>
      </w:r>
      <w:bookmarkEnd w:id="318"/>
    </w:p>
    <w:p w14:paraId="644C874F" w14:textId="77777777" w:rsidR="00AF2FA5" w:rsidRPr="00AF2FA5" w:rsidRDefault="00AF2FA5" w:rsidP="00AF2FA5">
      <w:pPr>
        <w:widowControl w:val="0"/>
        <w:rPr>
          <w:bCs/>
          <w:lang w:eastAsia="en-AU"/>
        </w:rPr>
      </w:pPr>
      <w:r w:rsidRPr="00AF2FA5">
        <w:rPr>
          <w:bCs/>
          <w:lang w:eastAsia="en-AU"/>
        </w:rPr>
        <w:t xml:space="preserve">The application </w:t>
      </w:r>
      <w:r w:rsidRPr="00AF2FA5">
        <w:rPr>
          <w:b/>
          <w:bCs/>
          <w:lang w:eastAsia="en-AU"/>
        </w:rPr>
        <w:t>must</w:t>
      </w:r>
      <w:r w:rsidRPr="00AF2FA5">
        <w:rPr>
          <w:bCs/>
          <w:lang w:eastAsia="en-AU"/>
        </w:rPr>
        <w:t xml:space="preserve"> contain the following information:</w:t>
      </w:r>
    </w:p>
    <w:p w14:paraId="66EFDE9A" w14:textId="77777777" w:rsidR="00AF2FA5" w:rsidRPr="00AF2FA5" w:rsidRDefault="00AF2FA5" w:rsidP="00AF2FA5">
      <w:pPr>
        <w:keepNext/>
        <w:widowControl w:val="0"/>
        <w:spacing w:before="240" w:after="240"/>
        <w:ind w:left="851" w:hanging="851"/>
        <w:outlineLvl w:val="3"/>
        <w:rPr>
          <w:b/>
          <w:i/>
          <w:color w:val="008000"/>
          <w:lang w:eastAsia="en-AU"/>
        </w:rPr>
      </w:pPr>
      <w:bookmarkStart w:id="319" w:name="_Toc216858844"/>
      <w:r w:rsidRPr="00AF2FA5">
        <w:rPr>
          <w:b/>
          <w:i/>
          <w:color w:val="008000"/>
          <w:lang w:eastAsia="en-AU"/>
        </w:rPr>
        <w:t>C.1</w:t>
      </w:r>
      <w:r w:rsidRPr="00AF2FA5">
        <w:rPr>
          <w:b/>
          <w:i/>
          <w:color w:val="008000"/>
          <w:lang w:eastAsia="en-AU"/>
        </w:rPr>
        <w:tab/>
        <w:t>General information on the use of the enzyme as a food processing aid in other countries</w:t>
      </w:r>
      <w:bookmarkEnd w:id="319"/>
    </w:p>
    <w:p w14:paraId="1B3BB248" w14:textId="77777777" w:rsidR="00AF2FA5" w:rsidRPr="00AF2FA5" w:rsidRDefault="00AF2FA5" w:rsidP="00AF2FA5">
      <w:pPr>
        <w:widowControl w:val="0"/>
        <w:rPr>
          <w:lang w:eastAsia="en-AU"/>
        </w:rPr>
      </w:pPr>
      <w:r w:rsidRPr="00AF2FA5">
        <w:rPr>
          <w:lang w:eastAsia="en-AU"/>
        </w:rPr>
        <w:t>This includes any information on the use of the enzyme as a processing aid in other countries, particularly where the information is relevant to human safety.</w:t>
      </w:r>
      <w:r w:rsidRPr="00AF2FA5">
        <w:rPr>
          <w:lang w:eastAsia="en-AU"/>
        </w:rPr>
        <w:br w:type="page"/>
      </w:r>
    </w:p>
    <w:p w14:paraId="5C33430E" w14:textId="77777777" w:rsidR="00AF2FA5" w:rsidRPr="00AF2FA5" w:rsidRDefault="00AF2FA5" w:rsidP="00AF2FA5">
      <w:pPr>
        <w:keepNext/>
        <w:widowControl w:val="0"/>
        <w:spacing w:before="240" w:after="240"/>
        <w:ind w:left="851" w:hanging="851"/>
        <w:outlineLvl w:val="3"/>
        <w:rPr>
          <w:rFonts w:eastAsia="Calibri"/>
          <w:b/>
          <w:i/>
          <w:color w:val="008000"/>
          <w:lang w:eastAsia="en-AU"/>
        </w:rPr>
      </w:pPr>
      <w:r w:rsidRPr="00AF2FA5">
        <w:rPr>
          <w:rFonts w:eastAsia="Calibri"/>
          <w:b/>
          <w:i/>
          <w:color w:val="008000"/>
          <w:lang w:eastAsia="en-AU"/>
        </w:rPr>
        <w:lastRenderedPageBreak/>
        <w:t>C.2</w:t>
      </w:r>
      <w:r w:rsidRPr="00AF2FA5">
        <w:rPr>
          <w:rFonts w:eastAsia="Calibri"/>
          <w:b/>
          <w:i/>
          <w:color w:val="008000"/>
          <w:lang w:eastAsia="en-AU"/>
        </w:rPr>
        <w:tab/>
        <w:t>Information on the potential toxicity of the enzyme processing aid</w:t>
      </w:r>
    </w:p>
    <w:p w14:paraId="35A05431" w14:textId="77777777" w:rsidR="00AF2FA5" w:rsidRPr="00AF2FA5" w:rsidRDefault="00AF2FA5" w:rsidP="00AF2FA5">
      <w:pPr>
        <w:widowControl w:val="0"/>
        <w:autoSpaceDE w:val="0"/>
        <w:autoSpaceDN w:val="0"/>
        <w:adjustRightInd w:val="0"/>
        <w:rPr>
          <w:rFonts w:eastAsia="Calibri" w:cs="Arial"/>
          <w:szCs w:val="22"/>
          <w:lang w:eastAsia="en-AU"/>
        </w:rPr>
      </w:pPr>
      <w:r w:rsidRPr="00AF2FA5">
        <w:rPr>
          <w:rFonts w:eastAsia="Calibri" w:cs="Arial"/>
          <w:szCs w:val="22"/>
          <w:lang w:eastAsia="en-AU"/>
        </w:rPr>
        <w:t xml:space="preserve">This includes the following for all enzymatic processing aids: </w:t>
      </w:r>
    </w:p>
    <w:p w14:paraId="62CAA90D" w14:textId="77777777" w:rsidR="00AF2FA5" w:rsidRPr="00AF2FA5" w:rsidRDefault="00AF2FA5" w:rsidP="00AF2FA5">
      <w:pPr>
        <w:widowControl w:val="0"/>
        <w:autoSpaceDE w:val="0"/>
        <w:autoSpaceDN w:val="0"/>
        <w:adjustRightInd w:val="0"/>
        <w:rPr>
          <w:rFonts w:eastAsia="Calibri" w:cs="Arial"/>
          <w:b/>
          <w:bCs/>
          <w:szCs w:val="22"/>
          <w:lang w:eastAsia="en-AU"/>
        </w:rPr>
      </w:pPr>
    </w:p>
    <w:p w14:paraId="13C43BFB" w14:textId="77777777" w:rsidR="00AF2FA5" w:rsidRPr="00AF2FA5" w:rsidRDefault="00AF2FA5" w:rsidP="00AF2FA5">
      <w:pPr>
        <w:widowControl w:val="0"/>
        <w:autoSpaceDE w:val="0"/>
        <w:autoSpaceDN w:val="0"/>
        <w:adjustRightInd w:val="0"/>
        <w:ind w:left="567" w:hanging="567"/>
        <w:rPr>
          <w:rFonts w:eastAsia="Calibri" w:cs="Arial"/>
          <w:bCs/>
          <w:szCs w:val="22"/>
          <w:lang w:eastAsia="en-AU"/>
        </w:rPr>
      </w:pPr>
      <w:r w:rsidRPr="00AF2FA5">
        <w:rPr>
          <w:rFonts w:eastAsia="Calibri" w:cs="Arial"/>
          <w:bCs/>
          <w:szCs w:val="22"/>
          <w:lang w:eastAsia="en-AU"/>
        </w:rPr>
        <w:t>(a)</w:t>
      </w:r>
      <w:r w:rsidRPr="00AF2FA5">
        <w:rPr>
          <w:rFonts w:eastAsia="Calibri" w:cs="Arial"/>
          <w:bCs/>
          <w:szCs w:val="22"/>
          <w:lang w:eastAsia="en-AU"/>
        </w:rPr>
        <w:tab/>
        <w:t>information on the enzyme’s prior history of human consumption and its similarity to proteins with a history of safe human consumption</w:t>
      </w:r>
    </w:p>
    <w:p w14:paraId="6A3DC101" w14:textId="77777777" w:rsidR="00AF2FA5" w:rsidRPr="00AF2FA5" w:rsidRDefault="00AF2FA5" w:rsidP="00AF2FA5">
      <w:pPr>
        <w:widowControl w:val="0"/>
        <w:autoSpaceDE w:val="0"/>
        <w:autoSpaceDN w:val="0"/>
        <w:ind w:left="567" w:hanging="567"/>
        <w:rPr>
          <w:rFonts w:eastAsia="Calibri" w:cs="Arial"/>
          <w:bCs/>
          <w:szCs w:val="22"/>
          <w:lang w:eastAsia="en-AU"/>
        </w:rPr>
      </w:pPr>
      <w:r w:rsidRPr="00AF2FA5">
        <w:rPr>
          <w:rFonts w:eastAsia="Calibri" w:cs="Arial"/>
          <w:bCs/>
          <w:szCs w:val="22"/>
          <w:lang w:eastAsia="en-AU"/>
        </w:rPr>
        <w:t>(b)</w:t>
      </w:r>
      <w:r w:rsidRPr="00AF2FA5">
        <w:rPr>
          <w:rFonts w:eastAsia="Calibri" w:cs="Arial"/>
          <w:bCs/>
          <w:szCs w:val="22"/>
          <w:lang w:eastAsia="en-AU"/>
        </w:rPr>
        <w:tab/>
        <w:t xml:space="preserve">information on any significant similarity between the amino acid sequence of the enzyme and that of known protein toxins. </w:t>
      </w:r>
    </w:p>
    <w:p w14:paraId="5E2245BD" w14:textId="77777777" w:rsidR="00AF2FA5" w:rsidRPr="00AF2FA5" w:rsidRDefault="00AF2FA5" w:rsidP="00AF2FA5">
      <w:pPr>
        <w:widowControl w:val="0"/>
        <w:rPr>
          <w:rFonts w:eastAsia="Calibri"/>
          <w:lang w:eastAsia="en-AU"/>
        </w:rPr>
      </w:pPr>
    </w:p>
    <w:p w14:paraId="63DA3F98" w14:textId="77777777" w:rsidR="00AF2FA5" w:rsidRPr="00AF2FA5" w:rsidRDefault="00AF2FA5" w:rsidP="00AF2FA5">
      <w:pPr>
        <w:widowControl w:val="0"/>
        <w:rPr>
          <w:lang w:eastAsia="en-AU"/>
        </w:rPr>
      </w:pPr>
      <w:r w:rsidRPr="00AF2FA5">
        <w:rPr>
          <w:rFonts w:eastAsia="Calibri"/>
          <w:lang w:eastAsia="en-AU"/>
        </w:rPr>
        <w:t xml:space="preserve">In the case of an enzyme which does not have a history of safe human </w:t>
      </w:r>
      <w:r w:rsidRPr="00AF2FA5">
        <w:rPr>
          <w:lang w:eastAsia="en-AU"/>
        </w:rPr>
        <w:t>consumption, or where there is significant similarity between the amino acid sequence of the enzyme and that of a known protein toxin, the following additional information</w:t>
      </w:r>
      <w:r w:rsidRPr="00AF2FA5">
        <w:rPr>
          <w:b/>
          <w:lang w:eastAsia="en-AU"/>
        </w:rPr>
        <w:t xml:space="preserve"> must </w:t>
      </w:r>
      <w:r w:rsidRPr="00AF2FA5">
        <w:rPr>
          <w:lang w:eastAsia="en-AU"/>
        </w:rPr>
        <w:t>be provided:</w:t>
      </w:r>
    </w:p>
    <w:p w14:paraId="46C6A58D" w14:textId="77777777" w:rsidR="00AF2FA5" w:rsidRPr="00AF2FA5" w:rsidRDefault="00AF2FA5" w:rsidP="00AF2FA5">
      <w:pPr>
        <w:widowControl w:val="0"/>
        <w:rPr>
          <w:rFonts w:eastAsia="Calibri"/>
          <w:lang w:eastAsia="en-AU"/>
        </w:rPr>
      </w:pPr>
    </w:p>
    <w:p w14:paraId="4DC9EB50" w14:textId="77777777" w:rsidR="00AF2FA5" w:rsidRPr="00AF2FA5" w:rsidRDefault="00AF2FA5" w:rsidP="00AF2FA5">
      <w:pPr>
        <w:widowControl w:val="0"/>
        <w:autoSpaceDE w:val="0"/>
        <w:autoSpaceDN w:val="0"/>
        <w:ind w:left="567" w:hanging="567"/>
        <w:rPr>
          <w:rFonts w:eastAsia="Calibri" w:cs="Arial"/>
          <w:bCs/>
          <w:szCs w:val="22"/>
          <w:lang w:eastAsia="en-AU"/>
        </w:rPr>
      </w:pPr>
      <w:r w:rsidRPr="00AF2FA5">
        <w:rPr>
          <w:rFonts w:eastAsia="Calibri" w:cs="Arial"/>
          <w:bCs/>
          <w:szCs w:val="22"/>
          <w:lang w:eastAsia="en-AU"/>
        </w:rPr>
        <w:t>(c)</w:t>
      </w:r>
      <w:r w:rsidRPr="00AF2FA5">
        <w:rPr>
          <w:rFonts w:eastAsia="Calibri" w:cs="Arial"/>
          <w:bCs/>
          <w:szCs w:val="22"/>
          <w:lang w:eastAsia="en-AU"/>
        </w:rPr>
        <w:tab/>
        <w:t xml:space="preserve">information on the stability of the enzyme to degradation in appropriate gastric and, if applicable, intestinal model digestion systems. </w:t>
      </w:r>
    </w:p>
    <w:p w14:paraId="565534C7" w14:textId="77777777" w:rsidR="00AF2FA5" w:rsidRPr="00AF2FA5" w:rsidRDefault="00AF2FA5" w:rsidP="00AF2FA5">
      <w:pPr>
        <w:widowControl w:val="0"/>
        <w:rPr>
          <w:rFonts w:eastAsia="Calibri"/>
          <w:lang w:eastAsia="en-AU"/>
        </w:rPr>
      </w:pPr>
    </w:p>
    <w:p w14:paraId="1DD69288" w14:textId="77777777" w:rsidR="00AF2FA5" w:rsidRPr="00AF2FA5" w:rsidRDefault="00AF2FA5" w:rsidP="00AF2FA5">
      <w:pPr>
        <w:widowControl w:val="0"/>
        <w:rPr>
          <w:lang w:eastAsia="en-AU"/>
        </w:rPr>
      </w:pPr>
      <w:r w:rsidRPr="00AF2FA5">
        <w:rPr>
          <w:lang w:eastAsia="en-AU"/>
        </w:rPr>
        <w:t xml:space="preserve">In the case that the enzyme is tested for stability and found to be stable, the following data </w:t>
      </w:r>
      <w:r w:rsidRPr="00AF2FA5">
        <w:rPr>
          <w:b/>
          <w:lang w:eastAsia="en-AU"/>
        </w:rPr>
        <w:t>must</w:t>
      </w:r>
      <w:r w:rsidRPr="00AF2FA5">
        <w:rPr>
          <w:lang w:eastAsia="en-AU"/>
        </w:rPr>
        <w:t xml:space="preserve"> be provided:</w:t>
      </w:r>
    </w:p>
    <w:p w14:paraId="4BC035E2" w14:textId="77777777" w:rsidR="00AF2FA5" w:rsidRPr="00AF2FA5" w:rsidRDefault="00AF2FA5" w:rsidP="00AF2FA5">
      <w:pPr>
        <w:widowControl w:val="0"/>
        <w:rPr>
          <w:rFonts w:eastAsia="Calibri"/>
          <w:lang w:eastAsia="en-AU"/>
        </w:rPr>
      </w:pPr>
    </w:p>
    <w:p w14:paraId="27E00E12" w14:textId="77777777" w:rsidR="00AF2FA5" w:rsidRPr="00AF2FA5" w:rsidRDefault="00AF2FA5" w:rsidP="00AF2FA5">
      <w:pPr>
        <w:widowControl w:val="0"/>
        <w:autoSpaceDE w:val="0"/>
        <w:autoSpaceDN w:val="0"/>
        <w:adjustRightInd w:val="0"/>
        <w:ind w:left="567" w:hanging="567"/>
        <w:rPr>
          <w:rFonts w:eastAsia="Calibri" w:cs="Arial"/>
          <w:bCs/>
          <w:szCs w:val="22"/>
          <w:lang w:eastAsia="en-AU"/>
        </w:rPr>
      </w:pPr>
      <w:r w:rsidRPr="00AF2FA5">
        <w:rPr>
          <w:rFonts w:eastAsia="Calibri" w:cs="Arial"/>
          <w:bCs/>
          <w:szCs w:val="22"/>
          <w:lang w:eastAsia="en-AU"/>
        </w:rPr>
        <w:t>(d)</w:t>
      </w:r>
      <w:r w:rsidRPr="00AF2FA5">
        <w:rPr>
          <w:rFonts w:eastAsia="Calibri" w:cs="Arial"/>
          <w:bCs/>
          <w:szCs w:val="22"/>
          <w:lang w:eastAsia="en-AU"/>
        </w:rPr>
        <w:tab/>
        <w:t>Acute or short term oral toxicity studies in a rodent species.</w:t>
      </w:r>
    </w:p>
    <w:p w14:paraId="5988A2C0" w14:textId="77777777" w:rsidR="00AF2FA5" w:rsidRPr="00AF2FA5" w:rsidRDefault="00AF2FA5" w:rsidP="00AF2FA5">
      <w:pPr>
        <w:widowControl w:val="0"/>
        <w:rPr>
          <w:rFonts w:eastAsia="Calibri"/>
          <w:lang w:eastAsia="en-AU"/>
        </w:rPr>
      </w:pPr>
    </w:p>
    <w:p w14:paraId="69D89443" w14:textId="77777777" w:rsidR="00AF2FA5" w:rsidRPr="00AF2FA5" w:rsidRDefault="00AF2FA5" w:rsidP="00AF2FA5">
      <w:pPr>
        <w:widowControl w:val="0"/>
        <w:autoSpaceDE w:val="0"/>
        <w:autoSpaceDN w:val="0"/>
        <w:adjustRightInd w:val="0"/>
        <w:rPr>
          <w:rFonts w:eastAsia="Calibri" w:cs="Arial"/>
          <w:bCs/>
          <w:szCs w:val="22"/>
          <w:lang w:eastAsia="en-AU"/>
        </w:rPr>
      </w:pPr>
      <w:r w:rsidRPr="00AF2FA5">
        <w:rPr>
          <w:rFonts w:eastAsia="Calibri" w:cs="Arial"/>
          <w:bCs/>
          <w:szCs w:val="22"/>
          <w:lang w:eastAsia="en-AU"/>
        </w:rPr>
        <w:t xml:space="preserve">Where data are not considered relevant to the safety assessment of the enzyme, an explanatory statement </w:t>
      </w:r>
      <w:r w:rsidRPr="00AF2FA5">
        <w:rPr>
          <w:rFonts w:eastAsia="Calibri" w:cs="Arial"/>
          <w:b/>
          <w:bCs/>
          <w:szCs w:val="22"/>
          <w:lang w:eastAsia="en-AU"/>
        </w:rPr>
        <w:t>must</w:t>
      </w:r>
      <w:r w:rsidRPr="00AF2FA5">
        <w:rPr>
          <w:rFonts w:eastAsia="Calibri" w:cs="Arial"/>
          <w:bCs/>
          <w:szCs w:val="22"/>
          <w:lang w:eastAsia="en-AU"/>
        </w:rPr>
        <w:t xml:space="preserve"> be provided.</w:t>
      </w:r>
    </w:p>
    <w:p w14:paraId="34BCB97D" w14:textId="77777777" w:rsidR="00AF2FA5" w:rsidRPr="00AF2FA5" w:rsidRDefault="00AF2FA5" w:rsidP="00AF2FA5">
      <w:pPr>
        <w:widowControl w:val="0"/>
        <w:rPr>
          <w:rFonts w:eastAsia="Calibri"/>
          <w:lang w:eastAsia="en-AU"/>
        </w:rPr>
      </w:pPr>
    </w:p>
    <w:p w14:paraId="4724C082" w14:textId="77777777" w:rsidR="00AF2FA5" w:rsidRPr="00AF2FA5" w:rsidRDefault="00AF2FA5" w:rsidP="00AF2FA5">
      <w:pPr>
        <w:widowControl w:val="0"/>
        <w:rPr>
          <w:rFonts w:eastAsia="Calibri"/>
          <w:lang w:eastAsia="en-AU"/>
        </w:rPr>
      </w:pPr>
      <w:r w:rsidRPr="00AF2FA5">
        <w:rPr>
          <w:rFonts w:eastAsia="Calibri"/>
          <w:lang w:eastAsia="en-AU"/>
        </w:rPr>
        <w:t>There is no requirement to routinely conduct acute or short term oral toxicity studies or genotoxicity studies on enzyme processing aids. However, if such data already exists, it should also be provided.</w:t>
      </w:r>
    </w:p>
    <w:p w14:paraId="67FA1BBB" w14:textId="77777777" w:rsidR="00AF2FA5" w:rsidRPr="00AF2FA5" w:rsidRDefault="00AF2FA5" w:rsidP="00AF2FA5">
      <w:pPr>
        <w:keepNext/>
        <w:widowControl w:val="0"/>
        <w:spacing w:before="240" w:after="240"/>
        <w:ind w:left="851" w:hanging="851"/>
        <w:outlineLvl w:val="3"/>
        <w:rPr>
          <w:rFonts w:eastAsia="Calibri"/>
          <w:b/>
          <w:i/>
          <w:color w:val="008000"/>
          <w:lang w:eastAsia="en-AU"/>
        </w:rPr>
      </w:pPr>
      <w:r w:rsidRPr="00AF2FA5">
        <w:rPr>
          <w:rFonts w:eastAsia="Calibri"/>
          <w:b/>
          <w:i/>
          <w:color w:val="008000"/>
          <w:lang w:eastAsia="en-AU"/>
        </w:rPr>
        <w:t>C.3</w:t>
      </w:r>
      <w:r w:rsidRPr="00AF2FA5">
        <w:rPr>
          <w:rFonts w:eastAsia="Calibri"/>
          <w:b/>
          <w:i/>
          <w:color w:val="008000"/>
          <w:lang w:eastAsia="en-AU"/>
        </w:rPr>
        <w:tab/>
        <w:t>Information on the potential allergenicity of the enzyme processing aid</w:t>
      </w:r>
    </w:p>
    <w:p w14:paraId="0106D35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7DE6747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D0FCEF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information provided in this subsection will enable FSANZ to consider whether: </w:t>
      </w:r>
    </w:p>
    <w:p w14:paraId="328443E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72D00A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(a) </w:t>
      </w:r>
      <w:r w:rsidRPr="00AF2FA5">
        <w:rPr>
          <w:lang w:eastAsia="en-AU"/>
        </w:rPr>
        <w:tab/>
        <w:t xml:space="preserve">the enzyme is one to which certain individuals may already be sensitive; and </w:t>
      </w:r>
    </w:p>
    <w:p w14:paraId="347DFDE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(b) </w:t>
      </w:r>
      <w:r w:rsidRPr="00AF2FA5">
        <w:rPr>
          <w:lang w:eastAsia="en-AU"/>
        </w:rPr>
        <w:tab/>
        <w:t>an enzyme new to the food supply is likely to elicit allergic reactions in some individuals.</w:t>
      </w:r>
    </w:p>
    <w:p w14:paraId="608333FA" w14:textId="77777777" w:rsidR="00AF2FA5" w:rsidRPr="00AF2FA5" w:rsidRDefault="00AF2FA5" w:rsidP="00AF2FA5">
      <w:pPr>
        <w:widowControl w:val="0"/>
        <w:rPr>
          <w:lang w:eastAsia="en-AU"/>
        </w:rPr>
      </w:pPr>
    </w:p>
    <w:p w14:paraId="246DF795" w14:textId="77777777" w:rsidR="00AF2FA5" w:rsidRPr="00AF2FA5" w:rsidRDefault="00AF2FA5" w:rsidP="00AF2FA5">
      <w:pPr>
        <w:widowControl w:val="0"/>
        <w:rPr>
          <w:lang w:eastAsia="en-AU"/>
        </w:rPr>
      </w:pPr>
      <w:r w:rsidRPr="00AF2FA5">
        <w:rPr>
          <w:lang w:eastAsia="en-AU"/>
        </w:rPr>
        <w:t>This includes the following for all enzymatic processing aids:</w:t>
      </w:r>
    </w:p>
    <w:p w14:paraId="29BFC8FA" w14:textId="77777777" w:rsidR="00AF2FA5" w:rsidRPr="00AF2FA5" w:rsidRDefault="00AF2FA5" w:rsidP="00AF2FA5">
      <w:pPr>
        <w:widowControl w:val="0"/>
        <w:rPr>
          <w:lang w:eastAsia="en-AU"/>
        </w:rPr>
      </w:pPr>
    </w:p>
    <w:p w14:paraId="3D8DDAFD"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the source of the enzyme processing aid</w:t>
      </w:r>
    </w:p>
    <w:p w14:paraId="0616F049"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 xml:space="preserve">an analysis of similarity between the amino acid sequence of the enzyme and that of known allergens. </w:t>
      </w:r>
    </w:p>
    <w:p w14:paraId="390CC1DD" w14:textId="77777777" w:rsidR="00AF2FA5" w:rsidRPr="00AF2FA5" w:rsidRDefault="00AF2FA5" w:rsidP="00AF2FA5">
      <w:pPr>
        <w:widowControl w:val="0"/>
        <w:rPr>
          <w:lang w:eastAsia="en-AU"/>
        </w:rPr>
      </w:pPr>
    </w:p>
    <w:p w14:paraId="39760E9B" w14:textId="77777777" w:rsidR="00AF2FA5" w:rsidRPr="00AF2FA5" w:rsidRDefault="00AF2FA5" w:rsidP="00FE40AE">
      <w:pPr>
        <w:widowControl w:val="0"/>
        <w:ind w:left="567"/>
        <w:rPr>
          <w:lang w:eastAsia="en-AU"/>
        </w:rPr>
      </w:pPr>
      <w:r w:rsidRPr="00AF2FA5">
        <w:rPr>
          <w:lang w:eastAsia="en-AU"/>
        </w:rPr>
        <w:t xml:space="preserve">In the case of an enzyme derived from an allergenic source, or where there is significant similarity between the amino acid sequence of the enzyme and that of a known allergen, the following additional information </w:t>
      </w:r>
      <w:r w:rsidRPr="00AF2FA5">
        <w:rPr>
          <w:b/>
          <w:lang w:eastAsia="en-AU"/>
        </w:rPr>
        <w:t xml:space="preserve">must </w:t>
      </w:r>
      <w:r w:rsidRPr="00AF2FA5">
        <w:rPr>
          <w:lang w:eastAsia="en-AU"/>
        </w:rPr>
        <w:t>be provided:</w:t>
      </w:r>
    </w:p>
    <w:p w14:paraId="011B298D" w14:textId="77777777" w:rsidR="00AF2FA5" w:rsidRPr="00AF2FA5" w:rsidRDefault="00AF2FA5" w:rsidP="00AF2FA5">
      <w:pPr>
        <w:widowControl w:val="0"/>
        <w:rPr>
          <w:lang w:eastAsia="en-AU"/>
        </w:rPr>
      </w:pPr>
    </w:p>
    <w:p w14:paraId="0A15C684" w14:textId="77777777" w:rsidR="00AF2FA5" w:rsidRPr="00AF2FA5" w:rsidRDefault="00AF2FA5" w:rsidP="00AF2FA5">
      <w:pPr>
        <w:widowControl w:val="0"/>
        <w:autoSpaceDE w:val="0"/>
        <w:autoSpaceDN w:val="0"/>
        <w:adjustRightInd w:val="0"/>
        <w:ind w:left="567" w:hanging="567"/>
        <w:rPr>
          <w:rFonts w:eastAsia="Calibri" w:cs="Arial"/>
          <w:bCs/>
          <w:szCs w:val="22"/>
          <w:lang w:eastAsia="en-AU"/>
        </w:rPr>
      </w:pPr>
      <w:r w:rsidRPr="00AF2FA5">
        <w:rPr>
          <w:rFonts w:cs="Arial"/>
          <w:bCs/>
          <w:szCs w:val="22"/>
          <w:lang w:eastAsia="en-AU"/>
        </w:rPr>
        <w:t>(c)</w:t>
      </w:r>
      <w:r w:rsidRPr="00AF2FA5">
        <w:rPr>
          <w:rFonts w:cs="Arial"/>
          <w:bCs/>
          <w:szCs w:val="22"/>
          <w:lang w:eastAsia="en-AU"/>
        </w:rPr>
        <w:tab/>
      </w:r>
      <w:r w:rsidRPr="00AF2FA5">
        <w:rPr>
          <w:rFonts w:eastAsia="Calibri" w:cs="Arial"/>
          <w:bCs/>
          <w:szCs w:val="22"/>
          <w:lang w:eastAsia="en-AU"/>
        </w:rPr>
        <w:t xml:space="preserve">information on the stability of the enzyme to degradation in appropriate gastric and, if applicable, intestinal model digestion systems. </w:t>
      </w:r>
    </w:p>
    <w:p w14:paraId="006D6397" w14:textId="77777777" w:rsidR="00AF2FA5" w:rsidRPr="00AF2FA5" w:rsidRDefault="00AF2FA5" w:rsidP="00AF2FA5">
      <w:pPr>
        <w:widowControl w:val="0"/>
        <w:autoSpaceDE w:val="0"/>
        <w:autoSpaceDN w:val="0"/>
        <w:adjustRightInd w:val="0"/>
        <w:ind w:left="567" w:hanging="567"/>
        <w:rPr>
          <w:rFonts w:eastAsia="Calibri" w:cs="Arial"/>
          <w:bCs/>
          <w:szCs w:val="22"/>
          <w:lang w:eastAsia="en-AU"/>
        </w:rPr>
      </w:pPr>
    </w:p>
    <w:p w14:paraId="7F924838" w14:textId="77777777" w:rsidR="00AF2FA5" w:rsidRPr="00AF2FA5" w:rsidRDefault="00AF2FA5" w:rsidP="00FE40AE">
      <w:pPr>
        <w:widowControl w:val="0"/>
        <w:autoSpaceDE w:val="0"/>
        <w:autoSpaceDN w:val="0"/>
        <w:adjustRightInd w:val="0"/>
        <w:ind w:left="567"/>
        <w:rPr>
          <w:rFonts w:cs="Arial"/>
          <w:bCs/>
          <w:szCs w:val="22"/>
          <w:lang w:eastAsia="en-AU"/>
        </w:rPr>
      </w:pPr>
      <w:r w:rsidRPr="00AF2FA5">
        <w:rPr>
          <w:rFonts w:cs="Arial"/>
          <w:bCs/>
          <w:szCs w:val="22"/>
          <w:lang w:eastAsia="en-AU"/>
        </w:rPr>
        <w:t xml:space="preserve">In the case that the enzyme is tested for stability and found to be stable, the following data </w:t>
      </w:r>
      <w:r w:rsidRPr="00AF2FA5">
        <w:rPr>
          <w:rFonts w:cs="Arial"/>
          <w:b/>
          <w:bCs/>
          <w:szCs w:val="22"/>
          <w:lang w:eastAsia="en-AU"/>
        </w:rPr>
        <w:t>must</w:t>
      </w:r>
      <w:r w:rsidRPr="00AF2FA5">
        <w:rPr>
          <w:rFonts w:cs="Arial"/>
          <w:bCs/>
          <w:szCs w:val="22"/>
          <w:lang w:eastAsia="en-AU"/>
        </w:rPr>
        <w:t xml:space="preserve"> be provided:</w:t>
      </w:r>
    </w:p>
    <w:p w14:paraId="29E982EC" w14:textId="77777777" w:rsidR="00AF2FA5" w:rsidRPr="00AF2FA5" w:rsidRDefault="00AF2FA5" w:rsidP="00AF2FA5">
      <w:pPr>
        <w:widowControl w:val="0"/>
        <w:autoSpaceDE w:val="0"/>
        <w:autoSpaceDN w:val="0"/>
        <w:adjustRightInd w:val="0"/>
        <w:rPr>
          <w:rFonts w:cs="Arial"/>
          <w:bCs/>
          <w:szCs w:val="22"/>
          <w:lang w:eastAsia="en-AU"/>
        </w:rPr>
      </w:pPr>
    </w:p>
    <w:p w14:paraId="7E5054A6" w14:textId="77777777" w:rsidR="00AF2FA5" w:rsidRPr="00AF2FA5" w:rsidRDefault="00AF2FA5" w:rsidP="00AF2FA5">
      <w:pPr>
        <w:widowControl w:val="0"/>
        <w:autoSpaceDE w:val="0"/>
        <w:autoSpaceDN w:val="0"/>
        <w:adjustRightInd w:val="0"/>
        <w:ind w:left="567" w:hanging="567"/>
        <w:rPr>
          <w:rFonts w:cs="Arial"/>
          <w:bCs/>
          <w:szCs w:val="22"/>
          <w:lang w:eastAsia="en-AU"/>
        </w:rPr>
      </w:pPr>
      <w:r w:rsidRPr="00AF2FA5">
        <w:rPr>
          <w:rFonts w:cs="Arial"/>
          <w:bCs/>
          <w:szCs w:val="22"/>
          <w:lang w:eastAsia="en-AU"/>
        </w:rPr>
        <w:t>(d)</w:t>
      </w:r>
      <w:r w:rsidRPr="00AF2FA5">
        <w:rPr>
          <w:rFonts w:cs="Arial"/>
          <w:bCs/>
          <w:szCs w:val="22"/>
          <w:lang w:eastAsia="en-AU"/>
        </w:rPr>
        <w:tab/>
        <w:t>specific serum screening.</w:t>
      </w:r>
    </w:p>
    <w:p w14:paraId="6ACC57FE" w14:textId="77777777" w:rsidR="00AF2FA5" w:rsidRPr="00AF2FA5" w:rsidRDefault="00AF2FA5" w:rsidP="00AF2FA5">
      <w:pPr>
        <w:widowControl w:val="0"/>
        <w:rPr>
          <w:lang w:eastAsia="en-AU"/>
        </w:rPr>
      </w:pPr>
    </w:p>
    <w:p w14:paraId="3C58967F" w14:textId="77777777" w:rsidR="00AF2FA5" w:rsidRPr="00AF2FA5" w:rsidRDefault="00AF2FA5" w:rsidP="00FE40AE">
      <w:pPr>
        <w:widowControl w:val="0"/>
        <w:ind w:left="567"/>
        <w:rPr>
          <w:lang w:eastAsia="en-AU"/>
        </w:rPr>
      </w:pPr>
      <w:r w:rsidRPr="00AF2FA5">
        <w:rPr>
          <w:lang w:eastAsia="en-AU"/>
        </w:rPr>
        <w:t xml:space="preserve">Information on whether the enzyme has a role in the elicitation of gluten-sensitive enteropathy </w:t>
      </w:r>
      <w:r w:rsidRPr="00AF2FA5">
        <w:rPr>
          <w:b/>
          <w:lang w:eastAsia="en-AU"/>
        </w:rPr>
        <w:t>must</w:t>
      </w:r>
      <w:r w:rsidRPr="00AF2FA5">
        <w:rPr>
          <w:lang w:eastAsia="en-AU"/>
        </w:rPr>
        <w:t xml:space="preserve"> also be provided if the enzyme has been obtained from wheat, rye, barley, oats, or related cereal grains.</w:t>
      </w:r>
    </w:p>
    <w:p w14:paraId="2D925D48" w14:textId="77777777" w:rsidR="00AF2FA5" w:rsidRPr="00AF2FA5" w:rsidRDefault="00AF2FA5" w:rsidP="00FE40AE">
      <w:pPr>
        <w:widowControl w:val="0"/>
        <w:autoSpaceDE w:val="0"/>
        <w:autoSpaceDN w:val="0"/>
        <w:adjustRightInd w:val="0"/>
        <w:ind w:left="567"/>
        <w:rPr>
          <w:rFonts w:cs="Arial"/>
          <w:b/>
          <w:bCs/>
          <w:szCs w:val="22"/>
          <w:lang w:eastAsia="en-AU"/>
        </w:rPr>
      </w:pPr>
    </w:p>
    <w:p w14:paraId="63115025" w14:textId="77777777" w:rsidR="00AF2FA5" w:rsidRPr="00AF2FA5" w:rsidRDefault="00AF2FA5" w:rsidP="00FE40AE">
      <w:pPr>
        <w:widowControl w:val="0"/>
        <w:autoSpaceDE w:val="0"/>
        <w:autoSpaceDN w:val="0"/>
        <w:adjustRightInd w:val="0"/>
        <w:ind w:left="567"/>
        <w:rPr>
          <w:rFonts w:cs="Arial"/>
          <w:bCs/>
          <w:szCs w:val="22"/>
          <w:lang w:eastAsia="en-AU"/>
        </w:rPr>
      </w:pPr>
      <w:r w:rsidRPr="00AF2FA5">
        <w:rPr>
          <w:rFonts w:cs="Arial"/>
          <w:bCs/>
          <w:szCs w:val="22"/>
          <w:lang w:eastAsia="en-AU"/>
        </w:rPr>
        <w:t xml:space="preserve">Where data are not considered relevant to the assessment of potential allergenicity of the enzyme, an explanatory statement </w:t>
      </w:r>
      <w:r w:rsidRPr="00AF2FA5">
        <w:rPr>
          <w:rFonts w:cs="Arial"/>
          <w:b/>
          <w:bCs/>
          <w:szCs w:val="22"/>
          <w:lang w:eastAsia="en-AU"/>
        </w:rPr>
        <w:t>must</w:t>
      </w:r>
      <w:r w:rsidRPr="00AF2FA5">
        <w:rPr>
          <w:rFonts w:cs="Arial"/>
          <w:bCs/>
          <w:szCs w:val="22"/>
          <w:lang w:eastAsia="en-AU"/>
        </w:rPr>
        <w:t xml:space="preserve"> be provided.</w:t>
      </w:r>
      <w:r w:rsidRPr="00AF2FA5">
        <w:rPr>
          <w:rFonts w:cs="Arial"/>
          <w:bCs/>
          <w:szCs w:val="22"/>
          <w:lang w:eastAsia="en-AU"/>
        </w:rPr>
        <w:br w:type="page"/>
      </w:r>
    </w:p>
    <w:p w14:paraId="2A3C961A"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lastRenderedPageBreak/>
        <w:t xml:space="preserve">C.4 </w:t>
      </w:r>
      <w:r w:rsidRPr="00AF2FA5">
        <w:rPr>
          <w:b/>
          <w:i/>
          <w:color w:val="008000"/>
          <w:lang w:eastAsia="en-AU"/>
        </w:rPr>
        <w:tab/>
        <w:t>Safety assessment reports prepared by international agencies or other national government agencies, if available</w:t>
      </w:r>
    </w:p>
    <w:p w14:paraId="7157242E" w14:textId="77777777" w:rsidR="00AF2FA5" w:rsidRPr="00AF2FA5" w:rsidRDefault="00AF2FA5" w:rsidP="00AF2FA5">
      <w:pPr>
        <w:widowControl w:val="0"/>
        <w:autoSpaceDE w:val="0"/>
        <w:autoSpaceDN w:val="0"/>
        <w:adjustRightInd w:val="0"/>
        <w:rPr>
          <w:rFonts w:cs="Arial"/>
          <w:szCs w:val="22"/>
          <w:lang w:eastAsia="en-AU"/>
        </w:rPr>
      </w:pPr>
      <w:r w:rsidRPr="00AF2FA5">
        <w:rPr>
          <w:rFonts w:cs="Arial"/>
          <w:szCs w:val="22"/>
          <w:lang w:eastAsia="en-AU"/>
        </w:rPr>
        <w:t>This includes safety assessment reports prepared by JECFA or by other national or supranational agencies responsible for food safety.</w:t>
      </w:r>
    </w:p>
    <w:p w14:paraId="3713F684" w14:textId="77777777" w:rsidR="00AF2FA5" w:rsidRPr="00AF2FA5" w:rsidRDefault="00AF2FA5" w:rsidP="00AF2FA5">
      <w:pPr>
        <w:keepNext/>
        <w:widowControl w:val="0"/>
        <w:spacing w:before="240" w:after="240"/>
        <w:ind w:left="851" w:hanging="851"/>
        <w:outlineLvl w:val="2"/>
        <w:rPr>
          <w:b/>
          <w:bCs/>
        </w:rPr>
      </w:pPr>
      <w:bookmarkStart w:id="320" w:name="_Toc216858846"/>
      <w:r w:rsidRPr="00AF2FA5">
        <w:rPr>
          <w:b/>
          <w:bCs/>
        </w:rPr>
        <w:t>D</w:t>
      </w:r>
      <w:r w:rsidRPr="00AF2FA5">
        <w:rPr>
          <w:b/>
          <w:bCs/>
        </w:rPr>
        <w:tab/>
        <w:t xml:space="preserve">Additional information related to the safety of an enzyme processing aid derived from a </w:t>
      </w:r>
      <w:bookmarkEnd w:id="320"/>
      <w:r w:rsidRPr="00AF2FA5">
        <w:rPr>
          <w:b/>
          <w:bCs/>
        </w:rPr>
        <w:t>microorganism</w:t>
      </w:r>
    </w:p>
    <w:p w14:paraId="13E4FEE5"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additional information:</w:t>
      </w:r>
    </w:p>
    <w:p w14:paraId="531361F8" w14:textId="77777777" w:rsidR="00AF2FA5" w:rsidRPr="00AF2FA5" w:rsidRDefault="00AF2FA5" w:rsidP="00AF2FA5">
      <w:pPr>
        <w:keepNext/>
        <w:widowControl w:val="0"/>
        <w:spacing w:before="240" w:after="240"/>
        <w:ind w:left="851" w:hanging="851"/>
        <w:outlineLvl w:val="3"/>
        <w:rPr>
          <w:b/>
          <w:i/>
          <w:color w:val="008000"/>
          <w:lang w:eastAsia="en-AU"/>
        </w:rPr>
      </w:pPr>
      <w:bookmarkStart w:id="321" w:name="_Toc216858847"/>
      <w:r w:rsidRPr="00AF2FA5">
        <w:rPr>
          <w:b/>
          <w:i/>
          <w:color w:val="008000"/>
          <w:lang w:eastAsia="en-AU"/>
        </w:rPr>
        <w:t>D.1</w:t>
      </w:r>
      <w:r w:rsidRPr="00AF2FA5">
        <w:rPr>
          <w:b/>
          <w:i/>
          <w:color w:val="008000"/>
          <w:lang w:eastAsia="en-AU"/>
        </w:rPr>
        <w:tab/>
        <w:t xml:space="preserve">Information on the source </w:t>
      </w:r>
      <w:bookmarkEnd w:id="321"/>
      <w:r w:rsidRPr="00AF2FA5">
        <w:rPr>
          <w:b/>
          <w:i/>
          <w:color w:val="008000"/>
          <w:lang w:eastAsia="en-AU"/>
        </w:rPr>
        <w:t>microorganism</w:t>
      </w:r>
    </w:p>
    <w:p w14:paraId="29A24B93" w14:textId="77777777" w:rsidR="00AF2FA5" w:rsidRPr="00AF2FA5" w:rsidRDefault="00AF2FA5" w:rsidP="00AF2FA5">
      <w:pPr>
        <w:widowControl w:val="0"/>
        <w:tabs>
          <w:tab w:val="left" w:pos="709"/>
        </w:tabs>
        <w:rPr>
          <w:lang w:eastAsia="en-AU"/>
        </w:rPr>
      </w:pPr>
      <w:r w:rsidRPr="00AF2FA5">
        <w:rPr>
          <w:lang w:eastAsia="en-AU"/>
        </w:rPr>
        <w:t xml:space="preserve">The information provided should include the production strain and the strains from which it was originally derived. Information should also be provided on where the wild-type strain is normally found. Any other information on the taxonomy of this strain which would help its characterisation should be provided. It should be stated if the production strain is currently used in food enzyme production. </w:t>
      </w:r>
    </w:p>
    <w:p w14:paraId="523A1022" w14:textId="77777777" w:rsidR="00AF2FA5" w:rsidRPr="00AF2FA5" w:rsidRDefault="00AF2FA5" w:rsidP="00AF2FA5">
      <w:pPr>
        <w:widowControl w:val="0"/>
        <w:tabs>
          <w:tab w:val="left" w:pos="709"/>
        </w:tabs>
        <w:rPr>
          <w:lang w:eastAsia="en-AU"/>
        </w:rPr>
      </w:pPr>
    </w:p>
    <w:p w14:paraId="1889B801" w14:textId="77777777" w:rsidR="00AF2FA5" w:rsidRPr="00AF2FA5" w:rsidRDefault="00AF2FA5" w:rsidP="00AF2FA5">
      <w:pPr>
        <w:widowControl w:val="0"/>
        <w:rPr>
          <w:lang w:eastAsia="en-AU"/>
        </w:rPr>
      </w:pPr>
      <w:r w:rsidRPr="00AF2FA5">
        <w:rPr>
          <w:lang w:eastAsia="en-AU"/>
        </w:rPr>
        <w:t>The information provided should also contain the production method used.</w:t>
      </w:r>
    </w:p>
    <w:p w14:paraId="7664B50F" w14:textId="77777777" w:rsidR="00AF2FA5" w:rsidRPr="00AF2FA5" w:rsidRDefault="00AF2FA5" w:rsidP="00AF2FA5">
      <w:pPr>
        <w:keepNext/>
        <w:widowControl w:val="0"/>
        <w:spacing w:before="240" w:after="240"/>
        <w:ind w:left="851" w:hanging="851"/>
        <w:outlineLvl w:val="3"/>
        <w:rPr>
          <w:b/>
          <w:i/>
          <w:color w:val="008000"/>
          <w:lang w:eastAsia="en-AU"/>
        </w:rPr>
      </w:pPr>
      <w:bookmarkStart w:id="322" w:name="_Toc216858848"/>
      <w:r w:rsidRPr="00AF2FA5">
        <w:rPr>
          <w:b/>
          <w:i/>
          <w:color w:val="008000"/>
          <w:lang w:eastAsia="en-AU"/>
        </w:rPr>
        <w:t>D.2</w:t>
      </w:r>
      <w:r w:rsidRPr="00AF2FA5">
        <w:rPr>
          <w:b/>
          <w:i/>
          <w:color w:val="008000"/>
          <w:lang w:eastAsia="en-AU"/>
        </w:rPr>
        <w:tab/>
        <w:t xml:space="preserve">Information on the pathogenicity and toxicity of the source </w:t>
      </w:r>
      <w:bookmarkEnd w:id="322"/>
      <w:r w:rsidRPr="00AF2FA5">
        <w:rPr>
          <w:b/>
          <w:i/>
          <w:color w:val="008000"/>
          <w:lang w:eastAsia="en-AU"/>
        </w:rPr>
        <w:t>microorganism</w:t>
      </w:r>
    </w:p>
    <w:p w14:paraId="1082F138" w14:textId="77777777" w:rsidR="00AF2FA5" w:rsidRPr="00AF2FA5" w:rsidRDefault="00AF2FA5" w:rsidP="00AF2FA5">
      <w:pPr>
        <w:widowControl w:val="0"/>
        <w:rPr>
          <w:lang w:eastAsia="en-AU"/>
        </w:rPr>
      </w:pPr>
      <w:r w:rsidRPr="00AF2FA5">
        <w:rPr>
          <w:lang w:eastAsia="en-AU"/>
        </w:rPr>
        <w:t xml:space="preserve">This includes information to demonstrate that the strain of the source microorganism is non-pathogenic and non-toxigenic. If the enzyme is from a fungal source, the application </w:t>
      </w:r>
      <w:r w:rsidRPr="00AF2FA5">
        <w:rPr>
          <w:b/>
          <w:lang w:eastAsia="en-AU"/>
        </w:rPr>
        <w:t>must</w:t>
      </w:r>
      <w:r w:rsidRPr="00AF2FA5">
        <w:rPr>
          <w:lang w:eastAsia="en-AU"/>
        </w:rPr>
        <w:t xml:space="preserve"> include information to demonstrate that the strain does not produce toxicologically significant amounts of mycotoxins.</w:t>
      </w:r>
    </w:p>
    <w:p w14:paraId="0A6CB30F" w14:textId="77777777" w:rsidR="00AF2FA5" w:rsidRPr="00AF2FA5" w:rsidRDefault="00AF2FA5" w:rsidP="00AF2FA5">
      <w:pPr>
        <w:keepNext/>
        <w:widowControl w:val="0"/>
        <w:spacing w:before="240" w:after="240"/>
        <w:ind w:left="851" w:hanging="851"/>
        <w:outlineLvl w:val="3"/>
        <w:rPr>
          <w:b/>
          <w:i/>
          <w:color w:val="008000"/>
          <w:lang w:eastAsia="en-AU"/>
        </w:rPr>
      </w:pPr>
      <w:bookmarkStart w:id="323" w:name="_Toc216858849"/>
      <w:r w:rsidRPr="00AF2FA5">
        <w:rPr>
          <w:b/>
          <w:i/>
          <w:color w:val="008000"/>
          <w:lang w:eastAsia="en-AU"/>
        </w:rPr>
        <w:t>D.3</w:t>
      </w:r>
      <w:r w:rsidRPr="00AF2FA5">
        <w:rPr>
          <w:b/>
          <w:i/>
          <w:color w:val="008000"/>
          <w:lang w:eastAsia="en-AU"/>
        </w:rPr>
        <w:tab/>
        <w:t>Information on the genetic stability of the source organism</w:t>
      </w:r>
      <w:bookmarkEnd w:id="323"/>
    </w:p>
    <w:p w14:paraId="071E0565" w14:textId="77777777" w:rsidR="00AF2FA5" w:rsidRPr="00AF2FA5" w:rsidRDefault="00AF2FA5" w:rsidP="00AF2FA5">
      <w:pPr>
        <w:widowControl w:val="0"/>
        <w:tabs>
          <w:tab w:val="left" w:pos="709"/>
        </w:tabs>
        <w:autoSpaceDE w:val="0"/>
        <w:autoSpaceDN w:val="0"/>
        <w:adjustRightInd w:val="0"/>
        <w:rPr>
          <w:lang w:eastAsia="en-AU"/>
        </w:rPr>
      </w:pPr>
      <w:r w:rsidRPr="00AF2FA5">
        <w:rPr>
          <w:lang w:eastAsia="en-AU"/>
        </w:rPr>
        <w:t xml:space="preserve">This includes information to demonstrate that the strain of the source microorganism does not undergo strain drift and that the culture conditions can be applied consistently between batches. The steps which are taken to ensure strain stability should be provided, such as tests for morphological, growth and production characteristics of the strain. </w:t>
      </w:r>
    </w:p>
    <w:p w14:paraId="25C196FC" w14:textId="77777777" w:rsidR="00AF2FA5" w:rsidRPr="00AF2FA5" w:rsidRDefault="00AF2FA5" w:rsidP="00AF2FA5">
      <w:pPr>
        <w:keepNext/>
        <w:widowControl w:val="0"/>
        <w:spacing w:before="240" w:after="240"/>
        <w:ind w:left="851" w:hanging="851"/>
        <w:outlineLvl w:val="2"/>
        <w:rPr>
          <w:rFonts w:eastAsia="Calibri"/>
          <w:b/>
          <w:bCs/>
        </w:rPr>
      </w:pPr>
      <w:bookmarkStart w:id="324" w:name="_Toc216858852"/>
      <w:r w:rsidRPr="00AF2FA5">
        <w:rPr>
          <w:rFonts w:eastAsia="Calibri"/>
          <w:b/>
          <w:bCs/>
        </w:rPr>
        <w:t xml:space="preserve">E </w:t>
      </w:r>
      <w:r w:rsidRPr="00AF2FA5">
        <w:rPr>
          <w:rFonts w:eastAsia="Calibri"/>
          <w:b/>
          <w:bCs/>
        </w:rPr>
        <w:tab/>
        <w:t>Additional information related to the safety of an enzyme processing aid derived from a genetically-modified microorganism</w:t>
      </w:r>
    </w:p>
    <w:p w14:paraId="0ECA0A3B" w14:textId="77777777" w:rsidR="00AF2FA5" w:rsidRPr="00AF2FA5" w:rsidRDefault="00AF2FA5" w:rsidP="00AF2FA5">
      <w:pPr>
        <w:widowControl w:val="0"/>
        <w:autoSpaceDE w:val="0"/>
        <w:autoSpaceDN w:val="0"/>
        <w:adjustRightInd w:val="0"/>
        <w:rPr>
          <w:rFonts w:eastAsia="Calibri" w:cs="Arial"/>
          <w:szCs w:val="22"/>
          <w:lang w:eastAsia="en-AU"/>
        </w:rPr>
      </w:pPr>
      <w:r w:rsidRPr="00AF2FA5">
        <w:rPr>
          <w:rFonts w:eastAsia="Calibri" w:cs="Arial"/>
          <w:szCs w:val="22"/>
          <w:lang w:eastAsia="en-AU"/>
        </w:rPr>
        <w:t xml:space="preserve">The application </w:t>
      </w:r>
      <w:r w:rsidRPr="00AF2FA5">
        <w:rPr>
          <w:rFonts w:eastAsia="Calibri" w:cs="Arial"/>
          <w:b/>
          <w:szCs w:val="22"/>
          <w:lang w:eastAsia="en-AU"/>
        </w:rPr>
        <w:t>must</w:t>
      </w:r>
      <w:r w:rsidRPr="00AF2FA5">
        <w:rPr>
          <w:rFonts w:eastAsia="Calibri" w:cs="Arial"/>
          <w:szCs w:val="22"/>
          <w:lang w:eastAsia="en-AU"/>
        </w:rPr>
        <w:t xml:space="preserve"> contain the following additional information:</w:t>
      </w:r>
    </w:p>
    <w:p w14:paraId="77F73440" w14:textId="77777777" w:rsidR="00AF2FA5" w:rsidRPr="00AF2FA5" w:rsidRDefault="00AF2FA5" w:rsidP="00AF2FA5">
      <w:pPr>
        <w:keepNext/>
        <w:widowControl w:val="0"/>
        <w:spacing w:before="240" w:after="240"/>
        <w:ind w:left="851" w:hanging="851"/>
        <w:outlineLvl w:val="3"/>
        <w:rPr>
          <w:rFonts w:eastAsia="Calibri"/>
          <w:b/>
          <w:i/>
          <w:color w:val="008000"/>
          <w:lang w:eastAsia="en-AU"/>
        </w:rPr>
      </w:pPr>
      <w:r w:rsidRPr="00AF2FA5">
        <w:rPr>
          <w:rFonts w:eastAsia="Calibri"/>
          <w:b/>
          <w:i/>
          <w:color w:val="008000"/>
          <w:lang w:eastAsia="en-AU"/>
        </w:rPr>
        <w:t xml:space="preserve">E.1 </w:t>
      </w:r>
      <w:r w:rsidRPr="00AF2FA5">
        <w:rPr>
          <w:rFonts w:eastAsia="Calibri"/>
          <w:b/>
          <w:i/>
          <w:color w:val="008000"/>
          <w:lang w:eastAsia="en-AU"/>
        </w:rPr>
        <w:tab/>
        <w:t>Information on the methods used in the genetic modification of the source organism</w:t>
      </w:r>
    </w:p>
    <w:p w14:paraId="619C6BA4" w14:textId="77777777" w:rsidR="00AF2FA5" w:rsidRPr="00AF2FA5" w:rsidRDefault="00AF2FA5" w:rsidP="00AF2FA5">
      <w:pPr>
        <w:widowControl w:val="0"/>
        <w:autoSpaceDE w:val="0"/>
        <w:autoSpaceDN w:val="0"/>
        <w:adjustRightInd w:val="0"/>
        <w:rPr>
          <w:rFonts w:eastAsia="Calibri" w:cs="Arial"/>
          <w:szCs w:val="22"/>
          <w:lang w:eastAsia="en-AU"/>
        </w:rPr>
      </w:pPr>
      <w:r w:rsidRPr="00AF2FA5">
        <w:rPr>
          <w:rFonts w:eastAsia="Calibri" w:cs="Arial"/>
          <w:szCs w:val="22"/>
          <w:lang w:eastAsia="en-AU"/>
        </w:rPr>
        <w:t>This includes information on the nature of the genetic modification and the steps used to construct the final production strain.</w:t>
      </w:r>
    </w:p>
    <w:p w14:paraId="48DA5E1A" w14:textId="77777777" w:rsidR="00AF2FA5" w:rsidRPr="00AF2FA5" w:rsidRDefault="00AF2FA5" w:rsidP="00AF2FA5">
      <w:pPr>
        <w:widowControl w:val="0"/>
        <w:autoSpaceDE w:val="0"/>
        <w:autoSpaceDN w:val="0"/>
        <w:adjustRightInd w:val="0"/>
        <w:rPr>
          <w:rFonts w:eastAsia="Calibri" w:cs="Arial"/>
          <w:szCs w:val="22"/>
          <w:lang w:eastAsia="en-AU"/>
        </w:rPr>
      </w:pPr>
    </w:p>
    <w:p w14:paraId="7C58D805" w14:textId="77777777" w:rsidR="00AF2FA5" w:rsidRPr="00AF2FA5" w:rsidRDefault="00AF2FA5" w:rsidP="00AF2FA5">
      <w:pPr>
        <w:widowControl w:val="0"/>
        <w:rPr>
          <w:rFonts w:eastAsia="Calibri"/>
          <w:lang w:eastAsia="en-AU"/>
        </w:rPr>
      </w:pPr>
      <w:r w:rsidRPr="00AF2FA5">
        <w:rPr>
          <w:rFonts w:eastAsia="Calibri"/>
          <w:lang w:eastAsia="en-AU"/>
        </w:rPr>
        <w:t>The application should provide, as a minimum, the following information:</w:t>
      </w:r>
    </w:p>
    <w:p w14:paraId="77642A14" w14:textId="77777777" w:rsidR="00AF2FA5" w:rsidRPr="00AF2FA5" w:rsidRDefault="00AF2FA5" w:rsidP="00AF2FA5">
      <w:pPr>
        <w:widowControl w:val="0"/>
        <w:rPr>
          <w:rFonts w:eastAsia="Calibri"/>
          <w:lang w:eastAsia="en-AU"/>
        </w:rPr>
      </w:pPr>
    </w:p>
    <w:p w14:paraId="58AF419E"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a full description of the gene construct, including information on the size, source and function of all genetic components, including marker genes</w:t>
      </w:r>
    </w:p>
    <w:p w14:paraId="56752A15"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full details of any modifications to the DNA or amino acid sequence of the enzyme</w:t>
      </w:r>
    </w:p>
    <w:p w14:paraId="67DC3FBE"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a full description of the final production strain, including the steps and methods used to construct it, the integration site (plasmid or chromosome) of the introduced gene and organisation of all inserted genetic material</w:t>
      </w:r>
    </w:p>
    <w:p w14:paraId="07864D3E" w14:textId="77777777" w:rsidR="00AF2FA5" w:rsidRPr="00AF2FA5" w:rsidRDefault="00AF2FA5" w:rsidP="00AF2FA5">
      <w:pPr>
        <w:widowControl w:val="0"/>
        <w:ind w:left="567" w:hanging="567"/>
        <w:rPr>
          <w:lang w:eastAsia="en-AU"/>
        </w:rPr>
      </w:pPr>
      <w:r w:rsidRPr="00AF2FA5">
        <w:rPr>
          <w:lang w:eastAsia="en-AU"/>
        </w:rPr>
        <w:t>(d)</w:t>
      </w:r>
      <w:r w:rsidRPr="00AF2FA5">
        <w:rPr>
          <w:lang w:eastAsia="en-AU"/>
        </w:rPr>
        <w:tab/>
        <w:t>information on the stability of the inserted gene.</w:t>
      </w:r>
    </w:p>
    <w:p w14:paraId="464E089B" w14:textId="77777777" w:rsidR="00AF2FA5" w:rsidRPr="00AF2FA5" w:rsidRDefault="00AF2FA5" w:rsidP="00AF2FA5">
      <w:pPr>
        <w:keepNext/>
        <w:widowControl w:val="0"/>
        <w:spacing w:before="240" w:after="240"/>
        <w:ind w:left="851" w:hanging="851"/>
        <w:outlineLvl w:val="2"/>
        <w:rPr>
          <w:b/>
          <w:bCs/>
        </w:rPr>
      </w:pPr>
      <w:r w:rsidRPr="00AF2FA5">
        <w:rPr>
          <w:b/>
          <w:bCs/>
        </w:rPr>
        <w:br w:type="page"/>
      </w:r>
    </w:p>
    <w:p w14:paraId="3AAD0E48" w14:textId="77777777" w:rsidR="00AF2FA5" w:rsidRPr="00AF2FA5" w:rsidRDefault="00AF2FA5" w:rsidP="00AF2FA5">
      <w:pPr>
        <w:keepNext/>
        <w:widowControl w:val="0"/>
        <w:spacing w:before="240" w:after="240"/>
        <w:ind w:left="851" w:hanging="851"/>
        <w:outlineLvl w:val="2"/>
        <w:rPr>
          <w:b/>
          <w:bCs/>
        </w:rPr>
      </w:pPr>
      <w:r w:rsidRPr="00AF2FA5">
        <w:rPr>
          <w:b/>
          <w:bCs/>
        </w:rPr>
        <w:lastRenderedPageBreak/>
        <w:t>F</w:t>
      </w:r>
      <w:r w:rsidRPr="00AF2FA5">
        <w:rPr>
          <w:b/>
          <w:bCs/>
        </w:rPr>
        <w:tab/>
        <w:t>Information related to the dietary exposure to the processing aid</w:t>
      </w:r>
      <w:bookmarkEnd w:id="324"/>
    </w:p>
    <w:p w14:paraId="1C09B02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3AB8AE4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A01A96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may undertake a dietary exposure assessment for processing aid applications when a residue of the processing aid or its metabolites is expected in the final food. This assessment will be undertaken using a custom-made computer program, HARVEST, which combines food consumption data from the latest Australian and New Zealand National Nutrition Surveys, together with food chemical concentration derived from analytical data on the level of the processing aid or its metabolite in the final foods. The information required to undertake this assessment will be derived from different sources, including the application. </w:t>
      </w:r>
    </w:p>
    <w:p w14:paraId="0CCD0B06" w14:textId="77777777" w:rsidR="00AF2FA5" w:rsidRPr="00AF2FA5" w:rsidRDefault="00AF2FA5" w:rsidP="00AF2FA5">
      <w:pPr>
        <w:widowControl w:val="0"/>
        <w:rPr>
          <w:lang w:eastAsia="en-AU"/>
        </w:rPr>
      </w:pPr>
    </w:p>
    <w:p w14:paraId="312C8B8B" w14:textId="77777777" w:rsidR="00AF2FA5" w:rsidRPr="00AF2FA5" w:rsidRDefault="00AF2FA5" w:rsidP="00AF2FA5">
      <w:pPr>
        <w:widowControl w:val="0"/>
        <w:rPr>
          <w:bCs/>
          <w:lang w:eastAsia="en-AU"/>
        </w:rPr>
      </w:pPr>
      <w:r w:rsidRPr="00AF2FA5">
        <w:rPr>
          <w:lang w:eastAsia="en-AU"/>
        </w:rPr>
        <w:t xml:space="preserve">The </w:t>
      </w:r>
      <w:r w:rsidRPr="00AF2FA5">
        <w:rPr>
          <w:bCs/>
          <w:lang w:eastAsia="en-AU"/>
        </w:rPr>
        <w:t xml:space="preserve">application </w:t>
      </w:r>
      <w:r w:rsidRPr="00AF2FA5">
        <w:rPr>
          <w:b/>
          <w:bCs/>
          <w:lang w:eastAsia="en-AU"/>
        </w:rPr>
        <w:t>must</w:t>
      </w:r>
      <w:r w:rsidRPr="00AF2FA5">
        <w:rPr>
          <w:bCs/>
          <w:lang w:eastAsia="en-AU"/>
        </w:rPr>
        <w:t xml:space="preserve"> contain the following information:</w:t>
      </w:r>
    </w:p>
    <w:p w14:paraId="14F22D57" w14:textId="77777777" w:rsidR="00AF2FA5" w:rsidRPr="00AF2FA5" w:rsidRDefault="00AF2FA5" w:rsidP="00AF2FA5">
      <w:pPr>
        <w:keepNext/>
        <w:widowControl w:val="0"/>
        <w:spacing w:before="240" w:after="240"/>
        <w:ind w:left="851" w:hanging="851"/>
        <w:outlineLvl w:val="3"/>
        <w:rPr>
          <w:b/>
          <w:bCs/>
          <w:i/>
          <w:color w:val="008000"/>
          <w:lang w:eastAsia="en-AU"/>
        </w:rPr>
      </w:pPr>
      <w:r w:rsidRPr="00AF2FA5">
        <w:rPr>
          <w:b/>
          <w:i/>
          <w:color w:val="008000"/>
          <w:lang w:eastAsia="en-AU"/>
        </w:rPr>
        <w:t>F.1</w:t>
      </w:r>
      <w:r w:rsidRPr="00AF2FA5">
        <w:rPr>
          <w:b/>
          <w:i/>
          <w:color w:val="008000"/>
          <w:lang w:eastAsia="en-AU"/>
        </w:rPr>
        <w:tab/>
        <w:t>A list of foods or food groups likely to contain the processing aid or its metabolites</w:t>
      </w:r>
    </w:p>
    <w:p w14:paraId="29C20DEA" w14:textId="77777777" w:rsidR="00AF2FA5" w:rsidRPr="00AF2FA5" w:rsidRDefault="00AF2FA5" w:rsidP="00AF2FA5">
      <w:pPr>
        <w:widowControl w:val="0"/>
        <w:rPr>
          <w:bCs/>
          <w:lang w:eastAsia="en-AU"/>
        </w:rPr>
      </w:pPr>
      <w:r w:rsidRPr="00AF2FA5">
        <w:rPr>
          <w:lang w:eastAsia="en-AU"/>
        </w:rPr>
        <w:t xml:space="preserve">The food list should be based on the food group descriptions in the table to S15—5. </w:t>
      </w:r>
    </w:p>
    <w:p w14:paraId="149CA366" w14:textId="77777777" w:rsidR="00AF2FA5" w:rsidRPr="00AF2FA5" w:rsidRDefault="00AF2FA5" w:rsidP="00AF2FA5">
      <w:pPr>
        <w:keepNext/>
        <w:widowControl w:val="0"/>
        <w:spacing w:before="240" w:after="240"/>
        <w:ind w:left="851" w:hanging="851"/>
        <w:outlineLvl w:val="3"/>
        <w:rPr>
          <w:b/>
          <w:i/>
          <w:color w:val="008000"/>
          <w:lang w:eastAsia="en-AU"/>
        </w:rPr>
      </w:pPr>
      <w:bookmarkStart w:id="325" w:name="_Toc216858854"/>
      <w:r w:rsidRPr="00AF2FA5">
        <w:rPr>
          <w:b/>
          <w:i/>
          <w:color w:val="008000"/>
          <w:lang w:eastAsia="en-AU"/>
        </w:rPr>
        <w:t>F.2</w:t>
      </w:r>
      <w:r w:rsidRPr="00AF2FA5">
        <w:rPr>
          <w:b/>
          <w:i/>
          <w:color w:val="008000"/>
          <w:lang w:eastAsia="en-AU"/>
        </w:rPr>
        <w:tab/>
        <w:t>The levels of residues of the processing aid or its metabolites for each food or food group</w:t>
      </w:r>
      <w:bookmarkEnd w:id="325"/>
    </w:p>
    <w:p w14:paraId="58354E47" w14:textId="77777777" w:rsidR="00AF2FA5" w:rsidRPr="00AF2FA5" w:rsidRDefault="00AF2FA5" w:rsidP="00AF2FA5">
      <w:pPr>
        <w:widowControl w:val="0"/>
        <w:tabs>
          <w:tab w:val="left" w:pos="709"/>
        </w:tabs>
        <w:autoSpaceDE w:val="0"/>
        <w:autoSpaceDN w:val="0"/>
        <w:adjustRightInd w:val="0"/>
        <w:rPr>
          <w:lang w:eastAsia="en-AU"/>
        </w:rPr>
      </w:pPr>
      <w:r w:rsidRPr="00AF2FA5">
        <w:rPr>
          <w:lang w:eastAsia="en-AU"/>
        </w:rPr>
        <w:t xml:space="preserve">The chemical identity of the residue </w:t>
      </w:r>
      <w:r w:rsidRPr="00AF2FA5">
        <w:rPr>
          <w:b/>
          <w:lang w:eastAsia="en-AU"/>
        </w:rPr>
        <w:t>must</w:t>
      </w:r>
      <w:r w:rsidRPr="00AF2FA5">
        <w:rPr>
          <w:lang w:eastAsia="en-AU"/>
        </w:rPr>
        <w:t xml:space="preserve"> be stated. </w:t>
      </w:r>
    </w:p>
    <w:p w14:paraId="1008EBE9"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F.3</w:t>
      </w:r>
      <w:r w:rsidRPr="00AF2FA5">
        <w:rPr>
          <w:b/>
          <w:i/>
          <w:color w:val="008000"/>
          <w:lang w:eastAsia="en-AU"/>
        </w:rPr>
        <w:tab/>
        <w:t>For foods or food groups not currently listed in the most recent Australian or New Zealand National Nutrition Surveys (NNSs), information on the likely level of consumption</w:t>
      </w:r>
    </w:p>
    <w:p w14:paraId="414F159F" w14:textId="77777777" w:rsidR="00AF2FA5" w:rsidRPr="00AF2FA5" w:rsidRDefault="00AF2FA5" w:rsidP="00AF2FA5">
      <w:pPr>
        <w:widowControl w:val="0"/>
        <w:rPr>
          <w:lang w:eastAsia="en-AU"/>
        </w:rPr>
      </w:pPr>
      <w:r w:rsidRPr="00AF2FA5">
        <w:rPr>
          <w:lang w:eastAsia="en-AU"/>
        </w:rPr>
        <w:t>This includes any consumption information for food groups not included in the most recent Australian or New Zealand NNSs which relate to the application. Data distinguishing likely consumption levels among target and non-target groups are preferred.</w:t>
      </w:r>
    </w:p>
    <w:p w14:paraId="11FD55A6" w14:textId="77777777" w:rsidR="00AF2FA5" w:rsidRPr="00AF2FA5" w:rsidRDefault="00AF2FA5" w:rsidP="00AF2FA5">
      <w:pPr>
        <w:widowControl w:val="0"/>
        <w:rPr>
          <w:lang w:eastAsia="en-AU"/>
        </w:rPr>
      </w:pPr>
    </w:p>
    <w:p w14:paraId="3ECB6F7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1D7FD78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C7B87AB" w14:textId="39F52D03"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Information on likely consumption can be based on proposed levels of consumption (grams per day) or on consumption data for these foods from a similar market in another country. The most recent NNSs are the </w:t>
      </w:r>
      <w:r w:rsidRPr="00AF2FA5">
        <w:rPr>
          <w:lang w:val="en-AU" w:eastAsia="en-AU"/>
        </w:rPr>
        <w:t>2011–12 National Nutrition and Physical Activity Survey (NNPAS) component of the 2011–13 Australian Health Survey  (2 yea</w:t>
      </w:r>
      <w:r w:rsidR="00E86754">
        <w:rPr>
          <w:lang w:val="en-AU" w:eastAsia="en-AU"/>
        </w:rPr>
        <w:t xml:space="preserve">rs. </w:t>
      </w:r>
      <w:r w:rsidRPr="00AF2FA5">
        <w:rPr>
          <w:lang w:val="en-AU" w:eastAsia="en-AU"/>
        </w:rPr>
        <w:t>and above), the 2008–09 New Zealand NNS (15 yea</w:t>
      </w:r>
      <w:r w:rsidR="00E86754">
        <w:rPr>
          <w:lang w:val="en-AU" w:eastAsia="en-AU"/>
        </w:rPr>
        <w:t xml:space="preserve">rs. </w:t>
      </w:r>
      <w:r w:rsidRPr="00AF2FA5">
        <w:rPr>
          <w:lang w:val="en-AU" w:eastAsia="en-AU"/>
        </w:rPr>
        <w:t>and above) and the 2002 New Zealand Children’s NNS (5–14 years)</w:t>
      </w:r>
      <w:r w:rsidRPr="00AF2FA5">
        <w:rPr>
          <w:lang w:eastAsia="en-AU"/>
        </w:rPr>
        <w:t xml:space="preserve">. </w:t>
      </w:r>
    </w:p>
    <w:p w14:paraId="3A10851C" w14:textId="77777777" w:rsidR="00AF2FA5" w:rsidRPr="00AF2FA5" w:rsidRDefault="00AF2FA5" w:rsidP="00AF2FA5">
      <w:pPr>
        <w:widowControl w:val="0"/>
        <w:rPr>
          <w:lang w:eastAsia="en-AU"/>
        </w:rPr>
      </w:pPr>
    </w:p>
    <w:p w14:paraId="26CF62C8" w14:textId="77777777" w:rsidR="00AF2FA5" w:rsidRPr="00AF2FA5" w:rsidRDefault="00AF2FA5" w:rsidP="00AF2FA5">
      <w:pPr>
        <w:widowControl w:val="0"/>
        <w:rPr>
          <w:bCs/>
          <w:lang w:eastAsia="en-AU"/>
        </w:rPr>
      </w:pPr>
      <w:r w:rsidRPr="00AF2FA5">
        <w:rPr>
          <w:lang w:eastAsia="en-AU"/>
        </w:rPr>
        <w:t xml:space="preserve">The </w:t>
      </w:r>
      <w:r w:rsidRPr="00AF2FA5">
        <w:rPr>
          <w:bCs/>
          <w:lang w:eastAsia="en-AU"/>
        </w:rPr>
        <w:t>application should contain the following information:</w:t>
      </w:r>
    </w:p>
    <w:p w14:paraId="7D0D63CD" w14:textId="77777777" w:rsidR="00AF2FA5" w:rsidRPr="00AF2FA5" w:rsidRDefault="00AF2FA5" w:rsidP="00AF2FA5">
      <w:pPr>
        <w:keepNext/>
        <w:widowControl w:val="0"/>
        <w:spacing w:before="240" w:after="240"/>
        <w:ind w:left="851" w:hanging="851"/>
        <w:outlineLvl w:val="3"/>
        <w:rPr>
          <w:b/>
          <w:bCs/>
          <w:i/>
          <w:color w:val="008000"/>
          <w:lang w:eastAsia="en-AU"/>
        </w:rPr>
      </w:pPr>
      <w:r w:rsidRPr="00AF2FA5">
        <w:rPr>
          <w:b/>
          <w:i/>
          <w:color w:val="008000"/>
          <w:lang w:eastAsia="en-AU"/>
        </w:rPr>
        <w:t>F.4</w:t>
      </w:r>
      <w:r w:rsidRPr="00AF2FA5">
        <w:rPr>
          <w:b/>
          <w:i/>
          <w:color w:val="008000"/>
          <w:lang w:eastAsia="en-AU"/>
        </w:rPr>
        <w:tab/>
        <w:t>The percentage of the food group in which the processing aid is likely to be found or the percentage of the market likely to use the processing aid</w:t>
      </w:r>
    </w:p>
    <w:p w14:paraId="05BAA4D0" w14:textId="77777777" w:rsidR="00AF2FA5" w:rsidRPr="00AF2FA5" w:rsidRDefault="00AF2FA5" w:rsidP="00AF2FA5">
      <w:pPr>
        <w:widowControl w:val="0"/>
        <w:rPr>
          <w:lang w:eastAsia="en-AU"/>
        </w:rPr>
      </w:pPr>
      <w:r w:rsidRPr="00AF2FA5">
        <w:rPr>
          <w:lang w:eastAsia="en-AU"/>
        </w:rPr>
        <w:t xml:space="preserve">This includes information based on projected uptake or market share data for foods likely to contain the processing aid or its metabolites. </w:t>
      </w:r>
    </w:p>
    <w:p w14:paraId="64518445" w14:textId="77777777" w:rsidR="00AF2FA5" w:rsidRPr="00AF2FA5" w:rsidRDefault="00AF2FA5" w:rsidP="00AF2FA5">
      <w:pPr>
        <w:keepNext/>
        <w:widowControl w:val="0"/>
        <w:spacing w:before="240" w:after="240"/>
        <w:ind w:left="851" w:hanging="851"/>
        <w:outlineLvl w:val="3"/>
        <w:rPr>
          <w:b/>
          <w:i/>
          <w:color w:val="008000"/>
          <w:lang w:eastAsia="en-AU"/>
        </w:rPr>
      </w:pPr>
      <w:bookmarkStart w:id="326" w:name="_Toc216858856"/>
      <w:r w:rsidRPr="00AF2FA5">
        <w:rPr>
          <w:b/>
          <w:i/>
          <w:color w:val="008000"/>
          <w:lang w:eastAsia="en-AU"/>
        </w:rPr>
        <w:t>F.5</w:t>
      </w:r>
      <w:r w:rsidRPr="00AF2FA5">
        <w:rPr>
          <w:b/>
          <w:i/>
          <w:color w:val="008000"/>
          <w:lang w:eastAsia="en-AU"/>
        </w:rPr>
        <w:tab/>
        <w:t>Information relating to the levels of residues in foods in other countries</w:t>
      </w:r>
      <w:bookmarkEnd w:id="326"/>
    </w:p>
    <w:p w14:paraId="264C3A90" w14:textId="77777777" w:rsidR="00AF2FA5" w:rsidRPr="00AF2FA5" w:rsidRDefault="00AF2FA5" w:rsidP="00AF2FA5">
      <w:pPr>
        <w:widowControl w:val="0"/>
        <w:rPr>
          <w:lang w:eastAsia="en-AU"/>
        </w:rPr>
      </w:pPr>
      <w:r w:rsidRPr="00AF2FA5">
        <w:rPr>
          <w:lang w:eastAsia="en-AU"/>
        </w:rPr>
        <w:t>This includes information on the food groups or foods in which the processing aid is used and any relevant concentration data for its metabolites.</w:t>
      </w:r>
    </w:p>
    <w:p w14:paraId="556F6494"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F.6</w:t>
      </w:r>
      <w:r w:rsidRPr="00AF2FA5">
        <w:rPr>
          <w:b/>
          <w:i/>
          <w:color w:val="008000"/>
          <w:lang w:eastAsia="en-AU"/>
        </w:rPr>
        <w:tab/>
        <w:t>For foods where consumption has changed in recent years, information on likely current food consumption</w:t>
      </w:r>
    </w:p>
    <w:p w14:paraId="2D72596F" w14:textId="77777777" w:rsidR="00AF2FA5" w:rsidRPr="00AF2FA5" w:rsidRDefault="00AF2FA5" w:rsidP="00AF2FA5">
      <w:pPr>
        <w:widowControl w:val="0"/>
        <w:rPr>
          <w:lang w:eastAsia="en-AU"/>
        </w:rPr>
      </w:pPr>
      <w:r w:rsidRPr="00AF2FA5">
        <w:rPr>
          <w:lang w:eastAsia="en-AU"/>
        </w:rPr>
        <w:t>This includes any consumption information for foods where there has been a significant change in consumption since the most recent Australian and New Zealand NNSs which relate to the application. This can be based on market share data or sales data or on a similar market in another country.</w:t>
      </w:r>
    </w:p>
    <w:p w14:paraId="16DDBEBC"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bookmarkStart w:id="327" w:name="_Toc150589184"/>
      <w:bookmarkStart w:id="328" w:name="_Toc150758650"/>
      <w:bookmarkStart w:id="329" w:name="_Toc150758942"/>
      <w:bookmarkStart w:id="330" w:name="_Toc165787695"/>
      <w:bookmarkStart w:id="331" w:name="_Toc165787785"/>
      <w:bookmarkStart w:id="332" w:name="_Toc171132283"/>
      <w:bookmarkStart w:id="333" w:name="_Toc215907199"/>
      <w:bookmarkStart w:id="334" w:name="_Toc216858688"/>
      <w:bookmarkStart w:id="335" w:name="_Toc216858857"/>
      <w:bookmarkStart w:id="336" w:name="_Toc216859110"/>
      <w:bookmarkStart w:id="337" w:name="_Toc432511970"/>
      <w:r w:rsidRPr="00AF2FA5">
        <w:rPr>
          <w:rFonts w:cs="Arial"/>
          <w:b/>
          <w:bCs/>
          <w:iCs/>
          <w:color w:val="008000"/>
          <w:sz w:val="28"/>
          <w:szCs w:val="28"/>
          <w:lang w:eastAsia="en-AU"/>
        </w:rPr>
        <w:lastRenderedPageBreak/>
        <w:t>3.3.3</w:t>
      </w:r>
      <w:r w:rsidRPr="00AF2FA5">
        <w:rPr>
          <w:rFonts w:cs="Arial"/>
          <w:b/>
          <w:bCs/>
          <w:iCs/>
          <w:color w:val="008000"/>
          <w:sz w:val="28"/>
          <w:szCs w:val="28"/>
          <w:lang w:eastAsia="en-AU"/>
        </w:rPr>
        <w:tab/>
      </w:r>
      <w:bookmarkEnd w:id="327"/>
      <w:bookmarkEnd w:id="328"/>
      <w:bookmarkEnd w:id="329"/>
      <w:bookmarkEnd w:id="330"/>
      <w:bookmarkEnd w:id="331"/>
      <w:bookmarkEnd w:id="332"/>
      <w:bookmarkEnd w:id="333"/>
      <w:bookmarkEnd w:id="334"/>
      <w:bookmarkEnd w:id="335"/>
      <w:bookmarkEnd w:id="336"/>
      <w:r w:rsidRPr="00AF2FA5">
        <w:rPr>
          <w:rFonts w:cs="Arial"/>
          <w:b/>
          <w:bCs/>
          <w:iCs/>
          <w:color w:val="008000"/>
          <w:sz w:val="28"/>
          <w:szCs w:val="28"/>
          <w:lang w:eastAsia="en-AU"/>
        </w:rPr>
        <w:t>Substances used for a nutritive purpose</w:t>
      </w:r>
      <w:bookmarkEnd w:id="337"/>
      <w:r w:rsidRPr="00AF2FA5">
        <w:rPr>
          <w:rFonts w:cs="Arial"/>
          <w:b/>
          <w:bCs/>
          <w:iCs/>
          <w:color w:val="008000"/>
          <w:sz w:val="28"/>
          <w:szCs w:val="28"/>
          <w:lang w:eastAsia="en-AU"/>
        </w:rPr>
        <w:t xml:space="preserve"> </w:t>
      </w:r>
    </w:p>
    <w:p w14:paraId="53EAE9BE" w14:textId="77777777" w:rsidR="00AF2FA5" w:rsidRPr="00AF2FA5" w:rsidRDefault="00AF2FA5" w:rsidP="00AF2FA5">
      <w:pPr>
        <w:widowControl w:val="0"/>
        <w:rPr>
          <w:lang w:eastAsia="en-AU"/>
        </w:rPr>
      </w:pPr>
      <w:r w:rsidRPr="00AF2FA5">
        <w:rPr>
          <w:lang w:eastAsia="en-AU"/>
        </w:rPr>
        <w:t>An application to vary the Code is required to approve the use of a new nutritive substance or to change the permissions for use of a nutritive substance. The use of a nutritive substance in food is achieved by the addition of that substance to food.</w:t>
      </w:r>
    </w:p>
    <w:p w14:paraId="761607BF" w14:textId="77777777" w:rsidR="00AF2FA5" w:rsidRPr="00AF2FA5" w:rsidRDefault="00AF2FA5" w:rsidP="00AF2FA5">
      <w:pPr>
        <w:widowControl w:val="0"/>
        <w:rPr>
          <w:lang w:eastAsia="en-AU"/>
        </w:rPr>
      </w:pPr>
    </w:p>
    <w:p w14:paraId="46340F8A" w14:textId="77777777" w:rsidR="00AF2FA5" w:rsidRPr="00AF2FA5" w:rsidRDefault="00AF2FA5" w:rsidP="00AF2FA5">
      <w:pPr>
        <w:keepNext/>
        <w:widowControl w:val="0"/>
        <w:pBdr>
          <w:top w:val="single" w:sz="6" w:space="0" w:color="auto"/>
          <w:left w:val="single" w:sz="6" w:space="0" w:color="auto"/>
          <w:bottom w:val="single" w:sz="6" w:space="0" w:color="auto"/>
          <w:right w:val="single" w:sz="6" w:space="0" w:color="auto"/>
        </w:pBdr>
        <w:tabs>
          <w:tab w:val="left" w:pos="851"/>
        </w:tabs>
        <w:rPr>
          <w:b/>
          <w:szCs w:val="20"/>
          <w:lang w:eastAsia="en-AU"/>
        </w:rPr>
      </w:pPr>
      <w:r w:rsidRPr="00AF2FA5">
        <w:rPr>
          <w:b/>
          <w:szCs w:val="20"/>
          <w:lang w:eastAsia="en-AU"/>
        </w:rPr>
        <w:t>Note:</w:t>
      </w:r>
    </w:p>
    <w:p w14:paraId="56450337" w14:textId="77777777" w:rsidR="00AF2FA5" w:rsidRPr="00AF2FA5" w:rsidRDefault="00AF2FA5" w:rsidP="00AF2FA5">
      <w:pPr>
        <w:keepNext/>
        <w:widowControl w:val="0"/>
        <w:pBdr>
          <w:top w:val="single" w:sz="6" w:space="0" w:color="auto"/>
          <w:left w:val="single" w:sz="6" w:space="0" w:color="auto"/>
          <w:bottom w:val="single" w:sz="6" w:space="0" w:color="auto"/>
          <w:right w:val="single" w:sz="6" w:space="0" w:color="auto"/>
        </w:pBdr>
        <w:tabs>
          <w:tab w:val="left" w:pos="851"/>
        </w:tabs>
        <w:rPr>
          <w:b/>
          <w:szCs w:val="20"/>
          <w:lang w:eastAsia="en-AU"/>
        </w:rPr>
      </w:pPr>
    </w:p>
    <w:p w14:paraId="309925E7"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If the substance or ingredient intended to be added to food is not to be used as a nutritive substance, it may be regarded as a novel food substance and considered under Guideline 3.5.2 – Novel foods. A nutritive substance may also be regarded as a novel food, in which case both guidelines will apply.</w:t>
      </w:r>
    </w:p>
    <w:p w14:paraId="7E4FEF59"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5B9E20C4"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 xml:space="preserve">FSANZ is required by paragraph 18(2)(e) of the FSANZ Act to have regard to any written Policy Guidelines formulated by the Forum. </w:t>
      </w:r>
    </w:p>
    <w:p w14:paraId="5C5BED92"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4DB5E93B"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 xml:space="preserve">In the case of an application to add vitamins or minerals to food, either through voluntary or mandatory fortification, the relevant Policy Guideline is the Fortification of Food with Vitamins and Minerals. </w:t>
      </w:r>
    </w:p>
    <w:p w14:paraId="56C16B8D"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5547E85F"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For applications relating to substances other than vitamins or minerals, the relevant Policy Guideline is the Addition to Food of Substances other than Vitamins and Minerals</w:t>
      </w:r>
      <w:r w:rsidRPr="00AF2FA5">
        <w:rPr>
          <w:i/>
          <w:color w:val="000000"/>
          <w:szCs w:val="20"/>
          <w:lang w:eastAsia="en-AU"/>
        </w:rPr>
        <w:t>.</w:t>
      </w:r>
    </w:p>
    <w:p w14:paraId="42AA70C9"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1FB5948E"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 xml:space="preserve">The Policy Guidelines are available at </w:t>
      </w:r>
      <w:hyperlink r:id="rId44" w:history="1">
        <w:r w:rsidRPr="00AF2FA5">
          <w:rPr>
            <w:rFonts w:eastAsiaTheme="majorEastAsia"/>
            <w:color w:val="0000FF"/>
            <w:szCs w:val="20"/>
            <w:u w:val="single"/>
            <w:lang w:eastAsia="en-AU"/>
          </w:rPr>
          <w:t>http://www.foodstandards.gov.au/code/fofr/fofrpolicy/Pages/default.aspx</w:t>
        </w:r>
      </w:hyperlink>
      <w:r w:rsidRPr="00AF2FA5">
        <w:rPr>
          <w:szCs w:val="20"/>
          <w:lang w:eastAsia="en-AU"/>
        </w:rPr>
        <w:t>.</w:t>
      </w:r>
    </w:p>
    <w:p w14:paraId="1410D4A5"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64BA753D"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 xml:space="preserve">The information requirements outlined in this section take each Policy Guideline into consideration. </w:t>
      </w:r>
    </w:p>
    <w:p w14:paraId="603080F2" w14:textId="77777777" w:rsidR="00AF2FA5" w:rsidRPr="00AF2FA5" w:rsidRDefault="00AF2FA5" w:rsidP="00AF2FA5">
      <w:pPr>
        <w:widowControl w:val="0"/>
        <w:rPr>
          <w:b/>
          <w:lang w:eastAsia="en-AU"/>
        </w:rPr>
      </w:pPr>
    </w:p>
    <w:p w14:paraId="3FCFB14F" w14:textId="77777777" w:rsidR="00AF2FA5" w:rsidRPr="00AF2FA5" w:rsidRDefault="00AF2FA5" w:rsidP="00AF2FA5">
      <w:pPr>
        <w:widowControl w:val="0"/>
        <w:rPr>
          <w:lang w:eastAsia="en-AU"/>
        </w:rPr>
      </w:pPr>
      <w:r w:rsidRPr="00AF2FA5">
        <w:rPr>
          <w:lang w:eastAsia="en-AU"/>
        </w:rPr>
        <w:t xml:space="preserve">The following information is required to support an application for use of a new nutritive substance or to change the permissions for a use of a nutritive substance. This information is in addition to that specified in Guideline 3.1.1 – General requirements. </w:t>
      </w:r>
    </w:p>
    <w:p w14:paraId="1DD20509" w14:textId="77777777" w:rsidR="00AF2FA5" w:rsidRPr="00AF2FA5" w:rsidRDefault="00AF2FA5" w:rsidP="00AF2FA5">
      <w:pPr>
        <w:keepNext/>
        <w:widowControl w:val="0"/>
        <w:spacing w:before="240" w:after="240"/>
        <w:ind w:left="851" w:hanging="851"/>
        <w:outlineLvl w:val="2"/>
        <w:rPr>
          <w:b/>
          <w:bCs/>
        </w:rPr>
      </w:pPr>
      <w:r w:rsidRPr="00AF2FA5">
        <w:rPr>
          <w:b/>
          <w:bCs/>
        </w:rPr>
        <w:t>A</w:t>
      </w:r>
      <w:r w:rsidRPr="00AF2FA5">
        <w:rPr>
          <w:b/>
          <w:bCs/>
        </w:rPr>
        <w:tab/>
      </w:r>
      <w:r w:rsidRPr="00AF2FA5">
        <w:rPr>
          <w:rFonts w:eastAsiaTheme="majorEastAsia" w:cstheme="majorBidi"/>
          <w:b/>
          <w:bCs/>
        </w:rPr>
        <w:t>Information on the use of the nutritive substance</w:t>
      </w:r>
    </w:p>
    <w:p w14:paraId="1D17DBE0" w14:textId="77777777" w:rsidR="00AF2FA5" w:rsidRPr="00AF2FA5" w:rsidRDefault="00AF2FA5" w:rsidP="00AF2FA5">
      <w:pPr>
        <w:keepNext/>
        <w:widowControl w:val="0"/>
        <w:spacing w:before="240" w:after="240"/>
        <w:ind w:left="851" w:hanging="851"/>
        <w:outlineLvl w:val="3"/>
        <w:rPr>
          <w:b/>
          <w:i/>
          <w:color w:val="008000"/>
        </w:rPr>
      </w:pPr>
      <w:r w:rsidRPr="00AF2FA5">
        <w:rPr>
          <w:b/>
          <w:i/>
          <w:color w:val="008000"/>
        </w:rPr>
        <w:t>A.1</w:t>
      </w:r>
      <w:r w:rsidRPr="00AF2FA5">
        <w:rPr>
          <w:b/>
          <w:i/>
          <w:color w:val="008000"/>
        </w:rPr>
        <w:tab/>
      </w:r>
      <w:r w:rsidRPr="00AF2FA5">
        <w:rPr>
          <w:b/>
          <w:i/>
          <w:color w:val="008000"/>
          <w:lang w:eastAsia="en-AU"/>
        </w:rPr>
        <w:t xml:space="preserve">Information on the purpose of the use of a nutritive substance in food </w:t>
      </w:r>
    </w:p>
    <w:p w14:paraId="375ADD4B" w14:textId="77777777" w:rsidR="00AF2FA5" w:rsidRPr="00AF2FA5" w:rsidRDefault="00AF2FA5" w:rsidP="00AF2FA5">
      <w:pPr>
        <w:spacing w:before="120"/>
      </w:pPr>
      <w:r w:rsidRPr="00AF2FA5">
        <w:rPr>
          <w:szCs w:val="20"/>
        </w:rPr>
        <w:t xml:space="preserve">The application </w:t>
      </w:r>
      <w:r w:rsidRPr="00AF2FA5">
        <w:rPr>
          <w:b/>
          <w:szCs w:val="20"/>
        </w:rPr>
        <w:t>must</w:t>
      </w:r>
      <w:r w:rsidRPr="00AF2FA5">
        <w:rPr>
          <w:szCs w:val="20"/>
        </w:rPr>
        <w:t xml:space="preserve"> state all of the purpose(s) of the use of the nutritive substance in food. </w:t>
      </w:r>
      <w:r w:rsidRPr="00AF2FA5">
        <w:t>If such a substance has multiple purposes or functions then these must all be briefly described.</w:t>
      </w:r>
    </w:p>
    <w:p w14:paraId="33E85393" w14:textId="77777777" w:rsidR="00AF2FA5" w:rsidRPr="00AF2FA5" w:rsidRDefault="00AF2FA5" w:rsidP="00AF2FA5">
      <w:pPr>
        <w:rPr>
          <w:b/>
        </w:rPr>
      </w:pPr>
    </w:p>
    <w:p w14:paraId="72DAF342" w14:textId="77777777" w:rsidR="00AF2FA5" w:rsidRPr="00AF2FA5" w:rsidRDefault="00AF2FA5" w:rsidP="00AF2FA5">
      <w:pPr>
        <w:rPr>
          <w:szCs w:val="20"/>
        </w:rPr>
      </w:pPr>
      <w:r w:rsidRPr="00AF2FA5">
        <w:rPr>
          <w:szCs w:val="20"/>
        </w:rPr>
        <w:t xml:space="preserve">When the purpose for using a nutritive substance in </w:t>
      </w:r>
      <w:r w:rsidRPr="00AF2FA5">
        <w:t xml:space="preserve">food (including special purpose foods) relates to a nutritional purpose to deliver a potential beneficial physiological or health-related outcome, the application </w:t>
      </w:r>
      <w:r w:rsidRPr="00AF2FA5">
        <w:rPr>
          <w:b/>
        </w:rPr>
        <w:t>must</w:t>
      </w:r>
      <w:r w:rsidRPr="00AF2FA5">
        <w:rPr>
          <w:szCs w:val="20"/>
        </w:rPr>
        <w:t>:</w:t>
      </w:r>
    </w:p>
    <w:p w14:paraId="54B32868" w14:textId="77777777" w:rsidR="00AF2FA5" w:rsidRPr="00AF2FA5" w:rsidRDefault="00AF2FA5" w:rsidP="00AF2FA5"/>
    <w:p w14:paraId="7821FA2A" w14:textId="77777777" w:rsidR="00AF2FA5" w:rsidRPr="00AF2FA5" w:rsidRDefault="00AF2FA5" w:rsidP="00AF2FA5">
      <w:pPr>
        <w:ind w:left="567" w:hanging="567"/>
        <w:rPr>
          <w:b/>
        </w:rPr>
      </w:pPr>
      <w:r w:rsidRPr="00AF2FA5">
        <w:rPr>
          <w:szCs w:val="20"/>
        </w:rPr>
        <w:t>(a)</w:t>
      </w:r>
      <w:r w:rsidRPr="00AF2FA5">
        <w:rPr>
          <w:szCs w:val="20"/>
        </w:rPr>
        <w:tab/>
        <w:t>include</w:t>
      </w:r>
      <w:r w:rsidRPr="00AF2FA5">
        <w:t xml:space="preserve"> a brief description of all of the physiological or health-related function(s) of the substance at the proposed level</w:t>
      </w:r>
    </w:p>
    <w:p w14:paraId="4A871C09" w14:textId="77777777" w:rsidR="00AF2FA5" w:rsidRPr="00AF2FA5" w:rsidRDefault="00AF2FA5" w:rsidP="00AF2FA5">
      <w:pPr>
        <w:ind w:left="567" w:hanging="567"/>
        <w:rPr>
          <w:u w:val="single"/>
        </w:rPr>
      </w:pPr>
      <w:r w:rsidRPr="00AF2FA5">
        <w:t>(b)</w:t>
      </w:r>
      <w:r w:rsidRPr="00AF2FA5">
        <w:tab/>
        <w:t xml:space="preserve">be stated in a way that can be measured i.e. as an outcome in clinical studies </w:t>
      </w:r>
    </w:p>
    <w:p w14:paraId="3C4B6BFF"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A.2</w:t>
      </w:r>
      <w:r w:rsidRPr="00AF2FA5">
        <w:rPr>
          <w:rFonts w:eastAsiaTheme="majorEastAsia"/>
          <w:b/>
          <w:i/>
          <w:color w:val="008000"/>
        </w:rPr>
        <w:tab/>
        <w:t>General data requirements for supporting evidence</w:t>
      </w:r>
    </w:p>
    <w:p w14:paraId="347AF09A" w14:textId="77777777" w:rsidR="00AF2FA5" w:rsidRPr="00AF2FA5" w:rsidRDefault="00AF2FA5" w:rsidP="00AF2FA5">
      <w:pPr>
        <w:widowControl w:val="0"/>
        <w:rPr>
          <w:lang w:eastAsia="en-AU"/>
        </w:rPr>
      </w:pPr>
      <w:r w:rsidRPr="00AF2FA5">
        <w:rPr>
          <w:lang w:eastAsia="en-AU"/>
        </w:rPr>
        <w:t xml:space="preserve">The nutritive substance assessed should be representative of the commercial product on which approval is sought. A statement to that effect </w:t>
      </w:r>
      <w:r w:rsidRPr="00AF2FA5">
        <w:rPr>
          <w:b/>
          <w:lang w:eastAsia="en-AU"/>
        </w:rPr>
        <w:t>must</w:t>
      </w:r>
      <w:r w:rsidRPr="00AF2FA5">
        <w:rPr>
          <w:lang w:eastAsia="en-AU"/>
        </w:rPr>
        <w:t xml:space="preserve"> be made in the application. If this situation is not the case for any of the relevant studies, then a justification and explanation </w:t>
      </w:r>
      <w:r w:rsidRPr="00AF2FA5">
        <w:rPr>
          <w:b/>
          <w:lang w:eastAsia="en-AU"/>
        </w:rPr>
        <w:t>must</w:t>
      </w:r>
      <w:r w:rsidRPr="00AF2FA5">
        <w:rPr>
          <w:lang w:eastAsia="en-AU"/>
        </w:rPr>
        <w:t xml:space="preserve"> be provided.</w:t>
      </w:r>
    </w:p>
    <w:p w14:paraId="6B6D0B0D" w14:textId="77777777" w:rsidR="00AF2FA5" w:rsidRPr="00AF2FA5" w:rsidRDefault="00AF2FA5" w:rsidP="00AF2FA5">
      <w:pPr>
        <w:widowControl w:val="0"/>
        <w:rPr>
          <w:lang w:eastAsia="en-AU"/>
        </w:rPr>
      </w:pPr>
    </w:p>
    <w:p w14:paraId="514DDA06" w14:textId="77777777" w:rsidR="00AF2FA5" w:rsidRPr="00AF2FA5" w:rsidRDefault="00AF2FA5" w:rsidP="00AF2FA5">
      <w:pPr>
        <w:widowControl w:val="0"/>
        <w:rPr>
          <w:szCs w:val="20"/>
          <w:lang w:eastAsia="en-AU"/>
        </w:rPr>
      </w:pPr>
      <w:r w:rsidRPr="00AF2FA5">
        <w:rPr>
          <w:lang w:eastAsia="en-AU"/>
        </w:rPr>
        <w:t xml:space="preserve">Studies provided as evidence to support an application </w:t>
      </w:r>
      <w:r w:rsidRPr="00AF2FA5">
        <w:rPr>
          <w:b/>
          <w:lang w:eastAsia="en-AU"/>
        </w:rPr>
        <w:t>must</w:t>
      </w:r>
      <w:r w:rsidRPr="00AF2FA5">
        <w:rPr>
          <w:lang w:eastAsia="en-AU"/>
        </w:rPr>
        <w:t xml:space="preserve"> contain sufficient detail to enable an independent assessment of the methods and results to confirm the study conclusions. </w:t>
      </w:r>
      <w:r w:rsidRPr="00AF2FA5">
        <w:rPr>
          <w:szCs w:val="20"/>
          <w:lang w:eastAsia="en-AU"/>
        </w:rPr>
        <w:t xml:space="preserve">The scientific evidence for a </w:t>
      </w:r>
      <w:r w:rsidRPr="00AF2FA5">
        <w:rPr>
          <w:szCs w:val="20"/>
        </w:rPr>
        <w:t>potential beneficial physiological or health-related</w:t>
      </w:r>
      <w:r w:rsidRPr="00AF2FA5">
        <w:rPr>
          <w:strike/>
          <w:szCs w:val="20"/>
        </w:rPr>
        <w:t xml:space="preserve"> </w:t>
      </w:r>
      <w:r w:rsidRPr="00AF2FA5">
        <w:rPr>
          <w:szCs w:val="20"/>
        </w:rPr>
        <w:t>outcome</w:t>
      </w:r>
      <w:r w:rsidRPr="00AF2FA5">
        <w:rPr>
          <w:szCs w:val="20"/>
          <w:lang w:eastAsia="en-AU"/>
        </w:rPr>
        <w:t xml:space="preserve"> </w:t>
      </w:r>
      <w:r w:rsidRPr="00AF2FA5">
        <w:rPr>
          <w:b/>
          <w:szCs w:val="20"/>
          <w:lang w:eastAsia="en-AU"/>
        </w:rPr>
        <w:t>must</w:t>
      </w:r>
      <w:r w:rsidRPr="00AF2FA5">
        <w:rPr>
          <w:szCs w:val="20"/>
          <w:lang w:eastAsia="en-AU"/>
        </w:rPr>
        <w:t>:</w:t>
      </w:r>
    </w:p>
    <w:p w14:paraId="32B1EC07" w14:textId="77777777" w:rsidR="00AF2FA5" w:rsidRPr="00AF2FA5" w:rsidRDefault="00AF2FA5" w:rsidP="00AF2FA5">
      <w:pPr>
        <w:widowControl w:val="0"/>
        <w:tabs>
          <w:tab w:val="left" w:pos="851"/>
        </w:tabs>
        <w:rPr>
          <w:szCs w:val="20"/>
          <w:lang w:eastAsia="en-AU"/>
        </w:rPr>
      </w:pPr>
    </w:p>
    <w:p w14:paraId="6EB885D5" w14:textId="77777777" w:rsidR="00AF2FA5" w:rsidRPr="00AF2FA5" w:rsidRDefault="00AF2FA5" w:rsidP="00AF2FA5">
      <w:pPr>
        <w:widowControl w:val="0"/>
        <w:tabs>
          <w:tab w:val="left" w:pos="851"/>
        </w:tabs>
        <w:ind w:left="567" w:hanging="567"/>
        <w:rPr>
          <w:szCs w:val="20"/>
          <w:lang w:eastAsia="en-AU"/>
        </w:rPr>
      </w:pPr>
      <w:r w:rsidRPr="00AF2FA5">
        <w:rPr>
          <w:szCs w:val="20"/>
          <w:lang w:eastAsia="en-AU"/>
        </w:rPr>
        <w:t>(a)</w:t>
      </w:r>
      <w:r w:rsidRPr="00AF2FA5">
        <w:rPr>
          <w:szCs w:val="20"/>
          <w:lang w:eastAsia="en-AU"/>
        </w:rPr>
        <w:tab/>
        <w:t>be based on studies conducted on human subjects</w:t>
      </w:r>
    </w:p>
    <w:p w14:paraId="37F32C8C" w14:textId="77777777" w:rsidR="00AF2FA5" w:rsidRPr="00AF2FA5" w:rsidRDefault="00AF2FA5" w:rsidP="00AF2FA5">
      <w:pPr>
        <w:widowControl w:val="0"/>
        <w:tabs>
          <w:tab w:val="left" w:pos="851"/>
        </w:tabs>
        <w:ind w:left="567" w:hanging="567"/>
        <w:rPr>
          <w:szCs w:val="20"/>
          <w:lang w:eastAsia="en-AU"/>
        </w:rPr>
      </w:pPr>
      <w:r w:rsidRPr="00AF2FA5">
        <w:rPr>
          <w:szCs w:val="20"/>
          <w:lang w:eastAsia="en-AU"/>
        </w:rPr>
        <w:t>(b)</w:t>
      </w:r>
      <w:r w:rsidRPr="00AF2FA5">
        <w:rPr>
          <w:szCs w:val="20"/>
          <w:lang w:eastAsia="en-AU"/>
        </w:rPr>
        <w:tab/>
        <w:t>be based on foods or food groups which contain the nutritive substance rather than the use of the substance alone</w:t>
      </w:r>
    </w:p>
    <w:p w14:paraId="0700CD8E" w14:textId="77777777" w:rsidR="00AF2FA5" w:rsidRPr="00AF2FA5" w:rsidRDefault="00AF2FA5" w:rsidP="00AF2FA5">
      <w:pPr>
        <w:widowControl w:val="0"/>
        <w:tabs>
          <w:tab w:val="left" w:pos="851"/>
        </w:tabs>
        <w:ind w:left="567" w:hanging="567"/>
        <w:rPr>
          <w:szCs w:val="20"/>
          <w:lang w:eastAsia="en-AU"/>
        </w:rPr>
      </w:pPr>
      <w:r w:rsidRPr="00AF2FA5">
        <w:rPr>
          <w:szCs w:val="20"/>
          <w:lang w:eastAsia="en-AU"/>
        </w:rPr>
        <w:t>(c)</w:t>
      </w:r>
      <w:r w:rsidRPr="00AF2FA5">
        <w:rPr>
          <w:szCs w:val="20"/>
          <w:lang w:eastAsia="en-AU"/>
        </w:rPr>
        <w:tab/>
        <w:t>relate to normal use by the target population group and the foods must contribute to the demonstrated nutritional role relevant to that target population.</w:t>
      </w:r>
      <w:r w:rsidRPr="00AF2FA5">
        <w:rPr>
          <w:szCs w:val="20"/>
          <w:lang w:eastAsia="en-AU"/>
        </w:rPr>
        <w:br w:type="page"/>
      </w:r>
    </w:p>
    <w:p w14:paraId="44DA7A22"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b/>
          <w:szCs w:val="20"/>
          <w:lang w:eastAsia="en-AU"/>
        </w:rPr>
      </w:pPr>
      <w:r w:rsidRPr="00AF2FA5">
        <w:rPr>
          <w:b/>
          <w:szCs w:val="20"/>
          <w:lang w:eastAsia="en-AU"/>
        </w:rPr>
        <w:lastRenderedPageBreak/>
        <w:t>Note:</w:t>
      </w:r>
    </w:p>
    <w:p w14:paraId="0C8C3103"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7940FE94"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rPr>
      </w:pPr>
      <w:r w:rsidRPr="00AF2FA5">
        <w:rPr>
          <w:szCs w:val="20"/>
          <w:lang w:eastAsia="en-AU"/>
        </w:rPr>
        <w:t>Refer to section E in Guideline 3.1.1 for further information regarding data quality.</w:t>
      </w:r>
    </w:p>
    <w:p w14:paraId="4D736056"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t xml:space="preserve">B </w:t>
      </w:r>
      <w:r w:rsidRPr="00AF2FA5">
        <w:rPr>
          <w:rFonts w:eastAsiaTheme="majorEastAsia"/>
          <w:b/>
          <w:bCs/>
        </w:rPr>
        <w:tab/>
        <w:t>Technical information on the use of the nutritive substance</w:t>
      </w:r>
    </w:p>
    <w:p w14:paraId="5E43A4B9" w14:textId="77777777" w:rsidR="00AF2FA5" w:rsidRPr="00AF2FA5" w:rsidRDefault="00AF2FA5" w:rsidP="00AF2FA5">
      <w:pPr>
        <w:widowControl w:val="0"/>
        <w:rPr>
          <w:lang w:eastAsia="en-AU"/>
        </w:rPr>
      </w:pPr>
      <w:r w:rsidRPr="00AF2FA5">
        <w:rPr>
          <w:lang w:eastAsia="en-AU"/>
        </w:rPr>
        <w:t xml:space="preserve">For an application to extend the use of a nutritive substance, this </w:t>
      </w:r>
      <w:r w:rsidRPr="00AF2FA5">
        <w:rPr>
          <w:b/>
          <w:lang w:eastAsia="en-AU"/>
        </w:rPr>
        <w:t>must</w:t>
      </w:r>
      <w:r w:rsidRPr="00AF2FA5">
        <w:rPr>
          <w:lang w:eastAsia="en-AU"/>
        </w:rPr>
        <w:t xml:space="preserve"> indicate that the technical information required in subsections </w:t>
      </w:r>
      <w:r w:rsidRPr="00D027E5">
        <w:rPr>
          <w:lang w:eastAsia="en-AU"/>
        </w:rPr>
        <w:t>B.1–B.7</w:t>
      </w:r>
      <w:r w:rsidRPr="00AF2FA5">
        <w:rPr>
          <w:lang w:eastAsia="en-AU"/>
        </w:rPr>
        <w:t xml:space="preserve"> in this Guideline (3.3.3) meets the current identity and purity specifications.</w:t>
      </w:r>
    </w:p>
    <w:p w14:paraId="6413331C" w14:textId="77777777" w:rsidR="00AF2FA5" w:rsidRPr="00AF2FA5" w:rsidRDefault="00AF2FA5" w:rsidP="00AF2FA5">
      <w:pPr>
        <w:widowControl w:val="0"/>
        <w:rPr>
          <w:lang w:eastAsia="en-AU"/>
        </w:rPr>
      </w:pPr>
    </w:p>
    <w:p w14:paraId="4F9C9436"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technical information:</w:t>
      </w:r>
    </w:p>
    <w:p w14:paraId="44EEA9B1"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B.1</w:t>
      </w:r>
      <w:r w:rsidRPr="00AF2FA5">
        <w:rPr>
          <w:b/>
          <w:i/>
          <w:color w:val="008000"/>
          <w:lang w:eastAsia="en-AU"/>
        </w:rPr>
        <w:tab/>
        <w:t xml:space="preserve">Information to enable identification of the nutritive substance </w:t>
      </w:r>
    </w:p>
    <w:p w14:paraId="12F0CF7C" w14:textId="77777777" w:rsidR="00AF2FA5" w:rsidRPr="00AF2FA5" w:rsidRDefault="00AF2FA5" w:rsidP="00AF2FA5">
      <w:pPr>
        <w:widowControl w:val="0"/>
        <w:rPr>
          <w:lang w:eastAsia="en-AU"/>
        </w:rPr>
      </w:pPr>
      <w:r w:rsidRPr="00AF2FA5">
        <w:rPr>
          <w:lang w:eastAsia="en-AU"/>
        </w:rPr>
        <w:t>This includes the chemical name (according to both Chemical Abstracts (CA) and the International Union for Pure and Applied Chemistry (IUPAC)); structural formula; common name and synonyms; manufacturers’ code; marketing name; and CAS registry number. For biologically-derived nutritive substances, the source should be provided.</w:t>
      </w:r>
    </w:p>
    <w:p w14:paraId="3B5475E7"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B.2</w:t>
      </w:r>
      <w:r w:rsidRPr="00AF2FA5">
        <w:rPr>
          <w:b/>
          <w:i/>
          <w:color w:val="008000"/>
          <w:lang w:eastAsia="en-AU"/>
        </w:rPr>
        <w:tab/>
        <w:t xml:space="preserve">Information on the chemical and physical properties of the nutritive substance </w:t>
      </w:r>
    </w:p>
    <w:p w14:paraId="323BFF0D" w14:textId="77777777" w:rsidR="00AF2FA5" w:rsidRPr="00AF2FA5" w:rsidRDefault="00AF2FA5" w:rsidP="00AF2FA5">
      <w:pPr>
        <w:ind w:right="-428"/>
        <w:rPr>
          <w:szCs w:val="20"/>
          <w:lang w:eastAsia="en-AU"/>
        </w:rPr>
      </w:pPr>
      <w:r w:rsidRPr="00AF2FA5">
        <w:rPr>
          <w:rFonts w:cs="Arial"/>
          <w:szCs w:val="20"/>
          <w:lang w:eastAsia="en-AU"/>
        </w:rPr>
        <w:t xml:space="preserve">This includes detailed chemical and physical properties of the nutritive substance that are important for understanding how the substance is incorporated into the requested food matrices. Specifically, information and data </w:t>
      </w:r>
      <w:r w:rsidRPr="00AF2FA5">
        <w:rPr>
          <w:rFonts w:cs="Arial"/>
          <w:b/>
          <w:szCs w:val="20"/>
          <w:lang w:eastAsia="en-AU"/>
        </w:rPr>
        <w:t>must</w:t>
      </w:r>
      <w:r w:rsidRPr="00AF2FA5">
        <w:rPr>
          <w:rFonts w:cs="Arial"/>
          <w:szCs w:val="20"/>
          <w:lang w:eastAsia="en-AU"/>
        </w:rPr>
        <w:t xml:space="preserve"> be provided on how the substance is incorporated in a uniform manner into the food matrices. Studies on the stability of the incorporated substance in particular detailing losses during food processing and storage to the end of shelf life </w:t>
      </w:r>
      <w:r w:rsidRPr="00AF2FA5">
        <w:rPr>
          <w:rFonts w:cs="Arial"/>
          <w:b/>
          <w:szCs w:val="20"/>
          <w:lang w:eastAsia="en-AU"/>
        </w:rPr>
        <w:t>must</w:t>
      </w:r>
      <w:r w:rsidRPr="00AF2FA5">
        <w:rPr>
          <w:rFonts w:cs="Arial"/>
          <w:szCs w:val="20"/>
          <w:lang w:eastAsia="en-AU"/>
        </w:rPr>
        <w:t xml:space="preserve"> be provided for the different food matrices.</w:t>
      </w:r>
      <w:r w:rsidRPr="00AF2FA5">
        <w:rPr>
          <w:szCs w:val="20"/>
          <w:lang w:eastAsia="en-AU"/>
        </w:rPr>
        <w:t xml:space="preserve"> </w:t>
      </w:r>
    </w:p>
    <w:p w14:paraId="42B47149" w14:textId="77777777" w:rsidR="00AF2FA5" w:rsidRPr="00AF2FA5" w:rsidRDefault="00AF2FA5" w:rsidP="00AF2FA5">
      <w:pPr>
        <w:rPr>
          <w:szCs w:val="20"/>
          <w:lang w:eastAsia="en-AU"/>
        </w:rPr>
      </w:pPr>
    </w:p>
    <w:p w14:paraId="1F6AD603" w14:textId="77777777" w:rsidR="00AF2FA5" w:rsidRPr="00AF2FA5" w:rsidRDefault="00AF2FA5" w:rsidP="00AF2FA5">
      <w:pPr>
        <w:rPr>
          <w:lang w:eastAsia="en-AU"/>
        </w:rPr>
      </w:pPr>
      <w:r w:rsidRPr="00AF2FA5">
        <w:rPr>
          <w:lang w:eastAsia="en-AU"/>
        </w:rPr>
        <w:t xml:space="preserve">In cases where particle size is important to achieving the nutritive purpose or may relate to a difference in nutritional status or toxicity, the application </w:t>
      </w:r>
      <w:r w:rsidRPr="00AF2FA5">
        <w:rPr>
          <w:b/>
          <w:lang w:eastAsia="en-AU"/>
        </w:rPr>
        <w:t>must</w:t>
      </w:r>
      <w:r w:rsidRPr="00AF2FA5">
        <w:rPr>
          <w:lang w:eastAsia="en-AU"/>
        </w:rPr>
        <w:t xml:space="preserve"> include information on particle size, size distribution, and morphology, as well as any size-dependent properties.</w:t>
      </w:r>
    </w:p>
    <w:p w14:paraId="60A0F86B"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B.3</w:t>
      </w:r>
      <w:r w:rsidRPr="00AF2FA5">
        <w:rPr>
          <w:b/>
          <w:i/>
          <w:color w:val="008000"/>
          <w:lang w:eastAsia="en-AU"/>
        </w:rPr>
        <w:tab/>
        <w:t>Information on the impurity profile</w:t>
      </w:r>
    </w:p>
    <w:p w14:paraId="1A671E14" w14:textId="7D5D0045" w:rsidR="00AF2FA5" w:rsidRPr="00AF2FA5" w:rsidRDefault="00AF2FA5" w:rsidP="00AF2FA5">
      <w:pPr>
        <w:widowControl w:val="0"/>
        <w:rPr>
          <w:lang w:eastAsia="en-AU"/>
        </w:rPr>
      </w:pPr>
      <w:r w:rsidRPr="00AF2FA5">
        <w:rPr>
          <w:lang w:eastAsia="en-AU"/>
        </w:rPr>
        <w:t>This includes details on the nature and amounts (by weight) of all impurities, including isome</w:t>
      </w:r>
      <w:r w:rsidR="00E86754">
        <w:rPr>
          <w:lang w:eastAsia="en-AU"/>
        </w:rPr>
        <w:t xml:space="preserve">rs. </w:t>
      </w:r>
      <w:r w:rsidRPr="00AF2FA5">
        <w:rPr>
          <w:lang w:eastAsia="en-AU"/>
        </w:rPr>
        <w:t xml:space="preserve">and manufacturing by-products, present in the nutritive substance preparation. Where possible, impurities should be identified by their CA or IUPAC names. </w:t>
      </w:r>
    </w:p>
    <w:p w14:paraId="00F9ACC0"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B.4</w:t>
      </w:r>
      <w:r w:rsidRPr="00AF2FA5">
        <w:rPr>
          <w:b/>
          <w:i/>
          <w:color w:val="008000"/>
          <w:lang w:eastAsia="en-AU"/>
        </w:rPr>
        <w:tab/>
        <w:t>Manufacturing process</w:t>
      </w:r>
    </w:p>
    <w:p w14:paraId="0565002B" w14:textId="77777777" w:rsidR="00AF2FA5" w:rsidRPr="00AF2FA5" w:rsidRDefault="00AF2FA5" w:rsidP="00AF2FA5">
      <w:pPr>
        <w:widowControl w:val="0"/>
        <w:rPr>
          <w:bCs/>
          <w:lang w:eastAsia="en-AU"/>
        </w:rPr>
      </w:pPr>
      <w:r w:rsidRPr="00AF2FA5">
        <w:rPr>
          <w:lang w:eastAsia="en-AU"/>
        </w:rPr>
        <w:t xml:space="preserve">This includes a description of the method of manufacture of the nutritive substance. </w:t>
      </w:r>
    </w:p>
    <w:p w14:paraId="0EC430DD"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B.5</w:t>
      </w:r>
      <w:r w:rsidRPr="00AF2FA5">
        <w:rPr>
          <w:b/>
          <w:i/>
          <w:color w:val="008000"/>
          <w:lang w:eastAsia="en-AU"/>
        </w:rPr>
        <w:tab/>
        <w:t>Specification for identity and purity</w:t>
      </w:r>
    </w:p>
    <w:p w14:paraId="179358F4" w14:textId="77777777" w:rsidR="00AF2FA5" w:rsidRPr="00AF2FA5" w:rsidRDefault="00AF2FA5" w:rsidP="00AF2FA5">
      <w:pPr>
        <w:widowControl w:val="0"/>
        <w:rPr>
          <w:lang w:eastAsia="en-AU"/>
        </w:rPr>
      </w:pPr>
      <w:r w:rsidRPr="00AF2FA5">
        <w:rPr>
          <w:bCs/>
          <w:lang w:eastAsia="en-AU"/>
        </w:rPr>
        <w:t>This includes</w:t>
      </w:r>
      <w:r w:rsidRPr="00AF2FA5">
        <w:rPr>
          <w:lang w:eastAsia="en-AU"/>
        </w:rPr>
        <w:t xml:space="preserve"> a specification from one of the published sources identified in Schedule 3 – Identity and purity. If a published specification is not available, a detailed specification should be provided. </w:t>
      </w:r>
    </w:p>
    <w:p w14:paraId="0AC84F7D"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B.6</w:t>
      </w:r>
      <w:r w:rsidRPr="00AF2FA5">
        <w:rPr>
          <w:b/>
          <w:i/>
          <w:color w:val="008000"/>
          <w:lang w:eastAsia="en-AU"/>
        </w:rPr>
        <w:tab/>
        <w:t>Analytical method for detection</w:t>
      </w:r>
    </w:p>
    <w:p w14:paraId="419E2B24" w14:textId="77777777" w:rsidR="00AF2FA5" w:rsidRPr="00AF2FA5" w:rsidRDefault="00AF2FA5" w:rsidP="00AF2FA5">
      <w:pPr>
        <w:widowControl w:val="0"/>
        <w:tabs>
          <w:tab w:val="left" w:pos="709"/>
        </w:tabs>
        <w:rPr>
          <w:lang w:eastAsia="en-AU"/>
        </w:rPr>
      </w:pPr>
      <w:r w:rsidRPr="00AF2FA5">
        <w:rPr>
          <w:lang w:eastAsia="en-AU"/>
        </w:rPr>
        <w:t xml:space="preserve">This includes a method for detection and quantification of the nutritive substance or its degradation products in the foods in which it is proposed to be used. The application </w:t>
      </w:r>
      <w:r w:rsidRPr="00AF2FA5">
        <w:rPr>
          <w:b/>
          <w:lang w:eastAsia="en-AU"/>
        </w:rPr>
        <w:t>must</w:t>
      </w:r>
      <w:r w:rsidRPr="00AF2FA5">
        <w:rPr>
          <w:lang w:eastAsia="en-AU"/>
        </w:rPr>
        <w:t xml:space="preserve"> include a robust analytical method suitable for analytical laboratories to determine compliance of any limits prescribed in the Code.</w:t>
      </w:r>
    </w:p>
    <w:p w14:paraId="0456D4A5"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B.7</w:t>
      </w:r>
      <w:r w:rsidRPr="00AF2FA5">
        <w:rPr>
          <w:b/>
          <w:i/>
          <w:color w:val="008000"/>
          <w:lang w:eastAsia="en-AU"/>
        </w:rPr>
        <w:tab/>
        <w:t>Information on the proposed food label</w:t>
      </w:r>
    </w:p>
    <w:p w14:paraId="12285E17" w14:textId="18C8E763" w:rsidR="00D027E5" w:rsidRDefault="00AF2FA5" w:rsidP="00AF2FA5">
      <w:pPr>
        <w:widowControl w:val="0"/>
        <w:rPr>
          <w:lang w:eastAsia="en-AU"/>
        </w:rPr>
      </w:pPr>
      <w:r w:rsidRPr="00AF2FA5">
        <w:rPr>
          <w:lang w:eastAsia="en-AU"/>
        </w:rPr>
        <w:t>This includes details of the proposed labelling statements relating to the presence of the nutritive substance in the food.</w:t>
      </w:r>
      <w:r w:rsidR="00D027E5">
        <w:rPr>
          <w:lang w:eastAsia="en-AU"/>
        </w:rPr>
        <w:br w:type="page"/>
      </w:r>
    </w:p>
    <w:p w14:paraId="31AE48E9"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lastRenderedPageBreak/>
        <w:t>C</w:t>
      </w:r>
      <w:r w:rsidRPr="00AF2FA5">
        <w:rPr>
          <w:rFonts w:eastAsiaTheme="majorEastAsia"/>
          <w:b/>
          <w:bCs/>
        </w:rPr>
        <w:tab/>
        <w:t>Information related to the safety of the nutritive substance</w:t>
      </w:r>
    </w:p>
    <w:p w14:paraId="062FE119" w14:textId="77777777" w:rsidR="00AF2FA5" w:rsidRPr="00AF2FA5" w:rsidRDefault="00AF2FA5" w:rsidP="00AF2FA5">
      <w:pPr>
        <w:keepNext/>
        <w:widowControl w:val="0"/>
        <w:pBdr>
          <w:top w:val="single" w:sz="6" w:space="0" w:color="auto"/>
          <w:left w:val="single" w:sz="6" w:space="0" w:color="auto"/>
          <w:bottom w:val="single" w:sz="6" w:space="0" w:color="auto"/>
          <w:right w:val="single" w:sz="6" w:space="0" w:color="auto"/>
        </w:pBdr>
        <w:tabs>
          <w:tab w:val="left" w:pos="851"/>
        </w:tabs>
        <w:rPr>
          <w:b/>
          <w:szCs w:val="20"/>
          <w:lang w:eastAsia="en-AU"/>
        </w:rPr>
      </w:pPr>
      <w:r w:rsidRPr="00AF2FA5">
        <w:rPr>
          <w:b/>
          <w:szCs w:val="20"/>
          <w:lang w:eastAsia="en-AU"/>
        </w:rPr>
        <w:t>Note:</w:t>
      </w:r>
    </w:p>
    <w:p w14:paraId="75DB3660"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75C1E6D9"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 xml:space="preserve">FSANZ will undertake an assessment of all available reports of animal and human toxicity studies related to the nutritive substance, where appropriate, and, if possible, establish a safe level of intake, or assess the safety of the use of the nutritive substance at the levels proposed in the food. Where an upper level of safety (UL) has been established, this will be considered. The NHMRC publication </w:t>
      </w:r>
      <w:r w:rsidRPr="00AF2FA5">
        <w:rPr>
          <w:i/>
          <w:szCs w:val="20"/>
          <w:lang w:eastAsia="en-AU"/>
        </w:rPr>
        <w:t>Nutrient Reference Values for Australia and New Zealand including Recommended Dietary Intakes</w:t>
      </w:r>
      <w:r w:rsidRPr="00AF2FA5">
        <w:rPr>
          <w:szCs w:val="20"/>
          <w:lang w:eastAsia="en-AU"/>
        </w:rPr>
        <w:t xml:space="preserve"> contains ULs for a range of vitamins and minerals. This publication can be found at </w:t>
      </w:r>
      <w:hyperlink r:id="rId45" w:history="1">
        <w:r w:rsidRPr="00AF2FA5">
          <w:rPr>
            <w:rFonts w:eastAsiaTheme="majorEastAsia"/>
            <w:color w:val="0000FF"/>
            <w:szCs w:val="20"/>
            <w:u w:val="single"/>
            <w:lang w:eastAsia="en-AU"/>
          </w:rPr>
          <w:t>http://www.nhmrc.gov.au/publications/synopses/n35syn.htm</w:t>
        </w:r>
      </w:hyperlink>
      <w:r w:rsidRPr="00AF2FA5">
        <w:rPr>
          <w:szCs w:val="20"/>
          <w:lang w:eastAsia="en-AU"/>
        </w:rPr>
        <w:t>.</w:t>
      </w:r>
    </w:p>
    <w:p w14:paraId="2AC21B47" w14:textId="77777777" w:rsidR="00AF2FA5" w:rsidRPr="00AF2FA5" w:rsidRDefault="00AF2FA5" w:rsidP="00AF2FA5">
      <w:pPr>
        <w:widowControl w:val="0"/>
        <w:rPr>
          <w:lang w:eastAsia="en-AU"/>
        </w:rPr>
      </w:pPr>
    </w:p>
    <w:p w14:paraId="739D43CA" w14:textId="77777777" w:rsidR="00AF2FA5" w:rsidRPr="00AF2FA5" w:rsidRDefault="00AF2FA5" w:rsidP="00AF2FA5">
      <w:pPr>
        <w:widowControl w:val="0"/>
        <w:tabs>
          <w:tab w:val="left" w:pos="720"/>
        </w:tabs>
        <w:rPr>
          <w:b/>
          <w:bCs/>
          <w:lang w:eastAsia="en-AU"/>
        </w:rPr>
      </w:pPr>
      <w:r w:rsidRPr="00AF2FA5">
        <w:rPr>
          <w:bCs/>
          <w:lang w:eastAsia="en-AU"/>
        </w:rPr>
        <w:t xml:space="preserve">The application </w:t>
      </w:r>
      <w:r w:rsidRPr="00AF2FA5">
        <w:rPr>
          <w:b/>
          <w:bCs/>
          <w:lang w:eastAsia="en-AU"/>
        </w:rPr>
        <w:t>must</w:t>
      </w:r>
      <w:r w:rsidRPr="00AF2FA5">
        <w:rPr>
          <w:bCs/>
          <w:lang w:eastAsia="en-AU"/>
        </w:rPr>
        <w:t xml:space="preserve"> contain the following information</w:t>
      </w:r>
      <w:r w:rsidRPr="00AF2FA5">
        <w:rPr>
          <w:b/>
          <w:bCs/>
          <w:lang w:eastAsia="en-AU"/>
        </w:rPr>
        <w:t>:</w:t>
      </w:r>
    </w:p>
    <w:p w14:paraId="733E83C8"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C.1</w:t>
      </w:r>
      <w:r w:rsidRPr="00AF2FA5">
        <w:rPr>
          <w:b/>
          <w:i/>
          <w:color w:val="008000"/>
          <w:lang w:eastAsia="en-AU"/>
        </w:rPr>
        <w:tab/>
        <w:t>Information on the toxicokinetics and metabolism of the nutritive substance and, if necessary, its degradation products and major metabolites</w:t>
      </w:r>
    </w:p>
    <w:p w14:paraId="405282F9" w14:textId="77777777" w:rsidR="00AF2FA5" w:rsidRPr="00AF2FA5" w:rsidRDefault="00AF2FA5" w:rsidP="00AF2FA5">
      <w:pPr>
        <w:widowControl w:val="0"/>
        <w:rPr>
          <w:lang w:eastAsia="en-AU"/>
        </w:rPr>
      </w:pPr>
      <w:r w:rsidRPr="00AF2FA5">
        <w:rPr>
          <w:lang w:eastAsia="en-AU"/>
        </w:rPr>
        <w:t xml:space="preserve">For an application for use of a new nutritive substance, this includes published reviews or individual study reports on the metabolic fate of the nutritive substance and, if necessary, its degradation products and major metabolites. </w:t>
      </w:r>
    </w:p>
    <w:p w14:paraId="387752EA" w14:textId="77777777" w:rsidR="00AF2FA5" w:rsidRPr="00AF2FA5" w:rsidRDefault="00AF2FA5" w:rsidP="00AF2FA5">
      <w:pPr>
        <w:widowControl w:val="0"/>
        <w:rPr>
          <w:lang w:eastAsia="en-AU"/>
        </w:rPr>
      </w:pPr>
    </w:p>
    <w:p w14:paraId="54B4A749" w14:textId="7FDA0B4F" w:rsidR="00AF2FA5" w:rsidRPr="00AF2FA5" w:rsidRDefault="00AF2FA5" w:rsidP="00AF2FA5">
      <w:pPr>
        <w:widowControl w:val="0"/>
        <w:rPr>
          <w:lang w:eastAsia="en-AU"/>
        </w:rPr>
      </w:pPr>
      <w:r w:rsidRPr="00AF2FA5">
        <w:rPr>
          <w:lang w:eastAsia="en-AU"/>
        </w:rPr>
        <w:t>For an application to extend the use of a currently permitted form of a nutritive substance, this need only include the studies conducted since the last safety evaluation by FSANZ. If no previous evaluation by FSANZ is available, this should include published pape</w:t>
      </w:r>
      <w:r w:rsidR="00E86754">
        <w:rPr>
          <w:lang w:eastAsia="en-AU"/>
        </w:rPr>
        <w:t xml:space="preserve">rs. </w:t>
      </w:r>
      <w:r w:rsidRPr="00AF2FA5">
        <w:rPr>
          <w:lang w:eastAsia="en-AU"/>
        </w:rPr>
        <w:t>or a comprehensive review article on this matter.</w:t>
      </w:r>
    </w:p>
    <w:p w14:paraId="318271EA"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C.2</w:t>
      </w:r>
      <w:r w:rsidRPr="00AF2FA5">
        <w:rPr>
          <w:b/>
          <w:i/>
          <w:color w:val="008000"/>
          <w:lang w:eastAsia="en-AU"/>
        </w:rPr>
        <w:tab/>
        <w:t>Information from studies in animals or humans that is relevant to the toxicity of the nutritive substance and, if necessary, its degradation products and major metabolites</w:t>
      </w:r>
    </w:p>
    <w:p w14:paraId="7458E20A"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 xml:space="preserve">For an application for the use of a new nutritive substance, this includes published reviews or detailed reports of all </w:t>
      </w:r>
      <w:r w:rsidRPr="00AF2FA5">
        <w:rPr>
          <w:i/>
          <w:lang w:eastAsia="en-AU"/>
        </w:rPr>
        <w:t>in vitro</w:t>
      </w:r>
      <w:r w:rsidRPr="00AF2FA5">
        <w:rPr>
          <w:lang w:eastAsia="en-AU"/>
        </w:rPr>
        <w:t xml:space="preserve"> and </w:t>
      </w:r>
      <w:r w:rsidRPr="00AF2FA5">
        <w:rPr>
          <w:i/>
          <w:lang w:eastAsia="en-AU"/>
        </w:rPr>
        <w:t>in vivo</w:t>
      </w:r>
      <w:r w:rsidRPr="00AF2FA5">
        <w:rPr>
          <w:lang w:eastAsia="en-AU"/>
        </w:rPr>
        <w:t xml:space="preserve"> studies conducted in animals or humans to examine the toxicity of the nutritive substance and, where necessary, its metabolites or degradation products. </w:t>
      </w:r>
    </w:p>
    <w:p w14:paraId="10E49724" w14:textId="77777777" w:rsidR="00AF2FA5" w:rsidRPr="00AF2FA5" w:rsidRDefault="00AF2FA5" w:rsidP="00AF2FA5">
      <w:pPr>
        <w:widowControl w:val="0"/>
        <w:ind w:left="567" w:hanging="567"/>
        <w:rPr>
          <w:lang w:eastAsia="en-AU"/>
        </w:rPr>
      </w:pPr>
    </w:p>
    <w:p w14:paraId="2C86FD25" w14:textId="77777777" w:rsidR="00AF2FA5" w:rsidRPr="00AF2FA5" w:rsidRDefault="00AF2FA5" w:rsidP="00AF2FA5">
      <w:pPr>
        <w:widowControl w:val="0"/>
        <w:ind w:left="567"/>
        <w:rPr>
          <w:lang w:eastAsia="en-AU"/>
        </w:rPr>
      </w:pPr>
      <w:r w:rsidRPr="00AF2FA5">
        <w:rPr>
          <w:lang w:eastAsia="en-AU"/>
        </w:rPr>
        <w:t>The following categories of studies need to be considered:</w:t>
      </w:r>
    </w:p>
    <w:p w14:paraId="51AA4FB4" w14:textId="77777777" w:rsidR="00AF2FA5" w:rsidRPr="00AF2FA5" w:rsidRDefault="00AF2FA5" w:rsidP="00AF2FA5">
      <w:pPr>
        <w:widowControl w:val="0"/>
        <w:ind w:left="567"/>
        <w:rPr>
          <w:lang w:eastAsia="en-AU"/>
        </w:rPr>
      </w:pPr>
    </w:p>
    <w:p w14:paraId="0DC08F60" w14:textId="77777777" w:rsidR="00AF2FA5" w:rsidRPr="00AF2FA5" w:rsidRDefault="00AF2FA5" w:rsidP="00AF2FA5">
      <w:pPr>
        <w:widowControl w:val="0"/>
        <w:ind w:left="567"/>
        <w:rPr>
          <w:lang w:eastAsia="en-AU"/>
        </w:rPr>
      </w:pPr>
      <w:r w:rsidRPr="00AF2FA5">
        <w:rPr>
          <w:lang w:eastAsia="en-AU"/>
        </w:rPr>
        <w:t>(a)</w:t>
      </w:r>
      <w:r w:rsidRPr="00AF2FA5">
        <w:rPr>
          <w:lang w:eastAsia="en-AU"/>
        </w:rPr>
        <w:tab/>
        <w:t>acute toxicity</w:t>
      </w:r>
    </w:p>
    <w:p w14:paraId="2F490754" w14:textId="77777777" w:rsidR="00AF2FA5" w:rsidRPr="00AF2FA5" w:rsidRDefault="00AF2FA5" w:rsidP="00AF2FA5">
      <w:pPr>
        <w:widowControl w:val="0"/>
        <w:ind w:left="567"/>
        <w:rPr>
          <w:lang w:eastAsia="en-AU"/>
        </w:rPr>
      </w:pPr>
      <w:r w:rsidRPr="00AF2FA5">
        <w:rPr>
          <w:lang w:eastAsia="en-AU"/>
        </w:rPr>
        <w:t>(b)</w:t>
      </w:r>
      <w:r w:rsidRPr="00AF2FA5">
        <w:rPr>
          <w:lang w:eastAsia="en-AU"/>
        </w:rPr>
        <w:tab/>
        <w:t>short-term toxicity</w:t>
      </w:r>
    </w:p>
    <w:p w14:paraId="1FAAF6DC" w14:textId="77777777" w:rsidR="00AF2FA5" w:rsidRPr="00AF2FA5" w:rsidRDefault="00AF2FA5" w:rsidP="00AF2FA5">
      <w:pPr>
        <w:widowControl w:val="0"/>
        <w:ind w:left="567"/>
        <w:rPr>
          <w:lang w:eastAsia="en-AU"/>
        </w:rPr>
      </w:pPr>
      <w:r w:rsidRPr="00AF2FA5">
        <w:rPr>
          <w:lang w:eastAsia="en-AU"/>
        </w:rPr>
        <w:t>(c)</w:t>
      </w:r>
      <w:r w:rsidRPr="00AF2FA5">
        <w:rPr>
          <w:lang w:eastAsia="en-AU"/>
        </w:rPr>
        <w:tab/>
        <w:t>long-term toxicity and carcinogenicity</w:t>
      </w:r>
    </w:p>
    <w:p w14:paraId="7CCD2B7D" w14:textId="77777777" w:rsidR="00AF2FA5" w:rsidRPr="00AF2FA5" w:rsidRDefault="00AF2FA5" w:rsidP="00AF2FA5">
      <w:pPr>
        <w:widowControl w:val="0"/>
        <w:ind w:left="567"/>
        <w:rPr>
          <w:lang w:eastAsia="en-AU"/>
        </w:rPr>
      </w:pPr>
      <w:r w:rsidRPr="00AF2FA5">
        <w:rPr>
          <w:lang w:eastAsia="en-AU"/>
        </w:rPr>
        <w:t>(d)</w:t>
      </w:r>
      <w:r w:rsidRPr="00AF2FA5">
        <w:rPr>
          <w:lang w:eastAsia="en-AU"/>
        </w:rPr>
        <w:tab/>
        <w:t>reproductive toxicity</w:t>
      </w:r>
    </w:p>
    <w:p w14:paraId="660A44E2" w14:textId="77777777" w:rsidR="00AF2FA5" w:rsidRPr="00AF2FA5" w:rsidRDefault="00AF2FA5" w:rsidP="00AF2FA5">
      <w:pPr>
        <w:widowControl w:val="0"/>
        <w:ind w:left="567"/>
        <w:rPr>
          <w:lang w:eastAsia="en-AU"/>
        </w:rPr>
      </w:pPr>
      <w:r w:rsidRPr="00AF2FA5">
        <w:rPr>
          <w:lang w:eastAsia="en-AU"/>
        </w:rPr>
        <w:t>(e)</w:t>
      </w:r>
      <w:r w:rsidRPr="00AF2FA5">
        <w:rPr>
          <w:lang w:eastAsia="en-AU"/>
        </w:rPr>
        <w:tab/>
        <w:t>developmental toxicity</w:t>
      </w:r>
    </w:p>
    <w:p w14:paraId="3301704A" w14:textId="77777777" w:rsidR="00AF2FA5" w:rsidRPr="00AF2FA5" w:rsidRDefault="00AF2FA5" w:rsidP="00AF2FA5">
      <w:pPr>
        <w:widowControl w:val="0"/>
        <w:ind w:left="567"/>
        <w:rPr>
          <w:lang w:eastAsia="en-AU"/>
        </w:rPr>
      </w:pPr>
      <w:r w:rsidRPr="00AF2FA5">
        <w:rPr>
          <w:lang w:eastAsia="en-AU"/>
        </w:rPr>
        <w:t>(f)</w:t>
      </w:r>
      <w:r w:rsidRPr="00AF2FA5">
        <w:rPr>
          <w:lang w:eastAsia="en-AU"/>
        </w:rPr>
        <w:tab/>
        <w:t>genotoxicity</w:t>
      </w:r>
    </w:p>
    <w:p w14:paraId="593D86B8" w14:textId="77777777" w:rsidR="00AF2FA5" w:rsidRPr="00AF2FA5" w:rsidRDefault="00AF2FA5" w:rsidP="00AF2FA5">
      <w:pPr>
        <w:widowControl w:val="0"/>
        <w:ind w:left="567"/>
        <w:rPr>
          <w:lang w:eastAsia="en-AU"/>
        </w:rPr>
      </w:pPr>
      <w:r w:rsidRPr="00AF2FA5">
        <w:rPr>
          <w:lang w:eastAsia="en-AU"/>
        </w:rPr>
        <w:t>(g)</w:t>
      </w:r>
      <w:r w:rsidRPr="00AF2FA5">
        <w:rPr>
          <w:lang w:eastAsia="en-AU"/>
        </w:rPr>
        <w:tab/>
        <w:t>special studies such as neurotoxicity or immunotoxicity.</w:t>
      </w:r>
    </w:p>
    <w:p w14:paraId="286637C2" w14:textId="77777777" w:rsidR="00AF2FA5" w:rsidRPr="00AF2FA5" w:rsidRDefault="00AF2FA5" w:rsidP="00AF2FA5">
      <w:pPr>
        <w:widowControl w:val="0"/>
        <w:ind w:left="567"/>
        <w:rPr>
          <w:lang w:eastAsia="en-AU"/>
        </w:rPr>
      </w:pPr>
    </w:p>
    <w:p w14:paraId="7475CB11" w14:textId="77777777" w:rsidR="00AF2FA5" w:rsidRPr="00AF2FA5" w:rsidRDefault="00AF2FA5" w:rsidP="00AF2FA5">
      <w:pPr>
        <w:widowControl w:val="0"/>
        <w:ind w:left="567"/>
        <w:rPr>
          <w:rFonts w:cs="Arial"/>
          <w:szCs w:val="22"/>
          <w:lang w:eastAsia="en-AU"/>
        </w:rPr>
      </w:pPr>
      <w:r w:rsidRPr="00AF2FA5">
        <w:rPr>
          <w:rFonts w:cs="Arial"/>
          <w:szCs w:val="22"/>
          <w:lang w:eastAsia="en-AU"/>
        </w:rPr>
        <w:t>Where data are not available or are not considered relevant to the safety assessment of the nutritive substance, an explanatory statement should be provided.</w:t>
      </w:r>
    </w:p>
    <w:p w14:paraId="65FC30DA" w14:textId="77777777" w:rsidR="00AF2FA5" w:rsidRPr="00AF2FA5" w:rsidRDefault="00AF2FA5" w:rsidP="00AF2FA5">
      <w:pPr>
        <w:widowControl w:val="0"/>
        <w:rPr>
          <w:lang w:eastAsia="en-AU"/>
        </w:rPr>
      </w:pPr>
    </w:p>
    <w:p w14:paraId="16EB07C5" w14:textId="369AF606" w:rsidR="00AF2FA5" w:rsidRPr="00AF2FA5" w:rsidRDefault="00AF2FA5" w:rsidP="00AF2FA5">
      <w:pPr>
        <w:widowControl w:val="0"/>
        <w:ind w:left="567" w:hanging="567"/>
        <w:rPr>
          <w:lang w:eastAsia="en-AU"/>
        </w:rPr>
      </w:pPr>
      <w:r w:rsidRPr="00AF2FA5">
        <w:rPr>
          <w:lang w:eastAsia="en-AU"/>
        </w:rPr>
        <w:t>(b)</w:t>
      </w:r>
      <w:r w:rsidRPr="00AF2FA5">
        <w:rPr>
          <w:lang w:eastAsia="en-AU"/>
        </w:rPr>
        <w:tab/>
        <w:t>For an application to extend the use of a currently permitted form of a nutritive substance, this need only include the original reports of studies conducted since the last safety evaluation by FSANZ. If no previous evaluation by FSANZ is available, published pape</w:t>
      </w:r>
      <w:r w:rsidR="00E86754">
        <w:rPr>
          <w:lang w:eastAsia="en-AU"/>
        </w:rPr>
        <w:t xml:space="preserve">rs. </w:t>
      </w:r>
      <w:r w:rsidRPr="00AF2FA5">
        <w:rPr>
          <w:lang w:eastAsia="en-AU"/>
        </w:rPr>
        <w:t>or a comprehensive review article on this matter should be included.</w:t>
      </w:r>
    </w:p>
    <w:p w14:paraId="5195CB9C"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C.3</w:t>
      </w:r>
      <w:r w:rsidRPr="00AF2FA5">
        <w:rPr>
          <w:b/>
          <w:i/>
          <w:color w:val="008000"/>
          <w:lang w:eastAsia="en-AU"/>
        </w:rPr>
        <w:tab/>
        <w:t>Safety assessment reports prepared by international agencies or other national government agencies, if available</w:t>
      </w:r>
    </w:p>
    <w:p w14:paraId="7AB0FE9A" w14:textId="0A98EE2A" w:rsidR="00D027E5" w:rsidRDefault="00AF2FA5" w:rsidP="00AF2FA5">
      <w:pPr>
        <w:widowControl w:val="0"/>
        <w:rPr>
          <w:lang w:eastAsia="en-AU"/>
        </w:rPr>
      </w:pPr>
      <w:r w:rsidRPr="00AF2FA5">
        <w:rPr>
          <w:lang w:eastAsia="en-AU"/>
        </w:rPr>
        <w:t>This includes safety assessment reports prepared by the WHO or by other national or supranational agencies responsible for food safety or public health.</w:t>
      </w:r>
      <w:r w:rsidR="00D027E5">
        <w:rPr>
          <w:lang w:eastAsia="en-AU"/>
        </w:rPr>
        <w:br w:type="page"/>
      </w:r>
    </w:p>
    <w:p w14:paraId="73245F77"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lastRenderedPageBreak/>
        <w:t>D</w:t>
      </w:r>
      <w:r w:rsidRPr="00AF2FA5">
        <w:rPr>
          <w:rFonts w:eastAsiaTheme="majorEastAsia"/>
          <w:b/>
          <w:bCs/>
        </w:rPr>
        <w:tab/>
        <w:t>Information on dietary intake of the nutritive substance</w:t>
      </w:r>
    </w:p>
    <w:p w14:paraId="556F4C4B" w14:textId="77777777" w:rsidR="00AF2FA5" w:rsidRPr="00AF2FA5" w:rsidRDefault="00AF2FA5" w:rsidP="00AF2FA5">
      <w:pPr>
        <w:keepNext/>
        <w:keepLines/>
        <w:widowControl w:val="0"/>
        <w:pBdr>
          <w:top w:val="single" w:sz="6" w:space="0" w:color="auto"/>
          <w:left w:val="single" w:sz="6" w:space="0" w:color="auto"/>
          <w:bottom w:val="single" w:sz="6" w:space="0" w:color="auto"/>
          <w:right w:val="single" w:sz="6" w:space="0" w:color="auto"/>
        </w:pBdr>
        <w:tabs>
          <w:tab w:val="left" w:pos="851"/>
        </w:tabs>
        <w:rPr>
          <w:b/>
          <w:szCs w:val="20"/>
          <w:lang w:eastAsia="en-AU"/>
        </w:rPr>
      </w:pPr>
      <w:r w:rsidRPr="00AF2FA5">
        <w:rPr>
          <w:b/>
          <w:szCs w:val="20"/>
          <w:lang w:eastAsia="en-AU"/>
        </w:rPr>
        <w:t>Note:</w:t>
      </w:r>
    </w:p>
    <w:p w14:paraId="29CEC106" w14:textId="77777777" w:rsidR="00AF2FA5" w:rsidRPr="00AF2FA5" w:rsidRDefault="00AF2FA5" w:rsidP="00AF2FA5">
      <w:pPr>
        <w:keepNext/>
        <w:keepLines/>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7BCFCC9B" w14:textId="77777777" w:rsidR="00AF2FA5" w:rsidRPr="00AF2FA5" w:rsidRDefault="00AF2FA5" w:rsidP="00AF2FA5">
      <w:pPr>
        <w:keepNext/>
        <w:keepLines/>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FSANZ may undertake a dietary exposure assessment for all nutritive substance applications using a custom-made computer program, HARVEST, which combines food consumption data from the latest Australian and New Zealand National Nutrition Surveys, together with food nutrient concentration data derived from naturally-occurring concentrations, proposed levels of use, the current permissions for use specified in the Code, analytical data derived from surveys or data on use provided by the manufacturers. The information required to undertake this assessment will be derived from different sources, including the application.</w:t>
      </w:r>
    </w:p>
    <w:p w14:paraId="6DE956CF" w14:textId="77777777" w:rsidR="00AF2FA5" w:rsidRPr="00AF2FA5" w:rsidRDefault="00AF2FA5" w:rsidP="00AF2FA5">
      <w:pPr>
        <w:widowControl w:val="0"/>
        <w:rPr>
          <w:lang w:eastAsia="en-AU"/>
        </w:rPr>
      </w:pPr>
    </w:p>
    <w:p w14:paraId="2BB430D2" w14:textId="77777777" w:rsidR="00AF2FA5" w:rsidRPr="00AF2FA5" w:rsidRDefault="00AF2FA5" w:rsidP="00AF2FA5">
      <w:pPr>
        <w:widowControl w:val="0"/>
        <w:rPr>
          <w:bCs/>
          <w:lang w:eastAsia="en-AU"/>
        </w:rPr>
      </w:pPr>
      <w:r w:rsidRPr="00AF2FA5">
        <w:rPr>
          <w:lang w:eastAsia="en-AU"/>
        </w:rPr>
        <w:t xml:space="preserve">The </w:t>
      </w:r>
      <w:r w:rsidRPr="00AF2FA5">
        <w:rPr>
          <w:bCs/>
          <w:lang w:eastAsia="en-AU"/>
        </w:rPr>
        <w:t xml:space="preserve">application </w:t>
      </w:r>
      <w:r w:rsidRPr="00AF2FA5">
        <w:rPr>
          <w:b/>
          <w:bCs/>
          <w:lang w:eastAsia="en-AU"/>
        </w:rPr>
        <w:t>must</w:t>
      </w:r>
      <w:r w:rsidRPr="00AF2FA5">
        <w:rPr>
          <w:bCs/>
          <w:lang w:eastAsia="en-AU"/>
        </w:rPr>
        <w:t xml:space="preserve"> contain the following information:</w:t>
      </w:r>
    </w:p>
    <w:p w14:paraId="3AC1B83D"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D.1</w:t>
      </w:r>
      <w:r w:rsidRPr="00AF2FA5">
        <w:rPr>
          <w:b/>
          <w:i/>
          <w:color w:val="008000"/>
          <w:lang w:eastAsia="en-AU"/>
        </w:rPr>
        <w:tab/>
        <w:t xml:space="preserve">A detailed list of the food groups or foods in which the use of a nutritive substance is proposed, or changes to currently permitted foods in which a nutritive substance is used </w:t>
      </w:r>
    </w:p>
    <w:p w14:paraId="34C5CEBB" w14:textId="77777777" w:rsidR="00AF2FA5" w:rsidRPr="00AF2FA5" w:rsidRDefault="00AF2FA5" w:rsidP="00AF2FA5">
      <w:pPr>
        <w:widowControl w:val="0"/>
        <w:rPr>
          <w:lang w:eastAsia="en-AU"/>
        </w:rPr>
      </w:pPr>
      <w:r w:rsidRPr="00AF2FA5">
        <w:rPr>
          <w:szCs w:val="20"/>
          <w:lang w:eastAsia="en-AU"/>
        </w:rPr>
        <w:t>This includes information about the nutrient content of foods to which the use of the nutritive substance is proposed such as total fat and saturated fat, total sugars, sodium, and energy content.</w:t>
      </w:r>
    </w:p>
    <w:p w14:paraId="2398BC38"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D.2</w:t>
      </w:r>
      <w:r w:rsidRPr="00AF2FA5">
        <w:rPr>
          <w:b/>
          <w:i/>
          <w:color w:val="008000"/>
          <w:lang w:eastAsia="en-AU"/>
        </w:rPr>
        <w:tab/>
        <w:t>The maximum proposed level of the use of the nutritive substance for each food group or food, or the proposed changes to the currently permitted use levels</w:t>
      </w:r>
    </w:p>
    <w:p w14:paraId="3579737B" w14:textId="77777777" w:rsidR="00AF2FA5" w:rsidRPr="00AF2FA5" w:rsidRDefault="00AF2FA5" w:rsidP="00AF2FA5">
      <w:pPr>
        <w:widowControl w:val="0"/>
        <w:rPr>
          <w:lang w:eastAsia="en-AU"/>
        </w:rPr>
      </w:pPr>
      <w:r w:rsidRPr="00AF2FA5">
        <w:rPr>
          <w:lang w:eastAsia="en-AU"/>
        </w:rPr>
        <w:t>This includes information on the proposed levels of the use in food, as well as naturally-occurring levels in foods.</w:t>
      </w:r>
    </w:p>
    <w:p w14:paraId="0F5005EF"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D.3</w:t>
      </w:r>
      <w:r w:rsidRPr="00AF2FA5">
        <w:rPr>
          <w:b/>
          <w:i/>
          <w:color w:val="008000"/>
          <w:lang w:eastAsia="en-AU"/>
        </w:rPr>
        <w:tab/>
        <w:t>For foods or food groups not currently listed in the most recent Australian or New Zealand National Nutrition Surveys (NNSs), information on the likely level of consumption</w:t>
      </w:r>
    </w:p>
    <w:p w14:paraId="0C0069E9" w14:textId="77777777" w:rsidR="00AF2FA5" w:rsidRPr="00AF2FA5" w:rsidRDefault="00AF2FA5" w:rsidP="00AF2FA5">
      <w:pPr>
        <w:widowControl w:val="0"/>
        <w:rPr>
          <w:lang w:eastAsia="en-AU"/>
        </w:rPr>
      </w:pPr>
      <w:r w:rsidRPr="00AF2FA5">
        <w:rPr>
          <w:lang w:eastAsia="en-AU"/>
        </w:rPr>
        <w:t>This includes any consumption information for food groups not included in the most recent Australian or New Zealand NNSs which relate to the application. Data distinguishing likely consumption levels among target and non-target groups are preferred.</w:t>
      </w:r>
    </w:p>
    <w:p w14:paraId="06EBB915" w14:textId="77777777" w:rsidR="00AF2FA5" w:rsidRPr="00AF2FA5" w:rsidRDefault="00AF2FA5" w:rsidP="00AF2FA5">
      <w:pPr>
        <w:widowControl w:val="0"/>
        <w:rPr>
          <w:lang w:eastAsia="en-AU"/>
        </w:rPr>
      </w:pPr>
    </w:p>
    <w:p w14:paraId="1C281F44" w14:textId="77777777" w:rsidR="00AF2FA5" w:rsidRPr="00AF2FA5" w:rsidRDefault="00AF2FA5" w:rsidP="00AF2FA5">
      <w:pPr>
        <w:keepNext/>
        <w:widowControl w:val="0"/>
        <w:pBdr>
          <w:top w:val="single" w:sz="6" w:space="0" w:color="auto"/>
          <w:left w:val="single" w:sz="6" w:space="0" w:color="auto"/>
          <w:bottom w:val="single" w:sz="6" w:space="0" w:color="auto"/>
          <w:right w:val="single" w:sz="6" w:space="0" w:color="auto"/>
        </w:pBdr>
        <w:tabs>
          <w:tab w:val="left" w:pos="851"/>
        </w:tabs>
        <w:rPr>
          <w:b/>
          <w:szCs w:val="20"/>
          <w:lang w:eastAsia="en-AU"/>
        </w:rPr>
      </w:pPr>
      <w:r w:rsidRPr="00AF2FA5">
        <w:rPr>
          <w:b/>
          <w:szCs w:val="20"/>
          <w:lang w:eastAsia="en-AU"/>
        </w:rPr>
        <w:t>Note:</w:t>
      </w:r>
    </w:p>
    <w:p w14:paraId="4A4435DD"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35D34809" w14:textId="11A09E29"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 xml:space="preserve">Information on likely consumption can be based on proposed levels of consumption (grams per day) or on consumption data for these foods from a similar market in another country. The most recent NNSs are the </w:t>
      </w:r>
      <w:r w:rsidRPr="00AF2FA5">
        <w:rPr>
          <w:lang w:val="en-AU" w:eastAsia="en-AU"/>
        </w:rPr>
        <w:t>2011–12 National Nutrition and Physical Activity Survey (NNPAS) component of the 2011–13 Australian Health Survey  (2 yea</w:t>
      </w:r>
      <w:r w:rsidR="00E86754">
        <w:rPr>
          <w:lang w:val="en-AU" w:eastAsia="en-AU"/>
        </w:rPr>
        <w:t xml:space="preserve">rs. </w:t>
      </w:r>
      <w:r w:rsidRPr="00AF2FA5">
        <w:rPr>
          <w:lang w:val="en-AU" w:eastAsia="en-AU"/>
        </w:rPr>
        <w:t>and above), the 2008–09 New Zealand NNS (15 yea</w:t>
      </w:r>
      <w:r w:rsidR="00E86754">
        <w:rPr>
          <w:lang w:val="en-AU" w:eastAsia="en-AU"/>
        </w:rPr>
        <w:t xml:space="preserve">rs. </w:t>
      </w:r>
      <w:r w:rsidRPr="00AF2FA5">
        <w:rPr>
          <w:lang w:val="en-AU" w:eastAsia="en-AU"/>
        </w:rPr>
        <w:t>and above) and the 2002 New Zealand Children’s NNS (5–14 years)</w:t>
      </w:r>
      <w:r w:rsidRPr="00AF2FA5">
        <w:rPr>
          <w:szCs w:val="20"/>
          <w:lang w:eastAsia="en-AU"/>
        </w:rPr>
        <w:t xml:space="preserve">. </w:t>
      </w:r>
    </w:p>
    <w:p w14:paraId="057F5891" w14:textId="77777777" w:rsidR="00AF2FA5" w:rsidRPr="00AF2FA5" w:rsidRDefault="00AF2FA5" w:rsidP="00AF2FA5">
      <w:pPr>
        <w:widowControl w:val="0"/>
        <w:rPr>
          <w:lang w:eastAsia="en-AU"/>
        </w:rPr>
      </w:pPr>
    </w:p>
    <w:p w14:paraId="0175573F" w14:textId="77777777" w:rsidR="00AF2FA5" w:rsidRPr="00AF2FA5" w:rsidRDefault="00AF2FA5" w:rsidP="00AF2FA5">
      <w:pPr>
        <w:widowControl w:val="0"/>
        <w:rPr>
          <w:lang w:eastAsia="en-AU"/>
        </w:rPr>
      </w:pPr>
      <w:r w:rsidRPr="00AF2FA5">
        <w:rPr>
          <w:lang w:eastAsia="en-AU"/>
        </w:rPr>
        <w:t>The application should include the following information:</w:t>
      </w:r>
    </w:p>
    <w:p w14:paraId="0DA0B194"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D.4</w:t>
      </w:r>
      <w:r w:rsidRPr="00AF2FA5">
        <w:rPr>
          <w:b/>
          <w:i/>
          <w:color w:val="008000"/>
          <w:lang w:eastAsia="en-AU"/>
        </w:rPr>
        <w:tab/>
        <w:t>The percentage of the food group to which the use of the nutritive substance is proposed or the percentage of the market likely to use the nutritive substance</w:t>
      </w:r>
    </w:p>
    <w:p w14:paraId="68C93C41" w14:textId="5E259D3C" w:rsidR="00AF2FA5" w:rsidRPr="00AF2FA5" w:rsidRDefault="00AF2FA5" w:rsidP="00AF2FA5">
      <w:pPr>
        <w:widowControl w:val="0"/>
        <w:rPr>
          <w:lang w:eastAsia="en-AU"/>
        </w:rPr>
      </w:pPr>
      <w:r w:rsidRPr="00AF2FA5">
        <w:rPr>
          <w:lang w:eastAsia="en-AU"/>
        </w:rPr>
        <w:t xml:space="preserve">This includes information based on projected uptake of the use of the nutritive substance in foods or market share data for foods to which the use of the nutritive substance is likely. This could be based on a similar market in another country. </w:t>
      </w:r>
    </w:p>
    <w:p w14:paraId="0B196584"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D.5</w:t>
      </w:r>
      <w:r w:rsidRPr="00AF2FA5">
        <w:rPr>
          <w:b/>
          <w:i/>
          <w:color w:val="008000"/>
          <w:lang w:eastAsia="en-AU"/>
        </w:rPr>
        <w:tab/>
        <w:t>Information relating to the use of the nutritive substance in other countries</w:t>
      </w:r>
    </w:p>
    <w:p w14:paraId="6858374B" w14:textId="77777777" w:rsidR="00AF2FA5" w:rsidRPr="00AF2FA5" w:rsidRDefault="00AF2FA5" w:rsidP="00AF2FA5">
      <w:pPr>
        <w:widowControl w:val="0"/>
        <w:rPr>
          <w:lang w:eastAsia="en-AU"/>
        </w:rPr>
      </w:pPr>
      <w:r w:rsidRPr="00AF2FA5">
        <w:rPr>
          <w:lang w:eastAsia="en-AU"/>
        </w:rPr>
        <w:t>This includes information on the foods or food groups in which the nutritive substance is used, the use levels and consumption amounts in other countries.</w:t>
      </w:r>
    </w:p>
    <w:p w14:paraId="1B4E16E2" w14:textId="77777777" w:rsidR="00AF2FA5" w:rsidRPr="00AF2FA5" w:rsidRDefault="00AF2FA5" w:rsidP="00AF2FA5">
      <w:pPr>
        <w:widowControl w:val="0"/>
        <w:rPr>
          <w:lang w:eastAsia="en-AU"/>
        </w:rPr>
      </w:pPr>
    </w:p>
    <w:p w14:paraId="1DD09F64" w14:textId="186B793D" w:rsidR="00D027E5" w:rsidRDefault="00AF2FA5" w:rsidP="00AF2FA5">
      <w:pPr>
        <w:widowControl w:val="0"/>
        <w:rPr>
          <w:szCs w:val="20"/>
          <w:lang w:eastAsia="en-AU"/>
        </w:rPr>
      </w:pPr>
      <w:r w:rsidRPr="00AF2FA5">
        <w:rPr>
          <w:szCs w:val="20"/>
          <w:lang w:eastAsia="en-AU"/>
        </w:rPr>
        <w:t>This information provides an indication of the range of foods in Australia and New Zealand that might contain the used nutritive substance.</w:t>
      </w:r>
      <w:r w:rsidR="00D027E5">
        <w:rPr>
          <w:szCs w:val="20"/>
          <w:lang w:eastAsia="en-AU"/>
        </w:rPr>
        <w:br w:type="page"/>
      </w:r>
    </w:p>
    <w:p w14:paraId="677F7726"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lastRenderedPageBreak/>
        <w:t>D.6</w:t>
      </w:r>
      <w:r w:rsidRPr="00AF2FA5">
        <w:rPr>
          <w:b/>
          <w:i/>
          <w:color w:val="008000"/>
          <w:lang w:eastAsia="en-AU"/>
        </w:rPr>
        <w:tab/>
        <w:t>For foods where consumption has changed in recent years, information on likely current food consumption</w:t>
      </w:r>
    </w:p>
    <w:p w14:paraId="200AD302" w14:textId="77777777" w:rsidR="00AF2FA5" w:rsidRPr="00AF2FA5" w:rsidRDefault="00AF2FA5" w:rsidP="00AF2FA5">
      <w:pPr>
        <w:widowControl w:val="0"/>
        <w:rPr>
          <w:lang w:eastAsia="en-AU"/>
        </w:rPr>
      </w:pPr>
      <w:r w:rsidRPr="00AF2FA5">
        <w:rPr>
          <w:lang w:eastAsia="en-AU"/>
        </w:rPr>
        <w:t>This includes any consumption information for foods where there has been a significant change in consumption since the most recent Australian and New Zealand NNSs which relate to the application. This can be based on market share data or sales data or on a similar market in another country.</w:t>
      </w:r>
    </w:p>
    <w:p w14:paraId="5A4DC446"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t>E</w:t>
      </w:r>
      <w:r w:rsidRPr="00AF2FA5">
        <w:rPr>
          <w:rFonts w:eastAsiaTheme="majorEastAsia"/>
          <w:b/>
          <w:bCs/>
        </w:rPr>
        <w:tab/>
        <w:t>Information related to the nutritional impact of a vitamin or mineral</w:t>
      </w:r>
    </w:p>
    <w:p w14:paraId="746F9562"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77C2B647"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E.1</w:t>
      </w:r>
      <w:r w:rsidRPr="00AF2FA5">
        <w:rPr>
          <w:b/>
          <w:i/>
          <w:color w:val="008000"/>
          <w:lang w:eastAsia="en-AU"/>
        </w:rPr>
        <w:tab/>
        <w:t>Information to demonstrate a need to permit the addition of a vitamin or mineral to food</w:t>
      </w:r>
    </w:p>
    <w:p w14:paraId="03D7AE5E" w14:textId="77777777" w:rsidR="00AF2FA5" w:rsidRPr="00AF2FA5" w:rsidRDefault="00AF2FA5" w:rsidP="00AF2FA5">
      <w:pPr>
        <w:widowControl w:val="0"/>
        <w:rPr>
          <w:lang w:eastAsia="en-AU"/>
        </w:rPr>
      </w:pPr>
      <w:r w:rsidRPr="00AF2FA5">
        <w:rPr>
          <w:lang w:eastAsia="en-AU"/>
        </w:rPr>
        <w:t>This includes information addressing at least one of the following:</w:t>
      </w:r>
    </w:p>
    <w:p w14:paraId="04490745" w14:textId="77777777" w:rsidR="00AF2FA5" w:rsidRPr="00AF2FA5" w:rsidRDefault="00AF2FA5" w:rsidP="00AF2FA5">
      <w:pPr>
        <w:widowControl w:val="0"/>
        <w:rPr>
          <w:lang w:eastAsia="en-AU"/>
        </w:rPr>
      </w:pPr>
    </w:p>
    <w:p w14:paraId="00A8A19C"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data to demonstrate clinical or sub-clinical evidence of deficiency or data to demonstrate low levels of intake in one or more population groups</w:t>
      </w:r>
    </w:p>
    <w:p w14:paraId="604C9258"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data to demonstrate that deficiencies are likely to develop in one or more population groups because of changing food habits</w:t>
      </w:r>
    </w:p>
    <w:p w14:paraId="74972E68"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generally accepted scientific evidence that an increase in the intake of a vitamin or mineral can deliver a health benefit</w:t>
      </w:r>
    </w:p>
    <w:p w14:paraId="66DC3B6C" w14:textId="77777777" w:rsidR="00AF2FA5" w:rsidRPr="00AF2FA5" w:rsidRDefault="00AF2FA5" w:rsidP="00AF2FA5">
      <w:pPr>
        <w:widowControl w:val="0"/>
        <w:ind w:left="567" w:hanging="567"/>
        <w:rPr>
          <w:lang w:eastAsia="en-AU"/>
        </w:rPr>
      </w:pPr>
      <w:r w:rsidRPr="00AF2FA5">
        <w:rPr>
          <w:lang w:eastAsia="en-AU"/>
        </w:rPr>
        <w:t>(d)</w:t>
      </w:r>
      <w:r w:rsidRPr="00AF2FA5">
        <w:rPr>
          <w:lang w:eastAsia="en-AU"/>
        </w:rPr>
        <w:tab/>
        <w:t>evidence that the reduced nutritional profile of a processed food can be substantially restored</w:t>
      </w:r>
    </w:p>
    <w:p w14:paraId="29E090CD" w14:textId="77777777" w:rsidR="00AF2FA5" w:rsidRPr="00AF2FA5" w:rsidRDefault="00AF2FA5" w:rsidP="00AF2FA5">
      <w:pPr>
        <w:widowControl w:val="0"/>
        <w:ind w:left="567" w:hanging="567"/>
        <w:rPr>
          <w:lang w:eastAsia="en-AU"/>
        </w:rPr>
      </w:pPr>
      <w:r w:rsidRPr="00AF2FA5">
        <w:rPr>
          <w:lang w:eastAsia="en-AU"/>
        </w:rPr>
        <w:t>(e)</w:t>
      </w:r>
      <w:r w:rsidRPr="00AF2FA5">
        <w:rPr>
          <w:lang w:eastAsia="en-AU"/>
        </w:rPr>
        <w:tab/>
        <w:t>evidence that the nutritional profile of the specified substitute food can be aligned with the primary food.</w:t>
      </w:r>
    </w:p>
    <w:p w14:paraId="271FD7E6"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E.2</w:t>
      </w:r>
      <w:r w:rsidRPr="00AF2FA5">
        <w:rPr>
          <w:b/>
          <w:i/>
          <w:color w:val="008000"/>
          <w:lang w:eastAsia="en-AU"/>
        </w:rPr>
        <w:tab/>
        <w:t>Information to demonstrate the permitted addition of the vitamin or mineral has the potential to address the deficit or deliver a health benefit to the population or a population subgroup</w:t>
      </w:r>
    </w:p>
    <w:p w14:paraId="0BAA5AB7" w14:textId="77777777" w:rsidR="00AF2FA5" w:rsidRPr="00AF2FA5" w:rsidRDefault="00AF2FA5" w:rsidP="00AF2FA5">
      <w:pPr>
        <w:widowControl w:val="0"/>
        <w:rPr>
          <w:lang w:eastAsia="en-AU"/>
        </w:rPr>
      </w:pPr>
      <w:r w:rsidRPr="00AF2FA5">
        <w:rPr>
          <w:lang w:eastAsia="en-AU"/>
        </w:rPr>
        <w:t>This includes:</w:t>
      </w:r>
    </w:p>
    <w:p w14:paraId="2166CEE3" w14:textId="77777777" w:rsidR="00AF2FA5" w:rsidRPr="00AF2FA5" w:rsidRDefault="00AF2FA5" w:rsidP="00AF2FA5">
      <w:pPr>
        <w:widowControl w:val="0"/>
        <w:ind w:left="567" w:hanging="567"/>
        <w:rPr>
          <w:lang w:eastAsia="en-AU"/>
        </w:rPr>
      </w:pPr>
    </w:p>
    <w:p w14:paraId="001B9AFB"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data on the level of absorption of the particular form of the vitamin or mineral from the specified food at normal levels of consumption</w:t>
      </w:r>
    </w:p>
    <w:p w14:paraId="3E1551B8"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data on the metabolic fate of the vitamin or mineral under the conditions above</w:t>
      </w:r>
    </w:p>
    <w:p w14:paraId="52ECE513"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information on the food vehicle, including the presence of substances that will have an inhibitory or enhancing effect on absorption.</w:t>
      </w:r>
    </w:p>
    <w:p w14:paraId="651CDAF9"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t>F</w:t>
      </w:r>
      <w:r w:rsidRPr="00AF2FA5">
        <w:rPr>
          <w:rFonts w:eastAsiaTheme="majorEastAsia"/>
          <w:b/>
          <w:bCs/>
        </w:rPr>
        <w:tab/>
        <w:t xml:space="preserve">Information related to the nutritional impact of a nutritive substance other than vitamins and minerals </w:t>
      </w:r>
    </w:p>
    <w:p w14:paraId="1F0970D4"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483A3DD9"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F.1</w:t>
      </w:r>
      <w:r w:rsidRPr="00AF2FA5">
        <w:rPr>
          <w:b/>
          <w:i/>
          <w:color w:val="008000"/>
          <w:lang w:eastAsia="en-AU"/>
        </w:rPr>
        <w:tab/>
        <w:t>Information related to the nutritional purpose of the use of the substance in each food</w:t>
      </w:r>
    </w:p>
    <w:p w14:paraId="7D637695" w14:textId="77777777" w:rsidR="00AF2FA5" w:rsidRPr="00AF2FA5" w:rsidRDefault="00AF2FA5" w:rsidP="00AF2FA5">
      <w:pPr>
        <w:widowControl w:val="0"/>
        <w:rPr>
          <w:lang w:eastAsia="en-AU"/>
        </w:rPr>
      </w:pPr>
      <w:r w:rsidRPr="00AF2FA5">
        <w:rPr>
          <w:lang w:eastAsia="en-AU"/>
        </w:rPr>
        <w:t>This includes data to demonstrate the nutritive substance is consistent with its proposed purpose as described in subsection A.1 in this Guideline (3.3.3) and</w:t>
      </w:r>
      <w:r w:rsidRPr="00AF2FA5">
        <w:rPr>
          <w:b/>
        </w:rPr>
        <w:t xml:space="preserve"> must </w:t>
      </w:r>
      <w:r w:rsidRPr="00AF2FA5">
        <w:t>include</w:t>
      </w:r>
      <w:r w:rsidRPr="00AF2FA5">
        <w:rPr>
          <w:lang w:eastAsia="en-AU"/>
        </w:rPr>
        <w:t>:</w:t>
      </w:r>
    </w:p>
    <w:p w14:paraId="6BC940A4" w14:textId="77777777" w:rsidR="00AF2FA5" w:rsidRPr="00AF2FA5" w:rsidRDefault="00AF2FA5" w:rsidP="00AF2FA5">
      <w:pPr>
        <w:widowControl w:val="0"/>
        <w:ind w:left="567" w:hanging="567"/>
        <w:rPr>
          <w:lang w:eastAsia="en-AU"/>
        </w:rPr>
      </w:pPr>
    </w:p>
    <w:p w14:paraId="22C1BFDA" w14:textId="77777777" w:rsidR="00AF2FA5" w:rsidRPr="00AF2FA5" w:rsidRDefault="00AF2FA5" w:rsidP="00AF2FA5">
      <w:pPr>
        <w:widowControl w:val="0"/>
        <w:ind w:left="567" w:hanging="567"/>
      </w:pPr>
      <w:r w:rsidRPr="00AF2FA5">
        <w:rPr>
          <w:lang w:eastAsia="en-AU"/>
        </w:rPr>
        <w:t>(a)</w:t>
      </w:r>
      <w:r w:rsidRPr="00AF2FA5">
        <w:rPr>
          <w:lang w:eastAsia="en-AU"/>
        </w:rPr>
        <w:tab/>
        <w:t>t</w:t>
      </w:r>
      <w:r w:rsidRPr="00AF2FA5">
        <w:t>he target population(s) be clearly stated</w:t>
      </w:r>
    </w:p>
    <w:p w14:paraId="7DE9D3CD" w14:textId="1440D5EE" w:rsidR="00AF2FA5" w:rsidRPr="00AF2FA5" w:rsidRDefault="00AF2FA5" w:rsidP="00AF2FA5">
      <w:pPr>
        <w:widowControl w:val="0"/>
        <w:ind w:left="567" w:hanging="567"/>
      </w:pPr>
      <w:r w:rsidRPr="00AF2FA5">
        <w:rPr>
          <w:lang w:eastAsia="en-AU"/>
        </w:rPr>
        <w:t>(b)</w:t>
      </w:r>
      <w:r w:rsidRPr="00AF2FA5">
        <w:rPr>
          <w:lang w:eastAsia="en-AU"/>
        </w:rPr>
        <w:tab/>
        <w:t xml:space="preserve">data to demonstrate that specific food(s) containing the form and amount of the nutritive substance can contribute to the nutritional purpose in the target population(s) at the anticipated level of intake. </w:t>
      </w:r>
      <w:r w:rsidRPr="00AF2FA5">
        <w:t>The total amount should include naturally-occurring and added amounts.</w:t>
      </w:r>
    </w:p>
    <w:p w14:paraId="0E6F55DD"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data to demonstrate that the nutritional composition of the specified substitute food can be aligned with the reference food.</w:t>
      </w:r>
    </w:p>
    <w:p w14:paraId="193E7C15" w14:textId="77777777" w:rsidR="00D027E5" w:rsidRDefault="00D027E5" w:rsidP="00AF2FA5">
      <w:pPr>
        <w:keepNext/>
        <w:widowControl w:val="0"/>
        <w:spacing w:before="240" w:after="240"/>
        <w:ind w:left="851" w:hanging="851"/>
        <w:outlineLvl w:val="2"/>
        <w:rPr>
          <w:rFonts w:eastAsiaTheme="majorEastAsia"/>
          <w:b/>
          <w:bCs/>
        </w:rPr>
      </w:pPr>
      <w:r>
        <w:rPr>
          <w:rFonts w:eastAsiaTheme="majorEastAsia"/>
          <w:b/>
          <w:bCs/>
        </w:rPr>
        <w:br w:type="page"/>
      </w:r>
    </w:p>
    <w:p w14:paraId="603DB276" w14:textId="4CE57175"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lastRenderedPageBreak/>
        <w:t>G</w:t>
      </w:r>
      <w:r w:rsidRPr="00AF2FA5">
        <w:rPr>
          <w:rFonts w:eastAsiaTheme="majorEastAsia"/>
          <w:b/>
          <w:bCs/>
        </w:rPr>
        <w:tab/>
        <w:t>Information related to potential impact on consumer understanding and behaviour</w:t>
      </w:r>
    </w:p>
    <w:p w14:paraId="39F43508" w14:textId="77777777" w:rsidR="00AF2FA5" w:rsidRPr="00AF2FA5" w:rsidRDefault="00AF2FA5" w:rsidP="00AF2FA5">
      <w:pPr>
        <w:keepNext/>
        <w:widowControl w:val="0"/>
        <w:pBdr>
          <w:top w:val="single" w:sz="6" w:space="0" w:color="auto"/>
          <w:left w:val="single" w:sz="6" w:space="0" w:color="auto"/>
          <w:bottom w:val="single" w:sz="6" w:space="0" w:color="auto"/>
          <w:right w:val="single" w:sz="6" w:space="0" w:color="auto"/>
        </w:pBdr>
        <w:tabs>
          <w:tab w:val="left" w:pos="851"/>
          <w:tab w:val="left" w:pos="1050"/>
        </w:tabs>
        <w:rPr>
          <w:b/>
          <w:szCs w:val="20"/>
          <w:lang w:eastAsia="en-AU"/>
        </w:rPr>
      </w:pPr>
      <w:r w:rsidRPr="00AF2FA5">
        <w:rPr>
          <w:b/>
          <w:szCs w:val="20"/>
          <w:lang w:eastAsia="en-AU"/>
        </w:rPr>
        <w:t>Note:</w:t>
      </w:r>
    </w:p>
    <w:p w14:paraId="68A3376A" w14:textId="77777777" w:rsidR="00AF2FA5" w:rsidRPr="00AF2FA5" w:rsidRDefault="00AF2FA5" w:rsidP="00AF2FA5">
      <w:pPr>
        <w:keepNext/>
        <w:widowControl w:val="0"/>
        <w:pBdr>
          <w:top w:val="single" w:sz="6" w:space="0" w:color="auto"/>
          <w:left w:val="single" w:sz="6" w:space="0" w:color="auto"/>
          <w:bottom w:val="single" w:sz="6" w:space="0" w:color="auto"/>
          <w:right w:val="single" w:sz="6" w:space="0" w:color="auto"/>
        </w:pBdr>
        <w:tabs>
          <w:tab w:val="left" w:pos="851"/>
        </w:tabs>
        <w:rPr>
          <w:b/>
          <w:szCs w:val="20"/>
          <w:lang w:eastAsia="en-AU"/>
        </w:rPr>
      </w:pPr>
    </w:p>
    <w:p w14:paraId="5891D099" w14:textId="0E4C2B94"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In addition to the information specified in this section, some of the information derived from section D in this Guideline (3.3.3) will be used also to assess the impact on consume</w:t>
      </w:r>
      <w:r w:rsidR="00E86754">
        <w:rPr>
          <w:szCs w:val="20"/>
          <w:lang w:eastAsia="en-AU"/>
        </w:rPr>
        <w:t xml:space="preserve">rs. </w:t>
      </w:r>
      <w:r w:rsidRPr="00AF2FA5">
        <w:rPr>
          <w:szCs w:val="20"/>
          <w:lang w:eastAsia="en-AU"/>
        </w:rPr>
        <w:t>of the nutritive substance.</w:t>
      </w:r>
    </w:p>
    <w:p w14:paraId="6CFC576B" w14:textId="77777777" w:rsidR="00AF2FA5" w:rsidRPr="00AF2FA5" w:rsidRDefault="00AF2FA5" w:rsidP="00AF2FA5">
      <w:pPr>
        <w:widowControl w:val="0"/>
        <w:rPr>
          <w:lang w:eastAsia="en-AU"/>
        </w:rPr>
      </w:pPr>
    </w:p>
    <w:p w14:paraId="27B29BE8"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0A13ECAD"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G.1</w:t>
      </w:r>
      <w:r w:rsidRPr="00AF2FA5">
        <w:rPr>
          <w:b/>
          <w:i/>
          <w:color w:val="008000"/>
          <w:lang w:eastAsia="en-AU"/>
        </w:rPr>
        <w:tab/>
        <w:t>Information to demonstrate the level of consumer awareness and understanding of the nutritive substances in the food(s)</w:t>
      </w:r>
    </w:p>
    <w:p w14:paraId="396B50B6" w14:textId="30300B20"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G.2</w:t>
      </w:r>
      <w:r w:rsidRPr="00AF2FA5">
        <w:rPr>
          <w:b/>
          <w:i/>
          <w:color w:val="008000"/>
          <w:lang w:eastAsia="en-AU"/>
        </w:rPr>
        <w:tab/>
        <w:t>Information on the actual or potential behaviour of consume</w:t>
      </w:r>
      <w:r w:rsidR="00E86754">
        <w:rPr>
          <w:b/>
          <w:i/>
          <w:color w:val="008000"/>
          <w:lang w:eastAsia="en-AU"/>
        </w:rPr>
        <w:t xml:space="preserve">rs. </w:t>
      </w:r>
      <w:r w:rsidRPr="00AF2FA5">
        <w:rPr>
          <w:b/>
          <w:i/>
          <w:color w:val="008000"/>
          <w:lang w:eastAsia="en-AU"/>
        </w:rPr>
        <w:t>in response to proposed food(s)</w:t>
      </w:r>
    </w:p>
    <w:p w14:paraId="650421DE" w14:textId="77777777" w:rsidR="00AF2FA5" w:rsidRPr="00AF2FA5" w:rsidRDefault="00AF2FA5" w:rsidP="00AF2FA5">
      <w:pPr>
        <w:widowControl w:val="0"/>
        <w:rPr>
          <w:lang w:eastAsia="en-AU"/>
        </w:rPr>
      </w:pPr>
      <w:r w:rsidRPr="00AF2FA5">
        <w:rPr>
          <w:lang w:eastAsia="en-AU"/>
        </w:rPr>
        <w:t>This includes information such as changes in consumption behaviour and changes in health and diet behaviour.</w:t>
      </w:r>
    </w:p>
    <w:p w14:paraId="6A9433FD"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G.3</w:t>
      </w:r>
      <w:r w:rsidRPr="00AF2FA5">
        <w:rPr>
          <w:b/>
          <w:i/>
          <w:color w:val="008000"/>
          <w:lang w:eastAsia="en-AU"/>
        </w:rPr>
        <w:tab/>
        <w:t>Information to demonstrate that the consumption of food(s) containing the nutritive substance will not adversely affect any population groups (e.g. particular age or cultural groups).</w:t>
      </w:r>
    </w:p>
    <w:p w14:paraId="529B51CB" w14:textId="77777777" w:rsidR="00AF2FA5" w:rsidRPr="00AF2FA5" w:rsidRDefault="00AF2FA5" w:rsidP="00AF2FA5">
      <w:pPr>
        <w:keepNext/>
        <w:widowControl w:val="0"/>
        <w:pBdr>
          <w:top w:val="single" w:sz="6" w:space="0" w:color="auto"/>
          <w:left w:val="single" w:sz="6" w:space="0" w:color="auto"/>
          <w:bottom w:val="single" w:sz="6" w:space="0" w:color="auto"/>
          <w:right w:val="single" w:sz="6" w:space="0" w:color="auto"/>
        </w:pBdr>
        <w:tabs>
          <w:tab w:val="left" w:pos="851"/>
        </w:tabs>
        <w:rPr>
          <w:b/>
          <w:szCs w:val="20"/>
          <w:lang w:eastAsia="en-AU"/>
        </w:rPr>
      </w:pPr>
      <w:r w:rsidRPr="00AF2FA5">
        <w:rPr>
          <w:b/>
          <w:szCs w:val="20"/>
          <w:lang w:eastAsia="en-AU"/>
        </w:rPr>
        <w:t>Note:</w:t>
      </w:r>
    </w:p>
    <w:p w14:paraId="2B9DAD44" w14:textId="77777777" w:rsidR="00AF2FA5" w:rsidRPr="00AF2FA5" w:rsidRDefault="00AF2FA5" w:rsidP="00AF2FA5">
      <w:pPr>
        <w:keepNext/>
        <w:widowControl w:val="0"/>
        <w:pBdr>
          <w:top w:val="single" w:sz="6" w:space="0" w:color="auto"/>
          <w:left w:val="single" w:sz="6" w:space="0" w:color="auto"/>
          <w:bottom w:val="single" w:sz="6" w:space="0" w:color="auto"/>
          <w:right w:val="single" w:sz="6" w:space="0" w:color="auto"/>
        </w:pBdr>
        <w:tabs>
          <w:tab w:val="left" w:pos="851"/>
        </w:tabs>
        <w:rPr>
          <w:b/>
          <w:szCs w:val="20"/>
          <w:lang w:eastAsia="en-AU"/>
        </w:rPr>
      </w:pPr>
    </w:p>
    <w:p w14:paraId="5B0CDF58"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Consumption behaviour changes include substitution, addition or avoidance. Health and diet behaviour changes relate to the potential impacts of the food in the context of not promoting patterns inconsistent with nutrition and physical activity policies or guidelines for Australia and New Zealand.</w:t>
      </w:r>
    </w:p>
    <w:p w14:paraId="17E1246A"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333EAA22"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 xml:space="preserve">The extent of the impact of the use of a nutritive substance to food on consumer behaviour will vary depending on: </w:t>
      </w:r>
    </w:p>
    <w:p w14:paraId="0611B9F7"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7117E383"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ind w:left="567" w:hanging="567"/>
        <w:rPr>
          <w:szCs w:val="20"/>
          <w:lang w:eastAsia="en-AU"/>
        </w:rPr>
      </w:pPr>
      <w:r w:rsidRPr="00AF2FA5">
        <w:rPr>
          <w:szCs w:val="20"/>
          <w:lang w:eastAsia="en-AU"/>
        </w:rPr>
        <w:t>(a)</w:t>
      </w:r>
      <w:r w:rsidRPr="00AF2FA5">
        <w:rPr>
          <w:szCs w:val="20"/>
          <w:lang w:eastAsia="en-AU"/>
        </w:rPr>
        <w:tab/>
        <w:t>the nature of the nutritive substance and the food(s) to which it will be added</w:t>
      </w:r>
    </w:p>
    <w:p w14:paraId="3C800DEE"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ind w:left="567" w:hanging="567"/>
        <w:rPr>
          <w:szCs w:val="20"/>
          <w:lang w:eastAsia="en-AU"/>
        </w:rPr>
      </w:pPr>
      <w:r w:rsidRPr="00AF2FA5">
        <w:rPr>
          <w:szCs w:val="20"/>
          <w:lang w:eastAsia="en-AU"/>
        </w:rPr>
        <w:t>(b)</w:t>
      </w:r>
      <w:r w:rsidRPr="00AF2FA5">
        <w:rPr>
          <w:szCs w:val="20"/>
          <w:lang w:eastAsia="en-AU"/>
        </w:rPr>
        <w:tab/>
        <w:t>the projected consumption levels for the food(s) containing the nutritive substance including amount consumed and how often it will be consumed</w:t>
      </w:r>
    </w:p>
    <w:p w14:paraId="17A3282C"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ind w:left="567" w:hanging="567"/>
        <w:rPr>
          <w:szCs w:val="20"/>
          <w:lang w:eastAsia="en-AU"/>
        </w:rPr>
      </w:pPr>
      <w:r w:rsidRPr="00AF2FA5">
        <w:rPr>
          <w:szCs w:val="20"/>
          <w:lang w:eastAsia="en-AU"/>
        </w:rPr>
        <w:t>(c)</w:t>
      </w:r>
      <w:r w:rsidRPr="00AF2FA5">
        <w:rPr>
          <w:szCs w:val="20"/>
          <w:lang w:eastAsia="en-AU"/>
        </w:rPr>
        <w:tab/>
        <w:t>whether currently used foods may be substituted for food(s) containing the nutritive substance</w:t>
      </w:r>
    </w:p>
    <w:p w14:paraId="6948E91D"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ind w:left="567" w:hanging="567"/>
        <w:rPr>
          <w:szCs w:val="20"/>
          <w:lang w:eastAsia="en-AU"/>
        </w:rPr>
      </w:pPr>
      <w:r w:rsidRPr="00AF2FA5">
        <w:rPr>
          <w:szCs w:val="20"/>
          <w:lang w:eastAsia="en-AU"/>
        </w:rPr>
        <w:t>(d)</w:t>
      </w:r>
      <w:r w:rsidRPr="00AF2FA5">
        <w:rPr>
          <w:szCs w:val="20"/>
          <w:lang w:eastAsia="en-AU"/>
        </w:rPr>
        <w:tab/>
        <w:t>whether there is a claim.</w:t>
      </w:r>
    </w:p>
    <w:p w14:paraId="2D23E22A"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54A83CEC"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Thus, the amount of information necessary to address the impact on consumer behaviour will depend on the level of the impact. This will need to be considered in addressing the points above.</w:t>
      </w:r>
    </w:p>
    <w:p w14:paraId="55361781"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17308DAD"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Information to support subsections G.1–3 in this Guideline (3.3.3) could include:</w:t>
      </w:r>
    </w:p>
    <w:p w14:paraId="3CB7E935"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767A7B67"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ind w:left="567" w:hanging="567"/>
        <w:rPr>
          <w:szCs w:val="20"/>
          <w:lang w:eastAsia="en-AU"/>
        </w:rPr>
      </w:pPr>
      <w:r w:rsidRPr="00AF2FA5">
        <w:rPr>
          <w:szCs w:val="20"/>
          <w:lang w:eastAsia="en-AU"/>
        </w:rPr>
        <w:t>(a)</w:t>
      </w:r>
      <w:r w:rsidRPr="00AF2FA5">
        <w:rPr>
          <w:szCs w:val="20"/>
          <w:lang w:eastAsia="en-AU"/>
        </w:rPr>
        <w:tab/>
        <w:t>a literature review of the available evidence from Australia and New Zealand, or internationally (where appropriate)</w:t>
      </w:r>
    </w:p>
    <w:p w14:paraId="53DD26DD"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ind w:left="567" w:hanging="567"/>
        <w:rPr>
          <w:szCs w:val="20"/>
          <w:lang w:eastAsia="en-AU"/>
        </w:rPr>
      </w:pPr>
      <w:r w:rsidRPr="00AF2FA5">
        <w:rPr>
          <w:szCs w:val="20"/>
          <w:lang w:eastAsia="en-AU"/>
        </w:rPr>
        <w:t>(b)</w:t>
      </w:r>
      <w:r w:rsidRPr="00AF2FA5">
        <w:rPr>
          <w:szCs w:val="20"/>
          <w:lang w:eastAsia="en-AU"/>
        </w:rPr>
        <w:tab/>
        <w:t>robust quantitative or qualitative empirical research (where appropriate) assessing consumer responses to the proposed change e.g. studies assessing the Australian and New Zealand general population; findings broken down by population subgroups, including target and non-target population groups.</w:t>
      </w:r>
    </w:p>
    <w:p w14:paraId="6628BD48"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p>
    <w:p w14:paraId="43F25A8F" w14:textId="77777777" w:rsidR="00AF2FA5" w:rsidRPr="00AF2FA5" w:rsidRDefault="00AF2FA5" w:rsidP="00AF2FA5">
      <w:pPr>
        <w:widowControl w:val="0"/>
        <w:pBdr>
          <w:top w:val="single" w:sz="6" w:space="0" w:color="auto"/>
          <w:left w:val="single" w:sz="6" w:space="0" w:color="auto"/>
          <w:bottom w:val="single" w:sz="6" w:space="0" w:color="auto"/>
          <w:right w:val="single" w:sz="6" w:space="0" w:color="auto"/>
        </w:pBdr>
        <w:tabs>
          <w:tab w:val="left" w:pos="851"/>
        </w:tabs>
        <w:rPr>
          <w:szCs w:val="20"/>
          <w:lang w:eastAsia="en-AU"/>
        </w:rPr>
      </w:pPr>
      <w:r w:rsidRPr="00AF2FA5">
        <w:rPr>
          <w:szCs w:val="20"/>
          <w:lang w:eastAsia="en-AU"/>
        </w:rPr>
        <w:t>Where there is insufficient information on Australian and New Zealand consumer responses (or potential responses), as specified in Section F in this Guideline (3.3.3), FSANZ may request the applicant to conduct empirical research to address these points. FSANZ can provide guidance here.</w:t>
      </w:r>
    </w:p>
    <w:p w14:paraId="4388ECE7" w14:textId="77777777" w:rsidR="00AF2FA5" w:rsidRPr="00AF2FA5" w:rsidRDefault="00AF2FA5" w:rsidP="00AF2FA5">
      <w:pPr>
        <w:widowControl w:val="0"/>
        <w:rPr>
          <w:lang w:eastAsia="en-AU"/>
        </w:rPr>
      </w:pPr>
      <w:bookmarkStart w:id="338" w:name="_Toc216858862"/>
      <w:bookmarkStart w:id="339" w:name="_Toc216858890"/>
      <w:bookmarkEnd w:id="338"/>
    </w:p>
    <w:bookmarkEnd w:id="339"/>
    <w:p w14:paraId="76F5224C" w14:textId="77777777" w:rsidR="00AF2FA5" w:rsidRPr="00AF2FA5" w:rsidRDefault="00AF2FA5" w:rsidP="00AF2FA5">
      <w:pPr>
        <w:widowControl w:val="0"/>
        <w:rPr>
          <w:lang w:eastAsia="en-AU"/>
        </w:rPr>
      </w:pPr>
    </w:p>
    <w:p w14:paraId="3531A948" w14:textId="77777777" w:rsidR="00AF2FA5" w:rsidRPr="00AF2FA5" w:rsidRDefault="00AF2FA5" w:rsidP="00AF2FA5">
      <w:pPr>
        <w:widowControl w:val="0"/>
        <w:rPr>
          <w:lang w:eastAsia="en-AU"/>
        </w:rPr>
        <w:sectPr w:rsidR="00AF2FA5" w:rsidRPr="00AF2FA5" w:rsidSect="00377FB2">
          <w:footerReference w:type="default" r:id="rId46"/>
          <w:pgSz w:w="11906" w:h="16838"/>
          <w:pgMar w:top="1418" w:right="1418" w:bottom="1418" w:left="1418" w:header="709" w:footer="709" w:gutter="0"/>
          <w:cols w:space="708"/>
          <w:docGrid w:linePitch="360"/>
        </w:sectPr>
      </w:pPr>
    </w:p>
    <w:p w14:paraId="4D3809BE" w14:textId="77777777" w:rsidR="00AF2FA5" w:rsidRPr="00AF2FA5" w:rsidRDefault="00AF2FA5" w:rsidP="00AF2FA5">
      <w:pPr>
        <w:widowControl w:val="0"/>
        <w:tabs>
          <w:tab w:val="left" w:pos="851"/>
        </w:tabs>
        <w:jc w:val="center"/>
        <w:rPr>
          <w:rFonts w:ascii="Arial Bold" w:hAnsi="Arial Bold"/>
          <w:b/>
          <w:iCs/>
          <w:sz w:val="40"/>
          <w:szCs w:val="20"/>
        </w:rPr>
      </w:pPr>
    </w:p>
    <w:p w14:paraId="79DAAF03" w14:textId="77777777" w:rsidR="00AF2FA5" w:rsidRPr="00AF2FA5" w:rsidRDefault="00AF2FA5" w:rsidP="00AF2FA5">
      <w:pPr>
        <w:widowControl w:val="0"/>
        <w:tabs>
          <w:tab w:val="left" w:pos="851"/>
        </w:tabs>
        <w:jc w:val="center"/>
        <w:rPr>
          <w:rFonts w:ascii="Arial Bold" w:hAnsi="Arial Bold"/>
          <w:b/>
          <w:iCs/>
          <w:sz w:val="40"/>
          <w:szCs w:val="20"/>
        </w:rPr>
      </w:pPr>
    </w:p>
    <w:p w14:paraId="557902FF" w14:textId="77777777" w:rsidR="00AF2FA5" w:rsidRPr="00AF2FA5" w:rsidRDefault="00AF2FA5" w:rsidP="00AF2FA5">
      <w:pPr>
        <w:widowControl w:val="0"/>
        <w:tabs>
          <w:tab w:val="left" w:pos="851"/>
        </w:tabs>
        <w:jc w:val="center"/>
        <w:rPr>
          <w:rFonts w:ascii="Arial Bold" w:hAnsi="Arial Bold"/>
          <w:b/>
          <w:iCs/>
          <w:sz w:val="40"/>
          <w:szCs w:val="20"/>
        </w:rPr>
      </w:pPr>
    </w:p>
    <w:p w14:paraId="1E74C2B0" w14:textId="77777777" w:rsidR="00AF2FA5" w:rsidRPr="00AF2FA5" w:rsidRDefault="00AF2FA5" w:rsidP="00AF2FA5">
      <w:pPr>
        <w:widowControl w:val="0"/>
        <w:tabs>
          <w:tab w:val="left" w:pos="851"/>
        </w:tabs>
        <w:jc w:val="center"/>
        <w:rPr>
          <w:rFonts w:ascii="Arial Bold" w:hAnsi="Arial Bold"/>
          <w:b/>
          <w:iCs/>
          <w:sz w:val="40"/>
          <w:szCs w:val="20"/>
        </w:rPr>
      </w:pPr>
    </w:p>
    <w:p w14:paraId="005D8972" w14:textId="77777777" w:rsidR="00AF2FA5" w:rsidRPr="00AF2FA5" w:rsidRDefault="00AF2FA5" w:rsidP="00AF2FA5">
      <w:pPr>
        <w:widowControl w:val="0"/>
        <w:tabs>
          <w:tab w:val="left" w:pos="851"/>
        </w:tabs>
        <w:jc w:val="center"/>
        <w:rPr>
          <w:rFonts w:ascii="Arial Bold" w:hAnsi="Arial Bold"/>
          <w:b/>
          <w:iCs/>
          <w:sz w:val="40"/>
          <w:szCs w:val="20"/>
        </w:rPr>
      </w:pPr>
    </w:p>
    <w:p w14:paraId="1F6E9409" w14:textId="77777777" w:rsidR="00AF2FA5" w:rsidRPr="00AF2FA5" w:rsidRDefault="00AF2FA5" w:rsidP="00AF2FA5">
      <w:pPr>
        <w:widowControl w:val="0"/>
        <w:tabs>
          <w:tab w:val="left" w:pos="851"/>
        </w:tabs>
        <w:jc w:val="center"/>
        <w:rPr>
          <w:rFonts w:ascii="Arial Bold" w:hAnsi="Arial Bold"/>
          <w:b/>
          <w:iCs/>
          <w:sz w:val="40"/>
          <w:szCs w:val="20"/>
        </w:rPr>
      </w:pPr>
    </w:p>
    <w:p w14:paraId="7031EAE5" w14:textId="77777777" w:rsidR="00AF2FA5" w:rsidRPr="00AF2FA5" w:rsidRDefault="00AF2FA5" w:rsidP="00AF2FA5">
      <w:pPr>
        <w:widowControl w:val="0"/>
        <w:tabs>
          <w:tab w:val="left" w:pos="851"/>
        </w:tabs>
        <w:jc w:val="center"/>
        <w:rPr>
          <w:rFonts w:ascii="Arial Bold" w:hAnsi="Arial Bold"/>
          <w:b/>
          <w:iCs/>
          <w:sz w:val="40"/>
          <w:szCs w:val="20"/>
        </w:rPr>
      </w:pPr>
    </w:p>
    <w:p w14:paraId="460D424F"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340" w:name="_Toc150589185"/>
      <w:bookmarkStart w:id="341" w:name="_Toc150758651"/>
      <w:bookmarkStart w:id="342" w:name="_Toc150758943"/>
      <w:bookmarkStart w:id="343" w:name="_Toc165787696"/>
      <w:bookmarkStart w:id="344" w:name="_Toc165787786"/>
      <w:bookmarkStart w:id="345" w:name="_Toc171132284"/>
      <w:bookmarkStart w:id="346" w:name="_Toc215907200"/>
      <w:bookmarkStart w:id="347" w:name="_Toc216858689"/>
      <w:bookmarkStart w:id="348" w:name="_Toc216858893"/>
      <w:bookmarkStart w:id="349" w:name="_Toc216859111"/>
      <w:bookmarkStart w:id="350" w:name="_Toc432511971"/>
      <w:r w:rsidRPr="00AF2FA5">
        <w:rPr>
          <w:rFonts w:cs="Arial"/>
          <w:b/>
          <w:bCs/>
          <w:kern w:val="32"/>
          <w:sz w:val="40"/>
          <w:szCs w:val="32"/>
          <w:lang w:eastAsia="en-AU"/>
        </w:rPr>
        <w:t>Chapter 3.4</w:t>
      </w:r>
      <w:bookmarkEnd w:id="340"/>
      <w:bookmarkEnd w:id="341"/>
      <w:bookmarkEnd w:id="342"/>
      <w:bookmarkEnd w:id="343"/>
      <w:bookmarkEnd w:id="344"/>
      <w:bookmarkEnd w:id="345"/>
      <w:bookmarkEnd w:id="346"/>
      <w:bookmarkEnd w:id="347"/>
      <w:bookmarkEnd w:id="348"/>
      <w:bookmarkEnd w:id="349"/>
      <w:bookmarkEnd w:id="350"/>
    </w:p>
    <w:p w14:paraId="05B5B8EE" w14:textId="77777777" w:rsidR="00AF2FA5" w:rsidRPr="00AF2FA5" w:rsidRDefault="00AF2FA5" w:rsidP="00AF2FA5">
      <w:pPr>
        <w:widowControl w:val="0"/>
        <w:tabs>
          <w:tab w:val="left" w:pos="851"/>
        </w:tabs>
        <w:jc w:val="center"/>
        <w:rPr>
          <w:rFonts w:ascii="Arial Bold" w:hAnsi="Arial Bold"/>
          <w:b/>
          <w:iCs/>
          <w:sz w:val="40"/>
          <w:szCs w:val="20"/>
        </w:rPr>
      </w:pPr>
    </w:p>
    <w:p w14:paraId="278428FA" w14:textId="77777777" w:rsidR="00AF2FA5" w:rsidRPr="00AF2FA5" w:rsidRDefault="00AF2FA5" w:rsidP="00AF2FA5">
      <w:pPr>
        <w:widowControl w:val="0"/>
        <w:tabs>
          <w:tab w:val="left" w:pos="851"/>
        </w:tabs>
        <w:jc w:val="center"/>
        <w:rPr>
          <w:rFonts w:ascii="Arial Bold" w:hAnsi="Arial Bold"/>
          <w:b/>
          <w:iCs/>
          <w:sz w:val="40"/>
          <w:szCs w:val="20"/>
        </w:rPr>
      </w:pPr>
    </w:p>
    <w:p w14:paraId="1424C03C"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351" w:name="_Toc171132285"/>
      <w:bookmarkStart w:id="352" w:name="_Toc171741575"/>
      <w:bookmarkStart w:id="353" w:name="_Toc215907201"/>
      <w:bookmarkStart w:id="354" w:name="_Toc216858690"/>
      <w:bookmarkStart w:id="355" w:name="_Toc216858894"/>
      <w:bookmarkStart w:id="356" w:name="_Toc216859112"/>
      <w:bookmarkStart w:id="357" w:name="_Toc432511972"/>
      <w:bookmarkStart w:id="358" w:name="_Toc165787697"/>
      <w:bookmarkStart w:id="359" w:name="_Toc165787787"/>
      <w:bookmarkStart w:id="360" w:name="_Toc150589186"/>
      <w:bookmarkStart w:id="361" w:name="_Toc150758652"/>
      <w:bookmarkStart w:id="362" w:name="_Toc150758944"/>
      <w:r w:rsidRPr="00AF2FA5">
        <w:rPr>
          <w:rFonts w:cs="Arial"/>
          <w:b/>
          <w:bCs/>
          <w:kern w:val="32"/>
          <w:sz w:val="40"/>
          <w:szCs w:val="32"/>
          <w:lang w:eastAsia="en-AU"/>
        </w:rPr>
        <w:t xml:space="preserve">Guidelines for </w:t>
      </w:r>
      <w:bookmarkEnd w:id="351"/>
      <w:bookmarkEnd w:id="352"/>
      <w:bookmarkEnd w:id="353"/>
      <w:bookmarkEnd w:id="354"/>
      <w:bookmarkEnd w:id="355"/>
      <w:bookmarkEnd w:id="356"/>
      <w:r w:rsidRPr="00AF2FA5">
        <w:rPr>
          <w:rFonts w:cs="Arial"/>
          <w:b/>
          <w:bCs/>
          <w:kern w:val="32"/>
          <w:sz w:val="40"/>
          <w:szCs w:val="32"/>
          <w:lang w:eastAsia="en-AU"/>
        </w:rPr>
        <w:t xml:space="preserve">applications </w:t>
      </w:r>
      <w:bookmarkStart w:id="363" w:name="_Toc171132286"/>
      <w:bookmarkStart w:id="364" w:name="_Toc171741576"/>
      <w:bookmarkStart w:id="365" w:name="_Toc215907202"/>
      <w:bookmarkStart w:id="366" w:name="_Toc216858691"/>
      <w:bookmarkStart w:id="367" w:name="_Toc216858895"/>
      <w:bookmarkStart w:id="368" w:name="_Toc216859113"/>
      <w:r w:rsidRPr="00AF2FA5">
        <w:rPr>
          <w:rFonts w:cs="Arial"/>
          <w:b/>
          <w:bCs/>
          <w:kern w:val="32"/>
          <w:sz w:val="40"/>
          <w:szCs w:val="32"/>
          <w:lang w:eastAsia="en-AU"/>
        </w:rPr>
        <w:t>for</w:t>
      </w:r>
      <w:bookmarkEnd w:id="357"/>
    </w:p>
    <w:p w14:paraId="60EF873A"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369" w:name="_Toc432511973"/>
      <w:r w:rsidRPr="00AF2FA5">
        <w:rPr>
          <w:rFonts w:cs="Arial"/>
          <w:b/>
          <w:bCs/>
          <w:kern w:val="32"/>
          <w:sz w:val="40"/>
          <w:szCs w:val="32"/>
          <w:lang w:eastAsia="en-AU"/>
        </w:rPr>
        <w:t>contaminants</w:t>
      </w:r>
      <w:bookmarkEnd w:id="358"/>
      <w:bookmarkEnd w:id="359"/>
      <w:bookmarkEnd w:id="363"/>
      <w:bookmarkEnd w:id="364"/>
      <w:bookmarkEnd w:id="365"/>
      <w:bookmarkEnd w:id="366"/>
      <w:bookmarkEnd w:id="367"/>
      <w:bookmarkEnd w:id="368"/>
      <w:r w:rsidRPr="00AF2FA5">
        <w:rPr>
          <w:rFonts w:cs="Arial"/>
          <w:b/>
          <w:bCs/>
          <w:kern w:val="32"/>
          <w:sz w:val="40"/>
          <w:szCs w:val="32"/>
          <w:lang w:eastAsia="en-AU"/>
        </w:rPr>
        <w:t xml:space="preserve"> </w:t>
      </w:r>
      <w:bookmarkStart w:id="370" w:name="_Toc171132287"/>
      <w:bookmarkStart w:id="371" w:name="_Toc171741577"/>
      <w:bookmarkStart w:id="372" w:name="_Toc215907203"/>
      <w:bookmarkStart w:id="373" w:name="_Toc216858692"/>
      <w:bookmarkStart w:id="374" w:name="_Toc216858896"/>
      <w:bookmarkStart w:id="375" w:name="_Toc216859114"/>
      <w:bookmarkStart w:id="376" w:name="_Toc165787698"/>
      <w:bookmarkStart w:id="377" w:name="_Toc165787788"/>
      <w:r w:rsidRPr="00AF2FA5">
        <w:rPr>
          <w:rFonts w:cs="Arial"/>
          <w:b/>
          <w:bCs/>
          <w:kern w:val="32"/>
          <w:sz w:val="40"/>
          <w:szCs w:val="32"/>
          <w:lang w:eastAsia="en-AU"/>
        </w:rPr>
        <w:t>and</w:t>
      </w:r>
      <w:bookmarkEnd w:id="370"/>
      <w:bookmarkEnd w:id="371"/>
      <w:bookmarkEnd w:id="372"/>
      <w:bookmarkEnd w:id="373"/>
      <w:bookmarkEnd w:id="374"/>
      <w:bookmarkEnd w:id="375"/>
      <w:r w:rsidRPr="00AF2FA5">
        <w:rPr>
          <w:rFonts w:cs="Arial"/>
          <w:b/>
          <w:bCs/>
          <w:kern w:val="32"/>
          <w:sz w:val="40"/>
          <w:szCs w:val="32"/>
          <w:lang w:eastAsia="en-AU"/>
        </w:rPr>
        <w:t xml:space="preserve"> </w:t>
      </w:r>
      <w:bookmarkStart w:id="378" w:name="_Toc171132288"/>
      <w:bookmarkStart w:id="379" w:name="_Toc171741578"/>
      <w:bookmarkStart w:id="380" w:name="_Toc215907204"/>
      <w:bookmarkStart w:id="381" w:name="_Toc216858693"/>
      <w:bookmarkStart w:id="382" w:name="_Toc216858897"/>
      <w:bookmarkStart w:id="383" w:name="_Toc216859115"/>
      <w:r w:rsidRPr="00AF2FA5">
        <w:rPr>
          <w:rFonts w:cs="Arial"/>
          <w:b/>
          <w:bCs/>
          <w:kern w:val="32"/>
          <w:sz w:val="40"/>
          <w:szCs w:val="32"/>
          <w:lang w:eastAsia="en-AU"/>
        </w:rPr>
        <w:t>natural toxicants</w:t>
      </w:r>
      <w:bookmarkEnd w:id="360"/>
      <w:bookmarkEnd w:id="361"/>
      <w:bookmarkEnd w:id="362"/>
      <w:bookmarkEnd w:id="369"/>
      <w:bookmarkEnd w:id="376"/>
      <w:bookmarkEnd w:id="377"/>
      <w:bookmarkEnd w:id="378"/>
      <w:bookmarkEnd w:id="379"/>
      <w:bookmarkEnd w:id="380"/>
      <w:bookmarkEnd w:id="381"/>
      <w:bookmarkEnd w:id="382"/>
      <w:bookmarkEnd w:id="383"/>
    </w:p>
    <w:p w14:paraId="60239635" w14:textId="77777777" w:rsidR="00AF2FA5" w:rsidRPr="00AF2FA5" w:rsidRDefault="00AF2FA5" w:rsidP="00AF2FA5">
      <w:pPr>
        <w:widowControl w:val="0"/>
        <w:rPr>
          <w:lang w:eastAsia="en-AU"/>
        </w:rPr>
      </w:pPr>
    </w:p>
    <w:p w14:paraId="50465CCC" w14:textId="77777777" w:rsidR="00AF2FA5" w:rsidRPr="00AF2FA5" w:rsidRDefault="00AF2FA5" w:rsidP="00AF2FA5">
      <w:pPr>
        <w:widowControl w:val="0"/>
        <w:rPr>
          <w:lang w:eastAsia="en-AU"/>
        </w:rPr>
      </w:pPr>
    </w:p>
    <w:p w14:paraId="3662ED61"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384" w:name="_Toc150589187"/>
      <w:bookmarkStart w:id="385" w:name="_Toc150758653"/>
      <w:bookmarkStart w:id="386" w:name="_Toc150758945"/>
      <w:r w:rsidRPr="00AF2FA5">
        <w:rPr>
          <w:rFonts w:cs="Arial"/>
          <w:b/>
          <w:bCs/>
          <w:iCs/>
          <w:color w:val="008000"/>
          <w:sz w:val="28"/>
          <w:szCs w:val="28"/>
          <w:lang w:eastAsia="en-AU"/>
        </w:rPr>
        <w:br w:type="page"/>
      </w:r>
      <w:bookmarkStart w:id="387" w:name="_Toc165787699"/>
      <w:bookmarkStart w:id="388" w:name="_Toc165787789"/>
      <w:bookmarkStart w:id="389" w:name="_Toc171132289"/>
      <w:bookmarkStart w:id="390" w:name="_Toc215907205"/>
      <w:bookmarkStart w:id="391" w:name="_Toc216858694"/>
      <w:bookmarkStart w:id="392" w:name="_Toc216858898"/>
      <w:bookmarkStart w:id="393" w:name="_Toc216859116"/>
      <w:bookmarkStart w:id="394" w:name="_Toc432511974"/>
      <w:r w:rsidRPr="00AF2FA5">
        <w:rPr>
          <w:rFonts w:cs="Arial"/>
          <w:b/>
          <w:bCs/>
          <w:iCs/>
          <w:color w:val="008000"/>
          <w:sz w:val="28"/>
          <w:szCs w:val="28"/>
          <w:lang w:eastAsia="en-AU"/>
        </w:rPr>
        <w:lastRenderedPageBreak/>
        <w:t>3.4.1</w:t>
      </w:r>
      <w:r w:rsidRPr="00AF2FA5">
        <w:rPr>
          <w:rFonts w:cs="Arial"/>
          <w:b/>
          <w:bCs/>
          <w:iCs/>
          <w:color w:val="008000"/>
          <w:sz w:val="28"/>
          <w:szCs w:val="28"/>
          <w:lang w:eastAsia="en-AU"/>
        </w:rPr>
        <w:tab/>
        <w:t>Chemical contaminant and natural toxicant maximum levels</w:t>
      </w:r>
      <w:bookmarkEnd w:id="384"/>
      <w:bookmarkEnd w:id="385"/>
      <w:bookmarkEnd w:id="386"/>
      <w:bookmarkEnd w:id="387"/>
      <w:bookmarkEnd w:id="388"/>
      <w:bookmarkEnd w:id="389"/>
      <w:bookmarkEnd w:id="390"/>
      <w:bookmarkEnd w:id="391"/>
      <w:bookmarkEnd w:id="392"/>
      <w:bookmarkEnd w:id="393"/>
      <w:bookmarkEnd w:id="394"/>
    </w:p>
    <w:p w14:paraId="0C3971F7" w14:textId="77777777" w:rsidR="00AF2FA5" w:rsidRPr="00AF2FA5" w:rsidRDefault="00AF2FA5" w:rsidP="00AF2FA5">
      <w:pPr>
        <w:widowControl w:val="0"/>
        <w:rPr>
          <w:lang w:eastAsia="en-AU"/>
        </w:rPr>
      </w:pPr>
      <w:r w:rsidRPr="00AF2FA5">
        <w:rPr>
          <w:lang w:eastAsia="en-AU"/>
        </w:rPr>
        <w:t>An application to vary the Code is required to approve a new maximum level for a contaminant in food or to change the current maximum levels which are specified in Schedule 19 – Maximum levels of contaminants and natural toxicants.</w:t>
      </w:r>
    </w:p>
    <w:p w14:paraId="12D5CE66" w14:textId="77777777" w:rsidR="00AF2FA5" w:rsidRPr="00AF2FA5" w:rsidRDefault="00AF2FA5" w:rsidP="00AF2FA5">
      <w:pPr>
        <w:widowControl w:val="0"/>
        <w:rPr>
          <w:lang w:eastAsia="en-AU"/>
        </w:rPr>
      </w:pPr>
    </w:p>
    <w:p w14:paraId="2F5BE557" w14:textId="77777777" w:rsidR="00AF2FA5" w:rsidRPr="00AF2FA5" w:rsidRDefault="00AF2FA5" w:rsidP="00AF2FA5">
      <w:pPr>
        <w:widowControl w:val="0"/>
        <w:rPr>
          <w:lang w:eastAsia="en-AU"/>
        </w:rPr>
      </w:pPr>
      <w:r w:rsidRPr="00AF2FA5">
        <w:rPr>
          <w:lang w:eastAsia="en-AU"/>
        </w:rPr>
        <w:t xml:space="preserve">The following information is required to support an application for a new maximum level for a contaminant or to change the current maximum level. This information is in addition to that specified in Guideline 3.1.1 – General requirements. </w:t>
      </w:r>
    </w:p>
    <w:p w14:paraId="7379FC9D" w14:textId="77777777" w:rsidR="00AF2FA5" w:rsidRPr="00AF2FA5" w:rsidRDefault="00AF2FA5" w:rsidP="00AF2FA5">
      <w:pPr>
        <w:keepNext/>
        <w:widowControl w:val="0"/>
        <w:spacing w:before="240" w:after="240"/>
        <w:ind w:left="851" w:hanging="851"/>
        <w:outlineLvl w:val="2"/>
        <w:rPr>
          <w:b/>
          <w:bCs/>
        </w:rPr>
      </w:pPr>
      <w:bookmarkStart w:id="395" w:name="_Toc216858902"/>
      <w:r w:rsidRPr="00AF2FA5">
        <w:rPr>
          <w:b/>
          <w:bCs/>
        </w:rPr>
        <w:t>A</w:t>
      </w:r>
      <w:r w:rsidRPr="00AF2FA5">
        <w:rPr>
          <w:b/>
          <w:bCs/>
        </w:rPr>
        <w:tab/>
        <w:t>General information on the contaminant or natural toxicant</w:t>
      </w:r>
      <w:bookmarkEnd w:id="395"/>
    </w:p>
    <w:p w14:paraId="29DD1437"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w:t>
      </w:r>
    </w:p>
    <w:p w14:paraId="215D3B27" w14:textId="77777777" w:rsidR="00AF2FA5" w:rsidRPr="00AF2FA5" w:rsidRDefault="00AF2FA5" w:rsidP="00AF2FA5">
      <w:pPr>
        <w:keepNext/>
        <w:widowControl w:val="0"/>
        <w:spacing w:before="240" w:after="240"/>
        <w:ind w:left="851" w:hanging="851"/>
        <w:outlineLvl w:val="3"/>
        <w:rPr>
          <w:b/>
          <w:i/>
          <w:color w:val="008000"/>
          <w:lang w:eastAsia="en-AU"/>
        </w:rPr>
      </w:pPr>
      <w:bookmarkStart w:id="396" w:name="_Toc216858903"/>
      <w:r w:rsidRPr="00AF2FA5">
        <w:rPr>
          <w:b/>
          <w:i/>
          <w:color w:val="008000"/>
          <w:lang w:eastAsia="en-AU"/>
        </w:rPr>
        <w:t>A.1</w:t>
      </w:r>
      <w:r w:rsidRPr="00AF2FA5">
        <w:rPr>
          <w:b/>
          <w:i/>
          <w:color w:val="008000"/>
          <w:lang w:eastAsia="en-AU"/>
        </w:rPr>
        <w:tab/>
        <w:t>Nature of the contaminant or natural toxicant, including chemical and physical properties</w:t>
      </w:r>
    </w:p>
    <w:p w14:paraId="10B3115A" w14:textId="10C38794" w:rsidR="00AF2FA5" w:rsidRPr="00AF2FA5" w:rsidRDefault="00AF2FA5" w:rsidP="00AF2FA5">
      <w:pPr>
        <w:widowControl w:val="0"/>
        <w:tabs>
          <w:tab w:val="left" w:pos="709"/>
        </w:tabs>
        <w:rPr>
          <w:lang w:eastAsia="en-AU"/>
        </w:rPr>
      </w:pPr>
      <w:r w:rsidRPr="00AF2FA5">
        <w:rPr>
          <w:lang w:eastAsia="en-AU"/>
        </w:rPr>
        <w:t>This includes information on the nature of the contaminant or natural toxicant, its chemical and physical properties, the source of the contaminant or natural toxicant, the facto</w:t>
      </w:r>
      <w:r w:rsidR="00E86754">
        <w:rPr>
          <w:lang w:eastAsia="en-AU"/>
        </w:rPr>
        <w:t xml:space="preserve">rs. </w:t>
      </w:r>
      <w:r w:rsidRPr="00AF2FA5">
        <w:rPr>
          <w:lang w:eastAsia="en-AU"/>
        </w:rPr>
        <w:t>that influence the level of contamination of food, the interaction of the contaminant or natural toxicant with the food, and current control measures and their effectiveness.</w:t>
      </w:r>
    </w:p>
    <w:p w14:paraId="40AD566E" w14:textId="77777777" w:rsidR="00AF2FA5" w:rsidRPr="00AF2FA5" w:rsidRDefault="00AF2FA5" w:rsidP="00AF2FA5">
      <w:pPr>
        <w:widowControl w:val="0"/>
        <w:tabs>
          <w:tab w:val="left" w:pos="709"/>
        </w:tabs>
        <w:rPr>
          <w:lang w:eastAsia="en-AU"/>
        </w:rPr>
      </w:pPr>
    </w:p>
    <w:p w14:paraId="54D97E4B" w14:textId="77777777" w:rsidR="00AF2FA5" w:rsidRPr="00AF2FA5" w:rsidRDefault="00AF2FA5" w:rsidP="00AF2FA5">
      <w:pPr>
        <w:widowControl w:val="0"/>
        <w:tabs>
          <w:tab w:val="left" w:pos="709"/>
        </w:tabs>
        <w:rPr>
          <w:bCs/>
          <w:lang w:eastAsia="en-AU"/>
        </w:rPr>
      </w:pPr>
      <w:r w:rsidRPr="00AF2FA5">
        <w:rPr>
          <w:lang w:eastAsia="en-AU"/>
        </w:rPr>
        <w:t xml:space="preserve"> </w:t>
      </w:r>
      <w:r w:rsidRPr="00AF2FA5">
        <w:rPr>
          <w:bCs/>
          <w:lang w:eastAsia="en-AU"/>
        </w:rPr>
        <w:t xml:space="preserve">In cases where particle characteristics may relate to the toxicity of the food contaminant, the application </w:t>
      </w:r>
      <w:r w:rsidRPr="00AF2FA5">
        <w:rPr>
          <w:b/>
          <w:bCs/>
          <w:lang w:eastAsia="en-AU"/>
        </w:rPr>
        <w:t>must</w:t>
      </w:r>
      <w:r w:rsidRPr="00AF2FA5">
        <w:rPr>
          <w:bCs/>
          <w:lang w:eastAsia="en-AU"/>
        </w:rPr>
        <w:t xml:space="preserve"> include information on particle size and morphology. </w:t>
      </w:r>
    </w:p>
    <w:p w14:paraId="36CEF643" w14:textId="77777777" w:rsidR="00AF2FA5" w:rsidRPr="00AF2FA5" w:rsidRDefault="00AF2FA5" w:rsidP="00AF2FA5">
      <w:pPr>
        <w:keepNext/>
        <w:widowControl w:val="0"/>
        <w:spacing w:before="240" w:after="240"/>
        <w:ind w:left="851" w:hanging="851"/>
        <w:outlineLvl w:val="3"/>
        <w:rPr>
          <w:b/>
          <w:i/>
          <w:color w:val="008000"/>
          <w:lang w:eastAsia="en-AU"/>
        </w:rPr>
      </w:pPr>
      <w:bookmarkStart w:id="397" w:name="_Toc216858904"/>
      <w:bookmarkEnd w:id="396"/>
      <w:r w:rsidRPr="00AF2FA5">
        <w:rPr>
          <w:b/>
          <w:i/>
          <w:color w:val="008000"/>
          <w:lang w:eastAsia="en-AU"/>
        </w:rPr>
        <w:t>A.2</w:t>
      </w:r>
      <w:r w:rsidRPr="00AF2FA5">
        <w:rPr>
          <w:b/>
          <w:i/>
          <w:color w:val="008000"/>
          <w:lang w:eastAsia="en-AU"/>
        </w:rPr>
        <w:tab/>
        <w:t>Analytical method for detection</w:t>
      </w:r>
      <w:bookmarkEnd w:id="397"/>
    </w:p>
    <w:p w14:paraId="3CCA3B36" w14:textId="77777777" w:rsidR="00AF2FA5" w:rsidRPr="00AF2FA5" w:rsidRDefault="00AF2FA5" w:rsidP="00AF2FA5">
      <w:pPr>
        <w:widowControl w:val="0"/>
        <w:rPr>
          <w:b/>
          <w:lang w:eastAsia="en-AU"/>
        </w:rPr>
      </w:pPr>
      <w:r w:rsidRPr="00AF2FA5">
        <w:rPr>
          <w:lang w:eastAsia="en-AU"/>
        </w:rPr>
        <w:t xml:space="preserve">This includes a method for detection and quantitation of the contaminant or natural toxicant in the foods in which it is found. </w:t>
      </w:r>
    </w:p>
    <w:p w14:paraId="354E5C69" w14:textId="77777777" w:rsidR="00AF2FA5" w:rsidRPr="00AF2FA5" w:rsidRDefault="00AF2FA5" w:rsidP="00AF2FA5">
      <w:pPr>
        <w:keepNext/>
        <w:widowControl w:val="0"/>
        <w:spacing w:before="240" w:after="240"/>
        <w:ind w:left="851" w:hanging="851"/>
        <w:outlineLvl w:val="2"/>
        <w:rPr>
          <w:b/>
          <w:bCs/>
        </w:rPr>
      </w:pPr>
      <w:bookmarkStart w:id="398" w:name="_Toc216858905"/>
      <w:r w:rsidRPr="00AF2FA5">
        <w:rPr>
          <w:b/>
          <w:bCs/>
        </w:rPr>
        <w:t>B</w:t>
      </w:r>
      <w:r w:rsidRPr="00AF2FA5">
        <w:rPr>
          <w:b/>
          <w:bCs/>
        </w:rPr>
        <w:tab/>
        <w:t>Information on the safety of the contaminant or natural toxicant</w:t>
      </w:r>
      <w:bookmarkEnd w:id="398"/>
    </w:p>
    <w:p w14:paraId="1A3C0129" w14:textId="77777777" w:rsidR="00AF2FA5" w:rsidRPr="00AF2FA5" w:rsidRDefault="00AF2FA5" w:rsidP="00AF2FA5">
      <w:pPr>
        <w:widowControl w:val="0"/>
        <w:rPr>
          <w:bCs/>
          <w:lang w:eastAsia="en-AU"/>
        </w:rPr>
      </w:pPr>
      <w:r w:rsidRPr="00AF2FA5">
        <w:rPr>
          <w:bCs/>
          <w:lang w:eastAsia="en-AU"/>
        </w:rPr>
        <w:t xml:space="preserve">The application </w:t>
      </w:r>
      <w:r w:rsidRPr="00AF2FA5">
        <w:rPr>
          <w:b/>
          <w:bCs/>
          <w:lang w:eastAsia="en-AU"/>
        </w:rPr>
        <w:t>must</w:t>
      </w:r>
      <w:r w:rsidRPr="00AF2FA5">
        <w:rPr>
          <w:bCs/>
          <w:lang w:eastAsia="en-AU"/>
        </w:rPr>
        <w:t xml:space="preserve"> contain the following:</w:t>
      </w:r>
    </w:p>
    <w:p w14:paraId="0B0553A5" w14:textId="77777777" w:rsidR="00AF2FA5" w:rsidRPr="00AF2FA5" w:rsidRDefault="00AF2FA5" w:rsidP="00AF2FA5">
      <w:pPr>
        <w:keepNext/>
        <w:widowControl w:val="0"/>
        <w:spacing w:before="240" w:after="240"/>
        <w:ind w:left="851" w:hanging="851"/>
        <w:outlineLvl w:val="3"/>
        <w:rPr>
          <w:b/>
          <w:i/>
          <w:color w:val="008000"/>
          <w:lang w:eastAsia="en-AU"/>
        </w:rPr>
      </w:pPr>
      <w:bookmarkStart w:id="399" w:name="_Toc216858906"/>
      <w:r w:rsidRPr="00AF2FA5">
        <w:rPr>
          <w:b/>
          <w:i/>
          <w:color w:val="008000"/>
          <w:lang w:eastAsia="en-AU"/>
        </w:rPr>
        <w:t>B.1</w:t>
      </w:r>
      <w:r w:rsidRPr="00AF2FA5">
        <w:rPr>
          <w:b/>
          <w:i/>
          <w:color w:val="008000"/>
          <w:lang w:eastAsia="en-AU"/>
        </w:rPr>
        <w:tab/>
        <w:t>Information on the toxicokinetics and metabolism of the contaminant or natural toxicant and, if necessary, its degradation products</w:t>
      </w:r>
    </w:p>
    <w:p w14:paraId="66669AEF" w14:textId="77777777" w:rsidR="00AF2FA5" w:rsidRPr="00AF2FA5" w:rsidRDefault="00AF2FA5" w:rsidP="00AF2FA5">
      <w:pPr>
        <w:widowControl w:val="0"/>
        <w:rPr>
          <w:lang w:eastAsia="en-AU"/>
        </w:rPr>
      </w:pPr>
      <w:r w:rsidRPr="00AF2FA5">
        <w:rPr>
          <w:lang w:eastAsia="en-AU"/>
        </w:rPr>
        <w:t xml:space="preserve">This includes published reviews or individual study reports on the metabolic fate of the contaminant or natural toxicant and, if necessary, its degradation products. </w:t>
      </w:r>
    </w:p>
    <w:p w14:paraId="0952B34C" w14:textId="77777777" w:rsidR="00AF2FA5" w:rsidRPr="00AF2FA5" w:rsidRDefault="00AF2FA5" w:rsidP="00AF2FA5">
      <w:pPr>
        <w:keepNext/>
        <w:widowControl w:val="0"/>
        <w:spacing w:before="240" w:after="240"/>
        <w:ind w:left="851" w:hanging="851"/>
        <w:outlineLvl w:val="3"/>
        <w:rPr>
          <w:b/>
          <w:i/>
          <w:color w:val="008000"/>
          <w:lang w:eastAsia="en-AU"/>
        </w:rPr>
      </w:pPr>
      <w:bookmarkStart w:id="400" w:name="_Toc216858907"/>
      <w:bookmarkEnd w:id="399"/>
      <w:r w:rsidRPr="00AF2FA5">
        <w:rPr>
          <w:b/>
          <w:i/>
          <w:color w:val="008000"/>
          <w:lang w:eastAsia="en-AU"/>
        </w:rPr>
        <w:t>B.2</w:t>
      </w:r>
      <w:r w:rsidRPr="00AF2FA5">
        <w:rPr>
          <w:b/>
          <w:i/>
          <w:color w:val="008000"/>
          <w:lang w:eastAsia="en-AU"/>
        </w:rPr>
        <w:tab/>
        <w:t>Information from studies in animals that is relevant to the toxicity of the contaminant or natural toxicant and, if necessary, its degradation products</w:t>
      </w:r>
      <w:bookmarkEnd w:id="400"/>
    </w:p>
    <w:p w14:paraId="44B51060" w14:textId="77777777" w:rsidR="00AF2FA5" w:rsidRPr="00AF2FA5" w:rsidRDefault="00AF2FA5" w:rsidP="00AF2FA5">
      <w:pPr>
        <w:widowControl w:val="0"/>
        <w:rPr>
          <w:lang w:eastAsia="en-AU"/>
        </w:rPr>
      </w:pPr>
      <w:r w:rsidRPr="00AF2FA5">
        <w:rPr>
          <w:lang w:eastAsia="en-AU"/>
        </w:rPr>
        <w:t xml:space="preserve">This includes published reviews or detailed reports of all </w:t>
      </w:r>
      <w:r w:rsidRPr="00AF2FA5">
        <w:rPr>
          <w:i/>
          <w:lang w:eastAsia="en-AU"/>
        </w:rPr>
        <w:t>in vitro</w:t>
      </w:r>
      <w:r w:rsidRPr="00AF2FA5">
        <w:rPr>
          <w:lang w:eastAsia="en-AU"/>
        </w:rPr>
        <w:t xml:space="preserve"> and </w:t>
      </w:r>
      <w:r w:rsidRPr="00AF2FA5">
        <w:rPr>
          <w:i/>
          <w:lang w:eastAsia="en-AU"/>
        </w:rPr>
        <w:t>in vivo</w:t>
      </w:r>
      <w:r w:rsidRPr="00AF2FA5">
        <w:rPr>
          <w:lang w:eastAsia="en-AU"/>
        </w:rPr>
        <w:t xml:space="preserve"> studies conducted in animals to examine the toxicity of the contaminant or natural toxicant.</w:t>
      </w:r>
    </w:p>
    <w:p w14:paraId="7141FB54" w14:textId="77777777" w:rsidR="00AF2FA5" w:rsidRPr="00AF2FA5" w:rsidRDefault="00AF2FA5" w:rsidP="00AF2FA5">
      <w:pPr>
        <w:widowControl w:val="0"/>
        <w:rPr>
          <w:lang w:eastAsia="en-AU"/>
        </w:rPr>
      </w:pPr>
    </w:p>
    <w:p w14:paraId="0B53B829" w14:textId="77777777" w:rsidR="00AF2FA5" w:rsidRPr="00AF2FA5" w:rsidRDefault="00AF2FA5" w:rsidP="00AF2FA5">
      <w:pPr>
        <w:widowControl w:val="0"/>
        <w:rPr>
          <w:lang w:eastAsia="en-AU"/>
        </w:rPr>
      </w:pPr>
      <w:r w:rsidRPr="00AF2FA5">
        <w:rPr>
          <w:lang w:eastAsia="en-AU"/>
        </w:rPr>
        <w:t>The following categories of studies need to be considered:</w:t>
      </w:r>
    </w:p>
    <w:p w14:paraId="25CCACED" w14:textId="77777777" w:rsidR="00AF2FA5" w:rsidRPr="00AF2FA5" w:rsidRDefault="00AF2FA5" w:rsidP="00AF2FA5">
      <w:pPr>
        <w:widowControl w:val="0"/>
        <w:rPr>
          <w:lang w:eastAsia="en-AU"/>
        </w:rPr>
      </w:pPr>
    </w:p>
    <w:p w14:paraId="3812C422" w14:textId="77777777" w:rsidR="00AF2FA5" w:rsidRPr="00AF2FA5" w:rsidRDefault="00AF2FA5" w:rsidP="00AF2FA5">
      <w:pPr>
        <w:widowControl w:val="0"/>
        <w:rPr>
          <w:lang w:eastAsia="en-AU"/>
        </w:rPr>
      </w:pPr>
      <w:r w:rsidRPr="00AF2FA5">
        <w:rPr>
          <w:lang w:eastAsia="en-AU"/>
        </w:rPr>
        <w:t>(a)</w:t>
      </w:r>
      <w:r w:rsidRPr="00AF2FA5">
        <w:rPr>
          <w:lang w:eastAsia="en-AU"/>
        </w:rPr>
        <w:tab/>
        <w:t>acute toxicity</w:t>
      </w:r>
    </w:p>
    <w:p w14:paraId="42FB237E" w14:textId="77777777" w:rsidR="00AF2FA5" w:rsidRPr="00AF2FA5" w:rsidRDefault="00AF2FA5" w:rsidP="00AF2FA5">
      <w:pPr>
        <w:widowControl w:val="0"/>
        <w:rPr>
          <w:lang w:eastAsia="en-AU"/>
        </w:rPr>
      </w:pPr>
      <w:r w:rsidRPr="00AF2FA5">
        <w:rPr>
          <w:lang w:eastAsia="en-AU"/>
        </w:rPr>
        <w:t>(b)</w:t>
      </w:r>
      <w:r w:rsidRPr="00AF2FA5">
        <w:rPr>
          <w:lang w:eastAsia="en-AU"/>
        </w:rPr>
        <w:tab/>
        <w:t>short-term toxicity</w:t>
      </w:r>
    </w:p>
    <w:p w14:paraId="378D7C21" w14:textId="77777777" w:rsidR="00AF2FA5" w:rsidRPr="00AF2FA5" w:rsidRDefault="00AF2FA5" w:rsidP="00AF2FA5">
      <w:pPr>
        <w:widowControl w:val="0"/>
        <w:rPr>
          <w:lang w:eastAsia="en-AU"/>
        </w:rPr>
      </w:pPr>
      <w:r w:rsidRPr="00AF2FA5">
        <w:rPr>
          <w:lang w:eastAsia="en-AU"/>
        </w:rPr>
        <w:t>(c)</w:t>
      </w:r>
      <w:r w:rsidRPr="00AF2FA5">
        <w:rPr>
          <w:lang w:eastAsia="en-AU"/>
        </w:rPr>
        <w:tab/>
        <w:t>long-term toxicity and carcinogenicity</w:t>
      </w:r>
    </w:p>
    <w:p w14:paraId="49DFD248" w14:textId="77777777" w:rsidR="00AF2FA5" w:rsidRPr="00AF2FA5" w:rsidRDefault="00AF2FA5" w:rsidP="00AF2FA5">
      <w:pPr>
        <w:widowControl w:val="0"/>
        <w:rPr>
          <w:lang w:eastAsia="en-AU"/>
        </w:rPr>
      </w:pPr>
      <w:r w:rsidRPr="00AF2FA5">
        <w:rPr>
          <w:lang w:eastAsia="en-AU"/>
        </w:rPr>
        <w:t>(d)</w:t>
      </w:r>
      <w:r w:rsidRPr="00AF2FA5">
        <w:rPr>
          <w:lang w:eastAsia="en-AU"/>
        </w:rPr>
        <w:tab/>
        <w:t>reproductive toxicity</w:t>
      </w:r>
    </w:p>
    <w:p w14:paraId="2A92FB42" w14:textId="77777777" w:rsidR="00AF2FA5" w:rsidRPr="00AF2FA5" w:rsidRDefault="00AF2FA5" w:rsidP="00AF2FA5">
      <w:pPr>
        <w:widowControl w:val="0"/>
        <w:rPr>
          <w:lang w:eastAsia="en-AU"/>
        </w:rPr>
      </w:pPr>
      <w:r w:rsidRPr="00AF2FA5">
        <w:rPr>
          <w:lang w:eastAsia="en-AU"/>
        </w:rPr>
        <w:t>(e)</w:t>
      </w:r>
      <w:r w:rsidRPr="00AF2FA5">
        <w:rPr>
          <w:lang w:eastAsia="en-AU"/>
        </w:rPr>
        <w:tab/>
        <w:t>developmental toxicity</w:t>
      </w:r>
    </w:p>
    <w:p w14:paraId="63BDEA6B" w14:textId="77777777" w:rsidR="00AF2FA5" w:rsidRPr="00AF2FA5" w:rsidRDefault="00AF2FA5" w:rsidP="00AF2FA5">
      <w:pPr>
        <w:widowControl w:val="0"/>
        <w:rPr>
          <w:lang w:eastAsia="en-AU"/>
        </w:rPr>
      </w:pPr>
      <w:r w:rsidRPr="00AF2FA5">
        <w:rPr>
          <w:lang w:eastAsia="en-AU"/>
        </w:rPr>
        <w:t>(f)</w:t>
      </w:r>
      <w:r w:rsidRPr="00AF2FA5">
        <w:rPr>
          <w:lang w:eastAsia="en-AU"/>
        </w:rPr>
        <w:tab/>
        <w:t>genotoxicity</w:t>
      </w:r>
    </w:p>
    <w:p w14:paraId="07D6E3BD" w14:textId="77777777" w:rsidR="00AF2FA5" w:rsidRPr="00AF2FA5" w:rsidRDefault="00AF2FA5" w:rsidP="00AF2FA5">
      <w:pPr>
        <w:widowControl w:val="0"/>
        <w:rPr>
          <w:lang w:eastAsia="en-AU"/>
        </w:rPr>
      </w:pPr>
      <w:r w:rsidRPr="00AF2FA5">
        <w:rPr>
          <w:lang w:eastAsia="en-AU"/>
        </w:rPr>
        <w:t>(g)</w:t>
      </w:r>
      <w:r w:rsidRPr="00AF2FA5">
        <w:rPr>
          <w:lang w:eastAsia="en-AU"/>
        </w:rPr>
        <w:tab/>
        <w:t>special studies such as neurotoxicity or immunotoxicity.</w:t>
      </w:r>
    </w:p>
    <w:p w14:paraId="59EB8D78" w14:textId="77777777" w:rsidR="00AF2FA5" w:rsidRPr="00AF2FA5" w:rsidRDefault="00AF2FA5" w:rsidP="00AF2FA5">
      <w:pPr>
        <w:widowControl w:val="0"/>
        <w:rPr>
          <w:lang w:eastAsia="en-AU"/>
        </w:rPr>
      </w:pPr>
    </w:p>
    <w:p w14:paraId="3C9F1D32" w14:textId="77777777" w:rsidR="00AF2FA5" w:rsidRPr="00AF2FA5" w:rsidRDefault="00AF2FA5" w:rsidP="00AF2FA5">
      <w:pPr>
        <w:widowControl w:val="0"/>
        <w:rPr>
          <w:lang w:eastAsia="en-AU"/>
        </w:rPr>
      </w:pPr>
      <w:r w:rsidRPr="00AF2FA5">
        <w:rPr>
          <w:lang w:eastAsia="en-AU"/>
        </w:rPr>
        <w:t>Where data are not available or are not considered relevant to the safety assessment of the contaminant, an explanatory statement should be provided.</w:t>
      </w:r>
      <w:r w:rsidRPr="00AF2FA5">
        <w:rPr>
          <w:lang w:eastAsia="en-AU"/>
        </w:rPr>
        <w:br w:type="page"/>
      </w:r>
    </w:p>
    <w:p w14:paraId="3F2FD085" w14:textId="77777777" w:rsidR="00AF2FA5" w:rsidRPr="00AF2FA5" w:rsidRDefault="00AF2FA5" w:rsidP="00AF2FA5">
      <w:pPr>
        <w:keepNext/>
        <w:widowControl w:val="0"/>
        <w:spacing w:before="240" w:after="240"/>
        <w:ind w:left="851" w:hanging="851"/>
        <w:outlineLvl w:val="3"/>
        <w:rPr>
          <w:b/>
          <w:i/>
          <w:color w:val="008000"/>
          <w:lang w:eastAsia="en-AU"/>
        </w:rPr>
      </w:pPr>
      <w:bookmarkStart w:id="401" w:name="_Toc216858908"/>
      <w:r w:rsidRPr="00AF2FA5">
        <w:rPr>
          <w:b/>
          <w:i/>
          <w:color w:val="008000"/>
          <w:lang w:eastAsia="en-AU"/>
        </w:rPr>
        <w:lastRenderedPageBreak/>
        <w:t>B.3</w:t>
      </w:r>
      <w:r w:rsidRPr="00AF2FA5">
        <w:rPr>
          <w:b/>
          <w:i/>
          <w:color w:val="008000"/>
          <w:lang w:eastAsia="en-AU"/>
        </w:rPr>
        <w:tab/>
        <w:t>Information from human studies that is relevant to the toxicity of the contaminant or natural toxicant and, if applicable, its degradation products</w:t>
      </w:r>
      <w:bookmarkEnd w:id="401"/>
    </w:p>
    <w:p w14:paraId="285F517D" w14:textId="77777777" w:rsidR="00AF2FA5" w:rsidRPr="00AF2FA5" w:rsidRDefault="00AF2FA5" w:rsidP="00AF2FA5">
      <w:pPr>
        <w:widowControl w:val="0"/>
        <w:rPr>
          <w:lang w:eastAsia="en-AU"/>
        </w:rPr>
      </w:pPr>
      <w:r w:rsidRPr="00AF2FA5">
        <w:rPr>
          <w:lang w:eastAsia="en-AU"/>
        </w:rPr>
        <w:t>The includes reviews or reports on human epidemiology studies or individual case studies related to the contaminant or natural toxicant, particularly reports of potential adverse effects on population sub-groups at the levels found in food.</w:t>
      </w:r>
    </w:p>
    <w:p w14:paraId="6BC5F3B6" w14:textId="77777777" w:rsidR="00AF2FA5" w:rsidRPr="00AF2FA5" w:rsidRDefault="00AF2FA5" w:rsidP="00AF2FA5">
      <w:pPr>
        <w:keepNext/>
        <w:widowControl w:val="0"/>
        <w:spacing w:before="240" w:after="240"/>
        <w:ind w:left="851" w:hanging="851"/>
        <w:outlineLvl w:val="2"/>
        <w:rPr>
          <w:b/>
          <w:bCs/>
        </w:rPr>
      </w:pPr>
      <w:bookmarkStart w:id="402" w:name="_Toc216858909"/>
      <w:r w:rsidRPr="00AF2FA5">
        <w:rPr>
          <w:b/>
          <w:bCs/>
        </w:rPr>
        <w:t>C</w:t>
      </w:r>
      <w:r w:rsidRPr="00AF2FA5">
        <w:rPr>
          <w:b/>
          <w:bCs/>
        </w:rPr>
        <w:tab/>
        <w:t>Information on dietary exposure to the contaminant or natural toxicant</w:t>
      </w:r>
      <w:bookmarkEnd w:id="402"/>
    </w:p>
    <w:p w14:paraId="24237C03" w14:textId="77777777" w:rsidR="00AF2FA5" w:rsidRPr="00AF2FA5" w:rsidRDefault="00AF2FA5" w:rsidP="00AF2FA5">
      <w:pPr>
        <w:widowControl w:val="0"/>
        <w:rPr>
          <w:bCs/>
          <w:lang w:eastAsia="en-AU"/>
        </w:rPr>
      </w:pPr>
      <w:r w:rsidRPr="00AF2FA5">
        <w:rPr>
          <w:lang w:eastAsia="en-AU"/>
        </w:rPr>
        <w:t xml:space="preserve">The </w:t>
      </w:r>
      <w:r w:rsidRPr="00AF2FA5">
        <w:rPr>
          <w:bCs/>
          <w:lang w:eastAsia="en-AU"/>
        </w:rPr>
        <w:t xml:space="preserve">application </w:t>
      </w:r>
      <w:r w:rsidRPr="00AF2FA5">
        <w:rPr>
          <w:b/>
          <w:bCs/>
          <w:lang w:eastAsia="en-AU"/>
        </w:rPr>
        <w:t>must</w:t>
      </w:r>
      <w:r w:rsidRPr="00AF2FA5">
        <w:rPr>
          <w:bCs/>
          <w:lang w:eastAsia="en-AU"/>
        </w:rPr>
        <w:t xml:space="preserve"> contain the following information:</w:t>
      </w:r>
    </w:p>
    <w:p w14:paraId="00595257" w14:textId="77777777" w:rsidR="00AF2FA5" w:rsidRPr="00AF2FA5" w:rsidRDefault="00AF2FA5" w:rsidP="00AF2FA5">
      <w:pPr>
        <w:keepNext/>
        <w:widowControl w:val="0"/>
        <w:spacing w:before="240" w:after="240"/>
        <w:ind w:left="851" w:hanging="851"/>
        <w:outlineLvl w:val="3"/>
        <w:rPr>
          <w:b/>
          <w:bCs/>
          <w:i/>
          <w:color w:val="008000"/>
          <w:lang w:eastAsia="en-AU"/>
        </w:rPr>
      </w:pPr>
      <w:bookmarkStart w:id="403" w:name="_Toc216858910"/>
      <w:r w:rsidRPr="00AF2FA5">
        <w:rPr>
          <w:b/>
          <w:i/>
          <w:color w:val="008000"/>
          <w:lang w:eastAsia="en-AU"/>
        </w:rPr>
        <w:t>C.1</w:t>
      </w:r>
      <w:r w:rsidRPr="00AF2FA5">
        <w:rPr>
          <w:b/>
          <w:i/>
          <w:color w:val="008000"/>
          <w:lang w:eastAsia="en-AU"/>
        </w:rPr>
        <w:tab/>
        <w:t>The foods or food groups) where a maximum level is proposed, or where a change to the maximum level is proposed</w:t>
      </w:r>
      <w:bookmarkEnd w:id="403"/>
    </w:p>
    <w:p w14:paraId="7DB87F83" w14:textId="77777777" w:rsidR="00AF2FA5" w:rsidRPr="00AF2FA5" w:rsidRDefault="00AF2FA5" w:rsidP="00AF2FA5">
      <w:pPr>
        <w:widowControl w:val="0"/>
        <w:rPr>
          <w:lang w:eastAsia="en-AU"/>
        </w:rPr>
      </w:pPr>
      <w:r w:rsidRPr="00AF2FA5">
        <w:rPr>
          <w:lang w:eastAsia="en-AU"/>
        </w:rPr>
        <w:t xml:space="preserve">This includes information on the full range of foods likely to contain the contaminant or natural toxicant. </w:t>
      </w:r>
    </w:p>
    <w:p w14:paraId="2A00AF5E" w14:textId="77777777" w:rsidR="00AF2FA5" w:rsidRPr="00AF2FA5" w:rsidRDefault="00AF2FA5" w:rsidP="00AF2FA5">
      <w:pPr>
        <w:keepNext/>
        <w:widowControl w:val="0"/>
        <w:spacing w:before="240" w:after="240"/>
        <w:ind w:left="851" w:hanging="851"/>
        <w:outlineLvl w:val="3"/>
        <w:rPr>
          <w:b/>
          <w:i/>
          <w:color w:val="008000"/>
          <w:lang w:eastAsia="en-AU"/>
        </w:rPr>
      </w:pPr>
      <w:bookmarkStart w:id="404" w:name="_Toc216858911"/>
      <w:r w:rsidRPr="00AF2FA5">
        <w:rPr>
          <w:b/>
          <w:i/>
          <w:color w:val="008000"/>
          <w:lang w:eastAsia="en-AU"/>
        </w:rPr>
        <w:t>C.2</w:t>
      </w:r>
      <w:r w:rsidRPr="00AF2FA5">
        <w:rPr>
          <w:b/>
          <w:i/>
          <w:color w:val="008000"/>
          <w:lang w:eastAsia="en-AU"/>
        </w:rPr>
        <w:tab/>
        <w:t>Surveys on the levels of the contaminant or natural toxicant in foods</w:t>
      </w:r>
    </w:p>
    <w:p w14:paraId="775464B7" w14:textId="77777777" w:rsidR="00AF2FA5" w:rsidRPr="00AF2FA5" w:rsidRDefault="00AF2FA5" w:rsidP="00AF2FA5">
      <w:pPr>
        <w:widowControl w:val="0"/>
        <w:rPr>
          <w:lang w:eastAsia="en-AU"/>
        </w:rPr>
      </w:pPr>
      <w:r w:rsidRPr="00AF2FA5">
        <w:rPr>
          <w:lang w:eastAsia="en-AU"/>
        </w:rPr>
        <w:t xml:space="preserve">This includes the details of any surveys which have been conducted in Australia or New Zealand on the levels found in foods. </w:t>
      </w:r>
    </w:p>
    <w:p w14:paraId="7BA8A9D4" w14:textId="77777777" w:rsidR="00AF2FA5" w:rsidRPr="00AF2FA5" w:rsidRDefault="00AF2FA5" w:rsidP="00AF2FA5">
      <w:pPr>
        <w:widowControl w:val="0"/>
        <w:rPr>
          <w:lang w:eastAsia="en-AU"/>
        </w:rPr>
      </w:pPr>
    </w:p>
    <w:p w14:paraId="108812B2" w14:textId="77777777" w:rsidR="00AF2FA5" w:rsidRPr="00AF2FA5" w:rsidRDefault="00AF2FA5" w:rsidP="00AF2FA5">
      <w:pPr>
        <w:widowControl w:val="0"/>
        <w:tabs>
          <w:tab w:val="left" w:pos="709"/>
        </w:tabs>
        <w:rPr>
          <w:lang w:eastAsia="en-AU"/>
        </w:rPr>
      </w:pPr>
      <w:r w:rsidRPr="00AF2FA5">
        <w:rPr>
          <w:lang w:eastAsia="en-AU"/>
        </w:rPr>
        <w:t xml:space="preserve">If data derived from an analytical survey are used, details of how the survey was conducted and the analytical methods used </w:t>
      </w:r>
      <w:r w:rsidRPr="00AF2FA5">
        <w:rPr>
          <w:b/>
          <w:lang w:eastAsia="en-AU"/>
        </w:rPr>
        <w:t>must</w:t>
      </w:r>
      <w:r w:rsidRPr="00AF2FA5">
        <w:rPr>
          <w:lang w:eastAsia="en-AU"/>
        </w:rPr>
        <w:t xml:space="preserve"> be provided. These details should include the sampling plan, the number of samples, where the samples were collected, whether the analysis was conducted on composite or individual samples, the method of analysis, the limits of detection/quantification/reporting (LOD, LOQ, LOR) for the analytical method used, whether the foods were prepared/cooked before analysis, whether the samples were from the edible portion only, and whether the sampling was targeted or randomly sampled. </w:t>
      </w:r>
    </w:p>
    <w:p w14:paraId="4F41E0B3" w14:textId="77777777" w:rsidR="00AF2FA5" w:rsidRPr="00AF2FA5" w:rsidRDefault="00AF2FA5" w:rsidP="00AF2FA5">
      <w:pPr>
        <w:widowControl w:val="0"/>
        <w:tabs>
          <w:tab w:val="left" w:pos="709"/>
        </w:tabs>
        <w:rPr>
          <w:lang w:eastAsia="en-AU"/>
        </w:rPr>
      </w:pPr>
    </w:p>
    <w:p w14:paraId="2D56090C" w14:textId="77777777" w:rsidR="00AF2FA5" w:rsidRPr="00AF2FA5" w:rsidRDefault="00AF2FA5" w:rsidP="00AF2FA5">
      <w:pPr>
        <w:widowControl w:val="0"/>
        <w:tabs>
          <w:tab w:val="left" w:pos="709"/>
        </w:tabs>
        <w:rPr>
          <w:lang w:eastAsia="en-AU"/>
        </w:rPr>
      </w:pPr>
      <w:r w:rsidRPr="00AF2FA5">
        <w:rPr>
          <w:lang w:eastAsia="en-AU"/>
        </w:rPr>
        <w:t xml:space="preserve">If applicable, details of any surveys conducted in other countries </w:t>
      </w:r>
      <w:r w:rsidRPr="00AF2FA5">
        <w:rPr>
          <w:b/>
          <w:lang w:eastAsia="en-AU"/>
        </w:rPr>
        <w:t>must</w:t>
      </w:r>
      <w:r w:rsidRPr="00AF2FA5">
        <w:rPr>
          <w:lang w:eastAsia="en-AU"/>
        </w:rPr>
        <w:t xml:space="preserve"> be included. </w:t>
      </w:r>
    </w:p>
    <w:p w14:paraId="58A5D8EA"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C.3</w:t>
      </w:r>
      <w:r w:rsidRPr="00AF2FA5">
        <w:rPr>
          <w:b/>
          <w:i/>
          <w:color w:val="008000"/>
          <w:lang w:eastAsia="en-AU"/>
        </w:rPr>
        <w:tab/>
        <w:t>For foods or food groups not currently listed in the most recent Australian or New Zealand National Nutrition Surveys (NNSs), information on the likely level of consumption</w:t>
      </w:r>
    </w:p>
    <w:p w14:paraId="6D7F74C1" w14:textId="77777777" w:rsidR="00AF2FA5" w:rsidRPr="00AF2FA5" w:rsidRDefault="00AF2FA5" w:rsidP="00AF2FA5">
      <w:pPr>
        <w:widowControl w:val="0"/>
        <w:rPr>
          <w:lang w:eastAsia="en-AU"/>
        </w:rPr>
      </w:pPr>
      <w:r w:rsidRPr="00AF2FA5">
        <w:rPr>
          <w:lang w:eastAsia="en-AU"/>
        </w:rPr>
        <w:t>This includes any consumption information for food groups not included in the most recent Australian or New Zealand NNSs which relate to the application. Data distinguishing likely consumption levels among target and non-target groups are preferred.</w:t>
      </w:r>
    </w:p>
    <w:p w14:paraId="4DAEF198" w14:textId="77777777" w:rsidR="00AF2FA5" w:rsidRPr="00AF2FA5" w:rsidRDefault="00AF2FA5" w:rsidP="00AF2FA5">
      <w:pPr>
        <w:widowControl w:val="0"/>
        <w:rPr>
          <w:lang w:eastAsia="en-AU"/>
        </w:rPr>
      </w:pPr>
    </w:p>
    <w:p w14:paraId="4B773A3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3800722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428CBF1" w14:textId="4D92FE5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Information on likely consumption can be based on proposed levels of consumption (grams per day) or on consumption data for these foods from a similar market in another country. The most recent NNSs are the </w:t>
      </w:r>
      <w:r w:rsidRPr="00AF2FA5">
        <w:rPr>
          <w:lang w:val="en-AU" w:eastAsia="en-AU"/>
        </w:rPr>
        <w:t>2011–12 National Nutrition and Physical Activity Survey (NNPAS) component of the 2011–13 Australian Health Survey  (2 yea</w:t>
      </w:r>
      <w:r w:rsidR="00E86754">
        <w:rPr>
          <w:lang w:val="en-AU" w:eastAsia="en-AU"/>
        </w:rPr>
        <w:t xml:space="preserve">rs. </w:t>
      </w:r>
      <w:r w:rsidRPr="00AF2FA5">
        <w:rPr>
          <w:lang w:val="en-AU" w:eastAsia="en-AU"/>
        </w:rPr>
        <w:t>and above), the 2008–09 New Zealand NNS (15 yea</w:t>
      </w:r>
      <w:r w:rsidR="00E86754">
        <w:rPr>
          <w:lang w:val="en-AU" w:eastAsia="en-AU"/>
        </w:rPr>
        <w:t xml:space="preserve">rs. </w:t>
      </w:r>
      <w:r w:rsidRPr="00AF2FA5">
        <w:rPr>
          <w:lang w:val="en-AU" w:eastAsia="en-AU"/>
        </w:rPr>
        <w:t>and above) and the 2002 New Zealand Children’s NNS (5–14 years)</w:t>
      </w:r>
      <w:r w:rsidRPr="00AF2FA5">
        <w:rPr>
          <w:lang w:eastAsia="en-AU"/>
        </w:rPr>
        <w:t xml:space="preserve">. </w:t>
      </w:r>
    </w:p>
    <w:p w14:paraId="2C249ABE" w14:textId="77777777" w:rsidR="00AF2FA5" w:rsidRPr="00AF2FA5" w:rsidRDefault="00AF2FA5" w:rsidP="00AF2FA5">
      <w:pPr>
        <w:widowControl w:val="0"/>
        <w:rPr>
          <w:lang w:eastAsia="en-AU"/>
        </w:rPr>
      </w:pPr>
    </w:p>
    <w:p w14:paraId="13513BB9" w14:textId="77777777" w:rsidR="00AF2FA5" w:rsidRPr="00AF2FA5" w:rsidRDefault="00AF2FA5" w:rsidP="00AF2FA5">
      <w:pPr>
        <w:widowControl w:val="0"/>
        <w:rPr>
          <w:lang w:eastAsia="en-AU"/>
        </w:rPr>
      </w:pPr>
      <w:r w:rsidRPr="00AF2FA5">
        <w:rPr>
          <w:lang w:eastAsia="en-AU"/>
        </w:rPr>
        <w:t>The application should include the following information:</w:t>
      </w:r>
    </w:p>
    <w:p w14:paraId="2E6CF3BC"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C.4</w:t>
      </w:r>
      <w:r w:rsidRPr="00AF2FA5">
        <w:rPr>
          <w:b/>
          <w:i/>
          <w:color w:val="008000"/>
          <w:lang w:eastAsia="en-AU"/>
        </w:rPr>
        <w:tab/>
        <w:t>For foods where consumption has changed in recent years, information on likely current food consumption</w:t>
      </w:r>
    </w:p>
    <w:p w14:paraId="24CF50BC" w14:textId="77777777" w:rsidR="00AF2FA5" w:rsidRPr="00AF2FA5" w:rsidRDefault="00AF2FA5" w:rsidP="00AF2FA5">
      <w:pPr>
        <w:widowControl w:val="0"/>
        <w:rPr>
          <w:lang w:eastAsia="en-AU"/>
        </w:rPr>
      </w:pPr>
      <w:r w:rsidRPr="00AF2FA5">
        <w:rPr>
          <w:lang w:eastAsia="en-AU"/>
        </w:rPr>
        <w:t>This includes any consumption information for foods where there has been a significant change in consumption since the most recent Australian and New Zealand NNSs which relate to the application. This may be based on market share data or sales data or on a similar market in another country.</w:t>
      </w:r>
    </w:p>
    <w:p w14:paraId="4059032E" w14:textId="77777777" w:rsidR="00AF2FA5" w:rsidRPr="00AF2FA5" w:rsidRDefault="00AF2FA5" w:rsidP="00AF2FA5">
      <w:pPr>
        <w:widowControl w:val="0"/>
        <w:rPr>
          <w:lang w:eastAsia="en-AU"/>
        </w:rPr>
      </w:pPr>
    </w:p>
    <w:bookmarkEnd w:id="404"/>
    <w:p w14:paraId="31DBCF1B"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bookmarkStart w:id="405" w:name="_Toc150589188"/>
      <w:bookmarkStart w:id="406" w:name="_Toc150758654"/>
      <w:bookmarkStart w:id="407" w:name="_Toc150758946"/>
      <w:bookmarkStart w:id="408" w:name="_Toc165787700"/>
      <w:bookmarkStart w:id="409" w:name="_Toc165787790"/>
      <w:bookmarkStart w:id="410" w:name="_Toc171132290"/>
      <w:bookmarkStart w:id="411" w:name="_Toc215907206"/>
      <w:bookmarkStart w:id="412" w:name="_Toc216858695"/>
      <w:bookmarkStart w:id="413" w:name="_Toc216858915"/>
      <w:bookmarkStart w:id="414" w:name="_Toc216859117"/>
      <w:bookmarkStart w:id="415" w:name="_Toc432511975"/>
      <w:r w:rsidRPr="00AF2FA5">
        <w:rPr>
          <w:rFonts w:cs="Arial"/>
          <w:b/>
          <w:bCs/>
          <w:iCs/>
          <w:color w:val="008000"/>
          <w:sz w:val="28"/>
          <w:szCs w:val="28"/>
          <w:lang w:eastAsia="en-AU"/>
        </w:rPr>
        <w:lastRenderedPageBreak/>
        <w:t>3.4.2</w:t>
      </w:r>
      <w:r w:rsidRPr="00AF2FA5">
        <w:rPr>
          <w:rFonts w:cs="Arial"/>
          <w:b/>
          <w:bCs/>
          <w:iCs/>
          <w:color w:val="008000"/>
          <w:sz w:val="28"/>
          <w:szCs w:val="28"/>
          <w:lang w:eastAsia="en-AU"/>
        </w:rPr>
        <w:tab/>
        <w:t>Microbiological limits</w:t>
      </w:r>
      <w:bookmarkEnd w:id="405"/>
      <w:bookmarkEnd w:id="406"/>
      <w:bookmarkEnd w:id="407"/>
      <w:bookmarkEnd w:id="408"/>
      <w:bookmarkEnd w:id="409"/>
      <w:bookmarkEnd w:id="410"/>
      <w:bookmarkEnd w:id="411"/>
      <w:bookmarkEnd w:id="412"/>
      <w:bookmarkEnd w:id="413"/>
      <w:bookmarkEnd w:id="414"/>
      <w:bookmarkEnd w:id="415"/>
    </w:p>
    <w:p w14:paraId="58A51F04" w14:textId="77777777" w:rsidR="00AF2FA5" w:rsidRPr="00AF2FA5" w:rsidRDefault="00AF2FA5" w:rsidP="00AF2FA5">
      <w:pPr>
        <w:widowControl w:val="0"/>
        <w:rPr>
          <w:lang w:eastAsia="en-AU"/>
        </w:rPr>
      </w:pPr>
      <w:r w:rsidRPr="00AF2FA5">
        <w:rPr>
          <w:lang w:eastAsia="en-AU"/>
        </w:rPr>
        <w:t>An Application to vary the Code is required to change the permissible limits for a microorganism in food or to change the sampling provisions, including the sampling plans, the prescribed methods of analysis or other requirements which are specified in Standard 1.6.1 – Microbiological limits in food or Schedule 27 – Microbiological limits in food.</w:t>
      </w:r>
    </w:p>
    <w:p w14:paraId="51A3BEFC" w14:textId="77777777" w:rsidR="00AF2FA5" w:rsidRPr="00AF2FA5" w:rsidRDefault="00AF2FA5" w:rsidP="00AF2FA5">
      <w:pPr>
        <w:widowControl w:val="0"/>
        <w:rPr>
          <w:lang w:eastAsia="en-AU"/>
        </w:rPr>
      </w:pPr>
    </w:p>
    <w:p w14:paraId="11E29DEB" w14:textId="77777777" w:rsidR="00AF2FA5" w:rsidRPr="00AF2FA5" w:rsidRDefault="00AF2FA5" w:rsidP="00AF2FA5">
      <w:pPr>
        <w:widowControl w:val="0"/>
        <w:rPr>
          <w:lang w:eastAsia="en-AU"/>
        </w:rPr>
      </w:pPr>
      <w:r w:rsidRPr="00AF2FA5">
        <w:rPr>
          <w:lang w:eastAsia="en-AU"/>
        </w:rPr>
        <w:t xml:space="preserve">The following information is required to support an Application for a new maximum permissible limit or to change the current maximum permissible limits, or to change other aspects of this standard. This information is in addition to that specified in Guideline 3.1.1 – General requirements. </w:t>
      </w:r>
    </w:p>
    <w:p w14:paraId="3DD10814" w14:textId="77777777" w:rsidR="00AF2FA5" w:rsidRPr="00AF2FA5" w:rsidRDefault="00AF2FA5" w:rsidP="00AF2FA5">
      <w:pPr>
        <w:keepNext/>
        <w:widowControl w:val="0"/>
        <w:spacing w:before="240" w:after="240"/>
        <w:ind w:left="851" w:hanging="851"/>
        <w:outlineLvl w:val="2"/>
        <w:rPr>
          <w:b/>
          <w:bCs/>
        </w:rPr>
      </w:pPr>
      <w:bookmarkStart w:id="416" w:name="_Toc216858919"/>
      <w:r w:rsidRPr="00AF2FA5">
        <w:rPr>
          <w:b/>
          <w:bCs/>
        </w:rPr>
        <w:t>A</w:t>
      </w:r>
      <w:r w:rsidRPr="00AF2FA5">
        <w:rPr>
          <w:b/>
          <w:bCs/>
        </w:rPr>
        <w:tab/>
        <w:t>Technical information on food production methods</w:t>
      </w:r>
      <w:bookmarkEnd w:id="416"/>
    </w:p>
    <w:p w14:paraId="172FBA97" w14:textId="77777777" w:rsidR="00AF2FA5" w:rsidRPr="00AF2FA5" w:rsidRDefault="00AF2FA5" w:rsidP="00AF2FA5">
      <w:pPr>
        <w:widowControl w:val="0"/>
        <w:tabs>
          <w:tab w:val="left" w:pos="720"/>
        </w:tabs>
        <w:rPr>
          <w:bCs/>
          <w:lang w:eastAsia="en-AU"/>
        </w:rPr>
      </w:pPr>
      <w:r w:rsidRPr="00AF2FA5">
        <w:rPr>
          <w:bCs/>
          <w:lang w:eastAsia="en-AU"/>
        </w:rPr>
        <w:t xml:space="preserve">The Application </w:t>
      </w:r>
      <w:r w:rsidRPr="00AF2FA5">
        <w:rPr>
          <w:b/>
          <w:bCs/>
          <w:lang w:eastAsia="en-AU"/>
        </w:rPr>
        <w:t>must</w:t>
      </w:r>
      <w:r w:rsidRPr="00AF2FA5">
        <w:rPr>
          <w:bCs/>
          <w:lang w:eastAsia="en-AU"/>
        </w:rPr>
        <w:t xml:space="preserve"> contain the following information:</w:t>
      </w:r>
    </w:p>
    <w:p w14:paraId="1D15E5BC" w14:textId="77777777" w:rsidR="00AF2FA5" w:rsidRPr="00AF2FA5" w:rsidRDefault="00AF2FA5" w:rsidP="00AF2FA5">
      <w:pPr>
        <w:keepNext/>
        <w:widowControl w:val="0"/>
        <w:spacing w:before="240" w:after="240"/>
        <w:ind w:left="851" w:hanging="851"/>
        <w:outlineLvl w:val="3"/>
        <w:rPr>
          <w:b/>
          <w:i/>
          <w:color w:val="008000"/>
          <w:lang w:eastAsia="en-AU"/>
        </w:rPr>
      </w:pPr>
      <w:bookmarkStart w:id="417" w:name="_Toc216858920"/>
      <w:r w:rsidRPr="00AF2FA5">
        <w:rPr>
          <w:b/>
          <w:i/>
          <w:color w:val="008000"/>
          <w:lang w:eastAsia="en-AU"/>
        </w:rPr>
        <w:t>A.1</w:t>
      </w:r>
      <w:r w:rsidRPr="00AF2FA5">
        <w:rPr>
          <w:b/>
          <w:i/>
          <w:color w:val="008000"/>
          <w:lang w:eastAsia="en-AU"/>
        </w:rPr>
        <w:tab/>
        <w:t>Information relating to raw inputs, production and manufacturing process for the food(s)</w:t>
      </w:r>
      <w:bookmarkEnd w:id="417"/>
    </w:p>
    <w:p w14:paraId="6C1B1D95" w14:textId="77777777" w:rsidR="00AF2FA5" w:rsidRPr="00AF2FA5" w:rsidRDefault="00AF2FA5" w:rsidP="00AF2FA5">
      <w:pPr>
        <w:widowControl w:val="0"/>
        <w:rPr>
          <w:lang w:eastAsia="en-AU"/>
        </w:rPr>
      </w:pPr>
      <w:r w:rsidRPr="00AF2FA5">
        <w:rPr>
          <w:lang w:eastAsia="en-AU"/>
        </w:rPr>
        <w:t>This includes:</w:t>
      </w:r>
    </w:p>
    <w:p w14:paraId="674AD77C" w14:textId="77777777" w:rsidR="00AF2FA5" w:rsidRPr="00AF2FA5" w:rsidRDefault="00AF2FA5" w:rsidP="00AF2FA5">
      <w:pPr>
        <w:widowControl w:val="0"/>
        <w:rPr>
          <w:lang w:eastAsia="en-AU"/>
        </w:rPr>
      </w:pPr>
    </w:p>
    <w:p w14:paraId="3D39A1B7"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details of the raw ingredients, production process and methods of manufacture, including key properties that may impact on microbial growth, survival or inactivation (e.g. pH, water properties etc)</w:t>
      </w:r>
    </w:p>
    <w:p w14:paraId="66FDB202"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full details of the analytical controls and quality assurance procedures used during the various stages of these manufacturing, processing and packaging operations through to storage conditions of retailer (if applicable).</w:t>
      </w:r>
    </w:p>
    <w:p w14:paraId="2DA2F056" w14:textId="77777777" w:rsidR="00AF2FA5" w:rsidRPr="00AF2FA5" w:rsidRDefault="00AF2FA5" w:rsidP="00AF2FA5">
      <w:pPr>
        <w:keepNext/>
        <w:widowControl w:val="0"/>
        <w:spacing w:before="240" w:after="240"/>
        <w:ind w:left="851" w:hanging="851"/>
        <w:outlineLvl w:val="3"/>
        <w:rPr>
          <w:b/>
          <w:i/>
          <w:color w:val="008000"/>
          <w:lang w:eastAsia="en-AU"/>
        </w:rPr>
      </w:pPr>
      <w:bookmarkStart w:id="418" w:name="_Toc216858921"/>
      <w:r w:rsidRPr="00AF2FA5">
        <w:rPr>
          <w:b/>
          <w:i/>
          <w:color w:val="008000"/>
          <w:lang w:eastAsia="en-AU"/>
        </w:rPr>
        <w:t>A.2</w:t>
      </w:r>
      <w:r w:rsidRPr="00AF2FA5">
        <w:rPr>
          <w:b/>
          <w:i/>
          <w:color w:val="008000"/>
          <w:lang w:eastAsia="en-AU"/>
        </w:rPr>
        <w:tab/>
        <w:t>Information on the use of new or amended food technology, if applicable</w:t>
      </w:r>
      <w:bookmarkEnd w:id="418"/>
    </w:p>
    <w:p w14:paraId="5EEAE583" w14:textId="77777777" w:rsidR="00AF2FA5" w:rsidRPr="00AF2FA5" w:rsidRDefault="00AF2FA5" w:rsidP="00AF2FA5">
      <w:pPr>
        <w:widowControl w:val="0"/>
        <w:rPr>
          <w:lang w:eastAsia="en-AU"/>
        </w:rPr>
      </w:pPr>
      <w:r w:rsidRPr="00AF2FA5">
        <w:rPr>
          <w:lang w:eastAsia="en-AU"/>
        </w:rPr>
        <w:t xml:space="preserve">This includes details of any new or amended food technology to be used to support the proposed changes to the microbiological limits. </w:t>
      </w:r>
    </w:p>
    <w:p w14:paraId="7473BD5C" w14:textId="77777777" w:rsidR="00AF2FA5" w:rsidRPr="00AF2FA5" w:rsidRDefault="00AF2FA5" w:rsidP="00AF2FA5">
      <w:pPr>
        <w:keepNext/>
        <w:widowControl w:val="0"/>
        <w:spacing w:before="240" w:after="240"/>
        <w:ind w:left="851" w:hanging="851"/>
        <w:outlineLvl w:val="2"/>
        <w:rPr>
          <w:b/>
          <w:bCs/>
        </w:rPr>
      </w:pPr>
      <w:bookmarkStart w:id="419" w:name="_Toc216858922"/>
      <w:r w:rsidRPr="00AF2FA5">
        <w:rPr>
          <w:b/>
          <w:bCs/>
        </w:rPr>
        <w:t>B</w:t>
      </w:r>
      <w:r w:rsidRPr="00AF2FA5">
        <w:rPr>
          <w:b/>
          <w:bCs/>
        </w:rPr>
        <w:tab/>
        <w:t>Information related to food safety</w:t>
      </w:r>
      <w:bookmarkEnd w:id="419"/>
    </w:p>
    <w:p w14:paraId="17346C68"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512FA088" w14:textId="77777777" w:rsidR="00AF2FA5" w:rsidRPr="00AF2FA5" w:rsidRDefault="00AF2FA5" w:rsidP="00AF2FA5">
      <w:pPr>
        <w:keepNext/>
        <w:widowControl w:val="0"/>
        <w:spacing w:before="240" w:after="240"/>
        <w:ind w:left="851" w:hanging="851"/>
        <w:outlineLvl w:val="3"/>
        <w:rPr>
          <w:b/>
          <w:i/>
          <w:color w:val="008000"/>
          <w:lang w:eastAsia="en-AU"/>
        </w:rPr>
      </w:pPr>
      <w:bookmarkStart w:id="420" w:name="_Toc216858923"/>
      <w:r w:rsidRPr="00AF2FA5">
        <w:rPr>
          <w:b/>
          <w:i/>
          <w:color w:val="008000"/>
          <w:lang w:eastAsia="en-AU"/>
        </w:rPr>
        <w:t>B.1</w:t>
      </w:r>
      <w:r w:rsidRPr="00AF2FA5">
        <w:rPr>
          <w:b/>
          <w:i/>
          <w:color w:val="008000"/>
          <w:lang w:eastAsia="en-AU"/>
        </w:rPr>
        <w:tab/>
        <w:t>Nature of the microbiological hazard</w:t>
      </w:r>
      <w:bookmarkEnd w:id="420"/>
    </w:p>
    <w:p w14:paraId="2B2E5793" w14:textId="77777777" w:rsidR="00AF2FA5" w:rsidRPr="00AF2FA5" w:rsidRDefault="00AF2FA5" w:rsidP="00AF2FA5">
      <w:pPr>
        <w:widowControl w:val="0"/>
        <w:rPr>
          <w:lang w:eastAsia="en-AU"/>
        </w:rPr>
      </w:pPr>
      <w:r w:rsidRPr="00AF2FA5">
        <w:rPr>
          <w:lang w:eastAsia="en-AU"/>
        </w:rPr>
        <w:t>This includes information on the nature of the microbiological hazard and any dose-response data or available epidemiological data.</w:t>
      </w:r>
    </w:p>
    <w:p w14:paraId="2BE277E6" w14:textId="77777777" w:rsidR="00AF2FA5" w:rsidRPr="00AF2FA5" w:rsidRDefault="00AF2FA5" w:rsidP="00AF2FA5">
      <w:pPr>
        <w:keepNext/>
        <w:widowControl w:val="0"/>
        <w:spacing w:before="240" w:after="240"/>
        <w:ind w:left="851" w:hanging="851"/>
        <w:outlineLvl w:val="3"/>
        <w:rPr>
          <w:b/>
          <w:i/>
          <w:color w:val="008000"/>
          <w:lang w:eastAsia="en-AU"/>
        </w:rPr>
      </w:pPr>
      <w:bookmarkStart w:id="421" w:name="_Toc216858924"/>
      <w:r w:rsidRPr="00AF2FA5">
        <w:rPr>
          <w:b/>
          <w:i/>
          <w:color w:val="008000"/>
          <w:lang w:eastAsia="en-AU"/>
        </w:rPr>
        <w:t>B.2</w:t>
      </w:r>
      <w:r w:rsidRPr="00AF2FA5">
        <w:rPr>
          <w:b/>
          <w:i/>
          <w:color w:val="008000"/>
          <w:lang w:eastAsia="en-AU"/>
        </w:rPr>
        <w:tab/>
        <w:t>Data on the source and prevalence of the microbiological contamination</w:t>
      </w:r>
      <w:bookmarkEnd w:id="421"/>
    </w:p>
    <w:p w14:paraId="2A1E6FB3" w14:textId="77777777" w:rsidR="00AF2FA5" w:rsidRPr="00AF2FA5" w:rsidRDefault="00AF2FA5" w:rsidP="00AF2FA5">
      <w:pPr>
        <w:widowControl w:val="0"/>
        <w:rPr>
          <w:lang w:eastAsia="en-AU"/>
        </w:rPr>
      </w:pPr>
      <w:r w:rsidRPr="00AF2FA5">
        <w:rPr>
          <w:lang w:eastAsia="en-AU"/>
        </w:rPr>
        <w:t xml:space="preserve">This includes: </w:t>
      </w:r>
    </w:p>
    <w:p w14:paraId="6CAFE1E5" w14:textId="77777777" w:rsidR="00AF2FA5" w:rsidRPr="00AF2FA5" w:rsidRDefault="00AF2FA5" w:rsidP="00AF2FA5">
      <w:pPr>
        <w:widowControl w:val="0"/>
        <w:rPr>
          <w:lang w:eastAsia="en-AU"/>
        </w:rPr>
      </w:pPr>
    </w:p>
    <w:p w14:paraId="3279ED0D"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survey results on the prevalence and levels of the pathogen along the entire food production chain, including raw materials</w:t>
      </w:r>
    </w:p>
    <w:p w14:paraId="0A87E3EB"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microbiological validation studies and challenge test data (in either/or both laboratory and pilot-scale studies, if appropriate).</w:t>
      </w:r>
    </w:p>
    <w:p w14:paraId="1A3F59D5" w14:textId="77777777" w:rsidR="00AF2FA5" w:rsidRPr="00AF2FA5" w:rsidRDefault="00AF2FA5" w:rsidP="00AF2FA5">
      <w:pPr>
        <w:keepNext/>
        <w:widowControl w:val="0"/>
        <w:spacing w:before="240" w:after="240"/>
        <w:ind w:left="851" w:hanging="851"/>
        <w:outlineLvl w:val="3"/>
        <w:rPr>
          <w:b/>
          <w:i/>
          <w:color w:val="008000"/>
          <w:lang w:eastAsia="en-AU"/>
        </w:rPr>
      </w:pPr>
      <w:bookmarkStart w:id="422" w:name="_Toc216858925"/>
      <w:r w:rsidRPr="00AF2FA5">
        <w:rPr>
          <w:b/>
          <w:i/>
          <w:color w:val="008000"/>
          <w:lang w:eastAsia="en-AU"/>
        </w:rPr>
        <w:t>B.3</w:t>
      </w:r>
      <w:r w:rsidRPr="00AF2FA5">
        <w:rPr>
          <w:b/>
          <w:i/>
          <w:color w:val="008000"/>
          <w:lang w:eastAsia="en-AU"/>
        </w:rPr>
        <w:tab/>
        <w:t>Information on consumer handling and use of foods, if applicable</w:t>
      </w:r>
      <w:bookmarkEnd w:id="422"/>
    </w:p>
    <w:p w14:paraId="0B660158" w14:textId="77777777" w:rsidR="00AF2FA5" w:rsidRPr="00AF2FA5" w:rsidRDefault="00AF2FA5" w:rsidP="00AF2FA5">
      <w:pPr>
        <w:widowControl w:val="0"/>
        <w:rPr>
          <w:lang w:eastAsia="en-AU"/>
        </w:rPr>
      </w:pPr>
      <w:r w:rsidRPr="00AF2FA5">
        <w:rPr>
          <w:lang w:eastAsia="en-AU"/>
        </w:rPr>
        <w:t>This includes information on consumer use of the product including storage, product shelf life and handling instructions.</w:t>
      </w:r>
    </w:p>
    <w:p w14:paraId="634E52F3" w14:textId="77777777" w:rsidR="00AF2FA5" w:rsidRPr="00AF2FA5" w:rsidRDefault="00AF2FA5" w:rsidP="00AF2FA5">
      <w:pPr>
        <w:keepNext/>
        <w:widowControl w:val="0"/>
        <w:spacing w:before="240" w:after="240"/>
        <w:ind w:left="851" w:hanging="851"/>
        <w:outlineLvl w:val="2"/>
        <w:rPr>
          <w:b/>
          <w:bCs/>
        </w:rPr>
      </w:pPr>
      <w:bookmarkStart w:id="423" w:name="_Toc216858926"/>
      <w:r w:rsidRPr="00AF2FA5">
        <w:rPr>
          <w:b/>
          <w:bCs/>
        </w:rPr>
        <w:t>C</w:t>
      </w:r>
      <w:r w:rsidRPr="00AF2FA5">
        <w:rPr>
          <w:b/>
          <w:bCs/>
        </w:rPr>
        <w:tab/>
        <w:t>Information on the nutritional impact</w:t>
      </w:r>
      <w:bookmarkEnd w:id="423"/>
    </w:p>
    <w:p w14:paraId="4ED12724" w14:textId="77777777" w:rsidR="00AF2FA5" w:rsidRPr="00AF2FA5" w:rsidRDefault="00AF2FA5" w:rsidP="00AF2FA5">
      <w:pPr>
        <w:widowControl w:val="0"/>
        <w:rPr>
          <w:bCs/>
          <w:lang w:eastAsia="en-AU"/>
        </w:rPr>
      </w:pPr>
      <w:r w:rsidRPr="00AF2FA5">
        <w:rPr>
          <w:bCs/>
          <w:lang w:eastAsia="en-AU"/>
        </w:rPr>
        <w:t xml:space="preserve">The application </w:t>
      </w:r>
      <w:r w:rsidRPr="00AF2FA5">
        <w:rPr>
          <w:b/>
          <w:bCs/>
          <w:lang w:eastAsia="en-AU"/>
        </w:rPr>
        <w:t>must</w:t>
      </w:r>
      <w:r w:rsidRPr="00AF2FA5">
        <w:rPr>
          <w:bCs/>
          <w:lang w:eastAsia="en-AU"/>
        </w:rPr>
        <w:t xml:space="preserve"> contain the following information:</w:t>
      </w:r>
      <w:r w:rsidRPr="00AF2FA5">
        <w:rPr>
          <w:bCs/>
          <w:lang w:eastAsia="en-AU"/>
        </w:rPr>
        <w:br w:type="page"/>
      </w:r>
    </w:p>
    <w:p w14:paraId="48D77B60" w14:textId="77777777" w:rsidR="00AF2FA5" w:rsidRPr="00AF2FA5" w:rsidRDefault="00AF2FA5" w:rsidP="00AF2FA5">
      <w:pPr>
        <w:keepNext/>
        <w:widowControl w:val="0"/>
        <w:spacing w:before="240" w:after="240"/>
        <w:ind w:left="851" w:hanging="851"/>
        <w:outlineLvl w:val="3"/>
        <w:rPr>
          <w:b/>
          <w:i/>
          <w:color w:val="008000"/>
          <w:lang w:eastAsia="en-AU"/>
        </w:rPr>
      </w:pPr>
      <w:bookmarkStart w:id="424" w:name="_Toc216858927"/>
      <w:r w:rsidRPr="00AF2FA5">
        <w:rPr>
          <w:b/>
          <w:i/>
          <w:color w:val="008000"/>
          <w:lang w:eastAsia="en-AU"/>
        </w:rPr>
        <w:lastRenderedPageBreak/>
        <w:t>C.1</w:t>
      </w:r>
      <w:r w:rsidRPr="00AF2FA5">
        <w:rPr>
          <w:b/>
          <w:i/>
          <w:color w:val="008000"/>
          <w:lang w:eastAsia="en-AU"/>
        </w:rPr>
        <w:tab/>
        <w:t>Evidence of the nutritional benefit of the proposed amendment, if applicable</w:t>
      </w:r>
      <w:bookmarkEnd w:id="424"/>
    </w:p>
    <w:p w14:paraId="0DA4EFEA" w14:textId="77777777" w:rsidR="00AF2FA5" w:rsidRPr="00AF2FA5" w:rsidRDefault="00AF2FA5" w:rsidP="00AF2FA5">
      <w:pPr>
        <w:widowControl w:val="0"/>
        <w:rPr>
          <w:lang w:eastAsia="en-AU"/>
        </w:rPr>
      </w:pPr>
      <w:r w:rsidRPr="00AF2FA5">
        <w:rPr>
          <w:lang w:eastAsia="en-AU"/>
        </w:rPr>
        <w:t>This includes any information on the nutritional composition of food which indicates a nutritional benefit from the proposed amendment to the Standard.</w:t>
      </w:r>
    </w:p>
    <w:p w14:paraId="0B9495EA" w14:textId="77777777" w:rsidR="00AF2FA5" w:rsidRPr="00AF2FA5" w:rsidRDefault="00AF2FA5" w:rsidP="00AF2FA5">
      <w:pPr>
        <w:keepNext/>
        <w:widowControl w:val="0"/>
        <w:spacing w:before="240" w:after="240"/>
        <w:ind w:left="851" w:hanging="851"/>
        <w:outlineLvl w:val="2"/>
        <w:rPr>
          <w:b/>
          <w:bCs/>
        </w:rPr>
      </w:pPr>
      <w:bookmarkStart w:id="425" w:name="_Toc216858928"/>
      <w:r w:rsidRPr="00AF2FA5">
        <w:rPr>
          <w:b/>
          <w:bCs/>
        </w:rPr>
        <w:t>D</w:t>
      </w:r>
      <w:r w:rsidRPr="00AF2FA5">
        <w:rPr>
          <w:b/>
          <w:bCs/>
        </w:rPr>
        <w:tab/>
        <w:t>Information related to dietary exposure</w:t>
      </w:r>
      <w:bookmarkEnd w:id="425"/>
    </w:p>
    <w:p w14:paraId="5E47E46F" w14:textId="77777777" w:rsidR="00AF2FA5" w:rsidRPr="00AF2FA5" w:rsidRDefault="00AF2FA5" w:rsidP="00AF2FA5">
      <w:pPr>
        <w:widowControl w:val="0"/>
        <w:rPr>
          <w:bCs/>
          <w:lang w:eastAsia="en-AU"/>
        </w:rPr>
      </w:pPr>
      <w:r w:rsidRPr="00AF2FA5">
        <w:rPr>
          <w:lang w:eastAsia="en-AU"/>
        </w:rPr>
        <w:t xml:space="preserve">The </w:t>
      </w:r>
      <w:r w:rsidRPr="00AF2FA5">
        <w:rPr>
          <w:bCs/>
          <w:lang w:eastAsia="en-AU"/>
        </w:rPr>
        <w:t xml:space="preserve">application </w:t>
      </w:r>
      <w:r w:rsidRPr="00AF2FA5">
        <w:rPr>
          <w:b/>
          <w:bCs/>
          <w:lang w:eastAsia="en-AU"/>
        </w:rPr>
        <w:t>must</w:t>
      </w:r>
      <w:r w:rsidRPr="00AF2FA5">
        <w:rPr>
          <w:bCs/>
          <w:lang w:eastAsia="en-AU"/>
        </w:rPr>
        <w:t xml:space="preserve"> contain the following information:</w:t>
      </w:r>
    </w:p>
    <w:p w14:paraId="07135988"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D.1</w:t>
      </w:r>
      <w:r w:rsidRPr="00AF2FA5">
        <w:rPr>
          <w:b/>
          <w:i/>
          <w:color w:val="008000"/>
          <w:lang w:eastAsia="en-AU"/>
        </w:rPr>
        <w:tab/>
        <w:t>Food consumption data, if applicable</w:t>
      </w:r>
    </w:p>
    <w:p w14:paraId="0C5E7CC4" w14:textId="77777777" w:rsidR="00AF2FA5" w:rsidRPr="00AF2FA5" w:rsidRDefault="00AF2FA5" w:rsidP="00AF2FA5">
      <w:pPr>
        <w:widowControl w:val="0"/>
        <w:rPr>
          <w:lang w:eastAsia="en-AU"/>
        </w:rPr>
      </w:pPr>
      <w:r w:rsidRPr="00AF2FA5">
        <w:rPr>
          <w:lang w:eastAsia="en-AU"/>
        </w:rPr>
        <w:t xml:space="preserve">This includes data on food consumption levels for the foods affected by the proposed amendment, as either proposed serves per day (gram amount) or per capita. For new foods (foods not included in the most recent Australian and New Zealand NNSs, the application </w:t>
      </w:r>
      <w:r w:rsidRPr="00AF2FA5">
        <w:rPr>
          <w:b/>
          <w:lang w:eastAsia="en-AU"/>
        </w:rPr>
        <w:t>must</w:t>
      </w:r>
      <w:r w:rsidRPr="00AF2FA5">
        <w:rPr>
          <w:lang w:eastAsia="en-AU"/>
        </w:rPr>
        <w:t xml:space="preserve"> include projected consumption data, which can include information from international markets.</w:t>
      </w:r>
    </w:p>
    <w:p w14:paraId="1FE53430" w14:textId="77777777" w:rsidR="00AF2FA5" w:rsidRPr="00AF2FA5" w:rsidRDefault="00AF2FA5" w:rsidP="00AF2FA5">
      <w:pPr>
        <w:widowControl w:val="0"/>
        <w:rPr>
          <w:lang w:eastAsia="en-AU"/>
        </w:rPr>
      </w:pPr>
    </w:p>
    <w:p w14:paraId="370FC5C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7322D01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996AF32" w14:textId="40590431"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most recent NNSs are the </w:t>
      </w:r>
      <w:r w:rsidRPr="00AF2FA5">
        <w:rPr>
          <w:lang w:val="en-AU" w:eastAsia="en-AU"/>
        </w:rPr>
        <w:t>2011–12 National Nutrition and Physical Activity Survey (NNPAS) component of the 2011–13 Australian Health Survey  (2 yea</w:t>
      </w:r>
      <w:r w:rsidR="00E86754">
        <w:rPr>
          <w:lang w:val="en-AU" w:eastAsia="en-AU"/>
        </w:rPr>
        <w:t xml:space="preserve">rs. </w:t>
      </w:r>
      <w:r w:rsidRPr="00AF2FA5">
        <w:rPr>
          <w:lang w:val="en-AU" w:eastAsia="en-AU"/>
        </w:rPr>
        <w:t>and above), the 2008–09 New Zealand NNS (15 yea</w:t>
      </w:r>
      <w:r w:rsidR="00E86754">
        <w:rPr>
          <w:lang w:val="en-AU" w:eastAsia="en-AU"/>
        </w:rPr>
        <w:t xml:space="preserve">rs. </w:t>
      </w:r>
      <w:r w:rsidRPr="00AF2FA5">
        <w:rPr>
          <w:lang w:val="en-AU" w:eastAsia="en-AU"/>
        </w:rPr>
        <w:t>and above) and the 2002 New Zealand Children’s NNS (5–14 years)</w:t>
      </w:r>
      <w:r w:rsidRPr="00AF2FA5">
        <w:rPr>
          <w:lang w:eastAsia="en-AU"/>
        </w:rPr>
        <w:t xml:space="preserve">. </w:t>
      </w:r>
    </w:p>
    <w:p w14:paraId="44CBCFBB" w14:textId="77777777" w:rsidR="00AF2FA5" w:rsidRPr="00AF2FA5" w:rsidRDefault="00AF2FA5" w:rsidP="00AF2FA5">
      <w:pPr>
        <w:widowControl w:val="0"/>
        <w:rPr>
          <w:lang w:eastAsia="en-AU"/>
        </w:rPr>
      </w:pPr>
    </w:p>
    <w:p w14:paraId="59ED061C" w14:textId="77777777" w:rsidR="00AF2FA5" w:rsidRPr="00AF2FA5" w:rsidRDefault="00AF2FA5" w:rsidP="00AF2FA5">
      <w:pPr>
        <w:widowControl w:val="0"/>
        <w:rPr>
          <w:lang w:eastAsia="en-AU"/>
        </w:rPr>
      </w:pPr>
    </w:p>
    <w:p w14:paraId="75103D74"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bookmarkStart w:id="426" w:name="_Toc150589189"/>
      <w:bookmarkStart w:id="427" w:name="_Toc150758655"/>
      <w:bookmarkStart w:id="428" w:name="_Toc150758947"/>
      <w:bookmarkStart w:id="429" w:name="_Toc165787701"/>
      <w:bookmarkStart w:id="430" w:name="_Toc165787791"/>
      <w:bookmarkStart w:id="431" w:name="_Toc171132291"/>
      <w:bookmarkStart w:id="432" w:name="_Toc215907207"/>
      <w:bookmarkStart w:id="433" w:name="_Toc216858696"/>
      <w:bookmarkStart w:id="434" w:name="_Toc216858933"/>
      <w:bookmarkStart w:id="435" w:name="_Toc216859118"/>
      <w:bookmarkStart w:id="436" w:name="_Toc432511976"/>
      <w:r w:rsidRPr="00AF2FA5">
        <w:rPr>
          <w:rFonts w:cs="Arial"/>
          <w:b/>
          <w:bCs/>
          <w:iCs/>
          <w:color w:val="008000"/>
          <w:sz w:val="28"/>
          <w:szCs w:val="28"/>
          <w:lang w:eastAsia="en-AU"/>
        </w:rPr>
        <w:lastRenderedPageBreak/>
        <w:t>3.4.3</w:t>
      </w:r>
      <w:r w:rsidRPr="00AF2FA5">
        <w:rPr>
          <w:rFonts w:cs="Arial"/>
          <w:b/>
          <w:bCs/>
          <w:iCs/>
          <w:color w:val="008000"/>
          <w:sz w:val="28"/>
          <w:szCs w:val="28"/>
          <w:lang w:eastAsia="en-AU"/>
        </w:rPr>
        <w:tab/>
        <w:t>Prohibited and restricted plants and fungi</w:t>
      </w:r>
      <w:bookmarkEnd w:id="426"/>
      <w:bookmarkEnd w:id="427"/>
      <w:bookmarkEnd w:id="428"/>
      <w:bookmarkEnd w:id="429"/>
      <w:bookmarkEnd w:id="430"/>
      <w:bookmarkEnd w:id="431"/>
      <w:bookmarkEnd w:id="432"/>
      <w:bookmarkEnd w:id="433"/>
      <w:bookmarkEnd w:id="434"/>
      <w:bookmarkEnd w:id="435"/>
      <w:bookmarkEnd w:id="436"/>
    </w:p>
    <w:p w14:paraId="0B1290D1" w14:textId="77777777" w:rsidR="00AF2FA5" w:rsidRPr="00AF2FA5" w:rsidRDefault="00AF2FA5" w:rsidP="00AF2FA5">
      <w:pPr>
        <w:widowControl w:val="0"/>
        <w:tabs>
          <w:tab w:val="left" w:pos="851"/>
        </w:tabs>
        <w:rPr>
          <w:szCs w:val="20"/>
          <w:lang w:eastAsia="en-AU"/>
        </w:rPr>
      </w:pPr>
      <w:r w:rsidRPr="00AF2FA5">
        <w:rPr>
          <w:szCs w:val="20"/>
          <w:lang w:eastAsia="en-AU"/>
        </w:rPr>
        <w:t>An application to vary the Code is required to add, modify or delete an entry in relation to a plant or fungi in Schedule 23 – Prohibited plants and fungi or Schedule 24 – Restricted plants and fungi.</w:t>
      </w:r>
    </w:p>
    <w:p w14:paraId="624A5733" w14:textId="77777777" w:rsidR="00AF2FA5" w:rsidRPr="00AF2FA5" w:rsidRDefault="00AF2FA5" w:rsidP="00AF2FA5">
      <w:pPr>
        <w:tabs>
          <w:tab w:val="left" w:pos="851"/>
        </w:tabs>
        <w:rPr>
          <w:szCs w:val="20"/>
        </w:rPr>
      </w:pPr>
    </w:p>
    <w:p w14:paraId="59001EFC" w14:textId="77777777" w:rsidR="00AF2FA5" w:rsidRPr="00AF2FA5" w:rsidRDefault="00AF2FA5" w:rsidP="00AF2FA5">
      <w:pPr>
        <w:widowControl w:val="0"/>
        <w:rPr>
          <w:lang w:eastAsia="en-AU"/>
        </w:rPr>
      </w:pPr>
      <w:r w:rsidRPr="00AF2FA5">
        <w:rPr>
          <w:szCs w:val="20"/>
          <w:lang w:eastAsia="en-AU"/>
        </w:rPr>
        <w:t>The following information is required to support an application to add, modify or delete an entry in relation to a plant or fungi in Schedules 23 or 24. This information is in addition to that specified in Guideline 3.1.1 – General requirements.</w:t>
      </w:r>
    </w:p>
    <w:p w14:paraId="74B1931E" w14:textId="77777777" w:rsidR="00AF2FA5" w:rsidRPr="00AF2FA5" w:rsidRDefault="00AF2FA5" w:rsidP="00AF2FA5">
      <w:pPr>
        <w:keepNext/>
        <w:widowControl w:val="0"/>
        <w:spacing w:before="240" w:after="240"/>
        <w:ind w:left="851" w:hanging="851"/>
        <w:outlineLvl w:val="2"/>
        <w:rPr>
          <w:b/>
          <w:bCs/>
        </w:rPr>
      </w:pPr>
      <w:bookmarkStart w:id="437" w:name="_Toc216858937"/>
      <w:r w:rsidRPr="00AF2FA5">
        <w:rPr>
          <w:b/>
          <w:bCs/>
        </w:rPr>
        <w:t>A</w:t>
      </w:r>
      <w:r w:rsidRPr="00AF2FA5">
        <w:rPr>
          <w:b/>
          <w:bCs/>
        </w:rPr>
        <w:tab/>
        <w:t>General information on the plant or fungi (or a part or derivative thereof)</w:t>
      </w:r>
      <w:bookmarkEnd w:id="437"/>
    </w:p>
    <w:p w14:paraId="5B65E37A"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w:t>
      </w:r>
    </w:p>
    <w:p w14:paraId="6ED4A9A4" w14:textId="77777777" w:rsidR="00AF2FA5" w:rsidRPr="00AF2FA5" w:rsidRDefault="00AF2FA5" w:rsidP="00AF2FA5">
      <w:pPr>
        <w:keepNext/>
        <w:widowControl w:val="0"/>
        <w:spacing w:before="240" w:after="240"/>
        <w:ind w:left="851" w:hanging="851"/>
        <w:outlineLvl w:val="3"/>
        <w:rPr>
          <w:b/>
          <w:i/>
          <w:color w:val="008000"/>
          <w:lang w:eastAsia="en-AU"/>
        </w:rPr>
      </w:pPr>
      <w:bookmarkStart w:id="438" w:name="_Toc216858938"/>
      <w:r w:rsidRPr="00AF2FA5">
        <w:rPr>
          <w:b/>
          <w:i/>
          <w:color w:val="008000"/>
          <w:lang w:eastAsia="en-AU"/>
        </w:rPr>
        <w:t>A.1</w:t>
      </w:r>
      <w:r w:rsidRPr="00AF2FA5">
        <w:rPr>
          <w:b/>
          <w:i/>
          <w:color w:val="008000"/>
          <w:lang w:eastAsia="en-AU"/>
        </w:rPr>
        <w:tab/>
        <w:t>Nature of the plant or fungi</w:t>
      </w:r>
      <w:bookmarkEnd w:id="438"/>
    </w:p>
    <w:p w14:paraId="6F7CEF1D" w14:textId="77777777" w:rsidR="00AF2FA5" w:rsidRPr="00AF2FA5" w:rsidRDefault="00AF2FA5" w:rsidP="00AF2FA5">
      <w:pPr>
        <w:widowControl w:val="0"/>
        <w:rPr>
          <w:lang w:eastAsia="en-AU"/>
        </w:rPr>
      </w:pPr>
      <w:r w:rsidRPr="00AF2FA5">
        <w:rPr>
          <w:lang w:eastAsia="en-AU"/>
        </w:rPr>
        <w:t xml:space="preserve">This includes information on the nature and identity of the plant or fungi, and its potential for use in food. </w:t>
      </w:r>
    </w:p>
    <w:p w14:paraId="26EE1303" w14:textId="77777777" w:rsidR="00AF2FA5" w:rsidRPr="00AF2FA5" w:rsidRDefault="00AF2FA5" w:rsidP="00AF2FA5">
      <w:pPr>
        <w:keepNext/>
        <w:widowControl w:val="0"/>
        <w:spacing w:before="240" w:after="240"/>
        <w:ind w:left="851" w:hanging="851"/>
        <w:outlineLvl w:val="3"/>
        <w:rPr>
          <w:b/>
          <w:i/>
          <w:color w:val="008000"/>
          <w:lang w:eastAsia="en-AU"/>
        </w:rPr>
      </w:pPr>
      <w:bookmarkStart w:id="439" w:name="_Toc216858939"/>
      <w:r w:rsidRPr="00AF2FA5">
        <w:rPr>
          <w:b/>
          <w:i/>
          <w:color w:val="008000"/>
          <w:lang w:eastAsia="en-AU"/>
        </w:rPr>
        <w:t>A.2</w:t>
      </w:r>
      <w:r w:rsidRPr="00AF2FA5">
        <w:rPr>
          <w:b/>
          <w:i/>
          <w:color w:val="008000"/>
          <w:lang w:eastAsia="en-AU"/>
        </w:rPr>
        <w:tab/>
        <w:t>Information on identity and levels of natural toxicants in the plant or fungi</w:t>
      </w:r>
      <w:bookmarkEnd w:id="439"/>
    </w:p>
    <w:p w14:paraId="165C2E16" w14:textId="2A0F5C76" w:rsidR="00AF2FA5" w:rsidRPr="00AF2FA5" w:rsidRDefault="00AF2FA5" w:rsidP="00AF2FA5">
      <w:pPr>
        <w:widowControl w:val="0"/>
        <w:rPr>
          <w:lang w:eastAsia="en-AU"/>
        </w:rPr>
      </w:pPr>
      <w:r w:rsidRPr="00AF2FA5">
        <w:rPr>
          <w:lang w:eastAsia="en-AU"/>
        </w:rPr>
        <w:t>This includes information on the natural toxicants in the food and the facto</w:t>
      </w:r>
      <w:r w:rsidR="00E86754">
        <w:rPr>
          <w:lang w:eastAsia="en-AU"/>
        </w:rPr>
        <w:t xml:space="preserve">rs. </w:t>
      </w:r>
      <w:r w:rsidRPr="00AF2FA5">
        <w:rPr>
          <w:lang w:eastAsia="en-AU"/>
        </w:rPr>
        <w:t xml:space="preserve">which influence the levels found in food. </w:t>
      </w:r>
    </w:p>
    <w:p w14:paraId="6960CD38" w14:textId="77777777" w:rsidR="00AF2FA5" w:rsidRPr="00AF2FA5" w:rsidRDefault="00AF2FA5" w:rsidP="00AF2FA5">
      <w:pPr>
        <w:keepNext/>
        <w:widowControl w:val="0"/>
        <w:spacing w:before="240" w:after="240"/>
        <w:ind w:left="851" w:hanging="851"/>
        <w:outlineLvl w:val="2"/>
        <w:rPr>
          <w:b/>
          <w:bCs/>
        </w:rPr>
      </w:pPr>
      <w:bookmarkStart w:id="440" w:name="_Toc216858940"/>
      <w:r w:rsidRPr="00AF2FA5">
        <w:rPr>
          <w:b/>
          <w:bCs/>
        </w:rPr>
        <w:t>B</w:t>
      </w:r>
      <w:r w:rsidRPr="00AF2FA5">
        <w:rPr>
          <w:b/>
          <w:bCs/>
        </w:rPr>
        <w:tab/>
        <w:t>Information on the safety of the plant or fungi (or a part or derivative thereof)</w:t>
      </w:r>
      <w:bookmarkEnd w:id="440"/>
    </w:p>
    <w:p w14:paraId="41ADC545" w14:textId="77777777" w:rsidR="00AF2FA5" w:rsidRPr="00AF2FA5" w:rsidRDefault="00AF2FA5" w:rsidP="00AF2FA5">
      <w:pPr>
        <w:widowControl w:val="0"/>
        <w:rPr>
          <w:bCs/>
          <w:lang w:eastAsia="en-AU"/>
        </w:rPr>
      </w:pPr>
      <w:r w:rsidRPr="00AF2FA5">
        <w:rPr>
          <w:bCs/>
          <w:lang w:eastAsia="en-AU"/>
        </w:rPr>
        <w:t xml:space="preserve">The application </w:t>
      </w:r>
      <w:r w:rsidRPr="00AF2FA5">
        <w:rPr>
          <w:b/>
          <w:bCs/>
          <w:lang w:eastAsia="en-AU"/>
        </w:rPr>
        <w:t>must</w:t>
      </w:r>
      <w:r w:rsidRPr="00AF2FA5">
        <w:rPr>
          <w:bCs/>
          <w:lang w:eastAsia="en-AU"/>
        </w:rPr>
        <w:t xml:space="preserve"> contain the following:</w:t>
      </w:r>
    </w:p>
    <w:p w14:paraId="4275BF6F" w14:textId="77777777" w:rsidR="00AF2FA5" w:rsidRPr="00AF2FA5" w:rsidRDefault="00AF2FA5" w:rsidP="00AF2FA5">
      <w:pPr>
        <w:keepNext/>
        <w:widowControl w:val="0"/>
        <w:spacing w:before="240" w:after="240"/>
        <w:ind w:left="851" w:hanging="851"/>
        <w:outlineLvl w:val="3"/>
        <w:rPr>
          <w:b/>
          <w:i/>
          <w:color w:val="008000"/>
          <w:lang w:eastAsia="en-AU"/>
        </w:rPr>
      </w:pPr>
      <w:bookmarkStart w:id="441" w:name="_Toc216858941"/>
      <w:r w:rsidRPr="00AF2FA5">
        <w:rPr>
          <w:b/>
          <w:i/>
          <w:color w:val="008000"/>
          <w:lang w:eastAsia="en-AU"/>
        </w:rPr>
        <w:t>B.1</w:t>
      </w:r>
      <w:r w:rsidRPr="00AF2FA5">
        <w:rPr>
          <w:b/>
          <w:i/>
          <w:color w:val="008000"/>
          <w:lang w:eastAsia="en-AU"/>
        </w:rPr>
        <w:tab/>
        <w:t>Reviews or reports of toxicity studies on the plant or fungi</w:t>
      </w:r>
      <w:bookmarkEnd w:id="441"/>
    </w:p>
    <w:p w14:paraId="3A3DD739" w14:textId="77777777" w:rsidR="00AF2FA5" w:rsidRPr="00AF2FA5" w:rsidRDefault="00AF2FA5" w:rsidP="00AF2FA5">
      <w:pPr>
        <w:widowControl w:val="0"/>
        <w:rPr>
          <w:lang w:eastAsia="en-AU"/>
        </w:rPr>
      </w:pPr>
      <w:r w:rsidRPr="00AF2FA5">
        <w:rPr>
          <w:lang w:eastAsia="en-AU"/>
        </w:rPr>
        <w:t xml:space="preserve">This includes a literature survey of relevant toxicity literature. </w:t>
      </w:r>
    </w:p>
    <w:p w14:paraId="71766DA3" w14:textId="77777777" w:rsidR="00AF2FA5" w:rsidRPr="00AF2FA5" w:rsidRDefault="00AF2FA5" w:rsidP="00AF2FA5">
      <w:pPr>
        <w:keepNext/>
        <w:widowControl w:val="0"/>
        <w:spacing w:before="240" w:after="240"/>
        <w:ind w:left="851" w:hanging="851"/>
        <w:outlineLvl w:val="3"/>
        <w:rPr>
          <w:b/>
          <w:i/>
          <w:color w:val="008000"/>
          <w:lang w:eastAsia="en-AU"/>
        </w:rPr>
      </w:pPr>
      <w:bookmarkStart w:id="442" w:name="_Toc216858942"/>
      <w:r w:rsidRPr="00AF2FA5">
        <w:rPr>
          <w:b/>
          <w:i/>
          <w:color w:val="008000"/>
          <w:lang w:eastAsia="en-AU"/>
        </w:rPr>
        <w:t>B.2</w:t>
      </w:r>
      <w:r w:rsidRPr="00AF2FA5">
        <w:rPr>
          <w:b/>
          <w:i/>
          <w:color w:val="008000"/>
          <w:lang w:eastAsia="en-AU"/>
        </w:rPr>
        <w:tab/>
        <w:t>Reviews or reports of human cases of toxicity associated with the plant or fungi</w:t>
      </w:r>
      <w:bookmarkEnd w:id="442"/>
    </w:p>
    <w:p w14:paraId="6758EE70" w14:textId="77777777" w:rsidR="00AF2FA5" w:rsidRPr="00AF2FA5" w:rsidRDefault="00AF2FA5" w:rsidP="00AF2FA5">
      <w:pPr>
        <w:widowControl w:val="0"/>
        <w:rPr>
          <w:lang w:eastAsia="en-AU"/>
        </w:rPr>
      </w:pPr>
      <w:r w:rsidRPr="00AF2FA5">
        <w:rPr>
          <w:lang w:eastAsia="en-AU"/>
        </w:rPr>
        <w:t>This includes any reports of potential adverse effects on population sub-groups, particularly at the levels found in food.</w:t>
      </w:r>
    </w:p>
    <w:p w14:paraId="59C03200" w14:textId="77777777" w:rsidR="00AF2FA5" w:rsidRPr="00AF2FA5" w:rsidRDefault="00AF2FA5" w:rsidP="00AF2FA5">
      <w:pPr>
        <w:keepNext/>
        <w:widowControl w:val="0"/>
        <w:spacing w:before="240" w:after="240"/>
        <w:ind w:left="851" w:hanging="851"/>
        <w:outlineLvl w:val="3"/>
        <w:rPr>
          <w:b/>
          <w:i/>
          <w:color w:val="008000"/>
          <w:lang w:eastAsia="en-AU"/>
        </w:rPr>
      </w:pPr>
      <w:bookmarkStart w:id="443" w:name="_Toc216858943"/>
      <w:r w:rsidRPr="00AF2FA5">
        <w:rPr>
          <w:b/>
          <w:i/>
          <w:color w:val="008000"/>
          <w:lang w:eastAsia="en-AU"/>
        </w:rPr>
        <w:t>B.3</w:t>
      </w:r>
      <w:r w:rsidRPr="00AF2FA5">
        <w:rPr>
          <w:b/>
          <w:i/>
          <w:color w:val="008000"/>
          <w:lang w:eastAsia="en-AU"/>
        </w:rPr>
        <w:tab/>
        <w:t>Use of the plant or fungi in other countries, if applicable</w:t>
      </w:r>
      <w:bookmarkEnd w:id="443"/>
    </w:p>
    <w:p w14:paraId="3D4B18BF" w14:textId="77777777" w:rsidR="00AF2FA5" w:rsidRPr="00AF2FA5" w:rsidRDefault="00AF2FA5" w:rsidP="00AF2FA5">
      <w:pPr>
        <w:widowControl w:val="0"/>
        <w:rPr>
          <w:lang w:eastAsia="en-AU"/>
        </w:rPr>
      </w:pPr>
      <w:r w:rsidRPr="00AF2FA5">
        <w:rPr>
          <w:lang w:eastAsia="en-AU"/>
        </w:rPr>
        <w:t>This includes information on the use of the plant or fungi in food products in other countries.</w:t>
      </w:r>
    </w:p>
    <w:p w14:paraId="05011CB3" w14:textId="77777777" w:rsidR="00AF2FA5" w:rsidRPr="00AF2FA5" w:rsidRDefault="00AF2FA5" w:rsidP="00AF2FA5">
      <w:pPr>
        <w:widowControl w:val="0"/>
        <w:rPr>
          <w:lang w:eastAsia="en-AU"/>
        </w:rPr>
      </w:pPr>
    </w:p>
    <w:p w14:paraId="16B6B32E" w14:textId="77777777" w:rsidR="00AF2FA5" w:rsidRPr="00AF2FA5" w:rsidRDefault="00AF2FA5" w:rsidP="00AF2FA5">
      <w:pPr>
        <w:widowControl w:val="0"/>
        <w:rPr>
          <w:lang w:eastAsia="en-AU"/>
        </w:rPr>
        <w:sectPr w:rsidR="00AF2FA5" w:rsidRPr="00AF2FA5" w:rsidSect="00377FB2">
          <w:footerReference w:type="default" r:id="rId47"/>
          <w:pgSz w:w="11906" w:h="16838"/>
          <w:pgMar w:top="1418" w:right="1418" w:bottom="1418" w:left="1418" w:header="709" w:footer="709" w:gutter="0"/>
          <w:cols w:space="708"/>
          <w:docGrid w:linePitch="360"/>
        </w:sectPr>
      </w:pPr>
    </w:p>
    <w:p w14:paraId="7A04AF5E" w14:textId="77777777" w:rsidR="00AF2FA5" w:rsidRPr="00AF2FA5" w:rsidRDefault="00AF2FA5" w:rsidP="00AF2FA5">
      <w:pPr>
        <w:widowControl w:val="0"/>
        <w:tabs>
          <w:tab w:val="left" w:pos="851"/>
        </w:tabs>
        <w:jc w:val="center"/>
        <w:rPr>
          <w:rFonts w:ascii="Arial Bold" w:hAnsi="Arial Bold"/>
          <w:b/>
          <w:iCs/>
          <w:sz w:val="40"/>
          <w:szCs w:val="20"/>
        </w:rPr>
      </w:pPr>
    </w:p>
    <w:p w14:paraId="20C8AA2D" w14:textId="77777777" w:rsidR="00AF2FA5" w:rsidRPr="00AF2FA5" w:rsidRDefault="00AF2FA5" w:rsidP="00AF2FA5">
      <w:pPr>
        <w:widowControl w:val="0"/>
        <w:tabs>
          <w:tab w:val="left" w:pos="851"/>
        </w:tabs>
        <w:jc w:val="center"/>
        <w:rPr>
          <w:rFonts w:ascii="Arial Bold" w:hAnsi="Arial Bold"/>
          <w:b/>
          <w:iCs/>
          <w:sz w:val="40"/>
          <w:szCs w:val="20"/>
        </w:rPr>
      </w:pPr>
    </w:p>
    <w:p w14:paraId="4D3551F2" w14:textId="77777777" w:rsidR="00AF2FA5" w:rsidRPr="00AF2FA5" w:rsidRDefault="00AF2FA5" w:rsidP="00AF2FA5">
      <w:pPr>
        <w:widowControl w:val="0"/>
        <w:tabs>
          <w:tab w:val="left" w:pos="851"/>
        </w:tabs>
        <w:jc w:val="center"/>
        <w:rPr>
          <w:rFonts w:ascii="Arial Bold" w:hAnsi="Arial Bold"/>
          <w:b/>
          <w:iCs/>
          <w:sz w:val="40"/>
          <w:szCs w:val="20"/>
        </w:rPr>
      </w:pPr>
    </w:p>
    <w:p w14:paraId="11958357" w14:textId="77777777" w:rsidR="00AF2FA5" w:rsidRPr="00AF2FA5" w:rsidRDefault="00AF2FA5" w:rsidP="00AF2FA5">
      <w:pPr>
        <w:widowControl w:val="0"/>
        <w:tabs>
          <w:tab w:val="left" w:pos="851"/>
        </w:tabs>
        <w:jc w:val="center"/>
        <w:rPr>
          <w:rFonts w:ascii="Arial Bold" w:hAnsi="Arial Bold"/>
          <w:b/>
          <w:iCs/>
          <w:sz w:val="40"/>
          <w:szCs w:val="20"/>
        </w:rPr>
      </w:pPr>
    </w:p>
    <w:p w14:paraId="2FDC4C97" w14:textId="77777777" w:rsidR="00AF2FA5" w:rsidRPr="00AF2FA5" w:rsidRDefault="00AF2FA5" w:rsidP="00AF2FA5">
      <w:pPr>
        <w:widowControl w:val="0"/>
        <w:tabs>
          <w:tab w:val="left" w:pos="851"/>
        </w:tabs>
        <w:jc w:val="center"/>
        <w:rPr>
          <w:rFonts w:ascii="Arial Bold" w:hAnsi="Arial Bold"/>
          <w:b/>
          <w:iCs/>
          <w:sz w:val="40"/>
          <w:szCs w:val="20"/>
        </w:rPr>
      </w:pPr>
    </w:p>
    <w:p w14:paraId="3173083C" w14:textId="77777777" w:rsidR="00AF2FA5" w:rsidRPr="00AF2FA5" w:rsidRDefault="00AF2FA5" w:rsidP="00AF2FA5">
      <w:pPr>
        <w:widowControl w:val="0"/>
        <w:tabs>
          <w:tab w:val="left" w:pos="851"/>
        </w:tabs>
        <w:jc w:val="center"/>
        <w:rPr>
          <w:rFonts w:ascii="Arial Bold" w:hAnsi="Arial Bold"/>
          <w:b/>
          <w:iCs/>
          <w:sz w:val="40"/>
          <w:szCs w:val="20"/>
        </w:rPr>
      </w:pPr>
    </w:p>
    <w:p w14:paraId="250FB54C" w14:textId="77777777" w:rsidR="00AF2FA5" w:rsidRPr="00AF2FA5" w:rsidRDefault="00AF2FA5" w:rsidP="00AF2FA5">
      <w:pPr>
        <w:widowControl w:val="0"/>
        <w:tabs>
          <w:tab w:val="left" w:pos="851"/>
        </w:tabs>
        <w:jc w:val="center"/>
        <w:rPr>
          <w:rFonts w:ascii="Arial Bold" w:hAnsi="Arial Bold"/>
          <w:b/>
          <w:iCs/>
          <w:sz w:val="40"/>
          <w:szCs w:val="20"/>
        </w:rPr>
      </w:pPr>
    </w:p>
    <w:p w14:paraId="66AAF3BB"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444" w:name="_Toc150589190"/>
      <w:bookmarkStart w:id="445" w:name="_Toc150758656"/>
      <w:bookmarkStart w:id="446" w:name="_Toc150758948"/>
      <w:bookmarkStart w:id="447" w:name="_Toc165787702"/>
      <w:bookmarkStart w:id="448" w:name="_Toc165787792"/>
      <w:bookmarkStart w:id="449" w:name="_Toc171132292"/>
      <w:bookmarkStart w:id="450" w:name="_Toc215907208"/>
      <w:bookmarkStart w:id="451" w:name="_Toc216858697"/>
      <w:bookmarkStart w:id="452" w:name="_Toc216858944"/>
      <w:bookmarkStart w:id="453" w:name="_Toc216859119"/>
      <w:bookmarkStart w:id="454" w:name="_Toc432511977"/>
      <w:r w:rsidRPr="00AF2FA5">
        <w:rPr>
          <w:rFonts w:cs="Arial"/>
          <w:b/>
          <w:bCs/>
          <w:kern w:val="32"/>
          <w:sz w:val="40"/>
          <w:szCs w:val="32"/>
          <w:lang w:eastAsia="en-AU"/>
        </w:rPr>
        <w:t>Chapter 3.5</w:t>
      </w:r>
      <w:bookmarkEnd w:id="444"/>
      <w:bookmarkEnd w:id="445"/>
      <w:bookmarkEnd w:id="446"/>
      <w:bookmarkEnd w:id="447"/>
      <w:bookmarkEnd w:id="448"/>
      <w:bookmarkEnd w:id="449"/>
      <w:bookmarkEnd w:id="450"/>
      <w:bookmarkEnd w:id="451"/>
      <w:bookmarkEnd w:id="452"/>
      <w:bookmarkEnd w:id="453"/>
      <w:bookmarkEnd w:id="454"/>
    </w:p>
    <w:p w14:paraId="475545F1" w14:textId="77777777" w:rsidR="00AF2FA5" w:rsidRPr="00AF2FA5" w:rsidRDefault="00AF2FA5" w:rsidP="00AF2FA5">
      <w:pPr>
        <w:widowControl w:val="0"/>
        <w:tabs>
          <w:tab w:val="left" w:pos="851"/>
        </w:tabs>
        <w:jc w:val="center"/>
        <w:rPr>
          <w:rFonts w:ascii="Arial Bold" w:hAnsi="Arial Bold"/>
          <w:b/>
          <w:iCs/>
          <w:sz w:val="40"/>
          <w:szCs w:val="20"/>
        </w:rPr>
      </w:pPr>
    </w:p>
    <w:p w14:paraId="2D6915CE" w14:textId="77777777" w:rsidR="00AF2FA5" w:rsidRPr="00AF2FA5" w:rsidRDefault="00AF2FA5" w:rsidP="00AF2FA5">
      <w:pPr>
        <w:widowControl w:val="0"/>
        <w:tabs>
          <w:tab w:val="left" w:pos="851"/>
        </w:tabs>
        <w:jc w:val="center"/>
        <w:rPr>
          <w:rFonts w:ascii="Arial Bold" w:hAnsi="Arial Bold"/>
          <w:b/>
          <w:iCs/>
          <w:sz w:val="40"/>
          <w:szCs w:val="20"/>
        </w:rPr>
      </w:pPr>
    </w:p>
    <w:p w14:paraId="33763EDA"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455" w:name="_Toc171132293"/>
      <w:bookmarkStart w:id="456" w:name="_Toc171741583"/>
      <w:bookmarkStart w:id="457" w:name="_Toc215907209"/>
      <w:bookmarkStart w:id="458" w:name="_Toc216858698"/>
      <w:bookmarkStart w:id="459" w:name="_Toc216858945"/>
      <w:bookmarkStart w:id="460" w:name="_Toc216859120"/>
      <w:bookmarkStart w:id="461" w:name="_Toc150589191"/>
      <w:bookmarkStart w:id="462" w:name="_Toc150758657"/>
      <w:bookmarkStart w:id="463" w:name="_Toc150758949"/>
      <w:bookmarkStart w:id="464" w:name="_Toc165787703"/>
      <w:bookmarkStart w:id="465" w:name="_Toc165787793"/>
      <w:bookmarkStart w:id="466" w:name="_Toc432511978"/>
      <w:r w:rsidRPr="00AF2FA5">
        <w:rPr>
          <w:rFonts w:cs="Arial"/>
          <w:b/>
          <w:bCs/>
          <w:kern w:val="32"/>
          <w:sz w:val="40"/>
          <w:szCs w:val="32"/>
          <w:lang w:eastAsia="en-AU"/>
        </w:rPr>
        <w:t xml:space="preserve">Guidelines for </w:t>
      </w:r>
      <w:bookmarkStart w:id="467" w:name="_Toc171132294"/>
      <w:bookmarkStart w:id="468" w:name="_Toc171741584"/>
      <w:bookmarkStart w:id="469" w:name="_Toc215907210"/>
      <w:bookmarkStart w:id="470" w:name="_Toc216858699"/>
      <w:bookmarkStart w:id="471" w:name="_Toc216858946"/>
      <w:bookmarkStart w:id="472" w:name="_Toc216859121"/>
      <w:bookmarkEnd w:id="455"/>
      <w:bookmarkEnd w:id="456"/>
      <w:bookmarkEnd w:id="457"/>
      <w:bookmarkEnd w:id="458"/>
      <w:bookmarkEnd w:id="459"/>
      <w:bookmarkEnd w:id="460"/>
      <w:r w:rsidRPr="00AF2FA5">
        <w:rPr>
          <w:rFonts w:cs="Arial"/>
          <w:b/>
          <w:bCs/>
          <w:kern w:val="32"/>
          <w:sz w:val="40"/>
          <w:szCs w:val="32"/>
          <w:lang w:eastAsia="en-AU"/>
        </w:rPr>
        <w:t>applications for</w:t>
      </w:r>
      <w:bookmarkStart w:id="473" w:name="_Toc171132295"/>
      <w:bookmarkStart w:id="474" w:name="_Toc215907211"/>
      <w:bookmarkStart w:id="475" w:name="_Toc216858700"/>
      <w:bookmarkStart w:id="476" w:name="_Toc216858947"/>
      <w:bookmarkStart w:id="477" w:name="_Toc216859122"/>
      <w:bookmarkEnd w:id="467"/>
      <w:bookmarkEnd w:id="468"/>
      <w:bookmarkEnd w:id="469"/>
      <w:bookmarkEnd w:id="470"/>
      <w:bookmarkEnd w:id="471"/>
      <w:bookmarkEnd w:id="472"/>
      <w:r w:rsidRPr="00AF2FA5">
        <w:rPr>
          <w:rFonts w:cs="Arial"/>
          <w:b/>
          <w:bCs/>
          <w:kern w:val="32"/>
          <w:sz w:val="40"/>
          <w:szCs w:val="32"/>
          <w:lang w:eastAsia="en-AU"/>
        </w:rPr>
        <w:t xml:space="preserve"> new food</w:t>
      </w:r>
      <w:bookmarkEnd w:id="461"/>
      <w:bookmarkEnd w:id="462"/>
      <w:bookmarkEnd w:id="463"/>
      <w:bookmarkEnd w:id="464"/>
      <w:bookmarkEnd w:id="465"/>
      <w:bookmarkEnd w:id="473"/>
      <w:bookmarkEnd w:id="474"/>
      <w:bookmarkEnd w:id="475"/>
      <w:bookmarkEnd w:id="476"/>
      <w:bookmarkEnd w:id="477"/>
      <w:r w:rsidRPr="00AF2FA5">
        <w:rPr>
          <w:rFonts w:cs="Arial"/>
          <w:b/>
          <w:bCs/>
          <w:kern w:val="32"/>
          <w:sz w:val="40"/>
          <w:szCs w:val="32"/>
          <w:lang w:eastAsia="en-AU"/>
        </w:rPr>
        <w:t>s</w:t>
      </w:r>
      <w:bookmarkEnd w:id="466"/>
    </w:p>
    <w:p w14:paraId="5A5601D1" w14:textId="77777777" w:rsidR="00AF2FA5" w:rsidRPr="00AF2FA5" w:rsidRDefault="00AF2FA5" w:rsidP="00AF2FA5">
      <w:pPr>
        <w:widowControl w:val="0"/>
        <w:rPr>
          <w:lang w:eastAsia="en-AU"/>
        </w:rPr>
      </w:pPr>
    </w:p>
    <w:p w14:paraId="309099DA"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bookmarkStart w:id="478" w:name="_Toc147136971"/>
      <w:bookmarkStart w:id="479" w:name="_Toc150589192"/>
      <w:bookmarkStart w:id="480" w:name="_Toc150758658"/>
      <w:bookmarkStart w:id="481" w:name="_Toc150758950"/>
      <w:bookmarkStart w:id="482" w:name="_Toc165787704"/>
      <w:bookmarkStart w:id="483" w:name="_Toc165787794"/>
      <w:bookmarkStart w:id="484" w:name="_Toc171132296"/>
      <w:bookmarkStart w:id="485" w:name="_Toc215907212"/>
      <w:bookmarkStart w:id="486" w:name="_Toc216858701"/>
      <w:bookmarkStart w:id="487" w:name="_Toc216858948"/>
      <w:bookmarkStart w:id="488" w:name="_Toc216859123"/>
      <w:bookmarkStart w:id="489" w:name="_Toc432511979"/>
      <w:r w:rsidRPr="00AF2FA5">
        <w:rPr>
          <w:rFonts w:cs="Arial"/>
          <w:b/>
          <w:bCs/>
          <w:iCs/>
          <w:color w:val="008000"/>
          <w:sz w:val="28"/>
          <w:szCs w:val="28"/>
          <w:lang w:eastAsia="en-AU"/>
        </w:rPr>
        <w:lastRenderedPageBreak/>
        <w:t>3.5.1</w:t>
      </w:r>
      <w:r w:rsidRPr="00AF2FA5">
        <w:rPr>
          <w:rFonts w:cs="Arial"/>
          <w:b/>
          <w:bCs/>
          <w:iCs/>
          <w:color w:val="008000"/>
          <w:sz w:val="28"/>
          <w:szCs w:val="28"/>
          <w:lang w:eastAsia="en-AU"/>
        </w:rPr>
        <w:tab/>
        <w:t>Foods produced using gene technology</w:t>
      </w:r>
      <w:bookmarkEnd w:id="478"/>
      <w:bookmarkEnd w:id="479"/>
      <w:bookmarkEnd w:id="480"/>
      <w:bookmarkEnd w:id="481"/>
      <w:bookmarkEnd w:id="482"/>
      <w:bookmarkEnd w:id="483"/>
      <w:bookmarkEnd w:id="484"/>
      <w:bookmarkEnd w:id="485"/>
      <w:bookmarkEnd w:id="486"/>
      <w:bookmarkEnd w:id="487"/>
      <w:bookmarkEnd w:id="488"/>
      <w:bookmarkEnd w:id="489"/>
    </w:p>
    <w:p w14:paraId="366AFB64" w14:textId="77777777" w:rsidR="00AF2FA5" w:rsidRPr="00AF2FA5" w:rsidRDefault="00AF2FA5" w:rsidP="00AF2FA5">
      <w:pPr>
        <w:widowControl w:val="0"/>
        <w:rPr>
          <w:lang w:eastAsia="en-AU"/>
        </w:rPr>
      </w:pPr>
      <w:r w:rsidRPr="00AF2FA5">
        <w:rPr>
          <w:lang w:eastAsia="en-AU"/>
        </w:rPr>
        <w:t>Applications to vary the Code are required to approve the use of new foods produced using gene technology. Approved genetically modified (GM) foods are specified in Schedule 26 – Food produced using gene technology.</w:t>
      </w:r>
    </w:p>
    <w:p w14:paraId="413AF1D6" w14:textId="77777777" w:rsidR="00AF2FA5" w:rsidRPr="00AF2FA5" w:rsidRDefault="00AF2FA5" w:rsidP="00AF2FA5">
      <w:pPr>
        <w:widowControl w:val="0"/>
        <w:rPr>
          <w:lang w:eastAsia="en-AU"/>
        </w:rPr>
      </w:pPr>
    </w:p>
    <w:p w14:paraId="0D5C75AA" w14:textId="77777777" w:rsidR="00AF2FA5" w:rsidRPr="00AF2FA5" w:rsidRDefault="00AF2FA5" w:rsidP="00AF2FA5">
      <w:pPr>
        <w:widowControl w:val="0"/>
        <w:rPr>
          <w:lang w:eastAsia="en-AU"/>
        </w:rPr>
      </w:pPr>
      <w:r w:rsidRPr="00AF2FA5">
        <w:rPr>
          <w:lang w:eastAsia="en-AU"/>
        </w:rPr>
        <w:t xml:space="preserve">The following information is required to support an application for a new genetically modified food. This information is in addition to that specified in Guideline 3.1.1 – General requirements. </w:t>
      </w:r>
    </w:p>
    <w:p w14:paraId="2F1AA2D9" w14:textId="77777777" w:rsidR="00AF2FA5" w:rsidRPr="00AF2FA5" w:rsidRDefault="00AF2FA5" w:rsidP="00AF2FA5">
      <w:pPr>
        <w:widowControl w:val="0"/>
        <w:rPr>
          <w:lang w:eastAsia="en-AU"/>
        </w:rPr>
      </w:pPr>
    </w:p>
    <w:p w14:paraId="2BE6192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355EC69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FF5E3F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Further explanatory information regarding some of the data requirements for this Guideline (3.5.1) is available in Part 2.3 of this Handbook (GM applications – additional information).</w:t>
      </w:r>
    </w:p>
    <w:p w14:paraId="6736D19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D1398C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is required by paragraph 18(2)(e) of the FSANZ Act to have regard to any written policy guidelines formulated by the Forum. </w:t>
      </w:r>
    </w:p>
    <w:p w14:paraId="33D8B4A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B96500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For the labelling of GM foods, the relevant Guideline is the Labelling of Foods produced or processed using New Technologies. </w:t>
      </w:r>
    </w:p>
    <w:p w14:paraId="708886E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0AB9FB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will have regard to these policy principles during the assessment of applications involving foods produced or processed using new technologies. The Guideline is available at </w:t>
      </w:r>
      <w:hyperlink r:id="rId48" w:history="1">
        <w:r w:rsidRPr="00AF2FA5">
          <w:rPr>
            <w:color w:val="0000FF"/>
            <w:u w:val="single"/>
            <w:lang w:eastAsia="en-AU"/>
          </w:rPr>
          <w:t>http://www.foodstandards.gov.au/code/fofr/fofrpolicy/Pages/default.aspx</w:t>
        </w:r>
      </w:hyperlink>
      <w:r w:rsidRPr="00AF2FA5">
        <w:rPr>
          <w:lang w:eastAsia="en-AU"/>
        </w:rPr>
        <w:t>.</w:t>
      </w:r>
    </w:p>
    <w:p w14:paraId="131ADC8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88A6DC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information requirements outlined below take this Policy Guideline into consideration.</w:t>
      </w:r>
    </w:p>
    <w:p w14:paraId="41A30DA4" w14:textId="77777777" w:rsidR="00AF2FA5" w:rsidRPr="00AF2FA5" w:rsidRDefault="00AF2FA5" w:rsidP="00AF2FA5">
      <w:pPr>
        <w:keepNext/>
        <w:widowControl w:val="0"/>
        <w:spacing w:before="240" w:after="240"/>
        <w:ind w:left="851" w:hanging="851"/>
        <w:outlineLvl w:val="2"/>
        <w:rPr>
          <w:b/>
          <w:bCs/>
        </w:rPr>
      </w:pPr>
      <w:bookmarkStart w:id="490" w:name="_Toc147136972"/>
      <w:bookmarkStart w:id="491" w:name="_Toc147296544"/>
      <w:bookmarkStart w:id="492" w:name="_Toc150589193"/>
      <w:bookmarkStart w:id="493" w:name="_Toc150758659"/>
      <w:bookmarkStart w:id="494" w:name="_Toc150758951"/>
      <w:bookmarkStart w:id="495" w:name="_Toc216858952"/>
      <w:r w:rsidRPr="00AF2FA5">
        <w:rPr>
          <w:b/>
          <w:bCs/>
        </w:rPr>
        <w:t>A</w:t>
      </w:r>
      <w:r w:rsidRPr="00AF2FA5">
        <w:rPr>
          <w:b/>
          <w:bCs/>
        </w:rPr>
        <w:tab/>
        <w:t>Technical information on the food</w:t>
      </w:r>
      <w:bookmarkEnd w:id="490"/>
      <w:bookmarkEnd w:id="491"/>
      <w:bookmarkEnd w:id="492"/>
      <w:bookmarkEnd w:id="493"/>
      <w:bookmarkEnd w:id="494"/>
      <w:bookmarkEnd w:id="495"/>
      <w:r w:rsidRPr="00AF2FA5">
        <w:rPr>
          <w:b/>
          <w:bCs/>
        </w:rPr>
        <w:t xml:space="preserve"> produced using gene technology</w:t>
      </w:r>
    </w:p>
    <w:p w14:paraId="274F20F3"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21AFD1FC" w14:textId="77777777" w:rsidR="00AF2FA5" w:rsidRPr="00AF2FA5" w:rsidRDefault="00AF2FA5" w:rsidP="00AF2FA5">
      <w:pPr>
        <w:keepNext/>
        <w:widowControl w:val="0"/>
        <w:spacing w:before="240" w:after="240"/>
        <w:ind w:left="851" w:hanging="851"/>
        <w:outlineLvl w:val="3"/>
        <w:rPr>
          <w:b/>
          <w:i/>
          <w:color w:val="008000"/>
          <w:lang w:eastAsia="en-AU"/>
        </w:rPr>
      </w:pPr>
      <w:bookmarkStart w:id="496" w:name="_Toc216858953"/>
      <w:r w:rsidRPr="00AF2FA5">
        <w:rPr>
          <w:b/>
          <w:i/>
          <w:color w:val="008000"/>
          <w:lang w:eastAsia="en-AU"/>
        </w:rPr>
        <w:t>A.1</w:t>
      </w:r>
      <w:r w:rsidRPr="00AF2FA5">
        <w:rPr>
          <w:b/>
          <w:i/>
          <w:color w:val="008000"/>
          <w:lang w:eastAsia="en-AU"/>
        </w:rPr>
        <w:tab/>
        <w:t>Nature and identity of the genetically modified food</w:t>
      </w:r>
      <w:bookmarkEnd w:id="496"/>
    </w:p>
    <w:p w14:paraId="711783DD" w14:textId="77777777" w:rsidR="00AF2FA5" w:rsidRPr="00AF2FA5" w:rsidRDefault="00AF2FA5" w:rsidP="00AF2FA5">
      <w:pPr>
        <w:widowControl w:val="0"/>
        <w:rPr>
          <w:lang w:eastAsia="en-AU"/>
        </w:rPr>
      </w:pPr>
      <w:r w:rsidRPr="00AF2FA5">
        <w:rPr>
          <w:lang w:eastAsia="en-AU"/>
        </w:rPr>
        <w:t xml:space="preserve">This </w:t>
      </w:r>
      <w:r w:rsidRPr="00AF2FA5">
        <w:rPr>
          <w:b/>
          <w:lang w:eastAsia="en-AU"/>
        </w:rPr>
        <w:t>must</w:t>
      </w:r>
      <w:r w:rsidRPr="00AF2FA5">
        <w:rPr>
          <w:lang w:eastAsia="en-AU"/>
        </w:rPr>
        <w:t xml:space="preserve"> include all of the following:</w:t>
      </w:r>
    </w:p>
    <w:p w14:paraId="2E2AB4E4" w14:textId="77777777" w:rsidR="00AF2FA5" w:rsidRPr="00AF2FA5" w:rsidRDefault="00AF2FA5" w:rsidP="00AF2FA5">
      <w:pPr>
        <w:widowControl w:val="0"/>
        <w:rPr>
          <w:lang w:eastAsia="en-AU"/>
        </w:rPr>
      </w:pPr>
    </w:p>
    <w:p w14:paraId="376A4F31"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 xml:space="preserve">a description of the GM organism from which the new GM food is derived. The description </w:t>
      </w:r>
      <w:r w:rsidRPr="00AF2FA5">
        <w:rPr>
          <w:b/>
          <w:lang w:eastAsia="en-AU"/>
        </w:rPr>
        <w:t>must</w:t>
      </w:r>
      <w:r w:rsidRPr="00AF2FA5">
        <w:rPr>
          <w:lang w:eastAsia="en-AU"/>
        </w:rPr>
        <w:t xml:space="preserve"> include the nature and purpose of the genetic modification</w:t>
      </w:r>
    </w:p>
    <w:p w14:paraId="046CE5C5"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the name, line number and OECD Unique identifier of each of the new lines or strains of GM organism from which the food is derived</w:t>
      </w:r>
    </w:p>
    <w:p w14:paraId="60B7574F"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the name the food will be marketed under (if known).</w:t>
      </w:r>
    </w:p>
    <w:p w14:paraId="749D59FF" w14:textId="77777777" w:rsidR="00AF2FA5" w:rsidRPr="00AF2FA5" w:rsidRDefault="00AF2FA5" w:rsidP="00AF2FA5">
      <w:pPr>
        <w:keepNext/>
        <w:widowControl w:val="0"/>
        <w:spacing w:before="240" w:after="240"/>
        <w:ind w:left="851" w:hanging="851"/>
        <w:outlineLvl w:val="3"/>
        <w:rPr>
          <w:b/>
          <w:i/>
          <w:color w:val="008000"/>
          <w:lang w:eastAsia="en-AU"/>
        </w:rPr>
      </w:pPr>
      <w:bookmarkStart w:id="497" w:name="_Toc147136973"/>
      <w:bookmarkStart w:id="498" w:name="_Toc147296545"/>
      <w:bookmarkStart w:id="499" w:name="_Toc150589194"/>
      <w:bookmarkStart w:id="500" w:name="_Toc150758660"/>
      <w:bookmarkStart w:id="501" w:name="_Toc150758952"/>
      <w:bookmarkStart w:id="502" w:name="_Toc216858954"/>
      <w:bookmarkStart w:id="503" w:name="_Toc499446287"/>
      <w:bookmarkStart w:id="504" w:name="_Toc499446344"/>
      <w:bookmarkStart w:id="505" w:name="_Toc499446425"/>
      <w:bookmarkStart w:id="506" w:name="_Toc499446799"/>
      <w:bookmarkStart w:id="507" w:name="_Toc499446881"/>
      <w:r w:rsidRPr="00AF2FA5">
        <w:rPr>
          <w:b/>
          <w:i/>
          <w:color w:val="008000"/>
          <w:lang w:eastAsia="en-AU"/>
        </w:rPr>
        <w:t>A.2</w:t>
      </w:r>
      <w:r w:rsidRPr="00AF2FA5">
        <w:rPr>
          <w:b/>
          <w:i/>
          <w:color w:val="008000"/>
          <w:lang w:eastAsia="en-AU"/>
        </w:rPr>
        <w:tab/>
        <w:t>History of use of the host and donor organisms</w:t>
      </w:r>
      <w:bookmarkEnd w:id="497"/>
      <w:bookmarkEnd w:id="498"/>
      <w:bookmarkEnd w:id="499"/>
      <w:bookmarkEnd w:id="500"/>
      <w:bookmarkEnd w:id="501"/>
      <w:bookmarkEnd w:id="502"/>
      <w:r w:rsidRPr="00AF2FA5">
        <w:rPr>
          <w:b/>
          <w:i/>
          <w:color w:val="008000"/>
          <w:lang w:eastAsia="en-AU"/>
        </w:rPr>
        <w:t xml:space="preserve"> </w:t>
      </w:r>
    </w:p>
    <w:bookmarkEnd w:id="503"/>
    <w:bookmarkEnd w:id="504"/>
    <w:bookmarkEnd w:id="505"/>
    <w:bookmarkEnd w:id="506"/>
    <w:bookmarkEnd w:id="507"/>
    <w:p w14:paraId="539285D8" w14:textId="77777777" w:rsidR="00AF2FA5" w:rsidRPr="00AF2FA5" w:rsidRDefault="00AF2FA5" w:rsidP="00AF2FA5">
      <w:pPr>
        <w:widowControl w:val="0"/>
        <w:rPr>
          <w:lang w:eastAsia="en-AU"/>
        </w:rPr>
      </w:pPr>
      <w:r w:rsidRPr="00AF2FA5">
        <w:rPr>
          <w:lang w:eastAsia="en-AU"/>
        </w:rPr>
        <w:t xml:space="preserve">The common and scientific names of host and donor organisms </w:t>
      </w:r>
      <w:r w:rsidRPr="00AF2FA5">
        <w:rPr>
          <w:b/>
          <w:lang w:eastAsia="en-AU"/>
        </w:rPr>
        <w:t>must</w:t>
      </w:r>
      <w:r w:rsidRPr="00AF2FA5">
        <w:rPr>
          <w:lang w:eastAsia="en-AU"/>
        </w:rPr>
        <w:t xml:space="preserve"> be stated. Where information relating to an organism has been included in previous safety assessments prepared by FSANZ, it is not necessary to provide any further information. Where an organism has not been considered previously by FSANZ, the following information </w:t>
      </w:r>
      <w:r w:rsidRPr="00AF2FA5">
        <w:rPr>
          <w:b/>
          <w:lang w:eastAsia="en-AU"/>
        </w:rPr>
        <w:t>must</w:t>
      </w:r>
      <w:r w:rsidRPr="00AF2FA5">
        <w:rPr>
          <w:lang w:eastAsia="en-AU"/>
        </w:rPr>
        <w:t xml:space="preserve"> be provided. </w:t>
      </w:r>
    </w:p>
    <w:p w14:paraId="37259333" w14:textId="77777777" w:rsidR="00AF2FA5" w:rsidRPr="00AF2FA5" w:rsidRDefault="00AF2FA5" w:rsidP="00AF2FA5">
      <w:pPr>
        <w:widowControl w:val="0"/>
        <w:rPr>
          <w:lang w:eastAsia="en-AU"/>
        </w:rPr>
      </w:pPr>
    </w:p>
    <w:p w14:paraId="378CDC4D" w14:textId="77777777" w:rsidR="00AF2FA5" w:rsidRPr="00AF2FA5" w:rsidRDefault="00AF2FA5" w:rsidP="00AF2FA5">
      <w:pPr>
        <w:widowControl w:val="0"/>
        <w:rPr>
          <w:lang w:eastAsia="en-AU"/>
        </w:rPr>
      </w:pPr>
      <w:r w:rsidRPr="00AF2FA5">
        <w:rPr>
          <w:lang w:eastAsia="en-AU"/>
        </w:rPr>
        <w:t>(a)</w:t>
      </w:r>
      <w:r w:rsidRPr="00AF2FA5">
        <w:rPr>
          <w:lang w:eastAsia="en-AU"/>
        </w:rPr>
        <w:tab/>
        <w:t xml:space="preserve">For the donor organism(s) from which the genetic elements are derived: </w:t>
      </w:r>
    </w:p>
    <w:p w14:paraId="31EC4878" w14:textId="77777777" w:rsidR="00AF2FA5" w:rsidRPr="00AF2FA5" w:rsidRDefault="00AF2FA5" w:rsidP="00AF2FA5">
      <w:pPr>
        <w:widowControl w:val="0"/>
        <w:rPr>
          <w:lang w:eastAsia="en-AU"/>
        </w:rPr>
      </w:pPr>
    </w:p>
    <w:p w14:paraId="50A4FCE8" w14:textId="77777777" w:rsidR="00AF2FA5" w:rsidRPr="00AF2FA5" w:rsidRDefault="00AF2FA5" w:rsidP="00AF2FA5">
      <w:pPr>
        <w:widowControl w:val="0"/>
        <w:ind w:left="1134" w:hanging="567"/>
        <w:rPr>
          <w:szCs w:val="20"/>
          <w:lang w:eastAsia="en-AU"/>
        </w:rPr>
      </w:pPr>
      <w:r w:rsidRPr="00AF2FA5">
        <w:rPr>
          <w:szCs w:val="20"/>
          <w:lang w:eastAsia="en-AU"/>
        </w:rPr>
        <w:t>(i)</w:t>
      </w:r>
      <w:r w:rsidRPr="00AF2FA5">
        <w:rPr>
          <w:szCs w:val="20"/>
          <w:lang w:eastAsia="en-AU"/>
        </w:rPr>
        <w:tab/>
        <w:t>any known pathogenicity, toxicity or allergenicity of relevance to the food;</w:t>
      </w:r>
    </w:p>
    <w:p w14:paraId="64873DE6" w14:textId="77777777" w:rsidR="00AF2FA5" w:rsidRPr="00AF2FA5" w:rsidRDefault="00AF2FA5" w:rsidP="00AF2FA5">
      <w:pPr>
        <w:widowControl w:val="0"/>
        <w:ind w:left="1134" w:hanging="567"/>
        <w:rPr>
          <w:szCs w:val="20"/>
          <w:lang w:eastAsia="en-AU"/>
        </w:rPr>
      </w:pPr>
      <w:r w:rsidRPr="00AF2FA5">
        <w:rPr>
          <w:szCs w:val="20"/>
          <w:lang w:eastAsia="en-AU"/>
        </w:rPr>
        <w:t>(ii)</w:t>
      </w:r>
      <w:r w:rsidRPr="00AF2FA5">
        <w:rPr>
          <w:szCs w:val="20"/>
          <w:lang w:eastAsia="en-AU"/>
        </w:rPr>
        <w:tab/>
        <w:t xml:space="preserve">history of use of the organism in the food supply or history of human exposure to the organism through other than intended food use (e.g. as a normal contaminant). </w:t>
      </w:r>
    </w:p>
    <w:p w14:paraId="335E96CB" w14:textId="77777777" w:rsidR="00AF2FA5" w:rsidRPr="00AF2FA5" w:rsidRDefault="00AF2FA5" w:rsidP="00AF2FA5">
      <w:pPr>
        <w:widowControl w:val="0"/>
        <w:ind w:left="1134" w:hanging="567"/>
        <w:rPr>
          <w:szCs w:val="20"/>
          <w:lang w:eastAsia="en-AU"/>
        </w:rPr>
      </w:pPr>
    </w:p>
    <w:p w14:paraId="4ECBB559" w14:textId="77777777" w:rsidR="00AF2FA5" w:rsidRPr="00AF2FA5" w:rsidRDefault="00AF2FA5" w:rsidP="00AF2FA5">
      <w:pPr>
        <w:widowControl w:val="0"/>
        <w:rPr>
          <w:lang w:eastAsia="en-AU"/>
        </w:rPr>
      </w:pPr>
      <w:r w:rsidRPr="00AF2FA5">
        <w:rPr>
          <w:lang w:eastAsia="en-AU"/>
        </w:rPr>
        <w:t>(b)</w:t>
      </w:r>
      <w:r w:rsidRPr="00AF2FA5">
        <w:rPr>
          <w:lang w:eastAsia="en-AU"/>
        </w:rPr>
        <w:tab/>
        <w:t xml:space="preserve">For the host organism into which the genes were transferred: </w:t>
      </w:r>
    </w:p>
    <w:p w14:paraId="77F8FBBC" w14:textId="77777777" w:rsidR="00AF2FA5" w:rsidRPr="00AF2FA5" w:rsidRDefault="00AF2FA5" w:rsidP="00AF2FA5">
      <w:pPr>
        <w:widowControl w:val="0"/>
        <w:rPr>
          <w:lang w:eastAsia="en-AU"/>
        </w:rPr>
      </w:pPr>
    </w:p>
    <w:p w14:paraId="25DE446C" w14:textId="77777777" w:rsidR="00AF2FA5" w:rsidRPr="00AF2FA5" w:rsidRDefault="00AF2FA5" w:rsidP="00AF2FA5">
      <w:pPr>
        <w:widowControl w:val="0"/>
        <w:ind w:left="1134" w:hanging="567"/>
        <w:rPr>
          <w:szCs w:val="20"/>
          <w:lang w:eastAsia="en-AU"/>
        </w:rPr>
      </w:pPr>
      <w:r w:rsidRPr="00AF2FA5">
        <w:rPr>
          <w:szCs w:val="20"/>
          <w:lang w:eastAsia="en-AU"/>
        </w:rPr>
        <w:t>(i)</w:t>
      </w:r>
      <w:r w:rsidRPr="00AF2FA5">
        <w:rPr>
          <w:szCs w:val="20"/>
          <w:lang w:eastAsia="en-AU"/>
        </w:rPr>
        <w:tab/>
        <w:t>its history of safe use for food</w:t>
      </w:r>
    </w:p>
    <w:p w14:paraId="5AF3B714" w14:textId="77777777" w:rsidR="00AF2FA5" w:rsidRPr="00AF2FA5" w:rsidRDefault="00AF2FA5" w:rsidP="00AF2FA5">
      <w:pPr>
        <w:widowControl w:val="0"/>
        <w:ind w:left="1134" w:hanging="567"/>
        <w:rPr>
          <w:szCs w:val="20"/>
          <w:lang w:eastAsia="en-AU"/>
        </w:rPr>
      </w:pPr>
      <w:r w:rsidRPr="00AF2FA5">
        <w:rPr>
          <w:szCs w:val="20"/>
          <w:lang w:eastAsia="en-AU"/>
        </w:rPr>
        <w:t>(ii)</w:t>
      </w:r>
      <w:r w:rsidRPr="00AF2FA5">
        <w:rPr>
          <w:szCs w:val="20"/>
          <w:lang w:eastAsia="en-AU"/>
        </w:rPr>
        <w:tab/>
        <w:t>the part of the organism typically used as food</w:t>
      </w:r>
    </w:p>
    <w:p w14:paraId="52C35DEB" w14:textId="77777777" w:rsidR="00AF2FA5" w:rsidRPr="00AF2FA5" w:rsidRDefault="00AF2FA5" w:rsidP="00AF2FA5">
      <w:pPr>
        <w:widowControl w:val="0"/>
        <w:ind w:left="1134" w:hanging="567"/>
        <w:rPr>
          <w:szCs w:val="20"/>
          <w:lang w:eastAsia="en-AU"/>
        </w:rPr>
      </w:pPr>
      <w:r w:rsidRPr="00AF2FA5">
        <w:rPr>
          <w:szCs w:val="20"/>
          <w:lang w:eastAsia="en-AU"/>
        </w:rPr>
        <w:t>(iii)</w:t>
      </w:r>
      <w:r w:rsidRPr="00AF2FA5">
        <w:rPr>
          <w:szCs w:val="20"/>
          <w:lang w:eastAsia="en-AU"/>
        </w:rPr>
        <w:tab/>
        <w:t>the types of products likely to include the food or food ingredient</w:t>
      </w:r>
    </w:p>
    <w:p w14:paraId="2BF6F08A" w14:textId="77777777" w:rsidR="00AF2FA5" w:rsidRPr="00AF2FA5" w:rsidRDefault="00AF2FA5" w:rsidP="00AF2FA5">
      <w:pPr>
        <w:widowControl w:val="0"/>
        <w:ind w:left="1134" w:right="-286" w:hanging="567"/>
        <w:rPr>
          <w:szCs w:val="20"/>
          <w:lang w:eastAsia="en-AU"/>
        </w:rPr>
      </w:pPr>
      <w:r w:rsidRPr="00AF2FA5">
        <w:rPr>
          <w:szCs w:val="20"/>
          <w:lang w:eastAsia="en-AU"/>
        </w:rPr>
        <w:t>(iv)</w:t>
      </w:r>
      <w:r w:rsidRPr="00AF2FA5">
        <w:rPr>
          <w:szCs w:val="20"/>
          <w:lang w:eastAsia="en-AU"/>
        </w:rPr>
        <w:tab/>
        <w:t>whether special processing is required to render food derived from the organism safe to eat.</w:t>
      </w:r>
      <w:r w:rsidRPr="00AF2FA5">
        <w:rPr>
          <w:szCs w:val="20"/>
          <w:lang w:eastAsia="en-AU"/>
        </w:rPr>
        <w:br w:type="page"/>
      </w:r>
    </w:p>
    <w:p w14:paraId="3B76B4C0" w14:textId="77777777" w:rsidR="00AF2FA5" w:rsidRPr="00AF2FA5" w:rsidRDefault="00AF2FA5" w:rsidP="00AF2FA5">
      <w:pPr>
        <w:keepNext/>
        <w:widowControl w:val="0"/>
        <w:spacing w:before="240" w:after="240"/>
        <w:ind w:left="851" w:hanging="851"/>
        <w:outlineLvl w:val="3"/>
        <w:rPr>
          <w:b/>
          <w:i/>
          <w:color w:val="008000"/>
          <w:lang w:eastAsia="en-AU"/>
        </w:rPr>
      </w:pPr>
      <w:bookmarkStart w:id="508" w:name="_Toc147136974"/>
      <w:bookmarkStart w:id="509" w:name="_Toc147296546"/>
      <w:bookmarkStart w:id="510" w:name="_Toc150589195"/>
      <w:bookmarkStart w:id="511" w:name="_Toc150758661"/>
      <w:bookmarkStart w:id="512" w:name="_Toc150758953"/>
      <w:bookmarkStart w:id="513" w:name="_Toc216858955"/>
      <w:r w:rsidRPr="00AF2FA5">
        <w:rPr>
          <w:b/>
          <w:i/>
          <w:color w:val="008000"/>
          <w:lang w:eastAsia="en-AU"/>
        </w:rPr>
        <w:lastRenderedPageBreak/>
        <w:t>A.3</w:t>
      </w:r>
      <w:r w:rsidRPr="00AF2FA5">
        <w:rPr>
          <w:b/>
          <w:i/>
          <w:color w:val="008000"/>
          <w:lang w:eastAsia="en-AU"/>
        </w:rPr>
        <w:tab/>
        <w:t>The nature of the genetic modification</w:t>
      </w:r>
      <w:bookmarkEnd w:id="508"/>
      <w:bookmarkEnd w:id="509"/>
      <w:bookmarkEnd w:id="510"/>
      <w:bookmarkEnd w:id="511"/>
      <w:bookmarkEnd w:id="512"/>
      <w:bookmarkEnd w:id="513"/>
      <w:r w:rsidRPr="00AF2FA5">
        <w:rPr>
          <w:b/>
          <w:i/>
          <w:color w:val="008000"/>
          <w:lang w:eastAsia="en-AU"/>
        </w:rPr>
        <w:t xml:space="preserve"> </w:t>
      </w:r>
    </w:p>
    <w:p w14:paraId="540102B0" w14:textId="77777777" w:rsidR="00AF2FA5" w:rsidRPr="00AF2FA5" w:rsidRDefault="00AF2FA5" w:rsidP="00AF2FA5">
      <w:pPr>
        <w:widowControl w:val="0"/>
        <w:rPr>
          <w:lang w:eastAsia="en-AU"/>
        </w:rPr>
      </w:pPr>
      <w:r w:rsidRPr="00AF2FA5">
        <w:rPr>
          <w:lang w:eastAsia="en-AU"/>
        </w:rPr>
        <w:t xml:space="preserve">This </w:t>
      </w:r>
      <w:r w:rsidRPr="00AF2FA5">
        <w:rPr>
          <w:b/>
          <w:lang w:eastAsia="en-AU"/>
        </w:rPr>
        <w:t xml:space="preserve">must </w:t>
      </w:r>
      <w:r w:rsidRPr="00AF2FA5">
        <w:rPr>
          <w:lang w:eastAsia="en-AU"/>
        </w:rPr>
        <w:t>include all of the following:</w:t>
      </w:r>
    </w:p>
    <w:p w14:paraId="45D10B14" w14:textId="77777777" w:rsidR="00AF2FA5" w:rsidRPr="00AF2FA5" w:rsidRDefault="00AF2FA5" w:rsidP="00AF2FA5">
      <w:pPr>
        <w:widowControl w:val="0"/>
        <w:rPr>
          <w:lang w:eastAsia="en-AU"/>
        </w:rPr>
      </w:pPr>
    </w:p>
    <w:p w14:paraId="7FA2E2BE"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a description of the method used to transform the host organism</w:t>
      </w:r>
    </w:p>
    <w:p w14:paraId="26E1831E" w14:textId="797F8E11" w:rsidR="00AF2FA5" w:rsidRPr="00AF2FA5" w:rsidRDefault="00AF2FA5" w:rsidP="00AF2FA5">
      <w:pPr>
        <w:widowControl w:val="0"/>
        <w:ind w:left="567" w:hanging="567"/>
        <w:rPr>
          <w:lang w:eastAsia="en-AU"/>
        </w:rPr>
      </w:pPr>
      <w:r w:rsidRPr="00AF2FA5">
        <w:rPr>
          <w:lang w:eastAsia="en-AU"/>
        </w:rPr>
        <w:t>(b)</w:t>
      </w:r>
      <w:r w:rsidRPr="00AF2FA5">
        <w:rPr>
          <w:lang w:eastAsia="en-AU"/>
        </w:rPr>
        <w:tab/>
        <w:t>a description of the construct and the transformation vecto</w:t>
      </w:r>
      <w:r w:rsidR="00E86754">
        <w:rPr>
          <w:lang w:eastAsia="en-AU"/>
        </w:rPr>
        <w:t xml:space="preserve">rs. </w:t>
      </w:r>
      <w:r w:rsidRPr="00AF2FA5">
        <w:rPr>
          <w:lang w:eastAsia="en-AU"/>
        </w:rPr>
        <w:t>used, including:</w:t>
      </w:r>
    </w:p>
    <w:p w14:paraId="346FE58C" w14:textId="77777777" w:rsidR="00AF2FA5" w:rsidRPr="00AF2FA5" w:rsidRDefault="00AF2FA5" w:rsidP="00AF2FA5">
      <w:pPr>
        <w:widowControl w:val="0"/>
        <w:rPr>
          <w:lang w:eastAsia="en-AU"/>
        </w:rPr>
      </w:pPr>
    </w:p>
    <w:p w14:paraId="43C608EC" w14:textId="77777777" w:rsidR="00AF2FA5" w:rsidRPr="00AF2FA5" w:rsidRDefault="00AF2FA5" w:rsidP="00AF2FA5">
      <w:pPr>
        <w:widowControl w:val="0"/>
        <w:ind w:left="1134" w:hanging="567"/>
        <w:rPr>
          <w:lang w:eastAsia="en-AU"/>
        </w:rPr>
      </w:pPr>
      <w:r w:rsidRPr="00AF2FA5">
        <w:rPr>
          <w:lang w:eastAsia="en-AU"/>
        </w:rPr>
        <w:t>(i)</w:t>
      </w:r>
      <w:r w:rsidRPr="00AF2FA5">
        <w:rPr>
          <w:lang w:eastAsia="en-AU"/>
        </w:rPr>
        <w:tab/>
        <w:t>the size, source and function of all the genetic components including marker genes, regulatory and other elements</w:t>
      </w:r>
    </w:p>
    <w:p w14:paraId="1F511024" w14:textId="77777777" w:rsidR="00AF2FA5" w:rsidRPr="00AF2FA5" w:rsidRDefault="00AF2FA5" w:rsidP="00AF2FA5">
      <w:pPr>
        <w:widowControl w:val="0"/>
        <w:ind w:left="1134" w:hanging="567"/>
        <w:rPr>
          <w:lang w:eastAsia="en-AU"/>
        </w:rPr>
      </w:pPr>
      <w:r w:rsidRPr="00AF2FA5">
        <w:rPr>
          <w:lang w:eastAsia="en-AU"/>
        </w:rPr>
        <w:t>(ii)</w:t>
      </w:r>
      <w:r w:rsidRPr="00AF2FA5">
        <w:rPr>
          <w:lang w:eastAsia="en-AU"/>
        </w:rPr>
        <w:tab/>
        <w:t>a detailed map of the location and orientation of all the genetic components contained within the construct and vector, including the location of relevant restriction sites.</w:t>
      </w:r>
    </w:p>
    <w:p w14:paraId="03E4F6B8" w14:textId="77777777" w:rsidR="00AF2FA5" w:rsidRPr="00AF2FA5" w:rsidRDefault="00AF2FA5" w:rsidP="00AF2FA5">
      <w:pPr>
        <w:widowControl w:val="0"/>
        <w:rPr>
          <w:lang w:eastAsia="en-AU"/>
        </w:rPr>
      </w:pPr>
    </w:p>
    <w:p w14:paraId="01D9A8D2"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A full molecular characterisation of the genetic modification in the new organism, including:</w:t>
      </w:r>
    </w:p>
    <w:p w14:paraId="162E27B4" w14:textId="77777777" w:rsidR="00AF2FA5" w:rsidRPr="00AF2FA5" w:rsidRDefault="00AF2FA5" w:rsidP="00AF2FA5">
      <w:pPr>
        <w:widowControl w:val="0"/>
        <w:ind w:left="1134" w:hanging="567"/>
        <w:rPr>
          <w:lang w:eastAsia="en-AU"/>
        </w:rPr>
      </w:pPr>
    </w:p>
    <w:p w14:paraId="03B5ECB4" w14:textId="77777777" w:rsidR="00AF2FA5" w:rsidRPr="00AF2FA5" w:rsidRDefault="00AF2FA5" w:rsidP="00AF2FA5">
      <w:pPr>
        <w:widowControl w:val="0"/>
        <w:ind w:left="1134" w:hanging="567"/>
        <w:rPr>
          <w:lang w:eastAsia="en-AU"/>
        </w:rPr>
      </w:pPr>
      <w:r w:rsidRPr="00AF2FA5">
        <w:rPr>
          <w:lang w:eastAsia="en-AU"/>
        </w:rPr>
        <w:t>(i)</w:t>
      </w:r>
      <w:r w:rsidRPr="00AF2FA5">
        <w:rPr>
          <w:lang w:eastAsia="en-AU"/>
        </w:rPr>
        <w:tab/>
        <w:t>identification of all transferred genetic material and whether it has undergone any rearrangements</w:t>
      </w:r>
    </w:p>
    <w:p w14:paraId="7546645E" w14:textId="77777777" w:rsidR="00AF2FA5" w:rsidRPr="00AF2FA5" w:rsidRDefault="00AF2FA5" w:rsidP="00AF2FA5">
      <w:pPr>
        <w:widowControl w:val="0"/>
        <w:ind w:left="1134" w:hanging="567"/>
        <w:rPr>
          <w:lang w:eastAsia="en-AU"/>
        </w:rPr>
      </w:pPr>
      <w:r w:rsidRPr="00AF2FA5">
        <w:rPr>
          <w:lang w:eastAsia="en-AU"/>
        </w:rPr>
        <w:t>(ii)</w:t>
      </w:r>
      <w:r w:rsidRPr="00AF2FA5">
        <w:rPr>
          <w:lang w:eastAsia="en-AU"/>
        </w:rPr>
        <w:tab/>
        <w:t>a determination of the number of insertion sites, and the number of copies at each insertion site</w:t>
      </w:r>
    </w:p>
    <w:p w14:paraId="28856615" w14:textId="77777777" w:rsidR="00AF2FA5" w:rsidRPr="00AF2FA5" w:rsidRDefault="00AF2FA5" w:rsidP="00AF2FA5">
      <w:pPr>
        <w:widowControl w:val="0"/>
        <w:ind w:left="1134" w:hanging="567"/>
        <w:rPr>
          <w:lang w:eastAsia="en-AU"/>
        </w:rPr>
      </w:pPr>
      <w:r w:rsidRPr="00AF2FA5">
        <w:rPr>
          <w:lang w:eastAsia="en-AU"/>
        </w:rPr>
        <w:t>(iii)</w:t>
      </w:r>
      <w:r w:rsidRPr="00AF2FA5">
        <w:rPr>
          <w:lang w:eastAsia="en-AU"/>
        </w:rPr>
        <w:tab/>
        <w:t>full DNA sequence of each insertion site, including junction regions with the host DNA</w:t>
      </w:r>
    </w:p>
    <w:p w14:paraId="20A9F7BE" w14:textId="77777777" w:rsidR="00AF2FA5" w:rsidRPr="00AF2FA5" w:rsidRDefault="00AF2FA5" w:rsidP="00AF2FA5">
      <w:pPr>
        <w:widowControl w:val="0"/>
        <w:ind w:left="1134" w:hanging="567"/>
        <w:rPr>
          <w:lang w:eastAsia="en-AU"/>
        </w:rPr>
      </w:pPr>
      <w:r w:rsidRPr="00AF2FA5">
        <w:rPr>
          <w:lang w:eastAsia="en-AU"/>
        </w:rPr>
        <w:t>(iv)</w:t>
      </w:r>
      <w:r w:rsidRPr="00AF2FA5">
        <w:rPr>
          <w:lang w:eastAsia="en-AU"/>
        </w:rPr>
        <w:tab/>
        <w:t>a map depicting the organisation of the inserted genetic material at each insertion site</w:t>
      </w:r>
    </w:p>
    <w:p w14:paraId="3391EBC5" w14:textId="77777777" w:rsidR="00AF2FA5" w:rsidRPr="00AF2FA5" w:rsidRDefault="00AF2FA5" w:rsidP="00AF2FA5">
      <w:pPr>
        <w:widowControl w:val="0"/>
        <w:ind w:left="1134" w:hanging="567"/>
        <w:rPr>
          <w:lang w:eastAsia="en-AU"/>
        </w:rPr>
      </w:pPr>
      <w:r w:rsidRPr="00AF2FA5">
        <w:rPr>
          <w:lang w:eastAsia="en-AU"/>
        </w:rPr>
        <w:t>(v)</w:t>
      </w:r>
      <w:r w:rsidRPr="00AF2FA5">
        <w:rPr>
          <w:lang w:eastAsia="en-AU"/>
        </w:rPr>
        <w:tab/>
      </w:r>
      <w:r w:rsidRPr="00AF2FA5">
        <w:rPr>
          <w:szCs w:val="20"/>
          <w:lang w:eastAsia="en-AU"/>
        </w:rPr>
        <w:t>details of an analysis of the insert and junction regions for the occurrence of any open reading frames (ORFs)</w:t>
      </w:r>
      <w:r w:rsidRPr="00AF2FA5">
        <w:rPr>
          <w:lang w:eastAsia="en-AU"/>
        </w:rPr>
        <w:t>.</w:t>
      </w:r>
    </w:p>
    <w:p w14:paraId="000EC3CE" w14:textId="77777777" w:rsidR="00AF2FA5" w:rsidRPr="00AF2FA5" w:rsidRDefault="00AF2FA5" w:rsidP="00AF2FA5">
      <w:pPr>
        <w:widowControl w:val="0"/>
        <w:rPr>
          <w:lang w:eastAsia="en-AU"/>
        </w:rPr>
      </w:pPr>
    </w:p>
    <w:p w14:paraId="517A6424" w14:textId="77777777" w:rsidR="00AF2FA5" w:rsidRPr="00AF2FA5" w:rsidRDefault="00AF2FA5" w:rsidP="00AF2FA5">
      <w:pPr>
        <w:widowControl w:val="0"/>
        <w:ind w:left="567" w:hanging="567"/>
        <w:rPr>
          <w:lang w:eastAsia="en-AU"/>
        </w:rPr>
      </w:pPr>
      <w:r w:rsidRPr="00AF2FA5">
        <w:rPr>
          <w:lang w:eastAsia="en-AU"/>
        </w:rPr>
        <w:t>(d)</w:t>
      </w:r>
      <w:r w:rsidRPr="00AF2FA5">
        <w:rPr>
          <w:lang w:eastAsia="en-AU"/>
        </w:rPr>
        <w:tab/>
        <w:t>A description of how the line or strain from which food is derived was obtained from the original transformant (i.e. provide a family tree or describe the breeding process)</w:t>
      </w:r>
      <w:r w:rsidRPr="00AF2FA5">
        <w:rPr>
          <w:szCs w:val="20"/>
          <w:lang w:eastAsia="en-AU"/>
        </w:rPr>
        <w:t xml:space="preserve"> including which generations have been used for each study</w:t>
      </w:r>
      <w:r w:rsidRPr="00AF2FA5">
        <w:rPr>
          <w:lang w:eastAsia="en-AU"/>
        </w:rPr>
        <w:t>.</w:t>
      </w:r>
    </w:p>
    <w:p w14:paraId="5F609CA8" w14:textId="77777777" w:rsidR="00AF2FA5" w:rsidRPr="00AF2FA5" w:rsidRDefault="00AF2FA5" w:rsidP="00AF2FA5">
      <w:pPr>
        <w:widowControl w:val="0"/>
        <w:ind w:left="567" w:hanging="567"/>
        <w:rPr>
          <w:lang w:eastAsia="en-AU"/>
        </w:rPr>
      </w:pPr>
    </w:p>
    <w:p w14:paraId="1866CFDF" w14:textId="77777777" w:rsidR="00AF2FA5" w:rsidRPr="00AF2FA5" w:rsidRDefault="00AF2FA5" w:rsidP="00AF2FA5">
      <w:pPr>
        <w:widowControl w:val="0"/>
        <w:ind w:left="567" w:hanging="567"/>
        <w:rPr>
          <w:lang w:eastAsia="en-AU"/>
        </w:rPr>
      </w:pPr>
      <w:r w:rsidRPr="00AF2FA5">
        <w:rPr>
          <w:lang w:eastAsia="en-AU"/>
        </w:rPr>
        <w:t>(e)</w:t>
      </w:r>
      <w:r w:rsidRPr="00AF2FA5">
        <w:rPr>
          <w:lang w:eastAsia="en-AU"/>
        </w:rPr>
        <w:tab/>
        <w:t>Evidence of the stability of the genetic changes, including:</w:t>
      </w:r>
    </w:p>
    <w:p w14:paraId="3B4154A3" w14:textId="77777777" w:rsidR="00AF2FA5" w:rsidRPr="00AF2FA5" w:rsidRDefault="00AF2FA5" w:rsidP="00AF2FA5">
      <w:pPr>
        <w:widowControl w:val="0"/>
        <w:rPr>
          <w:lang w:eastAsia="en-AU"/>
        </w:rPr>
      </w:pPr>
    </w:p>
    <w:p w14:paraId="5458B4A6" w14:textId="77777777" w:rsidR="00AF2FA5" w:rsidRPr="00AF2FA5" w:rsidRDefault="00AF2FA5" w:rsidP="00AF2FA5">
      <w:pPr>
        <w:widowControl w:val="0"/>
        <w:ind w:left="1134" w:hanging="567"/>
        <w:rPr>
          <w:lang w:eastAsia="en-AU"/>
        </w:rPr>
      </w:pPr>
      <w:r w:rsidRPr="00AF2FA5">
        <w:rPr>
          <w:lang w:eastAsia="en-AU"/>
        </w:rPr>
        <w:t>(i)</w:t>
      </w:r>
      <w:r w:rsidRPr="00AF2FA5">
        <w:rPr>
          <w:lang w:eastAsia="en-AU"/>
        </w:rPr>
        <w:tab/>
        <w:t>the pattern of inheritance of the transferred gene(s) and the number of generations over which this has been monitored</w:t>
      </w:r>
    </w:p>
    <w:p w14:paraId="6A17306D" w14:textId="77777777" w:rsidR="00AF2FA5" w:rsidRPr="00AF2FA5" w:rsidRDefault="00AF2FA5" w:rsidP="00AF2FA5">
      <w:pPr>
        <w:widowControl w:val="0"/>
        <w:ind w:left="1134" w:hanging="567"/>
        <w:rPr>
          <w:lang w:eastAsia="en-AU"/>
        </w:rPr>
      </w:pPr>
      <w:r w:rsidRPr="00AF2FA5">
        <w:rPr>
          <w:lang w:eastAsia="en-AU"/>
        </w:rPr>
        <w:t>(ii)</w:t>
      </w:r>
      <w:r w:rsidRPr="00AF2FA5">
        <w:rPr>
          <w:lang w:eastAsia="en-AU"/>
        </w:rPr>
        <w:tab/>
        <w:t>the pattern of inheritance and expression of the phenotype over several generations and, where appropriate, across different environments.</w:t>
      </w:r>
    </w:p>
    <w:p w14:paraId="16A9A390" w14:textId="77777777" w:rsidR="00AF2FA5" w:rsidRPr="00AF2FA5" w:rsidRDefault="00AF2FA5" w:rsidP="00AF2FA5">
      <w:pPr>
        <w:widowControl w:val="0"/>
        <w:ind w:left="1134" w:hanging="567"/>
        <w:rPr>
          <w:lang w:eastAsia="en-AU"/>
        </w:rPr>
      </w:pPr>
    </w:p>
    <w:p w14:paraId="04F47640" w14:textId="77777777" w:rsidR="00AF2FA5" w:rsidRPr="00AF2FA5" w:rsidRDefault="00AF2FA5" w:rsidP="00AF2FA5">
      <w:pPr>
        <w:widowControl w:val="0"/>
        <w:rPr>
          <w:lang w:eastAsia="en-AU"/>
        </w:rPr>
      </w:pPr>
      <w:r w:rsidRPr="00AF2FA5">
        <w:rPr>
          <w:lang w:eastAsia="en-AU"/>
        </w:rPr>
        <w:t>(g)</w:t>
      </w:r>
      <w:r w:rsidRPr="00AF2FA5">
        <w:rPr>
          <w:lang w:eastAsia="en-AU"/>
        </w:rPr>
        <w:tab/>
        <w:t xml:space="preserve">an analysis of the expressed RNA transcripts, where RNA interference has been used. </w:t>
      </w:r>
    </w:p>
    <w:p w14:paraId="31692BCD" w14:textId="77777777" w:rsidR="00AF2FA5" w:rsidRPr="00AF2FA5" w:rsidRDefault="00AF2FA5" w:rsidP="00AF2FA5">
      <w:pPr>
        <w:keepNext/>
        <w:widowControl w:val="0"/>
        <w:spacing w:before="240" w:after="240"/>
        <w:ind w:left="851" w:hanging="851"/>
        <w:outlineLvl w:val="2"/>
        <w:rPr>
          <w:b/>
          <w:bCs/>
        </w:rPr>
      </w:pPr>
      <w:bookmarkStart w:id="514" w:name="_Toc216858957"/>
      <w:r w:rsidRPr="00AF2FA5">
        <w:rPr>
          <w:b/>
          <w:bCs/>
        </w:rPr>
        <w:t>B</w:t>
      </w:r>
      <w:r w:rsidRPr="00AF2FA5">
        <w:rPr>
          <w:b/>
          <w:bCs/>
        </w:rPr>
        <w:tab/>
        <w:t>Characterisation and safety assessment of new substances</w:t>
      </w:r>
      <w:bookmarkEnd w:id="514"/>
    </w:p>
    <w:p w14:paraId="2AC213F1"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address the following sections:</w:t>
      </w:r>
    </w:p>
    <w:p w14:paraId="7283CE6D" w14:textId="77777777" w:rsidR="00AF2FA5" w:rsidRPr="00AF2FA5" w:rsidRDefault="00AF2FA5" w:rsidP="00AF2FA5">
      <w:pPr>
        <w:keepNext/>
        <w:widowControl w:val="0"/>
        <w:spacing w:before="240" w:after="240"/>
        <w:ind w:left="851" w:hanging="851"/>
        <w:outlineLvl w:val="3"/>
        <w:rPr>
          <w:color w:val="008000"/>
          <w:lang w:eastAsia="en-AU"/>
        </w:rPr>
      </w:pPr>
      <w:r w:rsidRPr="00AF2FA5">
        <w:rPr>
          <w:b/>
          <w:i/>
          <w:color w:val="008000"/>
          <w:lang w:eastAsia="en-AU"/>
        </w:rPr>
        <w:t>B.1</w:t>
      </w:r>
      <w:r w:rsidRPr="00AF2FA5">
        <w:rPr>
          <w:b/>
          <w:i/>
          <w:color w:val="008000"/>
          <w:lang w:eastAsia="en-AU"/>
        </w:rPr>
        <w:tab/>
        <w:t xml:space="preserve">Characterisation and safety assessment of new substances </w:t>
      </w:r>
    </w:p>
    <w:p w14:paraId="45932F8C" w14:textId="77777777" w:rsidR="00AF2FA5" w:rsidRPr="00AF2FA5" w:rsidRDefault="00AF2FA5" w:rsidP="00AF2FA5">
      <w:pPr>
        <w:widowControl w:val="0"/>
        <w:rPr>
          <w:lang w:eastAsia="en-AU"/>
        </w:rPr>
      </w:pPr>
      <w:r w:rsidRPr="00AF2FA5">
        <w:rPr>
          <w:lang w:eastAsia="en-AU"/>
        </w:rPr>
        <w:t xml:space="preserve">This </w:t>
      </w:r>
      <w:r w:rsidRPr="00AF2FA5">
        <w:rPr>
          <w:b/>
          <w:lang w:eastAsia="en-AU"/>
        </w:rPr>
        <w:t>must</w:t>
      </w:r>
      <w:r w:rsidRPr="00AF2FA5">
        <w:rPr>
          <w:lang w:eastAsia="en-AU"/>
        </w:rPr>
        <w:t xml:space="preserve"> include all of the following: </w:t>
      </w:r>
    </w:p>
    <w:p w14:paraId="3A93E2C1" w14:textId="77777777" w:rsidR="00AF2FA5" w:rsidRPr="00AF2FA5" w:rsidRDefault="00AF2FA5" w:rsidP="00AF2FA5">
      <w:pPr>
        <w:widowControl w:val="0"/>
        <w:rPr>
          <w:szCs w:val="20"/>
          <w:lang w:eastAsia="en-AU"/>
        </w:rPr>
      </w:pPr>
    </w:p>
    <w:p w14:paraId="566ED83C" w14:textId="77777777" w:rsidR="00AF2FA5" w:rsidRPr="00AF2FA5" w:rsidRDefault="00AF2FA5" w:rsidP="00AF2FA5">
      <w:pPr>
        <w:widowControl w:val="0"/>
        <w:ind w:left="567" w:hanging="567"/>
        <w:rPr>
          <w:szCs w:val="20"/>
          <w:lang w:eastAsia="en-AU"/>
        </w:rPr>
      </w:pPr>
      <w:r w:rsidRPr="00AF2FA5">
        <w:rPr>
          <w:szCs w:val="20"/>
          <w:lang w:eastAsia="en-AU"/>
        </w:rPr>
        <w:t>(a)</w:t>
      </w:r>
      <w:r w:rsidRPr="00AF2FA5">
        <w:rPr>
          <w:szCs w:val="20"/>
          <w:lang w:eastAsia="en-AU"/>
        </w:rPr>
        <w:tab/>
        <w:t>a full description of the biochemical function and phenotypic effects of all new substances (e.g. a protein or an untranslated RNA) that are expressed in the new GM organism, including their levels and site of accumulation, particularly in edible portions</w:t>
      </w:r>
    </w:p>
    <w:p w14:paraId="756A52A1" w14:textId="77777777" w:rsidR="00AF2FA5" w:rsidRPr="00AF2FA5" w:rsidRDefault="00AF2FA5" w:rsidP="00AF2FA5">
      <w:pPr>
        <w:widowControl w:val="0"/>
        <w:ind w:left="567" w:hanging="567"/>
        <w:rPr>
          <w:szCs w:val="20"/>
          <w:lang w:eastAsia="en-AU"/>
        </w:rPr>
      </w:pPr>
      <w:r w:rsidRPr="00AF2FA5">
        <w:rPr>
          <w:szCs w:val="20"/>
          <w:lang w:eastAsia="en-AU"/>
        </w:rPr>
        <w:t>(b)</w:t>
      </w:r>
      <w:r w:rsidRPr="00AF2FA5">
        <w:rPr>
          <w:szCs w:val="20"/>
          <w:lang w:eastAsia="en-AU"/>
        </w:rPr>
        <w:tab/>
        <w:t xml:space="preserve">information about prior history of human consumption of the new substances, if any, or their similarity to substances previously consumed in food. </w:t>
      </w:r>
    </w:p>
    <w:p w14:paraId="0AF0ECB8" w14:textId="77777777" w:rsidR="00AF2FA5" w:rsidRPr="00AF2FA5" w:rsidRDefault="00AF2FA5" w:rsidP="00AF2FA5">
      <w:pPr>
        <w:widowControl w:val="0"/>
        <w:ind w:left="567" w:hanging="567"/>
        <w:rPr>
          <w:szCs w:val="20"/>
          <w:lang w:eastAsia="en-AU"/>
        </w:rPr>
      </w:pPr>
      <w:r w:rsidRPr="00AF2FA5">
        <w:rPr>
          <w:szCs w:val="20"/>
          <w:lang w:eastAsia="en-AU"/>
        </w:rPr>
        <w:t>(c)</w:t>
      </w:r>
      <w:r w:rsidRPr="00AF2FA5">
        <w:rPr>
          <w:szCs w:val="20"/>
          <w:lang w:eastAsia="en-AU"/>
        </w:rPr>
        <w:tab/>
        <w:t xml:space="preserve">information on whether any new protein has undergone any unexpected post-translational modification in the new host </w:t>
      </w:r>
    </w:p>
    <w:p w14:paraId="57B5F67B" w14:textId="77777777" w:rsidR="00AF2FA5" w:rsidRPr="00AF2FA5" w:rsidRDefault="00AF2FA5" w:rsidP="00AF2FA5">
      <w:pPr>
        <w:widowControl w:val="0"/>
        <w:ind w:left="567" w:hanging="567"/>
        <w:rPr>
          <w:szCs w:val="20"/>
          <w:lang w:eastAsia="en-AU"/>
        </w:rPr>
      </w:pPr>
      <w:r w:rsidRPr="00AF2FA5">
        <w:rPr>
          <w:szCs w:val="20"/>
          <w:lang w:eastAsia="en-AU"/>
        </w:rPr>
        <w:t>(d)</w:t>
      </w:r>
      <w:r w:rsidRPr="00AF2FA5">
        <w:rPr>
          <w:szCs w:val="20"/>
          <w:lang w:eastAsia="en-AU"/>
        </w:rPr>
        <w:tab/>
        <w:t>where any ORFs have been identified (in subparagraph A.3(c)(v) of this Guideline (3.5.1)), bioinformatics analyses to indicate the potential for allergenicity and toxicity of the ORFs.</w:t>
      </w:r>
    </w:p>
    <w:p w14:paraId="7ABDA9E4" w14:textId="77777777" w:rsidR="00AF2FA5" w:rsidRPr="00AF2FA5" w:rsidRDefault="00AF2FA5" w:rsidP="00AF2FA5">
      <w:pPr>
        <w:keepNext/>
        <w:widowControl w:val="0"/>
        <w:spacing w:before="240" w:after="240"/>
        <w:ind w:left="851" w:hanging="851"/>
        <w:outlineLvl w:val="3"/>
        <w:rPr>
          <w:color w:val="008000"/>
          <w:lang w:eastAsia="en-AU"/>
        </w:rPr>
      </w:pPr>
      <w:r w:rsidRPr="00AF2FA5">
        <w:rPr>
          <w:b/>
          <w:i/>
          <w:color w:val="008000"/>
          <w:lang w:eastAsia="en-AU"/>
        </w:rPr>
        <w:t>B.2</w:t>
      </w:r>
      <w:r w:rsidRPr="00AF2FA5">
        <w:rPr>
          <w:b/>
          <w:i/>
          <w:color w:val="008000"/>
          <w:lang w:eastAsia="en-AU"/>
        </w:rPr>
        <w:tab/>
        <w:t>New proteins</w:t>
      </w:r>
    </w:p>
    <w:p w14:paraId="592B8E88" w14:textId="77777777" w:rsidR="00AF2FA5" w:rsidRPr="00AF2FA5" w:rsidRDefault="00AF2FA5" w:rsidP="00AF2FA5">
      <w:pPr>
        <w:widowControl w:val="0"/>
        <w:rPr>
          <w:lang w:eastAsia="en-AU"/>
        </w:rPr>
      </w:pPr>
      <w:r w:rsidRPr="00AF2FA5">
        <w:rPr>
          <w:lang w:eastAsia="en-AU"/>
        </w:rPr>
        <w:t>If it can be shown the new protein(s) is identical to one previously assessed by FSANZ, the only other safety information that must be provided is an updated bioinformatics comparison of the amino acid sequence to known protein toxins, anti-nutrients and allergens.</w:t>
      </w:r>
    </w:p>
    <w:p w14:paraId="7707D73D" w14:textId="77777777" w:rsidR="00AF2FA5" w:rsidRPr="00AF2FA5" w:rsidRDefault="00AF2FA5" w:rsidP="00AF2FA5">
      <w:pPr>
        <w:widowControl w:val="0"/>
        <w:rPr>
          <w:lang w:eastAsia="en-AU"/>
        </w:rPr>
      </w:pPr>
      <w:r w:rsidRPr="00AF2FA5">
        <w:rPr>
          <w:lang w:eastAsia="en-AU"/>
        </w:rPr>
        <w:br w:type="page"/>
      </w:r>
    </w:p>
    <w:p w14:paraId="02D92537" w14:textId="77777777" w:rsidR="00AF2FA5" w:rsidRPr="00AF2FA5" w:rsidRDefault="00AF2FA5" w:rsidP="00AF2FA5">
      <w:pPr>
        <w:widowControl w:val="0"/>
        <w:rPr>
          <w:lang w:eastAsia="en-AU"/>
        </w:rPr>
      </w:pPr>
      <w:r w:rsidRPr="00AF2FA5">
        <w:rPr>
          <w:lang w:eastAsia="en-AU"/>
        </w:rPr>
        <w:lastRenderedPageBreak/>
        <w:t xml:space="preserve">Where the new protein is not identical to one previously assessed by FSANZ, the following </w:t>
      </w:r>
      <w:r w:rsidRPr="00AF2FA5">
        <w:rPr>
          <w:b/>
          <w:lang w:eastAsia="en-AU"/>
        </w:rPr>
        <w:t>must</w:t>
      </w:r>
      <w:r w:rsidRPr="00AF2FA5">
        <w:rPr>
          <w:lang w:eastAsia="en-AU"/>
        </w:rPr>
        <w:t xml:space="preserve"> be provided:</w:t>
      </w:r>
    </w:p>
    <w:p w14:paraId="5F757197" w14:textId="77777777" w:rsidR="00AF2FA5" w:rsidRPr="00AF2FA5" w:rsidRDefault="00AF2FA5" w:rsidP="00AF2FA5">
      <w:pPr>
        <w:widowControl w:val="0"/>
        <w:rPr>
          <w:lang w:eastAsia="en-AU"/>
        </w:rPr>
      </w:pPr>
    </w:p>
    <w:p w14:paraId="37939A0E" w14:textId="77777777" w:rsidR="00AF2FA5" w:rsidRPr="00AF2FA5" w:rsidRDefault="00AF2FA5" w:rsidP="00AF2FA5">
      <w:pPr>
        <w:widowControl w:val="0"/>
        <w:rPr>
          <w:lang w:eastAsia="en-AU"/>
        </w:rPr>
      </w:pPr>
      <w:r w:rsidRPr="00AF2FA5">
        <w:rPr>
          <w:lang w:eastAsia="en-AU"/>
        </w:rPr>
        <w:t>(a)</w:t>
      </w:r>
      <w:r w:rsidRPr="00AF2FA5">
        <w:rPr>
          <w:lang w:eastAsia="en-AU"/>
        </w:rPr>
        <w:tab/>
        <w:t>information on the potential toxicity of any new proteins, including:</w:t>
      </w:r>
    </w:p>
    <w:p w14:paraId="3489E0A8" w14:textId="77777777" w:rsidR="00AF2FA5" w:rsidRPr="00AF2FA5" w:rsidRDefault="00AF2FA5" w:rsidP="00AF2FA5">
      <w:pPr>
        <w:widowControl w:val="0"/>
        <w:rPr>
          <w:szCs w:val="20"/>
          <w:lang w:eastAsia="en-AU"/>
        </w:rPr>
      </w:pPr>
    </w:p>
    <w:p w14:paraId="287C5125" w14:textId="77777777" w:rsidR="00AF2FA5" w:rsidRPr="00AF2FA5" w:rsidRDefault="00AF2FA5" w:rsidP="00AF2FA5">
      <w:pPr>
        <w:widowControl w:val="0"/>
        <w:ind w:left="1134" w:hanging="567"/>
        <w:rPr>
          <w:lang w:eastAsia="en-AU"/>
        </w:rPr>
      </w:pPr>
      <w:r w:rsidRPr="00AF2FA5">
        <w:rPr>
          <w:lang w:eastAsia="en-AU"/>
        </w:rPr>
        <w:t>(i)</w:t>
      </w:r>
      <w:r w:rsidRPr="00AF2FA5">
        <w:rPr>
          <w:lang w:eastAsia="en-AU"/>
        </w:rPr>
        <w:tab/>
        <w:t xml:space="preserve">a bioinformatic comparison of the amino acid sequence of each of the new proteins to known protein toxins and anti-nutrients (e.g. protease inhibitors, lectins) </w:t>
      </w:r>
    </w:p>
    <w:p w14:paraId="4441B030" w14:textId="77777777" w:rsidR="00AF2FA5" w:rsidRPr="00AF2FA5" w:rsidRDefault="00AF2FA5" w:rsidP="00AF2FA5">
      <w:pPr>
        <w:widowControl w:val="0"/>
        <w:ind w:left="1134" w:hanging="567"/>
        <w:rPr>
          <w:lang w:eastAsia="en-AU"/>
        </w:rPr>
      </w:pPr>
      <w:r w:rsidRPr="00AF2FA5">
        <w:rPr>
          <w:lang w:eastAsia="en-AU"/>
        </w:rPr>
        <w:t>(ii)</w:t>
      </w:r>
      <w:r w:rsidRPr="00AF2FA5">
        <w:rPr>
          <w:lang w:eastAsia="en-AU"/>
        </w:rPr>
        <w:tab/>
        <w:t>information on the stability of the protein to proteolysis in appropriate gastrointestinal model systems</w:t>
      </w:r>
    </w:p>
    <w:p w14:paraId="271100AC" w14:textId="77777777" w:rsidR="00AF2FA5" w:rsidRPr="00AF2FA5" w:rsidRDefault="00AF2FA5" w:rsidP="00AF2FA5">
      <w:pPr>
        <w:widowControl w:val="0"/>
        <w:ind w:left="1134" w:hanging="567"/>
        <w:rPr>
          <w:lang w:eastAsia="en-AU"/>
        </w:rPr>
      </w:pPr>
      <w:r w:rsidRPr="00AF2FA5">
        <w:rPr>
          <w:lang w:eastAsia="en-AU"/>
        </w:rPr>
        <w:t>(iii)</w:t>
      </w:r>
      <w:r w:rsidRPr="00AF2FA5">
        <w:rPr>
          <w:lang w:eastAsia="en-AU"/>
        </w:rPr>
        <w:tab/>
        <w:t>an animal toxicity study if the bioinformatic comparison and biochemical studies indicate either a relationship with known protein toxins/anti-nutrients or resistance to proteolysis.</w:t>
      </w:r>
    </w:p>
    <w:p w14:paraId="52539B27" w14:textId="77777777" w:rsidR="00AF2FA5" w:rsidRPr="00AF2FA5" w:rsidRDefault="00AF2FA5" w:rsidP="00AF2FA5">
      <w:pPr>
        <w:widowControl w:val="0"/>
        <w:rPr>
          <w:szCs w:val="20"/>
          <w:lang w:eastAsia="en-AU"/>
        </w:rPr>
      </w:pPr>
    </w:p>
    <w:p w14:paraId="6C740ABF" w14:textId="77777777" w:rsidR="00AF2FA5" w:rsidRPr="00AF2FA5" w:rsidRDefault="00AF2FA5" w:rsidP="00AF2FA5">
      <w:pPr>
        <w:widowControl w:val="0"/>
        <w:ind w:left="567" w:hanging="567"/>
        <w:rPr>
          <w:bCs/>
          <w:iCs/>
          <w:szCs w:val="20"/>
          <w:lang w:eastAsia="en-AU"/>
        </w:rPr>
      </w:pPr>
      <w:r w:rsidRPr="00AF2FA5">
        <w:rPr>
          <w:bCs/>
          <w:iCs/>
          <w:szCs w:val="20"/>
          <w:lang w:eastAsia="en-AU"/>
        </w:rPr>
        <w:t>(b)</w:t>
      </w:r>
      <w:r w:rsidRPr="00AF2FA5">
        <w:rPr>
          <w:bCs/>
          <w:iCs/>
          <w:szCs w:val="20"/>
          <w:lang w:eastAsia="en-AU"/>
        </w:rPr>
        <w:tab/>
        <w:t xml:space="preserve">information on the potential allergenicity of any new proteins, including: </w:t>
      </w:r>
    </w:p>
    <w:p w14:paraId="3ACD2A96" w14:textId="77777777" w:rsidR="00AF2FA5" w:rsidRPr="00AF2FA5" w:rsidRDefault="00AF2FA5" w:rsidP="00AF2FA5">
      <w:pPr>
        <w:widowControl w:val="0"/>
        <w:ind w:left="567" w:hanging="567"/>
        <w:rPr>
          <w:szCs w:val="20"/>
          <w:lang w:eastAsia="en-AU"/>
        </w:rPr>
      </w:pPr>
    </w:p>
    <w:p w14:paraId="6BE7973A" w14:textId="77777777" w:rsidR="00AF2FA5" w:rsidRPr="00AF2FA5" w:rsidRDefault="00AF2FA5" w:rsidP="00AF2FA5">
      <w:pPr>
        <w:widowControl w:val="0"/>
        <w:ind w:left="1134" w:hanging="567"/>
        <w:rPr>
          <w:lang w:eastAsia="en-AU"/>
        </w:rPr>
      </w:pPr>
      <w:r w:rsidRPr="00AF2FA5">
        <w:rPr>
          <w:lang w:eastAsia="en-AU"/>
        </w:rPr>
        <w:t>(i)</w:t>
      </w:r>
      <w:r w:rsidRPr="00AF2FA5">
        <w:rPr>
          <w:lang w:eastAsia="en-AU"/>
        </w:rPr>
        <w:tab/>
        <w:t xml:space="preserve">source of the new protein </w:t>
      </w:r>
    </w:p>
    <w:p w14:paraId="2EA18B00" w14:textId="77777777" w:rsidR="00AF2FA5" w:rsidRPr="00AF2FA5" w:rsidRDefault="00AF2FA5" w:rsidP="00AF2FA5">
      <w:pPr>
        <w:widowControl w:val="0"/>
        <w:ind w:left="1134" w:hanging="567"/>
        <w:rPr>
          <w:lang w:eastAsia="en-AU"/>
        </w:rPr>
      </w:pPr>
      <w:r w:rsidRPr="00AF2FA5">
        <w:rPr>
          <w:lang w:eastAsia="en-AU"/>
        </w:rPr>
        <w:t>(ii)</w:t>
      </w:r>
      <w:r w:rsidRPr="00AF2FA5">
        <w:rPr>
          <w:lang w:eastAsia="en-AU"/>
        </w:rPr>
        <w:tab/>
        <w:t xml:space="preserve">a bioinformatics comparison of the amino acid sequence of the novel protein to known allergens </w:t>
      </w:r>
    </w:p>
    <w:p w14:paraId="065E4D4E" w14:textId="77777777" w:rsidR="00AF2FA5" w:rsidRPr="00AF2FA5" w:rsidRDefault="00AF2FA5" w:rsidP="00AF2FA5">
      <w:pPr>
        <w:widowControl w:val="0"/>
        <w:ind w:left="1134" w:hanging="567"/>
        <w:rPr>
          <w:lang w:eastAsia="en-AU"/>
        </w:rPr>
      </w:pPr>
      <w:r w:rsidRPr="00AF2FA5">
        <w:rPr>
          <w:lang w:eastAsia="en-AU"/>
        </w:rPr>
        <w:t>(iii)</w:t>
      </w:r>
      <w:r w:rsidRPr="00AF2FA5">
        <w:rPr>
          <w:lang w:eastAsia="en-AU"/>
        </w:rPr>
        <w:tab/>
        <w:t xml:space="preserve">the new protein’s structural properties, including, but not limited to, its susceptibility to enzymatic degradation (e.g. proteolysis), heat and/or acid stability </w:t>
      </w:r>
    </w:p>
    <w:p w14:paraId="6AC855B1" w14:textId="77777777" w:rsidR="00AF2FA5" w:rsidRPr="00AF2FA5" w:rsidRDefault="00AF2FA5" w:rsidP="00AF2FA5">
      <w:pPr>
        <w:widowControl w:val="0"/>
        <w:ind w:left="1134" w:hanging="567"/>
        <w:rPr>
          <w:lang w:eastAsia="en-AU"/>
        </w:rPr>
      </w:pPr>
      <w:r w:rsidRPr="00AF2FA5">
        <w:rPr>
          <w:lang w:eastAsia="en-AU"/>
        </w:rPr>
        <w:t>(iv)</w:t>
      </w:r>
      <w:r w:rsidRPr="00AF2FA5">
        <w:rPr>
          <w:lang w:eastAsia="en-AU"/>
        </w:rPr>
        <w:tab/>
        <w:t xml:space="preserve">specific serum screening where a new protein is derived from a source known to be allergenic or has sequence homology with a known allergen </w:t>
      </w:r>
    </w:p>
    <w:p w14:paraId="228C5586" w14:textId="77777777" w:rsidR="00AF2FA5" w:rsidRPr="00AF2FA5" w:rsidRDefault="00AF2FA5" w:rsidP="00AF2FA5">
      <w:pPr>
        <w:widowControl w:val="0"/>
        <w:ind w:left="1134" w:hanging="567"/>
        <w:rPr>
          <w:lang w:eastAsia="en-AU"/>
        </w:rPr>
      </w:pPr>
      <w:r w:rsidRPr="00AF2FA5">
        <w:rPr>
          <w:lang w:eastAsia="en-AU"/>
        </w:rPr>
        <w:t>(v)</w:t>
      </w:r>
      <w:r w:rsidRPr="00AF2FA5">
        <w:rPr>
          <w:lang w:eastAsia="en-AU"/>
        </w:rPr>
        <w:tab/>
        <w:t>information on whether the new protein(s) have a role in the elicitation of gluten-sensitive enteropathy, in cases where the introduced genetic material is obtained from wheat, rye, barley, oats, or related cereal grains.</w:t>
      </w:r>
    </w:p>
    <w:p w14:paraId="7CB9B0A5" w14:textId="77777777" w:rsidR="00AF2FA5" w:rsidRPr="00AF2FA5" w:rsidRDefault="00AF2FA5" w:rsidP="00AF2FA5">
      <w:pPr>
        <w:widowControl w:val="0"/>
        <w:rPr>
          <w:lang w:eastAsia="en-AU"/>
        </w:rPr>
      </w:pPr>
    </w:p>
    <w:p w14:paraId="7ABAA844" w14:textId="77777777" w:rsidR="00AF2FA5" w:rsidRPr="00AF2FA5" w:rsidRDefault="00AF2FA5" w:rsidP="00AF2FA5">
      <w:pPr>
        <w:widowControl w:val="0"/>
        <w:rPr>
          <w:lang w:eastAsia="en-AU"/>
        </w:rPr>
      </w:pPr>
      <w:r w:rsidRPr="00AF2FA5">
        <w:rPr>
          <w:lang w:eastAsia="en-AU"/>
        </w:rPr>
        <w:t xml:space="preserve">Where the new protein has been produced from an alternative source (e.g. microbial expression system) in order to obtain sufficient quantities for analysis, information </w:t>
      </w:r>
      <w:r w:rsidRPr="00AF2FA5">
        <w:rPr>
          <w:b/>
          <w:lang w:eastAsia="en-AU"/>
        </w:rPr>
        <w:t>must</w:t>
      </w:r>
      <w:r w:rsidRPr="00AF2FA5">
        <w:rPr>
          <w:lang w:eastAsia="en-AU"/>
        </w:rPr>
        <w:t xml:space="preserve"> be provided to demonstrate that the protein tested is biochemically, structurally and functionally equivalent to that expressed in the food produced using gene technology. </w:t>
      </w:r>
    </w:p>
    <w:p w14:paraId="65D64258" w14:textId="77777777" w:rsidR="00AF2FA5" w:rsidRPr="00AF2FA5" w:rsidRDefault="00AF2FA5" w:rsidP="00AF2FA5">
      <w:pPr>
        <w:widowControl w:val="0"/>
        <w:rPr>
          <w:lang w:eastAsia="en-AU"/>
        </w:rPr>
      </w:pPr>
    </w:p>
    <w:p w14:paraId="67BC1DBB" w14:textId="77777777" w:rsidR="00AF2FA5" w:rsidRPr="00AF2FA5" w:rsidRDefault="00AF2FA5" w:rsidP="00AF2FA5">
      <w:pPr>
        <w:widowControl w:val="0"/>
        <w:rPr>
          <w:lang w:eastAsia="en-AU"/>
        </w:rPr>
      </w:pPr>
      <w:r w:rsidRPr="00AF2FA5">
        <w:rPr>
          <w:lang w:eastAsia="en-AU"/>
        </w:rPr>
        <w:t>Information on the potential toxicity and potential allergenicity of a newly expressed protein is also not required if:</w:t>
      </w:r>
    </w:p>
    <w:p w14:paraId="36CD8120" w14:textId="77777777" w:rsidR="00AF2FA5" w:rsidRPr="00AF2FA5" w:rsidRDefault="00AF2FA5" w:rsidP="00AF2FA5">
      <w:pPr>
        <w:widowControl w:val="0"/>
        <w:rPr>
          <w:lang w:eastAsia="en-AU"/>
        </w:rPr>
      </w:pPr>
    </w:p>
    <w:p w14:paraId="04DF7B93"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the protein is expressed from a transferred gene that is derived from the same species as the host or a species that is cross-compatible with the host, provided evidence is provided to demonstrate the following:</w:t>
      </w:r>
    </w:p>
    <w:p w14:paraId="0C946CCE" w14:textId="77777777" w:rsidR="00AF2FA5" w:rsidRPr="00AF2FA5" w:rsidRDefault="00AF2FA5" w:rsidP="00AF2FA5">
      <w:pPr>
        <w:widowControl w:val="0"/>
        <w:ind w:left="567"/>
        <w:rPr>
          <w:szCs w:val="20"/>
          <w:lang w:eastAsia="en-AU"/>
        </w:rPr>
      </w:pPr>
    </w:p>
    <w:p w14:paraId="351EC95E" w14:textId="77777777" w:rsidR="00AF2FA5" w:rsidRPr="00AF2FA5" w:rsidRDefault="00AF2FA5" w:rsidP="00AF2FA5">
      <w:pPr>
        <w:widowControl w:val="0"/>
        <w:ind w:left="1134" w:hanging="567"/>
        <w:rPr>
          <w:lang w:eastAsia="en-AU"/>
        </w:rPr>
      </w:pPr>
      <w:r w:rsidRPr="00AF2FA5">
        <w:rPr>
          <w:lang w:eastAsia="en-AU"/>
        </w:rPr>
        <w:t>(i)</w:t>
      </w:r>
      <w:r w:rsidRPr="00AF2FA5">
        <w:rPr>
          <w:lang w:eastAsia="en-AU"/>
        </w:rPr>
        <w:tab/>
        <w:t>the gene donor belongs to a species that is commonly used as food and has a history of safe use</w:t>
      </w:r>
    </w:p>
    <w:p w14:paraId="791FED44" w14:textId="77777777" w:rsidR="00AF2FA5" w:rsidRPr="00AF2FA5" w:rsidRDefault="00AF2FA5" w:rsidP="00AF2FA5">
      <w:pPr>
        <w:widowControl w:val="0"/>
        <w:ind w:left="1134" w:hanging="567"/>
        <w:rPr>
          <w:lang w:eastAsia="en-AU"/>
        </w:rPr>
      </w:pPr>
      <w:r w:rsidRPr="00AF2FA5">
        <w:rPr>
          <w:lang w:eastAsia="en-AU"/>
        </w:rPr>
        <w:t>(ii)</w:t>
      </w:r>
      <w:r w:rsidRPr="00AF2FA5">
        <w:rPr>
          <w:lang w:eastAsia="en-AU"/>
        </w:rPr>
        <w:tab/>
        <w:t>the protein is expressed at levels in the new food produced using gene technology that are consistent with the levels in the gene donor.</w:t>
      </w:r>
    </w:p>
    <w:p w14:paraId="58DE4CE7" w14:textId="77777777" w:rsidR="00AF2FA5" w:rsidRPr="00AF2FA5" w:rsidRDefault="00AF2FA5" w:rsidP="00AF2FA5">
      <w:pPr>
        <w:widowControl w:val="0"/>
        <w:rPr>
          <w:szCs w:val="20"/>
          <w:lang w:eastAsia="en-AU"/>
        </w:rPr>
      </w:pPr>
    </w:p>
    <w:p w14:paraId="633915DA" w14:textId="77777777" w:rsidR="00AF2FA5" w:rsidRPr="00AF2FA5" w:rsidRDefault="00AF2FA5" w:rsidP="00AF2FA5">
      <w:pPr>
        <w:widowControl w:val="0"/>
        <w:ind w:left="567" w:hanging="567"/>
        <w:rPr>
          <w:szCs w:val="20"/>
          <w:lang w:eastAsia="en-AU"/>
        </w:rPr>
      </w:pPr>
      <w:r w:rsidRPr="00AF2FA5">
        <w:rPr>
          <w:szCs w:val="20"/>
          <w:lang w:eastAsia="en-AU"/>
        </w:rPr>
        <w:t>(b)</w:t>
      </w:r>
      <w:r w:rsidRPr="00AF2FA5">
        <w:rPr>
          <w:szCs w:val="20"/>
          <w:lang w:eastAsia="en-AU"/>
        </w:rPr>
        <w:tab/>
        <w:t>evidence is provided to demonstrate the absence of the newly expressed protein from the parts of the host organism consumed as food.</w:t>
      </w:r>
    </w:p>
    <w:p w14:paraId="20084788" w14:textId="77777777" w:rsidR="00AF2FA5" w:rsidRPr="00AF2FA5" w:rsidRDefault="00AF2FA5" w:rsidP="00AF2FA5">
      <w:pPr>
        <w:keepNext/>
        <w:widowControl w:val="0"/>
        <w:spacing w:before="240" w:after="240"/>
        <w:ind w:left="851" w:hanging="851"/>
        <w:outlineLvl w:val="3"/>
        <w:rPr>
          <w:color w:val="008000"/>
          <w:lang w:eastAsia="en-AU"/>
        </w:rPr>
      </w:pPr>
      <w:r w:rsidRPr="00AF2FA5">
        <w:rPr>
          <w:b/>
          <w:i/>
          <w:color w:val="008000"/>
          <w:lang w:eastAsia="en-AU"/>
        </w:rPr>
        <w:t>B.3.</w:t>
      </w:r>
      <w:r w:rsidRPr="00AF2FA5">
        <w:rPr>
          <w:b/>
          <w:i/>
          <w:color w:val="008000"/>
          <w:lang w:eastAsia="en-AU"/>
        </w:rPr>
        <w:tab/>
        <w:t>Other (non-protein) new substances</w:t>
      </w:r>
    </w:p>
    <w:p w14:paraId="78ACDF21" w14:textId="77777777" w:rsidR="00AF2FA5" w:rsidRPr="00AF2FA5" w:rsidRDefault="00AF2FA5" w:rsidP="00AF2FA5">
      <w:pPr>
        <w:widowControl w:val="0"/>
        <w:rPr>
          <w:rFonts w:cs="Arial"/>
          <w:szCs w:val="20"/>
          <w:lang w:eastAsia="en-AU"/>
        </w:rPr>
      </w:pPr>
      <w:r w:rsidRPr="00AF2FA5">
        <w:rPr>
          <w:rFonts w:cs="Arial"/>
          <w:szCs w:val="20"/>
          <w:lang w:eastAsia="en-AU"/>
        </w:rPr>
        <w:t>If other (non-protein) substances are produced as a result of the introduced DNA, information must be provided on the following:</w:t>
      </w:r>
    </w:p>
    <w:p w14:paraId="1AF8F412" w14:textId="77777777" w:rsidR="00AF2FA5" w:rsidRPr="00AF2FA5" w:rsidRDefault="00AF2FA5" w:rsidP="00AF2FA5">
      <w:pPr>
        <w:widowControl w:val="0"/>
        <w:rPr>
          <w:rFonts w:cs="Arial"/>
          <w:szCs w:val="20"/>
          <w:lang w:eastAsia="en-AU"/>
        </w:rPr>
      </w:pPr>
    </w:p>
    <w:p w14:paraId="5BB80C69" w14:textId="77777777" w:rsidR="00AF2FA5" w:rsidRPr="00AF2FA5" w:rsidRDefault="00AF2FA5" w:rsidP="00AF2FA5">
      <w:pPr>
        <w:widowControl w:val="0"/>
        <w:ind w:left="567" w:hanging="567"/>
        <w:rPr>
          <w:rFonts w:cs="Arial"/>
          <w:szCs w:val="20"/>
          <w:lang w:eastAsia="en-AU"/>
        </w:rPr>
      </w:pPr>
      <w:r w:rsidRPr="00AF2FA5">
        <w:rPr>
          <w:rFonts w:cs="Arial"/>
          <w:szCs w:val="20"/>
          <w:lang w:eastAsia="en-AU"/>
        </w:rPr>
        <w:t>(a)</w:t>
      </w:r>
      <w:r w:rsidRPr="00AF2FA5">
        <w:rPr>
          <w:rFonts w:cs="Arial"/>
          <w:szCs w:val="20"/>
          <w:lang w:eastAsia="en-AU"/>
        </w:rPr>
        <w:tab/>
        <w:t>the identity and biological function of the substance</w:t>
      </w:r>
    </w:p>
    <w:p w14:paraId="3EC108FD" w14:textId="77777777" w:rsidR="00AF2FA5" w:rsidRPr="00AF2FA5" w:rsidRDefault="00AF2FA5" w:rsidP="00AF2FA5">
      <w:pPr>
        <w:widowControl w:val="0"/>
        <w:ind w:left="567" w:hanging="567"/>
        <w:rPr>
          <w:rFonts w:cs="Arial"/>
          <w:szCs w:val="20"/>
          <w:lang w:eastAsia="en-AU"/>
        </w:rPr>
      </w:pPr>
      <w:r w:rsidRPr="00AF2FA5">
        <w:rPr>
          <w:rFonts w:cs="Arial"/>
          <w:szCs w:val="20"/>
          <w:lang w:eastAsia="en-AU"/>
        </w:rPr>
        <w:t>(b)</w:t>
      </w:r>
      <w:r w:rsidRPr="00AF2FA5">
        <w:rPr>
          <w:rFonts w:cs="Arial"/>
          <w:szCs w:val="20"/>
          <w:lang w:eastAsia="en-AU"/>
        </w:rPr>
        <w:tab/>
        <w:t>whether the substance has previously been safely consumed in food</w:t>
      </w:r>
    </w:p>
    <w:p w14:paraId="0E829A85" w14:textId="77777777" w:rsidR="00AF2FA5" w:rsidRPr="00AF2FA5" w:rsidRDefault="00AF2FA5" w:rsidP="00AF2FA5">
      <w:pPr>
        <w:widowControl w:val="0"/>
        <w:ind w:left="567" w:hanging="567"/>
        <w:rPr>
          <w:rFonts w:cs="Arial"/>
          <w:szCs w:val="20"/>
          <w:lang w:eastAsia="en-AU"/>
        </w:rPr>
      </w:pPr>
      <w:r w:rsidRPr="00AF2FA5">
        <w:rPr>
          <w:rFonts w:cs="Arial"/>
          <w:szCs w:val="20"/>
          <w:lang w:eastAsia="en-AU"/>
        </w:rPr>
        <w:t>(c)</w:t>
      </w:r>
      <w:r w:rsidRPr="00AF2FA5">
        <w:rPr>
          <w:rFonts w:cs="Arial"/>
          <w:szCs w:val="20"/>
          <w:lang w:eastAsia="en-AU"/>
        </w:rPr>
        <w:tab/>
        <w:t xml:space="preserve">potential dietary exposure to the substance </w:t>
      </w:r>
    </w:p>
    <w:p w14:paraId="436E942B" w14:textId="77777777" w:rsidR="00AF2FA5" w:rsidRPr="00AF2FA5" w:rsidRDefault="00AF2FA5" w:rsidP="00AF2FA5">
      <w:pPr>
        <w:widowControl w:val="0"/>
        <w:ind w:left="567" w:hanging="567"/>
        <w:rPr>
          <w:szCs w:val="20"/>
          <w:lang w:eastAsia="en-AU"/>
        </w:rPr>
      </w:pPr>
      <w:r w:rsidRPr="00AF2FA5">
        <w:rPr>
          <w:szCs w:val="20"/>
          <w:lang w:eastAsia="en-AU"/>
        </w:rPr>
        <w:t>(d)</w:t>
      </w:r>
      <w:r w:rsidRPr="00AF2FA5">
        <w:rPr>
          <w:szCs w:val="20"/>
          <w:lang w:eastAsia="en-AU"/>
        </w:rPr>
        <w:tab/>
        <w:t>where RNA interference has been used:</w:t>
      </w:r>
    </w:p>
    <w:p w14:paraId="043703C6" w14:textId="77777777" w:rsidR="00AF2FA5" w:rsidRPr="00AF2FA5" w:rsidRDefault="00AF2FA5" w:rsidP="00AF2FA5">
      <w:pPr>
        <w:widowControl w:val="0"/>
        <w:ind w:left="567" w:hanging="567"/>
        <w:rPr>
          <w:szCs w:val="20"/>
          <w:lang w:eastAsia="en-AU"/>
        </w:rPr>
      </w:pPr>
    </w:p>
    <w:p w14:paraId="4D9887B7" w14:textId="77777777" w:rsidR="00AF2FA5" w:rsidRPr="00AF2FA5" w:rsidRDefault="00AF2FA5" w:rsidP="00AF2FA5">
      <w:pPr>
        <w:widowControl w:val="0"/>
        <w:ind w:left="1276" w:hanging="709"/>
        <w:rPr>
          <w:szCs w:val="20"/>
          <w:lang w:eastAsia="en-AU"/>
        </w:rPr>
      </w:pPr>
      <w:r w:rsidRPr="00AF2FA5">
        <w:rPr>
          <w:szCs w:val="20"/>
          <w:lang w:eastAsia="en-AU"/>
        </w:rPr>
        <w:t>(i)</w:t>
      </w:r>
      <w:r w:rsidRPr="00AF2FA5">
        <w:rPr>
          <w:szCs w:val="20"/>
          <w:lang w:eastAsia="en-AU"/>
        </w:rPr>
        <w:tab/>
        <w:t>the role of any endogenous target gene and any changes to the food as a result of silencing that gene</w:t>
      </w:r>
    </w:p>
    <w:p w14:paraId="6F9B4794" w14:textId="77777777" w:rsidR="00AF2FA5" w:rsidRPr="00AF2FA5" w:rsidRDefault="00AF2FA5" w:rsidP="00AF2FA5">
      <w:pPr>
        <w:widowControl w:val="0"/>
        <w:ind w:left="1276" w:hanging="709"/>
        <w:rPr>
          <w:szCs w:val="20"/>
          <w:lang w:eastAsia="en-AU"/>
        </w:rPr>
      </w:pPr>
      <w:r w:rsidRPr="00AF2FA5">
        <w:rPr>
          <w:szCs w:val="20"/>
          <w:lang w:eastAsia="en-AU"/>
        </w:rPr>
        <w:t>(ii)</w:t>
      </w:r>
      <w:r w:rsidRPr="00AF2FA5">
        <w:rPr>
          <w:szCs w:val="20"/>
          <w:lang w:eastAsia="en-AU"/>
        </w:rPr>
        <w:tab/>
        <w:t>the expression levels of the RNA transcript</w:t>
      </w:r>
    </w:p>
    <w:p w14:paraId="3315D946" w14:textId="77777777" w:rsidR="00AF2FA5" w:rsidRPr="00AF2FA5" w:rsidRDefault="00AF2FA5" w:rsidP="00AF2FA5">
      <w:pPr>
        <w:widowControl w:val="0"/>
        <w:ind w:left="1276" w:hanging="709"/>
        <w:rPr>
          <w:szCs w:val="20"/>
          <w:lang w:eastAsia="en-AU"/>
        </w:rPr>
      </w:pPr>
      <w:r w:rsidRPr="00AF2FA5">
        <w:rPr>
          <w:szCs w:val="20"/>
          <w:lang w:eastAsia="en-AU"/>
        </w:rPr>
        <w:t>(iii)</w:t>
      </w:r>
      <w:r w:rsidRPr="00AF2FA5">
        <w:rPr>
          <w:szCs w:val="20"/>
          <w:lang w:eastAsia="en-AU"/>
        </w:rPr>
        <w:tab/>
        <w:t xml:space="preserve">the specificity of the RNA interference </w:t>
      </w:r>
    </w:p>
    <w:p w14:paraId="683D2A78" w14:textId="77777777" w:rsidR="00AF2FA5" w:rsidRPr="00AF2FA5" w:rsidRDefault="00AF2FA5" w:rsidP="00AF2FA5">
      <w:pPr>
        <w:widowControl w:val="0"/>
        <w:rPr>
          <w:lang w:eastAsia="en-AU"/>
        </w:rPr>
      </w:pPr>
      <w:r w:rsidRPr="00AF2FA5">
        <w:rPr>
          <w:lang w:eastAsia="en-AU"/>
        </w:rPr>
        <w:br w:type="page"/>
      </w:r>
    </w:p>
    <w:p w14:paraId="0D9327D8" w14:textId="77777777" w:rsidR="00AF2FA5" w:rsidRPr="00AF2FA5" w:rsidRDefault="00AF2FA5" w:rsidP="00AF2FA5">
      <w:pPr>
        <w:keepNext/>
        <w:widowControl w:val="0"/>
        <w:spacing w:before="240" w:after="240"/>
        <w:ind w:left="851" w:hanging="851"/>
        <w:outlineLvl w:val="3"/>
        <w:rPr>
          <w:color w:val="008000"/>
          <w:lang w:eastAsia="en-AU"/>
        </w:rPr>
      </w:pPr>
      <w:bookmarkStart w:id="515" w:name="_Toc216858961"/>
      <w:r w:rsidRPr="00AF2FA5">
        <w:rPr>
          <w:b/>
          <w:i/>
          <w:color w:val="008000"/>
          <w:lang w:eastAsia="en-AU"/>
        </w:rPr>
        <w:lastRenderedPageBreak/>
        <w:t>B.4</w:t>
      </w:r>
      <w:r w:rsidRPr="00AF2FA5">
        <w:rPr>
          <w:b/>
          <w:i/>
          <w:color w:val="008000"/>
          <w:lang w:eastAsia="en-AU"/>
        </w:rPr>
        <w:tab/>
        <w:t xml:space="preserve">Novel herbicide metabolites in GM herbicide-tolerant plants </w:t>
      </w:r>
    </w:p>
    <w:p w14:paraId="616C52A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b/>
          <w:lang w:eastAsia="en-AU"/>
        </w:rPr>
        <w:t>Note:</w:t>
      </w:r>
      <w:r w:rsidRPr="00AF2FA5">
        <w:rPr>
          <w:lang w:eastAsia="en-AU"/>
        </w:rPr>
        <w:t xml:space="preserve"> </w:t>
      </w:r>
    </w:p>
    <w:p w14:paraId="13AC7C1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B21052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Novel metabolites are those not normally found in non-GM crops sprayed with the same herbicide.</w:t>
      </w:r>
    </w:p>
    <w:p w14:paraId="1CD05722" w14:textId="77777777" w:rsidR="00AF2FA5" w:rsidRPr="00AF2FA5" w:rsidRDefault="00AF2FA5" w:rsidP="00AF2FA5">
      <w:pPr>
        <w:widowControl w:val="0"/>
        <w:rPr>
          <w:lang w:eastAsia="en-AU"/>
        </w:rPr>
      </w:pPr>
    </w:p>
    <w:p w14:paraId="7FAB6746" w14:textId="77777777" w:rsidR="00AF2FA5" w:rsidRPr="00AF2FA5" w:rsidRDefault="00AF2FA5" w:rsidP="00AF2FA5">
      <w:pPr>
        <w:widowControl w:val="0"/>
        <w:rPr>
          <w:lang w:eastAsia="en-AU"/>
        </w:rPr>
      </w:pPr>
      <w:r w:rsidRPr="00AF2FA5">
        <w:rPr>
          <w:lang w:eastAsia="en-AU"/>
        </w:rPr>
        <w:t xml:space="preserve">Data </w:t>
      </w:r>
      <w:r w:rsidRPr="00AF2FA5">
        <w:rPr>
          <w:b/>
          <w:lang w:eastAsia="en-AU"/>
        </w:rPr>
        <w:t>must</w:t>
      </w:r>
      <w:r w:rsidRPr="00AF2FA5">
        <w:rPr>
          <w:lang w:eastAsia="en-AU"/>
        </w:rPr>
        <w:t xml:space="preserve"> be provided on the identity and levels of herbicide and any novel metabolites that may be present in the food produced using gene technology. </w:t>
      </w:r>
    </w:p>
    <w:p w14:paraId="6DA5E3E9" w14:textId="77777777" w:rsidR="00AF2FA5" w:rsidRPr="00AF2FA5" w:rsidRDefault="00AF2FA5" w:rsidP="00AF2FA5">
      <w:pPr>
        <w:widowControl w:val="0"/>
        <w:rPr>
          <w:lang w:eastAsia="en-AU"/>
        </w:rPr>
      </w:pPr>
    </w:p>
    <w:p w14:paraId="102548AD" w14:textId="77777777" w:rsidR="00AF2FA5" w:rsidRPr="00AF2FA5" w:rsidRDefault="00AF2FA5" w:rsidP="00AF2FA5">
      <w:pPr>
        <w:widowControl w:val="0"/>
        <w:rPr>
          <w:lang w:eastAsia="en-AU"/>
        </w:rPr>
      </w:pPr>
      <w:r w:rsidRPr="00AF2FA5">
        <w:rPr>
          <w:lang w:eastAsia="en-AU"/>
        </w:rPr>
        <w:t xml:space="preserve">If novel metabolites are present then the application should address the following, where appropriate: </w:t>
      </w:r>
    </w:p>
    <w:p w14:paraId="0161BF09" w14:textId="77777777" w:rsidR="00AF2FA5" w:rsidRPr="00AF2FA5" w:rsidRDefault="00AF2FA5" w:rsidP="00AF2FA5">
      <w:pPr>
        <w:widowControl w:val="0"/>
        <w:rPr>
          <w:lang w:eastAsia="en-AU"/>
        </w:rPr>
      </w:pPr>
    </w:p>
    <w:p w14:paraId="1DEA79DD" w14:textId="77777777" w:rsidR="00AF2FA5" w:rsidRPr="00AF2FA5" w:rsidRDefault="00AF2FA5" w:rsidP="00AF2FA5">
      <w:pPr>
        <w:widowControl w:val="0"/>
        <w:rPr>
          <w:szCs w:val="20"/>
          <w:lang w:eastAsia="en-AU"/>
        </w:rPr>
      </w:pPr>
      <w:r w:rsidRPr="00AF2FA5">
        <w:rPr>
          <w:szCs w:val="20"/>
          <w:lang w:eastAsia="en-AU"/>
        </w:rPr>
        <w:t>(a)</w:t>
      </w:r>
      <w:r w:rsidRPr="00AF2FA5">
        <w:rPr>
          <w:szCs w:val="20"/>
          <w:lang w:eastAsia="en-AU"/>
        </w:rPr>
        <w:tab/>
        <w:t xml:space="preserve">toxicokinetics and metabolism </w:t>
      </w:r>
    </w:p>
    <w:p w14:paraId="4751D29A" w14:textId="77777777" w:rsidR="00AF2FA5" w:rsidRPr="00AF2FA5" w:rsidRDefault="00AF2FA5" w:rsidP="00AF2FA5">
      <w:pPr>
        <w:widowControl w:val="0"/>
        <w:rPr>
          <w:szCs w:val="20"/>
          <w:lang w:eastAsia="en-AU"/>
        </w:rPr>
      </w:pPr>
      <w:r w:rsidRPr="00AF2FA5">
        <w:rPr>
          <w:szCs w:val="20"/>
          <w:lang w:eastAsia="en-AU"/>
        </w:rPr>
        <w:t>(b)</w:t>
      </w:r>
      <w:r w:rsidRPr="00AF2FA5">
        <w:rPr>
          <w:szCs w:val="20"/>
          <w:lang w:eastAsia="en-AU"/>
        </w:rPr>
        <w:tab/>
        <w:t xml:space="preserve">acute toxicity </w:t>
      </w:r>
    </w:p>
    <w:p w14:paraId="29092F95" w14:textId="77777777" w:rsidR="00AF2FA5" w:rsidRPr="00AF2FA5" w:rsidRDefault="00AF2FA5" w:rsidP="00AF2FA5">
      <w:pPr>
        <w:widowControl w:val="0"/>
        <w:rPr>
          <w:szCs w:val="20"/>
          <w:lang w:eastAsia="en-AU"/>
        </w:rPr>
      </w:pPr>
      <w:r w:rsidRPr="00AF2FA5">
        <w:rPr>
          <w:szCs w:val="20"/>
          <w:lang w:eastAsia="en-AU"/>
        </w:rPr>
        <w:t>(c)</w:t>
      </w:r>
      <w:r w:rsidRPr="00AF2FA5">
        <w:rPr>
          <w:szCs w:val="20"/>
          <w:lang w:eastAsia="en-AU"/>
        </w:rPr>
        <w:tab/>
        <w:t xml:space="preserve">short-term toxicity </w:t>
      </w:r>
    </w:p>
    <w:p w14:paraId="607329E3" w14:textId="77777777" w:rsidR="00AF2FA5" w:rsidRPr="00AF2FA5" w:rsidRDefault="00AF2FA5" w:rsidP="00AF2FA5">
      <w:pPr>
        <w:widowControl w:val="0"/>
        <w:rPr>
          <w:szCs w:val="20"/>
          <w:lang w:eastAsia="en-AU"/>
        </w:rPr>
      </w:pPr>
      <w:r w:rsidRPr="00AF2FA5">
        <w:rPr>
          <w:szCs w:val="20"/>
          <w:lang w:eastAsia="en-AU"/>
        </w:rPr>
        <w:t>(d)</w:t>
      </w:r>
      <w:r w:rsidRPr="00AF2FA5">
        <w:rPr>
          <w:szCs w:val="20"/>
          <w:lang w:eastAsia="en-AU"/>
        </w:rPr>
        <w:tab/>
        <w:t xml:space="preserve">long-term toxicity and carcinogenicity </w:t>
      </w:r>
    </w:p>
    <w:p w14:paraId="3D1AE399" w14:textId="77777777" w:rsidR="00AF2FA5" w:rsidRPr="00AF2FA5" w:rsidRDefault="00AF2FA5" w:rsidP="00AF2FA5">
      <w:pPr>
        <w:widowControl w:val="0"/>
        <w:rPr>
          <w:szCs w:val="20"/>
          <w:lang w:eastAsia="en-AU"/>
        </w:rPr>
      </w:pPr>
      <w:r w:rsidRPr="00AF2FA5">
        <w:rPr>
          <w:szCs w:val="20"/>
          <w:lang w:eastAsia="en-AU"/>
        </w:rPr>
        <w:t>(e)</w:t>
      </w:r>
      <w:r w:rsidRPr="00AF2FA5">
        <w:rPr>
          <w:szCs w:val="20"/>
          <w:lang w:eastAsia="en-AU"/>
        </w:rPr>
        <w:tab/>
        <w:t xml:space="preserve">reproductive and developmental toxicity </w:t>
      </w:r>
    </w:p>
    <w:p w14:paraId="4B9A4145" w14:textId="77777777" w:rsidR="00AF2FA5" w:rsidRPr="00AF2FA5" w:rsidRDefault="00AF2FA5" w:rsidP="00AF2FA5">
      <w:pPr>
        <w:widowControl w:val="0"/>
        <w:rPr>
          <w:szCs w:val="20"/>
          <w:lang w:eastAsia="en-AU"/>
        </w:rPr>
      </w:pPr>
      <w:r w:rsidRPr="00AF2FA5">
        <w:rPr>
          <w:szCs w:val="20"/>
          <w:lang w:eastAsia="en-AU"/>
        </w:rPr>
        <w:t>(f)</w:t>
      </w:r>
      <w:r w:rsidRPr="00AF2FA5">
        <w:rPr>
          <w:szCs w:val="20"/>
          <w:lang w:eastAsia="en-AU"/>
        </w:rPr>
        <w:tab/>
        <w:t xml:space="preserve">genotoxicity. </w:t>
      </w:r>
    </w:p>
    <w:p w14:paraId="77C6C1FD" w14:textId="77777777" w:rsidR="00AF2FA5" w:rsidRPr="00AF2FA5" w:rsidRDefault="00AF2FA5" w:rsidP="00AF2FA5">
      <w:pPr>
        <w:keepNext/>
        <w:widowControl w:val="0"/>
        <w:spacing w:before="240" w:after="240"/>
        <w:ind w:left="851" w:hanging="851"/>
        <w:outlineLvl w:val="3"/>
        <w:rPr>
          <w:color w:val="008000"/>
          <w:lang w:eastAsia="en-AU"/>
        </w:rPr>
      </w:pPr>
      <w:r w:rsidRPr="00AF2FA5">
        <w:rPr>
          <w:b/>
          <w:i/>
          <w:color w:val="008000"/>
          <w:lang w:eastAsia="en-AU"/>
        </w:rPr>
        <w:t>B.5</w:t>
      </w:r>
      <w:r w:rsidRPr="00AF2FA5">
        <w:rPr>
          <w:b/>
          <w:i/>
          <w:color w:val="008000"/>
          <w:lang w:eastAsia="en-AU"/>
        </w:rPr>
        <w:tab/>
        <w:t>Compositional analyses of the food produced using gene technology</w:t>
      </w:r>
    </w:p>
    <w:p w14:paraId="1F0D0385" w14:textId="77777777" w:rsidR="00AF2FA5" w:rsidRPr="00AF2FA5" w:rsidRDefault="00AF2FA5" w:rsidP="00AF2FA5">
      <w:pPr>
        <w:widowControl w:val="0"/>
        <w:rPr>
          <w:lang w:eastAsia="en-AU"/>
        </w:rPr>
      </w:pPr>
      <w:r w:rsidRPr="00AF2FA5">
        <w:rPr>
          <w:lang w:eastAsia="en-AU"/>
        </w:rPr>
        <w:t xml:space="preserve">This </w:t>
      </w:r>
      <w:r w:rsidRPr="00AF2FA5">
        <w:rPr>
          <w:b/>
          <w:lang w:eastAsia="en-AU"/>
        </w:rPr>
        <w:t>must</w:t>
      </w:r>
      <w:r w:rsidRPr="00AF2FA5">
        <w:rPr>
          <w:lang w:eastAsia="en-AU"/>
        </w:rPr>
        <w:t xml:space="preserve"> include all of the following: </w:t>
      </w:r>
    </w:p>
    <w:p w14:paraId="514CBB7D" w14:textId="77777777" w:rsidR="00AF2FA5" w:rsidRPr="00AF2FA5" w:rsidRDefault="00AF2FA5" w:rsidP="00AF2FA5">
      <w:pPr>
        <w:widowControl w:val="0"/>
        <w:rPr>
          <w:lang w:eastAsia="en-AU"/>
        </w:rPr>
      </w:pPr>
    </w:p>
    <w:p w14:paraId="07C190C4"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the levels of relevant key nutrients, toxicants and anti-nutrients in the food produced using gene technology compared with the levels in an appropriate comparator (usually the non-GM counterpart). A statistical analysis of the data must be provided.</w:t>
      </w:r>
    </w:p>
    <w:p w14:paraId="27DB6754"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information on the range of natural variation for each constituent measured to allow for assessment of biological significance should any statistically significant differences be identified</w:t>
      </w:r>
    </w:p>
    <w:p w14:paraId="2717B6DE"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 xml:space="preserve">the levels of any other constituents that may potentially be influenced by the genetic modification, as a result, for example, of downstream metabolic effects, compared with the levels in an appropriate comparator as well as the range of natural variation. </w:t>
      </w:r>
    </w:p>
    <w:p w14:paraId="53CF22B6" w14:textId="77777777" w:rsidR="00AF2FA5" w:rsidRPr="00AF2FA5" w:rsidRDefault="00AF2FA5" w:rsidP="00AF2FA5">
      <w:pPr>
        <w:widowControl w:val="0"/>
        <w:rPr>
          <w:lang w:eastAsia="en-AU"/>
        </w:rPr>
      </w:pPr>
    </w:p>
    <w:p w14:paraId="4C738592" w14:textId="77777777" w:rsidR="00AF2FA5" w:rsidRPr="00AF2FA5" w:rsidRDefault="00AF2FA5" w:rsidP="00AF2FA5">
      <w:pPr>
        <w:widowControl w:val="0"/>
        <w:rPr>
          <w:lang w:eastAsia="en-AU"/>
        </w:rPr>
      </w:pPr>
      <w:r w:rsidRPr="00AF2FA5">
        <w:rPr>
          <w:lang w:eastAsia="en-AU"/>
        </w:rPr>
        <w:t xml:space="preserve">In the case of herbicide-tolerant plants, the levels of each constituent in the food produced using gene technology </w:t>
      </w:r>
      <w:r w:rsidRPr="00AF2FA5">
        <w:rPr>
          <w:b/>
          <w:lang w:eastAsia="en-AU"/>
        </w:rPr>
        <w:t>must</w:t>
      </w:r>
      <w:r w:rsidRPr="00AF2FA5">
        <w:rPr>
          <w:lang w:eastAsia="en-AU"/>
        </w:rPr>
        <w:t xml:space="preserve"> be determined using plants sprayed with the herbicide.</w:t>
      </w:r>
    </w:p>
    <w:p w14:paraId="06D809A2" w14:textId="77777777" w:rsidR="00AF2FA5" w:rsidRPr="00AF2FA5" w:rsidRDefault="00AF2FA5" w:rsidP="00AF2FA5">
      <w:pPr>
        <w:keepNext/>
        <w:widowControl w:val="0"/>
        <w:spacing w:before="240" w:after="240"/>
        <w:ind w:left="851" w:hanging="851"/>
        <w:outlineLvl w:val="2"/>
        <w:rPr>
          <w:b/>
          <w:bCs/>
        </w:rPr>
      </w:pPr>
      <w:bookmarkStart w:id="516" w:name="_Toc147136978"/>
      <w:bookmarkStart w:id="517" w:name="_Toc147296550"/>
      <w:bookmarkStart w:id="518" w:name="_Toc150589199"/>
      <w:bookmarkStart w:id="519" w:name="_Toc150758665"/>
      <w:bookmarkStart w:id="520" w:name="_Toc150758957"/>
      <w:bookmarkStart w:id="521" w:name="_Toc216858963"/>
      <w:bookmarkEnd w:id="515"/>
      <w:r w:rsidRPr="00AF2FA5">
        <w:rPr>
          <w:b/>
          <w:bCs/>
        </w:rPr>
        <w:t>C</w:t>
      </w:r>
      <w:r w:rsidRPr="00AF2FA5">
        <w:rPr>
          <w:b/>
          <w:bCs/>
        </w:rPr>
        <w:tab/>
        <w:t>Information related to the nutritional impact of the food</w:t>
      </w:r>
      <w:bookmarkEnd w:id="516"/>
      <w:bookmarkEnd w:id="517"/>
      <w:bookmarkEnd w:id="518"/>
      <w:bookmarkEnd w:id="519"/>
      <w:bookmarkEnd w:id="520"/>
      <w:bookmarkEnd w:id="521"/>
      <w:r w:rsidRPr="00AF2FA5">
        <w:rPr>
          <w:b/>
          <w:bCs/>
        </w:rPr>
        <w:t xml:space="preserve"> produced using gene technology</w:t>
      </w:r>
    </w:p>
    <w:p w14:paraId="28F64C4B"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 if the compositional analysis indicates biologically significant changes to the levels of certain nutrients in the food produced gene technology compared to the non-GM counterpart food:</w:t>
      </w:r>
    </w:p>
    <w:p w14:paraId="0BD994D1" w14:textId="77777777" w:rsidR="00AF2FA5" w:rsidRPr="00AF2FA5" w:rsidRDefault="00AF2FA5" w:rsidP="00AF2FA5">
      <w:pPr>
        <w:widowControl w:val="0"/>
        <w:rPr>
          <w:lang w:eastAsia="en-AU"/>
        </w:rPr>
      </w:pPr>
    </w:p>
    <w:p w14:paraId="352ED8EA"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data are required on the anticipated dietary intake of the GM food in relation to the overall diet, together with any information which may indicate a change to the bioavailability of the nutrients from the GM food</w:t>
      </w:r>
    </w:p>
    <w:p w14:paraId="61444B51"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 xml:space="preserve">where the GM food contains an intended nutritional change, information, such as clinical trial data, </w:t>
      </w:r>
      <w:r w:rsidRPr="00AF2FA5">
        <w:rPr>
          <w:b/>
          <w:lang w:eastAsia="en-AU"/>
        </w:rPr>
        <w:t>must</w:t>
      </w:r>
      <w:r w:rsidRPr="00AF2FA5">
        <w:rPr>
          <w:lang w:eastAsia="en-AU"/>
        </w:rPr>
        <w:t xml:space="preserve"> be provided to determine the nutritional impact of the GM food. </w:t>
      </w:r>
    </w:p>
    <w:p w14:paraId="140A591D" w14:textId="77777777" w:rsidR="00AF2FA5" w:rsidRPr="00AF2FA5" w:rsidRDefault="00AF2FA5" w:rsidP="00AF2FA5">
      <w:pPr>
        <w:keepNext/>
        <w:widowControl w:val="0"/>
        <w:spacing w:before="240" w:after="240"/>
        <w:ind w:left="851" w:hanging="851"/>
        <w:outlineLvl w:val="2"/>
        <w:rPr>
          <w:b/>
          <w:bCs/>
        </w:rPr>
      </w:pPr>
      <w:bookmarkStart w:id="522" w:name="_Toc216858965"/>
      <w:r w:rsidRPr="00AF2FA5">
        <w:rPr>
          <w:b/>
          <w:bCs/>
        </w:rPr>
        <w:t>D</w:t>
      </w:r>
      <w:r w:rsidRPr="00AF2FA5">
        <w:rPr>
          <w:b/>
          <w:bCs/>
        </w:rPr>
        <w:tab/>
        <w:t>Other information</w:t>
      </w:r>
    </w:p>
    <w:p w14:paraId="6C097C95" w14:textId="77777777" w:rsidR="00AF2FA5" w:rsidRPr="00AF2FA5" w:rsidRDefault="00AF2FA5" w:rsidP="00AF2FA5">
      <w:pPr>
        <w:widowControl w:val="0"/>
        <w:rPr>
          <w:lang w:eastAsia="en-AU"/>
        </w:rPr>
      </w:pPr>
      <w:r w:rsidRPr="00AF2FA5">
        <w:rPr>
          <w:lang w:eastAsia="en-AU"/>
        </w:rPr>
        <w:t xml:space="preserve">There is no requirement to conduct animal feeding or whole food toxicity studies on the food produced using gene technology. However, if a 90-day (or longer) whole food toxicity study in rodents has been provided to satisfy the data and information requirements of another jurisdiction, this should also be provided to FSANZ as additional supporting information. </w:t>
      </w:r>
      <w:bookmarkEnd w:id="522"/>
    </w:p>
    <w:p w14:paraId="42FD522B"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523" w:name="_Toc150589200"/>
      <w:bookmarkStart w:id="524" w:name="_Toc150758666"/>
      <w:bookmarkStart w:id="525" w:name="_Toc150758958"/>
      <w:bookmarkStart w:id="526" w:name="_Toc165787705"/>
      <w:bookmarkStart w:id="527" w:name="_Toc165787795"/>
      <w:bookmarkStart w:id="528" w:name="_Toc171132297"/>
      <w:bookmarkStart w:id="529" w:name="_Toc215907213"/>
      <w:bookmarkStart w:id="530" w:name="_Toc216858702"/>
      <w:bookmarkStart w:id="531" w:name="_Toc216858966"/>
      <w:bookmarkStart w:id="532" w:name="_Toc216859124"/>
      <w:r w:rsidRPr="00AF2FA5">
        <w:rPr>
          <w:rFonts w:cs="Arial"/>
          <w:b/>
          <w:bCs/>
          <w:iCs/>
          <w:color w:val="008000"/>
          <w:sz w:val="28"/>
          <w:szCs w:val="28"/>
          <w:lang w:eastAsia="en-AU"/>
        </w:rPr>
        <w:br w:type="page"/>
      </w:r>
    </w:p>
    <w:p w14:paraId="0B4626FF"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533" w:name="_Toc432511980"/>
      <w:r w:rsidRPr="00AF2FA5">
        <w:rPr>
          <w:rFonts w:cs="Arial"/>
          <w:b/>
          <w:bCs/>
          <w:iCs/>
          <w:color w:val="008000"/>
          <w:sz w:val="28"/>
          <w:szCs w:val="28"/>
          <w:lang w:eastAsia="en-AU"/>
        </w:rPr>
        <w:lastRenderedPageBreak/>
        <w:t>3.5.2</w:t>
      </w:r>
      <w:r w:rsidRPr="00AF2FA5">
        <w:rPr>
          <w:rFonts w:cs="Arial"/>
          <w:b/>
          <w:bCs/>
          <w:iCs/>
          <w:color w:val="008000"/>
          <w:sz w:val="28"/>
          <w:szCs w:val="28"/>
          <w:lang w:eastAsia="en-AU"/>
        </w:rPr>
        <w:tab/>
        <w:t>Novel foods</w:t>
      </w:r>
      <w:bookmarkEnd w:id="523"/>
      <w:bookmarkEnd w:id="524"/>
      <w:bookmarkEnd w:id="525"/>
      <w:bookmarkEnd w:id="526"/>
      <w:bookmarkEnd w:id="527"/>
      <w:bookmarkEnd w:id="528"/>
      <w:bookmarkEnd w:id="529"/>
      <w:bookmarkEnd w:id="530"/>
      <w:bookmarkEnd w:id="531"/>
      <w:bookmarkEnd w:id="532"/>
      <w:bookmarkEnd w:id="533"/>
    </w:p>
    <w:p w14:paraId="1D52C347" w14:textId="77777777" w:rsidR="00AF2FA5" w:rsidRPr="00AF2FA5" w:rsidRDefault="00AF2FA5" w:rsidP="00AF2FA5">
      <w:pPr>
        <w:widowControl w:val="0"/>
        <w:rPr>
          <w:lang w:eastAsia="en-AU"/>
        </w:rPr>
      </w:pPr>
      <w:r w:rsidRPr="00AF2FA5">
        <w:rPr>
          <w:lang w:eastAsia="en-AU"/>
        </w:rPr>
        <w:t>An application to vary the Code is required to approve the use of a new novel food or novel food ingredient. Permissions for use of novel foods or novel food ingredients are specified in Schedule 25 – Permitted novel foods.</w:t>
      </w:r>
    </w:p>
    <w:p w14:paraId="0B1A4EF1" w14:textId="77777777" w:rsidR="00AF2FA5" w:rsidRPr="00AF2FA5" w:rsidRDefault="00AF2FA5" w:rsidP="00AF2FA5">
      <w:pPr>
        <w:tabs>
          <w:tab w:val="left" w:pos="851"/>
        </w:tabs>
        <w:rPr>
          <w:szCs w:val="20"/>
        </w:rPr>
      </w:pPr>
    </w:p>
    <w:p w14:paraId="0B53265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tabs>
          <w:tab w:val="left" w:pos="851"/>
        </w:tabs>
        <w:rPr>
          <w:b/>
          <w:lang w:eastAsia="en-AU"/>
        </w:rPr>
      </w:pPr>
      <w:r w:rsidRPr="00AF2FA5">
        <w:rPr>
          <w:b/>
          <w:lang w:eastAsia="en-AU"/>
        </w:rPr>
        <w:t>Note:</w:t>
      </w:r>
    </w:p>
    <w:p w14:paraId="0FF32A6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EADA35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For further information relating to the operation of Standard 1.5.1 – Novel foods, particularly in relation to whether a particular food would be regarded as novel, refer to the FSANZ website at </w:t>
      </w:r>
      <w:hyperlink r:id="rId49" w:history="1">
        <w:r w:rsidRPr="00AF2FA5">
          <w:rPr>
            <w:color w:val="0000FF"/>
            <w:u w:val="single"/>
            <w:lang w:eastAsia="en-AU"/>
          </w:rPr>
          <w:t>http://www.foodstandards.gov.au/industry/novel/Pages/default.aspx</w:t>
        </w:r>
      </w:hyperlink>
      <w:r w:rsidRPr="00AF2FA5">
        <w:rPr>
          <w:lang w:eastAsia="en-AU"/>
        </w:rPr>
        <w:t xml:space="preserve">.  </w:t>
      </w:r>
    </w:p>
    <w:p w14:paraId="6660A4E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4A36A2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term </w:t>
      </w:r>
      <w:r w:rsidRPr="00AF2FA5">
        <w:rPr>
          <w:b/>
          <w:lang w:eastAsia="en-AU"/>
        </w:rPr>
        <w:t>novel food</w:t>
      </w:r>
      <w:r w:rsidRPr="00AF2FA5">
        <w:rPr>
          <w:lang w:eastAsia="en-AU"/>
        </w:rPr>
        <w:t xml:space="preserve"> includes both whole foods and food ingredients – these terms are used either together or separately in this document, depending on the circumstances. When the novel food is clearly a food ingredient, only novel food ingredient is used.</w:t>
      </w:r>
    </w:p>
    <w:p w14:paraId="2C2CC03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BD6306E"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is required by paragraph 18(2)(e) of the FSANZ Act to have regard to any written policy guidelines formulated by the Forum. </w:t>
      </w:r>
    </w:p>
    <w:p w14:paraId="730CC5D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C0FFB0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In the case of an application seeking approval of a novel food or ingredient, the relevant Guidelines are Novel Foods, the Addition to Food of Substances other than Vitamins and Minerals and the Labelling of Foods produced or processed using New Technologies.</w:t>
      </w:r>
    </w:p>
    <w:p w14:paraId="1C1D9DC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73B70AE"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Guidelines are available at </w:t>
      </w:r>
      <w:hyperlink r:id="rId50" w:history="1">
        <w:r w:rsidRPr="00AF2FA5">
          <w:rPr>
            <w:color w:val="0000FF"/>
            <w:u w:val="single"/>
            <w:lang w:eastAsia="en-AU"/>
          </w:rPr>
          <w:t>http://www.foodstandards.gov.au/code/fofr/fofrpolicy/Pages/default.aspx</w:t>
        </w:r>
      </w:hyperlink>
      <w:r w:rsidRPr="00AF2FA5">
        <w:rPr>
          <w:rFonts w:eastAsiaTheme="majorEastAsia"/>
          <w:lang w:eastAsia="en-AU"/>
        </w:rPr>
        <w:t xml:space="preserve">. </w:t>
      </w:r>
    </w:p>
    <w:p w14:paraId="7E5E875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B7A32E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information requirements outlined below take each Policy Guideline into consideration. </w:t>
      </w:r>
    </w:p>
    <w:p w14:paraId="69FF80C9" w14:textId="77777777" w:rsidR="00AF2FA5" w:rsidRPr="00AF2FA5" w:rsidRDefault="00AF2FA5" w:rsidP="00AF2FA5">
      <w:pPr>
        <w:widowControl w:val="0"/>
        <w:rPr>
          <w:szCs w:val="20"/>
        </w:rPr>
      </w:pPr>
    </w:p>
    <w:p w14:paraId="09FC9A0E" w14:textId="77777777" w:rsidR="00AF2FA5" w:rsidRPr="00AF2FA5" w:rsidRDefault="00AF2FA5" w:rsidP="00AF2FA5">
      <w:pPr>
        <w:widowControl w:val="0"/>
        <w:rPr>
          <w:lang w:eastAsia="en-AU"/>
        </w:rPr>
      </w:pPr>
      <w:r w:rsidRPr="00AF2FA5">
        <w:rPr>
          <w:lang w:eastAsia="en-AU"/>
        </w:rPr>
        <w:t xml:space="preserve">The following information is required to support an application for a novel food. This information is in addition to that specified in Guideline 3.1.1 – General requirements. </w:t>
      </w:r>
    </w:p>
    <w:p w14:paraId="3AAEC84E" w14:textId="77777777" w:rsidR="00AF2FA5" w:rsidRPr="00AF2FA5" w:rsidRDefault="00AF2FA5" w:rsidP="00AF2FA5">
      <w:pPr>
        <w:keepNext/>
        <w:widowControl w:val="0"/>
        <w:spacing w:before="240" w:after="240"/>
        <w:ind w:left="851" w:hanging="851"/>
        <w:outlineLvl w:val="2"/>
        <w:rPr>
          <w:b/>
          <w:bCs/>
        </w:rPr>
      </w:pPr>
      <w:bookmarkStart w:id="534" w:name="_Toc216858971"/>
      <w:r w:rsidRPr="00AF2FA5">
        <w:rPr>
          <w:b/>
          <w:bCs/>
        </w:rPr>
        <w:t>A</w:t>
      </w:r>
      <w:r w:rsidRPr="00AF2FA5">
        <w:rPr>
          <w:b/>
          <w:bCs/>
        </w:rPr>
        <w:tab/>
        <w:t>Exclusive use of novel foods</w:t>
      </w:r>
      <w:bookmarkEnd w:id="534"/>
    </w:p>
    <w:p w14:paraId="5E471B2C" w14:textId="77777777" w:rsidR="00AF2FA5" w:rsidRPr="00AF2FA5" w:rsidRDefault="00AF2FA5" w:rsidP="00AF2FA5">
      <w:pPr>
        <w:widowControl w:val="0"/>
        <w:rPr>
          <w:lang w:eastAsia="en-AU"/>
        </w:rPr>
      </w:pPr>
      <w:r w:rsidRPr="00AF2FA5">
        <w:rPr>
          <w:lang w:eastAsia="en-AU"/>
        </w:rPr>
        <w:t xml:space="preserve">This includes a statement as to whether the application is seeking exclusive permission for the novel food. If exclusive permission is sought, the application </w:t>
      </w:r>
      <w:r w:rsidRPr="00AF2FA5">
        <w:rPr>
          <w:b/>
          <w:lang w:eastAsia="en-AU"/>
        </w:rPr>
        <w:t>must</w:t>
      </w:r>
      <w:r w:rsidRPr="00AF2FA5">
        <w:rPr>
          <w:lang w:eastAsia="en-AU"/>
        </w:rPr>
        <w:t xml:space="preserve"> include details of the following:</w:t>
      </w:r>
    </w:p>
    <w:p w14:paraId="68EA41B8" w14:textId="77777777" w:rsidR="00AF2FA5" w:rsidRPr="00AF2FA5" w:rsidRDefault="00AF2FA5" w:rsidP="00AF2FA5">
      <w:pPr>
        <w:widowControl w:val="0"/>
        <w:rPr>
          <w:lang w:eastAsia="en-AU"/>
        </w:rPr>
      </w:pPr>
    </w:p>
    <w:p w14:paraId="7DE82EC5" w14:textId="77777777" w:rsidR="00AF2FA5" w:rsidRPr="00AF2FA5" w:rsidRDefault="00AF2FA5" w:rsidP="00AF2FA5">
      <w:pPr>
        <w:widowControl w:val="0"/>
        <w:rPr>
          <w:lang w:eastAsia="en-AU"/>
        </w:rPr>
      </w:pPr>
      <w:r w:rsidRPr="00AF2FA5">
        <w:rPr>
          <w:lang w:eastAsia="en-AU"/>
        </w:rPr>
        <w:t>(a)</w:t>
      </w:r>
      <w:r w:rsidRPr="00AF2FA5">
        <w:rPr>
          <w:lang w:eastAsia="en-AU"/>
        </w:rPr>
        <w:tab/>
        <w:t>the specific class of food</w:t>
      </w:r>
    </w:p>
    <w:p w14:paraId="4F57303B" w14:textId="77777777" w:rsidR="00AF2FA5" w:rsidRPr="00AF2FA5" w:rsidRDefault="00AF2FA5" w:rsidP="00AF2FA5">
      <w:pPr>
        <w:widowControl w:val="0"/>
        <w:rPr>
          <w:lang w:eastAsia="en-AU"/>
        </w:rPr>
      </w:pPr>
      <w:r w:rsidRPr="00AF2FA5">
        <w:rPr>
          <w:szCs w:val="20"/>
          <w:lang w:eastAsia="en-AU"/>
        </w:rPr>
        <w:t>(b)</w:t>
      </w:r>
      <w:r w:rsidRPr="00AF2FA5">
        <w:rPr>
          <w:szCs w:val="20"/>
          <w:lang w:eastAsia="en-AU"/>
        </w:rPr>
        <w:tab/>
        <w:t>the brand of the food, including the name the food will be marketed under (if known).</w:t>
      </w:r>
    </w:p>
    <w:p w14:paraId="5EE21A3A" w14:textId="77777777" w:rsidR="00AF2FA5" w:rsidRPr="00AF2FA5" w:rsidRDefault="00AF2FA5" w:rsidP="00AF2FA5">
      <w:pPr>
        <w:widowControl w:val="0"/>
        <w:rPr>
          <w:lang w:eastAsia="en-AU"/>
        </w:rPr>
      </w:pPr>
    </w:p>
    <w:p w14:paraId="23151843" w14:textId="77777777" w:rsidR="00AF2FA5" w:rsidRPr="00AF2FA5" w:rsidRDefault="00AF2FA5" w:rsidP="00AF2FA5">
      <w:pPr>
        <w:widowControl w:val="0"/>
        <w:rPr>
          <w:lang w:eastAsia="en-AU"/>
        </w:rPr>
      </w:pPr>
      <w:r w:rsidRPr="00AF2FA5">
        <w:rPr>
          <w:lang w:eastAsia="en-AU"/>
        </w:rPr>
        <w:t>Exclusive permission can only be sought if requested by the applicant at the time the application is received by FSANZ.</w:t>
      </w:r>
    </w:p>
    <w:p w14:paraId="7B50791C" w14:textId="77777777" w:rsidR="00AF2FA5" w:rsidRPr="00AF2FA5" w:rsidRDefault="00AF2FA5" w:rsidP="00AF2FA5">
      <w:pPr>
        <w:keepNext/>
        <w:widowControl w:val="0"/>
        <w:spacing w:before="240" w:after="240"/>
        <w:ind w:left="851" w:hanging="851"/>
        <w:outlineLvl w:val="2"/>
        <w:rPr>
          <w:b/>
          <w:bCs/>
        </w:rPr>
      </w:pPr>
      <w:bookmarkStart w:id="535" w:name="_Toc216858972"/>
      <w:r w:rsidRPr="00AF2FA5">
        <w:rPr>
          <w:b/>
          <w:bCs/>
        </w:rPr>
        <w:t>B</w:t>
      </w:r>
      <w:r w:rsidRPr="00AF2FA5">
        <w:rPr>
          <w:b/>
          <w:bCs/>
        </w:rPr>
        <w:tab/>
        <w:t>Technical information on the novel food</w:t>
      </w:r>
      <w:bookmarkEnd w:id="535"/>
    </w:p>
    <w:p w14:paraId="59431EE8" w14:textId="77777777" w:rsidR="00AF2FA5" w:rsidRPr="00AF2FA5" w:rsidRDefault="00AF2FA5" w:rsidP="00AF2FA5">
      <w:pPr>
        <w:widowControl w:val="0"/>
        <w:rPr>
          <w:szCs w:val="20"/>
          <w:lang w:eastAsia="en-AU"/>
        </w:rPr>
      </w:pPr>
      <w:r w:rsidRPr="00AF2FA5">
        <w:rPr>
          <w:szCs w:val="20"/>
          <w:lang w:eastAsia="en-AU"/>
        </w:rPr>
        <w:t xml:space="preserve">The substance or preparation assessed should be representative of the commercial product on which approval is sought. A statement to that effect </w:t>
      </w:r>
      <w:r w:rsidRPr="00AF2FA5">
        <w:rPr>
          <w:b/>
          <w:szCs w:val="20"/>
          <w:lang w:eastAsia="en-AU"/>
        </w:rPr>
        <w:t>must</w:t>
      </w:r>
      <w:r w:rsidRPr="00AF2FA5">
        <w:rPr>
          <w:szCs w:val="20"/>
          <w:lang w:eastAsia="en-AU"/>
        </w:rPr>
        <w:t xml:space="preserve"> be made in the application. If this situation is not the case for any of the relevant studies, then a justification and explanation </w:t>
      </w:r>
      <w:r w:rsidRPr="00AF2FA5">
        <w:rPr>
          <w:b/>
          <w:szCs w:val="20"/>
          <w:lang w:eastAsia="en-AU"/>
        </w:rPr>
        <w:t>must</w:t>
      </w:r>
      <w:r w:rsidRPr="00AF2FA5">
        <w:rPr>
          <w:szCs w:val="20"/>
          <w:lang w:eastAsia="en-AU"/>
        </w:rPr>
        <w:t xml:space="preserve"> be provided.</w:t>
      </w:r>
    </w:p>
    <w:p w14:paraId="7F058E28" w14:textId="77777777" w:rsidR="00AF2FA5" w:rsidRPr="00AF2FA5" w:rsidRDefault="00AF2FA5" w:rsidP="00AF2FA5">
      <w:pPr>
        <w:widowControl w:val="0"/>
        <w:rPr>
          <w:lang w:eastAsia="en-AU"/>
        </w:rPr>
      </w:pPr>
    </w:p>
    <w:p w14:paraId="132B999B" w14:textId="77777777" w:rsidR="00AF2FA5" w:rsidRPr="00AF2FA5" w:rsidRDefault="00AF2FA5" w:rsidP="00AF2FA5">
      <w:pPr>
        <w:widowControl w:val="0"/>
        <w:rPr>
          <w:bCs/>
          <w:lang w:eastAsia="en-AU"/>
        </w:rPr>
      </w:pPr>
      <w:r w:rsidRPr="00AF2FA5">
        <w:rPr>
          <w:bCs/>
          <w:lang w:eastAsia="en-AU"/>
        </w:rPr>
        <w:t xml:space="preserve">The application </w:t>
      </w:r>
      <w:r w:rsidRPr="00AF2FA5">
        <w:rPr>
          <w:b/>
          <w:bCs/>
          <w:lang w:eastAsia="en-AU"/>
        </w:rPr>
        <w:t>must</w:t>
      </w:r>
      <w:r w:rsidRPr="00AF2FA5">
        <w:rPr>
          <w:bCs/>
          <w:lang w:eastAsia="en-AU"/>
        </w:rPr>
        <w:t xml:space="preserve"> contain the following information:</w:t>
      </w:r>
    </w:p>
    <w:p w14:paraId="0AB09991" w14:textId="77777777" w:rsidR="00AF2FA5" w:rsidRPr="00AF2FA5" w:rsidRDefault="00AF2FA5" w:rsidP="00AF2FA5">
      <w:pPr>
        <w:keepNext/>
        <w:widowControl w:val="0"/>
        <w:spacing w:before="240" w:after="240"/>
        <w:ind w:left="851" w:hanging="851"/>
        <w:outlineLvl w:val="3"/>
        <w:rPr>
          <w:b/>
          <w:i/>
          <w:color w:val="008000"/>
          <w:lang w:eastAsia="en-AU"/>
        </w:rPr>
      </w:pPr>
      <w:bookmarkStart w:id="536" w:name="_Toc216858973"/>
      <w:r w:rsidRPr="00AF2FA5">
        <w:rPr>
          <w:b/>
          <w:i/>
          <w:color w:val="008000"/>
          <w:lang w:eastAsia="en-AU"/>
        </w:rPr>
        <w:t>B.1</w:t>
      </w:r>
      <w:r w:rsidRPr="00AF2FA5">
        <w:rPr>
          <w:b/>
          <w:i/>
          <w:color w:val="008000"/>
          <w:lang w:eastAsia="en-AU"/>
        </w:rPr>
        <w:tab/>
        <w:t>Information on the type of novel food</w:t>
      </w:r>
      <w:bookmarkEnd w:id="536"/>
      <w:r w:rsidRPr="00AF2FA5">
        <w:rPr>
          <w:b/>
          <w:i/>
          <w:color w:val="008000"/>
          <w:lang w:eastAsia="en-AU"/>
        </w:rPr>
        <w:t xml:space="preserve"> </w:t>
      </w:r>
    </w:p>
    <w:p w14:paraId="34000361" w14:textId="77777777" w:rsidR="00AF2FA5" w:rsidRPr="00AF2FA5" w:rsidRDefault="00AF2FA5" w:rsidP="00AF2FA5">
      <w:pPr>
        <w:widowControl w:val="0"/>
        <w:rPr>
          <w:lang w:eastAsia="en-AU"/>
        </w:rPr>
      </w:pPr>
      <w:r w:rsidRPr="00AF2FA5">
        <w:rPr>
          <w:lang w:eastAsia="en-AU"/>
        </w:rPr>
        <w:t>This includes a brief description of the novel food, including the name the food will be marketed under (if known), and whether it falls within one of the following major identified categories:</w:t>
      </w:r>
    </w:p>
    <w:p w14:paraId="7F8E6073" w14:textId="77777777" w:rsidR="00AF2FA5" w:rsidRPr="00AF2FA5" w:rsidRDefault="00AF2FA5" w:rsidP="00AF2FA5">
      <w:pPr>
        <w:widowControl w:val="0"/>
        <w:rPr>
          <w:lang w:eastAsia="en-AU"/>
        </w:rPr>
      </w:pPr>
    </w:p>
    <w:p w14:paraId="14170F2B" w14:textId="77777777" w:rsidR="00AF2FA5" w:rsidRPr="00AF2FA5" w:rsidRDefault="00AF2FA5" w:rsidP="00FE40AE">
      <w:pPr>
        <w:pStyle w:val="FSBullet1"/>
      </w:pPr>
      <w:r w:rsidRPr="00AF2FA5">
        <w:t>plants or animals and their components</w:t>
      </w:r>
    </w:p>
    <w:p w14:paraId="53ADB3F8" w14:textId="77777777" w:rsidR="00AF2FA5" w:rsidRPr="00AF2FA5" w:rsidRDefault="00AF2FA5" w:rsidP="00FE40AE">
      <w:pPr>
        <w:pStyle w:val="FSBullet1"/>
      </w:pPr>
      <w:r w:rsidRPr="00AF2FA5">
        <w:t>plant or animal extracts</w:t>
      </w:r>
    </w:p>
    <w:p w14:paraId="49DE18A5" w14:textId="77777777" w:rsidR="00AF2FA5" w:rsidRPr="00AF2FA5" w:rsidRDefault="00AF2FA5" w:rsidP="00FE40AE">
      <w:pPr>
        <w:pStyle w:val="FSBullet1"/>
      </w:pPr>
      <w:r w:rsidRPr="00AF2FA5">
        <w:t>herbs (both non-culinary and culinary) including extracts</w:t>
      </w:r>
    </w:p>
    <w:p w14:paraId="68644CD4" w14:textId="77777777" w:rsidR="00AF2FA5" w:rsidRPr="00AF2FA5" w:rsidRDefault="00AF2FA5" w:rsidP="00FE40AE">
      <w:pPr>
        <w:pStyle w:val="FSBullet1"/>
      </w:pPr>
      <w:r w:rsidRPr="00AF2FA5">
        <w:t>single chemical entities</w:t>
      </w:r>
      <w:r w:rsidRPr="00AF2FA5">
        <w:br w:type="page"/>
      </w:r>
    </w:p>
    <w:p w14:paraId="6AE44784" w14:textId="77777777" w:rsidR="00AF2FA5" w:rsidRPr="00AF2FA5" w:rsidRDefault="00AF2FA5" w:rsidP="00FE40AE">
      <w:pPr>
        <w:pStyle w:val="FSBullet1"/>
      </w:pPr>
      <w:r w:rsidRPr="00AF2FA5">
        <w:lastRenderedPageBreak/>
        <w:t>dietary macro-components</w:t>
      </w:r>
    </w:p>
    <w:p w14:paraId="52987F60" w14:textId="77777777" w:rsidR="00AF2FA5" w:rsidRPr="00AF2FA5" w:rsidRDefault="00AF2FA5" w:rsidP="00FE40AE">
      <w:pPr>
        <w:pStyle w:val="FSBullet1"/>
      </w:pPr>
      <w:r w:rsidRPr="00AF2FA5">
        <w:t>microorganisms (including probiotics)</w:t>
      </w:r>
    </w:p>
    <w:p w14:paraId="3F5B596C" w14:textId="77777777" w:rsidR="00AF2FA5" w:rsidRPr="00AF2FA5" w:rsidRDefault="00AF2FA5" w:rsidP="00FE40AE">
      <w:pPr>
        <w:pStyle w:val="FSBullet1"/>
      </w:pPr>
      <w:r w:rsidRPr="00AF2FA5">
        <w:t>food ingredients derived from new sources</w:t>
      </w:r>
    </w:p>
    <w:p w14:paraId="2E824C04" w14:textId="77777777" w:rsidR="00AF2FA5" w:rsidRPr="00AF2FA5" w:rsidRDefault="00AF2FA5" w:rsidP="00FE40AE">
      <w:pPr>
        <w:pStyle w:val="FSBullet1"/>
      </w:pPr>
      <w:r w:rsidRPr="00AF2FA5">
        <w:t>foods produced by a process not previously applied to food.</w:t>
      </w:r>
    </w:p>
    <w:p w14:paraId="57AB0FBE" w14:textId="77777777" w:rsidR="00AF2FA5" w:rsidRPr="00AF2FA5" w:rsidRDefault="00AF2FA5" w:rsidP="00AF2FA5">
      <w:pPr>
        <w:widowControl w:val="0"/>
        <w:rPr>
          <w:lang w:eastAsia="en-AU"/>
        </w:rPr>
      </w:pPr>
    </w:p>
    <w:p w14:paraId="5887C12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6B09691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312014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These categories are provided as a guide based on previous experience and knowledge of the nature of products from enquiries received by FSANZ. It is anticipated that most novel foods will fall under one of these categories, however, this may not always be the case and the categories listed are not intended to be exhaustive. </w:t>
      </w:r>
    </w:p>
    <w:p w14:paraId="44C8042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853C2E0" w14:textId="41BF3266"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term </w:t>
      </w:r>
      <w:r w:rsidRPr="00AF2FA5">
        <w:rPr>
          <w:b/>
          <w:lang w:eastAsia="en-AU"/>
        </w:rPr>
        <w:t>dietary macro-component</w:t>
      </w:r>
      <w:r w:rsidRPr="00AF2FA5">
        <w:rPr>
          <w:lang w:eastAsia="en-AU"/>
        </w:rPr>
        <w:t xml:space="preserve"> generally refe</w:t>
      </w:r>
      <w:r w:rsidR="00E86754">
        <w:rPr>
          <w:lang w:eastAsia="en-AU"/>
        </w:rPr>
        <w:t xml:space="preserve">rs. </w:t>
      </w:r>
      <w:r w:rsidRPr="00AF2FA5">
        <w:rPr>
          <w:lang w:eastAsia="en-AU"/>
        </w:rPr>
        <w:t>to those dietary components which constitute a significant proportion of the food, such as fats, sugars, proteins and polysaccharides. Novel macro-components are used to replace the naturally-occurring components, either for a functional purpose or to reduce the energy value of the food. Examples include tagatose, cyclodextrin, diacylglycerol oil, trehalose, resistant starches.</w:t>
      </w:r>
    </w:p>
    <w:p w14:paraId="5067F77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F8EA119" w14:textId="369B5D71"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term ‘single chemical entity’ generally refe</w:t>
      </w:r>
      <w:r w:rsidR="00E86754">
        <w:rPr>
          <w:lang w:eastAsia="en-AU"/>
        </w:rPr>
        <w:t xml:space="preserve">rs. </w:t>
      </w:r>
      <w:r w:rsidRPr="00AF2FA5">
        <w:rPr>
          <w:lang w:eastAsia="en-AU"/>
        </w:rPr>
        <w:t xml:space="preserve">to a substance, however derived, that is added to food but not consumed as food in its own right. It is intended for addition to food at levels consistent with use as a food ingredient. For the purposes of Standard 1.5.1, a single chemical entity does not include a substance used for a technological purpose. </w:t>
      </w:r>
    </w:p>
    <w:p w14:paraId="5DC70D6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8591F2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A novel food may fit under more than one category above. In this case, all applicable requirements for each category should be addressed.</w:t>
      </w:r>
    </w:p>
    <w:p w14:paraId="4E0CD7A2" w14:textId="77777777" w:rsidR="00AF2FA5" w:rsidRPr="00AF2FA5" w:rsidRDefault="00AF2FA5" w:rsidP="00AF2FA5">
      <w:pPr>
        <w:keepNext/>
        <w:widowControl w:val="0"/>
        <w:spacing w:before="240" w:after="240"/>
        <w:ind w:left="851" w:hanging="851"/>
        <w:outlineLvl w:val="3"/>
        <w:rPr>
          <w:b/>
          <w:i/>
          <w:color w:val="008000"/>
          <w:lang w:eastAsia="en-AU"/>
        </w:rPr>
      </w:pPr>
      <w:bookmarkStart w:id="537" w:name="_Toc216858974"/>
      <w:r w:rsidRPr="00AF2FA5">
        <w:rPr>
          <w:b/>
          <w:i/>
          <w:color w:val="008000"/>
          <w:lang w:eastAsia="en-AU"/>
        </w:rPr>
        <w:t>B.2</w:t>
      </w:r>
      <w:r w:rsidRPr="00AF2FA5">
        <w:rPr>
          <w:b/>
          <w:i/>
          <w:color w:val="008000"/>
          <w:lang w:eastAsia="en-AU"/>
        </w:rPr>
        <w:tab/>
        <w:t>Information on the purpose of adding a novel food ingredient to food</w:t>
      </w:r>
    </w:p>
    <w:p w14:paraId="5DB95218" w14:textId="77777777" w:rsidR="00AF2FA5" w:rsidRPr="00AF2FA5" w:rsidRDefault="00AF2FA5" w:rsidP="00AF2FA5">
      <w:pPr>
        <w:rPr>
          <w:b/>
        </w:rPr>
      </w:pPr>
      <w:r w:rsidRPr="00AF2FA5">
        <w:rPr>
          <w:szCs w:val="20"/>
        </w:rPr>
        <w:t xml:space="preserve">The application must state the purpose(s) of the addition of the novel food ingredient to food. </w:t>
      </w:r>
      <w:r w:rsidRPr="00AF2FA5">
        <w:t xml:space="preserve">If an added substance has multiple purposes or functions then these </w:t>
      </w:r>
      <w:r w:rsidRPr="00AF2FA5">
        <w:rPr>
          <w:b/>
        </w:rPr>
        <w:t>must</w:t>
      </w:r>
      <w:r w:rsidRPr="00AF2FA5">
        <w:t xml:space="preserve"> all be specified.</w:t>
      </w:r>
      <w:r w:rsidRPr="00AF2FA5">
        <w:rPr>
          <w:b/>
        </w:rPr>
        <w:t xml:space="preserve"> </w:t>
      </w:r>
    </w:p>
    <w:p w14:paraId="298F404E" w14:textId="77777777" w:rsidR="00AF2FA5" w:rsidRPr="00AF2FA5" w:rsidRDefault="00AF2FA5" w:rsidP="00AF2FA5">
      <w:pPr>
        <w:rPr>
          <w:b/>
        </w:rPr>
      </w:pPr>
    </w:p>
    <w:p w14:paraId="77A2C527" w14:textId="77777777" w:rsidR="00AF2FA5" w:rsidRPr="00AF2FA5" w:rsidRDefault="00AF2FA5" w:rsidP="00AF2FA5">
      <w:pPr>
        <w:rPr>
          <w:szCs w:val="20"/>
        </w:rPr>
      </w:pPr>
      <w:r w:rsidRPr="00AF2FA5">
        <w:rPr>
          <w:szCs w:val="20"/>
        </w:rPr>
        <w:t>If the purpose for adding a novel</w:t>
      </w:r>
      <w:r w:rsidRPr="00AF2FA5">
        <w:t xml:space="preserve"> food ingredient to food (including special purpose foods) relates to a potential beneficial physiological or health-related outcome, the purpose </w:t>
      </w:r>
      <w:r w:rsidRPr="00AF2FA5">
        <w:rPr>
          <w:b/>
        </w:rPr>
        <w:t>must</w:t>
      </w:r>
      <w:r w:rsidRPr="00AF2FA5">
        <w:rPr>
          <w:szCs w:val="20"/>
        </w:rPr>
        <w:t>:</w:t>
      </w:r>
    </w:p>
    <w:p w14:paraId="3A725AAF" w14:textId="77777777" w:rsidR="00AF2FA5" w:rsidRPr="00AF2FA5" w:rsidRDefault="00AF2FA5" w:rsidP="00AF2FA5"/>
    <w:p w14:paraId="500DCC9B" w14:textId="77777777" w:rsidR="00AF2FA5" w:rsidRPr="00AF2FA5" w:rsidRDefault="00AF2FA5" w:rsidP="00AF2FA5">
      <w:pPr>
        <w:ind w:left="567" w:hanging="567"/>
        <w:rPr>
          <w:b/>
        </w:rPr>
      </w:pPr>
      <w:r w:rsidRPr="00AF2FA5">
        <w:rPr>
          <w:szCs w:val="20"/>
        </w:rPr>
        <w:t>(a)</w:t>
      </w:r>
      <w:r w:rsidRPr="00AF2FA5">
        <w:rPr>
          <w:szCs w:val="20"/>
        </w:rPr>
        <w:tab/>
        <w:t>include</w:t>
      </w:r>
      <w:r w:rsidRPr="00AF2FA5">
        <w:t xml:space="preserve"> a brief description of any physiological or health-related function(s) of the substance at the proposed level</w:t>
      </w:r>
    </w:p>
    <w:p w14:paraId="3C6F38C4" w14:textId="77777777" w:rsidR="00AF2FA5" w:rsidRPr="00AF2FA5" w:rsidRDefault="00AF2FA5" w:rsidP="00AF2FA5">
      <w:pPr>
        <w:ind w:left="567" w:hanging="567"/>
        <w:rPr>
          <w:u w:val="single"/>
        </w:rPr>
      </w:pPr>
      <w:r w:rsidRPr="00AF2FA5">
        <w:t>(b)</w:t>
      </w:r>
      <w:r w:rsidRPr="00AF2FA5">
        <w:tab/>
        <w:t xml:space="preserve">be stated in a way that can be measured i.e. as an outcome in clinical studies </w:t>
      </w:r>
    </w:p>
    <w:p w14:paraId="11E1849B" w14:textId="5639164D" w:rsidR="00AF2FA5" w:rsidRPr="00AF2FA5" w:rsidRDefault="00AF2FA5" w:rsidP="00AF2FA5">
      <w:pPr>
        <w:widowControl w:val="0"/>
        <w:ind w:left="567" w:hanging="567"/>
        <w:rPr>
          <w:lang w:eastAsia="en-AU"/>
        </w:rPr>
      </w:pPr>
      <w:r w:rsidRPr="00AF2FA5">
        <w:t>(c)</w:t>
      </w:r>
      <w:r w:rsidRPr="00AF2FA5">
        <w:tab/>
        <w:t>provide supporting evidence that the form and total amount of the novel food ingredient added to the food vehicle(s) delive</w:t>
      </w:r>
      <w:r w:rsidR="00E86754">
        <w:t xml:space="preserve">rs. </w:t>
      </w:r>
      <w:r w:rsidRPr="00AF2FA5">
        <w:t xml:space="preserve">the stated purpose in the target population group. The total amount should include naturally-occurring amounts. The target population </w:t>
      </w:r>
      <w:r w:rsidRPr="00AF2FA5">
        <w:rPr>
          <w:b/>
        </w:rPr>
        <w:t>must</w:t>
      </w:r>
      <w:r w:rsidRPr="00AF2FA5">
        <w:t xml:space="preserve"> be clearly stated.</w:t>
      </w:r>
    </w:p>
    <w:p w14:paraId="13A8FA24"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B.3</w:t>
      </w:r>
      <w:r w:rsidRPr="00AF2FA5">
        <w:rPr>
          <w:b/>
          <w:i/>
          <w:color w:val="008000"/>
          <w:lang w:eastAsia="en-AU"/>
        </w:rPr>
        <w:tab/>
        <w:t>Information on the physical and chemical properties of the novel food or novel food ingredient</w:t>
      </w:r>
      <w:bookmarkEnd w:id="537"/>
    </w:p>
    <w:p w14:paraId="5490E3A9" w14:textId="77777777" w:rsidR="00AF2FA5" w:rsidRPr="00AF2FA5" w:rsidRDefault="00AF2FA5" w:rsidP="00AF2FA5">
      <w:pPr>
        <w:widowControl w:val="0"/>
        <w:rPr>
          <w:lang w:eastAsia="en-AU"/>
        </w:rPr>
      </w:pPr>
      <w:r w:rsidRPr="00AF2FA5">
        <w:rPr>
          <w:lang w:eastAsia="en-AU"/>
        </w:rPr>
        <w:t xml:space="preserve">This includes detailed information on the physical and chemical properties of the novel food or novel food ingredient including, where relevant, chemical name, CAS registry number, empirical and structural formula, molecular weight, chemical stability, thermal stability, solubility in water and melting point. </w:t>
      </w:r>
    </w:p>
    <w:p w14:paraId="557AA728" w14:textId="77777777" w:rsidR="00AF2FA5" w:rsidRPr="00AF2FA5" w:rsidRDefault="00AF2FA5" w:rsidP="00AF2FA5">
      <w:pPr>
        <w:widowControl w:val="0"/>
        <w:rPr>
          <w:lang w:eastAsia="en-AU"/>
        </w:rPr>
      </w:pPr>
    </w:p>
    <w:p w14:paraId="5D6B7E6C" w14:textId="77777777" w:rsidR="00AF2FA5" w:rsidRPr="00AF2FA5" w:rsidRDefault="00AF2FA5" w:rsidP="00AF2FA5">
      <w:pPr>
        <w:widowControl w:val="0"/>
        <w:rPr>
          <w:bCs/>
          <w:lang w:eastAsia="en-AU"/>
        </w:rPr>
      </w:pPr>
      <w:r w:rsidRPr="00AF2FA5">
        <w:rPr>
          <w:bCs/>
          <w:lang w:eastAsia="en-AU"/>
        </w:rPr>
        <w:t xml:space="preserve">In cases where particle size is important to achieving the functionality or may relate to a difference in nutritional status or toxicity, the application </w:t>
      </w:r>
      <w:r w:rsidRPr="00AF2FA5">
        <w:rPr>
          <w:b/>
          <w:bCs/>
          <w:lang w:eastAsia="en-AU"/>
        </w:rPr>
        <w:t>must</w:t>
      </w:r>
      <w:r w:rsidRPr="00AF2FA5">
        <w:rPr>
          <w:bCs/>
          <w:lang w:eastAsia="en-AU"/>
        </w:rPr>
        <w:t xml:space="preserve"> include information on particle size, size distribution, and morphology, as well as any size-dependent properties. </w:t>
      </w:r>
    </w:p>
    <w:p w14:paraId="7FDDEDB7" w14:textId="77777777" w:rsidR="00AF2FA5" w:rsidRPr="00AF2FA5" w:rsidRDefault="00AF2FA5" w:rsidP="00AF2FA5">
      <w:pPr>
        <w:keepNext/>
        <w:widowControl w:val="0"/>
        <w:spacing w:before="240" w:after="240"/>
        <w:ind w:left="851" w:hanging="851"/>
        <w:outlineLvl w:val="3"/>
        <w:rPr>
          <w:b/>
          <w:i/>
          <w:color w:val="008000"/>
          <w:lang w:eastAsia="en-AU"/>
        </w:rPr>
      </w:pPr>
      <w:bookmarkStart w:id="538" w:name="_Toc216858975"/>
      <w:r w:rsidRPr="00AF2FA5">
        <w:rPr>
          <w:b/>
          <w:i/>
          <w:color w:val="008000"/>
          <w:lang w:eastAsia="en-AU"/>
        </w:rPr>
        <w:t>B.4</w:t>
      </w:r>
      <w:r w:rsidRPr="00AF2FA5">
        <w:rPr>
          <w:b/>
          <w:i/>
          <w:color w:val="008000"/>
          <w:lang w:eastAsia="en-AU"/>
        </w:rPr>
        <w:tab/>
        <w:t>Information on the impurity profile for a typical preparation</w:t>
      </w:r>
      <w:bookmarkEnd w:id="538"/>
    </w:p>
    <w:p w14:paraId="7FF588AD" w14:textId="575F3C71" w:rsidR="00AF2FA5" w:rsidRPr="00AF2FA5" w:rsidRDefault="00AF2FA5" w:rsidP="00AF2FA5">
      <w:pPr>
        <w:widowControl w:val="0"/>
        <w:rPr>
          <w:lang w:eastAsia="en-AU"/>
        </w:rPr>
      </w:pPr>
      <w:r w:rsidRPr="00AF2FA5">
        <w:rPr>
          <w:lang w:eastAsia="en-AU"/>
        </w:rPr>
        <w:t>This includes details on the nature and amounts (by weight) of all impurities, including isome</w:t>
      </w:r>
      <w:r w:rsidR="00E86754">
        <w:rPr>
          <w:lang w:eastAsia="en-AU"/>
        </w:rPr>
        <w:t xml:space="preserve">rs. </w:t>
      </w:r>
      <w:r w:rsidRPr="00AF2FA5">
        <w:rPr>
          <w:lang w:eastAsia="en-AU"/>
        </w:rPr>
        <w:t xml:space="preserve">and manufacturing by-products, present in the novel food ingredient preparation. Impurities should be identified by their Chemical Abstract (CA) or International Union of Pure and Applied Chemists (IUPAC) names. </w:t>
      </w:r>
      <w:r w:rsidRPr="00AF2FA5">
        <w:rPr>
          <w:lang w:eastAsia="en-AU"/>
        </w:rPr>
        <w:br w:type="page"/>
      </w:r>
    </w:p>
    <w:p w14:paraId="09895727" w14:textId="77777777" w:rsidR="00AF2FA5" w:rsidRPr="00AF2FA5" w:rsidRDefault="00AF2FA5" w:rsidP="00AF2FA5">
      <w:pPr>
        <w:keepNext/>
        <w:widowControl w:val="0"/>
        <w:spacing w:before="240" w:after="240"/>
        <w:ind w:left="851" w:hanging="851"/>
        <w:outlineLvl w:val="3"/>
        <w:rPr>
          <w:b/>
          <w:i/>
          <w:color w:val="008000"/>
          <w:lang w:eastAsia="en-AU"/>
        </w:rPr>
      </w:pPr>
      <w:bookmarkStart w:id="539" w:name="_Toc216858976"/>
      <w:r w:rsidRPr="00AF2FA5">
        <w:rPr>
          <w:b/>
          <w:bCs/>
          <w:i/>
          <w:color w:val="008000"/>
          <w:lang w:eastAsia="en-AU"/>
        </w:rPr>
        <w:lastRenderedPageBreak/>
        <w:t>B.5</w:t>
      </w:r>
      <w:r w:rsidRPr="00AF2FA5">
        <w:rPr>
          <w:b/>
          <w:bCs/>
          <w:i/>
          <w:color w:val="008000"/>
          <w:lang w:eastAsia="en-AU"/>
        </w:rPr>
        <w:tab/>
      </w:r>
      <w:r w:rsidRPr="00AF2FA5">
        <w:rPr>
          <w:b/>
          <w:i/>
          <w:color w:val="008000"/>
          <w:lang w:eastAsia="en-AU"/>
        </w:rPr>
        <w:t>Manufacturing process for a novel food ingredient</w:t>
      </w:r>
      <w:bookmarkEnd w:id="539"/>
    </w:p>
    <w:p w14:paraId="74E121D8" w14:textId="77777777" w:rsidR="00AF2FA5" w:rsidRPr="00AF2FA5" w:rsidRDefault="00AF2FA5" w:rsidP="00AF2FA5">
      <w:pPr>
        <w:widowControl w:val="0"/>
        <w:rPr>
          <w:lang w:eastAsia="en-AU"/>
        </w:rPr>
      </w:pPr>
      <w:r w:rsidRPr="00AF2FA5">
        <w:rPr>
          <w:lang w:eastAsia="en-AU"/>
        </w:rPr>
        <w:t>This includes a comprehensive outline of the method of manufacture of the novel food ingredient.</w:t>
      </w:r>
    </w:p>
    <w:p w14:paraId="7BDC61E3" w14:textId="77777777" w:rsidR="00AF2FA5" w:rsidRPr="00AF2FA5" w:rsidRDefault="00AF2FA5" w:rsidP="00AF2FA5">
      <w:pPr>
        <w:keepNext/>
        <w:widowControl w:val="0"/>
        <w:spacing w:before="240" w:after="240"/>
        <w:ind w:left="851" w:hanging="851"/>
        <w:outlineLvl w:val="3"/>
        <w:rPr>
          <w:b/>
          <w:i/>
          <w:color w:val="008000"/>
          <w:lang w:eastAsia="en-AU"/>
        </w:rPr>
      </w:pPr>
      <w:bookmarkStart w:id="540" w:name="_Toc216858977"/>
      <w:r w:rsidRPr="00AF2FA5">
        <w:rPr>
          <w:b/>
          <w:i/>
          <w:color w:val="008000"/>
          <w:lang w:eastAsia="en-AU"/>
        </w:rPr>
        <w:t>B.6</w:t>
      </w:r>
      <w:r w:rsidRPr="00AF2FA5">
        <w:rPr>
          <w:b/>
          <w:i/>
          <w:color w:val="008000"/>
          <w:lang w:eastAsia="en-AU"/>
        </w:rPr>
        <w:tab/>
        <w:t>Specification for identity and purity for a novel food ingredient</w:t>
      </w:r>
      <w:bookmarkEnd w:id="540"/>
    </w:p>
    <w:p w14:paraId="50A43C6C" w14:textId="77777777" w:rsidR="00AF2FA5" w:rsidRPr="00AF2FA5" w:rsidRDefault="00AF2FA5" w:rsidP="00AF2FA5">
      <w:pPr>
        <w:widowControl w:val="0"/>
        <w:rPr>
          <w:bCs/>
          <w:lang w:eastAsia="en-AU"/>
        </w:rPr>
      </w:pPr>
      <w:r w:rsidRPr="00AF2FA5">
        <w:rPr>
          <w:lang w:eastAsia="en-AU"/>
        </w:rPr>
        <w:t xml:space="preserve">This includes a specification from one of the published sources identified in Schedule 3 – Identity and purity. If a published specification is not available, a detailed specification </w:t>
      </w:r>
      <w:r w:rsidRPr="00AF2FA5">
        <w:rPr>
          <w:b/>
          <w:lang w:eastAsia="en-AU"/>
        </w:rPr>
        <w:t>must</w:t>
      </w:r>
      <w:r w:rsidRPr="00AF2FA5">
        <w:rPr>
          <w:lang w:eastAsia="en-AU"/>
        </w:rPr>
        <w:t xml:space="preserve"> be provided. </w:t>
      </w:r>
      <w:r w:rsidRPr="00AF2FA5">
        <w:rPr>
          <w:bCs/>
          <w:lang w:eastAsia="en-AU"/>
        </w:rPr>
        <w:t xml:space="preserve">Where the substance, in the form in which it will be present in food, is particulate in nature, the application </w:t>
      </w:r>
      <w:r w:rsidRPr="00AF2FA5">
        <w:rPr>
          <w:b/>
          <w:bCs/>
          <w:lang w:eastAsia="en-AU"/>
        </w:rPr>
        <w:t>must</w:t>
      </w:r>
      <w:r w:rsidRPr="00AF2FA5">
        <w:rPr>
          <w:bCs/>
          <w:lang w:eastAsia="en-AU"/>
        </w:rPr>
        <w:t xml:space="preserve"> include information on particle size, size distribution and morphology in cases where the referenced specification does not include this information. </w:t>
      </w:r>
    </w:p>
    <w:p w14:paraId="47AED7EC" w14:textId="77777777" w:rsidR="00AF2FA5" w:rsidRPr="00AF2FA5" w:rsidRDefault="00AF2FA5" w:rsidP="00AF2FA5">
      <w:pPr>
        <w:keepNext/>
        <w:widowControl w:val="0"/>
        <w:spacing w:before="240" w:after="240"/>
        <w:ind w:left="851" w:hanging="851"/>
        <w:outlineLvl w:val="3"/>
        <w:rPr>
          <w:b/>
          <w:i/>
          <w:color w:val="008000"/>
          <w:lang w:eastAsia="en-AU"/>
        </w:rPr>
      </w:pPr>
      <w:bookmarkStart w:id="541" w:name="_Toc216858978"/>
      <w:r w:rsidRPr="00AF2FA5">
        <w:rPr>
          <w:b/>
          <w:i/>
          <w:color w:val="008000"/>
          <w:lang w:eastAsia="en-AU"/>
        </w:rPr>
        <w:t>B.7</w:t>
      </w:r>
      <w:r w:rsidRPr="00AF2FA5">
        <w:rPr>
          <w:b/>
          <w:i/>
          <w:color w:val="008000"/>
          <w:lang w:eastAsia="en-AU"/>
        </w:rPr>
        <w:tab/>
        <w:t>Analytical method for detection of a novel food ingredient</w:t>
      </w:r>
      <w:r w:rsidRPr="00AF2FA5" w:rsidDel="00DA5835">
        <w:rPr>
          <w:b/>
          <w:i/>
          <w:color w:val="008000"/>
          <w:lang w:eastAsia="en-AU"/>
        </w:rPr>
        <w:t xml:space="preserve"> </w:t>
      </w:r>
      <w:bookmarkEnd w:id="541"/>
    </w:p>
    <w:p w14:paraId="199E46AA" w14:textId="77777777" w:rsidR="00AF2FA5" w:rsidRPr="00AF2FA5" w:rsidRDefault="00AF2FA5" w:rsidP="00AF2FA5">
      <w:pPr>
        <w:widowControl w:val="0"/>
        <w:tabs>
          <w:tab w:val="left" w:pos="709"/>
        </w:tabs>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680997A3" w14:textId="77777777" w:rsidR="00AF2FA5" w:rsidRPr="00AF2FA5" w:rsidRDefault="00AF2FA5" w:rsidP="00AF2FA5">
      <w:pPr>
        <w:widowControl w:val="0"/>
        <w:tabs>
          <w:tab w:val="left" w:pos="709"/>
        </w:tabs>
        <w:rPr>
          <w:lang w:eastAsia="en-AU"/>
        </w:rPr>
      </w:pPr>
    </w:p>
    <w:p w14:paraId="530B24AD" w14:textId="77777777" w:rsidR="00AF2FA5" w:rsidRPr="00AF2FA5" w:rsidRDefault="00AF2FA5" w:rsidP="00AF2FA5">
      <w:pPr>
        <w:widowControl w:val="0"/>
        <w:tabs>
          <w:tab w:val="left" w:pos="709"/>
        </w:tabs>
        <w:rPr>
          <w:lang w:eastAsia="en-AU"/>
        </w:rPr>
      </w:pPr>
      <w:r w:rsidRPr="00AF2FA5">
        <w:rPr>
          <w:lang w:eastAsia="en-AU"/>
        </w:rPr>
        <w:t xml:space="preserve">This includes a method for detection and quantification of the novel food ingredient or its degradation products (where relevant) in the foods in which it will be used. Such analytical methods need to be robust and applicable for analytical laboratories to determine compliance of any limits prescribed in the Code. </w:t>
      </w:r>
    </w:p>
    <w:p w14:paraId="6D8AE03B" w14:textId="77777777" w:rsidR="00AF2FA5" w:rsidRPr="00AF2FA5" w:rsidRDefault="00AF2FA5" w:rsidP="00AF2FA5">
      <w:pPr>
        <w:keepNext/>
        <w:widowControl w:val="0"/>
        <w:spacing w:before="240" w:after="240"/>
        <w:ind w:left="851" w:hanging="851"/>
        <w:outlineLvl w:val="2"/>
        <w:rPr>
          <w:b/>
          <w:bCs/>
        </w:rPr>
      </w:pPr>
      <w:bookmarkStart w:id="542" w:name="_Toc216858979"/>
      <w:r w:rsidRPr="00AF2FA5">
        <w:rPr>
          <w:b/>
          <w:bCs/>
        </w:rPr>
        <w:t>C</w:t>
      </w:r>
      <w:r w:rsidRPr="00AF2FA5">
        <w:rPr>
          <w:b/>
          <w:bCs/>
        </w:rPr>
        <w:tab/>
        <w:t>Information on the safety of the novel food</w:t>
      </w:r>
      <w:bookmarkEnd w:id="542"/>
    </w:p>
    <w:p w14:paraId="03C91A0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b/>
          <w:lang w:eastAsia="en-AU"/>
        </w:rPr>
      </w:pPr>
      <w:r w:rsidRPr="00AF2FA5">
        <w:rPr>
          <w:rFonts w:eastAsia="Arial Unicode MS"/>
          <w:b/>
          <w:lang w:eastAsia="en-AU"/>
        </w:rPr>
        <w:t>Note:</w:t>
      </w:r>
    </w:p>
    <w:p w14:paraId="54F8CCF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lang w:eastAsia="en-AU"/>
        </w:rPr>
      </w:pPr>
    </w:p>
    <w:p w14:paraId="67DC300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lang w:eastAsia="en-AU"/>
        </w:rPr>
      </w:pPr>
      <w:r w:rsidRPr="00AF2FA5">
        <w:rPr>
          <w:rFonts w:eastAsia="Arial Unicode MS"/>
          <w:lang w:eastAsia="en-AU"/>
        </w:rPr>
        <w:t xml:space="preserve">FSANZ will undertake an assessment of all available reports of animal and human studies which provide information related to the toxicity of the novel food or novel food ingredient. The safety of the novel food will be assessed at the proposed levels of use, using both the technical information provided in section A of this Guideline (3.5.2) and the information specified in this section. </w:t>
      </w:r>
    </w:p>
    <w:p w14:paraId="052BE9B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lang w:eastAsia="en-AU"/>
        </w:rPr>
      </w:pPr>
    </w:p>
    <w:p w14:paraId="00B1010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lang w:eastAsia="en-AU"/>
        </w:rPr>
      </w:pPr>
      <w:r w:rsidRPr="00AF2FA5">
        <w:rPr>
          <w:rFonts w:eastAsia="Arial Unicode MS"/>
          <w:lang w:eastAsia="en-AU"/>
        </w:rPr>
        <w:t xml:space="preserve">For a novel food ingredient, a safe level of intake will be established, if possible, from the available studies. </w:t>
      </w:r>
    </w:p>
    <w:p w14:paraId="2180EED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highlight w:val="yellow"/>
          <w:lang w:eastAsia="en-AU"/>
        </w:rPr>
      </w:pPr>
    </w:p>
    <w:p w14:paraId="6A586A27" w14:textId="10B3DE9F"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lang w:eastAsia="en-AU"/>
        </w:rPr>
      </w:pPr>
      <w:r w:rsidRPr="00AF2FA5">
        <w:rPr>
          <w:rFonts w:eastAsia="Arial Unicode MS"/>
          <w:lang w:eastAsia="en-AU"/>
        </w:rPr>
        <w:t>There are a number of categories of novel foods. The data required for a safety assessment will therefore vary depending on the nature of the novel foods. Facto</w:t>
      </w:r>
      <w:r w:rsidR="00E86754">
        <w:rPr>
          <w:rFonts w:eastAsia="Arial Unicode MS"/>
          <w:lang w:eastAsia="en-AU"/>
        </w:rPr>
        <w:t xml:space="preserve">rs. </w:t>
      </w:r>
      <w:r w:rsidRPr="00AF2FA5">
        <w:rPr>
          <w:rFonts w:eastAsia="Arial Unicode MS"/>
          <w:lang w:eastAsia="en-AU"/>
        </w:rPr>
        <w:t>to consider in a safety assessment will include:</w:t>
      </w:r>
    </w:p>
    <w:p w14:paraId="5CED45A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lang w:eastAsia="en-AU"/>
        </w:rPr>
      </w:pPr>
    </w:p>
    <w:p w14:paraId="1595F3F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Arial Unicode MS"/>
          <w:lang w:eastAsia="en-AU"/>
        </w:rPr>
      </w:pPr>
      <w:r w:rsidRPr="00AF2FA5">
        <w:rPr>
          <w:rFonts w:eastAsia="Arial Unicode MS"/>
          <w:lang w:eastAsia="en-AU"/>
        </w:rPr>
        <w:t>(a)</w:t>
      </w:r>
      <w:r w:rsidRPr="00AF2FA5">
        <w:rPr>
          <w:rFonts w:eastAsia="Arial Unicode MS"/>
          <w:lang w:eastAsia="en-AU"/>
        </w:rPr>
        <w:tab/>
        <w:t>the history of use as a food in other countries</w:t>
      </w:r>
    </w:p>
    <w:p w14:paraId="34BDB5A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rFonts w:eastAsia="Arial Unicode MS"/>
          <w:lang w:eastAsia="en-AU"/>
        </w:rPr>
      </w:pPr>
      <w:r w:rsidRPr="00AF2FA5">
        <w:rPr>
          <w:rFonts w:eastAsia="Arial Unicode MS"/>
          <w:lang w:eastAsia="en-AU"/>
        </w:rPr>
        <w:t>(b)</w:t>
      </w:r>
      <w:r w:rsidRPr="00AF2FA5">
        <w:rPr>
          <w:rFonts w:eastAsia="Arial Unicode MS"/>
          <w:lang w:eastAsia="en-AU"/>
        </w:rPr>
        <w:tab/>
        <w:t>the composition of the novel food, particularly the levels of anti-nutrients and naturally-occurring toxins</w:t>
      </w:r>
    </w:p>
    <w:p w14:paraId="6CEDCC5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rFonts w:eastAsia="Arial Unicode MS"/>
          <w:lang w:eastAsia="en-AU"/>
        </w:rPr>
      </w:pPr>
      <w:r w:rsidRPr="00AF2FA5">
        <w:rPr>
          <w:rFonts w:eastAsia="Arial Unicode MS"/>
          <w:lang w:eastAsia="en-AU"/>
        </w:rPr>
        <w:t>(c)</w:t>
      </w:r>
      <w:r w:rsidRPr="00AF2FA5">
        <w:rPr>
          <w:rFonts w:eastAsia="Arial Unicode MS"/>
          <w:lang w:eastAsia="en-AU"/>
        </w:rPr>
        <w:tab/>
        <w:t>the method of preparation and specifications of a novel food ingredient</w:t>
      </w:r>
    </w:p>
    <w:p w14:paraId="79C4D9D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rFonts w:eastAsia="Arial Unicode MS"/>
          <w:lang w:eastAsia="en-AU"/>
        </w:rPr>
      </w:pPr>
      <w:r w:rsidRPr="00AF2FA5">
        <w:rPr>
          <w:rFonts w:eastAsia="Arial Unicode MS"/>
          <w:lang w:eastAsia="en-AU"/>
        </w:rPr>
        <w:t>(d)</w:t>
      </w:r>
      <w:r w:rsidRPr="00AF2FA5">
        <w:rPr>
          <w:rFonts w:eastAsia="Arial Unicode MS"/>
          <w:lang w:eastAsia="en-AU"/>
        </w:rPr>
        <w:tab/>
        <w:t>potential for allergenicity of the novel food</w:t>
      </w:r>
    </w:p>
    <w:p w14:paraId="0FE58B1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rFonts w:eastAsia="Arial Unicode MS"/>
          <w:lang w:eastAsia="en-AU"/>
        </w:rPr>
      </w:pPr>
      <w:r w:rsidRPr="00AF2FA5">
        <w:rPr>
          <w:rFonts w:eastAsia="Arial Unicode MS"/>
          <w:lang w:eastAsia="en-AU"/>
        </w:rPr>
        <w:t>(e)</w:t>
      </w:r>
      <w:r w:rsidRPr="00AF2FA5">
        <w:rPr>
          <w:rFonts w:eastAsia="Arial Unicode MS"/>
          <w:lang w:eastAsia="en-AU"/>
        </w:rPr>
        <w:tab/>
        <w:t>metabolism/toxicokinetic studies on the novel food ingredient</w:t>
      </w:r>
    </w:p>
    <w:p w14:paraId="7415823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rFonts w:eastAsia="Arial Unicode MS"/>
          <w:lang w:eastAsia="en-AU"/>
        </w:rPr>
      </w:pPr>
      <w:r w:rsidRPr="00AF2FA5">
        <w:rPr>
          <w:rFonts w:eastAsia="Arial Unicode MS"/>
          <w:lang w:eastAsia="en-AU"/>
        </w:rPr>
        <w:t>(f)</w:t>
      </w:r>
      <w:r w:rsidRPr="00AF2FA5">
        <w:rPr>
          <w:rFonts w:eastAsia="Arial Unicode MS"/>
          <w:lang w:eastAsia="en-AU"/>
        </w:rPr>
        <w:tab/>
        <w:t>animal toxicity studies on the novel food ingredient</w:t>
      </w:r>
    </w:p>
    <w:p w14:paraId="78314CC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bCs/>
          <w:lang w:eastAsia="en-AU"/>
        </w:rPr>
      </w:pPr>
      <w:r w:rsidRPr="00AF2FA5">
        <w:rPr>
          <w:rFonts w:eastAsia="Arial Unicode MS"/>
          <w:lang w:eastAsia="en-AU"/>
        </w:rPr>
        <w:t>(g)</w:t>
      </w:r>
      <w:r w:rsidRPr="00AF2FA5">
        <w:rPr>
          <w:rFonts w:eastAsia="Arial Unicode MS"/>
          <w:lang w:eastAsia="en-AU"/>
        </w:rPr>
        <w:tab/>
        <w:t>human toleration studies on the novel food ingredient</w:t>
      </w:r>
    </w:p>
    <w:p w14:paraId="165C1FA1" w14:textId="77777777" w:rsidR="00AF2FA5" w:rsidRPr="00AF2FA5" w:rsidRDefault="00AF2FA5" w:rsidP="00AF2FA5">
      <w:pPr>
        <w:widowControl w:val="0"/>
        <w:rPr>
          <w:rFonts w:eastAsia="Arial Unicode MS"/>
          <w:lang w:eastAsia="en-AU"/>
        </w:rPr>
      </w:pPr>
    </w:p>
    <w:p w14:paraId="67361E28" w14:textId="77777777" w:rsidR="00AF2FA5" w:rsidRPr="00AF2FA5" w:rsidRDefault="00AF2FA5" w:rsidP="00AF2FA5">
      <w:pPr>
        <w:widowControl w:val="0"/>
        <w:tabs>
          <w:tab w:val="left" w:pos="720"/>
          <w:tab w:val="num" w:pos="900"/>
        </w:tabs>
        <w:rPr>
          <w:rFonts w:eastAsia="Arial Unicode MS"/>
          <w:b/>
          <w:szCs w:val="20"/>
          <w:lang w:eastAsia="en-AU"/>
        </w:rPr>
      </w:pPr>
      <w:r w:rsidRPr="00AF2FA5">
        <w:rPr>
          <w:lang w:eastAsia="en-AU"/>
        </w:rPr>
        <w:t>The nature of the information on the safety of the novel food to be submitted will depend on the category of the novel food as identified in subsection B.1 of this Guideline (3.5.3).</w:t>
      </w:r>
    </w:p>
    <w:p w14:paraId="222FC6FD" w14:textId="77777777" w:rsidR="00AF2FA5" w:rsidRPr="00AF2FA5" w:rsidRDefault="00AF2FA5" w:rsidP="00AF2FA5">
      <w:pPr>
        <w:keepNext/>
        <w:widowControl w:val="0"/>
        <w:spacing w:before="240" w:after="240"/>
        <w:ind w:left="851" w:hanging="851"/>
        <w:outlineLvl w:val="3"/>
        <w:rPr>
          <w:rFonts w:eastAsia="Arial Unicode MS"/>
          <w:b/>
          <w:i/>
          <w:color w:val="008000"/>
          <w:szCs w:val="20"/>
          <w:lang w:eastAsia="en-AU"/>
        </w:rPr>
      </w:pPr>
      <w:bookmarkStart w:id="543" w:name="_Toc216858980"/>
      <w:r w:rsidRPr="00AF2FA5">
        <w:rPr>
          <w:b/>
          <w:i/>
          <w:color w:val="008000"/>
          <w:lang w:eastAsia="en-AU"/>
        </w:rPr>
        <w:t>C.1</w:t>
      </w:r>
      <w:r w:rsidRPr="00AF2FA5">
        <w:rPr>
          <w:b/>
          <w:i/>
          <w:color w:val="008000"/>
          <w:lang w:eastAsia="en-AU"/>
        </w:rPr>
        <w:tab/>
        <w:t>Plants or animals (or their components)</w:t>
      </w:r>
      <w:bookmarkEnd w:id="543"/>
    </w:p>
    <w:p w14:paraId="1DF1A550" w14:textId="77777777" w:rsidR="00AF2FA5" w:rsidRPr="00AF2FA5" w:rsidRDefault="00AF2FA5" w:rsidP="00AF2FA5">
      <w:pPr>
        <w:widowControl w:val="0"/>
        <w:tabs>
          <w:tab w:val="left" w:pos="720"/>
        </w:tabs>
        <w:rPr>
          <w:bCs/>
          <w:lang w:eastAsia="en-AU"/>
        </w:rPr>
      </w:pPr>
      <w:r w:rsidRPr="00AF2FA5">
        <w:rPr>
          <w:bCs/>
          <w:lang w:eastAsia="en-AU"/>
        </w:rPr>
        <w:t xml:space="preserve">An application for a novel food which is a plant or animal (or their components) </w:t>
      </w:r>
      <w:r w:rsidRPr="00AF2FA5">
        <w:rPr>
          <w:b/>
          <w:bCs/>
          <w:lang w:eastAsia="en-AU"/>
        </w:rPr>
        <w:t>must</w:t>
      </w:r>
      <w:r w:rsidRPr="00AF2FA5">
        <w:rPr>
          <w:bCs/>
          <w:lang w:eastAsia="en-AU"/>
        </w:rPr>
        <w:t xml:space="preserve"> contain the following information:</w:t>
      </w:r>
    </w:p>
    <w:p w14:paraId="5A5FB9E3"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C.1.1</w:t>
      </w:r>
      <w:r w:rsidRPr="00AF2FA5">
        <w:rPr>
          <w:i/>
          <w:szCs w:val="26"/>
          <w:lang w:eastAsia="en-AU"/>
        </w:rPr>
        <w:tab/>
        <w:t>Information on the composition of the novel food</w:t>
      </w:r>
    </w:p>
    <w:p w14:paraId="256B32C7" w14:textId="77777777" w:rsidR="00AF2FA5" w:rsidRPr="00AF2FA5" w:rsidRDefault="00AF2FA5" w:rsidP="00AF2FA5">
      <w:pPr>
        <w:widowControl w:val="0"/>
        <w:rPr>
          <w:lang w:eastAsia="en-AU"/>
        </w:rPr>
      </w:pPr>
      <w:r w:rsidRPr="00AF2FA5">
        <w:rPr>
          <w:lang w:eastAsia="en-AU"/>
        </w:rPr>
        <w:t>This includes information on the levels of anti-nutrients and naturally-occurring toxins in the plant or animal (or their components).</w:t>
      </w:r>
      <w:r w:rsidRPr="00AF2FA5">
        <w:rPr>
          <w:lang w:eastAsia="en-AU"/>
        </w:rPr>
        <w:br w:type="page"/>
      </w:r>
    </w:p>
    <w:p w14:paraId="1C87B2B2"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lastRenderedPageBreak/>
        <w:t>C.1.2</w:t>
      </w:r>
      <w:r w:rsidRPr="00AF2FA5">
        <w:rPr>
          <w:i/>
          <w:szCs w:val="26"/>
          <w:lang w:eastAsia="en-AU"/>
        </w:rPr>
        <w:tab/>
        <w:t>Information on the effects of food processing or preparation</w:t>
      </w:r>
    </w:p>
    <w:p w14:paraId="1CDF0532" w14:textId="77777777" w:rsidR="00AF2FA5" w:rsidRPr="00AF2FA5" w:rsidRDefault="00AF2FA5" w:rsidP="00AF2FA5">
      <w:pPr>
        <w:widowControl w:val="0"/>
        <w:rPr>
          <w:lang w:eastAsia="en-AU"/>
        </w:rPr>
      </w:pPr>
      <w:r w:rsidRPr="00AF2FA5">
        <w:rPr>
          <w:lang w:eastAsia="en-AU"/>
        </w:rPr>
        <w:t>This includes information on methods of reducing the levels of anti-nutrients or naturally-occurring toxins during food processing or food preparation, if relevant.</w:t>
      </w:r>
    </w:p>
    <w:p w14:paraId="32D72149"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C.1.3</w:t>
      </w:r>
      <w:r w:rsidRPr="00AF2FA5">
        <w:rPr>
          <w:i/>
          <w:szCs w:val="26"/>
          <w:lang w:eastAsia="en-AU"/>
        </w:rPr>
        <w:tab/>
        <w:t>Information on the current use of this food or food component in population sub-groups or in other countries</w:t>
      </w:r>
    </w:p>
    <w:p w14:paraId="0224CA5C" w14:textId="77777777" w:rsidR="00AF2FA5" w:rsidRPr="00AF2FA5" w:rsidRDefault="00AF2FA5" w:rsidP="00AF2FA5">
      <w:pPr>
        <w:widowControl w:val="0"/>
        <w:tabs>
          <w:tab w:val="left" w:pos="709"/>
        </w:tabs>
        <w:rPr>
          <w:lang w:eastAsia="en-AU"/>
        </w:rPr>
      </w:pPr>
      <w:r w:rsidRPr="00AF2FA5">
        <w:rPr>
          <w:lang w:eastAsia="en-AU"/>
        </w:rPr>
        <w:t>This includes information on the extent and history of use of the food in other countries; any particular preparation, processing or cooking practices normally used; and the level and purpose of consumption (e.g. staple food, ceremonial use). This evidence of safe use should include the frequency of consumption, the extent of the population using the food, and the period of use.</w:t>
      </w:r>
    </w:p>
    <w:p w14:paraId="5873E0EB"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C.1.4</w:t>
      </w:r>
      <w:r w:rsidRPr="00AF2FA5">
        <w:rPr>
          <w:i/>
          <w:szCs w:val="26"/>
          <w:lang w:eastAsia="en-AU"/>
        </w:rPr>
        <w:tab/>
        <w:t>Information regarding the potential adverse effects associated with the food or its ingredients</w:t>
      </w:r>
    </w:p>
    <w:p w14:paraId="70888BBC" w14:textId="77777777" w:rsidR="00AF2FA5" w:rsidRPr="00AF2FA5" w:rsidRDefault="00AF2FA5" w:rsidP="00AF2FA5">
      <w:pPr>
        <w:widowControl w:val="0"/>
        <w:rPr>
          <w:lang w:eastAsia="en-AU"/>
        </w:rPr>
      </w:pPr>
      <w:r w:rsidRPr="00AF2FA5">
        <w:rPr>
          <w:lang w:eastAsia="en-AU"/>
        </w:rPr>
        <w:t xml:space="preserve">This includes published or unpublished reports of allergenicity or other adverse effects in humans associated with the food. If available, this also includes any reports of toxicity studies conducted in animals or toleration studies conducted in humans. </w:t>
      </w:r>
    </w:p>
    <w:p w14:paraId="41659F83" w14:textId="77777777" w:rsidR="00AF2FA5" w:rsidRPr="00AF2FA5" w:rsidRDefault="00AF2FA5" w:rsidP="00AF2FA5">
      <w:pPr>
        <w:keepNext/>
        <w:widowControl w:val="0"/>
        <w:spacing w:before="240" w:after="240"/>
        <w:ind w:left="851" w:hanging="851"/>
        <w:outlineLvl w:val="3"/>
        <w:rPr>
          <w:b/>
          <w:i/>
          <w:color w:val="008000"/>
          <w:lang w:eastAsia="en-AU"/>
        </w:rPr>
      </w:pPr>
      <w:bookmarkStart w:id="544" w:name="_Toc216858981"/>
      <w:r w:rsidRPr="00AF2FA5">
        <w:rPr>
          <w:b/>
          <w:i/>
          <w:color w:val="008000"/>
          <w:lang w:eastAsia="en-AU"/>
        </w:rPr>
        <w:t>C.2</w:t>
      </w:r>
      <w:r w:rsidRPr="00AF2FA5">
        <w:rPr>
          <w:b/>
          <w:i/>
          <w:color w:val="008000"/>
          <w:lang w:eastAsia="en-AU"/>
        </w:rPr>
        <w:tab/>
        <w:t>Plant or animal extracts</w:t>
      </w:r>
      <w:bookmarkEnd w:id="544"/>
    </w:p>
    <w:p w14:paraId="72A533F0" w14:textId="0FFBDC5F" w:rsidR="00AF2FA5" w:rsidRPr="00AF2FA5" w:rsidRDefault="00AF2FA5" w:rsidP="00AF2FA5">
      <w:pPr>
        <w:widowControl w:val="0"/>
        <w:ind w:right="-428"/>
        <w:rPr>
          <w:lang w:eastAsia="en-AU"/>
        </w:rPr>
      </w:pPr>
      <w:r w:rsidRPr="00AF2FA5">
        <w:rPr>
          <w:lang w:eastAsia="en-AU"/>
        </w:rPr>
        <w:t xml:space="preserve">An application for a novel food which is a plant or animal extract </w:t>
      </w:r>
      <w:r w:rsidRPr="00AF2FA5">
        <w:rPr>
          <w:b/>
          <w:lang w:eastAsia="en-AU"/>
        </w:rPr>
        <w:t>must</w:t>
      </w:r>
      <w:r w:rsidRPr="00AF2FA5">
        <w:rPr>
          <w:lang w:eastAsia="en-AU"/>
        </w:rPr>
        <w:t xml:space="preserve"> contain all of the information in subsection C.</w:t>
      </w:r>
      <w:r w:rsidR="00D027E5">
        <w:rPr>
          <w:lang w:eastAsia="en-AU"/>
        </w:rPr>
        <w:t>1 Plants or animals (or their c</w:t>
      </w:r>
      <w:r w:rsidRPr="00AF2FA5">
        <w:rPr>
          <w:lang w:eastAsia="en-AU"/>
        </w:rPr>
        <w:t>omponents) above, as well the following additional information:</w:t>
      </w:r>
    </w:p>
    <w:p w14:paraId="46C665BD"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C.2.1</w:t>
      </w:r>
      <w:r w:rsidRPr="00AF2FA5">
        <w:rPr>
          <w:i/>
          <w:szCs w:val="26"/>
          <w:lang w:eastAsia="en-AU"/>
        </w:rPr>
        <w:tab/>
        <w:t>Information on the method of extraction and the composition of the concentrated extract</w:t>
      </w:r>
    </w:p>
    <w:p w14:paraId="4439DE8C" w14:textId="77777777" w:rsidR="00AF2FA5" w:rsidRPr="00AF2FA5" w:rsidRDefault="00AF2FA5" w:rsidP="00AF2FA5">
      <w:pPr>
        <w:widowControl w:val="0"/>
        <w:rPr>
          <w:lang w:eastAsia="en-AU"/>
        </w:rPr>
      </w:pPr>
      <w:r w:rsidRPr="00AF2FA5">
        <w:rPr>
          <w:lang w:eastAsia="en-AU"/>
        </w:rPr>
        <w:t xml:space="preserve">This includes the methodology used to prepare the extract and the composition of the extract. This </w:t>
      </w:r>
      <w:r w:rsidRPr="00AF2FA5">
        <w:rPr>
          <w:b/>
          <w:lang w:eastAsia="en-AU"/>
        </w:rPr>
        <w:t>must</w:t>
      </w:r>
      <w:r w:rsidRPr="00AF2FA5">
        <w:rPr>
          <w:lang w:eastAsia="en-AU"/>
        </w:rPr>
        <w:t xml:space="preserve"> include information on the levels of potential contaminants from the extraction process. </w:t>
      </w:r>
    </w:p>
    <w:p w14:paraId="7B1B875C"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C.2.2</w:t>
      </w:r>
      <w:r w:rsidRPr="00AF2FA5">
        <w:rPr>
          <w:i/>
          <w:szCs w:val="26"/>
          <w:lang w:eastAsia="en-AU"/>
        </w:rPr>
        <w:tab/>
        <w:t>Information on the use of this plant or animal extract as a food in other countries</w:t>
      </w:r>
    </w:p>
    <w:p w14:paraId="6A24C0D7" w14:textId="77777777" w:rsidR="00AF2FA5" w:rsidRPr="00AF2FA5" w:rsidRDefault="00AF2FA5" w:rsidP="00AF2FA5">
      <w:pPr>
        <w:widowControl w:val="0"/>
        <w:rPr>
          <w:lang w:eastAsia="en-AU"/>
        </w:rPr>
      </w:pPr>
      <w:r w:rsidRPr="00AF2FA5">
        <w:rPr>
          <w:lang w:eastAsia="en-AU"/>
        </w:rPr>
        <w:t>This includes information on the extent and history of use of the extract in other countries, together with reports of any adverse health effects.</w:t>
      </w:r>
    </w:p>
    <w:p w14:paraId="1F06F204" w14:textId="77777777" w:rsidR="00AF2FA5" w:rsidRPr="00AF2FA5" w:rsidRDefault="00AF2FA5" w:rsidP="00AF2FA5">
      <w:pPr>
        <w:widowControl w:val="0"/>
        <w:rPr>
          <w:lang w:eastAsia="en-AU"/>
        </w:rPr>
      </w:pPr>
    </w:p>
    <w:p w14:paraId="687F4B3B" w14:textId="77777777" w:rsidR="00AF2FA5" w:rsidRPr="00AF2FA5" w:rsidRDefault="00AF2FA5" w:rsidP="00AF2FA5">
      <w:pPr>
        <w:widowControl w:val="0"/>
        <w:rPr>
          <w:lang w:eastAsia="en-AU"/>
        </w:rPr>
      </w:pPr>
      <w:r w:rsidRPr="00AF2FA5">
        <w:rPr>
          <w:lang w:eastAsia="en-AU"/>
        </w:rPr>
        <w:t>Use of the plant or animal extract as a dietary supplement, natural medicine or complementary medicine in other countries should be provided. In some countries, this is regarded as food use, rather than medicinal use. If adverse effects are reported, the nature of the adverse event reporting scheme should be provided, if known.</w:t>
      </w:r>
    </w:p>
    <w:p w14:paraId="76761715"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C.2.3</w:t>
      </w:r>
      <w:r w:rsidRPr="00AF2FA5">
        <w:rPr>
          <w:i/>
          <w:szCs w:val="26"/>
          <w:lang w:eastAsia="en-AU"/>
        </w:rPr>
        <w:tab/>
        <w:t>Information on the toxicity of the extract obtained from studies conducted in animals or humans</w:t>
      </w:r>
    </w:p>
    <w:p w14:paraId="2B607C1D" w14:textId="77777777" w:rsidR="00AF2FA5" w:rsidRPr="00AF2FA5" w:rsidRDefault="00AF2FA5" w:rsidP="00AF2FA5">
      <w:pPr>
        <w:widowControl w:val="0"/>
        <w:rPr>
          <w:lang w:eastAsia="en-AU"/>
        </w:rPr>
      </w:pPr>
      <w:r w:rsidRPr="00AF2FA5">
        <w:rPr>
          <w:lang w:eastAsia="en-AU"/>
        </w:rPr>
        <w:t xml:space="preserve">This includes reports of toxicity studies conducted in animals. The application </w:t>
      </w:r>
      <w:r w:rsidRPr="00AF2FA5">
        <w:rPr>
          <w:b/>
          <w:lang w:eastAsia="en-AU"/>
        </w:rPr>
        <w:t>must</w:t>
      </w:r>
      <w:r w:rsidRPr="00AF2FA5">
        <w:rPr>
          <w:lang w:eastAsia="en-AU"/>
        </w:rPr>
        <w:t xml:space="preserve"> also include any reports of toleration studies conducted in humans. </w:t>
      </w:r>
    </w:p>
    <w:p w14:paraId="2F862533"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C.2.4</w:t>
      </w:r>
      <w:r w:rsidRPr="00AF2FA5">
        <w:rPr>
          <w:i/>
          <w:szCs w:val="26"/>
          <w:lang w:eastAsia="en-AU"/>
        </w:rPr>
        <w:tab/>
        <w:t>Safety assessment reports prepared by international agencies or other national government agencies</w:t>
      </w:r>
    </w:p>
    <w:p w14:paraId="484DE600" w14:textId="77777777" w:rsidR="00AF2FA5" w:rsidRPr="00AF2FA5" w:rsidRDefault="00AF2FA5" w:rsidP="00AF2FA5">
      <w:pPr>
        <w:widowControl w:val="0"/>
        <w:rPr>
          <w:lang w:eastAsia="en-AU"/>
        </w:rPr>
      </w:pPr>
      <w:r w:rsidRPr="00AF2FA5">
        <w:rPr>
          <w:lang w:eastAsia="en-AU"/>
        </w:rPr>
        <w:t>This includes published safety assessment reports prepared by other agencies.</w:t>
      </w:r>
    </w:p>
    <w:p w14:paraId="6F7D6AFC" w14:textId="77777777" w:rsidR="00AF2FA5" w:rsidRPr="00AF2FA5" w:rsidRDefault="00AF2FA5" w:rsidP="00AF2FA5">
      <w:pPr>
        <w:keepNext/>
        <w:widowControl w:val="0"/>
        <w:spacing w:before="240" w:after="240"/>
        <w:ind w:left="851" w:hanging="851"/>
        <w:outlineLvl w:val="3"/>
        <w:rPr>
          <w:b/>
          <w:i/>
          <w:color w:val="008000"/>
          <w:lang w:eastAsia="en-AU"/>
        </w:rPr>
      </w:pPr>
      <w:bookmarkStart w:id="545" w:name="_Toc216858982"/>
      <w:r w:rsidRPr="00AF2FA5">
        <w:rPr>
          <w:b/>
          <w:i/>
          <w:color w:val="008000"/>
          <w:lang w:eastAsia="en-AU"/>
        </w:rPr>
        <w:t>C.3</w:t>
      </w:r>
      <w:r w:rsidRPr="00AF2FA5">
        <w:rPr>
          <w:b/>
          <w:i/>
          <w:color w:val="008000"/>
          <w:lang w:eastAsia="en-AU"/>
        </w:rPr>
        <w:tab/>
        <w:t>Herbs (both non-culinary and culinary) including extracts</w:t>
      </w:r>
      <w:bookmarkEnd w:id="545"/>
    </w:p>
    <w:p w14:paraId="397E2F59" w14:textId="77777777" w:rsidR="00AF2FA5" w:rsidRPr="00AF2FA5" w:rsidRDefault="00AF2FA5" w:rsidP="00AF2FA5">
      <w:pPr>
        <w:widowControl w:val="0"/>
        <w:rPr>
          <w:lang w:eastAsia="en-AU"/>
        </w:rPr>
      </w:pPr>
      <w:r w:rsidRPr="00AF2FA5">
        <w:rPr>
          <w:lang w:eastAsia="en-AU"/>
        </w:rPr>
        <w:t xml:space="preserve">An application for a novel food which is a herb (both non-culinary and culinary) including extracts </w:t>
      </w:r>
      <w:r w:rsidRPr="00AF2FA5">
        <w:rPr>
          <w:b/>
          <w:lang w:eastAsia="en-AU"/>
        </w:rPr>
        <w:t>must</w:t>
      </w:r>
      <w:r w:rsidRPr="00AF2FA5">
        <w:rPr>
          <w:lang w:eastAsia="en-AU"/>
        </w:rPr>
        <w:t xml:space="preserve"> contain the following information:</w:t>
      </w:r>
    </w:p>
    <w:p w14:paraId="38EB2F17"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C.3.1.1</w:t>
      </w:r>
      <w:r w:rsidRPr="00AF2FA5">
        <w:rPr>
          <w:i/>
          <w:szCs w:val="26"/>
          <w:lang w:eastAsia="en-AU"/>
        </w:rPr>
        <w:tab/>
        <w:t>Information on the history of use of the herb</w:t>
      </w:r>
    </w:p>
    <w:p w14:paraId="317A6351" w14:textId="77777777" w:rsidR="00AF2FA5" w:rsidRPr="00AF2FA5" w:rsidRDefault="00AF2FA5" w:rsidP="00AF2FA5">
      <w:pPr>
        <w:widowControl w:val="0"/>
        <w:rPr>
          <w:lang w:eastAsia="en-AU"/>
        </w:rPr>
      </w:pPr>
      <w:r w:rsidRPr="00AF2FA5">
        <w:rPr>
          <w:lang w:eastAsia="en-AU"/>
        </w:rPr>
        <w:t xml:space="preserve">This includes information on the use of the herb as a complementary medicine in Australia or as a dietary supplement in New Zealand, or as a food or medicine in other countries. The plant part(s) used </w:t>
      </w:r>
      <w:r w:rsidRPr="00AF2FA5">
        <w:rPr>
          <w:b/>
          <w:lang w:eastAsia="en-AU"/>
        </w:rPr>
        <w:t>must</w:t>
      </w:r>
      <w:r w:rsidRPr="00AF2FA5">
        <w:rPr>
          <w:lang w:eastAsia="en-AU"/>
        </w:rPr>
        <w:t xml:space="preserve"> also be specified.</w:t>
      </w:r>
      <w:r w:rsidRPr="00AF2FA5">
        <w:rPr>
          <w:lang w:eastAsia="en-AU"/>
        </w:rPr>
        <w:br w:type="page"/>
      </w:r>
    </w:p>
    <w:p w14:paraId="3F40EBB9"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lastRenderedPageBreak/>
        <w:t>C.3.2</w:t>
      </w:r>
      <w:r w:rsidRPr="00AF2FA5">
        <w:rPr>
          <w:i/>
          <w:szCs w:val="26"/>
          <w:lang w:eastAsia="en-AU"/>
        </w:rPr>
        <w:tab/>
        <w:t>Information on the composition of the herb</w:t>
      </w:r>
    </w:p>
    <w:p w14:paraId="389FF51E" w14:textId="77777777" w:rsidR="00AF2FA5" w:rsidRPr="00AF2FA5" w:rsidRDefault="00AF2FA5" w:rsidP="00AF2FA5">
      <w:pPr>
        <w:widowControl w:val="0"/>
        <w:rPr>
          <w:lang w:eastAsia="en-AU"/>
        </w:rPr>
      </w:pPr>
      <w:r w:rsidRPr="00AF2FA5">
        <w:rPr>
          <w:lang w:eastAsia="en-AU"/>
        </w:rPr>
        <w:t>This includes information on the levels of active constituents in the herbs or herbal extracts, and information on their potential adverse effects.</w:t>
      </w:r>
    </w:p>
    <w:p w14:paraId="6B8B62BA"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C.3.3</w:t>
      </w:r>
      <w:r w:rsidRPr="00AF2FA5">
        <w:rPr>
          <w:i/>
          <w:szCs w:val="26"/>
          <w:lang w:eastAsia="en-AU"/>
        </w:rPr>
        <w:tab/>
        <w:t>For a herbal extract, information on the method of extraction and the composition of the concentrated extract</w:t>
      </w:r>
    </w:p>
    <w:p w14:paraId="5D5769D0" w14:textId="77777777" w:rsidR="00AF2FA5" w:rsidRPr="00AF2FA5" w:rsidRDefault="00AF2FA5" w:rsidP="00AF2FA5">
      <w:pPr>
        <w:widowControl w:val="0"/>
        <w:rPr>
          <w:lang w:eastAsia="en-AU"/>
        </w:rPr>
      </w:pPr>
      <w:r w:rsidRPr="00AF2FA5">
        <w:rPr>
          <w:lang w:eastAsia="en-AU"/>
        </w:rPr>
        <w:t xml:space="preserve">This includes detailed information on the plant part(s) used to prepare the extract, the method used to prepare the extract and the composition of the extract. The application </w:t>
      </w:r>
      <w:r w:rsidRPr="00AF2FA5">
        <w:rPr>
          <w:b/>
          <w:lang w:eastAsia="en-AU"/>
        </w:rPr>
        <w:t>must</w:t>
      </w:r>
      <w:r w:rsidRPr="00AF2FA5">
        <w:rPr>
          <w:lang w:eastAsia="en-AU"/>
        </w:rPr>
        <w:t xml:space="preserve"> include information on the levels of potential contaminants from the extraction process. </w:t>
      </w:r>
    </w:p>
    <w:p w14:paraId="7D832E25"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C.3.4</w:t>
      </w:r>
      <w:r w:rsidRPr="00AF2FA5">
        <w:rPr>
          <w:i/>
          <w:szCs w:val="26"/>
          <w:lang w:eastAsia="en-AU"/>
        </w:rPr>
        <w:tab/>
        <w:t>Information on the use of this herbal extract as a food in other countries</w:t>
      </w:r>
    </w:p>
    <w:p w14:paraId="2C8E3CA0" w14:textId="77777777" w:rsidR="00AF2FA5" w:rsidRPr="00AF2FA5" w:rsidRDefault="00AF2FA5" w:rsidP="00AF2FA5">
      <w:pPr>
        <w:widowControl w:val="0"/>
        <w:rPr>
          <w:lang w:eastAsia="en-AU"/>
        </w:rPr>
      </w:pPr>
      <w:r w:rsidRPr="00AF2FA5">
        <w:rPr>
          <w:lang w:eastAsia="en-AU"/>
        </w:rPr>
        <w:t>This includes information on the extent and history of use of the herbal extract in other countries, together with reports of any adverse health effects. The nature of the adverse event reporting scheme in that country should be detailed, if available.</w:t>
      </w:r>
    </w:p>
    <w:p w14:paraId="67B89147"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C.3.5</w:t>
      </w:r>
      <w:r w:rsidRPr="00AF2FA5">
        <w:rPr>
          <w:i/>
          <w:szCs w:val="26"/>
          <w:lang w:eastAsia="en-AU"/>
        </w:rPr>
        <w:tab/>
        <w:t>Information regarding the potential allergenicity of the herb or herbal extract</w:t>
      </w:r>
    </w:p>
    <w:p w14:paraId="2EAA31C0" w14:textId="77777777" w:rsidR="00AF2FA5" w:rsidRPr="00AF2FA5" w:rsidRDefault="00AF2FA5" w:rsidP="00AF2FA5">
      <w:pPr>
        <w:widowControl w:val="0"/>
        <w:rPr>
          <w:lang w:eastAsia="en-AU"/>
        </w:rPr>
      </w:pPr>
      <w:r w:rsidRPr="00AF2FA5">
        <w:rPr>
          <w:lang w:eastAsia="en-AU"/>
        </w:rPr>
        <w:t>This includes reports of allergenicity associated with the herb or herbal extract.</w:t>
      </w:r>
    </w:p>
    <w:p w14:paraId="52436E3D"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C.3.6</w:t>
      </w:r>
      <w:r w:rsidRPr="00AF2FA5">
        <w:rPr>
          <w:i/>
          <w:szCs w:val="26"/>
          <w:lang w:eastAsia="en-AU"/>
        </w:rPr>
        <w:tab/>
        <w:t>Information on the toxicity of the herb, or herbal extract, or any key constituents obtained from studies conducted in animals or humans</w:t>
      </w:r>
    </w:p>
    <w:p w14:paraId="7FE8EBAE" w14:textId="77777777" w:rsidR="00AF2FA5" w:rsidRPr="00AF2FA5" w:rsidRDefault="00AF2FA5" w:rsidP="00AF2FA5">
      <w:pPr>
        <w:widowControl w:val="0"/>
        <w:rPr>
          <w:lang w:eastAsia="en-AU"/>
        </w:rPr>
      </w:pPr>
      <w:r w:rsidRPr="00AF2FA5">
        <w:rPr>
          <w:lang w:eastAsia="en-AU"/>
        </w:rPr>
        <w:t xml:space="preserve">This includes reports of toxicity studies conducted in animals. The application </w:t>
      </w:r>
      <w:r w:rsidRPr="00AF2FA5">
        <w:rPr>
          <w:b/>
          <w:lang w:eastAsia="en-AU"/>
        </w:rPr>
        <w:t>must</w:t>
      </w:r>
      <w:r w:rsidRPr="00AF2FA5">
        <w:rPr>
          <w:lang w:eastAsia="en-AU"/>
        </w:rPr>
        <w:t xml:space="preserve"> also include any reports of toleration studies conducted in humans. </w:t>
      </w:r>
    </w:p>
    <w:p w14:paraId="25A66407"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C.3.7</w:t>
      </w:r>
      <w:r w:rsidRPr="00AF2FA5">
        <w:rPr>
          <w:i/>
          <w:szCs w:val="26"/>
          <w:lang w:eastAsia="en-AU"/>
        </w:rPr>
        <w:tab/>
        <w:t>Safety assessment reports prepared by international agencies or other national government agencies</w:t>
      </w:r>
    </w:p>
    <w:p w14:paraId="7B583715" w14:textId="77777777" w:rsidR="00AF2FA5" w:rsidRPr="00AF2FA5" w:rsidRDefault="00AF2FA5" w:rsidP="00AF2FA5">
      <w:pPr>
        <w:widowControl w:val="0"/>
        <w:rPr>
          <w:lang w:eastAsia="en-AU"/>
        </w:rPr>
      </w:pPr>
      <w:r w:rsidRPr="00AF2FA5">
        <w:rPr>
          <w:lang w:eastAsia="en-AU"/>
        </w:rPr>
        <w:t xml:space="preserve">This includes published safety assessment reports prepared by other agencies. </w:t>
      </w:r>
    </w:p>
    <w:p w14:paraId="024618F8" w14:textId="77777777" w:rsidR="00AF2FA5" w:rsidRPr="00AF2FA5" w:rsidRDefault="00AF2FA5" w:rsidP="00AF2FA5">
      <w:pPr>
        <w:keepNext/>
        <w:widowControl w:val="0"/>
        <w:spacing w:before="240" w:after="240"/>
        <w:ind w:left="851" w:hanging="851"/>
        <w:outlineLvl w:val="3"/>
        <w:rPr>
          <w:b/>
          <w:i/>
          <w:color w:val="008000"/>
          <w:lang w:eastAsia="en-AU"/>
        </w:rPr>
      </w:pPr>
      <w:bookmarkStart w:id="546" w:name="_Toc216858983"/>
      <w:r w:rsidRPr="00AF2FA5">
        <w:rPr>
          <w:b/>
          <w:i/>
          <w:color w:val="008000"/>
          <w:lang w:eastAsia="en-AU"/>
        </w:rPr>
        <w:t>C.4</w:t>
      </w:r>
      <w:r w:rsidRPr="00AF2FA5">
        <w:rPr>
          <w:b/>
          <w:i/>
          <w:color w:val="008000"/>
          <w:lang w:eastAsia="en-AU"/>
        </w:rPr>
        <w:tab/>
        <w:t>Single chemical entities and Dietary macro-components</w:t>
      </w:r>
      <w:bookmarkEnd w:id="546"/>
    </w:p>
    <w:p w14:paraId="56388AA1" w14:textId="77777777" w:rsidR="00AF2FA5" w:rsidRPr="00AF2FA5" w:rsidRDefault="00AF2FA5" w:rsidP="00AF2FA5">
      <w:pPr>
        <w:widowControl w:val="0"/>
        <w:rPr>
          <w:lang w:eastAsia="en-AU"/>
        </w:rPr>
      </w:pPr>
      <w:r w:rsidRPr="00AF2FA5">
        <w:rPr>
          <w:lang w:eastAsia="en-AU"/>
        </w:rPr>
        <w:t xml:space="preserve">An application for a novel food which is a single chemical entity or a dietary macro-component </w:t>
      </w:r>
      <w:r w:rsidRPr="00AF2FA5">
        <w:rPr>
          <w:b/>
          <w:lang w:eastAsia="en-AU"/>
        </w:rPr>
        <w:t>must</w:t>
      </w:r>
      <w:r w:rsidRPr="00AF2FA5">
        <w:rPr>
          <w:lang w:eastAsia="en-AU"/>
        </w:rPr>
        <w:t xml:space="preserve"> contain the following information:</w:t>
      </w:r>
    </w:p>
    <w:p w14:paraId="522B2698"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C.4.1</w:t>
      </w:r>
      <w:r w:rsidRPr="00AF2FA5">
        <w:rPr>
          <w:i/>
          <w:szCs w:val="26"/>
          <w:lang w:eastAsia="en-AU"/>
        </w:rPr>
        <w:tab/>
        <w:t>Information on the toxicokinetics and metabolism of the single chemical entity and, where appropriate, its degradation products and major metabolites</w:t>
      </w:r>
    </w:p>
    <w:p w14:paraId="5C747979" w14:textId="77777777" w:rsidR="00AF2FA5" w:rsidRPr="00AF2FA5" w:rsidRDefault="00AF2FA5" w:rsidP="00AF2FA5">
      <w:pPr>
        <w:widowControl w:val="0"/>
        <w:rPr>
          <w:lang w:eastAsia="en-AU"/>
        </w:rPr>
      </w:pPr>
      <w:r w:rsidRPr="00AF2FA5">
        <w:rPr>
          <w:lang w:eastAsia="en-AU"/>
        </w:rPr>
        <w:t xml:space="preserve">This includes reports of all studies conducted in animals or humans to examine the metabolic fate of the single chemical entity or dietary macrocomponent and, where necessary, its degradation products and major metabolites. </w:t>
      </w:r>
    </w:p>
    <w:p w14:paraId="7B64F224"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C.4.2</w:t>
      </w:r>
      <w:r w:rsidRPr="00AF2FA5">
        <w:rPr>
          <w:i/>
          <w:szCs w:val="26"/>
          <w:lang w:eastAsia="en-AU"/>
        </w:rPr>
        <w:tab/>
        <w:t>Information from studies in animals or humans that is relevant to the toxicity of the single chemical entity and, where appropriate, its degradation products and major metabolites</w:t>
      </w:r>
    </w:p>
    <w:p w14:paraId="6AAA5173" w14:textId="77777777" w:rsidR="00AF2FA5" w:rsidRPr="00AF2FA5" w:rsidRDefault="00AF2FA5" w:rsidP="00AF2FA5">
      <w:pPr>
        <w:widowControl w:val="0"/>
        <w:rPr>
          <w:lang w:eastAsia="en-AU"/>
        </w:rPr>
      </w:pPr>
      <w:r w:rsidRPr="00AF2FA5">
        <w:rPr>
          <w:lang w:eastAsia="en-AU"/>
        </w:rPr>
        <w:t xml:space="preserve">This includes detailed reports of all </w:t>
      </w:r>
      <w:r w:rsidRPr="00AF2FA5">
        <w:rPr>
          <w:i/>
          <w:lang w:eastAsia="en-AU"/>
        </w:rPr>
        <w:t>in vitro</w:t>
      </w:r>
      <w:r w:rsidRPr="00AF2FA5">
        <w:rPr>
          <w:lang w:eastAsia="en-AU"/>
        </w:rPr>
        <w:t xml:space="preserve"> and</w:t>
      </w:r>
      <w:r w:rsidRPr="00AF2FA5">
        <w:rPr>
          <w:i/>
          <w:lang w:eastAsia="en-AU"/>
        </w:rPr>
        <w:t xml:space="preserve"> in vivo</w:t>
      </w:r>
      <w:r w:rsidRPr="00AF2FA5">
        <w:rPr>
          <w:lang w:eastAsia="en-AU"/>
        </w:rPr>
        <w:t xml:space="preserve"> toxicity studies conducted in animals or humans to examine the toxicity of the single chemical entity or dietary macro-component and, where necessary, its metabolites or degradation products. </w:t>
      </w:r>
    </w:p>
    <w:p w14:paraId="2303AB14" w14:textId="77777777" w:rsidR="00AF2FA5" w:rsidRPr="00AF2FA5" w:rsidRDefault="00AF2FA5" w:rsidP="00AF2FA5">
      <w:pPr>
        <w:widowControl w:val="0"/>
        <w:rPr>
          <w:lang w:eastAsia="en-AU"/>
        </w:rPr>
      </w:pPr>
    </w:p>
    <w:p w14:paraId="5EC6F33C" w14:textId="77777777" w:rsidR="00AF2FA5" w:rsidRPr="00AF2FA5" w:rsidRDefault="00AF2FA5" w:rsidP="00AF2FA5">
      <w:pPr>
        <w:widowControl w:val="0"/>
        <w:rPr>
          <w:lang w:eastAsia="en-AU"/>
        </w:rPr>
      </w:pPr>
      <w:r w:rsidRPr="00AF2FA5">
        <w:rPr>
          <w:lang w:eastAsia="en-AU"/>
        </w:rPr>
        <w:t>The application should address the following categories of studies:</w:t>
      </w:r>
    </w:p>
    <w:p w14:paraId="116E1DE4" w14:textId="77777777" w:rsidR="00AF2FA5" w:rsidRPr="00AF2FA5" w:rsidRDefault="00AF2FA5" w:rsidP="00AF2FA5">
      <w:pPr>
        <w:widowControl w:val="0"/>
        <w:rPr>
          <w:lang w:eastAsia="en-AU"/>
        </w:rPr>
      </w:pPr>
    </w:p>
    <w:p w14:paraId="487D662E" w14:textId="77777777" w:rsidR="00AF2FA5" w:rsidRPr="00AF2FA5" w:rsidRDefault="00AF2FA5" w:rsidP="00AF2FA5">
      <w:pPr>
        <w:widowControl w:val="0"/>
        <w:rPr>
          <w:lang w:eastAsia="en-AU"/>
        </w:rPr>
      </w:pPr>
      <w:r w:rsidRPr="00AF2FA5">
        <w:rPr>
          <w:lang w:eastAsia="en-AU"/>
        </w:rPr>
        <w:t>(a)</w:t>
      </w:r>
      <w:r w:rsidRPr="00AF2FA5">
        <w:rPr>
          <w:lang w:eastAsia="en-AU"/>
        </w:rPr>
        <w:tab/>
        <w:t>acute toxicity studies</w:t>
      </w:r>
    </w:p>
    <w:p w14:paraId="0DC5CEF3" w14:textId="77777777" w:rsidR="00AF2FA5" w:rsidRPr="00AF2FA5" w:rsidRDefault="00AF2FA5" w:rsidP="00AF2FA5">
      <w:pPr>
        <w:widowControl w:val="0"/>
        <w:rPr>
          <w:lang w:eastAsia="en-AU"/>
        </w:rPr>
      </w:pPr>
      <w:r w:rsidRPr="00AF2FA5">
        <w:rPr>
          <w:lang w:eastAsia="en-AU"/>
        </w:rPr>
        <w:t>(b)</w:t>
      </w:r>
      <w:r w:rsidRPr="00AF2FA5">
        <w:rPr>
          <w:lang w:eastAsia="en-AU"/>
        </w:rPr>
        <w:tab/>
        <w:t xml:space="preserve">short-term toxicity </w:t>
      </w:r>
    </w:p>
    <w:p w14:paraId="78A10AC1" w14:textId="77777777" w:rsidR="00AF2FA5" w:rsidRPr="00AF2FA5" w:rsidRDefault="00AF2FA5" w:rsidP="00AF2FA5">
      <w:pPr>
        <w:widowControl w:val="0"/>
        <w:rPr>
          <w:lang w:eastAsia="en-AU"/>
        </w:rPr>
      </w:pPr>
      <w:r w:rsidRPr="00AF2FA5">
        <w:rPr>
          <w:lang w:eastAsia="en-AU"/>
        </w:rPr>
        <w:t>(c)</w:t>
      </w:r>
      <w:r w:rsidRPr="00AF2FA5">
        <w:rPr>
          <w:lang w:eastAsia="en-AU"/>
        </w:rPr>
        <w:tab/>
        <w:t>long-term toxicity studies and carcinogenicity studies</w:t>
      </w:r>
    </w:p>
    <w:p w14:paraId="55267D15" w14:textId="77777777" w:rsidR="00AF2FA5" w:rsidRPr="00AF2FA5" w:rsidRDefault="00AF2FA5" w:rsidP="00AF2FA5">
      <w:pPr>
        <w:widowControl w:val="0"/>
        <w:rPr>
          <w:lang w:eastAsia="en-AU"/>
        </w:rPr>
      </w:pPr>
      <w:r w:rsidRPr="00AF2FA5">
        <w:rPr>
          <w:lang w:eastAsia="en-AU"/>
        </w:rPr>
        <w:t>(d)</w:t>
      </w:r>
      <w:r w:rsidRPr="00AF2FA5">
        <w:rPr>
          <w:lang w:eastAsia="en-AU"/>
        </w:rPr>
        <w:tab/>
        <w:t>reproductive toxicity studies</w:t>
      </w:r>
    </w:p>
    <w:p w14:paraId="409968EB" w14:textId="77777777" w:rsidR="00AF2FA5" w:rsidRPr="00AF2FA5" w:rsidRDefault="00AF2FA5" w:rsidP="00AF2FA5">
      <w:pPr>
        <w:widowControl w:val="0"/>
        <w:rPr>
          <w:lang w:eastAsia="en-AU"/>
        </w:rPr>
      </w:pPr>
      <w:r w:rsidRPr="00AF2FA5">
        <w:rPr>
          <w:lang w:eastAsia="en-AU"/>
        </w:rPr>
        <w:t>(e)</w:t>
      </w:r>
      <w:r w:rsidRPr="00AF2FA5">
        <w:rPr>
          <w:lang w:eastAsia="en-AU"/>
        </w:rPr>
        <w:tab/>
        <w:t>developmental toxicity studies</w:t>
      </w:r>
    </w:p>
    <w:p w14:paraId="585AD47D" w14:textId="77777777" w:rsidR="00AF2FA5" w:rsidRPr="00AF2FA5" w:rsidRDefault="00AF2FA5" w:rsidP="00AF2FA5">
      <w:pPr>
        <w:widowControl w:val="0"/>
        <w:rPr>
          <w:lang w:eastAsia="en-AU"/>
        </w:rPr>
      </w:pPr>
      <w:r w:rsidRPr="00AF2FA5">
        <w:rPr>
          <w:lang w:eastAsia="en-AU"/>
        </w:rPr>
        <w:t>(f)</w:t>
      </w:r>
      <w:r w:rsidRPr="00AF2FA5">
        <w:rPr>
          <w:lang w:eastAsia="en-AU"/>
        </w:rPr>
        <w:tab/>
        <w:t>genotoxicity studies</w:t>
      </w:r>
      <w:r w:rsidRPr="00AF2FA5">
        <w:rPr>
          <w:lang w:eastAsia="en-AU"/>
        </w:rPr>
        <w:br w:type="page"/>
      </w:r>
    </w:p>
    <w:p w14:paraId="2F96A670" w14:textId="77777777" w:rsidR="00AF2FA5" w:rsidRPr="00AF2FA5" w:rsidRDefault="00AF2FA5" w:rsidP="00AF2FA5">
      <w:pPr>
        <w:widowControl w:val="0"/>
        <w:rPr>
          <w:lang w:eastAsia="en-AU"/>
        </w:rPr>
      </w:pPr>
      <w:r w:rsidRPr="00AF2FA5">
        <w:rPr>
          <w:lang w:eastAsia="en-AU"/>
        </w:rPr>
        <w:lastRenderedPageBreak/>
        <w:t>(g)</w:t>
      </w:r>
      <w:r w:rsidRPr="00AF2FA5">
        <w:rPr>
          <w:lang w:eastAsia="en-AU"/>
        </w:rPr>
        <w:tab/>
        <w:t>special studies such as neurotoxicity or immunotoxicity</w:t>
      </w:r>
    </w:p>
    <w:p w14:paraId="417BE729" w14:textId="77777777" w:rsidR="00AF2FA5" w:rsidRPr="00AF2FA5" w:rsidRDefault="00AF2FA5" w:rsidP="00AF2FA5">
      <w:pPr>
        <w:widowControl w:val="0"/>
        <w:rPr>
          <w:lang w:eastAsia="en-AU"/>
        </w:rPr>
      </w:pPr>
    </w:p>
    <w:p w14:paraId="495FECE1" w14:textId="77777777" w:rsidR="00AF2FA5" w:rsidRPr="00AF2FA5" w:rsidRDefault="00AF2FA5" w:rsidP="00AF2FA5">
      <w:pPr>
        <w:widowControl w:val="0"/>
        <w:rPr>
          <w:lang w:eastAsia="en-AU"/>
        </w:rPr>
      </w:pPr>
      <w:r w:rsidRPr="00AF2FA5">
        <w:rPr>
          <w:lang w:eastAsia="en-AU"/>
        </w:rPr>
        <w:t>Where data are not available or is not considered relevant to the safety assessment of the single chemical entity, an explanatory statement should be provided.</w:t>
      </w:r>
    </w:p>
    <w:p w14:paraId="000F5D8B"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C.4.3</w:t>
      </w:r>
      <w:r w:rsidRPr="00AF2FA5">
        <w:rPr>
          <w:i/>
          <w:szCs w:val="26"/>
          <w:lang w:eastAsia="en-AU"/>
        </w:rPr>
        <w:tab/>
        <w:t>Safety assessment reports prepared by international agencies or other national government agencies</w:t>
      </w:r>
    </w:p>
    <w:p w14:paraId="68843CE4" w14:textId="77777777" w:rsidR="00AF2FA5" w:rsidRPr="00AF2FA5" w:rsidRDefault="00AF2FA5" w:rsidP="00AF2FA5">
      <w:pPr>
        <w:widowControl w:val="0"/>
        <w:rPr>
          <w:lang w:eastAsia="en-AU"/>
        </w:rPr>
      </w:pPr>
      <w:r w:rsidRPr="00AF2FA5">
        <w:rPr>
          <w:lang w:eastAsia="en-AU"/>
        </w:rPr>
        <w:t>This includes safety assessment reports prepared by the WHO or by other national or supranational agencies responsible for food safety or public health.</w:t>
      </w:r>
    </w:p>
    <w:p w14:paraId="3420D4CA" w14:textId="77777777" w:rsidR="00AF2FA5" w:rsidRPr="00AF2FA5" w:rsidRDefault="00AF2FA5" w:rsidP="00AF2FA5">
      <w:pPr>
        <w:keepNext/>
        <w:widowControl w:val="0"/>
        <w:spacing w:before="240" w:after="240"/>
        <w:ind w:left="851" w:hanging="851"/>
        <w:outlineLvl w:val="3"/>
        <w:rPr>
          <w:b/>
          <w:i/>
          <w:color w:val="008000"/>
          <w:lang w:eastAsia="en-AU"/>
        </w:rPr>
      </w:pPr>
      <w:bookmarkStart w:id="547" w:name="_Toc216858984"/>
      <w:r w:rsidRPr="00AF2FA5">
        <w:rPr>
          <w:b/>
          <w:i/>
          <w:color w:val="008000"/>
          <w:lang w:eastAsia="en-AU"/>
        </w:rPr>
        <w:t>C.5</w:t>
      </w:r>
      <w:r w:rsidRPr="00AF2FA5">
        <w:rPr>
          <w:b/>
          <w:i/>
          <w:color w:val="008000"/>
          <w:lang w:eastAsia="en-AU"/>
        </w:rPr>
        <w:tab/>
        <w:t>Microorganisms (including probiotics)</w:t>
      </w:r>
      <w:bookmarkEnd w:id="547"/>
    </w:p>
    <w:p w14:paraId="6A902851" w14:textId="77777777" w:rsidR="00AF2FA5" w:rsidRPr="00AF2FA5" w:rsidRDefault="00AF2FA5" w:rsidP="00AF2FA5">
      <w:pPr>
        <w:widowControl w:val="0"/>
        <w:rPr>
          <w:lang w:eastAsia="en-AU"/>
        </w:rPr>
      </w:pPr>
      <w:r w:rsidRPr="00AF2FA5">
        <w:rPr>
          <w:lang w:eastAsia="en-AU"/>
        </w:rPr>
        <w:t xml:space="preserve">An application for a novel food which is a microorganism (including probiotics) </w:t>
      </w:r>
      <w:r w:rsidRPr="00AF2FA5">
        <w:rPr>
          <w:b/>
          <w:lang w:eastAsia="en-AU"/>
        </w:rPr>
        <w:t>must</w:t>
      </w:r>
      <w:r w:rsidRPr="00AF2FA5">
        <w:rPr>
          <w:lang w:eastAsia="en-AU"/>
        </w:rPr>
        <w:t xml:space="preserve"> contain the following information:</w:t>
      </w:r>
    </w:p>
    <w:p w14:paraId="37678A96"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C.5.1</w:t>
      </w:r>
      <w:r w:rsidRPr="00AF2FA5">
        <w:rPr>
          <w:i/>
          <w:szCs w:val="26"/>
          <w:lang w:eastAsia="en-AU"/>
        </w:rPr>
        <w:tab/>
        <w:t>Information on potential pathogenicity</w:t>
      </w:r>
    </w:p>
    <w:p w14:paraId="1A3C6A32" w14:textId="77777777" w:rsidR="00AF2FA5" w:rsidRPr="00AF2FA5" w:rsidRDefault="00AF2FA5" w:rsidP="00AF2FA5">
      <w:pPr>
        <w:widowControl w:val="0"/>
        <w:rPr>
          <w:lang w:eastAsia="en-AU"/>
        </w:rPr>
      </w:pPr>
      <w:r w:rsidRPr="00AF2FA5">
        <w:rPr>
          <w:lang w:eastAsia="en-AU"/>
        </w:rPr>
        <w:t>This includes information related to the potential pathogenicity of the microorganism and related microorganisms</w:t>
      </w:r>
      <w:r w:rsidRPr="00AF2FA5">
        <w:rPr>
          <w:color w:val="FF0000"/>
          <w:lang w:eastAsia="en-AU"/>
        </w:rPr>
        <w:t>.</w:t>
      </w:r>
    </w:p>
    <w:p w14:paraId="1AC2C181"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C.5.2</w:t>
      </w:r>
      <w:r w:rsidRPr="00AF2FA5">
        <w:rPr>
          <w:i/>
          <w:szCs w:val="26"/>
          <w:lang w:eastAsia="en-AU"/>
        </w:rPr>
        <w:tab/>
        <w:t>Information on the effects of the microorganism on gut microflora</w:t>
      </w:r>
    </w:p>
    <w:p w14:paraId="3C863453" w14:textId="77777777" w:rsidR="00AF2FA5" w:rsidRPr="00AF2FA5" w:rsidRDefault="00AF2FA5" w:rsidP="00AF2FA5">
      <w:pPr>
        <w:widowControl w:val="0"/>
        <w:rPr>
          <w:lang w:eastAsia="en-AU"/>
        </w:rPr>
      </w:pPr>
      <w:r w:rsidRPr="00AF2FA5">
        <w:rPr>
          <w:lang w:eastAsia="en-AU"/>
        </w:rPr>
        <w:t>This includes studies to demonstrate that the microorganism does not have adverse effects on the gut microflora.</w:t>
      </w:r>
    </w:p>
    <w:p w14:paraId="0392326B"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0"/>
          <w:lang w:eastAsia="en-AU"/>
        </w:rPr>
        <w:t>C.5.3.</w:t>
      </w:r>
      <w:r w:rsidRPr="00AF2FA5">
        <w:rPr>
          <w:i/>
          <w:szCs w:val="20"/>
          <w:lang w:eastAsia="en-AU"/>
        </w:rPr>
        <w:tab/>
        <w:t>Information on the use of this microorganism in food or as a food in other countries</w:t>
      </w:r>
    </w:p>
    <w:p w14:paraId="1AA4D351" w14:textId="77777777" w:rsidR="00AF2FA5" w:rsidRPr="00AF2FA5" w:rsidRDefault="00AF2FA5" w:rsidP="00AF2FA5">
      <w:pPr>
        <w:widowControl w:val="0"/>
        <w:rPr>
          <w:lang w:eastAsia="en-AU"/>
        </w:rPr>
      </w:pPr>
      <w:r w:rsidRPr="00AF2FA5">
        <w:rPr>
          <w:lang w:eastAsia="en-AU"/>
        </w:rPr>
        <w:t xml:space="preserve">This t includes information on the extent and history of use of this microorganism or related microorganisms in other countries, together with reports of any adverse health effects. The nature of any adverse event reporting system in that country should be detailed, if available. </w:t>
      </w:r>
    </w:p>
    <w:p w14:paraId="404B96DA"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C.5.4</w:t>
      </w:r>
      <w:r w:rsidRPr="00AF2FA5">
        <w:rPr>
          <w:i/>
          <w:szCs w:val="26"/>
          <w:lang w:eastAsia="en-AU"/>
        </w:rPr>
        <w:tab/>
        <w:t xml:space="preserve">Information on human toleration studies </w:t>
      </w:r>
    </w:p>
    <w:p w14:paraId="2EE70D87" w14:textId="77777777" w:rsidR="00AF2FA5" w:rsidRPr="00AF2FA5" w:rsidRDefault="00AF2FA5" w:rsidP="00AF2FA5">
      <w:pPr>
        <w:widowControl w:val="0"/>
        <w:tabs>
          <w:tab w:val="left" w:pos="709"/>
        </w:tabs>
        <w:autoSpaceDE w:val="0"/>
        <w:autoSpaceDN w:val="0"/>
        <w:adjustRightInd w:val="0"/>
        <w:rPr>
          <w:lang w:eastAsia="en-AU"/>
        </w:rPr>
      </w:pPr>
      <w:r w:rsidRPr="00AF2FA5">
        <w:rPr>
          <w:lang w:eastAsia="en-AU"/>
        </w:rPr>
        <w:t xml:space="preserve">This includes any published or unpublished reports of toleration studies conducted in humans. Clinical evaluation of potential probiotics </w:t>
      </w:r>
      <w:r w:rsidRPr="00AF2FA5">
        <w:rPr>
          <w:b/>
          <w:lang w:eastAsia="en-AU"/>
        </w:rPr>
        <w:t>must</w:t>
      </w:r>
      <w:r w:rsidRPr="00AF2FA5">
        <w:rPr>
          <w:lang w:eastAsia="en-AU"/>
        </w:rPr>
        <w:t xml:space="preserve"> use double-blind, placebo-controlled human trials, with detailed reporting of adverse side effects, which can be used to confirm the results observed in animal tests or </w:t>
      </w:r>
      <w:r w:rsidRPr="00AF2FA5">
        <w:rPr>
          <w:i/>
          <w:lang w:eastAsia="en-AU"/>
        </w:rPr>
        <w:t>in vitro</w:t>
      </w:r>
      <w:r w:rsidRPr="00AF2FA5">
        <w:rPr>
          <w:lang w:eastAsia="en-AU"/>
        </w:rPr>
        <w:t xml:space="preserve"> studies. </w:t>
      </w:r>
    </w:p>
    <w:p w14:paraId="70FEAFD5" w14:textId="77777777" w:rsidR="00AF2FA5" w:rsidRPr="00AF2FA5" w:rsidRDefault="00AF2FA5" w:rsidP="00AF2FA5">
      <w:pPr>
        <w:keepNext/>
        <w:widowControl w:val="0"/>
        <w:spacing w:before="240" w:after="240"/>
        <w:ind w:left="851" w:hanging="851"/>
        <w:outlineLvl w:val="3"/>
        <w:rPr>
          <w:b/>
          <w:i/>
          <w:color w:val="008000"/>
          <w:lang w:eastAsia="en-AU"/>
        </w:rPr>
      </w:pPr>
      <w:bookmarkStart w:id="548" w:name="_Toc216858985"/>
      <w:r w:rsidRPr="00AF2FA5">
        <w:rPr>
          <w:b/>
          <w:i/>
          <w:color w:val="008000"/>
          <w:lang w:eastAsia="en-AU"/>
        </w:rPr>
        <w:t>C.6</w:t>
      </w:r>
      <w:r w:rsidRPr="00AF2FA5">
        <w:rPr>
          <w:b/>
          <w:i/>
          <w:color w:val="008000"/>
          <w:lang w:eastAsia="en-AU"/>
        </w:rPr>
        <w:tab/>
        <w:t>Food ingredients derived from a new source</w:t>
      </w:r>
      <w:bookmarkEnd w:id="548"/>
      <w:r w:rsidRPr="00AF2FA5">
        <w:rPr>
          <w:b/>
          <w:i/>
          <w:color w:val="008000"/>
          <w:lang w:eastAsia="en-AU"/>
        </w:rPr>
        <w:t xml:space="preserve"> </w:t>
      </w:r>
    </w:p>
    <w:p w14:paraId="75AC7CA1" w14:textId="77777777" w:rsidR="00AF2FA5" w:rsidRPr="00AF2FA5" w:rsidRDefault="00AF2FA5" w:rsidP="00AF2FA5">
      <w:pPr>
        <w:widowControl w:val="0"/>
        <w:rPr>
          <w:lang w:eastAsia="en-AU"/>
        </w:rPr>
      </w:pPr>
      <w:r w:rsidRPr="00AF2FA5">
        <w:rPr>
          <w:lang w:eastAsia="en-AU"/>
        </w:rPr>
        <w:t xml:space="preserve">An application for a novel food which is a food ingredient derived from a new source </w:t>
      </w:r>
      <w:r w:rsidRPr="00AF2FA5">
        <w:rPr>
          <w:b/>
          <w:lang w:eastAsia="en-AU"/>
        </w:rPr>
        <w:t>must</w:t>
      </w:r>
      <w:r w:rsidRPr="00AF2FA5">
        <w:rPr>
          <w:lang w:eastAsia="en-AU"/>
        </w:rPr>
        <w:t xml:space="preserve"> contain the following information:</w:t>
      </w:r>
    </w:p>
    <w:p w14:paraId="75362F3C"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C.6.1</w:t>
      </w:r>
      <w:r w:rsidRPr="00AF2FA5">
        <w:rPr>
          <w:i/>
          <w:szCs w:val="26"/>
          <w:lang w:eastAsia="en-AU"/>
        </w:rPr>
        <w:tab/>
        <w:t>Information on the safety of the source organism</w:t>
      </w:r>
    </w:p>
    <w:p w14:paraId="3ABF0FA7" w14:textId="77777777" w:rsidR="00AF2FA5" w:rsidRPr="00AF2FA5" w:rsidRDefault="00AF2FA5" w:rsidP="00AF2FA5">
      <w:pPr>
        <w:widowControl w:val="0"/>
        <w:tabs>
          <w:tab w:val="left" w:pos="709"/>
        </w:tabs>
        <w:rPr>
          <w:lang w:eastAsia="en-AU"/>
        </w:rPr>
      </w:pPr>
      <w:r w:rsidRPr="00AF2FA5">
        <w:rPr>
          <w:lang w:eastAsia="en-AU"/>
        </w:rPr>
        <w:t xml:space="preserve">This includes information on whether the source organism of the novel ingredient has a history of safe use as a food. If the source organism is microbial, the application </w:t>
      </w:r>
      <w:r w:rsidRPr="00AF2FA5">
        <w:rPr>
          <w:b/>
          <w:lang w:eastAsia="en-AU"/>
        </w:rPr>
        <w:t>must</w:t>
      </w:r>
      <w:r w:rsidRPr="00AF2FA5">
        <w:rPr>
          <w:lang w:eastAsia="en-AU"/>
        </w:rPr>
        <w:t xml:space="preserve"> include information on any potential pathogenicity and toxicity. The application </w:t>
      </w:r>
      <w:r w:rsidRPr="00AF2FA5">
        <w:rPr>
          <w:b/>
          <w:lang w:eastAsia="en-AU"/>
        </w:rPr>
        <w:t>must</w:t>
      </w:r>
      <w:r w:rsidRPr="00AF2FA5">
        <w:rPr>
          <w:lang w:eastAsia="en-AU"/>
        </w:rPr>
        <w:t xml:space="preserve"> also include information on potential naturally-occurring toxins, if applicable. </w:t>
      </w:r>
    </w:p>
    <w:p w14:paraId="4EC84113" w14:textId="77777777" w:rsidR="00AF2FA5" w:rsidRPr="00AF2FA5" w:rsidRDefault="00AF2FA5" w:rsidP="00AF2FA5">
      <w:pPr>
        <w:widowControl w:val="0"/>
        <w:tabs>
          <w:tab w:val="left" w:pos="709"/>
        </w:tabs>
        <w:rPr>
          <w:lang w:eastAsia="en-AU"/>
        </w:rPr>
      </w:pPr>
    </w:p>
    <w:p w14:paraId="737553B6" w14:textId="77777777" w:rsidR="00AF2FA5" w:rsidRPr="00AF2FA5" w:rsidRDefault="00AF2FA5" w:rsidP="00AF2FA5">
      <w:pPr>
        <w:widowControl w:val="0"/>
        <w:tabs>
          <w:tab w:val="left" w:pos="709"/>
        </w:tabs>
        <w:rPr>
          <w:bCs/>
          <w:lang w:eastAsia="en-AU"/>
        </w:rPr>
      </w:pPr>
      <w:r w:rsidRPr="00AF2FA5">
        <w:rPr>
          <w:lang w:eastAsia="en-AU"/>
        </w:rPr>
        <w:t xml:space="preserve">The application </w:t>
      </w:r>
      <w:r w:rsidRPr="00AF2FA5">
        <w:rPr>
          <w:b/>
          <w:lang w:eastAsia="en-AU"/>
        </w:rPr>
        <w:t>must</w:t>
      </w:r>
      <w:r w:rsidRPr="00AF2FA5">
        <w:rPr>
          <w:lang w:eastAsia="en-AU"/>
        </w:rPr>
        <w:t xml:space="preserve"> include details on the presence of known allergens (see section 1.2.3—4 in the Code).</w:t>
      </w:r>
    </w:p>
    <w:p w14:paraId="771956D7"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C.6.2</w:t>
      </w:r>
      <w:r w:rsidRPr="00AF2FA5">
        <w:rPr>
          <w:i/>
          <w:szCs w:val="26"/>
          <w:lang w:eastAsia="en-AU"/>
        </w:rPr>
        <w:tab/>
        <w:t>Information on the composition of the novel food ingredient derived from a new source</w:t>
      </w:r>
    </w:p>
    <w:p w14:paraId="22255B56" w14:textId="77777777" w:rsidR="00AF2FA5" w:rsidRPr="00AF2FA5" w:rsidRDefault="00AF2FA5" w:rsidP="00AF2FA5">
      <w:pPr>
        <w:widowControl w:val="0"/>
        <w:rPr>
          <w:lang w:eastAsia="en-AU"/>
        </w:rPr>
      </w:pPr>
      <w:r w:rsidRPr="00AF2FA5">
        <w:rPr>
          <w:lang w:eastAsia="en-AU"/>
        </w:rPr>
        <w:t>This includes information on the levels of major components and nutrients in the final food.</w:t>
      </w:r>
    </w:p>
    <w:p w14:paraId="0E2DB502"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br w:type="page"/>
      </w:r>
    </w:p>
    <w:p w14:paraId="0A85BB23"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lastRenderedPageBreak/>
        <w:t>C.6.3</w:t>
      </w:r>
      <w:r w:rsidRPr="00AF2FA5">
        <w:rPr>
          <w:i/>
          <w:szCs w:val="26"/>
          <w:lang w:eastAsia="en-AU"/>
        </w:rPr>
        <w:tab/>
        <w:t xml:space="preserve">Information on the toxicity of the novel food ingredient derived from the new source </w:t>
      </w:r>
    </w:p>
    <w:p w14:paraId="4768E40A" w14:textId="77777777" w:rsidR="00AF2FA5" w:rsidRPr="00AF2FA5" w:rsidRDefault="00AF2FA5" w:rsidP="00AF2FA5">
      <w:pPr>
        <w:widowControl w:val="0"/>
        <w:rPr>
          <w:lang w:eastAsia="en-AU"/>
        </w:rPr>
      </w:pPr>
      <w:r w:rsidRPr="00AF2FA5">
        <w:rPr>
          <w:lang w:eastAsia="en-AU"/>
        </w:rPr>
        <w:t xml:space="preserve">This includes any published or unpublished reports of toxicity studies conducted in animals. The application </w:t>
      </w:r>
      <w:r w:rsidRPr="00AF2FA5">
        <w:rPr>
          <w:b/>
          <w:lang w:eastAsia="en-AU"/>
        </w:rPr>
        <w:t>must</w:t>
      </w:r>
      <w:r w:rsidRPr="00AF2FA5">
        <w:rPr>
          <w:lang w:eastAsia="en-AU"/>
        </w:rPr>
        <w:t xml:space="preserve"> also include any reports of toleration studies conducted in humans. </w:t>
      </w:r>
    </w:p>
    <w:p w14:paraId="1E012190"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C.6.4</w:t>
      </w:r>
      <w:r w:rsidRPr="00AF2FA5">
        <w:rPr>
          <w:i/>
          <w:szCs w:val="26"/>
          <w:lang w:eastAsia="en-AU"/>
        </w:rPr>
        <w:tab/>
        <w:t>Safety assessment reports prepared by international agencies or other national government agencies</w:t>
      </w:r>
    </w:p>
    <w:p w14:paraId="2C714131" w14:textId="77777777" w:rsidR="00AF2FA5" w:rsidRPr="00AF2FA5" w:rsidRDefault="00AF2FA5" w:rsidP="00AF2FA5">
      <w:pPr>
        <w:widowControl w:val="0"/>
        <w:rPr>
          <w:lang w:eastAsia="en-AU"/>
        </w:rPr>
      </w:pPr>
      <w:r w:rsidRPr="00AF2FA5">
        <w:rPr>
          <w:lang w:eastAsia="en-AU"/>
        </w:rPr>
        <w:t>This includes safety assessment reports prepared by the WHO or by other national or supranational agencies responsible for food safety or public health.</w:t>
      </w:r>
    </w:p>
    <w:p w14:paraId="0FDED144" w14:textId="77777777" w:rsidR="00AF2FA5" w:rsidRPr="00AF2FA5" w:rsidRDefault="00AF2FA5" w:rsidP="00AF2FA5">
      <w:pPr>
        <w:keepNext/>
        <w:widowControl w:val="0"/>
        <w:spacing w:before="240" w:after="240"/>
        <w:ind w:left="851" w:hanging="851"/>
        <w:outlineLvl w:val="3"/>
        <w:rPr>
          <w:b/>
          <w:i/>
          <w:color w:val="008000"/>
          <w:lang w:eastAsia="en-AU"/>
        </w:rPr>
      </w:pPr>
      <w:bookmarkStart w:id="549" w:name="_Toc216858986"/>
      <w:r w:rsidRPr="00AF2FA5">
        <w:rPr>
          <w:b/>
          <w:i/>
          <w:color w:val="008000"/>
          <w:lang w:eastAsia="en-AU"/>
        </w:rPr>
        <w:t>C.7</w:t>
      </w:r>
      <w:r w:rsidRPr="00AF2FA5">
        <w:rPr>
          <w:b/>
          <w:i/>
          <w:color w:val="008000"/>
          <w:lang w:eastAsia="en-AU"/>
        </w:rPr>
        <w:tab/>
        <w:t>Foods produced by a process not previously applied to food</w:t>
      </w:r>
    </w:p>
    <w:bookmarkEnd w:id="549"/>
    <w:p w14:paraId="720ED6B9" w14:textId="77777777" w:rsidR="00AF2FA5" w:rsidRPr="00AF2FA5" w:rsidRDefault="00AF2FA5" w:rsidP="00AF2FA5">
      <w:pPr>
        <w:widowControl w:val="0"/>
        <w:rPr>
          <w:lang w:eastAsia="en-AU"/>
        </w:rPr>
      </w:pPr>
      <w:r w:rsidRPr="00AF2FA5">
        <w:rPr>
          <w:lang w:eastAsia="en-AU"/>
        </w:rPr>
        <w:t xml:space="preserve">An application for a novel food which is produced by a process not previously applied to food </w:t>
      </w:r>
      <w:r w:rsidRPr="00AF2FA5">
        <w:rPr>
          <w:b/>
          <w:lang w:eastAsia="en-AU"/>
        </w:rPr>
        <w:t>must</w:t>
      </w:r>
      <w:r w:rsidRPr="00AF2FA5">
        <w:rPr>
          <w:lang w:eastAsia="en-AU"/>
        </w:rPr>
        <w:t xml:space="preserve"> contain the following information:</w:t>
      </w:r>
    </w:p>
    <w:p w14:paraId="3E5059D0"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C.7.1</w:t>
      </w:r>
      <w:r w:rsidRPr="00AF2FA5">
        <w:rPr>
          <w:i/>
          <w:szCs w:val="26"/>
          <w:lang w:eastAsia="en-AU"/>
        </w:rPr>
        <w:tab/>
        <w:t>Details of the process not previously applied to food</w:t>
      </w:r>
    </w:p>
    <w:p w14:paraId="2B925BE7" w14:textId="77777777" w:rsidR="00AF2FA5" w:rsidRPr="00AF2FA5" w:rsidRDefault="00AF2FA5" w:rsidP="00AF2FA5">
      <w:pPr>
        <w:widowControl w:val="0"/>
        <w:rPr>
          <w:lang w:eastAsia="en-AU"/>
        </w:rPr>
      </w:pPr>
      <w:r w:rsidRPr="00AF2FA5">
        <w:rPr>
          <w:lang w:eastAsia="en-AU"/>
        </w:rPr>
        <w:t>This includes details of the new food processing technology and its impact on the composition of the food.</w:t>
      </w:r>
    </w:p>
    <w:p w14:paraId="28DC7081" w14:textId="77777777" w:rsidR="00AF2FA5" w:rsidRPr="00AF2FA5" w:rsidRDefault="00AF2FA5" w:rsidP="00AF2FA5">
      <w:pPr>
        <w:keepNext/>
        <w:widowControl w:val="0"/>
        <w:tabs>
          <w:tab w:val="left" w:pos="851"/>
        </w:tabs>
        <w:spacing w:before="240" w:after="240"/>
        <w:ind w:left="851" w:right="-428" w:hanging="851"/>
        <w:outlineLvl w:val="4"/>
        <w:rPr>
          <w:i/>
          <w:szCs w:val="26"/>
          <w:lang w:eastAsia="en-AU"/>
        </w:rPr>
      </w:pPr>
      <w:r w:rsidRPr="00AF2FA5">
        <w:rPr>
          <w:i/>
          <w:szCs w:val="26"/>
          <w:lang w:eastAsia="en-AU"/>
        </w:rPr>
        <w:t>C.7.2</w:t>
      </w:r>
      <w:r w:rsidRPr="00AF2FA5">
        <w:rPr>
          <w:i/>
          <w:szCs w:val="26"/>
          <w:lang w:eastAsia="en-AU"/>
        </w:rPr>
        <w:tab/>
        <w:t>Information on the toxicity of the novel food produced by a process not previously applied to food</w:t>
      </w:r>
    </w:p>
    <w:p w14:paraId="2BD4D88F" w14:textId="77777777" w:rsidR="00AF2FA5" w:rsidRPr="00AF2FA5" w:rsidRDefault="00AF2FA5" w:rsidP="00AF2FA5">
      <w:pPr>
        <w:widowControl w:val="0"/>
        <w:tabs>
          <w:tab w:val="left" w:pos="709"/>
        </w:tabs>
        <w:ind w:right="-286"/>
        <w:rPr>
          <w:lang w:eastAsia="en-AU"/>
        </w:rPr>
      </w:pPr>
      <w:r w:rsidRPr="00AF2FA5">
        <w:rPr>
          <w:lang w:eastAsia="en-AU"/>
        </w:rPr>
        <w:t xml:space="preserve">This includes any published or unpublished reports of toxicity studies conducted in animals. The application </w:t>
      </w:r>
      <w:r w:rsidRPr="00AF2FA5">
        <w:rPr>
          <w:b/>
          <w:lang w:eastAsia="en-AU"/>
        </w:rPr>
        <w:t>must</w:t>
      </w:r>
      <w:r w:rsidRPr="00AF2FA5">
        <w:rPr>
          <w:lang w:eastAsia="en-AU"/>
        </w:rPr>
        <w:t xml:space="preserve"> also include any reports of toleration studies conducted in humans. The nature of the toxicity or toleration studies to be submitted will depend on the category of the novel food as set out in B.1. </w:t>
      </w:r>
    </w:p>
    <w:p w14:paraId="1F84BBAB" w14:textId="77777777" w:rsidR="00AF2FA5" w:rsidRPr="00AF2FA5" w:rsidRDefault="00AF2FA5" w:rsidP="00AF2FA5">
      <w:pPr>
        <w:widowControl w:val="0"/>
        <w:tabs>
          <w:tab w:val="left" w:pos="709"/>
        </w:tabs>
        <w:rPr>
          <w:lang w:eastAsia="en-AU"/>
        </w:rPr>
      </w:pPr>
    </w:p>
    <w:p w14:paraId="4220612B" w14:textId="77777777" w:rsidR="00AF2FA5" w:rsidRPr="00AF2FA5" w:rsidRDefault="00AF2FA5" w:rsidP="00AF2FA5">
      <w:pPr>
        <w:widowControl w:val="0"/>
        <w:tabs>
          <w:tab w:val="left" w:pos="709"/>
        </w:tabs>
        <w:rPr>
          <w:bCs/>
          <w:lang w:eastAsia="en-AU"/>
        </w:rPr>
      </w:pPr>
      <w:r w:rsidRPr="00AF2FA5">
        <w:rPr>
          <w:lang w:eastAsia="en-AU"/>
        </w:rPr>
        <w:t xml:space="preserve">The application </w:t>
      </w:r>
      <w:r w:rsidRPr="00AF2FA5">
        <w:rPr>
          <w:b/>
          <w:lang w:eastAsia="en-AU"/>
        </w:rPr>
        <w:t>must</w:t>
      </w:r>
      <w:r w:rsidRPr="00AF2FA5">
        <w:rPr>
          <w:lang w:eastAsia="en-AU"/>
        </w:rPr>
        <w:t xml:space="preserve"> include details on the presence of known allergens (see section 1.2.3—4 in the Code).</w:t>
      </w:r>
    </w:p>
    <w:p w14:paraId="6F3C847D" w14:textId="77777777" w:rsidR="00AF2FA5" w:rsidRPr="00AF2FA5" w:rsidRDefault="00AF2FA5" w:rsidP="00AF2FA5">
      <w:pPr>
        <w:keepNext/>
        <w:widowControl w:val="0"/>
        <w:tabs>
          <w:tab w:val="left" w:pos="851"/>
        </w:tabs>
        <w:spacing w:before="240" w:after="240"/>
        <w:ind w:left="851" w:hanging="851"/>
        <w:outlineLvl w:val="4"/>
        <w:rPr>
          <w:i/>
          <w:szCs w:val="26"/>
          <w:lang w:eastAsia="en-AU"/>
        </w:rPr>
      </w:pPr>
      <w:r w:rsidRPr="00AF2FA5">
        <w:rPr>
          <w:i/>
          <w:szCs w:val="26"/>
          <w:lang w:eastAsia="en-AU"/>
        </w:rPr>
        <w:t>C.7.3</w:t>
      </w:r>
      <w:r w:rsidRPr="00AF2FA5">
        <w:rPr>
          <w:i/>
          <w:szCs w:val="26"/>
          <w:lang w:eastAsia="en-AU"/>
        </w:rPr>
        <w:tab/>
        <w:t>Safety assessment reports prepared by international agencies or other national government agencies</w:t>
      </w:r>
    </w:p>
    <w:p w14:paraId="7FB38F64" w14:textId="77777777" w:rsidR="00AF2FA5" w:rsidRPr="00AF2FA5" w:rsidRDefault="00AF2FA5" w:rsidP="00AF2FA5">
      <w:pPr>
        <w:widowControl w:val="0"/>
        <w:rPr>
          <w:lang w:eastAsia="en-AU"/>
        </w:rPr>
      </w:pPr>
      <w:r w:rsidRPr="00AF2FA5">
        <w:rPr>
          <w:lang w:eastAsia="en-AU"/>
        </w:rPr>
        <w:t>This includes safety assessment reports prepared by the WHO or by other national or supranational agencies responsible for food safety or public health.</w:t>
      </w:r>
    </w:p>
    <w:p w14:paraId="2690E365" w14:textId="77777777" w:rsidR="00AF2FA5" w:rsidRPr="00AF2FA5" w:rsidRDefault="00AF2FA5" w:rsidP="00AF2FA5">
      <w:pPr>
        <w:keepNext/>
        <w:widowControl w:val="0"/>
        <w:spacing w:before="240" w:after="240"/>
        <w:ind w:left="851" w:hanging="851"/>
        <w:outlineLvl w:val="2"/>
        <w:rPr>
          <w:b/>
          <w:bCs/>
        </w:rPr>
      </w:pPr>
      <w:bookmarkStart w:id="550" w:name="_Toc216858987"/>
      <w:r w:rsidRPr="00AF2FA5">
        <w:rPr>
          <w:b/>
          <w:bCs/>
        </w:rPr>
        <w:t>D</w:t>
      </w:r>
      <w:r w:rsidRPr="00AF2FA5">
        <w:rPr>
          <w:b/>
          <w:bCs/>
        </w:rPr>
        <w:tab/>
        <w:t>Information on dietary exposure to the novel food</w:t>
      </w:r>
      <w:bookmarkEnd w:id="550"/>
    </w:p>
    <w:p w14:paraId="1F705B1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3463E43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737D24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FSANZ may undertake a dietary exposure assessment for all novel foods applications. The type of dietary exposure assessment will vary depending on the nature of the novel food.</w:t>
      </w:r>
    </w:p>
    <w:p w14:paraId="338B9B2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DCC167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This may depend on whether the novel food is the final food, a major component of the final food or a minor component of the final food. </w:t>
      </w:r>
    </w:p>
    <w:p w14:paraId="6985966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4E81E2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dietary exposure assessment will use a custom-made computer program, HARVEST, which combines food consumption data from the latest Australian and New Zealand National Nutrition Surveys, together with food chemical concentration data derived from the proposed levels of use provided by the applicant or other concentration data where relevant, for example data from analytical surveys.</w:t>
      </w:r>
    </w:p>
    <w:p w14:paraId="17DA6AA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1398ADD" w14:textId="7423B5A4"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most recent NNSs are the </w:t>
      </w:r>
      <w:r w:rsidRPr="00AF2FA5">
        <w:rPr>
          <w:lang w:val="en-AU" w:eastAsia="en-AU"/>
        </w:rPr>
        <w:t>2011–12 National Nutrition and Physical Activity Survey (NNPAS) component of the 2011–13 Australian Health Survey  (2 yea</w:t>
      </w:r>
      <w:r w:rsidR="00E86754">
        <w:rPr>
          <w:lang w:val="en-AU" w:eastAsia="en-AU"/>
        </w:rPr>
        <w:t xml:space="preserve">rs. </w:t>
      </w:r>
      <w:r w:rsidRPr="00AF2FA5">
        <w:rPr>
          <w:lang w:val="en-AU" w:eastAsia="en-AU"/>
        </w:rPr>
        <w:t>and above), the 2008–09 New Zealand NNS (15 yea</w:t>
      </w:r>
      <w:r w:rsidR="00E86754">
        <w:rPr>
          <w:lang w:val="en-AU" w:eastAsia="en-AU"/>
        </w:rPr>
        <w:t xml:space="preserve">rs. </w:t>
      </w:r>
      <w:r w:rsidRPr="00AF2FA5">
        <w:rPr>
          <w:lang w:val="en-AU" w:eastAsia="en-AU"/>
        </w:rPr>
        <w:t>and above) and the 2002 New Zealand Children’s NNS (5–14 years)</w:t>
      </w:r>
      <w:r w:rsidRPr="00AF2FA5">
        <w:rPr>
          <w:lang w:eastAsia="en-AU"/>
        </w:rPr>
        <w:t xml:space="preserve">. </w:t>
      </w:r>
    </w:p>
    <w:p w14:paraId="07911B1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4C96D9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dietary exposure assessment may be based on the projected market share data, or data from markets in other countries. </w:t>
      </w:r>
      <w:r w:rsidRPr="00AF2FA5">
        <w:rPr>
          <w:lang w:eastAsia="en-AU"/>
        </w:rPr>
        <w:br w:type="page"/>
      </w:r>
    </w:p>
    <w:p w14:paraId="1E7F1094" w14:textId="77777777" w:rsidR="00AF2FA5" w:rsidRPr="00AF2FA5" w:rsidRDefault="00AF2FA5" w:rsidP="00AF2FA5">
      <w:pPr>
        <w:widowControl w:val="0"/>
        <w:rPr>
          <w:lang w:eastAsia="en-AU"/>
        </w:rPr>
      </w:pPr>
      <w:r w:rsidRPr="00AF2FA5">
        <w:rPr>
          <w:lang w:eastAsia="en-AU"/>
        </w:rPr>
        <w:lastRenderedPageBreak/>
        <w:t xml:space="preserve">The application </w:t>
      </w:r>
      <w:r w:rsidRPr="00AF2FA5">
        <w:rPr>
          <w:b/>
          <w:lang w:eastAsia="en-AU"/>
        </w:rPr>
        <w:t>must</w:t>
      </w:r>
      <w:r w:rsidRPr="00AF2FA5">
        <w:rPr>
          <w:lang w:eastAsia="en-AU"/>
        </w:rPr>
        <w:t xml:space="preserve"> contain the following information:</w:t>
      </w:r>
    </w:p>
    <w:p w14:paraId="0BABD0DD" w14:textId="77777777" w:rsidR="00AF2FA5" w:rsidRPr="00AF2FA5" w:rsidRDefault="00AF2FA5" w:rsidP="00AF2FA5">
      <w:pPr>
        <w:keepNext/>
        <w:widowControl w:val="0"/>
        <w:spacing w:before="240" w:after="240"/>
        <w:ind w:left="851" w:hanging="851"/>
        <w:outlineLvl w:val="3"/>
        <w:rPr>
          <w:b/>
          <w:i/>
          <w:color w:val="008000"/>
        </w:rPr>
      </w:pPr>
      <w:bookmarkStart w:id="551" w:name="_Toc216858988"/>
      <w:r w:rsidRPr="00AF2FA5">
        <w:rPr>
          <w:b/>
          <w:i/>
          <w:color w:val="008000"/>
        </w:rPr>
        <w:t>D.1</w:t>
      </w:r>
      <w:r w:rsidRPr="00AF2FA5">
        <w:rPr>
          <w:b/>
          <w:i/>
          <w:color w:val="008000"/>
        </w:rPr>
        <w:tab/>
        <w:t>A list of the foods or food groups proposed to or which might contain the novel food ingredient or substance</w:t>
      </w:r>
    </w:p>
    <w:p w14:paraId="5978729E" w14:textId="77777777" w:rsidR="00AF2FA5" w:rsidRPr="00AF2FA5" w:rsidRDefault="00AF2FA5" w:rsidP="00AF2FA5">
      <w:pPr>
        <w:keepNext/>
        <w:widowControl w:val="0"/>
        <w:spacing w:before="240" w:after="240"/>
        <w:ind w:left="851" w:hanging="851"/>
        <w:outlineLvl w:val="3"/>
        <w:rPr>
          <w:b/>
          <w:i/>
          <w:color w:val="008000"/>
        </w:rPr>
      </w:pPr>
      <w:r w:rsidRPr="00AF2FA5">
        <w:rPr>
          <w:b/>
          <w:i/>
          <w:color w:val="008000"/>
        </w:rPr>
        <w:t>D.2</w:t>
      </w:r>
      <w:r w:rsidRPr="00AF2FA5">
        <w:rPr>
          <w:b/>
          <w:i/>
          <w:color w:val="008000"/>
        </w:rPr>
        <w:tab/>
        <w:t>The proposed level of the novel food ingredient or substance for each food or food group</w:t>
      </w:r>
    </w:p>
    <w:p w14:paraId="7CD20A69" w14:textId="77777777" w:rsidR="00AF2FA5" w:rsidRPr="00AF2FA5" w:rsidRDefault="00AF2FA5" w:rsidP="00AF2FA5">
      <w:pPr>
        <w:widowControl w:val="0"/>
      </w:pPr>
      <w:r w:rsidRPr="00AF2FA5">
        <w:rPr>
          <w:szCs w:val="20"/>
          <w:lang w:eastAsia="en-AU"/>
        </w:rPr>
        <w:t xml:space="preserve">Data </w:t>
      </w:r>
      <w:r w:rsidRPr="00AF2FA5">
        <w:rPr>
          <w:b/>
          <w:szCs w:val="20"/>
          <w:lang w:eastAsia="en-AU"/>
        </w:rPr>
        <w:t>must</w:t>
      </w:r>
      <w:r w:rsidRPr="00AF2FA5">
        <w:rPr>
          <w:szCs w:val="20"/>
          <w:lang w:eastAsia="en-AU"/>
        </w:rPr>
        <w:t xml:space="preserve"> be provided about the proposed concentration (or levels of addition) of the novel food ingredient in each of the foods or food groups identified in subsection D.1 of this Guideline (3.5.2) (i.e. proposed to contain the substance). Any information on naturally-occurring levels of the substance </w:t>
      </w:r>
      <w:r w:rsidRPr="00AF2FA5">
        <w:rPr>
          <w:b/>
          <w:szCs w:val="20"/>
          <w:lang w:eastAsia="en-AU"/>
        </w:rPr>
        <w:t>must</w:t>
      </w:r>
      <w:r w:rsidRPr="00AF2FA5">
        <w:rPr>
          <w:szCs w:val="20"/>
          <w:lang w:eastAsia="en-AU"/>
        </w:rPr>
        <w:t xml:space="preserve"> also be provided. The application should indicate whether these are maximum or actual use levels.</w:t>
      </w:r>
    </w:p>
    <w:bookmarkEnd w:id="551"/>
    <w:p w14:paraId="20E65761"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D.3</w:t>
      </w:r>
      <w:r w:rsidRPr="00AF2FA5">
        <w:rPr>
          <w:b/>
          <w:i/>
          <w:color w:val="008000"/>
          <w:lang w:eastAsia="en-AU"/>
        </w:rPr>
        <w:tab/>
        <w:t>For foods or food groups not currently listed in the most recent Australian or New Zealand (NNSs), information on the likely level of consumption</w:t>
      </w:r>
    </w:p>
    <w:p w14:paraId="3FB2FA08" w14:textId="77777777" w:rsidR="00AF2FA5" w:rsidRPr="00AF2FA5" w:rsidRDefault="00AF2FA5" w:rsidP="00AF2FA5">
      <w:pPr>
        <w:widowControl w:val="0"/>
        <w:rPr>
          <w:lang w:eastAsia="en-AU"/>
        </w:rPr>
      </w:pPr>
      <w:r w:rsidRPr="00AF2FA5">
        <w:rPr>
          <w:lang w:eastAsia="en-AU"/>
        </w:rPr>
        <w:t>This includes any consumption information for food groups not included in the most recent Australian or New Zealand NNSs which relate to the application. Data distinguishing likely consumption levels among target and non-target groups are preferred.</w:t>
      </w:r>
    </w:p>
    <w:p w14:paraId="502EDDEC" w14:textId="77777777" w:rsidR="00AF2FA5" w:rsidRPr="00AF2FA5" w:rsidRDefault="00AF2FA5" w:rsidP="00AF2FA5">
      <w:pPr>
        <w:widowControl w:val="0"/>
        <w:rPr>
          <w:lang w:eastAsia="en-AU"/>
        </w:rPr>
      </w:pPr>
    </w:p>
    <w:p w14:paraId="3104787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138EE70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C425B19" w14:textId="415483EE"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Information on likely consumption can be based on proposed levels of consumption (grams per day) or on consumption data for these foods from a similar market in another country. The most recent NNSs are the </w:t>
      </w:r>
      <w:r w:rsidRPr="00AF2FA5">
        <w:rPr>
          <w:lang w:val="en-AU" w:eastAsia="en-AU"/>
        </w:rPr>
        <w:t>2011–12 National Nutrition and Physical Activity Survey (NNPAS) component of the 2011–13 Australian Health Survey  (2 yea</w:t>
      </w:r>
      <w:r w:rsidR="00E86754">
        <w:rPr>
          <w:lang w:val="en-AU" w:eastAsia="en-AU"/>
        </w:rPr>
        <w:t xml:space="preserve">rs. </w:t>
      </w:r>
      <w:r w:rsidRPr="00AF2FA5">
        <w:rPr>
          <w:lang w:val="en-AU" w:eastAsia="en-AU"/>
        </w:rPr>
        <w:t>and above), the 2008–09 New Zealand NNS (15 yea</w:t>
      </w:r>
      <w:r w:rsidR="00E86754">
        <w:rPr>
          <w:lang w:val="en-AU" w:eastAsia="en-AU"/>
        </w:rPr>
        <w:t xml:space="preserve">rs. </w:t>
      </w:r>
      <w:r w:rsidRPr="00AF2FA5">
        <w:rPr>
          <w:lang w:val="en-AU" w:eastAsia="en-AU"/>
        </w:rPr>
        <w:t>and above) and</w:t>
      </w:r>
      <w:r w:rsidRPr="00AF2FA5">
        <w:rPr>
          <w:color w:val="FF0000"/>
          <w:lang w:val="en-AU" w:eastAsia="en-AU"/>
        </w:rPr>
        <w:t xml:space="preserve"> </w:t>
      </w:r>
      <w:r w:rsidRPr="00AF2FA5">
        <w:rPr>
          <w:lang w:val="en-AU" w:eastAsia="en-AU"/>
        </w:rPr>
        <w:t>the 2002 New Zealand Children’s NNS (5–14 years)</w:t>
      </w:r>
      <w:r w:rsidRPr="00AF2FA5">
        <w:rPr>
          <w:lang w:eastAsia="en-AU"/>
        </w:rPr>
        <w:t xml:space="preserve">. </w:t>
      </w:r>
    </w:p>
    <w:p w14:paraId="48ADC092" w14:textId="77777777" w:rsidR="00AF2FA5" w:rsidRPr="00AF2FA5" w:rsidRDefault="00AF2FA5" w:rsidP="00AF2FA5">
      <w:pPr>
        <w:widowControl w:val="0"/>
        <w:rPr>
          <w:lang w:eastAsia="en-AU"/>
        </w:rPr>
      </w:pPr>
    </w:p>
    <w:p w14:paraId="4CC18FDC" w14:textId="77777777" w:rsidR="00AF2FA5" w:rsidRPr="00AF2FA5" w:rsidRDefault="00AF2FA5" w:rsidP="00AF2FA5">
      <w:pPr>
        <w:widowControl w:val="0"/>
        <w:rPr>
          <w:lang w:eastAsia="en-AU"/>
        </w:rPr>
      </w:pPr>
      <w:r w:rsidRPr="00AF2FA5">
        <w:rPr>
          <w:lang w:eastAsia="en-AU"/>
        </w:rPr>
        <w:t>The application should contain the following information:</w:t>
      </w:r>
    </w:p>
    <w:p w14:paraId="38B8B733" w14:textId="77777777" w:rsidR="00AF2FA5" w:rsidRPr="00AF2FA5" w:rsidRDefault="00AF2FA5" w:rsidP="00AF2FA5">
      <w:pPr>
        <w:keepNext/>
        <w:widowControl w:val="0"/>
        <w:spacing w:before="240" w:after="240"/>
        <w:ind w:left="851" w:hanging="851"/>
        <w:outlineLvl w:val="3"/>
        <w:rPr>
          <w:b/>
          <w:i/>
          <w:color w:val="008000"/>
          <w:lang w:eastAsia="en-AU"/>
        </w:rPr>
      </w:pPr>
      <w:bookmarkStart w:id="552" w:name="_Toc216858990"/>
      <w:r w:rsidRPr="00AF2FA5">
        <w:rPr>
          <w:b/>
          <w:i/>
          <w:color w:val="008000"/>
          <w:lang w:eastAsia="en-AU"/>
        </w:rPr>
        <w:t>D.4</w:t>
      </w:r>
      <w:r w:rsidRPr="00AF2FA5">
        <w:rPr>
          <w:b/>
          <w:i/>
          <w:color w:val="008000"/>
          <w:lang w:eastAsia="en-AU"/>
        </w:rPr>
        <w:tab/>
        <w:t>The percentage of the food group in which the novel food ingredient is proposed to be used or the percentage of the market likely to use the novel food ingredient</w:t>
      </w:r>
      <w:bookmarkEnd w:id="552"/>
    </w:p>
    <w:p w14:paraId="2158F5EC" w14:textId="77777777" w:rsidR="00AF2FA5" w:rsidRPr="00AF2FA5" w:rsidRDefault="00AF2FA5" w:rsidP="00AF2FA5">
      <w:pPr>
        <w:widowControl w:val="0"/>
        <w:rPr>
          <w:lang w:eastAsia="en-AU"/>
        </w:rPr>
      </w:pPr>
      <w:r w:rsidRPr="00AF2FA5">
        <w:rPr>
          <w:lang w:eastAsia="en-AU"/>
        </w:rPr>
        <w:t xml:space="preserve">This includes information based on projected uptake or market share data for foods likely to contain the novel food or novel food ingredient. This can be based on a similar market in another country. </w:t>
      </w:r>
    </w:p>
    <w:p w14:paraId="6CDF22C4" w14:textId="77777777" w:rsidR="00AF2FA5" w:rsidRPr="00AF2FA5" w:rsidRDefault="00AF2FA5" w:rsidP="00AF2FA5">
      <w:pPr>
        <w:keepNext/>
        <w:widowControl w:val="0"/>
        <w:spacing w:before="240" w:after="240"/>
        <w:ind w:left="851" w:hanging="851"/>
        <w:outlineLvl w:val="3"/>
        <w:rPr>
          <w:b/>
          <w:bCs/>
          <w:i/>
          <w:color w:val="008000"/>
          <w:lang w:eastAsia="en-AU"/>
        </w:rPr>
      </w:pPr>
      <w:r w:rsidRPr="00AF2FA5">
        <w:rPr>
          <w:b/>
          <w:i/>
          <w:color w:val="008000"/>
          <w:lang w:eastAsia="en-AU"/>
        </w:rPr>
        <w:t>D.5</w:t>
      </w:r>
      <w:r w:rsidRPr="00AF2FA5">
        <w:rPr>
          <w:b/>
          <w:i/>
          <w:color w:val="008000"/>
          <w:lang w:eastAsia="en-AU"/>
        </w:rPr>
        <w:tab/>
        <w:t>For foods where consumption has changed in recent years, information on likely current food consumption</w:t>
      </w:r>
    </w:p>
    <w:p w14:paraId="4745B6B5" w14:textId="77777777" w:rsidR="00AF2FA5" w:rsidRPr="00AF2FA5" w:rsidRDefault="00AF2FA5" w:rsidP="00AF2FA5">
      <w:pPr>
        <w:widowControl w:val="0"/>
        <w:rPr>
          <w:lang w:eastAsia="en-AU"/>
        </w:rPr>
      </w:pPr>
      <w:r w:rsidRPr="00AF2FA5">
        <w:rPr>
          <w:lang w:eastAsia="en-AU"/>
        </w:rPr>
        <w:t>This includes any consumption information for foods where there has been a significant change in consumption since the most recent Australian and New Zealand NNSs which relate to the application. This can be based on market share data or sales data or on a similar market in another country.</w:t>
      </w:r>
    </w:p>
    <w:p w14:paraId="587F212F" w14:textId="77777777" w:rsidR="00AF2FA5" w:rsidRPr="00AF2FA5" w:rsidRDefault="00AF2FA5" w:rsidP="00AF2FA5">
      <w:pPr>
        <w:widowControl w:val="0"/>
        <w:rPr>
          <w:lang w:eastAsia="en-AU"/>
        </w:rPr>
      </w:pPr>
    </w:p>
    <w:p w14:paraId="2028E35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5BA63D3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3878B87" w14:textId="70C29095"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most recent NNSs are the </w:t>
      </w:r>
      <w:r w:rsidRPr="00AF2FA5">
        <w:rPr>
          <w:lang w:val="en-AU" w:eastAsia="en-AU"/>
        </w:rPr>
        <w:t>2011–12 National Nutrition and Physical Activity Survey (NNPAS) component of the 2011–13 Australian Health Survey  (2 yea</w:t>
      </w:r>
      <w:r w:rsidR="00E86754">
        <w:rPr>
          <w:lang w:val="en-AU" w:eastAsia="en-AU"/>
        </w:rPr>
        <w:t xml:space="preserve">rs. </w:t>
      </w:r>
      <w:r w:rsidRPr="00AF2FA5">
        <w:rPr>
          <w:lang w:val="en-AU" w:eastAsia="en-AU"/>
        </w:rPr>
        <w:t>and above), the 2008–09 New Zealand NNS (15 yea</w:t>
      </w:r>
      <w:r w:rsidR="00E86754">
        <w:rPr>
          <w:lang w:val="en-AU" w:eastAsia="en-AU"/>
        </w:rPr>
        <w:t xml:space="preserve">rs. </w:t>
      </w:r>
      <w:r w:rsidRPr="00AF2FA5">
        <w:rPr>
          <w:lang w:val="en-AU" w:eastAsia="en-AU"/>
        </w:rPr>
        <w:t>and above) and the 2002 New Zealand Children’s NNS (5–14 years)</w:t>
      </w:r>
      <w:r w:rsidRPr="00AF2FA5">
        <w:rPr>
          <w:lang w:eastAsia="en-AU"/>
        </w:rPr>
        <w:t xml:space="preserve">. </w:t>
      </w:r>
    </w:p>
    <w:p w14:paraId="52006906" w14:textId="77777777" w:rsidR="00AF2FA5" w:rsidRPr="00AF2FA5" w:rsidRDefault="00AF2FA5" w:rsidP="00AF2FA5">
      <w:pPr>
        <w:keepNext/>
        <w:widowControl w:val="0"/>
        <w:spacing w:before="240" w:after="240"/>
        <w:ind w:left="851" w:hanging="851"/>
        <w:outlineLvl w:val="3"/>
        <w:rPr>
          <w:b/>
          <w:i/>
          <w:color w:val="008000"/>
          <w:lang w:eastAsia="en-AU"/>
        </w:rPr>
      </w:pPr>
      <w:bookmarkStart w:id="553" w:name="_Toc216858991"/>
      <w:r w:rsidRPr="00AF2FA5">
        <w:rPr>
          <w:b/>
          <w:i/>
          <w:color w:val="008000"/>
          <w:lang w:eastAsia="en-AU"/>
        </w:rPr>
        <w:t>D.6</w:t>
      </w:r>
      <w:r w:rsidRPr="00AF2FA5">
        <w:rPr>
          <w:b/>
          <w:i/>
          <w:color w:val="008000"/>
          <w:lang w:eastAsia="en-AU"/>
        </w:rPr>
        <w:tab/>
        <w:t>Data to show whether the food, or the food in which the novel food ingredient is used, is likely to replace another food from the diet, if applicable</w:t>
      </w:r>
      <w:bookmarkEnd w:id="553"/>
    </w:p>
    <w:p w14:paraId="74C9E0BF" w14:textId="77777777" w:rsidR="00AF2FA5" w:rsidRPr="00AF2FA5" w:rsidRDefault="00AF2FA5" w:rsidP="00AF2FA5">
      <w:pPr>
        <w:widowControl w:val="0"/>
        <w:rPr>
          <w:lang w:eastAsia="en-AU"/>
        </w:rPr>
      </w:pPr>
      <w:r w:rsidRPr="00AF2FA5">
        <w:rPr>
          <w:lang w:eastAsia="en-AU"/>
        </w:rPr>
        <w:t xml:space="preserve">This includes information on projected consumption levels for the novel food or food(s) containing the novel food ingredient, and frequency of consumption. This could include market research data or data from other international markets. </w:t>
      </w:r>
      <w:r w:rsidRPr="00AF2FA5">
        <w:rPr>
          <w:lang w:eastAsia="en-AU"/>
        </w:rPr>
        <w:br w:type="page"/>
      </w:r>
    </w:p>
    <w:p w14:paraId="7FBFE9DB"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lastRenderedPageBreak/>
        <w:t>D.7</w:t>
      </w:r>
      <w:r w:rsidRPr="00AF2FA5">
        <w:rPr>
          <w:b/>
          <w:i/>
          <w:color w:val="008000"/>
          <w:lang w:eastAsia="en-AU"/>
        </w:rPr>
        <w:tab/>
        <w:t>Information relating to the use of the novel food or novel food ingredient in other countries, if applicable</w:t>
      </w:r>
    </w:p>
    <w:p w14:paraId="007B7B1C" w14:textId="77777777" w:rsidR="00AF2FA5" w:rsidRPr="00AF2FA5" w:rsidRDefault="00AF2FA5" w:rsidP="00AF2FA5">
      <w:pPr>
        <w:widowControl w:val="0"/>
        <w:rPr>
          <w:lang w:eastAsia="en-AU"/>
        </w:rPr>
      </w:pPr>
      <w:r w:rsidRPr="00AF2FA5">
        <w:rPr>
          <w:lang w:eastAsia="en-AU"/>
        </w:rPr>
        <w:t>This includes information on the food groups or foods in which is it used and the use levels.</w:t>
      </w:r>
    </w:p>
    <w:p w14:paraId="1C2EA117" w14:textId="77777777" w:rsidR="00AF2FA5" w:rsidRPr="00AF2FA5" w:rsidRDefault="00AF2FA5" w:rsidP="00AF2FA5">
      <w:pPr>
        <w:keepNext/>
        <w:widowControl w:val="0"/>
        <w:spacing w:before="240" w:after="240"/>
        <w:ind w:left="851" w:hanging="851"/>
        <w:outlineLvl w:val="2"/>
        <w:rPr>
          <w:b/>
          <w:bCs/>
        </w:rPr>
      </w:pPr>
      <w:bookmarkStart w:id="554" w:name="_Toc216858993"/>
      <w:r w:rsidRPr="00AF2FA5">
        <w:rPr>
          <w:b/>
          <w:bCs/>
        </w:rPr>
        <w:t>E</w:t>
      </w:r>
      <w:r w:rsidRPr="00AF2FA5">
        <w:rPr>
          <w:b/>
          <w:bCs/>
        </w:rPr>
        <w:tab/>
        <w:t>Information on the nutritional and health impact of the novel food</w:t>
      </w:r>
    </w:p>
    <w:bookmarkEnd w:id="554"/>
    <w:p w14:paraId="43E6A08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01A8869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93F10B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Some of the information derived from section C in this Guideline (3.5.2) will be used also to assess the nutritional impact of the novel food. The information in this section E is in addition to the information set out in section C of this Guideline (3.5.2). Information in relation to the safety, dietary exposure and nutritional impact will be considered by FSANZ in characterising the risk of the novel food or novel food ingredient.</w:t>
      </w:r>
    </w:p>
    <w:p w14:paraId="437009A1" w14:textId="77777777" w:rsidR="00AF2FA5" w:rsidRPr="00AF2FA5" w:rsidRDefault="00AF2FA5" w:rsidP="00AF2FA5">
      <w:pPr>
        <w:widowControl w:val="0"/>
        <w:rPr>
          <w:lang w:eastAsia="en-AU"/>
        </w:rPr>
      </w:pPr>
    </w:p>
    <w:p w14:paraId="3C2E34B0"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53A81D8D" w14:textId="77777777" w:rsidR="00AF2FA5" w:rsidRPr="00AF2FA5" w:rsidRDefault="00AF2FA5" w:rsidP="00AF2FA5">
      <w:pPr>
        <w:keepNext/>
        <w:widowControl w:val="0"/>
        <w:spacing w:before="240" w:after="240"/>
        <w:ind w:left="851" w:hanging="851"/>
        <w:outlineLvl w:val="3"/>
        <w:rPr>
          <w:b/>
          <w:i/>
          <w:color w:val="008000"/>
        </w:rPr>
      </w:pPr>
      <w:bookmarkStart w:id="555" w:name="_Toc216858994"/>
      <w:r w:rsidRPr="00AF2FA5">
        <w:rPr>
          <w:b/>
          <w:i/>
          <w:color w:val="008000"/>
        </w:rPr>
        <w:t>E.1</w:t>
      </w:r>
      <w:r w:rsidRPr="00AF2FA5">
        <w:rPr>
          <w:b/>
          <w:i/>
          <w:color w:val="008000"/>
        </w:rPr>
        <w:tab/>
        <w:t>Information to demonstrate that the use of the novel food or novel food ingredient will not cause a nutritional imbalance in the diet</w:t>
      </w:r>
    </w:p>
    <w:p w14:paraId="73828D5A" w14:textId="77777777" w:rsidR="00AF2FA5" w:rsidRPr="00AF2FA5" w:rsidRDefault="00AF2FA5" w:rsidP="00AF2FA5">
      <w:pPr>
        <w:rPr>
          <w:szCs w:val="20"/>
        </w:rPr>
      </w:pPr>
      <w:r w:rsidRPr="00AF2FA5">
        <w:rPr>
          <w:szCs w:val="20"/>
        </w:rPr>
        <w:t>This includes information relating to the effect of the novel food, ingredient or substance on the bioavailability of other nutrients.</w:t>
      </w:r>
    </w:p>
    <w:p w14:paraId="72759B72" w14:textId="77777777" w:rsidR="00AF2FA5" w:rsidRPr="00AF2FA5" w:rsidRDefault="00AF2FA5" w:rsidP="00AF2FA5">
      <w:pPr>
        <w:rPr>
          <w:szCs w:val="20"/>
        </w:rPr>
      </w:pPr>
    </w:p>
    <w:p w14:paraId="24D957E1" w14:textId="77777777" w:rsidR="00AF2FA5" w:rsidRPr="00AF2FA5" w:rsidRDefault="00AF2FA5" w:rsidP="00AF2FA5">
      <w:pPr>
        <w:widowControl w:val="0"/>
        <w:rPr>
          <w:lang w:eastAsia="en-AU"/>
        </w:rPr>
      </w:pPr>
      <w:r w:rsidRPr="00AF2FA5">
        <w:t>This also includes consideration of the effect on the intake of other components of the overall diet (particularly macronutrients) which may arise from the novel food, ingredient or substance.</w:t>
      </w:r>
      <w:bookmarkEnd w:id="555"/>
    </w:p>
    <w:p w14:paraId="410D2922"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E.2</w:t>
      </w:r>
      <w:r w:rsidRPr="00AF2FA5">
        <w:rPr>
          <w:b/>
          <w:i/>
          <w:color w:val="008000"/>
          <w:lang w:eastAsia="en-AU"/>
        </w:rPr>
        <w:tab/>
        <w:t>Information to demonstrate that the addition of the novel food ingredient will not create a significant negative public health impact</w:t>
      </w:r>
    </w:p>
    <w:p w14:paraId="30EFC163" w14:textId="77777777" w:rsidR="00AF2FA5" w:rsidRPr="00AF2FA5" w:rsidRDefault="00AF2FA5" w:rsidP="00AF2FA5">
      <w:pPr>
        <w:widowControl w:val="0"/>
        <w:rPr>
          <w:lang w:eastAsia="en-AU"/>
        </w:rPr>
      </w:pPr>
      <w:r w:rsidRPr="00AF2FA5">
        <w:rPr>
          <w:lang w:eastAsia="en-AU"/>
        </w:rPr>
        <w:t>If the purpose for adding a novel food ingredient to food relates to a potential beneficial physiological or health-related outcome, this will include information from scientific studies on any potential adverse effect(s) on the physiological status of the target or non-target population, including long term impact on health. This information is in addition to that outlined in section F of this Guideline (3.5.2).</w:t>
      </w:r>
    </w:p>
    <w:p w14:paraId="78DACA1A" w14:textId="77777777" w:rsidR="00AF2FA5" w:rsidRPr="00AF2FA5" w:rsidRDefault="00AF2FA5" w:rsidP="00AF2FA5">
      <w:pPr>
        <w:keepNext/>
        <w:widowControl w:val="0"/>
        <w:spacing w:before="240" w:after="240"/>
        <w:ind w:left="851" w:hanging="851"/>
        <w:outlineLvl w:val="2"/>
        <w:rPr>
          <w:b/>
          <w:bCs/>
        </w:rPr>
      </w:pPr>
      <w:bookmarkStart w:id="556" w:name="_Toc216858995"/>
      <w:r w:rsidRPr="00AF2FA5">
        <w:rPr>
          <w:b/>
          <w:bCs/>
        </w:rPr>
        <w:t>F</w:t>
      </w:r>
      <w:r w:rsidRPr="00AF2FA5">
        <w:rPr>
          <w:b/>
          <w:bCs/>
        </w:rPr>
        <w:tab/>
        <w:t>Information related to potential impact on consumer understanding and behaviour</w:t>
      </w:r>
      <w:bookmarkEnd w:id="556"/>
      <w:r w:rsidRPr="00AF2FA5">
        <w:rPr>
          <w:b/>
          <w:bCs/>
        </w:rPr>
        <w:t xml:space="preserve"> </w:t>
      </w:r>
    </w:p>
    <w:p w14:paraId="7C88512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149E8C8E"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182E467" w14:textId="4ED10CC9"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Some of the information derived from section D in this Guideline (3.5.2) will be used also to assess the impact on consume</w:t>
      </w:r>
      <w:r w:rsidR="00E86754">
        <w:rPr>
          <w:lang w:eastAsia="en-AU"/>
        </w:rPr>
        <w:t xml:space="preserve">rs. </w:t>
      </w:r>
      <w:r w:rsidRPr="00AF2FA5">
        <w:rPr>
          <w:lang w:eastAsia="en-AU"/>
        </w:rPr>
        <w:t>of the novel food. The information below is in addition to this information.</w:t>
      </w:r>
    </w:p>
    <w:p w14:paraId="3580FB77" w14:textId="77777777" w:rsidR="00AF2FA5" w:rsidRPr="00AF2FA5" w:rsidRDefault="00AF2FA5" w:rsidP="00AF2FA5">
      <w:pPr>
        <w:widowControl w:val="0"/>
        <w:rPr>
          <w:lang w:eastAsia="en-AU"/>
        </w:rPr>
      </w:pPr>
    </w:p>
    <w:p w14:paraId="303BD8FA" w14:textId="77777777" w:rsidR="00AF2FA5" w:rsidRPr="00AF2FA5" w:rsidRDefault="00AF2FA5" w:rsidP="00AF2FA5">
      <w:pPr>
        <w:widowControl w:val="0"/>
        <w:rPr>
          <w:lang w:eastAsia="en-AU"/>
        </w:rPr>
      </w:pPr>
      <w:r w:rsidRPr="00AF2FA5">
        <w:rPr>
          <w:lang w:eastAsia="en-AU"/>
        </w:rPr>
        <w:t xml:space="preserve">If the purpose for adding a novel food ingredient to food relates to a potential beneficial physiological or health-related outcome, the application </w:t>
      </w:r>
      <w:r w:rsidRPr="00AF2FA5">
        <w:rPr>
          <w:b/>
          <w:lang w:eastAsia="en-AU"/>
        </w:rPr>
        <w:t>must</w:t>
      </w:r>
      <w:r w:rsidRPr="00AF2FA5">
        <w:rPr>
          <w:lang w:eastAsia="en-AU"/>
        </w:rPr>
        <w:t xml:space="preserve"> contain the following information:</w:t>
      </w:r>
    </w:p>
    <w:p w14:paraId="02FFB302"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t>F.1</w:t>
      </w:r>
      <w:r w:rsidRPr="00AF2FA5">
        <w:rPr>
          <w:b/>
          <w:i/>
          <w:color w:val="008000"/>
          <w:lang w:eastAsia="en-AU"/>
        </w:rPr>
        <w:tab/>
        <w:t>Information to demonstrate the level of consumer awareness and understanding of the novel food or novel food ingredient</w:t>
      </w:r>
    </w:p>
    <w:p w14:paraId="26831272" w14:textId="07B200EC" w:rsidR="00AF2FA5" w:rsidRPr="00AF2FA5" w:rsidRDefault="00AF2FA5" w:rsidP="00AF2FA5">
      <w:pPr>
        <w:keepNext/>
        <w:widowControl w:val="0"/>
        <w:spacing w:before="240" w:after="240"/>
        <w:ind w:left="851" w:hanging="851"/>
        <w:outlineLvl w:val="3"/>
        <w:rPr>
          <w:b/>
          <w:i/>
          <w:color w:val="008000"/>
          <w:lang w:eastAsia="en-AU"/>
        </w:rPr>
      </w:pPr>
      <w:bookmarkStart w:id="557" w:name="_Toc216858997"/>
      <w:r w:rsidRPr="00AF2FA5">
        <w:rPr>
          <w:b/>
          <w:i/>
          <w:color w:val="008000"/>
          <w:lang w:eastAsia="en-AU"/>
        </w:rPr>
        <w:t>F.2</w:t>
      </w:r>
      <w:r w:rsidRPr="00AF2FA5">
        <w:rPr>
          <w:b/>
          <w:i/>
          <w:color w:val="008000"/>
          <w:lang w:eastAsia="en-AU"/>
        </w:rPr>
        <w:tab/>
        <w:t>Information on the actual or potential behaviour of consume</w:t>
      </w:r>
      <w:r w:rsidR="00E86754">
        <w:rPr>
          <w:b/>
          <w:i/>
          <w:color w:val="008000"/>
          <w:lang w:eastAsia="en-AU"/>
        </w:rPr>
        <w:t xml:space="preserve">rs. </w:t>
      </w:r>
      <w:r w:rsidRPr="00AF2FA5">
        <w:rPr>
          <w:b/>
          <w:i/>
          <w:color w:val="008000"/>
          <w:lang w:eastAsia="en-AU"/>
        </w:rPr>
        <w:t>in response to the novel food or novel food ingredient</w:t>
      </w:r>
      <w:bookmarkEnd w:id="557"/>
    </w:p>
    <w:p w14:paraId="0D67542B" w14:textId="77777777" w:rsidR="00AF2FA5" w:rsidRPr="00AF2FA5" w:rsidRDefault="00AF2FA5" w:rsidP="00AF2FA5">
      <w:pPr>
        <w:widowControl w:val="0"/>
        <w:rPr>
          <w:lang w:eastAsia="en-AU"/>
        </w:rPr>
      </w:pPr>
      <w:r w:rsidRPr="00AF2FA5">
        <w:rPr>
          <w:lang w:eastAsia="en-AU"/>
        </w:rPr>
        <w:t>This includes information such as changes in consumption behaviour and changes in health and diet behaviour.</w:t>
      </w:r>
    </w:p>
    <w:p w14:paraId="5014BB4E" w14:textId="77777777" w:rsidR="00AF2FA5" w:rsidRPr="00AF2FA5" w:rsidRDefault="00AF2FA5" w:rsidP="00AF2FA5">
      <w:pPr>
        <w:keepNext/>
        <w:widowControl w:val="0"/>
        <w:spacing w:before="240" w:after="240"/>
        <w:ind w:left="851" w:hanging="851"/>
        <w:outlineLvl w:val="3"/>
        <w:rPr>
          <w:b/>
          <w:i/>
          <w:color w:val="008000"/>
          <w:lang w:eastAsia="en-AU"/>
        </w:rPr>
      </w:pPr>
      <w:bookmarkStart w:id="558" w:name="_Toc216858998"/>
      <w:r w:rsidRPr="00AF2FA5">
        <w:rPr>
          <w:b/>
          <w:i/>
          <w:color w:val="008000"/>
          <w:lang w:eastAsia="en-AU"/>
        </w:rPr>
        <w:br w:type="page"/>
      </w:r>
    </w:p>
    <w:p w14:paraId="46627654" w14:textId="77777777" w:rsidR="00AF2FA5" w:rsidRPr="00AF2FA5" w:rsidRDefault="00AF2FA5" w:rsidP="00AF2FA5">
      <w:pPr>
        <w:keepNext/>
        <w:widowControl w:val="0"/>
        <w:spacing w:before="240" w:after="240"/>
        <w:ind w:left="851" w:hanging="851"/>
        <w:outlineLvl w:val="3"/>
        <w:rPr>
          <w:b/>
          <w:i/>
          <w:color w:val="008000"/>
          <w:lang w:eastAsia="en-AU"/>
        </w:rPr>
      </w:pPr>
      <w:r w:rsidRPr="00AF2FA5">
        <w:rPr>
          <w:b/>
          <w:i/>
          <w:color w:val="008000"/>
          <w:lang w:eastAsia="en-AU"/>
        </w:rPr>
        <w:lastRenderedPageBreak/>
        <w:t>F.3</w:t>
      </w:r>
      <w:r w:rsidRPr="00AF2FA5">
        <w:rPr>
          <w:b/>
          <w:i/>
          <w:color w:val="008000"/>
          <w:lang w:eastAsia="en-AU"/>
        </w:rPr>
        <w:tab/>
        <w:t>Information to demonstrate that the food(s) containing the novel food ingredient will not adversely affect any population groups (e.g. particular age or cultural groups)</w:t>
      </w:r>
      <w:bookmarkEnd w:id="558"/>
    </w:p>
    <w:p w14:paraId="4A6249E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bookmarkStart w:id="559" w:name="_Toc216858999"/>
      <w:r w:rsidRPr="00AF2FA5">
        <w:rPr>
          <w:b/>
          <w:lang w:eastAsia="en-AU"/>
        </w:rPr>
        <w:t>Note:</w:t>
      </w:r>
    </w:p>
    <w:p w14:paraId="37BB325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387D9C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Consumption behaviour changes include substitution, addition or avoidance. Health and diet behaviour changes relate to the potential impacts of the food in the context of not promoting patterns inconsistent with nutrition and physical activity policies and guidelines for Australia and New Zealand. The extent of the impact of the addition of a novel food ingredient to food on consumer behaviour will vary depending on: </w:t>
      </w:r>
    </w:p>
    <w:p w14:paraId="2DBA5F6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1EB413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(a)</w:t>
      </w:r>
      <w:r w:rsidRPr="00AF2FA5">
        <w:rPr>
          <w:lang w:eastAsia="en-AU"/>
        </w:rPr>
        <w:tab/>
        <w:t>the nature of the novel food ingredient and the food(s) to which it will be added</w:t>
      </w:r>
    </w:p>
    <w:p w14:paraId="1931E7C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(b)</w:t>
      </w:r>
      <w:r w:rsidRPr="00AF2FA5">
        <w:rPr>
          <w:lang w:eastAsia="en-AU"/>
        </w:rPr>
        <w:tab/>
        <w:t>the projected consumption levels for the food(s) containing the novel food ingredient including amount consumed and how often it will be consumed</w:t>
      </w:r>
    </w:p>
    <w:p w14:paraId="2A95560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(c)</w:t>
      </w:r>
      <w:r w:rsidRPr="00AF2FA5">
        <w:rPr>
          <w:lang w:eastAsia="en-AU"/>
        </w:rPr>
        <w:tab/>
        <w:t>whether currently used foods may be substituted for food(s) containing the novel food ingredient</w:t>
      </w:r>
    </w:p>
    <w:p w14:paraId="3E11D56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(d)</w:t>
      </w:r>
      <w:r w:rsidRPr="00AF2FA5">
        <w:rPr>
          <w:lang w:eastAsia="en-AU"/>
        </w:rPr>
        <w:tab/>
        <w:t>whether there is a claim.</w:t>
      </w:r>
    </w:p>
    <w:p w14:paraId="4D34DD9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0257F1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Thus, the amount of information necessary to address the impact on consumer behaviour will depend on the level of the impact. This will need to be considered in addressing the points above.</w:t>
      </w:r>
    </w:p>
    <w:p w14:paraId="39884BC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CD0B9C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Information to support subsections F.1</w:t>
      </w:r>
      <w:r w:rsidRPr="00AF2FA5">
        <w:rPr>
          <w:rFonts w:cs="Arial"/>
          <w:lang w:eastAsia="en-AU"/>
        </w:rPr>
        <w:t>–</w:t>
      </w:r>
      <w:r w:rsidRPr="00AF2FA5">
        <w:rPr>
          <w:lang w:eastAsia="en-AU"/>
        </w:rPr>
        <w:t>3 of this Guideline (3.5.2) could include:</w:t>
      </w:r>
    </w:p>
    <w:p w14:paraId="2E7432B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ACAFA3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(a)</w:t>
      </w:r>
      <w:r w:rsidRPr="00AF2FA5">
        <w:rPr>
          <w:lang w:eastAsia="en-AU"/>
        </w:rPr>
        <w:tab/>
        <w:t>a literature review of the available evidence from Australia and New Zealand, or internationally (where appropriate)</w:t>
      </w:r>
    </w:p>
    <w:p w14:paraId="17ECDD8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4FA5E1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(b)</w:t>
      </w:r>
      <w:r w:rsidRPr="00AF2FA5">
        <w:rPr>
          <w:lang w:eastAsia="en-AU"/>
        </w:rPr>
        <w:tab/>
        <w:t>robust quantitative or qualitative empirical research (where appropriate) assessing consumer responses to the proposed change e.g. studies assessing the Australian and New Zealand general population; findings broken down by population subgroups, including target and non-target population groups.</w:t>
      </w:r>
    </w:p>
    <w:p w14:paraId="43F7F24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A16F69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Where there is insufficient information on Australian and New Zealand consumer responses (or potential responses), as specified in section F, FSANZ may request an applicant to conduct empirical research to address these points. FSANZ can provide guidance here.</w:t>
      </w:r>
    </w:p>
    <w:p w14:paraId="7DFF0CC4" w14:textId="77777777" w:rsidR="00AF2FA5" w:rsidRPr="00AF2FA5" w:rsidRDefault="00AF2FA5" w:rsidP="00AF2FA5">
      <w:pPr>
        <w:widowControl w:val="0"/>
        <w:rPr>
          <w:lang w:eastAsia="en-AU"/>
        </w:rPr>
      </w:pPr>
    </w:p>
    <w:bookmarkEnd w:id="559"/>
    <w:p w14:paraId="3C99BC74" w14:textId="77777777" w:rsidR="00AF2FA5" w:rsidRPr="00AF2FA5" w:rsidRDefault="00AF2FA5" w:rsidP="00AF2FA5">
      <w:pPr>
        <w:widowControl w:val="0"/>
        <w:rPr>
          <w:lang w:eastAsia="en-AU"/>
        </w:rPr>
      </w:pPr>
    </w:p>
    <w:p w14:paraId="70DF94B7"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bookmarkStart w:id="560" w:name="_Toc165787706"/>
      <w:bookmarkStart w:id="561" w:name="_Toc165787796"/>
      <w:bookmarkStart w:id="562" w:name="_Toc171132298"/>
      <w:bookmarkStart w:id="563" w:name="_Toc215907214"/>
      <w:bookmarkStart w:id="564" w:name="_Toc216858703"/>
      <w:bookmarkStart w:id="565" w:name="_Toc216859002"/>
      <w:bookmarkStart w:id="566" w:name="_Toc216859125"/>
      <w:bookmarkStart w:id="567" w:name="_Toc432511981"/>
      <w:r w:rsidRPr="00AF2FA5">
        <w:rPr>
          <w:rFonts w:cs="Arial"/>
          <w:b/>
          <w:bCs/>
          <w:iCs/>
          <w:color w:val="008000"/>
          <w:sz w:val="28"/>
          <w:szCs w:val="28"/>
          <w:lang w:eastAsia="en-AU"/>
        </w:rPr>
        <w:lastRenderedPageBreak/>
        <w:t>3.5.3</w:t>
      </w:r>
      <w:r w:rsidRPr="00AF2FA5">
        <w:rPr>
          <w:rFonts w:cs="Arial"/>
          <w:b/>
          <w:bCs/>
          <w:iCs/>
          <w:color w:val="008000"/>
          <w:sz w:val="28"/>
          <w:szCs w:val="28"/>
          <w:lang w:eastAsia="en-AU"/>
        </w:rPr>
        <w:tab/>
        <w:t>Irradiated foods</w:t>
      </w:r>
      <w:bookmarkEnd w:id="560"/>
      <w:bookmarkEnd w:id="561"/>
      <w:bookmarkEnd w:id="562"/>
      <w:bookmarkEnd w:id="563"/>
      <w:bookmarkEnd w:id="564"/>
      <w:bookmarkEnd w:id="565"/>
      <w:bookmarkEnd w:id="566"/>
      <w:bookmarkEnd w:id="567"/>
    </w:p>
    <w:p w14:paraId="4C5923DF" w14:textId="77777777" w:rsidR="00AF2FA5" w:rsidRPr="00AF2FA5" w:rsidRDefault="00AF2FA5" w:rsidP="00AF2FA5">
      <w:pPr>
        <w:widowControl w:val="0"/>
        <w:rPr>
          <w:lang w:eastAsia="en-AU"/>
        </w:rPr>
      </w:pPr>
      <w:r w:rsidRPr="00AF2FA5">
        <w:rPr>
          <w:lang w:eastAsia="en-AU"/>
        </w:rPr>
        <w:t>An application to vary the Code is required to approve the irradiation of food. Permissions for irradiation of foods are specified in Standard 1.5.3 – Irradiation of food.</w:t>
      </w:r>
    </w:p>
    <w:p w14:paraId="12C1F15D" w14:textId="77777777" w:rsidR="00AF2FA5" w:rsidRPr="00AF2FA5" w:rsidRDefault="00AF2FA5" w:rsidP="00AF2FA5">
      <w:pPr>
        <w:widowControl w:val="0"/>
        <w:rPr>
          <w:lang w:eastAsia="en-AU"/>
        </w:rPr>
      </w:pPr>
    </w:p>
    <w:p w14:paraId="35553DF9" w14:textId="77777777" w:rsidR="00AF2FA5" w:rsidRPr="00AF2FA5" w:rsidRDefault="00AF2FA5" w:rsidP="00AF2FA5">
      <w:pPr>
        <w:widowControl w:val="0"/>
        <w:rPr>
          <w:lang w:eastAsia="en-AU"/>
        </w:rPr>
      </w:pPr>
      <w:r w:rsidRPr="00AF2FA5">
        <w:rPr>
          <w:lang w:eastAsia="en-AU"/>
        </w:rPr>
        <w:t xml:space="preserve">In support of an application for irradiation of a particular food and to demonstrate that there is a technological need to irradiate a food, the following information must be provided. </w:t>
      </w:r>
    </w:p>
    <w:p w14:paraId="22375459" w14:textId="77777777" w:rsidR="00AF2FA5" w:rsidRPr="00AF2FA5" w:rsidRDefault="00AF2FA5" w:rsidP="00AF2FA5">
      <w:pPr>
        <w:widowControl w:val="0"/>
        <w:rPr>
          <w:lang w:eastAsia="en-AU"/>
        </w:rPr>
      </w:pPr>
    </w:p>
    <w:p w14:paraId="3FAB9A7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3551DA0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0259EE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is required by paragraph 18(2)(e) of the FSANZ Act to have regard to any written policy guidelines formulated by the Forum. </w:t>
      </w:r>
    </w:p>
    <w:p w14:paraId="5E4EAAE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AFF8B0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For the labelling of irradiated foods, the relevant Policy Guideline is the Labelling of Foods produced or processed using New Technologies. </w:t>
      </w:r>
    </w:p>
    <w:p w14:paraId="08866CD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809EB9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FSANZ will have regard to these policy principles during the assessment of applications involving foods produced or processed using new technologies. The Guideline is available at </w:t>
      </w:r>
      <w:hyperlink r:id="rId51" w:history="1">
        <w:r w:rsidRPr="00AF2FA5">
          <w:rPr>
            <w:color w:val="0000FF"/>
            <w:u w:val="single"/>
            <w:lang w:eastAsia="en-AU"/>
          </w:rPr>
          <w:t>http://www.foodstandards.gov.au/code/fofr/fofrpolicy/Pages/default.aspx</w:t>
        </w:r>
      </w:hyperlink>
      <w:r w:rsidRPr="00AF2FA5">
        <w:rPr>
          <w:lang w:eastAsia="en-AU"/>
        </w:rPr>
        <w:t>.</w:t>
      </w:r>
    </w:p>
    <w:p w14:paraId="1F9ED86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BE04F7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information requirements outlined below take this Policy Guideline into consideration.</w:t>
      </w:r>
    </w:p>
    <w:p w14:paraId="57547718" w14:textId="77777777" w:rsidR="00AF2FA5" w:rsidRPr="00AF2FA5" w:rsidRDefault="00AF2FA5" w:rsidP="00AF2FA5">
      <w:pPr>
        <w:keepNext/>
        <w:widowControl w:val="0"/>
        <w:spacing w:before="240" w:after="240"/>
        <w:ind w:left="851" w:hanging="851"/>
        <w:outlineLvl w:val="2"/>
        <w:rPr>
          <w:b/>
          <w:bCs/>
        </w:rPr>
      </w:pPr>
      <w:bookmarkStart w:id="568" w:name="_Toc216859007"/>
      <w:r w:rsidRPr="00AF2FA5">
        <w:rPr>
          <w:b/>
          <w:bCs/>
        </w:rPr>
        <w:t>A</w:t>
      </w:r>
      <w:r w:rsidRPr="00AF2FA5">
        <w:rPr>
          <w:b/>
          <w:bCs/>
        </w:rPr>
        <w:tab/>
        <w:t>Technical information on the irradiated food</w:t>
      </w:r>
      <w:bookmarkEnd w:id="568"/>
    </w:p>
    <w:p w14:paraId="5E69B3C6"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1822ADE4" w14:textId="77777777" w:rsidR="00AF2FA5" w:rsidRPr="00AF2FA5" w:rsidRDefault="00AF2FA5" w:rsidP="00AF2FA5">
      <w:pPr>
        <w:keepNext/>
        <w:widowControl w:val="0"/>
        <w:spacing w:before="240" w:after="240"/>
        <w:ind w:left="851" w:hanging="851"/>
        <w:outlineLvl w:val="3"/>
        <w:rPr>
          <w:b/>
          <w:i/>
          <w:color w:val="008000"/>
          <w:lang w:eastAsia="en-AU"/>
        </w:rPr>
      </w:pPr>
      <w:bookmarkStart w:id="569" w:name="_Toc216859008"/>
      <w:r w:rsidRPr="00AF2FA5">
        <w:rPr>
          <w:b/>
          <w:i/>
          <w:color w:val="008000"/>
          <w:lang w:eastAsia="en-AU"/>
        </w:rPr>
        <w:t>A.1</w:t>
      </w:r>
      <w:r w:rsidRPr="00AF2FA5">
        <w:rPr>
          <w:b/>
          <w:i/>
          <w:color w:val="008000"/>
          <w:lang w:eastAsia="en-AU"/>
        </w:rPr>
        <w:tab/>
        <w:t>Information on the nature of the food or food ingredient to be irradiated</w:t>
      </w:r>
      <w:bookmarkEnd w:id="569"/>
    </w:p>
    <w:p w14:paraId="0575BA15" w14:textId="77777777" w:rsidR="00AF2FA5" w:rsidRPr="00AF2FA5" w:rsidRDefault="00AF2FA5" w:rsidP="00AF2FA5">
      <w:pPr>
        <w:widowControl w:val="0"/>
        <w:rPr>
          <w:lang w:eastAsia="en-AU"/>
        </w:rPr>
      </w:pPr>
      <w:r w:rsidRPr="00AF2FA5">
        <w:rPr>
          <w:lang w:eastAsia="en-AU"/>
        </w:rPr>
        <w:t>This includes a description of the primary foods, food ingredients or mixed foods to be irradiated.</w:t>
      </w:r>
    </w:p>
    <w:p w14:paraId="1070583A" w14:textId="77777777" w:rsidR="00AF2FA5" w:rsidRPr="00AF2FA5" w:rsidRDefault="00AF2FA5" w:rsidP="00AF2FA5">
      <w:pPr>
        <w:keepNext/>
        <w:widowControl w:val="0"/>
        <w:spacing w:before="240" w:after="240"/>
        <w:ind w:left="851" w:hanging="851"/>
        <w:outlineLvl w:val="3"/>
        <w:rPr>
          <w:b/>
          <w:i/>
          <w:color w:val="008000"/>
          <w:lang w:eastAsia="en-AU"/>
        </w:rPr>
      </w:pPr>
      <w:bookmarkStart w:id="570" w:name="_Toc216859009"/>
      <w:r w:rsidRPr="00AF2FA5">
        <w:rPr>
          <w:b/>
          <w:i/>
          <w:color w:val="008000"/>
          <w:lang w:eastAsia="en-AU"/>
        </w:rPr>
        <w:t>A.2</w:t>
      </w:r>
      <w:r w:rsidRPr="00AF2FA5">
        <w:rPr>
          <w:b/>
          <w:i/>
          <w:color w:val="008000"/>
          <w:lang w:eastAsia="en-AU"/>
        </w:rPr>
        <w:tab/>
        <w:t>Information on the technological need to use irradiation compared to other available technologies</w:t>
      </w:r>
      <w:bookmarkEnd w:id="570"/>
    </w:p>
    <w:p w14:paraId="40F55D12" w14:textId="77777777" w:rsidR="00AF2FA5" w:rsidRPr="00AF2FA5" w:rsidRDefault="00AF2FA5" w:rsidP="00AF2FA5">
      <w:pPr>
        <w:widowControl w:val="0"/>
        <w:rPr>
          <w:lang w:eastAsia="en-AU"/>
        </w:rPr>
      </w:pPr>
      <w:r w:rsidRPr="00AF2FA5">
        <w:rPr>
          <w:lang w:eastAsia="en-AU"/>
        </w:rPr>
        <w:t>This includes the following data or information to support that irradiation if used appropriately and at the correct doses can reduce bacterial contamination or increase shelf-life or reduce/eliminate pest infestation:</w:t>
      </w:r>
    </w:p>
    <w:p w14:paraId="200057A1" w14:textId="77777777" w:rsidR="00AF2FA5" w:rsidRPr="00AF2FA5" w:rsidRDefault="00AF2FA5" w:rsidP="00AF2FA5">
      <w:pPr>
        <w:widowControl w:val="0"/>
        <w:rPr>
          <w:lang w:eastAsia="en-AU"/>
        </w:rPr>
      </w:pPr>
    </w:p>
    <w:p w14:paraId="482E7808" w14:textId="2294F21E" w:rsidR="00AF2FA5" w:rsidRPr="00AF2FA5" w:rsidRDefault="00AF2FA5" w:rsidP="00AF2FA5">
      <w:pPr>
        <w:widowControl w:val="0"/>
        <w:ind w:left="567" w:hanging="567"/>
        <w:rPr>
          <w:lang w:eastAsia="en-AU"/>
        </w:rPr>
      </w:pPr>
      <w:r w:rsidRPr="00AF2FA5">
        <w:rPr>
          <w:lang w:eastAsia="en-AU"/>
        </w:rPr>
        <w:t>(a)</w:t>
      </w:r>
      <w:r w:rsidRPr="00AF2FA5">
        <w:rPr>
          <w:lang w:eastAsia="en-AU"/>
        </w:rPr>
        <w:tab/>
        <w:t>data on the reduction in microbiological lo</w:t>
      </w:r>
      <w:r w:rsidR="008C59D0">
        <w:rPr>
          <w:lang w:eastAsia="en-AU"/>
        </w:rPr>
        <w:t xml:space="preserve">ad. </w:t>
      </w:r>
      <w:r w:rsidRPr="00AF2FA5">
        <w:rPr>
          <w:lang w:eastAsia="en-AU"/>
        </w:rPr>
        <w:t>to demonstrate the effectiveness  of the irradiation procedure in each of the foods on which it is proposed to be used</w:t>
      </w:r>
    </w:p>
    <w:p w14:paraId="39BF9BC1"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data on the expected increase in shelf-life of a food post-irradiation, compared to its pre-irradiated shelf-life</w:t>
      </w:r>
    </w:p>
    <w:p w14:paraId="06C71495" w14:textId="77777777" w:rsidR="00AF2FA5" w:rsidRPr="00AF2FA5" w:rsidRDefault="00AF2FA5" w:rsidP="00AF2FA5">
      <w:pPr>
        <w:widowControl w:val="0"/>
        <w:ind w:left="567" w:hanging="567"/>
        <w:rPr>
          <w:lang w:eastAsia="en-AU"/>
        </w:rPr>
      </w:pPr>
      <w:r w:rsidRPr="00AF2FA5">
        <w:rPr>
          <w:lang w:eastAsia="en-AU"/>
        </w:rPr>
        <w:t>(c)</w:t>
      </w:r>
      <w:r w:rsidRPr="00AF2FA5">
        <w:rPr>
          <w:lang w:eastAsia="en-AU"/>
        </w:rPr>
        <w:tab/>
        <w:t>data or support from an appropriate quarantine agency (e.g. the Australian Government Department of Agriculture and Water Resources or the New Zealand Ministry for Primary Industries) that the use of i</w:t>
      </w:r>
      <w:r w:rsidRPr="00AF2FA5">
        <w:rPr>
          <w:rFonts w:cs="Arial"/>
          <w:lang w:eastAsia="en-AU"/>
        </w:rPr>
        <w:t xml:space="preserve">rradiation is justified at the dose range requested (including a minimum and maximum value) to achieve the technological function of pest disinfestation. </w:t>
      </w:r>
    </w:p>
    <w:p w14:paraId="1E6D46F6" w14:textId="77777777" w:rsidR="00AF2FA5" w:rsidRPr="00AF2FA5" w:rsidRDefault="00AF2FA5" w:rsidP="00AF2FA5">
      <w:pPr>
        <w:keepNext/>
        <w:widowControl w:val="0"/>
        <w:spacing w:before="240" w:after="240"/>
        <w:ind w:left="851" w:hanging="851"/>
        <w:outlineLvl w:val="3"/>
        <w:rPr>
          <w:b/>
          <w:i/>
          <w:color w:val="008000"/>
          <w:lang w:eastAsia="en-AU"/>
        </w:rPr>
      </w:pPr>
      <w:bookmarkStart w:id="571" w:name="_Toc216859010"/>
      <w:r w:rsidRPr="00AF2FA5">
        <w:rPr>
          <w:b/>
          <w:i/>
          <w:color w:val="008000"/>
          <w:lang w:eastAsia="en-AU"/>
        </w:rPr>
        <w:t>A.3</w:t>
      </w:r>
      <w:r w:rsidRPr="00AF2FA5">
        <w:rPr>
          <w:b/>
          <w:i/>
          <w:color w:val="008000"/>
          <w:lang w:eastAsia="en-AU"/>
        </w:rPr>
        <w:tab/>
        <w:t>The food products likely to contain the irradiated food or food ingredient</w:t>
      </w:r>
      <w:bookmarkEnd w:id="571"/>
    </w:p>
    <w:p w14:paraId="614812FF" w14:textId="77777777" w:rsidR="00AF2FA5" w:rsidRPr="00AF2FA5" w:rsidRDefault="00AF2FA5" w:rsidP="00AF2FA5">
      <w:pPr>
        <w:widowControl w:val="0"/>
        <w:rPr>
          <w:lang w:eastAsia="en-AU"/>
        </w:rPr>
      </w:pPr>
      <w:r w:rsidRPr="00AF2FA5">
        <w:rPr>
          <w:lang w:eastAsia="en-AU"/>
        </w:rPr>
        <w:t xml:space="preserve">This includes information on use of the irradiated food or food ingredient in food products. </w:t>
      </w:r>
    </w:p>
    <w:p w14:paraId="250DB35B" w14:textId="77777777" w:rsidR="00AF2FA5" w:rsidRPr="00AF2FA5" w:rsidRDefault="00AF2FA5" w:rsidP="00AF2FA5">
      <w:pPr>
        <w:keepNext/>
        <w:widowControl w:val="0"/>
        <w:spacing w:before="240" w:after="240"/>
        <w:ind w:left="851" w:hanging="851"/>
        <w:outlineLvl w:val="2"/>
        <w:rPr>
          <w:b/>
          <w:bCs/>
        </w:rPr>
      </w:pPr>
      <w:bookmarkStart w:id="572" w:name="_Toc216859014"/>
      <w:r w:rsidRPr="00AF2FA5">
        <w:rPr>
          <w:b/>
          <w:bCs/>
        </w:rPr>
        <w:t>B</w:t>
      </w:r>
      <w:r w:rsidRPr="00AF2FA5">
        <w:rPr>
          <w:b/>
          <w:bCs/>
        </w:rPr>
        <w:tab/>
        <w:t>Information on the safety of irradiation</w:t>
      </w:r>
      <w:bookmarkEnd w:id="572"/>
    </w:p>
    <w:p w14:paraId="19A6610F"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include studies that demonstrate the toxicological safety of the food that is the subject of the application or of closely related foods. Any studies performed to demonstrate the toxicological safety of the food following irradiation </w:t>
      </w:r>
      <w:r w:rsidRPr="00AF2FA5">
        <w:rPr>
          <w:b/>
          <w:lang w:eastAsia="en-AU"/>
        </w:rPr>
        <w:t>must</w:t>
      </w:r>
      <w:r w:rsidRPr="00AF2FA5">
        <w:rPr>
          <w:lang w:eastAsia="en-AU"/>
        </w:rPr>
        <w:t xml:space="preserve"> be submitted. In particular, this should include the identity of any new components in the food formed as a result of the irradiation process.</w:t>
      </w:r>
      <w:r w:rsidRPr="00AF2FA5">
        <w:rPr>
          <w:lang w:eastAsia="en-AU"/>
        </w:rPr>
        <w:br w:type="page"/>
      </w:r>
    </w:p>
    <w:p w14:paraId="1EE63C5E" w14:textId="77777777" w:rsidR="00AF2FA5" w:rsidRPr="00AF2FA5" w:rsidRDefault="00AF2FA5" w:rsidP="00AF2FA5">
      <w:pPr>
        <w:keepNext/>
        <w:widowControl w:val="0"/>
        <w:spacing w:before="240" w:after="240"/>
        <w:ind w:left="851" w:hanging="851"/>
        <w:outlineLvl w:val="2"/>
        <w:rPr>
          <w:b/>
          <w:bCs/>
        </w:rPr>
      </w:pPr>
      <w:r w:rsidRPr="00AF2FA5">
        <w:rPr>
          <w:b/>
          <w:bCs/>
        </w:rPr>
        <w:lastRenderedPageBreak/>
        <w:t>C</w:t>
      </w:r>
      <w:r w:rsidRPr="00AF2FA5">
        <w:rPr>
          <w:b/>
          <w:bCs/>
        </w:rPr>
        <w:tab/>
        <w:t>Information on the nutritional impact of irradiation</w:t>
      </w:r>
    </w:p>
    <w:p w14:paraId="01A6934E" w14:textId="77777777" w:rsidR="00AF2FA5" w:rsidRPr="00AF2FA5" w:rsidRDefault="00AF2FA5" w:rsidP="00AF2FA5">
      <w:pPr>
        <w:widowControl w:val="0"/>
        <w:tabs>
          <w:tab w:val="left" w:pos="0"/>
        </w:tabs>
        <w:rPr>
          <w:lang w:eastAsia="en-AU"/>
        </w:rPr>
      </w:pPr>
      <w:r w:rsidRPr="00AF2FA5">
        <w:rPr>
          <w:lang w:eastAsia="en-AU"/>
        </w:rPr>
        <w:t xml:space="preserve">You </w:t>
      </w:r>
      <w:r w:rsidRPr="00AF2FA5">
        <w:rPr>
          <w:b/>
          <w:lang w:eastAsia="en-AU"/>
        </w:rPr>
        <w:t>must</w:t>
      </w:r>
      <w:r w:rsidRPr="00AF2FA5">
        <w:rPr>
          <w:lang w:eastAsia="en-AU"/>
        </w:rPr>
        <w:t xml:space="preserve"> contact FSANZ regarding information required to determine the nutritional impact of irradiation.</w:t>
      </w:r>
    </w:p>
    <w:p w14:paraId="6E6DD0CE" w14:textId="77777777" w:rsidR="00AF2FA5" w:rsidRPr="00AF2FA5" w:rsidRDefault="00AF2FA5" w:rsidP="00AF2FA5">
      <w:pPr>
        <w:widowControl w:val="0"/>
        <w:tabs>
          <w:tab w:val="left" w:pos="0"/>
        </w:tabs>
        <w:rPr>
          <w:lang w:eastAsia="en-AU"/>
        </w:rPr>
      </w:pPr>
    </w:p>
    <w:p w14:paraId="05F054E5" w14:textId="77777777" w:rsidR="00AF2FA5" w:rsidRPr="00AF2FA5" w:rsidRDefault="00AF2FA5" w:rsidP="00AF2FA5">
      <w:pPr>
        <w:widowControl w:val="0"/>
        <w:rPr>
          <w:lang w:eastAsia="en-AU"/>
        </w:rPr>
      </w:pPr>
    </w:p>
    <w:p w14:paraId="6FF57CFA" w14:textId="77777777" w:rsidR="00AF2FA5" w:rsidRPr="00AF2FA5" w:rsidRDefault="00AF2FA5" w:rsidP="00AF2FA5">
      <w:pPr>
        <w:widowControl w:val="0"/>
        <w:rPr>
          <w:lang w:eastAsia="en-AU"/>
        </w:rPr>
      </w:pPr>
    </w:p>
    <w:p w14:paraId="37C86DF8" w14:textId="77777777" w:rsidR="00AF2FA5" w:rsidRPr="00AF2FA5" w:rsidRDefault="00AF2FA5" w:rsidP="00AF2FA5">
      <w:pPr>
        <w:widowControl w:val="0"/>
        <w:rPr>
          <w:lang w:eastAsia="en-AU"/>
        </w:rPr>
        <w:sectPr w:rsidR="00AF2FA5" w:rsidRPr="00AF2FA5" w:rsidSect="00377FB2">
          <w:pgSz w:w="11906" w:h="16838"/>
          <w:pgMar w:top="1418" w:right="1418" w:bottom="1418" w:left="1418" w:header="709" w:footer="709" w:gutter="0"/>
          <w:cols w:space="708"/>
          <w:docGrid w:linePitch="360"/>
        </w:sectPr>
      </w:pPr>
    </w:p>
    <w:p w14:paraId="1F2F9332" w14:textId="77777777" w:rsidR="00AF2FA5" w:rsidRPr="00AF2FA5" w:rsidRDefault="00AF2FA5" w:rsidP="00AF2FA5">
      <w:pPr>
        <w:widowControl w:val="0"/>
        <w:tabs>
          <w:tab w:val="left" w:pos="851"/>
        </w:tabs>
        <w:jc w:val="center"/>
        <w:rPr>
          <w:rFonts w:ascii="Arial Bold" w:hAnsi="Arial Bold"/>
          <w:b/>
          <w:iCs/>
          <w:sz w:val="40"/>
          <w:szCs w:val="20"/>
        </w:rPr>
      </w:pPr>
    </w:p>
    <w:p w14:paraId="7F2E9F4E" w14:textId="77777777" w:rsidR="00AF2FA5" w:rsidRPr="00AF2FA5" w:rsidRDefault="00AF2FA5" w:rsidP="00AF2FA5">
      <w:pPr>
        <w:widowControl w:val="0"/>
        <w:tabs>
          <w:tab w:val="left" w:pos="851"/>
        </w:tabs>
        <w:jc w:val="center"/>
        <w:rPr>
          <w:rFonts w:ascii="Arial Bold" w:hAnsi="Arial Bold"/>
          <w:b/>
          <w:iCs/>
          <w:sz w:val="40"/>
          <w:szCs w:val="20"/>
        </w:rPr>
      </w:pPr>
    </w:p>
    <w:p w14:paraId="3AA271BE" w14:textId="77777777" w:rsidR="00AF2FA5" w:rsidRPr="00AF2FA5" w:rsidRDefault="00AF2FA5" w:rsidP="00AF2FA5">
      <w:pPr>
        <w:widowControl w:val="0"/>
        <w:tabs>
          <w:tab w:val="left" w:pos="851"/>
        </w:tabs>
        <w:jc w:val="center"/>
        <w:rPr>
          <w:rFonts w:ascii="Arial Bold" w:hAnsi="Arial Bold"/>
          <w:b/>
          <w:iCs/>
          <w:sz w:val="40"/>
          <w:szCs w:val="20"/>
        </w:rPr>
      </w:pPr>
    </w:p>
    <w:p w14:paraId="04F249FD" w14:textId="77777777" w:rsidR="00AF2FA5" w:rsidRPr="00AF2FA5" w:rsidRDefault="00AF2FA5" w:rsidP="00AF2FA5">
      <w:pPr>
        <w:widowControl w:val="0"/>
        <w:tabs>
          <w:tab w:val="left" w:pos="851"/>
        </w:tabs>
        <w:jc w:val="center"/>
        <w:rPr>
          <w:rFonts w:ascii="Arial Bold" w:hAnsi="Arial Bold"/>
          <w:b/>
          <w:iCs/>
          <w:sz w:val="40"/>
          <w:szCs w:val="20"/>
        </w:rPr>
      </w:pPr>
    </w:p>
    <w:p w14:paraId="5E0D18B8" w14:textId="77777777" w:rsidR="00AF2FA5" w:rsidRPr="00AF2FA5" w:rsidRDefault="00AF2FA5" w:rsidP="00AF2FA5">
      <w:pPr>
        <w:widowControl w:val="0"/>
        <w:tabs>
          <w:tab w:val="left" w:pos="851"/>
        </w:tabs>
        <w:jc w:val="center"/>
        <w:rPr>
          <w:rFonts w:ascii="Arial Bold" w:hAnsi="Arial Bold"/>
          <w:b/>
          <w:iCs/>
          <w:sz w:val="40"/>
          <w:szCs w:val="20"/>
        </w:rPr>
      </w:pPr>
    </w:p>
    <w:p w14:paraId="377A3252" w14:textId="77777777" w:rsidR="00AF2FA5" w:rsidRPr="00AF2FA5" w:rsidRDefault="00AF2FA5" w:rsidP="00AF2FA5">
      <w:pPr>
        <w:widowControl w:val="0"/>
        <w:tabs>
          <w:tab w:val="left" w:pos="851"/>
        </w:tabs>
        <w:jc w:val="center"/>
        <w:rPr>
          <w:rFonts w:ascii="Arial Bold" w:hAnsi="Arial Bold"/>
          <w:b/>
          <w:iCs/>
          <w:sz w:val="40"/>
          <w:szCs w:val="20"/>
        </w:rPr>
      </w:pPr>
    </w:p>
    <w:p w14:paraId="65E947B5" w14:textId="77777777" w:rsidR="00AF2FA5" w:rsidRPr="00AF2FA5" w:rsidRDefault="00AF2FA5" w:rsidP="00AF2FA5">
      <w:pPr>
        <w:widowControl w:val="0"/>
        <w:tabs>
          <w:tab w:val="left" w:pos="851"/>
        </w:tabs>
        <w:jc w:val="center"/>
        <w:rPr>
          <w:rFonts w:ascii="Arial Bold" w:hAnsi="Arial Bold"/>
          <w:b/>
          <w:iCs/>
          <w:sz w:val="40"/>
          <w:szCs w:val="20"/>
        </w:rPr>
      </w:pPr>
    </w:p>
    <w:p w14:paraId="4170D561"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573" w:name="_Toc150589202"/>
      <w:bookmarkStart w:id="574" w:name="_Toc150758668"/>
      <w:bookmarkStart w:id="575" w:name="_Toc150758960"/>
      <w:bookmarkStart w:id="576" w:name="_Toc165787707"/>
      <w:bookmarkStart w:id="577" w:name="_Toc165787797"/>
      <w:bookmarkStart w:id="578" w:name="_Toc171132299"/>
      <w:bookmarkStart w:id="579" w:name="_Toc215907215"/>
      <w:bookmarkStart w:id="580" w:name="_Toc215907284"/>
      <w:bookmarkStart w:id="581" w:name="_Toc216858704"/>
      <w:bookmarkStart w:id="582" w:name="_Toc216859021"/>
      <w:bookmarkStart w:id="583" w:name="_Toc216859126"/>
      <w:bookmarkStart w:id="584" w:name="_Toc432511982"/>
      <w:r w:rsidRPr="00AF2FA5">
        <w:rPr>
          <w:rFonts w:cs="Arial"/>
          <w:b/>
          <w:bCs/>
          <w:kern w:val="32"/>
          <w:sz w:val="40"/>
          <w:szCs w:val="32"/>
          <w:lang w:eastAsia="en-AU"/>
        </w:rPr>
        <w:t>Chapter 3.6</w:t>
      </w:r>
      <w:bookmarkEnd w:id="573"/>
      <w:bookmarkEnd w:id="574"/>
      <w:bookmarkEnd w:id="575"/>
      <w:bookmarkEnd w:id="576"/>
      <w:bookmarkEnd w:id="577"/>
      <w:bookmarkEnd w:id="578"/>
      <w:bookmarkEnd w:id="579"/>
      <w:bookmarkEnd w:id="580"/>
      <w:bookmarkEnd w:id="581"/>
      <w:bookmarkEnd w:id="582"/>
      <w:bookmarkEnd w:id="583"/>
      <w:bookmarkEnd w:id="584"/>
    </w:p>
    <w:p w14:paraId="20B6AFED" w14:textId="77777777" w:rsidR="00AF2FA5" w:rsidRPr="00AF2FA5" w:rsidRDefault="00AF2FA5" w:rsidP="00AF2FA5">
      <w:pPr>
        <w:widowControl w:val="0"/>
        <w:tabs>
          <w:tab w:val="left" w:pos="851"/>
        </w:tabs>
        <w:jc w:val="center"/>
        <w:rPr>
          <w:rFonts w:ascii="Arial Bold" w:hAnsi="Arial Bold"/>
          <w:b/>
          <w:iCs/>
          <w:sz w:val="40"/>
          <w:szCs w:val="20"/>
        </w:rPr>
      </w:pPr>
    </w:p>
    <w:p w14:paraId="1B87C7BB" w14:textId="77777777" w:rsidR="00AF2FA5" w:rsidRPr="00AF2FA5" w:rsidRDefault="00AF2FA5" w:rsidP="00AF2FA5">
      <w:pPr>
        <w:widowControl w:val="0"/>
        <w:tabs>
          <w:tab w:val="left" w:pos="851"/>
        </w:tabs>
        <w:jc w:val="center"/>
        <w:rPr>
          <w:rFonts w:ascii="Arial Bold" w:hAnsi="Arial Bold"/>
          <w:b/>
          <w:iCs/>
          <w:sz w:val="40"/>
          <w:szCs w:val="20"/>
        </w:rPr>
      </w:pPr>
    </w:p>
    <w:p w14:paraId="4305FFFD" w14:textId="77777777" w:rsidR="00AF2FA5" w:rsidRPr="00AF2FA5" w:rsidRDefault="00AF2FA5" w:rsidP="00AF2FA5">
      <w:pPr>
        <w:keepNext/>
        <w:widowControl w:val="0"/>
        <w:spacing w:after="240"/>
        <w:ind w:left="851" w:hanging="851"/>
        <w:jc w:val="center"/>
        <w:outlineLvl w:val="0"/>
        <w:rPr>
          <w:rFonts w:cs="Arial"/>
          <w:b/>
          <w:bCs/>
          <w:kern w:val="32"/>
          <w:sz w:val="40"/>
          <w:szCs w:val="40"/>
          <w:lang w:eastAsia="en-AU"/>
        </w:rPr>
      </w:pPr>
      <w:bookmarkStart w:id="585" w:name="_Toc432511983"/>
      <w:bookmarkStart w:id="586" w:name="_Toc165787708"/>
      <w:bookmarkStart w:id="587" w:name="_Toc165787798"/>
      <w:bookmarkStart w:id="588" w:name="_Toc171132300"/>
      <w:bookmarkStart w:id="589" w:name="_Toc171741590"/>
      <w:bookmarkStart w:id="590" w:name="_Toc215907216"/>
      <w:bookmarkStart w:id="591" w:name="_Toc216858705"/>
      <w:bookmarkStart w:id="592" w:name="_Toc216859022"/>
      <w:bookmarkStart w:id="593" w:name="_Toc216859127"/>
      <w:bookmarkStart w:id="594" w:name="_Toc150589203"/>
      <w:bookmarkStart w:id="595" w:name="_Toc150758669"/>
      <w:bookmarkStart w:id="596" w:name="_Toc150758961"/>
      <w:r w:rsidRPr="00AF2FA5">
        <w:rPr>
          <w:rFonts w:cs="Arial"/>
          <w:b/>
          <w:bCs/>
          <w:kern w:val="32"/>
          <w:sz w:val="40"/>
          <w:szCs w:val="32"/>
          <w:lang w:eastAsia="en-AU"/>
        </w:rPr>
        <w:t xml:space="preserve">Guidelines for </w:t>
      </w:r>
      <w:r w:rsidRPr="00AF2FA5">
        <w:rPr>
          <w:rFonts w:cs="Arial"/>
          <w:b/>
          <w:bCs/>
          <w:kern w:val="32"/>
          <w:sz w:val="40"/>
          <w:szCs w:val="40"/>
          <w:lang w:eastAsia="en-AU"/>
        </w:rPr>
        <w:t>applications for</w:t>
      </w:r>
      <w:bookmarkEnd w:id="585"/>
    </w:p>
    <w:p w14:paraId="583A6972"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597" w:name="_Toc432511984"/>
      <w:r w:rsidRPr="00AF2FA5">
        <w:rPr>
          <w:rFonts w:cs="Arial"/>
          <w:b/>
          <w:bCs/>
          <w:kern w:val="32"/>
          <w:sz w:val="40"/>
          <w:szCs w:val="40"/>
          <w:lang w:eastAsia="en-AU"/>
        </w:rPr>
        <w:t>special purpose foods and standardised foods</w:t>
      </w:r>
      <w:bookmarkEnd w:id="597"/>
      <w:r w:rsidRPr="00AF2FA5" w:rsidDel="00DA5835">
        <w:rPr>
          <w:rFonts w:cs="Arial"/>
          <w:b/>
          <w:bCs/>
          <w:kern w:val="32"/>
          <w:sz w:val="40"/>
          <w:szCs w:val="32"/>
          <w:lang w:eastAsia="en-AU"/>
        </w:rPr>
        <w:t xml:space="preserve"> </w:t>
      </w:r>
      <w:bookmarkEnd w:id="586"/>
      <w:bookmarkEnd w:id="587"/>
      <w:bookmarkEnd w:id="588"/>
      <w:bookmarkEnd w:id="589"/>
      <w:bookmarkEnd w:id="590"/>
      <w:bookmarkEnd w:id="591"/>
      <w:bookmarkEnd w:id="592"/>
      <w:bookmarkEnd w:id="593"/>
      <w:bookmarkEnd w:id="594"/>
      <w:bookmarkEnd w:id="595"/>
      <w:bookmarkEnd w:id="596"/>
    </w:p>
    <w:p w14:paraId="53EC20C4" w14:textId="77777777" w:rsidR="00AF2FA5" w:rsidRPr="00AF2FA5" w:rsidRDefault="00AF2FA5" w:rsidP="00AF2FA5">
      <w:pPr>
        <w:widowControl w:val="0"/>
        <w:rPr>
          <w:lang w:eastAsia="en-AU"/>
        </w:rPr>
      </w:pPr>
    </w:p>
    <w:p w14:paraId="24B1DDB1"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bookmarkStart w:id="598" w:name="_Toc150589204"/>
      <w:bookmarkStart w:id="599" w:name="_Toc150758670"/>
      <w:bookmarkStart w:id="600" w:name="_Toc150758962"/>
      <w:bookmarkStart w:id="601" w:name="_Toc165787710"/>
      <w:bookmarkStart w:id="602" w:name="_Toc165787800"/>
      <w:bookmarkStart w:id="603" w:name="_Toc171132302"/>
      <w:bookmarkStart w:id="604" w:name="_Toc215907218"/>
      <w:bookmarkStart w:id="605" w:name="_Toc216858707"/>
      <w:bookmarkStart w:id="606" w:name="_Toc216859024"/>
      <w:bookmarkStart w:id="607" w:name="_Toc216859129"/>
      <w:bookmarkStart w:id="608" w:name="_Toc432511985"/>
      <w:r w:rsidRPr="00AF2FA5">
        <w:rPr>
          <w:rFonts w:cs="Arial"/>
          <w:b/>
          <w:bCs/>
          <w:iCs/>
          <w:color w:val="008000"/>
          <w:sz w:val="28"/>
          <w:szCs w:val="28"/>
          <w:lang w:eastAsia="en-AU"/>
        </w:rPr>
        <w:lastRenderedPageBreak/>
        <w:t>3.6.1</w:t>
      </w:r>
      <w:r w:rsidRPr="00AF2FA5">
        <w:rPr>
          <w:rFonts w:cs="Arial"/>
          <w:b/>
          <w:bCs/>
          <w:iCs/>
          <w:color w:val="008000"/>
          <w:sz w:val="28"/>
          <w:szCs w:val="28"/>
          <w:lang w:eastAsia="en-AU"/>
        </w:rPr>
        <w:tab/>
        <w:t>Standardised foods</w:t>
      </w:r>
      <w:bookmarkEnd w:id="598"/>
      <w:bookmarkEnd w:id="599"/>
      <w:bookmarkEnd w:id="600"/>
      <w:bookmarkEnd w:id="601"/>
      <w:bookmarkEnd w:id="602"/>
      <w:bookmarkEnd w:id="603"/>
      <w:bookmarkEnd w:id="604"/>
      <w:bookmarkEnd w:id="605"/>
      <w:bookmarkEnd w:id="606"/>
      <w:bookmarkEnd w:id="607"/>
      <w:bookmarkEnd w:id="608"/>
    </w:p>
    <w:p w14:paraId="569284A6" w14:textId="77777777" w:rsidR="00AF2FA5" w:rsidRPr="00AF2FA5" w:rsidRDefault="00AF2FA5" w:rsidP="00AF2FA5">
      <w:pPr>
        <w:widowControl w:val="0"/>
        <w:ind w:right="-569"/>
        <w:rPr>
          <w:lang w:eastAsia="en-AU"/>
        </w:rPr>
      </w:pPr>
      <w:r w:rsidRPr="00AF2FA5">
        <w:rPr>
          <w:lang w:eastAsia="en-AU"/>
        </w:rPr>
        <w:t xml:space="preserve">An application to vary the Code is required to change the compositional requirements for standardised foods. </w:t>
      </w:r>
    </w:p>
    <w:p w14:paraId="4DF7BABB" w14:textId="77777777" w:rsidR="00AF2FA5" w:rsidRPr="00AF2FA5" w:rsidRDefault="00AF2FA5" w:rsidP="00AF2FA5">
      <w:pPr>
        <w:widowControl w:val="0"/>
        <w:rPr>
          <w:lang w:eastAsia="en-AU"/>
        </w:rPr>
      </w:pPr>
    </w:p>
    <w:p w14:paraId="33C37D63" w14:textId="77777777" w:rsidR="00AF2FA5" w:rsidRPr="00AF2FA5" w:rsidRDefault="00AF2FA5" w:rsidP="00AF2FA5">
      <w:pPr>
        <w:widowControl w:val="0"/>
        <w:ind w:right="-286"/>
        <w:rPr>
          <w:lang w:eastAsia="en-AU"/>
        </w:rPr>
      </w:pPr>
      <w:r w:rsidRPr="00AF2FA5">
        <w:rPr>
          <w:lang w:eastAsia="en-AU"/>
        </w:rPr>
        <w:t xml:space="preserve">The following information is required to support an application related to the composition of standardised foods. This information is in addition to that specified in Guideline 3.1.1 – General requirements. </w:t>
      </w:r>
    </w:p>
    <w:p w14:paraId="6DAE168E" w14:textId="77777777" w:rsidR="00AF2FA5" w:rsidRPr="00AF2FA5" w:rsidRDefault="00AF2FA5" w:rsidP="00AF2FA5">
      <w:pPr>
        <w:widowControl w:val="0"/>
        <w:rPr>
          <w:lang w:eastAsia="en-AU"/>
        </w:rPr>
      </w:pPr>
    </w:p>
    <w:p w14:paraId="4AA42C63" w14:textId="77777777" w:rsidR="00AF2FA5" w:rsidRPr="00AF2FA5" w:rsidRDefault="00AF2FA5" w:rsidP="00AF2FA5">
      <w:pPr>
        <w:widowControl w:val="0"/>
        <w:rPr>
          <w:lang w:eastAsia="en-AU"/>
        </w:rPr>
      </w:pPr>
      <w:r w:rsidRPr="00AF2FA5">
        <w:rPr>
          <w:lang w:eastAsia="en-AU"/>
        </w:rPr>
        <w:t xml:space="preserve">If the compositional change involves a change to the current permissions for a food additive, processing aid, novel food or novel food ingredient, or a nutritive substance, the information requirements to change these permissions are provided in other guidelines in Part 3. </w:t>
      </w:r>
    </w:p>
    <w:p w14:paraId="1747B3E6" w14:textId="77777777" w:rsidR="00AF2FA5" w:rsidRPr="00AF2FA5" w:rsidRDefault="00AF2FA5" w:rsidP="00AF2FA5">
      <w:pPr>
        <w:widowControl w:val="0"/>
        <w:rPr>
          <w:lang w:eastAsia="en-AU"/>
        </w:rPr>
      </w:pPr>
    </w:p>
    <w:p w14:paraId="34CD418B" w14:textId="77777777" w:rsidR="00AF2FA5" w:rsidRPr="00AF2FA5" w:rsidRDefault="00AF2FA5" w:rsidP="00AF2FA5">
      <w:pPr>
        <w:widowControl w:val="0"/>
        <w:rPr>
          <w:lang w:eastAsia="en-AU"/>
        </w:rPr>
      </w:pPr>
      <w:r w:rsidRPr="00AF2FA5">
        <w:rPr>
          <w:lang w:eastAsia="en-AU"/>
        </w:rPr>
        <w:t>Additional information may be required if the application relates to a special purpose food. Additional information requirements relating to special purpose foods are in Guidelines 3.6.2 – Special purpose foods – Infant formula products and 3.6.3 – Special purpose foods – Other foods.</w:t>
      </w:r>
    </w:p>
    <w:p w14:paraId="415833CF" w14:textId="77777777" w:rsidR="00AF2FA5" w:rsidRPr="00AF2FA5" w:rsidRDefault="00AF2FA5" w:rsidP="00AF2FA5">
      <w:pPr>
        <w:keepNext/>
        <w:widowControl w:val="0"/>
        <w:spacing w:before="240" w:after="240"/>
        <w:ind w:left="851" w:hanging="851"/>
        <w:outlineLvl w:val="2"/>
        <w:rPr>
          <w:b/>
          <w:bCs/>
        </w:rPr>
      </w:pPr>
      <w:bookmarkStart w:id="609" w:name="_Toc216859028"/>
      <w:r w:rsidRPr="00AF2FA5">
        <w:rPr>
          <w:b/>
          <w:bCs/>
        </w:rPr>
        <w:t>A</w:t>
      </w:r>
      <w:r w:rsidRPr="00AF2FA5">
        <w:rPr>
          <w:b/>
          <w:bCs/>
        </w:rPr>
        <w:tab/>
        <w:t>General information to support the proposed compositional change</w:t>
      </w:r>
      <w:bookmarkEnd w:id="609"/>
    </w:p>
    <w:p w14:paraId="6FC85C85"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74924FBA" w14:textId="77777777" w:rsidR="00AF2FA5" w:rsidRPr="00AF2FA5" w:rsidRDefault="00AF2FA5" w:rsidP="00AF2FA5">
      <w:pPr>
        <w:keepNext/>
        <w:widowControl w:val="0"/>
        <w:spacing w:before="240" w:after="240"/>
        <w:ind w:left="851" w:hanging="851"/>
        <w:outlineLvl w:val="3"/>
        <w:rPr>
          <w:b/>
          <w:i/>
          <w:color w:val="008000"/>
          <w:lang w:eastAsia="en-AU"/>
        </w:rPr>
      </w:pPr>
      <w:bookmarkStart w:id="610" w:name="_Toc216859029"/>
      <w:r w:rsidRPr="00AF2FA5">
        <w:rPr>
          <w:b/>
          <w:i/>
          <w:color w:val="008000"/>
          <w:lang w:eastAsia="en-AU"/>
        </w:rPr>
        <w:t>A.1</w:t>
      </w:r>
      <w:r w:rsidRPr="00AF2FA5">
        <w:rPr>
          <w:b/>
          <w:i/>
          <w:color w:val="008000"/>
          <w:lang w:eastAsia="en-AU"/>
        </w:rPr>
        <w:tab/>
        <w:t>A description of the nature of the proposed compositional change</w:t>
      </w:r>
      <w:bookmarkEnd w:id="610"/>
    </w:p>
    <w:p w14:paraId="2C0984B0" w14:textId="77777777" w:rsidR="00AF2FA5" w:rsidRPr="00AF2FA5" w:rsidRDefault="00AF2FA5" w:rsidP="00AF2FA5">
      <w:pPr>
        <w:widowControl w:val="0"/>
        <w:rPr>
          <w:lang w:eastAsia="en-AU"/>
        </w:rPr>
      </w:pPr>
      <w:r w:rsidRPr="00AF2FA5">
        <w:rPr>
          <w:lang w:eastAsia="en-AU"/>
        </w:rPr>
        <w:t xml:space="preserve">This includes detailed information on the proposed compositional change, and should indicate the Standards which will be affected. </w:t>
      </w:r>
    </w:p>
    <w:p w14:paraId="04341FFE" w14:textId="77777777" w:rsidR="00AF2FA5" w:rsidRPr="00AF2FA5" w:rsidRDefault="00AF2FA5" w:rsidP="00AF2FA5">
      <w:pPr>
        <w:keepNext/>
        <w:widowControl w:val="0"/>
        <w:spacing w:before="240" w:after="240"/>
        <w:ind w:left="851" w:hanging="851"/>
        <w:outlineLvl w:val="3"/>
        <w:rPr>
          <w:b/>
          <w:i/>
          <w:color w:val="008000"/>
          <w:lang w:eastAsia="en-AU"/>
        </w:rPr>
      </w:pPr>
      <w:bookmarkStart w:id="611" w:name="_Toc216859030"/>
      <w:r w:rsidRPr="00AF2FA5">
        <w:rPr>
          <w:b/>
          <w:i/>
          <w:color w:val="008000"/>
          <w:lang w:eastAsia="en-AU"/>
        </w:rPr>
        <w:t>A.2</w:t>
      </w:r>
      <w:r w:rsidRPr="00AF2FA5">
        <w:rPr>
          <w:b/>
          <w:i/>
          <w:color w:val="008000"/>
          <w:lang w:eastAsia="en-AU"/>
        </w:rPr>
        <w:tab/>
        <w:t>A list of the foods likely to be affected by the proposed compositional change</w:t>
      </w:r>
      <w:bookmarkEnd w:id="611"/>
    </w:p>
    <w:p w14:paraId="5EBC14C2" w14:textId="77777777" w:rsidR="00AF2FA5" w:rsidRPr="00AF2FA5" w:rsidRDefault="00AF2FA5" w:rsidP="00AF2FA5">
      <w:pPr>
        <w:widowControl w:val="0"/>
        <w:rPr>
          <w:lang w:eastAsia="en-AU"/>
        </w:rPr>
      </w:pPr>
      <w:r w:rsidRPr="00AF2FA5">
        <w:rPr>
          <w:lang w:eastAsia="en-AU"/>
        </w:rPr>
        <w:t>This includes details of the foods affected by the proposed compositional change.</w:t>
      </w:r>
    </w:p>
    <w:p w14:paraId="70754D3C" w14:textId="77777777" w:rsidR="00AF2FA5" w:rsidRPr="00AF2FA5" w:rsidRDefault="00AF2FA5" w:rsidP="00AF2FA5">
      <w:pPr>
        <w:keepNext/>
        <w:widowControl w:val="0"/>
        <w:spacing w:before="240" w:after="240"/>
        <w:ind w:left="851" w:hanging="851"/>
        <w:outlineLvl w:val="2"/>
        <w:rPr>
          <w:b/>
          <w:bCs/>
        </w:rPr>
      </w:pPr>
      <w:bookmarkStart w:id="612" w:name="_Toc216859031"/>
      <w:r w:rsidRPr="00AF2FA5">
        <w:rPr>
          <w:b/>
          <w:bCs/>
        </w:rPr>
        <w:t>B</w:t>
      </w:r>
      <w:r w:rsidRPr="00AF2FA5">
        <w:rPr>
          <w:b/>
          <w:bCs/>
        </w:rPr>
        <w:tab/>
        <w:t>Information related to nutritional impact</w:t>
      </w:r>
      <w:bookmarkEnd w:id="612"/>
      <w:r w:rsidRPr="00AF2FA5">
        <w:rPr>
          <w:b/>
          <w:bCs/>
        </w:rPr>
        <w:t xml:space="preserve"> </w:t>
      </w:r>
    </w:p>
    <w:p w14:paraId="5F20F32D"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0E1DF345" w14:textId="77777777" w:rsidR="00AF2FA5" w:rsidRPr="00AF2FA5" w:rsidRDefault="00AF2FA5" w:rsidP="00AF2FA5">
      <w:pPr>
        <w:keepNext/>
        <w:widowControl w:val="0"/>
        <w:spacing w:before="240" w:after="240"/>
        <w:ind w:left="851" w:hanging="851"/>
        <w:outlineLvl w:val="3"/>
        <w:rPr>
          <w:b/>
          <w:i/>
          <w:color w:val="008000"/>
          <w:lang w:eastAsia="en-AU"/>
        </w:rPr>
      </w:pPr>
      <w:bookmarkStart w:id="613" w:name="_Toc216859032"/>
      <w:r w:rsidRPr="00AF2FA5">
        <w:rPr>
          <w:b/>
          <w:i/>
          <w:color w:val="008000"/>
          <w:lang w:eastAsia="en-AU"/>
        </w:rPr>
        <w:t>B.1</w:t>
      </w:r>
      <w:r w:rsidRPr="00AF2FA5">
        <w:rPr>
          <w:b/>
          <w:i/>
          <w:color w:val="008000"/>
          <w:lang w:eastAsia="en-AU"/>
        </w:rPr>
        <w:tab/>
        <w:t>Information on the nutritional content of the standardised food</w:t>
      </w:r>
      <w:bookmarkEnd w:id="613"/>
    </w:p>
    <w:p w14:paraId="2E0A6374" w14:textId="77777777" w:rsidR="00AF2FA5" w:rsidRPr="00AF2FA5" w:rsidRDefault="00AF2FA5" w:rsidP="00AF2FA5">
      <w:pPr>
        <w:widowControl w:val="0"/>
        <w:rPr>
          <w:lang w:eastAsia="en-AU"/>
        </w:rPr>
      </w:pPr>
      <w:r w:rsidRPr="00AF2FA5">
        <w:rPr>
          <w:lang w:eastAsia="en-AU"/>
        </w:rPr>
        <w:t>This includes details of any anticipated change in the overall nutrient content of the standardised food which may affect the overall diet for the affected population groups.</w:t>
      </w:r>
    </w:p>
    <w:p w14:paraId="5F961442" w14:textId="77777777" w:rsidR="00AF2FA5" w:rsidRPr="00AF2FA5" w:rsidRDefault="00AF2FA5" w:rsidP="00AF2FA5">
      <w:pPr>
        <w:keepNext/>
        <w:widowControl w:val="0"/>
        <w:spacing w:before="240" w:after="240"/>
        <w:ind w:left="851" w:hanging="851"/>
        <w:outlineLvl w:val="2"/>
        <w:rPr>
          <w:b/>
          <w:bCs/>
          <w:szCs w:val="26"/>
        </w:rPr>
      </w:pPr>
      <w:bookmarkStart w:id="614" w:name="_Toc216859033"/>
      <w:r w:rsidRPr="00AF2FA5">
        <w:rPr>
          <w:b/>
          <w:bCs/>
          <w:szCs w:val="26"/>
        </w:rPr>
        <w:t>C</w:t>
      </w:r>
      <w:r w:rsidRPr="00AF2FA5">
        <w:rPr>
          <w:b/>
          <w:bCs/>
          <w:szCs w:val="26"/>
        </w:rPr>
        <w:tab/>
        <w:t>Infor</w:t>
      </w:r>
      <w:r w:rsidRPr="00AF2FA5">
        <w:rPr>
          <w:b/>
          <w:bCs/>
        </w:rPr>
        <w:t>mation related to potential impact on consumer understanding and behav</w:t>
      </w:r>
      <w:r w:rsidRPr="00AF2FA5">
        <w:rPr>
          <w:b/>
          <w:bCs/>
          <w:szCs w:val="26"/>
        </w:rPr>
        <w:t>iour</w:t>
      </w:r>
      <w:bookmarkEnd w:id="614"/>
    </w:p>
    <w:p w14:paraId="1B940DE2"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19E54BC7" w14:textId="77777777" w:rsidR="00AF2FA5" w:rsidRPr="00AF2FA5" w:rsidRDefault="00AF2FA5" w:rsidP="00AF2FA5">
      <w:pPr>
        <w:keepNext/>
        <w:widowControl w:val="0"/>
        <w:spacing w:before="240" w:after="240"/>
        <w:ind w:left="851" w:hanging="851"/>
        <w:outlineLvl w:val="3"/>
        <w:rPr>
          <w:b/>
          <w:i/>
          <w:color w:val="008000"/>
          <w:lang w:eastAsia="en-AU"/>
        </w:rPr>
      </w:pPr>
      <w:bookmarkStart w:id="615" w:name="_Toc216859034"/>
      <w:r w:rsidRPr="00AF2FA5">
        <w:rPr>
          <w:b/>
          <w:i/>
          <w:color w:val="008000"/>
          <w:lang w:eastAsia="en-AU"/>
        </w:rPr>
        <w:t>C.1</w:t>
      </w:r>
      <w:r w:rsidRPr="00AF2FA5">
        <w:rPr>
          <w:b/>
          <w:i/>
          <w:color w:val="008000"/>
          <w:lang w:eastAsia="en-AU"/>
        </w:rPr>
        <w:tab/>
        <w:t>Information to demonstrate consumer understanding of the proposed compositional change</w:t>
      </w:r>
      <w:bookmarkEnd w:id="615"/>
      <w:r w:rsidRPr="00AF2FA5">
        <w:rPr>
          <w:b/>
          <w:i/>
          <w:color w:val="008000"/>
          <w:lang w:eastAsia="en-AU"/>
        </w:rPr>
        <w:t xml:space="preserve"> </w:t>
      </w:r>
    </w:p>
    <w:p w14:paraId="0C98DF5F" w14:textId="77777777" w:rsidR="00AF2FA5" w:rsidRPr="00AF2FA5" w:rsidRDefault="00AF2FA5" w:rsidP="00AF2FA5">
      <w:pPr>
        <w:keepNext/>
        <w:widowControl w:val="0"/>
        <w:spacing w:before="240" w:after="240"/>
        <w:ind w:left="851" w:hanging="851"/>
        <w:outlineLvl w:val="3"/>
        <w:rPr>
          <w:b/>
          <w:i/>
          <w:color w:val="008000"/>
          <w:lang w:eastAsia="en-AU"/>
        </w:rPr>
      </w:pPr>
      <w:bookmarkStart w:id="616" w:name="_Toc216859035"/>
      <w:r w:rsidRPr="00AF2FA5">
        <w:rPr>
          <w:b/>
          <w:i/>
          <w:color w:val="008000"/>
          <w:lang w:eastAsia="en-AU"/>
        </w:rPr>
        <w:t>C.2</w:t>
      </w:r>
      <w:r w:rsidRPr="00AF2FA5">
        <w:rPr>
          <w:b/>
          <w:i/>
          <w:color w:val="008000"/>
          <w:lang w:eastAsia="en-AU"/>
        </w:rPr>
        <w:tab/>
        <w:t>Information to demonstrate that the proposed compositional change will not have any adverse health or diet impacts on any population groups (e.g. age or cultural groups).</w:t>
      </w:r>
      <w:bookmarkEnd w:id="616"/>
    </w:p>
    <w:p w14:paraId="5FBDFD5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16AC53B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C15336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extent of the impact of a food compositional change on consumer understanding and behaviour will vary depending on:</w:t>
      </w:r>
    </w:p>
    <w:p w14:paraId="0462DE8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FFF932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(a)</w:t>
      </w:r>
      <w:r w:rsidRPr="00AF2FA5">
        <w:rPr>
          <w:lang w:eastAsia="en-AU"/>
        </w:rPr>
        <w:tab/>
        <w:t xml:space="preserve">the nature of the compositional change; and </w:t>
      </w:r>
    </w:p>
    <w:p w14:paraId="6ABDC65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(b)</w:t>
      </w:r>
      <w:r w:rsidRPr="00AF2FA5">
        <w:rPr>
          <w:lang w:eastAsia="en-AU"/>
        </w:rPr>
        <w:tab/>
        <w:t>the foods to which it will apply.</w:t>
      </w:r>
    </w:p>
    <w:p w14:paraId="0D6DE84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C74668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Thus the amount of information necessary to address the impact on consumer understanding and behaviour will depend on the level of impact. Consultation with FSANZ may be necessary to examine the expected level of impact.</w:t>
      </w:r>
    </w:p>
    <w:p w14:paraId="288EEDA4" w14:textId="77777777" w:rsidR="00AF2FA5" w:rsidRPr="00AF2FA5" w:rsidRDefault="00AF2FA5" w:rsidP="00AF2FA5">
      <w:pPr>
        <w:widowControl w:val="0"/>
        <w:rPr>
          <w:lang w:eastAsia="en-AU"/>
        </w:rPr>
      </w:pPr>
      <w:r w:rsidRPr="00AF2FA5">
        <w:rPr>
          <w:lang w:eastAsia="en-AU"/>
        </w:rPr>
        <w:br w:type="page"/>
      </w:r>
    </w:p>
    <w:p w14:paraId="0E3F6BD2" w14:textId="77777777" w:rsidR="00AF2FA5" w:rsidRPr="00AF2FA5" w:rsidRDefault="00AF2FA5" w:rsidP="00AF2FA5">
      <w:pPr>
        <w:keepNext/>
        <w:widowControl w:val="0"/>
        <w:spacing w:after="240"/>
        <w:ind w:left="851" w:hanging="851"/>
        <w:outlineLvl w:val="1"/>
        <w:rPr>
          <w:rFonts w:eastAsiaTheme="majorEastAsia" w:cs="Arial"/>
          <w:b/>
          <w:bCs/>
          <w:iCs/>
          <w:color w:val="008000"/>
          <w:sz w:val="28"/>
          <w:szCs w:val="28"/>
        </w:rPr>
      </w:pPr>
      <w:bookmarkStart w:id="617" w:name="_Toc432511986"/>
      <w:r w:rsidRPr="00AF2FA5">
        <w:rPr>
          <w:rFonts w:eastAsiaTheme="majorEastAsia" w:cs="Arial"/>
          <w:b/>
          <w:bCs/>
          <w:iCs/>
          <w:color w:val="008000"/>
          <w:sz w:val="28"/>
          <w:szCs w:val="28"/>
        </w:rPr>
        <w:lastRenderedPageBreak/>
        <w:t>3.6.2</w:t>
      </w:r>
      <w:r w:rsidRPr="00AF2FA5">
        <w:rPr>
          <w:rFonts w:eastAsiaTheme="majorEastAsia" w:cs="Arial"/>
          <w:b/>
          <w:bCs/>
          <w:iCs/>
          <w:color w:val="008000"/>
          <w:sz w:val="28"/>
          <w:szCs w:val="28"/>
        </w:rPr>
        <w:tab/>
        <w:t>Special purpose food – Infant formula products</w:t>
      </w:r>
      <w:bookmarkEnd w:id="617"/>
    </w:p>
    <w:p w14:paraId="32181674" w14:textId="77777777" w:rsidR="00AF2FA5" w:rsidRPr="00AF2FA5" w:rsidRDefault="00AF2FA5" w:rsidP="00AF2FA5">
      <w:pPr>
        <w:rPr>
          <w:szCs w:val="20"/>
        </w:rPr>
      </w:pPr>
      <w:r w:rsidRPr="00AF2FA5">
        <w:rPr>
          <w:szCs w:val="20"/>
        </w:rPr>
        <w:t xml:space="preserve">Infant formula products comprise infant formula (0–12 months), follow-on formula (6–12 months) and infant formula for special dietary use (for infants aged 0–12 months). </w:t>
      </w:r>
    </w:p>
    <w:p w14:paraId="61223EB3" w14:textId="77777777" w:rsidR="00AF2FA5" w:rsidRPr="00AF2FA5" w:rsidRDefault="00AF2FA5" w:rsidP="00AF2FA5">
      <w:pPr>
        <w:rPr>
          <w:szCs w:val="20"/>
        </w:rPr>
      </w:pPr>
    </w:p>
    <w:p w14:paraId="79CC3BB4" w14:textId="77777777" w:rsidR="00AF2FA5" w:rsidRPr="00AF2FA5" w:rsidRDefault="00AF2FA5" w:rsidP="00AF2FA5">
      <w:pPr>
        <w:rPr>
          <w:szCs w:val="20"/>
        </w:rPr>
      </w:pPr>
      <w:r w:rsidRPr="00AF2FA5">
        <w:rPr>
          <w:szCs w:val="20"/>
        </w:rPr>
        <w:t xml:space="preserve">An application to vary the Code is required to change the compositional or labelling requirements for infant formula products. </w:t>
      </w:r>
    </w:p>
    <w:p w14:paraId="2B1B7110" w14:textId="77777777" w:rsidR="00AF2FA5" w:rsidRPr="00AF2FA5" w:rsidRDefault="00AF2FA5" w:rsidP="00AF2FA5">
      <w:pPr>
        <w:rPr>
          <w:szCs w:val="20"/>
        </w:rPr>
      </w:pPr>
    </w:p>
    <w:p w14:paraId="56CD3247" w14:textId="77777777" w:rsidR="00AF2FA5" w:rsidRPr="00AF2FA5" w:rsidRDefault="00AF2FA5" w:rsidP="00AF2FA5">
      <w:pPr>
        <w:rPr>
          <w:szCs w:val="20"/>
        </w:rPr>
      </w:pPr>
      <w:r w:rsidRPr="00AF2FA5">
        <w:rPr>
          <w:szCs w:val="20"/>
        </w:rPr>
        <w:t xml:space="preserve">Compositional changes include: addition of a new substance not currently approved for use in infant formula products; an increase or decrease in the amount of a substance required for, or voluntarily added to, infant formula products. For the purposes of the Handbook, an increase or decrease in energy content or a macronutrient amount is considered to be a change to a nutritive substance. </w:t>
      </w:r>
    </w:p>
    <w:p w14:paraId="190EA1DD" w14:textId="77777777" w:rsidR="00AF2FA5" w:rsidRPr="00AF2FA5" w:rsidRDefault="00AF2FA5" w:rsidP="00AF2FA5">
      <w:pPr>
        <w:rPr>
          <w:b/>
          <w:szCs w:val="20"/>
        </w:rPr>
      </w:pPr>
    </w:p>
    <w:p w14:paraId="61646D7B" w14:textId="77777777" w:rsidR="00AF2FA5" w:rsidRPr="00AF2FA5" w:rsidRDefault="00AF2FA5" w:rsidP="00AF2FA5">
      <w:pPr>
        <w:rPr>
          <w:szCs w:val="20"/>
        </w:rPr>
      </w:pPr>
      <w:r w:rsidRPr="00AF2FA5">
        <w:rPr>
          <w:rFonts w:eastAsiaTheme="minorHAnsi" w:cs="Arial"/>
          <w:szCs w:val="20"/>
        </w:rPr>
        <w:t xml:space="preserve">The information requirements outlined below are in addition to those specified in Guideline 3.1.1 – General requirements and in </w:t>
      </w:r>
      <w:r w:rsidRPr="00AF2FA5">
        <w:rPr>
          <w:szCs w:val="20"/>
        </w:rPr>
        <w:t>other relevant guidelines in Part 3. The relevance of other guidelines is dependent on the proposed variation to the Code. Possible Guidelines include:</w:t>
      </w:r>
    </w:p>
    <w:p w14:paraId="64C8EB7C" w14:textId="77777777" w:rsidR="00AF2FA5" w:rsidRPr="00AF2FA5" w:rsidRDefault="00AF2FA5" w:rsidP="00AF2FA5">
      <w:pPr>
        <w:rPr>
          <w:szCs w:val="20"/>
        </w:rPr>
      </w:pPr>
    </w:p>
    <w:p w14:paraId="0AFEF228" w14:textId="77777777" w:rsidR="00AF2FA5" w:rsidRPr="00AF2FA5" w:rsidRDefault="00AF2FA5" w:rsidP="00FE40AE">
      <w:pPr>
        <w:pStyle w:val="FSBullet1"/>
      </w:pPr>
      <w:r w:rsidRPr="00AF2FA5">
        <w:t xml:space="preserve">3.3.1 for a food additive </w:t>
      </w:r>
    </w:p>
    <w:p w14:paraId="719C908A" w14:textId="77777777" w:rsidR="00AF2FA5" w:rsidRPr="00AF2FA5" w:rsidRDefault="00AF2FA5" w:rsidP="00FE40AE">
      <w:pPr>
        <w:pStyle w:val="FSBullet1"/>
      </w:pPr>
      <w:r w:rsidRPr="00AF2FA5">
        <w:t xml:space="preserve">3.3.2 for a processing aid </w:t>
      </w:r>
    </w:p>
    <w:p w14:paraId="1E61FE30" w14:textId="77777777" w:rsidR="00AF2FA5" w:rsidRPr="00AF2FA5" w:rsidRDefault="00AF2FA5" w:rsidP="00FE40AE">
      <w:pPr>
        <w:pStyle w:val="FSBullet1"/>
      </w:pPr>
      <w:r w:rsidRPr="00AF2FA5">
        <w:t xml:space="preserve">3.3.3 for a nutritive substance </w:t>
      </w:r>
    </w:p>
    <w:p w14:paraId="30613B40" w14:textId="77777777" w:rsidR="00AF2FA5" w:rsidRPr="00AF2FA5" w:rsidRDefault="00AF2FA5" w:rsidP="00FE40AE">
      <w:pPr>
        <w:pStyle w:val="FSBullet1"/>
      </w:pPr>
      <w:r w:rsidRPr="00AF2FA5">
        <w:t xml:space="preserve">3.5.2. for a novel food or novel food ingredient  </w:t>
      </w:r>
    </w:p>
    <w:p w14:paraId="1D2AC87D" w14:textId="77777777" w:rsidR="00AF2FA5" w:rsidRPr="00AF2FA5" w:rsidRDefault="00AF2FA5" w:rsidP="00FE40AE">
      <w:pPr>
        <w:pStyle w:val="FSBullet1"/>
      </w:pPr>
      <w:r w:rsidRPr="00AF2FA5">
        <w:rPr>
          <w:rFonts w:eastAsiaTheme="minorHAnsi"/>
        </w:rPr>
        <w:t>3.2.1 for general food labelling</w:t>
      </w:r>
      <w:r w:rsidRPr="00AF2FA5">
        <w:t xml:space="preserve"> </w:t>
      </w:r>
    </w:p>
    <w:p w14:paraId="0D5A2CC5" w14:textId="77777777" w:rsidR="00AF2FA5" w:rsidRPr="00AF2FA5" w:rsidRDefault="00AF2FA5" w:rsidP="00FE40AE">
      <w:pPr>
        <w:pStyle w:val="FSBullet1"/>
        <w:rPr>
          <w:rFonts w:eastAsiaTheme="minorHAnsi"/>
        </w:rPr>
      </w:pPr>
      <w:r w:rsidRPr="00AF2FA5">
        <w:rPr>
          <w:rFonts w:eastAsiaTheme="minorHAnsi"/>
        </w:rPr>
        <w:t xml:space="preserve">3.2.3 for food allergens </w:t>
      </w:r>
    </w:p>
    <w:p w14:paraId="57742E5F" w14:textId="77777777" w:rsidR="00AF2FA5" w:rsidRPr="00AF2FA5" w:rsidRDefault="00AF2FA5" w:rsidP="00FE40AE">
      <w:pPr>
        <w:pStyle w:val="FSBullet1"/>
        <w:rPr>
          <w:rFonts w:eastAsiaTheme="minorHAnsi"/>
        </w:rPr>
      </w:pPr>
      <w:r w:rsidRPr="00AF2FA5">
        <w:rPr>
          <w:rFonts w:eastAsiaTheme="minorHAnsi"/>
        </w:rPr>
        <w:t>3.2.4 for labelling for consumer information and choice</w:t>
      </w:r>
    </w:p>
    <w:p w14:paraId="1F23E42E" w14:textId="77777777" w:rsidR="00AF2FA5" w:rsidRPr="00AF2FA5" w:rsidRDefault="00AF2FA5" w:rsidP="00FE40AE">
      <w:pPr>
        <w:pStyle w:val="FSBullet1"/>
      </w:pPr>
      <w:r w:rsidRPr="00AF2FA5">
        <w:rPr>
          <w:rFonts w:eastAsiaTheme="minorHAnsi"/>
        </w:rPr>
        <w:t>3.2.5 for nutrition information labelling</w:t>
      </w:r>
    </w:p>
    <w:p w14:paraId="3EF5813E" w14:textId="77777777" w:rsidR="00AF2FA5" w:rsidRPr="00AF2FA5" w:rsidRDefault="00AF2FA5" w:rsidP="00AF2FA5">
      <w:pPr>
        <w:rPr>
          <w:szCs w:val="20"/>
        </w:rPr>
      </w:pPr>
    </w:p>
    <w:p w14:paraId="6B6BFAC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 xml:space="preserve">Note: </w:t>
      </w:r>
    </w:p>
    <w:p w14:paraId="288029D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7D1E18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FSANZ is required by paragraph 18(2)(e) of the FSANZ Act to have regard to any written policy guidelines formulated by the Forum. The relevant Policy Guidelines for infant formula products are: the Regulation of Infant Formula Products, and Intent of Part 2.9 – Special Purpose Foods. These Policy Guidelines provide guidance on the composition, labelling, advertising and promotion of infant formula products.</w:t>
      </w:r>
    </w:p>
    <w:p w14:paraId="29C5589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2E3CE2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Part 3 sets out the information requirements to enable FSANZ to have regard to these Policy Guidelines during the assessment of an application. </w:t>
      </w:r>
    </w:p>
    <w:p w14:paraId="4868845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CA9ACB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rFonts w:eastAsiaTheme="majorEastAsia"/>
          <w:lang w:eastAsia="en-AU"/>
        </w:rPr>
      </w:pPr>
      <w:r w:rsidRPr="00AF2FA5">
        <w:rPr>
          <w:lang w:eastAsia="en-AU"/>
        </w:rPr>
        <w:t xml:space="preserve">The Policy Guidelines are available on the FSANZ website at </w:t>
      </w:r>
      <w:hyperlink r:id="rId52" w:history="1">
        <w:r w:rsidRPr="00AF2FA5">
          <w:rPr>
            <w:color w:val="0000FF"/>
            <w:u w:val="single"/>
            <w:lang w:eastAsia="en-AU"/>
          </w:rPr>
          <w:t>http://www.foodstandards.gov.au/code/fofr/fofrpolicy/Pages/default.aspx</w:t>
        </w:r>
      </w:hyperlink>
      <w:r w:rsidRPr="00AF2FA5">
        <w:rPr>
          <w:lang w:eastAsia="en-AU"/>
        </w:rPr>
        <w:t xml:space="preserve">. </w:t>
      </w:r>
    </w:p>
    <w:p w14:paraId="44548BCD"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t>A</w:t>
      </w:r>
      <w:r w:rsidRPr="00AF2FA5">
        <w:rPr>
          <w:rFonts w:eastAsiaTheme="majorEastAsia"/>
          <w:b/>
          <w:bCs/>
        </w:rPr>
        <w:tab/>
        <w:t xml:space="preserve">Information related to composition </w:t>
      </w:r>
    </w:p>
    <w:p w14:paraId="7A8419B3"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A.1</w:t>
      </w:r>
      <w:r w:rsidRPr="00AF2FA5">
        <w:rPr>
          <w:rFonts w:eastAsiaTheme="majorEastAsia"/>
          <w:b/>
          <w:i/>
          <w:color w:val="008000"/>
        </w:rPr>
        <w:tab/>
        <w:t>Purpose of the compositional change</w:t>
      </w:r>
    </w:p>
    <w:p w14:paraId="38DAED40" w14:textId="77777777" w:rsidR="00AF2FA5" w:rsidRPr="00AF2FA5" w:rsidRDefault="00AF2FA5" w:rsidP="00AF2FA5">
      <w:pPr>
        <w:rPr>
          <w:szCs w:val="20"/>
        </w:rPr>
      </w:pPr>
      <w:r w:rsidRPr="00AF2FA5">
        <w:rPr>
          <w:szCs w:val="20"/>
        </w:rPr>
        <w:t xml:space="preserve">The application </w:t>
      </w:r>
      <w:r w:rsidRPr="00AF2FA5">
        <w:rPr>
          <w:b/>
          <w:szCs w:val="20"/>
        </w:rPr>
        <w:t>must</w:t>
      </w:r>
      <w:r w:rsidRPr="00AF2FA5">
        <w:rPr>
          <w:szCs w:val="20"/>
        </w:rPr>
        <w:t xml:space="preserve"> state the purpose of the compositional change to infant formula products. </w:t>
      </w:r>
    </w:p>
    <w:p w14:paraId="41CC8871" w14:textId="77777777" w:rsidR="00AF2FA5" w:rsidRPr="00AF2FA5" w:rsidRDefault="00AF2FA5" w:rsidP="00AF2FA5">
      <w:pPr>
        <w:rPr>
          <w:szCs w:val="20"/>
        </w:rPr>
      </w:pPr>
    </w:p>
    <w:p w14:paraId="5E9B28DF" w14:textId="77777777" w:rsidR="00AF2FA5" w:rsidRPr="00AF2FA5" w:rsidRDefault="00AF2FA5" w:rsidP="00AF2FA5">
      <w:pPr>
        <w:rPr>
          <w:szCs w:val="20"/>
        </w:rPr>
      </w:pPr>
      <w:r w:rsidRPr="00AF2FA5">
        <w:rPr>
          <w:szCs w:val="20"/>
        </w:rPr>
        <w:t xml:space="preserve">This includes a brief description of all of the technological, nutritive or health-related function(s) of the substance at the proposed level in the relevant infant formula product(s). Where an added substance or compositional change has multiple purposes or functions, then these </w:t>
      </w:r>
      <w:r w:rsidRPr="00AF2FA5">
        <w:rPr>
          <w:b/>
          <w:szCs w:val="20"/>
        </w:rPr>
        <w:t>must</w:t>
      </w:r>
      <w:r w:rsidRPr="00AF2FA5">
        <w:rPr>
          <w:szCs w:val="20"/>
        </w:rPr>
        <w:t xml:space="preserve"> be specified. This includes information on the target infant population(s) e.g. healthy term infants aged 0–12 months, or infants older than 6 months.   </w:t>
      </w:r>
    </w:p>
    <w:p w14:paraId="017BDA58"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A.2</w:t>
      </w:r>
      <w:r w:rsidRPr="00AF2FA5">
        <w:rPr>
          <w:rFonts w:eastAsiaTheme="majorEastAsia"/>
          <w:b/>
          <w:i/>
          <w:color w:val="008000"/>
        </w:rPr>
        <w:tab/>
        <w:t>General data requirements for supporting evidence</w:t>
      </w:r>
    </w:p>
    <w:p w14:paraId="07740198" w14:textId="77777777" w:rsidR="00AF2FA5" w:rsidRPr="00AF2FA5" w:rsidRDefault="00AF2FA5" w:rsidP="00AF2FA5">
      <w:pPr>
        <w:tabs>
          <w:tab w:val="left" w:pos="0"/>
        </w:tabs>
        <w:rPr>
          <w:szCs w:val="20"/>
        </w:rPr>
      </w:pPr>
      <w:r w:rsidRPr="00AF2FA5">
        <w:rPr>
          <w:szCs w:val="20"/>
        </w:rPr>
        <w:t>This includes the general evidential requirements whereas A.3 includes the specific information required for the assessment of nutritional safety and efficacy.</w:t>
      </w:r>
    </w:p>
    <w:p w14:paraId="086DCA5D" w14:textId="77777777" w:rsidR="00AF2FA5" w:rsidRPr="00AF2FA5" w:rsidRDefault="00AF2FA5" w:rsidP="00AF2FA5">
      <w:pPr>
        <w:tabs>
          <w:tab w:val="left" w:pos="0"/>
        </w:tabs>
        <w:rPr>
          <w:szCs w:val="20"/>
        </w:rPr>
      </w:pPr>
    </w:p>
    <w:p w14:paraId="76F8FBDB" w14:textId="77777777" w:rsidR="00AF2FA5" w:rsidRPr="00AF2FA5" w:rsidRDefault="00AF2FA5" w:rsidP="00AF2FA5">
      <w:pPr>
        <w:tabs>
          <w:tab w:val="left" w:pos="0"/>
        </w:tabs>
        <w:rPr>
          <w:szCs w:val="20"/>
        </w:rPr>
      </w:pPr>
      <w:r w:rsidRPr="00AF2FA5">
        <w:rPr>
          <w:szCs w:val="20"/>
        </w:rPr>
        <w:t xml:space="preserve">Studies provided as evidence to support an application </w:t>
      </w:r>
      <w:r w:rsidRPr="00AF2FA5">
        <w:rPr>
          <w:b/>
          <w:szCs w:val="20"/>
        </w:rPr>
        <w:t>must</w:t>
      </w:r>
      <w:r w:rsidRPr="00AF2FA5">
        <w:rPr>
          <w:szCs w:val="20"/>
        </w:rPr>
        <w:t xml:space="preserve"> contain sufficient detail to enable an independent assessment of the methods and results to confirm the study conclusions. </w:t>
      </w:r>
      <w:r w:rsidRPr="00AF2FA5">
        <w:rPr>
          <w:szCs w:val="20"/>
        </w:rPr>
        <w:br w:type="page"/>
      </w:r>
    </w:p>
    <w:p w14:paraId="48E2ED3E" w14:textId="77777777" w:rsidR="00AF2FA5" w:rsidRPr="00AF2FA5" w:rsidRDefault="00AF2FA5" w:rsidP="00AF2FA5">
      <w:pPr>
        <w:rPr>
          <w:szCs w:val="20"/>
        </w:rPr>
      </w:pPr>
      <w:r w:rsidRPr="00AF2FA5">
        <w:rPr>
          <w:szCs w:val="20"/>
        </w:rPr>
        <w:lastRenderedPageBreak/>
        <w:t xml:space="preserve">An application </w:t>
      </w:r>
      <w:r w:rsidRPr="00AF2FA5">
        <w:rPr>
          <w:b/>
          <w:szCs w:val="20"/>
        </w:rPr>
        <w:t>must</w:t>
      </w:r>
      <w:r w:rsidRPr="00AF2FA5">
        <w:rPr>
          <w:szCs w:val="20"/>
        </w:rPr>
        <w:t xml:space="preserve"> include human studies as supporting evidence for nutritional safety, tolerance and the efficacy of the proposed compositional change. This can include published studies, detailed reports of unpublished studies and systematic reviews (with underlying studies also provided). It may be acceptable in certain cases not to include human studies. In this situation, safety and efficacy must be demonstrated by relevant data (as specified elsewhere in this Handbook); and the application </w:t>
      </w:r>
      <w:r w:rsidRPr="00AF2FA5">
        <w:rPr>
          <w:b/>
          <w:szCs w:val="20"/>
        </w:rPr>
        <w:t xml:space="preserve">must </w:t>
      </w:r>
      <w:r w:rsidRPr="00AF2FA5">
        <w:rPr>
          <w:szCs w:val="20"/>
        </w:rPr>
        <w:t xml:space="preserve">include an explanation of why human studies are not applicable. </w:t>
      </w:r>
    </w:p>
    <w:p w14:paraId="44B43C2A" w14:textId="77777777" w:rsidR="00AF2FA5" w:rsidRPr="00AF2FA5" w:rsidRDefault="00AF2FA5" w:rsidP="00AF2FA5">
      <w:pPr>
        <w:rPr>
          <w:szCs w:val="20"/>
        </w:rPr>
      </w:pPr>
    </w:p>
    <w:p w14:paraId="5174EC8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 xml:space="preserve">Note: </w:t>
      </w:r>
    </w:p>
    <w:p w14:paraId="0DA2C5A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885132C" w14:textId="4C7E9BCD"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Further information on design and reporting of data and data quality is found in </w:t>
      </w:r>
      <w:r w:rsidR="00D027E5">
        <w:rPr>
          <w:lang w:eastAsia="en-AU"/>
        </w:rPr>
        <w:t>sub</w:t>
      </w:r>
      <w:r w:rsidRPr="00AF2FA5">
        <w:rPr>
          <w:lang w:eastAsia="en-AU"/>
        </w:rPr>
        <w:t xml:space="preserve">section E of Guideline 3.1.1. </w:t>
      </w:r>
    </w:p>
    <w:p w14:paraId="643D5CB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11AE19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Discussion and guidance on data requirements for changes to infant formula products is available from the following: </w:t>
      </w:r>
    </w:p>
    <w:p w14:paraId="1F4D93D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E2E1A4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i/>
          <w:lang w:eastAsia="en-AU"/>
        </w:rPr>
      </w:pPr>
      <w:r w:rsidRPr="00AF2FA5">
        <w:rPr>
          <w:lang w:eastAsia="en-AU"/>
        </w:rPr>
        <w:t>(a)</w:t>
      </w:r>
      <w:r w:rsidRPr="00AF2FA5">
        <w:rPr>
          <w:lang w:eastAsia="en-AU"/>
        </w:rPr>
        <w:tab/>
        <w:t xml:space="preserve">The US Institute of Medicine, Food and Nutrition Board guidelines that clarify the types and extent of safety testing necessary for new formula ingredients, particularly unconventional substances derived from novel sources or technologies. </w:t>
      </w:r>
      <w:hyperlink r:id="rId53" w:history="1">
        <w:r w:rsidRPr="00AF2FA5">
          <w:rPr>
            <w:rFonts w:eastAsiaTheme="majorEastAsia"/>
            <w:color w:val="0000FF"/>
            <w:u w:val="single"/>
            <w:lang w:eastAsia="en-AU"/>
          </w:rPr>
          <w:t>http://www.iom.edu/Reports/2004/Infant-Formula-Evaluating-the-Safety-of-New-Ingredients.aspx</w:t>
        </w:r>
      </w:hyperlink>
      <w:r w:rsidRPr="00AF2FA5">
        <w:rPr>
          <w:i/>
          <w:lang w:eastAsia="en-AU"/>
        </w:rPr>
        <w:t>.</w:t>
      </w:r>
    </w:p>
    <w:p w14:paraId="49B2772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(b)</w:t>
      </w:r>
      <w:r w:rsidRPr="00AF2FA5">
        <w:rPr>
          <w:lang w:eastAsia="en-AU"/>
        </w:rPr>
        <w:tab/>
        <w:t xml:space="preserve">The US Food and Drug Administration discussion paper prepared by the US Academy of Pediatrics on the clinical testing of infant formulas which can be found at </w:t>
      </w:r>
      <w:hyperlink r:id="rId54" w:history="1">
        <w:r w:rsidRPr="00AF2FA5">
          <w:rPr>
            <w:rFonts w:eastAsiaTheme="majorEastAsia"/>
            <w:color w:val="0000FF"/>
            <w:u w:val="single"/>
            <w:lang w:eastAsia="en-AU"/>
          </w:rPr>
          <w:t>http://www.fda.gov/Food/GuidanceRegulation/GuidanceDocumentsRegulatoryInformation/InfantFormula/ucm170649.htm</w:t>
        </w:r>
      </w:hyperlink>
      <w:hyperlink w:history="1"/>
      <w:r w:rsidRPr="00AF2FA5">
        <w:rPr>
          <w:i/>
          <w:lang w:eastAsia="en-AU"/>
        </w:rPr>
        <w:t>.</w:t>
      </w:r>
    </w:p>
    <w:p w14:paraId="5E91BB8E" w14:textId="77777777" w:rsidR="00AF2FA5" w:rsidRPr="00AF2FA5" w:rsidRDefault="00AF2FA5" w:rsidP="00AF2FA5">
      <w:pPr>
        <w:keepNext/>
        <w:widowControl w:val="0"/>
        <w:spacing w:before="240" w:after="240"/>
        <w:ind w:left="851" w:hanging="851"/>
        <w:outlineLvl w:val="3"/>
        <w:rPr>
          <w:rFonts w:eastAsiaTheme="majorEastAsia"/>
          <w:b/>
          <w:i/>
          <w:color w:val="008000"/>
          <w:lang w:eastAsia="en-AU"/>
        </w:rPr>
      </w:pPr>
      <w:r w:rsidRPr="00AF2FA5">
        <w:rPr>
          <w:rFonts w:eastAsiaTheme="majorEastAsia"/>
          <w:b/>
          <w:i/>
          <w:color w:val="008000"/>
          <w:lang w:eastAsia="en-AU"/>
        </w:rPr>
        <w:t>A.3</w:t>
      </w:r>
      <w:r w:rsidRPr="00AF2FA5">
        <w:rPr>
          <w:rFonts w:eastAsiaTheme="majorEastAsia"/>
          <w:b/>
          <w:i/>
          <w:color w:val="008000"/>
          <w:lang w:eastAsia="en-AU"/>
        </w:rPr>
        <w:tab/>
        <w:t xml:space="preserve">Specific information requirements for the nutritional safety, tolerance and efficacy of the proposed compositional change </w:t>
      </w:r>
    </w:p>
    <w:p w14:paraId="17D50CC2" w14:textId="77777777" w:rsidR="00AF2FA5" w:rsidRPr="00AF2FA5" w:rsidRDefault="00AF2FA5" w:rsidP="00AF2FA5">
      <w:pPr>
        <w:rPr>
          <w:szCs w:val="20"/>
        </w:rPr>
      </w:pPr>
      <w:r w:rsidRPr="00AF2FA5">
        <w:rPr>
          <w:szCs w:val="20"/>
        </w:rPr>
        <w:t xml:space="preserve">This describes evidential requirements that </w:t>
      </w:r>
      <w:r w:rsidRPr="00AF2FA5">
        <w:rPr>
          <w:b/>
          <w:szCs w:val="20"/>
        </w:rPr>
        <w:t>must</w:t>
      </w:r>
      <w:r w:rsidRPr="00AF2FA5">
        <w:rPr>
          <w:szCs w:val="20"/>
        </w:rPr>
        <w:t xml:space="preserve"> be addressed for a proposed change to the composition of infant formula products and it is divided into two components depending on the category of compositional change. </w:t>
      </w:r>
    </w:p>
    <w:p w14:paraId="63571D9B" w14:textId="77777777" w:rsidR="00AF2FA5" w:rsidRPr="00AF2FA5" w:rsidRDefault="00AF2FA5" w:rsidP="00AF2FA5">
      <w:pPr>
        <w:rPr>
          <w:szCs w:val="20"/>
        </w:rPr>
      </w:pPr>
    </w:p>
    <w:p w14:paraId="2017A6D1" w14:textId="77777777" w:rsidR="00AF2FA5" w:rsidRPr="00AF2FA5" w:rsidRDefault="00AF2FA5" w:rsidP="00AF2FA5">
      <w:pPr>
        <w:rPr>
          <w:szCs w:val="20"/>
        </w:rPr>
      </w:pPr>
      <w:r w:rsidRPr="00AF2FA5">
        <w:rPr>
          <w:szCs w:val="20"/>
        </w:rPr>
        <w:t xml:space="preserve">An application that relates to addition or changing the level of a nutritive substance (including energy or macronutrient), novel food or novel food ingredient </w:t>
      </w:r>
      <w:r w:rsidRPr="00AF2FA5">
        <w:rPr>
          <w:b/>
          <w:szCs w:val="20"/>
        </w:rPr>
        <w:t xml:space="preserve">must </w:t>
      </w:r>
      <w:r w:rsidRPr="00AF2FA5">
        <w:rPr>
          <w:szCs w:val="20"/>
        </w:rPr>
        <w:t xml:space="preserve">address the requirements listed in subsection A.3.1 of this Guideline (3.6.2). </w:t>
      </w:r>
    </w:p>
    <w:p w14:paraId="46675BCB" w14:textId="77777777" w:rsidR="00AF2FA5" w:rsidRPr="00AF2FA5" w:rsidRDefault="00AF2FA5" w:rsidP="00AF2FA5">
      <w:pPr>
        <w:rPr>
          <w:szCs w:val="20"/>
        </w:rPr>
      </w:pPr>
    </w:p>
    <w:p w14:paraId="0639599C" w14:textId="77777777" w:rsidR="00AF2FA5" w:rsidRPr="00AF2FA5" w:rsidRDefault="00AF2FA5" w:rsidP="00AF2FA5">
      <w:pPr>
        <w:rPr>
          <w:szCs w:val="20"/>
        </w:rPr>
      </w:pPr>
      <w:r w:rsidRPr="00AF2FA5">
        <w:rPr>
          <w:szCs w:val="20"/>
        </w:rPr>
        <w:t xml:space="preserve">An application that relates to a food additive or processing aid </w:t>
      </w:r>
      <w:r w:rsidRPr="00AF2FA5">
        <w:rPr>
          <w:b/>
          <w:szCs w:val="20"/>
        </w:rPr>
        <w:t>must</w:t>
      </w:r>
      <w:r w:rsidRPr="00AF2FA5">
        <w:rPr>
          <w:szCs w:val="20"/>
        </w:rPr>
        <w:t xml:space="preserve"> address the requirements listed in component in subsection A.3.2 of this Guideline (3.6.2). </w:t>
      </w:r>
    </w:p>
    <w:p w14:paraId="612F677F"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rPr>
      </w:pPr>
      <w:r w:rsidRPr="00AF2FA5">
        <w:rPr>
          <w:rFonts w:eastAsiaTheme="majorEastAsia"/>
          <w:i/>
          <w:szCs w:val="26"/>
        </w:rPr>
        <w:t>A.3.1</w:t>
      </w:r>
      <w:r w:rsidRPr="00AF2FA5">
        <w:rPr>
          <w:rFonts w:eastAsiaTheme="majorEastAsia"/>
          <w:i/>
          <w:szCs w:val="26"/>
        </w:rPr>
        <w:tab/>
        <w:t xml:space="preserve">Nutritive substance (including energy or macronutrient), novel food, or novel food ingredient </w:t>
      </w:r>
    </w:p>
    <w:p w14:paraId="72A26B52" w14:textId="77777777" w:rsidR="00AF2FA5" w:rsidRPr="00AF2FA5" w:rsidRDefault="00AF2FA5" w:rsidP="00AF2FA5">
      <w:pPr>
        <w:widowControl w:val="0"/>
        <w:rPr>
          <w:rFonts w:eastAsiaTheme="majorEastAsia"/>
        </w:rPr>
      </w:pPr>
      <w:r w:rsidRPr="00AF2FA5">
        <w:rPr>
          <w:rFonts w:eastAsiaTheme="majorEastAsia"/>
        </w:rPr>
        <w:t>(a)</w:t>
      </w:r>
      <w:r w:rsidRPr="00AF2FA5">
        <w:rPr>
          <w:rFonts w:eastAsiaTheme="majorEastAsia"/>
        </w:rPr>
        <w:tab/>
        <w:t xml:space="preserve">Characterisation of proposed substance or the comparable substances in breast milk </w:t>
      </w:r>
    </w:p>
    <w:p w14:paraId="5BFC101D" w14:textId="77777777" w:rsidR="00AF2FA5" w:rsidRPr="00AF2FA5" w:rsidRDefault="00AF2FA5" w:rsidP="00AF2FA5">
      <w:pPr>
        <w:widowControl w:val="0"/>
        <w:rPr>
          <w:szCs w:val="20"/>
        </w:rPr>
      </w:pPr>
    </w:p>
    <w:p w14:paraId="700314F4" w14:textId="77777777" w:rsidR="00AF2FA5" w:rsidRPr="00AF2FA5" w:rsidRDefault="00AF2FA5" w:rsidP="00AF2FA5">
      <w:pPr>
        <w:widowControl w:val="0"/>
        <w:ind w:left="567"/>
        <w:rPr>
          <w:szCs w:val="20"/>
        </w:rPr>
      </w:pPr>
      <w:r w:rsidRPr="00AF2FA5">
        <w:rPr>
          <w:szCs w:val="20"/>
        </w:rPr>
        <w:t xml:space="preserve">An application </w:t>
      </w:r>
      <w:r w:rsidRPr="00AF2FA5">
        <w:rPr>
          <w:b/>
          <w:szCs w:val="20"/>
        </w:rPr>
        <w:t>must</w:t>
      </w:r>
      <w:r w:rsidRPr="00AF2FA5">
        <w:rPr>
          <w:szCs w:val="20"/>
        </w:rPr>
        <w:t xml:space="preserve"> include information about the presence of the proposed or comparable substance in breast milk.</w:t>
      </w:r>
      <w:r w:rsidRPr="00AF2FA5">
        <w:rPr>
          <w:color w:val="FF0000"/>
          <w:szCs w:val="20"/>
        </w:rPr>
        <w:t xml:space="preserve"> </w:t>
      </w:r>
      <w:r w:rsidRPr="00AF2FA5">
        <w:rPr>
          <w:szCs w:val="20"/>
        </w:rPr>
        <w:t xml:space="preserve">This supporting evidence includes: </w:t>
      </w:r>
    </w:p>
    <w:p w14:paraId="4147CE79" w14:textId="77777777" w:rsidR="00AF2FA5" w:rsidRPr="00AF2FA5" w:rsidRDefault="00AF2FA5" w:rsidP="00AF2FA5">
      <w:pPr>
        <w:widowControl w:val="0"/>
        <w:ind w:left="567" w:hanging="567"/>
        <w:rPr>
          <w:szCs w:val="20"/>
        </w:rPr>
      </w:pPr>
    </w:p>
    <w:p w14:paraId="7AC8DF21" w14:textId="157977C5" w:rsidR="00AF2FA5" w:rsidRPr="00AF2FA5" w:rsidRDefault="00AF2FA5" w:rsidP="00AF2FA5">
      <w:pPr>
        <w:ind w:left="1134" w:hanging="567"/>
      </w:pPr>
      <w:r w:rsidRPr="00AF2FA5">
        <w:t>(i)</w:t>
      </w:r>
      <w:r w:rsidRPr="00AF2FA5">
        <w:tab/>
        <w:t>The mean amount and range of the proposed or comparable substance in breast milk. Where possible, include reference to breast milk composition from Australian or New Zealand mothers, or if not available, from mothe</w:t>
      </w:r>
      <w:r w:rsidR="00E86754">
        <w:t xml:space="preserve">rs. </w:t>
      </w:r>
      <w:r w:rsidRPr="00AF2FA5">
        <w:t xml:space="preserve">in countries with similar dietary patterns to Australia and New Zealand. The breast milk reference values must be relevant to the type of infant formula product under consideration, for example levels found in colostrum may not be a relevant basis for levels in follow-on formula. </w:t>
      </w:r>
    </w:p>
    <w:p w14:paraId="0724F9C4" w14:textId="77777777" w:rsidR="00AF2FA5" w:rsidRPr="00AF2FA5" w:rsidRDefault="00AF2FA5" w:rsidP="00AF2FA5">
      <w:pPr>
        <w:ind w:left="1134" w:hanging="567"/>
        <w:rPr>
          <w:szCs w:val="20"/>
        </w:rPr>
      </w:pPr>
    </w:p>
    <w:p w14:paraId="308E8296" w14:textId="13BDB183" w:rsidR="00AF2FA5" w:rsidRPr="00AF2FA5" w:rsidRDefault="00AF2FA5" w:rsidP="00AF2FA5">
      <w:pPr>
        <w:ind w:left="1134" w:hanging="567"/>
        <w:rPr>
          <w:szCs w:val="20"/>
        </w:rPr>
      </w:pPr>
      <w:r w:rsidRPr="00AF2FA5">
        <w:rPr>
          <w:szCs w:val="20"/>
        </w:rPr>
        <w:t>(ii)</w:t>
      </w:r>
      <w:r w:rsidRPr="00AF2FA5">
        <w:rPr>
          <w:szCs w:val="20"/>
        </w:rPr>
        <w:tab/>
        <w:t>The variability of the levels of the proposed or comparable substance and consideration of the influence of maternal diet or other physiological facto</w:t>
      </w:r>
      <w:r w:rsidR="00E86754">
        <w:rPr>
          <w:szCs w:val="20"/>
        </w:rPr>
        <w:t xml:space="preserve">rs. </w:t>
      </w:r>
      <w:r w:rsidRPr="00AF2FA5">
        <w:rPr>
          <w:szCs w:val="20"/>
        </w:rPr>
        <w:t>e.g. hormones, biochemical processes.</w:t>
      </w:r>
    </w:p>
    <w:p w14:paraId="663478AD" w14:textId="77777777" w:rsidR="00AF2FA5" w:rsidRPr="00AF2FA5" w:rsidRDefault="00AF2FA5" w:rsidP="00AF2FA5">
      <w:pPr>
        <w:ind w:left="1134" w:hanging="567"/>
        <w:rPr>
          <w:szCs w:val="20"/>
        </w:rPr>
      </w:pPr>
    </w:p>
    <w:p w14:paraId="060669EE" w14:textId="77777777" w:rsidR="00AF2FA5" w:rsidRPr="00AF2FA5" w:rsidRDefault="00AF2FA5" w:rsidP="00AF2FA5">
      <w:pPr>
        <w:ind w:left="1134" w:hanging="567"/>
        <w:rPr>
          <w:szCs w:val="20"/>
        </w:rPr>
      </w:pPr>
      <w:r w:rsidRPr="00AF2FA5">
        <w:rPr>
          <w:szCs w:val="20"/>
        </w:rPr>
        <w:t>(iii)</w:t>
      </w:r>
      <w:r w:rsidRPr="00AF2FA5">
        <w:rPr>
          <w:szCs w:val="20"/>
        </w:rPr>
        <w:tab/>
        <w:t>Comparison of relevant biochemical, physiological and functional endpoints between breastfed infants and infants fed the infant formula product containing the proposed composition change.</w:t>
      </w:r>
      <w:r w:rsidRPr="00AF2FA5">
        <w:rPr>
          <w:szCs w:val="20"/>
        </w:rPr>
        <w:br w:type="page"/>
      </w:r>
    </w:p>
    <w:p w14:paraId="3F1A8436" w14:textId="77777777" w:rsidR="00AF2FA5" w:rsidRPr="00AF2FA5" w:rsidRDefault="00AF2FA5" w:rsidP="00AF2FA5">
      <w:pPr>
        <w:ind w:left="567"/>
        <w:rPr>
          <w:szCs w:val="20"/>
        </w:rPr>
      </w:pPr>
      <w:r w:rsidRPr="00AF2FA5">
        <w:rPr>
          <w:szCs w:val="20"/>
        </w:rPr>
        <w:lastRenderedPageBreak/>
        <w:t xml:space="preserve">Where a proposed or comparable substance is not present in breast milk or no information is available on the presence or function of this substance in breast milk, the application </w:t>
      </w:r>
      <w:r w:rsidRPr="00AF2FA5">
        <w:rPr>
          <w:b/>
          <w:szCs w:val="20"/>
        </w:rPr>
        <w:t xml:space="preserve">must </w:t>
      </w:r>
      <w:r w:rsidRPr="00AF2FA5">
        <w:rPr>
          <w:szCs w:val="20"/>
        </w:rPr>
        <w:t xml:space="preserve">include an explanation of the reason(s) why the information is not provided. </w:t>
      </w:r>
    </w:p>
    <w:p w14:paraId="774EE0A8" w14:textId="77777777" w:rsidR="00AF2FA5" w:rsidRPr="00AF2FA5" w:rsidRDefault="00AF2FA5" w:rsidP="00AF2FA5">
      <w:pPr>
        <w:rPr>
          <w:szCs w:val="20"/>
        </w:rPr>
      </w:pPr>
    </w:p>
    <w:p w14:paraId="280D9374" w14:textId="77777777" w:rsidR="00AF2FA5" w:rsidRPr="00AF2FA5" w:rsidRDefault="00AF2FA5" w:rsidP="00AF2FA5">
      <w:pPr>
        <w:widowControl w:val="0"/>
        <w:rPr>
          <w:rFonts w:eastAsiaTheme="majorEastAsia"/>
        </w:rPr>
      </w:pPr>
      <w:r w:rsidRPr="00AF2FA5">
        <w:rPr>
          <w:rFonts w:eastAsiaTheme="majorEastAsia"/>
        </w:rPr>
        <w:t>(b)</w:t>
      </w:r>
      <w:r w:rsidRPr="00AF2FA5">
        <w:rPr>
          <w:rFonts w:eastAsiaTheme="majorEastAsia"/>
        </w:rPr>
        <w:tab/>
        <w:t>Nutritional safety and tolerance of the proposed compositional change</w:t>
      </w:r>
    </w:p>
    <w:p w14:paraId="2BDE9DBC" w14:textId="77777777" w:rsidR="00AF2FA5" w:rsidRPr="00AF2FA5" w:rsidRDefault="00AF2FA5" w:rsidP="00AF2FA5">
      <w:pPr>
        <w:widowControl w:val="0"/>
        <w:rPr>
          <w:rFonts w:eastAsiaTheme="majorEastAsia"/>
        </w:rPr>
      </w:pPr>
    </w:p>
    <w:p w14:paraId="165611E9" w14:textId="77777777" w:rsidR="00AF2FA5" w:rsidRPr="00AF2FA5" w:rsidRDefault="00AF2FA5" w:rsidP="00AF2FA5">
      <w:pPr>
        <w:ind w:left="567"/>
        <w:rPr>
          <w:szCs w:val="20"/>
        </w:rPr>
      </w:pPr>
      <w:r w:rsidRPr="00AF2FA5">
        <w:rPr>
          <w:szCs w:val="20"/>
        </w:rPr>
        <w:t xml:space="preserve">A composition change involving a nutritive substance (including energy or macronutrient) or a novel food or novel food ingredient </w:t>
      </w:r>
      <w:r w:rsidRPr="00AF2FA5">
        <w:rPr>
          <w:b/>
          <w:szCs w:val="20"/>
        </w:rPr>
        <w:t>must</w:t>
      </w:r>
      <w:r w:rsidRPr="00AF2FA5">
        <w:rPr>
          <w:szCs w:val="20"/>
        </w:rPr>
        <w:t xml:space="preserve"> meet the respective safety requirements of Guidelines 3.3.3 and 3.5.2. </w:t>
      </w:r>
    </w:p>
    <w:p w14:paraId="7EF9DE99" w14:textId="77777777" w:rsidR="00AF2FA5" w:rsidRPr="00AF2FA5" w:rsidRDefault="00AF2FA5" w:rsidP="00AF2FA5">
      <w:pPr>
        <w:ind w:left="567"/>
        <w:rPr>
          <w:szCs w:val="20"/>
        </w:rPr>
      </w:pPr>
    </w:p>
    <w:p w14:paraId="52DD944F" w14:textId="77777777" w:rsidR="00AF2FA5" w:rsidRPr="00AF2FA5" w:rsidRDefault="00AF2FA5" w:rsidP="00AF2FA5">
      <w:pPr>
        <w:pBdr>
          <w:top w:val="single" w:sz="4" w:space="1" w:color="auto"/>
          <w:left w:val="single" w:sz="4" w:space="4" w:color="auto"/>
          <w:bottom w:val="single" w:sz="4" w:space="1" w:color="auto"/>
          <w:right w:val="single" w:sz="4" w:space="4" w:color="auto"/>
        </w:pBdr>
        <w:rPr>
          <w:b/>
          <w:szCs w:val="20"/>
        </w:rPr>
      </w:pPr>
      <w:r w:rsidRPr="00AF2FA5">
        <w:rPr>
          <w:b/>
          <w:szCs w:val="20"/>
        </w:rPr>
        <w:t>Note:</w:t>
      </w:r>
    </w:p>
    <w:p w14:paraId="198F76CA" w14:textId="77777777" w:rsidR="00AF2FA5" w:rsidRPr="00AF2FA5" w:rsidRDefault="00AF2FA5" w:rsidP="00AF2FA5">
      <w:pPr>
        <w:pBdr>
          <w:top w:val="single" w:sz="4" w:space="1" w:color="auto"/>
          <w:left w:val="single" w:sz="4" w:space="4" w:color="auto"/>
          <w:bottom w:val="single" w:sz="4" w:space="1" w:color="auto"/>
          <w:right w:val="single" w:sz="4" w:space="4" w:color="auto"/>
        </w:pBdr>
        <w:rPr>
          <w:szCs w:val="20"/>
        </w:rPr>
      </w:pPr>
    </w:p>
    <w:p w14:paraId="2FCCDFED" w14:textId="77777777" w:rsidR="00AF2FA5" w:rsidRPr="00AF2FA5" w:rsidRDefault="00AF2FA5" w:rsidP="00AF2FA5">
      <w:pPr>
        <w:pBdr>
          <w:top w:val="single" w:sz="4" w:space="1" w:color="auto"/>
          <w:left w:val="single" w:sz="4" w:space="4" w:color="auto"/>
          <w:bottom w:val="single" w:sz="4" w:space="1" w:color="auto"/>
          <w:right w:val="single" w:sz="4" w:space="4" w:color="auto"/>
        </w:pBdr>
        <w:rPr>
          <w:szCs w:val="20"/>
        </w:rPr>
      </w:pPr>
      <w:r w:rsidRPr="00AF2FA5">
        <w:rPr>
          <w:szCs w:val="20"/>
        </w:rPr>
        <w:t xml:space="preserve">The requirement for human studies is primarily intended to establish infant tolerance of the formula and to ensure that the formula is able to support normal infant growth and development (see (i) below) and, in certain circumstances, to ensure no adverse effects on the absorption of essential nutrients. </w:t>
      </w:r>
    </w:p>
    <w:p w14:paraId="61B757F2" w14:textId="77777777" w:rsidR="00AF2FA5" w:rsidRPr="00AF2FA5" w:rsidRDefault="00AF2FA5" w:rsidP="00AF2FA5">
      <w:pPr>
        <w:ind w:left="567"/>
        <w:rPr>
          <w:szCs w:val="20"/>
        </w:rPr>
      </w:pPr>
    </w:p>
    <w:p w14:paraId="51B5B861" w14:textId="77777777" w:rsidR="00AF2FA5" w:rsidRPr="00AF2FA5" w:rsidRDefault="00AF2FA5" w:rsidP="00AF2FA5">
      <w:pPr>
        <w:ind w:left="567"/>
        <w:rPr>
          <w:szCs w:val="20"/>
        </w:rPr>
      </w:pPr>
      <w:r w:rsidRPr="00AF2FA5">
        <w:rPr>
          <w:szCs w:val="20"/>
        </w:rPr>
        <w:t xml:space="preserve">The application </w:t>
      </w:r>
      <w:r w:rsidRPr="00AF2FA5">
        <w:rPr>
          <w:b/>
          <w:szCs w:val="20"/>
        </w:rPr>
        <w:t>must</w:t>
      </w:r>
      <w:r w:rsidRPr="00AF2FA5">
        <w:rPr>
          <w:szCs w:val="20"/>
        </w:rPr>
        <w:t xml:space="preserve"> include evidence to support the nutritional safety and tolerance of the proposed composition change. This evidence includes:</w:t>
      </w:r>
    </w:p>
    <w:p w14:paraId="436F366F" w14:textId="77777777" w:rsidR="00AF2FA5" w:rsidRPr="00AF2FA5" w:rsidRDefault="00AF2FA5" w:rsidP="00AF2FA5">
      <w:pPr>
        <w:rPr>
          <w:szCs w:val="20"/>
        </w:rPr>
      </w:pPr>
    </w:p>
    <w:p w14:paraId="1C8807F5" w14:textId="77777777" w:rsidR="00AF2FA5" w:rsidRPr="00AF2FA5" w:rsidRDefault="00AF2FA5" w:rsidP="00AF2FA5">
      <w:pPr>
        <w:ind w:left="1134" w:hanging="567"/>
        <w:rPr>
          <w:szCs w:val="20"/>
        </w:rPr>
      </w:pPr>
      <w:r w:rsidRPr="00AF2FA5">
        <w:rPr>
          <w:szCs w:val="20"/>
        </w:rPr>
        <w:t>(i)</w:t>
      </w:r>
      <w:r w:rsidRPr="00AF2FA5">
        <w:rPr>
          <w:szCs w:val="20"/>
        </w:rPr>
        <w:tab/>
        <w:t xml:space="preserve">Human infant studies demonstrating that the infant formula products containing the substance at the proposed level, will support normal infant growth and development over a minimum interval of 3–4 months, beginning no later than 1 month of age. Reported growth measures </w:t>
      </w:r>
      <w:r w:rsidRPr="00AF2FA5">
        <w:rPr>
          <w:b/>
          <w:szCs w:val="20"/>
        </w:rPr>
        <w:t>must</w:t>
      </w:r>
      <w:r w:rsidRPr="00AF2FA5">
        <w:rPr>
          <w:szCs w:val="20"/>
        </w:rPr>
        <w:t xml:space="preserve"> include at least infant length and weight. If studies for infant formula products demonstrating normal growth and development have been conducted for 3–4 months for infants aged from 1 month, additional studies for the same substance at the same level in follow-on formula are not required.</w:t>
      </w:r>
    </w:p>
    <w:p w14:paraId="29A60E5C" w14:textId="77777777" w:rsidR="00AF2FA5" w:rsidRPr="00AF2FA5" w:rsidRDefault="00AF2FA5" w:rsidP="00AF2FA5">
      <w:pPr>
        <w:ind w:left="1134" w:hanging="567"/>
        <w:rPr>
          <w:szCs w:val="20"/>
        </w:rPr>
      </w:pPr>
    </w:p>
    <w:p w14:paraId="6281966B" w14:textId="77777777" w:rsidR="00AF2FA5" w:rsidRPr="00AF2FA5" w:rsidRDefault="00AF2FA5" w:rsidP="00AF2FA5">
      <w:pPr>
        <w:keepNext/>
        <w:keepLines/>
        <w:ind w:left="1134" w:hanging="567"/>
        <w:rPr>
          <w:szCs w:val="20"/>
        </w:rPr>
      </w:pPr>
      <w:r w:rsidRPr="00AF2FA5">
        <w:rPr>
          <w:szCs w:val="20"/>
        </w:rPr>
        <w:t>(ii)</w:t>
      </w:r>
      <w:r w:rsidRPr="00AF2FA5">
        <w:rPr>
          <w:szCs w:val="20"/>
        </w:rPr>
        <w:tab/>
        <w:t xml:space="preserve">The exception to (b)(i) is an application for follow-on formula only (intended for use from 6 months). Studies </w:t>
      </w:r>
      <w:r w:rsidRPr="00AF2FA5">
        <w:rPr>
          <w:b/>
          <w:szCs w:val="20"/>
        </w:rPr>
        <w:t>must</w:t>
      </w:r>
      <w:r w:rsidRPr="00AF2FA5">
        <w:rPr>
          <w:szCs w:val="20"/>
        </w:rPr>
        <w:t xml:space="preserve"> monitor and report growth measures for a minimum period of 2 months within the relevant age range.</w:t>
      </w:r>
    </w:p>
    <w:p w14:paraId="20746D27" w14:textId="77777777" w:rsidR="00AF2FA5" w:rsidRPr="00AF2FA5" w:rsidRDefault="00AF2FA5" w:rsidP="00AF2FA5">
      <w:pPr>
        <w:ind w:left="1134" w:hanging="567"/>
        <w:rPr>
          <w:szCs w:val="20"/>
        </w:rPr>
      </w:pPr>
    </w:p>
    <w:p w14:paraId="2D8C2253" w14:textId="77777777" w:rsidR="00AF2FA5" w:rsidRPr="00AF2FA5" w:rsidRDefault="00AF2FA5" w:rsidP="00AF2FA5">
      <w:pPr>
        <w:ind w:left="1134" w:hanging="567"/>
        <w:rPr>
          <w:szCs w:val="20"/>
        </w:rPr>
      </w:pPr>
      <w:r w:rsidRPr="00AF2FA5">
        <w:rPr>
          <w:szCs w:val="20"/>
        </w:rPr>
        <w:t>(iii)</w:t>
      </w:r>
      <w:r w:rsidRPr="00AF2FA5">
        <w:rPr>
          <w:szCs w:val="20"/>
        </w:rPr>
        <w:tab/>
        <w:t xml:space="preserve">Human infant studies </w:t>
      </w:r>
      <w:r w:rsidRPr="00AF2FA5">
        <w:rPr>
          <w:b/>
          <w:szCs w:val="20"/>
        </w:rPr>
        <w:t>must</w:t>
      </w:r>
      <w:r w:rsidRPr="00AF2FA5">
        <w:rPr>
          <w:szCs w:val="20"/>
        </w:rPr>
        <w:t xml:space="preserve"> include a control group (i.e. an infant formula-fed group that is not exposed to the proposed compositional change), an exposure group (i.e. a formula-fed group that is exposed to the proposed compositional change, plus a breastfed reference group. If a breastfed reference group is not included, a rationale for its omission is required.  </w:t>
      </w:r>
    </w:p>
    <w:p w14:paraId="740D839F" w14:textId="77777777" w:rsidR="00AF2FA5" w:rsidRPr="00AF2FA5" w:rsidRDefault="00AF2FA5" w:rsidP="00AF2FA5">
      <w:pPr>
        <w:ind w:left="1134" w:hanging="567"/>
        <w:rPr>
          <w:szCs w:val="20"/>
        </w:rPr>
      </w:pPr>
    </w:p>
    <w:p w14:paraId="457F50D0" w14:textId="77777777" w:rsidR="00AF2FA5" w:rsidRPr="00AF2FA5" w:rsidRDefault="00AF2FA5" w:rsidP="00AF2FA5">
      <w:pPr>
        <w:ind w:left="1134" w:hanging="567"/>
        <w:rPr>
          <w:szCs w:val="20"/>
        </w:rPr>
      </w:pPr>
      <w:r w:rsidRPr="00AF2FA5">
        <w:rPr>
          <w:szCs w:val="20"/>
        </w:rPr>
        <w:t>(iv)</w:t>
      </w:r>
      <w:r w:rsidRPr="00AF2FA5">
        <w:rPr>
          <w:szCs w:val="20"/>
        </w:rPr>
        <w:tab/>
        <w:t xml:space="preserve">Information on the quality and strength of the evidence </w:t>
      </w:r>
      <w:r w:rsidRPr="00AF2FA5">
        <w:rPr>
          <w:b/>
          <w:szCs w:val="20"/>
        </w:rPr>
        <w:t>must</w:t>
      </w:r>
      <w:r w:rsidRPr="00AF2FA5">
        <w:rPr>
          <w:szCs w:val="20"/>
        </w:rPr>
        <w:t xml:space="preserve"> include descriptions of the study design, methodology and characteristics of the study population and study limitations (refer to subsection 3.1.5.A of Guideline 3.1.1) for guidance).  </w:t>
      </w:r>
    </w:p>
    <w:p w14:paraId="404C248A" w14:textId="77777777" w:rsidR="00AF2FA5" w:rsidRPr="00AF2FA5" w:rsidRDefault="00AF2FA5" w:rsidP="00AF2FA5">
      <w:pPr>
        <w:ind w:left="1134" w:hanging="567"/>
        <w:rPr>
          <w:szCs w:val="20"/>
        </w:rPr>
      </w:pPr>
    </w:p>
    <w:p w14:paraId="442287F7" w14:textId="77777777" w:rsidR="00AF2FA5" w:rsidRPr="00AF2FA5" w:rsidRDefault="00AF2FA5" w:rsidP="00AF2FA5">
      <w:pPr>
        <w:ind w:left="1134" w:hanging="567"/>
        <w:rPr>
          <w:szCs w:val="20"/>
        </w:rPr>
      </w:pPr>
      <w:r w:rsidRPr="00AF2FA5">
        <w:rPr>
          <w:szCs w:val="20"/>
        </w:rPr>
        <w:t>(v)</w:t>
      </w:r>
      <w:r w:rsidRPr="00AF2FA5">
        <w:rPr>
          <w:szCs w:val="20"/>
        </w:rPr>
        <w:tab/>
        <w:t xml:space="preserve">Evidence to demonstrate there is no risk of nutrient imbalances as a result of infants fed the infant formula product containing the proposed compositional change </w:t>
      </w:r>
      <w:r w:rsidRPr="00AF2FA5">
        <w:rPr>
          <w:b/>
          <w:szCs w:val="20"/>
        </w:rPr>
        <w:t xml:space="preserve">must </w:t>
      </w:r>
      <w:r w:rsidRPr="00AF2FA5">
        <w:rPr>
          <w:szCs w:val="20"/>
        </w:rPr>
        <w:t xml:space="preserve">be provided. If this evidence is not applicable, a rationale for its omission is required.  </w:t>
      </w:r>
    </w:p>
    <w:p w14:paraId="7BC6F3A8" w14:textId="77777777" w:rsidR="00AF2FA5" w:rsidRPr="00AF2FA5" w:rsidRDefault="00AF2FA5" w:rsidP="00AF2FA5">
      <w:pPr>
        <w:ind w:left="1134" w:hanging="567"/>
        <w:rPr>
          <w:szCs w:val="20"/>
        </w:rPr>
      </w:pPr>
    </w:p>
    <w:p w14:paraId="1A7E6793" w14:textId="77777777" w:rsidR="00AF2FA5" w:rsidRPr="00AF2FA5" w:rsidRDefault="00AF2FA5" w:rsidP="00AF2FA5">
      <w:pPr>
        <w:widowControl w:val="0"/>
        <w:rPr>
          <w:rFonts w:eastAsiaTheme="majorEastAsia"/>
        </w:rPr>
      </w:pPr>
      <w:r w:rsidRPr="00AF2FA5">
        <w:rPr>
          <w:rFonts w:eastAsiaTheme="majorEastAsia"/>
        </w:rPr>
        <w:t>(c)</w:t>
      </w:r>
      <w:r w:rsidRPr="00AF2FA5">
        <w:rPr>
          <w:rFonts w:eastAsiaTheme="majorEastAsia"/>
        </w:rPr>
        <w:tab/>
        <w:t>Efficacy of the proposed compositional change</w:t>
      </w:r>
    </w:p>
    <w:p w14:paraId="7E582952" w14:textId="77777777" w:rsidR="00AF2FA5" w:rsidRPr="00AF2FA5" w:rsidRDefault="00AF2FA5" w:rsidP="00AF2FA5">
      <w:pPr>
        <w:widowControl w:val="0"/>
        <w:rPr>
          <w:rFonts w:eastAsiaTheme="majorEastAsia"/>
        </w:rPr>
      </w:pPr>
    </w:p>
    <w:p w14:paraId="17363477" w14:textId="77777777" w:rsidR="00AF2FA5" w:rsidRPr="00AF2FA5" w:rsidRDefault="00AF2FA5" w:rsidP="00AF2FA5">
      <w:pPr>
        <w:ind w:left="567"/>
      </w:pPr>
      <w:r w:rsidRPr="00AF2FA5">
        <w:t xml:space="preserve">Any nutritive substance (including energy or macronutrient), novel food or novel food ingredient </w:t>
      </w:r>
      <w:r w:rsidRPr="00AF2FA5">
        <w:rPr>
          <w:b/>
        </w:rPr>
        <w:t>must</w:t>
      </w:r>
      <w:r w:rsidRPr="00AF2FA5">
        <w:t xml:space="preserve"> meet the respective requirements of Guideline 3.3.3 (sections D or E) or Guideline 3.5.2 (section E). In addition, for a compositional change to infant formula products, efficacy and potential beneficial effect(s) of consumption of the substance at the proposed level </w:t>
      </w:r>
      <w:r w:rsidRPr="00AF2FA5">
        <w:rPr>
          <w:b/>
        </w:rPr>
        <w:t>must</w:t>
      </w:r>
      <w:r w:rsidRPr="00AF2FA5">
        <w:t xml:space="preserve"> be described and supported by evidence as outlined below: </w:t>
      </w:r>
    </w:p>
    <w:p w14:paraId="15876E82" w14:textId="77777777" w:rsidR="00AF2FA5" w:rsidRPr="00AF2FA5" w:rsidRDefault="00AF2FA5" w:rsidP="00AF2FA5">
      <w:pPr>
        <w:rPr>
          <w:szCs w:val="20"/>
        </w:rPr>
      </w:pPr>
    </w:p>
    <w:p w14:paraId="07A72A53" w14:textId="77777777" w:rsidR="00AF2FA5" w:rsidRPr="00AF2FA5" w:rsidRDefault="00AF2FA5" w:rsidP="00AF2FA5">
      <w:pPr>
        <w:ind w:left="1134" w:hanging="567"/>
        <w:rPr>
          <w:szCs w:val="20"/>
        </w:rPr>
      </w:pPr>
      <w:r w:rsidRPr="00AF2FA5">
        <w:rPr>
          <w:szCs w:val="20"/>
        </w:rPr>
        <w:t>(i)</w:t>
      </w:r>
      <w:r w:rsidRPr="00AF2FA5">
        <w:rPr>
          <w:szCs w:val="20"/>
        </w:rPr>
        <w:tab/>
        <w:t xml:space="preserve">Description and measures of the physiological, biochemical or functional effect(s) of the substance. </w:t>
      </w:r>
    </w:p>
    <w:p w14:paraId="330F755D" w14:textId="77777777" w:rsidR="00AF2FA5" w:rsidRPr="00AF2FA5" w:rsidRDefault="00AF2FA5" w:rsidP="00AF2FA5">
      <w:pPr>
        <w:ind w:left="1134" w:hanging="567"/>
        <w:rPr>
          <w:szCs w:val="20"/>
        </w:rPr>
      </w:pPr>
    </w:p>
    <w:p w14:paraId="73164800" w14:textId="77777777" w:rsidR="00AF2FA5" w:rsidRPr="00AF2FA5" w:rsidRDefault="00AF2FA5" w:rsidP="00AF2FA5">
      <w:pPr>
        <w:ind w:left="1134" w:hanging="567"/>
        <w:rPr>
          <w:szCs w:val="20"/>
        </w:rPr>
      </w:pPr>
      <w:r w:rsidRPr="00AF2FA5">
        <w:rPr>
          <w:szCs w:val="20"/>
        </w:rPr>
        <w:t>(ii)</w:t>
      </w:r>
      <w:r w:rsidRPr="00AF2FA5">
        <w:rPr>
          <w:szCs w:val="20"/>
        </w:rPr>
        <w:tab/>
        <w:t xml:space="preserve">Description and measures of a health outcome. If no health outcome is specified, a rationale </w:t>
      </w:r>
      <w:r w:rsidRPr="00AF2FA5">
        <w:rPr>
          <w:b/>
          <w:szCs w:val="20"/>
        </w:rPr>
        <w:t>must</w:t>
      </w:r>
      <w:r w:rsidRPr="00AF2FA5">
        <w:rPr>
          <w:szCs w:val="20"/>
        </w:rPr>
        <w:t xml:space="preserve"> be provided for its omission. </w:t>
      </w:r>
    </w:p>
    <w:p w14:paraId="38D51253" w14:textId="77777777" w:rsidR="00AF2FA5" w:rsidRPr="00AF2FA5" w:rsidRDefault="00AF2FA5" w:rsidP="00AF2FA5">
      <w:pPr>
        <w:ind w:left="1134" w:hanging="567"/>
        <w:rPr>
          <w:szCs w:val="20"/>
        </w:rPr>
      </w:pPr>
      <w:r w:rsidRPr="00AF2FA5">
        <w:rPr>
          <w:szCs w:val="20"/>
        </w:rPr>
        <w:br w:type="page"/>
      </w:r>
    </w:p>
    <w:p w14:paraId="612CCA66" w14:textId="77777777" w:rsidR="00AF2FA5" w:rsidRPr="00AF2FA5" w:rsidRDefault="00AF2FA5" w:rsidP="00AF2FA5">
      <w:pPr>
        <w:ind w:left="1134" w:hanging="567"/>
        <w:rPr>
          <w:szCs w:val="20"/>
        </w:rPr>
      </w:pPr>
      <w:r w:rsidRPr="00AF2FA5">
        <w:rPr>
          <w:szCs w:val="20"/>
        </w:rPr>
        <w:lastRenderedPageBreak/>
        <w:t>(iii)</w:t>
      </w:r>
      <w:r w:rsidRPr="00AF2FA5">
        <w:rPr>
          <w:szCs w:val="20"/>
        </w:rPr>
        <w:tab/>
        <w:t xml:space="preserve">Study designs </w:t>
      </w:r>
      <w:r w:rsidRPr="00AF2FA5">
        <w:rPr>
          <w:b/>
          <w:szCs w:val="20"/>
        </w:rPr>
        <w:t>must</w:t>
      </w:r>
      <w:r w:rsidRPr="00AF2FA5">
        <w:rPr>
          <w:szCs w:val="20"/>
        </w:rPr>
        <w:t xml:space="preserve"> align with the requirements for nutritional safety and tolerance outlined in paragraph A.3.1(b) of this Guideline (3.6.2).</w:t>
      </w:r>
    </w:p>
    <w:p w14:paraId="0E5D9981" w14:textId="77777777" w:rsidR="00AF2FA5" w:rsidRPr="00AF2FA5" w:rsidRDefault="00AF2FA5" w:rsidP="00AF2FA5">
      <w:pPr>
        <w:ind w:left="1134" w:hanging="567"/>
        <w:rPr>
          <w:szCs w:val="20"/>
        </w:rPr>
      </w:pPr>
    </w:p>
    <w:p w14:paraId="37D6934D" w14:textId="77777777" w:rsidR="00AF2FA5" w:rsidRPr="00AF2FA5" w:rsidDel="003E3709"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sidDel="003E3709">
        <w:rPr>
          <w:b/>
          <w:lang w:eastAsia="en-AU"/>
        </w:rPr>
        <w:t>Note:</w:t>
      </w:r>
    </w:p>
    <w:p w14:paraId="3DDDB59C" w14:textId="77777777" w:rsidR="00AF2FA5" w:rsidRPr="00AF2FA5" w:rsidDel="003E3709"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D8CE3D5" w14:textId="77777777" w:rsidR="00AF2FA5" w:rsidRPr="00AF2FA5" w:rsidDel="003E3709"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sidDel="003E3709">
        <w:rPr>
          <w:lang w:eastAsia="en-AU"/>
        </w:rPr>
        <w:t xml:space="preserve">The </w:t>
      </w:r>
      <w:r w:rsidRPr="00AF2FA5">
        <w:rPr>
          <w:lang w:eastAsia="en-AU"/>
        </w:rPr>
        <w:t xml:space="preserve">beneficial </w:t>
      </w:r>
      <w:r w:rsidRPr="00AF2FA5" w:rsidDel="003E3709">
        <w:rPr>
          <w:lang w:eastAsia="en-AU"/>
        </w:rPr>
        <w:t xml:space="preserve">role of substances in infant formula products </w:t>
      </w:r>
      <w:r w:rsidRPr="00AF2FA5">
        <w:rPr>
          <w:lang w:eastAsia="en-AU"/>
        </w:rPr>
        <w:t>may</w:t>
      </w:r>
      <w:r w:rsidRPr="00AF2FA5" w:rsidDel="003E3709">
        <w:rPr>
          <w:lang w:eastAsia="en-AU"/>
        </w:rPr>
        <w:t xml:space="preserve"> be determined by the measurement of physiological, biochemical or functional effects</w:t>
      </w:r>
      <w:r w:rsidRPr="00AF2FA5">
        <w:rPr>
          <w:lang w:eastAsia="en-AU"/>
        </w:rPr>
        <w:t xml:space="preserve"> and health outcome</w:t>
      </w:r>
      <w:r w:rsidRPr="00AF2FA5" w:rsidDel="003E3709">
        <w:rPr>
          <w:lang w:eastAsia="en-AU"/>
        </w:rPr>
        <w:t>. Examples of these effects include enzyme pathways</w:t>
      </w:r>
      <w:r w:rsidRPr="00AF2FA5">
        <w:rPr>
          <w:lang w:eastAsia="en-AU"/>
        </w:rPr>
        <w:t xml:space="preserve">, </w:t>
      </w:r>
      <w:r w:rsidRPr="00AF2FA5" w:rsidDel="003E3709">
        <w:rPr>
          <w:lang w:eastAsia="en-AU"/>
        </w:rPr>
        <w:t>blood levels, microbiological composition and counts</w:t>
      </w:r>
      <w:r w:rsidRPr="00AF2FA5">
        <w:rPr>
          <w:lang w:eastAsia="en-AU"/>
        </w:rPr>
        <w:t xml:space="preserve">, </w:t>
      </w:r>
      <w:r w:rsidRPr="00AF2FA5" w:rsidDel="003E3709">
        <w:rPr>
          <w:lang w:eastAsia="en-AU"/>
        </w:rPr>
        <w:t>liver, kidney, gastrointestinal or other organ functions</w:t>
      </w:r>
      <w:r w:rsidRPr="00AF2FA5">
        <w:rPr>
          <w:lang w:eastAsia="en-AU"/>
        </w:rPr>
        <w:t>. An example of a possible health outcome may be reduced incidence of diarrhoea or ear infection.</w:t>
      </w:r>
    </w:p>
    <w:p w14:paraId="210D4B22" w14:textId="77777777" w:rsidR="00AF2FA5" w:rsidRPr="00AF2FA5" w:rsidDel="003E3709"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608084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sidDel="003E3709">
        <w:rPr>
          <w:lang w:eastAsia="en-AU"/>
        </w:rPr>
        <w:t>Evidence fr</w:t>
      </w:r>
      <w:r w:rsidRPr="00AF2FA5">
        <w:rPr>
          <w:lang w:eastAsia="en-AU"/>
        </w:rPr>
        <w:t>o</w:t>
      </w:r>
      <w:r w:rsidRPr="00AF2FA5" w:rsidDel="003E3709">
        <w:rPr>
          <w:lang w:eastAsia="en-AU"/>
        </w:rPr>
        <w:t xml:space="preserve">m non-human studies will add weight to the determination of a substance’s role, particularly in understanding the </w:t>
      </w:r>
      <w:r w:rsidRPr="00AF2FA5">
        <w:rPr>
          <w:lang w:eastAsia="en-AU"/>
        </w:rPr>
        <w:t>mode of action</w:t>
      </w:r>
      <w:r w:rsidRPr="00AF2FA5" w:rsidDel="003E3709">
        <w:rPr>
          <w:lang w:eastAsia="en-AU"/>
        </w:rPr>
        <w:t xml:space="preserve">. </w:t>
      </w:r>
    </w:p>
    <w:p w14:paraId="4D327D16" w14:textId="77777777" w:rsidR="00AF2FA5" w:rsidRPr="00AF2FA5" w:rsidRDefault="00AF2FA5" w:rsidP="00AF2FA5">
      <w:pPr>
        <w:keepNext/>
        <w:widowControl w:val="0"/>
        <w:tabs>
          <w:tab w:val="left" w:pos="851"/>
        </w:tabs>
        <w:spacing w:before="240" w:after="240"/>
        <w:ind w:left="851" w:hanging="851"/>
        <w:outlineLvl w:val="4"/>
        <w:rPr>
          <w:rFonts w:eastAsiaTheme="majorEastAsia"/>
          <w:i/>
          <w:szCs w:val="26"/>
        </w:rPr>
      </w:pPr>
      <w:r w:rsidRPr="00AF2FA5">
        <w:rPr>
          <w:rFonts w:eastAsiaTheme="majorEastAsia"/>
          <w:i/>
          <w:szCs w:val="26"/>
        </w:rPr>
        <w:t>A.3.2</w:t>
      </w:r>
      <w:r w:rsidRPr="00AF2FA5">
        <w:rPr>
          <w:rFonts w:eastAsiaTheme="majorEastAsia"/>
          <w:i/>
          <w:szCs w:val="26"/>
        </w:rPr>
        <w:tab/>
        <w:t xml:space="preserve">For a food additive or processing aid </w:t>
      </w:r>
    </w:p>
    <w:p w14:paraId="24F5810C" w14:textId="77777777" w:rsidR="00AF2FA5" w:rsidRPr="00AF2FA5" w:rsidRDefault="00AF2FA5" w:rsidP="00AF2FA5">
      <w:pPr>
        <w:rPr>
          <w:szCs w:val="20"/>
        </w:rPr>
      </w:pPr>
      <w:r w:rsidRPr="00AF2FA5">
        <w:rPr>
          <w:szCs w:val="20"/>
        </w:rPr>
        <w:t xml:space="preserve">Compositional changes involving a food additive or processing aid </w:t>
      </w:r>
      <w:r w:rsidRPr="00AF2FA5">
        <w:rPr>
          <w:b/>
          <w:szCs w:val="20"/>
        </w:rPr>
        <w:t>must</w:t>
      </w:r>
      <w:r w:rsidRPr="00AF2FA5">
        <w:rPr>
          <w:szCs w:val="20"/>
        </w:rPr>
        <w:t xml:space="preserve"> meet the respective safety requirements of Guidelines 3.3.1 and 3.3.2. In addition, the following </w:t>
      </w:r>
      <w:r w:rsidRPr="00AF2FA5">
        <w:rPr>
          <w:b/>
          <w:szCs w:val="20"/>
        </w:rPr>
        <w:t>must</w:t>
      </w:r>
      <w:r w:rsidRPr="00AF2FA5">
        <w:rPr>
          <w:szCs w:val="20"/>
        </w:rPr>
        <w:t xml:space="preserve"> be provided:</w:t>
      </w:r>
    </w:p>
    <w:p w14:paraId="79646AD8" w14:textId="77777777" w:rsidR="00AF2FA5" w:rsidRPr="00AF2FA5" w:rsidRDefault="00AF2FA5" w:rsidP="00AF2FA5">
      <w:pPr>
        <w:rPr>
          <w:szCs w:val="20"/>
        </w:rPr>
      </w:pPr>
    </w:p>
    <w:p w14:paraId="1C63D73C" w14:textId="77777777" w:rsidR="00AF2FA5" w:rsidRPr="00AF2FA5" w:rsidRDefault="00AF2FA5" w:rsidP="00AF2FA5">
      <w:pPr>
        <w:widowControl w:val="0"/>
        <w:rPr>
          <w:rFonts w:eastAsiaTheme="majorEastAsia"/>
        </w:rPr>
      </w:pPr>
      <w:r w:rsidRPr="00AF2FA5">
        <w:rPr>
          <w:rFonts w:eastAsiaTheme="majorEastAsia"/>
        </w:rPr>
        <w:t>(a)</w:t>
      </w:r>
      <w:r w:rsidRPr="00AF2FA5">
        <w:rPr>
          <w:rFonts w:eastAsiaTheme="majorEastAsia"/>
        </w:rPr>
        <w:tab/>
        <w:t xml:space="preserve">Tolerance of the proposed compositional change </w:t>
      </w:r>
    </w:p>
    <w:p w14:paraId="3D44C887" w14:textId="77777777" w:rsidR="00AF2FA5" w:rsidRPr="00AF2FA5" w:rsidRDefault="00AF2FA5" w:rsidP="00AF2FA5">
      <w:pPr>
        <w:widowControl w:val="0"/>
        <w:rPr>
          <w:rFonts w:eastAsiaTheme="majorEastAsia"/>
        </w:rPr>
      </w:pPr>
    </w:p>
    <w:p w14:paraId="12CDB192" w14:textId="77777777" w:rsidR="00AF2FA5" w:rsidRPr="00AF2FA5" w:rsidRDefault="00AF2FA5" w:rsidP="00AF2FA5">
      <w:pPr>
        <w:keepNext/>
        <w:keepLines/>
        <w:ind w:left="567"/>
        <w:rPr>
          <w:szCs w:val="20"/>
        </w:rPr>
      </w:pPr>
      <w:r w:rsidRPr="00AF2FA5">
        <w:rPr>
          <w:szCs w:val="20"/>
        </w:rPr>
        <w:t xml:space="preserve">Evidence to support tolerance </w:t>
      </w:r>
      <w:r w:rsidRPr="00AF2FA5">
        <w:rPr>
          <w:b/>
          <w:szCs w:val="20"/>
        </w:rPr>
        <w:t xml:space="preserve">must </w:t>
      </w:r>
      <w:r w:rsidRPr="00AF2FA5">
        <w:rPr>
          <w:szCs w:val="20"/>
        </w:rPr>
        <w:t xml:space="preserve">include appropriate human studies. This includes an explanation of the way in which this evidence relates to infants.  </w:t>
      </w:r>
    </w:p>
    <w:p w14:paraId="7821EF4C" w14:textId="77777777" w:rsidR="00AF2FA5" w:rsidRPr="00AF2FA5" w:rsidRDefault="00AF2FA5" w:rsidP="00AF2FA5">
      <w:pPr>
        <w:keepNext/>
        <w:keepLines/>
        <w:rPr>
          <w:szCs w:val="20"/>
        </w:rPr>
      </w:pPr>
    </w:p>
    <w:p w14:paraId="48E63ED4" w14:textId="77777777" w:rsidR="00AF2FA5" w:rsidRPr="00AF2FA5" w:rsidRDefault="00AF2FA5" w:rsidP="00AF2FA5">
      <w:pPr>
        <w:widowControl w:val="0"/>
        <w:rPr>
          <w:rFonts w:eastAsiaTheme="majorEastAsia"/>
        </w:rPr>
      </w:pPr>
      <w:r w:rsidRPr="00AF2FA5">
        <w:rPr>
          <w:rFonts w:eastAsiaTheme="majorEastAsia"/>
        </w:rPr>
        <w:t>(b)</w:t>
      </w:r>
      <w:r w:rsidRPr="00AF2FA5">
        <w:rPr>
          <w:rFonts w:eastAsiaTheme="majorEastAsia"/>
        </w:rPr>
        <w:tab/>
        <w:t>Efficacy of the proposed compositional change</w:t>
      </w:r>
    </w:p>
    <w:p w14:paraId="44052D66" w14:textId="77777777" w:rsidR="00AF2FA5" w:rsidRPr="00AF2FA5" w:rsidRDefault="00AF2FA5" w:rsidP="00AF2FA5">
      <w:pPr>
        <w:widowControl w:val="0"/>
        <w:rPr>
          <w:rFonts w:eastAsiaTheme="majorEastAsia"/>
        </w:rPr>
      </w:pPr>
    </w:p>
    <w:p w14:paraId="15AB687D" w14:textId="77777777" w:rsidR="00AF2FA5" w:rsidRPr="00AF2FA5" w:rsidRDefault="00AF2FA5" w:rsidP="00AF2FA5">
      <w:pPr>
        <w:keepNext/>
        <w:keepLines/>
        <w:ind w:left="567"/>
        <w:rPr>
          <w:szCs w:val="20"/>
        </w:rPr>
      </w:pPr>
      <w:r w:rsidRPr="00AF2FA5">
        <w:rPr>
          <w:szCs w:val="20"/>
        </w:rPr>
        <w:t xml:space="preserve">If the food additive also provides a nutritive or health-related function, the information requirements listed in component (I) for efficacy of proposed change </w:t>
      </w:r>
      <w:r w:rsidRPr="00AF2FA5">
        <w:rPr>
          <w:b/>
          <w:szCs w:val="20"/>
        </w:rPr>
        <w:t>must</w:t>
      </w:r>
      <w:r w:rsidRPr="00AF2FA5">
        <w:rPr>
          <w:szCs w:val="20"/>
        </w:rPr>
        <w:t xml:space="preserve"> be met. If the function is purely technological, there are no further requirements in this section. </w:t>
      </w:r>
    </w:p>
    <w:p w14:paraId="6BD4535B"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t xml:space="preserve">B </w:t>
      </w:r>
      <w:r w:rsidRPr="00AF2FA5">
        <w:rPr>
          <w:rFonts w:eastAsiaTheme="majorEastAsia"/>
          <w:b/>
          <w:bCs/>
        </w:rPr>
        <w:tab/>
        <w:t>Information related to the dietary intake or dietary exposure</w:t>
      </w:r>
    </w:p>
    <w:p w14:paraId="4B8EC2FE"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B.1</w:t>
      </w:r>
      <w:r w:rsidRPr="00AF2FA5">
        <w:rPr>
          <w:rFonts w:eastAsiaTheme="majorEastAsia"/>
          <w:b/>
          <w:i/>
          <w:color w:val="008000"/>
        </w:rPr>
        <w:tab/>
        <w:t>Data to enable the dietary intake or exposure of the target population to be estimated</w:t>
      </w:r>
    </w:p>
    <w:p w14:paraId="3EDB6A8F" w14:textId="77777777" w:rsidR="00AF2FA5" w:rsidRPr="00AF2FA5" w:rsidRDefault="00AF2FA5" w:rsidP="00AF2FA5">
      <w:pPr>
        <w:rPr>
          <w:szCs w:val="20"/>
        </w:rPr>
      </w:pPr>
      <w:r w:rsidRPr="00AF2FA5">
        <w:rPr>
          <w:szCs w:val="20"/>
        </w:rPr>
        <w:t xml:space="preserve">The application </w:t>
      </w:r>
      <w:r w:rsidRPr="00AF2FA5">
        <w:rPr>
          <w:b/>
          <w:bCs/>
          <w:szCs w:val="20"/>
        </w:rPr>
        <w:t>must</w:t>
      </w:r>
      <w:r w:rsidRPr="00AF2FA5">
        <w:rPr>
          <w:szCs w:val="20"/>
        </w:rPr>
        <w:t xml:space="preserve"> meet the information requirements for the dietary exposure of a food additive, processing aid, novel food or novel food ingredient, or dietary intake of a nutritive substance (including energy or macronutrient), as outlined in these application guidelines. The information provided must have a focus on infants.</w:t>
      </w:r>
    </w:p>
    <w:p w14:paraId="0293B317"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B.2</w:t>
      </w:r>
      <w:r w:rsidRPr="00AF2FA5">
        <w:rPr>
          <w:rFonts w:eastAsiaTheme="majorEastAsia"/>
          <w:b/>
          <w:i/>
          <w:color w:val="008000"/>
        </w:rPr>
        <w:tab/>
        <w:t xml:space="preserve">Data on the recommended level of formula consumption for the target population </w:t>
      </w:r>
    </w:p>
    <w:p w14:paraId="774A233D" w14:textId="77777777" w:rsidR="00AF2FA5" w:rsidRPr="00AF2FA5" w:rsidRDefault="00AF2FA5" w:rsidP="00AF2FA5">
      <w:pPr>
        <w:rPr>
          <w:szCs w:val="20"/>
        </w:rPr>
      </w:pPr>
      <w:r w:rsidRPr="00AF2FA5">
        <w:rPr>
          <w:szCs w:val="20"/>
        </w:rPr>
        <w:t xml:space="preserve">The application </w:t>
      </w:r>
      <w:r w:rsidRPr="00AF2FA5">
        <w:rPr>
          <w:b/>
          <w:szCs w:val="20"/>
        </w:rPr>
        <w:t xml:space="preserve">must </w:t>
      </w:r>
      <w:r w:rsidRPr="00AF2FA5">
        <w:rPr>
          <w:szCs w:val="20"/>
        </w:rPr>
        <w:t>contain the following information:</w:t>
      </w:r>
    </w:p>
    <w:p w14:paraId="7236C99B" w14:textId="77777777" w:rsidR="00AF2FA5" w:rsidRPr="00AF2FA5" w:rsidRDefault="00AF2FA5" w:rsidP="00AF2FA5">
      <w:pPr>
        <w:rPr>
          <w:szCs w:val="20"/>
        </w:rPr>
      </w:pPr>
    </w:p>
    <w:p w14:paraId="3AE12609" w14:textId="77777777" w:rsidR="00AF2FA5" w:rsidRPr="00AF2FA5" w:rsidRDefault="00AF2FA5" w:rsidP="00AF2FA5">
      <w:pPr>
        <w:ind w:left="567" w:hanging="567"/>
        <w:rPr>
          <w:szCs w:val="20"/>
        </w:rPr>
      </w:pPr>
      <w:r w:rsidRPr="00AF2FA5">
        <w:rPr>
          <w:szCs w:val="20"/>
        </w:rPr>
        <w:t>(i)</w:t>
      </w:r>
      <w:r w:rsidRPr="00AF2FA5">
        <w:rPr>
          <w:szCs w:val="20"/>
        </w:rPr>
        <w:tab/>
        <w:t>the capacity of the product scoop (in grams of product)</w:t>
      </w:r>
    </w:p>
    <w:p w14:paraId="6A7D024E" w14:textId="77777777" w:rsidR="00AF2FA5" w:rsidRPr="00AF2FA5" w:rsidRDefault="00AF2FA5" w:rsidP="00AF2FA5">
      <w:r w:rsidRPr="00AF2FA5">
        <w:t>(ii)</w:t>
      </w:r>
      <w:r w:rsidRPr="00AF2FA5">
        <w:tab/>
        <w:t>the number of scoops required per feed</w:t>
      </w:r>
    </w:p>
    <w:p w14:paraId="58CE5EC6" w14:textId="77777777" w:rsidR="00AF2FA5" w:rsidRPr="00AF2FA5" w:rsidRDefault="00AF2FA5" w:rsidP="00AF2FA5">
      <w:r w:rsidRPr="00AF2FA5">
        <w:t>(iii)</w:t>
      </w:r>
      <w:r w:rsidRPr="00AF2FA5">
        <w:tab/>
        <w:t>the volume of water required per feed</w:t>
      </w:r>
    </w:p>
    <w:p w14:paraId="0016B61D" w14:textId="77777777" w:rsidR="00AF2FA5" w:rsidRPr="00AF2FA5" w:rsidRDefault="00AF2FA5" w:rsidP="00AF2FA5">
      <w:r w:rsidRPr="00AF2FA5">
        <w:t>(iv)</w:t>
      </w:r>
      <w:r w:rsidRPr="00AF2FA5">
        <w:tab/>
        <w:t xml:space="preserve">total volume of the made-up feed </w:t>
      </w:r>
    </w:p>
    <w:p w14:paraId="02552465" w14:textId="77777777" w:rsidR="00AF2FA5" w:rsidRPr="00AF2FA5" w:rsidRDefault="00AF2FA5" w:rsidP="00AF2FA5">
      <w:pPr>
        <w:ind w:left="567" w:right="-569" w:hanging="567"/>
      </w:pPr>
      <w:r w:rsidRPr="00AF2FA5">
        <w:t>(v)</w:t>
      </w:r>
      <w:r w:rsidRPr="00AF2FA5">
        <w:tab/>
        <w:t xml:space="preserve">recommended number of feeds per day relevant to each age group in the relevant target population. </w:t>
      </w:r>
    </w:p>
    <w:p w14:paraId="1761F077"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B.3</w:t>
      </w:r>
      <w:r w:rsidRPr="00AF2FA5">
        <w:rPr>
          <w:rFonts w:eastAsiaTheme="majorEastAsia"/>
          <w:b/>
          <w:i/>
          <w:color w:val="008000"/>
        </w:rPr>
        <w:tab/>
        <w:t xml:space="preserve">Information relating to the substance </w:t>
      </w:r>
    </w:p>
    <w:p w14:paraId="2352C816" w14:textId="77777777" w:rsidR="00AF2FA5" w:rsidRPr="00AF2FA5" w:rsidRDefault="00AF2FA5" w:rsidP="00AF2FA5">
      <w:pPr>
        <w:rPr>
          <w:szCs w:val="20"/>
        </w:rPr>
      </w:pPr>
      <w:r w:rsidRPr="00AF2FA5">
        <w:rPr>
          <w:szCs w:val="20"/>
        </w:rPr>
        <w:t xml:space="preserve">The application should also contain information or references on the levels (naturally occurring or naturally occurring and added) of the proposed substance in other foods that infants are likely to consume. </w:t>
      </w:r>
    </w:p>
    <w:p w14:paraId="39D2C6E2" w14:textId="77777777" w:rsidR="00AF2FA5" w:rsidRPr="00AF2FA5" w:rsidRDefault="00AF2FA5" w:rsidP="00AF2FA5">
      <w:pPr>
        <w:rPr>
          <w:szCs w:val="20"/>
        </w:rPr>
      </w:pPr>
      <w:r w:rsidRPr="00AF2FA5">
        <w:rPr>
          <w:szCs w:val="20"/>
        </w:rPr>
        <w:br w:type="page"/>
      </w:r>
    </w:p>
    <w:p w14:paraId="66249A10"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lastRenderedPageBreak/>
        <w:t xml:space="preserve">C </w:t>
      </w:r>
      <w:r w:rsidRPr="00AF2FA5">
        <w:rPr>
          <w:rFonts w:eastAsiaTheme="majorEastAsia"/>
          <w:b/>
          <w:bCs/>
        </w:rPr>
        <w:tab/>
        <w:t>Information related to labelling requirements under Part 2.9 of the Code</w:t>
      </w:r>
    </w:p>
    <w:p w14:paraId="253744C3"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C.1</w:t>
      </w:r>
      <w:r w:rsidRPr="00AF2FA5">
        <w:rPr>
          <w:rFonts w:eastAsiaTheme="majorEastAsia"/>
          <w:b/>
          <w:i/>
          <w:color w:val="008000"/>
        </w:rPr>
        <w:tab/>
        <w:t xml:space="preserve">Information related to safety or nutritional impact of the proposed labelling change </w:t>
      </w:r>
    </w:p>
    <w:p w14:paraId="5455A45C" w14:textId="77777777" w:rsidR="00AF2FA5" w:rsidRPr="00AF2FA5" w:rsidRDefault="00AF2FA5" w:rsidP="00AF2FA5">
      <w:pPr>
        <w:rPr>
          <w:szCs w:val="20"/>
        </w:rPr>
      </w:pPr>
      <w:r w:rsidRPr="00AF2FA5">
        <w:rPr>
          <w:szCs w:val="20"/>
        </w:rPr>
        <w:t xml:space="preserve">The application </w:t>
      </w:r>
      <w:r w:rsidRPr="00AF2FA5">
        <w:rPr>
          <w:b/>
          <w:szCs w:val="20"/>
        </w:rPr>
        <w:t>must</w:t>
      </w:r>
      <w:r w:rsidRPr="00AF2FA5">
        <w:rPr>
          <w:szCs w:val="20"/>
        </w:rPr>
        <w:t xml:space="preserve"> include information to support the proposed labelling change. For example, the inclusion of (or change to) a warning or advisory statement, directions for use, or conditions. </w:t>
      </w:r>
    </w:p>
    <w:p w14:paraId="748F4E1C"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C.2</w:t>
      </w:r>
      <w:r w:rsidRPr="00AF2FA5">
        <w:rPr>
          <w:rFonts w:eastAsiaTheme="majorEastAsia"/>
          <w:b/>
          <w:i/>
          <w:color w:val="008000"/>
        </w:rPr>
        <w:tab/>
        <w:t>Information to demonstrate that the proposed labelling change will be understood and will assist consumers</w:t>
      </w:r>
    </w:p>
    <w:p w14:paraId="38B48F91" w14:textId="77777777" w:rsidR="00AF2FA5" w:rsidRPr="00AF2FA5" w:rsidRDefault="00AF2FA5" w:rsidP="00AF2FA5">
      <w:pPr>
        <w:rPr>
          <w:szCs w:val="20"/>
        </w:rPr>
      </w:pPr>
      <w:r w:rsidRPr="00AF2FA5">
        <w:rPr>
          <w:szCs w:val="20"/>
        </w:rPr>
        <w:t xml:space="preserve">This should include consumer research information to demonstrate the anticipated consumer response to the proposed change, or data obtained from an overseas market where the proposed labelling is already in place. </w:t>
      </w:r>
    </w:p>
    <w:p w14:paraId="01F49036" w14:textId="77777777" w:rsidR="00AF2FA5" w:rsidRPr="00AF2FA5" w:rsidRDefault="00AF2FA5" w:rsidP="00AF2FA5">
      <w:pPr>
        <w:rPr>
          <w:szCs w:val="20"/>
        </w:rPr>
      </w:pPr>
    </w:p>
    <w:p w14:paraId="1E4D15A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0E4362D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A336FB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The extent of the impact of a labelling change on consumer understanding and behaviour will vary depending on:</w:t>
      </w:r>
    </w:p>
    <w:p w14:paraId="32511C9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CC1A7C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(a)</w:t>
      </w:r>
      <w:r w:rsidRPr="00AF2FA5">
        <w:rPr>
          <w:lang w:eastAsia="en-AU"/>
        </w:rPr>
        <w:tab/>
        <w:t xml:space="preserve">the nature of the labelling change; and </w:t>
      </w:r>
    </w:p>
    <w:p w14:paraId="5C4EC44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(b)</w:t>
      </w:r>
      <w:r w:rsidRPr="00AF2FA5">
        <w:rPr>
          <w:lang w:eastAsia="en-AU"/>
        </w:rPr>
        <w:tab/>
        <w:t>the foods to which it will apply.</w:t>
      </w:r>
    </w:p>
    <w:p w14:paraId="54CDA89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0C9BB4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Thus the amount of information necessary to address the impact on consumer understanding and behaviour will depend on the level of impact. Consultation with FSANZ may be necessary to examine the expected level of impact.</w:t>
      </w:r>
    </w:p>
    <w:p w14:paraId="0621F6B3"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t xml:space="preserve">D </w:t>
      </w:r>
      <w:r w:rsidRPr="00AF2FA5">
        <w:rPr>
          <w:rFonts w:eastAsiaTheme="majorEastAsia"/>
          <w:b/>
          <w:bCs/>
        </w:rPr>
        <w:tab/>
        <w:t>Information related to internationally recognised standards, codes of practice, recommendations AND guidelines</w:t>
      </w:r>
    </w:p>
    <w:p w14:paraId="6001E028" w14:textId="77777777" w:rsidR="00AF2FA5" w:rsidRPr="00AF2FA5" w:rsidRDefault="00AF2FA5" w:rsidP="00AF2FA5">
      <w:pPr>
        <w:rPr>
          <w:szCs w:val="20"/>
        </w:rPr>
      </w:pPr>
      <w:r w:rsidRPr="00AF2FA5">
        <w:rPr>
          <w:szCs w:val="20"/>
        </w:rPr>
        <w:t xml:space="preserve">The application </w:t>
      </w:r>
      <w:r w:rsidRPr="00AF2FA5">
        <w:rPr>
          <w:b/>
          <w:szCs w:val="20"/>
        </w:rPr>
        <w:t>must</w:t>
      </w:r>
      <w:r w:rsidRPr="00AF2FA5">
        <w:rPr>
          <w:szCs w:val="20"/>
        </w:rPr>
        <w:t xml:space="preserve"> include information demonstrating the level of consistency with internationally recognised standards, codes of practices, recommendations or guidelines such as Codex and the WHO, relating to the manufacture and labelling of infant formula products. </w:t>
      </w:r>
    </w:p>
    <w:p w14:paraId="43014209" w14:textId="77777777" w:rsidR="00AF2FA5" w:rsidRPr="00AF2FA5" w:rsidRDefault="00AF2FA5" w:rsidP="00AF2FA5">
      <w:pPr>
        <w:rPr>
          <w:szCs w:val="20"/>
        </w:rPr>
      </w:pPr>
    </w:p>
    <w:p w14:paraId="224F358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 xml:space="preserve">Note: </w:t>
      </w:r>
    </w:p>
    <w:p w14:paraId="53C44E5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CFEF79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Examples of relevant standards, codes of practice, recommendations and guidelines are:</w:t>
      </w:r>
    </w:p>
    <w:p w14:paraId="4C6E13D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5FC9FE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(a)</w:t>
      </w:r>
      <w:r w:rsidRPr="00AF2FA5">
        <w:rPr>
          <w:lang w:eastAsia="en-AU"/>
        </w:rPr>
        <w:tab/>
        <w:t xml:space="preserve">Codex Standard for Infant Formula and Formulas for Special Medical Purposes Intended for Infants at </w:t>
      </w:r>
      <w:hyperlink r:id="rId55" w:history="1">
        <w:r w:rsidRPr="00AF2FA5">
          <w:rPr>
            <w:rFonts w:eastAsiaTheme="majorEastAsia"/>
            <w:color w:val="0000FF"/>
            <w:u w:val="single"/>
            <w:lang w:eastAsia="en-AU"/>
          </w:rPr>
          <w:t>http://www.codexalimentarius.org/download/standards/288/CXS_072e.pdf</w:t>
        </w:r>
      </w:hyperlink>
      <w:r w:rsidRPr="00AF2FA5">
        <w:rPr>
          <w:lang w:eastAsia="en-AU"/>
        </w:rPr>
        <w:t>.</w:t>
      </w:r>
    </w:p>
    <w:p w14:paraId="378E8D7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p>
    <w:p w14:paraId="72D5414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(b)</w:t>
      </w:r>
      <w:r w:rsidRPr="00AF2FA5">
        <w:rPr>
          <w:lang w:eastAsia="en-AU"/>
        </w:rPr>
        <w:tab/>
        <w:t xml:space="preserve">Codex Standard for Follow-up Formula at </w:t>
      </w:r>
      <w:hyperlink r:id="rId56" w:history="1">
        <w:r w:rsidRPr="00AF2FA5">
          <w:rPr>
            <w:rFonts w:eastAsiaTheme="majorEastAsia"/>
            <w:color w:val="0000FF"/>
            <w:u w:val="single"/>
            <w:lang w:eastAsia="en-AU"/>
          </w:rPr>
          <w:t>http://www.codexalimentarius.org/download/standards/293/CXS_156e.pdf</w:t>
        </w:r>
      </w:hyperlink>
      <w:r w:rsidRPr="00AF2FA5">
        <w:rPr>
          <w:lang w:eastAsia="en-AU"/>
        </w:rPr>
        <w:t xml:space="preserve">. </w:t>
      </w:r>
    </w:p>
    <w:p w14:paraId="7A362C1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p>
    <w:p w14:paraId="0B464C6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(c)</w:t>
      </w:r>
      <w:r w:rsidRPr="00AF2FA5">
        <w:rPr>
          <w:lang w:eastAsia="en-AU"/>
        </w:rPr>
        <w:tab/>
        <w:t xml:space="preserve">Codex Code of Hygienic Practice for Powdered Formulae for Infants and Young Children at </w:t>
      </w:r>
      <w:hyperlink r:id="rId57" w:history="1">
        <w:r w:rsidRPr="00AF2FA5">
          <w:rPr>
            <w:color w:val="0000FF"/>
            <w:u w:val="single"/>
            <w:lang w:eastAsia="en-AU"/>
          </w:rPr>
          <w:t>http://www.codexalimentarius.org/download/standards/11026/CXP_066e.pdf</w:t>
        </w:r>
      </w:hyperlink>
      <w:r w:rsidRPr="00AF2FA5">
        <w:rPr>
          <w:lang w:eastAsia="en-AU"/>
        </w:rPr>
        <w:t xml:space="preserve">. </w:t>
      </w:r>
    </w:p>
    <w:p w14:paraId="22ED70A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p>
    <w:p w14:paraId="0A082FE2" w14:textId="6496AAB0"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(d)</w:t>
      </w:r>
      <w:r w:rsidRPr="00AF2FA5">
        <w:rPr>
          <w:lang w:eastAsia="en-AU"/>
        </w:rPr>
        <w:tab/>
        <w:t>Marketing in Australia of Infant Formulas: Manufacture</w:t>
      </w:r>
      <w:r w:rsidR="00E86754">
        <w:rPr>
          <w:lang w:eastAsia="en-AU"/>
        </w:rPr>
        <w:t xml:space="preserve">rs. </w:t>
      </w:r>
      <w:r w:rsidRPr="00AF2FA5">
        <w:rPr>
          <w:lang w:eastAsia="en-AU"/>
        </w:rPr>
        <w:t>and Importe</w:t>
      </w:r>
      <w:r w:rsidR="00E86754">
        <w:rPr>
          <w:lang w:eastAsia="en-AU"/>
        </w:rPr>
        <w:t xml:space="preserve">rs. </w:t>
      </w:r>
      <w:r w:rsidRPr="00AF2FA5">
        <w:rPr>
          <w:lang w:eastAsia="en-AU"/>
        </w:rPr>
        <w:t xml:space="preserve">Agreement 1992 at </w:t>
      </w:r>
      <w:hyperlink r:id="rId58" w:history="1">
        <w:r w:rsidRPr="00AF2FA5">
          <w:rPr>
            <w:rFonts w:eastAsiaTheme="majorEastAsia"/>
            <w:color w:val="0000FF"/>
            <w:u w:val="single"/>
            <w:lang w:eastAsia="en-AU"/>
          </w:rPr>
          <w:t>http://www.health.gov.au/internet/main/publishing.nsf/Content/health-pubhlth-publicat-document-brfeed-maif_agreement.htm</w:t>
        </w:r>
      </w:hyperlink>
      <w:r w:rsidRPr="00AF2FA5">
        <w:rPr>
          <w:rFonts w:eastAsiaTheme="majorEastAsia"/>
          <w:lang w:eastAsia="en-AU"/>
        </w:rPr>
        <w:t xml:space="preserve">. </w:t>
      </w:r>
    </w:p>
    <w:p w14:paraId="7721A9D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p>
    <w:p w14:paraId="617CCA6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rFonts w:eastAsiaTheme="majorEastAsia"/>
          <w:lang w:eastAsia="en-AU"/>
        </w:rPr>
      </w:pPr>
      <w:r w:rsidRPr="00AF2FA5">
        <w:rPr>
          <w:lang w:eastAsia="en-AU"/>
        </w:rPr>
        <w:t>(e)</w:t>
      </w:r>
      <w:r w:rsidRPr="00AF2FA5">
        <w:rPr>
          <w:lang w:eastAsia="en-AU"/>
        </w:rPr>
        <w:tab/>
        <w:t xml:space="preserve">The Infant Nutrition Council Code of Practice for the Marketing of Infant Formula in New Zealand at </w:t>
      </w:r>
      <w:hyperlink r:id="rId59" w:history="1">
        <w:r w:rsidRPr="00AF2FA5">
          <w:rPr>
            <w:color w:val="0000FF"/>
            <w:u w:val="single"/>
            <w:lang w:eastAsia="en-AU"/>
          </w:rPr>
          <w:t>http://www.infantnutritioncouncil.com/marketing-codes/code-in-new-zealand/</w:t>
        </w:r>
      </w:hyperlink>
      <w:r w:rsidRPr="00AF2FA5">
        <w:rPr>
          <w:rFonts w:eastAsiaTheme="majorEastAsia"/>
          <w:lang w:eastAsia="en-AU"/>
        </w:rPr>
        <w:t xml:space="preserve">.  </w:t>
      </w:r>
    </w:p>
    <w:p w14:paraId="0B6CFD6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p>
    <w:p w14:paraId="6F4300A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ind w:left="567" w:hanging="567"/>
        <w:rPr>
          <w:lang w:eastAsia="en-AU"/>
        </w:rPr>
      </w:pPr>
      <w:r w:rsidRPr="00AF2FA5">
        <w:rPr>
          <w:lang w:eastAsia="en-AU"/>
        </w:rPr>
        <w:t>(f)</w:t>
      </w:r>
      <w:r w:rsidRPr="00AF2FA5">
        <w:rPr>
          <w:lang w:eastAsia="en-AU"/>
        </w:rPr>
        <w:tab/>
        <w:t xml:space="preserve">the WHO International Code of Marketing of Breast-milk Substitutes at </w:t>
      </w:r>
      <w:hyperlink r:id="rId60" w:history="1">
        <w:r w:rsidRPr="00AF2FA5">
          <w:rPr>
            <w:rFonts w:eastAsiaTheme="majorEastAsia"/>
            <w:color w:val="0000FF"/>
            <w:u w:val="single"/>
            <w:lang w:eastAsia="en-AU"/>
          </w:rPr>
          <w:t>http://www.who.int/nutrition/publications/infantfeeding/9241541601/en/index.html</w:t>
        </w:r>
      </w:hyperlink>
      <w:r w:rsidRPr="00AF2FA5">
        <w:rPr>
          <w:rFonts w:eastAsiaTheme="majorEastAsia"/>
          <w:lang w:eastAsia="en-AU"/>
        </w:rPr>
        <w:t>.</w:t>
      </w:r>
    </w:p>
    <w:p w14:paraId="787E1B5A"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618" w:name="_Toc150589205"/>
      <w:bookmarkStart w:id="619" w:name="_Toc150758671"/>
      <w:bookmarkStart w:id="620" w:name="_Toc150758963"/>
      <w:bookmarkStart w:id="621" w:name="_Toc165787711"/>
      <w:bookmarkStart w:id="622" w:name="_Toc165787801"/>
      <w:bookmarkStart w:id="623" w:name="_Toc171132303"/>
      <w:bookmarkStart w:id="624" w:name="_Toc215907219"/>
      <w:bookmarkStart w:id="625" w:name="_Toc216858708"/>
      <w:bookmarkStart w:id="626" w:name="_Toc216859039"/>
      <w:bookmarkStart w:id="627" w:name="_Toc216859130"/>
      <w:r w:rsidRPr="00AF2FA5">
        <w:rPr>
          <w:rFonts w:cs="Arial"/>
          <w:b/>
          <w:bCs/>
          <w:iCs/>
          <w:color w:val="008000"/>
          <w:sz w:val="28"/>
          <w:szCs w:val="28"/>
          <w:lang w:eastAsia="en-AU"/>
        </w:rPr>
        <w:br w:type="page"/>
      </w:r>
    </w:p>
    <w:p w14:paraId="18EC4D8C"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628" w:name="_Toc432511987"/>
      <w:r w:rsidRPr="00AF2FA5">
        <w:rPr>
          <w:rFonts w:cs="Arial"/>
          <w:b/>
          <w:bCs/>
          <w:iCs/>
          <w:color w:val="008000"/>
          <w:sz w:val="28"/>
          <w:szCs w:val="28"/>
          <w:lang w:eastAsia="en-AU"/>
        </w:rPr>
        <w:lastRenderedPageBreak/>
        <w:t>3.6.3</w:t>
      </w:r>
      <w:r w:rsidRPr="00AF2FA5">
        <w:rPr>
          <w:rFonts w:cs="Arial"/>
          <w:b/>
          <w:bCs/>
          <w:iCs/>
          <w:color w:val="008000"/>
          <w:sz w:val="28"/>
          <w:szCs w:val="28"/>
          <w:lang w:eastAsia="en-AU"/>
        </w:rPr>
        <w:tab/>
        <w:t>S</w:t>
      </w:r>
      <w:r w:rsidRPr="00AF2FA5">
        <w:rPr>
          <w:rFonts w:cs="Arial"/>
          <w:b/>
          <w:bCs/>
          <w:iCs/>
          <w:color w:val="008000"/>
          <w:sz w:val="28"/>
          <w:szCs w:val="20"/>
          <w:lang w:eastAsia="en-AU"/>
        </w:rPr>
        <w:t>pecial purpose foods – Other foods</w:t>
      </w:r>
      <w:bookmarkEnd w:id="618"/>
      <w:bookmarkEnd w:id="619"/>
      <w:bookmarkEnd w:id="620"/>
      <w:bookmarkEnd w:id="621"/>
      <w:bookmarkEnd w:id="622"/>
      <w:bookmarkEnd w:id="623"/>
      <w:bookmarkEnd w:id="624"/>
      <w:bookmarkEnd w:id="625"/>
      <w:bookmarkEnd w:id="626"/>
      <w:bookmarkEnd w:id="627"/>
      <w:bookmarkEnd w:id="628"/>
    </w:p>
    <w:p w14:paraId="3C67C575" w14:textId="77777777" w:rsidR="00AF2FA5" w:rsidRPr="00AF2FA5" w:rsidRDefault="00AF2FA5" w:rsidP="00AF2FA5">
      <w:pPr>
        <w:widowControl w:val="0"/>
        <w:rPr>
          <w:lang w:eastAsia="en-AU"/>
        </w:rPr>
      </w:pPr>
      <w:r w:rsidRPr="00AF2FA5">
        <w:rPr>
          <w:lang w:eastAsia="en-AU"/>
        </w:rPr>
        <w:t xml:space="preserve">An application to vary the Code is required to change the compositional or labelling requirements for Special Purpose Foods contained in Part 2.9 of the Code and the Schedules. Currently, these are: </w:t>
      </w:r>
    </w:p>
    <w:p w14:paraId="740EEBEC" w14:textId="77777777" w:rsidR="00AF2FA5" w:rsidRPr="00AF2FA5" w:rsidRDefault="00AF2FA5" w:rsidP="00AF2FA5">
      <w:pPr>
        <w:widowControl w:val="0"/>
        <w:rPr>
          <w:lang w:eastAsia="en-AU"/>
        </w:rPr>
      </w:pPr>
    </w:p>
    <w:p w14:paraId="7B7DB571" w14:textId="77777777" w:rsidR="00AF2FA5" w:rsidRPr="00AF2FA5" w:rsidRDefault="00AF2FA5" w:rsidP="00FE40AE">
      <w:pPr>
        <w:pStyle w:val="FSBullet1"/>
      </w:pPr>
      <w:r w:rsidRPr="00AF2FA5">
        <w:t xml:space="preserve">Standard 2.9.2 – Foods for infants </w:t>
      </w:r>
    </w:p>
    <w:p w14:paraId="20A6A1DE" w14:textId="77777777" w:rsidR="00AF2FA5" w:rsidRPr="00AF2FA5" w:rsidRDefault="00AF2FA5" w:rsidP="00FE40AE">
      <w:pPr>
        <w:pStyle w:val="FSBullet1"/>
      </w:pPr>
      <w:r w:rsidRPr="00AF2FA5">
        <w:t>Standard 2.9.3 – Formulated meal replacements and formulated supplementary foods</w:t>
      </w:r>
    </w:p>
    <w:p w14:paraId="339C9831" w14:textId="77777777" w:rsidR="00AF2FA5" w:rsidRPr="00AF2FA5" w:rsidRDefault="00AF2FA5" w:rsidP="00FE40AE">
      <w:pPr>
        <w:pStyle w:val="FSBullet1"/>
      </w:pPr>
      <w:r w:rsidRPr="00AF2FA5">
        <w:t>Standard 2.9.4 – Formulated supplementary sports foods.</w:t>
      </w:r>
    </w:p>
    <w:p w14:paraId="198761C6" w14:textId="77777777" w:rsidR="00AF2FA5" w:rsidRPr="00AF2FA5" w:rsidRDefault="00AF2FA5" w:rsidP="00FE40AE">
      <w:pPr>
        <w:pStyle w:val="FSBullet1"/>
      </w:pPr>
      <w:r w:rsidRPr="00AF2FA5">
        <w:t>Standard 2.9.5 – Food for special medical purposes.</w:t>
      </w:r>
    </w:p>
    <w:p w14:paraId="79BEB7D3" w14:textId="77777777" w:rsidR="00AF2FA5" w:rsidRPr="00AF2FA5" w:rsidRDefault="00AF2FA5" w:rsidP="00FE40AE">
      <w:pPr>
        <w:pStyle w:val="FSBullet1"/>
      </w:pPr>
      <w:r w:rsidRPr="00AF2FA5">
        <w:t>Standard 2.9.6 –Transitional Standard for special purpose foods (including amino acid modified foods)</w:t>
      </w:r>
    </w:p>
    <w:p w14:paraId="249F241F" w14:textId="77777777" w:rsidR="00AF2FA5" w:rsidRPr="00AF2FA5" w:rsidRDefault="00AF2FA5" w:rsidP="00FE40AE">
      <w:pPr>
        <w:pStyle w:val="FSBullet1"/>
      </w:pPr>
      <w:r w:rsidRPr="00AF2FA5">
        <w:t>Schedule 29 – Special purpose foods (sections S29—11 to S29—21 and parts of section S29—7 (as determined by Standard 2.9.2</w:t>
      </w:r>
    </w:p>
    <w:p w14:paraId="08398684" w14:textId="77777777" w:rsidR="00AF2FA5" w:rsidRPr="00AF2FA5" w:rsidRDefault="00AF2FA5" w:rsidP="00AF2FA5">
      <w:pPr>
        <w:widowControl w:val="0"/>
        <w:rPr>
          <w:b/>
          <w:lang w:eastAsia="en-AU"/>
        </w:rPr>
      </w:pPr>
    </w:p>
    <w:p w14:paraId="21EA33D9"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 xml:space="preserve">Note: </w:t>
      </w:r>
    </w:p>
    <w:p w14:paraId="30D3C0A8"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692C90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FSANZ is required by paragraph 18(2)(e) of the FSANZ Act to have regard to any written policy guidelines formulated by the Forum. The relevant Policy Guideline for special purpose foods is the I</w:t>
      </w:r>
      <w:r w:rsidRPr="00AF2FA5">
        <w:rPr>
          <w:rFonts w:eastAsiaTheme="minorHAnsi"/>
          <w:lang w:eastAsia="en-AU"/>
        </w:rPr>
        <w:t xml:space="preserve">ntent of Part 2.9 </w:t>
      </w:r>
      <w:r w:rsidRPr="00AF2FA5">
        <w:rPr>
          <w:rFonts w:eastAsiaTheme="minorHAnsi" w:cs="Arial"/>
          <w:lang w:eastAsia="en-AU"/>
        </w:rPr>
        <w:t>–</w:t>
      </w:r>
      <w:r w:rsidRPr="00AF2FA5">
        <w:rPr>
          <w:rFonts w:eastAsiaTheme="minorHAnsi"/>
          <w:lang w:eastAsia="en-AU"/>
        </w:rPr>
        <w:t xml:space="preserve"> Special Purpose Foods</w:t>
      </w:r>
      <w:r w:rsidRPr="00AF2FA5">
        <w:rPr>
          <w:lang w:eastAsia="en-AU"/>
        </w:rPr>
        <w:t xml:space="preserve"> (approved in 2009). </w:t>
      </w:r>
    </w:p>
    <w:p w14:paraId="083786F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54053CB"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 xml:space="preserve">The Policy Guideline is available at </w:t>
      </w:r>
      <w:hyperlink r:id="rId61" w:history="1">
        <w:r w:rsidRPr="00AF2FA5">
          <w:rPr>
            <w:color w:val="0000FF"/>
            <w:u w:val="single"/>
            <w:lang w:eastAsia="en-AU"/>
          </w:rPr>
          <w:t>http://www.foodstandards.gov.au/code/fofr/fofrpolicy/Pages/default.aspx</w:t>
        </w:r>
      </w:hyperlink>
      <w:r w:rsidRPr="00AF2FA5">
        <w:rPr>
          <w:lang w:eastAsia="en-AU"/>
        </w:rPr>
        <w:t xml:space="preserve">. </w:t>
      </w:r>
    </w:p>
    <w:p w14:paraId="1FDB6BD7" w14:textId="77777777" w:rsidR="00AF2FA5" w:rsidRPr="00AF2FA5" w:rsidRDefault="00AF2FA5" w:rsidP="00AF2FA5">
      <w:pPr>
        <w:rPr>
          <w:szCs w:val="20"/>
        </w:rPr>
      </w:pPr>
    </w:p>
    <w:p w14:paraId="3FC4C975" w14:textId="77777777" w:rsidR="00AF2FA5" w:rsidRPr="00AF2FA5" w:rsidRDefault="00AF2FA5" w:rsidP="00AF2FA5">
      <w:pPr>
        <w:rPr>
          <w:szCs w:val="20"/>
        </w:rPr>
      </w:pPr>
      <w:r w:rsidRPr="00AF2FA5">
        <w:rPr>
          <w:szCs w:val="20"/>
          <w:lang w:eastAsia="en-AU"/>
        </w:rPr>
        <w:t xml:space="preserve">The following information is required to change the compositional or labelling requirements of a special purpose food under Part 2.9 of the Code. </w:t>
      </w:r>
      <w:r w:rsidRPr="00AF2FA5">
        <w:rPr>
          <w:rFonts w:eastAsiaTheme="minorHAnsi" w:cs="Arial"/>
          <w:szCs w:val="20"/>
          <w:lang w:eastAsia="en-AU"/>
        </w:rPr>
        <w:t xml:space="preserve">The information requirements outlined below are in addition to that specified in Guideline 3.1.1 – General requirements and in </w:t>
      </w:r>
      <w:r w:rsidRPr="00AF2FA5">
        <w:rPr>
          <w:szCs w:val="20"/>
          <w:lang w:eastAsia="en-AU"/>
        </w:rPr>
        <w:t>other relevant Guidelines in this Handbook.</w:t>
      </w:r>
      <w:r w:rsidRPr="00AF2FA5">
        <w:rPr>
          <w:szCs w:val="20"/>
        </w:rPr>
        <w:t xml:space="preserve"> </w:t>
      </w:r>
    </w:p>
    <w:p w14:paraId="7B7169BD" w14:textId="77777777" w:rsidR="00AF2FA5" w:rsidRPr="00AF2FA5" w:rsidRDefault="00AF2FA5" w:rsidP="00AF2FA5">
      <w:pPr>
        <w:rPr>
          <w:szCs w:val="20"/>
        </w:rPr>
      </w:pPr>
    </w:p>
    <w:p w14:paraId="48F26880" w14:textId="77777777" w:rsidR="00AF2FA5" w:rsidRPr="00AF2FA5" w:rsidRDefault="00AF2FA5" w:rsidP="00AF2FA5">
      <w:pPr>
        <w:rPr>
          <w:szCs w:val="20"/>
        </w:rPr>
      </w:pPr>
      <w:r w:rsidRPr="00AF2FA5">
        <w:rPr>
          <w:szCs w:val="20"/>
        </w:rPr>
        <w:t>The relevance of other guidelines is dependent on the proposed variation to the Code; possible Guidelines include:</w:t>
      </w:r>
    </w:p>
    <w:p w14:paraId="169FE579" w14:textId="77777777" w:rsidR="00AF2FA5" w:rsidRPr="00AF2FA5" w:rsidRDefault="00AF2FA5" w:rsidP="00AF2FA5">
      <w:pPr>
        <w:rPr>
          <w:szCs w:val="20"/>
        </w:rPr>
      </w:pPr>
    </w:p>
    <w:p w14:paraId="0F3306D0" w14:textId="77777777" w:rsidR="00AF2FA5" w:rsidRPr="00AF2FA5" w:rsidRDefault="00AF2FA5" w:rsidP="00FE40AE">
      <w:pPr>
        <w:pStyle w:val="FSBullet1"/>
        <w:rPr>
          <w:lang w:bidi="en-US"/>
        </w:rPr>
      </w:pPr>
      <w:r w:rsidRPr="00AF2FA5">
        <w:rPr>
          <w:lang w:bidi="en-US"/>
        </w:rPr>
        <w:t xml:space="preserve">3.3.1.1 for a food additive </w:t>
      </w:r>
    </w:p>
    <w:p w14:paraId="3399015A" w14:textId="77777777" w:rsidR="00AF2FA5" w:rsidRPr="00AF2FA5" w:rsidRDefault="00AF2FA5" w:rsidP="00FE40AE">
      <w:pPr>
        <w:pStyle w:val="FSBullet1"/>
        <w:rPr>
          <w:lang w:bidi="en-US"/>
        </w:rPr>
      </w:pPr>
      <w:r w:rsidRPr="00AF2FA5">
        <w:rPr>
          <w:lang w:bidi="en-US"/>
        </w:rPr>
        <w:t xml:space="preserve">3.3.2 for a processing aid </w:t>
      </w:r>
    </w:p>
    <w:p w14:paraId="0FD59E7C" w14:textId="77777777" w:rsidR="00AF2FA5" w:rsidRPr="00AF2FA5" w:rsidRDefault="00AF2FA5" w:rsidP="00FE40AE">
      <w:pPr>
        <w:pStyle w:val="FSBullet1"/>
        <w:rPr>
          <w:lang w:bidi="en-US"/>
        </w:rPr>
      </w:pPr>
      <w:r w:rsidRPr="00AF2FA5">
        <w:rPr>
          <w:lang w:bidi="en-US"/>
        </w:rPr>
        <w:t>3.3.3 for a nutritive substance (including an increase or decrease in energy content or macronutrient amount)</w:t>
      </w:r>
    </w:p>
    <w:p w14:paraId="112DA4C9" w14:textId="77777777" w:rsidR="00AF2FA5" w:rsidRPr="00AF2FA5" w:rsidRDefault="00AF2FA5" w:rsidP="00FE40AE">
      <w:pPr>
        <w:pStyle w:val="FSBullet1"/>
        <w:rPr>
          <w:lang w:bidi="en-US"/>
        </w:rPr>
      </w:pPr>
      <w:r w:rsidRPr="00AF2FA5">
        <w:rPr>
          <w:lang w:bidi="en-US"/>
        </w:rPr>
        <w:t>3.4.2 microbiological limits</w:t>
      </w:r>
    </w:p>
    <w:p w14:paraId="1F176D2B" w14:textId="77777777" w:rsidR="00AF2FA5" w:rsidRPr="00AF2FA5" w:rsidRDefault="00AF2FA5" w:rsidP="00FE40AE">
      <w:pPr>
        <w:pStyle w:val="FSBullet1"/>
        <w:rPr>
          <w:lang w:bidi="en-US"/>
        </w:rPr>
      </w:pPr>
      <w:r w:rsidRPr="00AF2FA5">
        <w:rPr>
          <w:lang w:bidi="en-US"/>
        </w:rPr>
        <w:t xml:space="preserve">3.5.2. for a novel food or novel food ingredient  </w:t>
      </w:r>
    </w:p>
    <w:p w14:paraId="60C3BC4C" w14:textId="77777777" w:rsidR="00AF2FA5" w:rsidRPr="00AF2FA5" w:rsidRDefault="00AF2FA5" w:rsidP="00FE40AE">
      <w:pPr>
        <w:pStyle w:val="FSBullet1"/>
        <w:rPr>
          <w:lang w:bidi="en-US"/>
        </w:rPr>
      </w:pPr>
      <w:r w:rsidRPr="00AF2FA5">
        <w:rPr>
          <w:rFonts w:eastAsiaTheme="minorHAnsi"/>
          <w:lang w:bidi="en-US"/>
        </w:rPr>
        <w:t>3.2.1 for general food labelling</w:t>
      </w:r>
      <w:r w:rsidRPr="00AF2FA5">
        <w:rPr>
          <w:lang w:bidi="en-US"/>
        </w:rPr>
        <w:t xml:space="preserve"> </w:t>
      </w:r>
    </w:p>
    <w:p w14:paraId="501B99DB" w14:textId="77777777" w:rsidR="00AF2FA5" w:rsidRPr="00AF2FA5" w:rsidRDefault="00AF2FA5" w:rsidP="00FE40AE">
      <w:pPr>
        <w:pStyle w:val="FSBullet1"/>
        <w:rPr>
          <w:rFonts w:eastAsiaTheme="minorHAnsi"/>
          <w:lang w:bidi="en-US"/>
        </w:rPr>
      </w:pPr>
      <w:r w:rsidRPr="00AF2FA5">
        <w:rPr>
          <w:rFonts w:eastAsiaTheme="minorHAnsi"/>
          <w:lang w:bidi="en-US"/>
        </w:rPr>
        <w:t xml:space="preserve">3.2.3 for food allergens </w:t>
      </w:r>
    </w:p>
    <w:p w14:paraId="4DEA5620" w14:textId="77777777" w:rsidR="00AF2FA5" w:rsidRPr="00AF2FA5" w:rsidRDefault="00AF2FA5" w:rsidP="00FE40AE">
      <w:pPr>
        <w:pStyle w:val="FSBullet1"/>
        <w:rPr>
          <w:rFonts w:eastAsiaTheme="minorHAnsi"/>
          <w:lang w:bidi="en-US"/>
        </w:rPr>
      </w:pPr>
      <w:r w:rsidRPr="00AF2FA5">
        <w:rPr>
          <w:rFonts w:eastAsiaTheme="minorHAnsi"/>
          <w:lang w:bidi="en-US"/>
        </w:rPr>
        <w:t>3.2.4 for labelling for consumer information and choice</w:t>
      </w:r>
    </w:p>
    <w:p w14:paraId="31F6F539" w14:textId="77777777" w:rsidR="00AF2FA5" w:rsidRPr="00AF2FA5" w:rsidRDefault="00AF2FA5" w:rsidP="00FE40AE">
      <w:pPr>
        <w:pStyle w:val="FSBullet1"/>
      </w:pPr>
      <w:r w:rsidRPr="00AF2FA5">
        <w:rPr>
          <w:rFonts w:eastAsiaTheme="minorHAnsi"/>
        </w:rPr>
        <w:t>3.2.5 for nutrition information labelling.</w:t>
      </w:r>
    </w:p>
    <w:p w14:paraId="6A2A5F40" w14:textId="77777777" w:rsidR="00AF2FA5" w:rsidRPr="00AF2FA5" w:rsidRDefault="00AF2FA5" w:rsidP="00AF2FA5">
      <w:pPr>
        <w:keepNext/>
        <w:widowControl w:val="0"/>
        <w:spacing w:before="240" w:after="240"/>
        <w:ind w:left="851" w:hanging="851"/>
        <w:outlineLvl w:val="2"/>
        <w:rPr>
          <w:b/>
          <w:bCs/>
        </w:rPr>
      </w:pPr>
      <w:bookmarkStart w:id="629" w:name="_Toc216859043"/>
      <w:r w:rsidRPr="00AF2FA5">
        <w:rPr>
          <w:b/>
          <w:bCs/>
        </w:rPr>
        <w:t>A</w:t>
      </w:r>
      <w:r w:rsidRPr="00AF2FA5">
        <w:rPr>
          <w:b/>
          <w:bCs/>
        </w:rPr>
        <w:tab/>
        <w:t>Information related to general compositional requirements</w:t>
      </w:r>
      <w:bookmarkEnd w:id="629"/>
    </w:p>
    <w:p w14:paraId="76950864" w14:textId="77777777" w:rsidR="00AF2FA5" w:rsidRPr="00AF2FA5" w:rsidRDefault="00AF2FA5" w:rsidP="00AF2FA5">
      <w:pPr>
        <w:widowControl w:val="0"/>
        <w:tabs>
          <w:tab w:val="num" w:pos="540"/>
        </w:tabs>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 if it relates to a change to the general compositional requirements:</w:t>
      </w:r>
    </w:p>
    <w:p w14:paraId="4E6FE4FB" w14:textId="77777777" w:rsidR="00AF2FA5" w:rsidRPr="00AF2FA5" w:rsidRDefault="00AF2FA5" w:rsidP="00AF2FA5">
      <w:pPr>
        <w:keepNext/>
        <w:widowControl w:val="0"/>
        <w:spacing w:before="240" w:after="240"/>
        <w:ind w:left="851" w:hanging="851"/>
        <w:outlineLvl w:val="3"/>
        <w:rPr>
          <w:rFonts w:eastAsiaTheme="majorEastAsia"/>
          <w:b/>
          <w:i/>
          <w:color w:val="008000"/>
        </w:rPr>
      </w:pPr>
      <w:bookmarkStart w:id="630" w:name="_Toc216859044"/>
      <w:r w:rsidRPr="00AF2FA5">
        <w:rPr>
          <w:rFonts w:eastAsiaTheme="majorEastAsia"/>
          <w:b/>
          <w:i/>
          <w:color w:val="008000"/>
        </w:rPr>
        <w:t>A.1</w:t>
      </w:r>
      <w:r w:rsidRPr="00AF2FA5">
        <w:rPr>
          <w:rFonts w:eastAsiaTheme="majorEastAsia"/>
          <w:b/>
          <w:i/>
          <w:color w:val="008000"/>
        </w:rPr>
        <w:tab/>
        <w:t>Information on the identity and physical and physiological need of the target population</w:t>
      </w:r>
    </w:p>
    <w:p w14:paraId="35B04661" w14:textId="77777777" w:rsidR="00AF2FA5" w:rsidRPr="00AF2FA5" w:rsidRDefault="00AF2FA5" w:rsidP="00AF2FA5">
      <w:pPr>
        <w:rPr>
          <w:szCs w:val="20"/>
        </w:rPr>
      </w:pPr>
      <w:r w:rsidRPr="00AF2FA5">
        <w:rPr>
          <w:szCs w:val="20"/>
        </w:rPr>
        <w:t xml:space="preserve">The application </w:t>
      </w:r>
      <w:r w:rsidRPr="00AF2FA5">
        <w:rPr>
          <w:b/>
          <w:szCs w:val="20"/>
        </w:rPr>
        <w:t>must</w:t>
      </w:r>
      <w:r w:rsidRPr="00AF2FA5">
        <w:rPr>
          <w:szCs w:val="20"/>
        </w:rPr>
        <w:t xml:space="preserve"> include a description of the target population for the special purpose food. It </w:t>
      </w:r>
      <w:r w:rsidRPr="00AF2FA5">
        <w:rPr>
          <w:b/>
          <w:szCs w:val="20"/>
        </w:rPr>
        <w:t>must</w:t>
      </w:r>
      <w:r w:rsidRPr="00AF2FA5">
        <w:rPr>
          <w:szCs w:val="20"/>
        </w:rPr>
        <w:t xml:space="preserve"> also include a description of the physical and physiological need of specific life stages e.g. infancy, physical disease, disorder and disability of the target population; or physical and physiological need of the target population that require altered energy or nutrient intake.</w:t>
      </w:r>
    </w:p>
    <w:p w14:paraId="4688BEDF" w14:textId="77777777" w:rsidR="00AF2FA5" w:rsidRPr="00AF2FA5" w:rsidRDefault="00AF2FA5" w:rsidP="00AF2FA5">
      <w:pPr>
        <w:rPr>
          <w:szCs w:val="20"/>
        </w:rPr>
      </w:pPr>
      <w:r w:rsidRPr="00AF2FA5">
        <w:rPr>
          <w:szCs w:val="20"/>
        </w:rPr>
        <w:br w:type="page"/>
      </w:r>
    </w:p>
    <w:p w14:paraId="070F3D5E"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lastRenderedPageBreak/>
        <w:t>A.2</w:t>
      </w:r>
      <w:r w:rsidRPr="00AF2FA5">
        <w:rPr>
          <w:rFonts w:eastAsiaTheme="majorEastAsia"/>
          <w:b/>
          <w:i/>
          <w:color w:val="008000"/>
        </w:rPr>
        <w:tab/>
        <w:t xml:space="preserve">Purpose of the compositional change </w:t>
      </w:r>
    </w:p>
    <w:p w14:paraId="6EB1F625" w14:textId="77777777" w:rsidR="00AF2FA5" w:rsidRPr="00AF2FA5" w:rsidRDefault="00AF2FA5" w:rsidP="00AF2FA5">
      <w:pPr>
        <w:rPr>
          <w:szCs w:val="20"/>
        </w:rPr>
      </w:pPr>
      <w:r w:rsidRPr="00AF2FA5">
        <w:rPr>
          <w:szCs w:val="20"/>
        </w:rPr>
        <w:t xml:space="preserve">The application </w:t>
      </w:r>
      <w:r w:rsidRPr="00AF2FA5">
        <w:rPr>
          <w:b/>
          <w:szCs w:val="20"/>
        </w:rPr>
        <w:t>must</w:t>
      </w:r>
      <w:r w:rsidRPr="00AF2FA5">
        <w:rPr>
          <w:szCs w:val="20"/>
        </w:rPr>
        <w:t xml:space="preserve"> include a brief description of all of the nutritive or health-related function(s) of the substance at the proposed level in the relevant food product(s). Where an added substance or compositional change has multiple purposes or functions, then these </w:t>
      </w:r>
      <w:r w:rsidRPr="00AF2FA5">
        <w:rPr>
          <w:b/>
          <w:szCs w:val="20"/>
        </w:rPr>
        <w:t>must</w:t>
      </w:r>
      <w:r w:rsidRPr="00AF2FA5">
        <w:rPr>
          <w:szCs w:val="20"/>
        </w:rPr>
        <w:t xml:space="preserve"> be specified. </w:t>
      </w:r>
    </w:p>
    <w:p w14:paraId="3C3CCFB8"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A.3</w:t>
      </w:r>
      <w:r w:rsidRPr="00AF2FA5">
        <w:rPr>
          <w:rFonts w:eastAsiaTheme="majorEastAsia"/>
          <w:b/>
          <w:i/>
          <w:color w:val="008000"/>
        </w:rPr>
        <w:tab/>
        <w:t>Information related to the safety of the proposed compositional change</w:t>
      </w:r>
    </w:p>
    <w:p w14:paraId="03F99D70" w14:textId="77777777" w:rsidR="00AF2FA5" w:rsidRPr="00AF2FA5" w:rsidRDefault="00AF2FA5" w:rsidP="00AF2FA5">
      <w:pPr>
        <w:rPr>
          <w:szCs w:val="20"/>
        </w:rPr>
      </w:pPr>
      <w:r w:rsidRPr="00AF2FA5">
        <w:rPr>
          <w:szCs w:val="20"/>
        </w:rPr>
        <w:t xml:space="preserve">The application </w:t>
      </w:r>
      <w:r w:rsidRPr="00AF2FA5">
        <w:rPr>
          <w:b/>
          <w:szCs w:val="20"/>
        </w:rPr>
        <w:t>must</w:t>
      </w:r>
      <w:r w:rsidRPr="00AF2FA5">
        <w:rPr>
          <w:szCs w:val="20"/>
        </w:rPr>
        <w:t xml:space="preserve"> include information related to the safety of a food additive, processing aid, novel food or novel food ingredient, or nutritive substance for the target population (Information to demonstrate safety is also requested elsewhere in Part 3). </w:t>
      </w:r>
    </w:p>
    <w:p w14:paraId="1A199221"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A.4</w:t>
      </w:r>
      <w:r w:rsidRPr="00AF2FA5">
        <w:rPr>
          <w:rFonts w:eastAsiaTheme="majorEastAsia"/>
          <w:b/>
          <w:i/>
          <w:color w:val="008000"/>
        </w:rPr>
        <w:tab/>
        <w:t xml:space="preserve">Information related to the nutritional impact or performance impact of the proposed compositional change </w:t>
      </w:r>
    </w:p>
    <w:p w14:paraId="6207B78E" w14:textId="77777777" w:rsidR="00AF2FA5" w:rsidRPr="00AF2FA5" w:rsidRDefault="00AF2FA5" w:rsidP="00AF2FA5">
      <w:pPr>
        <w:rPr>
          <w:szCs w:val="20"/>
        </w:rPr>
      </w:pPr>
      <w:r w:rsidRPr="00AF2FA5">
        <w:rPr>
          <w:szCs w:val="20"/>
        </w:rPr>
        <w:t xml:space="preserve">This demonstrates how the compositional change would contribute to achieving the intended purpose of the special purpose food. </w:t>
      </w:r>
    </w:p>
    <w:p w14:paraId="5D19ABEF" w14:textId="77777777" w:rsidR="00AF2FA5" w:rsidRPr="00AF2FA5" w:rsidRDefault="00AF2FA5" w:rsidP="00AF2FA5">
      <w:pPr>
        <w:rPr>
          <w:szCs w:val="20"/>
        </w:rPr>
      </w:pPr>
    </w:p>
    <w:p w14:paraId="3CE5D880" w14:textId="77777777" w:rsidR="00AF2FA5" w:rsidRPr="00AF2FA5" w:rsidRDefault="00AF2FA5" w:rsidP="00AF2FA5">
      <w:pPr>
        <w:rPr>
          <w:szCs w:val="20"/>
        </w:rPr>
      </w:pPr>
      <w:r w:rsidRPr="00AF2FA5">
        <w:rPr>
          <w:szCs w:val="20"/>
        </w:rPr>
        <w:t xml:space="preserve">The application </w:t>
      </w:r>
      <w:r w:rsidRPr="00AF2FA5">
        <w:rPr>
          <w:b/>
          <w:szCs w:val="20"/>
        </w:rPr>
        <w:t>must</w:t>
      </w:r>
      <w:r w:rsidRPr="00AF2FA5">
        <w:rPr>
          <w:szCs w:val="20"/>
        </w:rPr>
        <w:t xml:space="preserve"> include clinical studies that examine the nutritional suitability of the food, for the target population. </w:t>
      </w:r>
    </w:p>
    <w:p w14:paraId="58AF76D2" w14:textId="77777777" w:rsidR="00AF2FA5" w:rsidRPr="00AF2FA5" w:rsidRDefault="00AF2FA5" w:rsidP="00AF2FA5">
      <w:pPr>
        <w:rPr>
          <w:szCs w:val="20"/>
        </w:rPr>
      </w:pPr>
    </w:p>
    <w:p w14:paraId="5E6E4BB3" w14:textId="77777777" w:rsidR="00AF2FA5" w:rsidRPr="00AF2FA5" w:rsidRDefault="00AF2FA5" w:rsidP="00AF2FA5">
      <w:pPr>
        <w:keepNext/>
        <w:keepLines/>
        <w:rPr>
          <w:i/>
          <w:szCs w:val="20"/>
        </w:rPr>
      </w:pPr>
      <w:r w:rsidRPr="00AF2FA5">
        <w:rPr>
          <w:szCs w:val="20"/>
        </w:rPr>
        <w:t>This also includes information on the performance goals of sports people, if it relates to the addition of a nutritive substance or novel food ingredient to foods regulated under Standard 2.9.4 – Formulated Supplementary Sports Foods and Schedule 29 (sections S29</w:t>
      </w:r>
      <w:r w:rsidRPr="00AF2FA5">
        <w:rPr>
          <w:lang w:eastAsia="en-AU"/>
        </w:rPr>
        <w:t>—16 to S29—19)</w:t>
      </w:r>
      <w:r w:rsidRPr="00AF2FA5">
        <w:rPr>
          <w:i/>
          <w:szCs w:val="20"/>
        </w:rPr>
        <w:t>.</w:t>
      </w:r>
    </w:p>
    <w:p w14:paraId="485B0411" w14:textId="77777777" w:rsidR="00AF2FA5" w:rsidRPr="00AF2FA5" w:rsidRDefault="00AF2FA5" w:rsidP="00AF2FA5">
      <w:pPr>
        <w:rPr>
          <w:szCs w:val="20"/>
        </w:rPr>
      </w:pPr>
    </w:p>
    <w:p w14:paraId="66B7EB8C"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Note:</w:t>
      </w:r>
    </w:p>
    <w:p w14:paraId="38D43ED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17C786E"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With regard to performance goals of sports people, this should include, as a minimum, the results of a literature search on the potential for the nutritive substance or novel food ingredient to achieve specific nutritional or performance goals.</w:t>
      </w:r>
    </w:p>
    <w:p w14:paraId="5F24ED20" w14:textId="77777777" w:rsidR="00AF2FA5" w:rsidRPr="00AF2FA5" w:rsidRDefault="00AF2FA5" w:rsidP="00AF2FA5">
      <w:pPr>
        <w:keepNext/>
        <w:widowControl w:val="0"/>
        <w:spacing w:before="240" w:after="240"/>
        <w:ind w:left="851" w:hanging="851"/>
        <w:outlineLvl w:val="2"/>
        <w:rPr>
          <w:b/>
          <w:bCs/>
        </w:rPr>
      </w:pPr>
      <w:bookmarkStart w:id="631" w:name="_Toc216859046"/>
      <w:bookmarkEnd w:id="630"/>
      <w:r w:rsidRPr="00AF2FA5">
        <w:rPr>
          <w:b/>
          <w:bCs/>
        </w:rPr>
        <w:t>B</w:t>
      </w:r>
      <w:r w:rsidRPr="00AF2FA5">
        <w:rPr>
          <w:b/>
          <w:bCs/>
        </w:rPr>
        <w:tab/>
        <w:t>I</w:t>
      </w:r>
      <w:r w:rsidRPr="00AF2FA5">
        <w:rPr>
          <w:b/>
          <w:bCs/>
          <w:szCs w:val="22"/>
        </w:rPr>
        <w:t>nformation related to the dietary intake or dietary exposure</w:t>
      </w:r>
      <w:bookmarkEnd w:id="631"/>
    </w:p>
    <w:p w14:paraId="26A9C44F"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 if it relates to a change to the general compositional requirements:</w:t>
      </w:r>
    </w:p>
    <w:p w14:paraId="59DCE2D0" w14:textId="77777777" w:rsidR="00AF2FA5" w:rsidRPr="00AF2FA5" w:rsidRDefault="00AF2FA5" w:rsidP="00AF2FA5">
      <w:pPr>
        <w:keepNext/>
        <w:widowControl w:val="0"/>
        <w:spacing w:before="240" w:after="240"/>
        <w:ind w:left="851" w:hanging="851"/>
        <w:outlineLvl w:val="3"/>
        <w:rPr>
          <w:rFonts w:eastAsiaTheme="majorEastAsia"/>
          <w:b/>
          <w:i/>
          <w:color w:val="008000"/>
        </w:rPr>
      </w:pPr>
      <w:bookmarkStart w:id="632" w:name="_Toc216859047"/>
      <w:r w:rsidRPr="00AF2FA5">
        <w:rPr>
          <w:rFonts w:eastAsiaTheme="majorEastAsia"/>
          <w:b/>
          <w:i/>
          <w:color w:val="008000"/>
        </w:rPr>
        <w:t>B.1</w:t>
      </w:r>
      <w:r w:rsidRPr="00AF2FA5">
        <w:rPr>
          <w:rFonts w:eastAsiaTheme="majorEastAsia"/>
          <w:b/>
          <w:i/>
          <w:color w:val="008000"/>
        </w:rPr>
        <w:tab/>
        <w:t>Data to enable the dietary exposure of the target population to be estimated</w:t>
      </w:r>
    </w:p>
    <w:p w14:paraId="09F636C8" w14:textId="77777777" w:rsidR="00AF2FA5" w:rsidRPr="00AF2FA5" w:rsidRDefault="00AF2FA5" w:rsidP="00AF2FA5">
      <w:pPr>
        <w:rPr>
          <w:szCs w:val="20"/>
        </w:rPr>
      </w:pPr>
      <w:r w:rsidRPr="00AF2FA5">
        <w:rPr>
          <w:szCs w:val="20"/>
        </w:rPr>
        <w:t>This includes information on the dietary exposure of a food additive, processing aid, novel food or novel food ingredient, or dietary intake of a nutritive substance (as indicated elsewhere in these Applications guidelines for the target population.</w:t>
      </w:r>
    </w:p>
    <w:p w14:paraId="45A05BBD" w14:textId="77777777" w:rsidR="00AF2FA5" w:rsidRPr="00AF2FA5" w:rsidRDefault="00AF2FA5" w:rsidP="00AF2FA5">
      <w:pPr>
        <w:keepNext/>
        <w:widowControl w:val="0"/>
        <w:spacing w:before="240" w:after="240"/>
        <w:ind w:left="851" w:hanging="851"/>
        <w:outlineLvl w:val="3"/>
        <w:rPr>
          <w:rFonts w:eastAsiaTheme="majorEastAsia"/>
          <w:b/>
          <w:i/>
          <w:color w:val="008000"/>
        </w:rPr>
      </w:pPr>
      <w:r w:rsidRPr="00AF2FA5">
        <w:rPr>
          <w:rFonts w:eastAsiaTheme="majorEastAsia"/>
          <w:b/>
          <w:i/>
          <w:color w:val="008000"/>
        </w:rPr>
        <w:t>B.2</w:t>
      </w:r>
      <w:r w:rsidRPr="00AF2FA5">
        <w:rPr>
          <w:rFonts w:eastAsiaTheme="majorEastAsia"/>
          <w:b/>
          <w:i/>
          <w:color w:val="008000"/>
        </w:rPr>
        <w:tab/>
        <w:t>Data on the recommended level of consumption of the special purpose food for the target population</w:t>
      </w:r>
    </w:p>
    <w:p w14:paraId="33EC4DA2" w14:textId="77777777" w:rsidR="00AF2FA5" w:rsidRPr="00AF2FA5" w:rsidRDefault="00AF2FA5" w:rsidP="00AF2FA5">
      <w:pPr>
        <w:widowControl w:val="0"/>
        <w:rPr>
          <w:lang w:eastAsia="en-AU"/>
        </w:rPr>
      </w:pPr>
      <w:r w:rsidRPr="00AF2FA5">
        <w:rPr>
          <w:szCs w:val="20"/>
        </w:rPr>
        <w:t>Information relating to the recommended number of serves per day and the size of each recommended serve should be provided for relevant special purpose foods for the target population.</w:t>
      </w:r>
      <w:bookmarkEnd w:id="632"/>
    </w:p>
    <w:p w14:paraId="0B6B0FE1" w14:textId="77777777" w:rsidR="00AF2FA5" w:rsidRPr="00AF2FA5" w:rsidRDefault="00AF2FA5" w:rsidP="00AF2FA5">
      <w:pPr>
        <w:keepNext/>
        <w:widowControl w:val="0"/>
        <w:spacing w:before="240" w:after="240"/>
        <w:ind w:left="851" w:hanging="851"/>
        <w:outlineLvl w:val="2"/>
        <w:rPr>
          <w:b/>
          <w:bCs/>
        </w:rPr>
      </w:pPr>
      <w:bookmarkStart w:id="633" w:name="_Toc216859049"/>
      <w:r w:rsidRPr="00AF2FA5">
        <w:rPr>
          <w:b/>
          <w:bCs/>
        </w:rPr>
        <w:t>C</w:t>
      </w:r>
      <w:r w:rsidRPr="00AF2FA5">
        <w:rPr>
          <w:b/>
          <w:bCs/>
        </w:rPr>
        <w:tab/>
        <w:t>Information related to labelling requirements</w:t>
      </w:r>
      <w:bookmarkEnd w:id="633"/>
      <w:r w:rsidRPr="00AF2FA5">
        <w:rPr>
          <w:b/>
          <w:bCs/>
        </w:rPr>
        <w:t xml:space="preserve"> under Part 2.9 of the Code</w:t>
      </w:r>
    </w:p>
    <w:p w14:paraId="254CDDEB" w14:textId="77777777" w:rsidR="00AF2FA5" w:rsidRPr="00AF2FA5" w:rsidRDefault="00AF2FA5" w:rsidP="00AF2FA5">
      <w:pPr>
        <w:widowControl w:val="0"/>
        <w:tabs>
          <w:tab w:val="num" w:pos="360"/>
        </w:tabs>
        <w:rPr>
          <w:szCs w:val="20"/>
          <w:lang w:eastAsia="en-AU"/>
        </w:rPr>
      </w:pPr>
      <w:r w:rsidRPr="00AF2FA5">
        <w:rPr>
          <w:szCs w:val="20"/>
          <w:lang w:eastAsia="en-AU"/>
        </w:rPr>
        <w:t xml:space="preserve">The application </w:t>
      </w:r>
      <w:r w:rsidRPr="00AF2FA5">
        <w:rPr>
          <w:b/>
          <w:szCs w:val="20"/>
          <w:lang w:eastAsia="en-AU"/>
        </w:rPr>
        <w:t>must</w:t>
      </w:r>
      <w:r w:rsidRPr="00AF2FA5">
        <w:rPr>
          <w:szCs w:val="20"/>
          <w:lang w:eastAsia="en-AU"/>
        </w:rPr>
        <w:t xml:space="preserve"> contain the following information if it relates to a change to labelling requirements:</w:t>
      </w:r>
    </w:p>
    <w:p w14:paraId="10EA362C" w14:textId="77777777" w:rsidR="00AF2FA5" w:rsidRPr="00AF2FA5" w:rsidRDefault="00AF2FA5" w:rsidP="00AF2FA5">
      <w:pPr>
        <w:keepNext/>
        <w:widowControl w:val="0"/>
        <w:spacing w:before="240" w:after="240"/>
        <w:ind w:left="851" w:hanging="851"/>
        <w:outlineLvl w:val="3"/>
        <w:rPr>
          <w:b/>
          <w:i/>
          <w:color w:val="008000"/>
          <w:lang w:eastAsia="en-AU"/>
        </w:rPr>
      </w:pPr>
      <w:bookmarkStart w:id="634" w:name="_Toc216859050"/>
      <w:r w:rsidRPr="00AF2FA5">
        <w:rPr>
          <w:b/>
          <w:i/>
          <w:color w:val="008000"/>
          <w:lang w:eastAsia="en-AU"/>
        </w:rPr>
        <w:t>C.1</w:t>
      </w:r>
      <w:r w:rsidRPr="00AF2FA5">
        <w:rPr>
          <w:b/>
          <w:i/>
          <w:color w:val="008000"/>
          <w:lang w:eastAsia="en-AU"/>
        </w:rPr>
        <w:tab/>
        <w:t>Information related to safety or nutritional impact of the proposed labelling change</w:t>
      </w:r>
      <w:bookmarkEnd w:id="634"/>
      <w:r w:rsidRPr="00AF2FA5">
        <w:rPr>
          <w:b/>
          <w:i/>
          <w:color w:val="008000"/>
          <w:lang w:eastAsia="en-AU"/>
        </w:rPr>
        <w:t xml:space="preserve"> </w:t>
      </w:r>
    </w:p>
    <w:p w14:paraId="042CF980" w14:textId="77777777" w:rsidR="00AF2FA5" w:rsidRPr="00AF2FA5" w:rsidRDefault="00AF2FA5" w:rsidP="00AF2FA5">
      <w:pPr>
        <w:widowControl w:val="0"/>
        <w:rPr>
          <w:lang w:eastAsia="en-AU"/>
        </w:rPr>
      </w:pPr>
      <w:r w:rsidRPr="00AF2FA5">
        <w:rPr>
          <w:lang w:eastAsia="en-AU"/>
        </w:rPr>
        <w:t xml:space="preserve">This includes information to support the proposed labelling change e.g. the inclusion of (or change to) a warning or advisory statement, directions for use, or claim conditions. </w:t>
      </w:r>
      <w:r w:rsidRPr="00AF2FA5">
        <w:rPr>
          <w:lang w:eastAsia="en-AU"/>
        </w:rPr>
        <w:br w:type="page"/>
      </w:r>
    </w:p>
    <w:p w14:paraId="4C6C49DD" w14:textId="77777777" w:rsidR="00AF2FA5" w:rsidRPr="00AF2FA5" w:rsidRDefault="00AF2FA5" w:rsidP="00AF2FA5">
      <w:pPr>
        <w:keepNext/>
        <w:widowControl w:val="0"/>
        <w:spacing w:before="240" w:after="240"/>
        <w:ind w:left="851" w:hanging="851"/>
        <w:outlineLvl w:val="3"/>
        <w:rPr>
          <w:b/>
          <w:i/>
          <w:color w:val="008000"/>
          <w:lang w:eastAsia="en-AU"/>
        </w:rPr>
      </w:pPr>
      <w:bookmarkStart w:id="635" w:name="_Toc216859051"/>
      <w:r w:rsidRPr="00AF2FA5">
        <w:rPr>
          <w:b/>
          <w:i/>
          <w:color w:val="008000"/>
          <w:lang w:eastAsia="en-AU"/>
        </w:rPr>
        <w:lastRenderedPageBreak/>
        <w:t>C.2</w:t>
      </w:r>
      <w:r w:rsidRPr="00AF2FA5">
        <w:rPr>
          <w:b/>
          <w:i/>
          <w:color w:val="008000"/>
          <w:lang w:eastAsia="en-AU"/>
        </w:rPr>
        <w:tab/>
        <w:t xml:space="preserve">Information to demonstrate that the proposed labelling change will be understood and will assist consumers, if applicable </w:t>
      </w:r>
      <w:bookmarkEnd w:id="635"/>
    </w:p>
    <w:p w14:paraId="715A7D1F" w14:textId="77777777" w:rsidR="00AF2FA5" w:rsidRPr="00AF2FA5" w:rsidRDefault="00AF2FA5" w:rsidP="00AF2FA5">
      <w:pPr>
        <w:widowControl w:val="0"/>
        <w:rPr>
          <w:lang w:eastAsia="en-AU"/>
        </w:rPr>
      </w:pPr>
      <w:r w:rsidRPr="00AF2FA5">
        <w:rPr>
          <w:lang w:eastAsia="en-AU"/>
        </w:rPr>
        <w:t xml:space="preserve">This includes consumer research information to demonstrate the anticipated consumer response to the proposed change, or data obtained from an overseas market where the proposed labelling is in place. </w:t>
      </w:r>
    </w:p>
    <w:p w14:paraId="377F064C" w14:textId="77777777" w:rsidR="00AF2FA5" w:rsidRPr="00AF2FA5" w:rsidRDefault="00AF2FA5" w:rsidP="00AF2FA5">
      <w:pPr>
        <w:widowControl w:val="0"/>
        <w:rPr>
          <w:lang w:eastAsia="en-AU"/>
        </w:rPr>
      </w:pPr>
    </w:p>
    <w:p w14:paraId="1F216B00" w14:textId="77777777" w:rsidR="00AF2FA5" w:rsidRPr="00AF2FA5" w:rsidRDefault="00AF2FA5" w:rsidP="00AF2FA5">
      <w:pPr>
        <w:widowControl w:val="0"/>
        <w:rPr>
          <w:szCs w:val="22"/>
          <w:lang w:eastAsia="en-AU"/>
        </w:rPr>
      </w:pPr>
      <w:r w:rsidRPr="00AF2FA5">
        <w:rPr>
          <w:lang w:eastAsia="en-AU"/>
        </w:rPr>
        <w:t>For example, information to demonstrate how the proposed label change will assist</w:t>
      </w:r>
      <w:r w:rsidRPr="00AF2FA5">
        <w:rPr>
          <w:szCs w:val="22"/>
          <w:lang w:eastAsia="en-AU"/>
        </w:rPr>
        <w:t xml:space="preserve"> consumer understanding of the specific nature of the food, the intended population group or the intended special purpose of the food;</w:t>
      </w:r>
    </w:p>
    <w:p w14:paraId="6012AD39" w14:textId="77777777" w:rsidR="00AF2FA5" w:rsidRPr="00AF2FA5" w:rsidRDefault="00AF2FA5" w:rsidP="00AF2FA5">
      <w:pPr>
        <w:widowControl w:val="0"/>
        <w:rPr>
          <w:szCs w:val="22"/>
          <w:lang w:eastAsia="en-AU"/>
        </w:rPr>
      </w:pPr>
    </w:p>
    <w:p w14:paraId="478C55D3"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 xml:space="preserve">Note: </w:t>
      </w:r>
    </w:p>
    <w:p w14:paraId="6DC54BA1"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4F3405F" w14:textId="57434C3D"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A proposed labelling change will only be relevant to consume</w:t>
      </w:r>
      <w:r w:rsidR="00E86754">
        <w:rPr>
          <w:lang w:eastAsia="en-AU"/>
        </w:rPr>
        <w:t xml:space="preserve">rs. </w:t>
      </w:r>
      <w:r w:rsidRPr="00AF2FA5">
        <w:rPr>
          <w:lang w:eastAsia="en-AU"/>
        </w:rPr>
        <w:t>for those special purpose foods which are available for retail sale.</w:t>
      </w:r>
    </w:p>
    <w:p w14:paraId="42F9511B" w14:textId="77777777" w:rsidR="00AF2FA5" w:rsidRPr="00AF2FA5" w:rsidRDefault="00AF2FA5" w:rsidP="00AF2FA5">
      <w:pPr>
        <w:keepNext/>
        <w:widowControl w:val="0"/>
        <w:spacing w:before="240" w:after="240"/>
        <w:ind w:left="851" w:hanging="851"/>
        <w:outlineLvl w:val="2"/>
        <w:rPr>
          <w:rFonts w:eastAsiaTheme="majorEastAsia"/>
          <w:b/>
          <w:bCs/>
        </w:rPr>
      </w:pPr>
      <w:r w:rsidRPr="00AF2FA5">
        <w:rPr>
          <w:rFonts w:eastAsiaTheme="majorEastAsia"/>
          <w:b/>
          <w:bCs/>
        </w:rPr>
        <w:t>D</w:t>
      </w:r>
      <w:r w:rsidRPr="00AF2FA5">
        <w:rPr>
          <w:rFonts w:eastAsiaTheme="majorEastAsia"/>
          <w:b/>
          <w:bCs/>
        </w:rPr>
        <w:tab/>
        <w:t>Information related to internationally recognised codes of practice and guidelines</w:t>
      </w:r>
    </w:p>
    <w:p w14:paraId="71A9556B" w14:textId="77777777" w:rsidR="00AF2FA5" w:rsidRPr="00AF2FA5" w:rsidRDefault="00AF2FA5" w:rsidP="00AF2FA5">
      <w:pPr>
        <w:rPr>
          <w:szCs w:val="20"/>
        </w:rPr>
      </w:pPr>
      <w:r w:rsidRPr="00AF2FA5">
        <w:rPr>
          <w:szCs w:val="20"/>
        </w:rPr>
        <w:t xml:space="preserve">The application </w:t>
      </w:r>
      <w:r w:rsidRPr="00AF2FA5">
        <w:rPr>
          <w:b/>
          <w:szCs w:val="20"/>
        </w:rPr>
        <w:t>must</w:t>
      </w:r>
      <w:r w:rsidRPr="00AF2FA5">
        <w:rPr>
          <w:szCs w:val="20"/>
        </w:rPr>
        <w:t xml:space="preserve"> contain information demonstrating the extent to which the application is consistent with internationally recognised standards and codes of practices. These include Codex and the WHO recommendations and guidelines, relating to the composition and labelling of special purpose foods.</w:t>
      </w:r>
    </w:p>
    <w:p w14:paraId="083ED732" w14:textId="77777777" w:rsidR="00AF2FA5" w:rsidRPr="00AF2FA5" w:rsidRDefault="00AF2FA5" w:rsidP="00AF2FA5">
      <w:pPr>
        <w:rPr>
          <w:szCs w:val="20"/>
        </w:rPr>
      </w:pPr>
    </w:p>
    <w:p w14:paraId="6DD24D3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b/>
          <w:lang w:eastAsia="en-AU"/>
        </w:rPr>
      </w:pPr>
      <w:r w:rsidRPr="00AF2FA5">
        <w:rPr>
          <w:b/>
          <w:lang w:eastAsia="en-AU"/>
        </w:rPr>
        <w:t xml:space="preserve">Note: </w:t>
      </w:r>
    </w:p>
    <w:p w14:paraId="37EA0037"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27171CC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Examples of relevant standards, codes of practice, recommendations and guidelines are:</w:t>
      </w:r>
    </w:p>
    <w:p w14:paraId="3CB75C6D"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6161978A"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Codex Guidelines for Formulated Supplementary Foods for Older Infants and Young Children</w:t>
      </w:r>
      <w:r w:rsidRPr="00AF2FA5" w:rsidDel="00B918C2">
        <w:rPr>
          <w:lang w:eastAsia="en-AU"/>
        </w:rPr>
        <w:t xml:space="preserve"> </w:t>
      </w:r>
      <w:r w:rsidRPr="00AF2FA5">
        <w:rPr>
          <w:lang w:eastAsia="en-AU"/>
        </w:rPr>
        <w:t xml:space="preserve">at </w:t>
      </w:r>
      <w:hyperlink r:id="rId62" w:history="1">
        <w:r w:rsidRPr="00AF2FA5">
          <w:rPr>
            <w:rFonts w:eastAsiaTheme="majorEastAsia"/>
            <w:color w:val="0000FF"/>
            <w:u w:val="single"/>
            <w:lang w:eastAsia="en-AU"/>
          </w:rPr>
          <w:t>http://www.codexalimentarius.org/download/standards/298/CXG_008e.pdf</w:t>
        </w:r>
      </w:hyperlink>
      <w:r w:rsidRPr="00AF2FA5">
        <w:rPr>
          <w:rFonts w:eastAsiaTheme="majorEastAsia"/>
          <w:u w:val="single"/>
          <w:lang w:eastAsia="en-AU"/>
        </w:rPr>
        <w:t>.</w:t>
      </w:r>
    </w:p>
    <w:p w14:paraId="77FF7015"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1D7BC58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Codex Advisory Lists of Nutrient Compounds for Use in Foods for Special Dietary Uses Intended for Infants and Young Children</w:t>
      </w:r>
    </w:p>
    <w:p w14:paraId="30547A52" w14:textId="77777777" w:rsidR="00AF2FA5" w:rsidRPr="00AF2FA5" w:rsidRDefault="008C59D0" w:rsidP="00AF2FA5">
      <w:pPr>
        <w:widowControl w:val="0"/>
        <w:pBdr>
          <w:top w:val="single" w:sz="4" w:space="1" w:color="auto"/>
          <w:left w:val="single" w:sz="4" w:space="4" w:color="auto"/>
          <w:bottom w:val="single" w:sz="4" w:space="1" w:color="auto"/>
          <w:right w:val="single" w:sz="4" w:space="4" w:color="auto"/>
        </w:pBdr>
        <w:rPr>
          <w:lang w:eastAsia="en-AU"/>
        </w:rPr>
      </w:pPr>
      <w:hyperlink r:id="rId63" w:history="1">
        <w:r w:rsidR="00AF2FA5" w:rsidRPr="00AF2FA5">
          <w:rPr>
            <w:rFonts w:eastAsiaTheme="majorEastAsia"/>
            <w:color w:val="0000FF"/>
            <w:u w:val="single"/>
            <w:lang w:eastAsia="en-AU"/>
          </w:rPr>
          <w:t>http://www.codexalimentarius.org/download/standards/300/CXG_010e.pdf</w:t>
        </w:r>
      </w:hyperlink>
      <w:r w:rsidR="00AF2FA5" w:rsidRPr="00AF2FA5">
        <w:rPr>
          <w:rFonts w:eastAsiaTheme="majorEastAsia"/>
          <w:u w:val="single"/>
          <w:lang w:eastAsia="en-AU"/>
        </w:rPr>
        <w:t>.</w:t>
      </w:r>
    </w:p>
    <w:p w14:paraId="33E565D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027FEE7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Codex Code of Hygienic Practice for Powdered Formulae for Infants and Young Children</w:t>
      </w:r>
    </w:p>
    <w:p w14:paraId="00EB7E5C" w14:textId="77777777" w:rsidR="00AF2FA5" w:rsidRPr="00AF2FA5" w:rsidRDefault="008C59D0" w:rsidP="00AF2FA5">
      <w:pPr>
        <w:widowControl w:val="0"/>
        <w:pBdr>
          <w:top w:val="single" w:sz="4" w:space="1" w:color="auto"/>
          <w:left w:val="single" w:sz="4" w:space="4" w:color="auto"/>
          <w:bottom w:val="single" w:sz="4" w:space="1" w:color="auto"/>
          <w:right w:val="single" w:sz="4" w:space="4" w:color="auto"/>
        </w:pBdr>
        <w:rPr>
          <w:lang w:eastAsia="en-AU"/>
        </w:rPr>
      </w:pPr>
      <w:hyperlink r:id="rId64" w:history="1">
        <w:r w:rsidR="00AF2FA5" w:rsidRPr="00AF2FA5">
          <w:rPr>
            <w:rFonts w:eastAsiaTheme="majorEastAsia"/>
            <w:color w:val="0000FF"/>
            <w:u w:val="single"/>
            <w:lang w:eastAsia="en-AU"/>
          </w:rPr>
          <w:t>http://www.codexalimentarius.org/download/standards/11026/CXP_066e.pdf</w:t>
        </w:r>
      </w:hyperlink>
      <w:r w:rsidR="00AF2FA5" w:rsidRPr="00AF2FA5">
        <w:rPr>
          <w:rFonts w:eastAsiaTheme="majorEastAsia"/>
          <w:u w:val="single"/>
          <w:lang w:eastAsia="en-AU"/>
        </w:rPr>
        <w:t>.</w:t>
      </w:r>
    </w:p>
    <w:p w14:paraId="655B34F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770BB246"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Codex Standard for Processed Cereal-Based Foods for Infants and Young Children</w:t>
      </w:r>
    </w:p>
    <w:p w14:paraId="16C330A0" w14:textId="77777777" w:rsidR="00AF2FA5" w:rsidRPr="00AF2FA5" w:rsidRDefault="008C59D0" w:rsidP="00AF2FA5">
      <w:pPr>
        <w:widowControl w:val="0"/>
        <w:pBdr>
          <w:top w:val="single" w:sz="4" w:space="1" w:color="auto"/>
          <w:left w:val="single" w:sz="4" w:space="4" w:color="auto"/>
          <w:bottom w:val="single" w:sz="4" w:space="1" w:color="auto"/>
          <w:right w:val="single" w:sz="4" w:space="4" w:color="auto"/>
        </w:pBdr>
        <w:rPr>
          <w:lang w:eastAsia="en-AU"/>
        </w:rPr>
      </w:pPr>
      <w:hyperlink r:id="rId65" w:history="1">
        <w:r w:rsidR="00AF2FA5" w:rsidRPr="00AF2FA5">
          <w:rPr>
            <w:rFonts w:eastAsiaTheme="majorEastAsia"/>
            <w:color w:val="0000FF"/>
            <w:u w:val="single"/>
            <w:lang w:eastAsia="en-AU"/>
          </w:rPr>
          <w:t>http://www.codexalimentarius.org/download/standards/290/cxs_074e.pdf</w:t>
        </w:r>
      </w:hyperlink>
      <w:r w:rsidR="00AF2FA5" w:rsidRPr="00AF2FA5">
        <w:rPr>
          <w:rFonts w:eastAsiaTheme="majorEastAsia"/>
          <w:u w:val="single"/>
          <w:lang w:eastAsia="en-AU"/>
        </w:rPr>
        <w:t>.</w:t>
      </w:r>
    </w:p>
    <w:p w14:paraId="592D3414"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3633C7D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Codex Standard for Formula Foods for Use in Weight Control Diets</w:t>
      </w:r>
    </w:p>
    <w:p w14:paraId="7B8593FC" w14:textId="77777777" w:rsidR="00AF2FA5" w:rsidRPr="00AF2FA5" w:rsidRDefault="008C59D0" w:rsidP="00AF2FA5">
      <w:pPr>
        <w:widowControl w:val="0"/>
        <w:pBdr>
          <w:top w:val="single" w:sz="4" w:space="1" w:color="auto"/>
          <w:left w:val="single" w:sz="4" w:space="4" w:color="auto"/>
          <w:bottom w:val="single" w:sz="4" w:space="1" w:color="auto"/>
          <w:right w:val="single" w:sz="4" w:space="4" w:color="auto"/>
        </w:pBdr>
        <w:rPr>
          <w:rFonts w:eastAsiaTheme="majorEastAsia"/>
          <w:color w:val="0000FF"/>
          <w:u w:val="single"/>
          <w:lang w:eastAsia="en-AU"/>
        </w:rPr>
      </w:pPr>
      <w:hyperlink r:id="rId66" w:history="1">
        <w:r w:rsidR="00AF2FA5" w:rsidRPr="00AF2FA5">
          <w:rPr>
            <w:rFonts w:eastAsiaTheme="majorEastAsia"/>
            <w:color w:val="0000FF"/>
            <w:u w:val="single"/>
            <w:lang w:eastAsia="en-AU"/>
          </w:rPr>
          <w:t>http://www.codexalimentarius.org/download/standards/295/CXS_181e.pdf</w:t>
        </w:r>
      </w:hyperlink>
      <w:r w:rsidR="00AF2FA5" w:rsidRPr="00AF2FA5">
        <w:rPr>
          <w:rFonts w:eastAsiaTheme="majorEastAsia"/>
          <w:u w:val="single"/>
          <w:lang w:eastAsia="en-AU"/>
        </w:rPr>
        <w:t>.</w:t>
      </w:r>
    </w:p>
    <w:p w14:paraId="4E8B1C70"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49CED21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Codex Standard for Labelling of and Claims for Foods for Special Medical Purposes</w:t>
      </w:r>
      <w:r w:rsidRPr="00AF2FA5" w:rsidDel="00B918C2">
        <w:rPr>
          <w:lang w:eastAsia="en-AU"/>
        </w:rPr>
        <w:t xml:space="preserve"> </w:t>
      </w:r>
      <w:r w:rsidRPr="00AF2FA5">
        <w:rPr>
          <w:lang w:eastAsia="en-AU"/>
        </w:rPr>
        <w:t xml:space="preserve">at </w:t>
      </w:r>
      <w:hyperlink r:id="rId67" w:history="1">
        <w:r w:rsidRPr="00AF2FA5">
          <w:rPr>
            <w:rFonts w:eastAsiaTheme="majorEastAsia"/>
            <w:color w:val="0000FF"/>
            <w:u w:val="single"/>
            <w:lang w:eastAsia="en-AU"/>
          </w:rPr>
          <w:t>http://www.codexalimentarius.org/download/standards/294/CXS_180e.pdf</w:t>
        </w:r>
      </w:hyperlink>
      <w:r w:rsidRPr="00AF2FA5">
        <w:rPr>
          <w:lang w:eastAsia="en-AU"/>
        </w:rPr>
        <w:t xml:space="preserve">. </w:t>
      </w:r>
    </w:p>
    <w:p w14:paraId="1E5FDC82"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p>
    <w:p w14:paraId="5E9B3A9F" w14:textId="77777777" w:rsidR="00AF2FA5" w:rsidRPr="00AF2FA5" w:rsidRDefault="00AF2FA5" w:rsidP="00AF2FA5">
      <w:pPr>
        <w:widowControl w:val="0"/>
        <w:pBdr>
          <w:top w:val="single" w:sz="4" w:space="1" w:color="auto"/>
          <w:left w:val="single" w:sz="4" w:space="4" w:color="auto"/>
          <w:bottom w:val="single" w:sz="4" w:space="1" w:color="auto"/>
          <w:right w:val="single" w:sz="4" w:space="4" w:color="auto"/>
        </w:pBdr>
        <w:rPr>
          <w:lang w:eastAsia="en-AU"/>
        </w:rPr>
      </w:pPr>
      <w:r w:rsidRPr="00AF2FA5">
        <w:rPr>
          <w:lang w:eastAsia="en-AU"/>
        </w:rPr>
        <w:t>Codex Standard for the Labelling of and Claims for Pre-packaged Foods for Special Dietary Uses</w:t>
      </w:r>
    </w:p>
    <w:p w14:paraId="0424C5F9" w14:textId="77777777" w:rsidR="00AF2FA5" w:rsidRPr="00AF2FA5" w:rsidRDefault="008C59D0" w:rsidP="00AF2FA5">
      <w:pPr>
        <w:widowControl w:val="0"/>
        <w:pBdr>
          <w:top w:val="single" w:sz="4" w:space="1" w:color="auto"/>
          <w:left w:val="single" w:sz="4" w:space="4" w:color="auto"/>
          <w:bottom w:val="single" w:sz="4" w:space="1" w:color="auto"/>
          <w:right w:val="single" w:sz="4" w:space="4" w:color="auto"/>
        </w:pBdr>
        <w:rPr>
          <w:rFonts w:eastAsiaTheme="majorEastAsia"/>
          <w:u w:val="single"/>
          <w:lang w:eastAsia="en-AU"/>
        </w:rPr>
      </w:pPr>
      <w:hyperlink r:id="rId68" w:history="1">
        <w:r w:rsidR="00AF2FA5" w:rsidRPr="00AF2FA5">
          <w:rPr>
            <w:rFonts w:eastAsiaTheme="majorEastAsia"/>
            <w:color w:val="0000FF"/>
            <w:u w:val="single"/>
            <w:lang w:eastAsia="en-AU"/>
          </w:rPr>
          <w:t>http://www.codexalimentarius.org/download/standards/292/CXS_146e.pdf</w:t>
        </w:r>
      </w:hyperlink>
      <w:r w:rsidR="00AF2FA5" w:rsidRPr="00AF2FA5">
        <w:rPr>
          <w:rFonts w:eastAsiaTheme="majorEastAsia"/>
          <w:u w:val="single"/>
          <w:lang w:eastAsia="en-AU"/>
        </w:rPr>
        <w:t>.</w:t>
      </w:r>
    </w:p>
    <w:p w14:paraId="11CB9DA1" w14:textId="77777777" w:rsidR="00AF2FA5" w:rsidRPr="00AF2FA5" w:rsidRDefault="00AF2FA5" w:rsidP="00AF2FA5">
      <w:pPr>
        <w:widowControl w:val="0"/>
        <w:rPr>
          <w:lang w:eastAsia="en-AU"/>
        </w:rPr>
      </w:pPr>
    </w:p>
    <w:p w14:paraId="4B6AD77E" w14:textId="77777777" w:rsidR="00AF2FA5" w:rsidRPr="00AF2FA5" w:rsidRDefault="00AF2FA5" w:rsidP="00AF2FA5">
      <w:pPr>
        <w:widowControl w:val="0"/>
        <w:rPr>
          <w:lang w:eastAsia="en-AU"/>
        </w:rPr>
      </w:pPr>
    </w:p>
    <w:p w14:paraId="5CD9EAD7" w14:textId="77777777" w:rsidR="00AF2FA5" w:rsidRPr="00AF2FA5" w:rsidRDefault="00AF2FA5" w:rsidP="00AF2FA5">
      <w:pPr>
        <w:widowControl w:val="0"/>
        <w:rPr>
          <w:lang w:eastAsia="en-AU"/>
        </w:rPr>
        <w:sectPr w:rsidR="00AF2FA5" w:rsidRPr="00AF2FA5" w:rsidSect="00377FB2">
          <w:footerReference w:type="default" r:id="rId69"/>
          <w:pgSz w:w="11906" w:h="16838"/>
          <w:pgMar w:top="1418" w:right="1418" w:bottom="1418" w:left="1418" w:header="709" w:footer="709" w:gutter="0"/>
          <w:cols w:space="708"/>
          <w:docGrid w:linePitch="360"/>
        </w:sectPr>
      </w:pPr>
    </w:p>
    <w:p w14:paraId="2F1333CA" w14:textId="77777777" w:rsidR="00AF2FA5" w:rsidRPr="00AF2FA5" w:rsidRDefault="00AF2FA5" w:rsidP="00AF2FA5">
      <w:pPr>
        <w:widowControl w:val="0"/>
        <w:tabs>
          <w:tab w:val="left" w:pos="851"/>
        </w:tabs>
        <w:jc w:val="center"/>
        <w:rPr>
          <w:rFonts w:ascii="Arial Bold" w:hAnsi="Arial Bold"/>
          <w:b/>
          <w:iCs/>
          <w:sz w:val="40"/>
          <w:szCs w:val="20"/>
        </w:rPr>
      </w:pPr>
    </w:p>
    <w:p w14:paraId="0EB6A5A0" w14:textId="77777777" w:rsidR="00AF2FA5" w:rsidRPr="00AF2FA5" w:rsidRDefault="00AF2FA5" w:rsidP="00AF2FA5">
      <w:pPr>
        <w:widowControl w:val="0"/>
        <w:tabs>
          <w:tab w:val="left" w:pos="851"/>
        </w:tabs>
        <w:jc w:val="center"/>
        <w:rPr>
          <w:rFonts w:ascii="Arial Bold" w:hAnsi="Arial Bold"/>
          <w:b/>
          <w:iCs/>
          <w:sz w:val="40"/>
          <w:szCs w:val="20"/>
        </w:rPr>
      </w:pPr>
    </w:p>
    <w:p w14:paraId="0FFCAB6B" w14:textId="77777777" w:rsidR="00AF2FA5" w:rsidRPr="00AF2FA5" w:rsidRDefault="00AF2FA5" w:rsidP="00AF2FA5">
      <w:pPr>
        <w:widowControl w:val="0"/>
        <w:tabs>
          <w:tab w:val="left" w:pos="851"/>
        </w:tabs>
        <w:jc w:val="center"/>
        <w:rPr>
          <w:rFonts w:ascii="Arial Bold" w:hAnsi="Arial Bold"/>
          <w:b/>
          <w:iCs/>
          <w:sz w:val="40"/>
          <w:szCs w:val="20"/>
        </w:rPr>
      </w:pPr>
    </w:p>
    <w:p w14:paraId="6B48D580" w14:textId="77777777" w:rsidR="00AF2FA5" w:rsidRPr="00AF2FA5" w:rsidRDefault="00AF2FA5" w:rsidP="00AF2FA5">
      <w:pPr>
        <w:widowControl w:val="0"/>
        <w:tabs>
          <w:tab w:val="left" w:pos="851"/>
        </w:tabs>
        <w:jc w:val="center"/>
        <w:rPr>
          <w:rFonts w:ascii="Arial Bold" w:hAnsi="Arial Bold"/>
          <w:b/>
          <w:iCs/>
          <w:sz w:val="40"/>
          <w:szCs w:val="20"/>
        </w:rPr>
      </w:pPr>
    </w:p>
    <w:p w14:paraId="64338117" w14:textId="77777777" w:rsidR="00AF2FA5" w:rsidRPr="00AF2FA5" w:rsidRDefault="00AF2FA5" w:rsidP="00AF2FA5">
      <w:pPr>
        <w:widowControl w:val="0"/>
        <w:tabs>
          <w:tab w:val="left" w:pos="851"/>
        </w:tabs>
        <w:jc w:val="center"/>
        <w:rPr>
          <w:rFonts w:ascii="Arial Bold" w:hAnsi="Arial Bold"/>
          <w:b/>
          <w:iCs/>
          <w:sz w:val="40"/>
          <w:szCs w:val="20"/>
        </w:rPr>
      </w:pPr>
    </w:p>
    <w:p w14:paraId="26EC3748" w14:textId="77777777" w:rsidR="00AF2FA5" w:rsidRPr="00AF2FA5" w:rsidRDefault="00AF2FA5" w:rsidP="00AF2FA5">
      <w:pPr>
        <w:widowControl w:val="0"/>
        <w:tabs>
          <w:tab w:val="left" w:pos="851"/>
        </w:tabs>
        <w:jc w:val="center"/>
        <w:rPr>
          <w:rFonts w:ascii="Arial Bold" w:hAnsi="Arial Bold"/>
          <w:b/>
          <w:iCs/>
          <w:sz w:val="40"/>
          <w:szCs w:val="20"/>
        </w:rPr>
      </w:pPr>
    </w:p>
    <w:p w14:paraId="4F119C86" w14:textId="77777777" w:rsidR="00AF2FA5" w:rsidRPr="00AF2FA5" w:rsidRDefault="00AF2FA5" w:rsidP="00AF2FA5">
      <w:pPr>
        <w:widowControl w:val="0"/>
        <w:tabs>
          <w:tab w:val="left" w:pos="851"/>
        </w:tabs>
        <w:jc w:val="center"/>
        <w:rPr>
          <w:rFonts w:ascii="Arial Bold" w:hAnsi="Arial Bold"/>
          <w:b/>
          <w:iCs/>
          <w:sz w:val="40"/>
          <w:szCs w:val="20"/>
        </w:rPr>
      </w:pPr>
    </w:p>
    <w:p w14:paraId="71AE9293"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636" w:name="_Toc150589206"/>
      <w:bookmarkStart w:id="637" w:name="_Toc150758672"/>
      <w:bookmarkStart w:id="638" w:name="_Toc150758964"/>
      <w:bookmarkStart w:id="639" w:name="_Toc165787712"/>
      <w:bookmarkStart w:id="640" w:name="_Toc165787802"/>
      <w:bookmarkStart w:id="641" w:name="_Toc171132304"/>
      <w:bookmarkStart w:id="642" w:name="_Toc215907220"/>
      <w:bookmarkStart w:id="643" w:name="_Toc215907289"/>
      <w:bookmarkStart w:id="644" w:name="_Toc216858709"/>
      <w:bookmarkStart w:id="645" w:name="_Toc216859055"/>
      <w:bookmarkStart w:id="646" w:name="_Toc216859131"/>
      <w:bookmarkStart w:id="647" w:name="_Toc432511988"/>
      <w:r w:rsidRPr="00AF2FA5">
        <w:rPr>
          <w:rFonts w:cs="Arial"/>
          <w:b/>
          <w:bCs/>
          <w:kern w:val="32"/>
          <w:sz w:val="40"/>
          <w:szCs w:val="32"/>
          <w:lang w:eastAsia="en-AU"/>
        </w:rPr>
        <w:t>Chapter 3.7</w:t>
      </w:r>
      <w:bookmarkEnd w:id="636"/>
      <w:bookmarkEnd w:id="637"/>
      <w:bookmarkEnd w:id="638"/>
      <w:bookmarkEnd w:id="639"/>
      <w:bookmarkEnd w:id="640"/>
      <w:bookmarkEnd w:id="641"/>
      <w:bookmarkEnd w:id="642"/>
      <w:bookmarkEnd w:id="643"/>
      <w:bookmarkEnd w:id="644"/>
      <w:bookmarkEnd w:id="645"/>
      <w:bookmarkEnd w:id="646"/>
      <w:bookmarkEnd w:id="647"/>
    </w:p>
    <w:p w14:paraId="5139FFB2" w14:textId="77777777" w:rsidR="00AF2FA5" w:rsidRPr="00AF2FA5" w:rsidRDefault="00AF2FA5" w:rsidP="00AF2FA5">
      <w:pPr>
        <w:widowControl w:val="0"/>
        <w:tabs>
          <w:tab w:val="left" w:pos="851"/>
        </w:tabs>
        <w:jc w:val="center"/>
        <w:rPr>
          <w:rFonts w:ascii="Arial Bold" w:hAnsi="Arial Bold"/>
          <w:b/>
          <w:iCs/>
          <w:sz w:val="40"/>
          <w:szCs w:val="20"/>
        </w:rPr>
      </w:pPr>
    </w:p>
    <w:p w14:paraId="391337E4" w14:textId="77777777" w:rsidR="00AF2FA5" w:rsidRPr="00AF2FA5" w:rsidRDefault="00AF2FA5" w:rsidP="00AF2FA5">
      <w:pPr>
        <w:widowControl w:val="0"/>
        <w:tabs>
          <w:tab w:val="left" w:pos="851"/>
        </w:tabs>
        <w:jc w:val="center"/>
        <w:rPr>
          <w:rFonts w:ascii="Arial Bold" w:hAnsi="Arial Bold"/>
          <w:b/>
          <w:iCs/>
          <w:sz w:val="40"/>
          <w:szCs w:val="20"/>
        </w:rPr>
      </w:pPr>
    </w:p>
    <w:p w14:paraId="3153F2B5"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648" w:name="_Toc150589207"/>
      <w:bookmarkStart w:id="649" w:name="_Toc150758673"/>
      <w:bookmarkStart w:id="650" w:name="_Toc150758965"/>
      <w:bookmarkStart w:id="651" w:name="_Toc165787713"/>
      <w:bookmarkStart w:id="652" w:name="_Toc165787803"/>
      <w:bookmarkStart w:id="653" w:name="_Toc171132305"/>
      <w:bookmarkStart w:id="654" w:name="_Toc215907221"/>
      <w:bookmarkStart w:id="655" w:name="_Toc216858710"/>
      <w:bookmarkStart w:id="656" w:name="_Toc216859056"/>
      <w:bookmarkStart w:id="657" w:name="_Toc216859132"/>
      <w:bookmarkStart w:id="658" w:name="_Toc432511989"/>
      <w:r w:rsidRPr="00AF2FA5">
        <w:rPr>
          <w:rFonts w:cs="Arial"/>
          <w:b/>
          <w:bCs/>
          <w:kern w:val="32"/>
          <w:sz w:val="40"/>
          <w:szCs w:val="32"/>
          <w:lang w:eastAsia="en-AU"/>
        </w:rPr>
        <w:t>Guidelines for applications for food production</w:t>
      </w:r>
      <w:bookmarkEnd w:id="648"/>
      <w:bookmarkEnd w:id="649"/>
      <w:bookmarkEnd w:id="650"/>
      <w:bookmarkEnd w:id="651"/>
      <w:bookmarkEnd w:id="652"/>
      <w:bookmarkEnd w:id="653"/>
      <w:bookmarkEnd w:id="654"/>
      <w:bookmarkEnd w:id="655"/>
      <w:bookmarkEnd w:id="656"/>
      <w:bookmarkEnd w:id="657"/>
      <w:bookmarkEnd w:id="658"/>
    </w:p>
    <w:p w14:paraId="7C92CB2A" w14:textId="77777777" w:rsidR="00AF2FA5" w:rsidRPr="00AF2FA5" w:rsidRDefault="00AF2FA5" w:rsidP="00AF2FA5">
      <w:pPr>
        <w:widowControl w:val="0"/>
        <w:rPr>
          <w:lang w:eastAsia="en-AU"/>
        </w:rPr>
      </w:pPr>
    </w:p>
    <w:p w14:paraId="2688FA0D"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bookmarkStart w:id="659" w:name="_Toc150589208"/>
      <w:bookmarkStart w:id="660" w:name="_Toc150758674"/>
      <w:bookmarkStart w:id="661" w:name="_Toc150758966"/>
      <w:bookmarkStart w:id="662" w:name="_Toc165787714"/>
      <w:bookmarkStart w:id="663" w:name="_Toc165787804"/>
      <w:bookmarkStart w:id="664" w:name="_Toc171132306"/>
      <w:bookmarkStart w:id="665" w:name="_Toc215907222"/>
      <w:bookmarkStart w:id="666" w:name="_Toc216858711"/>
      <w:bookmarkStart w:id="667" w:name="_Toc216859057"/>
      <w:bookmarkStart w:id="668" w:name="_Toc216859133"/>
      <w:bookmarkStart w:id="669" w:name="_Toc432511990"/>
      <w:r w:rsidRPr="00AF2FA5">
        <w:rPr>
          <w:rFonts w:cs="Arial"/>
          <w:b/>
          <w:bCs/>
          <w:iCs/>
          <w:color w:val="008000"/>
          <w:sz w:val="28"/>
          <w:szCs w:val="40"/>
          <w:lang w:eastAsia="en-AU"/>
        </w:rPr>
        <w:lastRenderedPageBreak/>
        <w:t>3.7.1</w:t>
      </w:r>
      <w:r w:rsidRPr="00AF2FA5">
        <w:rPr>
          <w:rFonts w:cs="Arial"/>
          <w:b/>
          <w:bCs/>
          <w:iCs/>
          <w:color w:val="008000"/>
          <w:sz w:val="28"/>
          <w:szCs w:val="40"/>
          <w:lang w:eastAsia="en-AU"/>
        </w:rPr>
        <w:tab/>
      </w:r>
      <w:r w:rsidRPr="00AF2FA5">
        <w:rPr>
          <w:rFonts w:cs="Arial"/>
          <w:b/>
          <w:bCs/>
          <w:iCs/>
          <w:color w:val="008000"/>
          <w:sz w:val="28"/>
          <w:szCs w:val="28"/>
          <w:lang w:eastAsia="en-AU"/>
        </w:rPr>
        <w:t>Food safety standards</w:t>
      </w:r>
      <w:bookmarkEnd w:id="659"/>
      <w:bookmarkEnd w:id="660"/>
      <w:bookmarkEnd w:id="661"/>
      <w:bookmarkEnd w:id="662"/>
      <w:bookmarkEnd w:id="663"/>
      <w:bookmarkEnd w:id="664"/>
      <w:bookmarkEnd w:id="665"/>
      <w:bookmarkEnd w:id="666"/>
      <w:bookmarkEnd w:id="667"/>
      <w:bookmarkEnd w:id="668"/>
      <w:bookmarkEnd w:id="669"/>
    </w:p>
    <w:p w14:paraId="6FED9EDC" w14:textId="77777777" w:rsidR="00AF2FA5" w:rsidRPr="00AF2FA5" w:rsidRDefault="00AF2FA5" w:rsidP="00AF2FA5">
      <w:pPr>
        <w:widowControl w:val="0"/>
        <w:rPr>
          <w:lang w:eastAsia="en-AU"/>
        </w:rPr>
      </w:pPr>
      <w:r w:rsidRPr="00AF2FA5">
        <w:rPr>
          <w:lang w:eastAsia="en-AU"/>
        </w:rPr>
        <w:t>An application to vary the Code is required to change the requirements for standards in Chapter 3 of the Code. The Chapter 3 standards apply in Australia only. Currently, these are:</w:t>
      </w:r>
    </w:p>
    <w:p w14:paraId="09F44B78" w14:textId="77777777" w:rsidR="00AF2FA5" w:rsidRPr="00AF2FA5" w:rsidRDefault="00AF2FA5" w:rsidP="00AF2FA5">
      <w:pPr>
        <w:widowControl w:val="0"/>
        <w:rPr>
          <w:lang w:eastAsia="en-AU"/>
        </w:rPr>
      </w:pPr>
    </w:p>
    <w:p w14:paraId="7C00037F" w14:textId="77777777" w:rsidR="00AF2FA5" w:rsidRPr="00AF2FA5" w:rsidRDefault="00AF2FA5" w:rsidP="00FE40AE">
      <w:pPr>
        <w:pStyle w:val="FSBullet1"/>
      </w:pPr>
      <w:r w:rsidRPr="00AF2FA5">
        <w:t>Standard 3.1.1 – Interpretation and Application</w:t>
      </w:r>
    </w:p>
    <w:p w14:paraId="2793153A" w14:textId="77777777" w:rsidR="00AF2FA5" w:rsidRPr="00AF2FA5" w:rsidRDefault="00AF2FA5" w:rsidP="00FE40AE">
      <w:pPr>
        <w:pStyle w:val="FSBullet1"/>
      </w:pPr>
      <w:r w:rsidRPr="00AF2FA5">
        <w:t>Standard 3.2 1 – Food Safety Programs</w:t>
      </w:r>
    </w:p>
    <w:p w14:paraId="50A20FBC" w14:textId="77777777" w:rsidR="00AF2FA5" w:rsidRPr="00AF2FA5" w:rsidRDefault="00AF2FA5" w:rsidP="00FE40AE">
      <w:pPr>
        <w:pStyle w:val="FSBullet1"/>
      </w:pPr>
      <w:r w:rsidRPr="00AF2FA5">
        <w:t>Standard 3.2.2 – Food Safety Practices and General Requirements</w:t>
      </w:r>
    </w:p>
    <w:p w14:paraId="74428BF1" w14:textId="77777777" w:rsidR="00AF2FA5" w:rsidRPr="00AF2FA5" w:rsidRDefault="00AF2FA5" w:rsidP="00FE40AE">
      <w:pPr>
        <w:pStyle w:val="FSBullet1"/>
      </w:pPr>
      <w:r w:rsidRPr="00AF2FA5">
        <w:t>Standard 3.2.3 – Food Premises and Equipment</w:t>
      </w:r>
    </w:p>
    <w:p w14:paraId="37FF84ED" w14:textId="77777777" w:rsidR="00AF2FA5" w:rsidRPr="00AF2FA5" w:rsidRDefault="00AF2FA5" w:rsidP="00FE40AE">
      <w:pPr>
        <w:pStyle w:val="FSBullet1"/>
      </w:pPr>
      <w:r w:rsidRPr="00AF2FA5">
        <w:t xml:space="preserve">Standard 3.3.1 – Food Safety Programs for Food Service to Vulnerable Persons. </w:t>
      </w:r>
    </w:p>
    <w:p w14:paraId="609B52FC" w14:textId="77777777" w:rsidR="00AF2FA5" w:rsidRPr="00AF2FA5" w:rsidRDefault="00AF2FA5" w:rsidP="00AF2FA5">
      <w:pPr>
        <w:widowControl w:val="0"/>
        <w:rPr>
          <w:b/>
          <w:lang w:eastAsia="en-AU"/>
        </w:rPr>
      </w:pPr>
    </w:p>
    <w:p w14:paraId="41CB740D" w14:textId="77777777" w:rsidR="00AF2FA5" w:rsidRPr="00AF2FA5" w:rsidRDefault="00AF2FA5" w:rsidP="00AF2FA5">
      <w:pPr>
        <w:widowControl w:val="0"/>
        <w:rPr>
          <w:lang w:eastAsia="en-AU"/>
        </w:rPr>
      </w:pPr>
      <w:r w:rsidRPr="00AF2FA5">
        <w:rPr>
          <w:lang w:eastAsia="en-AU"/>
        </w:rPr>
        <w:t xml:space="preserve">The following information is required to support an application to amend these Standards. This information is in addition to that specified in Guideline 3.1.1 – General requirements. </w:t>
      </w:r>
    </w:p>
    <w:p w14:paraId="352FDCC8" w14:textId="77777777" w:rsidR="00AF2FA5" w:rsidRPr="00AF2FA5" w:rsidRDefault="00AF2FA5" w:rsidP="00AF2FA5">
      <w:pPr>
        <w:keepNext/>
        <w:widowControl w:val="0"/>
        <w:spacing w:before="240" w:after="240"/>
        <w:ind w:left="851" w:hanging="851"/>
        <w:outlineLvl w:val="2"/>
        <w:rPr>
          <w:b/>
          <w:bCs/>
        </w:rPr>
      </w:pPr>
      <w:bookmarkStart w:id="670" w:name="_Toc216859061"/>
      <w:r w:rsidRPr="00AF2FA5">
        <w:rPr>
          <w:b/>
          <w:bCs/>
        </w:rPr>
        <w:t>A</w:t>
      </w:r>
      <w:r w:rsidRPr="00AF2FA5">
        <w:rPr>
          <w:b/>
          <w:bCs/>
        </w:rPr>
        <w:tab/>
        <w:t>Information related to food safety</w:t>
      </w:r>
      <w:bookmarkEnd w:id="670"/>
    </w:p>
    <w:p w14:paraId="0835B821"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0FE58ACE" w14:textId="77777777" w:rsidR="00AF2FA5" w:rsidRPr="00AF2FA5" w:rsidRDefault="00AF2FA5" w:rsidP="00AF2FA5">
      <w:pPr>
        <w:keepNext/>
        <w:widowControl w:val="0"/>
        <w:spacing w:before="240" w:after="240"/>
        <w:ind w:left="851" w:hanging="851"/>
        <w:outlineLvl w:val="3"/>
        <w:rPr>
          <w:b/>
          <w:i/>
          <w:color w:val="008000"/>
          <w:lang w:eastAsia="en-AU"/>
        </w:rPr>
      </w:pPr>
      <w:bookmarkStart w:id="671" w:name="_Toc216859062"/>
      <w:r w:rsidRPr="00AF2FA5">
        <w:rPr>
          <w:b/>
          <w:i/>
          <w:color w:val="008000"/>
          <w:lang w:eastAsia="en-AU"/>
        </w:rPr>
        <w:t>A.1</w:t>
      </w:r>
      <w:r w:rsidRPr="00AF2FA5">
        <w:rPr>
          <w:b/>
          <w:i/>
          <w:color w:val="008000"/>
          <w:lang w:eastAsia="en-AU"/>
        </w:rPr>
        <w:tab/>
        <w:t>Data to show that the proposed change will protect public health and safety</w:t>
      </w:r>
      <w:bookmarkEnd w:id="671"/>
    </w:p>
    <w:p w14:paraId="740AB8E1" w14:textId="77777777" w:rsidR="00AF2FA5" w:rsidRPr="00AF2FA5" w:rsidRDefault="00AF2FA5" w:rsidP="00AF2FA5">
      <w:pPr>
        <w:widowControl w:val="0"/>
        <w:rPr>
          <w:lang w:eastAsia="en-AU"/>
        </w:rPr>
      </w:pPr>
      <w:r w:rsidRPr="00AF2FA5">
        <w:rPr>
          <w:lang w:eastAsia="en-AU"/>
        </w:rPr>
        <w:t>This includes:</w:t>
      </w:r>
    </w:p>
    <w:p w14:paraId="5A638AD8" w14:textId="77777777" w:rsidR="00AF2FA5" w:rsidRPr="00AF2FA5" w:rsidRDefault="00AF2FA5" w:rsidP="00AF2FA5">
      <w:pPr>
        <w:widowControl w:val="0"/>
        <w:rPr>
          <w:lang w:eastAsia="en-AU"/>
        </w:rPr>
      </w:pPr>
    </w:p>
    <w:p w14:paraId="37D26B18"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survey data, if applicable, to demonstrate that the proposed change will have result in protection of public health and safety equivalent to the current Standard</w:t>
      </w:r>
    </w:p>
    <w:p w14:paraId="1E633D68"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information from other countries on current practices that relate to the proposed change.</w:t>
      </w:r>
    </w:p>
    <w:p w14:paraId="60376F68" w14:textId="77777777" w:rsidR="00AF2FA5" w:rsidRPr="00AF2FA5" w:rsidRDefault="00AF2FA5" w:rsidP="00AF2FA5">
      <w:pPr>
        <w:widowControl w:val="0"/>
        <w:rPr>
          <w:lang w:eastAsia="en-AU"/>
        </w:rPr>
      </w:pPr>
    </w:p>
    <w:p w14:paraId="49B9E490"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672" w:name="_Toc150589209"/>
      <w:bookmarkStart w:id="673" w:name="_Toc150758675"/>
      <w:bookmarkStart w:id="674" w:name="_Toc150758967"/>
      <w:r w:rsidRPr="00AF2FA5">
        <w:rPr>
          <w:rFonts w:cs="Arial"/>
          <w:b/>
          <w:bCs/>
          <w:iCs/>
          <w:color w:val="008000"/>
          <w:sz w:val="28"/>
          <w:szCs w:val="40"/>
          <w:lang w:eastAsia="en-AU"/>
        </w:rPr>
        <w:br w:type="page"/>
      </w:r>
      <w:bookmarkStart w:id="675" w:name="_Toc165787715"/>
      <w:bookmarkStart w:id="676" w:name="_Toc165787805"/>
      <w:bookmarkStart w:id="677" w:name="_Toc171132307"/>
      <w:bookmarkStart w:id="678" w:name="_Toc215907223"/>
      <w:bookmarkStart w:id="679" w:name="_Toc216858712"/>
      <w:bookmarkStart w:id="680" w:name="_Toc216859065"/>
      <w:bookmarkStart w:id="681" w:name="_Toc216859134"/>
      <w:bookmarkStart w:id="682" w:name="_Toc432511991"/>
      <w:r w:rsidRPr="00AF2FA5">
        <w:rPr>
          <w:rFonts w:cs="Arial"/>
          <w:b/>
          <w:bCs/>
          <w:iCs/>
          <w:color w:val="008000"/>
          <w:sz w:val="28"/>
          <w:szCs w:val="40"/>
          <w:lang w:eastAsia="en-AU"/>
        </w:rPr>
        <w:lastRenderedPageBreak/>
        <w:t>3.7.2</w:t>
      </w:r>
      <w:r w:rsidRPr="00AF2FA5">
        <w:rPr>
          <w:rFonts w:cs="Arial"/>
          <w:b/>
          <w:bCs/>
          <w:iCs/>
          <w:color w:val="008000"/>
          <w:sz w:val="28"/>
          <w:szCs w:val="40"/>
          <w:lang w:eastAsia="en-AU"/>
        </w:rPr>
        <w:tab/>
      </w:r>
      <w:r w:rsidRPr="00AF2FA5">
        <w:rPr>
          <w:rFonts w:cs="Arial"/>
          <w:b/>
          <w:bCs/>
          <w:iCs/>
          <w:color w:val="008000"/>
          <w:sz w:val="28"/>
          <w:szCs w:val="28"/>
          <w:lang w:eastAsia="en-AU"/>
        </w:rPr>
        <w:t>Food processing and primary production</w:t>
      </w:r>
      <w:bookmarkEnd w:id="672"/>
      <w:bookmarkEnd w:id="673"/>
      <w:bookmarkEnd w:id="674"/>
      <w:bookmarkEnd w:id="675"/>
      <w:bookmarkEnd w:id="676"/>
      <w:bookmarkEnd w:id="677"/>
      <w:bookmarkEnd w:id="678"/>
      <w:bookmarkEnd w:id="679"/>
      <w:bookmarkEnd w:id="680"/>
      <w:bookmarkEnd w:id="681"/>
      <w:bookmarkEnd w:id="682"/>
    </w:p>
    <w:p w14:paraId="7B8244D8" w14:textId="77777777" w:rsidR="00AF2FA5" w:rsidRPr="00AF2FA5" w:rsidRDefault="00AF2FA5" w:rsidP="00AF2FA5">
      <w:pPr>
        <w:widowControl w:val="0"/>
        <w:rPr>
          <w:lang w:eastAsia="en-AU"/>
        </w:rPr>
      </w:pPr>
      <w:r w:rsidRPr="00AF2FA5">
        <w:rPr>
          <w:szCs w:val="20"/>
          <w:lang w:eastAsia="en-AU"/>
        </w:rPr>
        <w:t>An application to vary the Code is required to change the food processing requirements specified in Standard 1.6.2 – Processing requirements for meat, or the primary production requirements specified in Chapter 4 – Primary Production Standards. These Standards apply in Australia</w:t>
      </w:r>
      <w:r w:rsidRPr="00AF2FA5">
        <w:rPr>
          <w:b/>
          <w:szCs w:val="20"/>
          <w:lang w:eastAsia="en-AU"/>
        </w:rPr>
        <w:t xml:space="preserve"> </w:t>
      </w:r>
      <w:r w:rsidRPr="00AF2FA5">
        <w:rPr>
          <w:szCs w:val="20"/>
          <w:lang w:eastAsia="en-AU"/>
        </w:rPr>
        <w:t>only.</w:t>
      </w:r>
    </w:p>
    <w:p w14:paraId="4F981F2F" w14:textId="77777777" w:rsidR="00AF2FA5" w:rsidRPr="00AF2FA5" w:rsidRDefault="00AF2FA5" w:rsidP="00AF2FA5">
      <w:pPr>
        <w:widowControl w:val="0"/>
        <w:rPr>
          <w:lang w:eastAsia="en-AU"/>
        </w:rPr>
      </w:pPr>
    </w:p>
    <w:p w14:paraId="19F12C90" w14:textId="77777777" w:rsidR="00AF2FA5" w:rsidRPr="00AF2FA5" w:rsidRDefault="00AF2FA5" w:rsidP="00AF2FA5">
      <w:pPr>
        <w:widowControl w:val="0"/>
        <w:rPr>
          <w:lang w:eastAsia="en-AU"/>
        </w:rPr>
      </w:pPr>
      <w:r w:rsidRPr="00AF2FA5">
        <w:rPr>
          <w:lang w:eastAsia="en-AU"/>
        </w:rPr>
        <w:t xml:space="preserve">The following information is required to support an application to amend these Standards. This information is in addition to that specified in Guideline 3.1.1 – General requirements. </w:t>
      </w:r>
    </w:p>
    <w:p w14:paraId="544745A9" w14:textId="77777777" w:rsidR="00AF2FA5" w:rsidRPr="00AF2FA5" w:rsidRDefault="00AF2FA5" w:rsidP="00AF2FA5">
      <w:pPr>
        <w:keepNext/>
        <w:widowControl w:val="0"/>
        <w:spacing w:before="240" w:after="240"/>
        <w:ind w:left="851" w:hanging="851"/>
        <w:outlineLvl w:val="2"/>
        <w:rPr>
          <w:b/>
          <w:bCs/>
        </w:rPr>
      </w:pPr>
      <w:bookmarkStart w:id="683" w:name="_Toc216859069"/>
      <w:r w:rsidRPr="00AF2FA5">
        <w:rPr>
          <w:b/>
          <w:bCs/>
        </w:rPr>
        <w:t>A</w:t>
      </w:r>
      <w:r w:rsidRPr="00AF2FA5">
        <w:rPr>
          <w:b/>
          <w:bCs/>
        </w:rPr>
        <w:tab/>
        <w:t>Information related to food safety</w:t>
      </w:r>
      <w:bookmarkEnd w:id="683"/>
    </w:p>
    <w:p w14:paraId="4D484AD2" w14:textId="77777777" w:rsidR="00AF2FA5" w:rsidRPr="00AF2FA5" w:rsidRDefault="00AF2FA5" w:rsidP="00AF2FA5">
      <w:pPr>
        <w:widowControl w:val="0"/>
        <w:rPr>
          <w:lang w:eastAsia="en-AU"/>
        </w:rPr>
      </w:pPr>
      <w:r w:rsidRPr="00AF2FA5">
        <w:rPr>
          <w:lang w:eastAsia="en-AU"/>
        </w:rPr>
        <w:t xml:space="preserve">The application </w:t>
      </w:r>
      <w:r w:rsidRPr="00AF2FA5">
        <w:rPr>
          <w:b/>
          <w:lang w:eastAsia="en-AU"/>
        </w:rPr>
        <w:t>must</w:t>
      </w:r>
      <w:r w:rsidRPr="00AF2FA5">
        <w:rPr>
          <w:lang w:eastAsia="en-AU"/>
        </w:rPr>
        <w:t xml:space="preserve"> contain the following information:</w:t>
      </w:r>
    </w:p>
    <w:p w14:paraId="696B3FBD" w14:textId="77777777" w:rsidR="00AF2FA5" w:rsidRPr="00AF2FA5" w:rsidRDefault="00AF2FA5" w:rsidP="00AF2FA5">
      <w:pPr>
        <w:keepNext/>
        <w:widowControl w:val="0"/>
        <w:spacing w:before="240" w:after="240"/>
        <w:ind w:left="851" w:hanging="851"/>
        <w:outlineLvl w:val="3"/>
        <w:rPr>
          <w:b/>
          <w:i/>
          <w:color w:val="008000"/>
          <w:lang w:eastAsia="en-AU"/>
        </w:rPr>
      </w:pPr>
      <w:bookmarkStart w:id="684" w:name="_Toc216859070"/>
      <w:r w:rsidRPr="00AF2FA5">
        <w:rPr>
          <w:b/>
          <w:i/>
          <w:color w:val="008000"/>
          <w:lang w:eastAsia="en-AU"/>
        </w:rPr>
        <w:t>A.1</w:t>
      </w:r>
      <w:r w:rsidRPr="00AF2FA5">
        <w:rPr>
          <w:b/>
          <w:i/>
          <w:color w:val="008000"/>
          <w:lang w:eastAsia="en-AU"/>
        </w:rPr>
        <w:tab/>
      </w:r>
      <w:r w:rsidRPr="00AF2FA5">
        <w:rPr>
          <w:b/>
          <w:i/>
          <w:color w:val="008000"/>
          <w:lang w:eastAsia="en-AU"/>
        </w:rPr>
        <w:tab/>
        <w:t>Data to show that the proposed change will protect public health and safety</w:t>
      </w:r>
      <w:bookmarkEnd w:id="684"/>
    </w:p>
    <w:p w14:paraId="5279339D" w14:textId="77777777" w:rsidR="00AF2FA5" w:rsidRPr="00AF2FA5" w:rsidRDefault="00AF2FA5" w:rsidP="00AF2FA5">
      <w:pPr>
        <w:widowControl w:val="0"/>
        <w:rPr>
          <w:lang w:eastAsia="en-AU"/>
        </w:rPr>
      </w:pPr>
      <w:r w:rsidRPr="00AF2FA5">
        <w:rPr>
          <w:lang w:eastAsia="en-AU"/>
        </w:rPr>
        <w:t>This includes:</w:t>
      </w:r>
    </w:p>
    <w:p w14:paraId="0EBDF4D7" w14:textId="77777777" w:rsidR="00AF2FA5" w:rsidRPr="00AF2FA5" w:rsidRDefault="00AF2FA5" w:rsidP="00AF2FA5">
      <w:pPr>
        <w:widowControl w:val="0"/>
        <w:rPr>
          <w:lang w:eastAsia="en-AU"/>
        </w:rPr>
      </w:pPr>
    </w:p>
    <w:p w14:paraId="286697AD" w14:textId="77777777" w:rsidR="00AF2FA5" w:rsidRPr="00AF2FA5" w:rsidRDefault="00AF2FA5" w:rsidP="00AF2FA5">
      <w:pPr>
        <w:widowControl w:val="0"/>
        <w:ind w:left="567" w:hanging="567"/>
        <w:rPr>
          <w:lang w:eastAsia="en-AU"/>
        </w:rPr>
      </w:pPr>
      <w:r w:rsidRPr="00AF2FA5">
        <w:rPr>
          <w:lang w:eastAsia="en-AU"/>
        </w:rPr>
        <w:t>(a)</w:t>
      </w:r>
      <w:r w:rsidRPr="00AF2FA5">
        <w:rPr>
          <w:lang w:eastAsia="en-AU"/>
        </w:rPr>
        <w:tab/>
        <w:t>data to demonstrate that the proposed change will have result in protection of public health and safety equivalent to the current Standard</w:t>
      </w:r>
    </w:p>
    <w:p w14:paraId="02D58AD6" w14:textId="77777777" w:rsidR="00AF2FA5" w:rsidRPr="00AF2FA5" w:rsidRDefault="00AF2FA5" w:rsidP="00AF2FA5">
      <w:pPr>
        <w:widowControl w:val="0"/>
        <w:ind w:left="567" w:hanging="567"/>
        <w:rPr>
          <w:lang w:eastAsia="en-AU"/>
        </w:rPr>
      </w:pPr>
      <w:r w:rsidRPr="00AF2FA5">
        <w:rPr>
          <w:lang w:eastAsia="en-AU"/>
        </w:rPr>
        <w:t>(b)</w:t>
      </w:r>
      <w:r w:rsidRPr="00AF2FA5">
        <w:rPr>
          <w:lang w:eastAsia="en-AU"/>
        </w:rPr>
        <w:tab/>
        <w:t>information from other countries on current practices that relate to the proposed change.</w:t>
      </w:r>
    </w:p>
    <w:p w14:paraId="553BF60E" w14:textId="77777777" w:rsidR="00AF2FA5" w:rsidRPr="00AF2FA5" w:rsidRDefault="00AF2FA5" w:rsidP="00AF2FA5">
      <w:pPr>
        <w:widowControl w:val="0"/>
        <w:rPr>
          <w:lang w:eastAsia="en-AU"/>
        </w:rPr>
      </w:pPr>
    </w:p>
    <w:p w14:paraId="785B4769" w14:textId="77777777" w:rsidR="00AF2FA5" w:rsidRPr="00AF2FA5" w:rsidRDefault="00AF2FA5" w:rsidP="00AF2FA5">
      <w:pPr>
        <w:widowControl w:val="0"/>
        <w:rPr>
          <w:lang w:eastAsia="en-AU"/>
        </w:rPr>
      </w:pPr>
    </w:p>
    <w:p w14:paraId="60CF6D32" w14:textId="77777777" w:rsidR="00AF2FA5" w:rsidRPr="00AF2FA5" w:rsidRDefault="00AF2FA5" w:rsidP="00AF2FA5">
      <w:pPr>
        <w:widowControl w:val="0"/>
        <w:rPr>
          <w:lang w:eastAsia="en-AU"/>
        </w:rPr>
      </w:pPr>
    </w:p>
    <w:p w14:paraId="109D0024" w14:textId="77777777" w:rsidR="00AF2FA5" w:rsidRPr="00AF2FA5" w:rsidRDefault="00AF2FA5" w:rsidP="00AF2FA5">
      <w:pPr>
        <w:widowControl w:val="0"/>
        <w:rPr>
          <w:lang w:eastAsia="en-AU"/>
        </w:rPr>
        <w:sectPr w:rsidR="00AF2FA5" w:rsidRPr="00AF2FA5" w:rsidSect="00377FB2">
          <w:footerReference w:type="default" r:id="rId70"/>
          <w:pgSz w:w="11906" w:h="16838"/>
          <w:pgMar w:top="1418" w:right="1418" w:bottom="1418" w:left="1418" w:header="709" w:footer="709" w:gutter="0"/>
          <w:cols w:space="708"/>
          <w:docGrid w:linePitch="360"/>
        </w:sectPr>
      </w:pPr>
    </w:p>
    <w:p w14:paraId="721B2AE9" w14:textId="77777777" w:rsidR="00AF2FA5" w:rsidRPr="00AF2FA5" w:rsidRDefault="00AF2FA5" w:rsidP="00AF2FA5">
      <w:pPr>
        <w:widowControl w:val="0"/>
        <w:tabs>
          <w:tab w:val="left" w:pos="851"/>
        </w:tabs>
        <w:jc w:val="center"/>
        <w:rPr>
          <w:rFonts w:ascii="Arial Bold" w:hAnsi="Arial Bold"/>
          <w:b/>
          <w:iCs/>
          <w:sz w:val="40"/>
          <w:szCs w:val="20"/>
        </w:rPr>
      </w:pPr>
    </w:p>
    <w:p w14:paraId="174A1193" w14:textId="77777777" w:rsidR="00AF2FA5" w:rsidRPr="00AF2FA5" w:rsidRDefault="00AF2FA5" w:rsidP="00AF2FA5">
      <w:pPr>
        <w:widowControl w:val="0"/>
        <w:tabs>
          <w:tab w:val="left" w:pos="851"/>
        </w:tabs>
        <w:jc w:val="center"/>
        <w:rPr>
          <w:rFonts w:ascii="Arial Bold" w:hAnsi="Arial Bold"/>
          <w:b/>
          <w:iCs/>
          <w:sz w:val="40"/>
          <w:szCs w:val="20"/>
        </w:rPr>
      </w:pPr>
    </w:p>
    <w:p w14:paraId="0F9101A8" w14:textId="77777777" w:rsidR="00AF2FA5" w:rsidRPr="00AF2FA5" w:rsidRDefault="00AF2FA5" w:rsidP="00AF2FA5">
      <w:pPr>
        <w:widowControl w:val="0"/>
        <w:tabs>
          <w:tab w:val="left" w:pos="851"/>
        </w:tabs>
        <w:jc w:val="center"/>
        <w:rPr>
          <w:rFonts w:ascii="Arial Bold" w:hAnsi="Arial Bold"/>
          <w:b/>
          <w:iCs/>
          <w:sz w:val="40"/>
          <w:szCs w:val="20"/>
        </w:rPr>
      </w:pPr>
    </w:p>
    <w:p w14:paraId="48F947EC" w14:textId="77777777" w:rsidR="00AF2FA5" w:rsidRPr="00AF2FA5" w:rsidRDefault="00AF2FA5" w:rsidP="00AF2FA5">
      <w:pPr>
        <w:widowControl w:val="0"/>
        <w:tabs>
          <w:tab w:val="left" w:pos="851"/>
        </w:tabs>
        <w:jc w:val="center"/>
        <w:rPr>
          <w:rFonts w:ascii="Arial Bold" w:hAnsi="Arial Bold"/>
          <w:b/>
          <w:iCs/>
          <w:sz w:val="40"/>
          <w:szCs w:val="20"/>
        </w:rPr>
      </w:pPr>
    </w:p>
    <w:p w14:paraId="1E4903ED" w14:textId="77777777" w:rsidR="00AF2FA5" w:rsidRPr="00AF2FA5" w:rsidRDefault="00AF2FA5" w:rsidP="00AF2FA5">
      <w:pPr>
        <w:widowControl w:val="0"/>
        <w:tabs>
          <w:tab w:val="left" w:pos="851"/>
        </w:tabs>
        <w:jc w:val="center"/>
        <w:rPr>
          <w:rFonts w:ascii="Arial Bold" w:hAnsi="Arial Bold"/>
          <w:b/>
          <w:iCs/>
          <w:sz w:val="40"/>
          <w:szCs w:val="20"/>
        </w:rPr>
      </w:pPr>
    </w:p>
    <w:p w14:paraId="722850BE" w14:textId="77777777" w:rsidR="00AF2FA5" w:rsidRPr="00AF2FA5" w:rsidRDefault="00AF2FA5" w:rsidP="00AF2FA5">
      <w:pPr>
        <w:widowControl w:val="0"/>
        <w:tabs>
          <w:tab w:val="left" w:pos="851"/>
        </w:tabs>
        <w:jc w:val="center"/>
        <w:rPr>
          <w:rFonts w:ascii="Arial Bold" w:hAnsi="Arial Bold"/>
          <w:b/>
          <w:iCs/>
          <w:sz w:val="40"/>
          <w:szCs w:val="20"/>
        </w:rPr>
      </w:pPr>
    </w:p>
    <w:p w14:paraId="0FAE8B54" w14:textId="77777777" w:rsidR="00AF2FA5" w:rsidRPr="00AF2FA5" w:rsidRDefault="00AF2FA5" w:rsidP="00AF2FA5">
      <w:pPr>
        <w:widowControl w:val="0"/>
        <w:tabs>
          <w:tab w:val="left" w:pos="851"/>
        </w:tabs>
        <w:jc w:val="center"/>
        <w:rPr>
          <w:rFonts w:ascii="Arial Bold" w:hAnsi="Arial Bold"/>
          <w:b/>
          <w:iCs/>
          <w:sz w:val="40"/>
          <w:szCs w:val="20"/>
        </w:rPr>
      </w:pPr>
    </w:p>
    <w:p w14:paraId="3623C432"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685" w:name="_Toc165787716"/>
      <w:bookmarkStart w:id="686" w:name="_Toc165787806"/>
      <w:bookmarkStart w:id="687" w:name="_Toc171132308"/>
      <w:bookmarkStart w:id="688" w:name="_Toc215907224"/>
      <w:bookmarkStart w:id="689" w:name="_Toc216858713"/>
      <w:bookmarkStart w:id="690" w:name="_Toc216859074"/>
      <w:bookmarkStart w:id="691" w:name="_Toc216859135"/>
      <w:bookmarkStart w:id="692" w:name="_Toc432511992"/>
      <w:r w:rsidRPr="00AF2FA5">
        <w:rPr>
          <w:rFonts w:cs="Arial"/>
          <w:b/>
          <w:bCs/>
          <w:kern w:val="32"/>
          <w:sz w:val="40"/>
          <w:szCs w:val="32"/>
          <w:lang w:eastAsia="en-AU"/>
        </w:rPr>
        <w:t>Appendix 1</w:t>
      </w:r>
      <w:bookmarkEnd w:id="685"/>
      <w:bookmarkEnd w:id="686"/>
      <w:bookmarkEnd w:id="687"/>
      <w:bookmarkEnd w:id="688"/>
      <w:bookmarkEnd w:id="689"/>
      <w:bookmarkEnd w:id="690"/>
      <w:bookmarkEnd w:id="691"/>
      <w:bookmarkEnd w:id="692"/>
    </w:p>
    <w:p w14:paraId="152A923A" w14:textId="77777777" w:rsidR="00AF2FA5" w:rsidRPr="00AF2FA5" w:rsidRDefault="00AF2FA5" w:rsidP="00AF2FA5">
      <w:pPr>
        <w:widowControl w:val="0"/>
        <w:tabs>
          <w:tab w:val="left" w:pos="851"/>
        </w:tabs>
        <w:jc w:val="center"/>
        <w:rPr>
          <w:rFonts w:ascii="Arial Bold" w:hAnsi="Arial Bold"/>
          <w:b/>
          <w:iCs/>
          <w:sz w:val="40"/>
          <w:szCs w:val="20"/>
        </w:rPr>
      </w:pPr>
    </w:p>
    <w:p w14:paraId="1D38694E" w14:textId="77777777" w:rsidR="00AF2FA5" w:rsidRPr="00AF2FA5" w:rsidRDefault="00AF2FA5" w:rsidP="00AF2FA5">
      <w:pPr>
        <w:widowControl w:val="0"/>
        <w:tabs>
          <w:tab w:val="left" w:pos="851"/>
        </w:tabs>
        <w:jc w:val="center"/>
        <w:rPr>
          <w:rFonts w:ascii="Arial Bold" w:hAnsi="Arial Bold"/>
          <w:b/>
          <w:iCs/>
          <w:sz w:val="40"/>
          <w:szCs w:val="20"/>
        </w:rPr>
      </w:pPr>
    </w:p>
    <w:p w14:paraId="182C8B96" w14:textId="77777777" w:rsidR="00AF2FA5" w:rsidRPr="00AF2FA5" w:rsidRDefault="00AF2FA5" w:rsidP="00AF2FA5">
      <w:pPr>
        <w:keepNext/>
        <w:widowControl w:val="0"/>
        <w:spacing w:after="240"/>
        <w:ind w:left="851" w:hanging="851"/>
        <w:jc w:val="center"/>
        <w:outlineLvl w:val="0"/>
        <w:rPr>
          <w:rFonts w:cs="Arial"/>
          <w:b/>
          <w:bCs/>
          <w:kern w:val="32"/>
          <w:sz w:val="40"/>
          <w:szCs w:val="32"/>
          <w:lang w:eastAsia="en-AU"/>
        </w:rPr>
      </w:pPr>
      <w:bookmarkStart w:id="693" w:name="_Toc165787717"/>
      <w:bookmarkStart w:id="694" w:name="_Toc165787807"/>
      <w:bookmarkStart w:id="695" w:name="_Toc171132309"/>
      <w:bookmarkStart w:id="696" w:name="_Toc215907225"/>
      <w:bookmarkStart w:id="697" w:name="_Toc216858714"/>
      <w:bookmarkStart w:id="698" w:name="_Toc216859075"/>
      <w:bookmarkStart w:id="699" w:name="_Toc216859136"/>
      <w:bookmarkStart w:id="700" w:name="_Toc432511993"/>
      <w:r w:rsidRPr="00AF2FA5">
        <w:rPr>
          <w:rFonts w:cs="Arial"/>
          <w:b/>
          <w:bCs/>
          <w:kern w:val="32"/>
          <w:sz w:val="40"/>
          <w:szCs w:val="32"/>
          <w:lang w:eastAsia="en-AU"/>
        </w:rPr>
        <w:t>C</w:t>
      </w:r>
      <w:bookmarkEnd w:id="693"/>
      <w:bookmarkEnd w:id="694"/>
      <w:bookmarkEnd w:id="695"/>
      <w:bookmarkEnd w:id="696"/>
      <w:bookmarkEnd w:id="697"/>
      <w:bookmarkEnd w:id="698"/>
      <w:bookmarkEnd w:id="699"/>
      <w:r w:rsidRPr="00AF2FA5">
        <w:rPr>
          <w:rFonts w:cs="Arial"/>
          <w:b/>
          <w:bCs/>
          <w:kern w:val="32"/>
          <w:sz w:val="40"/>
          <w:szCs w:val="32"/>
          <w:lang w:eastAsia="en-AU"/>
        </w:rPr>
        <w:t>hecklists</w:t>
      </w:r>
      <w:bookmarkEnd w:id="700"/>
    </w:p>
    <w:p w14:paraId="7FF3C072" w14:textId="77777777" w:rsidR="00AF2FA5" w:rsidRPr="00AF2FA5" w:rsidRDefault="00AF2FA5" w:rsidP="00AF2FA5">
      <w:pPr>
        <w:widowControl w:val="0"/>
      </w:pPr>
      <w:r w:rsidRPr="00AF2FA5">
        <w:rPr>
          <w:lang w:eastAsia="en-AU"/>
        </w:rPr>
        <w:br w:type="page"/>
      </w:r>
      <w:bookmarkStart w:id="701" w:name="_Toc165787718"/>
      <w:bookmarkStart w:id="702" w:name="_Toc165787808"/>
      <w:bookmarkStart w:id="703" w:name="_Toc171132310"/>
      <w:bookmarkStart w:id="704" w:name="_Toc215907226"/>
      <w:bookmarkStart w:id="705" w:name="_Toc216858715"/>
      <w:bookmarkStart w:id="706" w:name="_Toc216859076"/>
      <w:bookmarkStart w:id="707" w:name="_Toc216859137"/>
    </w:p>
    <w:p w14:paraId="452AD624" w14:textId="77777777" w:rsidR="00AF2FA5" w:rsidRPr="00AF2FA5" w:rsidRDefault="00AF2FA5" w:rsidP="00AF2FA5">
      <w:pPr>
        <w:keepNext/>
        <w:widowControl w:val="0"/>
        <w:spacing w:after="240"/>
        <w:ind w:left="851" w:hanging="851"/>
        <w:jc w:val="center"/>
        <w:outlineLvl w:val="1"/>
        <w:rPr>
          <w:rFonts w:cs="Arial"/>
          <w:b/>
          <w:bCs/>
          <w:iCs/>
          <w:color w:val="008000"/>
          <w:sz w:val="28"/>
          <w:szCs w:val="28"/>
        </w:rPr>
      </w:pPr>
      <w:bookmarkStart w:id="708" w:name="_Toc364340548"/>
      <w:bookmarkStart w:id="709" w:name="_Toc404612968"/>
      <w:bookmarkStart w:id="710" w:name="_Toc429409186"/>
      <w:bookmarkStart w:id="711" w:name="_Toc432171865"/>
      <w:bookmarkStart w:id="712" w:name="_Toc432511994"/>
      <w:r w:rsidRPr="00AF2FA5">
        <w:rPr>
          <w:rFonts w:cs="Arial"/>
          <w:b/>
          <w:bCs/>
          <w:iCs/>
          <w:color w:val="008000"/>
          <w:sz w:val="28"/>
          <w:szCs w:val="28"/>
        </w:rPr>
        <w:lastRenderedPageBreak/>
        <w:t>Checklist for General requirements</w:t>
      </w:r>
      <w:bookmarkEnd w:id="708"/>
      <w:bookmarkEnd w:id="709"/>
      <w:bookmarkEnd w:id="710"/>
      <w:bookmarkEnd w:id="711"/>
      <w:bookmarkEnd w:id="712"/>
    </w:p>
    <w:p w14:paraId="1765FF2B" w14:textId="77777777" w:rsidR="00AF2FA5" w:rsidRPr="00AF2FA5" w:rsidRDefault="00AF2FA5" w:rsidP="00AF2FA5">
      <w:pPr>
        <w:widowControl w:val="0"/>
        <w:rPr>
          <w:szCs w:val="20"/>
          <w:lang w:eastAsia="en-AU"/>
        </w:rPr>
      </w:pPr>
      <w:r w:rsidRPr="00AF2FA5">
        <w:rPr>
          <w:szCs w:val="20"/>
          <w:lang w:eastAsia="en-AU"/>
        </w:rPr>
        <w:t xml:space="preserve">This Checklist will assist you in determining if you have met the mandatory format and information requirements as detailed in Guideline 3.1.1 – General requirements. All applications </w:t>
      </w:r>
      <w:r w:rsidRPr="00AF2FA5">
        <w:rPr>
          <w:b/>
          <w:szCs w:val="20"/>
          <w:lang w:eastAsia="en-AU"/>
        </w:rPr>
        <w:t>must</w:t>
      </w:r>
      <w:r w:rsidRPr="00AF2FA5">
        <w:rPr>
          <w:szCs w:val="20"/>
          <w:lang w:eastAsia="en-AU"/>
        </w:rPr>
        <w:t xml:space="preserve"> include this Checklist.</w:t>
      </w:r>
    </w:p>
    <w:p w14:paraId="3EFAD12A" w14:textId="77777777" w:rsidR="00AF2FA5" w:rsidRPr="00AF2FA5" w:rsidRDefault="00AF2FA5" w:rsidP="00AF2FA5">
      <w:pPr>
        <w:widowControl w:val="0"/>
        <w:rPr>
          <w:szCs w:val="20"/>
          <w:lang w:eastAsia="en-AU"/>
        </w:rPr>
      </w:pPr>
    </w:p>
    <w:tbl>
      <w:tblPr>
        <w:tblW w:w="9072" w:type="dxa"/>
        <w:tblLook w:val="01E0" w:firstRow="1" w:lastRow="1" w:firstColumn="1" w:lastColumn="1" w:noHBand="0" w:noVBand="0"/>
      </w:tblPr>
      <w:tblGrid>
        <w:gridCol w:w="817"/>
        <w:gridCol w:w="695"/>
        <w:gridCol w:w="7560"/>
      </w:tblGrid>
      <w:tr w:rsidR="00AF2FA5" w:rsidRPr="00AF2FA5" w14:paraId="55652A46" w14:textId="77777777" w:rsidTr="00377FB2">
        <w:trPr>
          <w:cantSplit/>
        </w:trPr>
        <w:tc>
          <w:tcPr>
            <w:tcW w:w="9072" w:type="dxa"/>
            <w:gridSpan w:val="3"/>
            <w:tcBorders>
              <w:top w:val="single" w:sz="4" w:space="0" w:color="auto"/>
              <w:left w:val="nil"/>
              <w:bottom w:val="nil"/>
              <w:right w:val="nil"/>
            </w:tcBorders>
            <w:shd w:val="clear" w:color="auto" w:fill="D6E3BC" w:themeFill="accent3" w:themeFillTint="66"/>
          </w:tcPr>
          <w:p w14:paraId="3737091B" w14:textId="77777777" w:rsidR="00AF2FA5" w:rsidRPr="00AF2FA5" w:rsidRDefault="00AF2FA5" w:rsidP="00AF2FA5">
            <w:pPr>
              <w:widowControl w:val="0"/>
              <w:spacing w:before="120" w:after="120"/>
              <w:jc w:val="center"/>
              <w:rPr>
                <w:b/>
                <w:szCs w:val="20"/>
                <w:lang w:eastAsia="en-AU"/>
              </w:rPr>
            </w:pPr>
            <w:r w:rsidRPr="00AF2FA5">
              <w:rPr>
                <w:b/>
                <w:szCs w:val="20"/>
                <w:lang w:eastAsia="en-AU"/>
              </w:rPr>
              <w:t>General requirements (3.1.1)</w:t>
            </w:r>
          </w:p>
        </w:tc>
      </w:tr>
      <w:tr w:rsidR="00AF2FA5" w:rsidRPr="00AF2FA5" w14:paraId="22B0B574" w14:textId="77777777" w:rsidTr="00377FB2">
        <w:trPr>
          <w:cantSplit/>
          <w:trHeight w:val="436"/>
        </w:trPr>
        <w:tc>
          <w:tcPr>
            <w:tcW w:w="817" w:type="dxa"/>
            <w:tcBorders>
              <w:top w:val="single" w:sz="4" w:space="0" w:color="auto"/>
              <w:left w:val="nil"/>
              <w:right w:val="nil"/>
            </w:tcBorders>
            <w:shd w:val="clear" w:color="auto" w:fill="EAF1DD" w:themeFill="accent3" w:themeFillTint="33"/>
          </w:tcPr>
          <w:p w14:paraId="251394A0"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right w:val="nil"/>
            </w:tcBorders>
            <w:shd w:val="clear" w:color="auto" w:fill="EAF1DD" w:themeFill="accent3" w:themeFillTint="33"/>
          </w:tcPr>
          <w:p w14:paraId="7B3985C1"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tcBorders>
              <w:top w:val="single" w:sz="4" w:space="0" w:color="auto"/>
              <w:left w:val="nil"/>
              <w:right w:val="nil"/>
            </w:tcBorders>
            <w:shd w:val="clear" w:color="auto" w:fill="EAF1DD" w:themeFill="accent3" w:themeFillTint="33"/>
          </w:tcPr>
          <w:p w14:paraId="68CD2FD4"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22485340" w14:textId="77777777" w:rsidTr="00377FB2">
        <w:trPr>
          <w:cantSplit/>
        </w:trPr>
        <w:tc>
          <w:tcPr>
            <w:tcW w:w="817" w:type="dxa"/>
            <w:tcBorders>
              <w:top w:val="single" w:sz="4" w:space="0" w:color="auto"/>
              <w:left w:val="nil"/>
              <w:right w:val="nil"/>
            </w:tcBorders>
            <w:vAlign w:val="center"/>
          </w:tcPr>
          <w:p w14:paraId="702DEA0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single" w:sz="4" w:space="0" w:color="auto"/>
              <w:left w:val="nil"/>
              <w:right w:val="nil"/>
            </w:tcBorders>
            <w:vAlign w:val="center"/>
          </w:tcPr>
          <w:p w14:paraId="2C77BB94" w14:textId="77777777" w:rsidR="00AF2FA5" w:rsidRPr="00AF2FA5" w:rsidRDefault="00AF2FA5" w:rsidP="00AF2FA5">
            <w:pPr>
              <w:widowControl w:val="0"/>
              <w:spacing w:before="60" w:after="60"/>
              <w:jc w:val="center"/>
              <w:rPr>
                <w:szCs w:val="20"/>
                <w:lang w:eastAsia="en-AU"/>
              </w:rPr>
            </w:pPr>
          </w:p>
        </w:tc>
        <w:tc>
          <w:tcPr>
            <w:tcW w:w="7560" w:type="dxa"/>
            <w:tcBorders>
              <w:top w:val="single" w:sz="4" w:space="0" w:color="auto"/>
              <w:left w:val="nil"/>
              <w:right w:val="nil"/>
            </w:tcBorders>
            <w:vAlign w:val="center"/>
          </w:tcPr>
          <w:p w14:paraId="0863D6B0" w14:textId="77777777" w:rsidR="00AF2FA5" w:rsidRPr="00AF2FA5" w:rsidRDefault="00AF2FA5" w:rsidP="00AF2FA5">
            <w:pPr>
              <w:widowControl w:val="0"/>
              <w:spacing w:before="60" w:after="60"/>
              <w:rPr>
                <w:szCs w:val="20"/>
                <w:lang w:eastAsia="en-AU"/>
              </w:rPr>
            </w:pPr>
            <w:r w:rsidRPr="00AF2FA5">
              <w:rPr>
                <w:szCs w:val="20"/>
                <w:lang w:eastAsia="en-AU"/>
              </w:rPr>
              <w:t>A Form of application</w:t>
            </w:r>
          </w:p>
          <w:p w14:paraId="792FE112" w14:textId="77777777" w:rsidR="00AF2FA5" w:rsidRPr="00AF2FA5" w:rsidRDefault="00AF2FA5" w:rsidP="00AF2FA5">
            <w:pPr>
              <w:widowControl w:val="0"/>
              <w:rPr>
                <w:szCs w:val="20"/>
                <w:lang w:eastAsia="en-AU"/>
              </w:rPr>
            </w:pPr>
            <w:r w:rsidRPr="00AF2FA5">
              <w:rPr>
                <w:i/>
                <w:szCs w:val="20"/>
                <w:lang w:eastAsia="en-AU"/>
              </w:rPr>
              <w:sym w:font="Wingdings 2" w:char="F0A3"/>
            </w:r>
            <w:r w:rsidRPr="00AF2FA5">
              <w:rPr>
                <w:i/>
                <w:szCs w:val="20"/>
                <w:lang w:eastAsia="en-AU"/>
              </w:rPr>
              <w:t xml:space="preserve"> Application in English</w:t>
            </w:r>
          </w:p>
          <w:p w14:paraId="3CDA6627"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Executive Summary (separated from main application electronically)</w:t>
            </w:r>
          </w:p>
          <w:p w14:paraId="218DAE53"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Relevant sections of Part 3 clearly identified</w:t>
            </w:r>
          </w:p>
          <w:p w14:paraId="53657CEB"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Pages sequentially numbered</w:t>
            </w:r>
          </w:p>
          <w:p w14:paraId="77762A3F"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Electronic copy (searchable)</w:t>
            </w:r>
          </w:p>
          <w:p w14:paraId="0B3F9BCA" w14:textId="77777777" w:rsidR="00AF2FA5" w:rsidRPr="00AF2FA5" w:rsidRDefault="00AF2FA5" w:rsidP="00AF2FA5">
            <w:pPr>
              <w:widowControl w:val="0"/>
              <w:spacing w:after="60"/>
              <w:rPr>
                <w:i/>
                <w:szCs w:val="20"/>
                <w:lang w:eastAsia="en-AU"/>
              </w:rPr>
            </w:pPr>
            <w:r w:rsidRPr="00AF2FA5">
              <w:rPr>
                <w:i/>
                <w:szCs w:val="20"/>
                <w:lang w:eastAsia="en-AU"/>
              </w:rPr>
              <w:sym w:font="Wingdings 2" w:char="F0A3"/>
            </w:r>
            <w:r w:rsidRPr="00AF2FA5">
              <w:rPr>
                <w:i/>
                <w:szCs w:val="20"/>
                <w:lang w:eastAsia="en-AU"/>
              </w:rPr>
              <w:t xml:space="preserve"> All references provided</w:t>
            </w:r>
          </w:p>
        </w:tc>
      </w:tr>
      <w:tr w:rsidR="00AF2FA5" w:rsidRPr="00AF2FA5" w14:paraId="2B405D66" w14:textId="77777777" w:rsidTr="00377FB2">
        <w:trPr>
          <w:cantSplit/>
        </w:trPr>
        <w:tc>
          <w:tcPr>
            <w:tcW w:w="817" w:type="dxa"/>
            <w:tcBorders>
              <w:top w:val="nil"/>
              <w:left w:val="nil"/>
              <w:bottom w:val="nil"/>
              <w:right w:val="nil"/>
            </w:tcBorders>
            <w:vAlign w:val="center"/>
          </w:tcPr>
          <w:p w14:paraId="4BAE80F0"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009543FE"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795E21B7" w14:textId="77777777" w:rsidR="00AF2FA5" w:rsidRPr="00AF2FA5" w:rsidRDefault="00AF2FA5" w:rsidP="00AF2FA5">
            <w:pPr>
              <w:widowControl w:val="0"/>
              <w:spacing w:before="60" w:after="60"/>
              <w:rPr>
                <w:szCs w:val="20"/>
                <w:lang w:eastAsia="en-AU"/>
              </w:rPr>
            </w:pPr>
            <w:r w:rsidRPr="00AF2FA5">
              <w:rPr>
                <w:szCs w:val="20"/>
                <w:lang w:eastAsia="en-AU"/>
              </w:rPr>
              <w:t>B Applicant details</w:t>
            </w:r>
          </w:p>
        </w:tc>
      </w:tr>
      <w:tr w:rsidR="00AF2FA5" w:rsidRPr="00AF2FA5" w14:paraId="0961F628" w14:textId="77777777" w:rsidTr="00377FB2">
        <w:trPr>
          <w:cantSplit/>
        </w:trPr>
        <w:tc>
          <w:tcPr>
            <w:tcW w:w="817" w:type="dxa"/>
            <w:tcBorders>
              <w:top w:val="nil"/>
              <w:left w:val="nil"/>
              <w:bottom w:val="nil"/>
              <w:right w:val="nil"/>
            </w:tcBorders>
            <w:vAlign w:val="center"/>
          </w:tcPr>
          <w:p w14:paraId="5F4BD0EB"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7A9AB06B"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1B6EEC0A" w14:textId="77777777" w:rsidR="00AF2FA5" w:rsidRPr="00AF2FA5" w:rsidRDefault="00AF2FA5" w:rsidP="00AF2FA5">
            <w:pPr>
              <w:widowControl w:val="0"/>
              <w:spacing w:before="60" w:after="60"/>
              <w:rPr>
                <w:szCs w:val="20"/>
                <w:lang w:eastAsia="en-AU"/>
              </w:rPr>
            </w:pPr>
            <w:r w:rsidRPr="00AF2FA5">
              <w:rPr>
                <w:szCs w:val="20"/>
                <w:lang w:eastAsia="en-AU"/>
              </w:rPr>
              <w:t xml:space="preserve">C Purpose of the application </w:t>
            </w:r>
          </w:p>
        </w:tc>
      </w:tr>
      <w:tr w:rsidR="00AF2FA5" w:rsidRPr="00AF2FA5" w14:paraId="63D4B07F" w14:textId="77777777" w:rsidTr="00377FB2">
        <w:trPr>
          <w:cantSplit/>
        </w:trPr>
        <w:tc>
          <w:tcPr>
            <w:tcW w:w="817" w:type="dxa"/>
            <w:tcBorders>
              <w:top w:val="nil"/>
              <w:left w:val="nil"/>
              <w:right w:val="nil"/>
            </w:tcBorders>
            <w:vAlign w:val="center"/>
          </w:tcPr>
          <w:p w14:paraId="0E2D0AB1"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right w:val="nil"/>
            </w:tcBorders>
            <w:vAlign w:val="center"/>
          </w:tcPr>
          <w:p w14:paraId="70FFD794"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right w:val="nil"/>
            </w:tcBorders>
            <w:vAlign w:val="center"/>
          </w:tcPr>
          <w:p w14:paraId="21FE3A36" w14:textId="77777777" w:rsidR="00AF2FA5" w:rsidRPr="00AF2FA5" w:rsidRDefault="00AF2FA5" w:rsidP="00AF2FA5">
            <w:pPr>
              <w:widowControl w:val="0"/>
              <w:spacing w:before="60" w:after="60"/>
              <w:rPr>
                <w:szCs w:val="20"/>
                <w:lang w:eastAsia="en-AU"/>
              </w:rPr>
            </w:pPr>
            <w:r w:rsidRPr="00AF2FA5">
              <w:rPr>
                <w:szCs w:val="20"/>
                <w:lang w:eastAsia="en-AU"/>
              </w:rPr>
              <w:t>D Justification for the application</w:t>
            </w:r>
          </w:p>
          <w:p w14:paraId="310BDD3E"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Regulatory impact information</w:t>
            </w:r>
          </w:p>
          <w:p w14:paraId="2F337322" w14:textId="77777777" w:rsidR="00AF2FA5" w:rsidRPr="00AF2FA5" w:rsidRDefault="00AF2FA5" w:rsidP="00AF2FA5">
            <w:pPr>
              <w:widowControl w:val="0"/>
              <w:spacing w:after="60"/>
              <w:rPr>
                <w:i/>
                <w:szCs w:val="20"/>
                <w:lang w:eastAsia="en-AU"/>
              </w:rPr>
            </w:pPr>
            <w:r w:rsidRPr="00AF2FA5">
              <w:rPr>
                <w:i/>
                <w:szCs w:val="20"/>
                <w:lang w:eastAsia="en-AU"/>
              </w:rPr>
              <w:sym w:font="Wingdings 2" w:char="F0A3"/>
            </w:r>
            <w:r w:rsidRPr="00AF2FA5">
              <w:rPr>
                <w:i/>
                <w:szCs w:val="20"/>
                <w:lang w:eastAsia="en-AU"/>
              </w:rPr>
              <w:t xml:space="preserve"> Impact on international trade</w:t>
            </w:r>
          </w:p>
        </w:tc>
      </w:tr>
      <w:tr w:rsidR="00AF2FA5" w:rsidRPr="00AF2FA5" w14:paraId="718C5C0E" w14:textId="77777777" w:rsidTr="00377FB2">
        <w:trPr>
          <w:cantSplit/>
        </w:trPr>
        <w:tc>
          <w:tcPr>
            <w:tcW w:w="817" w:type="dxa"/>
            <w:tcBorders>
              <w:top w:val="nil"/>
              <w:left w:val="nil"/>
              <w:right w:val="nil"/>
            </w:tcBorders>
            <w:vAlign w:val="center"/>
          </w:tcPr>
          <w:p w14:paraId="7183ED7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right w:val="nil"/>
            </w:tcBorders>
            <w:vAlign w:val="center"/>
          </w:tcPr>
          <w:p w14:paraId="6D3A2607"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right w:val="nil"/>
            </w:tcBorders>
            <w:vAlign w:val="center"/>
          </w:tcPr>
          <w:p w14:paraId="6AD1CA1C" w14:textId="77777777" w:rsidR="00AF2FA5" w:rsidRPr="00AF2FA5" w:rsidRDefault="00AF2FA5" w:rsidP="00AF2FA5">
            <w:pPr>
              <w:widowControl w:val="0"/>
              <w:spacing w:before="60" w:after="60"/>
              <w:rPr>
                <w:szCs w:val="20"/>
                <w:lang w:eastAsia="en-AU"/>
              </w:rPr>
            </w:pPr>
            <w:r w:rsidRPr="00AF2FA5">
              <w:rPr>
                <w:szCs w:val="20"/>
                <w:lang w:eastAsia="en-AU"/>
              </w:rPr>
              <w:t>E Information to support the application</w:t>
            </w:r>
          </w:p>
          <w:p w14:paraId="0D437FD9" w14:textId="77777777" w:rsidR="00AF2FA5" w:rsidRPr="00AF2FA5" w:rsidRDefault="00AF2FA5" w:rsidP="00AF2FA5">
            <w:pPr>
              <w:widowControl w:val="0"/>
              <w:spacing w:after="60"/>
              <w:rPr>
                <w:szCs w:val="20"/>
                <w:lang w:eastAsia="en-AU"/>
              </w:rPr>
            </w:pPr>
            <w:r w:rsidRPr="00AF2FA5">
              <w:rPr>
                <w:i/>
                <w:szCs w:val="20"/>
                <w:lang w:eastAsia="en-AU"/>
              </w:rPr>
              <w:sym w:font="Wingdings 2" w:char="F0A3"/>
            </w:r>
            <w:r w:rsidRPr="00AF2FA5">
              <w:rPr>
                <w:i/>
                <w:szCs w:val="20"/>
                <w:lang w:eastAsia="en-AU"/>
              </w:rPr>
              <w:t xml:space="preserve"> Data requirements</w:t>
            </w:r>
          </w:p>
        </w:tc>
      </w:tr>
      <w:tr w:rsidR="00AF2FA5" w:rsidRPr="00AF2FA5" w14:paraId="0772EA05" w14:textId="77777777" w:rsidTr="00377FB2">
        <w:trPr>
          <w:cantSplit/>
        </w:trPr>
        <w:tc>
          <w:tcPr>
            <w:tcW w:w="817" w:type="dxa"/>
            <w:tcBorders>
              <w:left w:val="nil"/>
              <w:bottom w:val="nil"/>
              <w:right w:val="nil"/>
            </w:tcBorders>
            <w:vAlign w:val="center"/>
          </w:tcPr>
          <w:p w14:paraId="30B4761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left w:val="nil"/>
              <w:right w:val="nil"/>
            </w:tcBorders>
            <w:vAlign w:val="center"/>
          </w:tcPr>
          <w:p w14:paraId="1622B3D0" w14:textId="77777777" w:rsidR="00AF2FA5" w:rsidRPr="00AF2FA5" w:rsidRDefault="00AF2FA5" w:rsidP="00AF2FA5">
            <w:pPr>
              <w:widowControl w:val="0"/>
              <w:spacing w:before="60" w:after="60"/>
              <w:jc w:val="center"/>
              <w:rPr>
                <w:szCs w:val="20"/>
                <w:lang w:eastAsia="en-AU"/>
              </w:rPr>
            </w:pPr>
          </w:p>
        </w:tc>
        <w:tc>
          <w:tcPr>
            <w:tcW w:w="7560" w:type="dxa"/>
            <w:tcBorders>
              <w:left w:val="nil"/>
              <w:right w:val="nil"/>
            </w:tcBorders>
            <w:vAlign w:val="center"/>
          </w:tcPr>
          <w:p w14:paraId="4C58DE2C" w14:textId="77777777" w:rsidR="00AF2FA5" w:rsidRPr="00AF2FA5" w:rsidRDefault="00AF2FA5" w:rsidP="00AF2FA5">
            <w:pPr>
              <w:widowControl w:val="0"/>
              <w:spacing w:before="60" w:after="60"/>
              <w:rPr>
                <w:szCs w:val="20"/>
                <w:lang w:eastAsia="en-AU"/>
              </w:rPr>
            </w:pPr>
            <w:r w:rsidRPr="00AF2FA5">
              <w:rPr>
                <w:szCs w:val="20"/>
                <w:lang w:eastAsia="en-AU"/>
              </w:rPr>
              <w:t>F Assessment procedure</w:t>
            </w:r>
          </w:p>
          <w:p w14:paraId="08500CE3"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General</w:t>
            </w:r>
          </w:p>
          <w:p w14:paraId="020B1E36"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Major</w:t>
            </w:r>
          </w:p>
          <w:p w14:paraId="7F92A480"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Minor</w:t>
            </w:r>
          </w:p>
          <w:p w14:paraId="37BDCD1F" w14:textId="77777777" w:rsidR="00AF2FA5" w:rsidRPr="00AF2FA5" w:rsidRDefault="00AF2FA5" w:rsidP="00AF2FA5">
            <w:pPr>
              <w:widowControl w:val="0"/>
              <w:spacing w:after="60"/>
              <w:rPr>
                <w:i/>
                <w:szCs w:val="20"/>
                <w:lang w:eastAsia="en-AU"/>
              </w:rPr>
            </w:pPr>
            <w:r w:rsidRPr="00AF2FA5">
              <w:rPr>
                <w:i/>
                <w:szCs w:val="20"/>
                <w:lang w:eastAsia="en-AU"/>
              </w:rPr>
              <w:sym w:font="Wingdings 2" w:char="F0A3"/>
            </w:r>
            <w:r w:rsidRPr="00AF2FA5">
              <w:rPr>
                <w:i/>
                <w:szCs w:val="20"/>
                <w:lang w:eastAsia="en-AU"/>
              </w:rPr>
              <w:t xml:space="preserve"> High level health claim variation</w:t>
            </w:r>
          </w:p>
        </w:tc>
      </w:tr>
      <w:tr w:rsidR="00AF2FA5" w:rsidRPr="00AF2FA5" w14:paraId="086B9000" w14:textId="77777777" w:rsidTr="00377FB2">
        <w:trPr>
          <w:cantSplit/>
        </w:trPr>
        <w:tc>
          <w:tcPr>
            <w:tcW w:w="817" w:type="dxa"/>
            <w:tcBorders>
              <w:left w:val="nil"/>
              <w:bottom w:val="nil"/>
              <w:right w:val="nil"/>
            </w:tcBorders>
            <w:vAlign w:val="center"/>
          </w:tcPr>
          <w:p w14:paraId="5E88676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left w:val="nil"/>
              <w:bottom w:val="nil"/>
              <w:right w:val="nil"/>
            </w:tcBorders>
            <w:vAlign w:val="center"/>
          </w:tcPr>
          <w:p w14:paraId="31F4C7D8" w14:textId="77777777" w:rsidR="00AF2FA5" w:rsidRPr="00AF2FA5" w:rsidRDefault="00AF2FA5" w:rsidP="00AF2FA5">
            <w:pPr>
              <w:widowControl w:val="0"/>
              <w:spacing w:before="60" w:after="60"/>
              <w:jc w:val="center"/>
              <w:rPr>
                <w:szCs w:val="20"/>
                <w:lang w:eastAsia="en-AU"/>
              </w:rPr>
            </w:pPr>
          </w:p>
        </w:tc>
        <w:tc>
          <w:tcPr>
            <w:tcW w:w="7560" w:type="dxa"/>
            <w:tcBorders>
              <w:left w:val="nil"/>
              <w:bottom w:val="nil"/>
              <w:right w:val="nil"/>
            </w:tcBorders>
            <w:vAlign w:val="center"/>
          </w:tcPr>
          <w:p w14:paraId="16A37DFE" w14:textId="77777777" w:rsidR="00AF2FA5" w:rsidRPr="00AF2FA5" w:rsidRDefault="00AF2FA5" w:rsidP="00AF2FA5">
            <w:pPr>
              <w:widowControl w:val="0"/>
              <w:spacing w:before="60" w:after="60"/>
              <w:rPr>
                <w:szCs w:val="20"/>
                <w:lang w:eastAsia="en-AU"/>
              </w:rPr>
            </w:pPr>
            <w:r w:rsidRPr="00AF2FA5">
              <w:rPr>
                <w:szCs w:val="20"/>
                <w:lang w:eastAsia="en-AU"/>
              </w:rPr>
              <w:t xml:space="preserve">G Confidential commercial information </w:t>
            </w:r>
          </w:p>
          <w:p w14:paraId="1925288E"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CCI material separated from other application material</w:t>
            </w:r>
          </w:p>
          <w:p w14:paraId="41919AAA"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Formal request including reasons </w:t>
            </w:r>
          </w:p>
          <w:p w14:paraId="09E745C0" w14:textId="77777777" w:rsidR="00AF2FA5" w:rsidRPr="00AF2FA5" w:rsidRDefault="00AF2FA5" w:rsidP="00AF2FA5">
            <w:pPr>
              <w:widowControl w:val="0"/>
              <w:spacing w:after="60"/>
              <w:rPr>
                <w:i/>
                <w:szCs w:val="20"/>
                <w:lang w:eastAsia="en-AU"/>
              </w:rPr>
            </w:pPr>
            <w:r w:rsidRPr="00AF2FA5">
              <w:rPr>
                <w:i/>
                <w:szCs w:val="20"/>
                <w:lang w:eastAsia="en-AU"/>
              </w:rPr>
              <w:sym w:font="Wingdings 2" w:char="F0A3"/>
            </w:r>
            <w:r w:rsidRPr="00AF2FA5">
              <w:rPr>
                <w:i/>
                <w:szCs w:val="20"/>
                <w:lang w:eastAsia="en-AU"/>
              </w:rPr>
              <w:t xml:space="preserve"> Non-confidential summary provided </w:t>
            </w:r>
          </w:p>
        </w:tc>
      </w:tr>
      <w:tr w:rsidR="00AF2FA5" w:rsidRPr="00AF2FA5" w14:paraId="6C0273CD" w14:textId="77777777" w:rsidTr="00377FB2">
        <w:trPr>
          <w:cantSplit/>
        </w:trPr>
        <w:tc>
          <w:tcPr>
            <w:tcW w:w="817" w:type="dxa"/>
            <w:tcBorders>
              <w:top w:val="nil"/>
              <w:left w:val="nil"/>
              <w:bottom w:val="nil"/>
              <w:right w:val="nil"/>
            </w:tcBorders>
            <w:vAlign w:val="center"/>
          </w:tcPr>
          <w:p w14:paraId="217FFAC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45C4BFFE"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28065E59" w14:textId="77777777" w:rsidR="00AF2FA5" w:rsidRPr="00AF2FA5" w:rsidRDefault="00AF2FA5" w:rsidP="00AF2FA5">
            <w:pPr>
              <w:widowControl w:val="0"/>
              <w:rPr>
                <w:szCs w:val="20"/>
                <w:lang w:eastAsia="en-AU"/>
              </w:rPr>
            </w:pPr>
            <w:r w:rsidRPr="00AF2FA5">
              <w:rPr>
                <w:szCs w:val="20"/>
                <w:lang w:eastAsia="en-AU"/>
              </w:rPr>
              <w:t>H Other confidential information</w:t>
            </w:r>
          </w:p>
          <w:p w14:paraId="175E4577"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Confidential material separated from other application material</w:t>
            </w:r>
          </w:p>
          <w:p w14:paraId="169BA480"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Formal request including reasons </w:t>
            </w:r>
          </w:p>
        </w:tc>
      </w:tr>
      <w:tr w:rsidR="00AF2FA5" w:rsidRPr="00AF2FA5" w14:paraId="23E98171" w14:textId="77777777" w:rsidTr="00377FB2">
        <w:trPr>
          <w:cantSplit/>
        </w:trPr>
        <w:tc>
          <w:tcPr>
            <w:tcW w:w="817" w:type="dxa"/>
            <w:tcBorders>
              <w:top w:val="nil"/>
              <w:left w:val="nil"/>
              <w:bottom w:val="nil"/>
              <w:right w:val="nil"/>
            </w:tcBorders>
            <w:vAlign w:val="center"/>
          </w:tcPr>
          <w:p w14:paraId="35216D3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5E68C168"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73D0A378" w14:textId="77777777" w:rsidR="00AF2FA5" w:rsidRPr="00AF2FA5" w:rsidRDefault="00AF2FA5" w:rsidP="00AF2FA5">
            <w:pPr>
              <w:widowControl w:val="0"/>
              <w:rPr>
                <w:szCs w:val="20"/>
                <w:lang w:eastAsia="en-AU"/>
              </w:rPr>
            </w:pPr>
            <w:r w:rsidRPr="00AF2FA5">
              <w:rPr>
                <w:szCs w:val="20"/>
                <w:lang w:eastAsia="en-AU"/>
              </w:rPr>
              <w:t>I Exclusive Capturable Commercial Benefit</w:t>
            </w:r>
          </w:p>
          <w:p w14:paraId="261C39FE" w14:textId="77777777" w:rsidR="00AF2FA5" w:rsidRPr="00AF2FA5" w:rsidRDefault="00AF2FA5" w:rsidP="00AF2FA5">
            <w:pPr>
              <w:widowControl w:val="0"/>
              <w:spacing w:before="60"/>
              <w:rPr>
                <w:i/>
                <w:szCs w:val="20"/>
                <w:lang w:eastAsia="en-AU"/>
              </w:rPr>
            </w:pPr>
            <w:r w:rsidRPr="00AF2FA5">
              <w:rPr>
                <w:i/>
                <w:szCs w:val="20"/>
                <w:lang w:eastAsia="en-AU"/>
              </w:rPr>
              <w:sym w:font="Wingdings 2" w:char="F0A3"/>
            </w:r>
            <w:r w:rsidRPr="00AF2FA5">
              <w:rPr>
                <w:i/>
                <w:szCs w:val="20"/>
                <w:lang w:eastAsia="en-AU"/>
              </w:rPr>
              <w:t xml:space="preserve"> Justification provided </w:t>
            </w:r>
          </w:p>
        </w:tc>
      </w:tr>
      <w:tr w:rsidR="00AF2FA5" w:rsidRPr="00AF2FA5" w14:paraId="60E5C4C8" w14:textId="77777777" w:rsidTr="00377FB2">
        <w:trPr>
          <w:cantSplit/>
        </w:trPr>
        <w:tc>
          <w:tcPr>
            <w:tcW w:w="817" w:type="dxa"/>
            <w:tcBorders>
              <w:top w:val="nil"/>
              <w:left w:val="nil"/>
              <w:bottom w:val="nil"/>
              <w:right w:val="nil"/>
            </w:tcBorders>
            <w:vAlign w:val="center"/>
          </w:tcPr>
          <w:p w14:paraId="5017A06B"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357216F1"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74E6EEDE" w14:textId="77777777" w:rsidR="00AF2FA5" w:rsidRPr="00AF2FA5" w:rsidRDefault="00AF2FA5" w:rsidP="00AF2FA5">
            <w:pPr>
              <w:widowControl w:val="0"/>
              <w:spacing w:before="60" w:after="60"/>
              <w:rPr>
                <w:szCs w:val="20"/>
                <w:lang w:eastAsia="en-AU"/>
              </w:rPr>
            </w:pPr>
            <w:r w:rsidRPr="00AF2FA5">
              <w:rPr>
                <w:szCs w:val="20"/>
                <w:lang w:eastAsia="en-AU"/>
              </w:rPr>
              <w:t>J International and other national standards</w:t>
            </w:r>
          </w:p>
          <w:p w14:paraId="5A66BA40"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International standards </w:t>
            </w:r>
          </w:p>
          <w:p w14:paraId="32040FFA" w14:textId="77777777" w:rsidR="00AF2FA5" w:rsidRPr="00AF2FA5" w:rsidRDefault="00AF2FA5" w:rsidP="00AF2FA5">
            <w:pPr>
              <w:widowControl w:val="0"/>
              <w:spacing w:after="60"/>
              <w:rPr>
                <w:i/>
                <w:szCs w:val="20"/>
                <w:lang w:eastAsia="en-AU"/>
              </w:rPr>
            </w:pPr>
            <w:r w:rsidRPr="00AF2FA5">
              <w:rPr>
                <w:i/>
                <w:szCs w:val="20"/>
                <w:lang w:eastAsia="en-AU"/>
              </w:rPr>
              <w:sym w:font="Wingdings 2" w:char="F0A3"/>
            </w:r>
            <w:r w:rsidRPr="00AF2FA5">
              <w:rPr>
                <w:i/>
                <w:szCs w:val="20"/>
                <w:lang w:eastAsia="en-AU"/>
              </w:rPr>
              <w:t xml:space="preserve"> Other national standards </w:t>
            </w:r>
          </w:p>
        </w:tc>
      </w:tr>
      <w:tr w:rsidR="00AF2FA5" w:rsidRPr="00AF2FA5" w14:paraId="32AEA935" w14:textId="77777777" w:rsidTr="00377FB2">
        <w:trPr>
          <w:cantSplit/>
        </w:trPr>
        <w:tc>
          <w:tcPr>
            <w:tcW w:w="817" w:type="dxa"/>
            <w:tcBorders>
              <w:top w:val="nil"/>
              <w:left w:val="nil"/>
              <w:right w:val="nil"/>
            </w:tcBorders>
            <w:vAlign w:val="center"/>
          </w:tcPr>
          <w:p w14:paraId="69BB1A20"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right w:val="nil"/>
            </w:tcBorders>
            <w:vAlign w:val="center"/>
          </w:tcPr>
          <w:p w14:paraId="49E625ED"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right w:val="nil"/>
            </w:tcBorders>
            <w:vAlign w:val="center"/>
          </w:tcPr>
          <w:p w14:paraId="1D49C8F2" w14:textId="77777777" w:rsidR="00AF2FA5" w:rsidRPr="00AF2FA5" w:rsidRDefault="00AF2FA5" w:rsidP="00AF2FA5">
            <w:pPr>
              <w:widowControl w:val="0"/>
              <w:spacing w:before="60" w:after="60"/>
              <w:rPr>
                <w:szCs w:val="20"/>
                <w:lang w:eastAsia="en-AU"/>
              </w:rPr>
            </w:pPr>
            <w:r w:rsidRPr="00AF2FA5">
              <w:rPr>
                <w:szCs w:val="20"/>
                <w:lang w:eastAsia="en-AU"/>
              </w:rPr>
              <w:t>K Statutory Declaration</w:t>
            </w:r>
          </w:p>
        </w:tc>
      </w:tr>
      <w:tr w:rsidR="00AF2FA5" w:rsidRPr="00AF2FA5" w14:paraId="0478998A" w14:textId="77777777" w:rsidTr="00377FB2">
        <w:trPr>
          <w:cantSplit/>
        </w:trPr>
        <w:tc>
          <w:tcPr>
            <w:tcW w:w="817" w:type="dxa"/>
            <w:tcBorders>
              <w:top w:val="nil"/>
              <w:left w:val="nil"/>
              <w:bottom w:val="single" w:sz="4" w:space="0" w:color="auto"/>
              <w:right w:val="nil"/>
            </w:tcBorders>
            <w:vAlign w:val="center"/>
          </w:tcPr>
          <w:p w14:paraId="719E200E" w14:textId="77777777" w:rsidR="00AF2FA5" w:rsidRPr="00AF2FA5" w:rsidRDefault="00AF2FA5" w:rsidP="00AF2FA5">
            <w:pPr>
              <w:widowControl w:val="0"/>
              <w:jc w:val="center"/>
              <w:rPr>
                <w:szCs w:val="20"/>
                <w:lang w:eastAsia="en-AU"/>
              </w:rPr>
            </w:pPr>
            <w:r w:rsidRPr="00AF2FA5">
              <w:rPr>
                <w:szCs w:val="20"/>
                <w:lang w:eastAsia="en-AU"/>
              </w:rPr>
              <w:sym w:font="Wingdings 2" w:char="F0A3"/>
            </w:r>
          </w:p>
        </w:tc>
        <w:tc>
          <w:tcPr>
            <w:tcW w:w="695" w:type="dxa"/>
            <w:tcBorders>
              <w:top w:val="nil"/>
              <w:left w:val="nil"/>
              <w:bottom w:val="single" w:sz="4" w:space="0" w:color="auto"/>
              <w:right w:val="nil"/>
            </w:tcBorders>
            <w:vAlign w:val="center"/>
          </w:tcPr>
          <w:p w14:paraId="5A40B611" w14:textId="77777777" w:rsidR="00AF2FA5" w:rsidRPr="00AF2FA5" w:rsidRDefault="00AF2FA5" w:rsidP="00AF2FA5">
            <w:pPr>
              <w:widowControl w:val="0"/>
              <w:jc w:val="center"/>
              <w:rPr>
                <w:szCs w:val="20"/>
                <w:lang w:eastAsia="en-AU"/>
              </w:rPr>
            </w:pPr>
          </w:p>
        </w:tc>
        <w:tc>
          <w:tcPr>
            <w:tcW w:w="7560" w:type="dxa"/>
            <w:tcBorders>
              <w:top w:val="nil"/>
              <w:left w:val="nil"/>
              <w:bottom w:val="single" w:sz="4" w:space="0" w:color="auto"/>
              <w:right w:val="nil"/>
            </w:tcBorders>
            <w:vAlign w:val="center"/>
          </w:tcPr>
          <w:p w14:paraId="7F95831D" w14:textId="77777777" w:rsidR="00AF2FA5" w:rsidRPr="00AF2FA5" w:rsidRDefault="00AF2FA5" w:rsidP="00AF2FA5">
            <w:pPr>
              <w:widowControl w:val="0"/>
              <w:spacing w:before="60" w:after="60"/>
              <w:rPr>
                <w:szCs w:val="20"/>
                <w:lang w:eastAsia="en-AU"/>
              </w:rPr>
            </w:pPr>
            <w:r w:rsidRPr="00AF2FA5">
              <w:rPr>
                <w:szCs w:val="20"/>
                <w:lang w:eastAsia="en-AU"/>
              </w:rPr>
              <w:t>L Checklist/s provided with application</w:t>
            </w:r>
          </w:p>
          <w:p w14:paraId="25D3E0AE"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3.1.1 Checklist </w:t>
            </w:r>
          </w:p>
          <w:p w14:paraId="4C5F3153"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All page number references from application included</w:t>
            </w:r>
          </w:p>
          <w:p w14:paraId="7AF42D3E" w14:textId="1F010009" w:rsidR="00AF2FA5" w:rsidRPr="00AF2FA5" w:rsidRDefault="00AF2FA5" w:rsidP="00AF2FA5">
            <w:pPr>
              <w:widowControl w:val="0"/>
              <w:spacing w:after="60"/>
              <w:rPr>
                <w:i/>
                <w:szCs w:val="20"/>
                <w:lang w:eastAsia="en-AU"/>
              </w:rPr>
            </w:pPr>
            <w:r w:rsidRPr="00AF2FA5">
              <w:rPr>
                <w:i/>
                <w:szCs w:val="20"/>
                <w:lang w:eastAsia="en-AU"/>
              </w:rPr>
              <w:sym w:font="Wingdings 2" w:char="F0A3"/>
            </w:r>
            <w:r w:rsidRPr="00AF2FA5">
              <w:rPr>
                <w:i/>
                <w:szCs w:val="20"/>
                <w:lang w:eastAsia="en-AU"/>
              </w:rPr>
              <w:t xml:space="preserve"> Any other relevant checklists for Chapte</w:t>
            </w:r>
            <w:r w:rsidR="00E86754">
              <w:rPr>
                <w:i/>
                <w:szCs w:val="20"/>
                <w:lang w:eastAsia="en-AU"/>
              </w:rPr>
              <w:t xml:space="preserve">rs. </w:t>
            </w:r>
            <w:r w:rsidRPr="00AF2FA5">
              <w:rPr>
                <w:i/>
                <w:szCs w:val="20"/>
                <w:lang w:eastAsia="en-AU"/>
              </w:rPr>
              <w:t>3.2</w:t>
            </w:r>
            <w:r w:rsidRPr="00AF2FA5">
              <w:rPr>
                <w:rFonts w:cs="Arial"/>
                <w:i/>
                <w:szCs w:val="20"/>
                <w:lang w:eastAsia="en-AU"/>
              </w:rPr>
              <w:t>–</w:t>
            </w:r>
            <w:r w:rsidRPr="00AF2FA5">
              <w:rPr>
                <w:i/>
                <w:szCs w:val="20"/>
                <w:lang w:eastAsia="en-AU"/>
              </w:rPr>
              <w:t>3.7</w:t>
            </w:r>
          </w:p>
        </w:tc>
      </w:tr>
    </w:tbl>
    <w:p w14:paraId="21A6F9E8"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r w:rsidRPr="00AF2FA5">
        <w:rPr>
          <w:rFonts w:cs="Arial"/>
          <w:b/>
          <w:bCs/>
          <w:iCs/>
          <w:color w:val="008000"/>
          <w:sz w:val="28"/>
          <w:szCs w:val="28"/>
          <w:lang w:eastAsia="en-AU"/>
        </w:rPr>
        <w:br w:type="page"/>
      </w:r>
    </w:p>
    <w:p w14:paraId="1DCE0AA8" w14:textId="77777777" w:rsidR="00AF2FA5" w:rsidRPr="00AF2FA5" w:rsidRDefault="00AF2FA5" w:rsidP="00AF2FA5">
      <w:pPr>
        <w:keepNext/>
        <w:widowControl w:val="0"/>
        <w:spacing w:after="240"/>
        <w:ind w:left="851" w:hanging="851"/>
        <w:jc w:val="center"/>
        <w:outlineLvl w:val="1"/>
        <w:rPr>
          <w:rFonts w:cs="Arial"/>
          <w:b/>
          <w:bCs/>
          <w:iCs/>
          <w:color w:val="008000"/>
          <w:sz w:val="28"/>
          <w:szCs w:val="28"/>
          <w:lang w:eastAsia="en-AU"/>
        </w:rPr>
      </w:pPr>
      <w:bookmarkStart w:id="713" w:name="_Toc364340549"/>
      <w:bookmarkStart w:id="714" w:name="_Toc404612969"/>
      <w:bookmarkStart w:id="715" w:name="_Toc429409187"/>
      <w:bookmarkStart w:id="716" w:name="_Toc432171866"/>
      <w:bookmarkStart w:id="717" w:name="_Toc432511995"/>
      <w:r w:rsidRPr="00AF2FA5">
        <w:rPr>
          <w:rFonts w:cs="Arial"/>
          <w:b/>
          <w:bCs/>
          <w:iCs/>
          <w:color w:val="008000"/>
          <w:sz w:val="28"/>
          <w:szCs w:val="28"/>
          <w:lang w:eastAsia="en-AU"/>
        </w:rPr>
        <w:lastRenderedPageBreak/>
        <w:t>C</w:t>
      </w:r>
      <w:r w:rsidRPr="00AF2FA5">
        <w:rPr>
          <w:rFonts w:cs="Arial"/>
          <w:b/>
          <w:bCs/>
          <w:iCs/>
          <w:color w:val="008000"/>
          <w:sz w:val="28"/>
          <w:szCs w:val="28"/>
        </w:rPr>
        <w:t xml:space="preserve">hecklist for </w:t>
      </w:r>
      <w:r w:rsidRPr="00AF2FA5">
        <w:rPr>
          <w:rFonts w:cs="Arial"/>
          <w:b/>
          <w:bCs/>
          <w:iCs/>
          <w:color w:val="008000"/>
          <w:sz w:val="28"/>
          <w:szCs w:val="28"/>
          <w:lang w:eastAsia="en-AU"/>
        </w:rPr>
        <w:t>applications for</w:t>
      </w:r>
      <w:r w:rsidRPr="00AF2FA5">
        <w:rPr>
          <w:rFonts w:cs="Arial"/>
          <w:b/>
          <w:bCs/>
          <w:iCs/>
          <w:color w:val="008000"/>
          <w:sz w:val="28"/>
          <w:szCs w:val="28"/>
        </w:rPr>
        <w:t xml:space="preserve"> labelling and</w:t>
      </w:r>
      <w:bookmarkEnd w:id="713"/>
      <w:bookmarkEnd w:id="714"/>
      <w:r w:rsidRPr="00AF2FA5">
        <w:rPr>
          <w:rFonts w:cs="Arial"/>
          <w:b/>
          <w:bCs/>
          <w:iCs/>
          <w:color w:val="008000"/>
          <w:sz w:val="28"/>
          <w:szCs w:val="28"/>
        </w:rPr>
        <w:t xml:space="preserve"> </w:t>
      </w:r>
      <w:bookmarkStart w:id="718" w:name="_Toc364340550"/>
      <w:bookmarkStart w:id="719" w:name="_Toc404612970"/>
      <w:r w:rsidRPr="00AF2FA5">
        <w:rPr>
          <w:rFonts w:cs="Arial"/>
          <w:b/>
          <w:bCs/>
          <w:iCs/>
          <w:color w:val="008000"/>
          <w:sz w:val="28"/>
          <w:szCs w:val="28"/>
        </w:rPr>
        <w:t>other information requirements</w:t>
      </w:r>
      <w:bookmarkEnd w:id="715"/>
      <w:bookmarkEnd w:id="716"/>
      <w:bookmarkEnd w:id="717"/>
      <w:bookmarkEnd w:id="718"/>
      <w:bookmarkEnd w:id="719"/>
    </w:p>
    <w:p w14:paraId="047B8C8D" w14:textId="77777777" w:rsidR="00AF2FA5" w:rsidRPr="00AF2FA5" w:rsidRDefault="00AF2FA5" w:rsidP="00AF2FA5">
      <w:pPr>
        <w:widowControl w:val="0"/>
        <w:rPr>
          <w:szCs w:val="20"/>
          <w:lang w:eastAsia="en-AU"/>
        </w:rPr>
      </w:pPr>
      <w:r w:rsidRPr="00AF2FA5">
        <w:rPr>
          <w:szCs w:val="20"/>
          <w:lang w:eastAsia="en-AU"/>
        </w:rPr>
        <w:t>This Checklist is in addition to the Checklist for Guideline 3.1.1 and will assist you in determining if you have met the information requirements as specified in Guideline 3.2.1 – General food labelling which is mandatory for all labelling applications. If your application relates to Guidelines 3.2.2–3.2.6, then the information required is in addition to 3.2.1.</w:t>
      </w:r>
    </w:p>
    <w:p w14:paraId="12CBB592" w14:textId="77777777" w:rsidR="00AF2FA5" w:rsidRPr="00AF2FA5" w:rsidRDefault="00AF2FA5" w:rsidP="00AF2FA5">
      <w:pPr>
        <w:widowControl w:val="0"/>
        <w:rPr>
          <w:szCs w:val="20"/>
          <w:lang w:eastAsia="en-AU"/>
        </w:rPr>
      </w:pPr>
    </w:p>
    <w:tbl>
      <w:tblPr>
        <w:tblW w:w="9072" w:type="dxa"/>
        <w:tblLook w:val="01E0" w:firstRow="1" w:lastRow="1" w:firstColumn="1" w:lastColumn="1" w:noHBand="0" w:noVBand="0"/>
      </w:tblPr>
      <w:tblGrid>
        <w:gridCol w:w="817"/>
        <w:gridCol w:w="695"/>
        <w:gridCol w:w="14"/>
        <w:gridCol w:w="7546"/>
      </w:tblGrid>
      <w:tr w:rsidR="00AF2FA5" w:rsidRPr="00AF2FA5" w14:paraId="4DA4534F"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tcPr>
          <w:p w14:paraId="2C016C4B" w14:textId="77777777" w:rsidR="00AF2FA5" w:rsidRPr="00AF2FA5" w:rsidRDefault="00AF2FA5" w:rsidP="00AF2FA5">
            <w:pPr>
              <w:widowControl w:val="0"/>
              <w:spacing w:before="120" w:after="120"/>
              <w:jc w:val="center"/>
              <w:rPr>
                <w:b/>
                <w:szCs w:val="20"/>
                <w:lang w:eastAsia="en-AU"/>
              </w:rPr>
            </w:pPr>
            <w:r w:rsidRPr="00AF2FA5">
              <w:rPr>
                <w:b/>
                <w:szCs w:val="20"/>
                <w:lang w:eastAsia="en-AU"/>
              </w:rPr>
              <w:t>General food labelling (3.2.1)</w:t>
            </w:r>
          </w:p>
        </w:tc>
      </w:tr>
      <w:tr w:rsidR="00AF2FA5" w:rsidRPr="00AF2FA5" w14:paraId="328C83C4"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341CE447"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536E44D2"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4852FBA3"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3E3A46A7" w14:textId="77777777" w:rsidTr="00377FB2">
        <w:trPr>
          <w:cantSplit/>
        </w:trPr>
        <w:tc>
          <w:tcPr>
            <w:tcW w:w="817" w:type="dxa"/>
            <w:tcBorders>
              <w:top w:val="single" w:sz="4" w:space="0" w:color="auto"/>
              <w:left w:val="nil"/>
              <w:bottom w:val="nil"/>
              <w:right w:val="nil"/>
            </w:tcBorders>
            <w:vAlign w:val="center"/>
            <w:hideMark/>
          </w:tcPr>
          <w:p w14:paraId="53A7D11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680D45DB"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hideMark/>
          </w:tcPr>
          <w:p w14:paraId="603DCEFA" w14:textId="77777777" w:rsidR="00AF2FA5" w:rsidRPr="00AF2FA5" w:rsidRDefault="00AF2FA5" w:rsidP="00AF2FA5">
            <w:pPr>
              <w:widowControl w:val="0"/>
              <w:spacing w:before="60" w:after="60"/>
              <w:rPr>
                <w:szCs w:val="20"/>
                <w:lang w:eastAsia="en-AU"/>
              </w:rPr>
            </w:pPr>
            <w:r w:rsidRPr="00AF2FA5">
              <w:rPr>
                <w:szCs w:val="20"/>
                <w:lang w:eastAsia="en-AU"/>
              </w:rPr>
              <w:t>A.1 Proposed labelling change</w:t>
            </w:r>
          </w:p>
        </w:tc>
      </w:tr>
      <w:tr w:rsidR="00AF2FA5" w:rsidRPr="00AF2FA5" w14:paraId="6343183B" w14:textId="77777777" w:rsidTr="00377FB2">
        <w:trPr>
          <w:cantSplit/>
        </w:trPr>
        <w:tc>
          <w:tcPr>
            <w:tcW w:w="817" w:type="dxa"/>
            <w:tcBorders>
              <w:left w:val="nil"/>
              <w:bottom w:val="nil"/>
              <w:right w:val="nil"/>
            </w:tcBorders>
            <w:vAlign w:val="center"/>
            <w:hideMark/>
          </w:tcPr>
          <w:p w14:paraId="5CB55BD8"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left w:val="nil"/>
              <w:bottom w:val="nil"/>
              <w:right w:val="nil"/>
            </w:tcBorders>
            <w:vAlign w:val="center"/>
          </w:tcPr>
          <w:p w14:paraId="34914BE1" w14:textId="77777777" w:rsidR="00AF2FA5" w:rsidRPr="00AF2FA5" w:rsidRDefault="00AF2FA5" w:rsidP="00AF2FA5">
            <w:pPr>
              <w:widowControl w:val="0"/>
              <w:spacing w:before="60" w:after="60"/>
              <w:jc w:val="center"/>
              <w:rPr>
                <w:szCs w:val="20"/>
                <w:lang w:eastAsia="en-AU"/>
              </w:rPr>
            </w:pPr>
          </w:p>
        </w:tc>
        <w:tc>
          <w:tcPr>
            <w:tcW w:w="7546" w:type="dxa"/>
            <w:tcBorders>
              <w:left w:val="nil"/>
              <w:bottom w:val="nil"/>
              <w:right w:val="nil"/>
            </w:tcBorders>
            <w:vAlign w:val="center"/>
            <w:hideMark/>
          </w:tcPr>
          <w:p w14:paraId="4518CB7B" w14:textId="77777777" w:rsidR="00AF2FA5" w:rsidRPr="00AF2FA5" w:rsidRDefault="00AF2FA5" w:rsidP="00AF2FA5">
            <w:pPr>
              <w:widowControl w:val="0"/>
              <w:spacing w:before="60" w:after="60"/>
              <w:rPr>
                <w:szCs w:val="20"/>
                <w:lang w:eastAsia="en-AU"/>
              </w:rPr>
            </w:pPr>
            <w:r w:rsidRPr="00AF2FA5">
              <w:rPr>
                <w:szCs w:val="20"/>
                <w:lang w:eastAsia="en-AU"/>
              </w:rPr>
              <w:t>A.2 Foods or food groups potentially affected</w:t>
            </w:r>
          </w:p>
        </w:tc>
      </w:tr>
      <w:tr w:rsidR="00AF2FA5" w:rsidRPr="00AF2FA5" w14:paraId="2BEFF862" w14:textId="77777777" w:rsidTr="00377FB2">
        <w:trPr>
          <w:cantSplit/>
        </w:trPr>
        <w:tc>
          <w:tcPr>
            <w:tcW w:w="817" w:type="dxa"/>
            <w:vAlign w:val="center"/>
            <w:hideMark/>
          </w:tcPr>
          <w:p w14:paraId="2005748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0C53A0B5" w14:textId="77777777" w:rsidR="00AF2FA5" w:rsidRPr="00AF2FA5" w:rsidRDefault="00AF2FA5" w:rsidP="00AF2FA5">
            <w:pPr>
              <w:widowControl w:val="0"/>
              <w:spacing w:before="60" w:after="60"/>
              <w:jc w:val="center"/>
              <w:rPr>
                <w:szCs w:val="20"/>
                <w:lang w:eastAsia="en-AU"/>
              </w:rPr>
            </w:pPr>
          </w:p>
        </w:tc>
        <w:tc>
          <w:tcPr>
            <w:tcW w:w="7546" w:type="dxa"/>
            <w:vAlign w:val="center"/>
          </w:tcPr>
          <w:p w14:paraId="7F48EE6E" w14:textId="77777777" w:rsidR="00AF2FA5" w:rsidRPr="00AF2FA5" w:rsidRDefault="00AF2FA5" w:rsidP="00AF2FA5">
            <w:pPr>
              <w:widowControl w:val="0"/>
              <w:spacing w:before="60" w:after="60"/>
              <w:rPr>
                <w:szCs w:val="20"/>
                <w:lang w:eastAsia="en-AU"/>
              </w:rPr>
            </w:pPr>
            <w:r w:rsidRPr="00AF2FA5">
              <w:rPr>
                <w:szCs w:val="20"/>
                <w:lang w:eastAsia="en-AU"/>
              </w:rPr>
              <w:t>B.1 Demonstrated consumer support for change</w:t>
            </w:r>
          </w:p>
        </w:tc>
      </w:tr>
      <w:tr w:rsidR="00AF2FA5" w:rsidRPr="00AF2FA5" w14:paraId="7A0DBC9C" w14:textId="77777777" w:rsidTr="00377FB2">
        <w:trPr>
          <w:cantSplit/>
        </w:trPr>
        <w:tc>
          <w:tcPr>
            <w:tcW w:w="817" w:type="dxa"/>
            <w:vAlign w:val="center"/>
          </w:tcPr>
          <w:p w14:paraId="30189C32"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3B2D06C7" w14:textId="77777777" w:rsidR="00AF2FA5" w:rsidRPr="00AF2FA5" w:rsidRDefault="00AF2FA5" w:rsidP="00AF2FA5">
            <w:pPr>
              <w:widowControl w:val="0"/>
              <w:spacing w:before="60" w:after="60"/>
              <w:jc w:val="center"/>
              <w:rPr>
                <w:szCs w:val="20"/>
                <w:lang w:eastAsia="en-AU"/>
              </w:rPr>
            </w:pPr>
          </w:p>
        </w:tc>
        <w:tc>
          <w:tcPr>
            <w:tcW w:w="7546" w:type="dxa"/>
            <w:vAlign w:val="center"/>
          </w:tcPr>
          <w:p w14:paraId="4969C740" w14:textId="77777777" w:rsidR="00AF2FA5" w:rsidRPr="00AF2FA5" w:rsidRDefault="00AF2FA5" w:rsidP="00AF2FA5">
            <w:pPr>
              <w:widowControl w:val="0"/>
              <w:spacing w:before="60" w:after="60"/>
              <w:rPr>
                <w:szCs w:val="20"/>
                <w:lang w:eastAsia="en-AU"/>
              </w:rPr>
            </w:pPr>
            <w:r w:rsidRPr="00AF2FA5">
              <w:rPr>
                <w:szCs w:val="20"/>
                <w:lang w:eastAsia="en-AU"/>
              </w:rPr>
              <w:t>B.2 Proposed labelling to be understood and assist consumers</w:t>
            </w:r>
          </w:p>
        </w:tc>
      </w:tr>
      <w:tr w:rsidR="00AF2FA5" w:rsidRPr="00AF2FA5" w14:paraId="1F474BD2" w14:textId="77777777" w:rsidTr="00377FB2">
        <w:trPr>
          <w:cantSplit/>
        </w:trPr>
        <w:tc>
          <w:tcPr>
            <w:tcW w:w="817" w:type="dxa"/>
            <w:tcBorders>
              <w:bottom w:val="single" w:sz="4" w:space="0" w:color="auto"/>
            </w:tcBorders>
            <w:vAlign w:val="center"/>
          </w:tcPr>
          <w:p w14:paraId="7C09AF1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bottom w:val="single" w:sz="4" w:space="0" w:color="auto"/>
            </w:tcBorders>
            <w:vAlign w:val="center"/>
          </w:tcPr>
          <w:p w14:paraId="1A901B3F" w14:textId="77777777" w:rsidR="00AF2FA5" w:rsidRPr="00AF2FA5" w:rsidRDefault="00AF2FA5" w:rsidP="00AF2FA5">
            <w:pPr>
              <w:widowControl w:val="0"/>
              <w:spacing w:before="60" w:after="60"/>
              <w:jc w:val="center"/>
              <w:rPr>
                <w:szCs w:val="20"/>
                <w:lang w:eastAsia="en-AU"/>
              </w:rPr>
            </w:pPr>
          </w:p>
        </w:tc>
        <w:tc>
          <w:tcPr>
            <w:tcW w:w="7546" w:type="dxa"/>
            <w:tcBorders>
              <w:bottom w:val="single" w:sz="4" w:space="0" w:color="auto"/>
            </w:tcBorders>
            <w:vAlign w:val="center"/>
          </w:tcPr>
          <w:p w14:paraId="2571F16B" w14:textId="77777777" w:rsidR="00AF2FA5" w:rsidRPr="00AF2FA5" w:rsidRDefault="00AF2FA5" w:rsidP="00AF2FA5">
            <w:pPr>
              <w:widowControl w:val="0"/>
              <w:spacing w:before="60" w:after="60"/>
              <w:rPr>
                <w:szCs w:val="20"/>
                <w:lang w:eastAsia="en-AU"/>
              </w:rPr>
            </w:pPr>
            <w:r w:rsidRPr="00AF2FA5">
              <w:rPr>
                <w:szCs w:val="20"/>
                <w:lang w:eastAsia="en-AU"/>
              </w:rPr>
              <w:t>B.3 Any adverse health or diet impacts</w:t>
            </w:r>
          </w:p>
        </w:tc>
      </w:tr>
      <w:tr w:rsidR="00AF2FA5" w:rsidRPr="00AF2FA5" w14:paraId="336E7F25"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tcPr>
          <w:p w14:paraId="0D3488BD" w14:textId="77777777" w:rsidR="00AF2FA5" w:rsidRPr="00AF2FA5" w:rsidRDefault="00AF2FA5" w:rsidP="00AF2FA5">
            <w:pPr>
              <w:widowControl w:val="0"/>
              <w:spacing w:before="120" w:after="120"/>
              <w:jc w:val="center"/>
              <w:rPr>
                <w:b/>
                <w:szCs w:val="20"/>
                <w:lang w:eastAsia="en-AU"/>
              </w:rPr>
            </w:pPr>
            <w:r w:rsidRPr="00AF2FA5">
              <w:rPr>
                <w:b/>
                <w:szCs w:val="20"/>
                <w:lang w:eastAsia="en-AU"/>
              </w:rPr>
              <w:t>Warning and advisory statements (3.2.2)</w:t>
            </w:r>
          </w:p>
        </w:tc>
      </w:tr>
      <w:tr w:rsidR="00AF2FA5" w:rsidRPr="00AF2FA5" w14:paraId="0A4B470A"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31108908"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6265C288"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74E4D84F"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14F6548C" w14:textId="77777777" w:rsidTr="00377FB2">
        <w:trPr>
          <w:cantSplit/>
        </w:trPr>
        <w:tc>
          <w:tcPr>
            <w:tcW w:w="817" w:type="dxa"/>
            <w:tcBorders>
              <w:top w:val="single" w:sz="4" w:space="0" w:color="auto"/>
              <w:left w:val="nil"/>
              <w:bottom w:val="single" w:sz="4" w:space="0" w:color="auto"/>
              <w:right w:val="nil"/>
            </w:tcBorders>
            <w:vAlign w:val="center"/>
            <w:hideMark/>
          </w:tcPr>
          <w:p w14:paraId="04F0F32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single" w:sz="4" w:space="0" w:color="auto"/>
              <w:right w:val="nil"/>
            </w:tcBorders>
            <w:vAlign w:val="center"/>
          </w:tcPr>
          <w:p w14:paraId="2AAD9CBA"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single" w:sz="4" w:space="0" w:color="auto"/>
              <w:right w:val="nil"/>
            </w:tcBorders>
            <w:vAlign w:val="center"/>
            <w:hideMark/>
          </w:tcPr>
          <w:p w14:paraId="616258D2" w14:textId="77777777" w:rsidR="00AF2FA5" w:rsidRPr="00AF2FA5" w:rsidRDefault="00AF2FA5" w:rsidP="00AF2FA5">
            <w:pPr>
              <w:widowControl w:val="0"/>
              <w:spacing w:before="60" w:after="60"/>
              <w:rPr>
                <w:szCs w:val="20"/>
                <w:lang w:eastAsia="en-AU"/>
              </w:rPr>
            </w:pPr>
            <w:r w:rsidRPr="00AF2FA5">
              <w:rPr>
                <w:szCs w:val="20"/>
                <w:lang w:eastAsia="en-AU"/>
              </w:rPr>
              <w:t>A.1 Data on potential health concern</w:t>
            </w:r>
          </w:p>
        </w:tc>
      </w:tr>
      <w:tr w:rsidR="00AF2FA5" w:rsidRPr="00AF2FA5" w14:paraId="5B2F0B01" w14:textId="77777777" w:rsidTr="00377FB2">
        <w:trPr>
          <w:cantSplit/>
        </w:trPr>
        <w:tc>
          <w:tcPr>
            <w:tcW w:w="817" w:type="dxa"/>
            <w:tcBorders>
              <w:top w:val="single" w:sz="4" w:space="0" w:color="auto"/>
              <w:left w:val="nil"/>
              <w:bottom w:val="single" w:sz="4" w:space="0" w:color="auto"/>
              <w:right w:val="nil"/>
            </w:tcBorders>
            <w:vAlign w:val="center"/>
          </w:tcPr>
          <w:p w14:paraId="491633A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single" w:sz="4" w:space="0" w:color="auto"/>
              <w:right w:val="nil"/>
            </w:tcBorders>
            <w:vAlign w:val="center"/>
          </w:tcPr>
          <w:p w14:paraId="73C99C95"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single" w:sz="4" w:space="0" w:color="auto"/>
              <w:right w:val="nil"/>
            </w:tcBorders>
            <w:vAlign w:val="center"/>
          </w:tcPr>
          <w:p w14:paraId="1889026F" w14:textId="77777777" w:rsidR="00AF2FA5" w:rsidRPr="00AF2FA5" w:rsidRDefault="00AF2FA5" w:rsidP="00AF2FA5">
            <w:pPr>
              <w:widowControl w:val="0"/>
              <w:spacing w:before="60" w:after="60"/>
              <w:rPr>
                <w:szCs w:val="20"/>
                <w:lang w:eastAsia="en-AU"/>
              </w:rPr>
            </w:pPr>
            <w:r w:rsidRPr="00AF2FA5">
              <w:rPr>
                <w:szCs w:val="20"/>
                <w:lang w:eastAsia="en-AU"/>
              </w:rPr>
              <w:t>B.1 Data on lack of consumer awareness of  health and safety risk</w:t>
            </w:r>
          </w:p>
        </w:tc>
      </w:tr>
      <w:tr w:rsidR="00AF2FA5" w:rsidRPr="00AF2FA5" w14:paraId="65CAD4D4"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tcPr>
          <w:p w14:paraId="36C6056C" w14:textId="77777777" w:rsidR="00AF2FA5" w:rsidRPr="00AF2FA5" w:rsidRDefault="00AF2FA5" w:rsidP="00AF2FA5">
            <w:pPr>
              <w:widowControl w:val="0"/>
              <w:spacing w:before="120" w:after="120"/>
              <w:jc w:val="center"/>
              <w:rPr>
                <w:b/>
                <w:szCs w:val="20"/>
                <w:lang w:eastAsia="en-AU"/>
              </w:rPr>
            </w:pPr>
            <w:r w:rsidRPr="00AF2FA5">
              <w:rPr>
                <w:b/>
                <w:szCs w:val="20"/>
                <w:lang w:eastAsia="en-AU"/>
              </w:rPr>
              <w:t>Declaration of allergens (3.2.3)</w:t>
            </w:r>
          </w:p>
        </w:tc>
      </w:tr>
      <w:tr w:rsidR="00AF2FA5" w:rsidRPr="00AF2FA5" w14:paraId="1C931962"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3153A5A1"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7105D871"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084D67C8"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3604394A" w14:textId="77777777" w:rsidTr="00377FB2">
        <w:trPr>
          <w:cantSplit/>
        </w:trPr>
        <w:tc>
          <w:tcPr>
            <w:tcW w:w="9072" w:type="dxa"/>
            <w:gridSpan w:val="4"/>
            <w:tcBorders>
              <w:top w:val="single" w:sz="4" w:space="0" w:color="auto"/>
              <w:left w:val="nil"/>
              <w:bottom w:val="single" w:sz="4" w:space="0" w:color="auto"/>
              <w:right w:val="nil"/>
            </w:tcBorders>
            <w:vAlign w:val="center"/>
          </w:tcPr>
          <w:p w14:paraId="52418125" w14:textId="77777777" w:rsidR="00AF2FA5" w:rsidRPr="00AF2FA5" w:rsidRDefault="00AF2FA5" w:rsidP="00AF2FA5">
            <w:pPr>
              <w:keepNext/>
              <w:widowControl w:val="0"/>
              <w:spacing w:before="60" w:after="60"/>
              <w:rPr>
                <w:b/>
                <w:szCs w:val="20"/>
                <w:lang w:eastAsia="en-AU"/>
              </w:rPr>
            </w:pPr>
            <w:r w:rsidRPr="00AF2FA5">
              <w:rPr>
                <w:b/>
                <w:szCs w:val="20"/>
                <w:lang w:eastAsia="en-AU"/>
              </w:rPr>
              <w:t>A Addition of allergen to list of declared foods</w:t>
            </w:r>
          </w:p>
        </w:tc>
      </w:tr>
      <w:tr w:rsidR="00AF2FA5" w:rsidRPr="00AF2FA5" w14:paraId="02146F34" w14:textId="77777777" w:rsidTr="00377FB2">
        <w:trPr>
          <w:cantSplit/>
        </w:trPr>
        <w:tc>
          <w:tcPr>
            <w:tcW w:w="817" w:type="dxa"/>
            <w:tcBorders>
              <w:top w:val="single" w:sz="4" w:space="0" w:color="auto"/>
              <w:left w:val="nil"/>
              <w:bottom w:val="nil"/>
              <w:right w:val="nil"/>
            </w:tcBorders>
            <w:vAlign w:val="center"/>
            <w:hideMark/>
          </w:tcPr>
          <w:p w14:paraId="5B16A55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0ED21C87"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2D9D2EAD" w14:textId="77777777" w:rsidR="00AF2FA5" w:rsidRPr="00AF2FA5" w:rsidRDefault="00AF2FA5" w:rsidP="00AF2FA5">
            <w:pPr>
              <w:widowControl w:val="0"/>
              <w:spacing w:before="60" w:after="60"/>
              <w:rPr>
                <w:szCs w:val="20"/>
                <w:lang w:eastAsia="en-AU"/>
              </w:rPr>
            </w:pPr>
            <w:r w:rsidRPr="00AF2FA5">
              <w:rPr>
                <w:szCs w:val="20"/>
                <w:lang w:eastAsia="en-AU"/>
              </w:rPr>
              <w:t>A.1 Demonstration that the food causes IgE-mediated allergy</w:t>
            </w:r>
          </w:p>
        </w:tc>
      </w:tr>
      <w:tr w:rsidR="00AF2FA5" w:rsidRPr="00AF2FA5" w14:paraId="5993F443" w14:textId="77777777" w:rsidTr="00377FB2">
        <w:tc>
          <w:tcPr>
            <w:tcW w:w="817" w:type="dxa"/>
            <w:vAlign w:val="center"/>
            <w:hideMark/>
          </w:tcPr>
          <w:p w14:paraId="64FAD4E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05C5EEC0" w14:textId="77777777" w:rsidR="00AF2FA5" w:rsidRPr="00AF2FA5" w:rsidRDefault="00AF2FA5" w:rsidP="00AF2FA5">
            <w:pPr>
              <w:widowControl w:val="0"/>
              <w:spacing w:before="60" w:after="60"/>
              <w:jc w:val="center"/>
              <w:rPr>
                <w:szCs w:val="20"/>
                <w:lang w:eastAsia="en-AU"/>
              </w:rPr>
            </w:pPr>
          </w:p>
        </w:tc>
        <w:tc>
          <w:tcPr>
            <w:tcW w:w="7546" w:type="dxa"/>
            <w:vAlign w:val="center"/>
          </w:tcPr>
          <w:p w14:paraId="1564DD8C" w14:textId="77777777" w:rsidR="00AF2FA5" w:rsidRPr="00AF2FA5" w:rsidRDefault="00AF2FA5" w:rsidP="00AF2FA5">
            <w:pPr>
              <w:widowControl w:val="0"/>
              <w:spacing w:before="60" w:after="60"/>
              <w:rPr>
                <w:szCs w:val="20"/>
                <w:lang w:eastAsia="en-AU"/>
              </w:rPr>
            </w:pPr>
            <w:r w:rsidRPr="00AF2FA5">
              <w:rPr>
                <w:szCs w:val="20"/>
                <w:lang w:eastAsia="en-AU"/>
              </w:rPr>
              <w:t>A.2 Incidence of allergic reaction</w:t>
            </w:r>
          </w:p>
        </w:tc>
      </w:tr>
      <w:tr w:rsidR="00AF2FA5" w:rsidRPr="00AF2FA5" w14:paraId="60A257DA" w14:textId="77777777" w:rsidTr="00377FB2">
        <w:tc>
          <w:tcPr>
            <w:tcW w:w="817" w:type="dxa"/>
            <w:vAlign w:val="center"/>
          </w:tcPr>
          <w:p w14:paraId="1C0E9538"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767F47E1" w14:textId="77777777" w:rsidR="00AF2FA5" w:rsidRPr="00AF2FA5" w:rsidRDefault="00AF2FA5" w:rsidP="00AF2FA5">
            <w:pPr>
              <w:widowControl w:val="0"/>
              <w:spacing w:before="60" w:after="60"/>
              <w:jc w:val="center"/>
              <w:rPr>
                <w:szCs w:val="20"/>
                <w:lang w:eastAsia="en-AU"/>
              </w:rPr>
            </w:pPr>
          </w:p>
        </w:tc>
        <w:tc>
          <w:tcPr>
            <w:tcW w:w="7546" w:type="dxa"/>
            <w:vAlign w:val="center"/>
          </w:tcPr>
          <w:p w14:paraId="0BF567F8" w14:textId="77777777" w:rsidR="00AF2FA5" w:rsidRPr="00AF2FA5" w:rsidRDefault="00AF2FA5" w:rsidP="00AF2FA5">
            <w:pPr>
              <w:widowControl w:val="0"/>
              <w:spacing w:before="60" w:after="60"/>
              <w:rPr>
                <w:szCs w:val="20"/>
                <w:lang w:eastAsia="en-AU"/>
              </w:rPr>
            </w:pPr>
            <w:r w:rsidRPr="00AF2FA5">
              <w:rPr>
                <w:szCs w:val="20"/>
                <w:lang w:eastAsia="en-AU"/>
              </w:rPr>
              <w:t>A.3 Severity of allergic reaction</w:t>
            </w:r>
          </w:p>
        </w:tc>
      </w:tr>
      <w:tr w:rsidR="00AF2FA5" w:rsidRPr="00AF2FA5" w14:paraId="236FEB2C" w14:textId="77777777" w:rsidTr="00377FB2">
        <w:tc>
          <w:tcPr>
            <w:tcW w:w="817" w:type="dxa"/>
            <w:tcBorders>
              <w:bottom w:val="single" w:sz="4" w:space="0" w:color="auto"/>
            </w:tcBorders>
            <w:vAlign w:val="center"/>
          </w:tcPr>
          <w:p w14:paraId="4F11405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bottom w:val="single" w:sz="4" w:space="0" w:color="auto"/>
            </w:tcBorders>
            <w:vAlign w:val="center"/>
          </w:tcPr>
          <w:p w14:paraId="63DDB333" w14:textId="77777777" w:rsidR="00AF2FA5" w:rsidRPr="00AF2FA5" w:rsidRDefault="00AF2FA5" w:rsidP="00AF2FA5">
            <w:pPr>
              <w:widowControl w:val="0"/>
              <w:spacing w:before="60" w:after="60"/>
              <w:jc w:val="center"/>
              <w:rPr>
                <w:szCs w:val="20"/>
                <w:lang w:eastAsia="en-AU"/>
              </w:rPr>
            </w:pPr>
          </w:p>
        </w:tc>
        <w:tc>
          <w:tcPr>
            <w:tcW w:w="7546" w:type="dxa"/>
            <w:tcBorders>
              <w:bottom w:val="single" w:sz="4" w:space="0" w:color="auto"/>
            </w:tcBorders>
            <w:vAlign w:val="center"/>
          </w:tcPr>
          <w:p w14:paraId="4B309FD1" w14:textId="77777777" w:rsidR="00AF2FA5" w:rsidRPr="00AF2FA5" w:rsidRDefault="00AF2FA5" w:rsidP="00AF2FA5">
            <w:pPr>
              <w:widowControl w:val="0"/>
              <w:spacing w:before="60" w:after="60"/>
              <w:rPr>
                <w:szCs w:val="20"/>
                <w:lang w:eastAsia="en-AU"/>
              </w:rPr>
            </w:pPr>
            <w:r w:rsidRPr="00AF2FA5">
              <w:rPr>
                <w:szCs w:val="20"/>
                <w:lang w:eastAsia="en-AU"/>
              </w:rPr>
              <w:t>A.4 Extent of use of allergen in foods</w:t>
            </w:r>
          </w:p>
        </w:tc>
      </w:tr>
      <w:tr w:rsidR="00AF2FA5" w:rsidRPr="00AF2FA5" w14:paraId="1705DE04" w14:textId="77777777" w:rsidTr="00377FB2">
        <w:tc>
          <w:tcPr>
            <w:tcW w:w="9072" w:type="dxa"/>
            <w:gridSpan w:val="4"/>
            <w:tcBorders>
              <w:top w:val="single" w:sz="4" w:space="0" w:color="auto"/>
              <w:left w:val="nil"/>
              <w:bottom w:val="single" w:sz="4" w:space="0" w:color="auto"/>
              <w:right w:val="nil"/>
            </w:tcBorders>
            <w:vAlign w:val="center"/>
          </w:tcPr>
          <w:p w14:paraId="179DAD16" w14:textId="77777777" w:rsidR="00AF2FA5" w:rsidRPr="00AF2FA5" w:rsidRDefault="00AF2FA5" w:rsidP="00AF2FA5">
            <w:pPr>
              <w:keepNext/>
              <w:widowControl w:val="0"/>
              <w:spacing w:before="60" w:after="60"/>
              <w:rPr>
                <w:b/>
                <w:szCs w:val="20"/>
                <w:lang w:eastAsia="en-AU"/>
              </w:rPr>
            </w:pPr>
            <w:r w:rsidRPr="00AF2FA5">
              <w:rPr>
                <w:b/>
                <w:szCs w:val="20"/>
                <w:lang w:eastAsia="en-AU"/>
              </w:rPr>
              <w:t>B Removal of food derivative from the list of declared foods</w:t>
            </w:r>
          </w:p>
        </w:tc>
      </w:tr>
      <w:tr w:rsidR="00AF2FA5" w:rsidRPr="00AF2FA5" w14:paraId="3BB091F9" w14:textId="77777777" w:rsidTr="00377FB2">
        <w:tc>
          <w:tcPr>
            <w:tcW w:w="817" w:type="dxa"/>
            <w:tcBorders>
              <w:top w:val="single" w:sz="4" w:space="0" w:color="auto"/>
              <w:left w:val="nil"/>
              <w:bottom w:val="nil"/>
              <w:right w:val="nil"/>
            </w:tcBorders>
            <w:vAlign w:val="center"/>
            <w:hideMark/>
          </w:tcPr>
          <w:p w14:paraId="5722FBB2"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741EB700"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595F64F3" w14:textId="77777777" w:rsidR="00AF2FA5" w:rsidRPr="00AF2FA5" w:rsidRDefault="00AF2FA5" w:rsidP="00AF2FA5">
            <w:pPr>
              <w:widowControl w:val="0"/>
              <w:spacing w:before="60" w:after="60"/>
              <w:rPr>
                <w:szCs w:val="20"/>
                <w:lang w:eastAsia="en-AU"/>
              </w:rPr>
            </w:pPr>
            <w:r w:rsidRPr="00AF2FA5">
              <w:rPr>
                <w:szCs w:val="20"/>
                <w:lang w:eastAsia="en-AU"/>
              </w:rPr>
              <w:t>B.1 Nature of food derivative</w:t>
            </w:r>
          </w:p>
        </w:tc>
      </w:tr>
      <w:tr w:rsidR="00AF2FA5" w:rsidRPr="00AF2FA5" w14:paraId="2BF274CE" w14:textId="77777777" w:rsidTr="00377FB2">
        <w:tc>
          <w:tcPr>
            <w:tcW w:w="817" w:type="dxa"/>
            <w:vAlign w:val="center"/>
            <w:hideMark/>
          </w:tcPr>
          <w:p w14:paraId="7FDCD32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559E3765" w14:textId="77777777" w:rsidR="00AF2FA5" w:rsidRPr="00AF2FA5" w:rsidRDefault="00AF2FA5" w:rsidP="00AF2FA5">
            <w:pPr>
              <w:widowControl w:val="0"/>
              <w:spacing w:before="60" w:after="60"/>
              <w:jc w:val="center"/>
              <w:rPr>
                <w:szCs w:val="20"/>
                <w:lang w:eastAsia="en-AU"/>
              </w:rPr>
            </w:pPr>
          </w:p>
        </w:tc>
        <w:tc>
          <w:tcPr>
            <w:tcW w:w="7546" w:type="dxa"/>
            <w:vAlign w:val="center"/>
          </w:tcPr>
          <w:p w14:paraId="31BFF3A3" w14:textId="77777777" w:rsidR="00AF2FA5" w:rsidRPr="00AF2FA5" w:rsidRDefault="00AF2FA5" w:rsidP="00AF2FA5">
            <w:pPr>
              <w:widowControl w:val="0"/>
              <w:spacing w:before="60" w:after="60"/>
              <w:rPr>
                <w:szCs w:val="20"/>
                <w:lang w:eastAsia="en-AU"/>
              </w:rPr>
            </w:pPr>
            <w:r w:rsidRPr="00AF2FA5">
              <w:rPr>
                <w:szCs w:val="20"/>
                <w:lang w:eastAsia="en-AU"/>
              </w:rPr>
              <w:t>B.2 Use of food derivative and presence in final food</w:t>
            </w:r>
          </w:p>
        </w:tc>
      </w:tr>
      <w:tr w:rsidR="00AF2FA5" w:rsidRPr="00AF2FA5" w14:paraId="778666C6" w14:textId="77777777" w:rsidTr="00377FB2">
        <w:trPr>
          <w:cantSplit/>
        </w:trPr>
        <w:tc>
          <w:tcPr>
            <w:tcW w:w="817" w:type="dxa"/>
            <w:tcBorders>
              <w:top w:val="nil"/>
              <w:left w:val="nil"/>
              <w:bottom w:val="nil"/>
              <w:right w:val="nil"/>
            </w:tcBorders>
            <w:vAlign w:val="center"/>
            <w:hideMark/>
          </w:tcPr>
          <w:p w14:paraId="0F77CC58"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1E706B7"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6F95D8B" w14:textId="77777777" w:rsidR="00AF2FA5" w:rsidRPr="00AF2FA5" w:rsidRDefault="00AF2FA5" w:rsidP="00AF2FA5">
            <w:pPr>
              <w:widowControl w:val="0"/>
              <w:spacing w:before="60" w:after="60"/>
              <w:rPr>
                <w:szCs w:val="20"/>
                <w:lang w:eastAsia="en-AU"/>
              </w:rPr>
            </w:pPr>
            <w:r w:rsidRPr="00AF2FA5">
              <w:rPr>
                <w:szCs w:val="20"/>
                <w:lang w:eastAsia="en-AU"/>
              </w:rPr>
              <w:t xml:space="preserve">B.3 Dietary intake information </w:t>
            </w:r>
          </w:p>
        </w:tc>
      </w:tr>
      <w:tr w:rsidR="00AF2FA5" w:rsidRPr="00AF2FA5" w14:paraId="308C778F" w14:textId="77777777" w:rsidTr="00377FB2">
        <w:trPr>
          <w:cantSplit/>
        </w:trPr>
        <w:tc>
          <w:tcPr>
            <w:tcW w:w="817" w:type="dxa"/>
            <w:tcBorders>
              <w:top w:val="nil"/>
              <w:left w:val="nil"/>
              <w:bottom w:val="nil"/>
              <w:right w:val="nil"/>
            </w:tcBorders>
            <w:vAlign w:val="center"/>
          </w:tcPr>
          <w:p w14:paraId="7A21C37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C55CBD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27A7FFB" w14:textId="77777777" w:rsidR="00AF2FA5" w:rsidRPr="00AF2FA5" w:rsidRDefault="00AF2FA5" w:rsidP="00AF2FA5">
            <w:pPr>
              <w:widowControl w:val="0"/>
              <w:spacing w:before="60" w:after="60"/>
              <w:rPr>
                <w:szCs w:val="20"/>
                <w:lang w:eastAsia="en-AU"/>
              </w:rPr>
            </w:pPr>
            <w:r w:rsidRPr="00AF2FA5">
              <w:rPr>
                <w:szCs w:val="20"/>
                <w:lang w:eastAsia="en-AU"/>
              </w:rPr>
              <w:t>B.4 History of safe use</w:t>
            </w:r>
          </w:p>
        </w:tc>
      </w:tr>
      <w:tr w:rsidR="00AF2FA5" w:rsidRPr="00AF2FA5" w14:paraId="7E44764A" w14:textId="77777777" w:rsidTr="00377FB2">
        <w:trPr>
          <w:cantSplit/>
        </w:trPr>
        <w:tc>
          <w:tcPr>
            <w:tcW w:w="817" w:type="dxa"/>
            <w:tcBorders>
              <w:top w:val="nil"/>
              <w:left w:val="nil"/>
              <w:bottom w:val="single" w:sz="4" w:space="0" w:color="auto"/>
              <w:right w:val="nil"/>
            </w:tcBorders>
            <w:vAlign w:val="center"/>
          </w:tcPr>
          <w:p w14:paraId="17D3655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23E3BAE2"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728548BD" w14:textId="77777777" w:rsidR="00AF2FA5" w:rsidRPr="00AF2FA5" w:rsidRDefault="00AF2FA5" w:rsidP="00AF2FA5">
            <w:pPr>
              <w:widowControl w:val="0"/>
              <w:spacing w:before="60" w:after="60"/>
              <w:rPr>
                <w:szCs w:val="20"/>
                <w:lang w:eastAsia="en-AU"/>
              </w:rPr>
            </w:pPr>
            <w:r w:rsidRPr="00AF2FA5">
              <w:rPr>
                <w:szCs w:val="20"/>
                <w:lang w:eastAsia="en-AU"/>
              </w:rPr>
              <w:t>B.5 Clinical information on safety of food derivative</w:t>
            </w:r>
          </w:p>
        </w:tc>
      </w:tr>
      <w:tr w:rsidR="00AF2FA5" w:rsidRPr="00AF2FA5" w14:paraId="3D69F223" w14:textId="77777777" w:rsidTr="00377FB2">
        <w:tc>
          <w:tcPr>
            <w:tcW w:w="9072" w:type="dxa"/>
            <w:gridSpan w:val="4"/>
            <w:tcBorders>
              <w:top w:val="single" w:sz="4" w:space="0" w:color="auto"/>
              <w:left w:val="nil"/>
              <w:bottom w:val="single" w:sz="4" w:space="0" w:color="auto"/>
              <w:right w:val="nil"/>
            </w:tcBorders>
            <w:shd w:val="clear" w:color="auto" w:fill="D6E3BC" w:themeFill="accent3" w:themeFillTint="66"/>
          </w:tcPr>
          <w:p w14:paraId="237AE9D9" w14:textId="77777777" w:rsidR="00AF2FA5" w:rsidRPr="00AF2FA5" w:rsidRDefault="00AF2FA5" w:rsidP="00AF2FA5">
            <w:pPr>
              <w:keepNext/>
              <w:widowControl w:val="0"/>
              <w:spacing w:before="120" w:after="120"/>
              <w:jc w:val="center"/>
              <w:rPr>
                <w:b/>
                <w:szCs w:val="20"/>
                <w:lang w:eastAsia="en-AU"/>
              </w:rPr>
            </w:pPr>
            <w:r w:rsidRPr="00AF2FA5">
              <w:rPr>
                <w:b/>
                <w:szCs w:val="20"/>
                <w:lang w:eastAsia="en-AU"/>
              </w:rPr>
              <w:t>Labelling for consumer information and choice (3.2.4)</w:t>
            </w:r>
          </w:p>
        </w:tc>
      </w:tr>
      <w:tr w:rsidR="00AF2FA5" w:rsidRPr="00AF2FA5" w14:paraId="47D6A5C6"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247B0D6C"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1FBEA082"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6F205E82"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59FE771B" w14:textId="77777777" w:rsidTr="00377FB2">
        <w:tc>
          <w:tcPr>
            <w:tcW w:w="817" w:type="dxa"/>
            <w:hideMark/>
          </w:tcPr>
          <w:p w14:paraId="10A2833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Pr>
          <w:p w14:paraId="45905FC5" w14:textId="77777777" w:rsidR="00AF2FA5" w:rsidRPr="00AF2FA5" w:rsidRDefault="00AF2FA5" w:rsidP="00AF2FA5">
            <w:pPr>
              <w:widowControl w:val="0"/>
              <w:spacing w:before="60" w:after="60"/>
              <w:jc w:val="center"/>
              <w:rPr>
                <w:szCs w:val="20"/>
                <w:lang w:eastAsia="en-AU"/>
              </w:rPr>
            </w:pPr>
          </w:p>
        </w:tc>
        <w:tc>
          <w:tcPr>
            <w:tcW w:w="7546" w:type="dxa"/>
          </w:tcPr>
          <w:p w14:paraId="4EB6E866" w14:textId="77777777" w:rsidR="00AF2FA5" w:rsidRPr="00AF2FA5" w:rsidRDefault="00AF2FA5" w:rsidP="00AF2FA5">
            <w:pPr>
              <w:widowControl w:val="0"/>
              <w:spacing w:before="60" w:after="60"/>
              <w:rPr>
                <w:szCs w:val="20"/>
                <w:lang w:eastAsia="en-AU"/>
              </w:rPr>
            </w:pPr>
            <w:r w:rsidRPr="00AF2FA5">
              <w:rPr>
                <w:szCs w:val="20"/>
                <w:lang w:eastAsia="en-AU"/>
              </w:rPr>
              <w:t>A.1 Current labelling or alternative information inadequacies</w:t>
            </w:r>
          </w:p>
        </w:tc>
      </w:tr>
      <w:tr w:rsidR="00AF2FA5" w:rsidRPr="00AF2FA5" w14:paraId="7594D7CC" w14:textId="77777777" w:rsidTr="00377FB2">
        <w:tc>
          <w:tcPr>
            <w:tcW w:w="817" w:type="dxa"/>
            <w:tcBorders>
              <w:top w:val="nil"/>
              <w:left w:val="nil"/>
              <w:bottom w:val="nil"/>
              <w:right w:val="nil"/>
            </w:tcBorders>
            <w:hideMark/>
          </w:tcPr>
          <w:p w14:paraId="122C2FC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tcPr>
          <w:p w14:paraId="4431F7DA"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tcPr>
          <w:p w14:paraId="4BFE4B20" w14:textId="1D69C3CE" w:rsidR="00AF2FA5" w:rsidRPr="00AF2FA5" w:rsidRDefault="00AF2FA5" w:rsidP="00AF2FA5">
            <w:pPr>
              <w:widowControl w:val="0"/>
              <w:spacing w:before="60" w:after="60"/>
              <w:rPr>
                <w:szCs w:val="20"/>
                <w:lang w:eastAsia="en-AU"/>
              </w:rPr>
            </w:pPr>
            <w:r w:rsidRPr="00AF2FA5">
              <w:rPr>
                <w:szCs w:val="20"/>
                <w:lang w:eastAsia="en-AU"/>
              </w:rPr>
              <w:t>A.2 Information on lack of suitable alternatives available to consume</w:t>
            </w:r>
            <w:r w:rsidR="00E86754">
              <w:rPr>
                <w:szCs w:val="20"/>
                <w:lang w:eastAsia="en-AU"/>
              </w:rPr>
              <w:t xml:space="preserve">rs. </w:t>
            </w:r>
          </w:p>
        </w:tc>
      </w:tr>
      <w:tr w:rsidR="00AF2FA5" w:rsidRPr="00AF2FA5" w14:paraId="0746F162" w14:textId="77777777" w:rsidTr="00377FB2">
        <w:tc>
          <w:tcPr>
            <w:tcW w:w="817" w:type="dxa"/>
            <w:tcBorders>
              <w:top w:val="nil"/>
              <w:left w:val="nil"/>
              <w:bottom w:val="nil"/>
              <w:right w:val="nil"/>
            </w:tcBorders>
          </w:tcPr>
          <w:p w14:paraId="6A27B0C2"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tcPr>
          <w:p w14:paraId="0FB4E1DD"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tcPr>
          <w:p w14:paraId="29499787" w14:textId="77777777" w:rsidR="00AF2FA5" w:rsidRPr="00AF2FA5" w:rsidRDefault="00AF2FA5" w:rsidP="00AF2FA5">
            <w:pPr>
              <w:widowControl w:val="0"/>
              <w:spacing w:before="60" w:after="60"/>
              <w:rPr>
                <w:szCs w:val="20"/>
                <w:lang w:eastAsia="en-AU"/>
              </w:rPr>
            </w:pPr>
            <w:r w:rsidRPr="00AF2FA5">
              <w:rPr>
                <w:szCs w:val="20"/>
                <w:lang w:eastAsia="en-AU"/>
              </w:rPr>
              <w:t>A.3 How proposed labelling change will assist consumers</w:t>
            </w:r>
          </w:p>
        </w:tc>
      </w:tr>
      <w:tr w:rsidR="00AF2FA5" w:rsidRPr="00AF2FA5" w14:paraId="3D92E796" w14:textId="77777777" w:rsidTr="00377FB2">
        <w:tc>
          <w:tcPr>
            <w:tcW w:w="817" w:type="dxa"/>
            <w:tcBorders>
              <w:top w:val="nil"/>
              <w:left w:val="nil"/>
              <w:bottom w:val="single" w:sz="4" w:space="0" w:color="auto"/>
              <w:right w:val="nil"/>
            </w:tcBorders>
          </w:tcPr>
          <w:p w14:paraId="47A70030" w14:textId="77777777" w:rsidR="00AF2FA5" w:rsidRPr="00AF2FA5" w:rsidRDefault="00AF2FA5" w:rsidP="00AF2FA5">
            <w:pPr>
              <w:widowControl w:val="0"/>
              <w:spacing w:before="60" w:after="60"/>
              <w:jc w:val="center"/>
              <w:rPr>
                <w:szCs w:val="20"/>
                <w:lang w:eastAsia="en-AU"/>
              </w:rPr>
            </w:pPr>
            <w:r w:rsidRPr="00AF2FA5">
              <w:rPr>
                <w:szCs w:val="20"/>
                <w:lang w:eastAsia="en-AU"/>
              </w:rPr>
              <w:lastRenderedPageBreak/>
              <w:sym w:font="Wingdings 2" w:char="F0A3"/>
            </w:r>
          </w:p>
        </w:tc>
        <w:tc>
          <w:tcPr>
            <w:tcW w:w="709" w:type="dxa"/>
            <w:gridSpan w:val="2"/>
            <w:tcBorders>
              <w:top w:val="nil"/>
              <w:left w:val="nil"/>
              <w:bottom w:val="single" w:sz="4" w:space="0" w:color="auto"/>
              <w:right w:val="nil"/>
            </w:tcBorders>
          </w:tcPr>
          <w:p w14:paraId="6CBF0521"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tcPr>
          <w:p w14:paraId="7734BF11" w14:textId="77777777" w:rsidR="00AF2FA5" w:rsidRPr="00AF2FA5" w:rsidRDefault="00AF2FA5" w:rsidP="00AF2FA5">
            <w:pPr>
              <w:widowControl w:val="0"/>
              <w:spacing w:before="60" w:after="60"/>
              <w:rPr>
                <w:szCs w:val="20"/>
                <w:lang w:eastAsia="en-AU"/>
              </w:rPr>
            </w:pPr>
            <w:r w:rsidRPr="00AF2FA5">
              <w:rPr>
                <w:szCs w:val="20"/>
                <w:lang w:eastAsia="en-AU"/>
              </w:rPr>
              <w:t>A.4 Information to demonstrate alternate measures in absence of labelling would not be effective</w:t>
            </w:r>
          </w:p>
        </w:tc>
      </w:tr>
      <w:tr w:rsidR="00AF2FA5" w:rsidRPr="00AF2FA5" w14:paraId="5AB3F846" w14:textId="77777777" w:rsidTr="00377FB2">
        <w:tc>
          <w:tcPr>
            <w:tcW w:w="9072" w:type="dxa"/>
            <w:gridSpan w:val="4"/>
            <w:tcBorders>
              <w:top w:val="single" w:sz="4" w:space="0" w:color="auto"/>
              <w:left w:val="nil"/>
              <w:bottom w:val="single" w:sz="4" w:space="0" w:color="auto"/>
              <w:right w:val="nil"/>
            </w:tcBorders>
            <w:shd w:val="clear" w:color="auto" w:fill="D6E3BC" w:themeFill="accent3" w:themeFillTint="66"/>
          </w:tcPr>
          <w:p w14:paraId="47CB3B6F" w14:textId="77777777" w:rsidR="00AF2FA5" w:rsidRPr="00AF2FA5" w:rsidRDefault="00AF2FA5" w:rsidP="00AF2FA5">
            <w:pPr>
              <w:widowControl w:val="0"/>
              <w:spacing w:before="120" w:after="120"/>
              <w:jc w:val="center"/>
              <w:rPr>
                <w:b/>
                <w:szCs w:val="20"/>
                <w:lang w:eastAsia="en-AU"/>
              </w:rPr>
            </w:pPr>
            <w:r w:rsidRPr="00AF2FA5">
              <w:rPr>
                <w:b/>
                <w:szCs w:val="20"/>
                <w:lang w:eastAsia="en-AU"/>
              </w:rPr>
              <w:t>Nutrition information labelling (3.2.5)</w:t>
            </w:r>
          </w:p>
        </w:tc>
      </w:tr>
      <w:tr w:rsidR="00AF2FA5" w:rsidRPr="00AF2FA5" w14:paraId="03086B91"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4548854C"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0A2E95B8"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383276E8"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4A27C8F6" w14:textId="77777777" w:rsidTr="00377FB2">
        <w:trPr>
          <w:cantSplit/>
        </w:trPr>
        <w:tc>
          <w:tcPr>
            <w:tcW w:w="817" w:type="dxa"/>
            <w:vAlign w:val="center"/>
            <w:hideMark/>
          </w:tcPr>
          <w:p w14:paraId="75133F8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7E787A60" w14:textId="77777777" w:rsidR="00AF2FA5" w:rsidRPr="00AF2FA5" w:rsidRDefault="00AF2FA5" w:rsidP="00AF2FA5">
            <w:pPr>
              <w:widowControl w:val="0"/>
              <w:spacing w:before="60" w:after="60"/>
              <w:jc w:val="center"/>
              <w:rPr>
                <w:szCs w:val="20"/>
                <w:lang w:eastAsia="en-AU"/>
              </w:rPr>
            </w:pPr>
          </w:p>
        </w:tc>
        <w:tc>
          <w:tcPr>
            <w:tcW w:w="7546" w:type="dxa"/>
            <w:vAlign w:val="center"/>
          </w:tcPr>
          <w:p w14:paraId="6EFBBA52" w14:textId="77777777" w:rsidR="00AF2FA5" w:rsidRPr="00AF2FA5" w:rsidRDefault="00AF2FA5" w:rsidP="00AF2FA5">
            <w:pPr>
              <w:widowControl w:val="0"/>
              <w:spacing w:before="60" w:after="60"/>
              <w:rPr>
                <w:szCs w:val="20"/>
                <w:lang w:eastAsia="en-AU"/>
              </w:rPr>
            </w:pPr>
            <w:r w:rsidRPr="00AF2FA5">
              <w:rPr>
                <w:szCs w:val="20"/>
                <w:lang w:eastAsia="en-AU"/>
              </w:rPr>
              <w:t>A.1 Proposed change and how it will change nutrition information labelling</w:t>
            </w:r>
          </w:p>
        </w:tc>
      </w:tr>
      <w:tr w:rsidR="00AF2FA5" w:rsidRPr="00AF2FA5" w14:paraId="72D8BB8A" w14:textId="77777777" w:rsidTr="00377FB2">
        <w:trPr>
          <w:cantSplit/>
        </w:trPr>
        <w:tc>
          <w:tcPr>
            <w:tcW w:w="817" w:type="dxa"/>
            <w:vAlign w:val="center"/>
            <w:hideMark/>
          </w:tcPr>
          <w:p w14:paraId="735551D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2B329CF3" w14:textId="77777777" w:rsidR="00AF2FA5" w:rsidRPr="00AF2FA5" w:rsidRDefault="00AF2FA5" w:rsidP="00AF2FA5">
            <w:pPr>
              <w:widowControl w:val="0"/>
              <w:spacing w:before="60" w:after="60"/>
              <w:jc w:val="center"/>
              <w:rPr>
                <w:szCs w:val="20"/>
                <w:lang w:eastAsia="en-AU"/>
              </w:rPr>
            </w:pPr>
          </w:p>
        </w:tc>
        <w:tc>
          <w:tcPr>
            <w:tcW w:w="7546" w:type="dxa"/>
            <w:vAlign w:val="center"/>
          </w:tcPr>
          <w:p w14:paraId="4FBBCDF3" w14:textId="77777777" w:rsidR="00AF2FA5" w:rsidRPr="00AF2FA5" w:rsidRDefault="00AF2FA5" w:rsidP="00AF2FA5">
            <w:pPr>
              <w:widowControl w:val="0"/>
              <w:spacing w:before="60" w:after="60"/>
              <w:rPr>
                <w:szCs w:val="20"/>
                <w:lang w:eastAsia="en-AU"/>
              </w:rPr>
            </w:pPr>
            <w:r w:rsidRPr="00AF2FA5">
              <w:rPr>
                <w:szCs w:val="20"/>
                <w:lang w:eastAsia="en-AU"/>
              </w:rPr>
              <w:t>A.2 Data to demonstrate labelling will assist consumers</w:t>
            </w:r>
          </w:p>
        </w:tc>
      </w:tr>
      <w:tr w:rsidR="00AF2FA5" w:rsidRPr="00AF2FA5" w14:paraId="7D356533" w14:textId="77777777" w:rsidTr="00377FB2">
        <w:trPr>
          <w:cantSplit/>
        </w:trPr>
        <w:tc>
          <w:tcPr>
            <w:tcW w:w="817" w:type="dxa"/>
            <w:vAlign w:val="center"/>
            <w:hideMark/>
          </w:tcPr>
          <w:p w14:paraId="7F9F9C48"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293B7FCD" w14:textId="77777777" w:rsidR="00AF2FA5" w:rsidRPr="00AF2FA5" w:rsidRDefault="00AF2FA5" w:rsidP="00AF2FA5">
            <w:pPr>
              <w:widowControl w:val="0"/>
              <w:spacing w:before="60" w:after="60"/>
              <w:jc w:val="center"/>
              <w:rPr>
                <w:szCs w:val="20"/>
                <w:lang w:eastAsia="en-AU"/>
              </w:rPr>
            </w:pPr>
          </w:p>
        </w:tc>
        <w:tc>
          <w:tcPr>
            <w:tcW w:w="7546" w:type="dxa"/>
            <w:vAlign w:val="center"/>
          </w:tcPr>
          <w:p w14:paraId="6AA2A8DF" w14:textId="77777777" w:rsidR="00AF2FA5" w:rsidRPr="00AF2FA5" w:rsidRDefault="00AF2FA5" w:rsidP="00AF2FA5">
            <w:pPr>
              <w:widowControl w:val="0"/>
              <w:spacing w:before="60" w:after="60"/>
              <w:rPr>
                <w:szCs w:val="20"/>
                <w:lang w:eastAsia="en-AU"/>
              </w:rPr>
            </w:pPr>
            <w:r w:rsidRPr="00AF2FA5">
              <w:rPr>
                <w:szCs w:val="20"/>
                <w:lang w:eastAsia="en-AU"/>
              </w:rPr>
              <w:t>B.1 Nature and composition of the ingredient</w:t>
            </w:r>
          </w:p>
        </w:tc>
      </w:tr>
      <w:tr w:rsidR="00AF2FA5" w:rsidRPr="00AF2FA5" w14:paraId="1B7B977E" w14:textId="77777777" w:rsidTr="00377FB2">
        <w:trPr>
          <w:cantSplit/>
        </w:trPr>
        <w:tc>
          <w:tcPr>
            <w:tcW w:w="817" w:type="dxa"/>
            <w:vAlign w:val="center"/>
            <w:hideMark/>
          </w:tcPr>
          <w:p w14:paraId="04784ED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16754495" w14:textId="77777777" w:rsidR="00AF2FA5" w:rsidRPr="00AF2FA5" w:rsidRDefault="00AF2FA5" w:rsidP="00AF2FA5">
            <w:pPr>
              <w:widowControl w:val="0"/>
              <w:spacing w:before="60" w:after="60"/>
              <w:jc w:val="center"/>
              <w:rPr>
                <w:szCs w:val="20"/>
                <w:lang w:eastAsia="en-AU"/>
              </w:rPr>
            </w:pPr>
          </w:p>
        </w:tc>
        <w:tc>
          <w:tcPr>
            <w:tcW w:w="7546" w:type="dxa"/>
            <w:vAlign w:val="center"/>
          </w:tcPr>
          <w:p w14:paraId="2BD4BDA1" w14:textId="77777777" w:rsidR="00AF2FA5" w:rsidRPr="00AF2FA5" w:rsidRDefault="00AF2FA5" w:rsidP="00AF2FA5">
            <w:pPr>
              <w:widowControl w:val="0"/>
              <w:spacing w:before="60" w:after="60"/>
              <w:rPr>
                <w:szCs w:val="20"/>
                <w:lang w:eastAsia="en-AU"/>
              </w:rPr>
            </w:pPr>
            <w:r w:rsidRPr="00AF2FA5">
              <w:rPr>
                <w:szCs w:val="20"/>
                <w:lang w:eastAsia="en-AU"/>
              </w:rPr>
              <w:t>B.2 Calculation of energy factor</w:t>
            </w:r>
          </w:p>
        </w:tc>
      </w:tr>
      <w:tr w:rsidR="00AF2FA5" w:rsidRPr="00AF2FA5" w14:paraId="2C3965D9" w14:textId="77777777" w:rsidTr="00377FB2">
        <w:trPr>
          <w:cantSplit/>
        </w:trPr>
        <w:tc>
          <w:tcPr>
            <w:tcW w:w="817" w:type="dxa"/>
            <w:tcBorders>
              <w:top w:val="nil"/>
              <w:left w:val="nil"/>
              <w:bottom w:val="nil"/>
              <w:right w:val="nil"/>
            </w:tcBorders>
            <w:vAlign w:val="center"/>
            <w:hideMark/>
          </w:tcPr>
          <w:p w14:paraId="6F6F739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1B3731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C538C46" w14:textId="77777777" w:rsidR="00AF2FA5" w:rsidRPr="00AF2FA5" w:rsidRDefault="00AF2FA5" w:rsidP="00AF2FA5">
            <w:pPr>
              <w:widowControl w:val="0"/>
              <w:spacing w:before="60" w:after="60"/>
              <w:rPr>
                <w:szCs w:val="20"/>
                <w:lang w:eastAsia="en-AU"/>
              </w:rPr>
            </w:pPr>
            <w:r w:rsidRPr="00AF2FA5">
              <w:rPr>
                <w:szCs w:val="20"/>
                <w:lang w:eastAsia="en-AU"/>
              </w:rPr>
              <w:t>B.3.1 Substantiation of energy factor – Bomb calorimetry</w:t>
            </w:r>
          </w:p>
        </w:tc>
      </w:tr>
      <w:tr w:rsidR="00AF2FA5" w:rsidRPr="00AF2FA5" w14:paraId="3BDFCB1A" w14:textId="77777777" w:rsidTr="00377FB2">
        <w:trPr>
          <w:cantSplit/>
        </w:trPr>
        <w:tc>
          <w:tcPr>
            <w:tcW w:w="817" w:type="dxa"/>
            <w:tcBorders>
              <w:top w:val="nil"/>
              <w:left w:val="nil"/>
              <w:bottom w:val="nil"/>
              <w:right w:val="nil"/>
            </w:tcBorders>
            <w:vAlign w:val="center"/>
          </w:tcPr>
          <w:p w14:paraId="3104F872"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6BBF340"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36F9CD1" w14:textId="77777777" w:rsidR="00AF2FA5" w:rsidRPr="00AF2FA5" w:rsidRDefault="00AF2FA5" w:rsidP="00AF2FA5">
            <w:pPr>
              <w:widowControl w:val="0"/>
              <w:spacing w:before="60" w:after="60"/>
              <w:rPr>
                <w:szCs w:val="20"/>
                <w:lang w:eastAsia="en-AU"/>
              </w:rPr>
            </w:pPr>
            <w:r w:rsidRPr="00AF2FA5">
              <w:rPr>
                <w:szCs w:val="20"/>
                <w:lang w:eastAsia="en-AU"/>
              </w:rPr>
              <w:t>B.3.2 Substantiation of energy factor – Classical dietary energy balance</w:t>
            </w:r>
          </w:p>
        </w:tc>
      </w:tr>
      <w:tr w:rsidR="00AF2FA5" w:rsidRPr="00AF2FA5" w14:paraId="6C35245A" w14:textId="77777777" w:rsidTr="00377FB2">
        <w:trPr>
          <w:cantSplit/>
        </w:trPr>
        <w:tc>
          <w:tcPr>
            <w:tcW w:w="817" w:type="dxa"/>
            <w:tcBorders>
              <w:top w:val="nil"/>
              <w:left w:val="nil"/>
              <w:bottom w:val="nil"/>
              <w:right w:val="nil"/>
            </w:tcBorders>
            <w:vAlign w:val="center"/>
          </w:tcPr>
          <w:p w14:paraId="137F81B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DA0C23F"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B48A029" w14:textId="77777777" w:rsidR="00AF2FA5" w:rsidRPr="00AF2FA5" w:rsidRDefault="00AF2FA5" w:rsidP="00AF2FA5">
            <w:pPr>
              <w:widowControl w:val="0"/>
              <w:spacing w:before="60" w:after="60"/>
              <w:rPr>
                <w:szCs w:val="20"/>
                <w:lang w:eastAsia="en-AU"/>
              </w:rPr>
            </w:pPr>
            <w:r w:rsidRPr="00AF2FA5">
              <w:rPr>
                <w:szCs w:val="20"/>
                <w:lang w:eastAsia="en-AU"/>
              </w:rPr>
              <w:t>B.3.3 Substantiation of energy factor – Isometric  tracer methods</w:t>
            </w:r>
          </w:p>
        </w:tc>
      </w:tr>
      <w:tr w:rsidR="00AF2FA5" w:rsidRPr="00AF2FA5" w14:paraId="0BF58CC0" w14:textId="77777777" w:rsidTr="00377FB2">
        <w:trPr>
          <w:cantSplit/>
        </w:trPr>
        <w:tc>
          <w:tcPr>
            <w:tcW w:w="817" w:type="dxa"/>
            <w:tcBorders>
              <w:top w:val="nil"/>
              <w:left w:val="nil"/>
              <w:right w:val="nil"/>
            </w:tcBorders>
            <w:vAlign w:val="center"/>
          </w:tcPr>
          <w:p w14:paraId="4DC07A4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6C1F805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0F8C145A" w14:textId="77777777" w:rsidR="00AF2FA5" w:rsidRPr="00AF2FA5" w:rsidRDefault="00AF2FA5" w:rsidP="00AF2FA5">
            <w:pPr>
              <w:widowControl w:val="0"/>
              <w:spacing w:before="60" w:after="60"/>
              <w:rPr>
                <w:szCs w:val="20"/>
                <w:lang w:eastAsia="en-AU"/>
              </w:rPr>
            </w:pPr>
            <w:r w:rsidRPr="00AF2FA5">
              <w:rPr>
                <w:szCs w:val="20"/>
                <w:lang w:eastAsia="en-AU"/>
              </w:rPr>
              <w:t>B.3.4 Substantiation of energy factor – Breath hydrogen test</w:t>
            </w:r>
          </w:p>
        </w:tc>
      </w:tr>
      <w:tr w:rsidR="00AF2FA5" w:rsidRPr="00AF2FA5" w14:paraId="5F09CBA6" w14:textId="77777777" w:rsidTr="00377FB2">
        <w:trPr>
          <w:cantSplit/>
        </w:trPr>
        <w:tc>
          <w:tcPr>
            <w:tcW w:w="817" w:type="dxa"/>
            <w:tcBorders>
              <w:top w:val="nil"/>
              <w:left w:val="nil"/>
              <w:right w:val="nil"/>
            </w:tcBorders>
            <w:vAlign w:val="center"/>
          </w:tcPr>
          <w:p w14:paraId="6625633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435CEB8F"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5EC5A2F7" w14:textId="77777777" w:rsidR="00AF2FA5" w:rsidRPr="00AF2FA5" w:rsidRDefault="00AF2FA5" w:rsidP="00AF2FA5">
            <w:pPr>
              <w:widowControl w:val="0"/>
              <w:spacing w:before="60" w:after="60"/>
              <w:rPr>
                <w:szCs w:val="20"/>
                <w:lang w:eastAsia="en-AU"/>
              </w:rPr>
            </w:pPr>
            <w:r w:rsidRPr="00AF2FA5">
              <w:rPr>
                <w:szCs w:val="20"/>
                <w:lang w:eastAsia="en-AU"/>
              </w:rPr>
              <w:t>B.3.5 Substantiation of energy factor – Ileal intubation and ileostomy effluent</w:t>
            </w:r>
          </w:p>
        </w:tc>
      </w:tr>
      <w:tr w:rsidR="00AF2FA5" w:rsidRPr="00AF2FA5" w14:paraId="7BC061C8" w14:textId="77777777" w:rsidTr="00377FB2">
        <w:trPr>
          <w:cantSplit/>
        </w:trPr>
        <w:tc>
          <w:tcPr>
            <w:tcW w:w="817" w:type="dxa"/>
            <w:tcBorders>
              <w:top w:val="nil"/>
              <w:left w:val="nil"/>
              <w:bottom w:val="single" w:sz="4" w:space="0" w:color="auto"/>
              <w:right w:val="nil"/>
            </w:tcBorders>
            <w:vAlign w:val="center"/>
          </w:tcPr>
          <w:p w14:paraId="15D68B0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62A1533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6201D7CB" w14:textId="77777777" w:rsidR="00AF2FA5" w:rsidRPr="00AF2FA5" w:rsidRDefault="00AF2FA5" w:rsidP="00AF2FA5">
            <w:pPr>
              <w:widowControl w:val="0"/>
              <w:spacing w:before="60" w:after="60"/>
              <w:rPr>
                <w:szCs w:val="20"/>
                <w:lang w:eastAsia="en-AU"/>
              </w:rPr>
            </w:pPr>
            <w:r w:rsidRPr="00AF2FA5">
              <w:rPr>
                <w:szCs w:val="20"/>
                <w:lang w:eastAsia="en-AU"/>
              </w:rPr>
              <w:t>B.4 Other factors</w:t>
            </w:r>
          </w:p>
        </w:tc>
      </w:tr>
      <w:tr w:rsidR="00AF2FA5" w:rsidRPr="00AF2FA5" w14:paraId="697FBEE5" w14:textId="77777777" w:rsidTr="00377FB2">
        <w:tc>
          <w:tcPr>
            <w:tcW w:w="9072" w:type="dxa"/>
            <w:gridSpan w:val="4"/>
            <w:tcBorders>
              <w:top w:val="single" w:sz="4" w:space="0" w:color="auto"/>
              <w:left w:val="nil"/>
              <w:bottom w:val="single" w:sz="4" w:space="0" w:color="auto"/>
              <w:right w:val="nil"/>
            </w:tcBorders>
            <w:shd w:val="clear" w:color="auto" w:fill="D6E3BC" w:themeFill="accent3" w:themeFillTint="66"/>
          </w:tcPr>
          <w:p w14:paraId="1E742A19" w14:textId="77777777" w:rsidR="00AF2FA5" w:rsidRPr="00AF2FA5" w:rsidRDefault="00AF2FA5" w:rsidP="00AF2FA5">
            <w:pPr>
              <w:keepNext/>
              <w:widowControl w:val="0"/>
              <w:spacing w:before="120" w:after="120"/>
              <w:jc w:val="center"/>
              <w:rPr>
                <w:b/>
                <w:szCs w:val="20"/>
                <w:lang w:eastAsia="en-AU"/>
              </w:rPr>
            </w:pPr>
            <w:r w:rsidRPr="00AF2FA5">
              <w:rPr>
                <w:b/>
                <w:szCs w:val="20"/>
                <w:lang w:eastAsia="en-AU"/>
              </w:rPr>
              <w:t>Nutrition content and health claims (3.2.6)</w:t>
            </w:r>
          </w:p>
        </w:tc>
      </w:tr>
      <w:tr w:rsidR="00AF2FA5" w:rsidRPr="00AF2FA5" w14:paraId="7750595D"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64CB51C6"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670CF910"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77BBB65F"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3211948E" w14:textId="77777777" w:rsidTr="00377FB2">
        <w:trPr>
          <w:cantSplit/>
        </w:trPr>
        <w:tc>
          <w:tcPr>
            <w:tcW w:w="817" w:type="dxa"/>
            <w:tcBorders>
              <w:top w:val="single" w:sz="4" w:space="0" w:color="auto"/>
            </w:tcBorders>
            <w:vAlign w:val="center"/>
            <w:hideMark/>
          </w:tcPr>
          <w:p w14:paraId="6081328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tcBorders>
            <w:vAlign w:val="center"/>
          </w:tcPr>
          <w:p w14:paraId="577D4F78"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tcBorders>
            <w:vAlign w:val="center"/>
          </w:tcPr>
          <w:p w14:paraId="7D5E9F48" w14:textId="77777777" w:rsidR="00AF2FA5" w:rsidRPr="00AF2FA5" w:rsidRDefault="00AF2FA5" w:rsidP="00AF2FA5">
            <w:pPr>
              <w:widowControl w:val="0"/>
              <w:spacing w:before="60" w:after="60"/>
              <w:rPr>
                <w:szCs w:val="20"/>
                <w:lang w:eastAsia="en-AU"/>
              </w:rPr>
            </w:pPr>
            <w:r w:rsidRPr="00AF2FA5">
              <w:rPr>
                <w:szCs w:val="20"/>
                <w:lang w:eastAsia="en-AU"/>
              </w:rPr>
              <w:t>A.1 Nutrition content claims</w:t>
            </w:r>
          </w:p>
        </w:tc>
      </w:tr>
      <w:tr w:rsidR="00AF2FA5" w:rsidRPr="00AF2FA5" w14:paraId="09A5CE70" w14:textId="77777777" w:rsidTr="00377FB2">
        <w:trPr>
          <w:cantSplit/>
        </w:trPr>
        <w:tc>
          <w:tcPr>
            <w:tcW w:w="817" w:type="dxa"/>
            <w:vAlign w:val="center"/>
          </w:tcPr>
          <w:p w14:paraId="677CC7C0"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39080B7C" w14:textId="77777777" w:rsidR="00AF2FA5" w:rsidRPr="00AF2FA5" w:rsidRDefault="00AF2FA5" w:rsidP="00AF2FA5">
            <w:pPr>
              <w:widowControl w:val="0"/>
              <w:spacing w:before="60" w:after="60"/>
              <w:jc w:val="center"/>
              <w:rPr>
                <w:szCs w:val="20"/>
                <w:lang w:eastAsia="en-AU"/>
              </w:rPr>
            </w:pPr>
          </w:p>
        </w:tc>
        <w:tc>
          <w:tcPr>
            <w:tcW w:w="7546" w:type="dxa"/>
            <w:vAlign w:val="center"/>
          </w:tcPr>
          <w:p w14:paraId="04AD5BC2" w14:textId="77777777" w:rsidR="00AF2FA5" w:rsidRPr="00AF2FA5" w:rsidRDefault="00AF2FA5" w:rsidP="00AF2FA5">
            <w:pPr>
              <w:widowControl w:val="0"/>
              <w:spacing w:before="60" w:after="60"/>
              <w:rPr>
                <w:szCs w:val="20"/>
                <w:lang w:eastAsia="en-AU"/>
              </w:rPr>
            </w:pPr>
            <w:r w:rsidRPr="00AF2FA5">
              <w:rPr>
                <w:szCs w:val="20"/>
                <w:lang w:eastAsia="en-AU"/>
              </w:rPr>
              <w:t>A.2 Amendment to existing high level or general level claim</w:t>
            </w:r>
          </w:p>
        </w:tc>
      </w:tr>
      <w:tr w:rsidR="00AF2FA5" w:rsidRPr="00AF2FA5" w14:paraId="713C24CC" w14:textId="77777777" w:rsidTr="00377FB2">
        <w:trPr>
          <w:cantSplit/>
        </w:trPr>
        <w:tc>
          <w:tcPr>
            <w:tcW w:w="817" w:type="dxa"/>
            <w:vAlign w:val="center"/>
          </w:tcPr>
          <w:p w14:paraId="38ED5191"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035EE7F8" w14:textId="77777777" w:rsidR="00AF2FA5" w:rsidRPr="00AF2FA5" w:rsidRDefault="00AF2FA5" w:rsidP="00AF2FA5">
            <w:pPr>
              <w:widowControl w:val="0"/>
              <w:spacing w:before="60" w:after="60"/>
              <w:jc w:val="center"/>
              <w:rPr>
                <w:szCs w:val="20"/>
                <w:lang w:eastAsia="en-AU"/>
              </w:rPr>
            </w:pPr>
          </w:p>
        </w:tc>
        <w:tc>
          <w:tcPr>
            <w:tcW w:w="7546" w:type="dxa"/>
            <w:vAlign w:val="center"/>
          </w:tcPr>
          <w:p w14:paraId="6AF5C2B9" w14:textId="77777777" w:rsidR="00AF2FA5" w:rsidRPr="00AF2FA5" w:rsidRDefault="00AF2FA5" w:rsidP="00AF2FA5">
            <w:pPr>
              <w:widowControl w:val="0"/>
              <w:spacing w:before="60" w:after="60"/>
              <w:rPr>
                <w:szCs w:val="20"/>
                <w:lang w:eastAsia="en-AU"/>
              </w:rPr>
            </w:pPr>
            <w:r w:rsidRPr="00AF2FA5">
              <w:rPr>
                <w:szCs w:val="20"/>
                <w:lang w:eastAsia="en-AU"/>
              </w:rPr>
              <w:t>A.3 Amendment to nutrient profiling scoring criterion or method</w:t>
            </w:r>
          </w:p>
        </w:tc>
      </w:tr>
      <w:tr w:rsidR="00AF2FA5" w:rsidRPr="00AF2FA5" w14:paraId="268BE35C" w14:textId="77777777" w:rsidTr="00377FB2">
        <w:trPr>
          <w:cantSplit/>
        </w:trPr>
        <w:tc>
          <w:tcPr>
            <w:tcW w:w="817" w:type="dxa"/>
            <w:vAlign w:val="center"/>
          </w:tcPr>
          <w:p w14:paraId="2B5C8E0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vAlign w:val="center"/>
          </w:tcPr>
          <w:p w14:paraId="18C1C6B7" w14:textId="77777777" w:rsidR="00AF2FA5" w:rsidRPr="00AF2FA5" w:rsidRDefault="00AF2FA5" w:rsidP="00AF2FA5">
            <w:pPr>
              <w:widowControl w:val="0"/>
              <w:spacing w:before="60" w:after="60"/>
              <w:jc w:val="center"/>
              <w:rPr>
                <w:szCs w:val="20"/>
                <w:lang w:eastAsia="en-AU"/>
              </w:rPr>
            </w:pPr>
          </w:p>
        </w:tc>
        <w:tc>
          <w:tcPr>
            <w:tcW w:w="7546" w:type="dxa"/>
            <w:vAlign w:val="center"/>
          </w:tcPr>
          <w:p w14:paraId="5CF10CFB" w14:textId="77777777" w:rsidR="00AF2FA5" w:rsidRPr="00AF2FA5" w:rsidRDefault="00AF2FA5" w:rsidP="00AF2FA5">
            <w:pPr>
              <w:widowControl w:val="0"/>
              <w:spacing w:before="60" w:after="60"/>
              <w:rPr>
                <w:szCs w:val="20"/>
                <w:lang w:eastAsia="en-AU"/>
              </w:rPr>
            </w:pPr>
            <w:r w:rsidRPr="00AF2FA5">
              <w:rPr>
                <w:szCs w:val="20"/>
                <w:lang w:eastAsia="en-AU"/>
              </w:rPr>
              <w:t>A.4 Variation of required elements of systematic review in Schedule 6</w:t>
            </w:r>
          </w:p>
        </w:tc>
      </w:tr>
      <w:tr w:rsidR="00AF2FA5" w:rsidRPr="00AF2FA5" w14:paraId="731A6709" w14:textId="77777777" w:rsidTr="00377FB2">
        <w:trPr>
          <w:cantSplit/>
        </w:trPr>
        <w:tc>
          <w:tcPr>
            <w:tcW w:w="817" w:type="dxa"/>
            <w:tcBorders>
              <w:left w:val="nil"/>
              <w:bottom w:val="nil"/>
              <w:right w:val="nil"/>
            </w:tcBorders>
            <w:vAlign w:val="center"/>
            <w:hideMark/>
          </w:tcPr>
          <w:p w14:paraId="5F9E02A8"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left w:val="nil"/>
              <w:bottom w:val="nil"/>
              <w:right w:val="nil"/>
            </w:tcBorders>
            <w:vAlign w:val="center"/>
          </w:tcPr>
          <w:p w14:paraId="4BD8D6C0" w14:textId="77777777" w:rsidR="00AF2FA5" w:rsidRPr="00AF2FA5" w:rsidRDefault="00AF2FA5" w:rsidP="00AF2FA5">
            <w:pPr>
              <w:widowControl w:val="0"/>
              <w:spacing w:before="60" w:after="60"/>
              <w:jc w:val="center"/>
              <w:rPr>
                <w:szCs w:val="20"/>
                <w:lang w:eastAsia="en-AU"/>
              </w:rPr>
            </w:pPr>
          </w:p>
        </w:tc>
        <w:tc>
          <w:tcPr>
            <w:tcW w:w="7546" w:type="dxa"/>
            <w:tcBorders>
              <w:left w:val="nil"/>
              <w:bottom w:val="nil"/>
              <w:right w:val="nil"/>
            </w:tcBorders>
            <w:vAlign w:val="center"/>
          </w:tcPr>
          <w:p w14:paraId="58B356EB" w14:textId="77777777" w:rsidR="00AF2FA5" w:rsidRPr="00AF2FA5" w:rsidRDefault="00AF2FA5" w:rsidP="00AF2FA5">
            <w:pPr>
              <w:widowControl w:val="0"/>
              <w:spacing w:before="60" w:after="60"/>
              <w:rPr>
                <w:szCs w:val="20"/>
                <w:lang w:eastAsia="en-AU"/>
              </w:rPr>
            </w:pPr>
            <w:r w:rsidRPr="00AF2FA5">
              <w:rPr>
                <w:szCs w:val="20"/>
                <w:lang w:eastAsia="en-AU"/>
              </w:rPr>
              <w:t>B.1.1 Description of food or property of food in food-health relationship</w:t>
            </w:r>
          </w:p>
        </w:tc>
      </w:tr>
      <w:tr w:rsidR="00AF2FA5" w:rsidRPr="00AF2FA5" w14:paraId="7C393B1F" w14:textId="77777777" w:rsidTr="00377FB2">
        <w:trPr>
          <w:cantSplit/>
        </w:trPr>
        <w:tc>
          <w:tcPr>
            <w:tcW w:w="817" w:type="dxa"/>
            <w:tcBorders>
              <w:top w:val="nil"/>
              <w:left w:val="nil"/>
              <w:bottom w:val="nil"/>
              <w:right w:val="nil"/>
            </w:tcBorders>
            <w:vAlign w:val="center"/>
          </w:tcPr>
          <w:p w14:paraId="56EFB32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44B92581"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DE09823" w14:textId="77777777" w:rsidR="00AF2FA5" w:rsidRPr="00AF2FA5" w:rsidRDefault="00AF2FA5" w:rsidP="00AF2FA5">
            <w:pPr>
              <w:widowControl w:val="0"/>
              <w:spacing w:before="60" w:after="60"/>
              <w:rPr>
                <w:szCs w:val="20"/>
                <w:lang w:eastAsia="en-AU"/>
              </w:rPr>
            </w:pPr>
            <w:r w:rsidRPr="00AF2FA5">
              <w:rPr>
                <w:szCs w:val="20"/>
                <w:lang w:eastAsia="en-AU"/>
              </w:rPr>
              <w:t>B.1.2 Description of health effect in food-health relationship</w:t>
            </w:r>
          </w:p>
        </w:tc>
      </w:tr>
      <w:tr w:rsidR="00AF2FA5" w:rsidRPr="00AF2FA5" w14:paraId="5B979918" w14:textId="77777777" w:rsidTr="00377FB2">
        <w:trPr>
          <w:cantSplit/>
        </w:trPr>
        <w:tc>
          <w:tcPr>
            <w:tcW w:w="817" w:type="dxa"/>
            <w:tcBorders>
              <w:top w:val="nil"/>
              <w:left w:val="nil"/>
              <w:right w:val="nil"/>
            </w:tcBorders>
            <w:vAlign w:val="center"/>
          </w:tcPr>
          <w:p w14:paraId="3A9E0E3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5C9555A3"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68032461" w14:textId="77777777" w:rsidR="00AF2FA5" w:rsidRPr="00AF2FA5" w:rsidRDefault="00AF2FA5" w:rsidP="00AF2FA5">
            <w:pPr>
              <w:widowControl w:val="0"/>
              <w:spacing w:before="60" w:after="60"/>
              <w:rPr>
                <w:szCs w:val="20"/>
                <w:lang w:eastAsia="en-AU"/>
              </w:rPr>
            </w:pPr>
            <w:r w:rsidRPr="00AF2FA5">
              <w:rPr>
                <w:szCs w:val="20"/>
                <w:lang w:eastAsia="en-AU"/>
              </w:rPr>
              <w:t>B.1.3 Description of food-health relationship</w:t>
            </w:r>
          </w:p>
        </w:tc>
      </w:tr>
      <w:tr w:rsidR="00AF2FA5" w:rsidRPr="00AF2FA5" w14:paraId="65A3838C" w14:textId="77777777" w:rsidTr="00377FB2">
        <w:trPr>
          <w:cantSplit/>
        </w:trPr>
        <w:tc>
          <w:tcPr>
            <w:tcW w:w="817" w:type="dxa"/>
            <w:tcBorders>
              <w:top w:val="nil"/>
              <w:left w:val="nil"/>
              <w:bottom w:val="nil"/>
              <w:right w:val="nil"/>
            </w:tcBorders>
            <w:vAlign w:val="center"/>
          </w:tcPr>
          <w:p w14:paraId="61D9113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F7699F0"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3FC6B0B" w14:textId="77777777" w:rsidR="00AF2FA5" w:rsidRPr="00AF2FA5" w:rsidRDefault="00AF2FA5" w:rsidP="00AF2FA5">
            <w:pPr>
              <w:widowControl w:val="0"/>
              <w:spacing w:before="60" w:after="60"/>
              <w:rPr>
                <w:szCs w:val="20"/>
                <w:lang w:eastAsia="en-AU"/>
              </w:rPr>
            </w:pPr>
            <w:r w:rsidRPr="00AF2FA5">
              <w:rPr>
                <w:szCs w:val="20"/>
                <w:lang w:eastAsia="en-AU"/>
              </w:rPr>
              <w:t>B.2.1 Description of search strategy for relationships (original literature only)</w:t>
            </w:r>
          </w:p>
        </w:tc>
      </w:tr>
      <w:tr w:rsidR="00AF2FA5" w:rsidRPr="00AF2FA5" w14:paraId="5B791037" w14:textId="77777777" w:rsidTr="00377FB2">
        <w:trPr>
          <w:cantSplit/>
        </w:trPr>
        <w:tc>
          <w:tcPr>
            <w:tcW w:w="817" w:type="dxa"/>
            <w:tcBorders>
              <w:top w:val="nil"/>
              <w:left w:val="nil"/>
              <w:bottom w:val="nil"/>
              <w:right w:val="nil"/>
            </w:tcBorders>
            <w:vAlign w:val="center"/>
          </w:tcPr>
          <w:p w14:paraId="4CFA8A0B"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428EAF53"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6E8C922" w14:textId="77777777" w:rsidR="00AF2FA5" w:rsidRPr="00AF2FA5" w:rsidRDefault="00AF2FA5" w:rsidP="00AF2FA5">
            <w:pPr>
              <w:widowControl w:val="0"/>
              <w:spacing w:before="60" w:after="60"/>
              <w:rPr>
                <w:szCs w:val="20"/>
                <w:lang w:eastAsia="en-AU"/>
              </w:rPr>
            </w:pPr>
            <w:r w:rsidRPr="00AF2FA5">
              <w:rPr>
                <w:szCs w:val="20"/>
                <w:lang w:eastAsia="en-AU"/>
              </w:rPr>
              <w:t>B.2.2 Food-health relationship based on updating systematic reviews</w:t>
            </w:r>
          </w:p>
        </w:tc>
      </w:tr>
      <w:tr w:rsidR="00AF2FA5" w:rsidRPr="00AF2FA5" w14:paraId="39502226" w14:textId="77777777" w:rsidTr="00377FB2">
        <w:trPr>
          <w:cantSplit/>
        </w:trPr>
        <w:tc>
          <w:tcPr>
            <w:tcW w:w="817" w:type="dxa"/>
            <w:tcBorders>
              <w:top w:val="nil"/>
              <w:left w:val="nil"/>
              <w:bottom w:val="nil"/>
              <w:right w:val="nil"/>
            </w:tcBorders>
            <w:vAlign w:val="center"/>
          </w:tcPr>
          <w:p w14:paraId="4E6FF95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8BDD6B3"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5E2652B" w14:textId="77777777" w:rsidR="00AF2FA5" w:rsidRPr="00AF2FA5" w:rsidRDefault="00AF2FA5" w:rsidP="00AF2FA5">
            <w:pPr>
              <w:widowControl w:val="0"/>
              <w:spacing w:before="60" w:after="60"/>
              <w:rPr>
                <w:szCs w:val="20"/>
                <w:lang w:eastAsia="en-AU"/>
              </w:rPr>
            </w:pPr>
            <w:r w:rsidRPr="00AF2FA5">
              <w:rPr>
                <w:szCs w:val="20"/>
                <w:lang w:eastAsia="en-AU"/>
              </w:rPr>
              <w:t>B.3 Summarising literature for proposed  food-health relationship</w:t>
            </w:r>
          </w:p>
        </w:tc>
      </w:tr>
      <w:tr w:rsidR="00AF2FA5" w:rsidRPr="00AF2FA5" w14:paraId="78FC0FA3" w14:textId="77777777" w:rsidTr="00377FB2">
        <w:trPr>
          <w:cantSplit/>
        </w:trPr>
        <w:tc>
          <w:tcPr>
            <w:tcW w:w="817" w:type="dxa"/>
            <w:tcBorders>
              <w:top w:val="nil"/>
              <w:left w:val="nil"/>
              <w:bottom w:val="nil"/>
              <w:right w:val="nil"/>
            </w:tcBorders>
            <w:vAlign w:val="center"/>
          </w:tcPr>
          <w:p w14:paraId="523AEB7D"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968F287"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A2CEFE6" w14:textId="77777777" w:rsidR="00AF2FA5" w:rsidRPr="00AF2FA5" w:rsidRDefault="00AF2FA5" w:rsidP="00AF2FA5">
            <w:pPr>
              <w:widowControl w:val="0"/>
              <w:spacing w:before="60" w:after="60"/>
              <w:rPr>
                <w:szCs w:val="20"/>
                <w:lang w:eastAsia="en-AU"/>
              </w:rPr>
            </w:pPr>
            <w:r w:rsidRPr="00AF2FA5">
              <w:rPr>
                <w:szCs w:val="20"/>
                <w:lang w:eastAsia="en-AU"/>
              </w:rPr>
              <w:t>B.4 Assessment of data from human studies</w:t>
            </w:r>
          </w:p>
        </w:tc>
      </w:tr>
      <w:tr w:rsidR="00AF2FA5" w:rsidRPr="00AF2FA5" w14:paraId="5232E8B4" w14:textId="77777777" w:rsidTr="00377FB2">
        <w:trPr>
          <w:cantSplit/>
        </w:trPr>
        <w:tc>
          <w:tcPr>
            <w:tcW w:w="817" w:type="dxa"/>
            <w:tcBorders>
              <w:top w:val="nil"/>
              <w:left w:val="nil"/>
              <w:bottom w:val="single" w:sz="4" w:space="0" w:color="auto"/>
              <w:right w:val="nil"/>
            </w:tcBorders>
            <w:vAlign w:val="center"/>
          </w:tcPr>
          <w:p w14:paraId="78F0CC2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48D61D89"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5937F15A" w14:textId="77777777" w:rsidR="00AF2FA5" w:rsidRPr="00AF2FA5" w:rsidRDefault="00AF2FA5" w:rsidP="00AF2FA5">
            <w:pPr>
              <w:widowControl w:val="0"/>
              <w:spacing w:before="60" w:after="60"/>
              <w:rPr>
                <w:szCs w:val="20"/>
                <w:lang w:eastAsia="en-AU"/>
              </w:rPr>
            </w:pPr>
            <w:r w:rsidRPr="00AF2FA5">
              <w:rPr>
                <w:szCs w:val="20"/>
                <w:lang w:eastAsia="en-AU"/>
              </w:rPr>
              <w:t>B.5 Information for setting conditions</w:t>
            </w:r>
          </w:p>
        </w:tc>
      </w:tr>
    </w:tbl>
    <w:p w14:paraId="06162786" w14:textId="77777777" w:rsidR="00AF2FA5" w:rsidRPr="00AF2FA5" w:rsidRDefault="00AF2FA5" w:rsidP="00AF2FA5">
      <w:pPr>
        <w:widowControl w:val="0"/>
        <w:rPr>
          <w:lang w:eastAsia="en-AU"/>
        </w:rPr>
      </w:pPr>
      <w:bookmarkStart w:id="720" w:name="_Toc165787720"/>
      <w:bookmarkStart w:id="721" w:name="_Toc165787810"/>
      <w:bookmarkStart w:id="722" w:name="_Toc171132312"/>
      <w:bookmarkStart w:id="723" w:name="_Toc215907228"/>
      <w:bookmarkStart w:id="724" w:name="_Toc216858717"/>
      <w:bookmarkStart w:id="725" w:name="_Toc216859078"/>
      <w:bookmarkStart w:id="726" w:name="_Toc216859139"/>
      <w:bookmarkEnd w:id="701"/>
      <w:bookmarkEnd w:id="702"/>
      <w:bookmarkEnd w:id="703"/>
      <w:bookmarkEnd w:id="704"/>
      <w:bookmarkEnd w:id="705"/>
      <w:bookmarkEnd w:id="706"/>
      <w:bookmarkEnd w:id="707"/>
    </w:p>
    <w:p w14:paraId="1AF6E2E6" w14:textId="77777777" w:rsidR="00AF2FA5" w:rsidRPr="00AF2FA5" w:rsidRDefault="00AF2FA5" w:rsidP="00AF2FA5">
      <w:pPr>
        <w:keepNext/>
        <w:widowControl w:val="0"/>
        <w:spacing w:after="240"/>
        <w:ind w:left="851" w:hanging="851"/>
        <w:jc w:val="center"/>
        <w:outlineLvl w:val="1"/>
        <w:rPr>
          <w:rFonts w:cs="Arial"/>
          <w:b/>
          <w:bCs/>
          <w:iCs/>
          <w:color w:val="008000"/>
          <w:sz w:val="28"/>
          <w:szCs w:val="28"/>
          <w:lang w:eastAsia="en-AU"/>
        </w:rPr>
      </w:pPr>
      <w:r w:rsidRPr="00AF2FA5">
        <w:rPr>
          <w:rFonts w:cs="Arial"/>
          <w:b/>
          <w:bCs/>
          <w:iCs/>
          <w:color w:val="008000"/>
          <w:sz w:val="28"/>
          <w:szCs w:val="28"/>
          <w:lang w:eastAsia="en-AU"/>
        </w:rPr>
        <w:br w:type="page"/>
      </w:r>
    </w:p>
    <w:p w14:paraId="0C6B5345" w14:textId="77777777" w:rsidR="00AF2FA5" w:rsidRPr="00AF2FA5" w:rsidRDefault="00AF2FA5" w:rsidP="00AF2FA5">
      <w:pPr>
        <w:keepNext/>
        <w:widowControl w:val="0"/>
        <w:spacing w:after="240"/>
        <w:ind w:left="851" w:hanging="851"/>
        <w:jc w:val="center"/>
        <w:outlineLvl w:val="1"/>
        <w:rPr>
          <w:rFonts w:cs="Arial"/>
          <w:b/>
          <w:bCs/>
          <w:iCs/>
          <w:color w:val="008000"/>
          <w:sz w:val="28"/>
          <w:szCs w:val="28"/>
          <w:lang w:eastAsia="en-AU"/>
        </w:rPr>
      </w:pPr>
      <w:bookmarkStart w:id="727" w:name="_Toc364340551"/>
      <w:bookmarkStart w:id="728" w:name="_Toc404612971"/>
      <w:bookmarkStart w:id="729" w:name="_Toc429409188"/>
      <w:bookmarkStart w:id="730" w:name="_Toc432171867"/>
      <w:bookmarkStart w:id="731" w:name="_Toc432511996"/>
      <w:r w:rsidRPr="00AF2FA5">
        <w:rPr>
          <w:rFonts w:cs="Arial"/>
          <w:b/>
          <w:bCs/>
          <w:iCs/>
          <w:color w:val="008000"/>
          <w:sz w:val="28"/>
          <w:szCs w:val="28"/>
          <w:lang w:eastAsia="en-AU"/>
        </w:rPr>
        <w:lastRenderedPageBreak/>
        <w:t>Checklist for applications for substances added to food</w:t>
      </w:r>
      <w:bookmarkEnd w:id="720"/>
      <w:bookmarkEnd w:id="721"/>
      <w:bookmarkEnd w:id="722"/>
      <w:bookmarkEnd w:id="723"/>
      <w:bookmarkEnd w:id="724"/>
      <w:bookmarkEnd w:id="725"/>
      <w:bookmarkEnd w:id="726"/>
      <w:bookmarkEnd w:id="727"/>
      <w:bookmarkEnd w:id="728"/>
      <w:bookmarkEnd w:id="729"/>
      <w:bookmarkEnd w:id="730"/>
      <w:bookmarkEnd w:id="731"/>
    </w:p>
    <w:p w14:paraId="0C663D02" w14:textId="77777777" w:rsidR="00AF2FA5" w:rsidRPr="00AF2FA5" w:rsidRDefault="00AF2FA5" w:rsidP="00AF2FA5">
      <w:pPr>
        <w:widowControl w:val="0"/>
        <w:rPr>
          <w:szCs w:val="20"/>
          <w:lang w:eastAsia="en-AU"/>
        </w:rPr>
      </w:pPr>
      <w:r w:rsidRPr="00AF2FA5">
        <w:rPr>
          <w:szCs w:val="20"/>
          <w:lang w:eastAsia="en-AU"/>
        </w:rPr>
        <w:t>This Checklist is in addition to the Checklist for Guideline 3.1.1 and will assist you in determining if you have met the information requirements as specified in Guidelines 3.3.1–3.3.3.</w:t>
      </w:r>
    </w:p>
    <w:p w14:paraId="493F3F61" w14:textId="77777777" w:rsidR="00AF2FA5" w:rsidRPr="00AF2FA5" w:rsidRDefault="00AF2FA5" w:rsidP="00AF2FA5">
      <w:pPr>
        <w:widowControl w:val="0"/>
        <w:rPr>
          <w:szCs w:val="20"/>
          <w:lang w:eastAsia="en-AU"/>
        </w:rPr>
      </w:pPr>
    </w:p>
    <w:tbl>
      <w:tblPr>
        <w:tblW w:w="9072" w:type="dxa"/>
        <w:tblLook w:val="01E0" w:firstRow="1" w:lastRow="1" w:firstColumn="1" w:lastColumn="1" w:noHBand="0" w:noVBand="0"/>
      </w:tblPr>
      <w:tblGrid>
        <w:gridCol w:w="817"/>
        <w:gridCol w:w="695"/>
        <w:gridCol w:w="14"/>
        <w:gridCol w:w="7546"/>
      </w:tblGrid>
      <w:tr w:rsidR="00AF2FA5" w:rsidRPr="00AF2FA5" w14:paraId="3D0DBA57"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tcPr>
          <w:p w14:paraId="1A6F5B49" w14:textId="77777777" w:rsidR="00AF2FA5" w:rsidRPr="00AF2FA5" w:rsidRDefault="00AF2FA5" w:rsidP="00AF2FA5">
            <w:pPr>
              <w:widowControl w:val="0"/>
              <w:spacing w:before="120" w:after="120"/>
              <w:jc w:val="center"/>
              <w:rPr>
                <w:b/>
                <w:lang w:eastAsia="en-AU"/>
              </w:rPr>
            </w:pPr>
            <w:r w:rsidRPr="00AF2FA5">
              <w:rPr>
                <w:b/>
                <w:lang w:eastAsia="en-AU"/>
              </w:rPr>
              <w:t>Food additives (3.3.1)</w:t>
            </w:r>
          </w:p>
        </w:tc>
      </w:tr>
      <w:tr w:rsidR="00AF2FA5" w:rsidRPr="00AF2FA5" w14:paraId="4C7A7C0B"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52B265A2"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20F1E360"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7AACA673"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5532C72F" w14:textId="77777777" w:rsidTr="00377FB2">
        <w:trPr>
          <w:cantSplit/>
        </w:trPr>
        <w:tc>
          <w:tcPr>
            <w:tcW w:w="817" w:type="dxa"/>
            <w:tcBorders>
              <w:top w:val="single" w:sz="4" w:space="0" w:color="auto"/>
              <w:left w:val="nil"/>
              <w:bottom w:val="nil"/>
              <w:right w:val="nil"/>
            </w:tcBorders>
            <w:vAlign w:val="center"/>
          </w:tcPr>
          <w:p w14:paraId="11F58BFD"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14082229" w14:textId="77777777" w:rsidR="00AF2FA5" w:rsidRPr="00AF2FA5" w:rsidRDefault="00AF2FA5" w:rsidP="00AF2FA5">
            <w:pPr>
              <w:widowControl w:val="0"/>
              <w:spacing w:before="60" w:after="60"/>
              <w:rPr>
                <w:szCs w:val="20"/>
                <w:lang w:eastAsia="en-AU"/>
              </w:rPr>
            </w:pPr>
          </w:p>
        </w:tc>
        <w:tc>
          <w:tcPr>
            <w:tcW w:w="7546" w:type="dxa"/>
            <w:tcBorders>
              <w:top w:val="single" w:sz="4" w:space="0" w:color="auto"/>
              <w:left w:val="nil"/>
              <w:bottom w:val="nil"/>
              <w:right w:val="nil"/>
            </w:tcBorders>
            <w:vAlign w:val="center"/>
          </w:tcPr>
          <w:p w14:paraId="171329AE" w14:textId="77777777" w:rsidR="00AF2FA5" w:rsidRPr="00AF2FA5" w:rsidRDefault="00AF2FA5" w:rsidP="00AF2FA5">
            <w:pPr>
              <w:widowControl w:val="0"/>
              <w:spacing w:before="60" w:after="60"/>
              <w:rPr>
                <w:szCs w:val="20"/>
                <w:lang w:eastAsia="en-AU"/>
              </w:rPr>
            </w:pPr>
            <w:r w:rsidRPr="00AF2FA5">
              <w:rPr>
                <w:szCs w:val="20"/>
                <w:lang w:eastAsia="en-AU"/>
              </w:rPr>
              <w:t>A.1 Nature and technological purpose information</w:t>
            </w:r>
          </w:p>
        </w:tc>
      </w:tr>
      <w:tr w:rsidR="00AF2FA5" w:rsidRPr="00AF2FA5" w14:paraId="605B09CE" w14:textId="77777777" w:rsidTr="00377FB2">
        <w:trPr>
          <w:cantSplit/>
        </w:trPr>
        <w:tc>
          <w:tcPr>
            <w:tcW w:w="817" w:type="dxa"/>
            <w:tcBorders>
              <w:top w:val="nil"/>
              <w:left w:val="nil"/>
              <w:bottom w:val="nil"/>
              <w:right w:val="nil"/>
            </w:tcBorders>
            <w:vAlign w:val="center"/>
          </w:tcPr>
          <w:p w14:paraId="18104126"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42A017EF"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12C31075" w14:textId="77777777" w:rsidR="00AF2FA5" w:rsidRPr="00AF2FA5" w:rsidRDefault="00AF2FA5" w:rsidP="00AF2FA5">
            <w:pPr>
              <w:widowControl w:val="0"/>
              <w:spacing w:before="60" w:after="60"/>
              <w:rPr>
                <w:szCs w:val="20"/>
                <w:lang w:eastAsia="en-AU"/>
              </w:rPr>
            </w:pPr>
            <w:r w:rsidRPr="00AF2FA5">
              <w:rPr>
                <w:szCs w:val="20"/>
                <w:lang w:eastAsia="en-AU"/>
              </w:rPr>
              <w:t xml:space="preserve">A.2 Identification information </w:t>
            </w:r>
          </w:p>
        </w:tc>
      </w:tr>
      <w:tr w:rsidR="00AF2FA5" w:rsidRPr="00AF2FA5" w14:paraId="3122ADEB" w14:textId="77777777" w:rsidTr="00377FB2">
        <w:trPr>
          <w:cantSplit/>
        </w:trPr>
        <w:tc>
          <w:tcPr>
            <w:tcW w:w="817" w:type="dxa"/>
            <w:tcBorders>
              <w:top w:val="nil"/>
              <w:left w:val="nil"/>
              <w:bottom w:val="nil"/>
              <w:right w:val="nil"/>
            </w:tcBorders>
            <w:vAlign w:val="center"/>
          </w:tcPr>
          <w:p w14:paraId="1F94119C"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E74451F"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1D8C79A0" w14:textId="77777777" w:rsidR="00AF2FA5" w:rsidRPr="00AF2FA5" w:rsidRDefault="00AF2FA5" w:rsidP="00AF2FA5">
            <w:pPr>
              <w:widowControl w:val="0"/>
              <w:spacing w:before="60" w:after="60"/>
              <w:rPr>
                <w:szCs w:val="20"/>
                <w:lang w:eastAsia="en-AU"/>
              </w:rPr>
            </w:pPr>
            <w:r w:rsidRPr="00AF2FA5">
              <w:rPr>
                <w:szCs w:val="20"/>
                <w:lang w:eastAsia="en-AU"/>
              </w:rPr>
              <w:t xml:space="preserve">A.3 Chemical and physical properties  </w:t>
            </w:r>
          </w:p>
        </w:tc>
      </w:tr>
      <w:tr w:rsidR="00AF2FA5" w:rsidRPr="00AF2FA5" w14:paraId="26260D25" w14:textId="77777777" w:rsidTr="00377FB2">
        <w:trPr>
          <w:cantSplit/>
        </w:trPr>
        <w:tc>
          <w:tcPr>
            <w:tcW w:w="817" w:type="dxa"/>
            <w:tcBorders>
              <w:top w:val="nil"/>
              <w:left w:val="nil"/>
              <w:bottom w:val="nil"/>
              <w:right w:val="nil"/>
            </w:tcBorders>
            <w:vAlign w:val="center"/>
          </w:tcPr>
          <w:p w14:paraId="1A76CC17"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A805F47"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09D4073B" w14:textId="77777777" w:rsidR="00AF2FA5" w:rsidRPr="00AF2FA5" w:rsidRDefault="00AF2FA5" w:rsidP="00AF2FA5">
            <w:pPr>
              <w:widowControl w:val="0"/>
              <w:spacing w:before="60" w:after="60"/>
              <w:rPr>
                <w:szCs w:val="20"/>
                <w:lang w:eastAsia="en-AU"/>
              </w:rPr>
            </w:pPr>
            <w:r w:rsidRPr="00AF2FA5">
              <w:rPr>
                <w:szCs w:val="20"/>
                <w:lang w:eastAsia="en-AU"/>
              </w:rPr>
              <w:t xml:space="preserve">A.4 Impurity profile </w:t>
            </w:r>
          </w:p>
        </w:tc>
      </w:tr>
      <w:tr w:rsidR="00AF2FA5" w:rsidRPr="00AF2FA5" w14:paraId="1A5A82C0" w14:textId="77777777" w:rsidTr="00377FB2">
        <w:trPr>
          <w:cantSplit/>
        </w:trPr>
        <w:tc>
          <w:tcPr>
            <w:tcW w:w="817" w:type="dxa"/>
            <w:tcBorders>
              <w:top w:val="nil"/>
              <w:left w:val="nil"/>
              <w:bottom w:val="nil"/>
              <w:right w:val="nil"/>
            </w:tcBorders>
            <w:vAlign w:val="center"/>
          </w:tcPr>
          <w:p w14:paraId="1CD30C73"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791609B"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4F34096D" w14:textId="77777777" w:rsidR="00AF2FA5" w:rsidRPr="00AF2FA5" w:rsidRDefault="00AF2FA5" w:rsidP="00AF2FA5">
            <w:pPr>
              <w:widowControl w:val="0"/>
              <w:spacing w:before="60" w:after="60"/>
              <w:rPr>
                <w:szCs w:val="20"/>
                <w:lang w:eastAsia="en-AU"/>
              </w:rPr>
            </w:pPr>
            <w:r w:rsidRPr="00AF2FA5">
              <w:rPr>
                <w:szCs w:val="20"/>
                <w:lang w:eastAsia="en-AU"/>
              </w:rPr>
              <w:t>A.5 Manufacturing process</w:t>
            </w:r>
          </w:p>
        </w:tc>
      </w:tr>
      <w:tr w:rsidR="00AF2FA5" w:rsidRPr="00AF2FA5" w14:paraId="41071D9D" w14:textId="77777777" w:rsidTr="00377FB2">
        <w:trPr>
          <w:cantSplit/>
        </w:trPr>
        <w:tc>
          <w:tcPr>
            <w:tcW w:w="817" w:type="dxa"/>
            <w:tcBorders>
              <w:top w:val="nil"/>
              <w:left w:val="nil"/>
              <w:bottom w:val="nil"/>
              <w:right w:val="nil"/>
            </w:tcBorders>
            <w:vAlign w:val="center"/>
          </w:tcPr>
          <w:p w14:paraId="1D56C5A9"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4E9A9EE"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3328D884" w14:textId="77777777" w:rsidR="00AF2FA5" w:rsidRPr="00AF2FA5" w:rsidRDefault="00AF2FA5" w:rsidP="00AF2FA5">
            <w:pPr>
              <w:widowControl w:val="0"/>
              <w:spacing w:before="60" w:after="60"/>
              <w:rPr>
                <w:szCs w:val="20"/>
                <w:lang w:eastAsia="en-AU"/>
              </w:rPr>
            </w:pPr>
            <w:r w:rsidRPr="00AF2FA5">
              <w:rPr>
                <w:szCs w:val="20"/>
                <w:lang w:eastAsia="en-AU"/>
              </w:rPr>
              <w:t>A.6 Specifications</w:t>
            </w:r>
          </w:p>
        </w:tc>
      </w:tr>
      <w:tr w:rsidR="00AF2FA5" w:rsidRPr="00AF2FA5" w14:paraId="0B6BF240" w14:textId="77777777" w:rsidTr="00377FB2">
        <w:trPr>
          <w:cantSplit/>
        </w:trPr>
        <w:tc>
          <w:tcPr>
            <w:tcW w:w="817" w:type="dxa"/>
            <w:tcBorders>
              <w:top w:val="nil"/>
              <w:left w:val="nil"/>
              <w:right w:val="nil"/>
            </w:tcBorders>
            <w:vAlign w:val="center"/>
          </w:tcPr>
          <w:p w14:paraId="4907EBD2"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4FEEC4AF" w14:textId="77777777" w:rsidR="00AF2FA5" w:rsidRPr="00AF2FA5" w:rsidRDefault="00AF2FA5" w:rsidP="00AF2FA5">
            <w:pPr>
              <w:widowControl w:val="0"/>
              <w:spacing w:before="60" w:after="60"/>
              <w:rPr>
                <w:szCs w:val="20"/>
                <w:lang w:eastAsia="en-AU"/>
              </w:rPr>
            </w:pPr>
          </w:p>
        </w:tc>
        <w:tc>
          <w:tcPr>
            <w:tcW w:w="7546" w:type="dxa"/>
            <w:tcBorders>
              <w:top w:val="nil"/>
              <w:left w:val="nil"/>
              <w:right w:val="nil"/>
            </w:tcBorders>
            <w:vAlign w:val="center"/>
          </w:tcPr>
          <w:p w14:paraId="15FC4EE9" w14:textId="77777777" w:rsidR="00AF2FA5" w:rsidRPr="00AF2FA5" w:rsidRDefault="00AF2FA5" w:rsidP="00AF2FA5">
            <w:pPr>
              <w:widowControl w:val="0"/>
              <w:spacing w:before="60" w:after="60"/>
              <w:rPr>
                <w:szCs w:val="20"/>
                <w:lang w:eastAsia="en-AU"/>
              </w:rPr>
            </w:pPr>
            <w:r w:rsidRPr="00AF2FA5">
              <w:rPr>
                <w:szCs w:val="20"/>
                <w:lang w:eastAsia="en-AU"/>
              </w:rPr>
              <w:t xml:space="preserve">A.7 Food labelling </w:t>
            </w:r>
          </w:p>
        </w:tc>
      </w:tr>
      <w:tr w:rsidR="00AF2FA5" w:rsidRPr="00AF2FA5" w14:paraId="385A0CDB" w14:textId="77777777" w:rsidTr="00377FB2">
        <w:trPr>
          <w:cantSplit/>
        </w:trPr>
        <w:tc>
          <w:tcPr>
            <w:tcW w:w="817" w:type="dxa"/>
            <w:tcBorders>
              <w:top w:val="nil"/>
              <w:left w:val="nil"/>
              <w:right w:val="nil"/>
            </w:tcBorders>
            <w:vAlign w:val="center"/>
          </w:tcPr>
          <w:p w14:paraId="47393E2B"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7A12C4F2" w14:textId="77777777" w:rsidR="00AF2FA5" w:rsidRPr="00AF2FA5" w:rsidRDefault="00AF2FA5" w:rsidP="00AF2FA5">
            <w:pPr>
              <w:widowControl w:val="0"/>
              <w:spacing w:before="60" w:after="60"/>
              <w:rPr>
                <w:szCs w:val="20"/>
                <w:lang w:eastAsia="en-AU"/>
              </w:rPr>
            </w:pPr>
          </w:p>
        </w:tc>
        <w:tc>
          <w:tcPr>
            <w:tcW w:w="7546" w:type="dxa"/>
            <w:tcBorders>
              <w:top w:val="nil"/>
              <w:left w:val="nil"/>
              <w:right w:val="nil"/>
            </w:tcBorders>
            <w:vAlign w:val="center"/>
          </w:tcPr>
          <w:p w14:paraId="3D1A6323" w14:textId="77777777" w:rsidR="00AF2FA5" w:rsidRPr="00AF2FA5" w:rsidRDefault="00AF2FA5" w:rsidP="00AF2FA5">
            <w:pPr>
              <w:widowControl w:val="0"/>
              <w:spacing w:before="60" w:after="60"/>
              <w:rPr>
                <w:szCs w:val="20"/>
                <w:lang w:eastAsia="en-AU"/>
              </w:rPr>
            </w:pPr>
            <w:r w:rsidRPr="00AF2FA5">
              <w:rPr>
                <w:szCs w:val="20"/>
                <w:lang w:eastAsia="en-AU"/>
              </w:rPr>
              <w:t>A.8 Analytical detection method</w:t>
            </w:r>
          </w:p>
        </w:tc>
      </w:tr>
      <w:tr w:rsidR="00AF2FA5" w:rsidRPr="00AF2FA5" w14:paraId="7841BA49" w14:textId="77777777" w:rsidTr="00377FB2">
        <w:trPr>
          <w:cantSplit/>
        </w:trPr>
        <w:tc>
          <w:tcPr>
            <w:tcW w:w="817" w:type="dxa"/>
            <w:tcBorders>
              <w:top w:val="nil"/>
              <w:left w:val="nil"/>
              <w:bottom w:val="nil"/>
              <w:right w:val="nil"/>
            </w:tcBorders>
            <w:vAlign w:val="center"/>
          </w:tcPr>
          <w:p w14:paraId="71AC10E9"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111B54D"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4F653226" w14:textId="77777777" w:rsidR="00AF2FA5" w:rsidRPr="00AF2FA5" w:rsidRDefault="00AF2FA5" w:rsidP="00AF2FA5">
            <w:pPr>
              <w:widowControl w:val="0"/>
              <w:spacing w:before="60" w:after="60"/>
              <w:rPr>
                <w:szCs w:val="20"/>
                <w:lang w:eastAsia="en-AU"/>
              </w:rPr>
            </w:pPr>
            <w:r w:rsidRPr="00AF2FA5">
              <w:rPr>
                <w:szCs w:val="20"/>
                <w:lang w:eastAsia="en-AU"/>
              </w:rPr>
              <w:t>A.9 Additional functions</w:t>
            </w:r>
          </w:p>
        </w:tc>
      </w:tr>
      <w:tr w:rsidR="00AF2FA5" w:rsidRPr="00AF2FA5" w14:paraId="58232648" w14:textId="77777777" w:rsidTr="00377FB2">
        <w:trPr>
          <w:cantSplit/>
        </w:trPr>
        <w:tc>
          <w:tcPr>
            <w:tcW w:w="817" w:type="dxa"/>
            <w:tcBorders>
              <w:top w:val="nil"/>
              <w:left w:val="nil"/>
              <w:bottom w:val="nil"/>
              <w:right w:val="nil"/>
            </w:tcBorders>
            <w:vAlign w:val="center"/>
          </w:tcPr>
          <w:p w14:paraId="0C948499"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8AFA1A6"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44D91C65" w14:textId="77777777" w:rsidR="00AF2FA5" w:rsidRPr="00AF2FA5" w:rsidRDefault="00AF2FA5" w:rsidP="00AF2FA5">
            <w:pPr>
              <w:widowControl w:val="0"/>
              <w:spacing w:before="60" w:after="60"/>
              <w:rPr>
                <w:szCs w:val="20"/>
                <w:lang w:eastAsia="en-AU"/>
              </w:rPr>
            </w:pPr>
            <w:r w:rsidRPr="00AF2FA5">
              <w:rPr>
                <w:szCs w:val="20"/>
                <w:lang w:eastAsia="en-AU"/>
              </w:rPr>
              <w:t>B.1 Toxicokinetics and metabolism information</w:t>
            </w:r>
          </w:p>
        </w:tc>
      </w:tr>
      <w:tr w:rsidR="00AF2FA5" w:rsidRPr="00AF2FA5" w14:paraId="087DE0AA" w14:textId="77777777" w:rsidTr="00377FB2">
        <w:trPr>
          <w:cantSplit/>
        </w:trPr>
        <w:tc>
          <w:tcPr>
            <w:tcW w:w="817" w:type="dxa"/>
            <w:tcBorders>
              <w:top w:val="nil"/>
              <w:left w:val="nil"/>
              <w:bottom w:val="nil"/>
              <w:right w:val="nil"/>
            </w:tcBorders>
            <w:vAlign w:val="center"/>
          </w:tcPr>
          <w:p w14:paraId="57807EF5"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7935EEF"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6BADE02C" w14:textId="77777777" w:rsidR="00AF2FA5" w:rsidRPr="00AF2FA5" w:rsidRDefault="00AF2FA5" w:rsidP="00AF2FA5">
            <w:pPr>
              <w:widowControl w:val="0"/>
              <w:spacing w:before="60" w:after="60"/>
              <w:rPr>
                <w:szCs w:val="20"/>
                <w:lang w:eastAsia="en-AU"/>
              </w:rPr>
            </w:pPr>
            <w:r w:rsidRPr="00AF2FA5">
              <w:rPr>
                <w:szCs w:val="20"/>
                <w:lang w:eastAsia="en-AU"/>
              </w:rPr>
              <w:t>B.2 Toxicity information</w:t>
            </w:r>
          </w:p>
        </w:tc>
      </w:tr>
      <w:tr w:rsidR="00AF2FA5" w:rsidRPr="00AF2FA5" w14:paraId="3E0B6439" w14:textId="77777777" w:rsidTr="00377FB2">
        <w:trPr>
          <w:cantSplit/>
        </w:trPr>
        <w:tc>
          <w:tcPr>
            <w:tcW w:w="817" w:type="dxa"/>
            <w:tcBorders>
              <w:top w:val="nil"/>
              <w:left w:val="nil"/>
              <w:bottom w:val="nil"/>
              <w:right w:val="nil"/>
            </w:tcBorders>
            <w:vAlign w:val="center"/>
          </w:tcPr>
          <w:p w14:paraId="602083CA"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A6CD8C3"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1CC49EC3" w14:textId="77777777" w:rsidR="00AF2FA5" w:rsidRPr="00AF2FA5" w:rsidRDefault="00AF2FA5" w:rsidP="00AF2FA5">
            <w:pPr>
              <w:widowControl w:val="0"/>
              <w:spacing w:before="60" w:after="60"/>
              <w:rPr>
                <w:szCs w:val="20"/>
                <w:lang w:eastAsia="en-AU"/>
              </w:rPr>
            </w:pPr>
            <w:r w:rsidRPr="00AF2FA5">
              <w:rPr>
                <w:szCs w:val="20"/>
                <w:lang w:eastAsia="en-AU"/>
              </w:rPr>
              <w:t>B.3 Safety assessments from international agencies</w:t>
            </w:r>
          </w:p>
        </w:tc>
      </w:tr>
      <w:tr w:rsidR="00AF2FA5" w:rsidRPr="00AF2FA5" w14:paraId="107A2B05" w14:textId="77777777" w:rsidTr="00377FB2">
        <w:trPr>
          <w:cantSplit/>
        </w:trPr>
        <w:tc>
          <w:tcPr>
            <w:tcW w:w="817" w:type="dxa"/>
            <w:tcBorders>
              <w:top w:val="nil"/>
              <w:left w:val="nil"/>
              <w:bottom w:val="nil"/>
              <w:right w:val="nil"/>
            </w:tcBorders>
            <w:vAlign w:val="center"/>
          </w:tcPr>
          <w:p w14:paraId="5610C030"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BA9D757"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1DB6FFA5" w14:textId="77777777" w:rsidR="00AF2FA5" w:rsidRPr="00AF2FA5" w:rsidRDefault="00AF2FA5" w:rsidP="00AF2FA5">
            <w:pPr>
              <w:widowControl w:val="0"/>
              <w:spacing w:before="60" w:after="60"/>
              <w:rPr>
                <w:szCs w:val="20"/>
                <w:lang w:eastAsia="en-AU"/>
              </w:rPr>
            </w:pPr>
            <w:r w:rsidRPr="00AF2FA5">
              <w:rPr>
                <w:szCs w:val="20"/>
                <w:lang w:eastAsia="en-AU"/>
              </w:rPr>
              <w:t>C.1 List of foods likely to contain the food additive</w:t>
            </w:r>
          </w:p>
        </w:tc>
      </w:tr>
      <w:tr w:rsidR="00AF2FA5" w:rsidRPr="00AF2FA5" w14:paraId="2C816B0C" w14:textId="77777777" w:rsidTr="00377FB2">
        <w:trPr>
          <w:cantSplit/>
        </w:trPr>
        <w:tc>
          <w:tcPr>
            <w:tcW w:w="817" w:type="dxa"/>
            <w:tcBorders>
              <w:top w:val="nil"/>
              <w:left w:val="nil"/>
              <w:bottom w:val="nil"/>
              <w:right w:val="nil"/>
            </w:tcBorders>
            <w:vAlign w:val="center"/>
          </w:tcPr>
          <w:p w14:paraId="39D11CA2"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6444713"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24675DAD" w14:textId="77777777" w:rsidR="00AF2FA5" w:rsidRPr="00AF2FA5" w:rsidRDefault="00AF2FA5" w:rsidP="00AF2FA5">
            <w:pPr>
              <w:widowControl w:val="0"/>
              <w:spacing w:before="60" w:after="60"/>
              <w:rPr>
                <w:szCs w:val="20"/>
                <w:lang w:eastAsia="en-AU"/>
              </w:rPr>
            </w:pPr>
            <w:r w:rsidRPr="00AF2FA5">
              <w:rPr>
                <w:szCs w:val="20"/>
                <w:lang w:eastAsia="en-AU"/>
              </w:rPr>
              <w:t>C.2 Proposed levels in foods</w:t>
            </w:r>
          </w:p>
        </w:tc>
      </w:tr>
      <w:tr w:rsidR="00AF2FA5" w:rsidRPr="00AF2FA5" w14:paraId="3BAF0A06" w14:textId="77777777" w:rsidTr="00377FB2">
        <w:trPr>
          <w:cantSplit/>
        </w:trPr>
        <w:tc>
          <w:tcPr>
            <w:tcW w:w="817" w:type="dxa"/>
            <w:tcBorders>
              <w:top w:val="nil"/>
              <w:left w:val="nil"/>
              <w:bottom w:val="nil"/>
              <w:right w:val="nil"/>
            </w:tcBorders>
            <w:vAlign w:val="center"/>
          </w:tcPr>
          <w:p w14:paraId="7BF483D9"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E730986"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4E4156E2" w14:textId="77777777" w:rsidR="00AF2FA5" w:rsidRPr="00AF2FA5" w:rsidRDefault="00AF2FA5" w:rsidP="00AF2FA5">
            <w:pPr>
              <w:widowControl w:val="0"/>
              <w:spacing w:before="60" w:after="60"/>
              <w:rPr>
                <w:szCs w:val="20"/>
                <w:lang w:eastAsia="en-AU"/>
              </w:rPr>
            </w:pPr>
            <w:r w:rsidRPr="00AF2FA5">
              <w:rPr>
                <w:szCs w:val="20"/>
                <w:lang w:eastAsia="en-AU"/>
              </w:rPr>
              <w:t>C.3 Likely level of consumption</w:t>
            </w:r>
          </w:p>
        </w:tc>
      </w:tr>
      <w:tr w:rsidR="00AF2FA5" w:rsidRPr="00AF2FA5" w14:paraId="7E208657" w14:textId="77777777" w:rsidTr="00377FB2">
        <w:trPr>
          <w:cantSplit/>
        </w:trPr>
        <w:tc>
          <w:tcPr>
            <w:tcW w:w="817" w:type="dxa"/>
            <w:tcBorders>
              <w:top w:val="nil"/>
              <w:left w:val="nil"/>
              <w:bottom w:val="nil"/>
              <w:right w:val="nil"/>
            </w:tcBorders>
            <w:vAlign w:val="center"/>
          </w:tcPr>
          <w:p w14:paraId="45204D90"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34C6ECC" w14:textId="77777777" w:rsidR="00AF2FA5" w:rsidRPr="00AF2FA5" w:rsidRDefault="00AF2FA5" w:rsidP="00AF2FA5">
            <w:pPr>
              <w:widowControl w:val="0"/>
              <w:spacing w:before="60" w:after="60"/>
              <w:rPr>
                <w:szCs w:val="20"/>
                <w:lang w:eastAsia="en-AU"/>
              </w:rPr>
            </w:pPr>
          </w:p>
        </w:tc>
        <w:tc>
          <w:tcPr>
            <w:tcW w:w="7546" w:type="dxa"/>
            <w:tcBorders>
              <w:top w:val="nil"/>
              <w:left w:val="nil"/>
              <w:bottom w:val="nil"/>
              <w:right w:val="nil"/>
            </w:tcBorders>
            <w:vAlign w:val="center"/>
          </w:tcPr>
          <w:p w14:paraId="264347A7" w14:textId="77777777" w:rsidR="00AF2FA5" w:rsidRPr="00AF2FA5" w:rsidRDefault="00AF2FA5" w:rsidP="00AF2FA5">
            <w:pPr>
              <w:widowControl w:val="0"/>
              <w:spacing w:before="60" w:after="60"/>
              <w:rPr>
                <w:szCs w:val="20"/>
                <w:lang w:eastAsia="en-AU"/>
              </w:rPr>
            </w:pPr>
            <w:r w:rsidRPr="00AF2FA5">
              <w:rPr>
                <w:szCs w:val="20"/>
                <w:lang w:eastAsia="en-AU"/>
              </w:rPr>
              <w:t>C.4 Percentage of food group to contain the food additive</w:t>
            </w:r>
          </w:p>
        </w:tc>
      </w:tr>
      <w:tr w:rsidR="00AF2FA5" w:rsidRPr="00AF2FA5" w14:paraId="2A6AF2F3" w14:textId="77777777" w:rsidTr="00377FB2">
        <w:trPr>
          <w:cantSplit/>
        </w:trPr>
        <w:tc>
          <w:tcPr>
            <w:tcW w:w="817" w:type="dxa"/>
            <w:tcBorders>
              <w:top w:val="nil"/>
              <w:left w:val="nil"/>
              <w:right w:val="nil"/>
            </w:tcBorders>
            <w:vAlign w:val="center"/>
          </w:tcPr>
          <w:p w14:paraId="40CEC30C"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571D7E8C" w14:textId="77777777" w:rsidR="00AF2FA5" w:rsidRPr="00AF2FA5" w:rsidRDefault="00AF2FA5" w:rsidP="00AF2FA5">
            <w:pPr>
              <w:widowControl w:val="0"/>
              <w:spacing w:before="60" w:after="60"/>
              <w:rPr>
                <w:szCs w:val="20"/>
                <w:lang w:eastAsia="en-AU"/>
              </w:rPr>
            </w:pPr>
          </w:p>
        </w:tc>
        <w:tc>
          <w:tcPr>
            <w:tcW w:w="7546" w:type="dxa"/>
            <w:tcBorders>
              <w:top w:val="nil"/>
              <w:left w:val="nil"/>
              <w:right w:val="nil"/>
            </w:tcBorders>
            <w:vAlign w:val="center"/>
          </w:tcPr>
          <w:p w14:paraId="218C9CE0" w14:textId="77777777" w:rsidR="00AF2FA5" w:rsidRPr="00AF2FA5" w:rsidRDefault="00AF2FA5" w:rsidP="00AF2FA5">
            <w:pPr>
              <w:widowControl w:val="0"/>
              <w:spacing w:before="60" w:after="60"/>
              <w:rPr>
                <w:szCs w:val="20"/>
                <w:lang w:eastAsia="en-AU"/>
              </w:rPr>
            </w:pPr>
            <w:r w:rsidRPr="00AF2FA5">
              <w:rPr>
                <w:szCs w:val="20"/>
                <w:lang w:eastAsia="en-AU"/>
              </w:rPr>
              <w:t>C.5 Use in other countries (if applicable)</w:t>
            </w:r>
          </w:p>
        </w:tc>
      </w:tr>
      <w:tr w:rsidR="00AF2FA5" w:rsidRPr="00AF2FA5" w14:paraId="7A623501" w14:textId="77777777" w:rsidTr="00377FB2">
        <w:trPr>
          <w:cantSplit/>
        </w:trPr>
        <w:tc>
          <w:tcPr>
            <w:tcW w:w="817" w:type="dxa"/>
            <w:tcBorders>
              <w:top w:val="nil"/>
              <w:left w:val="nil"/>
              <w:bottom w:val="single" w:sz="4" w:space="0" w:color="auto"/>
              <w:right w:val="nil"/>
            </w:tcBorders>
            <w:vAlign w:val="center"/>
          </w:tcPr>
          <w:p w14:paraId="63F7293F" w14:textId="77777777" w:rsidR="00AF2FA5" w:rsidRPr="00AF2FA5" w:rsidRDefault="00AF2FA5" w:rsidP="00AF2FA5">
            <w:pPr>
              <w:widowControl w:val="0"/>
              <w:spacing w:before="60" w:after="60"/>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1BF62EFB" w14:textId="77777777" w:rsidR="00AF2FA5" w:rsidRPr="00AF2FA5" w:rsidRDefault="00AF2FA5" w:rsidP="00AF2FA5">
            <w:pPr>
              <w:widowControl w:val="0"/>
              <w:spacing w:before="60" w:after="60"/>
              <w:rPr>
                <w:szCs w:val="20"/>
                <w:lang w:eastAsia="en-AU"/>
              </w:rPr>
            </w:pPr>
          </w:p>
        </w:tc>
        <w:tc>
          <w:tcPr>
            <w:tcW w:w="7546" w:type="dxa"/>
            <w:tcBorders>
              <w:top w:val="nil"/>
              <w:left w:val="nil"/>
              <w:bottom w:val="single" w:sz="4" w:space="0" w:color="auto"/>
              <w:right w:val="nil"/>
            </w:tcBorders>
            <w:vAlign w:val="center"/>
          </w:tcPr>
          <w:p w14:paraId="4E750589" w14:textId="77777777" w:rsidR="00AF2FA5" w:rsidRPr="00AF2FA5" w:rsidRDefault="00AF2FA5" w:rsidP="00AF2FA5">
            <w:pPr>
              <w:widowControl w:val="0"/>
              <w:spacing w:before="60" w:after="60"/>
              <w:rPr>
                <w:szCs w:val="20"/>
                <w:lang w:eastAsia="en-AU"/>
              </w:rPr>
            </w:pPr>
            <w:r w:rsidRPr="00AF2FA5">
              <w:rPr>
                <w:szCs w:val="20"/>
                <w:lang w:eastAsia="en-AU"/>
              </w:rPr>
              <w:t>C.6 Where consumption has changed, information on likely consumption</w:t>
            </w:r>
          </w:p>
        </w:tc>
      </w:tr>
      <w:tr w:rsidR="00AF2FA5" w:rsidRPr="00AF2FA5" w14:paraId="037CB1DD"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tcPr>
          <w:p w14:paraId="24985835" w14:textId="77777777" w:rsidR="00AF2FA5" w:rsidRPr="00AF2FA5" w:rsidRDefault="00AF2FA5" w:rsidP="00AF2FA5">
            <w:pPr>
              <w:widowControl w:val="0"/>
              <w:spacing w:before="120" w:after="120"/>
              <w:jc w:val="center"/>
              <w:rPr>
                <w:b/>
                <w:lang w:eastAsia="en-AU"/>
              </w:rPr>
            </w:pPr>
            <w:r w:rsidRPr="00AF2FA5">
              <w:rPr>
                <w:b/>
                <w:lang w:eastAsia="en-AU"/>
              </w:rPr>
              <w:t>Processing aids (3.3.2)</w:t>
            </w:r>
          </w:p>
        </w:tc>
      </w:tr>
      <w:tr w:rsidR="00AF2FA5" w:rsidRPr="00AF2FA5" w14:paraId="662CBE6C"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61C01F22"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22774FDE"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563FBC6E"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3BFF4105" w14:textId="77777777" w:rsidTr="00377FB2">
        <w:trPr>
          <w:cantSplit/>
        </w:trPr>
        <w:tc>
          <w:tcPr>
            <w:tcW w:w="817" w:type="dxa"/>
            <w:tcBorders>
              <w:top w:val="single" w:sz="4" w:space="0" w:color="auto"/>
              <w:left w:val="nil"/>
              <w:bottom w:val="nil"/>
              <w:right w:val="nil"/>
            </w:tcBorders>
            <w:vAlign w:val="center"/>
          </w:tcPr>
          <w:p w14:paraId="5D9215B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4858F210"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174B3A10" w14:textId="77777777" w:rsidR="00AF2FA5" w:rsidRPr="00AF2FA5" w:rsidRDefault="00AF2FA5" w:rsidP="00AF2FA5">
            <w:pPr>
              <w:widowControl w:val="0"/>
              <w:spacing w:before="60" w:after="60"/>
              <w:rPr>
                <w:szCs w:val="20"/>
                <w:lang w:eastAsia="en-AU"/>
              </w:rPr>
            </w:pPr>
            <w:r w:rsidRPr="00AF2FA5">
              <w:rPr>
                <w:szCs w:val="20"/>
                <w:lang w:eastAsia="en-AU"/>
              </w:rPr>
              <w:t>A.1 Type of processing aid</w:t>
            </w:r>
          </w:p>
        </w:tc>
      </w:tr>
      <w:tr w:rsidR="00AF2FA5" w:rsidRPr="00AF2FA5" w14:paraId="4685651F" w14:textId="77777777" w:rsidTr="00377FB2">
        <w:trPr>
          <w:cantSplit/>
        </w:trPr>
        <w:tc>
          <w:tcPr>
            <w:tcW w:w="817" w:type="dxa"/>
            <w:tcBorders>
              <w:top w:val="nil"/>
              <w:left w:val="nil"/>
              <w:bottom w:val="nil"/>
              <w:right w:val="nil"/>
            </w:tcBorders>
            <w:vAlign w:val="center"/>
          </w:tcPr>
          <w:p w14:paraId="4A6E220D"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E1D204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E6BBED9" w14:textId="77777777" w:rsidR="00AF2FA5" w:rsidRPr="00AF2FA5" w:rsidRDefault="00AF2FA5" w:rsidP="00AF2FA5">
            <w:pPr>
              <w:widowControl w:val="0"/>
              <w:spacing w:before="60" w:after="60"/>
              <w:rPr>
                <w:szCs w:val="20"/>
                <w:lang w:eastAsia="en-AU"/>
              </w:rPr>
            </w:pPr>
            <w:r w:rsidRPr="00AF2FA5">
              <w:rPr>
                <w:szCs w:val="20"/>
                <w:lang w:eastAsia="en-AU"/>
              </w:rPr>
              <w:t xml:space="preserve">A.2 Identification information </w:t>
            </w:r>
          </w:p>
        </w:tc>
      </w:tr>
      <w:tr w:rsidR="00AF2FA5" w:rsidRPr="00AF2FA5" w14:paraId="1201BF56" w14:textId="77777777" w:rsidTr="00377FB2">
        <w:trPr>
          <w:cantSplit/>
        </w:trPr>
        <w:tc>
          <w:tcPr>
            <w:tcW w:w="817" w:type="dxa"/>
            <w:tcBorders>
              <w:top w:val="nil"/>
              <w:left w:val="nil"/>
              <w:bottom w:val="nil"/>
              <w:right w:val="nil"/>
            </w:tcBorders>
            <w:vAlign w:val="center"/>
          </w:tcPr>
          <w:p w14:paraId="06852B62"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DDE0F4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AFC742E" w14:textId="77777777" w:rsidR="00AF2FA5" w:rsidRPr="00AF2FA5" w:rsidRDefault="00AF2FA5" w:rsidP="00AF2FA5">
            <w:pPr>
              <w:widowControl w:val="0"/>
              <w:spacing w:before="60" w:after="60"/>
              <w:rPr>
                <w:szCs w:val="20"/>
                <w:lang w:eastAsia="en-AU"/>
              </w:rPr>
            </w:pPr>
            <w:r w:rsidRPr="00AF2FA5">
              <w:rPr>
                <w:szCs w:val="20"/>
                <w:lang w:eastAsia="en-AU"/>
              </w:rPr>
              <w:t xml:space="preserve">A.3 Chemical and physical properties </w:t>
            </w:r>
          </w:p>
        </w:tc>
      </w:tr>
      <w:tr w:rsidR="00AF2FA5" w:rsidRPr="00AF2FA5" w14:paraId="3AD99762" w14:textId="77777777" w:rsidTr="00377FB2">
        <w:trPr>
          <w:cantSplit/>
        </w:trPr>
        <w:tc>
          <w:tcPr>
            <w:tcW w:w="817" w:type="dxa"/>
            <w:tcBorders>
              <w:top w:val="nil"/>
              <w:left w:val="nil"/>
              <w:bottom w:val="nil"/>
              <w:right w:val="nil"/>
            </w:tcBorders>
            <w:vAlign w:val="center"/>
          </w:tcPr>
          <w:p w14:paraId="681609AD"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07E1DF8"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150910D" w14:textId="77777777" w:rsidR="00AF2FA5" w:rsidRPr="00AF2FA5" w:rsidRDefault="00AF2FA5" w:rsidP="00AF2FA5">
            <w:pPr>
              <w:widowControl w:val="0"/>
              <w:spacing w:before="60" w:after="60"/>
              <w:rPr>
                <w:szCs w:val="20"/>
                <w:lang w:eastAsia="en-AU"/>
              </w:rPr>
            </w:pPr>
            <w:r w:rsidRPr="00AF2FA5">
              <w:rPr>
                <w:szCs w:val="20"/>
                <w:lang w:eastAsia="en-AU"/>
              </w:rPr>
              <w:t xml:space="preserve">A.4 Manufacturing process </w:t>
            </w:r>
          </w:p>
        </w:tc>
      </w:tr>
      <w:tr w:rsidR="00AF2FA5" w:rsidRPr="00AF2FA5" w14:paraId="7724A252" w14:textId="77777777" w:rsidTr="00377FB2">
        <w:trPr>
          <w:cantSplit/>
        </w:trPr>
        <w:tc>
          <w:tcPr>
            <w:tcW w:w="817" w:type="dxa"/>
            <w:tcBorders>
              <w:top w:val="nil"/>
              <w:left w:val="nil"/>
              <w:bottom w:val="nil"/>
              <w:right w:val="nil"/>
            </w:tcBorders>
            <w:vAlign w:val="center"/>
          </w:tcPr>
          <w:p w14:paraId="4891679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D3FCF4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4003601" w14:textId="77777777" w:rsidR="00AF2FA5" w:rsidRPr="00AF2FA5" w:rsidRDefault="00AF2FA5" w:rsidP="00AF2FA5">
            <w:pPr>
              <w:widowControl w:val="0"/>
              <w:spacing w:before="60" w:after="60"/>
              <w:rPr>
                <w:szCs w:val="20"/>
                <w:lang w:eastAsia="en-AU"/>
              </w:rPr>
            </w:pPr>
            <w:r w:rsidRPr="00AF2FA5">
              <w:rPr>
                <w:szCs w:val="20"/>
                <w:lang w:eastAsia="en-AU"/>
              </w:rPr>
              <w:t xml:space="preserve">A.5 Specification information </w:t>
            </w:r>
          </w:p>
        </w:tc>
      </w:tr>
      <w:tr w:rsidR="00AF2FA5" w:rsidRPr="00AF2FA5" w14:paraId="3C351256" w14:textId="77777777" w:rsidTr="00377FB2">
        <w:trPr>
          <w:cantSplit/>
        </w:trPr>
        <w:tc>
          <w:tcPr>
            <w:tcW w:w="817" w:type="dxa"/>
            <w:tcBorders>
              <w:top w:val="nil"/>
              <w:left w:val="nil"/>
              <w:bottom w:val="nil"/>
              <w:right w:val="nil"/>
            </w:tcBorders>
            <w:vAlign w:val="center"/>
          </w:tcPr>
          <w:p w14:paraId="53741B7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84DE7C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FC10DA3" w14:textId="77777777" w:rsidR="00AF2FA5" w:rsidRPr="00AF2FA5" w:rsidRDefault="00AF2FA5" w:rsidP="00AF2FA5">
            <w:pPr>
              <w:widowControl w:val="0"/>
              <w:spacing w:before="60" w:after="60"/>
              <w:rPr>
                <w:szCs w:val="20"/>
                <w:lang w:eastAsia="en-AU"/>
              </w:rPr>
            </w:pPr>
            <w:r w:rsidRPr="00AF2FA5">
              <w:rPr>
                <w:szCs w:val="20"/>
                <w:lang w:eastAsia="en-AU"/>
              </w:rPr>
              <w:t>A.6 Analytical method for detection</w:t>
            </w:r>
          </w:p>
        </w:tc>
      </w:tr>
      <w:tr w:rsidR="00AF2FA5" w:rsidRPr="00AF2FA5" w14:paraId="44AC422A" w14:textId="77777777" w:rsidTr="00377FB2">
        <w:trPr>
          <w:cantSplit/>
        </w:trPr>
        <w:tc>
          <w:tcPr>
            <w:tcW w:w="817" w:type="dxa"/>
            <w:tcBorders>
              <w:top w:val="nil"/>
              <w:left w:val="nil"/>
              <w:bottom w:val="nil"/>
              <w:right w:val="nil"/>
            </w:tcBorders>
            <w:vAlign w:val="center"/>
          </w:tcPr>
          <w:p w14:paraId="5B0D4B3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80ADB31"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3879D59" w14:textId="77777777" w:rsidR="00AF2FA5" w:rsidRPr="00AF2FA5" w:rsidRDefault="00AF2FA5" w:rsidP="00AF2FA5">
            <w:pPr>
              <w:widowControl w:val="0"/>
              <w:spacing w:before="60" w:after="60"/>
              <w:rPr>
                <w:szCs w:val="20"/>
                <w:lang w:eastAsia="en-AU"/>
              </w:rPr>
            </w:pPr>
            <w:r w:rsidRPr="00AF2FA5">
              <w:rPr>
                <w:szCs w:val="20"/>
                <w:lang w:eastAsia="en-AU"/>
              </w:rPr>
              <w:t>B.1 Industrial use information (chemical only)</w:t>
            </w:r>
          </w:p>
        </w:tc>
      </w:tr>
      <w:tr w:rsidR="00AF2FA5" w:rsidRPr="00AF2FA5" w14:paraId="72D4A3E5" w14:textId="77777777" w:rsidTr="00377FB2">
        <w:trPr>
          <w:cantSplit/>
        </w:trPr>
        <w:tc>
          <w:tcPr>
            <w:tcW w:w="817" w:type="dxa"/>
            <w:tcBorders>
              <w:top w:val="nil"/>
              <w:left w:val="nil"/>
              <w:bottom w:val="nil"/>
              <w:right w:val="nil"/>
            </w:tcBorders>
            <w:vAlign w:val="center"/>
          </w:tcPr>
          <w:p w14:paraId="1F730F2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C188F4E"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53E51CA" w14:textId="77777777" w:rsidR="00AF2FA5" w:rsidRPr="00AF2FA5" w:rsidRDefault="00AF2FA5" w:rsidP="00AF2FA5">
            <w:pPr>
              <w:widowControl w:val="0"/>
              <w:spacing w:before="60" w:after="60"/>
              <w:rPr>
                <w:szCs w:val="20"/>
                <w:lang w:eastAsia="en-AU"/>
              </w:rPr>
            </w:pPr>
            <w:r w:rsidRPr="00AF2FA5">
              <w:rPr>
                <w:szCs w:val="20"/>
                <w:lang w:eastAsia="en-AU"/>
              </w:rPr>
              <w:t>B.2 Information on use in other countries (chemical only)</w:t>
            </w:r>
          </w:p>
        </w:tc>
      </w:tr>
      <w:tr w:rsidR="00AF2FA5" w:rsidRPr="00AF2FA5" w14:paraId="00024AEF" w14:textId="77777777" w:rsidTr="00377FB2">
        <w:trPr>
          <w:cantSplit/>
        </w:trPr>
        <w:tc>
          <w:tcPr>
            <w:tcW w:w="817" w:type="dxa"/>
            <w:tcBorders>
              <w:top w:val="nil"/>
              <w:left w:val="nil"/>
              <w:bottom w:val="nil"/>
              <w:right w:val="nil"/>
            </w:tcBorders>
            <w:vAlign w:val="center"/>
          </w:tcPr>
          <w:p w14:paraId="62A08F9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44B15006"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157CA8C" w14:textId="77777777" w:rsidR="00AF2FA5" w:rsidRPr="00AF2FA5" w:rsidRDefault="00AF2FA5" w:rsidP="00AF2FA5">
            <w:pPr>
              <w:widowControl w:val="0"/>
              <w:spacing w:before="60" w:after="60"/>
              <w:rPr>
                <w:szCs w:val="20"/>
                <w:lang w:eastAsia="en-AU"/>
              </w:rPr>
            </w:pPr>
            <w:r w:rsidRPr="00AF2FA5">
              <w:rPr>
                <w:szCs w:val="20"/>
                <w:lang w:eastAsia="en-AU"/>
              </w:rPr>
              <w:t>B.3 Toxicokinetics and metabolism information (chemical only)</w:t>
            </w:r>
          </w:p>
        </w:tc>
      </w:tr>
      <w:tr w:rsidR="00AF2FA5" w:rsidRPr="00AF2FA5" w14:paraId="7DBBE989" w14:textId="77777777" w:rsidTr="00377FB2">
        <w:trPr>
          <w:cantSplit/>
        </w:trPr>
        <w:tc>
          <w:tcPr>
            <w:tcW w:w="817" w:type="dxa"/>
            <w:tcBorders>
              <w:top w:val="nil"/>
              <w:left w:val="nil"/>
              <w:right w:val="nil"/>
            </w:tcBorders>
            <w:vAlign w:val="center"/>
          </w:tcPr>
          <w:p w14:paraId="73015FC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16C454E6"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04F9C9B5" w14:textId="77777777" w:rsidR="00AF2FA5" w:rsidRPr="00AF2FA5" w:rsidRDefault="00AF2FA5" w:rsidP="00AF2FA5">
            <w:pPr>
              <w:widowControl w:val="0"/>
              <w:spacing w:before="60" w:after="60"/>
              <w:rPr>
                <w:szCs w:val="20"/>
                <w:lang w:eastAsia="en-AU"/>
              </w:rPr>
            </w:pPr>
            <w:r w:rsidRPr="00AF2FA5">
              <w:rPr>
                <w:szCs w:val="20"/>
                <w:lang w:eastAsia="en-AU"/>
              </w:rPr>
              <w:t>B.4 Toxicity information (chemical only)</w:t>
            </w:r>
          </w:p>
        </w:tc>
      </w:tr>
      <w:tr w:rsidR="00AF2FA5" w:rsidRPr="00AF2FA5" w14:paraId="70F853FE" w14:textId="77777777" w:rsidTr="00377FB2">
        <w:trPr>
          <w:cantSplit/>
        </w:trPr>
        <w:tc>
          <w:tcPr>
            <w:tcW w:w="817" w:type="dxa"/>
            <w:tcBorders>
              <w:top w:val="nil"/>
              <w:left w:val="nil"/>
              <w:right w:val="nil"/>
            </w:tcBorders>
            <w:vAlign w:val="center"/>
          </w:tcPr>
          <w:p w14:paraId="2CFB233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39836F0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0246CB77" w14:textId="77777777" w:rsidR="00AF2FA5" w:rsidRPr="00AF2FA5" w:rsidRDefault="00AF2FA5" w:rsidP="00AF2FA5">
            <w:pPr>
              <w:widowControl w:val="0"/>
              <w:spacing w:before="60" w:after="60"/>
              <w:rPr>
                <w:szCs w:val="20"/>
                <w:lang w:eastAsia="en-AU"/>
              </w:rPr>
            </w:pPr>
            <w:r w:rsidRPr="00AF2FA5">
              <w:rPr>
                <w:szCs w:val="20"/>
                <w:lang w:eastAsia="en-AU"/>
              </w:rPr>
              <w:t>B.5 Safety assessments from international agencies (chemical only)</w:t>
            </w:r>
          </w:p>
        </w:tc>
      </w:tr>
      <w:tr w:rsidR="00AF2FA5" w:rsidRPr="00AF2FA5" w14:paraId="18354E87" w14:textId="77777777" w:rsidTr="00377FB2">
        <w:trPr>
          <w:cantSplit/>
        </w:trPr>
        <w:tc>
          <w:tcPr>
            <w:tcW w:w="817" w:type="dxa"/>
            <w:tcBorders>
              <w:top w:val="nil"/>
              <w:left w:val="nil"/>
              <w:right w:val="nil"/>
            </w:tcBorders>
            <w:vAlign w:val="center"/>
          </w:tcPr>
          <w:p w14:paraId="01BB273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03DC67FD"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398E03D1" w14:textId="77777777" w:rsidR="00AF2FA5" w:rsidRPr="00AF2FA5" w:rsidRDefault="00AF2FA5" w:rsidP="00AF2FA5">
            <w:pPr>
              <w:widowControl w:val="0"/>
              <w:spacing w:before="60" w:after="60"/>
              <w:rPr>
                <w:szCs w:val="20"/>
                <w:lang w:eastAsia="en-AU"/>
              </w:rPr>
            </w:pPr>
            <w:r w:rsidRPr="00AF2FA5">
              <w:rPr>
                <w:szCs w:val="20"/>
                <w:lang w:eastAsia="en-AU"/>
              </w:rPr>
              <w:t>C.1 Information on enzyme use on other countries (enzyme only)</w:t>
            </w:r>
          </w:p>
        </w:tc>
      </w:tr>
      <w:tr w:rsidR="00AF2FA5" w:rsidRPr="00AF2FA5" w14:paraId="13C86526" w14:textId="77777777" w:rsidTr="00377FB2">
        <w:trPr>
          <w:cantSplit/>
        </w:trPr>
        <w:tc>
          <w:tcPr>
            <w:tcW w:w="817" w:type="dxa"/>
            <w:tcBorders>
              <w:top w:val="nil"/>
              <w:left w:val="nil"/>
              <w:bottom w:val="nil"/>
              <w:right w:val="nil"/>
            </w:tcBorders>
            <w:vAlign w:val="center"/>
          </w:tcPr>
          <w:p w14:paraId="50124890" w14:textId="77777777" w:rsidR="00AF2FA5" w:rsidRPr="00AF2FA5" w:rsidRDefault="00AF2FA5" w:rsidP="00AF2FA5">
            <w:pPr>
              <w:widowControl w:val="0"/>
              <w:spacing w:before="60" w:after="60"/>
              <w:jc w:val="center"/>
              <w:rPr>
                <w:szCs w:val="20"/>
                <w:lang w:eastAsia="en-AU"/>
              </w:rPr>
            </w:pPr>
            <w:r w:rsidRPr="00AF2FA5">
              <w:rPr>
                <w:szCs w:val="20"/>
                <w:lang w:eastAsia="en-AU"/>
              </w:rPr>
              <w:lastRenderedPageBreak/>
              <w:sym w:font="Wingdings 2" w:char="F0A3"/>
            </w:r>
          </w:p>
        </w:tc>
        <w:tc>
          <w:tcPr>
            <w:tcW w:w="709" w:type="dxa"/>
            <w:gridSpan w:val="2"/>
            <w:tcBorders>
              <w:top w:val="nil"/>
              <w:left w:val="nil"/>
              <w:bottom w:val="nil"/>
              <w:right w:val="nil"/>
            </w:tcBorders>
            <w:vAlign w:val="center"/>
          </w:tcPr>
          <w:p w14:paraId="6876AD01"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2BD7E066" w14:textId="77777777" w:rsidR="00AF2FA5" w:rsidRPr="00AF2FA5" w:rsidRDefault="00AF2FA5" w:rsidP="00AF2FA5">
            <w:pPr>
              <w:widowControl w:val="0"/>
              <w:spacing w:before="60" w:after="60"/>
              <w:rPr>
                <w:szCs w:val="20"/>
                <w:lang w:eastAsia="en-AU"/>
              </w:rPr>
            </w:pPr>
            <w:r w:rsidRPr="00AF2FA5">
              <w:rPr>
                <w:szCs w:val="20"/>
                <w:lang w:eastAsia="en-AU"/>
              </w:rPr>
              <w:t>C.2 Toxicity information of enzyme (enzyme only)</w:t>
            </w:r>
          </w:p>
        </w:tc>
      </w:tr>
      <w:tr w:rsidR="00AF2FA5" w:rsidRPr="00AF2FA5" w14:paraId="73635129" w14:textId="77777777" w:rsidTr="00377FB2">
        <w:trPr>
          <w:cantSplit/>
        </w:trPr>
        <w:tc>
          <w:tcPr>
            <w:tcW w:w="817" w:type="dxa"/>
            <w:tcBorders>
              <w:top w:val="nil"/>
              <w:left w:val="nil"/>
              <w:bottom w:val="nil"/>
              <w:right w:val="nil"/>
            </w:tcBorders>
            <w:vAlign w:val="center"/>
          </w:tcPr>
          <w:p w14:paraId="09DD303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58F2D16"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0C15193" w14:textId="77777777" w:rsidR="00AF2FA5" w:rsidRPr="00AF2FA5" w:rsidRDefault="00AF2FA5" w:rsidP="00AF2FA5">
            <w:pPr>
              <w:widowControl w:val="0"/>
              <w:spacing w:before="60" w:after="60"/>
              <w:rPr>
                <w:szCs w:val="20"/>
                <w:lang w:eastAsia="en-AU"/>
              </w:rPr>
            </w:pPr>
            <w:r w:rsidRPr="00AF2FA5">
              <w:rPr>
                <w:szCs w:val="20"/>
                <w:lang w:eastAsia="en-AU"/>
              </w:rPr>
              <w:t>C.3. Allergenicity information of enzyme (enzyme only)</w:t>
            </w:r>
          </w:p>
        </w:tc>
      </w:tr>
      <w:tr w:rsidR="00AF2FA5" w:rsidRPr="00AF2FA5" w14:paraId="70695A98" w14:textId="77777777" w:rsidTr="00377FB2">
        <w:trPr>
          <w:cantSplit/>
        </w:trPr>
        <w:tc>
          <w:tcPr>
            <w:tcW w:w="817" w:type="dxa"/>
            <w:tcBorders>
              <w:top w:val="nil"/>
              <w:left w:val="nil"/>
              <w:bottom w:val="nil"/>
              <w:right w:val="nil"/>
            </w:tcBorders>
            <w:vAlign w:val="center"/>
          </w:tcPr>
          <w:p w14:paraId="442D8D2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28CE35E"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1FB4A98" w14:textId="77777777" w:rsidR="00AF2FA5" w:rsidRPr="00AF2FA5" w:rsidRDefault="00AF2FA5" w:rsidP="00AF2FA5">
            <w:pPr>
              <w:widowControl w:val="0"/>
              <w:spacing w:before="60" w:after="60"/>
              <w:rPr>
                <w:szCs w:val="20"/>
                <w:lang w:eastAsia="en-AU"/>
              </w:rPr>
            </w:pPr>
            <w:r w:rsidRPr="00AF2FA5">
              <w:rPr>
                <w:szCs w:val="20"/>
                <w:lang w:eastAsia="en-AU"/>
              </w:rPr>
              <w:t>C.4. Overseas safety Assessment Reports</w:t>
            </w:r>
          </w:p>
        </w:tc>
      </w:tr>
      <w:tr w:rsidR="00AF2FA5" w:rsidRPr="00AF2FA5" w14:paraId="304D0BB0" w14:textId="77777777" w:rsidTr="00377FB2">
        <w:trPr>
          <w:cantSplit/>
        </w:trPr>
        <w:tc>
          <w:tcPr>
            <w:tcW w:w="817" w:type="dxa"/>
            <w:tcBorders>
              <w:top w:val="nil"/>
              <w:left w:val="nil"/>
              <w:bottom w:val="nil"/>
              <w:right w:val="nil"/>
            </w:tcBorders>
            <w:vAlign w:val="center"/>
          </w:tcPr>
          <w:p w14:paraId="14C56DF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51829B1"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B045566" w14:textId="77777777" w:rsidR="00AF2FA5" w:rsidRPr="00AF2FA5" w:rsidRDefault="00AF2FA5" w:rsidP="00AF2FA5">
            <w:pPr>
              <w:widowControl w:val="0"/>
              <w:spacing w:before="60" w:after="60"/>
              <w:rPr>
                <w:szCs w:val="20"/>
                <w:lang w:eastAsia="en-AU"/>
              </w:rPr>
            </w:pPr>
            <w:r w:rsidRPr="00AF2FA5">
              <w:rPr>
                <w:szCs w:val="20"/>
                <w:lang w:eastAsia="en-AU"/>
              </w:rPr>
              <w:t>D.1 Information on source organism (enzyme from microorganism only)</w:t>
            </w:r>
          </w:p>
        </w:tc>
      </w:tr>
      <w:tr w:rsidR="00AF2FA5" w:rsidRPr="00AF2FA5" w14:paraId="243D1E08" w14:textId="77777777" w:rsidTr="00377FB2">
        <w:trPr>
          <w:cantSplit/>
        </w:trPr>
        <w:tc>
          <w:tcPr>
            <w:tcW w:w="817" w:type="dxa"/>
            <w:tcBorders>
              <w:top w:val="nil"/>
              <w:left w:val="nil"/>
              <w:bottom w:val="nil"/>
              <w:right w:val="nil"/>
            </w:tcBorders>
            <w:vAlign w:val="center"/>
          </w:tcPr>
          <w:p w14:paraId="16C62C6B"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4BA2B14E"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B78CC29" w14:textId="77777777" w:rsidR="00AF2FA5" w:rsidRPr="00AF2FA5" w:rsidRDefault="00AF2FA5" w:rsidP="00AF2FA5">
            <w:pPr>
              <w:widowControl w:val="0"/>
              <w:spacing w:before="60" w:after="60"/>
              <w:rPr>
                <w:szCs w:val="20"/>
                <w:lang w:eastAsia="en-AU"/>
              </w:rPr>
            </w:pPr>
            <w:r w:rsidRPr="00AF2FA5">
              <w:rPr>
                <w:szCs w:val="20"/>
                <w:lang w:eastAsia="en-AU"/>
              </w:rPr>
              <w:t>D.2 Pathogenicity and toxicity of source microorganism (enzyme from microorganism only)</w:t>
            </w:r>
          </w:p>
        </w:tc>
      </w:tr>
      <w:tr w:rsidR="00AF2FA5" w:rsidRPr="00AF2FA5" w14:paraId="451DCA6B" w14:textId="77777777" w:rsidTr="00377FB2">
        <w:trPr>
          <w:cantSplit/>
        </w:trPr>
        <w:tc>
          <w:tcPr>
            <w:tcW w:w="817" w:type="dxa"/>
            <w:tcBorders>
              <w:top w:val="nil"/>
              <w:left w:val="nil"/>
              <w:bottom w:val="nil"/>
              <w:right w:val="nil"/>
            </w:tcBorders>
            <w:vAlign w:val="center"/>
          </w:tcPr>
          <w:p w14:paraId="57B5EA4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8E989A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2536A32" w14:textId="77777777" w:rsidR="00AF2FA5" w:rsidRPr="00AF2FA5" w:rsidRDefault="00AF2FA5" w:rsidP="00AF2FA5">
            <w:pPr>
              <w:widowControl w:val="0"/>
              <w:spacing w:before="60" w:after="60"/>
              <w:rPr>
                <w:szCs w:val="20"/>
                <w:lang w:eastAsia="en-AU"/>
              </w:rPr>
            </w:pPr>
            <w:r w:rsidRPr="00AF2FA5">
              <w:rPr>
                <w:szCs w:val="20"/>
                <w:lang w:eastAsia="en-AU"/>
              </w:rPr>
              <w:t>D.3 Genetic stability of source organism (enzyme from microorganism only)</w:t>
            </w:r>
          </w:p>
        </w:tc>
      </w:tr>
      <w:tr w:rsidR="00AF2FA5" w:rsidRPr="00AF2FA5" w14:paraId="065AB3C4" w14:textId="77777777" w:rsidTr="00377FB2">
        <w:trPr>
          <w:cantSplit/>
        </w:trPr>
        <w:tc>
          <w:tcPr>
            <w:tcW w:w="817" w:type="dxa"/>
            <w:tcBorders>
              <w:top w:val="nil"/>
              <w:left w:val="nil"/>
              <w:bottom w:val="nil"/>
              <w:right w:val="nil"/>
            </w:tcBorders>
            <w:vAlign w:val="center"/>
          </w:tcPr>
          <w:p w14:paraId="22EB44F0"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6C06B67"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EE51B73" w14:textId="77777777" w:rsidR="00AF2FA5" w:rsidRPr="00AF2FA5" w:rsidRDefault="00AF2FA5" w:rsidP="00AF2FA5">
            <w:pPr>
              <w:widowControl w:val="0"/>
              <w:spacing w:before="60" w:after="60"/>
              <w:rPr>
                <w:szCs w:val="20"/>
                <w:lang w:eastAsia="en-AU"/>
              </w:rPr>
            </w:pPr>
            <w:r w:rsidRPr="00AF2FA5">
              <w:rPr>
                <w:szCs w:val="20"/>
                <w:lang w:eastAsia="en-AU"/>
              </w:rPr>
              <w:t>E.1 Nature of genetic modification of source organism (enzyme from GM source microorganism)</w:t>
            </w:r>
          </w:p>
        </w:tc>
      </w:tr>
      <w:tr w:rsidR="00AF2FA5" w:rsidRPr="00AF2FA5" w14:paraId="33A0011B" w14:textId="77777777" w:rsidTr="00377FB2">
        <w:trPr>
          <w:cantSplit/>
        </w:trPr>
        <w:tc>
          <w:tcPr>
            <w:tcW w:w="817" w:type="dxa"/>
            <w:tcBorders>
              <w:top w:val="nil"/>
              <w:left w:val="nil"/>
              <w:bottom w:val="nil"/>
              <w:right w:val="nil"/>
            </w:tcBorders>
            <w:vAlign w:val="center"/>
          </w:tcPr>
          <w:p w14:paraId="60AF276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A870238"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86CDE7B" w14:textId="77777777" w:rsidR="00AF2FA5" w:rsidRPr="00AF2FA5" w:rsidRDefault="00AF2FA5" w:rsidP="00AF2FA5">
            <w:pPr>
              <w:widowControl w:val="0"/>
              <w:spacing w:before="60" w:after="60"/>
              <w:rPr>
                <w:szCs w:val="20"/>
                <w:lang w:eastAsia="en-AU"/>
              </w:rPr>
            </w:pPr>
            <w:r w:rsidRPr="00AF2FA5">
              <w:rPr>
                <w:szCs w:val="20"/>
                <w:lang w:eastAsia="en-AU"/>
              </w:rPr>
              <w:t>F.1 List of foods likely to contain the processing aid</w:t>
            </w:r>
          </w:p>
        </w:tc>
      </w:tr>
      <w:tr w:rsidR="00AF2FA5" w:rsidRPr="00AF2FA5" w14:paraId="2E6E979C" w14:textId="77777777" w:rsidTr="00377FB2">
        <w:trPr>
          <w:cantSplit/>
        </w:trPr>
        <w:tc>
          <w:tcPr>
            <w:tcW w:w="817" w:type="dxa"/>
            <w:tcBorders>
              <w:top w:val="nil"/>
              <w:left w:val="nil"/>
              <w:bottom w:val="nil"/>
              <w:right w:val="nil"/>
            </w:tcBorders>
            <w:vAlign w:val="center"/>
          </w:tcPr>
          <w:p w14:paraId="1C573C48"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9B056F8"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5D054680" w14:textId="77777777" w:rsidR="00AF2FA5" w:rsidRPr="00AF2FA5" w:rsidRDefault="00AF2FA5" w:rsidP="00AF2FA5">
            <w:pPr>
              <w:widowControl w:val="0"/>
              <w:spacing w:before="60" w:after="60"/>
              <w:rPr>
                <w:szCs w:val="20"/>
                <w:lang w:eastAsia="en-AU"/>
              </w:rPr>
            </w:pPr>
            <w:r w:rsidRPr="00AF2FA5">
              <w:rPr>
                <w:szCs w:val="20"/>
                <w:lang w:eastAsia="en-AU"/>
              </w:rPr>
              <w:t>F.2 Anticipated residue levels in foods</w:t>
            </w:r>
          </w:p>
        </w:tc>
      </w:tr>
      <w:tr w:rsidR="00AF2FA5" w:rsidRPr="00AF2FA5" w14:paraId="17757490" w14:textId="77777777" w:rsidTr="00377FB2">
        <w:trPr>
          <w:cantSplit/>
        </w:trPr>
        <w:tc>
          <w:tcPr>
            <w:tcW w:w="817" w:type="dxa"/>
            <w:tcBorders>
              <w:top w:val="nil"/>
              <w:left w:val="nil"/>
              <w:bottom w:val="nil"/>
              <w:right w:val="nil"/>
            </w:tcBorders>
            <w:vAlign w:val="center"/>
          </w:tcPr>
          <w:p w14:paraId="63BAFFDB"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7F659A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0D99D53" w14:textId="77777777" w:rsidR="00AF2FA5" w:rsidRPr="00AF2FA5" w:rsidRDefault="00AF2FA5" w:rsidP="00AF2FA5">
            <w:pPr>
              <w:widowControl w:val="0"/>
              <w:spacing w:before="60" w:after="60"/>
              <w:rPr>
                <w:szCs w:val="20"/>
                <w:lang w:eastAsia="en-AU"/>
              </w:rPr>
            </w:pPr>
            <w:r w:rsidRPr="00AF2FA5">
              <w:rPr>
                <w:szCs w:val="20"/>
                <w:lang w:eastAsia="en-AU"/>
              </w:rPr>
              <w:t>F.3 Information on likely level of consumption</w:t>
            </w:r>
          </w:p>
        </w:tc>
      </w:tr>
      <w:tr w:rsidR="00AF2FA5" w:rsidRPr="00AF2FA5" w14:paraId="43BA2760" w14:textId="77777777" w:rsidTr="00377FB2">
        <w:trPr>
          <w:cantSplit/>
        </w:trPr>
        <w:tc>
          <w:tcPr>
            <w:tcW w:w="817" w:type="dxa"/>
            <w:tcBorders>
              <w:top w:val="nil"/>
              <w:left w:val="nil"/>
              <w:bottom w:val="nil"/>
              <w:right w:val="nil"/>
            </w:tcBorders>
            <w:vAlign w:val="center"/>
          </w:tcPr>
          <w:p w14:paraId="1005720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BF38B52"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934A567" w14:textId="77777777" w:rsidR="00AF2FA5" w:rsidRPr="00AF2FA5" w:rsidRDefault="00AF2FA5" w:rsidP="00AF2FA5">
            <w:pPr>
              <w:widowControl w:val="0"/>
              <w:spacing w:before="60" w:after="60"/>
              <w:rPr>
                <w:szCs w:val="20"/>
                <w:lang w:eastAsia="en-AU"/>
              </w:rPr>
            </w:pPr>
            <w:r w:rsidRPr="00AF2FA5">
              <w:rPr>
                <w:szCs w:val="20"/>
                <w:lang w:eastAsia="en-AU"/>
              </w:rPr>
              <w:t>F.4 Percentage of food group to use processing aid</w:t>
            </w:r>
          </w:p>
        </w:tc>
      </w:tr>
      <w:tr w:rsidR="00AF2FA5" w:rsidRPr="00AF2FA5" w14:paraId="6BBA6B97" w14:textId="77777777" w:rsidTr="00377FB2">
        <w:trPr>
          <w:cantSplit/>
        </w:trPr>
        <w:tc>
          <w:tcPr>
            <w:tcW w:w="817" w:type="dxa"/>
            <w:tcBorders>
              <w:top w:val="nil"/>
              <w:left w:val="nil"/>
              <w:right w:val="nil"/>
            </w:tcBorders>
            <w:vAlign w:val="center"/>
          </w:tcPr>
          <w:p w14:paraId="5785683D"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33FCC840"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039AFBCC" w14:textId="77777777" w:rsidR="00AF2FA5" w:rsidRPr="00AF2FA5" w:rsidRDefault="00AF2FA5" w:rsidP="00AF2FA5">
            <w:pPr>
              <w:widowControl w:val="0"/>
              <w:spacing w:before="60" w:after="60"/>
              <w:rPr>
                <w:szCs w:val="20"/>
                <w:lang w:eastAsia="en-AU"/>
              </w:rPr>
            </w:pPr>
            <w:r w:rsidRPr="00AF2FA5">
              <w:rPr>
                <w:szCs w:val="20"/>
                <w:lang w:eastAsia="en-AU"/>
              </w:rPr>
              <w:t>F.5 Information on residues in foods in other countries (if available)</w:t>
            </w:r>
          </w:p>
        </w:tc>
      </w:tr>
      <w:tr w:rsidR="00AF2FA5" w:rsidRPr="00AF2FA5" w14:paraId="6AD0E2E1" w14:textId="77777777" w:rsidTr="00377FB2">
        <w:trPr>
          <w:cantSplit/>
        </w:trPr>
        <w:tc>
          <w:tcPr>
            <w:tcW w:w="817" w:type="dxa"/>
            <w:tcBorders>
              <w:top w:val="nil"/>
              <w:left w:val="nil"/>
              <w:bottom w:val="single" w:sz="4" w:space="0" w:color="auto"/>
              <w:right w:val="nil"/>
            </w:tcBorders>
            <w:vAlign w:val="center"/>
          </w:tcPr>
          <w:p w14:paraId="69BE7FA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4C3531C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2FC31A33" w14:textId="77777777" w:rsidR="00AF2FA5" w:rsidRPr="00AF2FA5" w:rsidRDefault="00AF2FA5" w:rsidP="00AF2FA5">
            <w:pPr>
              <w:widowControl w:val="0"/>
              <w:spacing w:before="60" w:after="60"/>
              <w:rPr>
                <w:szCs w:val="20"/>
                <w:lang w:eastAsia="en-AU"/>
              </w:rPr>
            </w:pPr>
            <w:r w:rsidRPr="00AF2FA5">
              <w:rPr>
                <w:szCs w:val="20"/>
                <w:lang w:eastAsia="en-AU"/>
              </w:rPr>
              <w:t>F.6 Where consumption has changed, information on likely consumption</w:t>
            </w:r>
          </w:p>
        </w:tc>
      </w:tr>
      <w:tr w:rsidR="00AF2FA5" w:rsidRPr="00AF2FA5" w14:paraId="17F6385D" w14:textId="77777777" w:rsidTr="00377FB2">
        <w:trPr>
          <w:cantSplit/>
        </w:trPr>
        <w:tc>
          <w:tcPr>
            <w:tcW w:w="9072" w:type="dxa"/>
            <w:gridSpan w:val="4"/>
            <w:tcBorders>
              <w:top w:val="single" w:sz="4" w:space="0" w:color="auto"/>
              <w:bottom w:val="single" w:sz="4" w:space="0" w:color="auto"/>
            </w:tcBorders>
            <w:shd w:val="clear" w:color="auto" w:fill="D6E3BC" w:themeFill="accent3" w:themeFillTint="66"/>
          </w:tcPr>
          <w:p w14:paraId="6A9CAF19" w14:textId="77777777" w:rsidR="00AF2FA5" w:rsidRPr="00AF2FA5" w:rsidRDefault="00AF2FA5" w:rsidP="00AF2FA5">
            <w:pPr>
              <w:widowControl w:val="0"/>
              <w:spacing w:before="120" w:after="120"/>
              <w:jc w:val="center"/>
              <w:rPr>
                <w:b/>
                <w:lang w:eastAsia="en-AU"/>
              </w:rPr>
            </w:pPr>
            <w:r w:rsidRPr="00AF2FA5">
              <w:rPr>
                <w:b/>
                <w:lang w:eastAsia="en-AU"/>
              </w:rPr>
              <w:t>Substances used of a nutritive purpose (3.3.3)</w:t>
            </w:r>
          </w:p>
        </w:tc>
      </w:tr>
      <w:tr w:rsidR="00AF2FA5" w:rsidRPr="00AF2FA5" w14:paraId="1BC5C5A0"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5BDCF8F0"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4746EF05"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074C78DF"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5A348649" w14:textId="77777777" w:rsidTr="00377FB2">
        <w:trPr>
          <w:cantSplit/>
        </w:trPr>
        <w:tc>
          <w:tcPr>
            <w:tcW w:w="817" w:type="dxa"/>
            <w:tcBorders>
              <w:top w:val="single" w:sz="4" w:space="0" w:color="auto"/>
              <w:left w:val="nil"/>
              <w:bottom w:val="nil"/>
              <w:right w:val="nil"/>
            </w:tcBorders>
            <w:vAlign w:val="center"/>
          </w:tcPr>
          <w:p w14:paraId="0D3B50F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379DABEF"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36D9BD00" w14:textId="77777777" w:rsidR="00AF2FA5" w:rsidRPr="00AF2FA5" w:rsidRDefault="00AF2FA5" w:rsidP="00AF2FA5">
            <w:pPr>
              <w:widowControl w:val="0"/>
              <w:spacing w:before="60" w:after="60"/>
              <w:rPr>
                <w:szCs w:val="20"/>
                <w:lang w:eastAsia="en-AU"/>
              </w:rPr>
            </w:pPr>
            <w:r w:rsidRPr="00AF2FA5">
              <w:rPr>
                <w:szCs w:val="20"/>
                <w:lang w:eastAsia="en-AU"/>
              </w:rPr>
              <w:t>A.1 Purpose of the use of the substance</w:t>
            </w:r>
          </w:p>
        </w:tc>
      </w:tr>
      <w:tr w:rsidR="00AF2FA5" w:rsidRPr="00AF2FA5" w14:paraId="051E5434" w14:textId="77777777" w:rsidTr="00377FB2">
        <w:trPr>
          <w:cantSplit/>
        </w:trPr>
        <w:tc>
          <w:tcPr>
            <w:tcW w:w="817" w:type="dxa"/>
            <w:tcBorders>
              <w:top w:val="nil"/>
              <w:left w:val="nil"/>
              <w:bottom w:val="nil"/>
              <w:right w:val="nil"/>
            </w:tcBorders>
            <w:vAlign w:val="center"/>
          </w:tcPr>
          <w:p w14:paraId="2C107DD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FB809A8"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22572B21" w14:textId="77777777" w:rsidR="00AF2FA5" w:rsidRPr="00AF2FA5" w:rsidRDefault="00AF2FA5" w:rsidP="00AF2FA5">
            <w:pPr>
              <w:widowControl w:val="0"/>
              <w:spacing w:before="60" w:after="60"/>
              <w:rPr>
                <w:szCs w:val="20"/>
                <w:lang w:eastAsia="en-AU"/>
              </w:rPr>
            </w:pPr>
            <w:r w:rsidRPr="00AF2FA5">
              <w:rPr>
                <w:szCs w:val="20"/>
                <w:lang w:eastAsia="en-AU"/>
              </w:rPr>
              <w:t xml:space="preserve">A.2 General data requirements for supporting evidence </w:t>
            </w:r>
          </w:p>
        </w:tc>
      </w:tr>
      <w:tr w:rsidR="00AF2FA5" w:rsidRPr="00AF2FA5" w14:paraId="5DE9A035" w14:textId="77777777" w:rsidTr="00377FB2">
        <w:trPr>
          <w:cantSplit/>
        </w:trPr>
        <w:tc>
          <w:tcPr>
            <w:tcW w:w="817" w:type="dxa"/>
            <w:tcBorders>
              <w:top w:val="nil"/>
              <w:left w:val="nil"/>
              <w:bottom w:val="nil"/>
              <w:right w:val="nil"/>
            </w:tcBorders>
            <w:vAlign w:val="center"/>
          </w:tcPr>
          <w:p w14:paraId="7790FFB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0B0065A"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BF05494" w14:textId="77777777" w:rsidR="00AF2FA5" w:rsidRPr="00AF2FA5" w:rsidRDefault="00AF2FA5" w:rsidP="00AF2FA5">
            <w:pPr>
              <w:widowControl w:val="0"/>
              <w:spacing w:before="60" w:after="60"/>
              <w:rPr>
                <w:szCs w:val="20"/>
                <w:lang w:eastAsia="en-AU"/>
              </w:rPr>
            </w:pPr>
            <w:r w:rsidRPr="00AF2FA5">
              <w:rPr>
                <w:szCs w:val="20"/>
                <w:lang w:eastAsia="en-AU"/>
              </w:rPr>
              <w:t>B.1 Identification</w:t>
            </w:r>
          </w:p>
        </w:tc>
      </w:tr>
      <w:tr w:rsidR="00AF2FA5" w:rsidRPr="00AF2FA5" w14:paraId="2AD1FFB7" w14:textId="77777777" w:rsidTr="00377FB2">
        <w:trPr>
          <w:cantSplit/>
        </w:trPr>
        <w:tc>
          <w:tcPr>
            <w:tcW w:w="817" w:type="dxa"/>
            <w:tcBorders>
              <w:top w:val="nil"/>
              <w:left w:val="nil"/>
              <w:bottom w:val="nil"/>
              <w:right w:val="nil"/>
            </w:tcBorders>
            <w:vAlign w:val="center"/>
          </w:tcPr>
          <w:p w14:paraId="66B4076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38D5882"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0893564" w14:textId="77777777" w:rsidR="00AF2FA5" w:rsidRPr="00AF2FA5" w:rsidRDefault="00AF2FA5" w:rsidP="00AF2FA5">
            <w:pPr>
              <w:widowControl w:val="0"/>
              <w:spacing w:before="60" w:after="60"/>
              <w:rPr>
                <w:szCs w:val="20"/>
                <w:lang w:eastAsia="en-AU"/>
              </w:rPr>
            </w:pPr>
            <w:r w:rsidRPr="00AF2FA5">
              <w:rPr>
                <w:szCs w:val="20"/>
                <w:lang w:eastAsia="en-AU"/>
              </w:rPr>
              <w:t>B.2 Chemical and physical properties</w:t>
            </w:r>
          </w:p>
        </w:tc>
      </w:tr>
      <w:tr w:rsidR="00AF2FA5" w:rsidRPr="00AF2FA5" w14:paraId="249E2176" w14:textId="77777777" w:rsidTr="00377FB2">
        <w:trPr>
          <w:cantSplit/>
        </w:trPr>
        <w:tc>
          <w:tcPr>
            <w:tcW w:w="817" w:type="dxa"/>
            <w:tcBorders>
              <w:top w:val="nil"/>
              <w:left w:val="nil"/>
              <w:bottom w:val="nil"/>
              <w:right w:val="nil"/>
            </w:tcBorders>
            <w:vAlign w:val="center"/>
          </w:tcPr>
          <w:p w14:paraId="554BE6C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BE1105C"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43D7428" w14:textId="77777777" w:rsidR="00AF2FA5" w:rsidRPr="00AF2FA5" w:rsidRDefault="00AF2FA5" w:rsidP="00AF2FA5">
            <w:pPr>
              <w:widowControl w:val="0"/>
              <w:spacing w:before="60" w:after="60"/>
              <w:rPr>
                <w:szCs w:val="20"/>
                <w:lang w:eastAsia="en-AU"/>
              </w:rPr>
            </w:pPr>
            <w:r w:rsidRPr="00AF2FA5">
              <w:rPr>
                <w:szCs w:val="20"/>
                <w:lang w:eastAsia="en-AU"/>
              </w:rPr>
              <w:t>B.3 Impurity profile</w:t>
            </w:r>
          </w:p>
        </w:tc>
      </w:tr>
      <w:tr w:rsidR="00AF2FA5" w:rsidRPr="00AF2FA5" w14:paraId="0A3A00EA" w14:textId="77777777" w:rsidTr="00377FB2">
        <w:trPr>
          <w:cantSplit/>
        </w:trPr>
        <w:tc>
          <w:tcPr>
            <w:tcW w:w="817" w:type="dxa"/>
            <w:tcBorders>
              <w:top w:val="nil"/>
              <w:left w:val="nil"/>
              <w:bottom w:val="nil"/>
              <w:right w:val="nil"/>
            </w:tcBorders>
            <w:vAlign w:val="center"/>
          </w:tcPr>
          <w:p w14:paraId="61767A2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9399658"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514975D3" w14:textId="77777777" w:rsidR="00AF2FA5" w:rsidRPr="00AF2FA5" w:rsidRDefault="00AF2FA5" w:rsidP="00AF2FA5">
            <w:pPr>
              <w:widowControl w:val="0"/>
              <w:spacing w:before="60" w:after="60"/>
              <w:rPr>
                <w:szCs w:val="20"/>
                <w:lang w:eastAsia="en-AU"/>
              </w:rPr>
            </w:pPr>
            <w:r w:rsidRPr="00AF2FA5">
              <w:rPr>
                <w:szCs w:val="20"/>
                <w:lang w:eastAsia="en-AU"/>
              </w:rPr>
              <w:t>B.4 manufacturing process</w:t>
            </w:r>
          </w:p>
        </w:tc>
      </w:tr>
      <w:tr w:rsidR="00AF2FA5" w:rsidRPr="00AF2FA5" w14:paraId="1BFDFA2C" w14:textId="77777777" w:rsidTr="00377FB2">
        <w:trPr>
          <w:cantSplit/>
        </w:trPr>
        <w:tc>
          <w:tcPr>
            <w:tcW w:w="817" w:type="dxa"/>
            <w:tcBorders>
              <w:top w:val="nil"/>
              <w:left w:val="nil"/>
              <w:bottom w:val="nil"/>
              <w:right w:val="nil"/>
            </w:tcBorders>
            <w:vAlign w:val="center"/>
          </w:tcPr>
          <w:p w14:paraId="6E41BBA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AC869FA"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25968F23" w14:textId="77777777" w:rsidR="00AF2FA5" w:rsidRPr="00AF2FA5" w:rsidRDefault="00AF2FA5" w:rsidP="00AF2FA5">
            <w:pPr>
              <w:widowControl w:val="0"/>
              <w:spacing w:before="60" w:after="60"/>
              <w:rPr>
                <w:szCs w:val="20"/>
                <w:lang w:eastAsia="en-AU"/>
              </w:rPr>
            </w:pPr>
            <w:r w:rsidRPr="00AF2FA5">
              <w:rPr>
                <w:szCs w:val="20"/>
                <w:lang w:eastAsia="en-AU"/>
              </w:rPr>
              <w:t>B.5 Specification for identity and purity</w:t>
            </w:r>
          </w:p>
        </w:tc>
      </w:tr>
      <w:tr w:rsidR="00AF2FA5" w:rsidRPr="00AF2FA5" w14:paraId="386191E4" w14:textId="77777777" w:rsidTr="00377FB2">
        <w:trPr>
          <w:cantSplit/>
        </w:trPr>
        <w:tc>
          <w:tcPr>
            <w:tcW w:w="817" w:type="dxa"/>
            <w:tcBorders>
              <w:top w:val="nil"/>
              <w:left w:val="nil"/>
              <w:bottom w:val="nil"/>
              <w:right w:val="nil"/>
            </w:tcBorders>
            <w:vAlign w:val="center"/>
          </w:tcPr>
          <w:p w14:paraId="79733642"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3F57EB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C0BB669" w14:textId="77777777" w:rsidR="00AF2FA5" w:rsidRPr="00AF2FA5" w:rsidRDefault="00AF2FA5" w:rsidP="00AF2FA5">
            <w:pPr>
              <w:widowControl w:val="0"/>
              <w:spacing w:before="60" w:after="60"/>
              <w:rPr>
                <w:szCs w:val="20"/>
                <w:lang w:eastAsia="en-AU"/>
              </w:rPr>
            </w:pPr>
            <w:r w:rsidRPr="00AF2FA5">
              <w:rPr>
                <w:szCs w:val="20"/>
                <w:lang w:eastAsia="en-AU"/>
              </w:rPr>
              <w:t>B.6 Analytical method for detection</w:t>
            </w:r>
          </w:p>
        </w:tc>
      </w:tr>
      <w:tr w:rsidR="00AF2FA5" w:rsidRPr="00AF2FA5" w14:paraId="4D23DA9D" w14:textId="77777777" w:rsidTr="00377FB2">
        <w:trPr>
          <w:cantSplit/>
        </w:trPr>
        <w:tc>
          <w:tcPr>
            <w:tcW w:w="817" w:type="dxa"/>
            <w:tcBorders>
              <w:top w:val="nil"/>
              <w:left w:val="nil"/>
              <w:bottom w:val="nil"/>
              <w:right w:val="nil"/>
            </w:tcBorders>
            <w:vAlign w:val="center"/>
          </w:tcPr>
          <w:p w14:paraId="1226B711"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249B57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0C41344" w14:textId="77777777" w:rsidR="00AF2FA5" w:rsidRPr="00AF2FA5" w:rsidRDefault="00AF2FA5" w:rsidP="00AF2FA5">
            <w:pPr>
              <w:widowControl w:val="0"/>
              <w:spacing w:before="60" w:after="60"/>
              <w:rPr>
                <w:szCs w:val="20"/>
                <w:lang w:eastAsia="en-AU"/>
              </w:rPr>
            </w:pPr>
            <w:r w:rsidRPr="00AF2FA5">
              <w:rPr>
                <w:szCs w:val="20"/>
                <w:lang w:eastAsia="en-AU"/>
              </w:rPr>
              <w:t>B.7 Proposed food label</w:t>
            </w:r>
          </w:p>
        </w:tc>
      </w:tr>
      <w:tr w:rsidR="00AF2FA5" w:rsidRPr="00AF2FA5" w14:paraId="237CDF23" w14:textId="77777777" w:rsidTr="00377FB2">
        <w:trPr>
          <w:cantSplit/>
        </w:trPr>
        <w:tc>
          <w:tcPr>
            <w:tcW w:w="817" w:type="dxa"/>
            <w:tcBorders>
              <w:top w:val="nil"/>
              <w:left w:val="nil"/>
              <w:right w:val="nil"/>
            </w:tcBorders>
            <w:vAlign w:val="center"/>
          </w:tcPr>
          <w:p w14:paraId="73869ABD"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0DEB3F79"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14EEAD59" w14:textId="77777777" w:rsidR="00AF2FA5" w:rsidRPr="00AF2FA5" w:rsidRDefault="00AF2FA5" w:rsidP="00AF2FA5">
            <w:pPr>
              <w:widowControl w:val="0"/>
              <w:spacing w:before="60" w:after="60"/>
              <w:rPr>
                <w:szCs w:val="20"/>
                <w:lang w:eastAsia="en-AU"/>
              </w:rPr>
            </w:pPr>
            <w:r w:rsidRPr="00AF2FA5">
              <w:rPr>
                <w:szCs w:val="20"/>
                <w:lang w:eastAsia="en-AU"/>
              </w:rPr>
              <w:t xml:space="preserve">C.1 Toxicokinetics and metabolism, degradation products and major metabolites </w:t>
            </w:r>
          </w:p>
        </w:tc>
      </w:tr>
      <w:tr w:rsidR="00AF2FA5" w:rsidRPr="00AF2FA5" w14:paraId="3D21899D" w14:textId="77777777" w:rsidTr="00377FB2">
        <w:trPr>
          <w:cantSplit/>
        </w:trPr>
        <w:tc>
          <w:tcPr>
            <w:tcW w:w="817" w:type="dxa"/>
            <w:tcBorders>
              <w:top w:val="nil"/>
              <w:left w:val="nil"/>
              <w:bottom w:val="nil"/>
              <w:right w:val="nil"/>
            </w:tcBorders>
            <w:vAlign w:val="center"/>
          </w:tcPr>
          <w:p w14:paraId="0889173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E4C2FC3"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BD107B6" w14:textId="77777777" w:rsidR="00AF2FA5" w:rsidRPr="00AF2FA5" w:rsidRDefault="00AF2FA5" w:rsidP="00AF2FA5">
            <w:pPr>
              <w:widowControl w:val="0"/>
              <w:spacing w:before="60" w:after="60"/>
              <w:rPr>
                <w:szCs w:val="20"/>
                <w:lang w:eastAsia="en-AU"/>
              </w:rPr>
            </w:pPr>
            <w:r w:rsidRPr="00AF2FA5">
              <w:rPr>
                <w:szCs w:val="20"/>
                <w:lang w:eastAsia="en-AU"/>
              </w:rPr>
              <w:t>C.2 Animal or human studies</w:t>
            </w:r>
          </w:p>
        </w:tc>
      </w:tr>
      <w:tr w:rsidR="00AF2FA5" w:rsidRPr="00AF2FA5" w14:paraId="60231483" w14:textId="77777777" w:rsidTr="00377FB2">
        <w:trPr>
          <w:cantSplit/>
        </w:trPr>
        <w:tc>
          <w:tcPr>
            <w:tcW w:w="817" w:type="dxa"/>
            <w:tcBorders>
              <w:top w:val="nil"/>
              <w:left w:val="nil"/>
              <w:bottom w:val="nil"/>
              <w:right w:val="nil"/>
            </w:tcBorders>
            <w:vAlign w:val="center"/>
          </w:tcPr>
          <w:p w14:paraId="4AA9243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5DF96E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DAC9027" w14:textId="77777777" w:rsidR="00AF2FA5" w:rsidRPr="00AF2FA5" w:rsidRDefault="00AF2FA5" w:rsidP="00AF2FA5">
            <w:pPr>
              <w:widowControl w:val="0"/>
              <w:spacing w:before="60" w:after="60"/>
              <w:rPr>
                <w:szCs w:val="20"/>
                <w:lang w:eastAsia="en-AU"/>
              </w:rPr>
            </w:pPr>
            <w:r w:rsidRPr="00AF2FA5">
              <w:rPr>
                <w:szCs w:val="20"/>
                <w:lang w:eastAsia="en-AU"/>
              </w:rPr>
              <w:t xml:space="preserve">C.3 International safety assessments </w:t>
            </w:r>
          </w:p>
        </w:tc>
      </w:tr>
      <w:tr w:rsidR="00AF2FA5" w:rsidRPr="00AF2FA5" w14:paraId="09278C7A" w14:textId="77777777" w:rsidTr="00377FB2">
        <w:trPr>
          <w:cantSplit/>
        </w:trPr>
        <w:tc>
          <w:tcPr>
            <w:tcW w:w="817" w:type="dxa"/>
            <w:tcBorders>
              <w:top w:val="nil"/>
              <w:left w:val="nil"/>
              <w:bottom w:val="nil"/>
              <w:right w:val="nil"/>
            </w:tcBorders>
            <w:vAlign w:val="center"/>
          </w:tcPr>
          <w:p w14:paraId="3CD6D87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93AC571"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EB537B8" w14:textId="77777777" w:rsidR="00AF2FA5" w:rsidRPr="00AF2FA5" w:rsidRDefault="00AF2FA5" w:rsidP="00AF2FA5">
            <w:pPr>
              <w:widowControl w:val="0"/>
              <w:spacing w:before="60" w:after="60"/>
              <w:rPr>
                <w:szCs w:val="20"/>
                <w:lang w:eastAsia="en-AU"/>
              </w:rPr>
            </w:pPr>
            <w:r w:rsidRPr="00AF2FA5">
              <w:rPr>
                <w:szCs w:val="20"/>
                <w:lang w:eastAsia="en-AU"/>
              </w:rPr>
              <w:t>D.1 List of food groups or foods likely to contain the nutritive substance</w:t>
            </w:r>
          </w:p>
        </w:tc>
      </w:tr>
      <w:tr w:rsidR="00AF2FA5" w:rsidRPr="00AF2FA5" w14:paraId="60146FBF" w14:textId="77777777" w:rsidTr="00377FB2">
        <w:trPr>
          <w:cantSplit/>
        </w:trPr>
        <w:tc>
          <w:tcPr>
            <w:tcW w:w="817" w:type="dxa"/>
            <w:tcBorders>
              <w:top w:val="nil"/>
              <w:left w:val="nil"/>
              <w:bottom w:val="nil"/>
              <w:right w:val="nil"/>
            </w:tcBorders>
            <w:vAlign w:val="center"/>
          </w:tcPr>
          <w:p w14:paraId="4D44D6B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4EF4097"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98DCD93" w14:textId="77777777" w:rsidR="00AF2FA5" w:rsidRPr="00AF2FA5" w:rsidRDefault="00AF2FA5" w:rsidP="00AF2FA5">
            <w:pPr>
              <w:widowControl w:val="0"/>
              <w:spacing w:before="60" w:after="60"/>
              <w:rPr>
                <w:szCs w:val="20"/>
                <w:lang w:eastAsia="en-AU"/>
              </w:rPr>
            </w:pPr>
            <w:r w:rsidRPr="00AF2FA5">
              <w:rPr>
                <w:szCs w:val="20"/>
                <w:lang w:eastAsia="en-AU"/>
              </w:rPr>
              <w:t>D.2 Proposed maximum levels in food groups or foods</w:t>
            </w:r>
          </w:p>
        </w:tc>
      </w:tr>
      <w:tr w:rsidR="00AF2FA5" w:rsidRPr="00AF2FA5" w14:paraId="6652604A" w14:textId="77777777" w:rsidTr="00377FB2">
        <w:trPr>
          <w:cantSplit/>
        </w:trPr>
        <w:tc>
          <w:tcPr>
            <w:tcW w:w="817" w:type="dxa"/>
            <w:tcBorders>
              <w:top w:val="nil"/>
              <w:left w:val="nil"/>
              <w:bottom w:val="nil"/>
              <w:right w:val="nil"/>
            </w:tcBorders>
            <w:vAlign w:val="center"/>
          </w:tcPr>
          <w:p w14:paraId="0B0FC91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7A1E42C"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8BB5902" w14:textId="77777777" w:rsidR="00AF2FA5" w:rsidRPr="00AF2FA5" w:rsidRDefault="00AF2FA5" w:rsidP="00AF2FA5">
            <w:pPr>
              <w:widowControl w:val="0"/>
              <w:spacing w:before="60" w:after="60"/>
              <w:rPr>
                <w:szCs w:val="20"/>
                <w:lang w:eastAsia="en-AU"/>
              </w:rPr>
            </w:pPr>
            <w:r w:rsidRPr="00AF2FA5">
              <w:rPr>
                <w:szCs w:val="20"/>
                <w:lang w:eastAsia="en-AU"/>
              </w:rPr>
              <w:t>D.3 Likely level of consumption</w:t>
            </w:r>
          </w:p>
        </w:tc>
      </w:tr>
      <w:tr w:rsidR="00AF2FA5" w:rsidRPr="00AF2FA5" w14:paraId="3F50583A" w14:textId="77777777" w:rsidTr="00377FB2">
        <w:trPr>
          <w:cantSplit/>
        </w:trPr>
        <w:tc>
          <w:tcPr>
            <w:tcW w:w="817" w:type="dxa"/>
            <w:tcBorders>
              <w:top w:val="nil"/>
              <w:left w:val="nil"/>
              <w:bottom w:val="nil"/>
              <w:right w:val="nil"/>
            </w:tcBorders>
            <w:vAlign w:val="center"/>
          </w:tcPr>
          <w:p w14:paraId="0144EA6D"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4BE20E85"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A53E3A1" w14:textId="77777777" w:rsidR="00AF2FA5" w:rsidRPr="00AF2FA5" w:rsidRDefault="00AF2FA5" w:rsidP="00AF2FA5">
            <w:pPr>
              <w:widowControl w:val="0"/>
              <w:spacing w:before="60" w:after="60"/>
              <w:rPr>
                <w:szCs w:val="20"/>
                <w:lang w:eastAsia="en-AU"/>
              </w:rPr>
            </w:pPr>
            <w:r w:rsidRPr="00AF2FA5">
              <w:rPr>
                <w:szCs w:val="20"/>
                <w:lang w:eastAsia="en-AU"/>
              </w:rPr>
              <w:t>D.4 Percentage of food group to use nutritive substance</w:t>
            </w:r>
          </w:p>
        </w:tc>
      </w:tr>
      <w:tr w:rsidR="00AF2FA5" w:rsidRPr="00AF2FA5" w14:paraId="369FCBAA" w14:textId="77777777" w:rsidTr="00377FB2">
        <w:trPr>
          <w:cantSplit/>
        </w:trPr>
        <w:tc>
          <w:tcPr>
            <w:tcW w:w="817" w:type="dxa"/>
            <w:tcBorders>
              <w:top w:val="nil"/>
              <w:left w:val="nil"/>
              <w:bottom w:val="nil"/>
              <w:right w:val="nil"/>
            </w:tcBorders>
            <w:vAlign w:val="center"/>
          </w:tcPr>
          <w:p w14:paraId="0855808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32FFA7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2A81E50" w14:textId="77777777" w:rsidR="00AF2FA5" w:rsidRPr="00AF2FA5" w:rsidRDefault="00AF2FA5" w:rsidP="00AF2FA5">
            <w:pPr>
              <w:widowControl w:val="0"/>
              <w:spacing w:before="60" w:after="60"/>
              <w:rPr>
                <w:szCs w:val="20"/>
                <w:lang w:eastAsia="en-AU"/>
              </w:rPr>
            </w:pPr>
            <w:r w:rsidRPr="00AF2FA5">
              <w:rPr>
                <w:szCs w:val="20"/>
                <w:lang w:eastAsia="en-AU"/>
              </w:rPr>
              <w:t>D.5 Use in other countries (if available)</w:t>
            </w:r>
          </w:p>
        </w:tc>
      </w:tr>
      <w:tr w:rsidR="00AF2FA5" w:rsidRPr="00AF2FA5" w14:paraId="4FE4340E" w14:textId="77777777" w:rsidTr="00377FB2">
        <w:trPr>
          <w:cantSplit/>
        </w:trPr>
        <w:tc>
          <w:tcPr>
            <w:tcW w:w="817" w:type="dxa"/>
            <w:tcBorders>
              <w:top w:val="nil"/>
              <w:left w:val="nil"/>
              <w:bottom w:val="nil"/>
              <w:right w:val="nil"/>
            </w:tcBorders>
            <w:vAlign w:val="center"/>
          </w:tcPr>
          <w:p w14:paraId="2B55021D"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73EE5B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2FF1C0F" w14:textId="77777777" w:rsidR="00AF2FA5" w:rsidRPr="00AF2FA5" w:rsidRDefault="00AF2FA5" w:rsidP="00AF2FA5">
            <w:pPr>
              <w:widowControl w:val="0"/>
              <w:spacing w:before="60" w:after="60"/>
              <w:rPr>
                <w:szCs w:val="20"/>
                <w:lang w:eastAsia="en-AU"/>
              </w:rPr>
            </w:pPr>
            <w:r w:rsidRPr="00AF2FA5">
              <w:rPr>
                <w:szCs w:val="20"/>
                <w:lang w:eastAsia="en-AU"/>
              </w:rPr>
              <w:t xml:space="preserve">D.6 Where consumption has changed, information on likely consumption </w:t>
            </w:r>
          </w:p>
        </w:tc>
      </w:tr>
      <w:tr w:rsidR="00AF2FA5" w:rsidRPr="00AF2FA5" w14:paraId="7B5032BE" w14:textId="77777777" w:rsidTr="00377FB2">
        <w:trPr>
          <w:cantSplit/>
        </w:trPr>
        <w:tc>
          <w:tcPr>
            <w:tcW w:w="817" w:type="dxa"/>
            <w:tcBorders>
              <w:top w:val="nil"/>
              <w:left w:val="nil"/>
              <w:bottom w:val="nil"/>
              <w:right w:val="nil"/>
            </w:tcBorders>
            <w:vAlign w:val="center"/>
          </w:tcPr>
          <w:p w14:paraId="00ADD74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8297320"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59325769" w14:textId="77777777" w:rsidR="00AF2FA5" w:rsidRPr="00AF2FA5" w:rsidRDefault="00AF2FA5" w:rsidP="00AF2FA5">
            <w:pPr>
              <w:widowControl w:val="0"/>
              <w:spacing w:before="60" w:after="60"/>
              <w:rPr>
                <w:szCs w:val="20"/>
                <w:lang w:eastAsia="en-AU"/>
              </w:rPr>
            </w:pPr>
            <w:r w:rsidRPr="00AF2FA5">
              <w:rPr>
                <w:szCs w:val="20"/>
                <w:lang w:eastAsia="en-AU"/>
              </w:rPr>
              <w:t>E.1 Need to permit addition of vitamin  or mineral</w:t>
            </w:r>
          </w:p>
        </w:tc>
      </w:tr>
      <w:tr w:rsidR="00AF2FA5" w:rsidRPr="00AF2FA5" w14:paraId="2B6B9DB5" w14:textId="77777777" w:rsidTr="00377FB2">
        <w:trPr>
          <w:cantSplit/>
        </w:trPr>
        <w:tc>
          <w:tcPr>
            <w:tcW w:w="817" w:type="dxa"/>
            <w:tcBorders>
              <w:top w:val="nil"/>
              <w:left w:val="nil"/>
              <w:bottom w:val="nil"/>
              <w:right w:val="nil"/>
            </w:tcBorders>
            <w:vAlign w:val="center"/>
          </w:tcPr>
          <w:p w14:paraId="4EB7923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3713719"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595BA23B" w14:textId="77777777" w:rsidR="00AF2FA5" w:rsidRPr="00AF2FA5" w:rsidRDefault="00AF2FA5" w:rsidP="00AF2FA5">
            <w:pPr>
              <w:widowControl w:val="0"/>
              <w:spacing w:before="60" w:after="60"/>
              <w:rPr>
                <w:szCs w:val="20"/>
                <w:lang w:eastAsia="en-AU"/>
              </w:rPr>
            </w:pPr>
            <w:r w:rsidRPr="00AF2FA5">
              <w:rPr>
                <w:szCs w:val="20"/>
                <w:lang w:eastAsia="en-AU"/>
              </w:rPr>
              <w:t>E.2 Demonstrated potential to address deficit or health benefit</w:t>
            </w:r>
          </w:p>
        </w:tc>
      </w:tr>
      <w:tr w:rsidR="00AF2FA5" w:rsidRPr="00AF2FA5" w14:paraId="5279219E" w14:textId="77777777" w:rsidTr="00377FB2">
        <w:trPr>
          <w:cantSplit/>
        </w:trPr>
        <w:tc>
          <w:tcPr>
            <w:tcW w:w="817" w:type="dxa"/>
            <w:tcBorders>
              <w:top w:val="nil"/>
              <w:left w:val="nil"/>
              <w:bottom w:val="nil"/>
              <w:right w:val="nil"/>
            </w:tcBorders>
            <w:vAlign w:val="center"/>
          </w:tcPr>
          <w:p w14:paraId="5A8DEE4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1FB55F1"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21CB5D8" w14:textId="77777777" w:rsidR="00AF2FA5" w:rsidRPr="00AF2FA5" w:rsidRDefault="00AF2FA5" w:rsidP="00AF2FA5">
            <w:pPr>
              <w:widowControl w:val="0"/>
              <w:spacing w:before="60" w:after="60"/>
              <w:rPr>
                <w:szCs w:val="20"/>
                <w:lang w:eastAsia="en-AU"/>
              </w:rPr>
            </w:pPr>
            <w:r w:rsidRPr="00AF2FA5">
              <w:rPr>
                <w:szCs w:val="20"/>
                <w:lang w:eastAsia="en-AU"/>
              </w:rPr>
              <w:t>F.1 Nutritional purpose (other than vitamins and minerals)</w:t>
            </w:r>
          </w:p>
        </w:tc>
      </w:tr>
      <w:tr w:rsidR="00AF2FA5" w:rsidRPr="00AF2FA5" w14:paraId="4C178DEA" w14:textId="77777777" w:rsidTr="00377FB2">
        <w:trPr>
          <w:cantSplit/>
        </w:trPr>
        <w:tc>
          <w:tcPr>
            <w:tcW w:w="817" w:type="dxa"/>
            <w:tcBorders>
              <w:top w:val="nil"/>
              <w:left w:val="nil"/>
              <w:bottom w:val="nil"/>
              <w:right w:val="nil"/>
            </w:tcBorders>
            <w:vAlign w:val="center"/>
          </w:tcPr>
          <w:p w14:paraId="0C0B97D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3CE07F3"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213C920" w14:textId="77777777" w:rsidR="00AF2FA5" w:rsidRPr="00AF2FA5" w:rsidRDefault="00AF2FA5" w:rsidP="00AF2FA5">
            <w:pPr>
              <w:widowControl w:val="0"/>
              <w:spacing w:before="60" w:after="60"/>
              <w:rPr>
                <w:szCs w:val="20"/>
                <w:lang w:eastAsia="en-AU"/>
              </w:rPr>
            </w:pPr>
            <w:r w:rsidRPr="00AF2FA5">
              <w:rPr>
                <w:szCs w:val="20"/>
                <w:lang w:eastAsia="en-AU"/>
              </w:rPr>
              <w:t>G.1 Consumer awareness and understanding</w:t>
            </w:r>
          </w:p>
        </w:tc>
      </w:tr>
      <w:tr w:rsidR="00AF2FA5" w:rsidRPr="00AF2FA5" w14:paraId="58ACCFB2" w14:textId="77777777" w:rsidTr="00377FB2">
        <w:trPr>
          <w:cantSplit/>
        </w:trPr>
        <w:tc>
          <w:tcPr>
            <w:tcW w:w="817" w:type="dxa"/>
            <w:tcBorders>
              <w:top w:val="nil"/>
              <w:left w:val="nil"/>
              <w:bottom w:val="nil"/>
              <w:right w:val="nil"/>
            </w:tcBorders>
            <w:vAlign w:val="center"/>
          </w:tcPr>
          <w:p w14:paraId="3EAC3A2E" w14:textId="77777777" w:rsidR="00AF2FA5" w:rsidRPr="00AF2FA5" w:rsidRDefault="00AF2FA5" w:rsidP="00AF2FA5">
            <w:pPr>
              <w:widowControl w:val="0"/>
              <w:spacing w:before="60" w:after="60"/>
              <w:jc w:val="center"/>
              <w:rPr>
                <w:szCs w:val="20"/>
                <w:lang w:eastAsia="en-AU"/>
              </w:rPr>
            </w:pPr>
            <w:r w:rsidRPr="00AF2FA5">
              <w:rPr>
                <w:szCs w:val="20"/>
                <w:lang w:eastAsia="en-AU"/>
              </w:rPr>
              <w:lastRenderedPageBreak/>
              <w:sym w:font="Wingdings 2" w:char="F0A3"/>
            </w:r>
          </w:p>
        </w:tc>
        <w:tc>
          <w:tcPr>
            <w:tcW w:w="709" w:type="dxa"/>
            <w:gridSpan w:val="2"/>
            <w:tcBorders>
              <w:top w:val="nil"/>
              <w:left w:val="nil"/>
              <w:bottom w:val="nil"/>
              <w:right w:val="nil"/>
            </w:tcBorders>
            <w:vAlign w:val="center"/>
          </w:tcPr>
          <w:p w14:paraId="7040BDF7"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EC4A2F7" w14:textId="77777777" w:rsidR="00AF2FA5" w:rsidRPr="00AF2FA5" w:rsidRDefault="00AF2FA5" w:rsidP="00AF2FA5">
            <w:pPr>
              <w:widowControl w:val="0"/>
              <w:spacing w:before="60" w:after="60"/>
              <w:rPr>
                <w:szCs w:val="20"/>
                <w:lang w:eastAsia="en-AU"/>
              </w:rPr>
            </w:pPr>
            <w:r w:rsidRPr="00AF2FA5">
              <w:rPr>
                <w:szCs w:val="20"/>
                <w:lang w:eastAsia="en-AU"/>
              </w:rPr>
              <w:t>G.2 Actual or potential behaviour of consumers</w:t>
            </w:r>
          </w:p>
        </w:tc>
      </w:tr>
      <w:tr w:rsidR="00AF2FA5" w:rsidRPr="00AF2FA5" w14:paraId="480D1FFD" w14:textId="77777777" w:rsidTr="00377FB2">
        <w:trPr>
          <w:cantSplit/>
        </w:trPr>
        <w:tc>
          <w:tcPr>
            <w:tcW w:w="817" w:type="dxa"/>
            <w:tcBorders>
              <w:top w:val="nil"/>
              <w:left w:val="nil"/>
              <w:bottom w:val="nil"/>
              <w:right w:val="nil"/>
            </w:tcBorders>
            <w:vAlign w:val="center"/>
          </w:tcPr>
          <w:p w14:paraId="78A8C424"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D79892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A902CA2" w14:textId="77777777" w:rsidR="00AF2FA5" w:rsidRPr="00AF2FA5" w:rsidRDefault="00AF2FA5" w:rsidP="00AF2FA5">
            <w:pPr>
              <w:widowControl w:val="0"/>
              <w:spacing w:before="60" w:after="60"/>
              <w:rPr>
                <w:szCs w:val="20"/>
                <w:lang w:eastAsia="en-AU"/>
              </w:rPr>
            </w:pPr>
            <w:r w:rsidRPr="00AF2FA5">
              <w:rPr>
                <w:szCs w:val="20"/>
                <w:lang w:eastAsia="en-AU"/>
              </w:rPr>
              <w:t xml:space="preserve">H.3 Demonstration of no adverse effects on any population groups </w:t>
            </w:r>
          </w:p>
        </w:tc>
      </w:tr>
      <w:tr w:rsidR="00AF2FA5" w:rsidRPr="00AF2FA5" w14:paraId="63D8F670" w14:textId="77777777" w:rsidTr="00377FB2">
        <w:trPr>
          <w:cantSplit/>
        </w:trPr>
        <w:tc>
          <w:tcPr>
            <w:tcW w:w="817" w:type="dxa"/>
            <w:tcBorders>
              <w:top w:val="nil"/>
              <w:left w:val="nil"/>
              <w:bottom w:val="single" w:sz="4" w:space="0" w:color="auto"/>
              <w:right w:val="nil"/>
            </w:tcBorders>
            <w:vAlign w:val="center"/>
          </w:tcPr>
          <w:p w14:paraId="3A90FE48"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6777F409"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7FD9DBFA" w14:textId="77777777" w:rsidR="00AF2FA5" w:rsidRPr="00AF2FA5" w:rsidRDefault="00AF2FA5" w:rsidP="00AF2FA5">
            <w:pPr>
              <w:widowControl w:val="0"/>
              <w:spacing w:before="60" w:after="60"/>
              <w:rPr>
                <w:szCs w:val="20"/>
                <w:lang w:eastAsia="en-AU"/>
              </w:rPr>
            </w:pPr>
            <w:r w:rsidRPr="00AF2FA5">
              <w:rPr>
                <w:szCs w:val="20"/>
                <w:lang w:eastAsia="en-AU"/>
              </w:rPr>
              <w:t xml:space="preserve">H.3 Demonstration of no adverse effects on any population groups </w:t>
            </w:r>
          </w:p>
        </w:tc>
      </w:tr>
    </w:tbl>
    <w:p w14:paraId="157300D4" w14:textId="77777777" w:rsidR="00AF2FA5" w:rsidRPr="00AF2FA5" w:rsidRDefault="00AF2FA5" w:rsidP="00AF2FA5">
      <w:pPr>
        <w:keepNext/>
        <w:widowControl w:val="0"/>
        <w:ind w:left="851" w:hanging="851"/>
        <w:jc w:val="center"/>
        <w:outlineLvl w:val="1"/>
        <w:rPr>
          <w:rFonts w:cs="Arial"/>
          <w:b/>
          <w:bCs/>
          <w:iCs/>
          <w:color w:val="008000"/>
          <w:sz w:val="28"/>
          <w:szCs w:val="28"/>
          <w:lang w:eastAsia="en-AU"/>
        </w:rPr>
      </w:pPr>
      <w:bookmarkStart w:id="732" w:name="_Toc165787721"/>
      <w:bookmarkStart w:id="733" w:name="_Toc165787811"/>
      <w:bookmarkStart w:id="734" w:name="_Toc171132313"/>
      <w:bookmarkStart w:id="735" w:name="_Toc215907229"/>
      <w:bookmarkStart w:id="736" w:name="_Toc216858718"/>
      <w:bookmarkStart w:id="737" w:name="_Toc216859079"/>
      <w:bookmarkStart w:id="738" w:name="_Toc216859140"/>
      <w:r w:rsidRPr="00AF2FA5">
        <w:rPr>
          <w:rFonts w:cs="Arial"/>
          <w:b/>
          <w:bCs/>
          <w:iCs/>
          <w:color w:val="008000"/>
          <w:sz w:val="28"/>
          <w:szCs w:val="28"/>
          <w:lang w:eastAsia="en-AU"/>
        </w:rPr>
        <w:br w:type="page"/>
      </w:r>
      <w:bookmarkStart w:id="739" w:name="_Toc404612972"/>
      <w:bookmarkStart w:id="740" w:name="_Toc429409189"/>
      <w:bookmarkStart w:id="741" w:name="_Toc432171868"/>
      <w:bookmarkStart w:id="742" w:name="_Toc432511997"/>
      <w:bookmarkStart w:id="743" w:name="_Toc364340552"/>
      <w:r w:rsidRPr="00AF2FA5">
        <w:rPr>
          <w:rFonts w:cs="Arial"/>
          <w:b/>
          <w:bCs/>
          <w:iCs/>
          <w:color w:val="008000"/>
          <w:sz w:val="28"/>
          <w:szCs w:val="28"/>
          <w:lang w:eastAsia="en-AU"/>
        </w:rPr>
        <w:lastRenderedPageBreak/>
        <w:t>Checklist for applications for contaminants and</w:t>
      </w:r>
      <w:bookmarkEnd w:id="739"/>
      <w:bookmarkEnd w:id="740"/>
      <w:bookmarkEnd w:id="741"/>
      <w:bookmarkEnd w:id="742"/>
      <w:r w:rsidRPr="00AF2FA5">
        <w:rPr>
          <w:rFonts w:cs="Arial"/>
          <w:b/>
          <w:bCs/>
          <w:iCs/>
          <w:color w:val="008000"/>
          <w:sz w:val="28"/>
          <w:szCs w:val="28"/>
          <w:lang w:eastAsia="en-AU"/>
        </w:rPr>
        <w:t xml:space="preserve"> </w:t>
      </w:r>
    </w:p>
    <w:p w14:paraId="77F38C32" w14:textId="77777777" w:rsidR="00AF2FA5" w:rsidRPr="00AF2FA5" w:rsidRDefault="00AF2FA5" w:rsidP="00AF2FA5">
      <w:pPr>
        <w:keepNext/>
        <w:widowControl w:val="0"/>
        <w:spacing w:after="240"/>
        <w:ind w:left="851" w:hanging="851"/>
        <w:jc w:val="center"/>
        <w:outlineLvl w:val="1"/>
        <w:rPr>
          <w:rFonts w:cs="Arial"/>
          <w:b/>
          <w:bCs/>
          <w:iCs/>
          <w:color w:val="008000"/>
          <w:sz w:val="28"/>
          <w:szCs w:val="28"/>
          <w:lang w:eastAsia="en-AU"/>
        </w:rPr>
      </w:pPr>
      <w:bookmarkStart w:id="744" w:name="_Toc404612973"/>
      <w:bookmarkStart w:id="745" w:name="_Toc429409190"/>
      <w:bookmarkStart w:id="746" w:name="_Toc432171869"/>
      <w:bookmarkStart w:id="747" w:name="_Toc432511998"/>
      <w:r w:rsidRPr="00AF2FA5">
        <w:rPr>
          <w:rFonts w:cs="Arial"/>
          <w:b/>
          <w:bCs/>
          <w:iCs/>
          <w:color w:val="008000"/>
          <w:sz w:val="28"/>
          <w:szCs w:val="28"/>
          <w:lang w:eastAsia="en-AU"/>
        </w:rPr>
        <w:t>natural toxicants</w:t>
      </w:r>
      <w:bookmarkEnd w:id="732"/>
      <w:bookmarkEnd w:id="733"/>
      <w:bookmarkEnd w:id="734"/>
      <w:bookmarkEnd w:id="735"/>
      <w:bookmarkEnd w:id="736"/>
      <w:bookmarkEnd w:id="737"/>
      <w:bookmarkEnd w:id="738"/>
      <w:bookmarkEnd w:id="743"/>
      <w:bookmarkEnd w:id="744"/>
      <w:bookmarkEnd w:id="745"/>
      <w:bookmarkEnd w:id="746"/>
      <w:bookmarkEnd w:id="747"/>
    </w:p>
    <w:p w14:paraId="5556496E" w14:textId="77777777" w:rsidR="00AF2FA5" w:rsidRPr="00AF2FA5" w:rsidRDefault="00AF2FA5" w:rsidP="00AF2FA5">
      <w:pPr>
        <w:widowControl w:val="0"/>
        <w:rPr>
          <w:szCs w:val="20"/>
          <w:lang w:eastAsia="en-AU"/>
        </w:rPr>
      </w:pPr>
      <w:r w:rsidRPr="00AF2FA5">
        <w:rPr>
          <w:szCs w:val="20"/>
          <w:lang w:eastAsia="en-AU"/>
        </w:rPr>
        <w:t>This Checklist is in addition to the Checklist for Guideline 3.1.1 and will assist you in determining if you have met the information requirements as specified in Guidelines 3.4.1–3.4.3.</w:t>
      </w:r>
    </w:p>
    <w:p w14:paraId="6A4BF71F" w14:textId="77777777" w:rsidR="00AF2FA5" w:rsidRPr="00AF2FA5" w:rsidRDefault="00AF2FA5" w:rsidP="00AF2FA5">
      <w:pPr>
        <w:widowControl w:val="0"/>
        <w:rPr>
          <w:lang w:eastAsia="en-AU"/>
        </w:rPr>
      </w:pPr>
    </w:p>
    <w:tbl>
      <w:tblPr>
        <w:tblW w:w="9072" w:type="dxa"/>
        <w:tblLook w:val="01E0" w:firstRow="1" w:lastRow="1" w:firstColumn="1" w:lastColumn="1" w:noHBand="0" w:noVBand="0"/>
      </w:tblPr>
      <w:tblGrid>
        <w:gridCol w:w="817"/>
        <w:gridCol w:w="695"/>
        <w:gridCol w:w="14"/>
        <w:gridCol w:w="7546"/>
      </w:tblGrid>
      <w:tr w:rsidR="00AF2FA5" w:rsidRPr="00AF2FA5" w14:paraId="5FD80B80"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vAlign w:val="center"/>
          </w:tcPr>
          <w:p w14:paraId="7F544B41" w14:textId="77777777" w:rsidR="00AF2FA5" w:rsidRPr="00AF2FA5" w:rsidRDefault="00AF2FA5" w:rsidP="00AF2FA5">
            <w:pPr>
              <w:widowControl w:val="0"/>
              <w:spacing w:before="120" w:after="120"/>
              <w:jc w:val="center"/>
              <w:rPr>
                <w:b/>
                <w:lang w:eastAsia="en-AU"/>
              </w:rPr>
            </w:pPr>
            <w:r w:rsidRPr="00AF2FA5">
              <w:rPr>
                <w:b/>
                <w:lang w:eastAsia="en-AU"/>
              </w:rPr>
              <w:t>Chemical contaminant and natural toxicant maximum levels (3.4.1)</w:t>
            </w:r>
          </w:p>
        </w:tc>
      </w:tr>
      <w:tr w:rsidR="00AF2FA5" w:rsidRPr="00AF2FA5" w14:paraId="777300D9"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7E3E1652"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2EEB4C6A"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13DF4551"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0650230F" w14:textId="77777777" w:rsidTr="00377FB2">
        <w:trPr>
          <w:cantSplit/>
        </w:trPr>
        <w:tc>
          <w:tcPr>
            <w:tcW w:w="817" w:type="dxa"/>
            <w:tcBorders>
              <w:top w:val="single" w:sz="4" w:space="0" w:color="auto"/>
              <w:left w:val="nil"/>
              <w:bottom w:val="nil"/>
              <w:right w:val="nil"/>
            </w:tcBorders>
            <w:vAlign w:val="center"/>
          </w:tcPr>
          <w:p w14:paraId="11F48F8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6E32E9E8"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32446E81" w14:textId="77777777" w:rsidR="00AF2FA5" w:rsidRPr="00AF2FA5" w:rsidRDefault="00AF2FA5" w:rsidP="00AF2FA5">
            <w:pPr>
              <w:widowControl w:val="0"/>
              <w:spacing w:before="60" w:after="60"/>
              <w:rPr>
                <w:szCs w:val="20"/>
                <w:lang w:eastAsia="en-AU"/>
              </w:rPr>
            </w:pPr>
            <w:r w:rsidRPr="00AF2FA5">
              <w:rPr>
                <w:szCs w:val="20"/>
                <w:lang w:eastAsia="en-AU"/>
              </w:rPr>
              <w:t>A.1 Nature of contaminant or natural toxicant</w:t>
            </w:r>
          </w:p>
        </w:tc>
      </w:tr>
      <w:tr w:rsidR="00AF2FA5" w:rsidRPr="00AF2FA5" w14:paraId="45342F88" w14:textId="77777777" w:rsidTr="00377FB2">
        <w:trPr>
          <w:cantSplit/>
        </w:trPr>
        <w:tc>
          <w:tcPr>
            <w:tcW w:w="817" w:type="dxa"/>
            <w:tcBorders>
              <w:top w:val="nil"/>
              <w:left w:val="nil"/>
              <w:bottom w:val="nil"/>
              <w:right w:val="nil"/>
            </w:tcBorders>
            <w:vAlign w:val="center"/>
          </w:tcPr>
          <w:p w14:paraId="4B5DA1E8"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219289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A37AEA7" w14:textId="77777777" w:rsidR="00AF2FA5" w:rsidRPr="00AF2FA5" w:rsidRDefault="00AF2FA5" w:rsidP="00AF2FA5">
            <w:pPr>
              <w:widowControl w:val="0"/>
              <w:spacing w:before="60" w:after="60"/>
              <w:rPr>
                <w:szCs w:val="20"/>
                <w:lang w:eastAsia="en-AU"/>
              </w:rPr>
            </w:pPr>
            <w:r w:rsidRPr="00AF2FA5">
              <w:rPr>
                <w:szCs w:val="20"/>
                <w:lang w:eastAsia="en-AU"/>
              </w:rPr>
              <w:t>A.2 Analytical detection method</w:t>
            </w:r>
          </w:p>
        </w:tc>
      </w:tr>
      <w:tr w:rsidR="00AF2FA5" w:rsidRPr="00AF2FA5" w14:paraId="7F4E4A46" w14:textId="77777777" w:rsidTr="00377FB2">
        <w:trPr>
          <w:cantSplit/>
        </w:trPr>
        <w:tc>
          <w:tcPr>
            <w:tcW w:w="817" w:type="dxa"/>
            <w:tcBorders>
              <w:top w:val="nil"/>
              <w:left w:val="nil"/>
              <w:bottom w:val="nil"/>
              <w:right w:val="nil"/>
            </w:tcBorders>
            <w:vAlign w:val="center"/>
          </w:tcPr>
          <w:p w14:paraId="7E105FC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5373A4C"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2C449C1" w14:textId="77777777" w:rsidR="00AF2FA5" w:rsidRPr="00AF2FA5" w:rsidRDefault="00AF2FA5" w:rsidP="00AF2FA5">
            <w:pPr>
              <w:widowControl w:val="0"/>
              <w:spacing w:before="60" w:after="60"/>
              <w:rPr>
                <w:szCs w:val="20"/>
                <w:lang w:eastAsia="en-AU"/>
              </w:rPr>
            </w:pPr>
            <w:r w:rsidRPr="00AF2FA5">
              <w:rPr>
                <w:szCs w:val="20"/>
                <w:lang w:eastAsia="en-AU"/>
              </w:rPr>
              <w:t>B.1 Toxicokinetics &amp; metabolism information</w:t>
            </w:r>
          </w:p>
        </w:tc>
      </w:tr>
      <w:tr w:rsidR="00AF2FA5" w:rsidRPr="00AF2FA5" w14:paraId="7A896357" w14:textId="77777777" w:rsidTr="00377FB2">
        <w:trPr>
          <w:cantSplit/>
        </w:trPr>
        <w:tc>
          <w:tcPr>
            <w:tcW w:w="817" w:type="dxa"/>
            <w:tcBorders>
              <w:top w:val="nil"/>
              <w:left w:val="nil"/>
              <w:bottom w:val="nil"/>
              <w:right w:val="nil"/>
            </w:tcBorders>
            <w:vAlign w:val="center"/>
          </w:tcPr>
          <w:p w14:paraId="7984657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735D182"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6B3607D" w14:textId="77777777" w:rsidR="00AF2FA5" w:rsidRPr="00AF2FA5" w:rsidRDefault="00AF2FA5" w:rsidP="00AF2FA5">
            <w:pPr>
              <w:widowControl w:val="0"/>
              <w:spacing w:before="60" w:after="60"/>
              <w:rPr>
                <w:szCs w:val="20"/>
                <w:lang w:eastAsia="en-AU"/>
              </w:rPr>
            </w:pPr>
            <w:r w:rsidRPr="00AF2FA5">
              <w:rPr>
                <w:szCs w:val="20"/>
                <w:lang w:eastAsia="en-AU"/>
              </w:rPr>
              <w:t>B.2 Toxicity studies</w:t>
            </w:r>
          </w:p>
        </w:tc>
      </w:tr>
      <w:tr w:rsidR="00AF2FA5" w:rsidRPr="00AF2FA5" w14:paraId="7ED720A5" w14:textId="77777777" w:rsidTr="00377FB2">
        <w:trPr>
          <w:cantSplit/>
        </w:trPr>
        <w:tc>
          <w:tcPr>
            <w:tcW w:w="817" w:type="dxa"/>
            <w:tcBorders>
              <w:top w:val="nil"/>
              <w:left w:val="nil"/>
              <w:bottom w:val="nil"/>
              <w:right w:val="nil"/>
            </w:tcBorders>
            <w:vAlign w:val="center"/>
          </w:tcPr>
          <w:p w14:paraId="03B4E8D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4E550054"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2DFA8543" w14:textId="77777777" w:rsidR="00AF2FA5" w:rsidRPr="00AF2FA5" w:rsidRDefault="00AF2FA5" w:rsidP="00AF2FA5">
            <w:pPr>
              <w:widowControl w:val="0"/>
              <w:spacing w:before="60" w:after="60"/>
              <w:rPr>
                <w:szCs w:val="20"/>
                <w:lang w:eastAsia="en-AU"/>
              </w:rPr>
            </w:pPr>
            <w:r w:rsidRPr="00AF2FA5">
              <w:rPr>
                <w:szCs w:val="20"/>
                <w:lang w:eastAsia="en-AU"/>
              </w:rPr>
              <w:t>B.3 Human studies relevant to safety</w:t>
            </w:r>
          </w:p>
        </w:tc>
      </w:tr>
      <w:tr w:rsidR="00AF2FA5" w:rsidRPr="00AF2FA5" w14:paraId="3905B826" w14:textId="77777777" w:rsidTr="00377FB2">
        <w:trPr>
          <w:cantSplit/>
        </w:trPr>
        <w:tc>
          <w:tcPr>
            <w:tcW w:w="817" w:type="dxa"/>
            <w:tcBorders>
              <w:top w:val="nil"/>
              <w:left w:val="nil"/>
              <w:bottom w:val="nil"/>
              <w:right w:val="nil"/>
            </w:tcBorders>
            <w:vAlign w:val="center"/>
          </w:tcPr>
          <w:p w14:paraId="1E0C5AD2"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B04EDF3"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7295DF0" w14:textId="77777777" w:rsidR="00AF2FA5" w:rsidRPr="00AF2FA5" w:rsidRDefault="00AF2FA5" w:rsidP="00AF2FA5">
            <w:pPr>
              <w:widowControl w:val="0"/>
              <w:spacing w:before="60" w:after="60"/>
              <w:rPr>
                <w:szCs w:val="20"/>
                <w:lang w:eastAsia="en-AU"/>
              </w:rPr>
            </w:pPr>
            <w:r w:rsidRPr="00AF2FA5">
              <w:rPr>
                <w:szCs w:val="20"/>
                <w:lang w:eastAsia="en-AU"/>
              </w:rPr>
              <w:t>C.1 List of foods where maximum level is proposed</w:t>
            </w:r>
          </w:p>
        </w:tc>
      </w:tr>
      <w:tr w:rsidR="00AF2FA5" w:rsidRPr="00AF2FA5" w14:paraId="43D211C0" w14:textId="77777777" w:rsidTr="00377FB2">
        <w:trPr>
          <w:cantSplit/>
        </w:trPr>
        <w:tc>
          <w:tcPr>
            <w:tcW w:w="817" w:type="dxa"/>
            <w:tcBorders>
              <w:top w:val="nil"/>
              <w:left w:val="nil"/>
              <w:bottom w:val="nil"/>
              <w:right w:val="nil"/>
            </w:tcBorders>
            <w:vAlign w:val="center"/>
          </w:tcPr>
          <w:p w14:paraId="2B765C3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6BCEF6A"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939A740" w14:textId="77777777" w:rsidR="00AF2FA5" w:rsidRPr="00AF2FA5" w:rsidRDefault="00AF2FA5" w:rsidP="00AF2FA5">
            <w:pPr>
              <w:widowControl w:val="0"/>
              <w:spacing w:before="60" w:after="60"/>
              <w:rPr>
                <w:szCs w:val="20"/>
                <w:lang w:eastAsia="en-AU"/>
              </w:rPr>
            </w:pPr>
            <w:r w:rsidRPr="00AF2FA5">
              <w:rPr>
                <w:szCs w:val="20"/>
                <w:lang w:eastAsia="en-AU"/>
              </w:rPr>
              <w:t>C.2 Survey data on contaminant or toxicant levels in foods</w:t>
            </w:r>
          </w:p>
        </w:tc>
      </w:tr>
      <w:tr w:rsidR="00AF2FA5" w:rsidRPr="00AF2FA5" w14:paraId="2BD9456D" w14:textId="77777777" w:rsidTr="00377FB2">
        <w:trPr>
          <w:cantSplit/>
        </w:trPr>
        <w:tc>
          <w:tcPr>
            <w:tcW w:w="817" w:type="dxa"/>
            <w:tcBorders>
              <w:top w:val="nil"/>
              <w:left w:val="nil"/>
              <w:bottom w:val="nil"/>
              <w:right w:val="nil"/>
            </w:tcBorders>
            <w:vAlign w:val="center"/>
          </w:tcPr>
          <w:p w14:paraId="6CFFC1D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ABD8106"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30B8425" w14:textId="77777777" w:rsidR="00AF2FA5" w:rsidRPr="00AF2FA5" w:rsidRDefault="00AF2FA5" w:rsidP="00AF2FA5">
            <w:pPr>
              <w:widowControl w:val="0"/>
              <w:spacing w:before="60" w:after="60"/>
              <w:rPr>
                <w:szCs w:val="20"/>
                <w:lang w:eastAsia="en-AU"/>
              </w:rPr>
            </w:pPr>
            <w:r w:rsidRPr="00AF2FA5">
              <w:rPr>
                <w:szCs w:val="20"/>
                <w:lang w:eastAsia="en-AU"/>
              </w:rPr>
              <w:t>C.3 Information on levels of consumption</w:t>
            </w:r>
          </w:p>
        </w:tc>
      </w:tr>
      <w:tr w:rsidR="00AF2FA5" w:rsidRPr="00AF2FA5" w14:paraId="103339B3" w14:textId="77777777" w:rsidTr="00377FB2">
        <w:trPr>
          <w:cantSplit/>
        </w:trPr>
        <w:tc>
          <w:tcPr>
            <w:tcW w:w="817" w:type="dxa"/>
            <w:tcBorders>
              <w:top w:val="nil"/>
              <w:left w:val="nil"/>
              <w:bottom w:val="single" w:sz="4" w:space="0" w:color="auto"/>
              <w:right w:val="nil"/>
            </w:tcBorders>
            <w:vAlign w:val="center"/>
          </w:tcPr>
          <w:p w14:paraId="4949331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183A3162"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0B853447" w14:textId="77777777" w:rsidR="00AF2FA5" w:rsidRPr="00AF2FA5" w:rsidRDefault="00AF2FA5" w:rsidP="00AF2FA5">
            <w:pPr>
              <w:widowControl w:val="0"/>
              <w:spacing w:before="60" w:after="60"/>
              <w:rPr>
                <w:szCs w:val="20"/>
                <w:lang w:eastAsia="en-AU"/>
              </w:rPr>
            </w:pPr>
            <w:r w:rsidRPr="00AF2FA5">
              <w:rPr>
                <w:szCs w:val="20"/>
                <w:lang w:eastAsia="en-AU"/>
              </w:rPr>
              <w:t>C.4 Where consumption has changed, information on likely consumption</w:t>
            </w:r>
          </w:p>
        </w:tc>
      </w:tr>
      <w:tr w:rsidR="00AF2FA5" w:rsidRPr="00AF2FA5" w14:paraId="66845758"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vAlign w:val="center"/>
          </w:tcPr>
          <w:p w14:paraId="18393A75" w14:textId="77777777" w:rsidR="00AF2FA5" w:rsidRPr="00AF2FA5" w:rsidRDefault="00AF2FA5" w:rsidP="00AF2FA5">
            <w:pPr>
              <w:widowControl w:val="0"/>
              <w:spacing w:before="120" w:after="120"/>
              <w:jc w:val="center"/>
              <w:rPr>
                <w:b/>
                <w:lang w:eastAsia="en-AU"/>
              </w:rPr>
            </w:pPr>
            <w:r w:rsidRPr="00AF2FA5">
              <w:rPr>
                <w:b/>
                <w:lang w:eastAsia="en-AU"/>
              </w:rPr>
              <w:t>Microbiological limits (3.4.2)</w:t>
            </w:r>
          </w:p>
        </w:tc>
      </w:tr>
      <w:tr w:rsidR="00AF2FA5" w:rsidRPr="00AF2FA5" w14:paraId="0F211ED2"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7E17B7B0"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6EEECA47"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59D302D9"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764BA360" w14:textId="77777777" w:rsidTr="00377FB2">
        <w:trPr>
          <w:cantSplit/>
        </w:trPr>
        <w:tc>
          <w:tcPr>
            <w:tcW w:w="817" w:type="dxa"/>
            <w:tcBorders>
              <w:top w:val="single" w:sz="4" w:space="0" w:color="auto"/>
              <w:left w:val="nil"/>
              <w:bottom w:val="nil"/>
              <w:right w:val="nil"/>
            </w:tcBorders>
            <w:vAlign w:val="center"/>
          </w:tcPr>
          <w:p w14:paraId="04A8058E"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3CE9D2F5"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714EC795" w14:textId="77777777" w:rsidR="00AF2FA5" w:rsidRPr="00AF2FA5" w:rsidRDefault="00AF2FA5" w:rsidP="00AF2FA5">
            <w:pPr>
              <w:widowControl w:val="0"/>
              <w:spacing w:before="60" w:after="60"/>
              <w:rPr>
                <w:szCs w:val="20"/>
                <w:lang w:eastAsia="en-AU"/>
              </w:rPr>
            </w:pPr>
            <w:r w:rsidRPr="00AF2FA5">
              <w:rPr>
                <w:szCs w:val="20"/>
                <w:lang w:eastAsia="en-AU"/>
              </w:rPr>
              <w:t>A.1 Raw inputs, production and manufacturing process</w:t>
            </w:r>
          </w:p>
        </w:tc>
      </w:tr>
      <w:tr w:rsidR="00AF2FA5" w:rsidRPr="00AF2FA5" w14:paraId="05CCBE1E" w14:textId="77777777" w:rsidTr="00377FB2">
        <w:trPr>
          <w:cantSplit/>
        </w:trPr>
        <w:tc>
          <w:tcPr>
            <w:tcW w:w="817" w:type="dxa"/>
            <w:tcBorders>
              <w:top w:val="nil"/>
              <w:left w:val="nil"/>
              <w:bottom w:val="nil"/>
              <w:right w:val="nil"/>
            </w:tcBorders>
            <w:vAlign w:val="center"/>
          </w:tcPr>
          <w:p w14:paraId="4EC78AA4"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581E9DA7"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2992F4F9" w14:textId="77777777" w:rsidR="00AF2FA5" w:rsidRPr="00AF2FA5" w:rsidRDefault="00AF2FA5" w:rsidP="00AF2FA5">
            <w:pPr>
              <w:widowControl w:val="0"/>
              <w:spacing w:before="60" w:after="60"/>
              <w:rPr>
                <w:szCs w:val="20"/>
                <w:lang w:eastAsia="en-AU"/>
              </w:rPr>
            </w:pPr>
            <w:r w:rsidRPr="00AF2FA5">
              <w:rPr>
                <w:szCs w:val="20"/>
                <w:lang w:eastAsia="en-AU"/>
              </w:rPr>
              <w:t xml:space="preserve">A.2 Food technology </w:t>
            </w:r>
          </w:p>
        </w:tc>
      </w:tr>
      <w:tr w:rsidR="00AF2FA5" w:rsidRPr="00AF2FA5" w14:paraId="3B53970B" w14:textId="77777777" w:rsidTr="00377FB2">
        <w:trPr>
          <w:cantSplit/>
        </w:trPr>
        <w:tc>
          <w:tcPr>
            <w:tcW w:w="817" w:type="dxa"/>
            <w:tcBorders>
              <w:top w:val="nil"/>
              <w:left w:val="nil"/>
              <w:bottom w:val="nil"/>
              <w:right w:val="nil"/>
            </w:tcBorders>
            <w:vAlign w:val="center"/>
          </w:tcPr>
          <w:p w14:paraId="1AA62738"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733B4A29"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498F749" w14:textId="77777777" w:rsidR="00AF2FA5" w:rsidRPr="00AF2FA5" w:rsidRDefault="00AF2FA5" w:rsidP="00AF2FA5">
            <w:pPr>
              <w:widowControl w:val="0"/>
              <w:spacing w:before="60" w:after="60"/>
              <w:rPr>
                <w:szCs w:val="20"/>
                <w:lang w:eastAsia="en-AU"/>
              </w:rPr>
            </w:pPr>
            <w:r w:rsidRPr="00AF2FA5">
              <w:rPr>
                <w:szCs w:val="20"/>
                <w:lang w:eastAsia="en-AU"/>
              </w:rPr>
              <w:t>B.1 Nature of the microbiological hazard</w:t>
            </w:r>
          </w:p>
        </w:tc>
      </w:tr>
      <w:tr w:rsidR="00AF2FA5" w:rsidRPr="00AF2FA5" w14:paraId="3FF2BDE4" w14:textId="77777777" w:rsidTr="00377FB2">
        <w:trPr>
          <w:cantSplit/>
        </w:trPr>
        <w:tc>
          <w:tcPr>
            <w:tcW w:w="817" w:type="dxa"/>
            <w:tcBorders>
              <w:top w:val="nil"/>
              <w:left w:val="nil"/>
              <w:bottom w:val="nil"/>
              <w:right w:val="nil"/>
            </w:tcBorders>
            <w:vAlign w:val="center"/>
          </w:tcPr>
          <w:p w14:paraId="10D64D93"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86ACC4F"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42CA641" w14:textId="77777777" w:rsidR="00AF2FA5" w:rsidRPr="00AF2FA5" w:rsidRDefault="00AF2FA5" w:rsidP="00AF2FA5">
            <w:pPr>
              <w:widowControl w:val="0"/>
              <w:spacing w:before="60" w:after="60"/>
              <w:rPr>
                <w:szCs w:val="20"/>
                <w:lang w:eastAsia="en-AU"/>
              </w:rPr>
            </w:pPr>
            <w:r w:rsidRPr="00AF2FA5">
              <w:rPr>
                <w:szCs w:val="20"/>
                <w:lang w:eastAsia="en-AU"/>
              </w:rPr>
              <w:t>B.2 Source &amp; prevalence of contamination</w:t>
            </w:r>
          </w:p>
        </w:tc>
      </w:tr>
      <w:tr w:rsidR="00AF2FA5" w:rsidRPr="00AF2FA5" w14:paraId="2CB71B93" w14:textId="77777777" w:rsidTr="00377FB2">
        <w:trPr>
          <w:cantSplit/>
        </w:trPr>
        <w:tc>
          <w:tcPr>
            <w:tcW w:w="817" w:type="dxa"/>
            <w:tcBorders>
              <w:top w:val="nil"/>
              <w:left w:val="nil"/>
              <w:bottom w:val="nil"/>
              <w:right w:val="nil"/>
            </w:tcBorders>
            <w:vAlign w:val="center"/>
          </w:tcPr>
          <w:p w14:paraId="5E6BA918"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342F2AE"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A64EBCF" w14:textId="77777777" w:rsidR="00AF2FA5" w:rsidRPr="00AF2FA5" w:rsidRDefault="00AF2FA5" w:rsidP="00AF2FA5">
            <w:pPr>
              <w:widowControl w:val="0"/>
              <w:spacing w:before="60" w:after="60"/>
              <w:rPr>
                <w:szCs w:val="20"/>
                <w:lang w:eastAsia="en-AU"/>
              </w:rPr>
            </w:pPr>
            <w:r w:rsidRPr="00AF2FA5">
              <w:rPr>
                <w:szCs w:val="20"/>
                <w:lang w:eastAsia="en-AU"/>
              </w:rPr>
              <w:t>B.3 Consumer handling and use</w:t>
            </w:r>
          </w:p>
        </w:tc>
      </w:tr>
      <w:tr w:rsidR="00AF2FA5" w:rsidRPr="00AF2FA5" w14:paraId="2920FD20" w14:textId="77777777" w:rsidTr="00377FB2">
        <w:trPr>
          <w:cantSplit/>
        </w:trPr>
        <w:tc>
          <w:tcPr>
            <w:tcW w:w="817" w:type="dxa"/>
            <w:tcBorders>
              <w:top w:val="nil"/>
              <w:left w:val="nil"/>
              <w:right w:val="nil"/>
            </w:tcBorders>
            <w:vAlign w:val="center"/>
          </w:tcPr>
          <w:p w14:paraId="07A992CC"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0F715F06"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0B572487" w14:textId="77777777" w:rsidR="00AF2FA5" w:rsidRPr="00AF2FA5" w:rsidRDefault="00AF2FA5" w:rsidP="00AF2FA5">
            <w:pPr>
              <w:widowControl w:val="0"/>
              <w:spacing w:before="60" w:after="60"/>
              <w:rPr>
                <w:szCs w:val="20"/>
                <w:lang w:eastAsia="en-AU"/>
              </w:rPr>
            </w:pPr>
            <w:r w:rsidRPr="00AF2FA5">
              <w:rPr>
                <w:szCs w:val="20"/>
                <w:lang w:eastAsia="en-AU"/>
              </w:rPr>
              <w:t>C.1 Nutritional impact</w:t>
            </w:r>
          </w:p>
        </w:tc>
      </w:tr>
      <w:tr w:rsidR="00AF2FA5" w:rsidRPr="00AF2FA5" w14:paraId="2A312DA9" w14:textId="77777777" w:rsidTr="00377FB2">
        <w:trPr>
          <w:cantSplit/>
        </w:trPr>
        <w:tc>
          <w:tcPr>
            <w:tcW w:w="817" w:type="dxa"/>
            <w:tcBorders>
              <w:top w:val="nil"/>
              <w:left w:val="nil"/>
              <w:bottom w:val="single" w:sz="4" w:space="0" w:color="auto"/>
              <w:right w:val="nil"/>
            </w:tcBorders>
            <w:vAlign w:val="center"/>
          </w:tcPr>
          <w:p w14:paraId="719B834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7608F02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4FF2A1AC" w14:textId="77777777" w:rsidR="00AF2FA5" w:rsidRPr="00AF2FA5" w:rsidRDefault="00AF2FA5" w:rsidP="00AF2FA5">
            <w:pPr>
              <w:widowControl w:val="0"/>
              <w:spacing w:before="60" w:after="60"/>
              <w:rPr>
                <w:szCs w:val="20"/>
                <w:lang w:eastAsia="en-AU"/>
              </w:rPr>
            </w:pPr>
            <w:r w:rsidRPr="00AF2FA5">
              <w:rPr>
                <w:szCs w:val="20"/>
                <w:lang w:eastAsia="en-AU"/>
              </w:rPr>
              <w:t>D.1 Dietary exposure</w:t>
            </w:r>
          </w:p>
        </w:tc>
      </w:tr>
      <w:tr w:rsidR="00AF2FA5" w:rsidRPr="00AF2FA5" w14:paraId="20EE0635"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vAlign w:val="center"/>
          </w:tcPr>
          <w:p w14:paraId="3BB16EA2" w14:textId="77777777" w:rsidR="00AF2FA5" w:rsidRPr="00AF2FA5" w:rsidRDefault="00AF2FA5" w:rsidP="00AF2FA5">
            <w:pPr>
              <w:widowControl w:val="0"/>
              <w:spacing w:before="120" w:after="120"/>
              <w:jc w:val="center"/>
              <w:rPr>
                <w:b/>
                <w:lang w:eastAsia="en-AU"/>
              </w:rPr>
            </w:pPr>
            <w:r w:rsidRPr="00AF2FA5">
              <w:rPr>
                <w:b/>
                <w:lang w:eastAsia="en-AU"/>
              </w:rPr>
              <w:t>Prohibited and restricted plants and fungi (3.4.3)</w:t>
            </w:r>
          </w:p>
        </w:tc>
      </w:tr>
      <w:tr w:rsidR="00AF2FA5" w:rsidRPr="00AF2FA5" w14:paraId="623CF705"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6670F26C"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16110AE7"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26DC0873"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699FE637" w14:textId="77777777" w:rsidTr="00377FB2">
        <w:trPr>
          <w:cantSplit/>
        </w:trPr>
        <w:tc>
          <w:tcPr>
            <w:tcW w:w="817" w:type="dxa"/>
            <w:tcBorders>
              <w:top w:val="single" w:sz="4" w:space="0" w:color="auto"/>
              <w:left w:val="nil"/>
              <w:bottom w:val="nil"/>
              <w:right w:val="nil"/>
            </w:tcBorders>
            <w:vAlign w:val="center"/>
          </w:tcPr>
          <w:p w14:paraId="57DD737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65A2ED8C"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36800DD8" w14:textId="77777777" w:rsidR="00AF2FA5" w:rsidRPr="00AF2FA5" w:rsidRDefault="00AF2FA5" w:rsidP="00AF2FA5">
            <w:pPr>
              <w:widowControl w:val="0"/>
              <w:spacing w:before="60" w:after="60"/>
              <w:rPr>
                <w:szCs w:val="20"/>
                <w:lang w:eastAsia="en-AU"/>
              </w:rPr>
            </w:pPr>
            <w:r w:rsidRPr="00AF2FA5">
              <w:rPr>
                <w:szCs w:val="20"/>
                <w:lang w:eastAsia="en-AU"/>
              </w:rPr>
              <w:t>A.1 Nature of plant or fungi</w:t>
            </w:r>
          </w:p>
        </w:tc>
      </w:tr>
      <w:tr w:rsidR="00AF2FA5" w:rsidRPr="00AF2FA5" w14:paraId="1A629696" w14:textId="77777777" w:rsidTr="00377FB2">
        <w:trPr>
          <w:cantSplit/>
        </w:trPr>
        <w:tc>
          <w:tcPr>
            <w:tcW w:w="817" w:type="dxa"/>
            <w:tcBorders>
              <w:top w:val="nil"/>
              <w:left w:val="nil"/>
              <w:bottom w:val="nil"/>
              <w:right w:val="nil"/>
            </w:tcBorders>
            <w:vAlign w:val="center"/>
          </w:tcPr>
          <w:p w14:paraId="364FC88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DCC1F16"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AD14C23" w14:textId="77777777" w:rsidR="00AF2FA5" w:rsidRPr="00AF2FA5" w:rsidRDefault="00AF2FA5" w:rsidP="00AF2FA5">
            <w:pPr>
              <w:widowControl w:val="0"/>
              <w:spacing w:before="60" w:after="60"/>
              <w:rPr>
                <w:szCs w:val="20"/>
                <w:lang w:eastAsia="en-AU"/>
              </w:rPr>
            </w:pPr>
            <w:r w:rsidRPr="00AF2FA5">
              <w:rPr>
                <w:szCs w:val="20"/>
                <w:lang w:eastAsia="en-AU"/>
              </w:rPr>
              <w:t>A.2 Identity and levels of natural toxicants</w:t>
            </w:r>
          </w:p>
        </w:tc>
      </w:tr>
      <w:tr w:rsidR="00AF2FA5" w:rsidRPr="00AF2FA5" w14:paraId="2EFE5508" w14:textId="77777777" w:rsidTr="00377FB2">
        <w:trPr>
          <w:cantSplit/>
        </w:trPr>
        <w:tc>
          <w:tcPr>
            <w:tcW w:w="817" w:type="dxa"/>
            <w:tcBorders>
              <w:top w:val="nil"/>
              <w:left w:val="nil"/>
              <w:bottom w:val="nil"/>
              <w:right w:val="nil"/>
            </w:tcBorders>
            <w:vAlign w:val="center"/>
          </w:tcPr>
          <w:p w14:paraId="5337B0FD"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A8DB21A"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8F66144" w14:textId="77777777" w:rsidR="00AF2FA5" w:rsidRPr="00AF2FA5" w:rsidRDefault="00AF2FA5" w:rsidP="00AF2FA5">
            <w:pPr>
              <w:widowControl w:val="0"/>
              <w:spacing w:before="60" w:after="60"/>
              <w:rPr>
                <w:szCs w:val="20"/>
                <w:lang w:eastAsia="en-AU"/>
              </w:rPr>
            </w:pPr>
            <w:r w:rsidRPr="00AF2FA5">
              <w:rPr>
                <w:szCs w:val="20"/>
                <w:lang w:eastAsia="en-AU"/>
              </w:rPr>
              <w:t>B.1 Toxicity studies</w:t>
            </w:r>
          </w:p>
        </w:tc>
      </w:tr>
      <w:tr w:rsidR="00AF2FA5" w:rsidRPr="00AF2FA5" w14:paraId="34AFF278" w14:textId="77777777" w:rsidTr="00377FB2">
        <w:trPr>
          <w:cantSplit/>
        </w:trPr>
        <w:tc>
          <w:tcPr>
            <w:tcW w:w="817" w:type="dxa"/>
            <w:tcBorders>
              <w:top w:val="nil"/>
              <w:left w:val="nil"/>
              <w:bottom w:val="nil"/>
              <w:right w:val="nil"/>
            </w:tcBorders>
            <w:vAlign w:val="center"/>
          </w:tcPr>
          <w:p w14:paraId="6E10D9E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783CC55"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6429DE4" w14:textId="77777777" w:rsidR="00AF2FA5" w:rsidRPr="00AF2FA5" w:rsidRDefault="00AF2FA5" w:rsidP="00AF2FA5">
            <w:pPr>
              <w:widowControl w:val="0"/>
              <w:spacing w:before="60" w:after="60"/>
              <w:rPr>
                <w:szCs w:val="20"/>
                <w:lang w:eastAsia="en-AU"/>
              </w:rPr>
            </w:pPr>
            <w:r w:rsidRPr="00AF2FA5">
              <w:rPr>
                <w:szCs w:val="20"/>
                <w:lang w:eastAsia="en-AU"/>
              </w:rPr>
              <w:t>B.2 Human toxicity case studies</w:t>
            </w:r>
          </w:p>
        </w:tc>
      </w:tr>
      <w:tr w:rsidR="00AF2FA5" w:rsidRPr="00AF2FA5" w14:paraId="265DE15C" w14:textId="77777777" w:rsidTr="00377FB2">
        <w:trPr>
          <w:cantSplit/>
        </w:trPr>
        <w:tc>
          <w:tcPr>
            <w:tcW w:w="817" w:type="dxa"/>
            <w:tcBorders>
              <w:top w:val="nil"/>
              <w:left w:val="nil"/>
              <w:bottom w:val="single" w:sz="4" w:space="0" w:color="auto"/>
              <w:right w:val="nil"/>
            </w:tcBorders>
            <w:vAlign w:val="center"/>
          </w:tcPr>
          <w:p w14:paraId="5CF5B9BD"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59E360D3"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03065E57" w14:textId="77777777" w:rsidR="00AF2FA5" w:rsidRPr="00AF2FA5" w:rsidRDefault="00AF2FA5" w:rsidP="00AF2FA5">
            <w:pPr>
              <w:widowControl w:val="0"/>
              <w:spacing w:before="60" w:after="60"/>
              <w:rPr>
                <w:szCs w:val="20"/>
                <w:lang w:eastAsia="en-AU"/>
              </w:rPr>
            </w:pPr>
            <w:r w:rsidRPr="00AF2FA5">
              <w:rPr>
                <w:szCs w:val="20"/>
                <w:lang w:eastAsia="en-AU"/>
              </w:rPr>
              <w:t>B.3 Use in other countries</w:t>
            </w:r>
          </w:p>
        </w:tc>
      </w:tr>
    </w:tbl>
    <w:p w14:paraId="7A9B5146" w14:textId="77777777" w:rsidR="00AF2FA5" w:rsidRPr="00AF2FA5" w:rsidRDefault="00AF2FA5" w:rsidP="00AF2FA5">
      <w:pPr>
        <w:keepNext/>
        <w:widowControl w:val="0"/>
        <w:spacing w:after="240"/>
        <w:ind w:left="851" w:hanging="851"/>
        <w:jc w:val="center"/>
        <w:outlineLvl w:val="1"/>
        <w:rPr>
          <w:rFonts w:cs="Arial"/>
          <w:b/>
          <w:bCs/>
          <w:iCs/>
          <w:color w:val="008000"/>
          <w:sz w:val="28"/>
          <w:szCs w:val="28"/>
          <w:lang w:eastAsia="en-AU"/>
        </w:rPr>
      </w:pPr>
      <w:bookmarkStart w:id="748" w:name="_Toc165787722"/>
      <w:bookmarkStart w:id="749" w:name="_Toc165787812"/>
      <w:bookmarkStart w:id="750" w:name="_Toc171132314"/>
      <w:bookmarkStart w:id="751" w:name="_Toc215907230"/>
      <w:bookmarkStart w:id="752" w:name="_Toc216858719"/>
      <w:bookmarkStart w:id="753" w:name="_Toc216859080"/>
      <w:bookmarkStart w:id="754" w:name="_Toc216859141"/>
      <w:r w:rsidRPr="00AF2FA5">
        <w:rPr>
          <w:rFonts w:cs="Arial"/>
          <w:b/>
          <w:bCs/>
          <w:iCs/>
          <w:color w:val="008000"/>
          <w:sz w:val="28"/>
          <w:szCs w:val="28"/>
          <w:lang w:eastAsia="en-AU"/>
        </w:rPr>
        <w:br w:type="page"/>
      </w:r>
    </w:p>
    <w:p w14:paraId="3389ECE2" w14:textId="77777777" w:rsidR="00AF2FA5" w:rsidRPr="00AF2FA5" w:rsidRDefault="00AF2FA5" w:rsidP="00AF2FA5">
      <w:pPr>
        <w:keepNext/>
        <w:widowControl w:val="0"/>
        <w:spacing w:after="240"/>
        <w:ind w:left="851" w:hanging="851"/>
        <w:jc w:val="center"/>
        <w:outlineLvl w:val="1"/>
        <w:rPr>
          <w:rFonts w:cs="Arial"/>
          <w:b/>
          <w:bCs/>
          <w:iCs/>
          <w:color w:val="008000"/>
          <w:sz w:val="28"/>
          <w:szCs w:val="28"/>
          <w:lang w:eastAsia="en-AU"/>
        </w:rPr>
      </w:pPr>
      <w:bookmarkStart w:id="755" w:name="_Toc364340553"/>
      <w:bookmarkStart w:id="756" w:name="_Toc404612974"/>
      <w:bookmarkStart w:id="757" w:name="_Toc429409191"/>
      <w:bookmarkStart w:id="758" w:name="_Toc432171870"/>
      <w:bookmarkStart w:id="759" w:name="_Toc432511999"/>
      <w:r w:rsidRPr="00AF2FA5">
        <w:rPr>
          <w:rFonts w:cs="Arial"/>
          <w:b/>
          <w:bCs/>
          <w:iCs/>
          <w:color w:val="008000"/>
          <w:sz w:val="28"/>
          <w:szCs w:val="28"/>
          <w:lang w:eastAsia="en-AU"/>
        </w:rPr>
        <w:lastRenderedPageBreak/>
        <w:t>Checklist for applications for new foods</w:t>
      </w:r>
      <w:bookmarkEnd w:id="748"/>
      <w:bookmarkEnd w:id="749"/>
      <w:bookmarkEnd w:id="750"/>
      <w:bookmarkEnd w:id="751"/>
      <w:bookmarkEnd w:id="752"/>
      <w:bookmarkEnd w:id="753"/>
      <w:bookmarkEnd w:id="754"/>
      <w:bookmarkEnd w:id="755"/>
      <w:bookmarkEnd w:id="756"/>
      <w:bookmarkEnd w:id="757"/>
      <w:bookmarkEnd w:id="758"/>
      <w:bookmarkEnd w:id="759"/>
    </w:p>
    <w:p w14:paraId="4D5156B8" w14:textId="77777777" w:rsidR="00AF2FA5" w:rsidRPr="00AF2FA5" w:rsidRDefault="00AF2FA5" w:rsidP="00AF2FA5">
      <w:pPr>
        <w:widowControl w:val="0"/>
        <w:rPr>
          <w:szCs w:val="20"/>
          <w:lang w:eastAsia="en-AU"/>
        </w:rPr>
      </w:pPr>
      <w:r w:rsidRPr="00AF2FA5">
        <w:rPr>
          <w:szCs w:val="20"/>
          <w:lang w:eastAsia="en-AU"/>
        </w:rPr>
        <w:t>This Checklist is in addition to the Checklist for Guideline 3.1.1 and will assist you in determining if you have met the information requirements as specified in Guidelines 3.5.1–3.5.3.</w:t>
      </w:r>
    </w:p>
    <w:p w14:paraId="4478A8A9" w14:textId="77777777" w:rsidR="00AF2FA5" w:rsidRPr="00AF2FA5" w:rsidRDefault="00AF2FA5" w:rsidP="00AF2FA5">
      <w:pPr>
        <w:widowControl w:val="0"/>
        <w:rPr>
          <w:szCs w:val="20"/>
          <w:lang w:eastAsia="en-AU"/>
        </w:rPr>
      </w:pPr>
    </w:p>
    <w:tbl>
      <w:tblPr>
        <w:tblW w:w="9072" w:type="dxa"/>
        <w:tblBorders>
          <w:top w:val="single" w:sz="4" w:space="0" w:color="auto"/>
          <w:bottom w:val="single" w:sz="4" w:space="0" w:color="auto"/>
        </w:tblBorders>
        <w:tblLook w:val="01E0" w:firstRow="1" w:lastRow="1" w:firstColumn="1" w:lastColumn="1" w:noHBand="0" w:noVBand="0"/>
      </w:tblPr>
      <w:tblGrid>
        <w:gridCol w:w="817"/>
        <w:gridCol w:w="695"/>
        <w:gridCol w:w="7560"/>
      </w:tblGrid>
      <w:tr w:rsidR="00AF2FA5" w:rsidRPr="00AF2FA5" w14:paraId="50B9983A" w14:textId="77777777" w:rsidTr="00377FB2">
        <w:trPr>
          <w:cantSplit/>
        </w:trPr>
        <w:tc>
          <w:tcPr>
            <w:tcW w:w="9072" w:type="dxa"/>
            <w:gridSpan w:val="3"/>
            <w:shd w:val="clear" w:color="auto" w:fill="D6E3BC" w:themeFill="accent3" w:themeFillTint="66"/>
          </w:tcPr>
          <w:p w14:paraId="63EB30BC" w14:textId="77777777" w:rsidR="00AF2FA5" w:rsidRPr="00AF2FA5" w:rsidRDefault="00AF2FA5" w:rsidP="00AF2FA5">
            <w:pPr>
              <w:widowControl w:val="0"/>
              <w:spacing w:before="120" w:after="120"/>
              <w:jc w:val="center"/>
              <w:rPr>
                <w:b/>
                <w:lang w:eastAsia="en-AU"/>
              </w:rPr>
            </w:pPr>
            <w:r w:rsidRPr="00AF2FA5">
              <w:rPr>
                <w:b/>
                <w:lang w:eastAsia="en-AU"/>
              </w:rPr>
              <w:t>Foods produced using gene technology (3.5.1)</w:t>
            </w:r>
          </w:p>
        </w:tc>
      </w:tr>
      <w:tr w:rsidR="00AF2FA5" w:rsidRPr="00AF2FA5" w14:paraId="0C049F3E" w14:textId="77777777" w:rsidTr="00377FB2">
        <w:tblPrEx>
          <w:tblBorders>
            <w:top w:val="none" w:sz="0" w:space="0" w:color="auto"/>
            <w:bottom w:val="none" w:sz="0" w:space="0" w:color="auto"/>
          </w:tblBorders>
        </w:tblPrEx>
        <w:trPr>
          <w:cantSplit/>
        </w:trPr>
        <w:tc>
          <w:tcPr>
            <w:tcW w:w="817" w:type="dxa"/>
            <w:tcBorders>
              <w:top w:val="single" w:sz="4" w:space="0" w:color="auto"/>
              <w:left w:val="nil"/>
              <w:bottom w:val="single" w:sz="4" w:space="0" w:color="auto"/>
              <w:right w:val="nil"/>
            </w:tcBorders>
            <w:shd w:val="clear" w:color="auto" w:fill="EAF1DD" w:themeFill="accent3" w:themeFillTint="33"/>
          </w:tcPr>
          <w:p w14:paraId="7B11D38A"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75ED599A"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tcBorders>
              <w:top w:val="single" w:sz="4" w:space="0" w:color="auto"/>
              <w:left w:val="nil"/>
              <w:bottom w:val="single" w:sz="4" w:space="0" w:color="auto"/>
              <w:right w:val="nil"/>
            </w:tcBorders>
            <w:shd w:val="clear" w:color="auto" w:fill="EAF1DD" w:themeFill="accent3" w:themeFillTint="33"/>
          </w:tcPr>
          <w:p w14:paraId="2D936E8B"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5143DDD1" w14:textId="77777777" w:rsidTr="00377FB2">
        <w:tblPrEx>
          <w:tblBorders>
            <w:top w:val="none" w:sz="0" w:space="0" w:color="auto"/>
            <w:bottom w:val="none" w:sz="0" w:space="0" w:color="auto"/>
          </w:tblBorders>
        </w:tblPrEx>
        <w:trPr>
          <w:cantSplit/>
        </w:trPr>
        <w:tc>
          <w:tcPr>
            <w:tcW w:w="817" w:type="dxa"/>
            <w:tcBorders>
              <w:top w:val="single" w:sz="4" w:space="0" w:color="auto"/>
              <w:left w:val="nil"/>
              <w:bottom w:val="nil"/>
              <w:right w:val="nil"/>
            </w:tcBorders>
            <w:vAlign w:val="center"/>
          </w:tcPr>
          <w:p w14:paraId="285DD1B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single" w:sz="4" w:space="0" w:color="auto"/>
              <w:left w:val="nil"/>
              <w:bottom w:val="nil"/>
              <w:right w:val="nil"/>
            </w:tcBorders>
            <w:vAlign w:val="center"/>
          </w:tcPr>
          <w:p w14:paraId="3242F1D5" w14:textId="77777777" w:rsidR="00AF2FA5" w:rsidRPr="00AF2FA5" w:rsidRDefault="00AF2FA5" w:rsidP="00AF2FA5">
            <w:pPr>
              <w:widowControl w:val="0"/>
              <w:spacing w:before="60" w:after="60"/>
              <w:jc w:val="center"/>
              <w:rPr>
                <w:szCs w:val="20"/>
                <w:lang w:eastAsia="en-AU"/>
              </w:rPr>
            </w:pPr>
          </w:p>
        </w:tc>
        <w:tc>
          <w:tcPr>
            <w:tcW w:w="7560" w:type="dxa"/>
            <w:tcBorders>
              <w:top w:val="single" w:sz="4" w:space="0" w:color="auto"/>
              <w:left w:val="nil"/>
              <w:bottom w:val="nil"/>
              <w:right w:val="nil"/>
            </w:tcBorders>
            <w:vAlign w:val="center"/>
          </w:tcPr>
          <w:p w14:paraId="4D44537E" w14:textId="77777777" w:rsidR="00AF2FA5" w:rsidRPr="00AF2FA5" w:rsidRDefault="00AF2FA5" w:rsidP="00AF2FA5">
            <w:pPr>
              <w:widowControl w:val="0"/>
              <w:spacing w:before="60" w:after="60"/>
              <w:rPr>
                <w:szCs w:val="20"/>
                <w:lang w:eastAsia="en-AU"/>
              </w:rPr>
            </w:pPr>
            <w:r w:rsidRPr="00AF2FA5">
              <w:rPr>
                <w:szCs w:val="20"/>
                <w:lang w:eastAsia="en-AU"/>
              </w:rPr>
              <w:t>A.1 Nature and identity</w:t>
            </w:r>
          </w:p>
        </w:tc>
      </w:tr>
      <w:tr w:rsidR="00AF2FA5" w:rsidRPr="00AF2FA5" w14:paraId="7AD7A441"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33A17AF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54F7EA24"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45DE43B1" w14:textId="77777777" w:rsidR="00AF2FA5" w:rsidRPr="00AF2FA5" w:rsidRDefault="00AF2FA5" w:rsidP="00AF2FA5">
            <w:pPr>
              <w:widowControl w:val="0"/>
              <w:spacing w:before="60" w:after="60"/>
              <w:rPr>
                <w:szCs w:val="20"/>
                <w:lang w:eastAsia="en-AU"/>
              </w:rPr>
            </w:pPr>
            <w:r w:rsidRPr="00AF2FA5">
              <w:rPr>
                <w:szCs w:val="20"/>
                <w:lang w:eastAsia="en-AU"/>
              </w:rPr>
              <w:t>A.2 History of use of host and donor organisms</w:t>
            </w:r>
          </w:p>
        </w:tc>
      </w:tr>
      <w:tr w:rsidR="00AF2FA5" w:rsidRPr="00AF2FA5" w14:paraId="054C4E1B"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3DC5525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55F4AFB1"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2704FC35" w14:textId="77777777" w:rsidR="00AF2FA5" w:rsidRPr="00AF2FA5" w:rsidRDefault="00AF2FA5" w:rsidP="00AF2FA5">
            <w:pPr>
              <w:widowControl w:val="0"/>
              <w:spacing w:before="60" w:after="60"/>
              <w:rPr>
                <w:szCs w:val="20"/>
                <w:lang w:eastAsia="en-AU"/>
              </w:rPr>
            </w:pPr>
            <w:r w:rsidRPr="00AF2FA5">
              <w:rPr>
                <w:szCs w:val="20"/>
                <w:lang w:eastAsia="en-AU"/>
              </w:rPr>
              <w:t xml:space="preserve">A.3 Nature of genetic modification </w:t>
            </w:r>
          </w:p>
        </w:tc>
      </w:tr>
      <w:tr w:rsidR="00AF2FA5" w:rsidRPr="00AF2FA5" w14:paraId="3E4D1D03"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5B5D14E9"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1CF803D7"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71B816BC" w14:textId="77777777" w:rsidR="00AF2FA5" w:rsidRPr="00AF2FA5" w:rsidRDefault="00AF2FA5" w:rsidP="00AF2FA5">
            <w:pPr>
              <w:widowControl w:val="0"/>
              <w:spacing w:before="60" w:after="60"/>
              <w:rPr>
                <w:szCs w:val="20"/>
                <w:lang w:eastAsia="en-AU"/>
              </w:rPr>
            </w:pPr>
            <w:r w:rsidRPr="00AF2FA5">
              <w:rPr>
                <w:szCs w:val="20"/>
                <w:lang w:eastAsia="en-AU"/>
              </w:rPr>
              <w:t>B.1 Characterisation and safety assessment</w:t>
            </w:r>
          </w:p>
        </w:tc>
      </w:tr>
      <w:tr w:rsidR="00AF2FA5" w:rsidRPr="00AF2FA5" w14:paraId="73A262FB"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2F5ED987"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64CBD6EC"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7B01157D" w14:textId="77777777" w:rsidR="00AF2FA5" w:rsidRPr="00AF2FA5" w:rsidRDefault="00AF2FA5" w:rsidP="00AF2FA5">
            <w:pPr>
              <w:widowControl w:val="0"/>
              <w:spacing w:before="60" w:after="60"/>
              <w:rPr>
                <w:szCs w:val="20"/>
                <w:lang w:eastAsia="en-AU"/>
              </w:rPr>
            </w:pPr>
            <w:r w:rsidRPr="00AF2FA5">
              <w:rPr>
                <w:szCs w:val="20"/>
                <w:lang w:eastAsia="en-AU"/>
              </w:rPr>
              <w:t>B.2 New proteins</w:t>
            </w:r>
          </w:p>
        </w:tc>
      </w:tr>
      <w:tr w:rsidR="00AF2FA5" w:rsidRPr="00AF2FA5" w14:paraId="16F30222" w14:textId="77777777" w:rsidTr="00377FB2">
        <w:tblPrEx>
          <w:tblBorders>
            <w:top w:val="none" w:sz="0" w:space="0" w:color="auto"/>
            <w:bottom w:val="none" w:sz="0" w:space="0" w:color="auto"/>
          </w:tblBorders>
        </w:tblPrEx>
        <w:trPr>
          <w:cantSplit/>
        </w:trPr>
        <w:tc>
          <w:tcPr>
            <w:tcW w:w="817" w:type="dxa"/>
            <w:tcBorders>
              <w:top w:val="nil"/>
              <w:left w:val="nil"/>
              <w:right w:val="nil"/>
            </w:tcBorders>
            <w:vAlign w:val="center"/>
          </w:tcPr>
          <w:p w14:paraId="37BC19B7"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right w:val="nil"/>
            </w:tcBorders>
            <w:vAlign w:val="center"/>
          </w:tcPr>
          <w:p w14:paraId="463355ED"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right w:val="nil"/>
            </w:tcBorders>
            <w:vAlign w:val="center"/>
          </w:tcPr>
          <w:p w14:paraId="3A7433C6" w14:textId="77777777" w:rsidR="00AF2FA5" w:rsidRPr="00AF2FA5" w:rsidRDefault="00AF2FA5" w:rsidP="00AF2FA5">
            <w:pPr>
              <w:widowControl w:val="0"/>
              <w:spacing w:before="60" w:after="60"/>
              <w:rPr>
                <w:szCs w:val="20"/>
                <w:lang w:eastAsia="en-AU"/>
              </w:rPr>
            </w:pPr>
            <w:r w:rsidRPr="00AF2FA5">
              <w:rPr>
                <w:szCs w:val="20"/>
                <w:lang w:eastAsia="en-AU"/>
              </w:rPr>
              <w:t>B.3 Other (non-protein) new substances</w:t>
            </w:r>
          </w:p>
        </w:tc>
      </w:tr>
      <w:tr w:rsidR="00AF2FA5" w:rsidRPr="00AF2FA5" w14:paraId="6CCD8822"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03A5859B"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00034814"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18F0E6A8" w14:textId="77777777" w:rsidR="00AF2FA5" w:rsidRPr="00AF2FA5" w:rsidRDefault="00AF2FA5" w:rsidP="00AF2FA5">
            <w:pPr>
              <w:widowControl w:val="0"/>
              <w:spacing w:before="60" w:after="60"/>
              <w:rPr>
                <w:szCs w:val="20"/>
                <w:lang w:eastAsia="en-AU"/>
              </w:rPr>
            </w:pPr>
            <w:r w:rsidRPr="00AF2FA5">
              <w:rPr>
                <w:szCs w:val="20"/>
                <w:lang w:eastAsia="en-AU"/>
              </w:rPr>
              <w:t>B.4 Novel herbicide metabolites in GM herbicide-tolerant plants</w:t>
            </w:r>
          </w:p>
        </w:tc>
      </w:tr>
      <w:tr w:rsidR="00AF2FA5" w:rsidRPr="00AF2FA5" w14:paraId="148608F7"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23EC648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3ED8D1AD"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1EF0BCC1" w14:textId="77777777" w:rsidR="00AF2FA5" w:rsidRPr="00AF2FA5" w:rsidRDefault="00AF2FA5" w:rsidP="00AF2FA5">
            <w:pPr>
              <w:widowControl w:val="0"/>
              <w:spacing w:before="60" w:after="60"/>
              <w:rPr>
                <w:szCs w:val="20"/>
                <w:lang w:eastAsia="en-AU"/>
              </w:rPr>
            </w:pPr>
            <w:r w:rsidRPr="00AF2FA5">
              <w:rPr>
                <w:szCs w:val="20"/>
                <w:lang w:eastAsia="en-AU"/>
              </w:rPr>
              <w:t>B.5 Compositional analyses</w:t>
            </w:r>
          </w:p>
        </w:tc>
      </w:tr>
      <w:tr w:rsidR="00AF2FA5" w:rsidRPr="00AF2FA5" w14:paraId="50200E7E"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75129ED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66642692"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2B289D1C" w14:textId="77777777" w:rsidR="00AF2FA5" w:rsidRPr="00AF2FA5" w:rsidRDefault="00AF2FA5" w:rsidP="00AF2FA5">
            <w:pPr>
              <w:widowControl w:val="0"/>
              <w:spacing w:before="60" w:after="60"/>
              <w:rPr>
                <w:szCs w:val="20"/>
                <w:lang w:eastAsia="en-AU"/>
              </w:rPr>
            </w:pPr>
            <w:r w:rsidRPr="00AF2FA5">
              <w:rPr>
                <w:szCs w:val="20"/>
                <w:lang w:eastAsia="en-AU"/>
              </w:rPr>
              <w:t>C Nutritional impact of GM food</w:t>
            </w:r>
          </w:p>
        </w:tc>
      </w:tr>
      <w:tr w:rsidR="00AF2FA5" w:rsidRPr="00AF2FA5" w14:paraId="1C307A0C"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78D8D103"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30D746BE"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4DC1BB04" w14:textId="77777777" w:rsidR="00AF2FA5" w:rsidRPr="00AF2FA5" w:rsidRDefault="00AF2FA5" w:rsidP="00AF2FA5">
            <w:pPr>
              <w:widowControl w:val="0"/>
              <w:spacing w:before="60" w:after="60"/>
              <w:rPr>
                <w:szCs w:val="20"/>
                <w:lang w:eastAsia="en-AU"/>
              </w:rPr>
            </w:pPr>
            <w:r w:rsidRPr="00AF2FA5">
              <w:rPr>
                <w:szCs w:val="20"/>
                <w:lang w:eastAsia="en-AU"/>
              </w:rPr>
              <w:t>D Other information</w:t>
            </w:r>
          </w:p>
        </w:tc>
      </w:tr>
      <w:tr w:rsidR="00AF2FA5" w:rsidRPr="00AF2FA5" w14:paraId="0A89381B" w14:textId="77777777" w:rsidTr="00377FB2">
        <w:tblPrEx>
          <w:tblBorders>
            <w:top w:val="none" w:sz="0" w:space="0" w:color="auto"/>
            <w:bottom w:val="none" w:sz="0" w:space="0" w:color="auto"/>
          </w:tblBorders>
        </w:tblPrEx>
        <w:trPr>
          <w:cantSplit/>
        </w:trPr>
        <w:tc>
          <w:tcPr>
            <w:tcW w:w="9072" w:type="dxa"/>
            <w:gridSpan w:val="3"/>
            <w:tcBorders>
              <w:top w:val="single" w:sz="4" w:space="0" w:color="auto"/>
              <w:left w:val="nil"/>
              <w:bottom w:val="single" w:sz="4" w:space="0" w:color="auto"/>
              <w:right w:val="nil"/>
            </w:tcBorders>
            <w:shd w:val="clear" w:color="auto" w:fill="D6E3BC" w:themeFill="accent3" w:themeFillTint="66"/>
          </w:tcPr>
          <w:p w14:paraId="0AC6DFED" w14:textId="77777777" w:rsidR="00AF2FA5" w:rsidRPr="00AF2FA5" w:rsidRDefault="00AF2FA5" w:rsidP="00AF2FA5">
            <w:pPr>
              <w:widowControl w:val="0"/>
              <w:spacing w:before="120" w:after="120"/>
              <w:jc w:val="center"/>
              <w:rPr>
                <w:b/>
                <w:lang w:eastAsia="en-AU"/>
              </w:rPr>
            </w:pPr>
            <w:r w:rsidRPr="00AF2FA5">
              <w:rPr>
                <w:b/>
                <w:lang w:eastAsia="en-AU"/>
              </w:rPr>
              <w:t>Novel foods (3.5.2)</w:t>
            </w:r>
          </w:p>
        </w:tc>
      </w:tr>
      <w:tr w:rsidR="00AF2FA5" w:rsidRPr="00AF2FA5" w14:paraId="7A128288" w14:textId="77777777" w:rsidTr="00377FB2">
        <w:tblPrEx>
          <w:tblBorders>
            <w:top w:val="none" w:sz="0" w:space="0" w:color="auto"/>
            <w:bottom w:val="none" w:sz="0" w:space="0" w:color="auto"/>
          </w:tblBorders>
        </w:tblPrEx>
        <w:trPr>
          <w:cantSplit/>
        </w:trPr>
        <w:tc>
          <w:tcPr>
            <w:tcW w:w="817" w:type="dxa"/>
            <w:tcBorders>
              <w:top w:val="single" w:sz="4" w:space="0" w:color="auto"/>
              <w:left w:val="nil"/>
              <w:bottom w:val="single" w:sz="4" w:space="0" w:color="auto"/>
              <w:right w:val="nil"/>
            </w:tcBorders>
            <w:shd w:val="clear" w:color="auto" w:fill="EAF1DD" w:themeFill="accent3" w:themeFillTint="33"/>
          </w:tcPr>
          <w:p w14:paraId="4D3A0F57"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476B6AE6"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tcBorders>
              <w:top w:val="single" w:sz="4" w:space="0" w:color="auto"/>
              <w:left w:val="nil"/>
              <w:bottom w:val="single" w:sz="4" w:space="0" w:color="auto"/>
              <w:right w:val="nil"/>
            </w:tcBorders>
            <w:shd w:val="clear" w:color="auto" w:fill="EAF1DD" w:themeFill="accent3" w:themeFillTint="33"/>
          </w:tcPr>
          <w:p w14:paraId="7EF0E1C7"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4C2C6D6F" w14:textId="77777777" w:rsidTr="00377FB2">
        <w:tblPrEx>
          <w:tblBorders>
            <w:top w:val="none" w:sz="0" w:space="0" w:color="auto"/>
            <w:bottom w:val="none" w:sz="0" w:space="0" w:color="auto"/>
          </w:tblBorders>
        </w:tblPrEx>
        <w:trPr>
          <w:cantSplit/>
        </w:trPr>
        <w:tc>
          <w:tcPr>
            <w:tcW w:w="817" w:type="dxa"/>
            <w:tcBorders>
              <w:top w:val="single" w:sz="4" w:space="0" w:color="auto"/>
              <w:left w:val="nil"/>
              <w:bottom w:val="nil"/>
              <w:right w:val="nil"/>
            </w:tcBorders>
            <w:vAlign w:val="center"/>
          </w:tcPr>
          <w:p w14:paraId="3326832F"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single" w:sz="4" w:space="0" w:color="auto"/>
              <w:left w:val="nil"/>
              <w:bottom w:val="nil"/>
              <w:right w:val="nil"/>
            </w:tcBorders>
            <w:vAlign w:val="center"/>
          </w:tcPr>
          <w:p w14:paraId="67836B94" w14:textId="77777777" w:rsidR="00AF2FA5" w:rsidRPr="00AF2FA5" w:rsidRDefault="00AF2FA5" w:rsidP="00AF2FA5">
            <w:pPr>
              <w:widowControl w:val="0"/>
              <w:spacing w:before="60" w:after="60"/>
              <w:jc w:val="center"/>
              <w:rPr>
                <w:szCs w:val="20"/>
                <w:lang w:eastAsia="en-AU"/>
              </w:rPr>
            </w:pPr>
          </w:p>
        </w:tc>
        <w:tc>
          <w:tcPr>
            <w:tcW w:w="7560" w:type="dxa"/>
            <w:tcBorders>
              <w:top w:val="single" w:sz="4" w:space="0" w:color="auto"/>
              <w:left w:val="nil"/>
              <w:bottom w:val="nil"/>
              <w:right w:val="nil"/>
            </w:tcBorders>
            <w:vAlign w:val="center"/>
          </w:tcPr>
          <w:p w14:paraId="37C2EDE0" w14:textId="77777777" w:rsidR="00AF2FA5" w:rsidRPr="00AF2FA5" w:rsidRDefault="00AF2FA5" w:rsidP="00AF2FA5">
            <w:pPr>
              <w:widowControl w:val="0"/>
              <w:spacing w:before="60" w:after="60"/>
              <w:rPr>
                <w:szCs w:val="20"/>
                <w:lang w:eastAsia="en-AU"/>
              </w:rPr>
            </w:pPr>
            <w:r w:rsidRPr="00AF2FA5">
              <w:rPr>
                <w:szCs w:val="20"/>
                <w:lang w:eastAsia="en-AU"/>
              </w:rPr>
              <w:t>A. Exclusive use</w:t>
            </w:r>
          </w:p>
        </w:tc>
      </w:tr>
      <w:tr w:rsidR="00AF2FA5" w:rsidRPr="00AF2FA5" w14:paraId="253EA06D"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5F6F2AF7"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46D0384C"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3D0C8B09" w14:textId="77777777" w:rsidR="00AF2FA5" w:rsidRPr="00AF2FA5" w:rsidRDefault="00AF2FA5" w:rsidP="00AF2FA5">
            <w:pPr>
              <w:widowControl w:val="0"/>
              <w:spacing w:before="60" w:after="60"/>
              <w:rPr>
                <w:szCs w:val="20"/>
                <w:lang w:eastAsia="en-AU"/>
              </w:rPr>
            </w:pPr>
            <w:r w:rsidRPr="00AF2FA5">
              <w:rPr>
                <w:szCs w:val="20"/>
                <w:lang w:eastAsia="en-AU"/>
              </w:rPr>
              <w:t>B.1 Type of novel food</w:t>
            </w:r>
          </w:p>
        </w:tc>
      </w:tr>
      <w:tr w:rsidR="00AF2FA5" w:rsidRPr="00AF2FA5" w14:paraId="17695059" w14:textId="77777777" w:rsidTr="00377FB2">
        <w:tblPrEx>
          <w:tblBorders>
            <w:top w:val="none" w:sz="0" w:space="0" w:color="auto"/>
            <w:bottom w:val="none" w:sz="0" w:space="0" w:color="auto"/>
          </w:tblBorders>
        </w:tblPrEx>
        <w:trPr>
          <w:cantSplit/>
        </w:trPr>
        <w:tc>
          <w:tcPr>
            <w:tcW w:w="817" w:type="dxa"/>
            <w:tcBorders>
              <w:top w:val="nil"/>
              <w:left w:val="nil"/>
              <w:right w:val="nil"/>
            </w:tcBorders>
            <w:vAlign w:val="center"/>
          </w:tcPr>
          <w:p w14:paraId="6E9D4C5D"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right w:val="nil"/>
            </w:tcBorders>
            <w:vAlign w:val="center"/>
          </w:tcPr>
          <w:p w14:paraId="238772AA"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right w:val="nil"/>
            </w:tcBorders>
            <w:vAlign w:val="center"/>
          </w:tcPr>
          <w:p w14:paraId="1E46A65F" w14:textId="77777777" w:rsidR="00AF2FA5" w:rsidRPr="00AF2FA5" w:rsidRDefault="00AF2FA5" w:rsidP="00AF2FA5">
            <w:pPr>
              <w:widowControl w:val="0"/>
              <w:spacing w:before="60" w:after="60"/>
              <w:rPr>
                <w:szCs w:val="20"/>
                <w:lang w:eastAsia="en-AU"/>
              </w:rPr>
            </w:pPr>
            <w:r w:rsidRPr="00AF2FA5">
              <w:rPr>
                <w:szCs w:val="20"/>
                <w:lang w:eastAsia="en-AU"/>
              </w:rPr>
              <w:t>B.2 Information on potential beneficial outcomes</w:t>
            </w:r>
          </w:p>
        </w:tc>
      </w:tr>
      <w:tr w:rsidR="00AF2FA5" w:rsidRPr="00AF2FA5" w14:paraId="633ED2A7"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3E3C24E6"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246058BC"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1F38DB39" w14:textId="77777777" w:rsidR="00AF2FA5" w:rsidRPr="00AF2FA5" w:rsidRDefault="00AF2FA5" w:rsidP="00AF2FA5">
            <w:pPr>
              <w:widowControl w:val="0"/>
              <w:spacing w:before="60" w:after="60"/>
              <w:rPr>
                <w:szCs w:val="20"/>
                <w:lang w:eastAsia="en-AU"/>
              </w:rPr>
            </w:pPr>
            <w:r w:rsidRPr="00AF2FA5">
              <w:rPr>
                <w:szCs w:val="20"/>
                <w:lang w:eastAsia="en-AU"/>
              </w:rPr>
              <w:t xml:space="preserve">B.3 Chemical and physical properties </w:t>
            </w:r>
          </w:p>
        </w:tc>
      </w:tr>
      <w:tr w:rsidR="00AF2FA5" w:rsidRPr="00AF2FA5" w14:paraId="74652501"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7C242C4D"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12C48BCC"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1933D453" w14:textId="77777777" w:rsidR="00AF2FA5" w:rsidRPr="00AF2FA5" w:rsidRDefault="00AF2FA5" w:rsidP="00AF2FA5">
            <w:pPr>
              <w:widowControl w:val="0"/>
              <w:spacing w:before="60" w:after="60"/>
              <w:rPr>
                <w:szCs w:val="20"/>
                <w:lang w:eastAsia="en-AU"/>
              </w:rPr>
            </w:pPr>
            <w:r w:rsidRPr="00AF2FA5">
              <w:rPr>
                <w:szCs w:val="20"/>
                <w:lang w:eastAsia="en-AU"/>
              </w:rPr>
              <w:t xml:space="preserve">B.4 Impurity profile  </w:t>
            </w:r>
          </w:p>
        </w:tc>
      </w:tr>
      <w:tr w:rsidR="00AF2FA5" w:rsidRPr="00AF2FA5" w14:paraId="3CC4681E" w14:textId="77777777" w:rsidTr="00377FB2">
        <w:tblPrEx>
          <w:tblBorders>
            <w:top w:val="none" w:sz="0" w:space="0" w:color="auto"/>
            <w:bottom w:val="none" w:sz="0" w:space="0" w:color="auto"/>
          </w:tblBorders>
        </w:tblPrEx>
        <w:trPr>
          <w:cantSplit/>
        </w:trPr>
        <w:tc>
          <w:tcPr>
            <w:tcW w:w="817" w:type="dxa"/>
            <w:tcBorders>
              <w:top w:val="nil"/>
              <w:left w:val="nil"/>
              <w:bottom w:val="nil"/>
              <w:right w:val="nil"/>
            </w:tcBorders>
            <w:vAlign w:val="center"/>
          </w:tcPr>
          <w:p w14:paraId="674981AF"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bottom w:val="nil"/>
              <w:right w:val="nil"/>
            </w:tcBorders>
            <w:vAlign w:val="center"/>
          </w:tcPr>
          <w:p w14:paraId="0A010D30"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bottom w:val="nil"/>
              <w:right w:val="nil"/>
            </w:tcBorders>
            <w:vAlign w:val="center"/>
          </w:tcPr>
          <w:p w14:paraId="6563B284" w14:textId="77777777" w:rsidR="00AF2FA5" w:rsidRPr="00AF2FA5" w:rsidRDefault="00AF2FA5" w:rsidP="00AF2FA5">
            <w:pPr>
              <w:widowControl w:val="0"/>
              <w:spacing w:before="60" w:after="60"/>
              <w:rPr>
                <w:szCs w:val="20"/>
                <w:lang w:eastAsia="en-AU"/>
              </w:rPr>
            </w:pPr>
            <w:r w:rsidRPr="00AF2FA5">
              <w:rPr>
                <w:szCs w:val="20"/>
                <w:lang w:eastAsia="en-AU"/>
              </w:rPr>
              <w:t>B.5 Manufacturing process</w:t>
            </w:r>
          </w:p>
        </w:tc>
      </w:tr>
      <w:tr w:rsidR="00AF2FA5" w:rsidRPr="00AF2FA5" w14:paraId="6772DDE8" w14:textId="77777777" w:rsidTr="00377FB2">
        <w:trPr>
          <w:cantSplit/>
        </w:trPr>
        <w:tc>
          <w:tcPr>
            <w:tcW w:w="817" w:type="dxa"/>
            <w:tcBorders>
              <w:top w:val="nil"/>
              <w:left w:val="nil"/>
              <w:right w:val="nil"/>
            </w:tcBorders>
            <w:vAlign w:val="center"/>
          </w:tcPr>
          <w:p w14:paraId="55DB0B88"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right w:val="nil"/>
            </w:tcBorders>
            <w:vAlign w:val="center"/>
          </w:tcPr>
          <w:p w14:paraId="4F5648EE"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right w:val="nil"/>
            </w:tcBorders>
            <w:vAlign w:val="center"/>
          </w:tcPr>
          <w:p w14:paraId="3C38BB36" w14:textId="77777777" w:rsidR="00AF2FA5" w:rsidRPr="00AF2FA5" w:rsidRDefault="00AF2FA5" w:rsidP="00AF2FA5">
            <w:pPr>
              <w:widowControl w:val="0"/>
              <w:spacing w:before="60" w:after="60"/>
              <w:rPr>
                <w:szCs w:val="20"/>
                <w:lang w:eastAsia="en-AU"/>
              </w:rPr>
            </w:pPr>
            <w:r w:rsidRPr="00AF2FA5">
              <w:rPr>
                <w:szCs w:val="20"/>
                <w:lang w:eastAsia="en-AU"/>
              </w:rPr>
              <w:t>B.6 Specification for  identity and purity</w:t>
            </w:r>
          </w:p>
        </w:tc>
      </w:tr>
      <w:tr w:rsidR="00AF2FA5" w:rsidRPr="00AF2FA5" w14:paraId="2D3006AC" w14:textId="77777777" w:rsidTr="00377FB2">
        <w:trPr>
          <w:cantSplit/>
        </w:trPr>
        <w:tc>
          <w:tcPr>
            <w:tcW w:w="817" w:type="dxa"/>
            <w:tcBorders>
              <w:top w:val="nil"/>
              <w:left w:val="nil"/>
              <w:right w:val="nil"/>
            </w:tcBorders>
            <w:vAlign w:val="center"/>
          </w:tcPr>
          <w:p w14:paraId="3CB7FE93"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nil"/>
              <w:left w:val="nil"/>
              <w:right w:val="nil"/>
            </w:tcBorders>
            <w:vAlign w:val="center"/>
          </w:tcPr>
          <w:p w14:paraId="79AE1974" w14:textId="77777777" w:rsidR="00AF2FA5" w:rsidRPr="00AF2FA5" w:rsidRDefault="00AF2FA5" w:rsidP="00AF2FA5">
            <w:pPr>
              <w:widowControl w:val="0"/>
              <w:spacing w:before="60" w:after="60"/>
              <w:jc w:val="center"/>
              <w:rPr>
                <w:szCs w:val="20"/>
                <w:lang w:eastAsia="en-AU"/>
              </w:rPr>
            </w:pPr>
          </w:p>
        </w:tc>
        <w:tc>
          <w:tcPr>
            <w:tcW w:w="7560" w:type="dxa"/>
            <w:tcBorders>
              <w:top w:val="nil"/>
              <w:left w:val="nil"/>
              <w:right w:val="nil"/>
            </w:tcBorders>
            <w:vAlign w:val="center"/>
          </w:tcPr>
          <w:p w14:paraId="27135EFE" w14:textId="77777777" w:rsidR="00AF2FA5" w:rsidRPr="00AF2FA5" w:rsidRDefault="00AF2FA5" w:rsidP="00AF2FA5">
            <w:pPr>
              <w:widowControl w:val="0"/>
              <w:spacing w:before="60" w:after="60"/>
              <w:rPr>
                <w:szCs w:val="20"/>
                <w:lang w:eastAsia="en-AU"/>
              </w:rPr>
            </w:pPr>
            <w:r w:rsidRPr="00AF2FA5">
              <w:rPr>
                <w:szCs w:val="20"/>
                <w:lang w:eastAsia="en-AU"/>
              </w:rPr>
              <w:t xml:space="preserve">B.7 Analytical detection method </w:t>
            </w:r>
          </w:p>
        </w:tc>
      </w:tr>
      <w:tr w:rsidR="00AF2FA5" w:rsidRPr="00AF2FA5" w14:paraId="1C717E6C" w14:textId="77777777" w:rsidTr="00377FB2">
        <w:trPr>
          <w:cantSplit/>
        </w:trPr>
        <w:tc>
          <w:tcPr>
            <w:tcW w:w="9072" w:type="dxa"/>
            <w:gridSpan w:val="3"/>
            <w:tcBorders>
              <w:top w:val="nil"/>
              <w:bottom w:val="nil"/>
            </w:tcBorders>
            <w:vAlign w:val="center"/>
          </w:tcPr>
          <w:p w14:paraId="267CCA81" w14:textId="77777777" w:rsidR="00AF2FA5" w:rsidRPr="00AF2FA5" w:rsidRDefault="00AF2FA5" w:rsidP="00AF2FA5">
            <w:pPr>
              <w:widowControl w:val="0"/>
              <w:spacing w:before="60" w:after="60"/>
              <w:rPr>
                <w:b/>
                <w:i/>
                <w:lang w:eastAsia="en-AU"/>
              </w:rPr>
            </w:pPr>
            <w:r w:rsidRPr="00AF2FA5">
              <w:rPr>
                <w:b/>
                <w:i/>
                <w:szCs w:val="20"/>
                <w:lang w:eastAsia="en-AU"/>
              </w:rPr>
              <w:t>C.1</w:t>
            </w:r>
            <w:r w:rsidRPr="00AF2FA5">
              <w:rPr>
                <w:b/>
                <w:i/>
                <w:lang w:eastAsia="en-AU"/>
              </w:rPr>
              <w:tab/>
              <w:t>Plant or animal extracts</w:t>
            </w:r>
          </w:p>
        </w:tc>
      </w:tr>
      <w:tr w:rsidR="00AF2FA5" w:rsidRPr="00AF2FA5" w14:paraId="0976979F" w14:textId="77777777" w:rsidTr="00377FB2">
        <w:trPr>
          <w:cantSplit/>
        </w:trPr>
        <w:tc>
          <w:tcPr>
            <w:tcW w:w="817" w:type="dxa"/>
            <w:vAlign w:val="center"/>
          </w:tcPr>
          <w:p w14:paraId="490BBA9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620320E1" w14:textId="77777777" w:rsidR="00AF2FA5" w:rsidRPr="00AF2FA5" w:rsidRDefault="00AF2FA5" w:rsidP="00AF2FA5">
            <w:pPr>
              <w:widowControl w:val="0"/>
              <w:spacing w:before="60" w:after="60"/>
              <w:jc w:val="center"/>
              <w:rPr>
                <w:szCs w:val="20"/>
                <w:lang w:eastAsia="en-AU"/>
              </w:rPr>
            </w:pPr>
          </w:p>
        </w:tc>
        <w:tc>
          <w:tcPr>
            <w:tcW w:w="7560" w:type="dxa"/>
            <w:vAlign w:val="center"/>
          </w:tcPr>
          <w:p w14:paraId="2D113DA4" w14:textId="77777777" w:rsidR="00AF2FA5" w:rsidRPr="00AF2FA5" w:rsidRDefault="00AF2FA5" w:rsidP="00AF2FA5">
            <w:pPr>
              <w:widowControl w:val="0"/>
              <w:spacing w:before="60" w:after="60"/>
              <w:rPr>
                <w:szCs w:val="20"/>
                <w:lang w:eastAsia="en-AU"/>
              </w:rPr>
            </w:pPr>
            <w:r w:rsidRPr="00AF2FA5">
              <w:rPr>
                <w:szCs w:val="20"/>
                <w:lang w:eastAsia="en-AU"/>
              </w:rPr>
              <w:t>C.1.1 Extraction and composition</w:t>
            </w:r>
          </w:p>
        </w:tc>
      </w:tr>
      <w:tr w:rsidR="00AF2FA5" w:rsidRPr="00AF2FA5" w14:paraId="05979EF6" w14:textId="77777777" w:rsidTr="00377FB2">
        <w:tblPrEx>
          <w:tblBorders>
            <w:top w:val="none" w:sz="0" w:space="0" w:color="auto"/>
            <w:bottom w:val="none" w:sz="0" w:space="0" w:color="auto"/>
          </w:tblBorders>
        </w:tblPrEx>
        <w:trPr>
          <w:cantSplit/>
        </w:trPr>
        <w:tc>
          <w:tcPr>
            <w:tcW w:w="817" w:type="dxa"/>
            <w:vAlign w:val="center"/>
          </w:tcPr>
          <w:p w14:paraId="25A3567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06394424" w14:textId="77777777" w:rsidR="00AF2FA5" w:rsidRPr="00AF2FA5" w:rsidRDefault="00AF2FA5" w:rsidP="00AF2FA5">
            <w:pPr>
              <w:widowControl w:val="0"/>
              <w:spacing w:before="60" w:after="60"/>
              <w:jc w:val="center"/>
              <w:rPr>
                <w:szCs w:val="20"/>
                <w:lang w:eastAsia="en-AU"/>
              </w:rPr>
            </w:pPr>
          </w:p>
        </w:tc>
        <w:tc>
          <w:tcPr>
            <w:tcW w:w="7560" w:type="dxa"/>
            <w:vAlign w:val="center"/>
          </w:tcPr>
          <w:p w14:paraId="5DF7C6EF" w14:textId="77777777" w:rsidR="00AF2FA5" w:rsidRPr="00AF2FA5" w:rsidRDefault="00AF2FA5" w:rsidP="00AF2FA5">
            <w:pPr>
              <w:widowControl w:val="0"/>
              <w:spacing w:before="60" w:after="60"/>
              <w:rPr>
                <w:szCs w:val="20"/>
                <w:lang w:eastAsia="en-AU"/>
              </w:rPr>
            </w:pPr>
            <w:r w:rsidRPr="00AF2FA5">
              <w:rPr>
                <w:szCs w:val="20"/>
                <w:lang w:eastAsia="en-AU"/>
              </w:rPr>
              <w:t>C.1.2 Effects of food processing or preparation</w:t>
            </w:r>
          </w:p>
        </w:tc>
      </w:tr>
      <w:tr w:rsidR="00AF2FA5" w:rsidRPr="00AF2FA5" w14:paraId="368B027C" w14:textId="77777777" w:rsidTr="00377FB2">
        <w:tblPrEx>
          <w:tblBorders>
            <w:top w:val="none" w:sz="0" w:space="0" w:color="auto"/>
            <w:bottom w:val="none" w:sz="0" w:space="0" w:color="auto"/>
          </w:tblBorders>
        </w:tblPrEx>
        <w:trPr>
          <w:cantSplit/>
        </w:trPr>
        <w:tc>
          <w:tcPr>
            <w:tcW w:w="817" w:type="dxa"/>
            <w:vAlign w:val="center"/>
          </w:tcPr>
          <w:p w14:paraId="24B9F891"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0D81AB2B" w14:textId="77777777" w:rsidR="00AF2FA5" w:rsidRPr="00AF2FA5" w:rsidRDefault="00AF2FA5" w:rsidP="00AF2FA5">
            <w:pPr>
              <w:widowControl w:val="0"/>
              <w:spacing w:before="60" w:after="60"/>
              <w:jc w:val="center"/>
              <w:rPr>
                <w:szCs w:val="20"/>
                <w:lang w:eastAsia="en-AU"/>
              </w:rPr>
            </w:pPr>
          </w:p>
        </w:tc>
        <w:tc>
          <w:tcPr>
            <w:tcW w:w="7560" w:type="dxa"/>
            <w:vAlign w:val="center"/>
          </w:tcPr>
          <w:p w14:paraId="429057F4" w14:textId="77777777" w:rsidR="00AF2FA5" w:rsidRPr="00AF2FA5" w:rsidRDefault="00AF2FA5" w:rsidP="00AF2FA5">
            <w:pPr>
              <w:widowControl w:val="0"/>
              <w:spacing w:before="60" w:after="60"/>
              <w:rPr>
                <w:szCs w:val="20"/>
                <w:lang w:eastAsia="en-AU"/>
              </w:rPr>
            </w:pPr>
            <w:r w:rsidRPr="00AF2FA5">
              <w:rPr>
                <w:szCs w:val="20"/>
                <w:lang w:eastAsia="en-AU"/>
              </w:rPr>
              <w:t>C.1.3 Current use</w:t>
            </w:r>
          </w:p>
        </w:tc>
      </w:tr>
      <w:tr w:rsidR="00AF2FA5" w:rsidRPr="00AF2FA5" w14:paraId="02C69E5C" w14:textId="77777777" w:rsidTr="00377FB2">
        <w:tblPrEx>
          <w:tblBorders>
            <w:top w:val="none" w:sz="0" w:space="0" w:color="auto"/>
            <w:bottom w:val="none" w:sz="0" w:space="0" w:color="auto"/>
          </w:tblBorders>
        </w:tblPrEx>
        <w:trPr>
          <w:cantSplit/>
        </w:trPr>
        <w:tc>
          <w:tcPr>
            <w:tcW w:w="817" w:type="dxa"/>
            <w:vAlign w:val="center"/>
          </w:tcPr>
          <w:p w14:paraId="0DEB1688" w14:textId="77777777" w:rsidR="00AF2FA5" w:rsidRPr="00AF2FA5" w:rsidRDefault="00AF2FA5" w:rsidP="00AF2FA5">
            <w:pPr>
              <w:widowControl w:val="0"/>
              <w:jc w:val="center"/>
              <w:rPr>
                <w:szCs w:val="20"/>
                <w:lang w:eastAsia="en-AU"/>
              </w:rPr>
            </w:pPr>
            <w:r w:rsidRPr="00AF2FA5">
              <w:rPr>
                <w:szCs w:val="20"/>
                <w:lang w:eastAsia="en-AU"/>
              </w:rPr>
              <w:sym w:font="Wingdings 2" w:char="F0A3"/>
            </w:r>
          </w:p>
        </w:tc>
        <w:tc>
          <w:tcPr>
            <w:tcW w:w="695" w:type="dxa"/>
            <w:vAlign w:val="center"/>
          </w:tcPr>
          <w:p w14:paraId="0ECC1DD3" w14:textId="77777777" w:rsidR="00AF2FA5" w:rsidRPr="00AF2FA5" w:rsidRDefault="00AF2FA5" w:rsidP="00AF2FA5">
            <w:pPr>
              <w:widowControl w:val="0"/>
              <w:jc w:val="center"/>
              <w:rPr>
                <w:szCs w:val="20"/>
                <w:lang w:eastAsia="en-AU"/>
              </w:rPr>
            </w:pPr>
          </w:p>
        </w:tc>
        <w:tc>
          <w:tcPr>
            <w:tcW w:w="7560" w:type="dxa"/>
            <w:vAlign w:val="center"/>
          </w:tcPr>
          <w:p w14:paraId="47A0E6E4" w14:textId="77777777" w:rsidR="00AF2FA5" w:rsidRPr="00AF2FA5" w:rsidRDefault="00AF2FA5" w:rsidP="00AF2FA5">
            <w:pPr>
              <w:widowControl w:val="0"/>
              <w:spacing w:before="60" w:after="60"/>
              <w:rPr>
                <w:szCs w:val="20"/>
                <w:lang w:eastAsia="en-AU"/>
              </w:rPr>
            </w:pPr>
            <w:r w:rsidRPr="00AF2FA5">
              <w:rPr>
                <w:szCs w:val="20"/>
                <w:lang w:eastAsia="en-AU"/>
              </w:rPr>
              <w:t>C.1.4 Potential adverse effects</w:t>
            </w:r>
          </w:p>
        </w:tc>
      </w:tr>
      <w:tr w:rsidR="00AF2FA5" w:rsidRPr="00AF2FA5" w14:paraId="15837B16" w14:textId="77777777" w:rsidTr="00377FB2">
        <w:tblPrEx>
          <w:tblBorders>
            <w:top w:val="none" w:sz="0" w:space="0" w:color="auto"/>
            <w:bottom w:val="none" w:sz="0" w:space="0" w:color="auto"/>
          </w:tblBorders>
        </w:tblPrEx>
        <w:trPr>
          <w:cantSplit/>
        </w:trPr>
        <w:tc>
          <w:tcPr>
            <w:tcW w:w="9072" w:type="dxa"/>
            <w:gridSpan w:val="3"/>
            <w:vAlign w:val="center"/>
          </w:tcPr>
          <w:p w14:paraId="18B5E79F" w14:textId="77777777" w:rsidR="00AF2FA5" w:rsidRPr="00AF2FA5" w:rsidRDefault="00AF2FA5" w:rsidP="00AF2FA5">
            <w:pPr>
              <w:widowControl w:val="0"/>
              <w:spacing w:before="60" w:after="60"/>
              <w:rPr>
                <w:b/>
                <w:i/>
                <w:szCs w:val="20"/>
                <w:lang w:eastAsia="en-AU"/>
              </w:rPr>
            </w:pPr>
            <w:r w:rsidRPr="00AF2FA5">
              <w:rPr>
                <w:b/>
                <w:i/>
                <w:szCs w:val="20"/>
                <w:lang w:eastAsia="en-AU"/>
              </w:rPr>
              <w:t>C.2</w:t>
            </w:r>
            <w:r w:rsidRPr="00AF2FA5">
              <w:rPr>
                <w:b/>
                <w:lang w:eastAsia="en-AU"/>
              </w:rPr>
              <w:tab/>
            </w:r>
            <w:r w:rsidRPr="00AF2FA5">
              <w:rPr>
                <w:b/>
                <w:i/>
                <w:szCs w:val="20"/>
                <w:lang w:eastAsia="en-AU"/>
              </w:rPr>
              <w:t>Plant and animal extracts</w:t>
            </w:r>
          </w:p>
        </w:tc>
      </w:tr>
      <w:tr w:rsidR="00AF2FA5" w:rsidRPr="00AF2FA5" w14:paraId="3462914A" w14:textId="77777777" w:rsidTr="00377FB2">
        <w:tblPrEx>
          <w:tblBorders>
            <w:top w:val="none" w:sz="0" w:space="0" w:color="auto"/>
            <w:bottom w:val="none" w:sz="0" w:space="0" w:color="auto"/>
          </w:tblBorders>
        </w:tblPrEx>
        <w:trPr>
          <w:cantSplit/>
        </w:trPr>
        <w:tc>
          <w:tcPr>
            <w:tcW w:w="817" w:type="dxa"/>
            <w:vAlign w:val="center"/>
          </w:tcPr>
          <w:p w14:paraId="7015A792"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09CA8F2B" w14:textId="77777777" w:rsidR="00AF2FA5" w:rsidRPr="00AF2FA5" w:rsidRDefault="00AF2FA5" w:rsidP="00AF2FA5">
            <w:pPr>
              <w:widowControl w:val="0"/>
              <w:spacing w:before="60" w:after="60"/>
              <w:jc w:val="center"/>
              <w:rPr>
                <w:szCs w:val="20"/>
                <w:lang w:eastAsia="en-AU"/>
              </w:rPr>
            </w:pPr>
          </w:p>
        </w:tc>
        <w:tc>
          <w:tcPr>
            <w:tcW w:w="7560" w:type="dxa"/>
            <w:vAlign w:val="center"/>
          </w:tcPr>
          <w:p w14:paraId="3AE31327" w14:textId="77777777" w:rsidR="00AF2FA5" w:rsidRPr="00AF2FA5" w:rsidRDefault="00AF2FA5" w:rsidP="00AF2FA5">
            <w:pPr>
              <w:widowControl w:val="0"/>
              <w:spacing w:before="60" w:after="60"/>
              <w:rPr>
                <w:szCs w:val="20"/>
                <w:lang w:eastAsia="en-AU"/>
              </w:rPr>
            </w:pPr>
            <w:r w:rsidRPr="00AF2FA5">
              <w:rPr>
                <w:szCs w:val="20"/>
                <w:lang w:eastAsia="en-AU"/>
              </w:rPr>
              <w:t>C.2.1 Method or extraction and composition of extract</w:t>
            </w:r>
          </w:p>
        </w:tc>
      </w:tr>
      <w:tr w:rsidR="00AF2FA5" w:rsidRPr="00AF2FA5" w14:paraId="36EC6053" w14:textId="77777777" w:rsidTr="00377FB2">
        <w:tblPrEx>
          <w:tblBorders>
            <w:top w:val="none" w:sz="0" w:space="0" w:color="auto"/>
            <w:bottom w:val="none" w:sz="0" w:space="0" w:color="auto"/>
          </w:tblBorders>
        </w:tblPrEx>
        <w:trPr>
          <w:cantSplit/>
        </w:trPr>
        <w:tc>
          <w:tcPr>
            <w:tcW w:w="817" w:type="dxa"/>
            <w:vAlign w:val="center"/>
          </w:tcPr>
          <w:p w14:paraId="446CA0B8"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165E8EB5" w14:textId="77777777" w:rsidR="00AF2FA5" w:rsidRPr="00AF2FA5" w:rsidRDefault="00AF2FA5" w:rsidP="00AF2FA5">
            <w:pPr>
              <w:widowControl w:val="0"/>
              <w:spacing w:before="60" w:after="60"/>
              <w:jc w:val="center"/>
              <w:rPr>
                <w:szCs w:val="20"/>
                <w:lang w:eastAsia="en-AU"/>
              </w:rPr>
            </w:pPr>
          </w:p>
        </w:tc>
        <w:tc>
          <w:tcPr>
            <w:tcW w:w="7560" w:type="dxa"/>
            <w:vAlign w:val="center"/>
          </w:tcPr>
          <w:p w14:paraId="449583C1" w14:textId="77777777" w:rsidR="00AF2FA5" w:rsidRPr="00AF2FA5" w:rsidRDefault="00AF2FA5" w:rsidP="00AF2FA5">
            <w:pPr>
              <w:widowControl w:val="0"/>
              <w:spacing w:before="60" w:after="60"/>
              <w:rPr>
                <w:szCs w:val="20"/>
                <w:lang w:eastAsia="en-AU"/>
              </w:rPr>
            </w:pPr>
            <w:r w:rsidRPr="00AF2FA5">
              <w:rPr>
                <w:szCs w:val="20"/>
                <w:lang w:eastAsia="en-AU"/>
              </w:rPr>
              <w:t>C.2.2 Use as a food in other countries</w:t>
            </w:r>
          </w:p>
        </w:tc>
      </w:tr>
      <w:tr w:rsidR="00AF2FA5" w:rsidRPr="00AF2FA5" w14:paraId="33783995" w14:textId="77777777" w:rsidTr="00377FB2">
        <w:tblPrEx>
          <w:tblBorders>
            <w:top w:val="none" w:sz="0" w:space="0" w:color="auto"/>
            <w:bottom w:val="none" w:sz="0" w:space="0" w:color="auto"/>
          </w:tblBorders>
        </w:tblPrEx>
        <w:trPr>
          <w:cantSplit/>
        </w:trPr>
        <w:tc>
          <w:tcPr>
            <w:tcW w:w="817" w:type="dxa"/>
            <w:vAlign w:val="center"/>
          </w:tcPr>
          <w:p w14:paraId="2538287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76764987" w14:textId="77777777" w:rsidR="00AF2FA5" w:rsidRPr="00AF2FA5" w:rsidRDefault="00AF2FA5" w:rsidP="00AF2FA5">
            <w:pPr>
              <w:widowControl w:val="0"/>
              <w:spacing w:before="60" w:after="60"/>
              <w:jc w:val="center"/>
              <w:rPr>
                <w:szCs w:val="20"/>
                <w:lang w:eastAsia="en-AU"/>
              </w:rPr>
            </w:pPr>
          </w:p>
        </w:tc>
        <w:tc>
          <w:tcPr>
            <w:tcW w:w="7560" w:type="dxa"/>
            <w:vAlign w:val="center"/>
          </w:tcPr>
          <w:p w14:paraId="32EFC57E" w14:textId="77777777" w:rsidR="00AF2FA5" w:rsidRPr="00AF2FA5" w:rsidRDefault="00AF2FA5" w:rsidP="00AF2FA5">
            <w:pPr>
              <w:widowControl w:val="0"/>
              <w:spacing w:before="60" w:after="60"/>
              <w:rPr>
                <w:szCs w:val="20"/>
                <w:lang w:eastAsia="en-AU"/>
              </w:rPr>
            </w:pPr>
            <w:r w:rsidRPr="00AF2FA5">
              <w:rPr>
                <w:szCs w:val="20"/>
                <w:lang w:eastAsia="en-AU"/>
              </w:rPr>
              <w:t>C.2.3 Toxicity studies</w:t>
            </w:r>
          </w:p>
        </w:tc>
      </w:tr>
      <w:tr w:rsidR="00AF2FA5" w:rsidRPr="00AF2FA5" w14:paraId="12E85627" w14:textId="77777777" w:rsidTr="00377FB2">
        <w:tblPrEx>
          <w:tblBorders>
            <w:top w:val="none" w:sz="0" w:space="0" w:color="auto"/>
            <w:bottom w:val="none" w:sz="0" w:space="0" w:color="auto"/>
          </w:tblBorders>
        </w:tblPrEx>
        <w:trPr>
          <w:cantSplit/>
        </w:trPr>
        <w:tc>
          <w:tcPr>
            <w:tcW w:w="817" w:type="dxa"/>
            <w:vAlign w:val="center"/>
          </w:tcPr>
          <w:p w14:paraId="2645D58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601E8CEA" w14:textId="77777777" w:rsidR="00AF2FA5" w:rsidRPr="00AF2FA5" w:rsidRDefault="00AF2FA5" w:rsidP="00AF2FA5">
            <w:pPr>
              <w:widowControl w:val="0"/>
              <w:spacing w:before="60" w:after="60"/>
              <w:jc w:val="center"/>
              <w:rPr>
                <w:szCs w:val="20"/>
                <w:lang w:eastAsia="en-AU"/>
              </w:rPr>
            </w:pPr>
          </w:p>
        </w:tc>
        <w:tc>
          <w:tcPr>
            <w:tcW w:w="7560" w:type="dxa"/>
            <w:vAlign w:val="center"/>
          </w:tcPr>
          <w:p w14:paraId="0F10CF2B" w14:textId="77777777" w:rsidR="00AF2FA5" w:rsidRPr="00AF2FA5" w:rsidRDefault="00AF2FA5" w:rsidP="00AF2FA5">
            <w:pPr>
              <w:widowControl w:val="0"/>
              <w:spacing w:before="60" w:after="60"/>
              <w:rPr>
                <w:szCs w:val="20"/>
                <w:lang w:eastAsia="en-AU"/>
              </w:rPr>
            </w:pPr>
            <w:r w:rsidRPr="00AF2FA5">
              <w:rPr>
                <w:szCs w:val="20"/>
                <w:lang w:eastAsia="en-AU"/>
              </w:rPr>
              <w:t>C.2.4 Safety assessments from other agencies</w:t>
            </w:r>
          </w:p>
        </w:tc>
      </w:tr>
      <w:tr w:rsidR="00AF2FA5" w:rsidRPr="00AF2FA5" w14:paraId="3BCC6C59" w14:textId="77777777" w:rsidTr="00377FB2">
        <w:tblPrEx>
          <w:tblBorders>
            <w:top w:val="none" w:sz="0" w:space="0" w:color="auto"/>
            <w:bottom w:val="none" w:sz="0" w:space="0" w:color="auto"/>
          </w:tblBorders>
        </w:tblPrEx>
        <w:trPr>
          <w:cantSplit/>
        </w:trPr>
        <w:tc>
          <w:tcPr>
            <w:tcW w:w="9072" w:type="dxa"/>
            <w:gridSpan w:val="3"/>
            <w:vAlign w:val="center"/>
          </w:tcPr>
          <w:p w14:paraId="763DCC1D" w14:textId="77777777" w:rsidR="00AF2FA5" w:rsidRPr="00AF2FA5" w:rsidRDefault="00AF2FA5" w:rsidP="00AF2FA5">
            <w:pPr>
              <w:widowControl w:val="0"/>
              <w:spacing w:before="60" w:after="60"/>
              <w:rPr>
                <w:b/>
                <w:i/>
                <w:szCs w:val="20"/>
                <w:lang w:eastAsia="en-AU"/>
              </w:rPr>
            </w:pPr>
            <w:r w:rsidRPr="00AF2FA5">
              <w:rPr>
                <w:b/>
                <w:i/>
                <w:szCs w:val="20"/>
                <w:lang w:eastAsia="en-AU"/>
              </w:rPr>
              <w:t>C.3</w:t>
            </w:r>
            <w:r w:rsidRPr="00AF2FA5">
              <w:rPr>
                <w:b/>
                <w:lang w:eastAsia="en-AU"/>
              </w:rPr>
              <w:tab/>
            </w:r>
            <w:r w:rsidRPr="00AF2FA5">
              <w:rPr>
                <w:b/>
                <w:i/>
                <w:szCs w:val="20"/>
                <w:lang w:eastAsia="en-AU"/>
              </w:rPr>
              <w:t>Herbs (both non-culinary and culinary) including extracts</w:t>
            </w:r>
          </w:p>
        </w:tc>
      </w:tr>
      <w:tr w:rsidR="00AF2FA5" w:rsidRPr="00AF2FA5" w14:paraId="0045BEE1" w14:textId="77777777" w:rsidTr="00377FB2">
        <w:tblPrEx>
          <w:tblBorders>
            <w:top w:val="none" w:sz="0" w:space="0" w:color="auto"/>
            <w:bottom w:val="none" w:sz="0" w:space="0" w:color="auto"/>
          </w:tblBorders>
        </w:tblPrEx>
        <w:trPr>
          <w:cantSplit/>
        </w:trPr>
        <w:tc>
          <w:tcPr>
            <w:tcW w:w="817" w:type="dxa"/>
            <w:vAlign w:val="center"/>
          </w:tcPr>
          <w:p w14:paraId="2C6556E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46C34A62" w14:textId="77777777" w:rsidR="00AF2FA5" w:rsidRPr="00AF2FA5" w:rsidRDefault="00AF2FA5" w:rsidP="00AF2FA5">
            <w:pPr>
              <w:widowControl w:val="0"/>
              <w:spacing w:before="60" w:after="60"/>
              <w:jc w:val="center"/>
              <w:rPr>
                <w:szCs w:val="20"/>
                <w:lang w:eastAsia="en-AU"/>
              </w:rPr>
            </w:pPr>
          </w:p>
        </w:tc>
        <w:tc>
          <w:tcPr>
            <w:tcW w:w="7560" w:type="dxa"/>
            <w:vAlign w:val="center"/>
          </w:tcPr>
          <w:p w14:paraId="4D097E79" w14:textId="77777777" w:rsidR="00AF2FA5" w:rsidRPr="00AF2FA5" w:rsidRDefault="00AF2FA5" w:rsidP="00AF2FA5">
            <w:pPr>
              <w:widowControl w:val="0"/>
              <w:spacing w:before="60" w:after="60"/>
              <w:rPr>
                <w:szCs w:val="20"/>
                <w:lang w:eastAsia="en-AU"/>
              </w:rPr>
            </w:pPr>
            <w:r w:rsidRPr="00AF2FA5">
              <w:rPr>
                <w:szCs w:val="20"/>
                <w:lang w:eastAsia="en-AU"/>
              </w:rPr>
              <w:t>C.3.1.1 History of use</w:t>
            </w:r>
          </w:p>
        </w:tc>
      </w:tr>
      <w:tr w:rsidR="00AF2FA5" w:rsidRPr="00AF2FA5" w14:paraId="2966FA13" w14:textId="77777777" w:rsidTr="00377FB2">
        <w:tblPrEx>
          <w:tblBorders>
            <w:top w:val="none" w:sz="0" w:space="0" w:color="auto"/>
            <w:bottom w:val="none" w:sz="0" w:space="0" w:color="auto"/>
          </w:tblBorders>
        </w:tblPrEx>
        <w:trPr>
          <w:cantSplit/>
        </w:trPr>
        <w:tc>
          <w:tcPr>
            <w:tcW w:w="817" w:type="dxa"/>
            <w:vAlign w:val="center"/>
          </w:tcPr>
          <w:p w14:paraId="0EB865D4" w14:textId="77777777" w:rsidR="00AF2FA5" w:rsidRPr="00AF2FA5" w:rsidRDefault="00AF2FA5" w:rsidP="00AF2FA5">
            <w:pPr>
              <w:widowControl w:val="0"/>
              <w:spacing w:before="60" w:after="60"/>
              <w:jc w:val="center"/>
              <w:rPr>
                <w:szCs w:val="20"/>
                <w:lang w:eastAsia="en-AU"/>
              </w:rPr>
            </w:pPr>
            <w:r w:rsidRPr="00AF2FA5">
              <w:rPr>
                <w:szCs w:val="20"/>
                <w:lang w:eastAsia="en-AU"/>
              </w:rPr>
              <w:lastRenderedPageBreak/>
              <w:sym w:font="Wingdings 2" w:char="F0A3"/>
            </w:r>
          </w:p>
        </w:tc>
        <w:tc>
          <w:tcPr>
            <w:tcW w:w="695" w:type="dxa"/>
            <w:vAlign w:val="center"/>
          </w:tcPr>
          <w:p w14:paraId="5327304F" w14:textId="77777777" w:rsidR="00AF2FA5" w:rsidRPr="00AF2FA5" w:rsidRDefault="00AF2FA5" w:rsidP="00AF2FA5">
            <w:pPr>
              <w:widowControl w:val="0"/>
              <w:spacing w:before="60" w:after="60"/>
              <w:jc w:val="center"/>
              <w:rPr>
                <w:szCs w:val="20"/>
                <w:lang w:eastAsia="en-AU"/>
              </w:rPr>
            </w:pPr>
          </w:p>
        </w:tc>
        <w:tc>
          <w:tcPr>
            <w:tcW w:w="7560" w:type="dxa"/>
            <w:vAlign w:val="center"/>
          </w:tcPr>
          <w:p w14:paraId="21753B0C" w14:textId="77777777" w:rsidR="00AF2FA5" w:rsidRPr="00AF2FA5" w:rsidRDefault="00AF2FA5" w:rsidP="00AF2FA5">
            <w:pPr>
              <w:widowControl w:val="0"/>
              <w:spacing w:before="60" w:after="60"/>
              <w:rPr>
                <w:szCs w:val="20"/>
                <w:lang w:eastAsia="en-AU"/>
              </w:rPr>
            </w:pPr>
            <w:r w:rsidRPr="00AF2FA5">
              <w:rPr>
                <w:szCs w:val="20"/>
                <w:lang w:eastAsia="en-AU"/>
              </w:rPr>
              <w:t>C.3.2 Composition</w:t>
            </w:r>
          </w:p>
        </w:tc>
      </w:tr>
      <w:tr w:rsidR="00AF2FA5" w:rsidRPr="00AF2FA5" w14:paraId="0F7676A2" w14:textId="77777777" w:rsidTr="00377FB2">
        <w:tblPrEx>
          <w:tblBorders>
            <w:top w:val="none" w:sz="0" w:space="0" w:color="auto"/>
            <w:bottom w:val="none" w:sz="0" w:space="0" w:color="auto"/>
          </w:tblBorders>
        </w:tblPrEx>
        <w:trPr>
          <w:cantSplit/>
        </w:trPr>
        <w:tc>
          <w:tcPr>
            <w:tcW w:w="817" w:type="dxa"/>
            <w:vAlign w:val="center"/>
          </w:tcPr>
          <w:p w14:paraId="6E94860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52E61C7F" w14:textId="77777777" w:rsidR="00AF2FA5" w:rsidRPr="00AF2FA5" w:rsidRDefault="00AF2FA5" w:rsidP="00AF2FA5">
            <w:pPr>
              <w:widowControl w:val="0"/>
              <w:spacing w:before="60" w:after="60"/>
              <w:jc w:val="center"/>
              <w:rPr>
                <w:szCs w:val="20"/>
                <w:lang w:eastAsia="en-AU"/>
              </w:rPr>
            </w:pPr>
          </w:p>
        </w:tc>
        <w:tc>
          <w:tcPr>
            <w:tcW w:w="7560" w:type="dxa"/>
            <w:vAlign w:val="center"/>
          </w:tcPr>
          <w:p w14:paraId="60E01445" w14:textId="77777777" w:rsidR="00AF2FA5" w:rsidRPr="00AF2FA5" w:rsidRDefault="00AF2FA5" w:rsidP="00AF2FA5">
            <w:pPr>
              <w:widowControl w:val="0"/>
              <w:spacing w:before="60" w:after="60"/>
              <w:rPr>
                <w:szCs w:val="20"/>
                <w:lang w:eastAsia="en-AU"/>
              </w:rPr>
            </w:pPr>
            <w:r w:rsidRPr="00AF2FA5">
              <w:rPr>
                <w:szCs w:val="20"/>
                <w:lang w:eastAsia="en-AU"/>
              </w:rPr>
              <w:t>C.3.3 Method of extraction and composition of extract</w:t>
            </w:r>
          </w:p>
        </w:tc>
      </w:tr>
      <w:tr w:rsidR="00AF2FA5" w:rsidRPr="00AF2FA5" w14:paraId="52867197" w14:textId="77777777" w:rsidTr="00377FB2">
        <w:tblPrEx>
          <w:tblBorders>
            <w:top w:val="none" w:sz="0" w:space="0" w:color="auto"/>
            <w:bottom w:val="none" w:sz="0" w:space="0" w:color="auto"/>
          </w:tblBorders>
        </w:tblPrEx>
        <w:trPr>
          <w:cantSplit/>
        </w:trPr>
        <w:tc>
          <w:tcPr>
            <w:tcW w:w="817" w:type="dxa"/>
            <w:vAlign w:val="center"/>
          </w:tcPr>
          <w:p w14:paraId="4EB1D6F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17912285" w14:textId="77777777" w:rsidR="00AF2FA5" w:rsidRPr="00AF2FA5" w:rsidRDefault="00AF2FA5" w:rsidP="00AF2FA5">
            <w:pPr>
              <w:widowControl w:val="0"/>
              <w:spacing w:before="60" w:after="60"/>
              <w:jc w:val="center"/>
              <w:rPr>
                <w:szCs w:val="20"/>
                <w:lang w:eastAsia="en-AU"/>
              </w:rPr>
            </w:pPr>
          </w:p>
        </w:tc>
        <w:tc>
          <w:tcPr>
            <w:tcW w:w="7560" w:type="dxa"/>
            <w:vAlign w:val="center"/>
          </w:tcPr>
          <w:p w14:paraId="35E5F8CC" w14:textId="77777777" w:rsidR="00AF2FA5" w:rsidRPr="00AF2FA5" w:rsidRDefault="00AF2FA5" w:rsidP="00AF2FA5">
            <w:pPr>
              <w:widowControl w:val="0"/>
              <w:spacing w:before="60" w:after="60"/>
              <w:rPr>
                <w:szCs w:val="20"/>
                <w:lang w:eastAsia="en-AU"/>
              </w:rPr>
            </w:pPr>
            <w:r w:rsidRPr="00AF2FA5">
              <w:rPr>
                <w:szCs w:val="20"/>
                <w:lang w:eastAsia="en-AU"/>
              </w:rPr>
              <w:t>C.3.4 Use in other countries</w:t>
            </w:r>
          </w:p>
        </w:tc>
      </w:tr>
      <w:tr w:rsidR="00AF2FA5" w:rsidRPr="00AF2FA5" w14:paraId="072EAFAF" w14:textId="77777777" w:rsidTr="00377FB2">
        <w:tblPrEx>
          <w:tblBorders>
            <w:top w:val="none" w:sz="0" w:space="0" w:color="auto"/>
            <w:bottom w:val="none" w:sz="0" w:space="0" w:color="auto"/>
          </w:tblBorders>
        </w:tblPrEx>
        <w:trPr>
          <w:cantSplit/>
        </w:trPr>
        <w:tc>
          <w:tcPr>
            <w:tcW w:w="817" w:type="dxa"/>
            <w:vAlign w:val="center"/>
          </w:tcPr>
          <w:p w14:paraId="0AC092A3"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18C63675" w14:textId="77777777" w:rsidR="00AF2FA5" w:rsidRPr="00AF2FA5" w:rsidRDefault="00AF2FA5" w:rsidP="00AF2FA5">
            <w:pPr>
              <w:widowControl w:val="0"/>
              <w:spacing w:before="60" w:after="60"/>
              <w:jc w:val="center"/>
              <w:rPr>
                <w:szCs w:val="20"/>
                <w:lang w:eastAsia="en-AU"/>
              </w:rPr>
            </w:pPr>
          </w:p>
        </w:tc>
        <w:tc>
          <w:tcPr>
            <w:tcW w:w="7560" w:type="dxa"/>
            <w:vAlign w:val="center"/>
          </w:tcPr>
          <w:p w14:paraId="0723E5AC" w14:textId="77777777" w:rsidR="00AF2FA5" w:rsidRPr="00AF2FA5" w:rsidRDefault="00AF2FA5" w:rsidP="00AF2FA5">
            <w:pPr>
              <w:widowControl w:val="0"/>
              <w:spacing w:before="60" w:after="60"/>
              <w:rPr>
                <w:szCs w:val="20"/>
                <w:lang w:eastAsia="en-AU"/>
              </w:rPr>
            </w:pPr>
            <w:r w:rsidRPr="00AF2FA5">
              <w:rPr>
                <w:szCs w:val="20"/>
                <w:lang w:eastAsia="en-AU"/>
              </w:rPr>
              <w:t>C.3.5 Potential allergenicity</w:t>
            </w:r>
          </w:p>
        </w:tc>
      </w:tr>
      <w:tr w:rsidR="00AF2FA5" w:rsidRPr="00AF2FA5" w14:paraId="4F8BDBDB" w14:textId="77777777" w:rsidTr="00377FB2">
        <w:tblPrEx>
          <w:tblBorders>
            <w:top w:val="none" w:sz="0" w:space="0" w:color="auto"/>
            <w:bottom w:val="none" w:sz="0" w:space="0" w:color="auto"/>
          </w:tblBorders>
        </w:tblPrEx>
        <w:trPr>
          <w:cantSplit/>
        </w:trPr>
        <w:tc>
          <w:tcPr>
            <w:tcW w:w="817" w:type="dxa"/>
            <w:vAlign w:val="center"/>
          </w:tcPr>
          <w:p w14:paraId="251688E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6C8E7522" w14:textId="77777777" w:rsidR="00AF2FA5" w:rsidRPr="00AF2FA5" w:rsidRDefault="00AF2FA5" w:rsidP="00AF2FA5">
            <w:pPr>
              <w:widowControl w:val="0"/>
              <w:spacing w:before="60" w:after="60"/>
              <w:jc w:val="center"/>
              <w:rPr>
                <w:szCs w:val="20"/>
                <w:lang w:eastAsia="en-AU"/>
              </w:rPr>
            </w:pPr>
          </w:p>
        </w:tc>
        <w:tc>
          <w:tcPr>
            <w:tcW w:w="7560" w:type="dxa"/>
            <w:vAlign w:val="center"/>
          </w:tcPr>
          <w:p w14:paraId="30307F2E" w14:textId="77777777" w:rsidR="00AF2FA5" w:rsidRPr="00AF2FA5" w:rsidRDefault="00AF2FA5" w:rsidP="00AF2FA5">
            <w:pPr>
              <w:widowControl w:val="0"/>
              <w:spacing w:before="60" w:after="60"/>
              <w:rPr>
                <w:szCs w:val="20"/>
                <w:lang w:eastAsia="en-AU"/>
              </w:rPr>
            </w:pPr>
            <w:r w:rsidRPr="00AF2FA5">
              <w:rPr>
                <w:szCs w:val="20"/>
                <w:lang w:eastAsia="en-AU"/>
              </w:rPr>
              <w:t>C.3.6 Toxicity studies</w:t>
            </w:r>
          </w:p>
        </w:tc>
      </w:tr>
      <w:tr w:rsidR="00AF2FA5" w:rsidRPr="00AF2FA5" w14:paraId="11A73DC5" w14:textId="77777777" w:rsidTr="00377FB2">
        <w:tblPrEx>
          <w:tblBorders>
            <w:top w:val="none" w:sz="0" w:space="0" w:color="auto"/>
            <w:bottom w:val="none" w:sz="0" w:space="0" w:color="auto"/>
          </w:tblBorders>
        </w:tblPrEx>
        <w:trPr>
          <w:cantSplit/>
        </w:trPr>
        <w:tc>
          <w:tcPr>
            <w:tcW w:w="817" w:type="dxa"/>
            <w:vAlign w:val="center"/>
          </w:tcPr>
          <w:p w14:paraId="437E39B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5C794DE4" w14:textId="77777777" w:rsidR="00AF2FA5" w:rsidRPr="00AF2FA5" w:rsidRDefault="00AF2FA5" w:rsidP="00AF2FA5">
            <w:pPr>
              <w:widowControl w:val="0"/>
              <w:spacing w:before="60" w:after="60"/>
              <w:jc w:val="center"/>
              <w:rPr>
                <w:szCs w:val="20"/>
                <w:lang w:eastAsia="en-AU"/>
              </w:rPr>
            </w:pPr>
          </w:p>
        </w:tc>
        <w:tc>
          <w:tcPr>
            <w:tcW w:w="7560" w:type="dxa"/>
            <w:vAlign w:val="center"/>
          </w:tcPr>
          <w:p w14:paraId="34ADFBF2" w14:textId="77777777" w:rsidR="00AF2FA5" w:rsidRPr="00AF2FA5" w:rsidRDefault="00AF2FA5" w:rsidP="00AF2FA5">
            <w:pPr>
              <w:widowControl w:val="0"/>
              <w:spacing w:before="60" w:after="60"/>
              <w:rPr>
                <w:szCs w:val="20"/>
                <w:lang w:eastAsia="en-AU"/>
              </w:rPr>
            </w:pPr>
            <w:r w:rsidRPr="00AF2FA5">
              <w:rPr>
                <w:szCs w:val="20"/>
                <w:lang w:eastAsia="en-AU"/>
              </w:rPr>
              <w:t>C.3.7 Safety assessments from other agencies</w:t>
            </w:r>
          </w:p>
        </w:tc>
      </w:tr>
      <w:tr w:rsidR="00AF2FA5" w:rsidRPr="00AF2FA5" w14:paraId="17D69347" w14:textId="77777777" w:rsidTr="00377FB2">
        <w:tblPrEx>
          <w:tblBorders>
            <w:top w:val="none" w:sz="0" w:space="0" w:color="auto"/>
            <w:bottom w:val="none" w:sz="0" w:space="0" w:color="auto"/>
          </w:tblBorders>
        </w:tblPrEx>
        <w:trPr>
          <w:cantSplit/>
        </w:trPr>
        <w:tc>
          <w:tcPr>
            <w:tcW w:w="9072" w:type="dxa"/>
            <w:gridSpan w:val="3"/>
            <w:vAlign w:val="center"/>
          </w:tcPr>
          <w:p w14:paraId="57F973A6" w14:textId="77777777" w:rsidR="00AF2FA5" w:rsidRPr="00AF2FA5" w:rsidRDefault="00AF2FA5" w:rsidP="00AF2FA5">
            <w:pPr>
              <w:widowControl w:val="0"/>
              <w:spacing w:before="60" w:after="60"/>
              <w:rPr>
                <w:b/>
                <w:i/>
                <w:szCs w:val="20"/>
                <w:lang w:eastAsia="en-AU"/>
              </w:rPr>
            </w:pPr>
            <w:r w:rsidRPr="00AF2FA5">
              <w:rPr>
                <w:b/>
                <w:i/>
                <w:szCs w:val="20"/>
                <w:lang w:eastAsia="en-AU"/>
              </w:rPr>
              <w:t>C.4</w:t>
            </w:r>
            <w:r w:rsidRPr="00AF2FA5">
              <w:rPr>
                <w:b/>
                <w:lang w:eastAsia="en-AU"/>
              </w:rPr>
              <w:tab/>
            </w:r>
            <w:r w:rsidRPr="00AF2FA5">
              <w:rPr>
                <w:b/>
                <w:i/>
                <w:szCs w:val="20"/>
                <w:lang w:eastAsia="en-AU"/>
              </w:rPr>
              <w:t>Single chemical entities &amp; dietary macrocomponents</w:t>
            </w:r>
          </w:p>
        </w:tc>
      </w:tr>
      <w:tr w:rsidR="00AF2FA5" w:rsidRPr="00AF2FA5" w14:paraId="57953833" w14:textId="77777777" w:rsidTr="00377FB2">
        <w:tblPrEx>
          <w:tblBorders>
            <w:top w:val="none" w:sz="0" w:space="0" w:color="auto"/>
            <w:bottom w:val="none" w:sz="0" w:space="0" w:color="auto"/>
          </w:tblBorders>
        </w:tblPrEx>
        <w:trPr>
          <w:cantSplit/>
        </w:trPr>
        <w:tc>
          <w:tcPr>
            <w:tcW w:w="817" w:type="dxa"/>
            <w:vAlign w:val="center"/>
          </w:tcPr>
          <w:p w14:paraId="1DDCDAD2"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3CC35D77" w14:textId="77777777" w:rsidR="00AF2FA5" w:rsidRPr="00AF2FA5" w:rsidRDefault="00AF2FA5" w:rsidP="00AF2FA5">
            <w:pPr>
              <w:widowControl w:val="0"/>
              <w:spacing w:before="60" w:after="60"/>
              <w:jc w:val="center"/>
              <w:rPr>
                <w:szCs w:val="20"/>
                <w:lang w:eastAsia="en-AU"/>
              </w:rPr>
            </w:pPr>
          </w:p>
        </w:tc>
        <w:tc>
          <w:tcPr>
            <w:tcW w:w="7560" w:type="dxa"/>
            <w:vAlign w:val="center"/>
          </w:tcPr>
          <w:p w14:paraId="2DE57A65" w14:textId="77777777" w:rsidR="00AF2FA5" w:rsidRPr="00AF2FA5" w:rsidRDefault="00AF2FA5" w:rsidP="00AF2FA5">
            <w:pPr>
              <w:widowControl w:val="0"/>
              <w:spacing w:before="60" w:after="60"/>
              <w:rPr>
                <w:szCs w:val="20"/>
                <w:lang w:eastAsia="en-AU"/>
              </w:rPr>
            </w:pPr>
            <w:r w:rsidRPr="00AF2FA5">
              <w:rPr>
                <w:szCs w:val="20"/>
                <w:lang w:eastAsia="en-AU"/>
              </w:rPr>
              <w:t>C.4.1 Toxicokinetics and metabolism</w:t>
            </w:r>
          </w:p>
        </w:tc>
      </w:tr>
      <w:tr w:rsidR="00AF2FA5" w:rsidRPr="00AF2FA5" w14:paraId="51976FC5" w14:textId="77777777" w:rsidTr="00377FB2">
        <w:tblPrEx>
          <w:tblBorders>
            <w:top w:val="none" w:sz="0" w:space="0" w:color="auto"/>
            <w:bottom w:val="none" w:sz="0" w:space="0" w:color="auto"/>
          </w:tblBorders>
        </w:tblPrEx>
        <w:trPr>
          <w:cantSplit/>
        </w:trPr>
        <w:tc>
          <w:tcPr>
            <w:tcW w:w="817" w:type="dxa"/>
            <w:vAlign w:val="center"/>
          </w:tcPr>
          <w:p w14:paraId="1299EF9F"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368A5A3D" w14:textId="77777777" w:rsidR="00AF2FA5" w:rsidRPr="00AF2FA5" w:rsidRDefault="00AF2FA5" w:rsidP="00AF2FA5">
            <w:pPr>
              <w:widowControl w:val="0"/>
              <w:spacing w:before="60" w:after="60"/>
              <w:jc w:val="center"/>
              <w:rPr>
                <w:szCs w:val="20"/>
                <w:lang w:eastAsia="en-AU"/>
              </w:rPr>
            </w:pPr>
          </w:p>
        </w:tc>
        <w:tc>
          <w:tcPr>
            <w:tcW w:w="7560" w:type="dxa"/>
            <w:vAlign w:val="center"/>
          </w:tcPr>
          <w:p w14:paraId="74B4A7D4" w14:textId="77777777" w:rsidR="00AF2FA5" w:rsidRPr="00AF2FA5" w:rsidRDefault="00AF2FA5" w:rsidP="00AF2FA5">
            <w:pPr>
              <w:widowControl w:val="0"/>
              <w:spacing w:before="60" w:after="60"/>
              <w:rPr>
                <w:szCs w:val="20"/>
                <w:lang w:eastAsia="en-AU"/>
              </w:rPr>
            </w:pPr>
            <w:r w:rsidRPr="00AF2FA5">
              <w:rPr>
                <w:szCs w:val="20"/>
                <w:lang w:eastAsia="en-AU"/>
              </w:rPr>
              <w:t>C.4.2 Toxicity studies</w:t>
            </w:r>
          </w:p>
        </w:tc>
      </w:tr>
      <w:tr w:rsidR="00AF2FA5" w:rsidRPr="00AF2FA5" w14:paraId="69A4B87A" w14:textId="77777777" w:rsidTr="00377FB2">
        <w:tblPrEx>
          <w:tblBorders>
            <w:top w:val="none" w:sz="0" w:space="0" w:color="auto"/>
            <w:bottom w:val="none" w:sz="0" w:space="0" w:color="auto"/>
          </w:tblBorders>
        </w:tblPrEx>
        <w:trPr>
          <w:cantSplit/>
        </w:trPr>
        <w:tc>
          <w:tcPr>
            <w:tcW w:w="817" w:type="dxa"/>
            <w:vAlign w:val="center"/>
          </w:tcPr>
          <w:p w14:paraId="39A7A6D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6FB9655E" w14:textId="77777777" w:rsidR="00AF2FA5" w:rsidRPr="00AF2FA5" w:rsidRDefault="00AF2FA5" w:rsidP="00AF2FA5">
            <w:pPr>
              <w:widowControl w:val="0"/>
              <w:spacing w:before="60" w:after="60"/>
              <w:jc w:val="center"/>
              <w:rPr>
                <w:szCs w:val="20"/>
                <w:lang w:eastAsia="en-AU"/>
              </w:rPr>
            </w:pPr>
          </w:p>
        </w:tc>
        <w:tc>
          <w:tcPr>
            <w:tcW w:w="7560" w:type="dxa"/>
            <w:vAlign w:val="center"/>
          </w:tcPr>
          <w:p w14:paraId="3672B55E" w14:textId="77777777" w:rsidR="00AF2FA5" w:rsidRPr="00AF2FA5" w:rsidRDefault="00AF2FA5" w:rsidP="00AF2FA5">
            <w:pPr>
              <w:widowControl w:val="0"/>
              <w:spacing w:before="60" w:after="60"/>
              <w:rPr>
                <w:szCs w:val="20"/>
                <w:lang w:eastAsia="en-AU"/>
              </w:rPr>
            </w:pPr>
            <w:r w:rsidRPr="00AF2FA5">
              <w:rPr>
                <w:szCs w:val="20"/>
                <w:lang w:eastAsia="en-AU"/>
              </w:rPr>
              <w:t>C.4.3 Safety assessments from other agencies</w:t>
            </w:r>
          </w:p>
        </w:tc>
      </w:tr>
      <w:tr w:rsidR="00AF2FA5" w:rsidRPr="00AF2FA5" w14:paraId="7012A995" w14:textId="77777777" w:rsidTr="00377FB2">
        <w:tblPrEx>
          <w:tblBorders>
            <w:top w:val="none" w:sz="0" w:space="0" w:color="auto"/>
            <w:bottom w:val="none" w:sz="0" w:space="0" w:color="auto"/>
          </w:tblBorders>
        </w:tblPrEx>
        <w:trPr>
          <w:cantSplit/>
        </w:trPr>
        <w:tc>
          <w:tcPr>
            <w:tcW w:w="9072" w:type="dxa"/>
            <w:gridSpan w:val="3"/>
            <w:vAlign w:val="center"/>
          </w:tcPr>
          <w:p w14:paraId="6F461EA6" w14:textId="77777777" w:rsidR="00AF2FA5" w:rsidRPr="00AF2FA5" w:rsidRDefault="00AF2FA5" w:rsidP="00AF2FA5">
            <w:pPr>
              <w:widowControl w:val="0"/>
              <w:spacing w:before="60" w:after="60"/>
              <w:rPr>
                <w:b/>
                <w:i/>
                <w:szCs w:val="20"/>
                <w:lang w:eastAsia="en-AU"/>
              </w:rPr>
            </w:pPr>
            <w:r w:rsidRPr="00AF2FA5">
              <w:rPr>
                <w:b/>
                <w:i/>
                <w:szCs w:val="20"/>
                <w:lang w:eastAsia="en-AU"/>
              </w:rPr>
              <w:t>C.5</w:t>
            </w:r>
            <w:r w:rsidRPr="00AF2FA5">
              <w:rPr>
                <w:b/>
                <w:lang w:eastAsia="en-AU"/>
              </w:rPr>
              <w:tab/>
            </w:r>
            <w:r w:rsidRPr="00AF2FA5">
              <w:rPr>
                <w:b/>
                <w:i/>
                <w:szCs w:val="20"/>
                <w:lang w:eastAsia="en-AU"/>
              </w:rPr>
              <w:t>Microorganisms (including probiotics)</w:t>
            </w:r>
          </w:p>
        </w:tc>
      </w:tr>
      <w:tr w:rsidR="00AF2FA5" w:rsidRPr="00AF2FA5" w14:paraId="61D4AA7D" w14:textId="77777777" w:rsidTr="00377FB2">
        <w:tblPrEx>
          <w:tblBorders>
            <w:top w:val="none" w:sz="0" w:space="0" w:color="auto"/>
            <w:bottom w:val="none" w:sz="0" w:space="0" w:color="auto"/>
          </w:tblBorders>
        </w:tblPrEx>
        <w:trPr>
          <w:cantSplit/>
        </w:trPr>
        <w:tc>
          <w:tcPr>
            <w:tcW w:w="817" w:type="dxa"/>
            <w:vAlign w:val="center"/>
          </w:tcPr>
          <w:p w14:paraId="1700ACE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0FF59919" w14:textId="77777777" w:rsidR="00AF2FA5" w:rsidRPr="00AF2FA5" w:rsidRDefault="00AF2FA5" w:rsidP="00AF2FA5">
            <w:pPr>
              <w:widowControl w:val="0"/>
              <w:spacing w:before="60" w:after="60"/>
              <w:jc w:val="center"/>
              <w:rPr>
                <w:szCs w:val="20"/>
                <w:lang w:eastAsia="en-AU"/>
              </w:rPr>
            </w:pPr>
          </w:p>
        </w:tc>
        <w:tc>
          <w:tcPr>
            <w:tcW w:w="7560" w:type="dxa"/>
            <w:vAlign w:val="center"/>
          </w:tcPr>
          <w:p w14:paraId="5BFF07A2" w14:textId="77777777" w:rsidR="00AF2FA5" w:rsidRPr="00AF2FA5" w:rsidRDefault="00AF2FA5" w:rsidP="00AF2FA5">
            <w:pPr>
              <w:widowControl w:val="0"/>
              <w:spacing w:before="60" w:after="60"/>
              <w:rPr>
                <w:szCs w:val="20"/>
                <w:lang w:eastAsia="en-AU"/>
              </w:rPr>
            </w:pPr>
            <w:r w:rsidRPr="00AF2FA5">
              <w:rPr>
                <w:szCs w:val="20"/>
                <w:lang w:eastAsia="en-AU"/>
              </w:rPr>
              <w:t>C.5.1 Potential pathogenicity</w:t>
            </w:r>
          </w:p>
        </w:tc>
      </w:tr>
      <w:tr w:rsidR="00AF2FA5" w:rsidRPr="00AF2FA5" w14:paraId="0C9B3B4D" w14:textId="77777777" w:rsidTr="00377FB2">
        <w:tblPrEx>
          <w:tblBorders>
            <w:top w:val="none" w:sz="0" w:space="0" w:color="auto"/>
            <w:bottom w:val="none" w:sz="0" w:space="0" w:color="auto"/>
          </w:tblBorders>
        </w:tblPrEx>
        <w:trPr>
          <w:cantSplit/>
        </w:trPr>
        <w:tc>
          <w:tcPr>
            <w:tcW w:w="817" w:type="dxa"/>
            <w:vAlign w:val="center"/>
          </w:tcPr>
          <w:p w14:paraId="369D790B"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52396998" w14:textId="77777777" w:rsidR="00AF2FA5" w:rsidRPr="00AF2FA5" w:rsidRDefault="00AF2FA5" w:rsidP="00AF2FA5">
            <w:pPr>
              <w:widowControl w:val="0"/>
              <w:spacing w:before="60" w:after="60"/>
              <w:jc w:val="center"/>
              <w:rPr>
                <w:szCs w:val="20"/>
                <w:lang w:eastAsia="en-AU"/>
              </w:rPr>
            </w:pPr>
          </w:p>
        </w:tc>
        <w:tc>
          <w:tcPr>
            <w:tcW w:w="7560" w:type="dxa"/>
            <w:vAlign w:val="center"/>
          </w:tcPr>
          <w:p w14:paraId="7F94DACF" w14:textId="77777777" w:rsidR="00AF2FA5" w:rsidRPr="00AF2FA5" w:rsidRDefault="00AF2FA5" w:rsidP="00AF2FA5">
            <w:pPr>
              <w:widowControl w:val="0"/>
              <w:spacing w:before="60" w:after="60"/>
              <w:rPr>
                <w:szCs w:val="20"/>
                <w:lang w:eastAsia="en-AU"/>
              </w:rPr>
            </w:pPr>
            <w:r w:rsidRPr="00AF2FA5">
              <w:rPr>
                <w:szCs w:val="20"/>
                <w:lang w:eastAsia="en-AU"/>
              </w:rPr>
              <w:t>C.5.2 Effects on gut microflora</w:t>
            </w:r>
          </w:p>
        </w:tc>
      </w:tr>
      <w:tr w:rsidR="00AF2FA5" w:rsidRPr="00AF2FA5" w14:paraId="02AF0A2F" w14:textId="77777777" w:rsidTr="00377FB2">
        <w:tblPrEx>
          <w:tblBorders>
            <w:top w:val="none" w:sz="0" w:space="0" w:color="auto"/>
            <w:bottom w:val="none" w:sz="0" w:space="0" w:color="auto"/>
          </w:tblBorders>
        </w:tblPrEx>
        <w:trPr>
          <w:cantSplit/>
        </w:trPr>
        <w:tc>
          <w:tcPr>
            <w:tcW w:w="817" w:type="dxa"/>
            <w:vAlign w:val="center"/>
          </w:tcPr>
          <w:p w14:paraId="3A3EB571"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12C379EF" w14:textId="77777777" w:rsidR="00AF2FA5" w:rsidRPr="00AF2FA5" w:rsidRDefault="00AF2FA5" w:rsidP="00AF2FA5">
            <w:pPr>
              <w:widowControl w:val="0"/>
              <w:spacing w:before="60" w:after="60"/>
              <w:jc w:val="center"/>
              <w:rPr>
                <w:szCs w:val="20"/>
                <w:lang w:eastAsia="en-AU"/>
              </w:rPr>
            </w:pPr>
          </w:p>
        </w:tc>
        <w:tc>
          <w:tcPr>
            <w:tcW w:w="7560" w:type="dxa"/>
            <w:vAlign w:val="center"/>
          </w:tcPr>
          <w:p w14:paraId="70297D0B" w14:textId="77777777" w:rsidR="00AF2FA5" w:rsidRPr="00AF2FA5" w:rsidRDefault="00AF2FA5" w:rsidP="00AF2FA5">
            <w:pPr>
              <w:widowControl w:val="0"/>
              <w:spacing w:before="60" w:after="60"/>
              <w:rPr>
                <w:szCs w:val="20"/>
                <w:lang w:eastAsia="en-AU"/>
              </w:rPr>
            </w:pPr>
            <w:r w:rsidRPr="00AF2FA5">
              <w:rPr>
                <w:szCs w:val="20"/>
                <w:lang w:eastAsia="en-AU"/>
              </w:rPr>
              <w:t>C.5.3 Use as a food in other countries</w:t>
            </w:r>
          </w:p>
        </w:tc>
      </w:tr>
      <w:tr w:rsidR="00AF2FA5" w:rsidRPr="00AF2FA5" w14:paraId="4F9756E8" w14:textId="77777777" w:rsidTr="00377FB2">
        <w:tblPrEx>
          <w:tblBorders>
            <w:top w:val="none" w:sz="0" w:space="0" w:color="auto"/>
            <w:bottom w:val="none" w:sz="0" w:space="0" w:color="auto"/>
          </w:tblBorders>
        </w:tblPrEx>
        <w:trPr>
          <w:cantSplit/>
        </w:trPr>
        <w:tc>
          <w:tcPr>
            <w:tcW w:w="817" w:type="dxa"/>
            <w:vAlign w:val="center"/>
          </w:tcPr>
          <w:p w14:paraId="102651D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291F6C3F" w14:textId="77777777" w:rsidR="00AF2FA5" w:rsidRPr="00AF2FA5" w:rsidRDefault="00AF2FA5" w:rsidP="00AF2FA5">
            <w:pPr>
              <w:widowControl w:val="0"/>
              <w:spacing w:before="60" w:after="60"/>
              <w:jc w:val="center"/>
              <w:rPr>
                <w:szCs w:val="20"/>
                <w:lang w:eastAsia="en-AU"/>
              </w:rPr>
            </w:pPr>
          </w:p>
        </w:tc>
        <w:tc>
          <w:tcPr>
            <w:tcW w:w="7560" w:type="dxa"/>
            <w:vAlign w:val="center"/>
          </w:tcPr>
          <w:p w14:paraId="35887904" w14:textId="77777777" w:rsidR="00AF2FA5" w:rsidRPr="00AF2FA5" w:rsidRDefault="00AF2FA5" w:rsidP="00AF2FA5">
            <w:pPr>
              <w:widowControl w:val="0"/>
              <w:spacing w:before="60" w:after="60"/>
              <w:rPr>
                <w:szCs w:val="20"/>
                <w:lang w:eastAsia="en-AU"/>
              </w:rPr>
            </w:pPr>
            <w:r w:rsidRPr="00AF2FA5">
              <w:rPr>
                <w:szCs w:val="20"/>
                <w:lang w:eastAsia="en-AU"/>
              </w:rPr>
              <w:t>C.5.4 Human toleration studies</w:t>
            </w:r>
          </w:p>
        </w:tc>
      </w:tr>
      <w:tr w:rsidR="00AF2FA5" w:rsidRPr="00AF2FA5" w14:paraId="72D9D820" w14:textId="77777777" w:rsidTr="00377FB2">
        <w:tblPrEx>
          <w:tblBorders>
            <w:top w:val="none" w:sz="0" w:space="0" w:color="auto"/>
            <w:bottom w:val="none" w:sz="0" w:space="0" w:color="auto"/>
          </w:tblBorders>
        </w:tblPrEx>
        <w:trPr>
          <w:cantSplit/>
        </w:trPr>
        <w:tc>
          <w:tcPr>
            <w:tcW w:w="9072" w:type="dxa"/>
            <w:gridSpan w:val="3"/>
            <w:vAlign w:val="center"/>
          </w:tcPr>
          <w:p w14:paraId="7BEDF4EB" w14:textId="77777777" w:rsidR="00AF2FA5" w:rsidRPr="00AF2FA5" w:rsidRDefault="00AF2FA5" w:rsidP="00AF2FA5">
            <w:pPr>
              <w:widowControl w:val="0"/>
              <w:spacing w:before="60" w:after="60"/>
              <w:rPr>
                <w:b/>
                <w:i/>
                <w:szCs w:val="20"/>
                <w:lang w:eastAsia="en-AU"/>
              </w:rPr>
            </w:pPr>
            <w:r w:rsidRPr="00AF2FA5">
              <w:rPr>
                <w:b/>
                <w:i/>
                <w:szCs w:val="20"/>
                <w:lang w:eastAsia="en-AU"/>
              </w:rPr>
              <w:t>C.6</w:t>
            </w:r>
            <w:r w:rsidRPr="00AF2FA5">
              <w:rPr>
                <w:b/>
                <w:lang w:eastAsia="en-AU"/>
              </w:rPr>
              <w:tab/>
            </w:r>
            <w:r w:rsidRPr="00AF2FA5">
              <w:rPr>
                <w:b/>
                <w:i/>
                <w:szCs w:val="20"/>
                <w:lang w:eastAsia="en-AU"/>
              </w:rPr>
              <w:t>Food ingredients derived from a new source</w:t>
            </w:r>
          </w:p>
        </w:tc>
      </w:tr>
      <w:tr w:rsidR="00AF2FA5" w:rsidRPr="00AF2FA5" w14:paraId="5014BDD4" w14:textId="77777777" w:rsidTr="00377FB2">
        <w:tblPrEx>
          <w:tblBorders>
            <w:top w:val="none" w:sz="0" w:space="0" w:color="auto"/>
            <w:bottom w:val="none" w:sz="0" w:space="0" w:color="auto"/>
          </w:tblBorders>
        </w:tblPrEx>
        <w:trPr>
          <w:cantSplit/>
          <w:trHeight w:val="231"/>
        </w:trPr>
        <w:tc>
          <w:tcPr>
            <w:tcW w:w="817" w:type="dxa"/>
            <w:vAlign w:val="center"/>
          </w:tcPr>
          <w:p w14:paraId="2A452E1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3B065344" w14:textId="77777777" w:rsidR="00AF2FA5" w:rsidRPr="00AF2FA5" w:rsidRDefault="00AF2FA5" w:rsidP="00AF2FA5">
            <w:pPr>
              <w:widowControl w:val="0"/>
              <w:spacing w:before="60" w:after="60"/>
              <w:jc w:val="center"/>
              <w:rPr>
                <w:szCs w:val="20"/>
                <w:lang w:eastAsia="en-AU"/>
              </w:rPr>
            </w:pPr>
          </w:p>
        </w:tc>
        <w:tc>
          <w:tcPr>
            <w:tcW w:w="7560" w:type="dxa"/>
            <w:vAlign w:val="center"/>
          </w:tcPr>
          <w:p w14:paraId="7CB53DE7" w14:textId="77777777" w:rsidR="00AF2FA5" w:rsidRPr="00AF2FA5" w:rsidRDefault="00AF2FA5" w:rsidP="00AF2FA5">
            <w:pPr>
              <w:widowControl w:val="0"/>
              <w:spacing w:before="60" w:after="60"/>
              <w:rPr>
                <w:szCs w:val="20"/>
                <w:lang w:eastAsia="en-AU"/>
              </w:rPr>
            </w:pPr>
            <w:r w:rsidRPr="00AF2FA5">
              <w:rPr>
                <w:szCs w:val="20"/>
                <w:lang w:eastAsia="en-AU"/>
              </w:rPr>
              <w:t>C.6.1 Safety of the source organism, including allergen statement</w:t>
            </w:r>
          </w:p>
        </w:tc>
      </w:tr>
      <w:tr w:rsidR="00AF2FA5" w:rsidRPr="00AF2FA5" w14:paraId="062C5675" w14:textId="77777777" w:rsidTr="00377FB2">
        <w:tblPrEx>
          <w:tblBorders>
            <w:top w:val="none" w:sz="0" w:space="0" w:color="auto"/>
            <w:bottom w:val="none" w:sz="0" w:space="0" w:color="auto"/>
          </w:tblBorders>
        </w:tblPrEx>
        <w:trPr>
          <w:cantSplit/>
        </w:trPr>
        <w:tc>
          <w:tcPr>
            <w:tcW w:w="817" w:type="dxa"/>
            <w:vAlign w:val="center"/>
          </w:tcPr>
          <w:p w14:paraId="46C3520B"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4E2F5CA4" w14:textId="77777777" w:rsidR="00AF2FA5" w:rsidRPr="00AF2FA5" w:rsidRDefault="00AF2FA5" w:rsidP="00AF2FA5">
            <w:pPr>
              <w:widowControl w:val="0"/>
              <w:spacing w:before="60" w:after="60"/>
              <w:jc w:val="center"/>
              <w:rPr>
                <w:szCs w:val="20"/>
                <w:lang w:eastAsia="en-AU"/>
              </w:rPr>
            </w:pPr>
          </w:p>
        </w:tc>
        <w:tc>
          <w:tcPr>
            <w:tcW w:w="7560" w:type="dxa"/>
            <w:vAlign w:val="center"/>
          </w:tcPr>
          <w:p w14:paraId="0A01E7F5" w14:textId="77777777" w:rsidR="00AF2FA5" w:rsidRPr="00AF2FA5" w:rsidRDefault="00AF2FA5" w:rsidP="00AF2FA5">
            <w:pPr>
              <w:widowControl w:val="0"/>
              <w:spacing w:before="60" w:after="60"/>
              <w:rPr>
                <w:szCs w:val="20"/>
                <w:lang w:eastAsia="en-AU"/>
              </w:rPr>
            </w:pPr>
            <w:r w:rsidRPr="00AF2FA5">
              <w:rPr>
                <w:szCs w:val="20"/>
                <w:lang w:eastAsia="en-AU"/>
              </w:rPr>
              <w:t>C.6.2 Composition</w:t>
            </w:r>
          </w:p>
        </w:tc>
      </w:tr>
      <w:tr w:rsidR="00AF2FA5" w:rsidRPr="00AF2FA5" w14:paraId="4BF584EA" w14:textId="77777777" w:rsidTr="00377FB2">
        <w:tblPrEx>
          <w:tblBorders>
            <w:top w:val="none" w:sz="0" w:space="0" w:color="auto"/>
            <w:bottom w:val="none" w:sz="0" w:space="0" w:color="auto"/>
          </w:tblBorders>
        </w:tblPrEx>
        <w:trPr>
          <w:cantSplit/>
        </w:trPr>
        <w:tc>
          <w:tcPr>
            <w:tcW w:w="817" w:type="dxa"/>
            <w:vAlign w:val="center"/>
          </w:tcPr>
          <w:p w14:paraId="6DFD7FA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3117DA07" w14:textId="77777777" w:rsidR="00AF2FA5" w:rsidRPr="00AF2FA5" w:rsidRDefault="00AF2FA5" w:rsidP="00AF2FA5">
            <w:pPr>
              <w:widowControl w:val="0"/>
              <w:spacing w:before="60" w:after="60"/>
              <w:jc w:val="center"/>
              <w:rPr>
                <w:szCs w:val="20"/>
                <w:lang w:eastAsia="en-AU"/>
              </w:rPr>
            </w:pPr>
          </w:p>
        </w:tc>
        <w:tc>
          <w:tcPr>
            <w:tcW w:w="7560" w:type="dxa"/>
            <w:vAlign w:val="center"/>
          </w:tcPr>
          <w:p w14:paraId="7B1411A3" w14:textId="77777777" w:rsidR="00AF2FA5" w:rsidRPr="00AF2FA5" w:rsidRDefault="00AF2FA5" w:rsidP="00AF2FA5">
            <w:pPr>
              <w:widowControl w:val="0"/>
              <w:spacing w:before="60" w:after="60"/>
              <w:rPr>
                <w:szCs w:val="20"/>
                <w:lang w:eastAsia="en-AU"/>
              </w:rPr>
            </w:pPr>
            <w:r w:rsidRPr="00AF2FA5">
              <w:rPr>
                <w:szCs w:val="20"/>
                <w:lang w:eastAsia="en-AU"/>
              </w:rPr>
              <w:t>C.6.3 Toxicity studies</w:t>
            </w:r>
          </w:p>
        </w:tc>
      </w:tr>
      <w:tr w:rsidR="00AF2FA5" w:rsidRPr="00AF2FA5" w14:paraId="1186FA3B" w14:textId="77777777" w:rsidTr="00377FB2">
        <w:tblPrEx>
          <w:tblBorders>
            <w:top w:val="none" w:sz="0" w:space="0" w:color="auto"/>
            <w:bottom w:val="none" w:sz="0" w:space="0" w:color="auto"/>
          </w:tblBorders>
        </w:tblPrEx>
        <w:trPr>
          <w:cantSplit/>
        </w:trPr>
        <w:tc>
          <w:tcPr>
            <w:tcW w:w="817" w:type="dxa"/>
            <w:vAlign w:val="center"/>
          </w:tcPr>
          <w:p w14:paraId="24F8D1A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78901343" w14:textId="77777777" w:rsidR="00AF2FA5" w:rsidRPr="00AF2FA5" w:rsidRDefault="00AF2FA5" w:rsidP="00AF2FA5">
            <w:pPr>
              <w:widowControl w:val="0"/>
              <w:spacing w:before="60" w:after="60"/>
              <w:jc w:val="center"/>
              <w:rPr>
                <w:szCs w:val="20"/>
                <w:lang w:eastAsia="en-AU"/>
              </w:rPr>
            </w:pPr>
          </w:p>
        </w:tc>
        <w:tc>
          <w:tcPr>
            <w:tcW w:w="7560" w:type="dxa"/>
            <w:vAlign w:val="center"/>
          </w:tcPr>
          <w:p w14:paraId="4A3FED7F" w14:textId="77777777" w:rsidR="00AF2FA5" w:rsidRPr="00AF2FA5" w:rsidRDefault="00AF2FA5" w:rsidP="00AF2FA5">
            <w:pPr>
              <w:widowControl w:val="0"/>
              <w:spacing w:before="60" w:after="60"/>
              <w:rPr>
                <w:szCs w:val="20"/>
                <w:lang w:eastAsia="en-AU"/>
              </w:rPr>
            </w:pPr>
            <w:r w:rsidRPr="00AF2FA5">
              <w:rPr>
                <w:szCs w:val="20"/>
                <w:lang w:eastAsia="en-AU"/>
              </w:rPr>
              <w:t>C.6.4 Overseas safety reports</w:t>
            </w:r>
          </w:p>
        </w:tc>
      </w:tr>
      <w:tr w:rsidR="00AF2FA5" w:rsidRPr="00AF2FA5" w14:paraId="13E00A42" w14:textId="77777777" w:rsidTr="00377FB2">
        <w:tblPrEx>
          <w:tblBorders>
            <w:top w:val="none" w:sz="0" w:space="0" w:color="auto"/>
            <w:bottom w:val="none" w:sz="0" w:space="0" w:color="auto"/>
          </w:tblBorders>
        </w:tblPrEx>
        <w:trPr>
          <w:cantSplit/>
        </w:trPr>
        <w:tc>
          <w:tcPr>
            <w:tcW w:w="9072" w:type="dxa"/>
            <w:gridSpan w:val="3"/>
            <w:vAlign w:val="center"/>
          </w:tcPr>
          <w:p w14:paraId="023A5BCA" w14:textId="77777777" w:rsidR="00AF2FA5" w:rsidRPr="00AF2FA5" w:rsidRDefault="00AF2FA5" w:rsidP="00AF2FA5">
            <w:pPr>
              <w:widowControl w:val="0"/>
              <w:spacing w:before="60" w:after="60"/>
              <w:rPr>
                <w:b/>
                <w:i/>
                <w:szCs w:val="20"/>
                <w:lang w:eastAsia="en-AU"/>
              </w:rPr>
            </w:pPr>
            <w:r w:rsidRPr="00AF2FA5">
              <w:rPr>
                <w:b/>
                <w:i/>
                <w:szCs w:val="20"/>
                <w:lang w:eastAsia="en-AU"/>
              </w:rPr>
              <w:t>C.7</w:t>
            </w:r>
            <w:r w:rsidRPr="00AF2FA5">
              <w:rPr>
                <w:b/>
                <w:lang w:eastAsia="en-AU"/>
              </w:rPr>
              <w:t xml:space="preserve"> </w:t>
            </w:r>
            <w:r w:rsidRPr="00AF2FA5">
              <w:rPr>
                <w:b/>
                <w:lang w:eastAsia="en-AU"/>
              </w:rPr>
              <w:tab/>
            </w:r>
            <w:r w:rsidRPr="00AF2FA5">
              <w:rPr>
                <w:b/>
                <w:i/>
                <w:szCs w:val="20"/>
                <w:lang w:eastAsia="en-AU"/>
              </w:rPr>
              <w:t>Foods produced by a process not previously applied to food</w:t>
            </w:r>
          </w:p>
        </w:tc>
      </w:tr>
      <w:tr w:rsidR="00AF2FA5" w:rsidRPr="00AF2FA5" w14:paraId="1970258D" w14:textId="77777777" w:rsidTr="00377FB2">
        <w:tblPrEx>
          <w:tblBorders>
            <w:top w:val="none" w:sz="0" w:space="0" w:color="auto"/>
            <w:bottom w:val="none" w:sz="0" w:space="0" w:color="auto"/>
          </w:tblBorders>
        </w:tblPrEx>
        <w:trPr>
          <w:cantSplit/>
        </w:trPr>
        <w:tc>
          <w:tcPr>
            <w:tcW w:w="817" w:type="dxa"/>
            <w:vAlign w:val="center"/>
          </w:tcPr>
          <w:p w14:paraId="14F6507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4879781D" w14:textId="77777777" w:rsidR="00AF2FA5" w:rsidRPr="00AF2FA5" w:rsidRDefault="00AF2FA5" w:rsidP="00AF2FA5">
            <w:pPr>
              <w:widowControl w:val="0"/>
              <w:spacing w:before="60" w:after="60"/>
              <w:jc w:val="center"/>
              <w:rPr>
                <w:szCs w:val="20"/>
                <w:lang w:eastAsia="en-AU"/>
              </w:rPr>
            </w:pPr>
          </w:p>
        </w:tc>
        <w:tc>
          <w:tcPr>
            <w:tcW w:w="7560" w:type="dxa"/>
            <w:vAlign w:val="center"/>
          </w:tcPr>
          <w:p w14:paraId="7701C1AE" w14:textId="77777777" w:rsidR="00AF2FA5" w:rsidRPr="00AF2FA5" w:rsidRDefault="00AF2FA5" w:rsidP="00AF2FA5">
            <w:pPr>
              <w:widowControl w:val="0"/>
              <w:spacing w:before="60" w:after="60"/>
              <w:rPr>
                <w:szCs w:val="20"/>
                <w:lang w:eastAsia="en-AU"/>
              </w:rPr>
            </w:pPr>
            <w:r w:rsidRPr="00AF2FA5">
              <w:rPr>
                <w:szCs w:val="20"/>
                <w:lang w:eastAsia="en-AU"/>
              </w:rPr>
              <w:t>C.7.1 Details of the new process</w:t>
            </w:r>
          </w:p>
        </w:tc>
      </w:tr>
      <w:tr w:rsidR="00AF2FA5" w:rsidRPr="00AF2FA5" w14:paraId="798C7EBB" w14:textId="77777777" w:rsidTr="00377FB2">
        <w:tblPrEx>
          <w:tblBorders>
            <w:top w:val="none" w:sz="0" w:space="0" w:color="auto"/>
            <w:bottom w:val="none" w:sz="0" w:space="0" w:color="auto"/>
          </w:tblBorders>
        </w:tblPrEx>
        <w:trPr>
          <w:cantSplit/>
          <w:trHeight w:val="311"/>
        </w:trPr>
        <w:tc>
          <w:tcPr>
            <w:tcW w:w="817" w:type="dxa"/>
            <w:vAlign w:val="center"/>
          </w:tcPr>
          <w:p w14:paraId="7E5D56EE"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5DDCD7F4" w14:textId="77777777" w:rsidR="00AF2FA5" w:rsidRPr="00AF2FA5" w:rsidRDefault="00AF2FA5" w:rsidP="00AF2FA5">
            <w:pPr>
              <w:widowControl w:val="0"/>
              <w:spacing w:before="60" w:after="60"/>
              <w:jc w:val="center"/>
              <w:rPr>
                <w:szCs w:val="20"/>
                <w:lang w:eastAsia="en-AU"/>
              </w:rPr>
            </w:pPr>
          </w:p>
        </w:tc>
        <w:tc>
          <w:tcPr>
            <w:tcW w:w="7560" w:type="dxa"/>
            <w:vAlign w:val="center"/>
          </w:tcPr>
          <w:p w14:paraId="7C559044" w14:textId="77777777" w:rsidR="00AF2FA5" w:rsidRPr="00AF2FA5" w:rsidRDefault="00AF2FA5" w:rsidP="00AF2FA5">
            <w:pPr>
              <w:widowControl w:val="0"/>
              <w:spacing w:before="60" w:after="60"/>
              <w:rPr>
                <w:szCs w:val="20"/>
                <w:lang w:eastAsia="en-AU"/>
              </w:rPr>
            </w:pPr>
            <w:r w:rsidRPr="00AF2FA5">
              <w:rPr>
                <w:szCs w:val="20"/>
                <w:lang w:eastAsia="en-AU"/>
              </w:rPr>
              <w:t>C.7.2 Toxicity studies</w:t>
            </w:r>
          </w:p>
        </w:tc>
      </w:tr>
      <w:tr w:rsidR="00AF2FA5" w:rsidRPr="00AF2FA5" w14:paraId="62F4E84B" w14:textId="77777777" w:rsidTr="00377FB2">
        <w:tblPrEx>
          <w:tblBorders>
            <w:top w:val="none" w:sz="0" w:space="0" w:color="auto"/>
            <w:bottom w:val="none" w:sz="0" w:space="0" w:color="auto"/>
          </w:tblBorders>
        </w:tblPrEx>
        <w:trPr>
          <w:cantSplit/>
          <w:trHeight w:val="340"/>
        </w:trPr>
        <w:tc>
          <w:tcPr>
            <w:tcW w:w="817" w:type="dxa"/>
            <w:vAlign w:val="center"/>
          </w:tcPr>
          <w:p w14:paraId="1DE6B9B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695" w:type="dxa"/>
            <w:vAlign w:val="center"/>
          </w:tcPr>
          <w:p w14:paraId="376F0C47" w14:textId="77777777" w:rsidR="00AF2FA5" w:rsidRPr="00AF2FA5" w:rsidRDefault="00AF2FA5" w:rsidP="00AF2FA5">
            <w:pPr>
              <w:widowControl w:val="0"/>
              <w:spacing w:before="60" w:after="60"/>
              <w:jc w:val="center"/>
              <w:rPr>
                <w:szCs w:val="20"/>
                <w:lang w:eastAsia="en-AU"/>
              </w:rPr>
            </w:pPr>
          </w:p>
        </w:tc>
        <w:tc>
          <w:tcPr>
            <w:tcW w:w="7560" w:type="dxa"/>
            <w:vAlign w:val="center"/>
          </w:tcPr>
          <w:p w14:paraId="3A36CA1F" w14:textId="77777777" w:rsidR="00AF2FA5" w:rsidRPr="00AF2FA5" w:rsidRDefault="00AF2FA5" w:rsidP="00AF2FA5">
            <w:pPr>
              <w:widowControl w:val="0"/>
              <w:spacing w:before="60" w:after="60"/>
              <w:rPr>
                <w:szCs w:val="20"/>
                <w:lang w:eastAsia="en-AU"/>
              </w:rPr>
            </w:pPr>
            <w:r w:rsidRPr="00AF2FA5">
              <w:rPr>
                <w:szCs w:val="20"/>
                <w:lang w:eastAsia="en-AU"/>
              </w:rPr>
              <w:t>C.7.3 Overseas safety reports</w:t>
            </w:r>
          </w:p>
        </w:tc>
      </w:tr>
      <w:tr w:rsidR="00AF2FA5" w:rsidRPr="00AF2FA5" w14:paraId="0D624E5A" w14:textId="77777777" w:rsidTr="00377FB2">
        <w:tblPrEx>
          <w:tblBorders>
            <w:top w:val="none" w:sz="0" w:space="0" w:color="auto"/>
            <w:bottom w:val="none" w:sz="0" w:space="0" w:color="auto"/>
          </w:tblBorders>
        </w:tblPrEx>
        <w:trPr>
          <w:cantSplit/>
        </w:trPr>
        <w:tc>
          <w:tcPr>
            <w:tcW w:w="817" w:type="dxa"/>
            <w:vAlign w:val="center"/>
          </w:tcPr>
          <w:p w14:paraId="688067B3"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211731CB" w14:textId="77777777" w:rsidR="00AF2FA5" w:rsidRPr="00AF2FA5" w:rsidRDefault="00AF2FA5" w:rsidP="00AF2FA5">
            <w:pPr>
              <w:widowControl w:val="0"/>
              <w:spacing w:before="60" w:after="60"/>
              <w:jc w:val="center"/>
              <w:rPr>
                <w:szCs w:val="20"/>
                <w:lang w:eastAsia="en-AU"/>
              </w:rPr>
            </w:pPr>
          </w:p>
        </w:tc>
        <w:tc>
          <w:tcPr>
            <w:tcW w:w="7560" w:type="dxa"/>
            <w:vAlign w:val="center"/>
          </w:tcPr>
          <w:p w14:paraId="11DE0494" w14:textId="77777777" w:rsidR="00AF2FA5" w:rsidRPr="00AF2FA5" w:rsidRDefault="00AF2FA5" w:rsidP="00AF2FA5">
            <w:pPr>
              <w:widowControl w:val="0"/>
              <w:spacing w:before="60" w:after="60"/>
              <w:rPr>
                <w:szCs w:val="20"/>
                <w:lang w:eastAsia="en-AU"/>
              </w:rPr>
            </w:pPr>
            <w:r w:rsidRPr="00AF2FA5">
              <w:rPr>
                <w:szCs w:val="20"/>
                <w:lang w:eastAsia="en-AU"/>
              </w:rPr>
              <w:t xml:space="preserve">D.1 List of foods likely to contain the novel food or novel food ingredient </w:t>
            </w:r>
          </w:p>
        </w:tc>
      </w:tr>
      <w:tr w:rsidR="00AF2FA5" w:rsidRPr="00AF2FA5" w14:paraId="52DA725E" w14:textId="77777777" w:rsidTr="00377FB2">
        <w:tblPrEx>
          <w:tblBorders>
            <w:top w:val="none" w:sz="0" w:space="0" w:color="auto"/>
            <w:bottom w:val="none" w:sz="0" w:space="0" w:color="auto"/>
          </w:tblBorders>
        </w:tblPrEx>
        <w:trPr>
          <w:cantSplit/>
        </w:trPr>
        <w:tc>
          <w:tcPr>
            <w:tcW w:w="817" w:type="dxa"/>
            <w:vAlign w:val="center"/>
          </w:tcPr>
          <w:p w14:paraId="0F648919"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1EEC329D" w14:textId="77777777" w:rsidR="00AF2FA5" w:rsidRPr="00AF2FA5" w:rsidRDefault="00AF2FA5" w:rsidP="00AF2FA5">
            <w:pPr>
              <w:widowControl w:val="0"/>
              <w:spacing w:before="60" w:after="60"/>
              <w:jc w:val="center"/>
              <w:rPr>
                <w:szCs w:val="20"/>
                <w:lang w:eastAsia="en-AU"/>
              </w:rPr>
            </w:pPr>
          </w:p>
        </w:tc>
        <w:tc>
          <w:tcPr>
            <w:tcW w:w="7560" w:type="dxa"/>
            <w:vAlign w:val="center"/>
          </w:tcPr>
          <w:p w14:paraId="665E8328" w14:textId="77777777" w:rsidR="00AF2FA5" w:rsidRPr="00AF2FA5" w:rsidRDefault="00AF2FA5" w:rsidP="00AF2FA5">
            <w:pPr>
              <w:widowControl w:val="0"/>
              <w:spacing w:before="60" w:after="60"/>
              <w:rPr>
                <w:szCs w:val="20"/>
                <w:lang w:eastAsia="en-AU"/>
              </w:rPr>
            </w:pPr>
            <w:r w:rsidRPr="00AF2FA5">
              <w:rPr>
                <w:szCs w:val="20"/>
                <w:lang w:eastAsia="en-AU"/>
              </w:rPr>
              <w:t xml:space="preserve">D.2 Proposed levels in foods </w:t>
            </w:r>
          </w:p>
        </w:tc>
      </w:tr>
      <w:tr w:rsidR="00AF2FA5" w:rsidRPr="00AF2FA5" w14:paraId="33FA1B04" w14:textId="77777777" w:rsidTr="00377FB2">
        <w:tblPrEx>
          <w:tblBorders>
            <w:top w:val="none" w:sz="0" w:space="0" w:color="auto"/>
            <w:bottom w:val="none" w:sz="0" w:space="0" w:color="auto"/>
          </w:tblBorders>
        </w:tblPrEx>
        <w:trPr>
          <w:cantSplit/>
        </w:trPr>
        <w:tc>
          <w:tcPr>
            <w:tcW w:w="817" w:type="dxa"/>
            <w:vAlign w:val="center"/>
          </w:tcPr>
          <w:p w14:paraId="21625C03"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5570AD17" w14:textId="77777777" w:rsidR="00AF2FA5" w:rsidRPr="00AF2FA5" w:rsidRDefault="00AF2FA5" w:rsidP="00AF2FA5">
            <w:pPr>
              <w:widowControl w:val="0"/>
              <w:spacing w:before="60" w:after="60"/>
              <w:jc w:val="center"/>
              <w:rPr>
                <w:szCs w:val="20"/>
                <w:lang w:eastAsia="en-AU"/>
              </w:rPr>
            </w:pPr>
          </w:p>
        </w:tc>
        <w:tc>
          <w:tcPr>
            <w:tcW w:w="7560" w:type="dxa"/>
            <w:vAlign w:val="center"/>
          </w:tcPr>
          <w:p w14:paraId="5EAD2891" w14:textId="77777777" w:rsidR="00AF2FA5" w:rsidRPr="00AF2FA5" w:rsidRDefault="00AF2FA5" w:rsidP="00AF2FA5">
            <w:pPr>
              <w:widowControl w:val="0"/>
              <w:spacing w:before="60" w:after="60"/>
              <w:rPr>
                <w:szCs w:val="20"/>
                <w:lang w:eastAsia="en-AU"/>
              </w:rPr>
            </w:pPr>
            <w:r w:rsidRPr="00AF2FA5">
              <w:rPr>
                <w:szCs w:val="20"/>
                <w:lang w:eastAsia="en-AU"/>
              </w:rPr>
              <w:t>D.3 Information on levels of consumption</w:t>
            </w:r>
          </w:p>
        </w:tc>
      </w:tr>
      <w:tr w:rsidR="00AF2FA5" w:rsidRPr="00AF2FA5" w14:paraId="5EEDDF15" w14:textId="77777777" w:rsidTr="00377FB2">
        <w:tblPrEx>
          <w:tblBorders>
            <w:top w:val="none" w:sz="0" w:space="0" w:color="auto"/>
            <w:bottom w:val="none" w:sz="0" w:space="0" w:color="auto"/>
          </w:tblBorders>
        </w:tblPrEx>
        <w:trPr>
          <w:cantSplit/>
        </w:trPr>
        <w:tc>
          <w:tcPr>
            <w:tcW w:w="817" w:type="dxa"/>
            <w:vAlign w:val="center"/>
          </w:tcPr>
          <w:p w14:paraId="1CEB4837"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093E1EB4" w14:textId="77777777" w:rsidR="00AF2FA5" w:rsidRPr="00AF2FA5" w:rsidRDefault="00AF2FA5" w:rsidP="00AF2FA5">
            <w:pPr>
              <w:widowControl w:val="0"/>
              <w:spacing w:before="60" w:after="60"/>
              <w:jc w:val="center"/>
              <w:rPr>
                <w:szCs w:val="20"/>
                <w:lang w:eastAsia="en-AU"/>
              </w:rPr>
            </w:pPr>
          </w:p>
        </w:tc>
        <w:tc>
          <w:tcPr>
            <w:tcW w:w="7560" w:type="dxa"/>
            <w:vAlign w:val="center"/>
          </w:tcPr>
          <w:p w14:paraId="2F2CA620" w14:textId="77777777" w:rsidR="00AF2FA5" w:rsidRPr="00AF2FA5" w:rsidRDefault="00AF2FA5" w:rsidP="00AF2FA5">
            <w:pPr>
              <w:widowControl w:val="0"/>
              <w:spacing w:before="60" w:after="60"/>
              <w:rPr>
                <w:szCs w:val="20"/>
                <w:lang w:eastAsia="en-AU"/>
              </w:rPr>
            </w:pPr>
            <w:r w:rsidRPr="00AF2FA5">
              <w:rPr>
                <w:szCs w:val="20"/>
                <w:lang w:eastAsia="en-AU"/>
              </w:rPr>
              <w:t>D.4 Percentage of food group or market</w:t>
            </w:r>
          </w:p>
        </w:tc>
      </w:tr>
      <w:tr w:rsidR="00AF2FA5" w:rsidRPr="00AF2FA5" w14:paraId="25081F7C" w14:textId="77777777" w:rsidTr="00377FB2">
        <w:tblPrEx>
          <w:tblBorders>
            <w:top w:val="none" w:sz="0" w:space="0" w:color="auto"/>
            <w:bottom w:val="none" w:sz="0" w:space="0" w:color="auto"/>
          </w:tblBorders>
        </w:tblPrEx>
        <w:trPr>
          <w:cantSplit/>
        </w:trPr>
        <w:tc>
          <w:tcPr>
            <w:tcW w:w="817" w:type="dxa"/>
            <w:vAlign w:val="center"/>
          </w:tcPr>
          <w:p w14:paraId="66941114"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59600E0C" w14:textId="77777777" w:rsidR="00AF2FA5" w:rsidRPr="00AF2FA5" w:rsidRDefault="00AF2FA5" w:rsidP="00AF2FA5">
            <w:pPr>
              <w:widowControl w:val="0"/>
              <w:spacing w:before="60" w:after="60"/>
              <w:jc w:val="center"/>
              <w:rPr>
                <w:szCs w:val="20"/>
                <w:lang w:eastAsia="en-AU"/>
              </w:rPr>
            </w:pPr>
          </w:p>
        </w:tc>
        <w:tc>
          <w:tcPr>
            <w:tcW w:w="7560" w:type="dxa"/>
            <w:vAlign w:val="center"/>
          </w:tcPr>
          <w:p w14:paraId="5507BDC5" w14:textId="77777777" w:rsidR="00AF2FA5" w:rsidRPr="00AF2FA5" w:rsidRDefault="00AF2FA5" w:rsidP="00AF2FA5">
            <w:pPr>
              <w:widowControl w:val="0"/>
              <w:spacing w:before="60" w:after="60"/>
              <w:rPr>
                <w:szCs w:val="20"/>
                <w:lang w:eastAsia="en-AU"/>
              </w:rPr>
            </w:pPr>
            <w:r w:rsidRPr="00AF2FA5">
              <w:rPr>
                <w:szCs w:val="20"/>
                <w:lang w:eastAsia="en-AU"/>
              </w:rPr>
              <w:t>D.5 Where consumption has changed, information on likely consumption</w:t>
            </w:r>
          </w:p>
        </w:tc>
      </w:tr>
      <w:tr w:rsidR="00AF2FA5" w:rsidRPr="00AF2FA5" w14:paraId="11C82142" w14:textId="77777777" w:rsidTr="00377FB2">
        <w:tblPrEx>
          <w:tblBorders>
            <w:top w:val="none" w:sz="0" w:space="0" w:color="auto"/>
            <w:bottom w:val="none" w:sz="0" w:space="0" w:color="auto"/>
          </w:tblBorders>
        </w:tblPrEx>
        <w:trPr>
          <w:cantSplit/>
        </w:trPr>
        <w:tc>
          <w:tcPr>
            <w:tcW w:w="817" w:type="dxa"/>
            <w:vAlign w:val="center"/>
          </w:tcPr>
          <w:p w14:paraId="43ACA79F"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51A754DB" w14:textId="77777777" w:rsidR="00AF2FA5" w:rsidRPr="00AF2FA5" w:rsidRDefault="00AF2FA5" w:rsidP="00AF2FA5">
            <w:pPr>
              <w:widowControl w:val="0"/>
              <w:spacing w:before="60" w:after="60"/>
              <w:jc w:val="center"/>
              <w:rPr>
                <w:szCs w:val="20"/>
                <w:lang w:eastAsia="en-AU"/>
              </w:rPr>
            </w:pPr>
          </w:p>
        </w:tc>
        <w:tc>
          <w:tcPr>
            <w:tcW w:w="7560" w:type="dxa"/>
            <w:vAlign w:val="center"/>
          </w:tcPr>
          <w:p w14:paraId="1B6F2416" w14:textId="77777777" w:rsidR="00AF2FA5" w:rsidRPr="00AF2FA5" w:rsidRDefault="00AF2FA5" w:rsidP="00AF2FA5">
            <w:pPr>
              <w:widowControl w:val="0"/>
              <w:spacing w:before="60" w:after="60"/>
              <w:rPr>
                <w:szCs w:val="20"/>
                <w:lang w:eastAsia="en-AU"/>
              </w:rPr>
            </w:pPr>
            <w:r w:rsidRPr="00AF2FA5">
              <w:rPr>
                <w:szCs w:val="20"/>
                <w:lang w:eastAsia="en-AU"/>
              </w:rPr>
              <w:t>D.6 Information to show whether the food or ingredient will replace another food</w:t>
            </w:r>
          </w:p>
        </w:tc>
      </w:tr>
      <w:tr w:rsidR="00AF2FA5" w:rsidRPr="00AF2FA5" w14:paraId="531C4790" w14:textId="77777777" w:rsidTr="00377FB2">
        <w:tblPrEx>
          <w:tblBorders>
            <w:top w:val="none" w:sz="0" w:space="0" w:color="auto"/>
            <w:bottom w:val="none" w:sz="0" w:space="0" w:color="auto"/>
          </w:tblBorders>
        </w:tblPrEx>
        <w:trPr>
          <w:cantSplit/>
        </w:trPr>
        <w:tc>
          <w:tcPr>
            <w:tcW w:w="817" w:type="dxa"/>
            <w:vAlign w:val="center"/>
          </w:tcPr>
          <w:p w14:paraId="45B09C78"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236F89FA" w14:textId="77777777" w:rsidR="00AF2FA5" w:rsidRPr="00AF2FA5" w:rsidRDefault="00AF2FA5" w:rsidP="00AF2FA5">
            <w:pPr>
              <w:widowControl w:val="0"/>
              <w:spacing w:before="60" w:after="60"/>
              <w:jc w:val="center"/>
              <w:rPr>
                <w:szCs w:val="20"/>
                <w:lang w:eastAsia="en-AU"/>
              </w:rPr>
            </w:pPr>
          </w:p>
        </w:tc>
        <w:tc>
          <w:tcPr>
            <w:tcW w:w="7560" w:type="dxa"/>
            <w:vAlign w:val="center"/>
          </w:tcPr>
          <w:p w14:paraId="090D0242" w14:textId="77777777" w:rsidR="00AF2FA5" w:rsidRPr="00AF2FA5" w:rsidRDefault="00AF2FA5" w:rsidP="00AF2FA5">
            <w:pPr>
              <w:widowControl w:val="0"/>
              <w:spacing w:before="60" w:after="60"/>
              <w:rPr>
                <w:szCs w:val="20"/>
                <w:lang w:eastAsia="en-AU"/>
              </w:rPr>
            </w:pPr>
            <w:r w:rsidRPr="00AF2FA5">
              <w:rPr>
                <w:szCs w:val="20"/>
                <w:lang w:eastAsia="en-AU"/>
              </w:rPr>
              <w:t>D.7 Use in other countries</w:t>
            </w:r>
          </w:p>
        </w:tc>
      </w:tr>
      <w:tr w:rsidR="00AF2FA5" w:rsidRPr="00AF2FA5" w14:paraId="3CCC4D91" w14:textId="77777777" w:rsidTr="00377FB2">
        <w:tblPrEx>
          <w:tblBorders>
            <w:top w:val="none" w:sz="0" w:space="0" w:color="auto"/>
            <w:bottom w:val="none" w:sz="0" w:space="0" w:color="auto"/>
          </w:tblBorders>
        </w:tblPrEx>
        <w:trPr>
          <w:cantSplit/>
        </w:trPr>
        <w:tc>
          <w:tcPr>
            <w:tcW w:w="817" w:type="dxa"/>
            <w:vAlign w:val="center"/>
          </w:tcPr>
          <w:p w14:paraId="7EF231E1"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2C708B63" w14:textId="77777777" w:rsidR="00AF2FA5" w:rsidRPr="00AF2FA5" w:rsidRDefault="00AF2FA5" w:rsidP="00AF2FA5">
            <w:pPr>
              <w:widowControl w:val="0"/>
              <w:spacing w:before="60" w:after="60"/>
              <w:jc w:val="center"/>
              <w:rPr>
                <w:szCs w:val="20"/>
                <w:lang w:eastAsia="en-AU"/>
              </w:rPr>
            </w:pPr>
          </w:p>
        </w:tc>
        <w:tc>
          <w:tcPr>
            <w:tcW w:w="7560" w:type="dxa"/>
            <w:vAlign w:val="center"/>
          </w:tcPr>
          <w:p w14:paraId="74A0182C" w14:textId="77777777" w:rsidR="00AF2FA5" w:rsidRPr="00AF2FA5" w:rsidRDefault="00AF2FA5" w:rsidP="00AF2FA5">
            <w:pPr>
              <w:widowControl w:val="0"/>
              <w:spacing w:before="60" w:after="60"/>
              <w:rPr>
                <w:szCs w:val="20"/>
                <w:lang w:eastAsia="en-AU"/>
              </w:rPr>
            </w:pPr>
            <w:r w:rsidRPr="00AF2FA5">
              <w:rPr>
                <w:szCs w:val="20"/>
                <w:lang w:eastAsia="en-AU"/>
              </w:rPr>
              <w:t>E.1 Nutritional impact information</w:t>
            </w:r>
          </w:p>
        </w:tc>
      </w:tr>
      <w:tr w:rsidR="00AF2FA5" w:rsidRPr="00AF2FA5" w14:paraId="2D67A3F9" w14:textId="77777777" w:rsidTr="00377FB2">
        <w:tblPrEx>
          <w:tblBorders>
            <w:top w:val="none" w:sz="0" w:space="0" w:color="auto"/>
            <w:bottom w:val="none" w:sz="0" w:space="0" w:color="auto"/>
          </w:tblBorders>
        </w:tblPrEx>
        <w:trPr>
          <w:cantSplit/>
        </w:trPr>
        <w:tc>
          <w:tcPr>
            <w:tcW w:w="817" w:type="dxa"/>
            <w:vAlign w:val="center"/>
          </w:tcPr>
          <w:p w14:paraId="04C877A4"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19A27864" w14:textId="77777777" w:rsidR="00AF2FA5" w:rsidRPr="00AF2FA5" w:rsidRDefault="00AF2FA5" w:rsidP="00AF2FA5">
            <w:pPr>
              <w:widowControl w:val="0"/>
              <w:spacing w:before="60" w:after="60"/>
              <w:jc w:val="center"/>
              <w:rPr>
                <w:szCs w:val="20"/>
                <w:lang w:eastAsia="en-AU"/>
              </w:rPr>
            </w:pPr>
          </w:p>
        </w:tc>
        <w:tc>
          <w:tcPr>
            <w:tcW w:w="7560" w:type="dxa"/>
            <w:vAlign w:val="center"/>
          </w:tcPr>
          <w:p w14:paraId="08F15572" w14:textId="77777777" w:rsidR="00AF2FA5" w:rsidRPr="00AF2FA5" w:rsidRDefault="00AF2FA5" w:rsidP="00AF2FA5">
            <w:pPr>
              <w:widowControl w:val="0"/>
              <w:spacing w:before="60" w:after="60"/>
              <w:rPr>
                <w:szCs w:val="20"/>
                <w:lang w:eastAsia="en-AU"/>
              </w:rPr>
            </w:pPr>
            <w:r w:rsidRPr="00AF2FA5">
              <w:rPr>
                <w:szCs w:val="20"/>
                <w:lang w:eastAsia="en-AU"/>
              </w:rPr>
              <w:t>E.2 Public health impact</w:t>
            </w:r>
          </w:p>
        </w:tc>
      </w:tr>
      <w:tr w:rsidR="00AF2FA5" w:rsidRPr="00AF2FA5" w14:paraId="6A2E47AF" w14:textId="77777777" w:rsidTr="00377FB2">
        <w:tblPrEx>
          <w:tblBorders>
            <w:top w:val="none" w:sz="0" w:space="0" w:color="auto"/>
            <w:bottom w:val="none" w:sz="0" w:space="0" w:color="auto"/>
          </w:tblBorders>
        </w:tblPrEx>
        <w:trPr>
          <w:cantSplit/>
        </w:trPr>
        <w:tc>
          <w:tcPr>
            <w:tcW w:w="817" w:type="dxa"/>
            <w:vAlign w:val="center"/>
          </w:tcPr>
          <w:p w14:paraId="7C0A4BB7"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32079787" w14:textId="77777777" w:rsidR="00AF2FA5" w:rsidRPr="00AF2FA5" w:rsidRDefault="00AF2FA5" w:rsidP="00AF2FA5">
            <w:pPr>
              <w:widowControl w:val="0"/>
              <w:spacing w:before="60" w:after="60"/>
              <w:jc w:val="center"/>
              <w:rPr>
                <w:szCs w:val="20"/>
                <w:lang w:eastAsia="en-AU"/>
              </w:rPr>
            </w:pPr>
          </w:p>
        </w:tc>
        <w:tc>
          <w:tcPr>
            <w:tcW w:w="7560" w:type="dxa"/>
            <w:vAlign w:val="center"/>
          </w:tcPr>
          <w:p w14:paraId="684CED08" w14:textId="77777777" w:rsidR="00AF2FA5" w:rsidRPr="00AF2FA5" w:rsidRDefault="00AF2FA5" w:rsidP="00AF2FA5">
            <w:pPr>
              <w:widowControl w:val="0"/>
              <w:spacing w:before="60" w:after="60"/>
              <w:rPr>
                <w:szCs w:val="20"/>
                <w:lang w:eastAsia="en-AU"/>
              </w:rPr>
            </w:pPr>
            <w:r w:rsidRPr="00AF2FA5">
              <w:rPr>
                <w:szCs w:val="20"/>
                <w:lang w:eastAsia="en-AU"/>
              </w:rPr>
              <w:t>F.1 Demonstrated consumer awareness and understanding</w:t>
            </w:r>
          </w:p>
        </w:tc>
      </w:tr>
      <w:tr w:rsidR="00AF2FA5" w:rsidRPr="00AF2FA5" w14:paraId="1B2E12CA" w14:textId="77777777" w:rsidTr="00377FB2">
        <w:tblPrEx>
          <w:tblBorders>
            <w:top w:val="none" w:sz="0" w:space="0" w:color="auto"/>
            <w:bottom w:val="none" w:sz="0" w:space="0" w:color="auto"/>
          </w:tblBorders>
        </w:tblPrEx>
        <w:trPr>
          <w:cantSplit/>
        </w:trPr>
        <w:tc>
          <w:tcPr>
            <w:tcW w:w="817" w:type="dxa"/>
            <w:vAlign w:val="center"/>
          </w:tcPr>
          <w:p w14:paraId="0C81077A" w14:textId="77777777" w:rsidR="00AF2FA5" w:rsidRPr="00AF2FA5" w:rsidRDefault="00AF2FA5" w:rsidP="00AF2FA5">
            <w:pPr>
              <w:keepNext/>
              <w:widowControl w:val="0"/>
              <w:spacing w:before="60" w:after="60"/>
              <w:jc w:val="center"/>
              <w:rPr>
                <w:lang w:eastAsia="en-AU"/>
              </w:rPr>
            </w:pPr>
            <w:r w:rsidRPr="00AF2FA5">
              <w:rPr>
                <w:szCs w:val="20"/>
                <w:lang w:eastAsia="en-AU"/>
              </w:rPr>
              <w:sym w:font="Wingdings 2" w:char="F0A3"/>
            </w:r>
          </w:p>
        </w:tc>
        <w:tc>
          <w:tcPr>
            <w:tcW w:w="695" w:type="dxa"/>
            <w:vAlign w:val="center"/>
          </w:tcPr>
          <w:p w14:paraId="4D08934F" w14:textId="77777777" w:rsidR="00AF2FA5" w:rsidRPr="00AF2FA5" w:rsidRDefault="00AF2FA5" w:rsidP="00AF2FA5">
            <w:pPr>
              <w:widowControl w:val="0"/>
              <w:spacing w:before="60" w:after="60"/>
              <w:jc w:val="center"/>
              <w:rPr>
                <w:szCs w:val="20"/>
                <w:lang w:eastAsia="en-AU"/>
              </w:rPr>
            </w:pPr>
          </w:p>
        </w:tc>
        <w:tc>
          <w:tcPr>
            <w:tcW w:w="7560" w:type="dxa"/>
            <w:vAlign w:val="center"/>
          </w:tcPr>
          <w:p w14:paraId="5D081C2F" w14:textId="77777777" w:rsidR="00AF2FA5" w:rsidRPr="00AF2FA5" w:rsidRDefault="00AF2FA5" w:rsidP="00AF2FA5">
            <w:pPr>
              <w:widowControl w:val="0"/>
              <w:spacing w:before="60" w:after="60"/>
              <w:rPr>
                <w:szCs w:val="20"/>
                <w:lang w:eastAsia="en-AU"/>
              </w:rPr>
            </w:pPr>
            <w:r w:rsidRPr="00AF2FA5">
              <w:rPr>
                <w:szCs w:val="20"/>
                <w:lang w:eastAsia="en-AU"/>
              </w:rPr>
              <w:t>F.2 Potential behaviour in response to foods</w:t>
            </w:r>
          </w:p>
        </w:tc>
      </w:tr>
      <w:tr w:rsidR="00AF2FA5" w:rsidRPr="00AF2FA5" w14:paraId="01B34BF7" w14:textId="77777777" w:rsidTr="00377FB2">
        <w:tblPrEx>
          <w:tblBorders>
            <w:top w:val="none" w:sz="0" w:space="0" w:color="auto"/>
            <w:bottom w:val="none" w:sz="0" w:space="0" w:color="auto"/>
          </w:tblBorders>
        </w:tblPrEx>
        <w:trPr>
          <w:cantSplit/>
        </w:trPr>
        <w:tc>
          <w:tcPr>
            <w:tcW w:w="817" w:type="dxa"/>
            <w:tcBorders>
              <w:bottom w:val="single" w:sz="4" w:space="0" w:color="auto"/>
            </w:tcBorders>
            <w:vAlign w:val="center"/>
          </w:tcPr>
          <w:p w14:paraId="51938F72"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bottom w:val="single" w:sz="4" w:space="0" w:color="auto"/>
            </w:tcBorders>
            <w:vAlign w:val="center"/>
          </w:tcPr>
          <w:p w14:paraId="24F2EDDE" w14:textId="77777777" w:rsidR="00AF2FA5" w:rsidRPr="00AF2FA5" w:rsidRDefault="00AF2FA5" w:rsidP="00AF2FA5">
            <w:pPr>
              <w:widowControl w:val="0"/>
              <w:spacing w:before="60" w:after="60"/>
              <w:jc w:val="center"/>
              <w:rPr>
                <w:szCs w:val="20"/>
                <w:lang w:eastAsia="en-AU"/>
              </w:rPr>
            </w:pPr>
          </w:p>
        </w:tc>
        <w:tc>
          <w:tcPr>
            <w:tcW w:w="7560" w:type="dxa"/>
            <w:tcBorders>
              <w:bottom w:val="single" w:sz="4" w:space="0" w:color="auto"/>
            </w:tcBorders>
            <w:vAlign w:val="center"/>
          </w:tcPr>
          <w:p w14:paraId="169C353E" w14:textId="77777777" w:rsidR="00AF2FA5" w:rsidRPr="00AF2FA5" w:rsidRDefault="00AF2FA5" w:rsidP="00AF2FA5">
            <w:pPr>
              <w:widowControl w:val="0"/>
              <w:spacing w:before="60" w:after="60"/>
              <w:rPr>
                <w:szCs w:val="20"/>
                <w:lang w:eastAsia="en-AU"/>
              </w:rPr>
            </w:pPr>
            <w:r w:rsidRPr="00AF2FA5">
              <w:rPr>
                <w:szCs w:val="20"/>
                <w:lang w:eastAsia="en-AU"/>
              </w:rPr>
              <w:t>F.3 Demonstration of no adverse effects on any population groups</w:t>
            </w:r>
          </w:p>
        </w:tc>
      </w:tr>
      <w:tr w:rsidR="00AF2FA5" w:rsidRPr="00AF2FA5" w14:paraId="07A992F7" w14:textId="77777777" w:rsidTr="00377FB2">
        <w:tblPrEx>
          <w:tblBorders>
            <w:top w:val="none" w:sz="0" w:space="0" w:color="auto"/>
            <w:bottom w:val="none" w:sz="0" w:space="0" w:color="auto"/>
          </w:tblBorders>
        </w:tblPrEx>
        <w:trPr>
          <w:cantSplit/>
        </w:trPr>
        <w:tc>
          <w:tcPr>
            <w:tcW w:w="9072" w:type="dxa"/>
            <w:gridSpan w:val="3"/>
            <w:tcBorders>
              <w:top w:val="single" w:sz="4" w:space="0" w:color="auto"/>
              <w:left w:val="nil"/>
              <w:bottom w:val="single" w:sz="4" w:space="0" w:color="auto"/>
              <w:right w:val="nil"/>
            </w:tcBorders>
            <w:shd w:val="clear" w:color="auto" w:fill="D6E3BC" w:themeFill="accent3" w:themeFillTint="66"/>
          </w:tcPr>
          <w:p w14:paraId="5675FE4C" w14:textId="77777777" w:rsidR="00AF2FA5" w:rsidRPr="00AF2FA5" w:rsidRDefault="00AF2FA5" w:rsidP="00AF2FA5">
            <w:pPr>
              <w:keepNext/>
              <w:widowControl w:val="0"/>
              <w:spacing w:before="120" w:after="120"/>
              <w:jc w:val="center"/>
              <w:rPr>
                <w:b/>
                <w:lang w:eastAsia="en-AU"/>
              </w:rPr>
            </w:pPr>
            <w:r w:rsidRPr="00AF2FA5">
              <w:rPr>
                <w:b/>
                <w:lang w:eastAsia="en-AU"/>
              </w:rPr>
              <w:lastRenderedPageBreak/>
              <w:t>Irradiated foods (3.5.3)</w:t>
            </w:r>
          </w:p>
        </w:tc>
      </w:tr>
      <w:tr w:rsidR="00AF2FA5" w:rsidRPr="00AF2FA5" w14:paraId="560E3837" w14:textId="77777777" w:rsidTr="00377FB2">
        <w:tblPrEx>
          <w:tblBorders>
            <w:top w:val="none" w:sz="0" w:space="0" w:color="auto"/>
            <w:bottom w:val="none" w:sz="0" w:space="0" w:color="auto"/>
          </w:tblBorders>
        </w:tblPrEx>
        <w:trPr>
          <w:cantSplit/>
        </w:trPr>
        <w:tc>
          <w:tcPr>
            <w:tcW w:w="817" w:type="dxa"/>
            <w:tcBorders>
              <w:top w:val="single" w:sz="4" w:space="0" w:color="auto"/>
              <w:left w:val="nil"/>
              <w:bottom w:val="single" w:sz="4" w:space="0" w:color="auto"/>
              <w:right w:val="nil"/>
            </w:tcBorders>
            <w:shd w:val="clear" w:color="auto" w:fill="EAF1DD" w:themeFill="accent3" w:themeFillTint="33"/>
          </w:tcPr>
          <w:p w14:paraId="0F77C0AF" w14:textId="77777777" w:rsidR="00AF2FA5" w:rsidRPr="00AF2FA5" w:rsidRDefault="00AF2FA5" w:rsidP="00AF2FA5">
            <w:pPr>
              <w:keepNext/>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0027C0D6"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tcBorders>
              <w:top w:val="single" w:sz="4" w:space="0" w:color="auto"/>
              <w:left w:val="nil"/>
              <w:bottom w:val="single" w:sz="4" w:space="0" w:color="auto"/>
              <w:right w:val="nil"/>
            </w:tcBorders>
            <w:shd w:val="clear" w:color="auto" w:fill="EAF1DD" w:themeFill="accent3" w:themeFillTint="33"/>
          </w:tcPr>
          <w:p w14:paraId="101D7B41"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116F54B9" w14:textId="77777777" w:rsidTr="00377FB2">
        <w:tblPrEx>
          <w:tblBorders>
            <w:top w:val="none" w:sz="0" w:space="0" w:color="auto"/>
            <w:bottom w:val="none" w:sz="0" w:space="0" w:color="auto"/>
          </w:tblBorders>
        </w:tblPrEx>
        <w:trPr>
          <w:cantSplit/>
        </w:trPr>
        <w:tc>
          <w:tcPr>
            <w:tcW w:w="817" w:type="dxa"/>
            <w:vAlign w:val="center"/>
          </w:tcPr>
          <w:p w14:paraId="7A8F88C0"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6F7E19F2" w14:textId="77777777" w:rsidR="00AF2FA5" w:rsidRPr="00AF2FA5" w:rsidRDefault="00AF2FA5" w:rsidP="00AF2FA5">
            <w:pPr>
              <w:widowControl w:val="0"/>
              <w:spacing w:before="60" w:after="60"/>
              <w:jc w:val="center"/>
              <w:rPr>
                <w:szCs w:val="20"/>
                <w:lang w:eastAsia="en-AU"/>
              </w:rPr>
            </w:pPr>
          </w:p>
        </w:tc>
        <w:tc>
          <w:tcPr>
            <w:tcW w:w="7560" w:type="dxa"/>
            <w:vAlign w:val="center"/>
          </w:tcPr>
          <w:p w14:paraId="53B63DD7" w14:textId="77777777" w:rsidR="00AF2FA5" w:rsidRPr="00AF2FA5" w:rsidRDefault="00AF2FA5" w:rsidP="00AF2FA5">
            <w:pPr>
              <w:widowControl w:val="0"/>
              <w:spacing w:before="60" w:after="60"/>
              <w:rPr>
                <w:szCs w:val="20"/>
                <w:lang w:eastAsia="en-AU"/>
              </w:rPr>
            </w:pPr>
            <w:r w:rsidRPr="00AF2FA5">
              <w:rPr>
                <w:szCs w:val="20"/>
                <w:lang w:eastAsia="en-AU"/>
              </w:rPr>
              <w:t>A.1 Nature of the food or food ingredient to be irradiated</w:t>
            </w:r>
          </w:p>
        </w:tc>
      </w:tr>
      <w:tr w:rsidR="00AF2FA5" w:rsidRPr="00AF2FA5" w14:paraId="0C3F1314" w14:textId="77777777" w:rsidTr="00377FB2">
        <w:tblPrEx>
          <w:tblBorders>
            <w:top w:val="none" w:sz="0" w:space="0" w:color="auto"/>
            <w:bottom w:val="none" w:sz="0" w:space="0" w:color="auto"/>
          </w:tblBorders>
        </w:tblPrEx>
        <w:trPr>
          <w:cantSplit/>
        </w:trPr>
        <w:tc>
          <w:tcPr>
            <w:tcW w:w="817" w:type="dxa"/>
            <w:vAlign w:val="center"/>
          </w:tcPr>
          <w:p w14:paraId="7711FB18"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07DAC946" w14:textId="77777777" w:rsidR="00AF2FA5" w:rsidRPr="00AF2FA5" w:rsidRDefault="00AF2FA5" w:rsidP="00AF2FA5">
            <w:pPr>
              <w:widowControl w:val="0"/>
              <w:spacing w:before="60" w:after="60"/>
              <w:jc w:val="center"/>
              <w:rPr>
                <w:szCs w:val="20"/>
                <w:lang w:eastAsia="en-AU"/>
              </w:rPr>
            </w:pPr>
          </w:p>
        </w:tc>
        <w:tc>
          <w:tcPr>
            <w:tcW w:w="7560" w:type="dxa"/>
            <w:vAlign w:val="center"/>
          </w:tcPr>
          <w:p w14:paraId="6F683827" w14:textId="77777777" w:rsidR="00AF2FA5" w:rsidRPr="00AF2FA5" w:rsidRDefault="00AF2FA5" w:rsidP="00AF2FA5">
            <w:pPr>
              <w:widowControl w:val="0"/>
              <w:spacing w:before="60" w:after="60"/>
              <w:rPr>
                <w:szCs w:val="20"/>
                <w:lang w:eastAsia="en-AU"/>
              </w:rPr>
            </w:pPr>
            <w:r w:rsidRPr="00AF2FA5">
              <w:rPr>
                <w:szCs w:val="20"/>
                <w:lang w:eastAsia="en-AU"/>
              </w:rPr>
              <w:t xml:space="preserve">A.2 Technological need </w:t>
            </w:r>
          </w:p>
        </w:tc>
      </w:tr>
      <w:tr w:rsidR="00AF2FA5" w:rsidRPr="00AF2FA5" w14:paraId="101813FB" w14:textId="77777777" w:rsidTr="00377FB2">
        <w:tblPrEx>
          <w:tblBorders>
            <w:top w:val="none" w:sz="0" w:space="0" w:color="auto"/>
            <w:bottom w:val="none" w:sz="0" w:space="0" w:color="auto"/>
          </w:tblBorders>
        </w:tblPrEx>
        <w:trPr>
          <w:cantSplit/>
        </w:trPr>
        <w:tc>
          <w:tcPr>
            <w:tcW w:w="817" w:type="dxa"/>
            <w:vAlign w:val="center"/>
          </w:tcPr>
          <w:p w14:paraId="6ACB90BF"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1E7CEF37" w14:textId="77777777" w:rsidR="00AF2FA5" w:rsidRPr="00AF2FA5" w:rsidRDefault="00AF2FA5" w:rsidP="00AF2FA5">
            <w:pPr>
              <w:widowControl w:val="0"/>
              <w:spacing w:before="60" w:after="60"/>
              <w:jc w:val="center"/>
              <w:rPr>
                <w:szCs w:val="20"/>
                <w:lang w:eastAsia="en-AU"/>
              </w:rPr>
            </w:pPr>
          </w:p>
        </w:tc>
        <w:tc>
          <w:tcPr>
            <w:tcW w:w="7560" w:type="dxa"/>
            <w:vAlign w:val="center"/>
          </w:tcPr>
          <w:p w14:paraId="39F1E62D" w14:textId="77777777" w:rsidR="00AF2FA5" w:rsidRPr="00AF2FA5" w:rsidRDefault="00AF2FA5" w:rsidP="00AF2FA5">
            <w:pPr>
              <w:widowControl w:val="0"/>
              <w:spacing w:before="60" w:after="60"/>
              <w:rPr>
                <w:szCs w:val="20"/>
                <w:lang w:eastAsia="en-AU"/>
              </w:rPr>
            </w:pPr>
            <w:r w:rsidRPr="00AF2FA5">
              <w:rPr>
                <w:szCs w:val="20"/>
                <w:lang w:eastAsia="en-AU"/>
              </w:rPr>
              <w:t xml:space="preserve">A.3  Food products likely to contain irradiated food </w:t>
            </w:r>
          </w:p>
        </w:tc>
      </w:tr>
      <w:tr w:rsidR="00AF2FA5" w:rsidRPr="00AF2FA5" w14:paraId="0EBC5D39" w14:textId="77777777" w:rsidTr="00377FB2">
        <w:tblPrEx>
          <w:tblBorders>
            <w:top w:val="none" w:sz="0" w:space="0" w:color="auto"/>
            <w:bottom w:val="none" w:sz="0" w:space="0" w:color="auto"/>
          </w:tblBorders>
        </w:tblPrEx>
        <w:trPr>
          <w:cantSplit/>
        </w:trPr>
        <w:tc>
          <w:tcPr>
            <w:tcW w:w="817" w:type="dxa"/>
            <w:vAlign w:val="center"/>
          </w:tcPr>
          <w:p w14:paraId="06C3508A"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vAlign w:val="center"/>
          </w:tcPr>
          <w:p w14:paraId="0DF57522" w14:textId="77777777" w:rsidR="00AF2FA5" w:rsidRPr="00AF2FA5" w:rsidRDefault="00AF2FA5" w:rsidP="00AF2FA5">
            <w:pPr>
              <w:widowControl w:val="0"/>
              <w:spacing w:before="60" w:after="60"/>
              <w:jc w:val="center"/>
              <w:rPr>
                <w:szCs w:val="20"/>
                <w:lang w:eastAsia="en-AU"/>
              </w:rPr>
            </w:pPr>
          </w:p>
        </w:tc>
        <w:tc>
          <w:tcPr>
            <w:tcW w:w="7560" w:type="dxa"/>
            <w:vAlign w:val="center"/>
          </w:tcPr>
          <w:p w14:paraId="1C9B5945" w14:textId="77777777" w:rsidR="00AF2FA5" w:rsidRPr="00AF2FA5" w:rsidRDefault="00AF2FA5" w:rsidP="00AF2FA5">
            <w:pPr>
              <w:widowControl w:val="0"/>
              <w:spacing w:before="60" w:after="60"/>
              <w:rPr>
                <w:szCs w:val="20"/>
                <w:lang w:eastAsia="en-AU"/>
              </w:rPr>
            </w:pPr>
            <w:r w:rsidRPr="00AF2FA5">
              <w:rPr>
                <w:szCs w:val="20"/>
                <w:lang w:eastAsia="en-AU"/>
              </w:rPr>
              <w:t>B Safety information</w:t>
            </w:r>
          </w:p>
        </w:tc>
      </w:tr>
      <w:tr w:rsidR="00AF2FA5" w:rsidRPr="00AF2FA5" w14:paraId="63F527BD" w14:textId="77777777" w:rsidTr="00377FB2">
        <w:tblPrEx>
          <w:tblBorders>
            <w:top w:val="none" w:sz="0" w:space="0" w:color="auto"/>
            <w:bottom w:val="none" w:sz="0" w:space="0" w:color="auto"/>
          </w:tblBorders>
        </w:tblPrEx>
        <w:trPr>
          <w:cantSplit/>
        </w:trPr>
        <w:tc>
          <w:tcPr>
            <w:tcW w:w="817" w:type="dxa"/>
            <w:tcBorders>
              <w:bottom w:val="single" w:sz="4" w:space="0" w:color="auto"/>
            </w:tcBorders>
            <w:vAlign w:val="center"/>
          </w:tcPr>
          <w:p w14:paraId="6B510D2D"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bottom w:val="single" w:sz="4" w:space="0" w:color="auto"/>
            </w:tcBorders>
            <w:vAlign w:val="center"/>
          </w:tcPr>
          <w:p w14:paraId="1F735D67" w14:textId="77777777" w:rsidR="00AF2FA5" w:rsidRPr="00AF2FA5" w:rsidRDefault="00AF2FA5" w:rsidP="00AF2FA5">
            <w:pPr>
              <w:widowControl w:val="0"/>
              <w:spacing w:before="60" w:after="60"/>
              <w:jc w:val="center"/>
              <w:rPr>
                <w:szCs w:val="20"/>
                <w:lang w:eastAsia="en-AU"/>
              </w:rPr>
            </w:pPr>
          </w:p>
        </w:tc>
        <w:tc>
          <w:tcPr>
            <w:tcW w:w="7560" w:type="dxa"/>
            <w:tcBorders>
              <w:bottom w:val="single" w:sz="4" w:space="0" w:color="auto"/>
            </w:tcBorders>
            <w:vAlign w:val="center"/>
          </w:tcPr>
          <w:p w14:paraId="27D2FB08" w14:textId="77777777" w:rsidR="00AF2FA5" w:rsidRPr="00AF2FA5" w:rsidRDefault="00AF2FA5" w:rsidP="00AF2FA5">
            <w:pPr>
              <w:widowControl w:val="0"/>
              <w:spacing w:before="60" w:after="60"/>
              <w:rPr>
                <w:szCs w:val="20"/>
                <w:lang w:eastAsia="en-AU"/>
              </w:rPr>
            </w:pPr>
            <w:r w:rsidRPr="00AF2FA5">
              <w:rPr>
                <w:szCs w:val="20"/>
                <w:lang w:eastAsia="en-AU"/>
              </w:rPr>
              <w:t>C Nutritional impact</w:t>
            </w:r>
          </w:p>
        </w:tc>
      </w:tr>
    </w:tbl>
    <w:p w14:paraId="4F026297" w14:textId="77777777" w:rsidR="00AF2FA5" w:rsidRPr="00AF2FA5" w:rsidRDefault="00AF2FA5" w:rsidP="00AF2FA5">
      <w:pPr>
        <w:widowControl w:val="0"/>
        <w:rPr>
          <w:lang w:eastAsia="en-AU"/>
        </w:rPr>
      </w:pPr>
    </w:p>
    <w:p w14:paraId="298D0809" w14:textId="77777777" w:rsidR="00AF2FA5" w:rsidRPr="00AF2FA5" w:rsidRDefault="00AF2FA5" w:rsidP="00AF2FA5">
      <w:pPr>
        <w:widowControl w:val="0"/>
        <w:rPr>
          <w:lang w:eastAsia="en-AU"/>
        </w:rPr>
      </w:pPr>
    </w:p>
    <w:p w14:paraId="2279F832" w14:textId="77777777" w:rsidR="00AF2FA5" w:rsidRPr="00AF2FA5" w:rsidRDefault="00AF2FA5" w:rsidP="00AF2FA5">
      <w:pPr>
        <w:keepNext/>
        <w:widowControl w:val="0"/>
        <w:spacing w:after="240"/>
        <w:ind w:left="851" w:hanging="851"/>
        <w:outlineLvl w:val="1"/>
        <w:rPr>
          <w:rFonts w:cs="Arial"/>
          <w:b/>
          <w:bCs/>
          <w:iCs/>
          <w:color w:val="008000"/>
          <w:sz w:val="28"/>
          <w:szCs w:val="28"/>
          <w:lang w:eastAsia="en-AU"/>
        </w:rPr>
      </w:pPr>
      <w:bookmarkStart w:id="760" w:name="_Toc165787723"/>
      <w:bookmarkStart w:id="761" w:name="_Toc165787813"/>
      <w:bookmarkStart w:id="762" w:name="_Toc171132315"/>
      <w:bookmarkStart w:id="763" w:name="_Toc215907231"/>
      <w:bookmarkStart w:id="764" w:name="_Toc216858720"/>
      <w:bookmarkStart w:id="765" w:name="_Toc216859081"/>
      <w:bookmarkStart w:id="766" w:name="_Toc216859142"/>
      <w:r w:rsidRPr="00AF2FA5">
        <w:rPr>
          <w:rFonts w:cs="Arial"/>
          <w:b/>
          <w:bCs/>
          <w:iCs/>
          <w:color w:val="008000"/>
          <w:sz w:val="28"/>
          <w:szCs w:val="28"/>
          <w:lang w:eastAsia="en-AU"/>
        </w:rPr>
        <w:br w:type="page"/>
      </w:r>
    </w:p>
    <w:p w14:paraId="3C334F1C" w14:textId="77777777" w:rsidR="00AF2FA5" w:rsidRPr="00AF2FA5" w:rsidRDefault="00AF2FA5" w:rsidP="00AF2FA5">
      <w:pPr>
        <w:keepNext/>
        <w:widowControl w:val="0"/>
        <w:ind w:left="851" w:hanging="851"/>
        <w:jc w:val="center"/>
        <w:outlineLvl w:val="1"/>
        <w:rPr>
          <w:rFonts w:cs="Arial"/>
          <w:b/>
          <w:bCs/>
          <w:iCs/>
          <w:color w:val="008000"/>
          <w:sz w:val="28"/>
          <w:szCs w:val="28"/>
          <w:lang w:eastAsia="en-AU"/>
        </w:rPr>
      </w:pPr>
      <w:bookmarkStart w:id="767" w:name="_Toc404612975"/>
      <w:bookmarkStart w:id="768" w:name="_Toc429409192"/>
      <w:bookmarkStart w:id="769" w:name="_Toc432171871"/>
      <w:bookmarkStart w:id="770" w:name="_Toc432512000"/>
      <w:bookmarkStart w:id="771" w:name="_Toc364340554"/>
      <w:r w:rsidRPr="00AF2FA5">
        <w:rPr>
          <w:rFonts w:cs="Arial"/>
          <w:b/>
          <w:bCs/>
          <w:iCs/>
          <w:color w:val="008000"/>
          <w:sz w:val="28"/>
          <w:szCs w:val="28"/>
          <w:lang w:eastAsia="en-AU"/>
        </w:rPr>
        <w:lastRenderedPageBreak/>
        <w:t>C</w:t>
      </w:r>
      <w:r w:rsidRPr="00AF2FA5">
        <w:rPr>
          <w:rFonts w:cs="Arial"/>
          <w:b/>
          <w:bCs/>
          <w:iCs/>
          <w:color w:val="008000"/>
          <w:sz w:val="28"/>
          <w:szCs w:val="28"/>
        </w:rPr>
        <w:t xml:space="preserve">hecklist </w:t>
      </w:r>
      <w:r w:rsidRPr="00AF2FA5">
        <w:rPr>
          <w:rFonts w:cs="Arial"/>
          <w:b/>
          <w:bCs/>
          <w:iCs/>
          <w:color w:val="008000"/>
          <w:sz w:val="28"/>
          <w:szCs w:val="28"/>
          <w:lang w:eastAsia="en-AU"/>
        </w:rPr>
        <w:t>for applications for special purpose foods and</w:t>
      </w:r>
      <w:bookmarkEnd w:id="767"/>
      <w:bookmarkEnd w:id="768"/>
      <w:bookmarkEnd w:id="769"/>
      <w:bookmarkEnd w:id="770"/>
      <w:r w:rsidRPr="00AF2FA5">
        <w:rPr>
          <w:rFonts w:cs="Arial"/>
          <w:b/>
          <w:bCs/>
          <w:iCs/>
          <w:color w:val="008000"/>
          <w:sz w:val="28"/>
          <w:szCs w:val="28"/>
          <w:lang w:eastAsia="en-AU"/>
        </w:rPr>
        <w:t xml:space="preserve"> </w:t>
      </w:r>
    </w:p>
    <w:p w14:paraId="176EC0D0" w14:textId="77777777" w:rsidR="00AF2FA5" w:rsidRPr="00AF2FA5" w:rsidRDefault="00AF2FA5" w:rsidP="00AF2FA5">
      <w:pPr>
        <w:keepNext/>
        <w:widowControl w:val="0"/>
        <w:spacing w:after="240"/>
        <w:ind w:left="851" w:hanging="851"/>
        <w:jc w:val="center"/>
        <w:outlineLvl w:val="1"/>
        <w:rPr>
          <w:rFonts w:cs="Arial"/>
          <w:b/>
          <w:bCs/>
          <w:iCs/>
          <w:color w:val="008000"/>
          <w:sz w:val="28"/>
          <w:szCs w:val="28"/>
          <w:lang w:eastAsia="en-AU"/>
        </w:rPr>
      </w:pPr>
      <w:bookmarkStart w:id="772" w:name="_Toc404612976"/>
      <w:bookmarkStart w:id="773" w:name="_Toc429409193"/>
      <w:bookmarkStart w:id="774" w:name="_Toc432171872"/>
      <w:bookmarkStart w:id="775" w:name="_Toc432512001"/>
      <w:r w:rsidRPr="00AF2FA5">
        <w:rPr>
          <w:rFonts w:cs="Arial"/>
          <w:b/>
          <w:bCs/>
          <w:iCs/>
          <w:color w:val="008000"/>
          <w:sz w:val="28"/>
          <w:szCs w:val="28"/>
          <w:lang w:eastAsia="en-AU"/>
        </w:rPr>
        <w:t>standardised foods</w:t>
      </w:r>
      <w:bookmarkEnd w:id="771"/>
      <w:bookmarkEnd w:id="772"/>
      <w:bookmarkEnd w:id="773"/>
      <w:bookmarkEnd w:id="774"/>
      <w:bookmarkEnd w:id="775"/>
    </w:p>
    <w:p w14:paraId="0EE7A4A9" w14:textId="77777777" w:rsidR="00AF2FA5" w:rsidRPr="00AF2FA5" w:rsidRDefault="00AF2FA5" w:rsidP="00AF2FA5">
      <w:pPr>
        <w:widowControl w:val="0"/>
        <w:rPr>
          <w:szCs w:val="20"/>
          <w:lang w:eastAsia="en-AU"/>
        </w:rPr>
      </w:pPr>
      <w:r w:rsidRPr="00AF2FA5">
        <w:rPr>
          <w:szCs w:val="20"/>
          <w:lang w:eastAsia="en-AU"/>
        </w:rPr>
        <w:t>This Checklist is in addition to the Checklist for Guideline 3.1.1 and will assist you in determining if you have met the information requirements as specified in Guidelines 3.6.1–3.6.3.</w:t>
      </w:r>
    </w:p>
    <w:p w14:paraId="67A4AA9A" w14:textId="77777777" w:rsidR="00AF2FA5" w:rsidRPr="00AF2FA5" w:rsidRDefault="00AF2FA5" w:rsidP="00AF2FA5">
      <w:pPr>
        <w:widowControl w:val="0"/>
        <w:rPr>
          <w:szCs w:val="20"/>
          <w:highlight w:val="yellow"/>
          <w:lang w:eastAsia="en-AU"/>
        </w:rPr>
      </w:pPr>
    </w:p>
    <w:tbl>
      <w:tblPr>
        <w:tblW w:w="9072" w:type="dxa"/>
        <w:tblLook w:val="01E0" w:firstRow="1" w:lastRow="1" w:firstColumn="1" w:lastColumn="1" w:noHBand="0" w:noVBand="0"/>
      </w:tblPr>
      <w:tblGrid>
        <w:gridCol w:w="817"/>
        <w:gridCol w:w="695"/>
        <w:gridCol w:w="14"/>
        <w:gridCol w:w="7546"/>
      </w:tblGrid>
      <w:tr w:rsidR="00AF2FA5" w:rsidRPr="00AF2FA5" w14:paraId="198CA601"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vAlign w:val="center"/>
          </w:tcPr>
          <w:p w14:paraId="3331D387" w14:textId="77777777" w:rsidR="00AF2FA5" w:rsidRPr="00AF2FA5" w:rsidRDefault="00AF2FA5" w:rsidP="00AF2FA5">
            <w:pPr>
              <w:widowControl w:val="0"/>
              <w:spacing w:before="120" w:after="120"/>
              <w:jc w:val="center"/>
              <w:rPr>
                <w:b/>
                <w:szCs w:val="20"/>
                <w:lang w:eastAsia="en-AU"/>
              </w:rPr>
            </w:pPr>
            <w:r w:rsidRPr="00AF2FA5">
              <w:rPr>
                <w:b/>
                <w:szCs w:val="20"/>
                <w:lang w:eastAsia="en-AU"/>
              </w:rPr>
              <w:t>Standardised</w:t>
            </w:r>
            <w:r w:rsidRPr="00AF2FA5">
              <w:rPr>
                <w:b/>
                <w:szCs w:val="20"/>
                <w:shd w:val="clear" w:color="auto" w:fill="D6E3BC" w:themeFill="accent3" w:themeFillTint="66"/>
                <w:lang w:eastAsia="en-AU"/>
              </w:rPr>
              <w:t xml:space="preserve"> </w:t>
            </w:r>
            <w:r w:rsidRPr="00AF2FA5">
              <w:rPr>
                <w:b/>
                <w:szCs w:val="20"/>
                <w:lang w:eastAsia="en-AU"/>
              </w:rPr>
              <w:t>foods (3.6.1)</w:t>
            </w:r>
          </w:p>
        </w:tc>
      </w:tr>
      <w:tr w:rsidR="00AF2FA5" w:rsidRPr="00AF2FA5" w14:paraId="299BF876"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43C94489"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1B572340"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78EFFBCE"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26FBD0CC" w14:textId="77777777" w:rsidTr="00377FB2">
        <w:trPr>
          <w:cantSplit/>
        </w:trPr>
        <w:tc>
          <w:tcPr>
            <w:tcW w:w="817" w:type="dxa"/>
            <w:tcBorders>
              <w:top w:val="single" w:sz="4" w:space="0" w:color="auto"/>
              <w:left w:val="nil"/>
              <w:bottom w:val="nil"/>
              <w:right w:val="nil"/>
            </w:tcBorders>
            <w:vAlign w:val="center"/>
          </w:tcPr>
          <w:p w14:paraId="5F978CA0"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53FAB416"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53DB814A" w14:textId="77777777" w:rsidR="00AF2FA5" w:rsidRPr="00AF2FA5" w:rsidRDefault="00AF2FA5" w:rsidP="00AF2FA5">
            <w:pPr>
              <w:widowControl w:val="0"/>
              <w:spacing w:before="60" w:after="60"/>
              <w:rPr>
                <w:szCs w:val="20"/>
                <w:lang w:eastAsia="en-AU"/>
              </w:rPr>
            </w:pPr>
            <w:r w:rsidRPr="00AF2FA5">
              <w:rPr>
                <w:szCs w:val="20"/>
                <w:lang w:eastAsia="en-AU"/>
              </w:rPr>
              <w:t>A.1 Proposed compositional change</w:t>
            </w:r>
          </w:p>
        </w:tc>
      </w:tr>
      <w:tr w:rsidR="00AF2FA5" w:rsidRPr="00AF2FA5" w14:paraId="3F0F2FDD" w14:textId="77777777" w:rsidTr="00377FB2">
        <w:trPr>
          <w:cantSplit/>
        </w:trPr>
        <w:tc>
          <w:tcPr>
            <w:tcW w:w="817" w:type="dxa"/>
            <w:tcBorders>
              <w:top w:val="nil"/>
              <w:left w:val="nil"/>
              <w:right w:val="nil"/>
            </w:tcBorders>
            <w:vAlign w:val="center"/>
          </w:tcPr>
          <w:p w14:paraId="2585DE9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1BB89DA6"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1484A088" w14:textId="77777777" w:rsidR="00AF2FA5" w:rsidRPr="00AF2FA5" w:rsidRDefault="00AF2FA5" w:rsidP="00AF2FA5">
            <w:pPr>
              <w:widowControl w:val="0"/>
              <w:spacing w:before="60" w:after="60"/>
              <w:rPr>
                <w:szCs w:val="20"/>
                <w:lang w:eastAsia="en-AU"/>
              </w:rPr>
            </w:pPr>
            <w:r w:rsidRPr="00AF2FA5">
              <w:rPr>
                <w:szCs w:val="20"/>
                <w:lang w:eastAsia="en-AU"/>
              </w:rPr>
              <w:t xml:space="preserve">A.2 List of foods likely to be affected </w:t>
            </w:r>
          </w:p>
        </w:tc>
      </w:tr>
      <w:tr w:rsidR="00AF2FA5" w:rsidRPr="00AF2FA5" w14:paraId="3B2D0B7C" w14:textId="77777777" w:rsidTr="00377FB2">
        <w:trPr>
          <w:cantSplit/>
        </w:trPr>
        <w:tc>
          <w:tcPr>
            <w:tcW w:w="817" w:type="dxa"/>
            <w:tcBorders>
              <w:top w:val="nil"/>
              <w:left w:val="nil"/>
              <w:bottom w:val="nil"/>
              <w:right w:val="nil"/>
            </w:tcBorders>
            <w:vAlign w:val="center"/>
          </w:tcPr>
          <w:p w14:paraId="44ABFC70"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50035A6"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416D66E" w14:textId="77777777" w:rsidR="00AF2FA5" w:rsidRPr="00AF2FA5" w:rsidRDefault="00AF2FA5" w:rsidP="00AF2FA5">
            <w:pPr>
              <w:widowControl w:val="0"/>
              <w:spacing w:before="60" w:after="60"/>
              <w:rPr>
                <w:szCs w:val="20"/>
                <w:lang w:eastAsia="en-AU"/>
              </w:rPr>
            </w:pPr>
            <w:r w:rsidRPr="00AF2FA5">
              <w:rPr>
                <w:szCs w:val="20"/>
                <w:lang w:eastAsia="en-AU"/>
              </w:rPr>
              <w:t xml:space="preserve">B.1 Nutritional content </w:t>
            </w:r>
          </w:p>
        </w:tc>
      </w:tr>
      <w:tr w:rsidR="00AF2FA5" w:rsidRPr="00AF2FA5" w14:paraId="4B7B921A" w14:textId="77777777" w:rsidTr="00377FB2">
        <w:trPr>
          <w:cantSplit/>
        </w:trPr>
        <w:tc>
          <w:tcPr>
            <w:tcW w:w="817" w:type="dxa"/>
            <w:tcBorders>
              <w:top w:val="nil"/>
              <w:left w:val="nil"/>
              <w:bottom w:val="nil"/>
              <w:right w:val="nil"/>
            </w:tcBorders>
            <w:vAlign w:val="center"/>
          </w:tcPr>
          <w:p w14:paraId="4A1E5F80"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A4287F9"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5670019" w14:textId="77777777" w:rsidR="00AF2FA5" w:rsidRPr="00AF2FA5" w:rsidRDefault="00AF2FA5" w:rsidP="00AF2FA5">
            <w:pPr>
              <w:widowControl w:val="0"/>
              <w:spacing w:before="60" w:after="60"/>
              <w:rPr>
                <w:szCs w:val="20"/>
                <w:lang w:eastAsia="en-AU"/>
              </w:rPr>
            </w:pPr>
            <w:r w:rsidRPr="00AF2FA5">
              <w:rPr>
                <w:szCs w:val="20"/>
                <w:lang w:eastAsia="en-AU"/>
              </w:rPr>
              <w:t>C.1 Demonstrated consumer understanding of proposed change</w:t>
            </w:r>
          </w:p>
        </w:tc>
      </w:tr>
      <w:tr w:rsidR="00AF2FA5" w:rsidRPr="00AF2FA5" w14:paraId="53168CCA" w14:textId="77777777" w:rsidTr="00377FB2">
        <w:trPr>
          <w:cantSplit/>
        </w:trPr>
        <w:tc>
          <w:tcPr>
            <w:tcW w:w="817" w:type="dxa"/>
            <w:tcBorders>
              <w:top w:val="nil"/>
              <w:left w:val="nil"/>
              <w:bottom w:val="single" w:sz="4" w:space="0" w:color="auto"/>
              <w:right w:val="nil"/>
            </w:tcBorders>
            <w:vAlign w:val="center"/>
          </w:tcPr>
          <w:p w14:paraId="5EA0D32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5AD2361E"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4D7315C2" w14:textId="77777777" w:rsidR="00AF2FA5" w:rsidRPr="00AF2FA5" w:rsidRDefault="00AF2FA5" w:rsidP="00AF2FA5">
            <w:pPr>
              <w:widowControl w:val="0"/>
              <w:spacing w:before="60" w:after="60"/>
              <w:rPr>
                <w:szCs w:val="20"/>
                <w:lang w:eastAsia="en-AU"/>
              </w:rPr>
            </w:pPr>
            <w:r w:rsidRPr="00AF2FA5">
              <w:rPr>
                <w:szCs w:val="20"/>
                <w:lang w:eastAsia="en-AU"/>
              </w:rPr>
              <w:t>C.2 Potential adverse health or diet impacts</w:t>
            </w:r>
          </w:p>
        </w:tc>
      </w:tr>
      <w:tr w:rsidR="00AF2FA5" w:rsidRPr="00AF2FA5" w14:paraId="3960693D"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vAlign w:val="center"/>
          </w:tcPr>
          <w:p w14:paraId="23240F01" w14:textId="77777777" w:rsidR="00AF2FA5" w:rsidRPr="00AF2FA5" w:rsidRDefault="00AF2FA5" w:rsidP="00AF2FA5">
            <w:pPr>
              <w:widowControl w:val="0"/>
              <w:spacing w:before="120" w:after="120"/>
              <w:jc w:val="center"/>
              <w:rPr>
                <w:b/>
                <w:szCs w:val="20"/>
                <w:lang w:eastAsia="en-AU"/>
              </w:rPr>
            </w:pPr>
            <w:r w:rsidRPr="00AF2FA5">
              <w:rPr>
                <w:b/>
                <w:szCs w:val="20"/>
                <w:lang w:eastAsia="en-AU"/>
              </w:rPr>
              <w:t>Special purpose foods – Infant formula products (3.6.2)</w:t>
            </w:r>
          </w:p>
        </w:tc>
      </w:tr>
      <w:tr w:rsidR="00AF2FA5" w:rsidRPr="00AF2FA5" w14:paraId="355C6413"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42B214C3"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44D3613E"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7C4670A5"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15B7B518" w14:textId="77777777" w:rsidTr="00377FB2">
        <w:trPr>
          <w:cantSplit/>
        </w:trPr>
        <w:tc>
          <w:tcPr>
            <w:tcW w:w="817" w:type="dxa"/>
            <w:tcBorders>
              <w:top w:val="single" w:sz="4" w:space="0" w:color="auto"/>
              <w:left w:val="nil"/>
              <w:bottom w:val="nil"/>
              <w:right w:val="nil"/>
            </w:tcBorders>
            <w:vAlign w:val="center"/>
          </w:tcPr>
          <w:p w14:paraId="3478099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7C14B3C7"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4141D5E6" w14:textId="77777777" w:rsidR="00AF2FA5" w:rsidRPr="00AF2FA5" w:rsidRDefault="00AF2FA5" w:rsidP="00AF2FA5">
            <w:pPr>
              <w:widowControl w:val="0"/>
              <w:spacing w:before="60" w:after="60"/>
              <w:rPr>
                <w:szCs w:val="20"/>
                <w:lang w:eastAsia="en-AU"/>
              </w:rPr>
            </w:pPr>
            <w:r w:rsidRPr="00AF2FA5">
              <w:rPr>
                <w:szCs w:val="20"/>
                <w:lang w:eastAsia="en-AU"/>
              </w:rPr>
              <w:t>A.1 Purpose of compositional change</w:t>
            </w:r>
          </w:p>
        </w:tc>
      </w:tr>
      <w:tr w:rsidR="00AF2FA5" w:rsidRPr="00AF2FA5" w14:paraId="29D1DF71" w14:textId="77777777" w:rsidTr="00377FB2">
        <w:trPr>
          <w:cantSplit/>
        </w:trPr>
        <w:tc>
          <w:tcPr>
            <w:tcW w:w="817" w:type="dxa"/>
            <w:tcBorders>
              <w:top w:val="nil"/>
              <w:left w:val="nil"/>
              <w:bottom w:val="nil"/>
              <w:right w:val="nil"/>
            </w:tcBorders>
            <w:vAlign w:val="center"/>
          </w:tcPr>
          <w:p w14:paraId="43AB19B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1606133E"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21CE6E0" w14:textId="77777777" w:rsidR="00AF2FA5" w:rsidRPr="00AF2FA5" w:rsidRDefault="00AF2FA5" w:rsidP="00AF2FA5">
            <w:pPr>
              <w:widowControl w:val="0"/>
              <w:spacing w:before="60" w:after="60"/>
              <w:rPr>
                <w:szCs w:val="20"/>
                <w:lang w:eastAsia="en-AU"/>
              </w:rPr>
            </w:pPr>
            <w:r w:rsidRPr="00AF2FA5">
              <w:rPr>
                <w:szCs w:val="20"/>
                <w:lang w:eastAsia="en-AU"/>
              </w:rPr>
              <w:t xml:space="preserve">A.2 Data for supporting evidence </w:t>
            </w:r>
          </w:p>
        </w:tc>
      </w:tr>
      <w:tr w:rsidR="00AF2FA5" w:rsidRPr="00AF2FA5" w14:paraId="11435932" w14:textId="77777777" w:rsidTr="00377FB2">
        <w:trPr>
          <w:cantSplit/>
        </w:trPr>
        <w:tc>
          <w:tcPr>
            <w:tcW w:w="817" w:type="dxa"/>
            <w:tcBorders>
              <w:top w:val="nil"/>
              <w:left w:val="nil"/>
              <w:bottom w:val="nil"/>
              <w:right w:val="nil"/>
            </w:tcBorders>
            <w:vAlign w:val="center"/>
          </w:tcPr>
          <w:p w14:paraId="7375B12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519A0AD"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4335C438" w14:textId="77777777" w:rsidR="00AF2FA5" w:rsidRPr="00AF2FA5" w:rsidRDefault="00AF2FA5" w:rsidP="00AF2FA5">
            <w:pPr>
              <w:widowControl w:val="0"/>
              <w:spacing w:before="60" w:after="60"/>
              <w:rPr>
                <w:szCs w:val="20"/>
                <w:lang w:eastAsia="en-AU"/>
              </w:rPr>
            </w:pPr>
            <w:r w:rsidRPr="00AF2FA5">
              <w:rPr>
                <w:szCs w:val="20"/>
                <w:lang w:eastAsia="en-AU"/>
              </w:rPr>
              <w:t>A.3 Specific information requirements</w:t>
            </w:r>
          </w:p>
          <w:p w14:paraId="00B57B1A" w14:textId="77777777" w:rsidR="00AF2FA5" w:rsidRPr="00AF2FA5" w:rsidRDefault="00AF2FA5" w:rsidP="00AF2FA5">
            <w:pPr>
              <w:widowControl w:val="0"/>
              <w:rPr>
                <w:i/>
                <w:szCs w:val="20"/>
                <w:lang w:eastAsia="en-AU"/>
              </w:rPr>
            </w:pPr>
            <w:r w:rsidRPr="00AF2FA5">
              <w:rPr>
                <w:i/>
                <w:szCs w:val="20"/>
                <w:lang w:eastAsia="en-AU"/>
              </w:rPr>
              <w:sym w:font="Wingdings 2" w:char="F0A3"/>
            </w:r>
            <w:r w:rsidRPr="00AF2FA5">
              <w:rPr>
                <w:i/>
                <w:szCs w:val="20"/>
                <w:lang w:eastAsia="en-AU"/>
              </w:rPr>
              <w:t xml:space="preserve"> Characterisation of proposed substance in breast milk </w:t>
            </w:r>
          </w:p>
          <w:p w14:paraId="4D40575B" w14:textId="77777777" w:rsidR="00AF2FA5" w:rsidRPr="00AF2FA5" w:rsidRDefault="00AF2FA5" w:rsidP="00AF2FA5">
            <w:pPr>
              <w:widowControl w:val="0"/>
              <w:rPr>
                <w:szCs w:val="20"/>
                <w:lang w:eastAsia="en-AU"/>
              </w:rPr>
            </w:pPr>
            <w:r w:rsidRPr="00AF2FA5">
              <w:rPr>
                <w:i/>
                <w:szCs w:val="20"/>
                <w:lang w:eastAsia="en-AU"/>
              </w:rPr>
              <w:sym w:font="Wingdings 2" w:char="F0A3"/>
            </w:r>
            <w:r w:rsidRPr="00AF2FA5">
              <w:rPr>
                <w:i/>
                <w:szCs w:val="20"/>
                <w:lang w:eastAsia="en-AU"/>
              </w:rPr>
              <w:t xml:space="preserve"> Nutritional safety and tolerance</w:t>
            </w:r>
          </w:p>
          <w:p w14:paraId="38641FC4" w14:textId="77777777" w:rsidR="00AF2FA5" w:rsidRPr="00AF2FA5" w:rsidRDefault="00AF2FA5" w:rsidP="00AF2FA5">
            <w:pPr>
              <w:widowControl w:val="0"/>
              <w:rPr>
                <w:szCs w:val="20"/>
                <w:lang w:eastAsia="en-AU"/>
              </w:rPr>
            </w:pPr>
            <w:r w:rsidRPr="00AF2FA5">
              <w:rPr>
                <w:i/>
                <w:szCs w:val="20"/>
                <w:lang w:eastAsia="en-AU"/>
              </w:rPr>
              <w:sym w:font="Wingdings 2" w:char="F0A3"/>
            </w:r>
            <w:r w:rsidRPr="00AF2FA5">
              <w:rPr>
                <w:i/>
                <w:szCs w:val="20"/>
                <w:lang w:eastAsia="en-AU"/>
              </w:rPr>
              <w:t xml:space="preserve"> Efficacy of proposed compositional change</w:t>
            </w:r>
          </w:p>
          <w:p w14:paraId="7423821C" w14:textId="77777777" w:rsidR="00AF2FA5" w:rsidRPr="00AF2FA5" w:rsidRDefault="00AF2FA5" w:rsidP="00AF2FA5">
            <w:pPr>
              <w:widowControl w:val="0"/>
              <w:spacing w:after="60"/>
              <w:rPr>
                <w:szCs w:val="20"/>
                <w:lang w:eastAsia="en-AU"/>
              </w:rPr>
            </w:pPr>
            <w:r w:rsidRPr="00AF2FA5">
              <w:rPr>
                <w:i/>
                <w:szCs w:val="20"/>
                <w:lang w:eastAsia="en-AU"/>
              </w:rPr>
              <w:sym w:font="Wingdings 2" w:char="F0A3"/>
            </w:r>
            <w:r w:rsidRPr="00AF2FA5">
              <w:rPr>
                <w:i/>
                <w:szCs w:val="20"/>
                <w:lang w:eastAsia="en-AU"/>
              </w:rPr>
              <w:t xml:space="preserve"> Tolerance of proposed compositional change</w:t>
            </w:r>
          </w:p>
        </w:tc>
      </w:tr>
      <w:tr w:rsidR="00AF2FA5" w:rsidRPr="00AF2FA5" w14:paraId="776F5ACF" w14:textId="77777777" w:rsidTr="00377FB2">
        <w:trPr>
          <w:cantSplit/>
        </w:trPr>
        <w:tc>
          <w:tcPr>
            <w:tcW w:w="817" w:type="dxa"/>
            <w:tcBorders>
              <w:top w:val="nil"/>
              <w:left w:val="nil"/>
              <w:right w:val="nil"/>
            </w:tcBorders>
            <w:vAlign w:val="center"/>
          </w:tcPr>
          <w:p w14:paraId="5FC191B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2000801D"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4E3F8F75" w14:textId="77777777" w:rsidR="00AF2FA5" w:rsidRPr="00AF2FA5" w:rsidRDefault="00AF2FA5" w:rsidP="00AF2FA5">
            <w:pPr>
              <w:widowControl w:val="0"/>
              <w:spacing w:before="60" w:after="60"/>
              <w:rPr>
                <w:szCs w:val="20"/>
                <w:lang w:eastAsia="en-AU"/>
              </w:rPr>
            </w:pPr>
            <w:r w:rsidRPr="00AF2FA5">
              <w:rPr>
                <w:szCs w:val="20"/>
                <w:lang w:eastAsia="en-AU"/>
              </w:rPr>
              <w:t>B.1 Dietary intake or exposure of target population</w:t>
            </w:r>
          </w:p>
        </w:tc>
      </w:tr>
      <w:tr w:rsidR="00AF2FA5" w:rsidRPr="00AF2FA5" w14:paraId="56B3375E" w14:textId="77777777" w:rsidTr="00377FB2">
        <w:trPr>
          <w:cantSplit/>
        </w:trPr>
        <w:tc>
          <w:tcPr>
            <w:tcW w:w="817" w:type="dxa"/>
            <w:tcBorders>
              <w:top w:val="nil"/>
              <w:left w:val="nil"/>
              <w:bottom w:val="nil"/>
              <w:right w:val="nil"/>
            </w:tcBorders>
            <w:vAlign w:val="center"/>
          </w:tcPr>
          <w:p w14:paraId="05FBB934"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4FCB910"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E5464FF" w14:textId="77777777" w:rsidR="00AF2FA5" w:rsidRPr="00AF2FA5" w:rsidRDefault="00AF2FA5" w:rsidP="00AF2FA5">
            <w:pPr>
              <w:widowControl w:val="0"/>
              <w:spacing w:before="60" w:after="60"/>
              <w:rPr>
                <w:szCs w:val="20"/>
                <w:lang w:eastAsia="en-AU"/>
              </w:rPr>
            </w:pPr>
            <w:r w:rsidRPr="00AF2FA5">
              <w:rPr>
                <w:szCs w:val="20"/>
                <w:lang w:eastAsia="en-AU"/>
              </w:rPr>
              <w:t>B.2 Level of consumption</w:t>
            </w:r>
          </w:p>
        </w:tc>
      </w:tr>
      <w:tr w:rsidR="00AF2FA5" w:rsidRPr="00AF2FA5" w14:paraId="3C3BF82A" w14:textId="77777777" w:rsidTr="00377FB2">
        <w:trPr>
          <w:cantSplit/>
        </w:trPr>
        <w:tc>
          <w:tcPr>
            <w:tcW w:w="817" w:type="dxa"/>
            <w:tcBorders>
              <w:top w:val="nil"/>
              <w:left w:val="nil"/>
              <w:bottom w:val="nil"/>
              <w:right w:val="nil"/>
            </w:tcBorders>
            <w:vAlign w:val="center"/>
          </w:tcPr>
          <w:p w14:paraId="345FFBD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14D807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546E7EA" w14:textId="77777777" w:rsidR="00AF2FA5" w:rsidRPr="00AF2FA5" w:rsidRDefault="00AF2FA5" w:rsidP="00AF2FA5">
            <w:pPr>
              <w:widowControl w:val="0"/>
              <w:spacing w:before="60" w:after="60"/>
              <w:rPr>
                <w:szCs w:val="20"/>
                <w:lang w:eastAsia="en-AU"/>
              </w:rPr>
            </w:pPr>
            <w:r w:rsidRPr="00AF2FA5">
              <w:rPr>
                <w:szCs w:val="20"/>
                <w:lang w:eastAsia="en-AU"/>
              </w:rPr>
              <w:t>B.3 Information relating to the substance</w:t>
            </w:r>
          </w:p>
        </w:tc>
      </w:tr>
      <w:tr w:rsidR="00AF2FA5" w:rsidRPr="00AF2FA5" w14:paraId="3EE5D310" w14:textId="77777777" w:rsidTr="00377FB2">
        <w:trPr>
          <w:cantSplit/>
        </w:trPr>
        <w:tc>
          <w:tcPr>
            <w:tcW w:w="817" w:type="dxa"/>
            <w:tcBorders>
              <w:top w:val="nil"/>
              <w:left w:val="nil"/>
              <w:bottom w:val="nil"/>
              <w:right w:val="nil"/>
            </w:tcBorders>
            <w:vAlign w:val="center"/>
          </w:tcPr>
          <w:p w14:paraId="63AC3C58"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193FB0C"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0512D79A" w14:textId="77777777" w:rsidR="00AF2FA5" w:rsidRPr="00AF2FA5" w:rsidRDefault="00AF2FA5" w:rsidP="00AF2FA5">
            <w:pPr>
              <w:widowControl w:val="0"/>
              <w:spacing w:before="60" w:after="60"/>
              <w:rPr>
                <w:szCs w:val="20"/>
                <w:lang w:eastAsia="en-AU"/>
              </w:rPr>
            </w:pPr>
            <w:r w:rsidRPr="00AF2FA5">
              <w:rPr>
                <w:szCs w:val="20"/>
                <w:lang w:eastAsia="en-AU"/>
              </w:rPr>
              <w:t>C.1 Safety or nutritional impact of labelling change</w:t>
            </w:r>
          </w:p>
        </w:tc>
      </w:tr>
      <w:tr w:rsidR="00AF2FA5" w:rsidRPr="00AF2FA5" w14:paraId="4CCF263A" w14:textId="77777777" w:rsidTr="00377FB2">
        <w:trPr>
          <w:cantSplit/>
        </w:trPr>
        <w:tc>
          <w:tcPr>
            <w:tcW w:w="817" w:type="dxa"/>
            <w:tcBorders>
              <w:top w:val="nil"/>
              <w:left w:val="nil"/>
              <w:bottom w:val="nil"/>
              <w:right w:val="nil"/>
            </w:tcBorders>
            <w:vAlign w:val="center"/>
          </w:tcPr>
          <w:p w14:paraId="11DED56C"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2CAE4416"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476CE25" w14:textId="77777777" w:rsidR="00AF2FA5" w:rsidRPr="00AF2FA5" w:rsidRDefault="00AF2FA5" w:rsidP="00AF2FA5">
            <w:pPr>
              <w:widowControl w:val="0"/>
              <w:spacing w:before="60" w:after="60"/>
              <w:rPr>
                <w:szCs w:val="20"/>
                <w:lang w:eastAsia="en-AU"/>
              </w:rPr>
            </w:pPr>
            <w:r w:rsidRPr="00AF2FA5">
              <w:rPr>
                <w:szCs w:val="20"/>
                <w:lang w:eastAsia="en-AU"/>
              </w:rPr>
              <w:t>C.2 Demonstrated consumer understanding of labelling change</w:t>
            </w:r>
          </w:p>
        </w:tc>
      </w:tr>
      <w:tr w:rsidR="00AF2FA5" w:rsidRPr="00AF2FA5" w14:paraId="3CD145CB" w14:textId="77777777" w:rsidTr="00377FB2">
        <w:trPr>
          <w:cantSplit/>
        </w:trPr>
        <w:tc>
          <w:tcPr>
            <w:tcW w:w="817" w:type="dxa"/>
            <w:tcBorders>
              <w:top w:val="nil"/>
              <w:left w:val="nil"/>
              <w:bottom w:val="single" w:sz="4" w:space="0" w:color="auto"/>
              <w:right w:val="nil"/>
            </w:tcBorders>
            <w:vAlign w:val="center"/>
          </w:tcPr>
          <w:p w14:paraId="41FA4F2B"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3ABC0521"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5A1D9B07" w14:textId="77777777" w:rsidR="00AF2FA5" w:rsidRPr="00AF2FA5" w:rsidRDefault="00AF2FA5" w:rsidP="00AF2FA5">
            <w:pPr>
              <w:widowControl w:val="0"/>
              <w:spacing w:before="60" w:after="60"/>
              <w:rPr>
                <w:szCs w:val="20"/>
                <w:lang w:eastAsia="en-AU"/>
              </w:rPr>
            </w:pPr>
            <w:r w:rsidRPr="00AF2FA5">
              <w:rPr>
                <w:szCs w:val="20"/>
                <w:lang w:eastAsia="en-AU"/>
              </w:rPr>
              <w:t>D Internationally recognised codes of practice and guidelines on labelling</w:t>
            </w:r>
          </w:p>
        </w:tc>
      </w:tr>
      <w:tr w:rsidR="00AF2FA5" w:rsidRPr="00AF2FA5" w14:paraId="1EDB66E0" w14:textId="77777777" w:rsidTr="00377FB2">
        <w:trPr>
          <w:cantSplit/>
        </w:trPr>
        <w:tc>
          <w:tcPr>
            <w:tcW w:w="9072" w:type="dxa"/>
            <w:gridSpan w:val="4"/>
            <w:tcBorders>
              <w:top w:val="single" w:sz="4" w:space="0" w:color="auto"/>
              <w:left w:val="nil"/>
              <w:bottom w:val="single" w:sz="4" w:space="0" w:color="auto"/>
              <w:right w:val="nil"/>
            </w:tcBorders>
            <w:shd w:val="clear" w:color="auto" w:fill="D6E3BC" w:themeFill="accent3" w:themeFillTint="66"/>
            <w:vAlign w:val="center"/>
          </w:tcPr>
          <w:p w14:paraId="436F45F3" w14:textId="77777777" w:rsidR="00AF2FA5" w:rsidRPr="00AF2FA5" w:rsidRDefault="00AF2FA5" w:rsidP="00AF2FA5">
            <w:pPr>
              <w:widowControl w:val="0"/>
              <w:spacing w:before="120" w:after="120"/>
              <w:jc w:val="center"/>
              <w:rPr>
                <w:b/>
                <w:szCs w:val="20"/>
                <w:lang w:eastAsia="en-AU"/>
              </w:rPr>
            </w:pPr>
            <w:r w:rsidRPr="00AF2FA5">
              <w:rPr>
                <w:b/>
                <w:szCs w:val="20"/>
                <w:lang w:eastAsia="en-AU"/>
              </w:rPr>
              <w:t>Special purpose foods – Other foods (3.6.3)</w:t>
            </w:r>
          </w:p>
        </w:tc>
      </w:tr>
      <w:tr w:rsidR="00AF2FA5" w:rsidRPr="00AF2FA5" w14:paraId="364B40A5"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620672EB"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2C738F84"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gridSpan w:val="2"/>
            <w:tcBorders>
              <w:top w:val="single" w:sz="4" w:space="0" w:color="auto"/>
              <w:left w:val="nil"/>
              <w:bottom w:val="single" w:sz="4" w:space="0" w:color="auto"/>
              <w:right w:val="nil"/>
            </w:tcBorders>
            <w:shd w:val="clear" w:color="auto" w:fill="EAF1DD" w:themeFill="accent3" w:themeFillTint="33"/>
          </w:tcPr>
          <w:p w14:paraId="6855953D"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2D3B5A74" w14:textId="77777777" w:rsidTr="00377FB2">
        <w:trPr>
          <w:cantSplit/>
        </w:trPr>
        <w:tc>
          <w:tcPr>
            <w:tcW w:w="817" w:type="dxa"/>
            <w:tcBorders>
              <w:top w:val="single" w:sz="4" w:space="0" w:color="auto"/>
              <w:left w:val="nil"/>
              <w:bottom w:val="nil"/>
              <w:right w:val="nil"/>
            </w:tcBorders>
            <w:vAlign w:val="center"/>
          </w:tcPr>
          <w:p w14:paraId="7FFBBA9A"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single" w:sz="4" w:space="0" w:color="auto"/>
              <w:left w:val="nil"/>
              <w:bottom w:val="nil"/>
              <w:right w:val="nil"/>
            </w:tcBorders>
            <w:vAlign w:val="center"/>
          </w:tcPr>
          <w:p w14:paraId="77329CC7" w14:textId="77777777" w:rsidR="00AF2FA5" w:rsidRPr="00AF2FA5" w:rsidRDefault="00AF2FA5" w:rsidP="00AF2FA5">
            <w:pPr>
              <w:widowControl w:val="0"/>
              <w:spacing w:before="60" w:after="60"/>
              <w:jc w:val="center"/>
              <w:rPr>
                <w:szCs w:val="20"/>
                <w:lang w:eastAsia="en-AU"/>
              </w:rPr>
            </w:pPr>
          </w:p>
        </w:tc>
        <w:tc>
          <w:tcPr>
            <w:tcW w:w="7546" w:type="dxa"/>
            <w:tcBorders>
              <w:top w:val="single" w:sz="4" w:space="0" w:color="auto"/>
              <w:left w:val="nil"/>
              <w:bottom w:val="nil"/>
              <w:right w:val="nil"/>
            </w:tcBorders>
            <w:vAlign w:val="center"/>
          </w:tcPr>
          <w:p w14:paraId="6BB581A4" w14:textId="77777777" w:rsidR="00AF2FA5" w:rsidRPr="00AF2FA5" w:rsidRDefault="00AF2FA5" w:rsidP="00AF2FA5">
            <w:pPr>
              <w:widowControl w:val="0"/>
              <w:spacing w:before="60" w:after="60"/>
              <w:rPr>
                <w:szCs w:val="20"/>
                <w:lang w:eastAsia="en-AU"/>
              </w:rPr>
            </w:pPr>
            <w:r w:rsidRPr="00AF2FA5">
              <w:rPr>
                <w:szCs w:val="20"/>
                <w:lang w:eastAsia="en-AU"/>
              </w:rPr>
              <w:t xml:space="preserve">A.1 Identity and need of target population </w:t>
            </w:r>
          </w:p>
        </w:tc>
      </w:tr>
      <w:tr w:rsidR="00AF2FA5" w:rsidRPr="00AF2FA5" w14:paraId="014D764D" w14:textId="77777777" w:rsidTr="00377FB2">
        <w:trPr>
          <w:cantSplit/>
        </w:trPr>
        <w:tc>
          <w:tcPr>
            <w:tcW w:w="817" w:type="dxa"/>
            <w:tcBorders>
              <w:top w:val="nil"/>
              <w:left w:val="nil"/>
              <w:bottom w:val="nil"/>
              <w:right w:val="nil"/>
            </w:tcBorders>
            <w:vAlign w:val="center"/>
          </w:tcPr>
          <w:p w14:paraId="5909E0F1"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6B075E5B"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4BBBCFA" w14:textId="77777777" w:rsidR="00AF2FA5" w:rsidRPr="00AF2FA5" w:rsidRDefault="00AF2FA5" w:rsidP="00AF2FA5">
            <w:pPr>
              <w:widowControl w:val="0"/>
              <w:spacing w:before="60" w:after="60"/>
              <w:rPr>
                <w:szCs w:val="20"/>
                <w:lang w:eastAsia="en-AU"/>
              </w:rPr>
            </w:pPr>
            <w:r w:rsidRPr="00AF2FA5">
              <w:rPr>
                <w:szCs w:val="20"/>
                <w:lang w:eastAsia="en-AU"/>
              </w:rPr>
              <w:t>A.2 Purpose of compositional change</w:t>
            </w:r>
          </w:p>
        </w:tc>
      </w:tr>
      <w:tr w:rsidR="00AF2FA5" w:rsidRPr="00AF2FA5" w14:paraId="6C63B2EE" w14:textId="77777777" w:rsidTr="00377FB2">
        <w:trPr>
          <w:cantSplit/>
        </w:trPr>
        <w:tc>
          <w:tcPr>
            <w:tcW w:w="817" w:type="dxa"/>
            <w:tcBorders>
              <w:top w:val="nil"/>
              <w:left w:val="nil"/>
              <w:bottom w:val="nil"/>
              <w:right w:val="nil"/>
            </w:tcBorders>
            <w:vAlign w:val="center"/>
          </w:tcPr>
          <w:p w14:paraId="13C01349"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4AB08A8C"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71BFF695" w14:textId="77777777" w:rsidR="00AF2FA5" w:rsidRPr="00AF2FA5" w:rsidRDefault="00AF2FA5" w:rsidP="00AF2FA5">
            <w:pPr>
              <w:widowControl w:val="0"/>
              <w:spacing w:before="60" w:after="60"/>
              <w:rPr>
                <w:szCs w:val="20"/>
                <w:lang w:eastAsia="en-AU"/>
              </w:rPr>
            </w:pPr>
            <w:r w:rsidRPr="00AF2FA5">
              <w:rPr>
                <w:szCs w:val="20"/>
                <w:lang w:eastAsia="en-AU"/>
              </w:rPr>
              <w:t>A.3 Safety of proposed compositional change</w:t>
            </w:r>
          </w:p>
        </w:tc>
      </w:tr>
      <w:tr w:rsidR="00AF2FA5" w:rsidRPr="00AF2FA5" w14:paraId="4E328E23" w14:textId="77777777" w:rsidTr="00377FB2">
        <w:trPr>
          <w:cantSplit/>
        </w:trPr>
        <w:tc>
          <w:tcPr>
            <w:tcW w:w="817" w:type="dxa"/>
            <w:tcBorders>
              <w:top w:val="nil"/>
              <w:left w:val="nil"/>
              <w:right w:val="nil"/>
            </w:tcBorders>
            <w:vAlign w:val="center"/>
          </w:tcPr>
          <w:p w14:paraId="47D4379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right w:val="nil"/>
            </w:tcBorders>
            <w:vAlign w:val="center"/>
          </w:tcPr>
          <w:p w14:paraId="336581AF"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right w:val="nil"/>
            </w:tcBorders>
            <w:vAlign w:val="center"/>
          </w:tcPr>
          <w:p w14:paraId="582CEAA5" w14:textId="77777777" w:rsidR="00AF2FA5" w:rsidRPr="00AF2FA5" w:rsidRDefault="00AF2FA5" w:rsidP="00AF2FA5">
            <w:pPr>
              <w:widowControl w:val="0"/>
              <w:spacing w:before="60" w:after="60"/>
              <w:rPr>
                <w:szCs w:val="20"/>
                <w:lang w:eastAsia="en-AU"/>
              </w:rPr>
            </w:pPr>
            <w:r w:rsidRPr="00AF2FA5">
              <w:rPr>
                <w:szCs w:val="20"/>
                <w:lang w:eastAsia="en-AU"/>
              </w:rPr>
              <w:t>A.4 Nutritional or performance impact</w:t>
            </w:r>
          </w:p>
        </w:tc>
      </w:tr>
      <w:tr w:rsidR="00AF2FA5" w:rsidRPr="00AF2FA5" w14:paraId="0ACE3F58" w14:textId="77777777" w:rsidTr="00377FB2">
        <w:trPr>
          <w:cantSplit/>
        </w:trPr>
        <w:tc>
          <w:tcPr>
            <w:tcW w:w="817" w:type="dxa"/>
            <w:tcBorders>
              <w:top w:val="nil"/>
              <w:left w:val="nil"/>
              <w:bottom w:val="nil"/>
              <w:right w:val="nil"/>
            </w:tcBorders>
            <w:vAlign w:val="center"/>
          </w:tcPr>
          <w:p w14:paraId="0483B886"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4C4A9E0F"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59E73D2" w14:textId="77777777" w:rsidR="00AF2FA5" w:rsidRPr="00AF2FA5" w:rsidRDefault="00AF2FA5" w:rsidP="00AF2FA5">
            <w:pPr>
              <w:widowControl w:val="0"/>
              <w:spacing w:before="60" w:after="60"/>
              <w:rPr>
                <w:szCs w:val="20"/>
                <w:lang w:eastAsia="en-AU"/>
              </w:rPr>
            </w:pPr>
            <w:r w:rsidRPr="00AF2FA5">
              <w:rPr>
                <w:szCs w:val="20"/>
                <w:lang w:eastAsia="en-AU"/>
              </w:rPr>
              <w:t>B.1 Dietary exposure data</w:t>
            </w:r>
          </w:p>
        </w:tc>
      </w:tr>
      <w:tr w:rsidR="00AF2FA5" w:rsidRPr="00AF2FA5" w14:paraId="5FC027D3" w14:textId="77777777" w:rsidTr="00377FB2">
        <w:trPr>
          <w:cantSplit/>
        </w:trPr>
        <w:tc>
          <w:tcPr>
            <w:tcW w:w="817" w:type="dxa"/>
            <w:tcBorders>
              <w:top w:val="nil"/>
              <w:left w:val="nil"/>
              <w:bottom w:val="nil"/>
              <w:right w:val="nil"/>
            </w:tcBorders>
            <w:vAlign w:val="center"/>
          </w:tcPr>
          <w:p w14:paraId="2560D6B5"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F199907"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641048A7" w14:textId="77777777" w:rsidR="00AF2FA5" w:rsidRPr="00AF2FA5" w:rsidRDefault="00AF2FA5" w:rsidP="00AF2FA5">
            <w:pPr>
              <w:widowControl w:val="0"/>
              <w:spacing w:before="60" w:after="60"/>
              <w:rPr>
                <w:szCs w:val="20"/>
                <w:lang w:eastAsia="en-AU"/>
              </w:rPr>
            </w:pPr>
            <w:r w:rsidRPr="00AF2FA5">
              <w:rPr>
                <w:szCs w:val="20"/>
                <w:lang w:eastAsia="en-AU"/>
              </w:rPr>
              <w:t>B.2 Level of consumption</w:t>
            </w:r>
          </w:p>
        </w:tc>
      </w:tr>
      <w:tr w:rsidR="00AF2FA5" w:rsidRPr="00AF2FA5" w14:paraId="63673712" w14:textId="77777777" w:rsidTr="00377FB2">
        <w:trPr>
          <w:cantSplit/>
        </w:trPr>
        <w:tc>
          <w:tcPr>
            <w:tcW w:w="817" w:type="dxa"/>
            <w:tcBorders>
              <w:top w:val="nil"/>
              <w:left w:val="nil"/>
              <w:bottom w:val="nil"/>
              <w:right w:val="nil"/>
            </w:tcBorders>
            <w:vAlign w:val="center"/>
          </w:tcPr>
          <w:p w14:paraId="69C4BED7"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3BDA1B3E"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3953EAE5" w14:textId="77777777" w:rsidR="00AF2FA5" w:rsidRPr="00AF2FA5" w:rsidRDefault="00AF2FA5" w:rsidP="00AF2FA5">
            <w:pPr>
              <w:widowControl w:val="0"/>
              <w:spacing w:before="60" w:after="60"/>
              <w:rPr>
                <w:szCs w:val="20"/>
                <w:lang w:eastAsia="en-AU"/>
              </w:rPr>
            </w:pPr>
            <w:r w:rsidRPr="00AF2FA5">
              <w:rPr>
                <w:szCs w:val="20"/>
                <w:lang w:eastAsia="en-AU"/>
              </w:rPr>
              <w:t>C.1 Safety and nutritional impact of labelling change</w:t>
            </w:r>
          </w:p>
        </w:tc>
      </w:tr>
      <w:tr w:rsidR="00AF2FA5" w:rsidRPr="00AF2FA5" w14:paraId="27DF05AD" w14:textId="77777777" w:rsidTr="00377FB2">
        <w:trPr>
          <w:cantSplit/>
        </w:trPr>
        <w:tc>
          <w:tcPr>
            <w:tcW w:w="817" w:type="dxa"/>
            <w:tcBorders>
              <w:top w:val="nil"/>
              <w:left w:val="nil"/>
              <w:bottom w:val="nil"/>
              <w:right w:val="nil"/>
            </w:tcBorders>
            <w:vAlign w:val="center"/>
          </w:tcPr>
          <w:p w14:paraId="09B88C41"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nil"/>
              <w:right w:val="nil"/>
            </w:tcBorders>
            <w:vAlign w:val="center"/>
          </w:tcPr>
          <w:p w14:paraId="07E93D82"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nil"/>
              <w:right w:val="nil"/>
            </w:tcBorders>
            <w:vAlign w:val="center"/>
          </w:tcPr>
          <w:p w14:paraId="19E957EE" w14:textId="77777777" w:rsidR="00AF2FA5" w:rsidRPr="00AF2FA5" w:rsidRDefault="00AF2FA5" w:rsidP="00AF2FA5">
            <w:pPr>
              <w:widowControl w:val="0"/>
              <w:spacing w:before="60" w:after="60"/>
              <w:rPr>
                <w:szCs w:val="20"/>
                <w:lang w:eastAsia="en-AU"/>
              </w:rPr>
            </w:pPr>
            <w:r w:rsidRPr="00AF2FA5">
              <w:rPr>
                <w:szCs w:val="20"/>
                <w:lang w:eastAsia="en-AU"/>
              </w:rPr>
              <w:t>C.2 Demonstrated consumer understanding of labelling change</w:t>
            </w:r>
          </w:p>
        </w:tc>
      </w:tr>
      <w:tr w:rsidR="00AF2FA5" w:rsidRPr="00AF2FA5" w14:paraId="60551F5D" w14:textId="77777777" w:rsidTr="00377FB2">
        <w:trPr>
          <w:cantSplit/>
        </w:trPr>
        <w:tc>
          <w:tcPr>
            <w:tcW w:w="817" w:type="dxa"/>
            <w:tcBorders>
              <w:top w:val="nil"/>
              <w:left w:val="nil"/>
              <w:bottom w:val="single" w:sz="4" w:space="0" w:color="auto"/>
              <w:right w:val="nil"/>
            </w:tcBorders>
            <w:vAlign w:val="center"/>
          </w:tcPr>
          <w:p w14:paraId="31E98AE0" w14:textId="77777777" w:rsidR="00AF2FA5" w:rsidRPr="00AF2FA5" w:rsidRDefault="00AF2FA5" w:rsidP="00AF2FA5">
            <w:pPr>
              <w:widowControl w:val="0"/>
              <w:spacing w:before="60" w:after="60"/>
              <w:jc w:val="center"/>
              <w:rPr>
                <w:szCs w:val="20"/>
                <w:lang w:eastAsia="en-AU"/>
              </w:rPr>
            </w:pPr>
            <w:r w:rsidRPr="00AF2FA5">
              <w:rPr>
                <w:szCs w:val="20"/>
                <w:lang w:eastAsia="en-AU"/>
              </w:rPr>
              <w:sym w:font="Wingdings 2" w:char="F0A3"/>
            </w:r>
          </w:p>
        </w:tc>
        <w:tc>
          <w:tcPr>
            <w:tcW w:w="709" w:type="dxa"/>
            <w:gridSpan w:val="2"/>
            <w:tcBorders>
              <w:top w:val="nil"/>
              <w:left w:val="nil"/>
              <w:bottom w:val="single" w:sz="4" w:space="0" w:color="auto"/>
              <w:right w:val="nil"/>
            </w:tcBorders>
            <w:vAlign w:val="center"/>
          </w:tcPr>
          <w:p w14:paraId="678182B9" w14:textId="77777777" w:rsidR="00AF2FA5" w:rsidRPr="00AF2FA5" w:rsidRDefault="00AF2FA5" w:rsidP="00AF2FA5">
            <w:pPr>
              <w:widowControl w:val="0"/>
              <w:spacing w:before="60" w:after="60"/>
              <w:jc w:val="center"/>
              <w:rPr>
                <w:szCs w:val="20"/>
                <w:lang w:eastAsia="en-AU"/>
              </w:rPr>
            </w:pPr>
          </w:p>
        </w:tc>
        <w:tc>
          <w:tcPr>
            <w:tcW w:w="7546" w:type="dxa"/>
            <w:tcBorders>
              <w:top w:val="nil"/>
              <w:left w:val="nil"/>
              <w:bottom w:val="single" w:sz="4" w:space="0" w:color="auto"/>
              <w:right w:val="nil"/>
            </w:tcBorders>
            <w:vAlign w:val="center"/>
          </w:tcPr>
          <w:p w14:paraId="6E80DAC1" w14:textId="77777777" w:rsidR="00AF2FA5" w:rsidRPr="00AF2FA5" w:rsidRDefault="00AF2FA5" w:rsidP="00AF2FA5">
            <w:pPr>
              <w:widowControl w:val="0"/>
              <w:spacing w:before="60" w:after="60"/>
              <w:rPr>
                <w:szCs w:val="20"/>
                <w:lang w:eastAsia="en-AU"/>
              </w:rPr>
            </w:pPr>
            <w:r w:rsidRPr="00AF2FA5">
              <w:rPr>
                <w:szCs w:val="20"/>
                <w:lang w:eastAsia="en-AU"/>
              </w:rPr>
              <w:t>D Internationally recognised codes of practice and guidelines</w:t>
            </w:r>
          </w:p>
        </w:tc>
      </w:tr>
    </w:tbl>
    <w:p w14:paraId="3CA1195D" w14:textId="77777777" w:rsidR="00AF2FA5" w:rsidRPr="00AF2FA5" w:rsidRDefault="00AF2FA5" w:rsidP="00AF2FA5">
      <w:pPr>
        <w:keepNext/>
        <w:widowControl w:val="0"/>
        <w:spacing w:after="240"/>
        <w:ind w:left="851" w:hanging="851"/>
        <w:jc w:val="center"/>
        <w:outlineLvl w:val="1"/>
        <w:rPr>
          <w:rFonts w:cs="Arial"/>
          <w:b/>
          <w:bCs/>
          <w:iCs/>
          <w:color w:val="008000"/>
          <w:sz w:val="28"/>
          <w:szCs w:val="28"/>
          <w:lang w:eastAsia="en-AU"/>
        </w:rPr>
      </w:pPr>
      <w:bookmarkStart w:id="776" w:name="_Toc165787724"/>
      <w:bookmarkStart w:id="777" w:name="_Toc165787814"/>
      <w:bookmarkStart w:id="778" w:name="_Toc171132316"/>
      <w:bookmarkStart w:id="779" w:name="_Toc215907232"/>
      <w:bookmarkStart w:id="780" w:name="_Toc216858721"/>
      <w:bookmarkStart w:id="781" w:name="_Toc216859082"/>
      <w:bookmarkStart w:id="782" w:name="_Toc216859143"/>
      <w:bookmarkStart w:id="783" w:name="_Toc364340555"/>
      <w:bookmarkStart w:id="784" w:name="_Toc404612977"/>
      <w:bookmarkStart w:id="785" w:name="_Toc429409194"/>
      <w:bookmarkStart w:id="786" w:name="_Toc432171873"/>
      <w:bookmarkStart w:id="787" w:name="_Toc432512002"/>
      <w:bookmarkEnd w:id="760"/>
      <w:bookmarkEnd w:id="761"/>
      <w:bookmarkEnd w:id="762"/>
      <w:bookmarkEnd w:id="763"/>
      <w:bookmarkEnd w:id="764"/>
      <w:bookmarkEnd w:id="765"/>
      <w:bookmarkEnd w:id="766"/>
      <w:r w:rsidRPr="00AF2FA5">
        <w:rPr>
          <w:rFonts w:cs="Arial"/>
          <w:b/>
          <w:bCs/>
          <w:iCs/>
          <w:color w:val="008000"/>
          <w:sz w:val="28"/>
          <w:szCs w:val="28"/>
          <w:lang w:eastAsia="en-AU"/>
        </w:rPr>
        <w:lastRenderedPageBreak/>
        <w:t>Checklist for applications for food production</w:t>
      </w:r>
      <w:bookmarkEnd w:id="776"/>
      <w:bookmarkEnd w:id="777"/>
      <w:bookmarkEnd w:id="778"/>
      <w:bookmarkEnd w:id="779"/>
      <w:bookmarkEnd w:id="780"/>
      <w:bookmarkEnd w:id="781"/>
      <w:bookmarkEnd w:id="782"/>
      <w:bookmarkEnd w:id="783"/>
      <w:bookmarkEnd w:id="784"/>
      <w:bookmarkEnd w:id="785"/>
      <w:bookmarkEnd w:id="786"/>
      <w:bookmarkEnd w:id="787"/>
    </w:p>
    <w:p w14:paraId="0B56D1D1" w14:textId="77777777" w:rsidR="00AF2FA5" w:rsidRPr="00AF2FA5" w:rsidRDefault="00AF2FA5" w:rsidP="00AF2FA5">
      <w:pPr>
        <w:widowControl w:val="0"/>
        <w:rPr>
          <w:szCs w:val="20"/>
          <w:lang w:eastAsia="en-AU"/>
        </w:rPr>
      </w:pPr>
      <w:r w:rsidRPr="00AF2FA5">
        <w:rPr>
          <w:szCs w:val="20"/>
          <w:lang w:eastAsia="en-AU"/>
        </w:rPr>
        <w:t>This Checklist is in addition to the Checklist for Guideline 3.1.1 and will assist you in determining if you have met the information requirements as specified in Sections 3.7.1–3.7.2.</w:t>
      </w:r>
    </w:p>
    <w:p w14:paraId="1CBBE7EA" w14:textId="77777777" w:rsidR="00AF2FA5" w:rsidRPr="00AF2FA5" w:rsidRDefault="00AF2FA5" w:rsidP="00AF2FA5">
      <w:pPr>
        <w:widowControl w:val="0"/>
        <w:rPr>
          <w:lang w:eastAsia="en-AU"/>
        </w:rPr>
      </w:pPr>
    </w:p>
    <w:tbl>
      <w:tblPr>
        <w:tblW w:w="9072" w:type="dxa"/>
        <w:tblLook w:val="01E0" w:firstRow="1" w:lastRow="1" w:firstColumn="1" w:lastColumn="1" w:noHBand="0" w:noVBand="0"/>
      </w:tblPr>
      <w:tblGrid>
        <w:gridCol w:w="817"/>
        <w:gridCol w:w="695"/>
        <w:gridCol w:w="7560"/>
      </w:tblGrid>
      <w:tr w:rsidR="00AF2FA5" w:rsidRPr="00AF2FA5" w14:paraId="36B3020E" w14:textId="77777777" w:rsidTr="00377FB2">
        <w:trPr>
          <w:cantSplit/>
        </w:trPr>
        <w:tc>
          <w:tcPr>
            <w:tcW w:w="9072" w:type="dxa"/>
            <w:gridSpan w:val="3"/>
            <w:tcBorders>
              <w:top w:val="single" w:sz="4" w:space="0" w:color="auto"/>
              <w:left w:val="nil"/>
              <w:bottom w:val="single" w:sz="4" w:space="0" w:color="auto"/>
              <w:right w:val="nil"/>
            </w:tcBorders>
            <w:shd w:val="clear" w:color="auto" w:fill="D6E3BC" w:themeFill="accent3" w:themeFillTint="66"/>
            <w:vAlign w:val="center"/>
          </w:tcPr>
          <w:p w14:paraId="6FBCBD31" w14:textId="77777777" w:rsidR="00AF2FA5" w:rsidRPr="00AF2FA5" w:rsidRDefault="00AF2FA5" w:rsidP="00AF2FA5">
            <w:pPr>
              <w:widowControl w:val="0"/>
              <w:spacing w:before="120" w:after="120"/>
              <w:jc w:val="center"/>
              <w:rPr>
                <w:b/>
                <w:lang w:eastAsia="en-AU"/>
              </w:rPr>
            </w:pPr>
            <w:r w:rsidRPr="00AF2FA5">
              <w:rPr>
                <w:b/>
                <w:lang w:eastAsia="en-AU"/>
              </w:rPr>
              <w:t>Food safety standards (3.7.1)</w:t>
            </w:r>
          </w:p>
        </w:tc>
      </w:tr>
      <w:tr w:rsidR="00AF2FA5" w:rsidRPr="00AF2FA5" w14:paraId="66979EE2"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0C62934E"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3CB9BE00"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tcBorders>
              <w:top w:val="single" w:sz="4" w:space="0" w:color="auto"/>
              <w:left w:val="nil"/>
              <w:bottom w:val="single" w:sz="4" w:space="0" w:color="auto"/>
              <w:right w:val="nil"/>
            </w:tcBorders>
            <w:shd w:val="clear" w:color="auto" w:fill="EAF1DD" w:themeFill="accent3" w:themeFillTint="33"/>
          </w:tcPr>
          <w:p w14:paraId="3CBAD559"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75F47C25" w14:textId="77777777" w:rsidTr="00377FB2">
        <w:trPr>
          <w:cantSplit/>
        </w:trPr>
        <w:tc>
          <w:tcPr>
            <w:tcW w:w="817" w:type="dxa"/>
            <w:tcBorders>
              <w:top w:val="single" w:sz="4" w:space="0" w:color="auto"/>
              <w:left w:val="nil"/>
              <w:right w:val="nil"/>
            </w:tcBorders>
            <w:vAlign w:val="center"/>
          </w:tcPr>
          <w:p w14:paraId="61B71EFD"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single" w:sz="4" w:space="0" w:color="auto"/>
              <w:left w:val="nil"/>
              <w:right w:val="nil"/>
            </w:tcBorders>
            <w:vAlign w:val="center"/>
          </w:tcPr>
          <w:p w14:paraId="492CB669" w14:textId="77777777" w:rsidR="00AF2FA5" w:rsidRPr="00AF2FA5" w:rsidRDefault="00AF2FA5" w:rsidP="00AF2FA5">
            <w:pPr>
              <w:widowControl w:val="0"/>
              <w:spacing w:before="60" w:after="60"/>
              <w:jc w:val="center"/>
              <w:rPr>
                <w:szCs w:val="20"/>
                <w:lang w:eastAsia="en-AU"/>
              </w:rPr>
            </w:pPr>
          </w:p>
        </w:tc>
        <w:tc>
          <w:tcPr>
            <w:tcW w:w="7560" w:type="dxa"/>
            <w:tcBorders>
              <w:top w:val="single" w:sz="4" w:space="0" w:color="auto"/>
              <w:left w:val="nil"/>
              <w:right w:val="nil"/>
            </w:tcBorders>
            <w:vAlign w:val="center"/>
          </w:tcPr>
          <w:p w14:paraId="535EC691" w14:textId="77777777" w:rsidR="00AF2FA5" w:rsidRPr="00AF2FA5" w:rsidRDefault="00AF2FA5" w:rsidP="00AF2FA5">
            <w:pPr>
              <w:widowControl w:val="0"/>
              <w:spacing w:before="60" w:after="60"/>
              <w:rPr>
                <w:szCs w:val="20"/>
                <w:lang w:eastAsia="en-AU"/>
              </w:rPr>
            </w:pPr>
            <w:r w:rsidRPr="00AF2FA5">
              <w:rPr>
                <w:szCs w:val="20"/>
                <w:lang w:eastAsia="en-AU"/>
              </w:rPr>
              <w:t>A.1 Public health and safety data</w:t>
            </w:r>
          </w:p>
        </w:tc>
      </w:tr>
      <w:tr w:rsidR="00AF2FA5" w:rsidRPr="00AF2FA5" w14:paraId="7AD4DFFC" w14:textId="77777777" w:rsidTr="00377FB2">
        <w:trPr>
          <w:cantSplit/>
        </w:trPr>
        <w:tc>
          <w:tcPr>
            <w:tcW w:w="817" w:type="dxa"/>
            <w:tcBorders>
              <w:left w:val="nil"/>
              <w:bottom w:val="single" w:sz="4" w:space="0" w:color="auto"/>
              <w:right w:val="nil"/>
            </w:tcBorders>
            <w:vAlign w:val="center"/>
          </w:tcPr>
          <w:p w14:paraId="3F4B7E9E"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left w:val="nil"/>
              <w:bottom w:val="single" w:sz="4" w:space="0" w:color="auto"/>
              <w:right w:val="nil"/>
            </w:tcBorders>
            <w:vAlign w:val="center"/>
          </w:tcPr>
          <w:p w14:paraId="4E4551E2" w14:textId="77777777" w:rsidR="00AF2FA5" w:rsidRPr="00AF2FA5" w:rsidRDefault="00AF2FA5" w:rsidP="00AF2FA5">
            <w:pPr>
              <w:widowControl w:val="0"/>
              <w:spacing w:before="60" w:after="60"/>
              <w:jc w:val="center"/>
              <w:rPr>
                <w:szCs w:val="20"/>
                <w:lang w:eastAsia="en-AU"/>
              </w:rPr>
            </w:pPr>
          </w:p>
        </w:tc>
        <w:tc>
          <w:tcPr>
            <w:tcW w:w="7560" w:type="dxa"/>
            <w:tcBorders>
              <w:left w:val="nil"/>
              <w:bottom w:val="single" w:sz="4" w:space="0" w:color="auto"/>
              <w:right w:val="nil"/>
            </w:tcBorders>
            <w:vAlign w:val="center"/>
          </w:tcPr>
          <w:p w14:paraId="546326D0" w14:textId="77777777" w:rsidR="00AF2FA5" w:rsidRPr="00AF2FA5" w:rsidRDefault="00AF2FA5" w:rsidP="00AF2FA5">
            <w:pPr>
              <w:widowControl w:val="0"/>
              <w:spacing w:before="60" w:after="60"/>
              <w:rPr>
                <w:szCs w:val="20"/>
                <w:lang w:eastAsia="en-AU"/>
              </w:rPr>
            </w:pPr>
            <w:r w:rsidRPr="00AF2FA5">
              <w:rPr>
                <w:szCs w:val="20"/>
                <w:lang w:eastAsia="en-AU"/>
              </w:rPr>
              <w:t>B.1 Projected costs to food industry</w:t>
            </w:r>
          </w:p>
        </w:tc>
      </w:tr>
      <w:tr w:rsidR="00AF2FA5" w:rsidRPr="00AF2FA5" w14:paraId="02101161" w14:textId="77777777" w:rsidTr="00377FB2">
        <w:trPr>
          <w:cantSplit/>
        </w:trPr>
        <w:tc>
          <w:tcPr>
            <w:tcW w:w="9072" w:type="dxa"/>
            <w:gridSpan w:val="3"/>
            <w:tcBorders>
              <w:top w:val="single" w:sz="4" w:space="0" w:color="auto"/>
              <w:left w:val="nil"/>
              <w:bottom w:val="single" w:sz="4" w:space="0" w:color="auto"/>
              <w:right w:val="nil"/>
            </w:tcBorders>
            <w:shd w:val="clear" w:color="auto" w:fill="D6E3BC" w:themeFill="accent3" w:themeFillTint="66"/>
            <w:vAlign w:val="center"/>
          </w:tcPr>
          <w:p w14:paraId="53A1D25D" w14:textId="77777777" w:rsidR="00AF2FA5" w:rsidRPr="00AF2FA5" w:rsidRDefault="00AF2FA5" w:rsidP="00AF2FA5">
            <w:pPr>
              <w:widowControl w:val="0"/>
              <w:spacing w:before="120" w:after="120"/>
              <w:jc w:val="center"/>
              <w:rPr>
                <w:b/>
                <w:lang w:eastAsia="en-AU"/>
              </w:rPr>
            </w:pPr>
            <w:r w:rsidRPr="00AF2FA5">
              <w:rPr>
                <w:b/>
                <w:lang w:eastAsia="en-AU"/>
              </w:rPr>
              <w:t>Food processing and primary production (3.7.2)</w:t>
            </w:r>
          </w:p>
        </w:tc>
      </w:tr>
      <w:tr w:rsidR="00AF2FA5" w:rsidRPr="00AF2FA5" w14:paraId="47F2EF8D" w14:textId="77777777" w:rsidTr="00377FB2">
        <w:trPr>
          <w:cantSplit/>
        </w:trPr>
        <w:tc>
          <w:tcPr>
            <w:tcW w:w="817" w:type="dxa"/>
            <w:tcBorders>
              <w:top w:val="single" w:sz="4" w:space="0" w:color="auto"/>
              <w:left w:val="nil"/>
              <w:bottom w:val="single" w:sz="4" w:space="0" w:color="auto"/>
              <w:right w:val="nil"/>
            </w:tcBorders>
            <w:shd w:val="clear" w:color="auto" w:fill="EAF1DD" w:themeFill="accent3" w:themeFillTint="33"/>
          </w:tcPr>
          <w:p w14:paraId="3D7776AD" w14:textId="77777777" w:rsidR="00AF2FA5" w:rsidRPr="00AF2FA5" w:rsidRDefault="00AF2FA5" w:rsidP="00AF2FA5">
            <w:pPr>
              <w:widowControl w:val="0"/>
              <w:spacing w:before="60"/>
              <w:rPr>
                <w:b/>
                <w:szCs w:val="20"/>
                <w:lang w:eastAsia="en-AU"/>
              </w:rPr>
            </w:pPr>
            <w:r w:rsidRPr="00AF2FA5">
              <w:rPr>
                <w:b/>
                <w:szCs w:val="20"/>
                <w:lang w:eastAsia="en-AU"/>
              </w:rPr>
              <w:t>Check</w:t>
            </w:r>
          </w:p>
        </w:tc>
        <w:tc>
          <w:tcPr>
            <w:tcW w:w="695" w:type="dxa"/>
            <w:tcBorders>
              <w:top w:val="single" w:sz="4" w:space="0" w:color="auto"/>
              <w:left w:val="nil"/>
              <w:bottom w:val="single" w:sz="4" w:space="0" w:color="auto"/>
              <w:right w:val="nil"/>
            </w:tcBorders>
            <w:shd w:val="clear" w:color="auto" w:fill="EAF1DD" w:themeFill="accent3" w:themeFillTint="33"/>
          </w:tcPr>
          <w:p w14:paraId="2B10ACC8" w14:textId="77777777" w:rsidR="00AF2FA5" w:rsidRPr="00AF2FA5" w:rsidRDefault="00AF2FA5" w:rsidP="00AF2FA5">
            <w:pPr>
              <w:widowControl w:val="0"/>
              <w:spacing w:before="60" w:after="60"/>
              <w:rPr>
                <w:b/>
                <w:szCs w:val="20"/>
                <w:lang w:eastAsia="en-AU"/>
              </w:rPr>
            </w:pPr>
            <w:r w:rsidRPr="00AF2FA5">
              <w:rPr>
                <w:b/>
                <w:szCs w:val="20"/>
                <w:lang w:eastAsia="en-AU"/>
              </w:rPr>
              <w:t>Page No.</w:t>
            </w:r>
          </w:p>
        </w:tc>
        <w:tc>
          <w:tcPr>
            <w:tcW w:w="7560" w:type="dxa"/>
            <w:tcBorders>
              <w:top w:val="single" w:sz="4" w:space="0" w:color="auto"/>
              <w:left w:val="nil"/>
              <w:bottom w:val="single" w:sz="4" w:space="0" w:color="auto"/>
              <w:right w:val="nil"/>
            </w:tcBorders>
            <w:shd w:val="clear" w:color="auto" w:fill="EAF1DD" w:themeFill="accent3" w:themeFillTint="33"/>
          </w:tcPr>
          <w:p w14:paraId="39C14EA5" w14:textId="77777777" w:rsidR="00AF2FA5" w:rsidRPr="00AF2FA5" w:rsidRDefault="00AF2FA5" w:rsidP="00AF2FA5">
            <w:pPr>
              <w:widowControl w:val="0"/>
              <w:spacing w:before="60"/>
              <w:rPr>
                <w:b/>
                <w:szCs w:val="20"/>
                <w:lang w:eastAsia="en-AU"/>
              </w:rPr>
            </w:pPr>
            <w:r w:rsidRPr="00AF2FA5">
              <w:rPr>
                <w:b/>
                <w:szCs w:val="20"/>
                <w:lang w:eastAsia="en-AU"/>
              </w:rPr>
              <w:t>Mandatory requirements</w:t>
            </w:r>
          </w:p>
        </w:tc>
      </w:tr>
      <w:tr w:rsidR="00AF2FA5" w:rsidRPr="00AF2FA5" w14:paraId="75156A64" w14:textId="77777777" w:rsidTr="00377FB2">
        <w:trPr>
          <w:cantSplit/>
        </w:trPr>
        <w:tc>
          <w:tcPr>
            <w:tcW w:w="817" w:type="dxa"/>
            <w:tcBorders>
              <w:top w:val="single" w:sz="4" w:space="0" w:color="auto"/>
              <w:left w:val="nil"/>
              <w:bottom w:val="single" w:sz="4" w:space="0" w:color="auto"/>
              <w:right w:val="nil"/>
            </w:tcBorders>
            <w:vAlign w:val="center"/>
          </w:tcPr>
          <w:p w14:paraId="4DDCC55F" w14:textId="77777777" w:rsidR="00AF2FA5" w:rsidRPr="00AF2FA5" w:rsidRDefault="00AF2FA5" w:rsidP="00AF2FA5">
            <w:pPr>
              <w:widowControl w:val="0"/>
              <w:spacing w:before="60" w:after="60"/>
              <w:jc w:val="center"/>
              <w:rPr>
                <w:lang w:eastAsia="en-AU"/>
              </w:rPr>
            </w:pPr>
            <w:r w:rsidRPr="00AF2FA5">
              <w:rPr>
                <w:szCs w:val="20"/>
                <w:lang w:eastAsia="en-AU"/>
              </w:rPr>
              <w:sym w:font="Wingdings 2" w:char="F0A3"/>
            </w:r>
          </w:p>
        </w:tc>
        <w:tc>
          <w:tcPr>
            <w:tcW w:w="695" w:type="dxa"/>
            <w:tcBorders>
              <w:top w:val="single" w:sz="4" w:space="0" w:color="auto"/>
              <w:left w:val="nil"/>
              <w:bottom w:val="single" w:sz="4" w:space="0" w:color="auto"/>
              <w:right w:val="nil"/>
            </w:tcBorders>
            <w:vAlign w:val="center"/>
          </w:tcPr>
          <w:p w14:paraId="298C9C7D" w14:textId="77777777" w:rsidR="00AF2FA5" w:rsidRPr="00AF2FA5" w:rsidRDefault="00AF2FA5" w:rsidP="00AF2FA5">
            <w:pPr>
              <w:widowControl w:val="0"/>
              <w:spacing w:before="60" w:after="60"/>
              <w:jc w:val="center"/>
              <w:rPr>
                <w:szCs w:val="20"/>
                <w:lang w:eastAsia="en-AU"/>
              </w:rPr>
            </w:pPr>
          </w:p>
        </w:tc>
        <w:tc>
          <w:tcPr>
            <w:tcW w:w="7560" w:type="dxa"/>
            <w:tcBorders>
              <w:top w:val="single" w:sz="4" w:space="0" w:color="auto"/>
              <w:left w:val="nil"/>
              <w:bottom w:val="single" w:sz="4" w:space="0" w:color="auto"/>
              <w:right w:val="nil"/>
            </w:tcBorders>
            <w:vAlign w:val="center"/>
          </w:tcPr>
          <w:p w14:paraId="125C2C1F" w14:textId="77777777" w:rsidR="00AF2FA5" w:rsidRPr="00AF2FA5" w:rsidRDefault="00AF2FA5" w:rsidP="00AF2FA5">
            <w:pPr>
              <w:widowControl w:val="0"/>
              <w:spacing w:before="60" w:after="60"/>
              <w:rPr>
                <w:szCs w:val="20"/>
                <w:lang w:eastAsia="en-AU"/>
              </w:rPr>
            </w:pPr>
            <w:r w:rsidRPr="00AF2FA5">
              <w:rPr>
                <w:szCs w:val="20"/>
                <w:lang w:eastAsia="en-AU"/>
              </w:rPr>
              <w:t>A.1 Public health and safety data</w:t>
            </w:r>
          </w:p>
        </w:tc>
      </w:tr>
    </w:tbl>
    <w:p w14:paraId="519F62F5" w14:textId="77777777" w:rsidR="00AF2FA5" w:rsidRPr="00AF2FA5" w:rsidRDefault="00AF2FA5" w:rsidP="00AF2FA5">
      <w:pPr>
        <w:widowControl w:val="0"/>
        <w:rPr>
          <w:lang w:eastAsia="en-AU"/>
        </w:rPr>
      </w:pPr>
      <w:r w:rsidRPr="00AF2FA5">
        <w:rPr>
          <w:lang w:eastAsia="en-AU"/>
        </w:rPr>
        <w:t xml:space="preserve"> </w:t>
      </w:r>
    </w:p>
    <w:p w14:paraId="6AA428BE" w14:textId="5274B13C" w:rsidR="00357D3B" w:rsidRDefault="00357D3B" w:rsidP="00AF2FA5">
      <w:pPr>
        <w:widowControl w:val="0"/>
        <w:rPr>
          <w:lang w:eastAsia="en-AU"/>
        </w:rPr>
      </w:pPr>
      <w:r>
        <w:rPr>
          <w:lang w:eastAsia="en-AU"/>
        </w:rPr>
        <w:br w:type="page"/>
      </w:r>
    </w:p>
    <w:p w14:paraId="462AF57A" w14:textId="77777777" w:rsidR="00E5671B" w:rsidRPr="00E5671B" w:rsidRDefault="00E5671B" w:rsidP="00E5671B">
      <w:pPr>
        <w:keepNext/>
        <w:widowControl w:val="0"/>
        <w:spacing w:after="240"/>
        <w:ind w:left="851" w:hanging="851"/>
        <w:jc w:val="center"/>
        <w:outlineLvl w:val="0"/>
        <w:rPr>
          <w:rFonts w:cs="Arial"/>
          <w:b/>
          <w:bCs/>
          <w:kern w:val="32"/>
          <w:sz w:val="40"/>
          <w:szCs w:val="32"/>
          <w:lang w:eastAsia="en-AU"/>
        </w:rPr>
      </w:pPr>
      <w:bookmarkStart w:id="788" w:name="_Toc216858722"/>
      <w:bookmarkStart w:id="789" w:name="_Toc216859083"/>
      <w:bookmarkStart w:id="790" w:name="_Toc216859144"/>
      <w:bookmarkStart w:id="791" w:name="_Toc419989186"/>
      <w:bookmarkStart w:id="792" w:name="_Toc215907233"/>
      <w:r w:rsidRPr="00E5671B">
        <w:rPr>
          <w:rFonts w:cs="Arial"/>
          <w:b/>
          <w:bCs/>
          <w:kern w:val="32"/>
          <w:sz w:val="40"/>
          <w:szCs w:val="32"/>
          <w:lang w:eastAsia="en-AU"/>
        </w:rPr>
        <w:lastRenderedPageBreak/>
        <w:t>Amendment h</w:t>
      </w:r>
      <w:bookmarkEnd w:id="788"/>
      <w:bookmarkEnd w:id="789"/>
      <w:bookmarkEnd w:id="790"/>
      <w:r w:rsidRPr="00E5671B">
        <w:rPr>
          <w:rFonts w:cs="Arial"/>
          <w:b/>
          <w:bCs/>
          <w:kern w:val="32"/>
          <w:sz w:val="40"/>
          <w:szCs w:val="32"/>
          <w:lang w:eastAsia="en-AU"/>
        </w:rPr>
        <w:t>istory</w:t>
      </w:r>
      <w:bookmarkEnd w:id="791"/>
    </w:p>
    <w:p w14:paraId="79181F43" w14:textId="77777777" w:rsidR="00E5671B" w:rsidRPr="00E5671B" w:rsidRDefault="00E5671B" w:rsidP="00E5671B">
      <w:pPr>
        <w:widowControl w:val="0"/>
        <w:rPr>
          <w:b/>
          <w:lang w:eastAsia="en-AU"/>
        </w:rPr>
      </w:pPr>
      <w:r w:rsidRPr="00E5671B">
        <w:rPr>
          <w:b/>
          <w:lang w:eastAsia="en-AU"/>
        </w:rPr>
        <w:t>Note 1</w:t>
      </w:r>
    </w:p>
    <w:p w14:paraId="2D74344B" w14:textId="77777777" w:rsidR="00E5671B" w:rsidRPr="00E5671B" w:rsidRDefault="00E5671B" w:rsidP="00E5671B">
      <w:pPr>
        <w:widowControl w:val="0"/>
        <w:rPr>
          <w:lang w:eastAsia="en-AU"/>
        </w:rPr>
      </w:pPr>
      <w:r w:rsidRPr="00E5671B">
        <w:rPr>
          <w:lang w:eastAsia="en-AU"/>
        </w:rPr>
        <w:t xml:space="preserve">Part 3 of the FSANZ </w:t>
      </w:r>
      <w:r w:rsidRPr="00E5671B">
        <w:rPr>
          <w:i/>
          <w:lang w:eastAsia="en-AU"/>
        </w:rPr>
        <w:t>Application Handbook</w:t>
      </w:r>
      <w:r w:rsidRPr="00E5671B">
        <w:rPr>
          <w:lang w:eastAsia="en-AU"/>
        </w:rPr>
        <w:t xml:space="preserve"> (in force under section 23 of the </w:t>
      </w:r>
      <w:r w:rsidRPr="00E5671B">
        <w:rPr>
          <w:i/>
          <w:iCs/>
          <w:lang w:eastAsia="en-AU"/>
        </w:rPr>
        <w:t xml:space="preserve">Food Standards </w:t>
      </w:r>
      <w:r w:rsidRPr="00E5671B">
        <w:rPr>
          <w:i/>
          <w:lang w:eastAsia="en-AU"/>
        </w:rPr>
        <w:t>Australia New Zealand Act 1991</w:t>
      </w:r>
      <w:r w:rsidRPr="00E5671B">
        <w:rPr>
          <w:lang w:eastAsia="en-AU"/>
        </w:rPr>
        <w:t xml:space="preserve">) as shown in this compilation is amended as indicated in the Tables below. </w:t>
      </w:r>
    </w:p>
    <w:p w14:paraId="5E06EAC0" w14:textId="77777777" w:rsidR="00E5671B" w:rsidRPr="00E5671B" w:rsidRDefault="00E5671B" w:rsidP="00E5671B">
      <w:pPr>
        <w:widowControl w:val="0"/>
        <w:rPr>
          <w:lang w:eastAsia="en-AU"/>
        </w:rPr>
      </w:pPr>
    </w:p>
    <w:p w14:paraId="4A68A8DB" w14:textId="77777777" w:rsidR="00E5671B" w:rsidRPr="00E5671B" w:rsidRDefault="00E5671B" w:rsidP="00E5671B">
      <w:pPr>
        <w:widowControl w:val="0"/>
        <w:rPr>
          <w:lang w:eastAsia="en-AU"/>
        </w:rPr>
      </w:pPr>
      <w:r w:rsidRPr="00E5671B">
        <w:rPr>
          <w:lang w:eastAsia="en-AU"/>
        </w:rPr>
        <w:t>This is a compilation of Part 3 as in force on</w:t>
      </w:r>
      <w:r w:rsidRPr="00E5671B">
        <w:rPr>
          <w:b/>
          <w:lang w:eastAsia="en-AU"/>
        </w:rPr>
        <w:t xml:space="preserve"> 1 March 2016</w:t>
      </w:r>
      <w:r w:rsidRPr="00E5671B">
        <w:rPr>
          <w:lang w:eastAsia="en-AU"/>
        </w:rPr>
        <w:t xml:space="preserve"> (up to Amendment No. 7 – 2016).</w:t>
      </w:r>
    </w:p>
    <w:p w14:paraId="2C22C2FC" w14:textId="77777777" w:rsidR="00E5671B" w:rsidRPr="00E5671B" w:rsidRDefault="00E5671B" w:rsidP="00E5671B">
      <w:pPr>
        <w:widowControl w:val="0"/>
        <w:rPr>
          <w:lang w:eastAsia="en-AU"/>
        </w:rPr>
      </w:pPr>
    </w:p>
    <w:p w14:paraId="4C9F06D4" w14:textId="79DCDF39" w:rsidR="00E5671B" w:rsidRPr="00E86754" w:rsidRDefault="00E5671B" w:rsidP="00E5671B">
      <w:pPr>
        <w:widowControl w:val="0"/>
        <w:rPr>
          <w:i/>
          <w:lang w:val="en-US" w:eastAsia="en-AU"/>
        </w:rPr>
      </w:pPr>
      <w:r w:rsidRPr="00E5671B">
        <w:rPr>
          <w:lang w:val="en-AU" w:eastAsia="en-AU"/>
        </w:rPr>
        <w:t>Prepared by Food Standards Australia New Zealand o</w:t>
      </w:r>
      <w:r w:rsidRPr="00E86754">
        <w:rPr>
          <w:lang w:val="en-AU" w:eastAsia="en-AU"/>
        </w:rPr>
        <w:t xml:space="preserve">n </w:t>
      </w:r>
      <w:r w:rsidR="00E86754" w:rsidRPr="00E86754">
        <w:rPr>
          <w:b/>
          <w:lang w:val="en-AU" w:eastAsia="en-AU"/>
        </w:rPr>
        <w:t>5</w:t>
      </w:r>
      <w:r w:rsidRPr="00E86754">
        <w:rPr>
          <w:b/>
          <w:lang w:val="en-AU" w:eastAsia="en-AU"/>
        </w:rPr>
        <w:t xml:space="preserve"> January 2016</w:t>
      </w:r>
      <w:r w:rsidRPr="00E86754">
        <w:rPr>
          <w:lang w:val="en-AU" w:eastAsia="en-AU"/>
        </w:rPr>
        <w:t>.</w:t>
      </w:r>
    </w:p>
    <w:p w14:paraId="0BD5BF39" w14:textId="77777777" w:rsidR="00E5671B" w:rsidRPr="00E5671B" w:rsidRDefault="00E5671B" w:rsidP="00E5671B">
      <w:pPr>
        <w:widowControl w:val="0"/>
        <w:rPr>
          <w:lang w:eastAsia="en-AU"/>
        </w:rPr>
      </w:pPr>
    </w:p>
    <w:p w14:paraId="221596C5" w14:textId="77777777" w:rsidR="00E5671B" w:rsidRPr="00E5671B" w:rsidRDefault="00E5671B" w:rsidP="00E5671B">
      <w:pPr>
        <w:keepNext/>
        <w:widowControl w:val="0"/>
        <w:spacing w:after="240"/>
        <w:ind w:left="851" w:hanging="851"/>
        <w:outlineLvl w:val="1"/>
        <w:rPr>
          <w:rFonts w:cs="Arial"/>
          <w:b/>
          <w:bCs/>
          <w:iCs/>
          <w:color w:val="008000"/>
          <w:sz w:val="28"/>
          <w:szCs w:val="28"/>
          <w:lang w:eastAsia="en-AU"/>
        </w:rPr>
      </w:pPr>
      <w:bookmarkStart w:id="793" w:name="_Toc364340557"/>
      <w:bookmarkStart w:id="794" w:name="_Toc419989187"/>
      <w:r w:rsidRPr="00E5671B">
        <w:rPr>
          <w:rFonts w:cs="Arial"/>
          <w:b/>
          <w:bCs/>
          <w:iCs/>
          <w:color w:val="008000"/>
          <w:sz w:val="28"/>
          <w:szCs w:val="28"/>
          <w:lang w:eastAsia="en-AU"/>
        </w:rPr>
        <w:t>Table of instruments</w:t>
      </w:r>
      <w:bookmarkEnd w:id="793"/>
      <w:bookmarkEnd w:id="794"/>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72"/>
        <w:gridCol w:w="2293"/>
        <w:gridCol w:w="2261"/>
      </w:tblGrid>
      <w:tr w:rsidR="00E5671B" w:rsidRPr="00E5671B" w14:paraId="7B2C5D85" w14:textId="77777777" w:rsidTr="00E86754">
        <w:trPr>
          <w:tblHeader/>
        </w:trPr>
        <w:tc>
          <w:tcPr>
            <w:tcW w:w="2246" w:type="dxa"/>
            <w:tcBorders>
              <w:left w:val="nil"/>
              <w:bottom w:val="single" w:sz="4" w:space="0" w:color="auto"/>
              <w:right w:val="nil"/>
            </w:tcBorders>
            <w:shd w:val="clear" w:color="auto" w:fill="D6E3BC" w:themeFill="accent3" w:themeFillTint="66"/>
          </w:tcPr>
          <w:p w14:paraId="3145CBB9" w14:textId="77777777" w:rsidR="00E5671B" w:rsidRPr="00E5671B" w:rsidRDefault="00E5671B" w:rsidP="00E5671B">
            <w:pPr>
              <w:widowControl w:val="0"/>
              <w:rPr>
                <w:b/>
                <w:lang w:eastAsia="en-AU"/>
              </w:rPr>
            </w:pPr>
            <w:bookmarkStart w:id="795" w:name="_Toc216858723"/>
            <w:bookmarkStart w:id="796" w:name="_Toc216859084"/>
            <w:bookmarkStart w:id="797" w:name="_Toc216859145"/>
            <w:r w:rsidRPr="00E5671B">
              <w:rPr>
                <w:b/>
                <w:lang w:eastAsia="en-AU"/>
              </w:rPr>
              <w:t>Title</w:t>
            </w:r>
            <w:bookmarkEnd w:id="795"/>
            <w:bookmarkEnd w:id="796"/>
            <w:bookmarkEnd w:id="797"/>
          </w:p>
        </w:tc>
        <w:tc>
          <w:tcPr>
            <w:tcW w:w="2272" w:type="dxa"/>
            <w:tcBorders>
              <w:left w:val="nil"/>
              <w:bottom w:val="single" w:sz="4" w:space="0" w:color="auto"/>
              <w:right w:val="nil"/>
            </w:tcBorders>
            <w:shd w:val="clear" w:color="auto" w:fill="D6E3BC" w:themeFill="accent3" w:themeFillTint="66"/>
          </w:tcPr>
          <w:p w14:paraId="5DA54EF9" w14:textId="77777777" w:rsidR="00E5671B" w:rsidRPr="00E5671B" w:rsidRDefault="00E5671B" w:rsidP="00E5671B">
            <w:pPr>
              <w:widowControl w:val="0"/>
              <w:rPr>
                <w:b/>
                <w:lang w:eastAsia="en-AU"/>
              </w:rPr>
            </w:pPr>
            <w:bookmarkStart w:id="798" w:name="_Toc216858724"/>
            <w:bookmarkStart w:id="799" w:name="_Toc216859085"/>
            <w:bookmarkStart w:id="800" w:name="_Toc216859146"/>
            <w:r w:rsidRPr="00E5671B">
              <w:rPr>
                <w:b/>
                <w:lang w:eastAsia="en-AU"/>
              </w:rPr>
              <w:t>Date of FRLI Registration</w:t>
            </w:r>
            <w:bookmarkEnd w:id="798"/>
            <w:bookmarkEnd w:id="799"/>
            <w:bookmarkEnd w:id="800"/>
          </w:p>
        </w:tc>
        <w:tc>
          <w:tcPr>
            <w:tcW w:w="2293" w:type="dxa"/>
            <w:tcBorders>
              <w:left w:val="nil"/>
              <w:bottom w:val="single" w:sz="4" w:space="0" w:color="auto"/>
              <w:right w:val="nil"/>
            </w:tcBorders>
            <w:shd w:val="clear" w:color="auto" w:fill="D6E3BC" w:themeFill="accent3" w:themeFillTint="66"/>
          </w:tcPr>
          <w:p w14:paraId="29D38D56" w14:textId="77777777" w:rsidR="00E5671B" w:rsidRPr="00E5671B" w:rsidRDefault="00E5671B" w:rsidP="00E5671B">
            <w:pPr>
              <w:widowControl w:val="0"/>
              <w:rPr>
                <w:b/>
                <w:lang w:eastAsia="en-AU"/>
              </w:rPr>
            </w:pPr>
            <w:bookmarkStart w:id="801" w:name="_Toc216858725"/>
            <w:bookmarkStart w:id="802" w:name="_Toc216859086"/>
            <w:bookmarkStart w:id="803" w:name="_Toc216859147"/>
            <w:r w:rsidRPr="00E5671B">
              <w:rPr>
                <w:b/>
                <w:lang w:eastAsia="en-AU"/>
              </w:rPr>
              <w:t>Date of Commencement</w:t>
            </w:r>
            <w:bookmarkEnd w:id="801"/>
            <w:bookmarkEnd w:id="802"/>
            <w:bookmarkEnd w:id="803"/>
          </w:p>
        </w:tc>
        <w:tc>
          <w:tcPr>
            <w:tcW w:w="2261" w:type="dxa"/>
            <w:tcBorders>
              <w:left w:val="nil"/>
              <w:bottom w:val="single" w:sz="4" w:space="0" w:color="auto"/>
              <w:right w:val="nil"/>
            </w:tcBorders>
            <w:shd w:val="clear" w:color="auto" w:fill="D6E3BC" w:themeFill="accent3" w:themeFillTint="66"/>
          </w:tcPr>
          <w:p w14:paraId="33E1DEC8" w14:textId="77777777" w:rsidR="00E5671B" w:rsidRPr="00E5671B" w:rsidRDefault="00E5671B" w:rsidP="00E5671B">
            <w:pPr>
              <w:widowControl w:val="0"/>
              <w:rPr>
                <w:b/>
                <w:lang w:eastAsia="en-AU"/>
              </w:rPr>
            </w:pPr>
            <w:bookmarkStart w:id="804" w:name="_Toc216858726"/>
            <w:bookmarkStart w:id="805" w:name="_Toc216859087"/>
            <w:bookmarkStart w:id="806" w:name="_Toc216859148"/>
            <w:r w:rsidRPr="00E5671B">
              <w:rPr>
                <w:b/>
                <w:lang w:eastAsia="en-AU"/>
              </w:rPr>
              <w:t>Application, Saving or Transitional Provisions</w:t>
            </w:r>
            <w:bookmarkEnd w:id="804"/>
            <w:bookmarkEnd w:id="805"/>
            <w:bookmarkEnd w:id="806"/>
          </w:p>
        </w:tc>
      </w:tr>
      <w:tr w:rsidR="00E5671B" w:rsidRPr="00E5671B" w14:paraId="3CDDCBBF" w14:textId="77777777" w:rsidTr="00E86754">
        <w:tc>
          <w:tcPr>
            <w:tcW w:w="2246" w:type="dxa"/>
            <w:tcBorders>
              <w:left w:val="nil"/>
              <w:bottom w:val="nil"/>
              <w:right w:val="nil"/>
            </w:tcBorders>
          </w:tcPr>
          <w:p w14:paraId="700CA05D" w14:textId="77777777" w:rsidR="00E5671B" w:rsidRPr="00E5671B" w:rsidRDefault="00E5671B" w:rsidP="00E5671B">
            <w:pPr>
              <w:widowControl w:val="0"/>
              <w:ind w:left="113" w:hanging="113"/>
              <w:rPr>
                <w:i/>
                <w:szCs w:val="20"/>
                <w:lang w:eastAsia="en-AU"/>
              </w:rPr>
            </w:pPr>
            <w:r w:rsidRPr="00E5671B">
              <w:rPr>
                <w:szCs w:val="20"/>
                <w:lang w:eastAsia="en-AU"/>
              </w:rPr>
              <w:t xml:space="preserve">FSANZ </w:t>
            </w:r>
            <w:r w:rsidRPr="00E5671B">
              <w:rPr>
                <w:i/>
                <w:szCs w:val="20"/>
                <w:lang w:eastAsia="en-AU"/>
              </w:rPr>
              <w:t>Application Handbook</w:t>
            </w:r>
            <w:r w:rsidRPr="00E5671B">
              <w:rPr>
                <w:szCs w:val="20"/>
                <w:lang w:eastAsia="en-AU"/>
              </w:rPr>
              <w:t xml:space="preserve"> – Part 3</w:t>
            </w:r>
          </w:p>
          <w:p w14:paraId="2F7102F4" w14:textId="77777777" w:rsidR="00E5671B" w:rsidRPr="00E5671B" w:rsidRDefault="00E5671B" w:rsidP="00E5671B">
            <w:pPr>
              <w:widowControl w:val="0"/>
              <w:ind w:left="113" w:hanging="113"/>
              <w:rPr>
                <w:szCs w:val="20"/>
                <w:lang w:eastAsia="en-AU"/>
              </w:rPr>
            </w:pPr>
          </w:p>
        </w:tc>
        <w:tc>
          <w:tcPr>
            <w:tcW w:w="2272" w:type="dxa"/>
            <w:tcBorders>
              <w:left w:val="nil"/>
              <w:bottom w:val="nil"/>
              <w:right w:val="nil"/>
            </w:tcBorders>
          </w:tcPr>
          <w:p w14:paraId="1D8B0529" w14:textId="77777777" w:rsidR="00E5671B" w:rsidRPr="00E5671B" w:rsidRDefault="00E5671B" w:rsidP="00E5671B">
            <w:pPr>
              <w:widowControl w:val="0"/>
              <w:rPr>
                <w:szCs w:val="20"/>
                <w:lang w:eastAsia="en-AU"/>
              </w:rPr>
            </w:pPr>
            <w:r w:rsidRPr="00E5671B">
              <w:rPr>
                <w:szCs w:val="20"/>
                <w:lang w:eastAsia="en-AU"/>
              </w:rPr>
              <w:t>1 August 2007</w:t>
            </w:r>
          </w:p>
          <w:p w14:paraId="7951CA69" w14:textId="77777777" w:rsidR="00E5671B" w:rsidRPr="00E5671B" w:rsidRDefault="00E5671B" w:rsidP="00E5671B">
            <w:pPr>
              <w:widowControl w:val="0"/>
              <w:rPr>
                <w:szCs w:val="20"/>
                <w:lang w:eastAsia="en-AU"/>
              </w:rPr>
            </w:pPr>
            <w:r w:rsidRPr="00E5671B">
              <w:rPr>
                <w:szCs w:val="20"/>
                <w:lang w:eastAsia="en-AU"/>
              </w:rPr>
              <w:t>(F2007L02114).</w:t>
            </w:r>
          </w:p>
        </w:tc>
        <w:tc>
          <w:tcPr>
            <w:tcW w:w="2293" w:type="dxa"/>
            <w:tcBorders>
              <w:left w:val="nil"/>
              <w:bottom w:val="nil"/>
              <w:right w:val="nil"/>
            </w:tcBorders>
          </w:tcPr>
          <w:p w14:paraId="51CF1A26" w14:textId="77777777" w:rsidR="00E5671B" w:rsidRPr="00E5671B" w:rsidRDefault="00E5671B" w:rsidP="00E5671B">
            <w:pPr>
              <w:widowControl w:val="0"/>
              <w:rPr>
                <w:szCs w:val="20"/>
                <w:lang w:eastAsia="en-AU"/>
              </w:rPr>
            </w:pPr>
            <w:r w:rsidRPr="00E5671B">
              <w:rPr>
                <w:szCs w:val="20"/>
                <w:lang w:eastAsia="en-AU"/>
              </w:rPr>
              <w:t>2 August 2007</w:t>
            </w:r>
          </w:p>
        </w:tc>
        <w:tc>
          <w:tcPr>
            <w:tcW w:w="2261" w:type="dxa"/>
            <w:tcBorders>
              <w:left w:val="nil"/>
              <w:bottom w:val="nil"/>
              <w:right w:val="nil"/>
            </w:tcBorders>
          </w:tcPr>
          <w:p w14:paraId="112B1553" w14:textId="77777777" w:rsidR="00E5671B" w:rsidRPr="00E5671B" w:rsidRDefault="00E5671B" w:rsidP="00E5671B">
            <w:pPr>
              <w:widowControl w:val="0"/>
              <w:ind w:left="113" w:hanging="113"/>
              <w:rPr>
                <w:szCs w:val="20"/>
                <w:lang w:eastAsia="en-AU"/>
              </w:rPr>
            </w:pPr>
          </w:p>
        </w:tc>
      </w:tr>
      <w:tr w:rsidR="00E5671B" w:rsidRPr="00E5671B" w14:paraId="3C230941" w14:textId="77777777" w:rsidTr="00E86754">
        <w:tc>
          <w:tcPr>
            <w:tcW w:w="2246" w:type="dxa"/>
            <w:tcBorders>
              <w:top w:val="nil"/>
              <w:left w:val="nil"/>
              <w:bottom w:val="nil"/>
              <w:right w:val="nil"/>
            </w:tcBorders>
          </w:tcPr>
          <w:p w14:paraId="23DE39E0" w14:textId="77777777" w:rsidR="00E5671B" w:rsidRPr="00E5671B" w:rsidRDefault="00E5671B" w:rsidP="00E5671B">
            <w:pPr>
              <w:widowControl w:val="0"/>
              <w:ind w:left="113" w:hanging="113"/>
              <w:rPr>
                <w:szCs w:val="20"/>
                <w:lang w:eastAsia="en-AU"/>
              </w:rPr>
            </w:pPr>
            <w:r w:rsidRPr="00E5671B">
              <w:rPr>
                <w:szCs w:val="20"/>
                <w:lang w:eastAsia="en-AU"/>
              </w:rPr>
              <w:t xml:space="preserve">FSANZ </w:t>
            </w:r>
            <w:r w:rsidRPr="00E5671B">
              <w:rPr>
                <w:i/>
                <w:szCs w:val="20"/>
                <w:lang w:eastAsia="en-AU"/>
              </w:rPr>
              <w:t>Application Handbook</w:t>
            </w:r>
            <w:r w:rsidRPr="00E5671B">
              <w:rPr>
                <w:szCs w:val="20"/>
                <w:lang w:eastAsia="en-AU"/>
              </w:rPr>
              <w:t xml:space="preserve"> – Part 3 – Amendment No. 1 – 2008</w:t>
            </w:r>
          </w:p>
          <w:p w14:paraId="1F5F17E6" w14:textId="77777777" w:rsidR="00E5671B" w:rsidRPr="00E5671B" w:rsidRDefault="00E5671B" w:rsidP="00E5671B">
            <w:pPr>
              <w:widowControl w:val="0"/>
              <w:ind w:left="113" w:hanging="113"/>
              <w:rPr>
                <w:szCs w:val="20"/>
                <w:lang w:eastAsia="en-AU"/>
              </w:rPr>
            </w:pPr>
          </w:p>
        </w:tc>
        <w:tc>
          <w:tcPr>
            <w:tcW w:w="2272" w:type="dxa"/>
            <w:tcBorders>
              <w:top w:val="nil"/>
              <w:left w:val="nil"/>
              <w:bottom w:val="nil"/>
              <w:right w:val="nil"/>
            </w:tcBorders>
          </w:tcPr>
          <w:p w14:paraId="1E249E03" w14:textId="77777777" w:rsidR="00E5671B" w:rsidRPr="00E5671B" w:rsidRDefault="00E5671B" w:rsidP="00E5671B">
            <w:pPr>
              <w:widowControl w:val="0"/>
              <w:rPr>
                <w:szCs w:val="20"/>
                <w:lang w:eastAsia="en-AU"/>
              </w:rPr>
            </w:pPr>
            <w:r w:rsidRPr="00E5671B">
              <w:rPr>
                <w:szCs w:val="20"/>
                <w:lang w:eastAsia="en-AU"/>
              </w:rPr>
              <w:t xml:space="preserve">5 June 2008 </w:t>
            </w:r>
          </w:p>
          <w:p w14:paraId="7DCE8931" w14:textId="77777777" w:rsidR="00E5671B" w:rsidRPr="00E5671B" w:rsidRDefault="00E5671B" w:rsidP="00E5671B">
            <w:pPr>
              <w:widowControl w:val="0"/>
              <w:rPr>
                <w:szCs w:val="20"/>
                <w:lang w:eastAsia="en-AU"/>
              </w:rPr>
            </w:pPr>
            <w:r w:rsidRPr="00E5671B">
              <w:rPr>
                <w:szCs w:val="20"/>
                <w:lang w:eastAsia="en-AU"/>
              </w:rPr>
              <w:t>(F2008L01697)</w:t>
            </w:r>
          </w:p>
        </w:tc>
        <w:tc>
          <w:tcPr>
            <w:tcW w:w="2293" w:type="dxa"/>
            <w:tcBorders>
              <w:top w:val="nil"/>
              <w:left w:val="nil"/>
              <w:bottom w:val="nil"/>
              <w:right w:val="nil"/>
            </w:tcBorders>
          </w:tcPr>
          <w:p w14:paraId="77720E2A" w14:textId="77777777" w:rsidR="00E5671B" w:rsidRPr="00E5671B" w:rsidRDefault="00E5671B" w:rsidP="00E5671B">
            <w:pPr>
              <w:widowControl w:val="0"/>
              <w:rPr>
                <w:szCs w:val="20"/>
                <w:lang w:eastAsia="en-AU"/>
              </w:rPr>
            </w:pPr>
            <w:r w:rsidRPr="00E5671B">
              <w:rPr>
                <w:szCs w:val="20"/>
                <w:lang w:eastAsia="en-AU"/>
              </w:rPr>
              <w:t>5 June 2008</w:t>
            </w:r>
          </w:p>
        </w:tc>
        <w:tc>
          <w:tcPr>
            <w:tcW w:w="2261" w:type="dxa"/>
            <w:tcBorders>
              <w:top w:val="nil"/>
              <w:left w:val="nil"/>
              <w:bottom w:val="nil"/>
              <w:right w:val="nil"/>
            </w:tcBorders>
          </w:tcPr>
          <w:p w14:paraId="6D965AB7" w14:textId="77777777" w:rsidR="00E5671B" w:rsidRPr="00E5671B" w:rsidRDefault="00E5671B" w:rsidP="00E5671B">
            <w:pPr>
              <w:widowControl w:val="0"/>
              <w:ind w:left="113" w:hanging="113"/>
              <w:rPr>
                <w:szCs w:val="20"/>
                <w:lang w:eastAsia="en-AU"/>
              </w:rPr>
            </w:pPr>
            <w:r w:rsidRPr="00E5671B">
              <w:rPr>
                <w:szCs w:val="20"/>
                <w:lang w:eastAsia="en-AU"/>
              </w:rPr>
              <w:t>-</w:t>
            </w:r>
          </w:p>
        </w:tc>
      </w:tr>
      <w:tr w:rsidR="00E5671B" w:rsidRPr="00E5671B" w14:paraId="1D5B42E9" w14:textId="77777777" w:rsidTr="00E86754">
        <w:tc>
          <w:tcPr>
            <w:tcW w:w="2246" w:type="dxa"/>
            <w:tcBorders>
              <w:top w:val="nil"/>
              <w:left w:val="nil"/>
              <w:bottom w:val="nil"/>
              <w:right w:val="nil"/>
            </w:tcBorders>
          </w:tcPr>
          <w:p w14:paraId="2726D64F" w14:textId="77777777" w:rsidR="00E5671B" w:rsidRPr="00E5671B" w:rsidRDefault="00E5671B" w:rsidP="00E5671B">
            <w:pPr>
              <w:widowControl w:val="0"/>
              <w:ind w:left="113" w:hanging="113"/>
              <w:rPr>
                <w:szCs w:val="20"/>
                <w:lang w:eastAsia="en-AU"/>
              </w:rPr>
            </w:pPr>
            <w:r w:rsidRPr="00E5671B">
              <w:rPr>
                <w:szCs w:val="20"/>
                <w:lang w:eastAsia="en-AU"/>
              </w:rPr>
              <w:t xml:space="preserve">FSANZ </w:t>
            </w:r>
            <w:r w:rsidRPr="00E5671B">
              <w:rPr>
                <w:i/>
                <w:szCs w:val="20"/>
                <w:lang w:eastAsia="en-AU"/>
              </w:rPr>
              <w:t>Application Handbook</w:t>
            </w:r>
            <w:r w:rsidRPr="00E5671B">
              <w:rPr>
                <w:szCs w:val="20"/>
                <w:lang w:eastAsia="en-AU"/>
              </w:rPr>
              <w:t xml:space="preserve"> – Part 3 – Amendment No. 2 – 2008</w:t>
            </w:r>
          </w:p>
          <w:p w14:paraId="17F86A6C" w14:textId="77777777" w:rsidR="00E5671B" w:rsidRPr="00E5671B" w:rsidRDefault="00E5671B" w:rsidP="00E5671B">
            <w:pPr>
              <w:widowControl w:val="0"/>
              <w:ind w:left="113" w:hanging="113"/>
              <w:rPr>
                <w:szCs w:val="20"/>
                <w:lang w:eastAsia="en-AU"/>
              </w:rPr>
            </w:pPr>
          </w:p>
        </w:tc>
        <w:tc>
          <w:tcPr>
            <w:tcW w:w="2272" w:type="dxa"/>
            <w:tcBorders>
              <w:top w:val="nil"/>
              <w:left w:val="nil"/>
              <w:bottom w:val="nil"/>
              <w:right w:val="nil"/>
            </w:tcBorders>
          </w:tcPr>
          <w:p w14:paraId="30175CEB" w14:textId="77777777" w:rsidR="00E5671B" w:rsidRPr="00E5671B" w:rsidRDefault="00E5671B" w:rsidP="00E5671B">
            <w:pPr>
              <w:widowControl w:val="0"/>
              <w:rPr>
                <w:szCs w:val="20"/>
                <w:lang w:eastAsia="en-AU"/>
              </w:rPr>
            </w:pPr>
            <w:r w:rsidRPr="00E5671B">
              <w:rPr>
                <w:szCs w:val="20"/>
                <w:lang w:eastAsia="en-AU"/>
              </w:rPr>
              <w:t>9 December 2008</w:t>
            </w:r>
          </w:p>
          <w:p w14:paraId="0B54793E" w14:textId="77777777" w:rsidR="00E5671B" w:rsidRPr="00E5671B" w:rsidRDefault="00E5671B" w:rsidP="00E5671B">
            <w:pPr>
              <w:widowControl w:val="0"/>
              <w:rPr>
                <w:szCs w:val="20"/>
                <w:lang w:eastAsia="en-AU"/>
              </w:rPr>
            </w:pPr>
            <w:r w:rsidRPr="00E5671B">
              <w:rPr>
                <w:szCs w:val="20"/>
                <w:lang w:eastAsia="en-AU"/>
              </w:rPr>
              <w:t>(F2008L04594)</w:t>
            </w:r>
          </w:p>
        </w:tc>
        <w:tc>
          <w:tcPr>
            <w:tcW w:w="2293" w:type="dxa"/>
            <w:tcBorders>
              <w:top w:val="nil"/>
              <w:left w:val="nil"/>
              <w:bottom w:val="nil"/>
              <w:right w:val="nil"/>
            </w:tcBorders>
          </w:tcPr>
          <w:p w14:paraId="42BBF925" w14:textId="77777777" w:rsidR="00E5671B" w:rsidRPr="00E5671B" w:rsidRDefault="00E5671B" w:rsidP="00E5671B">
            <w:pPr>
              <w:widowControl w:val="0"/>
              <w:rPr>
                <w:szCs w:val="20"/>
                <w:lang w:eastAsia="en-AU"/>
              </w:rPr>
            </w:pPr>
            <w:r w:rsidRPr="00E5671B">
              <w:rPr>
                <w:szCs w:val="20"/>
                <w:lang w:eastAsia="en-AU"/>
              </w:rPr>
              <w:t>9 December 2008</w:t>
            </w:r>
          </w:p>
        </w:tc>
        <w:tc>
          <w:tcPr>
            <w:tcW w:w="2261" w:type="dxa"/>
            <w:tcBorders>
              <w:top w:val="nil"/>
              <w:left w:val="nil"/>
              <w:bottom w:val="nil"/>
              <w:right w:val="nil"/>
            </w:tcBorders>
          </w:tcPr>
          <w:p w14:paraId="4051CE11" w14:textId="77777777" w:rsidR="00E5671B" w:rsidRPr="00E5671B" w:rsidRDefault="00E5671B" w:rsidP="00E5671B">
            <w:pPr>
              <w:widowControl w:val="0"/>
              <w:ind w:left="113" w:hanging="113"/>
              <w:rPr>
                <w:szCs w:val="20"/>
                <w:lang w:eastAsia="en-AU"/>
              </w:rPr>
            </w:pPr>
            <w:r w:rsidRPr="00E5671B">
              <w:rPr>
                <w:szCs w:val="20"/>
                <w:lang w:eastAsia="en-AU"/>
              </w:rPr>
              <w:t>-</w:t>
            </w:r>
          </w:p>
        </w:tc>
      </w:tr>
      <w:tr w:rsidR="00E5671B" w:rsidRPr="00E5671B" w14:paraId="09937AAA" w14:textId="77777777" w:rsidTr="00E86754">
        <w:tc>
          <w:tcPr>
            <w:tcW w:w="2246" w:type="dxa"/>
            <w:tcBorders>
              <w:top w:val="nil"/>
              <w:left w:val="nil"/>
              <w:bottom w:val="nil"/>
              <w:right w:val="nil"/>
            </w:tcBorders>
          </w:tcPr>
          <w:p w14:paraId="5122AB3A" w14:textId="77777777" w:rsidR="00E5671B" w:rsidRPr="00E5671B" w:rsidRDefault="00E5671B" w:rsidP="00E5671B">
            <w:pPr>
              <w:widowControl w:val="0"/>
              <w:ind w:left="113" w:hanging="113"/>
              <w:rPr>
                <w:szCs w:val="20"/>
                <w:lang w:eastAsia="en-AU"/>
              </w:rPr>
            </w:pPr>
            <w:r w:rsidRPr="00E5671B">
              <w:rPr>
                <w:szCs w:val="20"/>
                <w:lang w:eastAsia="en-AU"/>
              </w:rPr>
              <w:t xml:space="preserve">FSANZ </w:t>
            </w:r>
            <w:r w:rsidRPr="00E5671B">
              <w:rPr>
                <w:i/>
                <w:szCs w:val="20"/>
                <w:lang w:eastAsia="en-AU"/>
              </w:rPr>
              <w:t>Application Handbook</w:t>
            </w:r>
            <w:r w:rsidRPr="00E5671B">
              <w:rPr>
                <w:szCs w:val="20"/>
                <w:lang w:eastAsia="en-AU"/>
              </w:rPr>
              <w:t xml:space="preserve"> – Part 3 – Amendment No. 3 – 2009</w:t>
            </w:r>
          </w:p>
          <w:p w14:paraId="3A0FADF5" w14:textId="77777777" w:rsidR="00E5671B" w:rsidRPr="00E5671B" w:rsidRDefault="00E5671B" w:rsidP="00E5671B">
            <w:pPr>
              <w:widowControl w:val="0"/>
              <w:ind w:left="113" w:hanging="113"/>
              <w:rPr>
                <w:szCs w:val="20"/>
                <w:lang w:eastAsia="en-AU"/>
              </w:rPr>
            </w:pPr>
          </w:p>
        </w:tc>
        <w:tc>
          <w:tcPr>
            <w:tcW w:w="2272" w:type="dxa"/>
            <w:tcBorders>
              <w:top w:val="nil"/>
              <w:left w:val="nil"/>
              <w:bottom w:val="nil"/>
              <w:right w:val="nil"/>
            </w:tcBorders>
          </w:tcPr>
          <w:p w14:paraId="06915A56" w14:textId="77777777" w:rsidR="00E5671B" w:rsidRPr="00E5671B" w:rsidRDefault="00E5671B" w:rsidP="00E5671B">
            <w:pPr>
              <w:widowControl w:val="0"/>
              <w:ind w:left="113" w:hanging="113"/>
              <w:rPr>
                <w:szCs w:val="20"/>
                <w:lang w:eastAsia="en-AU"/>
              </w:rPr>
            </w:pPr>
            <w:r w:rsidRPr="00E5671B">
              <w:rPr>
                <w:szCs w:val="20"/>
                <w:lang w:eastAsia="en-AU"/>
              </w:rPr>
              <w:t xml:space="preserve">25 August 2009 </w:t>
            </w:r>
          </w:p>
          <w:p w14:paraId="11434FEA" w14:textId="77777777" w:rsidR="00E5671B" w:rsidRPr="00E5671B" w:rsidRDefault="00E5671B" w:rsidP="00E5671B">
            <w:pPr>
              <w:widowControl w:val="0"/>
              <w:ind w:left="113" w:hanging="113"/>
              <w:rPr>
                <w:szCs w:val="20"/>
                <w:lang w:eastAsia="en-AU"/>
              </w:rPr>
            </w:pPr>
            <w:r w:rsidRPr="00E5671B">
              <w:rPr>
                <w:szCs w:val="20"/>
                <w:lang w:eastAsia="en-AU"/>
              </w:rPr>
              <w:t>(F2009L03244)</w:t>
            </w:r>
          </w:p>
        </w:tc>
        <w:tc>
          <w:tcPr>
            <w:tcW w:w="2293" w:type="dxa"/>
            <w:tcBorders>
              <w:top w:val="nil"/>
              <w:left w:val="nil"/>
              <w:bottom w:val="nil"/>
              <w:right w:val="nil"/>
            </w:tcBorders>
          </w:tcPr>
          <w:p w14:paraId="5E5D8019" w14:textId="77777777" w:rsidR="00E5671B" w:rsidRPr="00E5671B" w:rsidRDefault="00E5671B" w:rsidP="00E5671B">
            <w:pPr>
              <w:widowControl w:val="0"/>
              <w:ind w:left="113" w:hanging="113"/>
              <w:rPr>
                <w:szCs w:val="20"/>
                <w:lang w:eastAsia="en-AU"/>
              </w:rPr>
            </w:pPr>
            <w:r w:rsidRPr="00E5671B">
              <w:rPr>
                <w:szCs w:val="20"/>
                <w:lang w:eastAsia="en-AU"/>
              </w:rPr>
              <w:t>25 August 2009</w:t>
            </w:r>
          </w:p>
        </w:tc>
        <w:tc>
          <w:tcPr>
            <w:tcW w:w="2261" w:type="dxa"/>
            <w:tcBorders>
              <w:top w:val="nil"/>
              <w:left w:val="nil"/>
              <w:bottom w:val="nil"/>
              <w:right w:val="nil"/>
            </w:tcBorders>
          </w:tcPr>
          <w:p w14:paraId="440832D9" w14:textId="77777777" w:rsidR="00E5671B" w:rsidRPr="00E5671B" w:rsidRDefault="00E5671B" w:rsidP="00E5671B">
            <w:pPr>
              <w:widowControl w:val="0"/>
              <w:ind w:left="113" w:hanging="113"/>
              <w:rPr>
                <w:szCs w:val="20"/>
                <w:lang w:eastAsia="en-AU"/>
              </w:rPr>
            </w:pPr>
            <w:r w:rsidRPr="00E5671B">
              <w:rPr>
                <w:szCs w:val="20"/>
                <w:lang w:eastAsia="en-AU"/>
              </w:rPr>
              <w:t>-</w:t>
            </w:r>
          </w:p>
        </w:tc>
      </w:tr>
      <w:tr w:rsidR="00E5671B" w:rsidRPr="00E5671B" w14:paraId="37C43DE6" w14:textId="77777777" w:rsidTr="00E86754">
        <w:tc>
          <w:tcPr>
            <w:tcW w:w="2246" w:type="dxa"/>
            <w:tcBorders>
              <w:top w:val="nil"/>
              <w:left w:val="nil"/>
              <w:bottom w:val="nil"/>
              <w:right w:val="nil"/>
            </w:tcBorders>
          </w:tcPr>
          <w:p w14:paraId="79D57856" w14:textId="77777777" w:rsidR="00E5671B" w:rsidRPr="00E5671B" w:rsidRDefault="00E5671B" w:rsidP="00E5671B">
            <w:pPr>
              <w:widowControl w:val="0"/>
              <w:ind w:left="113" w:hanging="113"/>
              <w:rPr>
                <w:szCs w:val="20"/>
                <w:lang w:eastAsia="en-AU"/>
              </w:rPr>
            </w:pPr>
            <w:r w:rsidRPr="00E5671B">
              <w:rPr>
                <w:szCs w:val="20"/>
                <w:lang w:eastAsia="en-AU"/>
              </w:rPr>
              <w:t xml:space="preserve">FSANZ </w:t>
            </w:r>
            <w:r w:rsidRPr="00E5671B">
              <w:rPr>
                <w:i/>
                <w:szCs w:val="20"/>
                <w:lang w:eastAsia="en-AU"/>
              </w:rPr>
              <w:t>Application Handbook</w:t>
            </w:r>
            <w:r w:rsidRPr="00E5671B">
              <w:rPr>
                <w:szCs w:val="20"/>
                <w:lang w:eastAsia="en-AU"/>
              </w:rPr>
              <w:t xml:space="preserve"> – Part 3 – Amendment No. 4 – 2010</w:t>
            </w:r>
          </w:p>
          <w:p w14:paraId="0D767E5F" w14:textId="77777777" w:rsidR="00E5671B" w:rsidRPr="00E5671B" w:rsidRDefault="00E5671B" w:rsidP="00E5671B">
            <w:pPr>
              <w:widowControl w:val="0"/>
              <w:ind w:left="113" w:hanging="113"/>
              <w:rPr>
                <w:szCs w:val="20"/>
                <w:lang w:eastAsia="en-AU"/>
              </w:rPr>
            </w:pPr>
          </w:p>
        </w:tc>
        <w:tc>
          <w:tcPr>
            <w:tcW w:w="2272" w:type="dxa"/>
            <w:tcBorders>
              <w:top w:val="nil"/>
              <w:left w:val="nil"/>
              <w:bottom w:val="nil"/>
              <w:right w:val="nil"/>
            </w:tcBorders>
          </w:tcPr>
          <w:p w14:paraId="15DAB10C" w14:textId="77777777" w:rsidR="00E5671B" w:rsidRPr="00E5671B" w:rsidRDefault="00E5671B" w:rsidP="00E5671B">
            <w:pPr>
              <w:widowControl w:val="0"/>
              <w:ind w:left="113" w:hanging="113"/>
              <w:rPr>
                <w:szCs w:val="20"/>
                <w:lang w:eastAsia="en-AU"/>
              </w:rPr>
            </w:pPr>
            <w:r w:rsidRPr="00E5671B">
              <w:rPr>
                <w:szCs w:val="20"/>
                <w:lang w:eastAsia="en-AU"/>
              </w:rPr>
              <w:t xml:space="preserve">2 June 2010 </w:t>
            </w:r>
          </w:p>
          <w:p w14:paraId="01C6C51F" w14:textId="77777777" w:rsidR="00E5671B" w:rsidRPr="00E5671B" w:rsidRDefault="00E5671B" w:rsidP="00E5671B">
            <w:pPr>
              <w:widowControl w:val="0"/>
              <w:ind w:left="113" w:hanging="113"/>
              <w:rPr>
                <w:szCs w:val="20"/>
                <w:lang w:eastAsia="en-AU"/>
              </w:rPr>
            </w:pPr>
            <w:r w:rsidRPr="00E5671B">
              <w:rPr>
                <w:szCs w:val="20"/>
                <w:lang w:eastAsia="en-AU"/>
              </w:rPr>
              <w:t>(F2010L01483)</w:t>
            </w:r>
          </w:p>
        </w:tc>
        <w:tc>
          <w:tcPr>
            <w:tcW w:w="2293" w:type="dxa"/>
            <w:tcBorders>
              <w:top w:val="nil"/>
              <w:left w:val="nil"/>
              <w:bottom w:val="nil"/>
              <w:right w:val="nil"/>
            </w:tcBorders>
          </w:tcPr>
          <w:p w14:paraId="4184ECBC" w14:textId="77777777" w:rsidR="00E5671B" w:rsidRPr="00E5671B" w:rsidRDefault="00E5671B" w:rsidP="00E5671B">
            <w:pPr>
              <w:widowControl w:val="0"/>
              <w:ind w:left="113" w:hanging="113"/>
              <w:rPr>
                <w:szCs w:val="20"/>
                <w:lang w:eastAsia="en-AU"/>
              </w:rPr>
            </w:pPr>
            <w:r w:rsidRPr="00E5671B">
              <w:rPr>
                <w:szCs w:val="20"/>
                <w:lang w:eastAsia="en-AU"/>
              </w:rPr>
              <w:t>1 July 2010</w:t>
            </w:r>
          </w:p>
        </w:tc>
        <w:tc>
          <w:tcPr>
            <w:tcW w:w="2261" w:type="dxa"/>
            <w:tcBorders>
              <w:top w:val="nil"/>
              <w:left w:val="nil"/>
              <w:bottom w:val="nil"/>
              <w:right w:val="nil"/>
            </w:tcBorders>
          </w:tcPr>
          <w:p w14:paraId="237AC42A" w14:textId="77777777" w:rsidR="00E5671B" w:rsidRPr="00E5671B" w:rsidRDefault="00E5671B" w:rsidP="00E5671B">
            <w:pPr>
              <w:widowControl w:val="0"/>
              <w:ind w:left="113" w:hanging="113"/>
              <w:rPr>
                <w:szCs w:val="20"/>
                <w:lang w:eastAsia="en-AU"/>
              </w:rPr>
            </w:pPr>
            <w:r w:rsidRPr="00E5671B">
              <w:rPr>
                <w:szCs w:val="20"/>
                <w:lang w:eastAsia="en-AU"/>
              </w:rPr>
              <w:t>-</w:t>
            </w:r>
          </w:p>
        </w:tc>
      </w:tr>
      <w:tr w:rsidR="00E5671B" w:rsidRPr="00E5671B" w14:paraId="22D0005F" w14:textId="77777777" w:rsidTr="00E86754">
        <w:tc>
          <w:tcPr>
            <w:tcW w:w="2246" w:type="dxa"/>
            <w:tcBorders>
              <w:top w:val="nil"/>
              <w:left w:val="nil"/>
              <w:bottom w:val="nil"/>
              <w:right w:val="nil"/>
            </w:tcBorders>
          </w:tcPr>
          <w:p w14:paraId="7E8774B2" w14:textId="77777777" w:rsidR="00E5671B" w:rsidRPr="00E5671B" w:rsidRDefault="00E5671B" w:rsidP="00E5671B">
            <w:pPr>
              <w:widowControl w:val="0"/>
              <w:ind w:left="113" w:hanging="113"/>
              <w:rPr>
                <w:szCs w:val="20"/>
                <w:lang w:eastAsia="en-AU"/>
              </w:rPr>
            </w:pPr>
            <w:r w:rsidRPr="00E5671B">
              <w:rPr>
                <w:szCs w:val="20"/>
                <w:lang w:eastAsia="en-AU"/>
              </w:rPr>
              <w:t xml:space="preserve">FSANZ </w:t>
            </w:r>
            <w:r w:rsidRPr="00E5671B">
              <w:rPr>
                <w:i/>
                <w:szCs w:val="20"/>
                <w:lang w:eastAsia="en-AU"/>
              </w:rPr>
              <w:t>Application Handbook</w:t>
            </w:r>
            <w:r w:rsidRPr="00E5671B">
              <w:rPr>
                <w:szCs w:val="20"/>
                <w:lang w:eastAsia="en-AU"/>
              </w:rPr>
              <w:t xml:space="preserve"> – Part 3 – Amendment No. 5 – 2011</w:t>
            </w:r>
          </w:p>
          <w:p w14:paraId="2D94D032" w14:textId="77777777" w:rsidR="00E5671B" w:rsidRPr="00E5671B" w:rsidRDefault="00E5671B" w:rsidP="00E5671B">
            <w:pPr>
              <w:widowControl w:val="0"/>
              <w:ind w:left="113" w:hanging="113"/>
              <w:rPr>
                <w:szCs w:val="20"/>
                <w:lang w:eastAsia="en-AU"/>
              </w:rPr>
            </w:pPr>
          </w:p>
        </w:tc>
        <w:tc>
          <w:tcPr>
            <w:tcW w:w="2272" w:type="dxa"/>
            <w:tcBorders>
              <w:top w:val="nil"/>
              <w:left w:val="nil"/>
              <w:bottom w:val="nil"/>
              <w:right w:val="nil"/>
            </w:tcBorders>
          </w:tcPr>
          <w:p w14:paraId="4103C77C" w14:textId="77777777" w:rsidR="00E5671B" w:rsidRPr="00E5671B" w:rsidRDefault="00E5671B" w:rsidP="00E5671B">
            <w:pPr>
              <w:widowControl w:val="0"/>
              <w:ind w:left="113" w:hanging="113"/>
              <w:rPr>
                <w:szCs w:val="20"/>
                <w:lang w:eastAsia="en-AU"/>
              </w:rPr>
            </w:pPr>
            <w:r w:rsidRPr="00E5671B">
              <w:rPr>
                <w:szCs w:val="20"/>
                <w:lang w:eastAsia="en-AU"/>
              </w:rPr>
              <w:t>7 July 2011</w:t>
            </w:r>
          </w:p>
          <w:p w14:paraId="4908B82A" w14:textId="77777777" w:rsidR="00E5671B" w:rsidRPr="00E5671B" w:rsidRDefault="00E5671B" w:rsidP="00E5671B">
            <w:pPr>
              <w:widowControl w:val="0"/>
              <w:ind w:left="113" w:hanging="113"/>
              <w:rPr>
                <w:szCs w:val="20"/>
                <w:lang w:eastAsia="en-AU"/>
              </w:rPr>
            </w:pPr>
            <w:r w:rsidRPr="00E5671B">
              <w:rPr>
                <w:szCs w:val="20"/>
                <w:lang w:eastAsia="en-AU"/>
              </w:rPr>
              <w:t>(F2011L01439)</w:t>
            </w:r>
          </w:p>
        </w:tc>
        <w:tc>
          <w:tcPr>
            <w:tcW w:w="2293" w:type="dxa"/>
            <w:tcBorders>
              <w:top w:val="nil"/>
              <w:left w:val="nil"/>
              <w:bottom w:val="nil"/>
              <w:right w:val="nil"/>
            </w:tcBorders>
          </w:tcPr>
          <w:p w14:paraId="6E8DEE1C" w14:textId="77777777" w:rsidR="00E5671B" w:rsidRPr="00E5671B" w:rsidRDefault="00E5671B" w:rsidP="00E5671B">
            <w:pPr>
              <w:widowControl w:val="0"/>
              <w:ind w:left="113" w:hanging="113"/>
              <w:rPr>
                <w:szCs w:val="20"/>
                <w:lang w:eastAsia="en-AU"/>
              </w:rPr>
            </w:pPr>
            <w:r w:rsidRPr="00E5671B">
              <w:rPr>
                <w:szCs w:val="20"/>
                <w:lang w:eastAsia="en-AU"/>
              </w:rPr>
              <w:t>1 August 2011</w:t>
            </w:r>
          </w:p>
        </w:tc>
        <w:tc>
          <w:tcPr>
            <w:tcW w:w="2261" w:type="dxa"/>
            <w:tcBorders>
              <w:top w:val="nil"/>
              <w:left w:val="nil"/>
              <w:bottom w:val="nil"/>
              <w:right w:val="nil"/>
            </w:tcBorders>
          </w:tcPr>
          <w:p w14:paraId="55F4939E" w14:textId="77777777" w:rsidR="00E5671B" w:rsidRPr="00E5671B" w:rsidRDefault="00E5671B" w:rsidP="00E5671B">
            <w:pPr>
              <w:widowControl w:val="0"/>
              <w:ind w:left="113" w:hanging="113"/>
              <w:rPr>
                <w:szCs w:val="20"/>
                <w:lang w:eastAsia="en-AU"/>
              </w:rPr>
            </w:pPr>
            <w:r w:rsidRPr="00E5671B">
              <w:rPr>
                <w:szCs w:val="20"/>
                <w:lang w:eastAsia="en-AU"/>
              </w:rPr>
              <w:t>-</w:t>
            </w:r>
          </w:p>
        </w:tc>
      </w:tr>
      <w:tr w:rsidR="00E5671B" w:rsidRPr="00E5671B" w14:paraId="37D502CD" w14:textId="77777777" w:rsidTr="00E86754">
        <w:tc>
          <w:tcPr>
            <w:tcW w:w="2246" w:type="dxa"/>
            <w:tcBorders>
              <w:top w:val="nil"/>
              <w:left w:val="nil"/>
              <w:bottom w:val="nil"/>
              <w:right w:val="nil"/>
            </w:tcBorders>
          </w:tcPr>
          <w:p w14:paraId="20AB0C8A" w14:textId="77777777" w:rsidR="00E5671B" w:rsidRPr="00E5671B" w:rsidRDefault="00E5671B" w:rsidP="00E5671B">
            <w:pPr>
              <w:widowControl w:val="0"/>
              <w:ind w:left="113" w:hanging="113"/>
              <w:rPr>
                <w:szCs w:val="20"/>
                <w:lang w:eastAsia="en-AU"/>
              </w:rPr>
            </w:pPr>
            <w:r w:rsidRPr="00E5671B">
              <w:rPr>
                <w:szCs w:val="20"/>
                <w:lang w:eastAsia="en-AU"/>
              </w:rPr>
              <w:t xml:space="preserve">FSANZ </w:t>
            </w:r>
            <w:r w:rsidRPr="00E5671B">
              <w:rPr>
                <w:i/>
                <w:szCs w:val="20"/>
                <w:lang w:eastAsia="en-AU"/>
              </w:rPr>
              <w:t>Application Handbook</w:t>
            </w:r>
            <w:r w:rsidRPr="00E5671B">
              <w:rPr>
                <w:szCs w:val="20"/>
                <w:lang w:eastAsia="en-AU"/>
              </w:rPr>
              <w:t xml:space="preserve"> – Part 3 – Amendment No. 6 – 2013</w:t>
            </w:r>
          </w:p>
          <w:p w14:paraId="5D0CBD4F" w14:textId="77777777" w:rsidR="00E5671B" w:rsidRPr="00E5671B" w:rsidRDefault="00E5671B" w:rsidP="00E5671B">
            <w:pPr>
              <w:widowControl w:val="0"/>
              <w:ind w:left="113" w:hanging="113"/>
              <w:rPr>
                <w:szCs w:val="20"/>
                <w:lang w:eastAsia="en-AU"/>
              </w:rPr>
            </w:pPr>
          </w:p>
        </w:tc>
        <w:tc>
          <w:tcPr>
            <w:tcW w:w="2272" w:type="dxa"/>
            <w:tcBorders>
              <w:top w:val="nil"/>
              <w:left w:val="nil"/>
              <w:bottom w:val="nil"/>
              <w:right w:val="nil"/>
            </w:tcBorders>
          </w:tcPr>
          <w:p w14:paraId="4CC75BDC" w14:textId="77777777" w:rsidR="00E5671B" w:rsidRPr="00E5671B" w:rsidRDefault="00E5671B" w:rsidP="00E5671B">
            <w:pPr>
              <w:widowControl w:val="0"/>
              <w:ind w:left="113" w:hanging="113"/>
              <w:rPr>
                <w:szCs w:val="20"/>
                <w:lang w:eastAsia="en-AU"/>
              </w:rPr>
            </w:pPr>
            <w:r w:rsidRPr="00E5671B">
              <w:rPr>
                <w:szCs w:val="20"/>
                <w:lang w:eastAsia="en-AU"/>
              </w:rPr>
              <w:t>19 August 2013</w:t>
            </w:r>
          </w:p>
          <w:p w14:paraId="171BF0CC" w14:textId="77777777" w:rsidR="00E5671B" w:rsidRPr="00E5671B" w:rsidRDefault="00E5671B" w:rsidP="00E5671B">
            <w:pPr>
              <w:widowControl w:val="0"/>
              <w:ind w:left="113" w:hanging="113"/>
              <w:rPr>
                <w:szCs w:val="20"/>
                <w:lang w:eastAsia="en-AU"/>
              </w:rPr>
            </w:pPr>
            <w:r w:rsidRPr="00E5671B">
              <w:rPr>
                <w:szCs w:val="20"/>
                <w:lang w:eastAsia="en-AU"/>
              </w:rPr>
              <w:t>(F2013L01586)</w:t>
            </w:r>
          </w:p>
        </w:tc>
        <w:tc>
          <w:tcPr>
            <w:tcW w:w="2293" w:type="dxa"/>
            <w:tcBorders>
              <w:top w:val="nil"/>
              <w:left w:val="nil"/>
              <w:bottom w:val="nil"/>
              <w:right w:val="nil"/>
            </w:tcBorders>
          </w:tcPr>
          <w:p w14:paraId="25F18ED6" w14:textId="77777777" w:rsidR="00E5671B" w:rsidRPr="00E5671B" w:rsidRDefault="00E5671B" w:rsidP="00E5671B">
            <w:pPr>
              <w:widowControl w:val="0"/>
              <w:ind w:left="113" w:hanging="113"/>
              <w:rPr>
                <w:szCs w:val="20"/>
                <w:lang w:eastAsia="en-AU"/>
              </w:rPr>
            </w:pPr>
            <w:r w:rsidRPr="00E5671B">
              <w:rPr>
                <w:szCs w:val="20"/>
                <w:lang w:eastAsia="en-AU"/>
              </w:rPr>
              <w:t>1 September 2013</w:t>
            </w:r>
          </w:p>
        </w:tc>
        <w:tc>
          <w:tcPr>
            <w:tcW w:w="2261" w:type="dxa"/>
            <w:tcBorders>
              <w:top w:val="nil"/>
              <w:left w:val="nil"/>
              <w:bottom w:val="nil"/>
              <w:right w:val="nil"/>
            </w:tcBorders>
          </w:tcPr>
          <w:p w14:paraId="3F018195" w14:textId="77777777" w:rsidR="00E5671B" w:rsidRPr="00E5671B" w:rsidRDefault="00E5671B" w:rsidP="00E5671B">
            <w:pPr>
              <w:widowControl w:val="0"/>
              <w:ind w:left="113" w:hanging="113"/>
              <w:rPr>
                <w:szCs w:val="20"/>
                <w:lang w:eastAsia="en-AU"/>
              </w:rPr>
            </w:pPr>
            <w:r w:rsidRPr="00E5671B">
              <w:rPr>
                <w:szCs w:val="20"/>
                <w:lang w:eastAsia="en-AU"/>
              </w:rPr>
              <w:t>-</w:t>
            </w:r>
          </w:p>
        </w:tc>
      </w:tr>
      <w:tr w:rsidR="00E5671B" w:rsidRPr="00E5671B" w14:paraId="543554CF" w14:textId="77777777" w:rsidTr="00E86754">
        <w:tc>
          <w:tcPr>
            <w:tcW w:w="2246" w:type="dxa"/>
            <w:tcBorders>
              <w:top w:val="nil"/>
              <w:left w:val="nil"/>
              <w:bottom w:val="nil"/>
              <w:right w:val="nil"/>
            </w:tcBorders>
          </w:tcPr>
          <w:p w14:paraId="01D94BDE" w14:textId="77777777" w:rsidR="00E5671B" w:rsidRPr="00E5671B" w:rsidRDefault="00E5671B" w:rsidP="00E5671B">
            <w:pPr>
              <w:widowControl w:val="0"/>
              <w:ind w:left="113" w:hanging="113"/>
              <w:rPr>
                <w:szCs w:val="20"/>
                <w:lang w:eastAsia="en-AU"/>
              </w:rPr>
            </w:pPr>
            <w:r w:rsidRPr="00E5671B">
              <w:rPr>
                <w:szCs w:val="20"/>
                <w:lang w:eastAsia="en-AU"/>
              </w:rPr>
              <w:t xml:space="preserve">FSANZ </w:t>
            </w:r>
            <w:r w:rsidRPr="00E5671B">
              <w:rPr>
                <w:i/>
                <w:szCs w:val="20"/>
                <w:lang w:eastAsia="en-AU"/>
              </w:rPr>
              <w:t>Application Handbook</w:t>
            </w:r>
            <w:r w:rsidRPr="00E5671B">
              <w:rPr>
                <w:szCs w:val="20"/>
                <w:lang w:eastAsia="en-AU"/>
              </w:rPr>
              <w:t xml:space="preserve"> – Part 3 – Amendment No. 7 – 2016</w:t>
            </w:r>
          </w:p>
          <w:p w14:paraId="08402B84" w14:textId="77777777" w:rsidR="00E5671B" w:rsidRPr="00E5671B" w:rsidRDefault="00E5671B" w:rsidP="00E5671B">
            <w:pPr>
              <w:widowControl w:val="0"/>
              <w:ind w:left="113" w:hanging="113"/>
              <w:rPr>
                <w:szCs w:val="20"/>
                <w:lang w:eastAsia="en-AU"/>
              </w:rPr>
            </w:pPr>
          </w:p>
        </w:tc>
        <w:tc>
          <w:tcPr>
            <w:tcW w:w="2272" w:type="dxa"/>
            <w:tcBorders>
              <w:top w:val="nil"/>
              <w:left w:val="nil"/>
              <w:bottom w:val="nil"/>
              <w:right w:val="nil"/>
            </w:tcBorders>
          </w:tcPr>
          <w:p w14:paraId="20D20C59" w14:textId="213030B4" w:rsidR="00E5671B" w:rsidRPr="00E86754" w:rsidRDefault="00E86754" w:rsidP="00E86754">
            <w:pPr>
              <w:widowControl w:val="0"/>
              <w:ind w:left="113" w:hanging="113"/>
              <w:rPr>
                <w:szCs w:val="20"/>
                <w:lang w:eastAsia="en-AU"/>
              </w:rPr>
            </w:pPr>
            <w:r w:rsidRPr="00E86754">
              <w:rPr>
                <w:szCs w:val="20"/>
                <w:lang w:eastAsia="en-AU"/>
              </w:rPr>
              <w:t>5</w:t>
            </w:r>
            <w:r w:rsidR="00E5671B" w:rsidRPr="00E86754">
              <w:rPr>
                <w:szCs w:val="20"/>
                <w:lang w:eastAsia="en-AU"/>
              </w:rPr>
              <w:t xml:space="preserve"> January 2016 (F2016L00</w:t>
            </w:r>
            <w:r w:rsidRPr="00E86754">
              <w:rPr>
                <w:szCs w:val="20"/>
                <w:lang w:eastAsia="en-AU"/>
              </w:rPr>
              <w:t>022</w:t>
            </w:r>
            <w:r w:rsidR="00E5671B" w:rsidRPr="00E86754">
              <w:rPr>
                <w:szCs w:val="20"/>
                <w:lang w:eastAsia="en-AU"/>
              </w:rPr>
              <w:t>)</w:t>
            </w:r>
          </w:p>
        </w:tc>
        <w:tc>
          <w:tcPr>
            <w:tcW w:w="2293" w:type="dxa"/>
            <w:tcBorders>
              <w:top w:val="nil"/>
              <w:left w:val="nil"/>
              <w:bottom w:val="nil"/>
              <w:right w:val="nil"/>
            </w:tcBorders>
          </w:tcPr>
          <w:p w14:paraId="35306EF1" w14:textId="77777777" w:rsidR="00E5671B" w:rsidRPr="00E5671B" w:rsidRDefault="00E5671B" w:rsidP="00E5671B">
            <w:pPr>
              <w:widowControl w:val="0"/>
              <w:ind w:left="113" w:hanging="113"/>
              <w:rPr>
                <w:szCs w:val="20"/>
                <w:lang w:eastAsia="en-AU"/>
              </w:rPr>
            </w:pPr>
            <w:r w:rsidRPr="00E5671B">
              <w:rPr>
                <w:szCs w:val="20"/>
                <w:lang w:eastAsia="en-AU"/>
              </w:rPr>
              <w:t>1 March 2016</w:t>
            </w:r>
          </w:p>
        </w:tc>
        <w:tc>
          <w:tcPr>
            <w:tcW w:w="2261" w:type="dxa"/>
            <w:tcBorders>
              <w:top w:val="nil"/>
              <w:left w:val="nil"/>
              <w:bottom w:val="nil"/>
              <w:right w:val="nil"/>
            </w:tcBorders>
          </w:tcPr>
          <w:p w14:paraId="1E1CDC1F" w14:textId="77777777" w:rsidR="00E5671B" w:rsidRPr="00E5671B" w:rsidRDefault="00E5671B" w:rsidP="00E5671B">
            <w:pPr>
              <w:widowControl w:val="0"/>
              <w:ind w:left="113" w:hanging="113"/>
              <w:rPr>
                <w:szCs w:val="20"/>
                <w:lang w:eastAsia="en-AU"/>
              </w:rPr>
            </w:pPr>
            <w:r w:rsidRPr="00E5671B">
              <w:rPr>
                <w:szCs w:val="20"/>
                <w:lang w:eastAsia="en-AU"/>
              </w:rPr>
              <w:t>-</w:t>
            </w:r>
          </w:p>
        </w:tc>
      </w:tr>
    </w:tbl>
    <w:p w14:paraId="1D036C98" w14:textId="77777777" w:rsidR="00E5671B" w:rsidRPr="00E5671B" w:rsidRDefault="00E5671B" w:rsidP="00E5671B">
      <w:pPr>
        <w:widowControl w:val="0"/>
        <w:rPr>
          <w:lang w:eastAsia="en-AU"/>
        </w:rPr>
      </w:pPr>
    </w:p>
    <w:p w14:paraId="2769C7DB" w14:textId="77777777" w:rsidR="00E5671B" w:rsidRPr="00E5671B" w:rsidRDefault="00E5671B" w:rsidP="00E5671B">
      <w:pPr>
        <w:keepNext/>
        <w:widowControl w:val="0"/>
        <w:spacing w:after="240"/>
        <w:ind w:left="851" w:hanging="851"/>
        <w:outlineLvl w:val="1"/>
        <w:rPr>
          <w:rFonts w:cs="Arial"/>
          <w:b/>
          <w:bCs/>
          <w:iCs/>
          <w:color w:val="008000"/>
          <w:sz w:val="28"/>
          <w:szCs w:val="28"/>
          <w:lang w:eastAsia="en-AU"/>
        </w:rPr>
      </w:pPr>
      <w:bookmarkStart w:id="807" w:name="_Toc364340558"/>
      <w:bookmarkStart w:id="808" w:name="_Toc419989188"/>
      <w:r w:rsidRPr="00E5671B">
        <w:rPr>
          <w:rFonts w:cs="Arial"/>
          <w:b/>
          <w:bCs/>
          <w:iCs/>
          <w:color w:val="008000"/>
          <w:sz w:val="28"/>
          <w:szCs w:val="28"/>
          <w:lang w:eastAsia="en-AU"/>
        </w:rPr>
        <w:br w:type="page"/>
      </w:r>
    </w:p>
    <w:p w14:paraId="2024DEB9" w14:textId="77777777" w:rsidR="00E5671B" w:rsidRPr="00E5671B" w:rsidRDefault="00E5671B" w:rsidP="00E5671B">
      <w:pPr>
        <w:keepNext/>
        <w:widowControl w:val="0"/>
        <w:spacing w:after="240"/>
        <w:ind w:left="851" w:hanging="851"/>
        <w:outlineLvl w:val="1"/>
        <w:rPr>
          <w:rFonts w:cs="Arial"/>
          <w:b/>
          <w:bCs/>
          <w:iCs/>
          <w:color w:val="008000"/>
          <w:sz w:val="28"/>
          <w:szCs w:val="28"/>
          <w:lang w:eastAsia="en-AU"/>
        </w:rPr>
      </w:pPr>
      <w:r w:rsidRPr="00E5671B">
        <w:rPr>
          <w:rFonts w:cs="Arial"/>
          <w:b/>
          <w:bCs/>
          <w:iCs/>
          <w:color w:val="008000"/>
          <w:sz w:val="28"/>
          <w:szCs w:val="28"/>
          <w:lang w:eastAsia="en-AU"/>
        </w:rPr>
        <w:lastRenderedPageBreak/>
        <w:t>Table of amendments</w:t>
      </w:r>
      <w:bookmarkEnd w:id="792"/>
      <w:bookmarkEnd w:id="807"/>
      <w:bookmarkEnd w:id="808"/>
    </w:p>
    <w:tbl>
      <w:tblPr>
        <w:tblW w:w="9072" w:type="dxa"/>
        <w:tblLayout w:type="fixed"/>
        <w:tblLook w:val="0000" w:firstRow="0" w:lastRow="0" w:firstColumn="0" w:lastColumn="0" w:noHBand="0" w:noVBand="0"/>
      </w:tblPr>
      <w:tblGrid>
        <w:gridCol w:w="2448"/>
        <w:gridCol w:w="6624"/>
      </w:tblGrid>
      <w:tr w:rsidR="00E5671B" w:rsidRPr="00E5671B" w14:paraId="11F29B83" w14:textId="77777777" w:rsidTr="00E86754">
        <w:trPr>
          <w:cantSplit/>
          <w:tblHeader/>
        </w:trPr>
        <w:tc>
          <w:tcPr>
            <w:tcW w:w="9072" w:type="dxa"/>
            <w:gridSpan w:val="2"/>
            <w:tcBorders>
              <w:bottom w:val="single" w:sz="6" w:space="0" w:color="auto"/>
            </w:tcBorders>
          </w:tcPr>
          <w:p w14:paraId="41812198" w14:textId="77777777" w:rsidR="00E5671B" w:rsidRPr="00E5671B" w:rsidRDefault="00E5671B" w:rsidP="00E5671B">
            <w:pPr>
              <w:widowControl w:val="0"/>
              <w:tabs>
                <w:tab w:val="left" w:pos="2535"/>
              </w:tabs>
              <w:rPr>
                <w:szCs w:val="20"/>
                <w:lang w:eastAsia="en-AU"/>
              </w:rPr>
            </w:pPr>
            <w:r w:rsidRPr="00E5671B">
              <w:rPr>
                <w:szCs w:val="20"/>
                <w:lang w:eastAsia="en-AU"/>
              </w:rPr>
              <w:t>ad. = added or inserted</w:t>
            </w:r>
            <w:r w:rsidRPr="00E5671B">
              <w:rPr>
                <w:szCs w:val="20"/>
                <w:lang w:eastAsia="en-AU"/>
              </w:rPr>
              <w:tab/>
              <w:t>am. = amended</w:t>
            </w:r>
            <w:r w:rsidRPr="00E5671B">
              <w:rPr>
                <w:szCs w:val="20"/>
                <w:lang w:eastAsia="en-AU"/>
              </w:rPr>
              <w:tab/>
              <w:t>rep. = repealed</w:t>
            </w:r>
            <w:r w:rsidRPr="00E5671B">
              <w:rPr>
                <w:szCs w:val="20"/>
                <w:lang w:eastAsia="en-AU"/>
              </w:rPr>
              <w:tab/>
              <w:t>rs. = repealed and substituted</w:t>
            </w:r>
          </w:p>
        </w:tc>
      </w:tr>
      <w:tr w:rsidR="00E5671B" w:rsidRPr="00E5671B" w14:paraId="3502C766" w14:textId="77777777" w:rsidTr="00E86754">
        <w:trPr>
          <w:cantSplit/>
          <w:tblHeader/>
        </w:trPr>
        <w:tc>
          <w:tcPr>
            <w:tcW w:w="2448" w:type="dxa"/>
            <w:tcBorders>
              <w:top w:val="single" w:sz="6" w:space="0" w:color="auto"/>
              <w:bottom w:val="single" w:sz="6" w:space="0" w:color="auto"/>
            </w:tcBorders>
            <w:shd w:val="clear" w:color="auto" w:fill="D6E3BC" w:themeFill="accent3" w:themeFillTint="66"/>
          </w:tcPr>
          <w:p w14:paraId="2344BB85" w14:textId="77777777" w:rsidR="00E5671B" w:rsidRPr="00E5671B" w:rsidRDefault="00E5671B" w:rsidP="00E5671B">
            <w:pPr>
              <w:widowControl w:val="0"/>
              <w:rPr>
                <w:b/>
                <w:szCs w:val="20"/>
                <w:lang w:eastAsia="en-AU"/>
              </w:rPr>
            </w:pPr>
            <w:r w:rsidRPr="00E5671B">
              <w:rPr>
                <w:b/>
                <w:szCs w:val="20"/>
                <w:lang w:eastAsia="en-AU"/>
              </w:rPr>
              <w:t>Provision affected</w:t>
            </w:r>
          </w:p>
          <w:p w14:paraId="1EDAA95F" w14:textId="77777777" w:rsidR="00E5671B" w:rsidRPr="00E5671B" w:rsidRDefault="00E5671B" w:rsidP="00E5671B">
            <w:pPr>
              <w:widowControl w:val="0"/>
              <w:rPr>
                <w:b/>
                <w:szCs w:val="20"/>
                <w:lang w:eastAsia="en-AU"/>
              </w:rPr>
            </w:pPr>
          </w:p>
        </w:tc>
        <w:tc>
          <w:tcPr>
            <w:tcW w:w="6624" w:type="dxa"/>
            <w:tcBorders>
              <w:top w:val="single" w:sz="6" w:space="0" w:color="auto"/>
              <w:bottom w:val="single" w:sz="6" w:space="0" w:color="auto"/>
            </w:tcBorders>
            <w:shd w:val="clear" w:color="auto" w:fill="D6E3BC" w:themeFill="accent3" w:themeFillTint="66"/>
          </w:tcPr>
          <w:p w14:paraId="45A06300" w14:textId="77777777" w:rsidR="00E5671B" w:rsidRPr="00E5671B" w:rsidRDefault="00E5671B" w:rsidP="00E5671B">
            <w:pPr>
              <w:widowControl w:val="0"/>
              <w:rPr>
                <w:b/>
                <w:szCs w:val="20"/>
                <w:lang w:eastAsia="en-AU"/>
              </w:rPr>
            </w:pPr>
            <w:r w:rsidRPr="00E5671B">
              <w:rPr>
                <w:b/>
                <w:szCs w:val="20"/>
                <w:lang w:eastAsia="en-AU"/>
              </w:rPr>
              <w:t>How affected</w:t>
            </w:r>
          </w:p>
        </w:tc>
      </w:tr>
      <w:tr w:rsidR="00E5671B" w:rsidRPr="00E5671B" w14:paraId="74DD4EBB" w14:textId="77777777" w:rsidTr="00E86754">
        <w:trPr>
          <w:cantSplit/>
        </w:trPr>
        <w:tc>
          <w:tcPr>
            <w:tcW w:w="2448" w:type="dxa"/>
            <w:tcBorders>
              <w:top w:val="single" w:sz="6" w:space="0" w:color="auto"/>
              <w:bottom w:val="single" w:sz="12" w:space="0" w:color="auto"/>
            </w:tcBorders>
          </w:tcPr>
          <w:p w14:paraId="46A86A13" w14:textId="77777777" w:rsidR="00E5671B" w:rsidRPr="00E5671B" w:rsidRDefault="00E5671B" w:rsidP="00E5671B">
            <w:pPr>
              <w:widowControl w:val="0"/>
              <w:rPr>
                <w:b/>
                <w:szCs w:val="20"/>
                <w:lang w:eastAsia="en-AU"/>
              </w:rPr>
            </w:pPr>
            <w:r w:rsidRPr="00E5671B">
              <w:rPr>
                <w:b/>
                <w:szCs w:val="20"/>
                <w:lang w:eastAsia="en-AU"/>
              </w:rPr>
              <w:t>Part 3 cover page</w:t>
            </w:r>
          </w:p>
        </w:tc>
        <w:tc>
          <w:tcPr>
            <w:tcW w:w="6624" w:type="dxa"/>
            <w:tcBorders>
              <w:top w:val="single" w:sz="6" w:space="0" w:color="auto"/>
              <w:bottom w:val="single" w:sz="12" w:space="0" w:color="auto"/>
            </w:tcBorders>
          </w:tcPr>
          <w:p w14:paraId="45FA2275" w14:textId="77777777" w:rsidR="00E5671B" w:rsidRPr="00E86754" w:rsidRDefault="00E5671B" w:rsidP="00E5671B">
            <w:pPr>
              <w:widowControl w:val="0"/>
              <w:rPr>
                <w:szCs w:val="20"/>
                <w:lang w:eastAsia="en-AU"/>
              </w:rPr>
            </w:pPr>
            <w:r w:rsidRPr="00E5671B">
              <w:rPr>
                <w:szCs w:val="20"/>
                <w:lang w:eastAsia="en-AU"/>
              </w:rPr>
              <w:t>am. No. 5 – 2011</w:t>
            </w:r>
            <w:r w:rsidRPr="00E86754">
              <w:rPr>
                <w:szCs w:val="20"/>
                <w:lang w:eastAsia="en-AU"/>
              </w:rPr>
              <w:t>, rs. No. 7 – 2016</w:t>
            </w:r>
          </w:p>
          <w:p w14:paraId="2808CE41" w14:textId="77777777" w:rsidR="00E5671B" w:rsidRPr="00E5671B" w:rsidRDefault="00E5671B" w:rsidP="00E5671B">
            <w:pPr>
              <w:widowControl w:val="0"/>
              <w:rPr>
                <w:szCs w:val="20"/>
                <w:lang w:eastAsia="en-AU"/>
              </w:rPr>
            </w:pPr>
          </w:p>
        </w:tc>
      </w:tr>
      <w:tr w:rsidR="00E5671B" w:rsidRPr="00E5671B" w14:paraId="7A668BBA" w14:textId="77777777" w:rsidTr="00E86754">
        <w:trPr>
          <w:cantSplit/>
        </w:trPr>
        <w:tc>
          <w:tcPr>
            <w:tcW w:w="2448" w:type="dxa"/>
            <w:tcBorders>
              <w:top w:val="single" w:sz="12" w:space="0" w:color="auto"/>
            </w:tcBorders>
          </w:tcPr>
          <w:p w14:paraId="692241D5" w14:textId="6757E05A" w:rsidR="00E5671B" w:rsidRPr="00E5671B" w:rsidRDefault="00E5671B" w:rsidP="00E5671B">
            <w:pPr>
              <w:widowControl w:val="0"/>
              <w:rPr>
                <w:b/>
                <w:szCs w:val="20"/>
                <w:lang w:eastAsia="en-AU"/>
              </w:rPr>
            </w:pPr>
            <w:r w:rsidRPr="00E5671B">
              <w:rPr>
                <w:b/>
                <w:szCs w:val="20"/>
                <w:lang w:eastAsia="en-AU"/>
              </w:rPr>
              <w:t>Part 3.1</w:t>
            </w:r>
            <w:r w:rsidR="00E86754">
              <w:rPr>
                <w:b/>
                <w:szCs w:val="20"/>
                <w:lang w:eastAsia="en-AU"/>
              </w:rPr>
              <w:t xml:space="preserve"> </w:t>
            </w:r>
          </w:p>
        </w:tc>
        <w:tc>
          <w:tcPr>
            <w:tcW w:w="6624" w:type="dxa"/>
            <w:tcBorders>
              <w:top w:val="single" w:sz="12" w:space="0" w:color="auto"/>
            </w:tcBorders>
          </w:tcPr>
          <w:p w14:paraId="624489C7" w14:textId="77777777" w:rsidR="00E5671B" w:rsidRPr="00E86754" w:rsidRDefault="00E5671B" w:rsidP="00E5671B">
            <w:pPr>
              <w:widowControl w:val="0"/>
              <w:rPr>
                <w:szCs w:val="20"/>
                <w:lang w:eastAsia="en-AU"/>
              </w:rPr>
            </w:pPr>
            <w:r w:rsidRPr="00E86754">
              <w:rPr>
                <w:szCs w:val="20"/>
                <w:lang w:eastAsia="en-AU"/>
              </w:rPr>
              <w:t>am. No. 1 – 2008, am. No. 5 – 2011, rep No. 7 – 2016</w:t>
            </w:r>
          </w:p>
        </w:tc>
      </w:tr>
      <w:tr w:rsidR="00E5671B" w:rsidRPr="00E5671B" w14:paraId="2C6C191E" w14:textId="77777777" w:rsidTr="00E86754">
        <w:trPr>
          <w:cantSplit/>
        </w:trPr>
        <w:tc>
          <w:tcPr>
            <w:tcW w:w="2448" w:type="dxa"/>
          </w:tcPr>
          <w:p w14:paraId="4B0B691D" w14:textId="77777777" w:rsidR="00E5671B" w:rsidRPr="00E5671B" w:rsidRDefault="00E5671B" w:rsidP="00E5671B">
            <w:pPr>
              <w:widowControl w:val="0"/>
              <w:rPr>
                <w:szCs w:val="20"/>
                <w:lang w:eastAsia="en-AU"/>
              </w:rPr>
            </w:pPr>
            <w:r w:rsidRPr="00E5671B">
              <w:rPr>
                <w:szCs w:val="20"/>
                <w:lang w:eastAsia="en-AU"/>
              </w:rPr>
              <w:t>3.1.1</w:t>
            </w:r>
          </w:p>
        </w:tc>
        <w:tc>
          <w:tcPr>
            <w:tcW w:w="6624" w:type="dxa"/>
          </w:tcPr>
          <w:p w14:paraId="0FCC51D5" w14:textId="77777777" w:rsidR="00E5671B" w:rsidRPr="00E86754" w:rsidRDefault="00E5671B" w:rsidP="00E5671B">
            <w:pPr>
              <w:widowControl w:val="0"/>
              <w:rPr>
                <w:szCs w:val="20"/>
                <w:lang w:eastAsia="en-AU"/>
              </w:rPr>
            </w:pPr>
            <w:r w:rsidRPr="00E86754">
              <w:rPr>
                <w:szCs w:val="20"/>
                <w:lang w:eastAsia="en-AU"/>
              </w:rPr>
              <w:t>am. No. 3 – 2009, am. No. 5 – 2011, am. No. 6 – 2013, rep. No. 7 – 2016</w:t>
            </w:r>
          </w:p>
        </w:tc>
      </w:tr>
      <w:tr w:rsidR="00E5671B" w:rsidRPr="00E5671B" w14:paraId="6ED102C4" w14:textId="77777777" w:rsidTr="00E86754">
        <w:trPr>
          <w:cantSplit/>
        </w:trPr>
        <w:tc>
          <w:tcPr>
            <w:tcW w:w="2448" w:type="dxa"/>
          </w:tcPr>
          <w:p w14:paraId="4A0C6B57" w14:textId="77777777" w:rsidR="00E5671B" w:rsidRPr="00E5671B" w:rsidRDefault="00E5671B" w:rsidP="00E5671B">
            <w:pPr>
              <w:widowControl w:val="0"/>
              <w:rPr>
                <w:szCs w:val="20"/>
                <w:lang w:eastAsia="en-AU"/>
              </w:rPr>
            </w:pPr>
            <w:r w:rsidRPr="00E5671B">
              <w:rPr>
                <w:szCs w:val="20"/>
                <w:lang w:eastAsia="en-AU"/>
              </w:rPr>
              <w:t>3.1.2</w:t>
            </w:r>
          </w:p>
        </w:tc>
        <w:tc>
          <w:tcPr>
            <w:tcW w:w="6624" w:type="dxa"/>
          </w:tcPr>
          <w:p w14:paraId="597EC178" w14:textId="77777777" w:rsidR="00E5671B" w:rsidRPr="00E86754" w:rsidRDefault="00E5671B" w:rsidP="00E5671B">
            <w:pPr>
              <w:widowControl w:val="0"/>
              <w:rPr>
                <w:szCs w:val="20"/>
                <w:lang w:eastAsia="en-AU"/>
              </w:rPr>
            </w:pPr>
            <w:r w:rsidRPr="00E86754">
              <w:rPr>
                <w:szCs w:val="20"/>
                <w:lang w:eastAsia="en-AU"/>
              </w:rPr>
              <w:t>am. No. 5 – 2011, rep. No. 7 – 2016</w:t>
            </w:r>
          </w:p>
        </w:tc>
      </w:tr>
      <w:tr w:rsidR="00E5671B" w:rsidRPr="00E5671B" w14:paraId="1221FBF9" w14:textId="77777777" w:rsidTr="00E86754">
        <w:trPr>
          <w:cantSplit/>
        </w:trPr>
        <w:tc>
          <w:tcPr>
            <w:tcW w:w="2448" w:type="dxa"/>
          </w:tcPr>
          <w:p w14:paraId="636401CD" w14:textId="77777777" w:rsidR="00E5671B" w:rsidRPr="00E5671B" w:rsidRDefault="00E5671B" w:rsidP="00E5671B">
            <w:pPr>
              <w:widowControl w:val="0"/>
              <w:rPr>
                <w:szCs w:val="20"/>
                <w:lang w:eastAsia="en-AU"/>
              </w:rPr>
            </w:pPr>
            <w:r w:rsidRPr="00E5671B">
              <w:rPr>
                <w:szCs w:val="20"/>
                <w:lang w:eastAsia="en-AU"/>
              </w:rPr>
              <w:t>3.1.3</w:t>
            </w:r>
          </w:p>
        </w:tc>
        <w:tc>
          <w:tcPr>
            <w:tcW w:w="6624" w:type="dxa"/>
          </w:tcPr>
          <w:p w14:paraId="0EA60532" w14:textId="77777777" w:rsidR="00E5671B" w:rsidRPr="00E86754" w:rsidRDefault="00E5671B" w:rsidP="00E5671B">
            <w:pPr>
              <w:widowControl w:val="0"/>
              <w:rPr>
                <w:szCs w:val="20"/>
                <w:lang w:eastAsia="en-AU"/>
              </w:rPr>
            </w:pPr>
            <w:r w:rsidRPr="00E86754">
              <w:rPr>
                <w:szCs w:val="20"/>
                <w:lang w:eastAsia="en-AU"/>
              </w:rPr>
              <w:t>rs. No. 5 – 2011, rep. No. 7 – 2016</w:t>
            </w:r>
          </w:p>
        </w:tc>
      </w:tr>
      <w:tr w:rsidR="00E5671B" w:rsidRPr="00E5671B" w14:paraId="7A8B86C1" w14:textId="77777777" w:rsidTr="00E86754">
        <w:trPr>
          <w:cantSplit/>
        </w:trPr>
        <w:tc>
          <w:tcPr>
            <w:tcW w:w="2448" w:type="dxa"/>
          </w:tcPr>
          <w:p w14:paraId="3CCC4AC3" w14:textId="77777777" w:rsidR="00E5671B" w:rsidRPr="00E5671B" w:rsidRDefault="00E5671B" w:rsidP="00E5671B">
            <w:pPr>
              <w:widowControl w:val="0"/>
              <w:rPr>
                <w:szCs w:val="20"/>
                <w:lang w:eastAsia="en-AU"/>
              </w:rPr>
            </w:pPr>
            <w:r w:rsidRPr="00E5671B">
              <w:rPr>
                <w:szCs w:val="20"/>
                <w:lang w:eastAsia="en-AU"/>
              </w:rPr>
              <w:t>3.1.4</w:t>
            </w:r>
          </w:p>
        </w:tc>
        <w:tc>
          <w:tcPr>
            <w:tcW w:w="6624" w:type="dxa"/>
          </w:tcPr>
          <w:p w14:paraId="045CE360" w14:textId="77777777" w:rsidR="00E5671B" w:rsidRPr="00E86754" w:rsidRDefault="00E5671B" w:rsidP="00E5671B">
            <w:pPr>
              <w:widowControl w:val="0"/>
              <w:rPr>
                <w:szCs w:val="20"/>
                <w:lang w:eastAsia="en-AU"/>
              </w:rPr>
            </w:pPr>
            <w:r w:rsidRPr="00E86754">
              <w:rPr>
                <w:szCs w:val="20"/>
                <w:lang w:eastAsia="en-AU"/>
              </w:rPr>
              <w:t>rs. No. 4 – 2010, rs. No. 5 – 2011, rep. No. 7 – 2016</w:t>
            </w:r>
          </w:p>
        </w:tc>
      </w:tr>
      <w:tr w:rsidR="00E5671B" w:rsidRPr="00E5671B" w14:paraId="5847BC83" w14:textId="77777777" w:rsidTr="00E86754">
        <w:trPr>
          <w:cantSplit/>
        </w:trPr>
        <w:tc>
          <w:tcPr>
            <w:tcW w:w="2448" w:type="dxa"/>
          </w:tcPr>
          <w:p w14:paraId="55BD92BF" w14:textId="77777777" w:rsidR="00E5671B" w:rsidRPr="00E5671B" w:rsidRDefault="00E5671B" w:rsidP="00E5671B">
            <w:pPr>
              <w:widowControl w:val="0"/>
              <w:rPr>
                <w:szCs w:val="20"/>
                <w:lang w:eastAsia="en-AU"/>
              </w:rPr>
            </w:pPr>
            <w:r w:rsidRPr="00E5671B">
              <w:rPr>
                <w:szCs w:val="20"/>
                <w:lang w:eastAsia="en-AU"/>
              </w:rPr>
              <w:t>3.1.5</w:t>
            </w:r>
          </w:p>
        </w:tc>
        <w:tc>
          <w:tcPr>
            <w:tcW w:w="6624" w:type="dxa"/>
          </w:tcPr>
          <w:p w14:paraId="64B39428" w14:textId="77777777" w:rsidR="00E5671B" w:rsidRPr="00E86754" w:rsidRDefault="00E5671B" w:rsidP="00E5671B">
            <w:pPr>
              <w:widowControl w:val="0"/>
              <w:rPr>
                <w:szCs w:val="20"/>
                <w:lang w:eastAsia="en-AU"/>
              </w:rPr>
            </w:pPr>
            <w:r w:rsidRPr="00E86754">
              <w:rPr>
                <w:szCs w:val="20"/>
                <w:lang w:eastAsia="en-AU"/>
              </w:rPr>
              <w:t>am. No. 3 – 2009, rs. No. 5 – 2011, am. No. 6 – 2013, rep. No. 7 – 2016</w:t>
            </w:r>
          </w:p>
        </w:tc>
      </w:tr>
      <w:tr w:rsidR="00E5671B" w:rsidRPr="00E5671B" w14:paraId="5EECE871" w14:textId="77777777" w:rsidTr="00E86754">
        <w:trPr>
          <w:cantSplit/>
        </w:trPr>
        <w:tc>
          <w:tcPr>
            <w:tcW w:w="2448" w:type="dxa"/>
          </w:tcPr>
          <w:p w14:paraId="5317E2B4" w14:textId="77777777" w:rsidR="00E5671B" w:rsidRPr="00E5671B" w:rsidRDefault="00E5671B" w:rsidP="00E5671B">
            <w:pPr>
              <w:widowControl w:val="0"/>
              <w:rPr>
                <w:szCs w:val="20"/>
                <w:lang w:eastAsia="en-AU"/>
              </w:rPr>
            </w:pPr>
            <w:r w:rsidRPr="00E5671B">
              <w:rPr>
                <w:szCs w:val="20"/>
                <w:lang w:eastAsia="en-AU"/>
              </w:rPr>
              <w:t>3.1.6</w:t>
            </w:r>
          </w:p>
        </w:tc>
        <w:tc>
          <w:tcPr>
            <w:tcW w:w="6624" w:type="dxa"/>
          </w:tcPr>
          <w:p w14:paraId="5660E98F" w14:textId="77777777" w:rsidR="00E5671B" w:rsidRPr="00E86754" w:rsidRDefault="00E5671B" w:rsidP="00E5671B">
            <w:pPr>
              <w:widowControl w:val="0"/>
              <w:rPr>
                <w:szCs w:val="20"/>
                <w:lang w:eastAsia="en-AU"/>
              </w:rPr>
            </w:pPr>
            <w:r w:rsidRPr="00E86754">
              <w:rPr>
                <w:szCs w:val="20"/>
                <w:lang w:eastAsia="en-AU"/>
              </w:rPr>
              <w:t>am. No. 5 – 2011, rs. No. 6 – 2013, rep. No. 7 – 2016</w:t>
            </w:r>
          </w:p>
        </w:tc>
      </w:tr>
      <w:tr w:rsidR="00E5671B" w:rsidRPr="00E5671B" w14:paraId="2CFF7FC9" w14:textId="77777777" w:rsidTr="00E86754">
        <w:trPr>
          <w:cantSplit/>
        </w:trPr>
        <w:tc>
          <w:tcPr>
            <w:tcW w:w="2448" w:type="dxa"/>
          </w:tcPr>
          <w:p w14:paraId="419E1A8E" w14:textId="77777777" w:rsidR="00E5671B" w:rsidRPr="00E5671B" w:rsidRDefault="00E5671B" w:rsidP="00E5671B">
            <w:pPr>
              <w:widowControl w:val="0"/>
              <w:rPr>
                <w:szCs w:val="20"/>
                <w:lang w:eastAsia="en-AU"/>
              </w:rPr>
            </w:pPr>
            <w:r w:rsidRPr="00E5671B">
              <w:rPr>
                <w:szCs w:val="20"/>
                <w:lang w:eastAsia="en-AU"/>
              </w:rPr>
              <w:t>3.1.7</w:t>
            </w:r>
          </w:p>
        </w:tc>
        <w:tc>
          <w:tcPr>
            <w:tcW w:w="6624" w:type="dxa"/>
          </w:tcPr>
          <w:p w14:paraId="696D9BD1" w14:textId="77777777" w:rsidR="00E5671B" w:rsidRPr="00E86754" w:rsidRDefault="00E5671B" w:rsidP="00E5671B">
            <w:pPr>
              <w:widowControl w:val="0"/>
              <w:rPr>
                <w:szCs w:val="20"/>
                <w:lang w:eastAsia="en-AU"/>
              </w:rPr>
            </w:pPr>
            <w:r w:rsidRPr="00E86754">
              <w:rPr>
                <w:szCs w:val="20"/>
                <w:lang w:eastAsia="en-AU"/>
              </w:rPr>
              <w:t>am. No. 5 – 2011, rep. No. 7 – 2016</w:t>
            </w:r>
          </w:p>
        </w:tc>
      </w:tr>
      <w:tr w:rsidR="00E5671B" w:rsidRPr="00E5671B" w14:paraId="0B98BF04" w14:textId="77777777" w:rsidTr="00E86754">
        <w:trPr>
          <w:cantSplit/>
        </w:trPr>
        <w:tc>
          <w:tcPr>
            <w:tcW w:w="2448" w:type="dxa"/>
          </w:tcPr>
          <w:p w14:paraId="60D61A35" w14:textId="77777777" w:rsidR="00E5671B" w:rsidRPr="00E5671B" w:rsidRDefault="00E5671B" w:rsidP="00E5671B">
            <w:pPr>
              <w:widowControl w:val="0"/>
              <w:rPr>
                <w:szCs w:val="20"/>
                <w:lang w:eastAsia="en-AU"/>
              </w:rPr>
            </w:pPr>
            <w:r w:rsidRPr="00E5671B">
              <w:rPr>
                <w:szCs w:val="20"/>
                <w:lang w:eastAsia="en-AU"/>
              </w:rPr>
              <w:t>3.1.8</w:t>
            </w:r>
          </w:p>
        </w:tc>
        <w:tc>
          <w:tcPr>
            <w:tcW w:w="6624" w:type="dxa"/>
          </w:tcPr>
          <w:p w14:paraId="10B85B71" w14:textId="77777777" w:rsidR="00E5671B" w:rsidRPr="00E86754" w:rsidRDefault="00E5671B" w:rsidP="00E5671B">
            <w:pPr>
              <w:widowControl w:val="0"/>
              <w:rPr>
                <w:szCs w:val="20"/>
                <w:lang w:eastAsia="en-AU"/>
              </w:rPr>
            </w:pPr>
            <w:r w:rsidRPr="00E86754">
              <w:rPr>
                <w:szCs w:val="20"/>
                <w:lang w:eastAsia="en-AU"/>
              </w:rPr>
              <w:t>am. No. 1 – 2008, am. No. 3 – 2009, rs. No. 6 – 2013, rep. No. 7 – 2016</w:t>
            </w:r>
          </w:p>
        </w:tc>
      </w:tr>
      <w:tr w:rsidR="00E5671B" w:rsidRPr="00E5671B" w14:paraId="52C78FCF" w14:textId="77777777" w:rsidTr="00E86754">
        <w:trPr>
          <w:cantSplit/>
        </w:trPr>
        <w:tc>
          <w:tcPr>
            <w:tcW w:w="2448" w:type="dxa"/>
          </w:tcPr>
          <w:p w14:paraId="7DE4C26F" w14:textId="77777777" w:rsidR="00E5671B" w:rsidRPr="00E5671B" w:rsidRDefault="00E5671B" w:rsidP="00E5671B">
            <w:pPr>
              <w:widowControl w:val="0"/>
              <w:rPr>
                <w:szCs w:val="20"/>
                <w:lang w:eastAsia="en-AU"/>
              </w:rPr>
            </w:pPr>
            <w:r w:rsidRPr="00E5671B">
              <w:rPr>
                <w:szCs w:val="20"/>
                <w:lang w:eastAsia="en-AU"/>
              </w:rPr>
              <w:t>3.1.9</w:t>
            </w:r>
          </w:p>
        </w:tc>
        <w:tc>
          <w:tcPr>
            <w:tcW w:w="6624" w:type="dxa"/>
          </w:tcPr>
          <w:p w14:paraId="4C040F30" w14:textId="77777777" w:rsidR="00E5671B" w:rsidRPr="00E86754" w:rsidRDefault="00E5671B" w:rsidP="00E5671B">
            <w:pPr>
              <w:widowControl w:val="0"/>
              <w:rPr>
                <w:szCs w:val="20"/>
                <w:lang w:eastAsia="en-AU"/>
              </w:rPr>
            </w:pPr>
            <w:r w:rsidRPr="00E86754">
              <w:rPr>
                <w:szCs w:val="20"/>
                <w:lang w:eastAsia="en-AU"/>
              </w:rPr>
              <w:t>am. No. 6 – 2013, rep. No. 7 – 2016</w:t>
            </w:r>
          </w:p>
        </w:tc>
      </w:tr>
      <w:tr w:rsidR="00E5671B" w:rsidRPr="00E5671B" w14:paraId="09833FD9" w14:textId="77777777" w:rsidTr="00E86754">
        <w:trPr>
          <w:cantSplit/>
        </w:trPr>
        <w:tc>
          <w:tcPr>
            <w:tcW w:w="2448" w:type="dxa"/>
            <w:tcBorders>
              <w:bottom w:val="single" w:sz="12" w:space="0" w:color="auto"/>
            </w:tcBorders>
          </w:tcPr>
          <w:p w14:paraId="4CE4DD34" w14:textId="77777777" w:rsidR="00E5671B" w:rsidRPr="00E5671B" w:rsidRDefault="00E5671B" w:rsidP="00E5671B">
            <w:pPr>
              <w:widowControl w:val="0"/>
              <w:rPr>
                <w:szCs w:val="20"/>
                <w:lang w:eastAsia="en-AU"/>
              </w:rPr>
            </w:pPr>
            <w:r w:rsidRPr="00E5671B">
              <w:rPr>
                <w:szCs w:val="20"/>
                <w:lang w:eastAsia="en-AU"/>
              </w:rPr>
              <w:t>3.1.11</w:t>
            </w:r>
          </w:p>
          <w:p w14:paraId="0306E80A" w14:textId="77777777" w:rsidR="00E5671B" w:rsidRPr="00E5671B" w:rsidRDefault="00E5671B" w:rsidP="00E5671B">
            <w:pPr>
              <w:widowControl w:val="0"/>
              <w:rPr>
                <w:szCs w:val="20"/>
                <w:lang w:eastAsia="en-AU"/>
              </w:rPr>
            </w:pPr>
          </w:p>
        </w:tc>
        <w:tc>
          <w:tcPr>
            <w:tcW w:w="6624" w:type="dxa"/>
            <w:tcBorders>
              <w:bottom w:val="single" w:sz="12" w:space="0" w:color="auto"/>
            </w:tcBorders>
          </w:tcPr>
          <w:p w14:paraId="3B007A6F" w14:textId="77777777" w:rsidR="00E5671B" w:rsidRPr="00E86754" w:rsidRDefault="00E5671B" w:rsidP="00E5671B">
            <w:pPr>
              <w:widowControl w:val="0"/>
              <w:rPr>
                <w:szCs w:val="20"/>
                <w:lang w:eastAsia="en-AU"/>
              </w:rPr>
            </w:pPr>
            <w:r w:rsidRPr="00E86754">
              <w:rPr>
                <w:szCs w:val="20"/>
                <w:lang w:eastAsia="en-AU"/>
              </w:rPr>
              <w:t>am. No. 4 – 2010, am. No. 5 – 2011, am. No. 6 – 2013, rep. No. 7 – 2016</w:t>
            </w:r>
          </w:p>
          <w:p w14:paraId="1C65D403" w14:textId="77777777" w:rsidR="00E5671B" w:rsidRPr="00E86754" w:rsidRDefault="00E5671B" w:rsidP="00E5671B">
            <w:pPr>
              <w:widowControl w:val="0"/>
              <w:rPr>
                <w:szCs w:val="20"/>
                <w:lang w:eastAsia="en-AU"/>
              </w:rPr>
            </w:pPr>
          </w:p>
        </w:tc>
      </w:tr>
      <w:tr w:rsidR="00E5671B" w:rsidRPr="00E5671B" w14:paraId="092A5206" w14:textId="77777777" w:rsidTr="00E86754">
        <w:trPr>
          <w:cantSplit/>
        </w:trPr>
        <w:tc>
          <w:tcPr>
            <w:tcW w:w="2448" w:type="dxa"/>
            <w:tcBorders>
              <w:top w:val="single" w:sz="12" w:space="0" w:color="auto"/>
            </w:tcBorders>
          </w:tcPr>
          <w:p w14:paraId="0B35299F" w14:textId="286E0696" w:rsidR="00E5671B" w:rsidRPr="00E86754" w:rsidRDefault="00E5671B" w:rsidP="00E86754">
            <w:pPr>
              <w:widowControl w:val="0"/>
              <w:rPr>
                <w:b/>
                <w:szCs w:val="20"/>
                <w:lang w:eastAsia="en-AU"/>
              </w:rPr>
            </w:pPr>
            <w:r w:rsidRPr="00E86754">
              <w:rPr>
                <w:b/>
                <w:szCs w:val="20"/>
                <w:lang w:eastAsia="en-AU"/>
              </w:rPr>
              <w:t>Chapter 3.1</w:t>
            </w:r>
          </w:p>
        </w:tc>
        <w:tc>
          <w:tcPr>
            <w:tcW w:w="6624" w:type="dxa"/>
            <w:tcBorders>
              <w:top w:val="single" w:sz="12" w:space="0" w:color="auto"/>
            </w:tcBorders>
          </w:tcPr>
          <w:p w14:paraId="118A7EAC" w14:textId="2B1BE9DE" w:rsidR="00E5671B" w:rsidRPr="00E86754" w:rsidRDefault="00E5671B" w:rsidP="00E5671B">
            <w:pPr>
              <w:widowControl w:val="0"/>
              <w:rPr>
                <w:szCs w:val="20"/>
                <w:lang w:eastAsia="en-AU"/>
              </w:rPr>
            </w:pPr>
          </w:p>
        </w:tc>
      </w:tr>
      <w:tr w:rsidR="00E86754" w:rsidRPr="00E5671B" w14:paraId="6EF343EA" w14:textId="77777777" w:rsidTr="00E86754">
        <w:trPr>
          <w:cantSplit/>
        </w:trPr>
        <w:tc>
          <w:tcPr>
            <w:tcW w:w="2448" w:type="dxa"/>
          </w:tcPr>
          <w:p w14:paraId="5535ADB1" w14:textId="39AC3899" w:rsidR="00E86754" w:rsidRPr="00E86754" w:rsidRDefault="00E86754" w:rsidP="00E5671B">
            <w:pPr>
              <w:widowControl w:val="0"/>
              <w:rPr>
                <w:szCs w:val="20"/>
                <w:lang w:eastAsia="en-AU"/>
              </w:rPr>
            </w:pPr>
            <w:r w:rsidRPr="00E86754">
              <w:rPr>
                <w:szCs w:val="20"/>
                <w:lang w:eastAsia="en-AU"/>
              </w:rPr>
              <w:t>Cover page</w:t>
            </w:r>
          </w:p>
        </w:tc>
        <w:tc>
          <w:tcPr>
            <w:tcW w:w="6624" w:type="dxa"/>
          </w:tcPr>
          <w:p w14:paraId="07555039" w14:textId="6CFAE512" w:rsidR="00E86754" w:rsidRPr="00E86754" w:rsidRDefault="000B5FC6" w:rsidP="000B5FC6">
            <w:pPr>
              <w:widowControl w:val="0"/>
              <w:rPr>
                <w:szCs w:val="20"/>
                <w:lang w:eastAsia="en-AU"/>
              </w:rPr>
            </w:pPr>
            <w:r>
              <w:rPr>
                <w:szCs w:val="20"/>
                <w:lang w:eastAsia="en-AU"/>
              </w:rPr>
              <w:t>ad.</w:t>
            </w:r>
            <w:r w:rsidR="00E86754">
              <w:rPr>
                <w:szCs w:val="20"/>
                <w:lang w:eastAsia="en-AU"/>
              </w:rPr>
              <w:t xml:space="preserve"> </w:t>
            </w:r>
            <w:r w:rsidR="00E86754" w:rsidRPr="00E86754">
              <w:rPr>
                <w:szCs w:val="20"/>
                <w:lang w:eastAsia="en-AU"/>
              </w:rPr>
              <w:t>No. 7 – 2016</w:t>
            </w:r>
          </w:p>
        </w:tc>
      </w:tr>
      <w:tr w:rsidR="00E5671B" w:rsidRPr="00E5671B" w14:paraId="62B94076" w14:textId="77777777" w:rsidTr="00E86754">
        <w:trPr>
          <w:cantSplit/>
        </w:trPr>
        <w:tc>
          <w:tcPr>
            <w:tcW w:w="2448" w:type="dxa"/>
            <w:tcBorders>
              <w:bottom w:val="single" w:sz="12" w:space="0" w:color="auto"/>
            </w:tcBorders>
          </w:tcPr>
          <w:p w14:paraId="379952DF" w14:textId="77777777" w:rsidR="00E5671B" w:rsidRPr="00E5671B" w:rsidRDefault="00E5671B" w:rsidP="00E5671B">
            <w:pPr>
              <w:widowControl w:val="0"/>
              <w:rPr>
                <w:szCs w:val="20"/>
                <w:lang w:eastAsia="en-AU"/>
              </w:rPr>
            </w:pPr>
            <w:r w:rsidRPr="00E5671B">
              <w:rPr>
                <w:szCs w:val="20"/>
                <w:lang w:eastAsia="en-AU"/>
              </w:rPr>
              <w:t>3.1.1</w:t>
            </w:r>
          </w:p>
        </w:tc>
        <w:tc>
          <w:tcPr>
            <w:tcW w:w="6624" w:type="dxa"/>
            <w:tcBorders>
              <w:bottom w:val="single" w:sz="12" w:space="0" w:color="auto"/>
            </w:tcBorders>
          </w:tcPr>
          <w:p w14:paraId="100D12AD" w14:textId="2E2DC953" w:rsidR="00E5671B" w:rsidRPr="00E86754" w:rsidRDefault="008C59D0" w:rsidP="00E5671B">
            <w:pPr>
              <w:widowControl w:val="0"/>
              <w:rPr>
                <w:szCs w:val="20"/>
                <w:lang w:eastAsia="en-AU"/>
              </w:rPr>
            </w:pPr>
            <w:r>
              <w:rPr>
                <w:szCs w:val="20"/>
                <w:lang w:eastAsia="en-AU"/>
              </w:rPr>
              <w:t xml:space="preserve">ad. </w:t>
            </w:r>
            <w:r w:rsidR="00E5671B" w:rsidRPr="00E86754">
              <w:rPr>
                <w:szCs w:val="20"/>
                <w:lang w:eastAsia="en-AU"/>
              </w:rPr>
              <w:t>No. 7 – 2016</w:t>
            </w:r>
          </w:p>
          <w:p w14:paraId="60922C45" w14:textId="77777777" w:rsidR="00E5671B" w:rsidRPr="00E86754" w:rsidRDefault="00E5671B" w:rsidP="00E5671B">
            <w:pPr>
              <w:widowControl w:val="0"/>
              <w:rPr>
                <w:szCs w:val="20"/>
                <w:lang w:eastAsia="en-AU"/>
              </w:rPr>
            </w:pPr>
          </w:p>
        </w:tc>
      </w:tr>
      <w:tr w:rsidR="00E5671B" w:rsidRPr="00E5671B" w14:paraId="2EE6210E" w14:textId="77777777" w:rsidTr="00E86754">
        <w:trPr>
          <w:cantSplit/>
        </w:trPr>
        <w:tc>
          <w:tcPr>
            <w:tcW w:w="2448" w:type="dxa"/>
            <w:tcBorders>
              <w:top w:val="single" w:sz="12" w:space="0" w:color="auto"/>
            </w:tcBorders>
          </w:tcPr>
          <w:p w14:paraId="77EAD032" w14:textId="7CBD43AD" w:rsidR="00E5671B" w:rsidRPr="00E5671B" w:rsidRDefault="00E5671B" w:rsidP="00E86754">
            <w:pPr>
              <w:widowControl w:val="0"/>
              <w:rPr>
                <w:b/>
                <w:szCs w:val="20"/>
                <w:lang w:eastAsia="en-AU"/>
              </w:rPr>
            </w:pPr>
            <w:r w:rsidRPr="00E5671B">
              <w:rPr>
                <w:b/>
                <w:szCs w:val="20"/>
                <w:lang w:eastAsia="en-AU"/>
              </w:rPr>
              <w:t xml:space="preserve">Chapter 3.2 </w:t>
            </w:r>
          </w:p>
        </w:tc>
        <w:tc>
          <w:tcPr>
            <w:tcW w:w="6624" w:type="dxa"/>
            <w:tcBorders>
              <w:top w:val="single" w:sz="12" w:space="0" w:color="auto"/>
            </w:tcBorders>
          </w:tcPr>
          <w:p w14:paraId="06420C7F" w14:textId="1308E1EF" w:rsidR="00E5671B" w:rsidRPr="00E86754" w:rsidRDefault="00E5671B" w:rsidP="00E5671B">
            <w:pPr>
              <w:widowControl w:val="0"/>
              <w:rPr>
                <w:szCs w:val="20"/>
                <w:lang w:eastAsia="en-AU"/>
              </w:rPr>
            </w:pPr>
          </w:p>
        </w:tc>
      </w:tr>
      <w:tr w:rsidR="00E86754" w:rsidRPr="00E5671B" w14:paraId="19D8BD57" w14:textId="77777777" w:rsidTr="00E86754">
        <w:trPr>
          <w:cantSplit/>
        </w:trPr>
        <w:tc>
          <w:tcPr>
            <w:tcW w:w="2448" w:type="dxa"/>
          </w:tcPr>
          <w:p w14:paraId="5D694B79" w14:textId="05AA4A87" w:rsidR="00E86754" w:rsidRPr="00E5671B" w:rsidRDefault="00E86754" w:rsidP="00E5671B">
            <w:pPr>
              <w:widowControl w:val="0"/>
              <w:rPr>
                <w:szCs w:val="20"/>
                <w:lang w:eastAsia="en-AU"/>
              </w:rPr>
            </w:pPr>
            <w:r w:rsidRPr="00E86754">
              <w:rPr>
                <w:szCs w:val="20"/>
                <w:lang w:eastAsia="en-AU"/>
              </w:rPr>
              <w:t>Cover page</w:t>
            </w:r>
          </w:p>
        </w:tc>
        <w:tc>
          <w:tcPr>
            <w:tcW w:w="6624" w:type="dxa"/>
          </w:tcPr>
          <w:p w14:paraId="2B8148F6" w14:textId="231E88EA" w:rsidR="00E86754" w:rsidRPr="00E86754" w:rsidRDefault="00E86754" w:rsidP="00E5671B">
            <w:pPr>
              <w:widowControl w:val="0"/>
              <w:rPr>
                <w:szCs w:val="20"/>
                <w:lang w:eastAsia="en-AU"/>
              </w:rPr>
            </w:pPr>
            <w:r>
              <w:rPr>
                <w:szCs w:val="20"/>
                <w:lang w:eastAsia="en-AU"/>
              </w:rPr>
              <w:t xml:space="preserve">rs. </w:t>
            </w:r>
            <w:r w:rsidRPr="00E86754">
              <w:rPr>
                <w:szCs w:val="20"/>
                <w:lang w:eastAsia="en-AU"/>
              </w:rPr>
              <w:t>No. 7 – 2016</w:t>
            </w:r>
          </w:p>
        </w:tc>
      </w:tr>
      <w:tr w:rsidR="00E86754" w:rsidRPr="00E5671B" w14:paraId="7514D336" w14:textId="77777777" w:rsidTr="00E86754">
        <w:trPr>
          <w:cantSplit/>
        </w:trPr>
        <w:tc>
          <w:tcPr>
            <w:tcW w:w="2448" w:type="dxa"/>
          </w:tcPr>
          <w:p w14:paraId="4D8EE369" w14:textId="77777777" w:rsidR="00E86754" w:rsidRPr="00E5671B" w:rsidRDefault="00E86754" w:rsidP="00E5671B">
            <w:pPr>
              <w:widowControl w:val="0"/>
              <w:rPr>
                <w:szCs w:val="20"/>
                <w:lang w:eastAsia="en-AU"/>
              </w:rPr>
            </w:pPr>
            <w:r w:rsidRPr="00E5671B">
              <w:rPr>
                <w:szCs w:val="20"/>
                <w:lang w:eastAsia="en-AU"/>
              </w:rPr>
              <w:t>3.2.1</w:t>
            </w:r>
          </w:p>
        </w:tc>
        <w:tc>
          <w:tcPr>
            <w:tcW w:w="6624" w:type="dxa"/>
          </w:tcPr>
          <w:p w14:paraId="7DB71E5D" w14:textId="77777777" w:rsidR="00E86754" w:rsidRPr="00E86754" w:rsidRDefault="00E86754" w:rsidP="00E5671B">
            <w:pPr>
              <w:widowControl w:val="0"/>
              <w:rPr>
                <w:szCs w:val="20"/>
                <w:lang w:eastAsia="en-AU"/>
              </w:rPr>
            </w:pPr>
            <w:r w:rsidRPr="00E86754">
              <w:rPr>
                <w:szCs w:val="20"/>
                <w:lang w:eastAsia="en-AU"/>
              </w:rPr>
              <w:t>am. No. 1 – 2008, am. No. 4 – 2010, am. No. 5 – 2011, am. No. 6 – 2013, rs. No. 7 – 2016</w:t>
            </w:r>
          </w:p>
        </w:tc>
      </w:tr>
      <w:tr w:rsidR="00E86754" w:rsidRPr="00E5671B" w14:paraId="284559E9" w14:textId="77777777" w:rsidTr="00E86754">
        <w:trPr>
          <w:cantSplit/>
        </w:trPr>
        <w:tc>
          <w:tcPr>
            <w:tcW w:w="2448" w:type="dxa"/>
          </w:tcPr>
          <w:p w14:paraId="3AF7C15E" w14:textId="77777777" w:rsidR="00E86754" w:rsidRPr="00E5671B" w:rsidRDefault="00E86754" w:rsidP="00E5671B">
            <w:pPr>
              <w:widowControl w:val="0"/>
              <w:rPr>
                <w:szCs w:val="20"/>
                <w:lang w:eastAsia="en-AU"/>
              </w:rPr>
            </w:pPr>
            <w:r w:rsidRPr="00E5671B">
              <w:rPr>
                <w:szCs w:val="20"/>
                <w:lang w:eastAsia="en-AU"/>
              </w:rPr>
              <w:t>3.2.3</w:t>
            </w:r>
          </w:p>
        </w:tc>
        <w:tc>
          <w:tcPr>
            <w:tcW w:w="6624" w:type="dxa"/>
          </w:tcPr>
          <w:p w14:paraId="4DC20BA3" w14:textId="77777777" w:rsidR="00E86754" w:rsidRPr="00E86754" w:rsidRDefault="00E86754" w:rsidP="00E5671B">
            <w:pPr>
              <w:widowControl w:val="0"/>
              <w:rPr>
                <w:szCs w:val="20"/>
                <w:lang w:eastAsia="en-AU"/>
              </w:rPr>
            </w:pPr>
            <w:r w:rsidRPr="00E86754">
              <w:rPr>
                <w:szCs w:val="20"/>
                <w:lang w:eastAsia="en-AU"/>
              </w:rPr>
              <w:t>am. No. 4 – 2010, rs. No. 7 – 2016</w:t>
            </w:r>
          </w:p>
        </w:tc>
      </w:tr>
      <w:tr w:rsidR="00E86754" w:rsidRPr="00E5671B" w14:paraId="0DCB8F9C" w14:textId="77777777" w:rsidTr="00E86754">
        <w:trPr>
          <w:cantSplit/>
        </w:trPr>
        <w:tc>
          <w:tcPr>
            <w:tcW w:w="2448" w:type="dxa"/>
          </w:tcPr>
          <w:p w14:paraId="0797167D" w14:textId="77777777" w:rsidR="00E86754" w:rsidRPr="00E5671B" w:rsidRDefault="00E86754" w:rsidP="00E5671B">
            <w:pPr>
              <w:widowControl w:val="0"/>
              <w:rPr>
                <w:szCs w:val="20"/>
                <w:lang w:eastAsia="en-AU"/>
              </w:rPr>
            </w:pPr>
            <w:r w:rsidRPr="00E5671B">
              <w:rPr>
                <w:szCs w:val="20"/>
                <w:lang w:eastAsia="en-AU"/>
              </w:rPr>
              <w:t>3.2.4</w:t>
            </w:r>
          </w:p>
        </w:tc>
        <w:tc>
          <w:tcPr>
            <w:tcW w:w="6624" w:type="dxa"/>
          </w:tcPr>
          <w:p w14:paraId="4A4680E4" w14:textId="77777777" w:rsidR="00E86754" w:rsidRPr="00E86754" w:rsidRDefault="00E86754" w:rsidP="00E5671B">
            <w:pPr>
              <w:widowControl w:val="0"/>
              <w:rPr>
                <w:szCs w:val="20"/>
                <w:lang w:eastAsia="en-AU"/>
              </w:rPr>
            </w:pPr>
            <w:r w:rsidRPr="00E86754">
              <w:rPr>
                <w:szCs w:val="20"/>
                <w:lang w:eastAsia="en-AU"/>
              </w:rPr>
              <w:t>am. No. 5 – 2011, rs. No. 7 – 2016</w:t>
            </w:r>
          </w:p>
        </w:tc>
      </w:tr>
      <w:tr w:rsidR="00E86754" w:rsidRPr="00E5671B" w14:paraId="5943288B" w14:textId="77777777" w:rsidTr="00E86754">
        <w:trPr>
          <w:cantSplit/>
        </w:trPr>
        <w:tc>
          <w:tcPr>
            <w:tcW w:w="2448" w:type="dxa"/>
          </w:tcPr>
          <w:p w14:paraId="555112E9" w14:textId="77777777" w:rsidR="00E86754" w:rsidRPr="00E5671B" w:rsidRDefault="00E86754" w:rsidP="00E5671B">
            <w:pPr>
              <w:widowControl w:val="0"/>
              <w:rPr>
                <w:szCs w:val="20"/>
                <w:lang w:eastAsia="en-AU"/>
              </w:rPr>
            </w:pPr>
            <w:r w:rsidRPr="00E5671B">
              <w:rPr>
                <w:szCs w:val="20"/>
                <w:lang w:eastAsia="en-AU"/>
              </w:rPr>
              <w:t>3.2.5</w:t>
            </w:r>
          </w:p>
        </w:tc>
        <w:tc>
          <w:tcPr>
            <w:tcW w:w="6624" w:type="dxa"/>
          </w:tcPr>
          <w:p w14:paraId="224F5A2D" w14:textId="77777777" w:rsidR="00E86754" w:rsidRPr="00E86754" w:rsidRDefault="00E86754" w:rsidP="00E5671B">
            <w:pPr>
              <w:widowControl w:val="0"/>
              <w:rPr>
                <w:szCs w:val="20"/>
                <w:lang w:eastAsia="en-AU"/>
              </w:rPr>
            </w:pPr>
            <w:r w:rsidRPr="00E86754">
              <w:rPr>
                <w:szCs w:val="20"/>
                <w:lang w:eastAsia="en-AU"/>
              </w:rPr>
              <w:t>am. No. 1 – 2008, am. No. 4 – 2010, am. No. 5 – 2011, am. No. 6 – 2013, rs. No. 7 – 2016</w:t>
            </w:r>
          </w:p>
        </w:tc>
      </w:tr>
      <w:tr w:rsidR="00E86754" w:rsidRPr="00E5671B" w14:paraId="51037EAB" w14:textId="77777777" w:rsidTr="00E86754">
        <w:trPr>
          <w:cantSplit/>
        </w:trPr>
        <w:tc>
          <w:tcPr>
            <w:tcW w:w="2448" w:type="dxa"/>
            <w:tcBorders>
              <w:bottom w:val="single" w:sz="12" w:space="0" w:color="auto"/>
            </w:tcBorders>
          </w:tcPr>
          <w:p w14:paraId="00773F2E" w14:textId="77777777" w:rsidR="00E86754" w:rsidRPr="00E5671B" w:rsidRDefault="00E86754" w:rsidP="00E5671B">
            <w:pPr>
              <w:widowControl w:val="0"/>
              <w:rPr>
                <w:szCs w:val="20"/>
                <w:lang w:eastAsia="en-AU"/>
              </w:rPr>
            </w:pPr>
            <w:r w:rsidRPr="00E5671B">
              <w:rPr>
                <w:szCs w:val="20"/>
                <w:lang w:eastAsia="en-AU"/>
              </w:rPr>
              <w:t>3.2.6</w:t>
            </w:r>
          </w:p>
        </w:tc>
        <w:tc>
          <w:tcPr>
            <w:tcW w:w="6624" w:type="dxa"/>
            <w:tcBorders>
              <w:bottom w:val="single" w:sz="12" w:space="0" w:color="auto"/>
            </w:tcBorders>
          </w:tcPr>
          <w:p w14:paraId="79BF83A6" w14:textId="77777777" w:rsidR="00E86754" w:rsidRPr="00E86754" w:rsidRDefault="00E86754" w:rsidP="00E5671B">
            <w:pPr>
              <w:widowControl w:val="0"/>
              <w:rPr>
                <w:szCs w:val="20"/>
                <w:lang w:eastAsia="en-AU"/>
              </w:rPr>
            </w:pPr>
            <w:r w:rsidRPr="00E86754">
              <w:rPr>
                <w:szCs w:val="20"/>
                <w:lang w:eastAsia="en-AU"/>
              </w:rPr>
              <w:t>ad. No. 6 – 2013, rs. No. 7 – 2016</w:t>
            </w:r>
          </w:p>
          <w:p w14:paraId="432A837F" w14:textId="77777777" w:rsidR="00E86754" w:rsidRPr="00E86754" w:rsidRDefault="00E86754" w:rsidP="00E5671B">
            <w:pPr>
              <w:widowControl w:val="0"/>
              <w:rPr>
                <w:szCs w:val="20"/>
                <w:lang w:eastAsia="en-AU"/>
              </w:rPr>
            </w:pPr>
          </w:p>
        </w:tc>
      </w:tr>
      <w:tr w:rsidR="00E86754" w:rsidRPr="00E5671B" w14:paraId="0A77B7E6" w14:textId="77777777" w:rsidTr="00E86754">
        <w:trPr>
          <w:cantSplit/>
        </w:trPr>
        <w:tc>
          <w:tcPr>
            <w:tcW w:w="2448" w:type="dxa"/>
            <w:tcBorders>
              <w:top w:val="single" w:sz="12" w:space="0" w:color="auto"/>
            </w:tcBorders>
          </w:tcPr>
          <w:p w14:paraId="0E1F56AB" w14:textId="7A69304C" w:rsidR="00E86754" w:rsidRPr="00E5671B" w:rsidRDefault="00E86754" w:rsidP="00E86754">
            <w:pPr>
              <w:widowControl w:val="0"/>
              <w:rPr>
                <w:b/>
                <w:szCs w:val="20"/>
                <w:lang w:eastAsia="en-AU"/>
              </w:rPr>
            </w:pPr>
            <w:r w:rsidRPr="00E5671B">
              <w:rPr>
                <w:b/>
                <w:szCs w:val="20"/>
                <w:lang w:eastAsia="en-AU"/>
              </w:rPr>
              <w:t>Chapter 3.3</w:t>
            </w:r>
            <w:r>
              <w:rPr>
                <w:b/>
                <w:szCs w:val="20"/>
                <w:lang w:eastAsia="en-AU"/>
              </w:rPr>
              <w:t xml:space="preserve"> </w:t>
            </w:r>
          </w:p>
        </w:tc>
        <w:tc>
          <w:tcPr>
            <w:tcW w:w="6624" w:type="dxa"/>
            <w:tcBorders>
              <w:top w:val="single" w:sz="12" w:space="0" w:color="auto"/>
            </w:tcBorders>
          </w:tcPr>
          <w:p w14:paraId="634C8ADA" w14:textId="306ECD4B" w:rsidR="00E86754" w:rsidRPr="00E86754" w:rsidRDefault="00E86754" w:rsidP="00E5671B">
            <w:pPr>
              <w:widowControl w:val="0"/>
              <w:rPr>
                <w:szCs w:val="20"/>
                <w:lang w:eastAsia="en-AU"/>
              </w:rPr>
            </w:pPr>
          </w:p>
        </w:tc>
      </w:tr>
      <w:tr w:rsidR="00E86754" w:rsidRPr="00E5671B" w14:paraId="2DF3F471" w14:textId="77777777" w:rsidTr="00E86754">
        <w:trPr>
          <w:cantSplit/>
        </w:trPr>
        <w:tc>
          <w:tcPr>
            <w:tcW w:w="2448" w:type="dxa"/>
          </w:tcPr>
          <w:p w14:paraId="19280B3B" w14:textId="5D2B4554" w:rsidR="00E86754" w:rsidRDefault="00E86754" w:rsidP="00E5671B">
            <w:pPr>
              <w:widowControl w:val="0"/>
              <w:rPr>
                <w:szCs w:val="20"/>
                <w:lang w:eastAsia="en-AU"/>
              </w:rPr>
            </w:pPr>
            <w:r w:rsidRPr="00E86754">
              <w:rPr>
                <w:szCs w:val="20"/>
                <w:lang w:eastAsia="en-AU"/>
              </w:rPr>
              <w:t>Cover page</w:t>
            </w:r>
          </w:p>
        </w:tc>
        <w:tc>
          <w:tcPr>
            <w:tcW w:w="6624" w:type="dxa"/>
          </w:tcPr>
          <w:p w14:paraId="3043A3E9" w14:textId="604C78D4" w:rsidR="00E86754" w:rsidRPr="00E86754" w:rsidRDefault="00E86754" w:rsidP="00E5671B">
            <w:pPr>
              <w:widowControl w:val="0"/>
              <w:rPr>
                <w:szCs w:val="20"/>
                <w:lang w:eastAsia="en-AU"/>
              </w:rPr>
            </w:pPr>
            <w:r>
              <w:rPr>
                <w:szCs w:val="20"/>
                <w:lang w:eastAsia="en-AU"/>
              </w:rPr>
              <w:t xml:space="preserve">rs. </w:t>
            </w:r>
            <w:r w:rsidRPr="00E86754">
              <w:rPr>
                <w:szCs w:val="20"/>
                <w:lang w:eastAsia="en-AU"/>
              </w:rPr>
              <w:t>No. 7 – 2016</w:t>
            </w:r>
          </w:p>
        </w:tc>
      </w:tr>
      <w:tr w:rsidR="00E86754" w:rsidRPr="00E5671B" w14:paraId="03800467" w14:textId="77777777" w:rsidTr="00E86754">
        <w:trPr>
          <w:cantSplit/>
        </w:trPr>
        <w:tc>
          <w:tcPr>
            <w:tcW w:w="2448" w:type="dxa"/>
          </w:tcPr>
          <w:p w14:paraId="2DD698D8" w14:textId="3AC166F5" w:rsidR="00E86754" w:rsidRPr="00E5671B" w:rsidRDefault="00E86754" w:rsidP="00E5671B">
            <w:pPr>
              <w:widowControl w:val="0"/>
              <w:rPr>
                <w:szCs w:val="20"/>
                <w:lang w:eastAsia="en-AU"/>
              </w:rPr>
            </w:pPr>
            <w:r w:rsidRPr="00E5671B">
              <w:rPr>
                <w:szCs w:val="20"/>
                <w:lang w:eastAsia="en-AU"/>
              </w:rPr>
              <w:t>3.3.1</w:t>
            </w:r>
          </w:p>
        </w:tc>
        <w:tc>
          <w:tcPr>
            <w:tcW w:w="6624" w:type="dxa"/>
          </w:tcPr>
          <w:p w14:paraId="1CB26958" w14:textId="4B23E2D2" w:rsidR="00E86754" w:rsidRPr="00E86754" w:rsidRDefault="00E86754" w:rsidP="00E5671B">
            <w:pPr>
              <w:widowControl w:val="0"/>
              <w:rPr>
                <w:szCs w:val="20"/>
                <w:lang w:eastAsia="en-AU"/>
              </w:rPr>
            </w:pPr>
            <w:r w:rsidRPr="00E86754">
              <w:rPr>
                <w:szCs w:val="20"/>
                <w:lang w:eastAsia="en-AU"/>
              </w:rPr>
              <w:t>am. No. 1 – 2008, am. No. 2 – 2008, am. No. 3 – 2009, am. No. 4 – 2010, am. No. 5 – 2011, am. No. 6 – 2013, am. No. 6 – 2013, rs. No. 7 – 2016</w:t>
            </w:r>
          </w:p>
        </w:tc>
      </w:tr>
      <w:tr w:rsidR="00E86754" w:rsidRPr="00E5671B" w14:paraId="0A238AE2" w14:textId="77777777" w:rsidTr="00E86754">
        <w:trPr>
          <w:cantSplit/>
        </w:trPr>
        <w:tc>
          <w:tcPr>
            <w:tcW w:w="2448" w:type="dxa"/>
          </w:tcPr>
          <w:p w14:paraId="61359611" w14:textId="2CF4EC8F" w:rsidR="00E86754" w:rsidRPr="00E5671B" w:rsidRDefault="00E86754" w:rsidP="00E5671B">
            <w:pPr>
              <w:widowControl w:val="0"/>
              <w:rPr>
                <w:szCs w:val="20"/>
                <w:lang w:eastAsia="en-AU"/>
              </w:rPr>
            </w:pPr>
            <w:r w:rsidRPr="00E5671B">
              <w:rPr>
                <w:szCs w:val="20"/>
                <w:lang w:eastAsia="en-AU"/>
              </w:rPr>
              <w:t>3.3.2</w:t>
            </w:r>
          </w:p>
        </w:tc>
        <w:tc>
          <w:tcPr>
            <w:tcW w:w="6624" w:type="dxa"/>
          </w:tcPr>
          <w:p w14:paraId="5FCB0249" w14:textId="7C964C2A" w:rsidR="00E86754" w:rsidRPr="00E86754" w:rsidRDefault="00E86754" w:rsidP="00E5671B">
            <w:pPr>
              <w:widowControl w:val="0"/>
              <w:rPr>
                <w:szCs w:val="20"/>
                <w:lang w:eastAsia="en-AU"/>
              </w:rPr>
            </w:pPr>
            <w:r w:rsidRPr="00E86754">
              <w:rPr>
                <w:szCs w:val="20"/>
                <w:lang w:eastAsia="en-AU"/>
              </w:rPr>
              <w:t>am. No. 1 – 2008, am. No. 2 – 2008, am. No. 3 – 2009, am. No. 4 – 2010, am. No. 5 – 2011, rs. No. 7 – 2016</w:t>
            </w:r>
          </w:p>
        </w:tc>
      </w:tr>
      <w:tr w:rsidR="00E86754" w:rsidRPr="00E5671B" w14:paraId="4BBD92E9" w14:textId="77777777" w:rsidTr="00E86754">
        <w:trPr>
          <w:cantSplit/>
        </w:trPr>
        <w:tc>
          <w:tcPr>
            <w:tcW w:w="2448" w:type="dxa"/>
            <w:tcBorders>
              <w:bottom w:val="single" w:sz="12" w:space="0" w:color="auto"/>
            </w:tcBorders>
          </w:tcPr>
          <w:p w14:paraId="1093A3D8" w14:textId="081083A0" w:rsidR="00E86754" w:rsidRPr="00E5671B" w:rsidRDefault="00E86754" w:rsidP="00E5671B">
            <w:pPr>
              <w:widowControl w:val="0"/>
              <w:rPr>
                <w:szCs w:val="20"/>
                <w:lang w:eastAsia="en-AU"/>
              </w:rPr>
            </w:pPr>
            <w:r w:rsidRPr="00E5671B">
              <w:rPr>
                <w:szCs w:val="20"/>
                <w:lang w:eastAsia="en-AU"/>
              </w:rPr>
              <w:t>3.3.3</w:t>
            </w:r>
          </w:p>
        </w:tc>
        <w:tc>
          <w:tcPr>
            <w:tcW w:w="6624" w:type="dxa"/>
            <w:tcBorders>
              <w:bottom w:val="single" w:sz="12" w:space="0" w:color="auto"/>
            </w:tcBorders>
          </w:tcPr>
          <w:p w14:paraId="0B016199" w14:textId="77777777" w:rsidR="00E86754" w:rsidRPr="00E86754" w:rsidRDefault="00E86754" w:rsidP="00E5671B">
            <w:pPr>
              <w:widowControl w:val="0"/>
              <w:rPr>
                <w:szCs w:val="20"/>
                <w:lang w:eastAsia="en-AU"/>
              </w:rPr>
            </w:pPr>
            <w:r w:rsidRPr="00E86754">
              <w:rPr>
                <w:szCs w:val="20"/>
                <w:lang w:eastAsia="en-AU"/>
              </w:rPr>
              <w:t>am. No. 1 – 2008, am. No. 2 – 2008, am. No. 3 – 2009, am. No. 4 – 2010, am. No. 5 – 2011, am. No. 6 – 2013, rs. No. 7 – 2016</w:t>
            </w:r>
          </w:p>
          <w:p w14:paraId="4F09F309" w14:textId="6742C871" w:rsidR="00E86754" w:rsidRPr="00E86754" w:rsidRDefault="00E86754" w:rsidP="00E5671B">
            <w:pPr>
              <w:widowControl w:val="0"/>
              <w:rPr>
                <w:szCs w:val="20"/>
                <w:lang w:eastAsia="en-AU"/>
              </w:rPr>
            </w:pPr>
          </w:p>
        </w:tc>
      </w:tr>
      <w:tr w:rsidR="00E86754" w:rsidRPr="00E5671B" w14:paraId="11063144" w14:textId="77777777" w:rsidTr="00E86754">
        <w:trPr>
          <w:cantSplit/>
        </w:trPr>
        <w:tc>
          <w:tcPr>
            <w:tcW w:w="2448" w:type="dxa"/>
            <w:tcBorders>
              <w:top w:val="single" w:sz="12" w:space="0" w:color="auto"/>
            </w:tcBorders>
          </w:tcPr>
          <w:p w14:paraId="42B9CB09" w14:textId="4D1746E2" w:rsidR="00E86754" w:rsidRPr="00E5671B" w:rsidRDefault="00E86754" w:rsidP="00E86754">
            <w:pPr>
              <w:widowControl w:val="0"/>
              <w:rPr>
                <w:b/>
                <w:szCs w:val="20"/>
                <w:lang w:eastAsia="en-AU"/>
              </w:rPr>
            </w:pPr>
            <w:r w:rsidRPr="00E5671B">
              <w:rPr>
                <w:b/>
                <w:szCs w:val="20"/>
                <w:lang w:eastAsia="en-AU"/>
              </w:rPr>
              <w:t>Chapter 3.4</w:t>
            </w:r>
            <w:r>
              <w:rPr>
                <w:b/>
                <w:szCs w:val="20"/>
                <w:lang w:eastAsia="en-AU"/>
              </w:rPr>
              <w:t xml:space="preserve"> </w:t>
            </w:r>
          </w:p>
        </w:tc>
        <w:tc>
          <w:tcPr>
            <w:tcW w:w="6624" w:type="dxa"/>
            <w:tcBorders>
              <w:top w:val="single" w:sz="12" w:space="0" w:color="auto"/>
            </w:tcBorders>
          </w:tcPr>
          <w:p w14:paraId="6CAF02AA" w14:textId="5E441711" w:rsidR="00E86754" w:rsidRPr="00E5671B" w:rsidRDefault="00E86754" w:rsidP="00E86754">
            <w:pPr>
              <w:widowControl w:val="0"/>
              <w:rPr>
                <w:szCs w:val="20"/>
                <w:lang w:eastAsia="en-AU"/>
              </w:rPr>
            </w:pPr>
          </w:p>
        </w:tc>
      </w:tr>
      <w:tr w:rsidR="00E86754" w:rsidRPr="00E5671B" w14:paraId="44220FB5" w14:textId="77777777" w:rsidTr="00E86754">
        <w:trPr>
          <w:cantSplit/>
        </w:trPr>
        <w:tc>
          <w:tcPr>
            <w:tcW w:w="2448" w:type="dxa"/>
          </w:tcPr>
          <w:p w14:paraId="13529D06" w14:textId="1A98828F" w:rsidR="00E86754" w:rsidRDefault="00E86754" w:rsidP="00E5671B">
            <w:pPr>
              <w:widowControl w:val="0"/>
              <w:rPr>
                <w:szCs w:val="20"/>
                <w:lang w:eastAsia="en-AU"/>
              </w:rPr>
            </w:pPr>
            <w:r w:rsidRPr="00E86754">
              <w:rPr>
                <w:szCs w:val="20"/>
                <w:lang w:eastAsia="en-AU"/>
              </w:rPr>
              <w:t>Cover page</w:t>
            </w:r>
          </w:p>
        </w:tc>
        <w:tc>
          <w:tcPr>
            <w:tcW w:w="6624" w:type="dxa"/>
          </w:tcPr>
          <w:p w14:paraId="635EBA68" w14:textId="1A36A585" w:rsidR="00E86754" w:rsidRPr="00E86754" w:rsidRDefault="00E86754" w:rsidP="00E86754">
            <w:pPr>
              <w:widowControl w:val="0"/>
              <w:rPr>
                <w:szCs w:val="20"/>
                <w:lang w:eastAsia="en-AU"/>
              </w:rPr>
            </w:pPr>
            <w:r>
              <w:rPr>
                <w:szCs w:val="20"/>
                <w:lang w:eastAsia="en-AU"/>
              </w:rPr>
              <w:t xml:space="preserve">rs. </w:t>
            </w:r>
            <w:r w:rsidRPr="00E86754">
              <w:rPr>
                <w:szCs w:val="20"/>
                <w:lang w:eastAsia="en-AU"/>
              </w:rPr>
              <w:t>No. 7 – 2016</w:t>
            </w:r>
          </w:p>
        </w:tc>
      </w:tr>
      <w:tr w:rsidR="00E86754" w:rsidRPr="00E5671B" w14:paraId="573191FF" w14:textId="77777777" w:rsidTr="00E86754">
        <w:trPr>
          <w:cantSplit/>
        </w:trPr>
        <w:tc>
          <w:tcPr>
            <w:tcW w:w="2448" w:type="dxa"/>
          </w:tcPr>
          <w:p w14:paraId="359CBAC5" w14:textId="7BE3BC30" w:rsidR="00E86754" w:rsidRPr="00E5671B" w:rsidRDefault="00E86754" w:rsidP="00E5671B">
            <w:pPr>
              <w:widowControl w:val="0"/>
              <w:rPr>
                <w:szCs w:val="20"/>
                <w:lang w:eastAsia="en-AU"/>
              </w:rPr>
            </w:pPr>
            <w:r w:rsidRPr="00E5671B">
              <w:rPr>
                <w:szCs w:val="20"/>
                <w:lang w:eastAsia="en-AU"/>
              </w:rPr>
              <w:t>3.4.1</w:t>
            </w:r>
          </w:p>
        </w:tc>
        <w:tc>
          <w:tcPr>
            <w:tcW w:w="6624" w:type="dxa"/>
          </w:tcPr>
          <w:p w14:paraId="58B5F2D4" w14:textId="364B2553" w:rsidR="00E86754" w:rsidRPr="00E86754" w:rsidRDefault="00E86754" w:rsidP="00E5671B">
            <w:pPr>
              <w:widowControl w:val="0"/>
              <w:rPr>
                <w:szCs w:val="20"/>
                <w:lang w:eastAsia="en-AU"/>
              </w:rPr>
            </w:pPr>
            <w:r w:rsidRPr="00E86754">
              <w:rPr>
                <w:szCs w:val="20"/>
                <w:lang w:eastAsia="en-AU"/>
              </w:rPr>
              <w:t>am. No. 2 – 2008, am. No. 4 – 2010, am. No. 5 – 2011, rs. No. 7 – 2016</w:t>
            </w:r>
          </w:p>
        </w:tc>
      </w:tr>
      <w:tr w:rsidR="00E86754" w:rsidRPr="00E5671B" w14:paraId="5FEF389D" w14:textId="77777777" w:rsidTr="00E86754">
        <w:trPr>
          <w:cantSplit/>
        </w:trPr>
        <w:tc>
          <w:tcPr>
            <w:tcW w:w="2448" w:type="dxa"/>
          </w:tcPr>
          <w:p w14:paraId="23BABB74" w14:textId="113EEE5D" w:rsidR="00E86754" w:rsidRPr="00E5671B" w:rsidRDefault="00E86754" w:rsidP="00E5671B">
            <w:pPr>
              <w:widowControl w:val="0"/>
              <w:rPr>
                <w:szCs w:val="20"/>
                <w:lang w:eastAsia="en-AU"/>
              </w:rPr>
            </w:pPr>
            <w:r w:rsidRPr="00E5671B">
              <w:rPr>
                <w:szCs w:val="20"/>
                <w:lang w:eastAsia="en-AU"/>
              </w:rPr>
              <w:t>3.4.2</w:t>
            </w:r>
          </w:p>
        </w:tc>
        <w:tc>
          <w:tcPr>
            <w:tcW w:w="6624" w:type="dxa"/>
          </w:tcPr>
          <w:p w14:paraId="4DB6267C" w14:textId="17C59056" w:rsidR="00E86754" w:rsidRPr="00E86754" w:rsidRDefault="00E86754" w:rsidP="00E5671B">
            <w:pPr>
              <w:widowControl w:val="0"/>
              <w:rPr>
                <w:szCs w:val="20"/>
                <w:lang w:eastAsia="en-AU"/>
              </w:rPr>
            </w:pPr>
            <w:r w:rsidRPr="00E86754">
              <w:rPr>
                <w:szCs w:val="20"/>
                <w:lang w:eastAsia="en-AU"/>
              </w:rPr>
              <w:t>am. No. 1 – 2008, am. No. 4 – 2010, am. No. 5 – 2011, rs. No. 7 – 2016</w:t>
            </w:r>
          </w:p>
        </w:tc>
      </w:tr>
      <w:tr w:rsidR="00E86754" w:rsidRPr="00E5671B" w14:paraId="103464FE" w14:textId="77777777" w:rsidTr="00E86754">
        <w:trPr>
          <w:cantSplit/>
        </w:trPr>
        <w:tc>
          <w:tcPr>
            <w:tcW w:w="2448" w:type="dxa"/>
            <w:tcBorders>
              <w:bottom w:val="single" w:sz="12" w:space="0" w:color="auto"/>
            </w:tcBorders>
          </w:tcPr>
          <w:p w14:paraId="775BC981" w14:textId="0CA1018F" w:rsidR="00E86754" w:rsidRPr="00E5671B" w:rsidRDefault="00E86754" w:rsidP="00E5671B">
            <w:pPr>
              <w:widowControl w:val="0"/>
              <w:rPr>
                <w:szCs w:val="20"/>
                <w:lang w:eastAsia="en-AU"/>
              </w:rPr>
            </w:pPr>
            <w:r w:rsidRPr="00E5671B">
              <w:rPr>
                <w:szCs w:val="20"/>
                <w:lang w:eastAsia="en-AU"/>
              </w:rPr>
              <w:t>3.4.3</w:t>
            </w:r>
          </w:p>
        </w:tc>
        <w:tc>
          <w:tcPr>
            <w:tcW w:w="6624" w:type="dxa"/>
            <w:tcBorders>
              <w:bottom w:val="single" w:sz="12" w:space="0" w:color="auto"/>
            </w:tcBorders>
          </w:tcPr>
          <w:p w14:paraId="174E5E57" w14:textId="77777777" w:rsidR="00E86754" w:rsidRPr="00E86754" w:rsidRDefault="00E86754" w:rsidP="00E5671B">
            <w:pPr>
              <w:widowControl w:val="0"/>
              <w:rPr>
                <w:szCs w:val="20"/>
                <w:lang w:eastAsia="en-AU"/>
              </w:rPr>
            </w:pPr>
            <w:r w:rsidRPr="00E86754">
              <w:rPr>
                <w:szCs w:val="20"/>
                <w:lang w:eastAsia="en-AU"/>
              </w:rPr>
              <w:t>am. No. 4 – 2010, am. No. 6 – 2013, rs. No. 7 – 2016</w:t>
            </w:r>
          </w:p>
          <w:p w14:paraId="3485E87A" w14:textId="22ED8200" w:rsidR="00E86754" w:rsidRPr="00E86754" w:rsidRDefault="00E86754" w:rsidP="00E5671B">
            <w:pPr>
              <w:widowControl w:val="0"/>
              <w:rPr>
                <w:szCs w:val="20"/>
                <w:lang w:eastAsia="en-AU"/>
              </w:rPr>
            </w:pPr>
          </w:p>
        </w:tc>
      </w:tr>
      <w:tr w:rsidR="00E86754" w:rsidRPr="00E5671B" w14:paraId="225CB86A" w14:textId="77777777" w:rsidTr="00E86754">
        <w:trPr>
          <w:cantSplit/>
        </w:trPr>
        <w:tc>
          <w:tcPr>
            <w:tcW w:w="2448" w:type="dxa"/>
            <w:tcBorders>
              <w:top w:val="single" w:sz="12" w:space="0" w:color="auto"/>
            </w:tcBorders>
          </w:tcPr>
          <w:p w14:paraId="4513217D" w14:textId="78457028" w:rsidR="00E86754" w:rsidRPr="00E5671B" w:rsidRDefault="00E86754" w:rsidP="00E86754">
            <w:pPr>
              <w:widowControl w:val="0"/>
              <w:rPr>
                <w:b/>
                <w:szCs w:val="20"/>
                <w:lang w:eastAsia="en-AU"/>
              </w:rPr>
            </w:pPr>
            <w:r w:rsidRPr="00E5671B">
              <w:rPr>
                <w:b/>
                <w:szCs w:val="20"/>
                <w:lang w:eastAsia="en-AU"/>
              </w:rPr>
              <w:t>Chapter 3.5</w:t>
            </w:r>
            <w:r>
              <w:rPr>
                <w:b/>
                <w:szCs w:val="20"/>
                <w:lang w:eastAsia="en-AU"/>
              </w:rPr>
              <w:t xml:space="preserve"> </w:t>
            </w:r>
          </w:p>
        </w:tc>
        <w:tc>
          <w:tcPr>
            <w:tcW w:w="6624" w:type="dxa"/>
            <w:tcBorders>
              <w:top w:val="single" w:sz="12" w:space="0" w:color="auto"/>
            </w:tcBorders>
          </w:tcPr>
          <w:p w14:paraId="09F8A19D" w14:textId="1AECB45B" w:rsidR="00E86754" w:rsidRPr="00E5671B" w:rsidRDefault="00E86754" w:rsidP="00E5671B">
            <w:pPr>
              <w:widowControl w:val="0"/>
              <w:rPr>
                <w:szCs w:val="20"/>
                <w:lang w:eastAsia="en-AU"/>
              </w:rPr>
            </w:pPr>
          </w:p>
        </w:tc>
      </w:tr>
      <w:tr w:rsidR="00E86754" w:rsidRPr="00E5671B" w14:paraId="61777BAB" w14:textId="77777777" w:rsidTr="00E86754">
        <w:trPr>
          <w:cantSplit/>
        </w:trPr>
        <w:tc>
          <w:tcPr>
            <w:tcW w:w="2448" w:type="dxa"/>
          </w:tcPr>
          <w:p w14:paraId="49A6E454" w14:textId="6F8333BC" w:rsidR="00E86754" w:rsidRDefault="00E86754" w:rsidP="00E5671B">
            <w:pPr>
              <w:widowControl w:val="0"/>
              <w:rPr>
                <w:szCs w:val="20"/>
                <w:lang w:eastAsia="en-AU"/>
              </w:rPr>
            </w:pPr>
            <w:r w:rsidRPr="00E86754">
              <w:rPr>
                <w:szCs w:val="20"/>
                <w:lang w:eastAsia="en-AU"/>
              </w:rPr>
              <w:t>Cover page</w:t>
            </w:r>
          </w:p>
        </w:tc>
        <w:tc>
          <w:tcPr>
            <w:tcW w:w="6624" w:type="dxa"/>
          </w:tcPr>
          <w:p w14:paraId="22924BED" w14:textId="54E68FF4" w:rsidR="00E86754" w:rsidRPr="00E86754" w:rsidRDefault="00E86754" w:rsidP="00E5671B">
            <w:pPr>
              <w:widowControl w:val="0"/>
              <w:rPr>
                <w:szCs w:val="20"/>
                <w:lang w:eastAsia="en-AU"/>
              </w:rPr>
            </w:pPr>
            <w:r>
              <w:rPr>
                <w:szCs w:val="20"/>
                <w:lang w:eastAsia="en-AU"/>
              </w:rPr>
              <w:t xml:space="preserve">rs. </w:t>
            </w:r>
            <w:r w:rsidRPr="00E86754">
              <w:rPr>
                <w:szCs w:val="20"/>
                <w:lang w:eastAsia="en-AU"/>
              </w:rPr>
              <w:t>No. 7 – 2016</w:t>
            </w:r>
          </w:p>
        </w:tc>
      </w:tr>
      <w:tr w:rsidR="00E86754" w:rsidRPr="00E5671B" w14:paraId="7DE7EB97" w14:textId="77777777" w:rsidTr="00E86754">
        <w:trPr>
          <w:cantSplit/>
        </w:trPr>
        <w:tc>
          <w:tcPr>
            <w:tcW w:w="2448" w:type="dxa"/>
          </w:tcPr>
          <w:p w14:paraId="5A1B6CB5" w14:textId="69E07757" w:rsidR="00E86754" w:rsidRPr="00E5671B" w:rsidRDefault="00E86754" w:rsidP="00E5671B">
            <w:pPr>
              <w:widowControl w:val="0"/>
              <w:rPr>
                <w:szCs w:val="20"/>
                <w:lang w:eastAsia="en-AU"/>
              </w:rPr>
            </w:pPr>
            <w:r w:rsidRPr="00E5671B">
              <w:rPr>
                <w:szCs w:val="20"/>
                <w:lang w:eastAsia="en-AU"/>
              </w:rPr>
              <w:t>3.5.1</w:t>
            </w:r>
          </w:p>
        </w:tc>
        <w:tc>
          <w:tcPr>
            <w:tcW w:w="6624" w:type="dxa"/>
          </w:tcPr>
          <w:p w14:paraId="6926506A" w14:textId="71F54838" w:rsidR="00E86754" w:rsidRPr="00E86754" w:rsidRDefault="00E86754" w:rsidP="00E5671B">
            <w:pPr>
              <w:widowControl w:val="0"/>
              <w:rPr>
                <w:szCs w:val="20"/>
                <w:lang w:eastAsia="en-AU"/>
              </w:rPr>
            </w:pPr>
            <w:r w:rsidRPr="00E86754">
              <w:rPr>
                <w:szCs w:val="20"/>
                <w:lang w:eastAsia="en-AU"/>
              </w:rPr>
              <w:t>am. No. 1 – 2008, am. No. 3 – 2009, am. No. 4 – 2010, am. No. 5 – 2011, rs. No. 7 – 2016</w:t>
            </w:r>
          </w:p>
        </w:tc>
      </w:tr>
      <w:tr w:rsidR="00E86754" w:rsidRPr="00E5671B" w14:paraId="5C0645C3" w14:textId="77777777" w:rsidTr="00E86754">
        <w:trPr>
          <w:cantSplit/>
        </w:trPr>
        <w:tc>
          <w:tcPr>
            <w:tcW w:w="2448" w:type="dxa"/>
          </w:tcPr>
          <w:p w14:paraId="4545EE13" w14:textId="375C7B5C" w:rsidR="00E86754" w:rsidRPr="00E5671B" w:rsidRDefault="00E86754" w:rsidP="00E5671B">
            <w:pPr>
              <w:widowControl w:val="0"/>
              <w:rPr>
                <w:szCs w:val="20"/>
                <w:lang w:eastAsia="en-AU"/>
              </w:rPr>
            </w:pPr>
            <w:r w:rsidRPr="00E5671B">
              <w:rPr>
                <w:szCs w:val="20"/>
                <w:lang w:eastAsia="en-AU"/>
              </w:rPr>
              <w:t>3.5.2</w:t>
            </w:r>
          </w:p>
        </w:tc>
        <w:tc>
          <w:tcPr>
            <w:tcW w:w="6624" w:type="dxa"/>
          </w:tcPr>
          <w:p w14:paraId="26CB303C" w14:textId="7C71DDF2" w:rsidR="00E86754" w:rsidRPr="00E86754" w:rsidRDefault="00E86754" w:rsidP="00E5671B">
            <w:pPr>
              <w:widowControl w:val="0"/>
              <w:rPr>
                <w:szCs w:val="20"/>
                <w:lang w:eastAsia="en-AU"/>
              </w:rPr>
            </w:pPr>
            <w:r w:rsidRPr="00E86754">
              <w:rPr>
                <w:szCs w:val="20"/>
                <w:lang w:eastAsia="en-AU"/>
              </w:rPr>
              <w:t>am. No. 2 – 2008, am. No. 3 – 2009, am. No. 4 – 2010, am. No. 5 – 2011, am. No. 6 – 2013, rs. No. 7 – 2016</w:t>
            </w:r>
          </w:p>
        </w:tc>
      </w:tr>
      <w:tr w:rsidR="00E86754" w:rsidRPr="00E5671B" w14:paraId="3072578C" w14:textId="77777777" w:rsidTr="00E86754">
        <w:trPr>
          <w:cantSplit/>
        </w:trPr>
        <w:tc>
          <w:tcPr>
            <w:tcW w:w="2448" w:type="dxa"/>
            <w:tcBorders>
              <w:bottom w:val="single" w:sz="12" w:space="0" w:color="auto"/>
            </w:tcBorders>
          </w:tcPr>
          <w:p w14:paraId="77AF2D1E" w14:textId="05DCA350" w:rsidR="00E86754" w:rsidRPr="00E5671B" w:rsidRDefault="00E86754" w:rsidP="00E5671B">
            <w:pPr>
              <w:widowControl w:val="0"/>
              <w:rPr>
                <w:szCs w:val="20"/>
                <w:lang w:eastAsia="en-AU"/>
              </w:rPr>
            </w:pPr>
            <w:r w:rsidRPr="00E5671B">
              <w:rPr>
                <w:szCs w:val="20"/>
                <w:lang w:eastAsia="en-AU"/>
              </w:rPr>
              <w:lastRenderedPageBreak/>
              <w:t>3.5.3</w:t>
            </w:r>
          </w:p>
        </w:tc>
        <w:tc>
          <w:tcPr>
            <w:tcW w:w="6624" w:type="dxa"/>
            <w:tcBorders>
              <w:bottom w:val="single" w:sz="12" w:space="0" w:color="auto"/>
            </w:tcBorders>
          </w:tcPr>
          <w:p w14:paraId="1662CB97" w14:textId="77777777" w:rsidR="00E86754" w:rsidRPr="00E86754" w:rsidRDefault="00E86754" w:rsidP="00E5671B">
            <w:pPr>
              <w:widowControl w:val="0"/>
              <w:rPr>
                <w:szCs w:val="20"/>
                <w:lang w:eastAsia="en-AU"/>
              </w:rPr>
            </w:pPr>
            <w:r w:rsidRPr="00E86754">
              <w:rPr>
                <w:szCs w:val="20"/>
                <w:lang w:eastAsia="en-AU"/>
              </w:rPr>
              <w:t>rs. No. 1 – 2008, am. No. 3 – 2009, am. No. 4 – 2010, am. No. 5 – 2011, rs. No. 7 – 2016</w:t>
            </w:r>
          </w:p>
          <w:p w14:paraId="672924B6" w14:textId="7823861B" w:rsidR="00E86754" w:rsidRPr="00E86754" w:rsidRDefault="00E86754" w:rsidP="00E5671B">
            <w:pPr>
              <w:widowControl w:val="0"/>
              <w:rPr>
                <w:szCs w:val="20"/>
                <w:lang w:eastAsia="en-AU"/>
              </w:rPr>
            </w:pPr>
          </w:p>
        </w:tc>
      </w:tr>
      <w:tr w:rsidR="00E86754" w:rsidRPr="00E5671B" w14:paraId="6E8777B2" w14:textId="77777777" w:rsidTr="00E86754">
        <w:trPr>
          <w:cantSplit/>
        </w:trPr>
        <w:tc>
          <w:tcPr>
            <w:tcW w:w="2448" w:type="dxa"/>
            <w:tcBorders>
              <w:top w:val="single" w:sz="12" w:space="0" w:color="auto"/>
            </w:tcBorders>
          </w:tcPr>
          <w:p w14:paraId="2D95723F" w14:textId="36E69B7F" w:rsidR="00E86754" w:rsidRPr="00E5671B" w:rsidRDefault="00E86754" w:rsidP="00E86754">
            <w:pPr>
              <w:widowControl w:val="0"/>
              <w:rPr>
                <w:b/>
                <w:szCs w:val="20"/>
                <w:lang w:eastAsia="en-AU"/>
              </w:rPr>
            </w:pPr>
            <w:r w:rsidRPr="00E5671B">
              <w:rPr>
                <w:b/>
                <w:szCs w:val="20"/>
                <w:lang w:eastAsia="en-AU"/>
              </w:rPr>
              <w:t>Chapter 3.6</w:t>
            </w:r>
            <w:r>
              <w:rPr>
                <w:b/>
                <w:szCs w:val="20"/>
                <w:lang w:eastAsia="en-AU"/>
              </w:rPr>
              <w:t xml:space="preserve"> </w:t>
            </w:r>
          </w:p>
        </w:tc>
        <w:tc>
          <w:tcPr>
            <w:tcW w:w="6624" w:type="dxa"/>
            <w:tcBorders>
              <w:top w:val="single" w:sz="12" w:space="0" w:color="auto"/>
            </w:tcBorders>
          </w:tcPr>
          <w:p w14:paraId="594CB34D" w14:textId="5FA15500" w:rsidR="00E86754" w:rsidRPr="00E5671B" w:rsidRDefault="00E86754" w:rsidP="00E5671B">
            <w:pPr>
              <w:widowControl w:val="0"/>
              <w:rPr>
                <w:szCs w:val="20"/>
                <w:lang w:eastAsia="en-AU"/>
              </w:rPr>
            </w:pPr>
          </w:p>
        </w:tc>
      </w:tr>
      <w:tr w:rsidR="00E86754" w:rsidRPr="00E5671B" w14:paraId="50896309" w14:textId="77777777" w:rsidTr="00E86754">
        <w:trPr>
          <w:cantSplit/>
        </w:trPr>
        <w:tc>
          <w:tcPr>
            <w:tcW w:w="2448" w:type="dxa"/>
          </w:tcPr>
          <w:p w14:paraId="119F047C" w14:textId="44E4BBB4" w:rsidR="00E86754" w:rsidRDefault="00E86754" w:rsidP="00E5671B">
            <w:pPr>
              <w:widowControl w:val="0"/>
              <w:rPr>
                <w:szCs w:val="20"/>
                <w:lang w:eastAsia="en-AU"/>
              </w:rPr>
            </w:pPr>
            <w:r w:rsidRPr="00E86754">
              <w:rPr>
                <w:szCs w:val="20"/>
                <w:lang w:eastAsia="en-AU"/>
              </w:rPr>
              <w:t>Cover page</w:t>
            </w:r>
          </w:p>
        </w:tc>
        <w:tc>
          <w:tcPr>
            <w:tcW w:w="6624" w:type="dxa"/>
          </w:tcPr>
          <w:p w14:paraId="1C7BB2DC" w14:textId="7865AF1C" w:rsidR="00E86754" w:rsidRPr="00E5671B" w:rsidRDefault="00E86754" w:rsidP="00E86754">
            <w:pPr>
              <w:widowControl w:val="0"/>
              <w:rPr>
                <w:szCs w:val="20"/>
                <w:lang w:eastAsia="en-AU"/>
              </w:rPr>
            </w:pPr>
            <w:r w:rsidRPr="00E5671B">
              <w:rPr>
                <w:szCs w:val="20"/>
                <w:lang w:eastAsia="en-AU"/>
              </w:rPr>
              <w:t>rs. No. 6 – 2013,</w:t>
            </w:r>
            <w:r>
              <w:rPr>
                <w:szCs w:val="20"/>
                <w:lang w:eastAsia="en-AU"/>
              </w:rPr>
              <w:t xml:space="preserve"> rs. </w:t>
            </w:r>
            <w:r w:rsidRPr="00E86754">
              <w:rPr>
                <w:szCs w:val="20"/>
                <w:lang w:eastAsia="en-AU"/>
              </w:rPr>
              <w:t>No. 7 – 2016</w:t>
            </w:r>
          </w:p>
        </w:tc>
      </w:tr>
      <w:tr w:rsidR="00E86754" w:rsidRPr="00E5671B" w14:paraId="6DD6911F" w14:textId="77777777" w:rsidTr="00E86754">
        <w:trPr>
          <w:cantSplit/>
        </w:trPr>
        <w:tc>
          <w:tcPr>
            <w:tcW w:w="2448" w:type="dxa"/>
          </w:tcPr>
          <w:p w14:paraId="0EECE5FB" w14:textId="75180311" w:rsidR="00E86754" w:rsidRPr="00E5671B" w:rsidRDefault="00E86754" w:rsidP="00E5671B">
            <w:pPr>
              <w:widowControl w:val="0"/>
              <w:rPr>
                <w:szCs w:val="20"/>
                <w:lang w:eastAsia="en-AU"/>
              </w:rPr>
            </w:pPr>
            <w:r w:rsidRPr="00E5671B">
              <w:rPr>
                <w:szCs w:val="20"/>
                <w:lang w:eastAsia="en-AU"/>
              </w:rPr>
              <w:t>3.6.1</w:t>
            </w:r>
          </w:p>
        </w:tc>
        <w:tc>
          <w:tcPr>
            <w:tcW w:w="6624" w:type="dxa"/>
          </w:tcPr>
          <w:p w14:paraId="313F8B7A" w14:textId="562C1B16" w:rsidR="00E86754" w:rsidRPr="00E86754" w:rsidRDefault="00E86754" w:rsidP="00E5671B">
            <w:pPr>
              <w:widowControl w:val="0"/>
              <w:rPr>
                <w:szCs w:val="20"/>
                <w:lang w:eastAsia="en-AU"/>
              </w:rPr>
            </w:pPr>
            <w:r w:rsidRPr="00E86754">
              <w:rPr>
                <w:szCs w:val="20"/>
                <w:lang w:eastAsia="en-AU"/>
              </w:rPr>
              <w:t>am. No. 4 – 2010, am. No. 5 – 2011, rs. No. 7 – 2016</w:t>
            </w:r>
          </w:p>
        </w:tc>
      </w:tr>
      <w:tr w:rsidR="00E86754" w:rsidRPr="00E5671B" w14:paraId="28465E03" w14:textId="77777777" w:rsidTr="00E86754">
        <w:trPr>
          <w:cantSplit/>
        </w:trPr>
        <w:tc>
          <w:tcPr>
            <w:tcW w:w="2448" w:type="dxa"/>
          </w:tcPr>
          <w:p w14:paraId="5B8A4F3E" w14:textId="67983B69" w:rsidR="00E86754" w:rsidRPr="00E5671B" w:rsidRDefault="00E86754" w:rsidP="00E5671B">
            <w:pPr>
              <w:widowControl w:val="0"/>
              <w:rPr>
                <w:szCs w:val="20"/>
                <w:lang w:eastAsia="en-AU"/>
              </w:rPr>
            </w:pPr>
            <w:r w:rsidRPr="00E5671B">
              <w:rPr>
                <w:szCs w:val="20"/>
                <w:lang w:eastAsia="en-AU"/>
              </w:rPr>
              <w:t>3.6.2</w:t>
            </w:r>
          </w:p>
        </w:tc>
        <w:tc>
          <w:tcPr>
            <w:tcW w:w="6624" w:type="dxa"/>
          </w:tcPr>
          <w:p w14:paraId="640ED676" w14:textId="2A21A3DE" w:rsidR="00E86754" w:rsidRPr="00E86754" w:rsidRDefault="00E86754" w:rsidP="00E5671B">
            <w:pPr>
              <w:widowControl w:val="0"/>
              <w:rPr>
                <w:szCs w:val="20"/>
                <w:lang w:eastAsia="en-AU"/>
              </w:rPr>
            </w:pPr>
            <w:r w:rsidRPr="00E86754">
              <w:rPr>
                <w:szCs w:val="20"/>
                <w:lang w:eastAsia="en-AU"/>
              </w:rPr>
              <w:t>am. No. 4 – 2010, rs. No. 5 – 2011, rs. No. 6 – 2013, rs. No. 7 – 2016</w:t>
            </w:r>
          </w:p>
        </w:tc>
      </w:tr>
      <w:tr w:rsidR="00E86754" w:rsidRPr="00E5671B" w14:paraId="7EAC7F39" w14:textId="77777777" w:rsidTr="00E86754">
        <w:trPr>
          <w:cantSplit/>
        </w:trPr>
        <w:tc>
          <w:tcPr>
            <w:tcW w:w="2448" w:type="dxa"/>
            <w:tcBorders>
              <w:bottom w:val="single" w:sz="12" w:space="0" w:color="auto"/>
            </w:tcBorders>
          </w:tcPr>
          <w:p w14:paraId="2E915735" w14:textId="624C7497" w:rsidR="00E86754" w:rsidRPr="00E5671B" w:rsidRDefault="00E86754" w:rsidP="00E5671B">
            <w:pPr>
              <w:widowControl w:val="0"/>
              <w:rPr>
                <w:szCs w:val="20"/>
                <w:lang w:eastAsia="en-AU"/>
              </w:rPr>
            </w:pPr>
            <w:r w:rsidRPr="00E5671B">
              <w:rPr>
                <w:szCs w:val="20"/>
                <w:lang w:eastAsia="en-AU"/>
              </w:rPr>
              <w:t>3.6.3</w:t>
            </w:r>
          </w:p>
        </w:tc>
        <w:tc>
          <w:tcPr>
            <w:tcW w:w="6624" w:type="dxa"/>
            <w:tcBorders>
              <w:bottom w:val="single" w:sz="12" w:space="0" w:color="auto"/>
            </w:tcBorders>
          </w:tcPr>
          <w:p w14:paraId="18CB55FC" w14:textId="77777777" w:rsidR="00E86754" w:rsidRPr="00E86754" w:rsidRDefault="00E86754" w:rsidP="00E5671B">
            <w:pPr>
              <w:widowControl w:val="0"/>
              <w:rPr>
                <w:szCs w:val="20"/>
                <w:lang w:eastAsia="en-AU"/>
              </w:rPr>
            </w:pPr>
            <w:r w:rsidRPr="00E86754">
              <w:rPr>
                <w:szCs w:val="20"/>
                <w:lang w:eastAsia="en-AU"/>
              </w:rPr>
              <w:t>ad. No. 6 – 2013, rs. No. 7 – 2016</w:t>
            </w:r>
          </w:p>
          <w:p w14:paraId="4BAE7432" w14:textId="4E605FEA" w:rsidR="00E86754" w:rsidRPr="00E86754" w:rsidRDefault="00E86754" w:rsidP="00E5671B">
            <w:pPr>
              <w:widowControl w:val="0"/>
              <w:rPr>
                <w:szCs w:val="20"/>
                <w:lang w:eastAsia="en-AU"/>
              </w:rPr>
            </w:pPr>
          </w:p>
        </w:tc>
      </w:tr>
      <w:tr w:rsidR="00E86754" w:rsidRPr="00E5671B" w14:paraId="5F13C835" w14:textId="77777777" w:rsidTr="00E86754">
        <w:trPr>
          <w:cantSplit/>
        </w:trPr>
        <w:tc>
          <w:tcPr>
            <w:tcW w:w="2448" w:type="dxa"/>
            <w:tcBorders>
              <w:top w:val="single" w:sz="12" w:space="0" w:color="auto"/>
            </w:tcBorders>
          </w:tcPr>
          <w:p w14:paraId="3A999E7A" w14:textId="6BD11004" w:rsidR="00E86754" w:rsidRPr="00E5671B" w:rsidRDefault="00E86754" w:rsidP="00E5671B">
            <w:pPr>
              <w:widowControl w:val="0"/>
              <w:rPr>
                <w:b/>
                <w:szCs w:val="20"/>
                <w:lang w:eastAsia="en-AU"/>
              </w:rPr>
            </w:pPr>
            <w:r w:rsidRPr="00E5671B">
              <w:rPr>
                <w:b/>
                <w:szCs w:val="20"/>
                <w:lang w:eastAsia="en-AU"/>
              </w:rPr>
              <w:t>Chapter 3.7</w:t>
            </w:r>
          </w:p>
        </w:tc>
        <w:tc>
          <w:tcPr>
            <w:tcW w:w="6624" w:type="dxa"/>
            <w:tcBorders>
              <w:top w:val="single" w:sz="12" w:space="0" w:color="auto"/>
            </w:tcBorders>
          </w:tcPr>
          <w:p w14:paraId="32617009" w14:textId="548ACC6B" w:rsidR="00E86754" w:rsidRPr="00E86754" w:rsidRDefault="00E86754" w:rsidP="00E5671B">
            <w:pPr>
              <w:widowControl w:val="0"/>
              <w:rPr>
                <w:szCs w:val="20"/>
                <w:lang w:eastAsia="en-AU"/>
              </w:rPr>
            </w:pPr>
          </w:p>
        </w:tc>
      </w:tr>
      <w:tr w:rsidR="00E86754" w:rsidRPr="00E5671B" w14:paraId="0D2A5F9C" w14:textId="77777777" w:rsidTr="00E86754">
        <w:trPr>
          <w:cantSplit/>
        </w:trPr>
        <w:tc>
          <w:tcPr>
            <w:tcW w:w="2448" w:type="dxa"/>
          </w:tcPr>
          <w:p w14:paraId="6DB5AA05" w14:textId="4A1E5F3A" w:rsidR="00E86754" w:rsidRDefault="00E86754" w:rsidP="00E5671B">
            <w:pPr>
              <w:widowControl w:val="0"/>
              <w:rPr>
                <w:szCs w:val="20"/>
                <w:lang w:eastAsia="en-AU"/>
              </w:rPr>
            </w:pPr>
            <w:r w:rsidRPr="00E86754">
              <w:rPr>
                <w:szCs w:val="20"/>
                <w:lang w:eastAsia="en-AU"/>
              </w:rPr>
              <w:t>Cover page</w:t>
            </w:r>
          </w:p>
        </w:tc>
        <w:tc>
          <w:tcPr>
            <w:tcW w:w="6624" w:type="dxa"/>
          </w:tcPr>
          <w:p w14:paraId="6D4863D2" w14:textId="74465B02" w:rsidR="00E86754" w:rsidRPr="00E86754" w:rsidRDefault="00E86754" w:rsidP="00E5671B">
            <w:pPr>
              <w:widowControl w:val="0"/>
              <w:rPr>
                <w:szCs w:val="20"/>
                <w:lang w:eastAsia="en-AU"/>
              </w:rPr>
            </w:pPr>
            <w:r>
              <w:rPr>
                <w:szCs w:val="20"/>
                <w:lang w:eastAsia="en-AU"/>
              </w:rPr>
              <w:t xml:space="preserve">rs. </w:t>
            </w:r>
            <w:r w:rsidRPr="00E86754">
              <w:rPr>
                <w:szCs w:val="20"/>
                <w:lang w:eastAsia="en-AU"/>
              </w:rPr>
              <w:t>No. 7 – 2016</w:t>
            </w:r>
          </w:p>
        </w:tc>
      </w:tr>
      <w:tr w:rsidR="00E86754" w:rsidRPr="00E5671B" w14:paraId="1B0E125B" w14:textId="77777777" w:rsidTr="00E86754">
        <w:trPr>
          <w:cantSplit/>
        </w:trPr>
        <w:tc>
          <w:tcPr>
            <w:tcW w:w="2448" w:type="dxa"/>
          </w:tcPr>
          <w:p w14:paraId="14F48946" w14:textId="584899EF" w:rsidR="00E86754" w:rsidRPr="00E5671B" w:rsidRDefault="00E86754" w:rsidP="00E5671B">
            <w:pPr>
              <w:widowControl w:val="0"/>
              <w:rPr>
                <w:szCs w:val="20"/>
                <w:lang w:eastAsia="en-AU"/>
              </w:rPr>
            </w:pPr>
            <w:r w:rsidRPr="00E5671B">
              <w:rPr>
                <w:szCs w:val="20"/>
                <w:lang w:eastAsia="en-AU"/>
              </w:rPr>
              <w:t>3.7.1</w:t>
            </w:r>
          </w:p>
        </w:tc>
        <w:tc>
          <w:tcPr>
            <w:tcW w:w="6624" w:type="dxa"/>
          </w:tcPr>
          <w:p w14:paraId="04430B1D" w14:textId="67C3A973" w:rsidR="00E86754" w:rsidRPr="00E86754" w:rsidRDefault="00E86754" w:rsidP="00E5671B">
            <w:pPr>
              <w:widowControl w:val="0"/>
              <w:rPr>
                <w:szCs w:val="20"/>
                <w:lang w:eastAsia="en-AU"/>
              </w:rPr>
            </w:pPr>
            <w:r w:rsidRPr="00E86754">
              <w:rPr>
                <w:szCs w:val="20"/>
                <w:lang w:eastAsia="en-AU"/>
              </w:rPr>
              <w:t>am. No. 4 – 2010, am. No. 5 – 2011, rs. No. 7 – 2016</w:t>
            </w:r>
          </w:p>
        </w:tc>
      </w:tr>
      <w:tr w:rsidR="00E86754" w:rsidRPr="00E5671B" w14:paraId="10ABF350" w14:textId="77777777" w:rsidTr="00E86754">
        <w:trPr>
          <w:cantSplit/>
        </w:trPr>
        <w:tc>
          <w:tcPr>
            <w:tcW w:w="2448" w:type="dxa"/>
            <w:tcBorders>
              <w:bottom w:val="single" w:sz="12" w:space="0" w:color="auto"/>
            </w:tcBorders>
          </w:tcPr>
          <w:p w14:paraId="05E2F717" w14:textId="2BA15842" w:rsidR="00E86754" w:rsidRPr="00E5671B" w:rsidRDefault="00E86754" w:rsidP="00E5671B">
            <w:pPr>
              <w:widowControl w:val="0"/>
              <w:rPr>
                <w:szCs w:val="20"/>
                <w:lang w:eastAsia="en-AU"/>
              </w:rPr>
            </w:pPr>
            <w:r w:rsidRPr="00E5671B">
              <w:rPr>
                <w:szCs w:val="20"/>
                <w:lang w:eastAsia="en-AU"/>
              </w:rPr>
              <w:t>3.7.2</w:t>
            </w:r>
          </w:p>
        </w:tc>
        <w:tc>
          <w:tcPr>
            <w:tcW w:w="6624" w:type="dxa"/>
            <w:tcBorders>
              <w:bottom w:val="single" w:sz="12" w:space="0" w:color="auto"/>
            </w:tcBorders>
          </w:tcPr>
          <w:p w14:paraId="6F2DF283" w14:textId="77777777" w:rsidR="00E86754" w:rsidRPr="00E86754" w:rsidRDefault="00E86754" w:rsidP="00E5671B">
            <w:pPr>
              <w:widowControl w:val="0"/>
              <w:rPr>
                <w:szCs w:val="20"/>
                <w:lang w:eastAsia="en-AU"/>
              </w:rPr>
            </w:pPr>
            <w:r w:rsidRPr="00E86754">
              <w:rPr>
                <w:szCs w:val="20"/>
                <w:lang w:eastAsia="en-AU"/>
              </w:rPr>
              <w:t>am. No. 1 – 2008, am. No. 4 – 2010, am. No. 5 – 2011, am. No. 6 – 2013, rs. No. 7 – 2016</w:t>
            </w:r>
          </w:p>
          <w:p w14:paraId="50BD7E87" w14:textId="2B1DA721" w:rsidR="00E86754" w:rsidRPr="00E86754" w:rsidRDefault="00E86754" w:rsidP="00E5671B">
            <w:pPr>
              <w:widowControl w:val="0"/>
              <w:rPr>
                <w:szCs w:val="20"/>
                <w:lang w:eastAsia="en-AU"/>
              </w:rPr>
            </w:pPr>
          </w:p>
        </w:tc>
      </w:tr>
      <w:tr w:rsidR="00E86754" w:rsidRPr="00E5671B" w14:paraId="1FFD341E" w14:textId="77777777" w:rsidTr="00E86754">
        <w:trPr>
          <w:cantSplit/>
        </w:trPr>
        <w:tc>
          <w:tcPr>
            <w:tcW w:w="2448" w:type="dxa"/>
            <w:tcBorders>
              <w:top w:val="single" w:sz="12" w:space="0" w:color="auto"/>
            </w:tcBorders>
          </w:tcPr>
          <w:p w14:paraId="2FA1F79D" w14:textId="3B5AF2B4" w:rsidR="00E86754" w:rsidRPr="00E5671B" w:rsidRDefault="00E86754" w:rsidP="00E5671B">
            <w:pPr>
              <w:keepNext/>
              <w:widowControl w:val="0"/>
              <w:rPr>
                <w:b/>
                <w:szCs w:val="20"/>
                <w:lang w:eastAsia="en-AU"/>
              </w:rPr>
            </w:pPr>
            <w:r w:rsidRPr="00E5671B">
              <w:rPr>
                <w:b/>
                <w:szCs w:val="20"/>
                <w:lang w:eastAsia="en-AU"/>
              </w:rPr>
              <w:t>Appendix 1</w:t>
            </w:r>
          </w:p>
        </w:tc>
        <w:tc>
          <w:tcPr>
            <w:tcW w:w="6624" w:type="dxa"/>
            <w:tcBorders>
              <w:top w:val="single" w:sz="12" w:space="0" w:color="auto"/>
            </w:tcBorders>
          </w:tcPr>
          <w:p w14:paraId="73A51AAC" w14:textId="4AF886DF" w:rsidR="00E86754" w:rsidRPr="00E5671B" w:rsidRDefault="00E86754" w:rsidP="00E5671B">
            <w:pPr>
              <w:widowControl w:val="0"/>
              <w:rPr>
                <w:szCs w:val="20"/>
                <w:lang w:eastAsia="en-AU"/>
              </w:rPr>
            </w:pPr>
          </w:p>
        </w:tc>
      </w:tr>
      <w:tr w:rsidR="00E86754" w:rsidRPr="00E5671B" w14:paraId="7A49BAAA" w14:textId="77777777" w:rsidTr="00E86754">
        <w:trPr>
          <w:cantSplit/>
        </w:trPr>
        <w:tc>
          <w:tcPr>
            <w:tcW w:w="2448" w:type="dxa"/>
          </w:tcPr>
          <w:p w14:paraId="4FC5317F" w14:textId="2F7C348B" w:rsidR="00E86754" w:rsidRPr="00E5671B" w:rsidRDefault="00E86754" w:rsidP="00E5671B">
            <w:pPr>
              <w:widowControl w:val="0"/>
              <w:rPr>
                <w:szCs w:val="20"/>
                <w:lang w:eastAsia="en-AU"/>
              </w:rPr>
            </w:pPr>
            <w:r w:rsidRPr="00E5671B">
              <w:rPr>
                <w:szCs w:val="20"/>
                <w:lang w:eastAsia="en-AU"/>
              </w:rPr>
              <w:t>Checklist for General requirements</w:t>
            </w:r>
          </w:p>
        </w:tc>
        <w:tc>
          <w:tcPr>
            <w:tcW w:w="6624" w:type="dxa"/>
          </w:tcPr>
          <w:p w14:paraId="5B08C3BB" w14:textId="38DDC931" w:rsidR="00E86754" w:rsidRPr="00E86754" w:rsidRDefault="00E86754" w:rsidP="00E5671B">
            <w:pPr>
              <w:widowControl w:val="0"/>
              <w:rPr>
                <w:szCs w:val="20"/>
                <w:lang w:eastAsia="en-AU"/>
              </w:rPr>
            </w:pPr>
            <w:r w:rsidRPr="00E86754">
              <w:rPr>
                <w:szCs w:val="20"/>
                <w:lang w:eastAsia="en-AU"/>
              </w:rPr>
              <w:t>am. No. 4 – 2010, rs. No. 5 – 2011, rs. No. 6 – 2013, rs. No. 7 – 2016</w:t>
            </w:r>
          </w:p>
        </w:tc>
      </w:tr>
      <w:tr w:rsidR="00E86754" w:rsidRPr="00E5671B" w14:paraId="691AC815" w14:textId="77777777" w:rsidTr="00E86754">
        <w:trPr>
          <w:cantSplit/>
        </w:trPr>
        <w:tc>
          <w:tcPr>
            <w:tcW w:w="2448" w:type="dxa"/>
          </w:tcPr>
          <w:p w14:paraId="798B14E0" w14:textId="70CB0DD0" w:rsidR="00E86754" w:rsidRPr="00E5671B" w:rsidRDefault="00E86754" w:rsidP="00E5671B">
            <w:pPr>
              <w:widowControl w:val="0"/>
              <w:rPr>
                <w:szCs w:val="20"/>
                <w:lang w:eastAsia="en-AU"/>
              </w:rPr>
            </w:pPr>
            <w:r w:rsidRPr="00E5671B">
              <w:rPr>
                <w:szCs w:val="20"/>
                <w:lang w:eastAsia="en-AU"/>
              </w:rPr>
              <w:t>Checklist for Standards related to labelling and other information requirements</w:t>
            </w:r>
          </w:p>
        </w:tc>
        <w:tc>
          <w:tcPr>
            <w:tcW w:w="6624" w:type="dxa"/>
          </w:tcPr>
          <w:p w14:paraId="67ACBEA6" w14:textId="6B31CE7A" w:rsidR="00E86754" w:rsidRPr="00E86754" w:rsidRDefault="00E86754" w:rsidP="00E5671B">
            <w:pPr>
              <w:widowControl w:val="0"/>
              <w:rPr>
                <w:szCs w:val="20"/>
                <w:lang w:eastAsia="en-AU"/>
              </w:rPr>
            </w:pPr>
            <w:r w:rsidRPr="00E86754">
              <w:rPr>
                <w:szCs w:val="20"/>
                <w:lang w:eastAsia="en-AU"/>
              </w:rPr>
              <w:t>am. No. 4 – 2010, rs. No. 5 – 2011, s. No. 6 – 2013, rs. No. 7 – 2016</w:t>
            </w:r>
          </w:p>
        </w:tc>
      </w:tr>
      <w:tr w:rsidR="00E86754" w:rsidRPr="00E5671B" w14:paraId="41E819D1" w14:textId="77777777" w:rsidTr="00E86754">
        <w:trPr>
          <w:cantSplit/>
        </w:trPr>
        <w:tc>
          <w:tcPr>
            <w:tcW w:w="2448" w:type="dxa"/>
          </w:tcPr>
          <w:p w14:paraId="437ACF68" w14:textId="22066A89" w:rsidR="00E86754" w:rsidRPr="00E5671B" w:rsidRDefault="00E86754" w:rsidP="00E5671B">
            <w:pPr>
              <w:widowControl w:val="0"/>
              <w:rPr>
                <w:szCs w:val="20"/>
                <w:lang w:eastAsia="en-AU"/>
              </w:rPr>
            </w:pPr>
            <w:r w:rsidRPr="00E5671B">
              <w:rPr>
                <w:szCs w:val="20"/>
                <w:lang w:eastAsia="en-AU"/>
              </w:rPr>
              <w:t>Checklist for Standards related to substances added to food</w:t>
            </w:r>
          </w:p>
        </w:tc>
        <w:tc>
          <w:tcPr>
            <w:tcW w:w="6624" w:type="dxa"/>
          </w:tcPr>
          <w:p w14:paraId="59739355" w14:textId="3DDB52DB" w:rsidR="00E86754" w:rsidRPr="00E86754" w:rsidRDefault="00E86754" w:rsidP="00E5671B">
            <w:pPr>
              <w:widowControl w:val="0"/>
              <w:rPr>
                <w:szCs w:val="20"/>
                <w:lang w:eastAsia="en-AU"/>
              </w:rPr>
            </w:pPr>
            <w:r w:rsidRPr="00E86754">
              <w:rPr>
                <w:szCs w:val="20"/>
                <w:lang w:eastAsia="en-AU"/>
              </w:rPr>
              <w:t>am. No. 4 – 2010, rs. No. 5 – 2011, rs. No. 7 – 2016</w:t>
            </w:r>
          </w:p>
        </w:tc>
      </w:tr>
      <w:tr w:rsidR="00E86754" w:rsidRPr="00E5671B" w14:paraId="715E6C3B" w14:textId="77777777" w:rsidTr="00E86754">
        <w:trPr>
          <w:cantSplit/>
        </w:trPr>
        <w:tc>
          <w:tcPr>
            <w:tcW w:w="2448" w:type="dxa"/>
          </w:tcPr>
          <w:p w14:paraId="00333D06" w14:textId="44B06339" w:rsidR="00E86754" w:rsidRPr="00E5671B" w:rsidRDefault="00E86754" w:rsidP="00E5671B">
            <w:pPr>
              <w:widowControl w:val="0"/>
              <w:rPr>
                <w:szCs w:val="20"/>
                <w:lang w:eastAsia="en-AU"/>
              </w:rPr>
            </w:pPr>
            <w:r w:rsidRPr="00E5671B">
              <w:rPr>
                <w:szCs w:val="20"/>
                <w:lang w:eastAsia="en-AU"/>
              </w:rPr>
              <w:t>Checklist for Standards related to contaminants and natural toxicants</w:t>
            </w:r>
          </w:p>
        </w:tc>
        <w:tc>
          <w:tcPr>
            <w:tcW w:w="6624" w:type="dxa"/>
          </w:tcPr>
          <w:p w14:paraId="48B8B757" w14:textId="72EE8D51" w:rsidR="00E86754" w:rsidRPr="00E86754" w:rsidRDefault="00E86754" w:rsidP="00E5671B">
            <w:pPr>
              <w:widowControl w:val="0"/>
              <w:rPr>
                <w:szCs w:val="20"/>
                <w:lang w:eastAsia="en-AU"/>
              </w:rPr>
            </w:pPr>
            <w:r w:rsidRPr="00E86754">
              <w:rPr>
                <w:szCs w:val="20"/>
                <w:lang w:eastAsia="en-AU"/>
              </w:rPr>
              <w:t>rs. No. 5 – 2011, rs. No. 7 – 2016</w:t>
            </w:r>
          </w:p>
        </w:tc>
      </w:tr>
      <w:tr w:rsidR="00E86754" w:rsidRPr="00E5671B" w14:paraId="0A6D3426" w14:textId="77777777" w:rsidTr="00E86754">
        <w:trPr>
          <w:cantSplit/>
        </w:trPr>
        <w:tc>
          <w:tcPr>
            <w:tcW w:w="2448" w:type="dxa"/>
          </w:tcPr>
          <w:p w14:paraId="4E6B03AD" w14:textId="22535B9E" w:rsidR="00E86754" w:rsidRPr="00E5671B" w:rsidRDefault="00E86754" w:rsidP="00E5671B">
            <w:pPr>
              <w:widowControl w:val="0"/>
              <w:rPr>
                <w:szCs w:val="20"/>
                <w:lang w:eastAsia="en-AU"/>
              </w:rPr>
            </w:pPr>
            <w:r w:rsidRPr="00E5671B">
              <w:rPr>
                <w:szCs w:val="20"/>
                <w:lang w:eastAsia="en-AU"/>
              </w:rPr>
              <w:t>Checklist for Standards related to new foods</w:t>
            </w:r>
          </w:p>
        </w:tc>
        <w:tc>
          <w:tcPr>
            <w:tcW w:w="6624" w:type="dxa"/>
          </w:tcPr>
          <w:p w14:paraId="7A78E16E" w14:textId="09C6951E" w:rsidR="00E86754" w:rsidRPr="00E86754" w:rsidRDefault="00E86754" w:rsidP="00E5671B">
            <w:pPr>
              <w:widowControl w:val="0"/>
              <w:rPr>
                <w:szCs w:val="20"/>
                <w:lang w:eastAsia="en-AU"/>
              </w:rPr>
            </w:pPr>
            <w:r w:rsidRPr="00E86754">
              <w:rPr>
                <w:szCs w:val="20"/>
                <w:lang w:eastAsia="en-AU"/>
              </w:rPr>
              <w:t>am. No. 1 – 2008, am. No. 4 – 2010, rs. No. 5 – 2011, rs. No. 7 – 2016</w:t>
            </w:r>
          </w:p>
        </w:tc>
      </w:tr>
      <w:tr w:rsidR="00E86754" w:rsidRPr="00E5671B" w14:paraId="179D2BD7" w14:textId="77777777" w:rsidTr="00E86754">
        <w:trPr>
          <w:cantSplit/>
        </w:trPr>
        <w:tc>
          <w:tcPr>
            <w:tcW w:w="2448" w:type="dxa"/>
          </w:tcPr>
          <w:p w14:paraId="1A763A99" w14:textId="2DD2C46F" w:rsidR="00E86754" w:rsidRPr="00E5671B" w:rsidRDefault="00E86754" w:rsidP="00E5671B">
            <w:pPr>
              <w:widowControl w:val="0"/>
              <w:rPr>
                <w:szCs w:val="20"/>
                <w:lang w:eastAsia="en-AU"/>
              </w:rPr>
            </w:pPr>
            <w:r w:rsidRPr="00E5671B">
              <w:rPr>
                <w:szCs w:val="20"/>
                <w:lang w:eastAsia="en-AU"/>
              </w:rPr>
              <w:t>Checklist for Standards related to the composition of food products</w:t>
            </w:r>
          </w:p>
        </w:tc>
        <w:tc>
          <w:tcPr>
            <w:tcW w:w="6624" w:type="dxa"/>
          </w:tcPr>
          <w:p w14:paraId="44B2BA2D" w14:textId="2D3D903A" w:rsidR="00E86754" w:rsidRPr="00E86754" w:rsidRDefault="00E86754" w:rsidP="00E5671B">
            <w:pPr>
              <w:widowControl w:val="0"/>
              <w:rPr>
                <w:szCs w:val="20"/>
                <w:lang w:eastAsia="en-AU"/>
              </w:rPr>
            </w:pPr>
            <w:r w:rsidRPr="00E86754">
              <w:rPr>
                <w:szCs w:val="20"/>
                <w:lang w:eastAsia="en-AU"/>
              </w:rPr>
              <w:t>rs. No. 5 – 2011, rep. No. 6 – 2013, rs. No. 7 – 2016</w:t>
            </w:r>
          </w:p>
        </w:tc>
      </w:tr>
      <w:tr w:rsidR="00E86754" w:rsidRPr="00E5671B" w14:paraId="635372FF" w14:textId="77777777" w:rsidTr="00E86754">
        <w:trPr>
          <w:cantSplit/>
        </w:trPr>
        <w:tc>
          <w:tcPr>
            <w:tcW w:w="2448" w:type="dxa"/>
          </w:tcPr>
          <w:p w14:paraId="03A78245" w14:textId="1FCA4173" w:rsidR="00E86754" w:rsidRPr="00E5671B" w:rsidRDefault="00E86754" w:rsidP="00E5671B">
            <w:pPr>
              <w:widowControl w:val="0"/>
              <w:rPr>
                <w:szCs w:val="20"/>
                <w:lang w:eastAsia="en-AU"/>
              </w:rPr>
            </w:pPr>
            <w:r w:rsidRPr="00E5671B">
              <w:rPr>
                <w:szCs w:val="20"/>
                <w:lang w:eastAsia="en-AU"/>
              </w:rPr>
              <w:t>Checklist for Standards related to special purpose foods and standardised foods</w:t>
            </w:r>
          </w:p>
        </w:tc>
        <w:tc>
          <w:tcPr>
            <w:tcW w:w="6624" w:type="dxa"/>
          </w:tcPr>
          <w:p w14:paraId="4C3D3628" w14:textId="1C7A6D92" w:rsidR="00E86754" w:rsidRPr="00E86754" w:rsidRDefault="00E86754" w:rsidP="00E5671B">
            <w:pPr>
              <w:widowControl w:val="0"/>
              <w:rPr>
                <w:szCs w:val="20"/>
                <w:lang w:eastAsia="en-AU"/>
              </w:rPr>
            </w:pPr>
            <w:r w:rsidRPr="00E86754">
              <w:rPr>
                <w:szCs w:val="20"/>
                <w:lang w:eastAsia="en-AU"/>
              </w:rPr>
              <w:t>ad. No. 6 – 2013, rs. No. 7 – 2016</w:t>
            </w:r>
          </w:p>
        </w:tc>
      </w:tr>
      <w:tr w:rsidR="00E86754" w:rsidRPr="00E5671B" w14:paraId="6B2BAA54" w14:textId="77777777" w:rsidTr="00E86754">
        <w:trPr>
          <w:cantSplit/>
        </w:trPr>
        <w:tc>
          <w:tcPr>
            <w:tcW w:w="2448" w:type="dxa"/>
          </w:tcPr>
          <w:p w14:paraId="136F9202" w14:textId="1D4FE114" w:rsidR="00E86754" w:rsidRPr="00E5671B" w:rsidRDefault="00E86754" w:rsidP="00E5671B">
            <w:pPr>
              <w:widowControl w:val="0"/>
              <w:rPr>
                <w:szCs w:val="20"/>
                <w:lang w:eastAsia="en-AU"/>
              </w:rPr>
            </w:pPr>
            <w:r w:rsidRPr="00E5671B">
              <w:rPr>
                <w:szCs w:val="20"/>
                <w:lang w:eastAsia="en-AU"/>
              </w:rPr>
              <w:t>Checklist for Standards related to food production</w:t>
            </w:r>
          </w:p>
        </w:tc>
        <w:tc>
          <w:tcPr>
            <w:tcW w:w="6624" w:type="dxa"/>
          </w:tcPr>
          <w:p w14:paraId="3A410362" w14:textId="543C031A" w:rsidR="00E86754" w:rsidRPr="00E86754" w:rsidRDefault="00E86754" w:rsidP="00E5671B">
            <w:pPr>
              <w:widowControl w:val="0"/>
              <w:rPr>
                <w:szCs w:val="20"/>
                <w:lang w:eastAsia="en-AU"/>
              </w:rPr>
            </w:pPr>
            <w:r w:rsidRPr="00E86754">
              <w:rPr>
                <w:szCs w:val="20"/>
                <w:lang w:eastAsia="en-AU"/>
              </w:rPr>
              <w:t>rs. No. 5 – 2011, rs. No. 7 – 2016</w:t>
            </w:r>
          </w:p>
        </w:tc>
      </w:tr>
    </w:tbl>
    <w:p w14:paraId="05324FA8" w14:textId="77777777" w:rsidR="00E5671B" w:rsidRPr="00E5671B" w:rsidRDefault="00E5671B" w:rsidP="00E5671B">
      <w:pPr>
        <w:widowControl w:val="0"/>
        <w:rPr>
          <w:lang w:eastAsia="en-AU"/>
        </w:rPr>
      </w:pPr>
    </w:p>
    <w:p w14:paraId="76268C29" w14:textId="77777777" w:rsidR="00E5671B" w:rsidRPr="00E5671B" w:rsidRDefault="00E5671B" w:rsidP="00E5671B">
      <w:pPr>
        <w:widowControl w:val="0"/>
        <w:rPr>
          <w:lang w:eastAsia="en-AU"/>
        </w:rPr>
      </w:pPr>
    </w:p>
    <w:bookmarkEnd w:id="48"/>
    <w:bookmarkEnd w:id="49"/>
    <w:bookmarkEnd w:id="50"/>
    <w:bookmarkEnd w:id="51"/>
    <w:bookmarkEnd w:id="52"/>
    <w:bookmarkEnd w:id="53"/>
    <w:bookmarkEnd w:id="54"/>
    <w:bookmarkEnd w:id="55"/>
    <w:bookmarkEnd w:id="56"/>
    <w:bookmarkEnd w:id="57"/>
    <w:p w14:paraId="3FDC0093" w14:textId="77777777" w:rsidR="00E5671B" w:rsidRPr="00E5671B" w:rsidRDefault="00E5671B" w:rsidP="00E5671B">
      <w:pPr>
        <w:widowControl w:val="0"/>
        <w:rPr>
          <w:lang w:eastAsia="en-AU"/>
        </w:rPr>
      </w:pPr>
    </w:p>
    <w:sectPr w:rsidR="00E5671B" w:rsidRPr="00E5671B" w:rsidSect="00CA08C3">
      <w:footerReference w:type="default" r:id="rId7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F08AE" w14:textId="77777777" w:rsidR="00E86754" w:rsidRDefault="00E86754" w:rsidP="00BA368F">
      <w:r>
        <w:separator/>
      </w:r>
    </w:p>
  </w:endnote>
  <w:endnote w:type="continuationSeparator" w:id="0">
    <w:p w14:paraId="604F08AF" w14:textId="77777777" w:rsidR="00E86754" w:rsidRDefault="00E86754" w:rsidP="00B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BF5C3" w14:textId="77777777" w:rsidR="00E86754" w:rsidRPr="00B66759" w:rsidRDefault="00E86754" w:rsidP="00377FB2">
    <w:pPr>
      <w:pStyle w:val="Footer"/>
      <w:framePr w:wrap="around" w:vAnchor="text" w:hAnchor="margin" w:xAlign="center" w:y="1"/>
    </w:pPr>
    <w:r w:rsidRPr="00B66759">
      <w:fldChar w:fldCharType="begin"/>
    </w:r>
    <w:r w:rsidRPr="00B66759">
      <w:instrText xml:space="preserve">PAGE  </w:instrText>
    </w:r>
    <w:r w:rsidRPr="00B66759">
      <w:fldChar w:fldCharType="separate"/>
    </w:r>
    <w:r w:rsidR="008C59D0">
      <w:rPr>
        <w:noProof/>
      </w:rPr>
      <w:t>1</w:t>
    </w:r>
    <w:r w:rsidRPr="00B66759">
      <w:fldChar w:fldCharType="end"/>
    </w:r>
  </w:p>
  <w:p w14:paraId="63D01387" w14:textId="1A4882A9" w:rsidR="00E86754" w:rsidRPr="006F1D8A" w:rsidRDefault="00E86754" w:rsidP="00AF2FA5">
    <w:pPr>
      <w:tabs>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0A2B7" w14:textId="77777777" w:rsidR="00E86754" w:rsidRPr="00B66759" w:rsidRDefault="00E86754" w:rsidP="00377FB2">
    <w:pPr>
      <w:pStyle w:val="Footer"/>
      <w:framePr w:wrap="around" w:vAnchor="text" w:hAnchor="margin" w:xAlign="center" w:y="1"/>
    </w:pPr>
    <w:r w:rsidRPr="00B66759">
      <w:fldChar w:fldCharType="begin"/>
    </w:r>
    <w:r w:rsidRPr="00B66759">
      <w:instrText xml:space="preserve">PAGE  </w:instrText>
    </w:r>
    <w:r w:rsidRPr="00B66759">
      <w:fldChar w:fldCharType="separate"/>
    </w:r>
    <w:r w:rsidR="008C59D0">
      <w:rPr>
        <w:noProof/>
      </w:rPr>
      <w:t>27</w:t>
    </w:r>
    <w:r w:rsidRPr="00B66759">
      <w:fldChar w:fldCharType="end"/>
    </w:r>
  </w:p>
  <w:p w14:paraId="326EED98" w14:textId="6AC9588C" w:rsidR="00E86754" w:rsidRDefault="00E86754" w:rsidP="00AF2FA5">
    <w:pPr>
      <w:tabs>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96F48" w14:textId="77777777" w:rsidR="00E86754" w:rsidRPr="00B66759" w:rsidRDefault="00E86754" w:rsidP="00377FB2">
    <w:pPr>
      <w:pStyle w:val="Footer"/>
      <w:framePr w:wrap="around" w:vAnchor="text" w:hAnchor="margin" w:xAlign="center" w:y="1"/>
    </w:pPr>
    <w:r w:rsidRPr="00B66759">
      <w:fldChar w:fldCharType="begin"/>
    </w:r>
    <w:r w:rsidRPr="00B66759">
      <w:instrText xml:space="preserve">PAGE  </w:instrText>
    </w:r>
    <w:r w:rsidRPr="00B66759">
      <w:fldChar w:fldCharType="separate"/>
    </w:r>
    <w:r w:rsidR="008C59D0">
      <w:rPr>
        <w:noProof/>
      </w:rPr>
      <w:t>45</w:t>
    </w:r>
    <w:r w:rsidRPr="00B66759">
      <w:fldChar w:fldCharType="end"/>
    </w:r>
  </w:p>
  <w:p w14:paraId="665ED3ED" w14:textId="4956D3D1" w:rsidR="00E86754" w:rsidRDefault="00E86754" w:rsidP="00AF2FA5">
    <w:pPr>
      <w:tabs>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62941" w14:textId="77777777" w:rsidR="00E86754" w:rsidRPr="00B66759" w:rsidRDefault="00E86754" w:rsidP="00377FB2">
    <w:pPr>
      <w:pStyle w:val="Footer"/>
      <w:framePr w:wrap="around" w:vAnchor="text" w:hAnchor="margin" w:xAlign="center" w:y="1"/>
    </w:pPr>
    <w:r w:rsidRPr="00B66759">
      <w:fldChar w:fldCharType="begin"/>
    </w:r>
    <w:r w:rsidRPr="00B66759">
      <w:instrText xml:space="preserve">PAGE  </w:instrText>
    </w:r>
    <w:r w:rsidRPr="00B66759">
      <w:fldChar w:fldCharType="separate"/>
    </w:r>
    <w:r w:rsidR="008C59D0">
      <w:rPr>
        <w:noProof/>
      </w:rPr>
      <w:t>67</w:t>
    </w:r>
    <w:r w:rsidRPr="00B66759">
      <w:fldChar w:fldCharType="end"/>
    </w:r>
  </w:p>
  <w:p w14:paraId="07A9A7B1" w14:textId="60E130D6" w:rsidR="00E86754" w:rsidRDefault="00E86754" w:rsidP="00AF2FA5">
    <w:pPr>
      <w:tabs>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E296A" w14:textId="77777777" w:rsidR="00E86754" w:rsidRPr="00B66759" w:rsidRDefault="00E86754" w:rsidP="00377FB2">
    <w:pPr>
      <w:pStyle w:val="Footer"/>
      <w:framePr w:wrap="around" w:vAnchor="text" w:hAnchor="margin" w:xAlign="center" w:y="1"/>
    </w:pPr>
    <w:r w:rsidRPr="00B66759">
      <w:fldChar w:fldCharType="begin"/>
    </w:r>
    <w:r w:rsidRPr="00B66759">
      <w:instrText xml:space="preserve">PAGE  </w:instrText>
    </w:r>
    <w:r w:rsidRPr="00B66759">
      <w:fldChar w:fldCharType="separate"/>
    </w:r>
    <w:r w:rsidR="008C59D0">
      <w:rPr>
        <w:noProof/>
      </w:rPr>
      <w:t>78</w:t>
    </w:r>
    <w:r w:rsidRPr="00B66759">
      <w:fldChar w:fldCharType="end"/>
    </w:r>
  </w:p>
  <w:p w14:paraId="228788B3" w14:textId="69A5D65B" w:rsidR="00E86754" w:rsidRDefault="00E86754" w:rsidP="00AF2FA5">
    <w:pPr>
      <w:tabs>
        <w:tab w:val="right" w:pos="900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DAB9" w14:textId="77777777" w:rsidR="00E86754" w:rsidRPr="00B66759" w:rsidRDefault="00E86754" w:rsidP="00377FB2">
    <w:pPr>
      <w:pStyle w:val="Footer"/>
      <w:framePr w:wrap="around" w:vAnchor="text" w:hAnchor="margin" w:xAlign="center" w:y="1"/>
    </w:pPr>
    <w:r w:rsidRPr="00B66759">
      <w:fldChar w:fldCharType="begin"/>
    </w:r>
    <w:r w:rsidRPr="00B66759">
      <w:instrText xml:space="preserve">PAGE  </w:instrText>
    </w:r>
    <w:r w:rsidRPr="00B66759">
      <w:fldChar w:fldCharType="separate"/>
    </w:r>
    <w:r w:rsidR="008C59D0">
      <w:rPr>
        <w:noProof/>
      </w:rPr>
      <w:t>81</w:t>
    </w:r>
    <w:r w:rsidRPr="00B66759">
      <w:fldChar w:fldCharType="end"/>
    </w:r>
  </w:p>
  <w:p w14:paraId="6428D7A0" w14:textId="24C9B808" w:rsidR="00E86754" w:rsidRDefault="00E86754" w:rsidP="00AF2FA5">
    <w:pPr>
      <w:tabs>
        <w:tab w:val="right" w:pos="900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733655"/>
      <w:docPartObj>
        <w:docPartGallery w:val="Page Numbers (Bottom of Page)"/>
        <w:docPartUnique/>
      </w:docPartObj>
    </w:sdtPr>
    <w:sdtEndPr>
      <w:rPr>
        <w:noProof/>
      </w:rPr>
    </w:sdtEndPr>
    <w:sdtContent>
      <w:p w14:paraId="604F08B0" w14:textId="77777777" w:rsidR="00E86754" w:rsidRDefault="00E86754" w:rsidP="00BA368F">
        <w:pPr>
          <w:pStyle w:val="Footer"/>
          <w:jc w:val="center"/>
        </w:pPr>
        <w:r>
          <w:fldChar w:fldCharType="begin"/>
        </w:r>
        <w:r>
          <w:instrText xml:space="preserve"> PAGE   \* MERGEFORMAT </w:instrText>
        </w:r>
        <w:r>
          <w:fldChar w:fldCharType="separate"/>
        </w:r>
        <w:r w:rsidR="008C59D0">
          <w:rPr>
            <w:noProof/>
          </w:rPr>
          <w:t>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F08AC" w14:textId="77777777" w:rsidR="00E86754" w:rsidRDefault="00E86754" w:rsidP="00BA368F">
      <w:r>
        <w:separator/>
      </w:r>
    </w:p>
  </w:footnote>
  <w:footnote w:type="continuationSeparator" w:id="0">
    <w:p w14:paraId="604F08AD" w14:textId="77777777" w:rsidR="00E86754" w:rsidRDefault="00E86754" w:rsidP="00BA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7877D3A"/>
    <w:multiLevelType w:val="hybridMultilevel"/>
    <w:tmpl w:val="CD7EE81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07F90F62"/>
    <w:multiLevelType w:val="singleLevel"/>
    <w:tmpl w:val="766EE500"/>
    <w:name w:val="templateBullet1"/>
    <w:lvl w:ilvl="0">
      <w:start w:val="1"/>
      <w:numFmt w:val="bullet"/>
      <w:lvlText w:val="·"/>
      <w:lvlJc w:val="left"/>
      <w:pPr>
        <w:tabs>
          <w:tab w:val="num" w:pos="850"/>
        </w:tabs>
        <w:ind w:left="850" w:hanging="408"/>
      </w:pPr>
      <w:rPr>
        <w:rFonts w:ascii="Symbol" w:hAnsi="Symbol" w:cs="Times New Roman" w:hint="default"/>
        <w:b w:val="0"/>
        <w:i w:val="0"/>
        <w:sz w:val="22"/>
      </w:rPr>
    </w:lvl>
  </w:abstractNum>
  <w:abstractNum w:abstractNumId="3">
    <w:nsid w:val="0D273AB5"/>
    <w:multiLevelType w:val="hybridMultilevel"/>
    <w:tmpl w:val="89CCE63E"/>
    <w:lvl w:ilvl="0" w:tplc="16CCC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8061BC"/>
    <w:multiLevelType w:val="multilevel"/>
    <w:tmpl w:val="83B2E2AC"/>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4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nsid w:val="1BFC4254"/>
    <w:multiLevelType w:val="hybridMultilevel"/>
    <w:tmpl w:val="838AE426"/>
    <w:lvl w:ilvl="0" w:tplc="D9A663C8">
      <w:start w:val="2"/>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CBC0241"/>
    <w:multiLevelType w:val="hybridMultilevel"/>
    <w:tmpl w:val="6B8EC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613770"/>
    <w:multiLevelType w:val="hybridMultilevel"/>
    <w:tmpl w:val="CD2E02A0"/>
    <w:lvl w:ilvl="0" w:tplc="0C090001">
      <w:start w:val="1"/>
      <w:numFmt w:val="bullet"/>
      <w:lvlText w:val=""/>
      <w:lvlJc w:val="left"/>
      <w:pPr>
        <w:tabs>
          <w:tab w:val="num" w:pos="261"/>
        </w:tabs>
        <w:ind w:left="261" w:hanging="360"/>
      </w:pPr>
      <w:rPr>
        <w:rFonts w:ascii="Symbol" w:hAnsi="Symbol" w:hint="default"/>
      </w:rPr>
    </w:lvl>
    <w:lvl w:ilvl="1" w:tplc="0C090003" w:tentative="1">
      <w:start w:val="1"/>
      <w:numFmt w:val="bullet"/>
      <w:lvlText w:val="o"/>
      <w:lvlJc w:val="left"/>
      <w:pPr>
        <w:tabs>
          <w:tab w:val="num" w:pos="981"/>
        </w:tabs>
        <w:ind w:left="981" w:hanging="360"/>
      </w:pPr>
      <w:rPr>
        <w:rFonts w:ascii="Courier New" w:hAnsi="Courier New" w:cs="Courier New" w:hint="default"/>
      </w:rPr>
    </w:lvl>
    <w:lvl w:ilvl="2" w:tplc="0C090005" w:tentative="1">
      <w:start w:val="1"/>
      <w:numFmt w:val="bullet"/>
      <w:lvlText w:val=""/>
      <w:lvlJc w:val="left"/>
      <w:pPr>
        <w:tabs>
          <w:tab w:val="num" w:pos="1701"/>
        </w:tabs>
        <w:ind w:left="1701" w:hanging="360"/>
      </w:pPr>
      <w:rPr>
        <w:rFonts w:ascii="Wingdings" w:hAnsi="Wingdings" w:hint="default"/>
      </w:rPr>
    </w:lvl>
    <w:lvl w:ilvl="3" w:tplc="0C090001" w:tentative="1">
      <w:start w:val="1"/>
      <w:numFmt w:val="bullet"/>
      <w:lvlText w:val=""/>
      <w:lvlJc w:val="left"/>
      <w:pPr>
        <w:tabs>
          <w:tab w:val="num" w:pos="2421"/>
        </w:tabs>
        <w:ind w:left="2421" w:hanging="360"/>
      </w:pPr>
      <w:rPr>
        <w:rFonts w:ascii="Symbol" w:hAnsi="Symbol" w:hint="default"/>
      </w:rPr>
    </w:lvl>
    <w:lvl w:ilvl="4" w:tplc="0C090003" w:tentative="1">
      <w:start w:val="1"/>
      <w:numFmt w:val="bullet"/>
      <w:lvlText w:val="o"/>
      <w:lvlJc w:val="left"/>
      <w:pPr>
        <w:tabs>
          <w:tab w:val="num" w:pos="3141"/>
        </w:tabs>
        <w:ind w:left="3141" w:hanging="360"/>
      </w:pPr>
      <w:rPr>
        <w:rFonts w:ascii="Courier New" w:hAnsi="Courier New" w:cs="Courier New" w:hint="default"/>
      </w:rPr>
    </w:lvl>
    <w:lvl w:ilvl="5" w:tplc="0C090005" w:tentative="1">
      <w:start w:val="1"/>
      <w:numFmt w:val="bullet"/>
      <w:lvlText w:val=""/>
      <w:lvlJc w:val="left"/>
      <w:pPr>
        <w:tabs>
          <w:tab w:val="num" w:pos="3861"/>
        </w:tabs>
        <w:ind w:left="3861" w:hanging="360"/>
      </w:pPr>
      <w:rPr>
        <w:rFonts w:ascii="Wingdings" w:hAnsi="Wingdings" w:hint="default"/>
      </w:rPr>
    </w:lvl>
    <w:lvl w:ilvl="6" w:tplc="0C090001" w:tentative="1">
      <w:start w:val="1"/>
      <w:numFmt w:val="bullet"/>
      <w:lvlText w:val=""/>
      <w:lvlJc w:val="left"/>
      <w:pPr>
        <w:tabs>
          <w:tab w:val="num" w:pos="4581"/>
        </w:tabs>
        <w:ind w:left="4581" w:hanging="360"/>
      </w:pPr>
      <w:rPr>
        <w:rFonts w:ascii="Symbol" w:hAnsi="Symbol" w:hint="default"/>
      </w:rPr>
    </w:lvl>
    <w:lvl w:ilvl="7" w:tplc="0C090003" w:tentative="1">
      <w:start w:val="1"/>
      <w:numFmt w:val="bullet"/>
      <w:lvlText w:val="o"/>
      <w:lvlJc w:val="left"/>
      <w:pPr>
        <w:tabs>
          <w:tab w:val="num" w:pos="5301"/>
        </w:tabs>
        <w:ind w:left="5301" w:hanging="360"/>
      </w:pPr>
      <w:rPr>
        <w:rFonts w:ascii="Courier New" w:hAnsi="Courier New" w:cs="Courier New" w:hint="default"/>
      </w:rPr>
    </w:lvl>
    <w:lvl w:ilvl="8" w:tplc="0C090005" w:tentative="1">
      <w:start w:val="1"/>
      <w:numFmt w:val="bullet"/>
      <w:lvlText w:val=""/>
      <w:lvlJc w:val="left"/>
      <w:pPr>
        <w:tabs>
          <w:tab w:val="num" w:pos="6021"/>
        </w:tabs>
        <w:ind w:left="6021" w:hanging="360"/>
      </w:pPr>
      <w:rPr>
        <w:rFonts w:ascii="Wingdings" w:hAnsi="Wingdings" w:hint="default"/>
      </w:rPr>
    </w:lvl>
  </w:abstractNum>
  <w:abstractNum w:abstractNumId="8">
    <w:nsid w:val="27A361C7"/>
    <w:multiLevelType w:val="hybridMultilevel"/>
    <w:tmpl w:val="DA069F32"/>
    <w:lvl w:ilvl="0" w:tplc="D4C4E618">
      <w:start w:val="1"/>
      <w:numFmt w:val="low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73095D"/>
    <w:multiLevelType w:val="hybridMultilevel"/>
    <w:tmpl w:val="7B8A04E2"/>
    <w:lvl w:ilvl="0" w:tplc="CB065BFE">
      <w:start w:val="1"/>
      <w:numFmt w:val="bullet"/>
      <w:pStyle w:val="FSBullet2"/>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DC1942"/>
    <w:multiLevelType w:val="hybridMultilevel"/>
    <w:tmpl w:val="642C88AA"/>
    <w:lvl w:ilvl="0" w:tplc="1A8A7BB6">
      <w:start w:val="1"/>
      <w:numFmt w:val="bullet"/>
      <w:pStyle w:val="Dashpoint"/>
      <w:lvlText w:val="-"/>
      <w:lvlJc w:val="left"/>
      <w:pPr>
        <w:tabs>
          <w:tab w:val="num" w:pos="1134"/>
        </w:tabs>
        <w:ind w:left="1134" w:hanging="567"/>
      </w:pPr>
      <w:rPr>
        <w:rFonts w:ascii="Times New Roman" w:hAnsi="Times New Roman" w:cs="Times New Roman"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6A76F9"/>
    <w:multiLevelType w:val="multilevel"/>
    <w:tmpl w:val="26669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5C4855"/>
    <w:multiLevelType w:val="multilevel"/>
    <w:tmpl w:val="55E6A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5164F83"/>
    <w:multiLevelType w:val="hybridMultilevel"/>
    <w:tmpl w:val="CA9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nsid w:val="796D2BBC"/>
    <w:multiLevelType w:val="hybridMultilevel"/>
    <w:tmpl w:val="D548C894"/>
    <w:lvl w:ilvl="0" w:tplc="7290946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7B7469A8"/>
    <w:multiLevelType w:val="hybridMultilevel"/>
    <w:tmpl w:val="4BE886B8"/>
    <w:lvl w:ilvl="0" w:tplc="2004AE56">
      <w:start w:val="1"/>
      <w:numFmt w:val="bullet"/>
      <w:pStyle w:val="Bullet"/>
      <w:lvlText w:val=""/>
      <w:lvlJc w:val="left"/>
      <w:pPr>
        <w:tabs>
          <w:tab w:val="num" w:pos="577"/>
        </w:tabs>
        <w:ind w:left="577" w:hanging="510"/>
      </w:pPr>
      <w:rPr>
        <w:rFonts w:ascii="Symbol" w:hAnsi="Symbol" w:hint="default"/>
      </w:rPr>
    </w:lvl>
    <w:lvl w:ilvl="1" w:tplc="04090003">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F6E6594"/>
    <w:multiLevelType w:val="hybridMultilevel"/>
    <w:tmpl w:val="1BA63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11"/>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5"/>
  </w:num>
  <w:num w:numId="11">
    <w:abstractNumId w:val="12"/>
  </w:num>
  <w:num w:numId="12">
    <w:abstractNumId w:val="1"/>
  </w:num>
  <w:num w:numId="13">
    <w:abstractNumId w:val="2"/>
  </w:num>
  <w:num w:numId="14">
    <w:abstractNumId w:val="7"/>
  </w:num>
  <w:num w:numId="15">
    <w:abstractNumId w:val="6"/>
  </w:num>
  <w:num w:numId="16">
    <w:abstractNumId w:val="18"/>
  </w:num>
  <w:num w:numId="17">
    <w:abstractNumId w:val="3"/>
  </w:num>
  <w:num w:numId="18">
    <w:abstractNumId w:val="14"/>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D3"/>
    <w:rsid w:val="00000A61"/>
    <w:rsid w:val="000042AD"/>
    <w:rsid w:val="00025734"/>
    <w:rsid w:val="00030CE4"/>
    <w:rsid w:val="00031810"/>
    <w:rsid w:val="00033F2A"/>
    <w:rsid w:val="00041643"/>
    <w:rsid w:val="0005569D"/>
    <w:rsid w:val="00083023"/>
    <w:rsid w:val="0008391C"/>
    <w:rsid w:val="00084C9E"/>
    <w:rsid w:val="0008721C"/>
    <w:rsid w:val="00091A9C"/>
    <w:rsid w:val="000A2F5B"/>
    <w:rsid w:val="000A6D82"/>
    <w:rsid w:val="000A6EB4"/>
    <w:rsid w:val="000B3EF1"/>
    <w:rsid w:val="000B5FC6"/>
    <w:rsid w:val="000C18FA"/>
    <w:rsid w:val="000C45B5"/>
    <w:rsid w:val="000C4AD6"/>
    <w:rsid w:val="000F3096"/>
    <w:rsid w:val="00105897"/>
    <w:rsid w:val="00135F4E"/>
    <w:rsid w:val="00137562"/>
    <w:rsid w:val="00140AF7"/>
    <w:rsid w:val="00142381"/>
    <w:rsid w:val="00150B23"/>
    <w:rsid w:val="001538A2"/>
    <w:rsid w:val="001862AF"/>
    <w:rsid w:val="00197526"/>
    <w:rsid w:val="001A11C0"/>
    <w:rsid w:val="001A2757"/>
    <w:rsid w:val="001A67C1"/>
    <w:rsid w:val="001A7C11"/>
    <w:rsid w:val="001C0C83"/>
    <w:rsid w:val="001D0B9A"/>
    <w:rsid w:val="001D4AC0"/>
    <w:rsid w:val="001E229C"/>
    <w:rsid w:val="001E696B"/>
    <w:rsid w:val="001F3745"/>
    <w:rsid w:val="00201DD5"/>
    <w:rsid w:val="0021083D"/>
    <w:rsid w:val="00237721"/>
    <w:rsid w:val="0025095B"/>
    <w:rsid w:val="00250D3B"/>
    <w:rsid w:val="00276E68"/>
    <w:rsid w:val="002836C0"/>
    <w:rsid w:val="00293688"/>
    <w:rsid w:val="00297914"/>
    <w:rsid w:val="002A136A"/>
    <w:rsid w:val="002D3108"/>
    <w:rsid w:val="002E379F"/>
    <w:rsid w:val="002F05BB"/>
    <w:rsid w:val="002F6877"/>
    <w:rsid w:val="00304484"/>
    <w:rsid w:val="00320A14"/>
    <w:rsid w:val="00335BE9"/>
    <w:rsid w:val="00347CF4"/>
    <w:rsid w:val="00357D3B"/>
    <w:rsid w:val="00377FB2"/>
    <w:rsid w:val="00393484"/>
    <w:rsid w:val="00394BE6"/>
    <w:rsid w:val="003A3E14"/>
    <w:rsid w:val="003A6F9E"/>
    <w:rsid w:val="003B3630"/>
    <w:rsid w:val="003B66F8"/>
    <w:rsid w:val="003C2706"/>
    <w:rsid w:val="003D3B8E"/>
    <w:rsid w:val="003D3BDE"/>
    <w:rsid w:val="003D4675"/>
    <w:rsid w:val="003E190A"/>
    <w:rsid w:val="003E6A6B"/>
    <w:rsid w:val="00407014"/>
    <w:rsid w:val="00416AC9"/>
    <w:rsid w:val="0043280B"/>
    <w:rsid w:val="0043403D"/>
    <w:rsid w:val="00450450"/>
    <w:rsid w:val="0047385B"/>
    <w:rsid w:val="004869AE"/>
    <w:rsid w:val="004935E2"/>
    <w:rsid w:val="0049368E"/>
    <w:rsid w:val="004946C9"/>
    <w:rsid w:val="004A703B"/>
    <w:rsid w:val="004A70F6"/>
    <w:rsid w:val="004C31FA"/>
    <w:rsid w:val="004E41BB"/>
    <w:rsid w:val="004E501E"/>
    <w:rsid w:val="0050018F"/>
    <w:rsid w:val="00502A74"/>
    <w:rsid w:val="00506439"/>
    <w:rsid w:val="0053771D"/>
    <w:rsid w:val="0054036E"/>
    <w:rsid w:val="0054304A"/>
    <w:rsid w:val="00563106"/>
    <w:rsid w:val="00580B58"/>
    <w:rsid w:val="005A1ABE"/>
    <w:rsid w:val="005B0B99"/>
    <w:rsid w:val="005B605A"/>
    <w:rsid w:val="005D3BE6"/>
    <w:rsid w:val="0062208D"/>
    <w:rsid w:val="00622102"/>
    <w:rsid w:val="0063382B"/>
    <w:rsid w:val="00645938"/>
    <w:rsid w:val="00661D97"/>
    <w:rsid w:val="00664E88"/>
    <w:rsid w:val="00666E8F"/>
    <w:rsid w:val="00681875"/>
    <w:rsid w:val="00685409"/>
    <w:rsid w:val="006873B3"/>
    <w:rsid w:val="006B0F6D"/>
    <w:rsid w:val="006C2096"/>
    <w:rsid w:val="006E23C3"/>
    <w:rsid w:val="007027FF"/>
    <w:rsid w:val="00723FE8"/>
    <w:rsid w:val="0074003C"/>
    <w:rsid w:val="00745126"/>
    <w:rsid w:val="00773D08"/>
    <w:rsid w:val="00775733"/>
    <w:rsid w:val="007767AD"/>
    <w:rsid w:val="00791F05"/>
    <w:rsid w:val="00797104"/>
    <w:rsid w:val="00797F38"/>
    <w:rsid w:val="00815F2A"/>
    <w:rsid w:val="00816B0D"/>
    <w:rsid w:val="008211BF"/>
    <w:rsid w:val="00821273"/>
    <w:rsid w:val="00837502"/>
    <w:rsid w:val="00842A8A"/>
    <w:rsid w:val="00852BD0"/>
    <w:rsid w:val="00852F65"/>
    <w:rsid w:val="00863F5D"/>
    <w:rsid w:val="008666AF"/>
    <w:rsid w:val="008931F6"/>
    <w:rsid w:val="008937D3"/>
    <w:rsid w:val="0089794E"/>
    <w:rsid w:val="008A313A"/>
    <w:rsid w:val="008C3333"/>
    <w:rsid w:val="008C59D0"/>
    <w:rsid w:val="008C6757"/>
    <w:rsid w:val="008C70D8"/>
    <w:rsid w:val="008D0E1A"/>
    <w:rsid w:val="008D2836"/>
    <w:rsid w:val="008F5BBE"/>
    <w:rsid w:val="00900404"/>
    <w:rsid w:val="00900AE9"/>
    <w:rsid w:val="00911022"/>
    <w:rsid w:val="00915CFA"/>
    <w:rsid w:val="009402FE"/>
    <w:rsid w:val="009554D9"/>
    <w:rsid w:val="00975F04"/>
    <w:rsid w:val="009820FB"/>
    <w:rsid w:val="00984C9C"/>
    <w:rsid w:val="00987FB6"/>
    <w:rsid w:val="00994270"/>
    <w:rsid w:val="009954CA"/>
    <w:rsid w:val="009E3217"/>
    <w:rsid w:val="00A12873"/>
    <w:rsid w:val="00A12899"/>
    <w:rsid w:val="00A15ACC"/>
    <w:rsid w:val="00A219B0"/>
    <w:rsid w:val="00A21BF3"/>
    <w:rsid w:val="00A42CA6"/>
    <w:rsid w:val="00A5411B"/>
    <w:rsid w:val="00A61632"/>
    <w:rsid w:val="00A8357B"/>
    <w:rsid w:val="00A97034"/>
    <w:rsid w:val="00AA1B24"/>
    <w:rsid w:val="00AC0B80"/>
    <w:rsid w:val="00AD7D33"/>
    <w:rsid w:val="00AE4317"/>
    <w:rsid w:val="00AE6404"/>
    <w:rsid w:val="00AF2FA5"/>
    <w:rsid w:val="00B21F4D"/>
    <w:rsid w:val="00B3181A"/>
    <w:rsid w:val="00B327A6"/>
    <w:rsid w:val="00B54485"/>
    <w:rsid w:val="00B548E1"/>
    <w:rsid w:val="00B60A38"/>
    <w:rsid w:val="00B65352"/>
    <w:rsid w:val="00B7615C"/>
    <w:rsid w:val="00B8021D"/>
    <w:rsid w:val="00B872EE"/>
    <w:rsid w:val="00B91178"/>
    <w:rsid w:val="00B93B47"/>
    <w:rsid w:val="00B95A00"/>
    <w:rsid w:val="00BA368F"/>
    <w:rsid w:val="00BB3D2D"/>
    <w:rsid w:val="00BB6950"/>
    <w:rsid w:val="00BE0F03"/>
    <w:rsid w:val="00BE2F6E"/>
    <w:rsid w:val="00BF2166"/>
    <w:rsid w:val="00C02521"/>
    <w:rsid w:val="00C3103B"/>
    <w:rsid w:val="00C51838"/>
    <w:rsid w:val="00C56C8E"/>
    <w:rsid w:val="00C57023"/>
    <w:rsid w:val="00C748CE"/>
    <w:rsid w:val="00C7634E"/>
    <w:rsid w:val="00C777A7"/>
    <w:rsid w:val="00C9742E"/>
    <w:rsid w:val="00C97701"/>
    <w:rsid w:val="00CA08C3"/>
    <w:rsid w:val="00CA3BC9"/>
    <w:rsid w:val="00CA4DF2"/>
    <w:rsid w:val="00CB11DE"/>
    <w:rsid w:val="00CC0973"/>
    <w:rsid w:val="00CC5DD5"/>
    <w:rsid w:val="00CE2153"/>
    <w:rsid w:val="00CE2169"/>
    <w:rsid w:val="00CF2CD1"/>
    <w:rsid w:val="00D027E5"/>
    <w:rsid w:val="00D03744"/>
    <w:rsid w:val="00D35E9A"/>
    <w:rsid w:val="00D46E1D"/>
    <w:rsid w:val="00D6153D"/>
    <w:rsid w:val="00D62217"/>
    <w:rsid w:val="00D7483B"/>
    <w:rsid w:val="00D84329"/>
    <w:rsid w:val="00D9084B"/>
    <w:rsid w:val="00D92894"/>
    <w:rsid w:val="00DB6796"/>
    <w:rsid w:val="00DC23AD"/>
    <w:rsid w:val="00DD7523"/>
    <w:rsid w:val="00DE53DF"/>
    <w:rsid w:val="00E14E44"/>
    <w:rsid w:val="00E25110"/>
    <w:rsid w:val="00E45F7F"/>
    <w:rsid w:val="00E56659"/>
    <w:rsid w:val="00E5671B"/>
    <w:rsid w:val="00E86754"/>
    <w:rsid w:val="00E9402A"/>
    <w:rsid w:val="00EB05C1"/>
    <w:rsid w:val="00EC5F0C"/>
    <w:rsid w:val="00ED5DA6"/>
    <w:rsid w:val="00ED65A4"/>
    <w:rsid w:val="00EE1BC3"/>
    <w:rsid w:val="00EF2346"/>
    <w:rsid w:val="00F23DA1"/>
    <w:rsid w:val="00F36747"/>
    <w:rsid w:val="00F56041"/>
    <w:rsid w:val="00F60B9C"/>
    <w:rsid w:val="00F73E73"/>
    <w:rsid w:val="00F76F95"/>
    <w:rsid w:val="00F96E32"/>
    <w:rsid w:val="00FD4DC6"/>
    <w:rsid w:val="00FE4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4F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2" w:qFormat="1"/>
    <w:lsdException w:name="heading 5" w:uiPriority="2"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qFormat="1"/>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B6796"/>
    <w:pPr>
      <w:spacing w:after="0" w:line="240" w:lineRule="auto"/>
    </w:pPr>
    <w:rPr>
      <w:rFonts w:eastAsia="Times New Roman" w:cs="Times New Roman"/>
      <w:sz w:val="20"/>
      <w:szCs w:val="24"/>
      <w:lang w:val="en-GB"/>
    </w:rPr>
  </w:style>
  <w:style w:type="paragraph" w:styleId="Heading1">
    <w:name w:val="heading 1"/>
    <w:aliases w:val="FSHeading 1,Chapter heading"/>
    <w:basedOn w:val="Normal"/>
    <w:next w:val="Normal"/>
    <w:link w:val="Heading1Char"/>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nhideWhenUsed/>
    <w:qFormat/>
    <w:rsid w:val="008D0E1A"/>
    <w:pPr>
      <w:keepNext/>
      <w:widowControl w:val="0"/>
      <w:spacing w:before="12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nhideWhenUsed/>
    <w:qFormat/>
    <w:rsid w:val="0063382B"/>
    <w:pPr>
      <w:keepNext/>
      <w:widowControl w:val="0"/>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937D3"/>
    <w:pPr>
      <w:keepNext/>
      <w:jc w:val="center"/>
      <w:outlineLvl w:val="6"/>
    </w:pPr>
    <w:rPr>
      <w:b/>
      <w:bCs/>
      <w:sz w:val="36"/>
    </w:rPr>
  </w:style>
  <w:style w:type="paragraph" w:styleId="Heading8">
    <w:name w:val="heading 8"/>
    <w:basedOn w:val="Normal"/>
    <w:next w:val="Normal"/>
    <w:link w:val="Heading8Char"/>
    <w:rsid w:val="008937D3"/>
    <w:pPr>
      <w:keepNext/>
      <w:widowControl w:val="0"/>
      <w:outlineLvl w:val="7"/>
    </w:pPr>
    <w:rPr>
      <w:b/>
      <w:bCs/>
      <w:color w:val="000000"/>
    </w:rPr>
  </w:style>
  <w:style w:type="paragraph" w:styleId="Heading9">
    <w:name w:val="heading 9"/>
    <w:basedOn w:val="Normal"/>
    <w:next w:val="Normal"/>
    <w:link w:val="Heading9Char"/>
    <w:rsid w:val="008937D3"/>
    <w:pPr>
      <w:keepNext/>
      <w:widowControl w:val="0"/>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rsid w:val="008D0E1A"/>
    <w:rPr>
      <w:rFonts w:eastAsiaTheme="majorEastAsia"/>
      <w:b/>
      <w:bCs/>
      <w:sz w:val="28"/>
      <w:szCs w:val="24"/>
      <w:lang w:val="en-GB"/>
    </w:rPr>
  </w:style>
  <w:style w:type="character" w:customStyle="1" w:styleId="Heading3Char">
    <w:name w:val="Heading 3 Char"/>
    <w:aliases w:val="FSHeading 3 Char,Subheading 1 Char"/>
    <w:basedOn w:val="DefaultParagraphFont"/>
    <w:link w:val="Heading3"/>
    <w:rsid w:val="0063382B"/>
    <w:rPr>
      <w:rFonts w:eastAsiaTheme="majorEastAsia" w:cstheme="majorBidi"/>
      <w:b/>
      <w:bCs/>
      <w:sz w:val="20"/>
      <w:szCs w:val="24"/>
      <w:lang w:val="en-GB" w:eastAsia="en-AU"/>
    </w:rPr>
  </w:style>
  <w:style w:type="character" w:customStyle="1" w:styleId="Heading4Char">
    <w:name w:val="Heading 4 Char"/>
    <w:aliases w:val="FSHeading 4 Char,Subheading 2 Char"/>
    <w:basedOn w:val="DefaultParagraphFont"/>
    <w:link w:val="Heading4"/>
    <w:uiPriority w:val="2"/>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F76F95"/>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widowControl w:val="0"/>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widowControl w:val="0"/>
      <w:tabs>
        <w:tab w:val="left" w:pos="851"/>
      </w:tabs>
    </w:pPr>
    <w:rPr>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b/>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99"/>
    <w:rsid w:val="0049368E"/>
    <w:pPr>
      <w:keepNext w:val="0"/>
    </w:pPr>
    <w:rPr>
      <w:b w:val="0"/>
    </w:rPr>
  </w:style>
  <w:style w:type="paragraph" w:styleId="Footer">
    <w:name w:val="footer"/>
    <w:aliases w:val="FSFooter"/>
    <w:basedOn w:val="Normal"/>
    <w:link w:val="FooterChar"/>
    <w:unhideWhenUsed/>
    <w:rsid w:val="00F76F95"/>
  </w:style>
  <w:style w:type="character" w:customStyle="1" w:styleId="FooterChar">
    <w:name w:val="Footer Char"/>
    <w:aliases w:val="FSFooter Char"/>
    <w:basedOn w:val="DefaultParagraphFont"/>
    <w:link w:val="Footer"/>
    <w:uiPriority w:val="4"/>
    <w:rsid w:val="00F76F95"/>
    <w:rPr>
      <w:rFonts w:cstheme="minorBidi"/>
      <w:sz w:val="20"/>
      <w:lang w:val="en-GB"/>
    </w:rPr>
  </w:style>
  <w:style w:type="paragraph" w:customStyle="1" w:styleId="Footnote">
    <w:name w:val="Footnote"/>
    <w:basedOn w:val="Normal"/>
    <w:rsid w:val="00F76F95"/>
    <w:pPr>
      <w:widowControl w:val="0"/>
      <w:tabs>
        <w:tab w:val="left" w:pos="851"/>
      </w:tabs>
    </w:pPr>
    <w:rPr>
      <w:szCs w:val="20"/>
    </w:rPr>
  </w:style>
  <w:style w:type="paragraph" w:styleId="FootnoteText">
    <w:name w:val="footnote text"/>
    <w:aliases w:val="FSFootnote Text"/>
    <w:basedOn w:val="Normal"/>
    <w:link w:val="FootnoteTextChar"/>
    <w:unhideWhenUsed/>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uiPriority w:val="6"/>
    <w:qFormat/>
    <w:rsid w:val="008F5BBE"/>
    <w:pPr>
      <w:numPr>
        <w:numId w:val="1"/>
      </w:numPr>
      <w:ind w:left="567" w:hanging="567"/>
    </w:pPr>
    <w:rPr>
      <w:rFonts w:cs="Arial"/>
    </w:rPr>
  </w:style>
  <w:style w:type="character" w:customStyle="1" w:styleId="FSBullet1Char">
    <w:name w:val="FSBullet 1 Char"/>
    <w:basedOn w:val="DefaultParagraphFont"/>
    <w:link w:val="FSBullet1"/>
    <w:uiPriority w:val="6"/>
    <w:rsid w:val="008F5BBE"/>
    <w:rPr>
      <w:rFonts w:eastAsia="Times New Roman"/>
      <w:sz w:val="20"/>
      <w:szCs w:val="24"/>
      <w:lang w:val="en-GB"/>
    </w:rPr>
  </w:style>
  <w:style w:type="paragraph" w:customStyle="1" w:styleId="FSBullet2">
    <w:name w:val="FSBullet 2"/>
    <w:basedOn w:val="Normal"/>
    <w:uiPriority w:val="6"/>
    <w:qFormat/>
    <w:rsid w:val="00DB6796"/>
    <w:pPr>
      <w:numPr>
        <w:numId w:val="2"/>
      </w:numPr>
      <w:ind w:left="1134" w:hanging="567"/>
    </w:pPr>
  </w:style>
  <w:style w:type="paragraph" w:customStyle="1" w:styleId="FSBullet3">
    <w:name w:val="FSBullet 3"/>
    <w:basedOn w:val="Normal"/>
    <w:uiPriority w:val="6"/>
    <w:qFormat/>
    <w:rsid w:val="00F76F95"/>
    <w:pPr>
      <w:keepNext/>
      <w:numPr>
        <w:numId w:val="3"/>
      </w:numPr>
    </w:pPr>
    <w:rPr>
      <w:b/>
    </w:rPr>
  </w:style>
  <w:style w:type="paragraph" w:customStyle="1" w:styleId="FSCaption">
    <w:name w:val="FSCaption"/>
    <w:basedOn w:val="Normal"/>
    <w:uiPriority w:val="9"/>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uiPriority w:val="17"/>
    <w:qFormat/>
    <w:rsid w:val="00F76F95"/>
    <w:pPr>
      <w:tabs>
        <w:tab w:val="clear" w:pos="851"/>
        <w:tab w:val="center" w:pos="4536"/>
        <w:tab w:val="right" w:pos="9070"/>
      </w:tabs>
    </w:pPr>
    <w:rPr>
      <w:sz w:val="18"/>
      <w:szCs w:val="18"/>
    </w:rPr>
  </w:style>
  <w:style w:type="paragraph" w:customStyle="1" w:styleId="FSPagenumber">
    <w:name w:val="FSPage number"/>
    <w:basedOn w:val="Normal"/>
    <w:uiPriority w:val="1"/>
    <w:qFormat/>
    <w:rsid w:val="00F76F95"/>
    <w:pPr>
      <w:jc w:val="right"/>
    </w:pPr>
    <w:rPr>
      <w:szCs w:val="20"/>
    </w:rPr>
  </w:style>
  <w:style w:type="paragraph" w:customStyle="1" w:styleId="FSTableColumnRowheading">
    <w:name w:val="FSTable Column/Row heading"/>
    <w:basedOn w:val="Normal"/>
    <w:uiPriority w:val="8"/>
    <w:qFormat/>
    <w:rsid w:val="00F76F95"/>
    <w:pPr>
      <w:spacing w:before="120" w:after="120"/>
    </w:pPr>
    <w:rPr>
      <w:b/>
      <w:szCs w:val="20"/>
    </w:rPr>
  </w:style>
  <w:style w:type="paragraph" w:customStyle="1" w:styleId="FSTableFigureHeading">
    <w:name w:val="FSTable/Figure Heading"/>
    <w:basedOn w:val="Normal"/>
    <w:uiPriority w:val="7"/>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widowControl w:val="0"/>
      <w:tabs>
        <w:tab w:val="left" w:pos="851"/>
      </w:tabs>
      <w:jc w:val="center"/>
    </w:pPr>
    <w:rPr>
      <w:b/>
      <w:caps/>
      <w:szCs w:val="20"/>
    </w:rPr>
  </w:style>
  <w:style w:type="paragraph" w:customStyle="1" w:styleId="Standardtitle">
    <w:name w:val="Standard title"/>
    <w:basedOn w:val="Normal"/>
    <w:rsid w:val="00F76F95"/>
    <w:pPr>
      <w:keepNext/>
      <w:widowControl w:val="0"/>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szCs w:val="20"/>
    </w:rPr>
  </w:style>
  <w:style w:type="character" w:customStyle="1" w:styleId="Heading7Char">
    <w:name w:val="Heading 7 Char"/>
    <w:basedOn w:val="DefaultParagraphFont"/>
    <w:link w:val="Heading7"/>
    <w:rsid w:val="008937D3"/>
    <w:rPr>
      <w:rFonts w:eastAsia="Times New Roman" w:cs="Times New Roman"/>
      <w:b/>
      <w:bCs/>
      <w:sz w:val="36"/>
      <w:szCs w:val="24"/>
      <w:lang w:val="en-GB"/>
    </w:rPr>
  </w:style>
  <w:style w:type="character" w:customStyle="1" w:styleId="Heading8Char">
    <w:name w:val="Heading 8 Char"/>
    <w:basedOn w:val="DefaultParagraphFont"/>
    <w:link w:val="Heading8"/>
    <w:rsid w:val="008937D3"/>
    <w:rPr>
      <w:rFonts w:eastAsia="Times New Roman" w:cs="Times New Roman"/>
      <w:b/>
      <w:bCs/>
      <w:color w:val="000000"/>
      <w:szCs w:val="24"/>
      <w:lang w:val="en-GB"/>
    </w:rPr>
  </w:style>
  <w:style w:type="character" w:customStyle="1" w:styleId="Heading9Char">
    <w:name w:val="Heading 9 Char"/>
    <w:basedOn w:val="DefaultParagraphFont"/>
    <w:link w:val="Heading9"/>
    <w:rsid w:val="008937D3"/>
    <w:rPr>
      <w:rFonts w:eastAsia="Times New Roman" w:cs="Times New Roman"/>
      <w:b/>
      <w:bCs/>
      <w:color w:val="000000"/>
      <w:szCs w:val="24"/>
      <w:lang w:val="en-GB"/>
    </w:rPr>
  </w:style>
  <w:style w:type="paragraph" w:customStyle="1" w:styleId="Bullet">
    <w:name w:val="Bullet"/>
    <w:basedOn w:val="Normal"/>
    <w:next w:val="Normal"/>
    <w:rsid w:val="008937D3"/>
    <w:pPr>
      <w:widowControl w:val="0"/>
      <w:numPr>
        <w:numId w:val="4"/>
      </w:numPr>
      <w:tabs>
        <w:tab w:val="clear" w:pos="577"/>
      </w:tabs>
      <w:ind w:left="567" w:hanging="567"/>
    </w:pPr>
  </w:style>
  <w:style w:type="paragraph" w:customStyle="1" w:styleId="Dashpoint">
    <w:name w:val="Dash point"/>
    <w:basedOn w:val="Normal"/>
    <w:rsid w:val="008937D3"/>
    <w:pPr>
      <w:widowControl w:val="0"/>
      <w:numPr>
        <w:numId w:val="5"/>
      </w:numPr>
    </w:pPr>
  </w:style>
  <w:style w:type="paragraph" w:styleId="TOC1">
    <w:name w:val="toc 1"/>
    <w:basedOn w:val="Normal"/>
    <w:next w:val="Normal"/>
    <w:autoRedefine/>
    <w:uiPriority w:val="39"/>
    <w:rsid w:val="008937D3"/>
    <w:pPr>
      <w:spacing w:before="120" w:after="120"/>
    </w:pPr>
    <w:rPr>
      <w:rFonts w:asciiTheme="minorHAnsi" w:hAnsiTheme="minorHAnsi" w:cstheme="minorHAnsi"/>
      <w:b/>
      <w:bCs/>
      <w:caps/>
      <w:szCs w:val="20"/>
    </w:rPr>
  </w:style>
  <w:style w:type="paragraph" w:styleId="TOC2">
    <w:name w:val="toc 2"/>
    <w:basedOn w:val="Normal"/>
    <w:next w:val="Normal"/>
    <w:autoRedefine/>
    <w:uiPriority w:val="39"/>
    <w:rsid w:val="008937D3"/>
    <w:pPr>
      <w:ind w:left="220"/>
    </w:pPr>
    <w:rPr>
      <w:rFonts w:asciiTheme="minorHAnsi" w:hAnsiTheme="minorHAnsi" w:cstheme="minorHAnsi"/>
      <w:smallCaps/>
      <w:szCs w:val="20"/>
    </w:rPr>
  </w:style>
  <w:style w:type="character" w:styleId="PageNumber">
    <w:name w:val="page number"/>
    <w:basedOn w:val="DefaultParagraphFont"/>
    <w:rsid w:val="008937D3"/>
  </w:style>
  <w:style w:type="paragraph" w:styleId="TOC3">
    <w:name w:val="toc 3"/>
    <w:basedOn w:val="Normal"/>
    <w:next w:val="Normal"/>
    <w:autoRedefine/>
    <w:uiPriority w:val="39"/>
    <w:rsid w:val="008937D3"/>
    <w:pPr>
      <w:ind w:left="440"/>
    </w:pPr>
    <w:rPr>
      <w:rFonts w:asciiTheme="minorHAnsi" w:hAnsiTheme="minorHAnsi" w:cstheme="minorHAnsi"/>
      <w:i/>
      <w:iCs/>
      <w:szCs w:val="20"/>
    </w:rPr>
  </w:style>
  <w:style w:type="paragraph" w:styleId="TOC4">
    <w:name w:val="toc 4"/>
    <w:basedOn w:val="Normal"/>
    <w:next w:val="Normal"/>
    <w:autoRedefine/>
    <w:semiHidden/>
    <w:rsid w:val="008937D3"/>
    <w:pPr>
      <w:ind w:left="660"/>
    </w:pPr>
    <w:rPr>
      <w:rFonts w:asciiTheme="minorHAnsi" w:hAnsiTheme="minorHAnsi" w:cstheme="minorHAnsi"/>
      <w:sz w:val="18"/>
      <w:szCs w:val="18"/>
    </w:rPr>
  </w:style>
  <w:style w:type="paragraph" w:styleId="TOC5">
    <w:name w:val="toc 5"/>
    <w:basedOn w:val="Normal"/>
    <w:next w:val="Normal"/>
    <w:autoRedefine/>
    <w:semiHidden/>
    <w:rsid w:val="008937D3"/>
    <w:pPr>
      <w:ind w:left="880"/>
    </w:pPr>
    <w:rPr>
      <w:rFonts w:asciiTheme="minorHAnsi" w:hAnsiTheme="minorHAnsi" w:cstheme="minorHAnsi"/>
      <w:sz w:val="18"/>
      <w:szCs w:val="18"/>
    </w:rPr>
  </w:style>
  <w:style w:type="paragraph" w:styleId="TOC6">
    <w:name w:val="toc 6"/>
    <w:basedOn w:val="Normal"/>
    <w:next w:val="Normal"/>
    <w:autoRedefine/>
    <w:semiHidden/>
    <w:rsid w:val="008937D3"/>
    <w:pPr>
      <w:ind w:left="1100"/>
    </w:pPr>
    <w:rPr>
      <w:rFonts w:asciiTheme="minorHAnsi" w:hAnsiTheme="minorHAnsi" w:cstheme="minorHAnsi"/>
      <w:sz w:val="18"/>
      <w:szCs w:val="18"/>
    </w:rPr>
  </w:style>
  <w:style w:type="paragraph" w:styleId="TOC7">
    <w:name w:val="toc 7"/>
    <w:basedOn w:val="Normal"/>
    <w:next w:val="Normal"/>
    <w:autoRedefine/>
    <w:semiHidden/>
    <w:rsid w:val="008937D3"/>
    <w:pPr>
      <w:ind w:left="1320"/>
    </w:pPr>
    <w:rPr>
      <w:rFonts w:asciiTheme="minorHAnsi" w:hAnsiTheme="minorHAnsi" w:cstheme="minorHAnsi"/>
      <w:sz w:val="18"/>
      <w:szCs w:val="18"/>
    </w:rPr>
  </w:style>
  <w:style w:type="paragraph" w:styleId="TOC8">
    <w:name w:val="toc 8"/>
    <w:basedOn w:val="Normal"/>
    <w:next w:val="Normal"/>
    <w:autoRedefine/>
    <w:semiHidden/>
    <w:rsid w:val="008937D3"/>
    <w:pPr>
      <w:ind w:left="1540"/>
    </w:pPr>
    <w:rPr>
      <w:rFonts w:asciiTheme="minorHAnsi" w:hAnsiTheme="minorHAnsi" w:cstheme="minorHAnsi"/>
      <w:sz w:val="18"/>
      <w:szCs w:val="18"/>
    </w:rPr>
  </w:style>
  <w:style w:type="paragraph" w:styleId="TOC9">
    <w:name w:val="toc 9"/>
    <w:basedOn w:val="Normal"/>
    <w:next w:val="Normal"/>
    <w:autoRedefine/>
    <w:semiHidden/>
    <w:rsid w:val="008937D3"/>
    <w:pPr>
      <w:ind w:left="1760"/>
    </w:pPr>
    <w:rPr>
      <w:rFonts w:asciiTheme="minorHAnsi" w:hAnsiTheme="minorHAnsi" w:cstheme="minorHAnsi"/>
      <w:sz w:val="18"/>
      <w:szCs w:val="18"/>
    </w:rPr>
  </w:style>
  <w:style w:type="character" w:styleId="FootnoteReference">
    <w:name w:val="footnote reference"/>
    <w:basedOn w:val="DefaultParagraphFont"/>
    <w:semiHidden/>
    <w:rsid w:val="008937D3"/>
    <w:rPr>
      <w:vertAlign w:val="superscript"/>
    </w:rPr>
  </w:style>
  <w:style w:type="paragraph" w:styleId="BalloonText">
    <w:name w:val="Balloon Text"/>
    <w:basedOn w:val="Normal"/>
    <w:link w:val="BalloonTextChar"/>
    <w:semiHidden/>
    <w:rsid w:val="008937D3"/>
    <w:rPr>
      <w:rFonts w:ascii="Tahoma" w:hAnsi="Tahoma" w:cs="Tahoma"/>
      <w:sz w:val="16"/>
      <w:szCs w:val="16"/>
    </w:rPr>
  </w:style>
  <w:style w:type="character" w:customStyle="1" w:styleId="BalloonTextChar">
    <w:name w:val="Balloon Text Char"/>
    <w:basedOn w:val="DefaultParagraphFont"/>
    <w:link w:val="BalloonText"/>
    <w:semiHidden/>
    <w:rsid w:val="008937D3"/>
    <w:rPr>
      <w:rFonts w:ascii="Tahoma" w:eastAsia="Times New Roman" w:hAnsi="Tahoma" w:cs="Tahoma"/>
      <w:sz w:val="16"/>
      <w:szCs w:val="16"/>
      <w:lang w:val="en-GB"/>
    </w:rPr>
  </w:style>
  <w:style w:type="table" w:styleId="TableGrid">
    <w:name w:val="Table Grid"/>
    <w:basedOn w:val="TableNormal"/>
    <w:rsid w:val="008937D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heading">
    <w:name w:val="subsubheading"/>
    <w:basedOn w:val="Normal"/>
    <w:rsid w:val="008937D3"/>
    <w:pPr>
      <w:ind w:left="851" w:hanging="851"/>
    </w:pPr>
    <w:rPr>
      <w:i/>
      <w:szCs w:val="20"/>
    </w:rPr>
  </w:style>
  <w:style w:type="character" w:customStyle="1" w:styleId="EmailStyle35">
    <w:name w:val="EmailStyle35"/>
    <w:basedOn w:val="DefaultParagraphFont"/>
    <w:semiHidden/>
    <w:rsid w:val="008937D3"/>
    <w:rPr>
      <w:rFonts w:ascii="Times New Roman" w:hAnsi="Times New Roman" w:cs="Times New Roman" w:hint="default"/>
      <w:b w:val="0"/>
      <w:bCs w:val="0"/>
      <w:i w:val="0"/>
      <w:iCs w:val="0"/>
      <w:strike w:val="0"/>
      <w:dstrike w:val="0"/>
      <w:color w:val="0000FF"/>
      <w:sz w:val="24"/>
      <w:szCs w:val="24"/>
      <w:u w:val="none"/>
      <w:effect w:val="none"/>
    </w:rPr>
  </w:style>
  <w:style w:type="paragraph" w:customStyle="1" w:styleId="subheading">
    <w:name w:val="subheading"/>
    <w:basedOn w:val="Normal"/>
    <w:rsid w:val="008937D3"/>
    <w:pPr>
      <w:ind w:left="851" w:hanging="851"/>
    </w:pPr>
    <w:rPr>
      <w:b/>
      <w:szCs w:val="20"/>
    </w:rPr>
  </w:style>
  <w:style w:type="character" w:styleId="CommentReference">
    <w:name w:val="annotation reference"/>
    <w:basedOn w:val="DefaultParagraphFont"/>
    <w:rsid w:val="008937D3"/>
    <w:rPr>
      <w:sz w:val="16"/>
      <w:szCs w:val="16"/>
    </w:rPr>
  </w:style>
  <w:style w:type="paragraph" w:styleId="CommentText">
    <w:name w:val="annotation text"/>
    <w:basedOn w:val="Normal"/>
    <w:link w:val="CommentTextChar"/>
    <w:rsid w:val="008937D3"/>
    <w:rPr>
      <w:szCs w:val="20"/>
    </w:rPr>
  </w:style>
  <w:style w:type="character" w:customStyle="1" w:styleId="CommentTextChar">
    <w:name w:val="Comment Text Char"/>
    <w:basedOn w:val="DefaultParagraphFont"/>
    <w:link w:val="CommentText"/>
    <w:rsid w:val="008937D3"/>
    <w:rPr>
      <w:rFonts w:eastAsia="Times New Roman" w:cs="Times New Roman"/>
      <w:sz w:val="20"/>
      <w:szCs w:val="20"/>
      <w:lang w:val="en-GB"/>
    </w:rPr>
  </w:style>
  <w:style w:type="paragraph" w:styleId="CommentSubject">
    <w:name w:val="annotation subject"/>
    <w:basedOn w:val="CommentText"/>
    <w:next w:val="CommentText"/>
    <w:link w:val="CommentSubjectChar"/>
    <w:rsid w:val="008937D3"/>
    <w:rPr>
      <w:b/>
      <w:bCs/>
    </w:rPr>
  </w:style>
  <w:style w:type="character" w:customStyle="1" w:styleId="CommentSubjectChar">
    <w:name w:val="Comment Subject Char"/>
    <w:basedOn w:val="CommentTextChar"/>
    <w:link w:val="CommentSubject"/>
    <w:rsid w:val="008937D3"/>
    <w:rPr>
      <w:rFonts w:eastAsia="Times New Roman" w:cs="Times New Roman"/>
      <w:b/>
      <w:bCs/>
      <w:sz w:val="20"/>
      <w:szCs w:val="20"/>
      <w:lang w:val="en-GB"/>
    </w:rPr>
  </w:style>
  <w:style w:type="character" w:styleId="Hyperlink">
    <w:name w:val="Hyperlink"/>
    <w:basedOn w:val="DefaultParagraphFont"/>
    <w:uiPriority w:val="99"/>
    <w:rsid w:val="008937D3"/>
    <w:rPr>
      <w:color w:val="0000FF"/>
      <w:u w:val="single"/>
    </w:rPr>
  </w:style>
  <w:style w:type="paragraph" w:customStyle="1" w:styleId="FSBullet">
    <w:name w:val="FS Bullet"/>
    <w:basedOn w:val="Normal"/>
    <w:next w:val="Normal"/>
    <w:link w:val="FSBulletChar"/>
    <w:qFormat/>
    <w:rsid w:val="008937D3"/>
    <w:pPr>
      <w:widowControl w:val="0"/>
      <w:numPr>
        <w:numId w:val="6"/>
      </w:numPr>
      <w:ind w:left="567" w:hanging="567"/>
    </w:pPr>
    <w:rPr>
      <w:rFonts w:cs="Arial"/>
      <w:lang w:bidi="en-US"/>
    </w:rPr>
  </w:style>
  <w:style w:type="character" w:styleId="FollowedHyperlink">
    <w:name w:val="FollowedHyperlink"/>
    <w:basedOn w:val="DefaultParagraphFont"/>
    <w:unhideWhenUsed/>
    <w:rsid w:val="008937D3"/>
    <w:rPr>
      <w:color w:val="800080" w:themeColor="followedHyperlink"/>
      <w:u w:val="single"/>
    </w:rPr>
  </w:style>
  <w:style w:type="character" w:customStyle="1" w:styleId="FSBulletChar">
    <w:name w:val="FS Bullet Char"/>
    <w:basedOn w:val="DefaultParagraphFont"/>
    <w:link w:val="FSBullet"/>
    <w:rsid w:val="008937D3"/>
    <w:rPr>
      <w:rFonts w:eastAsia="Times New Roman"/>
      <w:sz w:val="20"/>
      <w:szCs w:val="24"/>
      <w:lang w:val="en-GB" w:bidi="en-US"/>
    </w:rPr>
  </w:style>
  <w:style w:type="character" w:customStyle="1" w:styleId="Heading2Char1">
    <w:name w:val="Heading 2 Char1"/>
    <w:basedOn w:val="DefaultParagraphFont"/>
    <w:rsid w:val="008937D3"/>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8937D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Revision">
    <w:name w:val="Revision"/>
    <w:hidden/>
    <w:uiPriority w:val="99"/>
    <w:semiHidden/>
    <w:rsid w:val="00D46E1D"/>
    <w:pPr>
      <w:spacing w:after="0" w:line="240" w:lineRule="auto"/>
    </w:pPr>
    <w:rPr>
      <w:rFonts w:eastAsia="Times New Roman" w:cs="Times New Roman"/>
      <w:szCs w:val="24"/>
      <w:lang w:val="en-GB"/>
    </w:rPr>
  </w:style>
  <w:style w:type="numbering" w:customStyle="1" w:styleId="NoList1">
    <w:name w:val="No List1"/>
    <w:next w:val="NoList"/>
    <w:uiPriority w:val="99"/>
    <w:semiHidden/>
    <w:unhideWhenUsed/>
    <w:rsid w:val="00797104"/>
  </w:style>
  <w:style w:type="paragraph" w:customStyle="1" w:styleId="AppsHeading1">
    <w:name w:val="AppsHeading 1"/>
    <w:basedOn w:val="Normal"/>
    <w:rsid w:val="00797104"/>
    <w:pPr>
      <w:widowControl w:val="0"/>
      <w:tabs>
        <w:tab w:val="left" w:pos="851"/>
      </w:tabs>
    </w:pPr>
    <w:rPr>
      <w:b/>
      <w:szCs w:val="20"/>
    </w:rPr>
  </w:style>
  <w:style w:type="paragraph" w:customStyle="1" w:styleId="AppsTitle">
    <w:name w:val="AppsTitle"/>
    <w:basedOn w:val="Normal"/>
    <w:rsid w:val="00797104"/>
    <w:pPr>
      <w:widowControl w:val="0"/>
      <w:tabs>
        <w:tab w:val="left" w:pos="851"/>
      </w:tabs>
      <w:jc w:val="center"/>
    </w:pPr>
    <w:rPr>
      <w:rFonts w:ascii="Arial Bold" w:hAnsi="Arial Bold"/>
      <w:b/>
      <w:iCs/>
      <w:sz w:val="40"/>
      <w:szCs w:val="20"/>
    </w:rPr>
  </w:style>
  <w:style w:type="paragraph" w:customStyle="1" w:styleId="Appsheading2">
    <w:name w:val="Appsheading 2"/>
    <w:basedOn w:val="Normal"/>
    <w:rsid w:val="00797104"/>
    <w:pPr>
      <w:widowControl w:val="0"/>
      <w:ind w:left="851" w:hanging="851"/>
    </w:pPr>
    <w:rPr>
      <w:b/>
      <w:i/>
      <w:szCs w:val="20"/>
    </w:rPr>
  </w:style>
  <w:style w:type="table" w:customStyle="1" w:styleId="TableGrid1">
    <w:name w:val="Table Grid1"/>
    <w:basedOn w:val="TableNormal"/>
    <w:next w:val="TableGrid"/>
    <w:rsid w:val="007971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ristelLeemhuis">
    <w:name w:val="Christel Leemhuis"/>
    <w:semiHidden/>
    <w:rsid w:val="00797104"/>
    <w:rPr>
      <w:rFonts w:ascii="Arial" w:hAnsi="Arial" w:cs="Arial"/>
      <w:color w:val="auto"/>
      <w:sz w:val="20"/>
      <w:szCs w:val="20"/>
    </w:rPr>
  </w:style>
  <w:style w:type="character" w:customStyle="1" w:styleId="humphc">
    <w:name w:val="humphc"/>
    <w:semiHidden/>
    <w:rsid w:val="00797104"/>
    <w:rPr>
      <w:color w:val="000000"/>
    </w:rPr>
  </w:style>
  <w:style w:type="character" w:customStyle="1" w:styleId="emailstyle18">
    <w:name w:val="emailstyle18"/>
    <w:semiHidden/>
    <w:rsid w:val="00797104"/>
    <w:rPr>
      <w:rFonts w:ascii="Times New Roman" w:hAnsi="Times New Roman" w:cs="Times New Roman" w:hint="default"/>
      <w:b w:val="0"/>
      <w:bCs w:val="0"/>
      <w:i w:val="0"/>
      <w:iCs w:val="0"/>
      <w:strike w:val="0"/>
      <w:dstrike w:val="0"/>
      <w:color w:val="0000FF"/>
      <w:sz w:val="24"/>
      <w:szCs w:val="24"/>
      <w:u w:val="none"/>
      <w:effect w:val="none"/>
    </w:rPr>
  </w:style>
  <w:style w:type="numbering" w:customStyle="1" w:styleId="NoList11">
    <w:name w:val="No List11"/>
    <w:next w:val="NoList"/>
    <w:uiPriority w:val="99"/>
    <w:semiHidden/>
    <w:unhideWhenUsed/>
    <w:rsid w:val="00797104"/>
  </w:style>
  <w:style w:type="paragraph" w:customStyle="1" w:styleId="FSCFootnote">
    <w:name w:val="FSCFootnote"/>
    <w:basedOn w:val="Normal"/>
    <w:next w:val="Normal"/>
    <w:uiPriority w:val="17"/>
    <w:rsid w:val="00797104"/>
    <w:pPr>
      <w:tabs>
        <w:tab w:val="left" w:pos="567"/>
      </w:tabs>
    </w:pPr>
    <w:rPr>
      <w:rFonts w:ascii="Times New Roman" w:hAnsi="Times New Roman"/>
      <w:sz w:val="16"/>
      <w:szCs w:val="20"/>
    </w:rPr>
  </w:style>
  <w:style w:type="paragraph" w:customStyle="1" w:styleId="acthead5">
    <w:name w:val="acthead5"/>
    <w:basedOn w:val="Normal"/>
    <w:rsid w:val="00797104"/>
    <w:pPr>
      <w:spacing w:before="100" w:beforeAutospacing="1" w:after="100" w:afterAutospacing="1"/>
    </w:pPr>
    <w:rPr>
      <w:rFonts w:ascii="Times New Roman" w:hAnsi="Times New Roman"/>
      <w:sz w:val="24"/>
      <w:lang w:val="en-AU" w:eastAsia="en-AU"/>
    </w:rPr>
  </w:style>
  <w:style w:type="character" w:customStyle="1" w:styleId="charsectno">
    <w:name w:val="charsectno"/>
    <w:basedOn w:val="DefaultParagraphFont"/>
    <w:rsid w:val="00797104"/>
  </w:style>
  <w:style w:type="paragraph" w:customStyle="1" w:styleId="subsectionhead">
    <w:name w:val="subsectionhead"/>
    <w:basedOn w:val="Normal"/>
    <w:rsid w:val="00797104"/>
    <w:pPr>
      <w:spacing w:before="100" w:beforeAutospacing="1" w:after="100" w:afterAutospacing="1"/>
    </w:pPr>
    <w:rPr>
      <w:rFonts w:ascii="Times New Roman" w:hAnsi="Times New Roman"/>
      <w:sz w:val="24"/>
      <w:lang w:val="en-AU" w:eastAsia="en-AU"/>
    </w:rPr>
  </w:style>
  <w:style w:type="paragraph" w:customStyle="1" w:styleId="subsection">
    <w:name w:val="subsection"/>
    <w:basedOn w:val="Normal"/>
    <w:rsid w:val="00797104"/>
    <w:pPr>
      <w:spacing w:before="100" w:beforeAutospacing="1" w:after="100" w:afterAutospacing="1"/>
    </w:pPr>
    <w:rPr>
      <w:rFonts w:ascii="Times New Roman" w:hAnsi="Times New Roman"/>
      <w:sz w:val="24"/>
      <w:lang w:val="en-AU" w:eastAsia="en-AU"/>
    </w:rPr>
  </w:style>
  <w:style w:type="paragraph" w:customStyle="1" w:styleId="paragraph0">
    <w:name w:val="paragraph"/>
    <w:basedOn w:val="Normal"/>
    <w:rsid w:val="00797104"/>
    <w:pPr>
      <w:spacing w:before="100" w:beforeAutospacing="1" w:after="100" w:afterAutospacing="1"/>
    </w:pPr>
    <w:rPr>
      <w:rFonts w:ascii="Times New Roman" w:hAnsi="Times New Roman"/>
      <w:sz w:val="24"/>
      <w:lang w:val="en-AU" w:eastAsia="en-AU"/>
    </w:rPr>
  </w:style>
  <w:style w:type="paragraph" w:customStyle="1" w:styleId="ms-rteelement-p">
    <w:name w:val="ms-rteelement-p"/>
    <w:basedOn w:val="Normal"/>
    <w:rsid w:val="00797104"/>
    <w:pPr>
      <w:spacing w:before="100" w:beforeAutospacing="1" w:after="100" w:afterAutospacing="1"/>
    </w:pPr>
    <w:rPr>
      <w:rFonts w:ascii="Times New Roman" w:eastAsiaTheme="minorHAnsi" w:hAnsi="Times New Roman"/>
      <w:color w:val="576170"/>
      <w:sz w:val="24"/>
      <w:lang w:eastAsia="en-GB"/>
    </w:rPr>
  </w:style>
  <w:style w:type="numbering" w:customStyle="1" w:styleId="NoList2">
    <w:name w:val="No List2"/>
    <w:next w:val="NoList"/>
    <w:uiPriority w:val="99"/>
    <w:semiHidden/>
    <w:unhideWhenUsed/>
    <w:rsid w:val="00AF2FA5"/>
  </w:style>
  <w:style w:type="table" w:customStyle="1" w:styleId="TableGrid2">
    <w:name w:val="Table Grid2"/>
    <w:basedOn w:val="TableNormal"/>
    <w:next w:val="TableGrid"/>
    <w:uiPriority w:val="59"/>
    <w:rsid w:val="00377FB2"/>
    <w:pPr>
      <w:spacing w:after="0"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77FB2"/>
    <w:pPr>
      <w:spacing w:after="0"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F2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2" w:qFormat="1"/>
    <w:lsdException w:name="heading 5" w:uiPriority="2"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qFormat="1"/>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B6796"/>
    <w:pPr>
      <w:spacing w:after="0" w:line="240" w:lineRule="auto"/>
    </w:pPr>
    <w:rPr>
      <w:rFonts w:eastAsia="Times New Roman" w:cs="Times New Roman"/>
      <w:sz w:val="20"/>
      <w:szCs w:val="24"/>
      <w:lang w:val="en-GB"/>
    </w:rPr>
  </w:style>
  <w:style w:type="paragraph" w:styleId="Heading1">
    <w:name w:val="heading 1"/>
    <w:aliases w:val="FSHeading 1,Chapter heading"/>
    <w:basedOn w:val="Normal"/>
    <w:next w:val="Normal"/>
    <w:link w:val="Heading1Char"/>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nhideWhenUsed/>
    <w:qFormat/>
    <w:rsid w:val="008D0E1A"/>
    <w:pPr>
      <w:keepNext/>
      <w:widowControl w:val="0"/>
      <w:spacing w:before="12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nhideWhenUsed/>
    <w:qFormat/>
    <w:rsid w:val="0063382B"/>
    <w:pPr>
      <w:keepNext/>
      <w:widowControl w:val="0"/>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937D3"/>
    <w:pPr>
      <w:keepNext/>
      <w:jc w:val="center"/>
      <w:outlineLvl w:val="6"/>
    </w:pPr>
    <w:rPr>
      <w:b/>
      <w:bCs/>
      <w:sz w:val="36"/>
    </w:rPr>
  </w:style>
  <w:style w:type="paragraph" w:styleId="Heading8">
    <w:name w:val="heading 8"/>
    <w:basedOn w:val="Normal"/>
    <w:next w:val="Normal"/>
    <w:link w:val="Heading8Char"/>
    <w:rsid w:val="008937D3"/>
    <w:pPr>
      <w:keepNext/>
      <w:widowControl w:val="0"/>
      <w:outlineLvl w:val="7"/>
    </w:pPr>
    <w:rPr>
      <w:b/>
      <w:bCs/>
      <w:color w:val="000000"/>
    </w:rPr>
  </w:style>
  <w:style w:type="paragraph" w:styleId="Heading9">
    <w:name w:val="heading 9"/>
    <w:basedOn w:val="Normal"/>
    <w:next w:val="Normal"/>
    <w:link w:val="Heading9Char"/>
    <w:rsid w:val="008937D3"/>
    <w:pPr>
      <w:keepNext/>
      <w:widowControl w:val="0"/>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rsid w:val="008D0E1A"/>
    <w:rPr>
      <w:rFonts w:eastAsiaTheme="majorEastAsia"/>
      <w:b/>
      <w:bCs/>
      <w:sz w:val="28"/>
      <w:szCs w:val="24"/>
      <w:lang w:val="en-GB"/>
    </w:rPr>
  </w:style>
  <w:style w:type="character" w:customStyle="1" w:styleId="Heading3Char">
    <w:name w:val="Heading 3 Char"/>
    <w:aliases w:val="FSHeading 3 Char,Subheading 1 Char"/>
    <w:basedOn w:val="DefaultParagraphFont"/>
    <w:link w:val="Heading3"/>
    <w:rsid w:val="0063382B"/>
    <w:rPr>
      <w:rFonts w:eastAsiaTheme="majorEastAsia" w:cstheme="majorBidi"/>
      <w:b/>
      <w:bCs/>
      <w:sz w:val="20"/>
      <w:szCs w:val="24"/>
      <w:lang w:val="en-GB" w:eastAsia="en-AU"/>
    </w:rPr>
  </w:style>
  <w:style w:type="character" w:customStyle="1" w:styleId="Heading4Char">
    <w:name w:val="Heading 4 Char"/>
    <w:aliases w:val="FSHeading 4 Char,Subheading 2 Char"/>
    <w:basedOn w:val="DefaultParagraphFont"/>
    <w:link w:val="Heading4"/>
    <w:uiPriority w:val="2"/>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F76F95"/>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widowControl w:val="0"/>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widowControl w:val="0"/>
      <w:tabs>
        <w:tab w:val="left" w:pos="851"/>
      </w:tabs>
    </w:pPr>
    <w:rPr>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b/>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99"/>
    <w:rsid w:val="0049368E"/>
    <w:pPr>
      <w:keepNext w:val="0"/>
    </w:pPr>
    <w:rPr>
      <w:b w:val="0"/>
    </w:rPr>
  </w:style>
  <w:style w:type="paragraph" w:styleId="Footer">
    <w:name w:val="footer"/>
    <w:aliases w:val="FSFooter"/>
    <w:basedOn w:val="Normal"/>
    <w:link w:val="FooterChar"/>
    <w:unhideWhenUsed/>
    <w:rsid w:val="00F76F95"/>
  </w:style>
  <w:style w:type="character" w:customStyle="1" w:styleId="FooterChar">
    <w:name w:val="Footer Char"/>
    <w:aliases w:val="FSFooter Char"/>
    <w:basedOn w:val="DefaultParagraphFont"/>
    <w:link w:val="Footer"/>
    <w:uiPriority w:val="4"/>
    <w:rsid w:val="00F76F95"/>
    <w:rPr>
      <w:rFonts w:cstheme="minorBidi"/>
      <w:sz w:val="20"/>
      <w:lang w:val="en-GB"/>
    </w:rPr>
  </w:style>
  <w:style w:type="paragraph" w:customStyle="1" w:styleId="Footnote">
    <w:name w:val="Footnote"/>
    <w:basedOn w:val="Normal"/>
    <w:rsid w:val="00F76F95"/>
    <w:pPr>
      <w:widowControl w:val="0"/>
      <w:tabs>
        <w:tab w:val="left" w:pos="851"/>
      </w:tabs>
    </w:pPr>
    <w:rPr>
      <w:szCs w:val="20"/>
    </w:rPr>
  </w:style>
  <w:style w:type="paragraph" w:styleId="FootnoteText">
    <w:name w:val="footnote text"/>
    <w:aliases w:val="FSFootnote Text"/>
    <w:basedOn w:val="Normal"/>
    <w:link w:val="FootnoteTextChar"/>
    <w:unhideWhenUsed/>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uiPriority w:val="6"/>
    <w:qFormat/>
    <w:rsid w:val="008F5BBE"/>
    <w:pPr>
      <w:numPr>
        <w:numId w:val="1"/>
      </w:numPr>
      <w:ind w:left="567" w:hanging="567"/>
    </w:pPr>
    <w:rPr>
      <w:rFonts w:cs="Arial"/>
    </w:rPr>
  </w:style>
  <w:style w:type="character" w:customStyle="1" w:styleId="FSBullet1Char">
    <w:name w:val="FSBullet 1 Char"/>
    <w:basedOn w:val="DefaultParagraphFont"/>
    <w:link w:val="FSBullet1"/>
    <w:uiPriority w:val="6"/>
    <w:rsid w:val="008F5BBE"/>
    <w:rPr>
      <w:rFonts w:eastAsia="Times New Roman"/>
      <w:sz w:val="20"/>
      <w:szCs w:val="24"/>
      <w:lang w:val="en-GB"/>
    </w:rPr>
  </w:style>
  <w:style w:type="paragraph" w:customStyle="1" w:styleId="FSBullet2">
    <w:name w:val="FSBullet 2"/>
    <w:basedOn w:val="Normal"/>
    <w:uiPriority w:val="6"/>
    <w:qFormat/>
    <w:rsid w:val="00DB6796"/>
    <w:pPr>
      <w:numPr>
        <w:numId w:val="2"/>
      </w:numPr>
      <w:ind w:left="1134" w:hanging="567"/>
    </w:pPr>
  </w:style>
  <w:style w:type="paragraph" w:customStyle="1" w:styleId="FSBullet3">
    <w:name w:val="FSBullet 3"/>
    <w:basedOn w:val="Normal"/>
    <w:uiPriority w:val="6"/>
    <w:qFormat/>
    <w:rsid w:val="00F76F95"/>
    <w:pPr>
      <w:keepNext/>
      <w:numPr>
        <w:numId w:val="3"/>
      </w:numPr>
    </w:pPr>
    <w:rPr>
      <w:b/>
    </w:rPr>
  </w:style>
  <w:style w:type="paragraph" w:customStyle="1" w:styleId="FSCaption">
    <w:name w:val="FSCaption"/>
    <w:basedOn w:val="Normal"/>
    <w:uiPriority w:val="9"/>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uiPriority w:val="17"/>
    <w:qFormat/>
    <w:rsid w:val="00F76F95"/>
    <w:pPr>
      <w:tabs>
        <w:tab w:val="clear" w:pos="851"/>
        <w:tab w:val="center" w:pos="4536"/>
        <w:tab w:val="right" w:pos="9070"/>
      </w:tabs>
    </w:pPr>
    <w:rPr>
      <w:sz w:val="18"/>
      <w:szCs w:val="18"/>
    </w:rPr>
  </w:style>
  <w:style w:type="paragraph" w:customStyle="1" w:styleId="FSPagenumber">
    <w:name w:val="FSPage number"/>
    <w:basedOn w:val="Normal"/>
    <w:uiPriority w:val="1"/>
    <w:qFormat/>
    <w:rsid w:val="00F76F95"/>
    <w:pPr>
      <w:jc w:val="right"/>
    </w:pPr>
    <w:rPr>
      <w:szCs w:val="20"/>
    </w:rPr>
  </w:style>
  <w:style w:type="paragraph" w:customStyle="1" w:styleId="FSTableColumnRowheading">
    <w:name w:val="FSTable Column/Row heading"/>
    <w:basedOn w:val="Normal"/>
    <w:uiPriority w:val="8"/>
    <w:qFormat/>
    <w:rsid w:val="00F76F95"/>
    <w:pPr>
      <w:spacing w:before="120" w:after="120"/>
    </w:pPr>
    <w:rPr>
      <w:b/>
      <w:szCs w:val="20"/>
    </w:rPr>
  </w:style>
  <w:style w:type="paragraph" w:customStyle="1" w:styleId="FSTableFigureHeading">
    <w:name w:val="FSTable/Figure Heading"/>
    <w:basedOn w:val="Normal"/>
    <w:uiPriority w:val="7"/>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widowControl w:val="0"/>
      <w:tabs>
        <w:tab w:val="left" w:pos="851"/>
      </w:tabs>
      <w:jc w:val="center"/>
    </w:pPr>
    <w:rPr>
      <w:b/>
      <w:caps/>
      <w:szCs w:val="20"/>
    </w:rPr>
  </w:style>
  <w:style w:type="paragraph" w:customStyle="1" w:styleId="Standardtitle">
    <w:name w:val="Standard title"/>
    <w:basedOn w:val="Normal"/>
    <w:rsid w:val="00F76F95"/>
    <w:pPr>
      <w:keepNext/>
      <w:widowControl w:val="0"/>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szCs w:val="20"/>
    </w:rPr>
  </w:style>
  <w:style w:type="character" w:customStyle="1" w:styleId="Heading7Char">
    <w:name w:val="Heading 7 Char"/>
    <w:basedOn w:val="DefaultParagraphFont"/>
    <w:link w:val="Heading7"/>
    <w:rsid w:val="008937D3"/>
    <w:rPr>
      <w:rFonts w:eastAsia="Times New Roman" w:cs="Times New Roman"/>
      <w:b/>
      <w:bCs/>
      <w:sz w:val="36"/>
      <w:szCs w:val="24"/>
      <w:lang w:val="en-GB"/>
    </w:rPr>
  </w:style>
  <w:style w:type="character" w:customStyle="1" w:styleId="Heading8Char">
    <w:name w:val="Heading 8 Char"/>
    <w:basedOn w:val="DefaultParagraphFont"/>
    <w:link w:val="Heading8"/>
    <w:rsid w:val="008937D3"/>
    <w:rPr>
      <w:rFonts w:eastAsia="Times New Roman" w:cs="Times New Roman"/>
      <w:b/>
      <w:bCs/>
      <w:color w:val="000000"/>
      <w:szCs w:val="24"/>
      <w:lang w:val="en-GB"/>
    </w:rPr>
  </w:style>
  <w:style w:type="character" w:customStyle="1" w:styleId="Heading9Char">
    <w:name w:val="Heading 9 Char"/>
    <w:basedOn w:val="DefaultParagraphFont"/>
    <w:link w:val="Heading9"/>
    <w:rsid w:val="008937D3"/>
    <w:rPr>
      <w:rFonts w:eastAsia="Times New Roman" w:cs="Times New Roman"/>
      <w:b/>
      <w:bCs/>
      <w:color w:val="000000"/>
      <w:szCs w:val="24"/>
      <w:lang w:val="en-GB"/>
    </w:rPr>
  </w:style>
  <w:style w:type="paragraph" w:customStyle="1" w:styleId="Bullet">
    <w:name w:val="Bullet"/>
    <w:basedOn w:val="Normal"/>
    <w:next w:val="Normal"/>
    <w:rsid w:val="008937D3"/>
    <w:pPr>
      <w:widowControl w:val="0"/>
      <w:numPr>
        <w:numId w:val="4"/>
      </w:numPr>
      <w:tabs>
        <w:tab w:val="clear" w:pos="577"/>
      </w:tabs>
      <w:ind w:left="567" w:hanging="567"/>
    </w:pPr>
  </w:style>
  <w:style w:type="paragraph" w:customStyle="1" w:styleId="Dashpoint">
    <w:name w:val="Dash point"/>
    <w:basedOn w:val="Normal"/>
    <w:rsid w:val="008937D3"/>
    <w:pPr>
      <w:widowControl w:val="0"/>
      <w:numPr>
        <w:numId w:val="5"/>
      </w:numPr>
    </w:pPr>
  </w:style>
  <w:style w:type="paragraph" w:styleId="TOC1">
    <w:name w:val="toc 1"/>
    <w:basedOn w:val="Normal"/>
    <w:next w:val="Normal"/>
    <w:autoRedefine/>
    <w:uiPriority w:val="39"/>
    <w:rsid w:val="008937D3"/>
    <w:pPr>
      <w:spacing w:before="120" w:after="120"/>
    </w:pPr>
    <w:rPr>
      <w:rFonts w:asciiTheme="minorHAnsi" w:hAnsiTheme="minorHAnsi" w:cstheme="minorHAnsi"/>
      <w:b/>
      <w:bCs/>
      <w:caps/>
      <w:szCs w:val="20"/>
    </w:rPr>
  </w:style>
  <w:style w:type="paragraph" w:styleId="TOC2">
    <w:name w:val="toc 2"/>
    <w:basedOn w:val="Normal"/>
    <w:next w:val="Normal"/>
    <w:autoRedefine/>
    <w:uiPriority w:val="39"/>
    <w:rsid w:val="008937D3"/>
    <w:pPr>
      <w:ind w:left="220"/>
    </w:pPr>
    <w:rPr>
      <w:rFonts w:asciiTheme="minorHAnsi" w:hAnsiTheme="minorHAnsi" w:cstheme="minorHAnsi"/>
      <w:smallCaps/>
      <w:szCs w:val="20"/>
    </w:rPr>
  </w:style>
  <w:style w:type="character" w:styleId="PageNumber">
    <w:name w:val="page number"/>
    <w:basedOn w:val="DefaultParagraphFont"/>
    <w:rsid w:val="008937D3"/>
  </w:style>
  <w:style w:type="paragraph" w:styleId="TOC3">
    <w:name w:val="toc 3"/>
    <w:basedOn w:val="Normal"/>
    <w:next w:val="Normal"/>
    <w:autoRedefine/>
    <w:uiPriority w:val="39"/>
    <w:rsid w:val="008937D3"/>
    <w:pPr>
      <w:ind w:left="440"/>
    </w:pPr>
    <w:rPr>
      <w:rFonts w:asciiTheme="minorHAnsi" w:hAnsiTheme="minorHAnsi" w:cstheme="minorHAnsi"/>
      <w:i/>
      <w:iCs/>
      <w:szCs w:val="20"/>
    </w:rPr>
  </w:style>
  <w:style w:type="paragraph" w:styleId="TOC4">
    <w:name w:val="toc 4"/>
    <w:basedOn w:val="Normal"/>
    <w:next w:val="Normal"/>
    <w:autoRedefine/>
    <w:semiHidden/>
    <w:rsid w:val="008937D3"/>
    <w:pPr>
      <w:ind w:left="660"/>
    </w:pPr>
    <w:rPr>
      <w:rFonts w:asciiTheme="minorHAnsi" w:hAnsiTheme="minorHAnsi" w:cstheme="minorHAnsi"/>
      <w:sz w:val="18"/>
      <w:szCs w:val="18"/>
    </w:rPr>
  </w:style>
  <w:style w:type="paragraph" w:styleId="TOC5">
    <w:name w:val="toc 5"/>
    <w:basedOn w:val="Normal"/>
    <w:next w:val="Normal"/>
    <w:autoRedefine/>
    <w:semiHidden/>
    <w:rsid w:val="008937D3"/>
    <w:pPr>
      <w:ind w:left="880"/>
    </w:pPr>
    <w:rPr>
      <w:rFonts w:asciiTheme="minorHAnsi" w:hAnsiTheme="minorHAnsi" w:cstheme="minorHAnsi"/>
      <w:sz w:val="18"/>
      <w:szCs w:val="18"/>
    </w:rPr>
  </w:style>
  <w:style w:type="paragraph" w:styleId="TOC6">
    <w:name w:val="toc 6"/>
    <w:basedOn w:val="Normal"/>
    <w:next w:val="Normal"/>
    <w:autoRedefine/>
    <w:semiHidden/>
    <w:rsid w:val="008937D3"/>
    <w:pPr>
      <w:ind w:left="1100"/>
    </w:pPr>
    <w:rPr>
      <w:rFonts w:asciiTheme="minorHAnsi" w:hAnsiTheme="minorHAnsi" w:cstheme="minorHAnsi"/>
      <w:sz w:val="18"/>
      <w:szCs w:val="18"/>
    </w:rPr>
  </w:style>
  <w:style w:type="paragraph" w:styleId="TOC7">
    <w:name w:val="toc 7"/>
    <w:basedOn w:val="Normal"/>
    <w:next w:val="Normal"/>
    <w:autoRedefine/>
    <w:semiHidden/>
    <w:rsid w:val="008937D3"/>
    <w:pPr>
      <w:ind w:left="1320"/>
    </w:pPr>
    <w:rPr>
      <w:rFonts w:asciiTheme="minorHAnsi" w:hAnsiTheme="minorHAnsi" w:cstheme="minorHAnsi"/>
      <w:sz w:val="18"/>
      <w:szCs w:val="18"/>
    </w:rPr>
  </w:style>
  <w:style w:type="paragraph" w:styleId="TOC8">
    <w:name w:val="toc 8"/>
    <w:basedOn w:val="Normal"/>
    <w:next w:val="Normal"/>
    <w:autoRedefine/>
    <w:semiHidden/>
    <w:rsid w:val="008937D3"/>
    <w:pPr>
      <w:ind w:left="1540"/>
    </w:pPr>
    <w:rPr>
      <w:rFonts w:asciiTheme="minorHAnsi" w:hAnsiTheme="minorHAnsi" w:cstheme="minorHAnsi"/>
      <w:sz w:val="18"/>
      <w:szCs w:val="18"/>
    </w:rPr>
  </w:style>
  <w:style w:type="paragraph" w:styleId="TOC9">
    <w:name w:val="toc 9"/>
    <w:basedOn w:val="Normal"/>
    <w:next w:val="Normal"/>
    <w:autoRedefine/>
    <w:semiHidden/>
    <w:rsid w:val="008937D3"/>
    <w:pPr>
      <w:ind w:left="1760"/>
    </w:pPr>
    <w:rPr>
      <w:rFonts w:asciiTheme="minorHAnsi" w:hAnsiTheme="minorHAnsi" w:cstheme="minorHAnsi"/>
      <w:sz w:val="18"/>
      <w:szCs w:val="18"/>
    </w:rPr>
  </w:style>
  <w:style w:type="character" w:styleId="FootnoteReference">
    <w:name w:val="footnote reference"/>
    <w:basedOn w:val="DefaultParagraphFont"/>
    <w:semiHidden/>
    <w:rsid w:val="008937D3"/>
    <w:rPr>
      <w:vertAlign w:val="superscript"/>
    </w:rPr>
  </w:style>
  <w:style w:type="paragraph" w:styleId="BalloonText">
    <w:name w:val="Balloon Text"/>
    <w:basedOn w:val="Normal"/>
    <w:link w:val="BalloonTextChar"/>
    <w:semiHidden/>
    <w:rsid w:val="008937D3"/>
    <w:rPr>
      <w:rFonts w:ascii="Tahoma" w:hAnsi="Tahoma" w:cs="Tahoma"/>
      <w:sz w:val="16"/>
      <w:szCs w:val="16"/>
    </w:rPr>
  </w:style>
  <w:style w:type="character" w:customStyle="1" w:styleId="BalloonTextChar">
    <w:name w:val="Balloon Text Char"/>
    <w:basedOn w:val="DefaultParagraphFont"/>
    <w:link w:val="BalloonText"/>
    <w:semiHidden/>
    <w:rsid w:val="008937D3"/>
    <w:rPr>
      <w:rFonts w:ascii="Tahoma" w:eastAsia="Times New Roman" w:hAnsi="Tahoma" w:cs="Tahoma"/>
      <w:sz w:val="16"/>
      <w:szCs w:val="16"/>
      <w:lang w:val="en-GB"/>
    </w:rPr>
  </w:style>
  <w:style w:type="table" w:styleId="TableGrid">
    <w:name w:val="Table Grid"/>
    <w:basedOn w:val="TableNormal"/>
    <w:rsid w:val="008937D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heading">
    <w:name w:val="subsubheading"/>
    <w:basedOn w:val="Normal"/>
    <w:rsid w:val="008937D3"/>
    <w:pPr>
      <w:ind w:left="851" w:hanging="851"/>
    </w:pPr>
    <w:rPr>
      <w:i/>
      <w:szCs w:val="20"/>
    </w:rPr>
  </w:style>
  <w:style w:type="character" w:customStyle="1" w:styleId="EmailStyle35">
    <w:name w:val="EmailStyle35"/>
    <w:basedOn w:val="DefaultParagraphFont"/>
    <w:semiHidden/>
    <w:rsid w:val="008937D3"/>
    <w:rPr>
      <w:rFonts w:ascii="Times New Roman" w:hAnsi="Times New Roman" w:cs="Times New Roman" w:hint="default"/>
      <w:b w:val="0"/>
      <w:bCs w:val="0"/>
      <w:i w:val="0"/>
      <w:iCs w:val="0"/>
      <w:strike w:val="0"/>
      <w:dstrike w:val="0"/>
      <w:color w:val="0000FF"/>
      <w:sz w:val="24"/>
      <w:szCs w:val="24"/>
      <w:u w:val="none"/>
      <w:effect w:val="none"/>
    </w:rPr>
  </w:style>
  <w:style w:type="paragraph" w:customStyle="1" w:styleId="subheading">
    <w:name w:val="subheading"/>
    <w:basedOn w:val="Normal"/>
    <w:rsid w:val="008937D3"/>
    <w:pPr>
      <w:ind w:left="851" w:hanging="851"/>
    </w:pPr>
    <w:rPr>
      <w:b/>
      <w:szCs w:val="20"/>
    </w:rPr>
  </w:style>
  <w:style w:type="character" w:styleId="CommentReference">
    <w:name w:val="annotation reference"/>
    <w:basedOn w:val="DefaultParagraphFont"/>
    <w:rsid w:val="008937D3"/>
    <w:rPr>
      <w:sz w:val="16"/>
      <w:szCs w:val="16"/>
    </w:rPr>
  </w:style>
  <w:style w:type="paragraph" w:styleId="CommentText">
    <w:name w:val="annotation text"/>
    <w:basedOn w:val="Normal"/>
    <w:link w:val="CommentTextChar"/>
    <w:rsid w:val="008937D3"/>
    <w:rPr>
      <w:szCs w:val="20"/>
    </w:rPr>
  </w:style>
  <w:style w:type="character" w:customStyle="1" w:styleId="CommentTextChar">
    <w:name w:val="Comment Text Char"/>
    <w:basedOn w:val="DefaultParagraphFont"/>
    <w:link w:val="CommentText"/>
    <w:rsid w:val="008937D3"/>
    <w:rPr>
      <w:rFonts w:eastAsia="Times New Roman" w:cs="Times New Roman"/>
      <w:sz w:val="20"/>
      <w:szCs w:val="20"/>
      <w:lang w:val="en-GB"/>
    </w:rPr>
  </w:style>
  <w:style w:type="paragraph" w:styleId="CommentSubject">
    <w:name w:val="annotation subject"/>
    <w:basedOn w:val="CommentText"/>
    <w:next w:val="CommentText"/>
    <w:link w:val="CommentSubjectChar"/>
    <w:rsid w:val="008937D3"/>
    <w:rPr>
      <w:b/>
      <w:bCs/>
    </w:rPr>
  </w:style>
  <w:style w:type="character" w:customStyle="1" w:styleId="CommentSubjectChar">
    <w:name w:val="Comment Subject Char"/>
    <w:basedOn w:val="CommentTextChar"/>
    <w:link w:val="CommentSubject"/>
    <w:rsid w:val="008937D3"/>
    <w:rPr>
      <w:rFonts w:eastAsia="Times New Roman" w:cs="Times New Roman"/>
      <w:b/>
      <w:bCs/>
      <w:sz w:val="20"/>
      <w:szCs w:val="20"/>
      <w:lang w:val="en-GB"/>
    </w:rPr>
  </w:style>
  <w:style w:type="character" w:styleId="Hyperlink">
    <w:name w:val="Hyperlink"/>
    <w:basedOn w:val="DefaultParagraphFont"/>
    <w:uiPriority w:val="99"/>
    <w:rsid w:val="008937D3"/>
    <w:rPr>
      <w:color w:val="0000FF"/>
      <w:u w:val="single"/>
    </w:rPr>
  </w:style>
  <w:style w:type="paragraph" w:customStyle="1" w:styleId="FSBullet">
    <w:name w:val="FS Bullet"/>
    <w:basedOn w:val="Normal"/>
    <w:next w:val="Normal"/>
    <w:link w:val="FSBulletChar"/>
    <w:qFormat/>
    <w:rsid w:val="008937D3"/>
    <w:pPr>
      <w:widowControl w:val="0"/>
      <w:numPr>
        <w:numId w:val="6"/>
      </w:numPr>
      <w:ind w:left="567" w:hanging="567"/>
    </w:pPr>
    <w:rPr>
      <w:rFonts w:cs="Arial"/>
      <w:lang w:bidi="en-US"/>
    </w:rPr>
  </w:style>
  <w:style w:type="character" w:styleId="FollowedHyperlink">
    <w:name w:val="FollowedHyperlink"/>
    <w:basedOn w:val="DefaultParagraphFont"/>
    <w:unhideWhenUsed/>
    <w:rsid w:val="008937D3"/>
    <w:rPr>
      <w:color w:val="800080" w:themeColor="followedHyperlink"/>
      <w:u w:val="single"/>
    </w:rPr>
  </w:style>
  <w:style w:type="character" w:customStyle="1" w:styleId="FSBulletChar">
    <w:name w:val="FS Bullet Char"/>
    <w:basedOn w:val="DefaultParagraphFont"/>
    <w:link w:val="FSBullet"/>
    <w:rsid w:val="008937D3"/>
    <w:rPr>
      <w:rFonts w:eastAsia="Times New Roman"/>
      <w:sz w:val="20"/>
      <w:szCs w:val="24"/>
      <w:lang w:val="en-GB" w:bidi="en-US"/>
    </w:rPr>
  </w:style>
  <w:style w:type="character" w:customStyle="1" w:styleId="Heading2Char1">
    <w:name w:val="Heading 2 Char1"/>
    <w:basedOn w:val="DefaultParagraphFont"/>
    <w:rsid w:val="008937D3"/>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8937D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Revision">
    <w:name w:val="Revision"/>
    <w:hidden/>
    <w:uiPriority w:val="99"/>
    <w:semiHidden/>
    <w:rsid w:val="00D46E1D"/>
    <w:pPr>
      <w:spacing w:after="0" w:line="240" w:lineRule="auto"/>
    </w:pPr>
    <w:rPr>
      <w:rFonts w:eastAsia="Times New Roman" w:cs="Times New Roman"/>
      <w:szCs w:val="24"/>
      <w:lang w:val="en-GB"/>
    </w:rPr>
  </w:style>
  <w:style w:type="numbering" w:customStyle="1" w:styleId="NoList1">
    <w:name w:val="No List1"/>
    <w:next w:val="NoList"/>
    <w:uiPriority w:val="99"/>
    <w:semiHidden/>
    <w:unhideWhenUsed/>
    <w:rsid w:val="00797104"/>
  </w:style>
  <w:style w:type="paragraph" w:customStyle="1" w:styleId="AppsHeading1">
    <w:name w:val="AppsHeading 1"/>
    <w:basedOn w:val="Normal"/>
    <w:rsid w:val="00797104"/>
    <w:pPr>
      <w:widowControl w:val="0"/>
      <w:tabs>
        <w:tab w:val="left" w:pos="851"/>
      </w:tabs>
    </w:pPr>
    <w:rPr>
      <w:b/>
      <w:szCs w:val="20"/>
    </w:rPr>
  </w:style>
  <w:style w:type="paragraph" w:customStyle="1" w:styleId="AppsTitle">
    <w:name w:val="AppsTitle"/>
    <w:basedOn w:val="Normal"/>
    <w:rsid w:val="00797104"/>
    <w:pPr>
      <w:widowControl w:val="0"/>
      <w:tabs>
        <w:tab w:val="left" w:pos="851"/>
      </w:tabs>
      <w:jc w:val="center"/>
    </w:pPr>
    <w:rPr>
      <w:rFonts w:ascii="Arial Bold" w:hAnsi="Arial Bold"/>
      <w:b/>
      <w:iCs/>
      <w:sz w:val="40"/>
      <w:szCs w:val="20"/>
    </w:rPr>
  </w:style>
  <w:style w:type="paragraph" w:customStyle="1" w:styleId="Appsheading2">
    <w:name w:val="Appsheading 2"/>
    <w:basedOn w:val="Normal"/>
    <w:rsid w:val="00797104"/>
    <w:pPr>
      <w:widowControl w:val="0"/>
      <w:ind w:left="851" w:hanging="851"/>
    </w:pPr>
    <w:rPr>
      <w:b/>
      <w:i/>
      <w:szCs w:val="20"/>
    </w:rPr>
  </w:style>
  <w:style w:type="table" w:customStyle="1" w:styleId="TableGrid1">
    <w:name w:val="Table Grid1"/>
    <w:basedOn w:val="TableNormal"/>
    <w:next w:val="TableGrid"/>
    <w:rsid w:val="007971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ristelLeemhuis">
    <w:name w:val="Christel Leemhuis"/>
    <w:semiHidden/>
    <w:rsid w:val="00797104"/>
    <w:rPr>
      <w:rFonts w:ascii="Arial" w:hAnsi="Arial" w:cs="Arial"/>
      <w:color w:val="auto"/>
      <w:sz w:val="20"/>
      <w:szCs w:val="20"/>
    </w:rPr>
  </w:style>
  <w:style w:type="character" w:customStyle="1" w:styleId="humphc">
    <w:name w:val="humphc"/>
    <w:semiHidden/>
    <w:rsid w:val="00797104"/>
    <w:rPr>
      <w:color w:val="000000"/>
    </w:rPr>
  </w:style>
  <w:style w:type="character" w:customStyle="1" w:styleId="emailstyle18">
    <w:name w:val="emailstyle18"/>
    <w:semiHidden/>
    <w:rsid w:val="00797104"/>
    <w:rPr>
      <w:rFonts w:ascii="Times New Roman" w:hAnsi="Times New Roman" w:cs="Times New Roman" w:hint="default"/>
      <w:b w:val="0"/>
      <w:bCs w:val="0"/>
      <w:i w:val="0"/>
      <w:iCs w:val="0"/>
      <w:strike w:val="0"/>
      <w:dstrike w:val="0"/>
      <w:color w:val="0000FF"/>
      <w:sz w:val="24"/>
      <w:szCs w:val="24"/>
      <w:u w:val="none"/>
      <w:effect w:val="none"/>
    </w:rPr>
  </w:style>
  <w:style w:type="numbering" w:customStyle="1" w:styleId="NoList11">
    <w:name w:val="No List11"/>
    <w:next w:val="NoList"/>
    <w:uiPriority w:val="99"/>
    <w:semiHidden/>
    <w:unhideWhenUsed/>
    <w:rsid w:val="00797104"/>
  </w:style>
  <w:style w:type="paragraph" w:customStyle="1" w:styleId="FSCFootnote">
    <w:name w:val="FSCFootnote"/>
    <w:basedOn w:val="Normal"/>
    <w:next w:val="Normal"/>
    <w:uiPriority w:val="17"/>
    <w:rsid w:val="00797104"/>
    <w:pPr>
      <w:tabs>
        <w:tab w:val="left" w:pos="567"/>
      </w:tabs>
    </w:pPr>
    <w:rPr>
      <w:rFonts w:ascii="Times New Roman" w:hAnsi="Times New Roman"/>
      <w:sz w:val="16"/>
      <w:szCs w:val="20"/>
    </w:rPr>
  </w:style>
  <w:style w:type="paragraph" w:customStyle="1" w:styleId="acthead5">
    <w:name w:val="acthead5"/>
    <w:basedOn w:val="Normal"/>
    <w:rsid w:val="00797104"/>
    <w:pPr>
      <w:spacing w:before="100" w:beforeAutospacing="1" w:after="100" w:afterAutospacing="1"/>
    </w:pPr>
    <w:rPr>
      <w:rFonts w:ascii="Times New Roman" w:hAnsi="Times New Roman"/>
      <w:sz w:val="24"/>
      <w:lang w:val="en-AU" w:eastAsia="en-AU"/>
    </w:rPr>
  </w:style>
  <w:style w:type="character" w:customStyle="1" w:styleId="charsectno">
    <w:name w:val="charsectno"/>
    <w:basedOn w:val="DefaultParagraphFont"/>
    <w:rsid w:val="00797104"/>
  </w:style>
  <w:style w:type="paragraph" w:customStyle="1" w:styleId="subsectionhead">
    <w:name w:val="subsectionhead"/>
    <w:basedOn w:val="Normal"/>
    <w:rsid w:val="00797104"/>
    <w:pPr>
      <w:spacing w:before="100" w:beforeAutospacing="1" w:after="100" w:afterAutospacing="1"/>
    </w:pPr>
    <w:rPr>
      <w:rFonts w:ascii="Times New Roman" w:hAnsi="Times New Roman"/>
      <w:sz w:val="24"/>
      <w:lang w:val="en-AU" w:eastAsia="en-AU"/>
    </w:rPr>
  </w:style>
  <w:style w:type="paragraph" w:customStyle="1" w:styleId="subsection">
    <w:name w:val="subsection"/>
    <w:basedOn w:val="Normal"/>
    <w:rsid w:val="00797104"/>
    <w:pPr>
      <w:spacing w:before="100" w:beforeAutospacing="1" w:after="100" w:afterAutospacing="1"/>
    </w:pPr>
    <w:rPr>
      <w:rFonts w:ascii="Times New Roman" w:hAnsi="Times New Roman"/>
      <w:sz w:val="24"/>
      <w:lang w:val="en-AU" w:eastAsia="en-AU"/>
    </w:rPr>
  </w:style>
  <w:style w:type="paragraph" w:customStyle="1" w:styleId="paragraph0">
    <w:name w:val="paragraph"/>
    <w:basedOn w:val="Normal"/>
    <w:rsid w:val="00797104"/>
    <w:pPr>
      <w:spacing w:before="100" w:beforeAutospacing="1" w:after="100" w:afterAutospacing="1"/>
    </w:pPr>
    <w:rPr>
      <w:rFonts w:ascii="Times New Roman" w:hAnsi="Times New Roman"/>
      <w:sz w:val="24"/>
      <w:lang w:val="en-AU" w:eastAsia="en-AU"/>
    </w:rPr>
  </w:style>
  <w:style w:type="paragraph" w:customStyle="1" w:styleId="ms-rteelement-p">
    <w:name w:val="ms-rteelement-p"/>
    <w:basedOn w:val="Normal"/>
    <w:rsid w:val="00797104"/>
    <w:pPr>
      <w:spacing w:before="100" w:beforeAutospacing="1" w:after="100" w:afterAutospacing="1"/>
    </w:pPr>
    <w:rPr>
      <w:rFonts w:ascii="Times New Roman" w:eastAsiaTheme="minorHAnsi" w:hAnsi="Times New Roman"/>
      <w:color w:val="576170"/>
      <w:sz w:val="24"/>
      <w:lang w:eastAsia="en-GB"/>
    </w:rPr>
  </w:style>
  <w:style w:type="numbering" w:customStyle="1" w:styleId="NoList2">
    <w:name w:val="No List2"/>
    <w:next w:val="NoList"/>
    <w:uiPriority w:val="99"/>
    <w:semiHidden/>
    <w:unhideWhenUsed/>
    <w:rsid w:val="00AF2FA5"/>
  </w:style>
  <w:style w:type="table" w:customStyle="1" w:styleId="TableGrid2">
    <w:name w:val="Table Grid2"/>
    <w:basedOn w:val="TableNormal"/>
    <w:next w:val="TableGrid"/>
    <w:uiPriority w:val="59"/>
    <w:rsid w:val="00377FB2"/>
    <w:pPr>
      <w:spacing w:after="0"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77FB2"/>
    <w:pPr>
      <w:spacing w:after="0"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F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163">
      <w:bodyDiv w:val="1"/>
      <w:marLeft w:val="0"/>
      <w:marRight w:val="0"/>
      <w:marTop w:val="0"/>
      <w:marBottom w:val="0"/>
      <w:divBdr>
        <w:top w:val="none" w:sz="0" w:space="0" w:color="auto"/>
        <w:left w:val="none" w:sz="0" w:space="0" w:color="auto"/>
        <w:bottom w:val="none" w:sz="0" w:space="0" w:color="auto"/>
        <w:right w:val="none" w:sz="0" w:space="0" w:color="auto"/>
      </w:divBdr>
    </w:div>
    <w:div w:id="346297318">
      <w:bodyDiv w:val="1"/>
      <w:marLeft w:val="0"/>
      <w:marRight w:val="0"/>
      <w:marTop w:val="0"/>
      <w:marBottom w:val="0"/>
      <w:divBdr>
        <w:top w:val="none" w:sz="0" w:space="0" w:color="auto"/>
        <w:left w:val="none" w:sz="0" w:space="0" w:color="auto"/>
        <w:bottom w:val="none" w:sz="0" w:space="0" w:color="auto"/>
        <w:right w:val="none" w:sz="0" w:space="0" w:color="auto"/>
      </w:divBdr>
    </w:div>
    <w:div w:id="1332177962">
      <w:bodyDiv w:val="1"/>
      <w:marLeft w:val="0"/>
      <w:marRight w:val="0"/>
      <w:marTop w:val="0"/>
      <w:marBottom w:val="0"/>
      <w:divBdr>
        <w:top w:val="none" w:sz="0" w:space="0" w:color="auto"/>
        <w:left w:val="none" w:sz="0" w:space="0" w:color="auto"/>
        <w:bottom w:val="none" w:sz="0" w:space="0" w:color="auto"/>
        <w:right w:val="none" w:sz="0" w:space="0" w:color="auto"/>
      </w:divBdr>
    </w:div>
    <w:div w:id="1696272255">
      <w:bodyDiv w:val="1"/>
      <w:marLeft w:val="0"/>
      <w:marRight w:val="0"/>
      <w:marTop w:val="0"/>
      <w:marBottom w:val="0"/>
      <w:divBdr>
        <w:top w:val="none" w:sz="0" w:space="0" w:color="auto"/>
        <w:left w:val="none" w:sz="0" w:space="0" w:color="auto"/>
        <w:bottom w:val="none" w:sz="0" w:space="0" w:color="auto"/>
        <w:right w:val="none" w:sz="0" w:space="0" w:color="auto"/>
      </w:divBdr>
    </w:div>
    <w:div w:id="18368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oecd.org/env/ehs/testing/" TargetMode="External"/><Relationship Id="rId26" Type="http://schemas.openxmlformats.org/officeDocument/2006/relationships/hyperlink" Target="http://www.prisma-statement.org/" TargetMode="External"/><Relationship Id="rId39" Type="http://schemas.openxmlformats.org/officeDocument/2006/relationships/footer" Target="footer1.xml"/><Relationship Id="rId21" Type="http://schemas.openxmlformats.org/officeDocument/2006/relationships/hyperlink" Target="http://www.jclinepi.com/content/jce-GRADE-Series" TargetMode="External"/><Relationship Id="rId34" Type="http://schemas.openxmlformats.org/officeDocument/2006/relationships/hyperlink" Target="http://www.cochrane.org/glossary/5" TargetMode="External"/><Relationship Id="rId42" Type="http://schemas.openxmlformats.org/officeDocument/2006/relationships/hyperlink" Target="http://www.foodstandards.gov.au/code/fofr/fofrpolicy/Pages/default.aspx" TargetMode="External"/><Relationship Id="rId47" Type="http://schemas.openxmlformats.org/officeDocument/2006/relationships/footer" Target="footer4.xml"/><Relationship Id="rId50" Type="http://schemas.openxmlformats.org/officeDocument/2006/relationships/hyperlink" Target="http://www.foodstandards.gov.au/code/fofr/fofrpolicy/Pages/default.aspx" TargetMode="External"/><Relationship Id="rId55" Type="http://schemas.openxmlformats.org/officeDocument/2006/relationships/hyperlink" Target="http://www.codexalimentarius.org/download/standards/288/CXS_072e.pdf" TargetMode="External"/><Relationship Id="rId63" Type="http://schemas.openxmlformats.org/officeDocument/2006/relationships/hyperlink" Target="http://www.codexalimentarius.org/download/standards/300/CXG_010e.pdf" TargetMode="External"/><Relationship Id="rId68" Type="http://schemas.openxmlformats.org/officeDocument/2006/relationships/hyperlink" Target="http://www.codexalimentarius.org/download/standards/292/CXS_146e.pdf" TargetMode="External"/><Relationship Id="rId7" Type="http://schemas.openxmlformats.org/officeDocument/2006/relationships/customXml" Target="../customXml/item7.xml"/><Relationship Id="rId71"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nhmrc.gov.au/publications/synopses/cp65syn.htm" TargetMode="External"/><Relationship Id="rId29" Type="http://schemas.openxmlformats.org/officeDocument/2006/relationships/hyperlink" Target="http://www.cochrane.org/about-us/evidence-based-health-care/webliography/books/reporting" TargetMode="External"/><Relationship Id="rId11" Type="http://schemas.openxmlformats.org/officeDocument/2006/relationships/settings" Target="settings.xml"/><Relationship Id="rId24" Type="http://schemas.openxmlformats.org/officeDocument/2006/relationships/hyperlink" Target="http://www.consort-statement.org/" TargetMode="External"/><Relationship Id="rId32" Type="http://schemas.openxmlformats.org/officeDocument/2006/relationships/hyperlink" Target="http://www.ncbi.nlm.nih.gov/pmc/articles/PMC1629442/pdf/i1536-5050-094-04-" TargetMode="External"/><Relationship Id="rId37" Type="http://schemas.openxmlformats.org/officeDocument/2006/relationships/hyperlink" Target="http://www.codexalimentarius.net/web/standard_list.do?lang=en" TargetMode="External"/><Relationship Id="rId40" Type="http://schemas.openxmlformats.org/officeDocument/2006/relationships/hyperlink" Target="http://www.foodstandards.gov.au/code/fofr/fofrpolicy/Pages/default.aspx" TargetMode="External"/><Relationship Id="rId45" Type="http://schemas.openxmlformats.org/officeDocument/2006/relationships/hyperlink" Target="http://www.nhmrc.gov.au/publications/synopses/n35syn.htm" TargetMode="External"/><Relationship Id="rId53" Type="http://schemas.openxmlformats.org/officeDocument/2006/relationships/hyperlink" Target="http://www.iom.edu/Reports/2004/Infant-Formula-Evaluating-the-Safety-of-New-Ingredients.aspx" TargetMode="External"/><Relationship Id="rId58" Type="http://schemas.openxmlformats.org/officeDocument/2006/relationships/hyperlink" Target="http://www.health.gov.au/internet/main/publishing.nsf/Content/health-pubhlth-publicat-document-brfeed-maif_agreement.htm" TargetMode="External"/><Relationship Id="rId66" Type="http://schemas.openxmlformats.org/officeDocument/2006/relationships/hyperlink" Target="http://www.codexalimentarius.org/download/standards/295/CXS_181e.pdf" TargetMode="External"/><Relationship Id="rId5" Type="http://schemas.openxmlformats.org/officeDocument/2006/relationships/customXml" Target="../customXml/item5.xml"/><Relationship Id="rId15" Type="http://schemas.openxmlformats.org/officeDocument/2006/relationships/hyperlink" Target="mailto:applications@foodstandards.gov.au" TargetMode="External"/><Relationship Id="rId23" Type="http://schemas.openxmlformats.org/officeDocument/2006/relationships/hyperlink" Target="http://www.cochrane.org/about-us/evidence-based-health-care/webliography/books/reporting" TargetMode="External"/><Relationship Id="rId28" Type="http://schemas.openxmlformats.org/officeDocument/2006/relationships/hyperlink" Target="http://www.consort-statement.org/resources/downloads/other-instruments/" TargetMode="External"/><Relationship Id="rId36" Type="http://schemas.openxmlformats.org/officeDocument/2006/relationships/hyperlink" Target="http://www.fao.org/docrep/w9114e/w9114e00.htm" TargetMode="External"/><Relationship Id="rId49" Type="http://schemas.openxmlformats.org/officeDocument/2006/relationships/hyperlink" Target="http://www.foodstandards.gov.au/industry/novel/Pages/default.aspx" TargetMode="External"/><Relationship Id="rId57" Type="http://schemas.openxmlformats.org/officeDocument/2006/relationships/hyperlink" Target="http://www.codexalimentarius.org/download/standards/11026/CXP_066e.pdf" TargetMode="External"/><Relationship Id="rId61" Type="http://schemas.openxmlformats.org/officeDocument/2006/relationships/hyperlink" Target="http://www.foodstandards.gov.au/code/fofr/fofrpolicy/Pages/default.aspx" TargetMode="External"/><Relationship Id="rId10" Type="http://schemas.microsoft.com/office/2007/relationships/stylesWithEffects" Target="stylesWithEffects.xml"/><Relationship Id="rId19" Type="http://schemas.openxmlformats.org/officeDocument/2006/relationships/hyperlink" Target="http://www.fda.gov/Food/GuidanceRegulation/GuidanceDocumentsRegulatoryInformation/IngredientsAdditivesGRASPackaging/ucm2006826.htm" TargetMode="External"/><Relationship Id="rId31" Type="http://schemas.openxmlformats.org/officeDocument/2006/relationships/hyperlink" Target="http://www.cochrane.org/about-us/evidence-based-health-care/webliography/books/reporting" TargetMode="External"/><Relationship Id="rId44" Type="http://schemas.openxmlformats.org/officeDocument/2006/relationships/hyperlink" Target="http://www.foodstandards.gov.au/code/fofr/fofrpolicy/Pages/default.aspx" TargetMode="External"/><Relationship Id="rId52" Type="http://schemas.openxmlformats.org/officeDocument/2006/relationships/hyperlink" Target="http://www.foodstandards.gov.au/code/fofr/fofrpolicy/Pages/default.aspx" TargetMode="External"/><Relationship Id="rId60" Type="http://schemas.openxmlformats.org/officeDocument/2006/relationships/hyperlink" Target="http://www.who.int/nutrition/publications/infantfeeding/9241541601/en/index.html" TargetMode="External"/><Relationship Id="rId65" Type="http://schemas.openxmlformats.org/officeDocument/2006/relationships/hyperlink" Target="http://www.codexalimentarius.org/download/standards/290/cxs_074e.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jclinepi.com/content/jce-GRADE-Series" TargetMode="External"/><Relationship Id="rId27" Type="http://schemas.openxmlformats.org/officeDocument/2006/relationships/hyperlink" Target="http://www.cochrane.org/about-us/evidence-based-health-care/webliography/books/reporting" TargetMode="External"/><Relationship Id="rId30" Type="http://schemas.openxmlformats.org/officeDocument/2006/relationships/hyperlink" Target="http://www.consort-statement.org/index.aspx?o=1347" TargetMode="External"/><Relationship Id="rId35" Type="http://schemas.openxmlformats.org/officeDocument/2006/relationships/hyperlink" Target="http://www.strobe-statement.org/" TargetMode="External"/><Relationship Id="rId43" Type="http://schemas.openxmlformats.org/officeDocument/2006/relationships/hyperlink" Target="http://www.foodstandards.gov.au/code/fofr/fofrpolicy/Pages/default.aspx" TargetMode="External"/><Relationship Id="rId48" Type="http://schemas.openxmlformats.org/officeDocument/2006/relationships/hyperlink" Target="http://www.foodstandards.gov.au/code/fofr/fofrpolicy/Pages/default.aspx" TargetMode="External"/><Relationship Id="rId56" Type="http://schemas.openxmlformats.org/officeDocument/2006/relationships/hyperlink" Target="http://www.codexalimentarius.org/download/standards/293/CXS_156e.pdf" TargetMode="External"/><Relationship Id="rId64" Type="http://schemas.openxmlformats.org/officeDocument/2006/relationships/hyperlink" Target="http://www.codexalimentarius.org/download/standards/11026/CXP_066e.pdf" TargetMode="External"/><Relationship Id="rId69" Type="http://schemas.openxmlformats.org/officeDocument/2006/relationships/footer" Target="footer5.xml"/><Relationship Id="rId8" Type="http://schemas.openxmlformats.org/officeDocument/2006/relationships/numbering" Target="numbering.xml"/><Relationship Id="rId51" Type="http://schemas.openxmlformats.org/officeDocument/2006/relationships/hyperlink" Target="http://www.foodstandards.gov.au/code/fofr/fofrpolicy/Pages/default.aspx"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www.oecd.org/chemicalsafety/testing/oecdseriesonprinciplesofgoodlaboratorypracticeglpandcompliancemonitoring.htm" TargetMode="External"/><Relationship Id="rId25" Type="http://schemas.openxmlformats.org/officeDocument/2006/relationships/hyperlink" Target="http://www.cochrane.org/about-us/evidence-based-health-care/webliography/books/reporting" TargetMode="External"/><Relationship Id="rId33" Type="http://schemas.openxmlformats.org/officeDocument/2006/relationships/hyperlink" Target="http://www.cochrane.org/about-us/evidence-based-health-care/webliography/books/reporting" TargetMode="External"/><Relationship Id="rId38" Type="http://schemas.openxmlformats.org/officeDocument/2006/relationships/hyperlink" Target="http://www.foodstandards.gov.au/code/changes/applying/Pages/Statutory-declaration.aspx" TargetMode="External"/><Relationship Id="rId46" Type="http://schemas.openxmlformats.org/officeDocument/2006/relationships/footer" Target="footer3.xml"/><Relationship Id="rId59" Type="http://schemas.openxmlformats.org/officeDocument/2006/relationships/hyperlink" Target="http://www.infantnutritioncouncil.com/marketing-codes/code-in-new-zealand/" TargetMode="External"/><Relationship Id="rId67" Type="http://schemas.openxmlformats.org/officeDocument/2006/relationships/hyperlink" Target="http://www.codexalimentarius.org/download/standards/294/CXS_180e.pdf" TargetMode="External"/><Relationship Id="rId20" Type="http://schemas.openxmlformats.org/officeDocument/2006/relationships/hyperlink" Target="http://www.equator-network.org/index.aspx?o=1032" TargetMode="External"/><Relationship Id="rId41" Type="http://schemas.openxmlformats.org/officeDocument/2006/relationships/footer" Target="footer2.xml"/><Relationship Id="rId54" Type="http://schemas.openxmlformats.org/officeDocument/2006/relationships/hyperlink" Target="http://www.fda.gov/Food/GuidanceRegulation/GuidanceDocumentsRegulatoryInformation/InfantFormula/ucm170649.htm" TargetMode="External"/><Relationship Id="rId62" Type="http://schemas.openxmlformats.org/officeDocument/2006/relationships/hyperlink" Target="http://www.codexalimentarius.org/download/standards/298/CXG_008e.pdf"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MMF7YEMDTSDN-596-461</_dlc_DocId>
    <_dlc_DocIdUrl xmlns="5759555f-5bed-45a4-a4c2-4e28e2623455">
      <Url>http://fsintranet/IWG/ApplicationHandbook/_layouts/15/DocIdRedir.aspx?ID=MMF7YEMDTSDN-596-461</Url>
      <Description>MMF7YEMDTSDN-596-461</Description>
    </_dlc_DocIdUr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715b1672-ea14-4889-9878-68146e41eb46</TermId>
        </TermInfo>
      </Terms>
    </bd06d2da0152468b9236b575a71e0e7c>
    <Related_x0020_project xmlns="ec50576e-4a27-4780-a1e1-e59563bc70b8" xsi:nil="true"/>
    <TaxCatchAll xmlns="ec50576e-4a27-4780-a1e1-e59563bc70b8">
      <Value>227</Value>
    </TaxCatchAll>
    <a41428b017d04df981d58ffdf035d7b8 xmlns="ec50576e-4a27-4780-a1e1-e59563bc70b8">
      <Terms xmlns="http://schemas.microsoft.com/office/infopath/2007/PartnerControls"/>
    </a41428b017d04df981d58ffdf035d7b8>
  </documentManagement>
</p:propertie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4277AA4C4F23434088E5B5BE96F89B41" ma:contentTypeVersion="44" ma:contentTypeDescription="Files created by FSANZ including letters, draft documents and ideas for FSANZ business." ma:contentTypeScope="" ma:versionID="b6ad23ad41214797052379855b7261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ec29d784d788999f2ec7f07b44d6952b"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7052-E770-44CF-A0C3-D91C76ADD6D7}"/>
</file>

<file path=customXml/itemProps2.xml><?xml version="1.0" encoding="utf-8"?>
<ds:datastoreItem xmlns:ds="http://schemas.openxmlformats.org/officeDocument/2006/customXml" ds:itemID="{61147404-1B66-4E3E-A26B-27EFF4096C87}"/>
</file>

<file path=customXml/itemProps3.xml><?xml version="1.0" encoding="utf-8"?>
<ds:datastoreItem xmlns:ds="http://schemas.openxmlformats.org/officeDocument/2006/customXml" ds:itemID="{FFC53191-D8D3-49AB-B917-495422D5D1FF}"/>
</file>

<file path=customXml/itemProps4.xml><?xml version="1.0" encoding="utf-8"?>
<ds:datastoreItem xmlns:ds="http://schemas.openxmlformats.org/officeDocument/2006/customXml" ds:itemID="{84E35215-AD09-4D7A-98BD-242AD74832AF}"/>
</file>

<file path=customXml/itemProps5.xml><?xml version="1.0" encoding="utf-8"?>
<ds:datastoreItem xmlns:ds="http://schemas.openxmlformats.org/officeDocument/2006/customXml" ds:itemID="{48033A98-A417-4111-85DC-296C0946109B}"/>
</file>

<file path=customXml/itemProps6.xml><?xml version="1.0" encoding="utf-8"?>
<ds:datastoreItem xmlns:ds="http://schemas.openxmlformats.org/officeDocument/2006/customXml" ds:itemID="{3B7B5F78-78F2-4B6D-A26C-5F88ED438697}"/>
</file>

<file path=customXml/itemProps7.xml><?xml version="1.0" encoding="utf-8"?>
<ds:datastoreItem xmlns:ds="http://schemas.openxmlformats.org/officeDocument/2006/customXml" ds:itemID="{E2CE1FA6-968C-4CDF-A484-CEC90047BACF}"/>
</file>

<file path=docProps/app.xml><?xml version="1.0" encoding="utf-8"?>
<Properties xmlns="http://schemas.openxmlformats.org/officeDocument/2006/extended-properties" xmlns:vt="http://schemas.openxmlformats.org/officeDocument/2006/docPropsVTypes">
  <Template>Normal.dotm</Template>
  <TotalTime>1456</TotalTime>
  <Pages>97</Pages>
  <Words>32846</Words>
  <Characters>187226</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219633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humphc</cp:lastModifiedBy>
  <cp:revision>87</cp:revision>
  <cp:lastPrinted>2015-12-20T02:22:00Z</cp:lastPrinted>
  <dcterms:created xsi:type="dcterms:W3CDTF">2013-06-04T05:24:00Z</dcterms:created>
  <dcterms:modified xsi:type="dcterms:W3CDTF">2016-01-05T03:03:00Z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78343c5c-5119-48e0-a1d8-b7ef13ee073f</vt:lpwstr>
  </property>
  <property fmtid="{D5CDD505-2E9C-101B-9397-08002B2CF9AE}" pid="3" name="ContentTypeId">
    <vt:lpwstr>0x01010004C4C934AD08B647A78FCADD498BE31902004277AA4C4F23434088E5B5BE96F89B41</vt:lpwstr>
  </property>
  <property fmtid="{D5CDD505-2E9C-101B-9397-08002B2CF9AE}" pid="4" name="bd06d2da0152468b9236b575a71e0e7c">
    <vt:lpwstr>FOOD STANDARDS:Guidelines|715b1672-ea14-4889-9878-68146e41eb46</vt:lpwstr>
  </property>
  <property fmtid="{D5CDD505-2E9C-101B-9397-08002B2CF9AE}" pid="5" name="a41428b017d04df981d58ffdf035d7b8">
    <vt:lpwstr/>
  </property>
  <property fmtid="{D5CDD505-2E9C-101B-9397-08002B2CF9AE}" pid="6" name="TaxCatchAll">
    <vt:lpwstr>227;#FOOD STANDARDS:Guidelines|715b1672-ea14-4889-9878-68146e41eb46</vt:lpwstr>
  </property>
  <property fmtid="{D5CDD505-2E9C-101B-9397-08002B2CF9AE}" pid="7" name="DisposalClass">
    <vt:lpwstr/>
  </property>
  <property fmtid="{D5CDD505-2E9C-101B-9397-08002B2CF9AE}" pid="8" name="BCS_">
    <vt:lpwstr>227;#Guidelines|715b1672-ea14-4889-9878-68146e41eb46</vt:lpwstr>
  </property>
</Properties>
</file>