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35B" w:rsidRPr="00304F0A" w:rsidRDefault="001A535B" w:rsidP="00306108">
      <w:pPr>
        <w:rPr>
          <w:sz w:val="28"/>
        </w:rPr>
      </w:pPr>
      <w:bookmarkStart w:id="0" w:name="_GoBack"/>
      <w:bookmarkEnd w:id="0"/>
      <w:r w:rsidRPr="00304F0A">
        <w:rPr>
          <w:noProof/>
          <w:lang w:eastAsia="en-AU"/>
        </w:rPr>
        <w:drawing>
          <wp:inline distT="0" distB="0" distL="0" distR="0" wp14:anchorId="4E0C8AA7" wp14:editId="5230037B">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1A535B" w:rsidRPr="00304F0A" w:rsidRDefault="001A535B" w:rsidP="00306108">
      <w:pPr>
        <w:pStyle w:val="ShortT"/>
        <w:spacing w:before="240"/>
      </w:pPr>
      <w:r w:rsidRPr="00304F0A">
        <w:t>Australian Citizenship Regulations</w:t>
      </w:r>
      <w:r w:rsidR="00304F0A">
        <w:t> </w:t>
      </w:r>
      <w:r w:rsidRPr="00304F0A">
        <w:t>2007</w:t>
      </w:r>
    </w:p>
    <w:p w:rsidR="001A535B" w:rsidRPr="00304F0A" w:rsidRDefault="001A535B" w:rsidP="00306108">
      <w:pPr>
        <w:pStyle w:val="CompiledActNo"/>
        <w:spacing w:before="240"/>
      </w:pPr>
      <w:r w:rsidRPr="00304F0A">
        <w:t>Select Legislative Instrument No.</w:t>
      </w:r>
      <w:r w:rsidR="00304F0A">
        <w:t> </w:t>
      </w:r>
      <w:r w:rsidRPr="00304F0A">
        <w:t>164, 2007 as amended</w:t>
      </w:r>
    </w:p>
    <w:p w:rsidR="001A535B" w:rsidRPr="00304F0A" w:rsidRDefault="00311F9E" w:rsidP="00306108">
      <w:pPr>
        <w:pStyle w:val="MadeunderText"/>
      </w:pPr>
      <w:r w:rsidRPr="00304F0A">
        <w:t>made under the</w:t>
      </w:r>
    </w:p>
    <w:p w:rsidR="001A535B" w:rsidRPr="00304F0A" w:rsidRDefault="00311F9E" w:rsidP="00306108">
      <w:pPr>
        <w:pStyle w:val="CompiledMadeUnder"/>
        <w:spacing w:before="240"/>
      </w:pPr>
      <w:r w:rsidRPr="00304F0A">
        <w:t>Australian Citizenship Act 2007</w:t>
      </w:r>
    </w:p>
    <w:p w:rsidR="001A535B" w:rsidRPr="00304F0A" w:rsidRDefault="001A535B" w:rsidP="00306108">
      <w:pPr>
        <w:spacing w:before="1000"/>
        <w:rPr>
          <w:rFonts w:cs="Arial"/>
          <w:sz w:val="24"/>
        </w:rPr>
      </w:pPr>
      <w:r w:rsidRPr="00304F0A">
        <w:rPr>
          <w:rFonts w:cs="Arial"/>
          <w:b/>
          <w:sz w:val="24"/>
        </w:rPr>
        <w:t xml:space="preserve">Compilation start date: </w:t>
      </w:r>
      <w:r w:rsidRPr="00304F0A">
        <w:rPr>
          <w:rFonts w:cs="Arial"/>
          <w:b/>
          <w:sz w:val="24"/>
        </w:rPr>
        <w:tab/>
      </w:r>
      <w:r w:rsidRPr="00304F0A">
        <w:rPr>
          <w:rFonts w:cs="Arial"/>
          <w:b/>
          <w:sz w:val="24"/>
        </w:rPr>
        <w:tab/>
      </w:r>
      <w:r w:rsidR="00E626E0">
        <w:rPr>
          <w:rFonts w:cs="Arial"/>
          <w:sz w:val="24"/>
          <w:szCs w:val="24"/>
        </w:rPr>
        <w:t>23 August</w:t>
      </w:r>
      <w:r w:rsidR="007B0B0A">
        <w:rPr>
          <w:rFonts w:cs="Arial"/>
          <w:sz w:val="24"/>
          <w:szCs w:val="24"/>
        </w:rPr>
        <w:t xml:space="preserve"> 2014</w:t>
      </w:r>
    </w:p>
    <w:p w:rsidR="001A535B" w:rsidRPr="00304F0A" w:rsidRDefault="001A535B" w:rsidP="00306108">
      <w:pPr>
        <w:spacing w:before="240"/>
        <w:rPr>
          <w:rFonts w:cs="Arial"/>
          <w:sz w:val="24"/>
        </w:rPr>
      </w:pPr>
      <w:r w:rsidRPr="00304F0A">
        <w:rPr>
          <w:rFonts w:cs="Arial"/>
          <w:b/>
          <w:sz w:val="24"/>
        </w:rPr>
        <w:t>Includes amendments up to:</w:t>
      </w:r>
      <w:r w:rsidRPr="00304F0A">
        <w:rPr>
          <w:rFonts w:cs="Arial"/>
          <w:b/>
          <w:sz w:val="24"/>
        </w:rPr>
        <w:tab/>
      </w:r>
      <w:r w:rsidRPr="00304F0A">
        <w:rPr>
          <w:rFonts w:cs="Arial"/>
          <w:sz w:val="24"/>
        </w:rPr>
        <w:t>SLI</w:t>
      </w:r>
      <w:r w:rsidR="00311F9E" w:rsidRPr="00304F0A">
        <w:rPr>
          <w:rFonts w:cs="Arial"/>
          <w:sz w:val="24"/>
        </w:rPr>
        <w:t> </w:t>
      </w:r>
      <w:r w:rsidR="00DC532A" w:rsidRPr="00304F0A">
        <w:rPr>
          <w:rFonts w:cs="Arial"/>
          <w:sz w:val="24"/>
        </w:rPr>
        <w:t>No.</w:t>
      </w:r>
      <w:r w:rsidR="00304F0A">
        <w:rPr>
          <w:rFonts w:cs="Arial"/>
          <w:sz w:val="24"/>
        </w:rPr>
        <w:t> </w:t>
      </w:r>
      <w:r w:rsidR="00E626E0">
        <w:rPr>
          <w:rFonts w:cs="Arial"/>
          <w:sz w:val="24"/>
        </w:rPr>
        <w:t>124</w:t>
      </w:r>
      <w:r w:rsidR="007B0B0A">
        <w:rPr>
          <w:rFonts w:cs="Arial"/>
          <w:sz w:val="24"/>
        </w:rPr>
        <w:t>, 2014</w:t>
      </w:r>
    </w:p>
    <w:p w:rsidR="001A535B" w:rsidRPr="00304F0A" w:rsidRDefault="001A535B" w:rsidP="00306108">
      <w:pPr>
        <w:pageBreakBefore/>
        <w:rPr>
          <w:rFonts w:cs="Arial"/>
          <w:b/>
          <w:sz w:val="32"/>
          <w:szCs w:val="32"/>
        </w:rPr>
      </w:pPr>
      <w:r w:rsidRPr="00304F0A">
        <w:rPr>
          <w:rFonts w:cs="Arial"/>
          <w:b/>
          <w:sz w:val="32"/>
          <w:szCs w:val="32"/>
        </w:rPr>
        <w:lastRenderedPageBreak/>
        <w:t>About this compilation</w:t>
      </w:r>
    </w:p>
    <w:p w:rsidR="001A535B" w:rsidRPr="00304F0A" w:rsidRDefault="001A535B" w:rsidP="00306108">
      <w:pPr>
        <w:spacing w:before="240"/>
        <w:rPr>
          <w:rFonts w:cs="Arial"/>
        </w:rPr>
      </w:pPr>
      <w:r w:rsidRPr="00304F0A">
        <w:rPr>
          <w:rFonts w:cs="Arial"/>
          <w:b/>
          <w:szCs w:val="22"/>
        </w:rPr>
        <w:t>This compilation</w:t>
      </w:r>
    </w:p>
    <w:p w:rsidR="001A535B" w:rsidRPr="00304F0A" w:rsidRDefault="001A535B" w:rsidP="00306108">
      <w:pPr>
        <w:spacing w:before="120" w:after="120"/>
        <w:rPr>
          <w:rFonts w:cs="Arial"/>
          <w:szCs w:val="22"/>
        </w:rPr>
      </w:pPr>
      <w:r w:rsidRPr="00304F0A">
        <w:rPr>
          <w:rFonts w:cs="Arial"/>
          <w:szCs w:val="22"/>
        </w:rPr>
        <w:t xml:space="preserve">This is a compilation of the </w:t>
      </w:r>
      <w:r w:rsidRPr="00304F0A">
        <w:rPr>
          <w:rFonts w:cs="Arial"/>
          <w:i/>
          <w:szCs w:val="22"/>
        </w:rPr>
        <w:fldChar w:fldCharType="begin"/>
      </w:r>
      <w:r w:rsidRPr="00304F0A">
        <w:rPr>
          <w:rFonts w:cs="Arial"/>
          <w:i/>
          <w:szCs w:val="22"/>
        </w:rPr>
        <w:instrText xml:space="preserve"> STYLEREF  ShortT </w:instrText>
      </w:r>
      <w:r w:rsidRPr="00304F0A">
        <w:rPr>
          <w:rFonts w:cs="Arial"/>
          <w:i/>
          <w:szCs w:val="22"/>
        </w:rPr>
        <w:fldChar w:fldCharType="separate"/>
      </w:r>
      <w:r w:rsidR="00FA6040">
        <w:rPr>
          <w:rFonts w:cs="Arial"/>
          <w:i/>
          <w:noProof/>
          <w:szCs w:val="22"/>
        </w:rPr>
        <w:t>Australian Citizenship Regulations 2007</w:t>
      </w:r>
      <w:r w:rsidRPr="00304F0A">
        <w:rPr>
          <w:rFonts w:cs="Arial"/>
          <w:i/>
          <w:szCs w:val="22"/>
        </w:rPr>
        <w:fldChar w:fldCharType="end"/>
      </w:r>
      <w:r w:rsidRPr="00304F0A">
        <w:rPr>
          <w:rFonts w:cs="Arial"/>
          <w:szCs w:val="22"/>
        </w:rPr>
        <w:t xml:space="preserve"> as in force on </w:t>
      </w:r>
      <w:r w:rsidR="00E626E0">
        <w:rPr>
          <w:rFonts w:cs="Arial"/>
          <w:szCs w:val="22"/>
        </w:rPr>
        <w:t>23 August</w:t>
      </w:r>
      <w:r w:rsidR="007B0B0A">
        <w:rPr>
          <w:rFonts w:cs="Arial"/>
          <w:szCs w:val="22"/>
        </w:rPr>
        <w:t xml:space="preserve"> 2014</w:t>
      </w:r>
      <w:r w:rsidRPr="00304F0A">
        <w:rPr>
          <w:rFonts w:cs="Arial"/>
          <w:szCs w:val="22"/>
        </w:rPr>
        <w:t>. It includes any commenced amendment affecting the legislation to that date.</w:t>
      </w:r>
    </w:p>
    <w:p w:rsidR="001A535B" w:rsidRPr="00304F0A" w:rsidRDefault="001A535B" w:rsidP="00306108">
      <w:pPr>
        <w:spacing w:after="120"/>
        <w:rPr>
          <w:rFonts w:cs="Arial"/>
          <w:szCs w:val="22"/>
        </w:rPr>
      </w:pPr>
      <w:r w:rsidRPr="00304F0A">
        <w:rPr>
          <w:rFonts w:cs="Arial"/>
          <w:szCs w:val="22"/>
        </w:rPr>
        <w:t xml:space="preserve">This compilation was prepared on </w:t>
      </w:r>
      <w:r w:rsidR="00E626E0">
        <w:rPr>
          <w:rFonts w:cs="Arial"/>
          <w:szCs w:val="22"/>
        </w:rPr>
        <w:t>2</w:t>
      </w:r>
      <w:r w:rsidR="00C67A5B">
        <w:rPr>
          <w:rFonts w:cs="Arial"/>
          <w:szCs w:val="22"/>
        </w:rPr>
        <w:t>3</w:t>
      </w:r>
      <w:r w:rsidR="00E626E0">
        <w:rPr>
          <w:rFonts w:cs="Arial"/>
          <w:szCs w:val="22"/>
        </w:rPr>
        <w:t xml:space="preserve"> August</w:t>
      </w:r>
      <w:r w:rsidR="007B0B0A">
        <w:rPr>
          <w:rFonts w:cs="Arial"/>
          <w:szCs w:val="22"/>
        </w:rPr>
        <w:t xml:space="preserve"> 2014</w:t>
      </w:r>
      <w:r w:rsidRPr="00304F0A">
        <w:rPr>
          <w:rFonts w:cs="Arial"/>
          <w:szCs w:val="22"/>
        </w:rPr>
        <w:t>.</w:t>
      </w:r>
    </w:p>
    <w:p w:rsidR="001A535B" w:rsidRPr="00304F0A" w:rsidRDefault="001A535B" w:rsidP="00306108">
      <w:pPr>
        <w:spacing w:after="120"/>
        <w:rPr>
          <w:rFonts w:cs="Arial"/>
          <w:szCs w:val="22"/>
        </w:rPr>
      </w:pPr>
      <w:r w:rsidRPr="00304F0A">
        <w:rPr>
          <w:rFonts w:cs="Arial"/>
          <w:szCs w:val="22"/>
        </w:rPr>
        <w:t>The notes at the end of this compilation</w:t>
      </w:r>
      <w:r w:rsidR="008A0687" w:rsidRPr="00304F0A">
        <w:rPr>
          <w:rFonts w:cs="Arial"/>
          <w:szCs w:val="22"/>
        </w:rPr>
        <w:t>(</w:t>
      </w:r>
      <w:r w:rsidRPr="00304F0A">
        <w:rPr>
          <w:rFonts w:cs="Arial"/>
          <w:szCs w:val="22"/>
        </w:rPr>
        <w:t xml:space="preserve">the </w:t>
      </w:r>
      <w:r w:rsidRPr="00304F0A">
        <w:rPr>
          <w:rFonts w:cs="Arial"/>
          <w:b/>
          <w:i/>
          <w:szCs w:val="22"/>
        </w:rPr>
        <w:t>endnotes</w:t>
      </w:r>
      <w:r w:rsidRPr="00304F0A">
        <w:rPr>
          <w:rFonts w:cs="Arial"/>
          <w:szCs w:val="22"/>
        </w:rPr>
        <w:t>) include information about amending laws and the amendment history of each amended provision.</w:t>
      </w:r>
    </w:p>
    <w:p w:rsidR="001A535B" w:rsidRPr="00304F0A" w:rsidRDefault="001A535B" w:rsidP="00306108">
      <w:pPr>
        <w:tabs>
          <w:tab w:val="left" w:pos="5640"/>
        </w:tabs>
        <w:spacing w:before="120" w:after="120"/>
        <w:rPr>
          <w:rFonts w:cs="Arial"/>
          <w:b/>
          <w:szCs w:val="22"/>
        </w:rPr>
      </w:pPr>
      <w:r w:rsidRPr="00304F0A">
        <w:rPr>
          <w:rFonts w:cs="Arial"/>
          <w:b/>
          <w:szCs w:val="22"/>
        </w:rPr>
        <w:t>Uncommenced amendments</w:t>
      </w:r>
    </w:p>
    <w:p w:rsidR="001A535B" w:rsidRPr="00304F0A" w:rsidRDefault="001A535B" w:rsidP="00306108">
      <w:pPr>
        <w:spacing w:after="120"/>
        <w:rPr>
          <w:rFonts w:cs="Arial"/>
          <w:szCs w:val="22"/>
        </w:rPr>
      </w:pPr>
      <w:r w:rsidRPr="00304F0A">
        <w:rPr>
          <w:rFonts w:cs="Arial"/>
          <w:szCs w:val="22"/>
        </w:rPr>
        <w:t>The effect of uncommenced amendments is not reflected in the text of the compiled law but the text of the amendments is included in the endnotes.</w:t>
      </w:r>
    </w:p>
    <w:p w:rsidR="001A535B" w:rsidRPr="00304F0A" w:rsidRDefault="001A535B" w:rsidP="00306108">
      <w:pPr>
        <w:spacing w:before="120" w:after="120"/>
        <w:rPr>
          <w:rFonts w:cs="Arial"/>
          <w:b/>
          <w:szCs w:val="22"/>
        </w:rPr>
      </w:pPr>
      <w:r w:rsidRPr="00304F0A">
        <w:rPr>
          <w:rFonts w:cs="Arial"/>
          <w:b/>
          <w:szCs w:val="22"/>
        </w:rPr>
        <w:t>Application, saving and transitional provisions for provisions and amendments</w:t>
      </w:r>
    </w:p>
    <w:p w:rsidR="001A535B" w:rsidRPr="00304F0A" w:rsidRDefault="001A535B" w:rsidP="00306108">
      <w:pPr>
        <w:spacing w:after="120"/>
        <w:rPr>
          <w:rFonts w:cs="Arial"/>
          <w:szCs w:val="22"/>
        </w:rPr>
      </w:pPr>
      <w:r w:rsidRPr="00304F0A">
        <w:rPr>
          <w:rFonts w:cs="Arial"/>
          <w:szCs w:val="22"/>
        </w:rPr>
        <w:t>If the operation of a provision or amendment is affected by an application, saving or transitional provision that is not included in this compilation, details are included in the endnotes.</w:t>
      </w:r>
    </w:p>
    <w:p w:rsidR="001A535B" w:rsidRPr="00304F0A" w:rsidRDefault="001A535B" w:rsidP="00306108">
      <w:pPr>
        <w:spacing w:before="120" w:after="120"/>
        <w:rPr>
          <w:rFonts w:cs="Arial"/>
          <w:b/>
          <w:szCs w:val="22"/>
        </w:rPr>
      </w:pPr>
      <w:r w:rsidRPr="00304F0A">
        <w:rPr>
          <w:rFonts w:cs="Arial"/>
          <w:b/>
          <w:szCs w:val="22"/>
        </w:rPr>
        <w:t>Modifications</w:t>
      </w:r>
    </w:p>
    <w:p w:rsidR="001A535B" w:rsidRPr="00304F0A" w:rsidRDefault="001A535B" w:rsidP="00306108">
      <w:pPr>
        <w:spacing w:after="120"/>
        <w:rPr>
          <w:rFonts w:cs="Arial"/>
          <w:szCs w:val="22"/>
        </w:rPr>
      </w:pPr>
      <w:r w:rsidRPr="00304F0A">
        <w:rPr>
          <w:rFonts w:cs="Arial"/>
          <w:szCs w:val="22"/>
        </w:rPr>
        <w:t xml:space="preserve">If a provision of the compiled law is affected by a modification that is in force, details are included in the endnotes. </w:t>
      </w:r>
    </w:p>
    <w:p w:rsidR="001A535B" w:rsidRPr="00304F0A" w:rsidRDefault="001A535B" w:rsidP="00306108">
      <w:pPr>
        <w:spacing w:before="80" w:after="120"/>
        <w:rPr>
          <w:rFonts w:cs="Arial"/>
          <w:b/>
          <w:szCs w:val="22"/>
        </w:rPr>
      </w:pPr>
      <w:r w:rsidRPr="00304F0A">
        <w:rPr>
          <w:rFonts w:cs="Arial"/>
          <w:b/>
          <w:szCs w:val="22"/>
        </w:rPr>
        <w:t>Provisions ceasing to have effect</w:t>
      </w:r>
    </w:p>
    <w:p w:rsidR="001A535B" w:rsidRPr="00304F0A" w:rsidRDefault="001A535B" w:rsidP="00306108">
      <w:pPr>
        <w:spacing w:after="120"/>
        <w:rPr>
          <w:rFonts w:cs="Arial"/>
        </w:rPr>
      </w:pPr>
      <w:r w:rsidRPr="00304F0A">
        <w:rPr>
          <w:rFonts w:cs="Arial"/>
          <w:szCs w:val="22"/>
        </w:rPr>
        <w:t>If a provision of the compiled law has expired or otherwise ceased to have effect in accordance with a provision of the law, details are included in the endnotes.</w:t>
      </w:r>
    </w:p>
    <w:p w:rsidR="001A535B" w:rsidRPr="00304F0A" w:rsidRDefault="001A535B" w:rsidP="00306108">
      <w:pPr>
        <w:pStyle w:val="Header"/>
        <w:tabs>
          <w:tab w:val="clear" w:pos="4150"/>
          <w:tab w:val="clear" w:pos="8307"/>
        </w:tabs>
      </w:pPr>
      <w:r w:rsidRPr="00304F0A">
        <w:rPr>
          <w:rStyle w:val="CharChapNo"/>
        </w:rPr>
        <w:t xml:space="preserve"> </w:t>
      </w:r>
      <w:r w:rsidRPr="00304F0A">
        <w:rPr>
          <w:rStyle w:val="CharChapText"/>
        </w:rPr>
        <w:t xml:space="preserve"> </w:t>
      </w:r>
    </w:p>
    <w:p w:rsidR="001A535B" w:rsidRPr="00304F0A" w:rsidRDefault="001A535B" w:rsidP="00306108">
      <w:pPr>
        <w:pStyle w:val="Header"/>
        <w:tabs>
          <w:tab w:val="clear" w:pos="4150"/>
          <w:tab w:val="clear" w:pos="8307"/>
        </w:tabs>
      </w:pPr>
      <w:r w:rsidRPr="00304F0A">
        <w:rPr>
          <w:rStyle w:val="CharPartNo"/>
        </w:rPr>
        <w:t xml:space="preserve"> </w:t>
      </w:r>
      <w:r w:rsidRPr="00304F0A">
        <w:rPr>
          <w:rStyle w:val="CharPartText"/>
        </w:rPr>
        <w:t xml:space="preserve"> </w:t>
      </w:r>
    </w:p>
    <w:p w:rsidR="001A535B" w:rsidRPr="00304F0A" w:rsidRDefault="001A535B" w:rsidP="00306108">
      <w:pPr>
        <w:pStyle w:val="Header"/>
        <w:tabs>
          <w:tab w:val="clear" w:pos="4150"/>
          <w:tab w:val="clear" w:pos="8307"/>
        </w:tabs>
      </w:pPr>
      <w:r w:rsidRPr="00304F0A">
        <w:rPr>
          <w:rStyle w:val="CharDivNo"/>
        </w:rPr>
        <w:t xml:space="preserve"> </w:t>
      </w:r>
      <w:r w:rsidRPr="00304F0A">
        <w:rPr>
          <w:rStyle w:val="CharDivText"/>
        </w:rPr>
        <w:t xml:space="preserve"> </w:t>
      </w:r>
    </w:p>
    <w:p w:rsidR="001A535B" w:rsidRPr="00304F0A" w:rsidRDefault="001A535B" w:rsidP="00306108">
      <w:pPr>
        <w:sectPr w:rsidR="001A535B" w:rsidRPr="00304F0A" w:rsidSect="0074659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titlePg/>
          <w:docGrid w:linePitch="360"/>
        </w:sectPr>
      </w:pPr>
    </w:p>
    <w:p w:rsidR="001A535B" w:rsidRPr="00304F0A" w:rsidRDefault="001A535B" w:rsidP="00311F9E">
      <w:pPr>
        <w:rPr>
          <w:sz w:val="36"/>
        </w:rPr>
      </w:pPr>
      <w:r w:rsidRPr="00304F0A">
        <w:rPr>
          <w:sz w:val="36"/>
        </w:rPr>
        <w:lastRenderedPageBreak/>
        <w:t>Contents</w:t>
      </w:r>
    </w:p>
    <w:p w:rsidR="005C0620" w:rsidRDefault="001A535B">
      <w:pPr>
        <w:pStyle w:val="TOC2"/>
        <w:rPr>
          <w:rFonts w:asciiTheme="minorHAnsi" w:eastAsiaTheme="minorEastAsia" w:hAnsiTheme="minorHAnsi" w:cstheme="minorBidi"/>
          <w:b w:val="0"/>
          <w:noProof/>
          <w:kern w:val="0"/>
          <w:sz w:val="22"/>
          <w:szCs w:val="22"/>
        </w:rPr>
      </w:pPr>
      <w:r w:rsidRPr="002850C5">
        <w:fldChar w:fldCharType="begin"/>
      </w:r>
      <w:r w:rsidRPr="00304F0A">
        <w:instrText xml:space="preserve"> TOC \o "1-9" </w:instrText>
      </w:r>
      <w:r w:rsidRPr="002850C5">
        <w:fldChar w:fldCharType="separate"/>
      </w:r>
      <w:r w:rsidR="005C0620">
        <w:rPr>
          <w:noProof/>
        </w:rPr>
        <w:t>Part 1—Preliminary</w:t>
      </w:r>
      <w:r w:rsidR="005C0620" w:rsidRPr="005C0620">
        <w:rPr>
          <w:b w:val="0"/>
          <w:noProof/>
          <w:sz w:val="18"/>
        </w:rPr>
        <w:tab/>
      </w:r>
      <w:r w:rsidR="005C0620" w:rsidRPr="005C0620">
        <w:rPr>
          <w:b w:val="0"/>
          <w:noProof/>
          <w:sz w:val="18"/>
        </w:rPr>
        <w:fldChar w:fldCharType="begin"/>
      </w:r>
      <w:r w:rsidR="005C0620" w:rsidRPr="005C0620">
        <w:rPr>
          <w:b w:val="0"/>
          <w:noProof/>
          <w:sz w:val="18"/>
        </w:rPr>
        <w:instrText xml:space="preserve"> PAGEREF _Toc396471940 \h </w:instrText>
      </w:r>
      <w:r w:rsidR="005C0620" w:rsidRPr="005C0620">
        <w:rPr>
          <w:b w:val="0"/>
          <w:noProof/>
          <w:sz w:val="18"/>
        </w:rPr>
      </w:r>
      <w:r w:rsidR="005C0620" w:rsidRPr="005C0620">
        <w:rPr>
          <w:b w:val="0"/>
          <w:noProof/>
          <w:sz w:val="18"/>
        </w:rPr>
        <w:fldChar w:fldCharType="separate"/>
      </w:r>
      <w:r w:rsidR="005C0620" w:rsidRPr="005C0620">
        <w:rPr>
          <w:b w:val="0"/>
          <w:noProof/>
          <w:sz w:val="18"/>
        </w:rPr>
        <w:t>1</w:t>
      </w:r>
      <w:r w:rsidR="005C0620" w:rsidRPr="005C0620">
        <w:rPr>
          <w:b w:val="0"/>
          <w:noProof/>
          <w:sz w:val="18"/>
        </w:rPr>
        <w:fldChar w:fldCharType="end"/>
      </w:r>
    </w:p>
    <w:p w:rsidR="005C0620" w:rsidRDefault="005C0620">
      <w:pPr>
        <w:pStyle w:val="TOC5"/>
        <w:rPr>
          <w:rFonts w:asciiTheme="minorHAnsi" w:eastAsiaTheme="minorEastAsia" w:hAnsiTheme="minorHAnsi" w:cstheme="minorBidi"/>
          <w:noProof/>
          <w:kern w:val="0"/>
          <w:sz w:val="22"/>
          <w:szCs w:val="22"/>
        </w:rPr>
      </w:pPr>
      <w:r>
        <w:rPr>
          <w:noProof/>
        </w:rPr>
        <w:t>1</w:t>
      </w:r>
      <w:r>
        <w:rPr>
          <w:noProof/>
        </w:rPr>
        <w:tab/>
        <w:t>Name of Regulations</w:t>
      </w:r>
      <w:r w:rsidRPr="005C0620">
        <w:rPr>
          <w:noProof/>
        </w:rPr>
        <w:tab/>
      </w:r>
      <w:r w:rsidRPr="005C0620">
        <w:rPr>
          <w:noProof/>
        </w:rPr>
        <w:fldChar w:fldCharType="begin"/>
      </w:r>
      <w:r w:rsidRPr="005C0620">
        <w:rPr>
          <w:noProof/>
        </w:rPr>
        <w:instrText xml:space="preserve"> PAGEREF _Toc396471941 \h </w:instrText>
      </w:r>
      <w:r w:rsidRPr="005C0620">
        <w:rPr>
          <w:noProof/>
        </w:rPr>
      </w:r>
      <w:r w:rsidRPr="005C0620">
        <w:rPr>
          <w:noProof/>
        </w:rPr>
        <w:fldChar w:fldCharType="separate"/>
      </w:r>
      <w:r w:rsidRPr="005C0620">
        <w:rPr>
          <w:noProof/>
        </w:rPr>
        <w:t>1</w:t>
      </w:r>
      <w:r w:rsidRPr="005C0620">
        <w:rPr>
          <w:noProof/>
        </w:rPr>
        <w:fldChar w:fldCharType="end"/>
      </w:r>
    </w:p>
    <w:p w:rsidR="005C0620" w:rsidRDefault="005C0620">
      <w:pPr>
        <w:pStyle w:val="TOC5"/>
        <w:rPr>
          <w:rFonts w:asciiTheme="minorHAnsi" w:eastAsiaTheme="minorEastAsia" w:hAnsiTheme="minorHAnsi" w:cstheme="minorBidi"/>
          <w:noProof/>
          <w:kern w:val="0"/>
          <w:sz w:val="22"/>
          <w:szCs w:val="22"/>
        </w:rPr>
      </w:pPr>
      <w:r>
        <w:rPr>
          <w:noProof/>
        </w:rPr>
        <w:t>2</w:t>
      </w:r>
      <w:r>
        <w:rPr>
          <w:noProof/>
        </w:rPr>
        <w:tab/>
        <w:t>Commencement</w:t>
      </w:r>
      <w:r w:rsidRPr="005C0620">
        <w:rPr>
          <w:noProof/>
        </w:rPr>
        <w:tab/>
      </w:r>
      <w:r w:rsidRPr="005C0620">
        <w:rPr>
          <w:noProof/>
        </w:rPr>
        <w:fldChar w:fldCharType="begin"/>
      </w:r>
      <w:r w:rsidRPr="005C0620">
        <w:rPr>
          <w:noProof/>
        </w:rPr>
        <w:instrText xml:space="preserve"> PAGEREF _Toc396471942 \h </w:instrText>
      </w:r>
      <w:r w:rsidRPr="005C0620">
        <w:rPr>
          <w:noProof/>
        </w:rPr>
      </w:r>
      <w:r w:rsidRPr="005C0620">
        <w:rPr>
          <w:noProof/>
        </w:rPr>
        <w:fldChar w:fldCharType="separate"/>
      </w:r>
      <w:r w:rsidRPr="005C0620">
        <w:rPr>
          <w:noProof/>
        </w:rPr>
        <w:t>1</w:t>
      </w:r>
      <w:r w:rsidRPr="005C0620">
        <w:rPr>
          <w:noProof/>
        </w:rPr>
        <w:fldChar w:fldCharType="end"/>
      </w:r>
    </w:p>
    <w:p w:rsidR="005C0620" w:rsidRDefault="005C0620">
      <w:pPr>
        <w:pStyle w:val="TOC5"/>
        <w:rPr>
          <w:rFonts w:asciiTheme="minorHAnsi" w:eastAsiaTheme="minorEastAsia" w:hAnsiTheme="minorHAnsi" w:cstheme="minorBidi"/>
          <w:noProof/>
          <w:kern w:val="0"/>
          <w:sz w:val="22"/>
          <w:szCs w:val="22"/>
        </w:rPr>
      </w:pPr>
      <w:r>
        <w:rPr>
          <w:noProof/>
        </w:rPr>
        <w:t>3</w:t>
      </w:r>
      <w:r>
        <w:rPr>
          <w:noProof/>
        </w:rPr>
        <w:tab/>
        <w:t>Repeal</w:t>
      </w:r>
      <w:r w:rsidRPr="005C0620">
        <w:rPr>
          <w:noProof/>
        </w:rPr>
        <w:tab/>
      </w:r>
      <w:r w:rsidRPr="005C0620">
        <w:rPr>
          <w:noProof/>
        </w:rPr>
        <w:fldChar w:fldCharType="begin"/>
      </w:r>
      <w:r w:rsidRPr="005C0620">
        <w:rPr>
          <w:noProof/>
        </w:rPr>
        <w:instrText xml:space="preserve"> PAGEREF _Toc396471943 \h </w:instrText>
      </w:r>
      <w:r w:rsidRPr="005C0620">
        <w:rPr>
          <w:noProof/>
        </w:rPr>
      </w:r>
      <w:r w:rsidRPr="005C0620">
        <w:rPr>
          <w:noProof/>
        </w:rPr>
        <w:fldChar w:fldCharType="separate"/>
      </w:r>
      <w:r w:rsidRPr="005C0620">
        <w:rPr>
          <w:noProof/>
        </w:rPr>
        <w:t>1</w:t>
      </w:r>
      <w:r w:rsidRPr="005C0620">
        <w:rPr>
          <w:noProof/>
        </w:rPr>
        <w:fldChar w:fldCharType="end"/>
      </w:r>
    </w:p>
    <w:p w:rsidR="005C0620" w:rsidRDefault="005C0620">
      <w:pPr>
        <w:pStyle w:val="TOC5"/>
        <w:rPr>
          <w:rFonts w:asciiTheme="minorHAnsi" w:eastAsiaTheme="minorEastAsia" w:hAnsiTheme="minorHAnsi" w:cstheme="minorBidi"/>
          <w:noProof/>
          <w:kern w:val="0"/>
          <w:sz w:val="22"/>
          <w:szCs w:val="22"/>
        </w:rPr>
      </w:pPr>
      <w:r>
        <w:rPr>
          <w:noProof/>
        </w:rPr>
        <w:t>4</w:t>
      </w:r>
      <w:r>
        <w:rPr>
          <w:noProof/>
        </w:rPr>
        <w:tab/>
        <w:t>Definitions</w:t>
      </w:r>
      <w:r w:rsidRPr="005C0620">
        <w:rPr>
          <w:noProof/>
        </w:rPr>
        <w:tab/>
      </w:r>
      <w:r w:rsidRPr="005C0620">
        <w:rPr>
          <w:noProof/>
        </w:rPr>
        <w:fldChar w:fldCharType="begin"/>
      </w:r>
      <w:r w:rsidRPr="005C0620">
        <w:rPr>
          <w:noProof/>
        </w:rPr>
        <w:instrText xml:space="preserve"> PAGEREF _Toc396471944 \h </w:instrText>
      </w:r>
      <w:r w:rsidRPr="005C0620">
        <w:rPr>
          <w:noProof/>
        </w:rPr>
      </w:r>
      <w:r w:rsidRPr="005C0620">
        <w:rPr>
          <w:noProof/>
        </w:rPr>
        <w:fldChar w:fldCharType="separate"/>
      </w:r>
      <w:r w:rsidRPr="005C0620">
        <w:rPr>
          <w:noProof/>
        </w:rPr>
        <w:t>1</w:t>
      </w:r>
      <w:r w:rsidRPr="005C0620">
        <w:rPr>
          <w:noProof/>
        </w:rPr>
        <w:fldChar w:fldCharType="end"/>
      </w:r>
    </w:p>
    <w:p w:rsidR="005C0620" w:rsidRDefault="005C0620">
      <w:pPr>
        <w:pStyle w:val="TOC2"/>
        <w:rPr>
          <w:rFonts w:asciiTheme="minorHAnsi" w:eastAsiaTheme="minorEastAsia" w:hAnsiTheme="minorHAnsi" w:cstheme="minorBidi"/>
          <w:b w:val="0"/>
          <w:noProof/>
          <w:kern w:val="0"/>
          <w:sz w:val="22"/>
          <w:szCs w:val="22"/>
        </w:rPr>
      </w:pPr>
      <w:r>
        <w:rPr>
          <w:noProof/>
        </w:rPr>
        <w:t>Part 2—Australian citizenship</w:t>
      </w:r>
      <w:r w:rsidRPr="005C0620">
        <w:rPr>
          <w:b w:val="0"/>
          <w:noProof/>
          <w:sz w:val="18"/>
        </w:rPr>
        <w:tab/>
      </w:r>
      <w:r w:rsidRPr="005C0620">
        <w:rPr>
          <w:b w:val="0"/>
          <w:noProof/>
          <w:sz w:val="18"/>
        </w:rPr>
        <w:fldChar w:fldCharType="begin"/>
      </w:r>
      <w:r w:rsidRPr="005C0620">
        <w:rPr>
          <w:b w:val="0"/>
          <w:noProof/>
          <w:sz w:val="18"/>
        </w:rPr>
        <w:instrText xml:space="preserve"> PAGEREF _Toc396471945 \h </w:instrText>
      </w:r>
      <w:r w:rsidRPr="005C0620">
        <w:rPr>
          <w:b w:val="0"/>
          <w:noProof/>
          <w:sz w:val="18"/>
        </w:rPr>
      </w:r>
      <w:r w:rsidRPr="005C0620">
        <w:rPr>
          <w:b w:val="0"/>
          <w:noProof/>
          <w:sz w:val="18"/>
        </w:rPr>
        <w:fldChar w:fldCharType="separate"/>
      </w:r>
      <w:r w:rsidRPr="005C0620">
        <w:rPr>
          <w:b w:val="0"/>
          <w:noProof/>
          <w:sz w:val="18"/>
        </w:rPr>
        <w:t>3</w:t>
      </w:r>
      <w:r w:rsidRPr="005C0620">
        <w:rPr>
          <w:b w:val="0"/>
          <w:noProof/>
          <w:sz w:val="18"/>
        </w:rPr>
        <w:fldChar w:fldCharType="end"/>
      </w:r>
    </w:p>
    <w:p w:rsidR="005C0620" w:rsidRDefault="005C0620">
      <w:pPr>
        <w:pStyle w:val="TOC5"/>
        <w:rPr>
          <w:rFonts w:asciiTheme="minorHAnsi" w:eastAsiaTheme="minorEastAsia" w:hAnsiTheme="minorHAnsi" w:cstheme="minorBidi"/>
          <w:noProof/>
          <w:kern w:val="0"/>
          <w:sz w:val="22"/>
          <w:szCs w:val="22"/>
        </w:rPr>
      </w:pPr>
      <w:r>
        <w:rPr>
          <w:noProof/>
        </w:rPr>
        <w:t>5</w:t>
      </w:r>
      <w:r>
        <w:rPr>
          <w:noProof/>
        </w:rPr>
        <w:tab/>
        <w:t>Registration under section 18 of the Act</w:t>
      </w:r>
      <w:r w:rsidRPr="005C0620">
        <w:rPr>
          <w:noProof/>
        </w:rPr>
        <w:tab/>
      </w:r>
      <w:r w:rsidRPr="005C0620">
        <w:rPr>
          <w:noProof/>
        </w:rPr>
        <w:fldChar w:fldCharType="begin"/>
      </w:r>
      <w:r w:rsidRPr="005C0620">
        <w:rPr>
          <w:noProof/>
        </w:rPr>
        <w:instrText xml:space="preserve"> PAGEREF _Toc396471946 \h </w:instrText>
      </w:r>
      <w:r w:rsidRPr="005C0620">
        <w:rPr>
          <w:noProof/>
        </w:rPr>
      </w:r>
      <w:r w:rsidRPr="005C0620">
        <w:rPr>
          <w:noProof/>
        </w:rPr>
        <w:fldChar w:fldCharType="separate"/>
      </w:r>
      <w:r w:rsidRPr="005C0620">
        <w:rPr>
          <w:noProof/>
        </w:rPr>
        <w:t>3</w:t>
      </w:r>
      <w:r w:rsidRPr="005C0620">
        <w:rPr>
          <w:noProof/>
        </w:rPr>
        <w:fldChar w:fldCharType="end"/>
      </w:r>
    </w:p>
    <w:p w:rsidR="005C0620" w:rsidRDefault="005C0620">
      <w:pPr>
        <w:pStyle w:val="TOC5"/>
        <w:rPr>
          <w:rFonts w:asciiTheme="minorHAnsi" w:eastAsiaTheme="minorEastAsia" w:hAnsiTheme="minorHAnsi" w:cstheme="minorBidi"/>
          <w:noProof/>
          <w:kern w:val="0"/>
          <w:sz w:val="22"/>
          <w:szCs w:val="22"/>
        </w:rPr>
      </w:pPr>
      <w:r>
        <w:rPr>
          <w:noProof/>
        </w:rPr>
        <w:t>6</w:t>
      </w:r>
      <w:r>
        <w:rPr>
          <w:noProof/>
        </w:rPr>
        <w:tab/>
        <w:t>Registration under section 19E of the Act</w:t>
      </w:r>
      <w:r w:rsidRPr="005C0620">
        <w:rPr>
          <w:noProof/>
        </w:rPr>
        <w:tab/>
      </w:r>
      <w:r w:rsidRPr="005C0620">
        <w:rPr>
          <w:noProof/>
        </w:rPr>
        <w:fldChar w:fldCharType="begin"/>
      </w:r>
      <w:r w:rsidRPr="005C0620">
        <w:rPr>
          <w:noProof/>
        </w:rPr>
        <w:instrText xml:space="preserve"> PAGEREF _Toc396471947 \h </w:instrText>
      </w:r>
      <w:r w:rsidRPr="005C0620">
        <w:rPr>
          <w:noProof/>
        </w:rPr>
      </w:r>
      <w:r w:rsidRPr="005C0620">
        <w:rPr>
          <w:noProof/>
        </w:rPr>
        <w:fldChar w:fldCharType="separate"/>
      </w:r>
      <w:r w:rsidRPr="005C0620">
        <w:rPr>
          <w:noProof/>
        </w:rPr>
        <w:t>3</w:t>
      </w:r>
      <w:r w:rsidRPr="005C0620">
        <w:rPr>
          <w:noProof/>
        </w:rPr>
        <w:fldChar w:fldCharType="end"/>
      </w:r>
    </w:p>
    <w:p w:rsidR="005C0620" w:rsidRDefault="005C0620">
      <w:pPr>
        <w:pStyle w:val="TOC5"/>
        <w:rPr>
          <w:rFonts w:asciiTheme="minorHAnsi" w:eastAsiaTheme="minorEastAsia" w:hAnsiTheme="minorHAnsi" w:cstheme="minorBidi"/>
          <w:noProof/>
          <w:kern w:val="0"/>
          <w:sz w:val="22"/>
          <w:szCs w:val="22"/>
        </w:rPr>
      </w:pPr>
      <w:r>
        <w:rPr>
          <w:noProof/>
        </w:rPr>
        <w:t>6A</w:t>
      </w:r>
      <w:r>
        <w:rPr>
          <w:noProof/>
        </w:rPr>
        <w:tab/>
        <w:t>Defence service requirement—prescribed visas</w:t>
      </w:r>
      <w:r w:rsidRPr="005C0620">
        <w:rPr>
          <w:noProof/>
        </w:rPr>
        <w:tab/>
      </w:r>
      <w:r w:rsidRPr="005C0620">
        <w:rPr>
          <w:noProof/>
        </w:rPr>
        <w:fldChar w:fldCharType="begin"/>
      </w:r>
      <w:r w:rsidRPr="005C0620">
        <w:rPr>
          <w:noProof/>
        </w:rPr>
        <w:instrText xml:space="preserve"> PAGEREF _Toc396471948 \h </w:instrText>
      </w:r>
      <w:r w:rsidRPr="005C0620">
        <w:rPr>
          <w:noProof/>
        </w:rPr>
      </w:r>
      <w:r w:rsidRPr="005C0620">
        <w:rPr>
          <w:noProof/>
        </w:rPr>
        <w:fldChar w:fldCharType="separate"/>
      </w:r>
      <w:r w:rsidRPr="005C0620">
        <w:rPr>
          <w:noProof/>
        </w:rPr>
        <w:t>3</w:t>
      </w:r>
      <w:r w:rsidRPr="005C0620">
        <w:rPr>
          <w:noProof/>
        </w:rPr>
        <w:fldChar w:fldCharType="end"/>
      </w:r>
    </w:p>
    <w:p w:rsidR="005C0620" w:rsidRDefault="005C0620">
      <w:pPr>
        <w:pStyle w:val="TOC5"/>
        <w:rPr>
          <w:rFonts w:asciiTheme="minorHAnsi" w:eastAsiaTheme="minorEastAsia" w:hAnsiTheme="minorHAnsi" w:cstheme="minorBidi"/>
          <w:noProof/>
          <w:kern w:val="0"/>
          <w:sz w:val="22"/>
          <w:szCs w:val="22"/>
        </w:rPr>
      </w:pPr>
      <w:r>
        <w:rPr>
          <w:noProof/>
        </w:rPr>
        <w:t>7</w:t>
      </w:r>
      <w:r>
        <w:rPr>
          <w:noProof/>
        </w:rPr>
        <w:tab/>
        <w:t>Prescribed reasons for failing to make pledge of commitment</w:t>
      </w:r>
      <w:r w:rsidRPr="005C0620">
        <w:rPr>
          <w:noProof/>
        </w:rPr>
        <w:tab/>
      </w:r>
      <w:r w:rsidRPr="005C0620">
        <w:rPr>
          <w:noProof/>
        </w:rPr>
        <w:fldChar w:fldCharType="begin"/>
      </w:r>
      <w:r w:rsidRPr="005C0620">
        <w:rPr>
          <w:noProof/>
        </w:rPr>
        <w:instrText xml:space="preserve"> PAGEREF _Toc396471949 \h </w:instrText>
      </w:r>
      <w:r w:rsidRPr="005C0620">
        <w:rPr>
          <w:noProof/>
        </w:rPr>
      </w:r>
      <w:r w:rsidRPr="005C0620">
        <w:rPr>
          <w:noProof/>
        </w:rPr>
        <w:fldChar w:fldCharType="separate"/>
      </w:r>
      <w:r w:rsidRPr="005C0620">
        <w:rPr>
          <w:noProof/>
        </w:rPr>
        <w:t>3</w:t>
      </w:r>
      <w:r w:rsidRPr="005C0620">
        <w:rPr>
          <w:noProof/>
        </w:rPr>
        <w:fldChar w:fldCharType="end"/>
      </w:r>
    </w:p>
    <w:p w:rsidR="005C0620" w:rsidRDefault="005C0620">
      <w:pPr>
        <w:pStyle w:val="TOC5"/>
        <w:rPr>
          <w:rFonts w:asciiTheme="minorHAnsi" w:eastAsiaTheme="minorEastAsia" w:hAnsiTheme="minorHAnsi" w:cstheme="minorBidi"/>
          <w:noProof/>
          <w:kern w:val="0"/>
          <w:sz w:val="22"/>
          <w:szCs w:val="22"/>
        </w:rPr>
      </w:pPr>
      <w:r>
        <w:rPr>
          <w:noProof/>
        </w:rPr>
        <w:t>8</w:t>
      </w:r>
      <w:r>
        <w:rPr>
          <w:noProof/>
        </w:rPr>
        <w:tab/>
        <w:t>Arrangements for making pledge of commitment</w:t>
      </w:r>
      <w:r w:rsidRPr="005C0620">
        <w:rPr>
          <w:noProof/>
        </w:rPr>
        <w:tab/>
      </w:r>
      <w:r w:rsidRPr="005C0620">
        <w:rPr>
          <w:noProof/>
        </w:rPr>
        <w:fldChar w:fldCharType="begin"/>
      </w:r>
      <w:r w:rsidRPr="005C0620">
        <w:rPr>
          <w:noProof/>
        </w:rPr>
        <w:instrText xml:space="preserve"> PAGEREF _Toc396471950 \h </w:instrText>
      </w:r>
      <w:r w:rsidRPr="005C0620">
        <w:rPr>
          <w:noProof/>
        </w:rPr>
      </w:r>
      <w:r w:rsidRPr="005C0620">
        <w:rPr>
          <w:noProof/>
        </w:rPr>
        <w:fldChar w:fldCharType="separate"/>
      </w:r>
      <w:r w:rsidRPr="005C0620">
        <w:rPr>
          <w:noProof/>
        </w:rPr>
        <w:t>5</w:t>
      </w:r>
      <w:r w:rsidRPr="005C0620">
        <w:rPr>
          <w:noProof/>
        </w:rPr>
        <w:fldChar w:fldCharType="end"/>
      </w:r>
    </w:p>
    <w:p w:rsidR="005C0620" w:rsidRDefault="005C0620">
      <w:pPr>
        <w:pStyle w:val="TOC5"/>
        <w:rPr>
          <w:rFonts w:asciiTheme="minorHAnsi" w:eastAsiaTheme="minorEastAsia" w:hAnsiTheme="minorHAnsi" w:cstheme="minorBidi"/>
          <w:noProof/>
          <w:kern w:val="0"/>
          <w:sz w:val="22"/>
          <w:szCs w:val="22"/>
        </w:rPr>
      </w:pPr>
      <w:r>
        <w:rPr>
          <w:noProof/>
        </w:rPr>
        <w:t>9</w:t>
      </w:r>
      <w:r>
        <w:rPr>
          <w:noProof/>
        </w:rPr>
        <w:tab/>
        <w:t>Registration under section 31 of the Act</w:t>
      </w:r>
      <w:r w:rsidRPr="005C0620">
        <w:rPr>
          <w:noProof/>
        </w:rPr>
        <w:tab/>
      </w:r>
      <w:r w:rsidRPr="005C0620">
        <w:rPr>
          <w:noProof/>
        </w:rPr>
        <w:fldChar w:fldCharType="begin"/>
      </w:r>
      <w:r w:rsidRPr="005C0620">
        <w:rPr>
          <w:noProof/>
        </w:rPr>
        <w:instrText xml:space="preserve"> PAGEREF _Toc396471951 \h </w:instrText>
      </w:r>
      <w:r w:rsidRPr="005C0620">
        <w:rPr>
          <w:noProof/>
        </w:rPr>
      </w:r>
      <w:r w:rsidRPr="005C0620">
        <w:rPr>
          <w:noProof/>
        </w:rPr>
        <w:fldChar w:fldCharType="separate"/>
      </w:r>
      <w:r w:rsidRPr="005C0620">
        <w:rPr>
          <w:noProof/>
        </w:rPr>
        <w:t>5</w:t>
      </w:r>
      <w:r w:rsidRPr="005C0620">
        <w:rPr>
          <w:noProof/>
        </w:rPr>
        <w:fldChar w:fldCharType="end"/>
      </w:r>
    </w:p>
    <w:p w:rsidR="005C0620" w:rsidRDefault="005C0620">
      <w:pPr>
        <w:pStyle w:val="TOC5"/>
        <w:rPr>
          <w:rFonts w:asciiTheme="minorHAnsi" w:eastAsiaTheme="minorEastAsia" w:hAnsiTheme="minorHAnsi" w:cstheme="minorBidi"/>
          <w:noProof/>
          <w:kern w:val="0"/>
          <w:sz w:val="22"/>
          <w:szCs w:val="22"/>
        </w:rPr>
      </w:pPr>
      <w:r>
        <w:rPr>
          <w:noProof/>
        </w:rPr>
        <w:t>10</w:t>
      </w:r>
      <w:r>
        <w:rPr>
          <w:noProof/>
        </w:rPr>
        <w:tab/>
        <w:t>Form of notice under subsection 37(3) of the Act</w:t>
      </w:r>
      <w:r w:rsidRPr="005C0620">
        <w:rPr>
          <w:noProof/>
        </w:rPr>
        <w:tab/>
      </w:r>
      <w:r w:rsidRPr="005C0620">
        <w:rPr>
          <w:noProof/>
        </w:rPr>
        <w:fldChar w:fldCharType="begin"/>
      </w:r>
      <w:r w:rsidRPr="005C0620">
        <w:rPr>
          <w:noProof/>
        </w:rPr>
        <w:instrText xml:space="preserve"> PAGEREF _Toc396471952 \h </w:instrText>
      </w:r>
      <w:r w:rsidRPr="005C0620">
        <w:rPr>
          <w:noProof/>
        </w:rPr>
      </w:r>
      <w:r w:rsidRPr="005C0620">
        <w:rPr>
          <w:noProof/>
        </w:rPr>
        <w:fldChar w:fldCharType="separate"/>
      </w:r>
      <w:r w:rsidRPr="005C0620">
        <w:rPr>
          <w:noProof/>
        </w:rPr>
        <w:t>5</w:t>
      </w:r>
      <w:r w:rsidRPr="005C0620">
        <w:rPr>
          <w:noProof/>
        </w:rPr>
        <w:fldChar w:fldCharType="end"/>
      </w:r>
    </w:p>
    <w:p w:rsidR="005C0620" w:rsidRDefault="005C0620">
      <w:pPr>
        <w:pStyle w:val="TOC5"/>
        <w:rPr>
          <w:rFonts w:asciiTheme="minorHAnsi" w:eastAsiaTheme="minorEastAsia" w:hAnsiTheme="minorHAnsi" w:cstheme="minorBidi"/>
          <w:noProof/>
          <w:kern w:val="0"/>
          <w:sz w:val="22"/>
          <w:szCs w:val="22"/>
        </w:rPr>
      </w:pPr>
      <w:r>
        <w:rPr>
          <w:noProof/>
        </w:rPr>
        <w:t>11</w:t>
      </w:r>
      <w:r>
        <w:rPr>
          <w:noProof/>
        </w:rPr>
        <w:tab/>
        <w:t>Personal Identifiers</w:t>
      </w:r>
      <w:r w:rsidRPr="005C0620">
        <w:rPr>
          <w:noProof/>
        </w:rPr>
        <w:tab/>
      </w:r>
      <w:r w:rsidRPr="005C0620">
        <w:rPr>
          <w:noProof/>
        </w:rPr>
        <w:fldChar w:fldCharType="begin"/>
      </w:r>
      <w:r w:rsidRPr="005C0620">
        <w:rPr>
          <w:noProof/>
        </w:rPr>
        <w:instrText xml:space="preserve"> PAGEREF _Toc396471953 \h </w:instrText>
      </w:r>
      <w:r w:rsidRPr="005C0620">
        <w:rPr>
          <w:noProof/>
        </w:rPr>
      </w:r>
      <w:r w:rsidRPr="005C0620">
        <w:rPr>
          <w:noProof/>
        </w:rPr>
        <w:fldChar w:fldCharType="separate"/>
      </w:r>
      <w:r w:rsidRPr="005C0620">
        <w:rPr>
          <w:noProof/>
        </w:rPr>
        <w:t>5</w:t>
      </w:r>
      <w:r w:rsidRPr="005C0620">
        <w:rPr>
          <w:noProof/>
        </w:rPr>
        <w:fldChar w:fldCharType="end"/>
      </w:r>
    </w:p>
    <w:p w:rsidR="005C0620" w:rsidRDefault="005C0620">
      <w:pPr>
        <w:pStyle w:val="TOC2"/>
        <w:rPr>
          <w:rFonts w:asciiTheme="minorHAnsi" w:eastAsiaTheme="minorEastAsia" w:hAnsiTheme="minorHAnsi" w:cstheme="minorBidi"/>
          <w:b w:val="0"/>
          <w:noProof/>
          <w:kern w:val="0"/>
          <w:sz w:val="22"/>
          <w:szCs w:val="22"/>
        </w:rPr>
      </w:pPr>
      <w:r>
        <w:rPr>
          <w:noProof/>
        </w:rPr>
        <w:t>Part 3—Other matters</w:t>
      </w:r>
      <w:r w:rsidRPr="005C0620">
        <w:rPr>
          <w:b w:val="0"/>
          <w:noProof/>
          <w:sz w:val="18"/>
        </w:rPr>
        <w:tab/>
      </w:r>
      <w:r w:rsidRPr="005C0620">
        <w:rPr>
          <w:b w:val="0"/>
          <w:noProof/>
          <w:sz w:val="18"/>
        </w:rPr>
        <w:fldChar w:fldCharType="begin"/>
      </w:r>
      <w:r w:rsidRPr="005C0620">
        <w:rPr>
          <w:b w:val="0"/>
          <w:noProof/>
          <w:sz w:val="18"/>
        </w:rPr>
        <w:instrText xml:space="preserve"> PAGEREF _Toc396471954 \h </w:instrText>
      </w:r>
      <w:r w:rsidRPr="005C0620">
        <w:rPr>
          <w:b w:val="0"/>
          <w:noProof/>
          <w:sz w:val="18"/>
        </w:rPr>
      </w:r>
      <w:r w:rsidRPr="005C0620">
        <w:rPr>
          <w:b w:val="0"/>
          <w:noProof/>
          <w:sz w:val="18"/>
        </w:rPr>
        <w:fldChar w:fldCharType="separate"/>
      </w:r>
      <w:r w:rsidRPr="005C0620">
        <w:rPr>
          <w:b w:val="0"/>
          <w:noProof/>
          <w:sz w:val="18"/>
        </w:rPr>
        <w:t>7</w:t>
      </w:r>
      <w:r w:rsidRPr="005C0620">
        <w:rPr>
          <w:b w:val="0"/>
          <w:noProof/>
          <w:sz w:val="18"/>
        </w:rPr>
        <w:fldChar w:fldCharType="end"/>
      </w:r>
    </w:p>
    <w:p w:rsidR="005C0620" w:rsidRDefault="005C0620">
      <w:pPr>
        <w:pStyle w:val="TOC5"/>
        <w:rPr>
          <w:rFonts w:asciiTheme="minorHAnsi" w:eastAsiaTheme="minorEastAsia" w:hAnsiTheme="minorHAnsi" w:cstheme="minorBidi"/>
          <w:noProof/>
          <w:kern w:val="0"/>
          <w:sz w:val="22"/>
          <w:szCs w:val="22"/>
        </w:rPr>
      </w:pPr>
      <w:r>
        <w:rPr>
          <w:noProof/>
        </w:rPr>
        <w:t>12</w:t>
      </w:r>
      <w:r>
        <w:rPr>
          <w:noProof/>
        </w:rPr>
        <w:tab/>
        <w:t>Information and documents to accompany applications</w:t>
      </w:r>
      <w:r w:rsidRPr="005C0620">
        <w:rPr>
          <w:noProof/>
        </w:rPr>
        <w:tab/>
      </w:r>
      <w:r w:rsidRPr="005C0620">
        <w:rPr>
          <w:noProof/>
        </w:rPr>
        <w:fldChar w:fldCharType="begin"/>
      </w:r>
      <w:r w:rsidRPr="005C0620">
        <w:rPr>
          <w:noProof/>
        </w:rPr>
        <w:instrText xml:space="preserve"> PAGEREF _Toc396471955 \h </w:instrText>
      </w:r>
      <w:r w:rsidRPr="005C0620">
        <w:rPr>
          <w:noProof/>
        </w:rPr>
      </w:r>
      <w:r w:rsidRPr="005C0620">
        <w:rPr>
          <w:noProof/>
        </w:rPr>
        <w:fldChar w:fldCharType="separate"/>
      </w:r>
      <w:r w:rsidRPr="005C0620">
        <w:rPr>
          <w:noProof/>
        </w:rPr>
        <w:t>7</w:t>
      </w:r>
      <w:r w:rsidRPr="005C0620">
        <w:rPr>
          <w:noProof/>
        </w:rPr>
        <w:fldChar w:fldCharType="end"/>
      </w:r>
    </w:p>
    <w:p w:rsidR="005C0620" w:rsidRDefault="005C0620">
      <w:pPr>
        <w:pStyle w:val="TOC5"/>
        <w:rPr>
          <w:rFonts w:asciiTheme="minorHAnsi" w:eastAsiaTheme="minorEastAsia" w:hAnsiTheme="minorHAnsi" w:cstheme="minorBidi"/>
          <w:noProof/>
          <w:kern w:val="0"/>
          <w:sz w:val="22"/>
          <w:szCs w:val="22"/>
        </w:rPr>
      </w:pPr>
      <w:r>
        <w:rPr>
          <w:noProof/>
        </w:rPr>
        <w:t>12A</w:t>
      </w:r>
      <w:r>
        <w:rPr>
          <w:noProof/>
        </w:rPr>
        <w:tab/>
        <w:t>Fees to accompany applications</w:t>
      </w:r>
      <w:r w:rsidRPr="005C0620">
        <w:rPr>
          <w:noProof/>
        </w:rPr>
        <w:tab/>
      </w:r>
      <w:r w:rsidRPr="005C0620">
        <w:rPr>
          <w:noProof/>
        </w:rPr>
        <w:fldChar w:fldCharType="begin"/>
      </w:r>
      <w:r w:rsidRPr="005C0620">
        <w:rPr>
          <w:noProof/>
        </w:rPr>
        <w:instrText xml:space="preserve"> PAGEREF _Toc396471956 \h </w:instrText>
      </w:r>
      <w:r w:rsidRPr="005C0620">
        <w:rPr>
          <w:noProof/>
        </w:rPr>
      </w:r>
      <w:r w:rsidRPr="005C0620">
        <w:rPr>
          <w:noProof/>
        </w:rPr>
        <w:fldChar w:fldCharType="separate"/>
      </w:r>
      <w:r w:rsidRPr="005C0620">
        <w:rPr>
          <w:noProof/>
        </w:rPr>
        <w:t>7</w:t>
      </w:r>
      <w:r w:rsidRPr="005C0620">
        <w:rPr>
          <w:noProof/>
        </w:rPr>
        <w:fldChar w:fldCharType="end"/>
      </w:r>
    </w:p>
    <w:p w:rsidR="005C0620" w:rsidRDefault="005C0620">
      <w:pPr>
        <w:pStyle w:val="TOC5"/>
        <w:rPr>
          <w:rFonts w:asciiTheme="minorHAnsi" w:eastAsiaTheme="minorEastAsia" w:hAnsiTheme="minorHAnsi" w:cstheme="minorBidi"/>
          <w:noProof/>
          <w:kern w:val="0"/>
          <w:sz w:val="22"/>
          <w:szCs w:val="22"/>
        </w:rPr>
      </w:pPr>
      <w:r>
        <w:rPr>
          <w:noProof/>
        </w:rPr>
        <w:t>13</w:t>
      </w:r>
      <w:r>
        <w:rPr>
          <w:noProof/>
        </w:rPr>
        <w:tab/>
        <w:t>Refund of fees under subsection 46(3) of the Act</w:t>
      </w:r>
      <w:r w:rsidRPr="005C0620">
        <w:rPr>
          <w:noProof/>
        </w:rPr>
        <w:tab/>
      </w:r>
      <w:r w:rsidRPr="005C0620">
        <w:rPr>
          <w:noProof/>
        </w:rPr>
        <w:fldChar w:fldCharType="begin"/>
      </w:r>
      <w:r w:rsidRPr="005C0620">
        <w:rPr>
          <w:noProof/>
        </w:rPr>
        <w:instrText xml:space="preserve"> PAGEREF _Toc396471957 \h </w:instrText>
      </w:r>
      <w:r w:rsidRPr="005C0620">
        <w:rPr>
          <w:noProof/>
        </w:rPr>
      </w:r>
      <w:r w:rsidRPr="005C0620">
        <w:rPr>
          <w:noProof/>
        </w:rPr>
        <w:fldChar w:fldCharType="separate"/>
      </w:r>
      <w:r w:rsidRPr="005C0620">
        <w:rPr>
          <w:noProof/>
        </w:rPr>
        <w:t>9</w:t>
      </w:r>
      <w:r w:rsidRPr="005C0620">
        <w:rPr>
          <w:noProof/>
        </w:rPr>
        <w:fldChar w:fldCharType="end"/>
      </w:r>
    </w:p>
    <w:p w:rsidR="005C0620" w:rsidRDefault="005C0620">
      <w:pPr>
        <w:pStyle w:val="TOC5"/>
        <w:rPr>
          <w:rFonts w:asciiTheme="minorHAnsi" w:eastAsiaTheme="minorEastAsia" w:hAnsiTheme="minorHAnsi" w:cstheme="minorBidi"/>
          <w:noProof/>
          <w:kern w:val="0"/>
          <w:sz w:val="22"/>
          <w:szCs w:val="22"/>
        </w:rPr>
      </w:pPr>
      <w:r>
        <w:rPr>
          <w:noProof/>
        </w:rPr>
        <w:t>14</w:t>
      </w:r>
      <w:r>
        <w:rPr>
          <w:noProof/>
        </w:rPr>
        <w:tab/>
        <w:t>Form of notice under section 47 of the Act</w:t>
      </w:r>
      <w:r w:rsidRPr="005C0620">
        <w:rPr>
          <w:noProof/>
        </w:rPr>
        <w:tab/>
      </w:r>
      <w:r w:rsidRPr="005C0620">
        <w:rPr>
          <w:noProof/>
        </w:rPr>
        <w:fldChar w:fldCharType="begin"/>
      </w:r>
      <w:r w:rsidRPr="005C0620">
        <w:rPr>
          <w:noProof/>
        </w:rPr>
        <w:instrText xml:space="preserve"> PAGEREF _Toc396471958 \h </w:instrText>
      </w:r>
      <w:r w:rsidRPr="005C0620">
        <w:rPr>
          <w:noProof/>
        </w:rPr>
      </w:r>
      <w:r w:rsidRPr="005C0620">
        <w:rPr>
          <w:noProof/>
        </w:rPr>
        <w:fldChar w:fldCharType="separate"/>
      </w:r>
      <w:r w:rsidRPr="005C0620">
        <w:rPr>
          <w:noProof/>
        </w:rPr>
        <w:t>11</w:t>
      </w:r>
      <w:r w:rsidRPr="005C0620">
        <w:rPr>
          <w:noProof/>
        </w:rPr>
        <w:fldChar w:fldCharType="end"/>
      </w:r>
    </w:p>
    <w:p w:rsidR="005C0620" w:rsidRDefault="005C0620">
      <w:pPr>
        <w:pStyle w:val="TOC2"/>
        <w:rPr>
          <w:rFonts w:asciiTheme="minorHAnsi" w:eastAsiaTheme="minorEastAsia" w:hAnsiTheme="minorHAnsi" w:cstheme="minorBidi"/>
          <w:b w:val="0"/>
          <w:noProof/>
          <w:kern w:val="0"/>
          <w:sz w:val="22"/>
          <w:szCs w:val="22"/>
        </w:rPr>
      </w:pPr>
      <w:r>
        <w:rPr>
          <w:noProof/>
        </w:rPr>
        <w:t>Part 4—Transitional arrangements</w:t>
      </w:r>
      <w:r w:rsidRPr="005C0620">
        <w:rPr>
          <w:b w:val="0"/>
          <w:noProof/>
          <w:sz w:val="18"/>
        </w:rPr>
        <w:tab/>
      </w:r>
      <w:r w:rsidRPr="005C0620">
        <w:rPr>
          <w:b w:val="0"/>
          <w:noProof/>
          <w:sz w:val="18"/>
        </w:rPr>
        <w:fldChar w:fldCharType="begin"/>
      </w:r>
      <w:r w:rsidRPr="005C0620">
        <w:rPr>
          <w:b w:val="0"/>
          <w:noProof/>
          <w:sz w:val="18"/>
        </w:rPr>
        <w:instrText xml:space="preserve"> PAGEREF _Toc396471959 \h </w:instrText>
      </w:r>
      <w:r w:rsidRPr="005C0620">
        <w:rPr>
          <w:b w:val="0"/>
          <w:noProof/>
          <w:sz w:val="18"/>
        </w:rPr>
      </w:r>
      <w:r w:rsidRPr="005C0620">
        <w:rPr>
          <w:b w:val="0"/>
          <w:noProof/>
          <w:sz w:val="18"/>
        </w:rPr>
        <w:fldChar w:fldCharType="separate"/>
      </w:r>
      <w:r w:rsidRPr="005C0620">
        <w:rPr>
          <w:b w:val="0"/>
          <w:noProof/>
          <w:sz w:val="18"/>
        </w:rPr>
        <w:t>12</w:t>
      </w:r>
      <w:r w:rsidRPr="005C0620">
        <w:rPr>
          <w:b w:val="0"/>
          <w:noProof/>
          <w:sz w:val="18"/>
        </w:rPr>
        <w:fldChar w:fldCharType="end"/>
      </w:r>
    </w:p>
    <w:p w:rsidR="005C0620" w:rsidRDefault="005C0620">
      <w:pPr>
        <w:pStyle w:val="TOC5"/>
        <w:rPr>
          <w:rFonts w:asciiTheme="minorHAnsi" w:eastAsiaTheme="minorEastAsia" w:hAnsiTheme="minorHAnsi" w:cstheme="minorBidi"/>
          <w:noProof/>
          <w:kern w:val="0"/>
          <w:sz w:val="22"/>
          <w:szCs w:val="22"/>
        </w:rPr>
      </w:pPr>
      <w:r>
        <w:rPr>
          <w:noProof/>
        </w:rPr>
        <w:t>20</w:t>
      </w:r>
      <w:r>
        <w:rPr>
          <w:noProof/>
        </w:rPr>
        <w:tab/>
        <w:t>Operation of Part 4</w:t>
      </w:r>
      <w:r w:rsidRPr="005C0620">
        <w:rPr>
          <w:noProof/>
        </w:rPr>
        <w:tab/>
      </w:r>
      <w:r w:rsidRPr="005C0620">
        <w:rPr>
          <w:noProof/>
        </w:rPr>
        <w:fldChar w:fldCharType="begin"/>
      </w:r>
      <w:r w:rsidRPr="005C0620">
        <w:rPr>
          <w:noProof/>
        </w:rPr>
        <w:instrText xml:space="preserve"> PAGEREF _Toc396471960 \h </w:instrText>
      </w:r>
      <w:r w:rsidRPr="005C0620">
        <w:rPr>
          <w:noProof/>
        </w:rPr>
      </w:r>
      <w:r w:rsidRPr="005C0620">
        <w:rPr>
          <w:noProof/>
        </w:rPr>
        <w:fldChar w:fldCharType="separate"/>
      </w:r>
      <w:r w:rsidRPr="005C0620">
        <w:rPr>
          <w:noProof/>
        </w:rPr>
        <w:t>12</w:t>
      </w:r>
      <w:r w:rsidRPr="005C0620">
        <w:rPr>
          <w:noProof/>
        </w:rPr>
        <w:fldChar w:fldCharType="end"/>
      </w:r>
    </w:p>
    <w:p w:rsidR="005C0620" w:rsidRDefault="005C0620">
      <w:pPr>
        <w:pStyle w:val="TOC5"/>
        <w:rPr>
          <w:rFonts w:asciiTheme="minorHAnsi" w:eastAsiaTheme="minorEastAsia" w:hAnsiTheme="minorHAnsi" w:cstheme="minorBidi"/>
          <w:noProof/>
          <w:kern w:val="0"/>
          <w:sz w:val="22"/>
          <w:szCs w:val="22"/>
        </w:rPr>
      </w:pPr>
      <w:r>
        <w:rPr>
          <w:noProof/>
        </w:rPr>
        <w:t>21</w:t>
      </w:r>
      <w:r>
        <w:rPr>
          <w:noProof/>
        </w:rPr>
        <w:tab/>
        <w:t xml:space="preserve">Transitional arrangements—amendments made by </w:t>
      </w:r>
      <w:r w:rsidRPr="008B4D2E">
        <w:rPr>
          <w:i/>
          <w:noProof/>
        </w:rPr>
        <w:t>Migration Legislation Amendment Regulation 2012(No. 2)</w:t>
      </w:r>
      <w:r w:rsidRPr="005C0620">
        <w:rPr>
          <w:noProof/>
        </w:rPr>
        <w:tab/>
      </w:r>
      <w:r w:rsidRPr="005C0620">
        <w:rPr>
          <w:noProof/>
        </w:rPr>
        <w:fldChar w:fldCharType="begin"/>
      </w:r>
      <w:r w:rsidRPr="005C0620">
        <w:rPr>
          <w:noProof/>
        </w:rPr>
        <w:instrText xml:space="preserve"> PAGEREF _Toc396471961 \h </w:instrText>
      </w:r>
      <w:r w:rsidRPr="005C0620">
        <w:rPr>
          <w:noProof/>
        </w:rPr>
      </w:r>
      <w:r w:rsidRPr="005C0620">
        <w:rPr>
          <w:noProof/>
        </w:rPr>
        <w:fldChar w:fldCharType="separate"/>
      </w:r>
      <w:r w:rsidRPr="005C0620">
        <w:rPr>
          <w:noProof/>
        </w:rPr>
        <w:t>12</w:t>
      </w:r>
      <w:r w:rsidRPr="005C0620">
        <w:rPr>
          <w:noProof/>
        </w:rPr>
        <w:fldChar w:fldCharType="end"/>
      </w:r>
    </w:p>
    <w:p w:rsidR="005C0620" w:rsidRDefault="005C0620">
      <w:pPr>
        <w:pStyle w:val="TOC5"/>
        <w:rPr>
          <w:rFonts w:asciiTheme="minorHAnsi" w:eastAsiaTheme="minorEastAsia" w:hAnsiTheme="minorHAnsi" w:cstheme="minorBidi"/>
          <w:noProof/>
          <w:kern w:val="0"/>
          <w:sz w:val="22"/>
          <w:szCs w:val="22"/>
        </w:rPr>
      </w:pPr>
      <w:r>
        <w:rPr>
          <w:noProof/>
        </w:rPr>
        <w:t>22</w:t>
      </w:r>
      <w:r>
        <w:rPr>
          <w:noProof/>
        </w:rPr>
        <w:tab/>
        <w:t xml:space="preserve">Transitional arrangements—amendments made by </w:t>
      </w:r>
      <w:r w:rsidRPr="008B4D2E">
        <w:rPr>
          <w:i/>
          <w:noProof/>
        </w:rPr>
        <w:t>Migration Legislation Amendment Regulation 2012(No. 5)</w:t>
      </w:r>
      <w:r w:rsidRPr="005C0620">
        <w:rPr>
          <w:noProof/>
        </w:rPr>
        <w:tab/>
      </w:r>
      <w:r w:rsidRPr="005C0620">
        <w:rPr>
          <w:noProof/>
        </w:rPr>
        <w:fldChar w:fldCharType="begin"/>
      </w:r>
      <w:r w:rsidRPr="005C0620">
        <w:rPr>
          <w:noProof/>
        </w:rPr>
        <w:instrText xml:space="preserve"> PAGEREF _Toc396471962 \h </w:instrText>
      </w:r>
      <w:r w:rsidRPr="005C0620">
        <w:rPr>
          <w:noProof/>
        </w:rPr>
      </w:r>
      <w:r w:rsidRPr="005C0620">
        <w:rPr>
          <w:noProof/>
        </w:rPr>
        <w:fldChar w:fldCharType="separate"/>
      </w:r>
      <w:r w:rsidRPr="005C0620">
        <w:rPr>
          <w:noProof/>
        </w:rPr>
        <w:t>12</w:t>
      </w:r>
      <w:r w:rsidRPr="005C0620">
        <w:rPr>
          <w:noProof/>
        </w:rPr>
        <w:fldChar w:fldCharType="end"/>
      </w:r>
    </w:p>
    <w:p w:rsidR="005C0620" w:rsidRDefault="005C0620">
      <w:pPr>
        <w:pStyle w:val="TOC5"/>
        <w:rPr>
          <w:rFonts w:asciiTheme="minorHAnsi" w:eastAsiaTheme="minorEastAsia" w:hAnsiTheme="minorHAnsi" w:cstheme="minorBidi"/>
          <w:noProof/>
          <w:kern w:val="0"/>
          <w:sz w:val="22"/>
          <w:szCs w:val="22"/>
        </w:rPr>
      </w:pPr>
      <w:r>
        <w:rPr>
          <w:noProof/>
        </w:rPr>
        <w:t>25</w:t>
      </w:r>
      <w:r>
        <w:rPr>
          <w:noProof/>
        </w:rPr>
        <w:tab/>
        <w:t xml:space="preserve">Amendments made by the </w:t>
      </w:r>
      <w:r w:rsidRPr="008B4D2E">
        <w:rPr>
          <w:i/>
          <w:noProof/>
        </w:rPr>
        <w:t>Migration Legislation Amendment (2014 Measures No. 1) Regulation 2014</w:t>
      </w:r>
      <w:r w:rsidRPr="005C0620">
        <w:rPr>
          <w:noProof/>
        </w:rPr>
        <w:tab/>
      </w:r>
      <w:r w:rsidRPr="005C0620">
        <w:rPr>
          <w:noProof/>
        </w:rPr>
        <w:fldChar w:fldCharType="begin"/>
      </w:r>
      <w:r w:rsidRPr="005C0620">
        <w:rPr>
          <w:noProof/>
        </w:rPr>
        <w:instrText xml:space="preserve"> PAGEREF _Toc396471963 \h </w:instrText>
      </w:r>
      <w:r w:rsidRPr="005C0620">
        <w:rPr>
          <w:noProof/>
        </w:rPr>
      </w:r>
      <w:r w:rsidRPr="005C0620">
        <w:rPr>
          <w:noProof/>
        </w:rPr>
        <w:fldChar w:fldCharType="separate"/>
      </w:r>
      <w:r w:rsidRPr="005C0620">
        <w:rPr>
          <w:noProof/>
        </w:rPr>
        <w:t>12</w:t>
      </w:r>
      <w:r w:rsidRPr="005C0620">
        <w:rPr>
          <w:noProof/>
        </w:rPr>
        <w:fldChar w:fldCharType="end"/>
      </w:r>
    </w:p>
    <w:p w:rsidR="005C0620" w:rsidRDefault="005C0620">
      <w:pPr>
        <w:pStyle w:val="TOC5"/>
        <w:rPr>
          <w:rFonts w:asciiTheme="minorHAnsi" w:eastAsiaTheme="minorEastAsia" w:hAnsiTheme="minorHAnsi" w:cstheme="minorBidi"/>
          <w:noProof/>
          <w:kern w:val="0"/>
          <w:sz w:val="22"/>
          <w:szCs w:val="22"/>
        </w:rPr>
      </w:pPr>
      <w:r>
        <w:rPr>
          <w:noProof/>
        </w:rPr>
        <w:t>26</w:t>
      </w:r>
      <w:r>
        <w:rPr>
          <w:noProof/>
        </w:rPr>
        <w:tab/>
        <w:t xml:space="preserve">Amendments made by the </w:t>
      </w:r>
      <w:r w:rsidRPr="008B4D2E">
        <w:rPr>
          <w:i/>
          <w:noProof/>
        </w:rPr>
        <w:t>Australian Citizenship Amendment (Credit Card Surcharge) Regulation 2014</w:t>
      </w:r>
      <w:r w:rsidRPr="005C0620">
        <w:rPr>
          <w:noProof/>
        </w:rPr>
        <w:tab/>
      </w:r>
      <w:r w:rsidRPr="005C0620">
        <w:rPr>
          <w:noProof/>
        </w:rPr>
        <w:fldChar w:fldCharType="begin"/>
      </w:r>
      <w:r w:rsidRPr="005C0620">
        <w:rPr>
          <w:noProof/>
        </w:rPr>
        <w:instrText xml:space="preserve"> PAGEREF _Toc396471964 \h </w:instrText>
      </w:r>
      <w:r w:rsidRPr="005C0620">
        <w:rPr>
          <w:noProof/>
        </w:rPr>
      </w:r>
      <w:r w:rsidRPr="005C0620">
        <w:rPr>
          <w:noProof/>
        </w:rPr>
        <w:fldChar w:fldCharType="separate"/>
      </w:r>
      <w:r w:rsidRPr="005C0620">
        <w:rPr>
          <w:noProof/>
        </w:rPr>
        <w:t>13</w:t>
      </w:r>
      <w:r w:rsidRPr="005C0620">
        <w:rPr>
          <w:noProof/>
        </w:rPr>
        <w:fldChar w:fldCharType="end"/>
      </w:r>
    </w:p>
    <w:p w:rsidR="005C0620" w:rsidRDefault="005C0620" w:rsidP="005C0620">
      <w:pPr>
        <w:pStyle w:val="TOC1"/>
        <w:keepNext w:val="0"/>
        <w:keepLines w:val="0"/>
        <w:rPr>
          <w:rFonts w:asciiTheme="minorHAnsi" w:eastAsiaTheme="minorEastAsia" w:hAnsiTheme="minorHAnsi" w:cstheme="minorBidi"/>
          <w:b w:val="0"/>
          <w:noProof/>
          <w:kern w:val="0"/>
          <w:sz w:val="22"/>
          <w:szCs w:val="22"/>
        </w:rPr>
      </w:pPr>
      <w:r>
        <w:rPr>
          <w:noProof/>
        </w:rPr>
        <w:t>Schedule 1—Preamble for citizenship ceremony</w:t>
      </w:r>
      <w:r w:rsidRPr="005C0620">
        <w:rPr>
          <w:b w:val="0"/>
          <w:noProof/>
          <w:sz w:val="18"/>
        </w:rPr>
        <w:tab/>
      </w:r>
      <w:r w:rsidRPr="005C0620">
        <w:rPr>
          <w:b w:val="0"/>
          <w:noProof/>
          <w:sz w:val="18"/>
        </w:rPr>
        <w:fldChar w:fldCharType="begin"/>
      </w:r>
      <w:r w:rsidRPr="005C0620">
        <w:rPr>
          <w:b w:val="0"/>
          <w:noProof/>
          <w:sz w:val="18"/>
        </w:rPr>
        <w:instrText xml:space="preserve"> PAGEREF _Toc396471965 \h </w:instrText>
      </w:r>
      <w:r w:rsidRPr="005C0620">
        <w:rPr>
          <w:b w:val="0"/>
          <w:noProof/>
          <w:sz w:val="18"/>
        </w:rPr>
      </w:r>
      <w:r w:rsidRPr="005C0620">
        <w:rPr>
          <w:b w:val="0"/>
          <w:noProof/>
          <w:sz w:val="18"/>
        </w:rPr>
        <w:fldChar w:fldCharType="separate"/>
      </w:r>
      <w:r w:rsidRPr="005C0620">
        <w:rPr>
          <w:b w:val="0"/>
          <w:noProof/>
          <w:sz w:val="18"/>
        </w:rPr>
        <w:t>14</w:t>
      </w:r>
      <w:r w:rsidRPr="005C0620">
        <w:rPr>
          <w:b w:val="0"/>
          <w:noProof/>
          <w:sz w:val="18"/>
        </w:rPr>
        <w:fldChar w:fldCharType="end"/>
      </w:r>
    </w:p>
    <w:p w:rsidR="005C0620" w:rsidRDefault="005C0620" w:rsidP="005C0620">
      <w:pPr>
        <w:pStyle w:val="TOC1"/>
        <w:keepNext w:val="0"/>
        <w:keepLines w:val="0"/>
        <w:rPr>
          <w:rFonts w:asciiTheme="minorHAnsi" w:eastAsiaTheme="minorEastAsia" w:hAnsiTheme="minorHAnsi" w:cstheme="minorBidi"/>
          <w:b w:val="0"/>
          <w:noProof/>
          <w:kern w:val="0"/>
          <w:sz w:val="22"/>
          <w:szCs w:val="22"/>
        </w:rPr>
      </w:pPr>
      <w:r>
        <w:rPr>
          <w:noProof/>
        </w:rPr>
        <w:t>Schedule 2—Form of notice</w:t>
      </w:r>
      <w:r w:rsidRPr="005C0620">
        <w:rPr>
          <w:b w:val="0"/>
          <w:noProof/>
          <w:sz w:val="18"/>
        </w:rPr>
        <w:tab/>
      </w:r>
      <w:r w:rsidRPr="005C0620">
        <w:rPr>
          <w:b w:val="0"/>
          <w:noProof/>
          <w:sz w:val="18"/>
        </w:rPr>
        <w:fldChar w:fldCharType="begin"/>
      </w:r>
      <w:r w:rsidRPr="005C0620">
        <w:rPr>
          <w:b w:val="0"/>
          <w:noProof/>
          <w:sz w:val="18"/>
        </w:rPr>
        <w:instrText xml:space="preserve"> PAGEREF _Toc396471966 \h </w:instrText>
      </w:r>
      <w:r w:rsidRPr="005C0620">
        <w:rPr>
          <w:b w:val="0"/>
          <w:noProof/>
          <w:sz w:val="18"/>
        </w:rPr>
      </w:r>
      <w:r w:rsidRPr="005C0620">
        <w:rPr>
          <w:b w:val="0"/>
          <w:noProof/>
          <w:sz w:val="18"/>
        </w:rPr>
        <w:fldChar w:fldCharType="separate"/>
      </w:r>
      <w:r w:rsidRPr="005C0620">
        <w:rPr>
          <w:b w:val="0"/>
          <w:noProof/>
          <w:sz w:val="18"/>
        </w:rPr>
        <w:t>15</w:t>
      </w:r>
      <w:r w:rsidRPr="005C0620">
        <w:rPr>
          <w:b w:val="0"/>
          <w:noProof/>
          <w:sz w:val="18"/>
        </w:rPr>
        <w:fldChar w:fldCharType="end"/>
      </w:r>
    </w:p>
    <w:p w:rsidR="005C0620" w:rsidRDefault="005C0620" w:rsidP="005C0620">
      <w:pPr>
        <w:pStyle w:val="TOC1"/>
        <w:keepNext w:val="0"/>
        <w:keepLines w:val="0"/>
        <w:rPr>
          <w:rFonts w:asciiTheme="minorHAnsi" w:eastAsiaTheme="minorEastAsia" w:hAnsiTheme="minorHAnsi" w:cstheme="minorBidi"/>
          <w:b w:val="0"/>
          <w:noProof/>
          <w:kern w:val="0"/>
          <w:sz w:val="22"/>
          <w:szCs w:val="22"/>
        </w:rPr>
      </w:pPr>
      <w:r>
        <w:rPr>
          <w:noProof/>
        </w:rPr>
        <w:t>Schedule 3—Amounts to accompany applications</w:t>
      </w:r>
      <w:r w:rsidRPr="005C0620">
        <w:rPr>
          <w:b w:val="0"/>
          <w:noProof/>
          <w:sz w:val="18"/>
        </w:rPr>
        <w:tab/>
      </w:r>
      <w:r w:rsidRPr="005C0620">
        <w:rPr>
          <w:b w:val="0"/>
          <w:noProof/>
          <w:sz w:val="18"/>
        </w:rPr>
        <w:fldChar w:fldCharType="begin"/>
      </w:r>
      <w:r w:rsidRPr="005C0620">
        <w:rPr>
          <w:b w:val="0"/>
          <w:noProof/>
          <w:sz w:val="18"/>
        </w:rPr>
        <w:instrText xml:space="preserve"> PAGEREF _Toc396471967 \h </w:instrText>
      </w:r>
      <w:r w:rsidRPr="005C0620">
        <w:rPr>
          <w:b w:val="0"/>
          <w:noProof/>
          <w:sz w:val="18"/>
        </w:rPr>
      </w:r>
      <w:r w:rsidRPr="005C0620">
        <w:rPr>
          <w:b w:val="0"/>
          <w:noProof/>
          <w:sz w:val="18"/>
        </w:rPr>
        <w:fldChar w:fldCharType="separate"/>
      </w:r>
      <w:r w:rsidRPr="005C0620">
        <w:rPr>
          <w:b w:val="0"/>
          <w:noProof/>
          <w:sz w:val="18"/>
        </w:rPr>
        <w:t>16</w:t>
      </w:r>
      <w:r w:rsidRPr="005C0620">
        <w:rPr>
          <w:b w:val="0"/>
          <w:noProof/>
          <w:sz w:val="18"/>
        </w:rPr>
        <w:fldChar w:fldCharType="end"/>
      </w:r>
    </w:p>
    <w:p w:rsidR="005C0620" w:rsidRDefault="005C0620" w:rsidP="005C0620">
      <w:pPr>
        <w:pStyle w:val="TOC2"/>
        <w:rPr>
          <w:rFonts w:asciiTheme="minorHAnsi" w:eastAsiaTheme="minorEastAsia" w:hAnsiTheme="minorHAnsi" w:cstheme="minorBidi"/>
          <w:b w:val="0"/>
          <w:noProof/>
          <w:kern w:val="0"/>
          <w:sz w:val="22"/>
          <w:szCs w:val="22"/>
        </w:rPr>
      </w:pPr>
      <w:r>
        <w:rPr>
          <w:noProof/>
        </w:rPr>
        <w:t>Endnotes</w:t>
      </w:r>
      <w:r w:rsidRPr="005C0620">
        <w:rPr>
          <w:b w:val="0"/>
          <w:noProof/>
          <w:sz w:val="18"/>
        </w:rPr>
        <w:tab/>
      </w:r>
      <w:r w:rsidRPr="005C0620">
        <w:rPr>
          <w:b w:val="0"/>
          <w:noProof/>
          <w:sz w:val="18"/>
        </w:rPr>
        <w:fldChar w:fldCharType="begin"/>
      </w:r>
      <w:r w:rsidRPr="005C0620">
        <w:rPr>
          <w:b w:val="0"/>
          <w:noProof/>
          <w:sz w:val="18"/>
        </w:rPr>
        <w:instrText xml:space="preserve"> PAGEREF _Toc396471968 \h </w:instrText>
      </w:r>
      <w:r w:rsidRPr="005C0620">
        <w:rPr>
          <w:b w:val="0"/>
          <w:noProof/>
          <w:sz w:val="18"/>
        </w:rPr>
      </w:r>
      <w:r w:rsidRPr="005C0620">
        <w:rPr>
          <w:b w:val="0"/>
          <w:noProof/>
          <w:sz w:val="18"/>
        </w:rPr>
        <w:fldChar w:fldCharType="separate"/>
      </w:r>
      <w:r w:rsidRPr="005C0620">
        <w:rPr>
          <w:b w:val="0"/>
          <w:noProof/>
          <w:sz w:val="18"/>
        </w:rPr>
        <w:t>22</w:t>
      </w:r>
      <w:r w:rsidRPr="005C0620">
        <w:rPr>
          <w:b w:val="0"/>
          <w:noProof/>
          <w:sz w:val="18"/>
        </w:rPr>
        <w:fldChar w:fldCharType="end"/>
      </w:r>
    </w:p>
    <w:p w:rsidR="005C0620" w:rsidRDefault="005C0620">
      <w:pPr>
        <w:pStyle w:val="TOC3"/>
        <w:rPr>
          <w:rFonts w:asciiTheme="minorHAnsi" w:eastAsiaTheme="minorEastAsia" w:hAnsiTheme="minorHAnsi" w:cstheme="minorBidi"/>
          <w:b w:val="0"/>
          <w:noProof/>
          <w:kern w:val="0"/>
          <w:szCs w:val="22"/>
        </w:rPr>
      </w:pPr>
      <w:r>
        <w:rPr>
          <w:noProof/>
        </w:rPr>
        <w:t>Endnote 1—About the endnotes</w:t>
      </w:r>
      <w:r w:rsidRPr="005C0620">
        <w:rPr>
          <w:b w:val="0"/>
          <w:noProof/>
          <w:sz w:val="18"/>
        </w:rPr>
        <w:tab/>
      </w:r>
      <w:r w:rsidRPr="005C0620">
        <w:rPr>
          <w:b w:val="0"/>
          <w:noProof/>
          <w:sz w:val="18"/>
        </w:rPr>
        <w:fldChar w:fldCharType="begin"/>
      </w:r>
      <w:r w:rsidRPr="005C0620">
        <w:rPr>
          <w:b w:val="0"/>
          <w:noProof/>
          <w:sz w:val="18"/>
        </w:rPr>
        <w:instrText xml:space="preserve"> PAGEREF _Toc396471969 \h </w:instrText>
      </w:r>
      <w:r w:rsidRPr="005C0620">
        <w:rPr>
          <w:b w:val="0"/>
          <w:noProof/>
          <w:sz w:val="18"/>
        </w:rPr>
      </w:r>
      <w:r w:rsidRPr="005C0620">
        <w:rPr>
          <w:b w:val="0"/>
          <w:noProof/>
          <w:sz w:val="18"/>
        </w:rPr>
        <w:fldChar w:fldCharType="separate"/>
      </w:r>
      <w:r w:rsidRPr="005C0620">
        <w:rPr>
          <w:b w:val="0"/>
          <w:noProof/>
          <w:sz w:val="18"/>
        </w:rPr>
        <w:t>22</w:t>
      </w:r>
      <w:r w:rsidRPr="005C0620">
        <w:rPr>
          <w:b w:val="0"/>
          <w:noProof/>
          <w:sz w:val="18"/>
        </w:rPr>
        <w:fldChar w:fldCharType="end"/>
      </w:r>
    </w:p>
    <w:p w:rsidR="005C0620" w:rsidRDefault="005C0620">
      <w:pPr>
        <w:pStyle w:val="TOC3"/>
        <w:rPr>
          <w:rFonts w:asciiTheme="minorHAnsi" w:eastAsiaTheme="minorEastAsia" w:hAnsiTheme="minorHAnsi" w:cstheme="minorBidi"/>
          <w:b w:val="0"/>
          <w:noProof/>
          <w:kern w:val="0"/>
          <w:szCs w:val="22"/>
        </w:rPr>
      </w:pPr>
      <w:r>
        <w:rPr>
          <w:noProof/>
        </w:rPr>
        <w:t>Endnote 2—Abbreviation key</w:t>
      </w:r>
      <w:r w:rsidRPr="005C0620">
        <w:rPr>
          <w:b w:val="0"/>
          <w:noProof/>
          <w:sz w:val="18"/>
        </w:rPr>
        <w:tab/>
      </w:r>
      <w:r w:rsidRPr="005C0620">
        <w:rPr>
          <w:b w:val="0"/>
          <w:noProof/>
          <w:sz w:val="18"/>
        </w:rPr>
        <w:fldChar w:fldCharType="begin"/>
      </w:r>
      <w:r w:rsidRPr="005C0620">
        <w:rPr>
          <w:b w:val="0"/>
          <w:noProof/>
          <w:sz w:val="18"/>
        </w:rPr>
        <w:instrText xml:space="preserve"> PAGEREF _Toc396471970 \h </w:instrText>
      </w:r>
      <w:r w:rsidRPr="005C0620">
        <w:rPr>
          <w:b w:val="0"/>
          <w:noProof/>
          <w:sz w:val="18"/>
        </w:rPr>
      </w:r>
      <w:r w:rsidRPr="005C0620">
        <w:rPr>
          <w:b w:val="0"/>
          <w:noProof/>
          <w:sz w:val="18"/>
        </w:rPr>
        <w:fldChar w:fldCharType="separate"/>
      </w:r>
      <w:r w:rsidRPr="005C0620">
        <w:rPr>
          <w:b w:val="0"/>
          <w:noProof/>
          <w:sz w:val="18"/>
        </w:rPr>
        <w:t>24</w:t>
      </w:r>
      <w:r w:rsidRPr="005C0620">
        <w:rPr>
          <w:b w:val="0"/>
          <w:noProof/>
          <w:sz w:val="18"/>
        </w:rPr>
        <w:fldChar w:fldCharType="end"/>
      </w:r>
    </w:p>
    <w:p w:rsidR="005C0620" w:rsidRDefault="005C0620">
      <w:pPr>
        <w:pStyle w:val="TOC3"/>
        <w:rPr>
          <w:rFonts w:asciiTheme="minorHAnsi" w:eastAsiaTheme="minorEastAsia" w:hAnsiTheme="minorHAnsi" w:cstheme="minorBidi"/>
          <w:b w:val="0"/>
          <w:noProof/>
          <w:kern w:val="0"/>
          <w:szCs w:val="22"/>
        </w:rPr>
      </w:pPr>
      <w:r>
        <w:rPr>
          <w:noProof/>
        </w:rPr>
        <w:t>Endnote 3—Legislation history</w:t>
      </w:r>
      <w:r w:rsidRPr="005C0620">
        <w:rPr>
          <w:b w:val="0"/>
          <w:noProof/>
          <w:sz w:val="18"/>
        </w:rPr>
        <w:tab/>
      </w:r>
      <w:r w:rsidRPr="005C0620">
        <w:rPr>
          <w:b w:val="0"/>
          <w:noProof/>
          <w:sz w:val="18"/>
        </w:rPr>
        <w:fldChar w:fldCharType="begin"/>
      </w:r>
      <w:r w:rsidRPr="005C0620">
        <w:rPr>
          <w:b w:val="0"/>
          <w:noProof/>
          <w:sz w:val="18"/>
        </w:rPr>
        <w:instrText xml:space="preserve"> PAGEREF _Toc396471971 \h </w:instrText>
      </w:r>
      <w:r w:rsidRPr="005C0620">
        <w:rPr>
          <w:b w:val="0"/>
          <w:noProof/>
          <w:sz w:val="18"/>
        </w:rPr>
      </w:r>
      <w:r w:rsidRPr="005C0620">
        <w:rPr>
          <w:b w:val="0"/>
          <w:noProof/>
          <w:sz w:val="18"/>
        </w:rPr>
        <w:fldChar w:fldCharType="separate"/>
      </w:r>
      <w:r w:rsidRPr="005C0620">
        <w:rPr>
          <w:b w:val="0"/>
          <w:noProof/>
          <w:sz w:val="18"/>
        </w:rPr>
        <w:t>25</w:t>
      </w:r>
      <w:r w:rsidRPr="005C0620">
        <w:rPr>
          <w:b w:val="0"/>
          <w:noProof/>
          <w:sz w:val="18"/>
        </w:rPr>
        <w:fldChar w:fldCharType="end"/>
      </w:r>
    </w:p>
    <w:p w:rsidR="005C0620" w:rsidRDefault="005C0620">
      <w:pPr>
        <w:pStyle w:val="TOC3"/>
        <w:rPr>
          <w:rFonts w:asciiTheme="minorHAnsi" w:eastAsiaTheme="minorEastAsia" w:hAnsiTheme="minorHAnsi" w:cstheme="minorBidi"/>
          <w:b w:val="0"/>
          <w:noProof/>
          <w:kern w:val="0"/>
          <w:szCs w:val="22"/>
        </w:rPr>
      </w:pPr>
      <w:r>
        <w:rPr>
          <w:noProof/>
        </w:rPr>
        <w:t>Endnote 4—Amendment history</w:t>
      </w:r>
      <w:r w:rsidRPr="005C0620">
        <w:rPr>
          <w:b w:val="0"/>
          <w:noProof/>
          <w:sz w:val="18"/>
        </w:rPr>
        <w:tab/>
      </w:r>
      <w:r w:rsidRPr="005C0620">
        <w:rPr>
          <w:b w:val="0"/>
          <w:noProof/>
          <w:sz w:val="18"/>
        </w:rPr>
        <w:fldChar w:fldCharType="begin"/>
      </w:r>
      <w:r w:rsidRPr="005C0620">
        <w:rPr>
          <w:b w:val="0"/>
          <w:noProof/>
          <w:sz w:val="18"/>
        </w:rPr>
        <w:instrText xml:space="preserve"> PAGEREF _Toc396471972 \h </w:instrText>
      </w:r>
      <w:r w:rsidRPr="005C0620">
        <w:rPr>
          <w:b w:val="0"/>
          <w:noProof/>
          <w:sz w:val="18"/>
        </w:rPr>
      </w:r>
      <w:r w:rsidRPr="005C0620">
        <w:rPr>
          <w:b w:val="0"/>
          <w:noProof/>
          <w:sz w:val="18"/>
        </w:rPr>
        <w:fldChar w:fldCharType="separate"/>
      </w:r>
      <w:r w:rsidRPr="005C0620">
        <w:rPr>
          <w:b w:val="0"/>
          <w:noProof/>
          <w:sz w:val="18"/>
        </w:rPr>
        <w:t>27</w:t>
      </w:r>
      <w:r w:rsidRPr="005C0620">
        <w:rPr>
          <w:b w:val="0"/>
          <w:noProof/>
          <w:sz w:val="18"/>
        </w:rPr>
        <w:fldChar w:fldCharType="end"/>
      </w:r>
    </w:p>
    <w:p w:rsidR="005C0620" w:rsidRDefault="005C0620">
      <w:pPr>
        <w:pStyle w:val="TOC3"/>
        <w:rPr>
          <w:rFonts w:asciiTheme="minorHAnsi" w:eastAsiaTheme="minorEastAsia" w:hAnsiTheme="minorHAnsi" w:cstheme="minorBidi"/>
          <w:b w:val="0"/>
          <w:noProof/>
          <w:kern w:val="0"/>
          <w:szCs w:val="22"/>
        </w:rPr>
      </w:pPr>
      <w:r>
        <w:rPr>
          <w:noProof/>
        </w:rPr>
        <w:t>Endnote 5—Uncommenced amendments [none]</w:t>
      </w:r>
      <w:r w:rsidRPr="005C0620">
        <w:rPr>
          <w:b w:val="0"/>
          <w:noProof/>
          <w:sz w:val="18"/>
        </w:rPr>
        <w:tab/>
      </w:r>
      <w:r w:rsidRPr="005C0620">
        <w:rPr>
          <w:b w:val="0"/>
          <w:noProof/>
          <w:sz w:val="18"/>
        </w:rPr>
        <w:fldChar w:fldCharType="begin"/>
      </w:r>
      <w:r w:rsidRPr="005C0620">
        <w:rPr>
          <w:b w:val="0"/>
          <w:noProof/>
          <w:sz w:val="18"/>
        </w:rPr>
        <w:instrText xml:space="preserve"> PAGEREF _Toc396471973 \h </w:instrText>
      </w:r>
      <w:r w:rsidRPr="005C0620">
        <w:rPr>
          <w:b w:val="0"/>
          <w:noProof/>
          <w:sz w:val="18"/>
        </w:rPr>
      </w:r>
      <w:r w:rsidRPr="005C0620">
        <w:rPr>
          <w:b w:val="0"/>
          <w:noProof/>
          <w:sz w:val="18"/>
        </w:rPr>
        <w:fldChar w:fldCharType="separate"/>
      </w:r>
      <w:r w:rsidRPr="005C0620">
        <w:rPr>
          <w:b w:val="0"/>
          <w:noProof/>
          <w:sz w:val="18"/>
        </w:rPr>
        <w:t>28</w:t>
      </w:r>
      <w:r w:rsidRPr="005C0620">
        <w:rPr>
          <w:b w:val="0"/>
          <w:noProof/>
          <w:sz w:val="18"/>
        </w:rPr>
        <w:fldChar w:fldCharType="end"/>
      </w:r>
    </w:p>
    <w:p w:rsidR="005C0620" w:rsidRDefault="005C0620">
      <w:pPr>
        <w:pStyle w:val="TOC3"/>
        <w:rPr>
          <w:rFonts w:asciiTheme="minorHAnsi" w:eastAsiaTheme="minorEastAsia" w:hAnsiTheme="minorHAnsi" w:cstheme="minorBidi"/>
          <w:b w:val="0"/>
          <w:noProof/>
          <w:kern w:val="0"/>
          <w:szCs w:val="22"/>
        </w:rPr>
      </w:pPr>
      <w:r>
        <w:rPr>
          <w:noProof/>
        </w:rPr>
        <w:t>Endnote 6—Modifications [none]</w:t>
      </w:r>
      <w:r w:rsidRPr="005C0620">
        <w:rPr>
          <w:b w:val="0"/>
          <w:noProof/>
          <w:sz w:val="18"/>
        </w:rPr>
        <w:tab/>
      </w:r>
      <w:r w:rsidRPr="005C0620">
        <w:rPr>
          <w:b w:val="0"/>
          <w:noProof/>
          <w:sz w:val="18"/>
        </w:rPr>
        <w:fldChar w:fldCharType="begin"/>
      </w:r>
      <w:r w:rsidRPr="005C0620">
        <w:rPr>
          <w:b w:val="0"/>
          <w:noProof/>
          <w:sz w:val="18"/>
        </w:rPr>
        <w:instrText xml:space="preserve"> PAGEREF _Toc396471974 \h </w:instrText>
      </w:r>
      <w:r w:rsidRPr="005C0620">
        <w:rPr>
          <w:b w:val="0"/>
          <w:noProof/>
          <w:sz w:val="18"/>
        </w:rPr>
      </w:r>
      <w:r w:rsidRPr="005C0620">
        <w:rPr>
          <w:b w:val="0"/>
          <w:noProof/>
          <w:sz w:val="18"/>
        </w:rPr>
        <w:fldChar w:fldCharType="separate"/>
      </w:r>
      <w:r w:rsidRPr="005C0620">
        <w:rPr>
          <w:b w:val="0"/>
          <w:noProof/>
          <w:sz w:val="18"/>
        </w:rPr>
        <w:t>28</w:t>
      </w:r>
      <w:r w:rsidRPr="005C0620">
        <w:rPr>
          <w:b w:val="0"/>
          <w:noProof/>
          <w:sz w:val="18"/>
        </w:rPr>
        <w:fldChar w:fldCharType="end"/>
      </w:r>
    </w:p>
    <w:p w:rsidR="005C0620" w:rsidRDefault="005C0620">
      <w:pPr>
        <w:pStyle w:val="TOC3"/>
        <w:rPr>
          <w:rFonts w:asciiTheme="minorHAnsi" w:eastAsiaTheme="minorEastAsia" w:hAnsiTheme="minorHAnsi" w:cstheme="minorBidi"/>
          <w:b w:val="0"/>
          <w:noProof/>
          <w:kern w:val="0"/>
          <w:szCs w:val="22"/>
        </w:rPr>
      </w:pPr>
      <w:r>
        <w:rPr>
          <w:noProof/>
        </w:rPr>
        <w:t>Endnote 7—Misdescribed amendments [none]</w:t>
      </w:r>
      <w:r w:rsidRPr="005C0620">
        <w:rPr>
          <w:b w:val="0"/>
          <w:noProof/>
          <w:sz w:val="18"/>
        </w:rPr>
        <w:tab/>
      </w:r>
      <w:r w:rsidRPr="005C0620">
        <w:rPr>
          <w:b w:val="0"/>
          <w:noProof/>
          <w:sz w:val="18"/>
        </w:rPr>
        <w:fldChar w:fldCharType="begin"/>
      </w:r>
      <w:r w:rsidRPr="005C0620">
        <w:rPr>
          <w:b w:val="0"/>
          <w:noProof/>
          <w:sz w:val="18"/>
        </w:rPr>
        <w:instrText xml:space="preserve"> PAGEREF _Toc396471975 \h </w:instrText>
      </w:r>
      <w:r w:rsidRPr="005C0620">
        <w:rPr>
          <w:b w:val="0"/>
          <w:noProof/>
          <w:sz w:val="18"/>
        </w:rPr>
      </w:r>
      <w:r w:rsidRPr="005C0620">
        <w:rPr>
          <w:b w:val="0"/>
          <w:noProof/>
          <w:sz w:val="18"/>
        </w:rPr>
        <w:fldChar w:fldCharType="separate"/>
      </w:r>
      <w:r w:rsidRPr="005C0620">
        <w:rPr>
          <w:b w:val="0"/>
          <w:noProof/>
          <w:sz w:val="18"/>
        </w:rPr>
        <w:t>28</w:t>
      </w:r>
      <w:r w:rsidRPr="005C0620">
        <w:rPr>
          <w:b w:val="0"/>
          <w:noProof/>
          <w:sz w:val="18"/>
        </w:rPr>
        <w:fldChar w:fldCharType="end"/>
      </w:r>
    </w:p>
    <w:p w:rsidR="005C0620" w:rsidRPr="005C0620" w:rsidRDefault="005C0620">
      <w:pPr>
        <w:pStyle w:val="TOC3"/>
        <w:rPr>
          <w:rFonts w:eastAsiaTheme="minorEastAsia"/>
          <w:b w:val="0"/>
          <w:noProof/>
          <w:kern w:val="0"/>
          <w:sz w:val="18"/>
          <w:szCs w:val="22"/>
        </w:rPr>
      </w:pPr>
      <w:r>
        <w:rPr>
          <w:noProof/>
        </w:rPr>
        <w:t>Endnote 8—Miscellaneous [none]</w:t>
      </w:r>
      <w:r w:rsidRPr="005C0620">
        <w:rPr>
          <w:b w:val="0"/>
          <w:noProof/>
          <w:sz w:val="18"/>
        </w:rPr>
        <w:tab/>
      </w:r>
      <w:r w:rsidRPr="005C0620">
        <w:rPr>
          <w:b w:val="0"/>
          <w:noProof/>
          <w:sz w:val="18"/>
        </w:rPr>
        <w:fldChar w:fldCharType="begin"/>
      </w:r>
      <w:r w:rsidRPr="005C0620">
        <w:rPr>
          <w:b w:val="0"/>
          <w:noProof/>
          <w:sz w:val="18"/>
        </w:rPr>
        <w:instrText xml:space="preserve"> PAGEREF _Toc396471976 \h </w:instrText>
      </w:r>
      <w:r w:rsidRPr="005C0620">
        <w:rPr>
          <w:b w:val="0"/>
          <w:noProof/>
          <w:sz w:val="18"/>
        </w:rPr>
      </w:r>
      <w:r w:rsidRPr="005C0620">
        <w:rPr>
          <w:b w:val="0"/>
          <w:noProof/>
          <w:sz w:val="18"/>
        </w:rPr>
        <w:fldChar w:fldCharType="separate"/>
      </w:r>
      <w:r w:rsidRPr="005C0620">
        <w:rPr>
          <w:b w:val="0"/>
          <w:noProof/>
          <w:sz w:val="18"/>
        </w:rPr>
        <w:t>28</w:t>
      </w:r>
      <w:r w:rsidRPr="005C0620">
        <w:rPr>
          <w:b w:val="0"/>
          <w:noProof/>
          <w:sz w:val="18"/>
        </w:rPr>
        <w:fldChar w:fldCharType="end"/>
      </w:r>
    </w:p>
    <w:p w:rsidR="001A535B" w:rsidRPr="00304F0A" w:rsidRDefault="001A535B" w:rsidP="001A535B">
      <w:r w:rsidRPr="005C0620">
        <w:rPr>
          <w:rFonts w:cs="Times New Roman"/>
          <w:sz w:val="18"/>
        </w:rPr>
        <w:fldChar w:fldCharType="end"/>
      </w:r>
    </w:p>
    <w:p w:rsidR="00930096" w:rsidRPr="00304F0A" w:rsidRDefault="00930096" w:rsidP="00306108">
      <w:pPr>
        <w:sectPr w:rsidR="00930096" w:rsidRPr="00304F0A" w:rsidSect="00746598">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bookmarkStart w:id="1" w:name="OPCSB_ContentsB5"/>
    </w:p>
    <w:p w:rsidR="0022375E" w:rsidRPr="00304F0A" w:rsidRDefault="0022375E" w:rsidP="001A535B">
      <w:pPr>
        <w:pStyle w:val="ActHead2"/>
      </w:pPr>
      <w:bookmarkStart w:id="2" w:name="_Toc396471940"/>
      <w:bookmarkEnd w:id="1"/>
      <w:r w:rsidRPr="00304F0A">
        <w:rPr>
          <w:rStyle w:val="CharPartNo"/>
        </w:rPr>
        <w:lastRenderedPageBreak/>
        <w:t>Part</w:t>
      </w:r>
      <w:r w:rsidR="00304F0A">
        <w:rPr>
          <w:rStyle w:val="CharPartNo"/>
        </w:rPr>
        <w:t> </w:t>
      </w:r>
      <w:r w:rsidRPr="00304F0A">
        <w:rPr>
          <w:rStyle w:val="CharPartNo"/>
        </w:rPr>
        <w:t>1</w:t>
      </w:r>
      <w:r w:rsidR="001A535B" w:rsidRPr="00304F0A">
        <w:t>—</w:t>
      </w:r>
      <w:r w:rsidRPr="00304F0A">
        <w:rPr>
          <w:rStyle w:val="CharPartText"/>
        </w:rPr>
        <w:t>Preliminary</w:t>
      </w:r>
      <w:bookmarkEnd w:id="2"/>
    </w:p>
    <w:p w:rsidR="0022375E" w:rsidRPr="00304F0A" w:rsidRDefault="001A535B" w:rsidP="0022375E">
      <w:pPr>
        <w:pStyle w:val="Header"/>
      </w:pPr>
      <w:r w:rsidRPr="00304F0A">
        <w:rPr>
          <w:rStyle w:val="CharDivNo"/>
        </w:rPr>
        <w:t xml:space="preserve"> </w:t>
      </w:r>
      <w:r w:rsidRPr="00304F0A">
        <w:rPr>
          <w:rStyle w:val="CharDivText"/>
        </w:rPr>
        <w:t xml:space="preserve"> </w:t>
      </w:r>
    </w:p>
    <w:p w:rsidR="00E87A8E" w:rsidRPr="00304F0A" w:rsidRDefault="00E87A8E" w:rsidP="001A535B">
      <w:pPr>
        <w:pStyle w:val="ActHead5"/>
        <w:rPr>
          <w:sz w:val="18"/>
        </w:rPr>
      </w:pPr>
      <w:bookmarkStart w:id="3" w:name="_Toc396471941"/>
      <w:r w:rsidRPr="00304F0A">
        <w:rPr>
          <w:rStyle w:val="CharSectno"/>
        </w:rPr>
        <w:t>1</w:t>
      </w:r>
      <w:r w:rsidR="001A535B" w:rsidRPr="00304F0A">
        <w:t xml:space="preserve">  </w:t>
      </w:r>
      <w:r w:rsidRPr="00304F0A">
        <w:t>Name of Regulations</w:t>
      </w:r>
      <w:bookmarkEnd w:id="3"/>
    </w:p>
    <w:p w:rsidR="00E02CCC" w:rsidRPr="00304F0A" w:rsidRDefault="008065A5" w:rsidP="001A535B">
      <w:pPr>
        <w:pStyle w:val="subsection"/>
      </w:pPr>
      <w:r w:rsidRPr="00304F0A">
        <w:tab/>
      </w:r>
      <w:r w:rsidRPr="00304F0A">
        <w:tab/>
        <w:t xml:space="preserve">These Regulations are the </w:t>
      </w:r>
      <w:r w:rsidR="00E02CCC" w:rsidRPr="00304F0A">
        <w:rPr>
          <w:i/>
        </w:rPr>
        <w:t>Australian Citizenship Regulations</w:t>
      </w:r>
      <w:r w:rsidR="00304F0A">
        <w:rPr>
          <w:i/>
        </w:rPr>
        <w:t> </w:t>
      </w:r>
      <w:r w:rsidR="00E02CCC" w:rsidRPr="00304F0A">
        <w:rPr>
          <w:i/>
        </w:rPr>
        <w:t>2007</w:t>
      </w:r>
    </w:p>
    <w:p w:rsidR="007F6171" w:rsidRPr="00304F0A" w:rsidRDefault="007F6171" w:rsidP="001A535B">
      <w:pPr>
        <w:pStyle w:val="ActHead5"/>
        <w:rPr>
          <w:sz w:val="18"/>
        </w:rPr>
      </w:pPr>
      <w:bookmarkStart w:id="4" w:name="_Toc396471942"/>
      <w:r w:rsidRPr="00304F0A">
        <w:rPr>
          <w:rStyle w:val="CharSectno"/>
        </w:rPr>
        <w:t>2</w:t>
      </w:r>
      <w:r w:rsidR="001A535B" w:rsidRPr="00304F0A">
        <w:t xml:space="preserve">  </w:t>
      </w:r>
      <w:r w:rsidRPr="00304F0A">
        <w:t>Commencement</w:t>
      </w:r>
      <w:bookmarkEnd w:id="4"/>
    </w:p>
    <w:p w:rsidR="007F6171" w:rsidRPr="00304F0A" w:rsidRDefault="007F6171" w:rsidP="001A535B">
      <w:pPr>
        <w:pStyle w:val="subsection"/>
      </w:pPr>
      <w:r w:rsidRPr="00304F0A">
        <w:tab/>
      </w:r>
      <w:r w:rsidRPr="00304F0A">
        <w:tab/>
        <w:t>These Regulations commence at the same time as sections</w:t>
      </w:r>
      <w:r w:rsidR="00304F0A">
        <w:t> </w:t>
      </w:r>
      <w:r w:rsidRPr="00304F0A">
        <w:t xml:space="preserve">2A to 54 of the </w:t>
      </w:r>
      <w:r w:rsidRPr="00304F0A">
        <w:rPr>
          <w:i/>
        </w:rPr>
        <w:t>Australian Citizenship Act 2007</w:t>
      </w:r>
      <w:r w:rsidRPr="00304F0A">
        <w:t>.</w:t>
      </w:r>
    </w:p>
    <w:p w:rsidR="00E87A8E" w:rsidRPr="00304F0A" w:rsidRDefault="00E87A8E" w:rsidP="001A535B">
      <w:pPr>
        <w:pStyle w:val="ActHead5"/>
      </w:pPr>
      <w:bookmarkStart w:id="5" w:name="_Toc396471943"/>
      <w:r w:rsidRPr="00304F0A">
        <w:rPr>
          <w:rStyle w:val="CharSectno"/>
        </w:rPr>
        <w:t>3</w:t>
      </w:r>
      <w:r w:rsidR="001A535B" w:rsidRPr="00304F0A">
        <w:t xml:space="preserve">  </w:t>
      </w:r>
      <w:r w:rsidRPr="00304F0A">
        <w:t>Repeal</w:t>
      </w:r>
      <w:bookmarkEnd w:id="5"/>
      <w:r w:rsidRPr="00304F0A">
        <w:t xml:space="preserve"> </w:t>
      </w:r>
    </w:p>
    <w:p w:rsidR="00E87A8E" w:rsidRPr="00304F0A" w:rsidRDefault="00E87A8E" w:rsidP="001A535B">
      <w:pPr>
        <w:pStyle w:val="subsection"/>
      </w:pPr>
      <w:r w:rsidRPr="00304F0A">
        <w:tab/>
      </w:r>
      <w:r w:rsidRPr="00304F0A">
        <w:tab/>
        <w:t xml:space="preserve">The </w:t>
      </w:r>
      <w:r w:rsidRPr="00304F0A">
        <w:rPr>
          <w:i/>
        </w:rPr>
        <w:t>Australian Citizenship Regulations</w:t>
      </w:r>
      <w:r w:rsidR="00304F0A">
        <w:rPr>
          <w:i/>
        </w:rPr>
        <w:t> </w:t>
      </w:r>
      <w:r w:rsidRPr="00304F0A">
        <w:rPr>
          <w:i/>
        </w:rPr>
        <w:t>1960</w:t>
      </w:r>
      <w:r w:rsidRPr="00304F0A">
        <w:t xml:space="preserve"> are repealed.</w:t>
      </w:r>
    </w:p>
    <w:p w:rsidR="00E87A8E" w:rsidRPr="00304F0A" w:rsidRDefault="00E87A8E" w:rsidP="001A535B">
      <w:pPr>
        <w:pStyle w:val="ActHead5"/>
      </w:pPr>
      <w:bookmarkStart w:id="6" w:name="_Toc396471944"/>
      <w:r w:rsidRPr="00304F0A">
        <w:rPr>
          <w:rStyle w:val="CharSectno"/>
        </w:rPr>
        <w:t>4</w:t>
      </w:r>
      <w:r w:rsidR="001A535B" w:rsidRPr="00304F0A">
        <w:t xml:space="preserve">  </w:t>
      </w:r>
      <w:r w:rsidRPr="00304F0A">
        <w:t>Definitions</w:t>
      </w:r>
      <w:bookmarkEnd w:id="6"/>
    </w:p>
    <w:p w:rsidR="00E87A8E" w:rsidRPr="00304F0A" w:rsidRDefault="00E87A8E" w:rsidP="001A535B">
      <w:pPr>
        <w:pStyle w:val="subsection"/>
      </w:pPr>
      <w:r w:rsidRPr="00304F0A">
        <w:tab/>
      </w:r>
      <w:r w:rsidRPr="00304F0A">
        <w:tab/>
        <w:t>In these Regulations:</w:t>
      </w:r>
    </w:p>
    <w:p w:rsidR="00E87A8E" w:rsidRPr="00304F0A" w:rsidRDefault="00E87A8E" w:rsidP="001A535B">
      <w:pPr>
        <w:pStyle w:val="Definition"/>
      </w:pPr>
      <w:r w:rsidRPr="00304F0A">
        <w:rPr>
          <w:b/>
          <w:i/>
        </w:rPr>
        <w:t xml:space="preserve">Act </w:t>
      </w:r>
      <w:r w:rsidRPr="00304F0A">
        <w:t xml:space="preserve">means the </w:t>
      </w:r>
      <w:r w:rsidRPr="00304F0A">
        <w:rPr>
          <w:i/>
        </w:rPr>
        <w:t>Australian Citizenship Act 2007</w:t>
      </w:r>
      <w:r w:rsidRPr="00304F0A">
        <w:t>.</w:t>
      </w:r>
    </w:p>
    <w:p w:rsidR="00E87A8E" w:rsidRPr="00304F0A" w:rsidRDefault="00E87A8E" w:rsidP="001A535B">
      <w:pPr>
        <w:pStyle w:val="Definition"/>
      </w:pPr>
      <w:r w:rsidRPr="00304F0A">
        <w:rPr>
          <w:b/>
          <w:i/>
        </w:rPr>
        <w:t xml:space="preserve">Australian mission overseas </w:t>
      </w:r>
      <w:r w:rsidRPr="00304F0A">
        <w:t xml:space="preserve">means a diplomatic, consular </w:t>
      </w:r>
      <w:r w:rsidR="00C16EAE" w:rsidRPr="00304F0A">
        <w:br/>
      </w:r>
      <w:r w:rsidRPr="00304F0A">
        <w:t>or migration office maintained by or on behalf of the Commonwealth outside Australia.</w:t>
      </w:r>
    </w:p>
    <w:p w:rsidR="005534E8" w:rsidRPr="00304F0A" w:rsidRDefault="005534E8" w:rsidP="001A535B">
      <w:pPr>
        <w:pStyle w:val="Definition"/>
      </w:pPr>
      <w:r w:rsidRPr="00304F0A">
        <w:rPr>
          <w:b/>
          <w:i/>
        </w:rPr>
        <w:t xml:space="preserve">Centrelink </w:t>
      </w:r>
      <w:r w:rsidRPr="00304F0A">
        <w:t xml:space="preserve">means the Commonwealth Services Delivery Agency that was established by the </w:t>
      </w:r>
      <w:r w:rsidRPr="00304F0A">
        <w:rPr>
          <w:i/>
        </w:rPr>
        <w:t>Commonwealth Services Delivery Agency Act 1997</w:t>
      </w:r>
      <w:r w:rsidRPr="00304F0A">
        <w:t>.</w:t>
      </w:r>
    </w:p>
    <w:p w:rsidR="005534E8" w:rsidRPr="00304F0A" w:rsidRDefault="001A535B" w:rsidP="001A535B">
      <w:pPr>
        <w:pStyle w:val="notetext"/>
      </w:pPr>
      <w:r w:rsidRPr="00304F0A">
        <w:t>Note:</w:t>
      </w:r>
      <w:r w:rsidRPr="00304F0A">
        <w:tab/>
      </w:r>
      <w:r w:rsidR="005534E8" w:rsidRPr="00304F0A">
        <w:t xml:space="preserve">The Agency was abolished on 1 July 2011 by the </w:t>
      </w:r>
      <w:r w:rsidR="005534E8" w:rsidRPr="00304F0A">
        <w:rPr>
          <w:i/>
        </w:rPr>
        <w:t>Human Services Legislation Amendment Act 2011</w:t>
      </w:r>
      <w:r w:rsidR="005534E8" w:rsidRPr="00304F0A">
        <w:t>.</w:t>
      </w:r>
    </w:p>
    <w:p w:rsidR="00E626E0" w:rsidRPr="00E5291F" w:rsidRDefault="00E626E0" w:rsidP="00E626E0">
      <w:pPr>
        <w:pStyle w:val="Definition"/>
        <w:rPr>
          <w:b/>
          <w:i/>
        </w:rPr>
      </w:pPr>
      <w:r w:rsidRPr="00E5291F">
        <w:rPr>
          <w:b/>
          <w:i/>
        </w:rPr>
        <w:t>credit card surcharge</w:t>
      </w:r>
      <w:r w:rsidRPr="00E5291F">
        <w:t>: see subregulation 12A(1).</w:t>
      </w:r>
    </w:p>
    <w:p w:rsidR="00E87A8E" w:rsidRPr="00304F0A" w:rsidRDefault="00E87A8E" w:rsidP="001A535B">
      <w:pPr>
        <w:pStyle w:val="Definition"/>
      </w:pPr>
      <w:r w:rsidRPr="00304F0A">
        <w:rPr>
          <w:b/>
          <w:i/>
        </w:rPr>
        <w:t xml:space="preserve">Hague Convention on Intercountry Adoption </w:t>
      </w:r>
      <w:r w:rsidRPr="00304F0A">
        <w:t xml:space="preserve">means the </w:t>
      </w:r>
      <w:r w:rsidRPr="00304F0A">
        <w:rPr>
          <w:i/>
        </w:rPr>
        <w:t>Convention on Protection of Children and Co</w:t>
      </w:r>
      <w:r w:rsidR="00304F0A">
        <w:rPr>
          <w:i/>
        </w:rPr>
        <w:noBreakHyphen/>
      </w:r>
      <w:r w:rsidRPr="00304F0A">
        <w:rPr>
          <w:i/>
        </w:rPr>
        <w:t>operation in respect of Intercountry Adoption</w:t>
      </w:r>
      <w:r w:rsidRPr="00304F0A">
        <w:t>, done at The Hague on 29</w:t>
      </w:r>
      <w:r w:rsidR="00304F0A">
        <w:t> </w:t>
      </w:r>
      <w:r w:rsidRPr="00304F0A">
        <w:t>May 1993.</w:t>
      </w:r>
    </w:p>
    <w:p w:rsidR="005534E8" w:rsidRPr="00304F0A" w:rsidRDefault="005534E8" w:rsidP="001A535B">
      <w:pPr>
        <w:pStyle w:val="Definition"/>
      </w:pPr>
      <w:r w:rsidRPr="00304F0A">
        <w:rPr>
          <w:b/>
          <w:i/>
        </w:rPr>
        <w:lastRenderedPageBreak/>
        <w:t xml:space="preserve">Human Services Department </w:t>
      </w:r>
      <w:r w:rsidRPr="00304F0A">
        <w:t xml:space="preserve">means the Department administered by the Minister administering the </w:t>
      </w:r>
      <w:r w:rsidRPr="00304F0A">
        <w:rPr>
          <w:i/>
        </w:rPr>
        <w:t>Human Services</w:t>
      </w:r>
      <w:r w:rsidR="008A0687" w:rsidRPr="00304F0A">
        <w:rPr>
          <w:i/>
        </w:rPr>
        <w:t>(</w:t>
      </w:r>
      <w:r w:rsidRPr="00304F0A">
        <w:rPr>
          <w:i/>
        </w:rPr>
        <w:t>Centrelink) Act 1997</w:t>
      </w:r>
      <w:r w:rsidRPr="00304F0A">
        <w:t>.</w:t>
      </w:r>
    </w:p>
    <w:p w:rsidR="00E87A8E" w:rsidRPr="00304F0A" w:rsidRDefault="00E87A8E" w:rsidP="001A535B">
      <w:pPr>
        <w:pStyle w:val="Definition"/>
      </w:pPr>
      <w:r w:rsidRPr="00304F0A">
        <w:rPr>
          <w:b/>
          <w:i/>
        </w:rPr>
        <w:t xml:space="preserve">pledge of commitment </w:t>
      </w:r>
      <w:r w:rsidRPr="00304F0A">
        <w:t>has the meaning given by section</w:t>
      </w:r>
      <w:r w:rsidR="00304F0A">
        <w:t> </w:t>
      </w:r>
      <w:r w:rsidRPr="00304F0A">
        <w:t>27 of the Act.</w:t>
      </w:r>
    </w:p>
    <w:p w:rsidR="00E626E0" w:rsidRPr="00E5291F" w:rsidRDefault="00E626E0" w:rsidP="00E626E0">
      <w:pPr>
        <w:pStyle w:val="Definition"/>
      </w:pPr>
      <w:r w:rsidRPr="00E5291F">
        <w:rPr>
          <w:b/>
          <w:i/>
        </w:rPr>
        <w:t>Schedule 3 amount</w:t>
      </w:r>
      <w:r w:rsidRPr="00E5291F">
        <w:t>: see subregulation 12A(1).</w:t>
      </w:r>
    </w:p>
    <w:p w:rsidR="0022375E" w:rsidRPr="00304F0A" w:rsidRDefault="0022375E" w:rsidP="00306108">
      <w:pPr>
        <w:pStyle w:val="ActHead2"/>
        <w:pageBreakBefore/>
      </w:pPr>
      <w:bookmarkStart w:id="7" w:name="_Toc396471945"/>
      <w:r w:rsidRPr="00304F0A">
        <w:rPr>
          <w:rStyle w:val="CharPartNo"/>
        </w:rPr>
        <w:t>Part</w:t>
      </w:r>
      <w:r w:rsidR="00304F0A">
        <w:rPr>
          <w:rStyle w:val="CharPartNo"/>
        </w:rPr>
        <w:t> </w:t>
      </w:r>
      <w:r w:rsidRPr="00304F0A">
        <w:rPr>
          <w:rStyle w:val="CharPartNo"/>
        </w:rPr>
        <w:t>2</w:t>
      </w:r>
      <w:r w:rsidR="001A535B" w:rsidRPr="00304F0A">
        <w:t>—</w:t>
      </w:r>
      <w:r w:rsidRPr="00304F0A">
        <w:rPr>
          <w:rStyle w:val="CharPartText"/>
        </w:rPr>
        <w:t>Australian citizenship</w:t>
      </w:r>
      <w:bookmarkEnd w:id="7"/>
    </w:p>
    <w:p w:rsidR="0022375E" w:rsidRPr="00304F0A" w:rsidRDefault="001A535B" w:rsidP="0022375E">
      <w:pPr>
        <w:pStyle w:val="Header"/>
      </w:pPr>
      <w:r w:rsidRPr="00304F0A">
        <w:rPr>
          <w:rStyle w:val="CharDivNo"/>
        </w:rPr>
        <w:t xml:space="preserve"> </w:t>
      </w:r>
      <w:r w:rsidRPr="00304F0A">
        <w:rPr>
          <w:rStyle w:val="CharDivText"/>
        </w:rPr>
        <w:t xml:space="preserve"> </w:t>
      </w:r>
    </w:p>
    <w:p w:rsidR="00E87A8E" w:rsidRPr="00304F0A" w:rsidRDefault="00E87A8E" w:rsidP="001A535B">
      <w:pPr>
        <w:pStyle w:val="ActHead5"/>
      </w:pPr>
      <w:bookmarkStart w:id="8" w:name="_Toc396471946"/>
      <w:r w:rsidRPr="00304F0A">
        <w:rPr>
          <w:rStyle w:val="CharSectno"/>
        </w:rPr>
        <w:t>5</w:t>
      </w:r>
      <w:r w:rsidR="001A535B" w:rsidRPr="00304F0A">
        <w:t xml:space="preserve">  </w:t>
      </w:r>
      <w:r w:rsidRPr="00304F0A">
        <w:t>Registration under section</w:t>
      </w:r>
      <w:r w:rsidR="00304F0A">
        <w:t> </w:t>
      </w:r>
      <w:r w:rsidRPr="00304F0A">
        <w:t>18 of the Act</w:t>
      </w:r>
      <w:bookmarkEnd w:id="8"/>
    </w:p>
    <w:p w:rsidR="00E87A8E" w:rsidRPr="00304F0A" w:rsidRDefault="00E87A8E" w:rsidP="001A535B">
      <w:pPr>
        <w:pStyle w:val="subsection"/>
      </w:pPr>
      <w:r w:rsidRPr="00304F0A">
        <w:tab/>
      </w:r>
      <w:r w:rsidRPr="00304F0A">
        <w:tab/>
        <w:t>For section</w:t>
      </w:r>
      <w:r w:rsidR="00304F0A">
        <w:t> </w:t>
      </w:r>
      <w:r w:rsidRPr="00304F0A">
        <w:t>18 of the Act, a person is registered by the Minister:</w:t>
      </w:r>
    </w:p>
    <w:p w:rsidR="00E87A8E" w:rsidRPr="00304F0A" w:rsidRDefault="00E87A8E" w:rsidP="001A535B">
      <w:pPr>
        <w:pStyle w:val="paragraph"/>
      </w:pPr>
      <w:r w:rsidRPr="00304F0A">
        <w:tab/>
        <w:t>(a)</w:t>
      </w:r>
      <w:r w:rsidRPr="00304F0A">
        <w:tab/>
        <w:t>making a record of the fact that the person is an Australian citizen by descent; and</w:t>
      </w:r>
    </w:p>
    <w:p w:rsidR="00E87A8E" w:rsidRPr="00304F0A" w:rsidRDefault="00E87A8E" w:rsidP="001A535B">
      <w:pPr>
        <w:pStyle w:val="paragraph"/>
      </w:pPr>
      <w:r w:rsidRPr="00304F0A">
        <w:tab/>
        <w:t>(b)</w:t>
      </w:r>
      <w:r w:rsidRPr="00304F0A">
        <w:tab/>
        <w:t>including the record on a data storage system kept by the Department.</w:t>
      </w:r>
    </w:p>
    <w:p w:rsidR="00E87A8E" w:rsidRPr="00304F0A" w:rsidRDefault="00E87A8E" w:rsidP="001A535B">
      <w:pPr>
        <w:pStyle w:val="ActHead5"/>
      </w:pPr>
      <w:bookmarkStart w:id="9" w:name="_Toc396471947"/>
      <w:r w:rsidRPr="00304F0A">
        <w:rPr>
          <w:rStyle w:val="CharSectno"/>
        </w:rPr>
        <w:t>6</w:t>
      </w:r>
      <w:r w:rsidR="001A535B" w:rsidRPr="00304F0A">
        <w:t xml:space="preserve">  </w:t>
      </w:r>
      <w:r w:rsidRPr="00304F0A">
        <w:t>Registration under section</w:t>
      </w:r>
      <w:r w:rsidR="00304F0A">
        <w:t> </w:t>
      </w:r>
      <w:r w:rsidRPr="00304F0A">
        <w:t>19E of the Act</w:t>
      </w:r>
      <w:bookmarkEnd w:id="9"/>
    </w:p>
    <w:p w:rsidR="00E87A8E" w:rsidRPr="00304F0A" w:rsidRDefault="00E87A8E" w:rsidP="001A535B">
      <w:pPr>
        <w:pStyle w:val="subsection"/>
      </w:pPr>
      <w:r w:rsidRPr="00304F0A">
        <w:tab/>
      </w:r>
      <w:r w:rsidRPr="00304F0A">
        <w:tab/>
        <w:t>For section</w:t>
      </w:r>
      <w:r w:rsidR="00304F0A">
        <w:t> </w:t>
      </w:r>
      <w:r w:rsidRPr="00304F0A">
        <w:t>19E of the Act, a person is registered by the Minister:</w:t>
      </w:r>
    </w:p>
    <w:p w:rsidR="00E87A8E" w:rsidRPr="00304F0A" w:rsidRDefault="00E87A8E" w:rsidP="001A535B">
      <w:pPr>
        <w:pStyle w:val="paragraph"/>
      </w:pPr>
      <w:r w:rsidRPr="00304F0A">
        <w:tab/>
        <w:t>(a)</w:t>
      </w:r>
      <w:r w:rsidRPr="00304F0A">
        <w:tab/>
        <w:t>making a record of the fact that the person is an Australian citizen by adoption in accordance with the Hague Convention on Intercountry Adoption; and</w:t>
      </w:r>
    </w:p>
    <w:p w:rsidR="00E87A8E" w:rsidRPr="00304F0A" w:rsidRDefault="00E87A8E" w:rsidP="001A535B">
      <w:pPr>
        <w:pStyle w:val="paragraph"/>
      </w:pPr>
      <w:r w:rsidRPr="00304F0A">
        <w:tab/>
        <w:t>(b)</w:t>
      </w:r>
      <w:r w:rsidRPr="00304F0A">
        <w:tab/>
        <w:t>including the record on a data storage system kept by the Department.</w:t>
      </w:r>
    </w:p>
    <w:p w:rsidR="0005786B" w:rsidRPr="00304F0A" w:rsidRDefault="0005786B" w:rsidP="001A535B">
      <w:pPr>
        <w:pStyle w:val="ActHead5"/>
      </w:pPr>
      <w:bookmarkStart w:id="10" w:name="_Toc396471948"/>
      <w:r w:rsidRPr="00304F0A">
        <w:rPr>
          <w:rStyle w:val="CharSectno"/>
        </w:rPr>
        <w:t>6A</w:t>
      </w:r>
      <w:r w:rsidR="001A535B" w:rsidRPr="00304F0A">
        <w:t xml:space="preserve">  </w:t>
      </w:r>
      <w:r w:rsidRPr="00304F0A">
        <w:t>Defence service requirement—prescribed visas</w:t>
      </w:r>
      <w:bookmarkEnd w:id="10"/>
    </w:p>
    <w:p w:rsidR="0005786B" w:rsidRPr="00304F0A" w:rsidRDefault="0005786B" w:rsidP="001A535B">
      <w:pPr>
        <w:pStyle w:val="subsection"/>
      </w:pPr>
      <w:r w:rsidRPr="00304F0A">
        <w:tab/>
      </w:r>
      <w:r w:rsidRPr="00304F0A">
        <w:tab/>
        <w:t>For paragraphs 23</w:t>
      </w:r>
      <w:r w:rsidR="008A0687" w:rsidRPr="00304F0A">
        <w:t>(</w:t>
      </w:r>
      <w:r w:rsidRPr="00304F0A">
        <w:t>2)</w:t>
      </w:r>
      <w:r w:rsidR="008A0687" w:rsidRPr="00304F0A">
        <w:t>(</w:t>
      </w:r>
      <w:r w:rsidRPr="00304F0A">
        <w:t>a) and</w:t>
      </w:r>
      <w:r w:rsidR="008A0687" w:rsidRPr="00304F0A">
        <w:t>(</w:t>
      </w:r>
      <w:r w:rsidRPr="00304F0A">
        <w:t>3)</w:t>
      </w:r>
      <w:r w:rsidR="008A0687" w:rsidRPr="00304F0A">
        <w:t>(</w:t>
      </w:r>
      <w:r w:rsidRPr="00304F0A">
        <w:t>a) of the Act, the following visas are prescribed:</w:t>
      </w:r>
    </w:p>
    <w:p w:rsidR="0005786B" w:rsidRPr="00304F0A" w:rsidRDefault="0005786B" w:rsidP="001A535B">
      <w:pPr>
        <w:pStyle w:val="paragraph"/>
      </w:pPr>
      <w:r w:rsidRPr="00304F0A">
        <w:tab/>
        <w:t>(a)</w:t>
      </w:r>
      <w:r w:rsidRPr="00304F0A">
        <w:tab/>
        <w:t>Employer Nomination</w:t>
      </w:r>
      <w:r w:rsidR="008A0687" w:rsidRPr="00304F0A">
        <w:t>(</w:t>
      </w:r>
      <w:r w:rsidRPr="00304F0A">
        <w:t>Permanent)</w:t>
      </w:r>
      <w:r w:rsidR="008A0687" w:rsidRPr="00304F0A">
        <w:t>(</w:t>
      </w:r>
      <w:r w:rsidRPr="00304F0A">
        <w:t>Class EN);</w:t>
      </w:r>
    </w:p>
    <w:p w:rsidR="0005786B" w:rsidRPr="00304F0A" w:rsidRDefault="0005786B" w:rsidP="001A535B">
      <w:pPr>
        <w:pStyle w:val="paragraph"/>
      </w:pPr>
      <w:r w:rsidRPr="00304F0A">
        <w:tab/>
        <w:t>(b)</w:t>
      </w:r>
      <w:r w:rsidRPr="00304F0A">
        <w:tab/>
        <w:t>Labour Agreement</w:t>
      </w:r>
      <w:r w:rsidR="008A0687" w:rsidRPr="00304F0A">
        <w:t>(</w:t>
      </w:r>
      <w:r w:rsidRPr="00304F0A">
        <w:t>Migrant)</w:t>
      </w:r>
      <w:r w:rsidR="008A0687" w:rsidRPr="00304F0A">
        <w:t>(</w:t>
      </w:r>
      <w:r w:rsidRPr="00304F0A">
        <w:t>Class AU);</w:t>
      </w:r>
    </w:p>
    <w:p w:rsidR="0005786B" w:rsidRPr="00304F0A" w:rsidRDefault="0005786B" w:rsidP="001A535B">
      <w:pPr>
        <w:pStyle w:val="paragraph"/>
      </w:pPr>
      <w:r w:rsidRPr="00304F0A">
        <w:tab/>
        <w:t>(c)</w:t>
      </w:r>
      <w:r w:rsidRPr="00304F0A">
        <w:tab/>
        <w:t>Labour Agreement</w:t>
      </w:r>
      <w:r w:rsidR="008A0687" w:rsidRPr="00304F0A">
        <w:t>(</w:t>
      </w:r>
      <w:r w:rsidRPr="00304F0A">
        <w:t>Residence)</w:t>
      </w:r>
      <w:r w:rsidR="008A0687" w:rsidRPr="00304F0A">
        <w:t>(</w:t>
      </w:r>
      <w:r w:rsidRPr="00304F0A">
        <w:t>Class BV);</w:t>
      </w:r>
    </w:p>
    <w:p w:rsidR="0005786B" w:rsidRPr="00304F0A" w:rsidRDefault="0005786B" w:rsidP="001A535B">
      <w:pPr>
        <w:pStyle w:val="paragraph"/>
      </w:pPr>
      <w:r w:rsidRPr="00304F0A">
        <w:tab/>
        <w:t>(d)</w:t>
      </w:r>
      <w:r w:rsidRPr="00304F0A">
        <w:tab/>
        <w:t>Regional Employer Nomination</w:t>
      </w:r>
      <w:r w:rsidR="008A0687" w:rsidRPr="00304F0A">
        <w:t>(</w:t>
      </w:r>
      <w:r w:rsidRPr="00304F0A">
        <w:t>Permanent)</w:t>
      </w:r>
      <w:r w:rsidR="008A0687" w:rsidRPr="00304F0A">
        <w:t>(</w:t>
      </w:r>
      <w:r w:rsidRPr="00304F0A">
        <w:t>Class RN).</w:t>
      </w:r>
    </w:p>
    <w:p w:rsidR="00E87A8E" w:rsidRPr="00304F0A" w:rsidRDefault="00E87A8E" w:rsidP="001A535B">
      <w:pPr>
        <w:pStyle w:val="ActHead5"/>
      </w:pPr>
      <w:bookmarkStart w:id="11" w:name="_Toc396471949"/>
      <w:r w:rsidRPr="00304F0A">
        <w:rPr>
          <w:rStyle w:val="CharSectno"/>
        </w:rPr>
        <w:t>7</w:t>
      </w:r>
      <w:r w:rsidR="001A535B" w:rsidRPr="00304F0A">
        <w:t xml:space="preserve">  </w:t>
      </w:r>
      <w:r w:rsidRPr="00304F0A">
        <w:t>Prescribed reasons for failing to make pledge of commitment</w:t>
      </w:r>
      <w:bookmarkEnd w:id="11"/>
      <w:r w:rsidRPr="00304F0A">
        <w:t xml:space="preserve"> </w:t>
      </w:r>
    </w:p>
    <w:p w:rsidR="00E87A8E" w:rsidRPr="00304F0A" w:rsidRDefault="00E87A8E" w:rsidP="001A535B">
      <w:pPr>
        <w:pStyle w:val="subsection"/>
      </w:pPr>
      <w:r w:rsidRPr="00304F0A">
        <w:tab/>
        <w:t>(1)</w:t>
      </w:r>
      <w:r w:rsidRPr="00304F0A">
        <w:tab/>
        <w:t>For subsection</w:t>
      </w:r>
      <w:r w:rsidR="00304F0A">
        <w:t> </w:t>
      </w:r>
      <w:r w:rsidRPr="00304F0A">
        <w:t>25</w:t>
      </w:r>
      <w:r w:rsidR="008A0687" w:rsidRPr="00304F0A">
        <w:t>(</w:t>
      </w:r>
      <w:r w:rsidRPr="00304F0A">
        <w:t>3) of the Act, this regulation prescribes reasons for failing to make a pledge of commitment.</w:t>
      </w:r>
    </w:p>
    <w:p w:rsidR="00E87A8E" w:rsidRPr="00304F0A" w:rsidRDefault="00E87A8E" w:rsidP="001A535B">
      <w:pPr>
        <w:pStyle w:val="subsection"/>
      </w:pPr>
      <w:r w:rsidRPr="00304F0A">
        <w:tab/>
        <w:t>(2)</w:t>
      </w:r>
      <w:r w:rsidRPr="00304F0A">
        <w:tab/>
        <w:t xml:space="preserve">A person has a prescribed reason for failing to make a pledge of commitment </w:t>
      </w:r>
      <w:r w:rsidRPr="00304F0A">
        <w:rPr>
          <w:rFonts w:ascii="Times"/>
        </w:rPr>
        <w:t>if</w:t>
      </w:r>
      <w:r w:rsidRPr="00304F0A">
        <w:t>:</w:t>
      </w:r>
    </w:p>
    <w:p w:rsidR="00E87A8E" w:rsidRPr="00304F0A" w:rsidRDefault="00E87A8E" w:rsidP="001A535B">
      <w:pPr>
        <w:pStyle w:val="paragraph"/>
      </w:pPr>
      <w:r w:rsidRPr="00304F0A">
        <w:tab/>
        <w:t>(a)</w:t>
      </w:r>
      <w:r w:rsidRPr="00304F0A">
        <w:tab/>
        <w:t>the person was prevented from making a pledge because the Minister has determined under subsection</w:t>
      </w:r>
      <w:r w:rsidR="00304F0A">
        <w:t> </w:t>
      </w:r>
      <w:r w:rsidRPr="00304F0A">
        <w:t>26</w:t>
      </w:r>
      <w:r w:rsidR="008A0687" w:rsidRPr="00304F0A">
        <w:t>(</w:t>
      </w:r>
      <w:r w:rsidRPr="00304F0A">
        <w:t>3) of the Act that the making of the pledge should be delayed for a specified period; and</w:t>
      </w:r>
    </w:p>
    <w:p w:rsidR="00E87A8E" w:rsidRPr="00304F0A" w:rsidRDefault="00E87A8E" w:rsidP="001A535B">
      <w:pPr>
        <w:pStyle w:val="paragraph"/>
      </w:pPr>
      <w:r w:rsidRPr="00304F0A">
        <w:tab/>
        <w:t>(b)</w:t>
      </w:r>
      <w:r w:rsidRPr="00304F0A">
        <w:tab/>
        <w:t>either:</w:t>
      </w:r>
    </w:p>
    <w:p w:rsidR="00E87A8E" w:rsidRPr="00304F0A" w:rsidRDefault="00E87A8E" w:rsidP="001A535B">
      <w:pPr>
        <w:pStyle w:val="paragraphsub"/>
      </w:pPr>
      <w:r w:rsidRPr="00304F0A">
        <w:tab/>
        <w:t>(i)</w:t>
      </w:r>
      <w:r w:rsidRPr="00304F0A">
        <w:tab/>
        <w:t>that specified period has not yet ended; or</w:t>
      </w:r>
    </w:p>
    <w:p w:rsidR="00E87A8E" w:rsidRPr="00304F0A" w:rsidRDefault="00E87A8E" w:rsidP="001A535B">
      <w:pPr>
        <w:pStyle w:val="paragraphsub"/>
      </w:pPr>
      <w:r w:rsidRPr="00304F0A">
        <w:tab/>
        <w:t>(ii)</w:t>
      </w:r>
      <w:r w:rsidRPr="00304F0A">
        <w:tab/>
        <w:t>the specified period has ended, but the person has not yet had a reasonable period since the end of the specified period in which to make a pledge.</w:t>
      </w:r>
    </w:p>
    <w:p w:rsidR="00E87A8E" w:rsidRPr="00304F0A" w:rsidRDefault="00E87A8E" w:rsidP="001A535B">
      <w:pPr>
        <w:pStyle w:val="subsection"/>
      </w:pPr>
      <w:r w:rsidRPr="00304F0A">
        <w:tab/>
        <w:t>(3)</w:t>
      </w:r>
      <w:r w:rsidRPr="00304F0A">
        <w:tab/>
        <w:t>Subject to subregulation</w:t>
      </w:r>
      <w:r w:rsidR="008A0687" w:rsidRPr="00304F0A">
        <w:t>(</w:t>
      </w:r>
      <w:r w:rsidRPr="00304F0A">
        <w:t>5), a person has a prescribed reason for failing to make a pledge of commitment if:</w:t>
      </w:r>
    </w:p>
    <w:p w:rsidR="00E87A8E" w:rsidRPr="00304F0A" w:rsidRDefault="00E87A8E" w:rsidP="001A535B">
      <w:pPr>
        <w:pStyle w:val="paragraph"/>
      </w:pPr>
      <w:r w:rsidRPr="00304F0A">
        <w:tab/>
        <w:t>(a)</w:t>
      </w:r>
      <w:r w:rsidRPr="00304F0A">
        <w:tab/>
        <w:t>the person could not make a pledge, either in Australia or at an Australian mission overseas, because during that period, the person was overseas:</w:t>
      </w:r>
    </w:p>
    <w:p w:rsidR="00E87A8E" w:rsidRPr="00304F0A" w:rsidRDefault="00E87A8E" w:rsidP="001A535B">
      <w:pPr>
        <w:pStyle w:val="paragraphsub"/>
      </w:pPr>
      <w:r w:rsidRPr="00304F0A">
        <w:tab/>
        <w:t>(i)</w:t>
      </w:r>
      <w:r w:rsidRPr="00304F0A">
        <w:tab/>
        <w:t>for medical treatment that was not available in Australia; or</w:t>
      </w:r>
    </w:p>
    <w:p w:rsidR="00E87A8E" w:rsidRPr="00304F0A" w:rsidRDefault="00E87A8E" w:rsidP="001A535B">
      <w:pPr>
        <w:pStyle w:val="paragraphsub"/>
      </w:pPr>
      <w:r w:rsidRPr="00304F0A">
        <w:tab/>
        <w:t>(ii)</w:t>
      </w:r>
      <w:r w:rsidRPr="00304F0A">
        <w:tab/>
        <w:t>for a purpose unrelated to medical treatment, and was unexpectedly hospitalised; or</w:t>
      </w:r>
    </w:p>
    <w:p w:rsidR="00E87A8E" w:rsidRPr="00304F0A" w:rsidRDefault="00E87A8E" w:rsidP="001A535B">
      <w:pPr>
        <w:pStyle w:val="paragraphsub"/>
      </w:pPr>
      <w:r w:rsidRPr="00304F0A">
        <w:tab/>
        <w:t>(iii)</w:t>
      </w:r>
      <w:r w:rsidRPr="00304F0A">
        <w:tab/>
        <w:t>to care for a person who was critically ill; or</w:t>
      </w:r>
    </w:p>
    <w:p w:rsidR="00E87A8E" w:rsidRPr="00304F0A" w:rsidRDefault="00E87A8E" w:rsidP="001A535B">
      <w:pPr>
        <w:pStyle w:val="paragraphsub"/>
      </w:pPr>
      <w:r w:rsidRPr="00304F0A">
        <w:tab/>
        <w:t>(iv)</w:t>
      </w:r>
      <w:r w:rsidRPr="00304F0A">
        <w:tab/>
        <w:t>for a funeral and other associated arrangements; and</w:t>
      </w:r>
    </w:p>
    <w:p w:rsidR="00E87A8E" w:rsidRPr="00304F0A" w:rsidRDefault="00E87A8E" w:rsidP="001A535B">
      <w:pPr>
        <w:pStyle w:val="paragraph"/>
      </w:pPr>
      <w:r w:rsidRPr="00304F0A">
        <w:tab/>
        <w:t>(b)</w:t>
      </w:r>
      <w:r w:rsidRPr="00304F0A">
        <w:tab/>
        <w:t>either:</w:t>
      </w:r>
    </w:p>
    <w:p w:rsidR="00E87A8E" w:rsidRPr="00304F0A" w:rsidRDefault="00E87A8E" w:rsidP="001A535B">
      <w:pPr>
        <w:pStyle w:val="paragraphsub"/>
      </w:pPr>
      <w:r w:rsidRPr="00304F0A">
        <w:tab/>
        <w:t>(i)</w:t>
      </w:r>
      <w:r w:rsidRPr="00304F0A">
        <w:tab/>
        <w:t xml:space="preserve">the person still cannot make a pledge for the reason mentioned in </w:t>
      </w:r>
      <w:r w:rsidR="00311F9E" w:rsidRPr="00304F0A">
        <w:t>paragraph</w:t>
      </w:r>
      <w:r w:rsidR="008A0687" w:rsidRPr="00304F0A">
        <w:t>(</w:t>
      </w:r>
      <w:r w:rsidRPr="00304F0A">
        <w:t>a); or</w:t>
      </w:r>
    </w:p>
    <w:p w:rsidR="00E87A8E" w:rsidRPr="00304F0A" w:rsidRDefault="00E87A8E" w:rsidP="001A535B">
      <w:pPr>
        <w:pStyle w:val="paragraphsub"/>
      </w:pPr>
      <w:r w:rsidRPr="00304F0A">
        <w:tab/>
        <w:t>(ii)</w:t>
      </w:r>
      <w:r w:rsidRPr="00304F0A">
        <w:tab/>
        <w:t>the person is now able to make a pledge, but the person has not yet had a reasonable period in which to do so.</w:t>
      </w:r>
    </w:p>
    <w:p w:rsidR="00E87A8E" w:rsidRPr="00304F0A" w:rsidRDefault="00E87A8E" w:rsidP="001A535B">
      <w:pPr>
        <w:pStyle w:val="subsection"/>
      </w:pPr>
      <w:r w:rsidRPr="00304F0A">
        <w:tab/>
        <w:t>(4)</w:t>
      </w:r>
      <w:r w:rsidRPr="00304F0A">
        <w:tab/>
        <w:t>Subject to subregulation</w:t>
      </w:r>
      <w:r w:rsidR="008A0687" w:rsidRPr="00304F0A">
        <w:t>(</w:t>
      </w:r>
      <w:r w:rsidRPr="00304F0A">
        <w:t>5), a person has a prescribed reason for failing to make a pledge of commitment if:</w:t>
      </w:r>
    </w:p>
    <w:p w:rsidR="00E87A8E" w:rsidRPr="00304F0A" w:rsidRDefault="00E87A8E" w:rsidP="001A535B">
      <w:pPr>
        <w:pStyle w:val="paragraph"/>
      </w:pPr>
      <w:r w:rsidRPr="00304F0A">
        <w:tab/>
        <w:t>(a)</w:t>
      </w:r>
      <w:r w:rsidRPr="00304F0A">
        <w:tab/>
        <w:t>the person could not make a pledge because of an administrative error or omission made by:</w:t>
      </w:r>
    </w:p>
    <w:p w:rsidR="00E87A8E" w:rsidRPr="00304F0A" w:rsidRDefault="00E87A8E" w:rsidP="001A535B">
      <w:pPr>
        <w:pStyle w:val="paragraphsub"/>
      </w:pPr>
      <w:r w:rsidRPr="00304F0A">
        <w:tab/>
        <w:t>(i)</w:t>
      </w:r>
      <w:r w:rsidRPr="00304F0A">
        <w:tab/>
        <w:t>the Commonwealth, a State or Territory; or</w:t>
      </w:r>
    </w:p>
    <w:p w:rsidR="00E87A8E" w:rsidRPr="00304F0A" w:rsidRDefault="00E87A8E" w:rsidP="001A535B">
      <w:pPr>
        <w:pStyle w:val="paragraphsub"/>
      </w:pPr>
      <w:r w:rsidRPr="00304F0A">
        <w:tab/>
        <w:t>(ii)</w:t>
      </w:r>
      <w:r w:rsidRPr="00304F0A">
        <w:tab/>
        <w:t>an authority of the Commonwealth, a State or Territory; or</w:t>
      </w:r>
    </w:p>
    <w:p w:rsidR="00E87A8E" w:rsidRPr="00304F0A" w:rsidRDefault="00E87A8E" w:rsidP="001A535B">
      <w:pPr>
        <w:pStyle w:val="paragraphsub"/>
      </w:pPr>
      <w:r w:rsidRPr="00304F0A">
        <w:tab/>
        <w:t>(iii)</w:t>
      </w:r>
      <w:r w:rsidRPr="00304F0A">
        <w:tab/>
        <w:t>a local government authority; and</w:t>
      </w:r>
    </w:p>
    <w:p w:rsidR="00E87A8E" w:rsidRPr="00304F0A" w:rsidRDefault="00E87A8E" w:rsidP="001A535B">
      <w:pPr>
        <w:pStyle w:val="paragraph"/>
      </w:pPr>
      <w:r w:rsidRPr="00304F0A">
        <w:tab/>
        <w:t>(b)</w:t>
      </w:r>
      <w:r w:rsidRPr="00304F0A">
        <w:tab/>
        <w:t>either:</w:t>
      </w:r>
    </w:p>
    <w:p w:rsidR="00E87A8E" w:rsidRPr="00304F0A" w:rsidRDefault="00E87A8E" w:rsidP="001A535B">
      <w:pPr>
        <w:pStyle w:val="paragraphsub"/>
      </w:pPr>
      <w:r w:rsidRPr="00304F0A">
        <w:tab/>
        <w:t>(i)</w:t>
      </w:r>
      <w:r w:rsidRPr="00304F0A">
        <w:tab/>
        <w:t>the error or omission has not been rectified; or</w:t>
      </w:r>
    </w:p>
    <w:p w:rsidR="00E87A8E" w:rsidRPr="00304F0A" w:rsidRDefault="00E87A8E" w:rsidP="001A535B">
      <w:pPr>
        <w:pStyle w:val="paragraphsub"/>
      </w:pPr>
      <w:r w:rsidRPr="00304F0A">
        <w:tab/>
        <w:t>(ii)</w:t>
      </w:r>
      <w:r w:rsidRPr="00304F0A">
        <w:tab/>
        <w:t>the error or omission has been rectified, but the person has not yet had a reasonable period in which to make a pledge.</w:t>
      </w:r>
    </w:p>
    <w:p w:rsidR="00E87A8E" w:rsidRPr="00304F0A" w:rsidRDefault="00E87A8E" w:rsidP="001A535B">
      <w:pPr>
        <w:pStyle w:val="subsection"/>
      </w:pPr>
      <w:r w:rsidRPr="00304F0A">
        <w:tab/>
        <w:t>(5)</w:t>
      </w:r>
      <w:r w:rsidRPr="00304F0A">
        <w:tab/>
        <w:t>For subregulation</w:t>
      </w:r>
      <w:r w:rsidR="008A0687" w:rsidRPr="00304F0A">
        <w:t>(</w:t>
      </w:r>
      <w:r w:rsidRPr="00304F0A">
        <w:t>3) or</w:t>
      </w:r>
      <w:r w:rsidR="008A0687" w:rsidRPr="00304F0A">
        <w:t>(</w:t>
      </w:r>
      <w:r w:rsidRPr="00304F0A">
        <w:t>4), a person has a prescribed reason only if the person gives the Minister:</w:t>
      </w:r>
    </w:p>
    <w:p w:rsidR="00E87A8E" w:rsidRPr="00304F0A" w:rsidRDefault="00E87A8E" w:rsidP="001A535B">
      <w:pPr>
        <w:pStyle w:val="paragraph"/>
      </w:pPr>
      <w:r w:rsidRPr="00304F0A">
        <w:tab/>
        <w:t>(a)</w:t>
      </w:r>
      <w:r w:rsidRPr="00304F0A">
        <w:tab/>
        <w:t>a signed statement to support the claim that includes a description of any effort that the person made to make a pledge of commitment within the relevant period; and</w:t>
      </w:r>
    </w:p>
    <w:p w:rsidR="00E87A8E" w:rsidRPr="00304F0A" w:rsidRDefault="00E87A8E" w:rsidP="001A535B">
      <w:pPr>
        <w:pStyle w:val="paragraph"/>
      </w:pPr>
      <w:r w:rsidRPr="00304F0A">
        <w:tab/>
        <w:t>(b)</w:t>
      </w:r>
      <w:r w:rsidRPr="00304F0A">
        <w:tab/>
        <w:t>written evidence that supports the statement.</w:t>
      </w:r>
    </w:p>
    <w:p w:rsidR="00E87A8E" w:rsidRPr="00304F0A" w:rsidRDefault="00E87A8E" w:rsidP="001A535B">
      <w:pPr>
        <w:pStyle w:val="ActHead5"/>
      </w:pPr>
      <w:bookmarkStart w:id="12" w:name="_Toc396471950"/>
      <w:r w:rsidRPr="00304F0A">
        <w:rPr>
          <w:rStyle w:val="CharSectno"/>
        </w:rPr>
        <w:t>8</w:t>
      </w:r>
      <w:r w:rsidR="001A535B" w:rsidRPr="00304F0A">
        <w:t xml:space="preserve">  </w:t>
      </w:r>
      <w:r w:rsidRPr="00304F0A">
        <w:t>Arrangements for making pledge of commitment</w:t>
      </w:r>
      <w:bookmarkEnd w:id="12"/>
    </w:p>
    <w:p w:rsidR="00E87A8E" w:rsidRPr="00304F0A" w:rsidRDefault="00E87A8E" w:rsidP="001A535B">
      <w:pPr>
        <w:pStyle w:val="subsection"/>
      </w:pPr>
      <w:r w:rsidRPr="00304F0A">
        <w:tab/>
      </w:r>
      <w:r w:rsidRPr="00304F0A">
        <w:tab/>
        <w:t>For subsection</w:t>
      </w:r>
      <w:r w:rsidR="00304F0A">
        <w:t> </w:t>
      </w:r>
      <w:r w:rsidRPr="00304F0A">
        <w:t>27</w:t>
      </w:r>
      <w:r w:rsidR="008A0687" w:rsidRPr="00304F0A">
        <w:t>(</w:t>
      </w:r>
      <w:r w:rsidRPr="00304F0A">
        <w:t>2) of the Act, the arrangements are:</w:t>
      </w:r>
    </w:p>
    <w:p w:rsidR="00E87A8E" w:rsidRPr="00304F0A" w:rsidRDefault="00E87A8E" w:rsidP="001A535B">
      <w:pPr>
        <w:pStyle w:val="paragraph"/>
      </w:pPr>
      <w:r w:rsidRPr="00304F0A">
        <w:tab/>
        <w:t>(a)</w:t>
      </w:r>
      <w:r w:rsidRPr="00304F0A">
        <w:tab/>
        <w:t>the pledge of commitment must be made in public if it is reasonably practicable; and</w:t>
      </w:r>
    </w:p>
    <w:p w:rsidR="00E87A8E" w:rsidRPr="00304F0A" w:rsidRDefault="00E87A8E" w:rsidP="001A535B">
      <w:pPr>
        <w:pStyle w:val="paragraph"/>
      </w:pPr>
      <w:r w:rsidRPr="00304F0A">
        <w:tab/>
        <w:t>(b)</w:t>
      </w:r>
      <w:r w:rsidRPr="00304F0A">
        <w:tab/>
        <w:t>the person before whom the pledge is made must read aloud the address specified in Schedule</w:t>
      </w:r>
      <w:r w:rsidR="00304F0A">
        <w:t> </w:t>
      </w:r>
      <w:r w:rsidRPr="00304F0A">
        <w:t>1 to the person making the pledge.</w:t>
      </w:r>
    </w:p>
    <w:p w:rsidR="00E87A8E" w:rsidRPr="00304F0A" w:rsidRDefault="001A535B" w:rsidP="001A535B">
      <w:pPr>
        <w:pStyle w:val="notetext"/>
      </w:pPr>
      <w:r w:rsidRPr="00304F0A">
        <w:t>Note:</w:t>
      </w:r>
      <w:r w:rsidRPr="00304F0A">
        <w:tab/>
      </w:r>
      <w:r w:rsidR="00E87A8E" w:rsidRPr="00304F0A">
        <w:t>The Department may notify additional arrangements for making a pledge of commitment, or conducting a ceremony, that are designed to impress upon applicants the responsibilities and privileges of Australian citizenship.</w:t>
      </w:r>
    </w:p>
    <w:p w:rsidR="00E87A8E" w:rsidRPr="00304F0A" w:rsidRDefault="00E87A8E" w:rsidP="001A535B">
      <w:pPr>
        <w:pStyle w:val="ActHead5"/>
      </w:pPr>
      <w:bookmarkStart w:id="13" w:name="_Toc396471951"/>
      <w:r w:rsidRPr="00304F0A">
        <w:rPr>
          <w:rStyle w:val="CharSectno"/>
        </w:rPr>
        <w:t>9</w:t>
      </w:r>
      <w:r w:rsidR="001A535B" w:rsidRPr="00304F0A">
        <w:t xml:space="preserve">  </w:t>
      </w:r>
      <w:r w:rsidRPr="00304F0A">
        <w:t>Registration under section</w:t>
      </w:r>
      <w:r w:rsidR="00304F0A">
        <w:t> </w:t>
      </w:r>
      <w:r w:rsidRPr="00304F0A">
        <w:t>31 of the Act</w:t>
      </w:r>
      <w:bookmarkEnd w:id="13"/>
    </w:p>
    <w:p w:rsidR="00E87A8E" w:rsidRPr="00304F0A" w:rsidRDefault="00E87A8E" w:rsidP="001A535B">
      <w:pPr>
        <w:pStyle w:val="subsection"/>
      </w:pPr>
      <w:r w:rsidRPr="00304F0A">
        <w:tab/>
      </w:r>
      <w:r w:rsidRPr="00304F0A">
        <w:tab/>
        <w:t>For section</w:t>
      </w:r>
      <w:r w:rsidR="00304F0A">
        <w:t> </w:t>
      </w:r>
      <w:r w:rsidRPr="00304F0A">
        <w:t>31 of the Act, a person is registered by the Minister:</w:t>
      </w:r>
    </w:p>
    <w:p w:rsidR="00E87A8E" w:rsidRPr="00304F0A" w:rsidRDefault="00E87A8E" w:rsidP="001A535B">
      <w:pPr>
        <w:pStyle w:val="paragraph"/>
      </w:pPr>
      <w:r w:rsidRPr="00304F0A">
        <w:tab/>
        <w:t>(a)</w:t>
      </w:r>
      <w:r w:rsidRPr="00304F0A">
        <w:tab/>
        <w:t>making a record of the fact that the person is an Australian citizen by resumption of citizenship; and</w:t>
      </w:r>
    </w:p>
    <w:p w:rsidR="00E87A8E" w:rsidRPr="00304F0A" w:rsidRDefault="00E87A8E" w:rsidP="001A535B">
      <w:pPr>
        <w:pStyle w:val="paragraph"/>
      </w:pPr>
      <w:r w:rsidRPr="00304F0A">
        <w:tab/>
        <w:t>(b)</w:t>
      </w:r>
      <w:r w:rsidRPr="00304F0A">
        <w:tab/>
        <w:t>including the record on a data storage system kept by the Department.</w:t>
      </w:r>
    </w:p>
    <w:p w:rsidR="00E87A8E" w:rsidRPr="00304F0A" w:rsidRDefault="00E87A8E" w:rsidP="001A535B">
      <w:pPr>
        <w:pStyle w:val="ActHead5"/>
      </w:pPr>
      <w:bookmarkStart w:id="14" w:name="_Toc396471952"/>
      <w:r w:rsidRPr="00304F0A">
        <w:rPr>
          <w:rStyle w:val="CharSectno"/>
        </w:rPr>
        <w:t>10</w:t>
      </w:r>
      <w:r w:rsidR="001A535B" w:rsidRPr="00304F0A">
        <w:t xml:space="preserve">  </w:t>
      </w:r>
      <w:r w:rsidRPr="00304F0A">
        <w:t>Form of notice under subsection</w:t>
      </w:r>
      <w:r w:rsidR="00304F0A">
        <w:t> </w:t>
      </w:r>
      <w:r w:rsidRPr="00304F0A">
        <w:t>37</w:t>
      </w:r>
      <w:r w:rsidR="008A0687" w:rsidRPr="00304F0A">
        <w:t>(</w:t>
      </w:r>
      <w:r w:rsidRPr="00304F0A">
        <w:t>3) of the Act</w:t>
      </w:r>
      <w:bookmarkEnd w:id="14"/>
    </w:p>
    <w:p w:rsidR="00E87A8E" w:rsidRPr="00304F0A" w:rsidRDefault="00E87A8E" w:rsidP="001A535B">
      <w:pPr>
        <w:pStyle w:val="subsection"/>
      </w:pPr>
      <w:r w:rsidRPr="00304F0A">
        <w:tab/>
        <w:t>(1)</w:t>
      </w:r>
      <w:r w:rsidRPr="00304F0A">
        <w:tab/>
        <w:t>For subsection</w:t>
      </w:r>
      <w:r w:rsidR="00304F0A">
        <w:t> </w:t>
      </w:r>
      <w:r w:rsidRPr="00304F0A">
        <w:t>37</w:t>
      </w:r>
      <w:r w:rsidR="008A0687" w:rsidRPr="00304F0A">
        <w:t>(</w:t>
      </w:r>
      <w:r w:rsidRPr="00304F0A">
        <w:t>3) of the Act, a notice must be given in accordance with the form in Schedule</w:t>
      </w:r>
      <w:r w:rsidR="00304F0A">
        <w:t> </w:t>
      </w:r>
      <w:r w:rsidRPr="00304F0A">
        <w:t>2.</w:t>
      </w:r>
    </w:p>
    <w:p w:rsidR="00E87A8E" w:rsidRPr="00304F0A" w:rsidRDefault="00E87A8E" w:rsidP="001A535B">
      <w:pPr>
        <w:pStyle w:val="subsection"/>
      </w:pPr>
      <w:r w:rsidRPr="00304F0A">
        <w:tab/>
        <w:t>(2)</w:t>
      </w:r>
      <w:r w:rsidRPr="00304F0A">
        <w:tab/>
        <w:t>The signature of the Minister on the notice may be a facsimile that is printed or stamped.</w:t>
      </w:r>
    </w:p>
    <w:p w:rsidR="00E87A8E" w:rsidRPr="00304F0A" w:rsidRDefault="00E87A8E" w:rsidP="001A535B">
      <w:pPr>
        <w:pStyle w:val="ActHead5"/>
        <w:rPr>
          <w:u w:val="single"/>
        </w:rPr>
      </w:pPr>
      <w:bookmarkStart w:id="15" w:name="_Toc396471953"/>
      <w:r w:rsidRPr="00304F0A">
        <w:rPr>
          <w:rStyle w:val="CharSectno"/>
        </w:rPr>
        <w:t>11</w:t>
      </w:r>
      <w:r w:rsidR="001A535B" w:rsidRPr="00304F0A">
        <w:t xml:space="preserve">  </w:t>
      </w:r>
      <w:r w:rsidRPr="00304F0A">
        <w:t>Personal Identifiers</w:t>
      </w:r>
      <w:bookmarkEnd w:id="15"/>
      <w:r w:rsidRPr="00304F0A">
        <w:t xml:space="preserve"> </w:t>
      </w:r>
    </w:p>
    <w:p w:rsidR="00E87A8E" w:rsidRPr="00304F0A" w:rsidRDefault="00E87A8E" w:rsidP="001A535B">
      <w:pPr>
        <w:pStyle w:val="subsection"/>
      </w:pPr>
      <w:r w:rsidRPr="00304F0A">
        <w:tab/>
      </w:r>
      <w:r w:rsidRPr="00304F0A">
        <w:tab/>
        <w:t>For subsection</w:t>
      </w:r>
      <w:r w:rsidR="00304F0A">
        <w:t> </w:t>
      </w:r>
      <w:r w:rsidRPr="00304F0A">
        <w:t>40</w:t>
      </w:r>
      <w:r w:rsidR="008A0687" w:rsidRPr="00304F0A">
        <w:t>(</w:t>
      </w:r>
      <w:r w:rsidRPr="00304F0A">
        <w:t>2) of the Act, a request must inform the applicant of the following matters:</w:t>
      </w:r>
    </w:p>
    <w:p w:rsidR="00E87A8E" w:rsidRPr="00304F0A" w:rsidRDefault="00E87A8E" w:rsidP="001A535B">
      <w:pPr>
        <w:pStyle w:val="paragraph"/>
      </w:pPr>
      <w:r w:rsidRPr="00304F0A">
        <w:tab/>
        <w:t>(a)</w:t>
      </w:r>
      <w:r w:rsidRPr="00304F0A">
        <w:tab/>
        <w:t xml:space="preserve">why a personal identifier must be provided; </w:t>
      </w:r>
    </w:p>
    <w:p w:rsidR="00E87A8E" w:rsidRPr="00304F0A" w:rsidRDefault="00E87A8E" w:rsidP="001A535B">
      <w:pPr>
        <w:pStyle w:val="paragraph"/>
      </w:pPr>
      <w:r w:rsidRPr="00304F0A">
        <w:tab/>
        <w:t>(b)</w:t>
      </w:r>
      <w:r w:rsidRPr="00304F0A">
        <w:tab/>
        <w:t xml:space="preserve">how a personal identifier may be collected; </w:t>
      </w:r>
    </w:p>
    <w:p w:rsidR="00E87A8E" w:rsidRPr="00304F0A" w:rsidRDefault="00E87A8E" w:rsidP="001A535B">
      <w:pPr>
        <w:pStyle w:val="paragraph"/>
      </w:pPr>
      <w:r w:rsidRPr="00304F0A">
        <w:tab/>
        <w:t>(c)</w:t>
      </w:r>
      <w:r w:rsidRPr="00304F0A">
        <w:tab/>
        <w:t xml:space="preserve">how a personal identifier may be used; </w:t>
      </w:r>
    </w:p>
    <w:p w:rsidR="00E87A8E" w:rsidRPr="00304F0A" w:rsidRDefault="00E87A8E" w:rsidP="001A535B">
      <w:pPr>
        <w:pStyle w:val="paragraph"/>
      </w:pPr>
      <w:r w:rsidRPr="00304F0A">
        <w:tab/>
        <w:t>(d)</w:t>
      </w:r>
      <w:r w:rsidRPr="00304F0A">
        <w:tab/>
        <w:t xml:space="preserve">the circumstances in which a personal identifier may be disclosed to a third party; </w:t>
      </w:r>
    </w:p>
    <w:p w:rsidR="00E87A8E" w:rsidRPr="00304F0A" w:rsidRDefault="00E87A8E" w:rsidP="001A535B">
      <w:pPr>
        <w:pStyle w:val="paragraph"/>
      </w:pPr>
      <w:r w:rsidRPr="00304F0A">
        <w:tab/>
        <w:t>(e)</w:t>
      </w:r>
      <w:r w:rsidRPr="00304F0A">
        <w:tab/>
        <w:t xml:space="preserve">that a personal identifier may be produced in evidence in a court or tribunal in relation to the applicant who provided the personal identifier; </w:t>
      </w:r>
    </w:p>
    <w:p w:rsidR="00E87A8E" w:rsidRPr="00304F0A" w:rsidRDefault="00E87A8E" w:rsidP="001A535B">
      <w:pPr>
        <w:pStyle w:val="paragraph"/>
      </w:pPr>
      <w:r w:rsidRPr="00304F0A">
        <w:tab/>
        <w:t>(f)</w:t>
      </w:r>
      <w:r w:rsidRPr="00304F0A">
        <w:tab/>
        <w:t xml:space="preserve">that the </w:t>
      </w:r>
      <w:r w:rsidRPr="00304F0A">
        <w:rPr>
          <w:i/>
        </w:rPr>
        <w:t xml:space="preserve">Privacy Act 1988 </w:t>
      </w:r>
      <w:r w:rsidRPr="00304F0A">
        <w:t xml:space="preserve">applies to a personal identifier, and that the applicant has a right to make a complaint to the </w:t>
      </w:r>
      <w:r w:rsidR="003B64AD" w:rsidRPr="00304F0A">
        <w:t xml:space="preserve">Australian Information Commissioner </w:t>
      </w:r>
      <w:r w:rsidRPr="00304F0A">
        <w:t xml:space="preserve">about the handling of personal information; </w:t>
      </w:r>
    </w:p>
    <w:p w:rsidR="00E87A8E" w:rsidRPr="00304F0A" w:rsidRDefault="00E87A8E" w:rsidP="001A535B">
      <w:pPr>
        <w:pStyle w:val="paragraph"/>
      </w:pPr>
      <w:r w:rsidRPr="00304F0A">
        <w:tab/>
        <w:t>(g)</w:t>
      </w:r>
      <w:r w:rsidRPr="00304F0A">
        <w:tab/>
        <w:t xml:space="preserve">that the </w:t>
      </w:r>
      <w:r w:rsidRPr="00304F0A">
        <w:rPr>
          <w:i/>
        </w:rPr>
        <w:t xml:space="preserve">Freedom of Information Act 1982 </w:t>
      </w:r>
      <w:r w:rsidRPr="00304F0A">
        <w:t xml:space="preserve">gives a person access to certain information and documents in the possession of the Government of the Commonwealth and of its agencies, and that the applicant has a right under that Act to seek access to that information or those documents under that Act, and to seek amendment of records containing personal information that is incomplete, incorrect, out of date or misleading. </w:t>
      </w:r>
    </w:p>
    <w:p w:rsidR="0022375E" w:rsidRPr="00304F0A" w:rsidRDefault="0022375E" w:rsidP="00306108">
      <w:pPr>
        <w:pStyle w:val="ActHead2"/>
        <w:pageBreakBefore/>
      </w:pPr>
      <w:bookmarkStart w:id="16" w:name="_Toc396471954"/>
      <w:r w:rsidRPr="00304F0A">
        <w:rPr>
          <w:rStyle w:val="CharPartNo"/>
        </w:rPr>
        <w:t>Part</w:t>
      </w:r>
      <w:r w:rsidR="00304F0A">
        <w:rPr>
          <w:rStyle w:val="CharPartNo"/>
        </w:rPr>
        <w:t> </w:t>
      </w:r>
      <w:r w:rsidRPr="00304F0A">
        <w:rPr>
          <w:rStyle w:val="CharPartNo"/>
        </w:rPr>
        <w:t>3</w:t>
      </w:r>
      <w:r w:rsidR="001A535B" w:rsidRPr="00304F0A">
        <w:t>—</w:t>
      </w:r>
      <w:r w:rsidRPr="00304F0A">
        <w:rPr>
          <w:rStyle w:val="CharPartText"/>
        </w:rPr>
        <w:t>Other matters</w:t>
      </w:r>
      <w:bookmarkEnd w:id="16"/>
    </w:p>
    <w:p w:rsidR="0022375E" w:rsidRPr="00304F0A" w:rsidRDefault="001A535B" w:rsidP="0022375E">
      <w:pPr>
        <w:pStyle w:val="Header"/>
      </w:pPr>
      <w:r w:rsidRPr="00304F0A">
        <w:rPr>
          <w:rStyle w:val="CharDivNo"/>
        </w:rPr>
        <w:t xml:space="preserve"> </w:t>
      </w:r>
      <w:r w:rsidRPr="00304F0A">
        <w:rPr>
          <w:rStyle w:val="CharDivText"/>
        </w:rPr>
        <w:t xml:space="preserve"> </w:t>
      </w:r>
    </w:p>
    <w:p w:rsidR="00B21ABD" w:rsidRPr="00304F0A" w:rsidRDefault="00B21ABD" w:rsidP="001A535B">
      <w:pPr>
        <w:pStyle w:val="ActHead5"/>
      </w:pPr>
      <w:bookmarkStart w:id="17" w:name="_Toc396471955"/>
      <w:r w:rsidRPr="00304F0A">
        <w:rPr>
          <w:rStyle w:val="CharSectno"/>
        </w:rPr>
        <w:t>12</w:t>
      </w:r>
      <w:r w:rsidR="001A535B" w:rsidRPr="00304F0A">
        <w:t xml:space="preserve">  </w:t>
      </w:r>
      <w:r w:rsidRPr="00304F0A">
        <w:t>Information and documents to accompany applications</w:t>
      </w:r>
      <w:bookmarkEnd w:id="17"/>
    </w:p>
    <w:p w:rsidR="00B21ABD" w:rsidRPr="00304F0A" w:rsidRDefault="00B21ABD" w:rsidP="001A535B">
      <w:pPr>
        <w:pStyle w:val="subsection"/>
      </w:pPr>
      <w:r w:rsidRPr="00304F0A">
        <w:tab/>
      </w:r>
      <w:r w:rsidRPr="00304F0A">
        <w:tab/>
        <w:t>For paragraph</w:t>
      </w:r>
      <w:r w:rsidR="00304F0A">
        <w:t> </w:t>
      </w:r>
      <w:r w:rsidRPr="00304F0A">
        <w:t>46</w:t>
      </w:r>
      <w:r w:rsidR="008A0687" w:rsidRPr="00304F0A">
        <w:t>(</w:t>
      </w:r>
      <w:r w:rsidRPr="00304F0A">
        <w:t>1)</w:t>
      </w:r>
      <w:r w:rsidR="008A0687" w:rsidRPr="00304F0A">
        <w:t>(</w:t>
      </w:r>
      <w:r w:rsidRPr="00304F0A">
        <w:t>c) of the Act, if information or a document accompanying an application for citizenship is not originally in English, the information or document must be accompanied by an official English translation.</w:t>
      </w:r>
    </w:p>
    <w:p w:rsidR="00B21ABD" w:rsidRPr="00304F0A" w:rsidRDefault="00B21ABD" w:rsidP="001A535B">
      <w:pPr>
        <w:pStyle w:val="ActHead5"/>
      </w:pPr>
      <w:bookmarkStart w:id="18" w:name="_Toc396471956"/>
      <w:r w:rsidRPr="00304F0A">
        <w:rPr>
          <w:rStyle w:val="CharSectno"/>
        </w:rPr>
        <w:t>12A</w:t>
      </w:r>
      <w:r w:rsidR="001A535B" w:rsidRPr="00304F0A">
        <w:t xml:space="preserve">  </w:t>
      </w:r>
      <w:r w:rsidRPr="00304F0A">
        <w:t>Fees to accompany applications</w:t>
      </w:r>
      <w:bookmarkEnd w:id="18"/>
    </w:p>
    <w:p w:rsidR="00E626E0" w:rsidRPr="00E5291F" w:rsidRDefault="00E626E0" w:rsidP="00E626E0">
      <w:pPr>
        <w:pStyle w:val="subsection"/>
      </w:pPr>
      <w:r w:rsidRPr="00E5291F">
        <w:tab/>
        <w:t>(1)</w:t>
      </w:r>
      <w:r w:rsidRPr="00E5291F">
        <w:tab/>
        <w:t>For paragraph 46(1)(d) of the Act, the fee to accompany an application under a provision of the Act is the sum of:</w:t>
      </w:r>
    </w:p>
    <w:p w:rsidR="00E626E0" w:rsidRPr="00E5291F" w:rsidRDefault="00E626E0" w:rsidP="00E626E0">
      <w:pPr>
        <w:pStyle w:val="paragraph"/>
      </w:pPr>
      <w:r w:rsidRPr="00E5291F">
        <w:tab/>
        <w:t>(a)</w:t>
      </w:r>
      <w:r w:rsidRPr="00E5291F">
        <w:tab/>
        <w:t xml:space="preserve">the amount (the </w:t>
      </w:r>
      <w:r w:rsidRPr="00E5291F">
        <w:rPr>
          <w:b/>
          <w:i/>
        </w:rPr>
        <w:t>Schedule 3 amount</w:t>
      </w:r>
      <w:r w:rsidRPr="00E5291F">
        <w:t>) set out in Schedule 3 for the application; and</w:t>
      </w:r>
    </w:p>
    <w:p w:rsidR="00E626E0" w:rsidRPr="00E5291F" w:rsidRDefault="00E626E0" w:rsidP="00E626E0">
      <w:pPr>
        <w:pStyle w:val="paragraph"/>
      </w:pPr>
      <w:r w:rsidRPr="00E5291F">
        <w:tab/>
        <w:t>(b)</w:t>
      </w:r>
      <w:r w:rsidRPr="00E5291F">
        <w:tab/>
        <w:t xml:space="preserve">if the Schedule 3 amount, or part of the Schedule 3 amount, is paid by credit card (other than a payment made in New Zealand currency or Singaporean currency)—the following amount (the </w:t>
      </w:r>
      <w:r w:rsidRPr="00E5291F">
        <w:rPr>
          <w:b/>
          <w:i/>
        </w:rPr>
        <w:t>credit card surcharge</w:t>
      </w:r>
      <w:r w:rsidRPr="00E5291F">
        <w:t>):</w:t>
      </w:r>
    </w:p>
    <w:p w:rsidR="00E626E0" w:rsidRPr="00E5291F" w:rsidRDefault="00E626E0" w:rsidP="00E626E0">
      <w:pPr>
        <w:pStyle w:val="paragraphsub"/>
      </w:pPr>
      <w:r w:rsidRPr="00E5291F">
        <w:tab/>
        <w:t>(i)</w:t>
      </w:r>
      <w:r w:rsidRPr="00E5291F">
        <w:tab/>
        <w:t>for payment by Visa or MasterCard credit card—1.08% of the Schedule 3 amount paid by credit card;</w:t>
      </w:r>
    </w:p>
    <w:p w:rsidR="00E626E0" w:rsidRPr="00E5291F" w:rsidRDefault="00E626E0" w:rsidP="00E626E0">
      <w:pPr>
        <w:pStyle w:val="paragraphsub"/>
      </w:pPr>
      <w:r w:rsidRPr="00E5291F">
        <w:tab/>
        <w:t>(ii)</w:t>
      </w:r>
      <w:r w:rsidRPr="00E5291F">
        <w:tab/>
        <w:t>for payment by American Express or Japan Credit Bureau (JCB) credit card—1.99% of the Schedule 3 amount paid by credit card;</w:t>
      </w:r>
    </w:p>
    <w:p w:rsidR="00E626E0" w:rsidRPr="00E5291F" w:rsidRDefault="00E626E0" w:rsidP="00E626E0">
      <w:pPr>
        <w:pStyle w:val="paragraphsub"/>
      </w:pPr>
      <w:r w:rsidRPr="00E5291F">
        <w:tab/>
        <w:t>(iii)</w:t>
      </w:r>
      <w:r w:rsidRPr="00E5291F">
        <w:tab/>
        <w:t>for payment by Diners Club International credit card—2.91% of the Schedule 3 amount paid by credit card.</w:t>
      </w:r>
    </w:p>
    <w:p w:rsidR="00B21ABD" w:rsidRPr="00304F0A" w:rsidRDefault="00B21ABD" w:rsidP="001A535B">
      <w:pPr>
        <w:pStyle w:val="subsection"/>
      </w:pPr>
      <w:r w:rsidRPr="00304F0A">
        <w:tab/>
        <w:t>(2)</w:t>
      </w:r>
      <w:r w:rsidRPr="00304F0A">
        <w:tab/>
        <w:t>Payment of the fee to accompany the application must be made in a place, being Australia or a foreign country, that is mentioned in the</w:t>
      </w:r>
      <w:r w:rsidR="00FF320A" w:rsidRPr="00304F0A">
        <w:t xml:space="preserve"> places and currencies instrument</w:t>
      </w:r>
      <w:r w:rsidRPr="00304F0A">
        <w:t>.</w:t>
      </w:r>
    </w:p>
    <w:p w:rsidR="00B21ABD" w:rsidRPr="00304F0A" w:rsidRDefault="001A535B" w:rsidP="001A535B">
      <w:pPr>
        <w:pStyle w:val="notetext"/>
      </w:pPr>
      <w:r w:rsidRPr="00304F0A">
        <w:t>Note:</w:t>
      </w:r>
      <w:r w:rsidRPr="00304F0A">
        <w:tab/>
      </w:r>
      <w:r w:rsidR="00B21ABD" w:rsidRPr="00304F0A">
        <w:rPr>
          <w:b/>
          <w:i/>
        </w:rPr>
        <w:t>Foreign country</w:t>
      </w:r>
      <w:r w:rsidR="00B21ABD" w:rsidRPr="00304F0A">
        <w:t xml:space="preserve"> is defined in </w:t>
      </w:r>
      <w:r w:rsidR="00E626E0" w:rsidRPr="00E5291F">
        <w:t>section 2B</w:t>
      </w:r>
      <w:r w:rsidR="00B21ABD" w:rsidRPr="00304F0A">
        <w:t xml:space="preserve"> of the </w:t>
      </w:r>
      <w:r w:rsidR="00B21ABD" w:rsidRPr="00304F0A">
        <w:rPr>
          <w:i/>
        </w:rPr>
        <w:t>Acts Interpretation Act 1901</w:t>
      </w:r>
      <w:r w:rsidR="00B21ABD" w:rsidRPr="00304F0A">
        <w:t xml:space="preserve"> as any country</w:t>
      </w:r>
      <w:r w:rsidR="008A0687" w:rsidRPr="00304F0A">
        <w:t>(</w:t>
      </w:r>
      <w:r w:rsidR="00B21ABD" w:rsidRPr="00304F0A">
        <w:t>whether or not an independent sovereign state) outside Australia and the external Territories.</w:t>
      </w:r>
    </w:p>
    <w:p w:rsidR="00B21ABD" w:rsidRPr="00304F0A" w:rsidRDefault="00B21ABD" w:rsidP="001A535B">
      <w:pPr>
        <w:pStyle w:val="subsection"/>
      </w:pPr>
      <w:r w:rsidRPr="00304F0A">
        <w:tab/>
        <w:t>(3)</w:t>
      </w:r>
      <w:r w:rsidRPr="00304F0A">
        <w:tab/>
        <w:t xml:space="preserve">The payment must also be made in a currency mentioned in the </w:t>
      </w:r>
      <w:r w:rsidR="00A32E99" w:rsidRPr="00304F0A">
        <w:t>places and currencies instrument</w:t>
      </w:r>
      <w:r w:rsidRPr="00304F0A">
        <w:t xml:space="preserve"> as a currency in which a fee may be paid in that place.</w:t>
      </w:r>
    </w:p>
    <w:p w:rsidR="00B21ABD" w:rsidRPr="00304F0A" w:rsidRDefault="00B21ABD" w:rsidP="001A535B">
      <w:pPr>
        <w:pStyle w:val="subsection"/>
      </w:pPr>
      <w:r w:rsidRPr="00304F0A">
        <w:tab/>
        <w:t>(4)</w:t>
      </w:r>
      <w:r w:rsidRPr="00304F0A">
        <w:tab/>
        <w:t>If the currency in which the amount is to be paid is a currency for which an amount corresponding to the amount of the fee in Australian dollars is mentioned in the conversion instrument, the amount of the payment is to be worked out in accordance with the amount mentioned in the instrument that corresponds to the amount of the fee in Australian dollars.</w:t>
      </w:r>
    </w:p>
    <w:p w:rsidR="00B21ABD" w:rsidRPr="00304F0A" w:rsidRDefault="00B21ABD" w:rsidP="001A535B">
      <w:pPr>
        <w:pStyle w:val="subsection"/>
      </w:pPr>
      <w:r w:rsidRPr="00304F0A">
        <w:tab/>
        <w:t>(5)</w:t>
      </w:r>
      <w:r w:rsidRPr="00304F0A">
        <w:tab/>
        <w:t>If the currency in which the amount is to be paid is not a currency for which an amount corresponding to the amount of the fee in Australian dollars is mentioned in the conversion instrument, the amount of the payment is to be worked out using the formula:</w:t>
      </w:r>
    </w:p>
    <w:p w:rsidR="00B21ABD" w:rsidRPr="00304F0A" w:rsidRDefault="001A535B" w:rsidP="001A535B">
      <w:pPr>
        <w:pStyle w:val="subsection"/>
        <w:spacing w:before="120" w:after="120"/>
      </w:pPr>
      <w:r w:rsidRPr="00304F0A">
        <w:tab/>
      </w:r>
      <w:r w:rsidRPr="00304F0A">
        <w:tab/>
      </w:r>
      <w:r w:rsidR="00E02CCC" w:rsidRPr="00304F0A">
        <w:rPr>
          <w:noProof/>
        </w:rPr>
        <w:drawing>
          <wp:inline distT="0" distB="0" distL="0" distR="0" wp14:anchorId="53BFB21D" wp14:editId="7C20E836">
            <wp:extent cx="131445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4450" cy="180975"/>
                    </a:xfrm>
                    <a:prstGeom prst="rect">
                      <a:avLst/>
                    </a:prstGeom>
                    <a:noFill/>
                    <a:ln>
                      <a:noFill/>
                    </a:ln>
                  </pic:spPr>
                </pic:pic>
              </a:graphicData>
            </a:graphic>
          </wp:inline>
        </w:drawing>
      </w:r>
    </w:p>
    <w:p w:rsidR="00B21ABD" w:rsidRPr="00304F0A" w:rsidRDefault="00B21ABD" w:rsidP="001A535B">
      <w:pPr>
        <w:pStyle w:val="subsection2"/>
      </w:pPr>
      <w:r w:rsidRPr="00304F0A">
        <w:t>where:</w:t>
      </w:r>
    </w:p>
    <w:p w:rsidR="00B21ABD" w:rsidRPr="00304F0A" w:rsidRDefault="00B21ABD" w:rsidP="001A535B">
      <w:pPr>
        <w:pStyle w:val="Definition"/>
      </w:pPr>
      <w:r w:rsidRPr="00304F0A">
        <w:rPr>
          <w:b/>
          <w:i/>
        </w:rPr>
        <w:t xml:space="preserve">AUD </w:t>
      </w:r>
      <w:r w:rsidRPr="00304F0A">
        <w:t>means the amount of the fee in Australian dollars.</w:t>
      </w:r>
    </w:p>
    <w:p w:rsidR="00B21ABD" w:rsidRPr="00304F0A" w:rsidRDefault="00B21ABD" w:rsidP="001A535B">
      <w:pPr>
        <w:pStyle w:val="Definition"/>
      </w:pPr>
      <w:r w:rsidRPr="00304F0A">
        <w:rPr>
          <w:b/>
          <w:i/>
        </w:rPr>
        <w:t xml:space="preserve">CER </w:t>
      </w:r>
      <w:r w:rsidRPr="00304F0A">
        <w:t>means the highest exchange rate that is lawfully obtainable on a commercial basis for the purchase in the foreign country of Australian currency with the currency of the foreign country in a period that:</w:t>
      </w:r>
    </w:p>
    <w:p w:rsidR="00B21ABD" w:rsidRPr="00304F0A" w:rsidRDefault="00B21ABD" w:rsidP="001A535B">
      <w:pPr>
        <w:pStyle w:val="paragraph"/>
      </w:pPr>
      <w:r w:rsidRPr="00304F0A">
        <w:tab/>
        <w:t>(a)</w:t>
      </w:r>
      <w:r w:rsidRPr="00304F0A">
        <w:tab/>
        <w:t>begins:</w:t>
      </w:r>
    </w:p>
    <w:p w:rsidR="00B21ABD" w:rsidRPr="00304F0A" w:rsidRDefault="00B21ABD" w:rsidP="001A535B">
      <w:pPr>
        <w:pStyle w:val="paragraphsub"/>
      </w:pPr>
      <w:r w:rsidRPr="00304F0A">
        <w:tab/>
        <w:t>(i)</w:t>
      </w:r>
      <w:r w:rsidRPr="00304F0A">
        <w:tab/>
        <w:t>on the day when this subregulation</w:t>
      </w:r>
      <w:r w:rsidR="00311F9E" w:rsidRPr="00304F0A">
        <w:t> </w:t>
      </w:r>
      <w:r w:rsidRPr="00304F0A">
        <w:t>commences; or</w:t>
      </w:r>
    </w:p>
    <w:p w:rsidR="00B21ABD" w:rsidRPr="00304F0A" w:rsidRDefault="00B21ABD" w:rsidP="001A535B">
      <w:pPr>
        <w:pStyle w:val="paragraphsub"/>
      </w:pPr>
      <w:r w:rsidRPr="00304F0A">
        <w:tab/>
        <w:t>(ii)</w:t>
      </w:r>
      <w:r w:rsidRPr="00304F0A">
        <w:tab/>
        <w:t>on any subsequent day when the rate increases or decreases by at least 5%; and</w:t>
      </w:r>
    </w:p>
    <w:p w:rsidR="00B21ABD" w:rsidRPr="00304F0A" w:rsidRDefault="00B21ABD" w:rsidP="001A535B">
      <w:pPr>
        <w:pStyle w:val="paragraph"/>
      </w:pPr>
      <w:r w:rsidRPr="00304F0A">
        <w:tab/>
        <w:t>(b)</w:t>
      </w:r>
      <w:r w:rsidRPr="00304F0A">
        <w:tab/>
        <w:t>ends at the end of each day before another period begins.</w:t>
      </w:r>
    </w:p>
    <w:p w:rsidR="00B21ABD" w:rsidRPr="00304F0A" w:rsidRDefault="00B21ABD" w:rsidP="001A535B">
      <w:pPr>
        <w:pStyle w:val="subsection"/>
      </w:pPr>
      <w:r w:rsidRPr="00304F0A">
        <w:tab/>
        <w:t>(6)</w:t>
      </w:r>
      <w:r w:rsidRPr="00304F0A">
        <w:tab/>
        <w:t>If the amount worked out by the formula cannot be paid wholly in banknotes of a country, the corresponding amount is the amount rounded up to the nearest larger amount that is payable wholly in banknotes of the country.</w:t>
      </w:r>
    </w:p>
    <w:p w:rsidR="00AC7E2A" w:rsidRPr="0071111F" w:rsidRDefault="00AC7E2A" w:rsidP="00AC7E2A">
      <w:pPr>
        <w:pStyle w:val="subsection"/>
      </w:pPr>
      <w:r w:rsidRPr="0071111F">
        <w:tab/>
        <w:t>(7)</w:t>
      </w:r>
      <w:r w:rsidRPr="0071111F">
        <w:tab/>
        <w:t>In this regulation:</w:t>
      </w:r>
    </w:p>
    <w:p w:rsidR="00AC7E2A" w:rsidRPr="0071111F" w:rsidRDefault="00AC7E2A" w:rsidP="00AC7E2A">
      <w:pPr>
        <w:pStyle w:val="Definition"/>
      </w:pPr>
      <w:r w:rsidRPr="0071111F">
        <w:rPr>
          <w:b/>
          <w:i/>
        </w:rPr>
        <w:t xml:space="preserve">conversion instrument </w:t>
      </w:r>
      <w:r w:rsidRPr="0071111F">
        <w:t xml:space="preserve">means the instrument titled </w:t>
      </w:r>
      <w:r w:rsidRPr="0071111F">
        <w:rPr>
          <w:i/>
        </w:rPr>
        <w:t xml:space="preserve">Payment of Visa Application Charges and Fees in Foreign Currencies </w:t>
      </w:r>
      <w:r w:rsidRPr="0071111F">
        <w:t>(IMMI 14/005) that commenced on 1 July 2014.</w:t>
      </w:r>
    </w:p>
    <w:p w:rsidR="00AC7E2A" w:rsidRPr="0071111F" w:rsidRDefault="00AC7E2A" w:rsidP="00AC7E2A">
      <w:pPr>
        <w:pStyle w:val="Definition"/>
      </w:pPr>
      <w:r w:rsidRPr="0071111F">
        <w:rPr>
          <w:b/>
          <w:i/>
        </w:rPr>
        <w:t xml:space="preserve">places and currencies instrument </w:t>
      </w:r>
      <w:r w:rsidRPr="0071111F">
        <w:t xml:space="preserve">means the instrument titled </w:t>
      </w:r>
      <w:r w:rsidRPr="0071111F">
        <w:rPr>
          <w:i/>
        </w:rPr>
        <w:t>Places and Currencies for Paying of Fees</w:t>
      </w:r>
      <w:r w:rsidRPr="0071111F">
        <w:t xml:space="preserve"> (IMMI 14/006) that commenced on 1 July 2014.</w:t>
      </w:r>
    </w:p>
    <w:p w:rsidR="00E87A8E" w:rsidRPr="00304F0A" w:rsidRDefault="00E87A8E" w:rsidP="001A535B">
      <w:pPr>
        <w:pStyle w:val="ActHead5"/>
      </w:pPr>
      <w:bookmarkStart w:id="19" w:name="_Toc396471957"/>
      <w:r w:rsidRPr="00304F0A">
        <w:rPr>
          <w:rStyle w:val="CharSectno"/>
        </w:rPr>
        <w:t>13</w:t>
      </w:r>
      <w:r w:rsidR="001A535B" w:rsidRPr="00304F0A">
        <w:t xml:space="preserve">  </w:t>
      </w:r>
      <w:r w:rsidRPr="00304F0A">
        <w:t>Refund of fees under subsection</w:t>
      </w:r>
      <w:r w:rsidR="00304F0A">
        <w:t> </w:t>
      </w:r>
      <w:r w:rsidRPr="00304F0A">
        <w:t>46</w:t>
      </w:r>
      <w:r w:rsidR="008A0687" w:rsidRPr="00304F0A">
        <w:t>(</w:t>
      </w:r>
      <w:r w:rsidRPr="00304F0A">
        <w:t>3) of the Act</w:t>
      </w:r>
      <w:bookmarkEnd w:id="19"/>
    </w:p>
    <w:p w:rsidR="00E87A8E" w:rsidRPr="00304F0A" w:rsidRDefault="00E87A8E" w:rsidP="001A535B">
      <w:pPr>
        <w:pStyle w:val="subsection"/>
      </w:pPr>
      <w:r w:rsidRPr="00304F0A">
        <w:tab/>
        <w:t>(1)</w:t>
      </w:r>
      <w:r w:rsidRPr="00304F0A">
        <w:tab/>
        <w:t>The Minister may refund the whole or part of a fee that is payable under section</w:t>
      </w:r>
      <w:r w:rsidR="00304F0A">
        <w:t> </w:t>
      </w:r>
      <w:r w:rsidRPr="00304F0A">
        <w:t>46 of the Act in relation to an application made under section</w:t>
      </w:r>
      <w:r w:rsidR="00304F0A">
        <w:t> </w:t>
      </w:r>
      <w:r w:rsidRPr="00304F0A">
        <w:t>16, 19C, 21 or 29 of the Act in any of the following circumstances:</w:t>
      </w:r>
    </w:p>
    <w:p w:rsidR="00E87A8E" w:rsidRPr="00304F0A" w:rsidRDefault="00E87A8E" w:rsidP="001A535B">
      <w:pPr>
        <w:pStyle w:val="paragraph"/>
      </w:pPr>
      <w:r w:rsidRPr="00304F0A">
        <w:tab/>
        <w:t>(a)</w:t>
      </w:r>
      <w:r w:rsidRPr="00304F0A">
        <w:tab/>
        <w:t xml:space="preserve">a person has previously made an application under the same section and a decision on that application has not been made; </w:t>
      </w:r>
    </w:p>
    <w:p w:rsidR="00E87A8E" w:rsidRPr="00304F0A" w:rsidRDefault="00E87A8E" w:rsidP="001A535B">
      <w:pPr>
        <w:pStyle w:val="paragraph"/>
      </w:pPr>
      <w:r w:rsidRPr="00304F0A">
        <w:tab/>
        <w:t>(b)</w:t>
      </w:r>
      <w:r w:rsidRPr="00304F0A">
        <w:tab/>
        <w:t xml:space="preserve">a person has made an application as a result of incorrect advice given by the Department; </w:t>
      </w:r>
    </w:p>
    <w:p w:rsidR="00E87A8E" w:rsidRPr="00304F0A" w:rsidRDefault="00E87A8E" w:rsidP="001A535B">
      <w:pPr>
        <w:pStyle w:val="paragraph"/>
      </w:pPr>
      <w:r w:rsidRPr="00304F0A">
        <w:tab/>
        <w:t>(c)</w:t>
      </w:r>
      <w:r w:rsidRPr="00304F0A">
        <w:tab/>
        <w:t xml:space="preserve">a person is an Australian citizen; </w:t>
      </w:r>
    </w:p>
    <w:p w:rsidR="00E87A8E" w:rsidRPr="00304F0A" w:rsidRDefault="00E87A8E" w:rsidP="001A535B">
      <w:pPr>
        <w:pStyle w:val="paragraph"/>
      </w:pPr>
      <w:r w:rsidRPr="00304F0A">
        <w:tab/>
        <w:t>(d)</w:t>
      </w:r>
      <w:r w:rsidRPr="00304F0A">
        <w:tab/>
        <w:t>a person has paid an incorrect fee.</w:t>
      </w:r>
    </w:p>
    <w:p w:rsidR="00E87A8E" w:rsidRPr="00304F0A" w:rsidRDefault="00E87A8E" w:rsidP="001A535B">
      <w:pPr>
        <w:pStyle w:val="subsection"/>
      </w:pPr>
      <w:r w:rsidRPr="00304F0A">
        <w:tab/>
        <w:t>(2)</w:t>
      </w:r>
      <w:r w:rsidRPr="00304F0A">
        <w:tab/>
        <w:t>The Minister may refund the whole or part of a fee payable under section</w:t>
      </w:r>
      <w:r w:rsidR="00304F0A">
        <w:t> </w:t>
      </w:r>
      <w:r w:rsidRPr="00304F0A">
        <w:t>46 of the Act in relation to an application made under section</w:t>
      </w:r>
      <w:r w:rsidR="00304F0A">
        <w:t> </w:t>
      </w:r>
      <w:r w:rsidRPr="00304F0A">
        <w:t xml:space="preserve">33 of the Act in either of the following circumstances: </w:t>
      </w:r>
    </w:p>
    <w:p w:rsidR="00E87A8E" w:rsidRPr="00304F0A" w:rsidRDefault="00E87A8E" w:rsidP="001A535B">
      <w:pPr>
        <w:pStyle w:val="paragraph"/>
      </w:pPr>
      <w:r w:rsidRPr="00304F0A">
        <w:tab/>
        <w:t>(a)</w:t>
      </w:r>
      <w:r w:rsidRPr="00304F0A">
        <w:tab/>
        <w:t xml:space="preserve">a person has previously made an application under the same section and a decision on that application has not been made; </w:t>
      </w:r>
    </w:p>
    <w:p w:rsidR="00E87A8E" w:rsidRPr="00304F0A" w:rsidRDefault="00E87A8E" w:rsidP="001A535B">
      <w:pPr>
        <w:pStyle w:val="paragraph"/>
      </w:pPr>
      <w:r w:rsidRPr="00304F0A">
        <w:tab/>
        <w:t>(b)</w:t>
      </w:r>
      <w:r w:rsidRPr="00304F0A">
        <w:tab/>
        <w:t>a person has made an application as a result of incorrect advice given by the Department.</w:t>
      </w:r>
    </w:p>
    <w:p w:rsidR="00E87A8E" w:rsidRPr="00304F0A" w:rsidRDefault="00E87A8E" w:rsidP="001A535B">
      <w:pPr>
        <w:pStyle w:val="subsection"/>
      </w:pPr>
      <w:r w:rsidRPr="00304F0A">
        <w:tab/>
        <w:t>(3)</w:t>
      </w:r>
      <w:r w:rsidRPr="00304F0A">
        <w:tab/>
        <w:t>The Minister may refund the whole or part of a fee payable under section</w:t>
      </w:r>
      <w:r w:rsidR="00304F0A">
        <w:t> </w:t>
      </w:r>
      <w:r w:rsidRPr="00304F0A">
        <w:t>46 of the Act in relation to an application made under section</w:t>
      </w:r>
      <w:r w:rsidR="00304F0A">
        <w:t> </w:t>
      </w:r>
      <w:r w:rsidRPr="00304F0A">
        <w:t xml:space="preserve">37 of the Act in any of the following circumstances: </w:t>
      </w:r>
    </w:p>
    <w:p w:rsidR="00E87A8E" w:rsidRPr="00304F0A" w:rsidRDefault="00E87A8E" w:rsidP="001A535B">
      <w:pPr>
        <w:pStyle w:val="paragraph"/>
      </w:pPr>
      <w:r w:rsidRPr="00304F0A">
        <w:tab/>
        <w:t>(a)</w:t>
      </w:r>
      <w:r w:rsidRPr="00304F0A">
        <w:tab/>
        <w:t xml:space="preserve">a person has previously made an application under the same section and a decision on that application has not been made; </w:t>
      </w:r>
    </w:p>
    <w:p w:rsidR="00E87A8E" w:rsidRPr="00304F0A" w:rsidRDefault="00E87A8E" w:rsidP="001A535B">
      <w:pPr>
        <w:pStyle w:val="paragraph"/>
      </w:pPr>
      <w:r w:rsidRPr="00304F0A">
        <w:tab/>
        <w:t>(b)</w:t>
      </w:r>
      <w:r w:rsidRPr="00304F0A">
        <w:tab/>
        <w:t xml:space="preserve">a person has made an application mentioned in </w:t>
      </w:r>
      <w:r w:rsidR="00C16EAE" w:rsidRPr="00304F0A">
        <w:br/>
      </w:r>
      <w:r w:rsidR="00311F9E" w:rsidRPr="00304F0A">
        <w:t>paragraph</w:t>
      </w:r>
      <w:r w:rsidR="008A0687" w:rsidRPr="00304F0A">
        <w:t>(</w:t>
      </w:r>
      <w:r w:rsidRPr="00304F0A">
        <w:t xml:space="preserve">a) as a result of incorrect advice given by the Department; </w:t>
      </w:r>
    </w:p>
    <w:p w:rsidR="00E87A8E" w:rsidRPr="00304F0A" w:rsidRDefault="00E87A8E" w:rsidP="001A535B">
      <w:pPr>
        <w:pStyle w:val="paragraph"/>
      </w:pPr>
      <w:r w:rsidRPr="00304F0A">
        <w:tab/>
        <w:t>(c)</w:t>
      </w:r>
      <w:r w:rsidRPr="00304F0A">
        <w:tab/>
        <w:t xml:space="preserve">a person has already been given evidence of his or her Australian Citizenship, but a departmental error was made which resulted in an error in the information provided in the evidence. </w:t>
      </w:r>
    </w:p>
    <w:p w:rsidR="00E87A8E" w:rsidRPr="00304F0A" w:rsidRDefault="00E87A8E" w:rsidP="001A535B">
      <w:pPr>
        <w:pStyle w:val="subsection"/>
      </w:pPr>
      <w:r w:rsidRPr="00304F0A">
        <w:rPr>
          <w:color w:val="000000"/>
        </w:rPr>
        <w:tab/>
        <w:t>(4)</w:t>
      </w:r>
      <w:r w:rsidRPr="00304F0A">
        <w:rPr>
          <w:color w:val="000000"/>
        </w:rPr>
        <w:tab/>
        <w:t>If a person:</w:t>
      </w:r>
    </w:p>
    <w:p w:rsidR="00E87A8E" w:rsidRPr="00304F0A" w:rsidRDefault="00E87A8E" w:rsidP="001A535B">
      <w:pPr>
        <w:pStyle w:val="paragraph"/>
      </w:pPr>
      <w:r w:rsidRPr="00304F0A">
        <w:tab/>
        <w:t>(a)</w:t>
      </w:r>
      <w:r w:rsidRPr="00304F0A">
        <w:tab/>
        <w:t>made an application under section</w:t>
      </w:r>
      <w:r w:rsidR="00304F0A">
        <w:t> </w:t>
      </w:r>
      <w:r w:rsidRPr="00304F0A">
        <w:t>21 of the Act; and</w:t>
      </w:r>
    </w:p>
    <w:p w:rsidR="00E87A8E" w:rsidRPr="00304F0A" w:rsidRDefault="00E87A8E" w:rsidP="001A535B">
      <w:pPr>
        <w:pStyle w:val="paragraph"/>
      </w:pPr>
      <w:r w:rsidRPr="00304F0A">
        <w:tab/>
        <w:t>(b)</w:t>
      </w:r>
      <w:r w:rsidRPr="00304F0A">
        <w:tab/>
        <w:t>claimed eligibility in that application on the basis of the criteria in subsection</w:t>
      </w:r>
      <w:r w:rsidR="00304F0A">
        <w:t> </w:t>
      </w:r>
      <w:r w:rsidRPr="00304F0A">
        <w:t>21</w:t>
      </w:r>
      <w:r w:rsidR="008A0687" w:rsidRPr="00304F0A">
        <w:t>(</w:t>
      </w:r>
      <w:r w:rsidRPr="00304F0A">
        <w:t>2) of the Act; and</w:t>
      </w:r>
    </w:p>
    <w:p w:rsidR="00E87A8E" w:rsidRPr="00304F0A" w:rsidRDefault="00E87A8E" w:rsidP="00C67A5B">
      <w:pPr>
        <w:pStyle w:val="paragraph"/>
        <w:tabs>
          <w:tab w:val="left" w:pos="2835"/>
        </w:tabs>
      </w:pPr>
      <w:r w:rsidRPr="00304F0A">
        <w:tab/>
        <w:t>(c)</w:t>
      </w:r>
      <w:r w:rsidRPr="00304F0A">
        <w:tab/>
        <w:t xml:space="preserve">paid the </w:t>
      </w:r>
      <w:r w:rsidR="00E626E0">
        <w:t>amount</w:t>
      </w:r>
      <w:r w:rsidR="00E626E0" w:rsidRPr="00304F0A">
        <w:t xml:space="preserve"> </w:t>
      </w:r>
      <w:r w:rsidRPr="00304F0A">
        <w:t>specified in item</w:t>
      </w:r>
      <w:r w:rsidR="00304F0A">
        <w:t> </w:t>
      </w:r>
      <w:r w:rsidRPr="00304F0A">
        <w:t>14 or 15A of Schedule</w:t>
      </w:r>
      <w:r w:rsidR="00304F0A">
        <w:t> </w:t>
      </w:r>
      <w:r w:rsidRPr="00304F0A">
        <w:t>3; and</w:t>
      </w:r>
    </w:p>
    <w:p w:rsidR="00E87A8E" w:rsidRPr="00304F0A" w:rsidRDefault="00E87A8E" w:rsidP="001A535B">
      <w:pPr>
        <w:pStyle w:val="paragraph"/>
      </w:pPr>
      <w:r w:rsidRPr="00304F0A">
        <w:tab/>
        <w:t>(d)</w:t>
      </w:r>
      <w:r w:rsidRPr="00304F0A">
        <w:tab/>
        <w:t>does not satisfy the criteria in subsection</w:t>
      </w:r>
      <w:r w:rsidR="00304F0A">
        <w:t> </w:t>
      </w:r>
      <w:r w:rsidRPr="00304F0A">
        <w:t>21</w:t>
      </w:r>
      <w:r w:rsidR="008A0687" w:rsidRPr="00304F0A">
        <w:t>(</w:t>
      </w:r>
      <w:r w:rsidRPr="00304F0A">
        <w:t>2) of the Act because he or she did not sit a test as described in paragraph</w:t>
      </w:r>
      <w:r w:rsidR="00304F0A">
        <w:t> </w:t>
      </w:r>
      <w:r w:rsidRPr="00304F0A">
        <w:t>21</w:t>
      </w:r>
      <w:r w:rsidR="008A0687" w:rsidRPr="00304F0A">
        <w:t>(</w:t>
      </w:r>
      <w:r w:rsidRPr="00304F0A">
        <w:t>2A)</w:t>
      </w:r>
      <w:r w:rsidR="008A0687" w:rsidRPr="00304F0A">
        <w:t>(</w:t>
      </w:r>
      <w:r w:rsidRPr="00304F0A">
        <w:t>a) of the Act;</w:t>
      </w:r>
    </w:p>
    <w:p w:rsidR="00E87A8E" w:rsidRPr="00304F0A" w:rsidRDefault="00E87A8E" w:rsidP="001A535B">
      <w:pPr>
        <w:pStyle w:val="subsection2"/>
      </w:pPr>
      <w:r w:rsidRPr="00304F0A">
        <w:rPr>
          <w:color w:val="000000"/>
        </w:rPr>
        <w:t>the Minister may refund $20 of the fee</w:t>
      </w:r>
      <w:r w:rsidR="00E626E0">
        <w:rPr>
          <w:color w:val="000000"/>
        </w:rPr>
        <w:t xml:space="preserve"> </w:t>
      </w:r>
      <w:r w:rsidR="00E626E0" w:rsidRPr="00E5291F">
        <w:t>payable under section 46 of the Act in relation to the application</w:t>
      </w:r>
      <w:r w:rsidR="00E626E0">
        <w:t xml:space="preserve"> </w:t>
      </w:r>
      <w:r w:rsidR="008A0687" w:rsidRPr="00304F0A">
        <w:rPr>
          <w:color w:val="000000"/>
        </w:rPr>
        <w:t>(</w:t>
      </w:r>
      <w:r w:rsidRPr="00304F0A">
        <w:rPr>
          <w:color w:val="000000"/>
        </w:rPr>
        <w:t>which is the component of the fee that relates to the sitting of a test of that kind).</w:t>
      </w:r>
    </w:p>
    <w:p w:rsidR="00E626E0" w:rsidRPr="00E5291F" w:rsidRDefault="00E626E0" w:rsidP="00E626E0">
      <w:pPr>
        <w:pStyle w:val="subsection"/>
      </w:pPr>
      <w:r w:rsidRPr="00E5291F">
        <w:tab/>
        <w:t>(4A)</w:t>
      </w:r>
      <w:r w:rsidRPr="00E5291F">
        <w:tab/>
        <w:t>If the Minister refunds $20 in relation to a fee under subregulation (4), and the fee included a credit card surcharge, the Minister must also refund the proportion of the credit card surcharge that is equal to the proportion that $20 is of the Schedule 3 amount included in the fee.</w:t>
      </w:r>
    </w:p>
    <w:p w:rsidR="00E87A8E" w:rsidRPr="00304F0A" w:rsidRDefault="00E87A8E" w:rsidP="001A535B">
      <w:pPr>
        <w:pStyle w:val="subsection"/>
      </w:pPr>
      <w:r w:rsidRPr="00304F0A">
        <w:rPr>
          <w:color w:val="000000"/>
        </w:rPr>
        <w:tab/>
        <w:t>(5)</w:t>
      </w:r>
      <w:r w:rsidRPr="00304F0A">
        <w:rPr>
          <w:color w:val="000000"/>
        </w:rPr>
        <w:tab/>
        <w:t>If a person:</w:t>
      </w:r>
    </w:p>
    <w:p w:rsidR="00E87A8E" w:rsidRPr="00304F0A" w:rsidRDefault="00E87A8E" w:rsidP="001A535B">
      <w:pPr>
        <w:pStyle w:val="paragraph"/>
      </w:pPr>
      <w:r w:rsidRPr="00304F0A">
        <w:tab/>
        <w:t>(a)</w:t>
      </w:r>
      <w:r w:rsidRPr="00304F0A">
        <w:tab/>
        <w:t>made an application under section</w:t>
      </w:r>
      <w:r w:rsidR="00304F0A">
        <w:t> </w:t>
      </w:r>
      <w:r w:rsidRPr="00304F0A">
        <w:t>21 of the Act; and</w:t>
      </w:r>
    </w:p>
    <w:p w:rsidR="00E87A8E" w:rsidRPr="00304F0A" w:rsidRDefault="00E87A8E" w:rsidP="001A535B">
      <w:pPr>
        <w:pStyle w:val="paragraph"/>
      </w:pPr>
      <w:r w:rsidRPr="00304F0A">
        <w:tab/>
        <w:t>(b)</w:t>
      </w:r>
      <w:r w:rsidRPr="00304F0A">
        <w:tab/>
        <w:t>claimed eligibility in that application on the basis of the criteria in subsection</w:t>
      </w:r>
      <w:r w:rsidR="00304F0A">
        <w:t> </w:t>
      </w:r>
      <w:r w:rsidRPr="00304F0A">
        <w:t>21</w:t>
      </w:r>
      <w:r w:rsidR="008A0687" w:rsidRPr="00304F0A">
        <w:t>(</w:t>
      </w:r>
      <w:r w:rsidRPr="00304F0A">
        <w:t>2) of the Act; and</w:t>
      </w:r>
    </w:p>
    <w:p w:rsidR="00E87A8E" w:rsidRPr="00304F0A" w:rsidRDefault="00E87A8E" w:rsidP="001A535B">
      <w:pPr>
        <w:pStyle w:val="paragraph"/>
      </w:pPr>
      <w:r w:rsidRPr="00304F0A">
        <w:tab/>
        <w:t>(c)</w:t>
      </w:r>
      <w:r w:rsidRPr="00304F0A">
        <w:tab/>
        <w:t xml:space="preserve">paid the </w:t>
      </w:r>
      <w:r w:rsidR="00E626E0">
        <w:t>amount</w:t>
      </w:r>
      <w:r w:rsidR="00E626E0" w:rsidRPr="00304F0A">
        <w:t xml:space="preserve"> </w:t>
      </w:r>
      <w:r w:rsidRPr="00304F0A">
        <w:t>specified in item</w:t>
      </w:r>
      <w:r w:rsidR="00304F0A">
        <w:t> </w:t>
      </w:r>
      <w:r w:rsidRPr="00304F0A">
        <w:t>14A or 15B of Schedule</w:t>
      </w:r>
      <w:r w:rsidR="00304F0A">
        <w:t> </w:t>
      </w:r>
      <w:r w:rsidRPr="00304F0A">
        <w:t>3; and</w:t>
      </w:r>
    </w:p>
    <w:p w:rsidR="00E87A8E" w:rsidRPr="00304F0A" w:rsidRDefault="00E87A8E" w:rsidP="001A535B">
      <w:pPr>
        <w:pStyle w:val="paragraph"/>
      </w:pPr>
      <w:r w:rsidRPr="00304F0A">
        <w:tab/>
        <w:t>(d)</w:t>
      </w:r>
      <w:r w:rsidRPr="00304F0A">
        <w:tab/>
        <w:t>does not satisfy the criteria in subsection</w:t>
      </w:r>
      <w:r w:rsidR="00304F0A">
        <w:t> </w:t>
      </w:r>
      <w:r w:rsidRPr="00304F0A">
        <w:t>21</w:t>
      </w:r>
      <w:r w:rsidR="008A0687" w:rsidRPr="00304F0A">
        <w:t>(</w:t>
      </w:r>
      <w:r w:rsidRPr="00304F0A">
        <w:t>2) of the Act because he or she did not sit a test as described in paragraph</w:t>
      </w:r>
      <w:r w:rsidR="00304F0A">
        <w:t> </w:t>
      </w:r>
      <w:r w:rsidRPr="00304F0A">
        <w:t>21</w:t>
      </w:r>
      <w:r w:rsidR="008A0687" w:rsidRPr="00304F0A">
        <w:t>(</w:t>
      </w:r>
      <w:r w:rsidRPr="00304F0A">
        <w:t>2A)</w:t>
      </w:r>
      <w:r w:rsidR="008A0687" w:rsidRPr="00304F0A">
        <w:t>(</w:t>
      </w:r>
      <w:r w:rsidRPr="00304F0A">
        <w:t>a) of the Act;</w:t>
      </w:r>
    </w:p>
    <w:p w:rsidR="00E87A8E" w:rsidRPr="00304F0A" w:rsidRDefault="00E87A8E" w:rsidP="001A535B">
      <w:pPr>
        <w:pStyle w:val="subsection2"/>
      </w:pPr>
      <w:r w:rsidRPr="00304F0A">
        <w:rPr>
          <w:color w:val="000000"/>
        </w:rPr>
        <w:t xml:space="preserve">the Minister may refund </w:t>
      </w:r>
      <w:r w:rsidR="004D1BF3" w:rsidRPr="00304F0A">
        <w:rPr>
          <w:color w:val="000000"/>
        </w:rPr>
        <w:t>$130</w:t>
      </w:r>
      <w:r w:rsidRPr="00304F0A">
        <w:rPr>
          <w:color w:val="000000"/>
        </w:rPr>
        <w:t xml:space="preserve"> of the fee</w:t>
      </w:r>
      <w:r w:rsidR="00E626E0">
        <w:rPr>
          <w:color w:val="000000"/>
        </w:rPr>
        <w:t xml:space="preserve"> </w:t>
      </w:r>
      <w:r w:rsidR="00E626E0" w:rsidRPr="00E5291F">
        <w:t>payable under section 46 of the Act in relation to the application</w:t>
      </w:r>
      <w:r w:rsidR="00E626E0">
        <w:t xml:space="preserve"> </w:t>
      </w:r>
      <w:r w:rsidR="008A0687" w:rsidRPr="00304F0A">
        <w:rPr>
          <w:color w:val="000000"/>
        </w:rPr>
        <w:t>(</w:t>
      </w:r>
      <w:r w:rsidRPr="00304F0A">
        <w:rPr>
          <w:color w:val="000000"/>
        </w:rPr>
        <w:t>which is the component of the fee that relates to the sitting of a test of that kind).</w:t>
      </w:r>
    </w:p>
    <w:p w:rsidR="00E626E0" w:rsidRPr="00E5291F" w:rsidRDefault="00E626E0" w:rsidP="00E626E0">
      <w:pPr>
        <w:pStyle w:val="subsection"/>
      </w:pPr>
      <w:r w:rsidRPr="00E5291F">
        <w:tab/>
        <w:t>(5A)</w:t>
      </w:r>
      <w:r w:rsidRPr="00E5291F">
        <w:tab/>
        <w:t>If the Minister refunds $130 in relation to a fee under subregulation (5), and the fee included a credit card surcharge, the Minister must also refund the proportion of the credit card surcharge that is equal to the proportion that $130 is of the Schedule 3 amount included in the fee.</w:t>
      </w:r>
    </w:p>
    <w:p w:rsidR="00B21ABD" w:rsidRPr="00304F0A" w:rsidRDefault="00B21ABD" w:rsidP="001A535B">
      <w:pPr>
        <w:pStyle w:val="subsection"/>
      </w:pPr>
      <w:r w:rsidRPr="00304F0A">
        <w:tab/>
        <w:t>(6)</w:t>
      </w:r>
      <w:r w:rsidRPr="00304F0A">
        <w:tab/>
        <w:t>A refund under this regulation may be paid:</w:t>
      </w:r>
    </w:p>
    <w:p w:rsidR="00B21ABD" w:rsidRPr="00304F0A" w:rsidRDefault="00B21ABD" w:rsidP="001A535B">
      <w:pPr>
        <w:pStyle w:val="paragraph"/>
      </w:pPr>
      <w:r w:rsidRPr="00304F0A">
        <w:tab/>
        <w:t>(a)</w:t>
      </w:r>
      <w:r w:rsidRPr="00304F0A">
        <w:tab/>
        <w:t>in Australian currency; or</w:t>
      </w:r>
    </w:p>
    <w:p w:rsidR="00B21ABD" w:rsidRPr="00304F0A" w:rsidRDefault="00B21ABD" w:rsidP="001A535B">
      <w:pPr>
        <w:pStyle w:val="paragraph"/>
      </w:pPr>
      <w:r w:rsidRPr="00304F0A">
        <w:tab/>
        <w:t>(b)</w:t>
      </w:r>
      <w:r w:rsidRPr="00304F0A">
        <w:tab/>
        <w:t>if the amount in respect of which the refund is being paid was paid in another currency, in that other currency.</w:t>
      </w:r>
    </w:p>
    <w:p w:rsidR="00E87A8E" w:rsidRPr="00304F0A" w:rsidRDefault="00E87A8E" w:rsidP="001A535B">
      <w:pPr>
        <w:pStyle w:val="ActHead5"/>
      </w:pPr>
      <w:bookmarkStart w:id="20" w:name="_Toc396471958"/>
      <w:r w:rsidRPr="00304F0A">
        <w:rPr>
          <w:rStyle w:val="CharSectno"/>
        </w:rPr>
        <w:t>14</w:t>
      </w:r>
      <w:r w:rsidR="001A535B" w:rsidRPr="00304F0A">
        <w:t xml:space="preserve">  </w:t>
      </w:r>
      <w:r w:rsidRPr="00304F0A">
        <w:t>Form of notice under section</w:t>
      </w:r>
      <w:r w:rsidR="00304F0A">
        <w:t> </w:t>
      </w:r>
      <w:r w:rsidRPr="00304F0A">
        <w:t>47 of the Act</w:t>
      </w:r>
      <w:bookmarkEnd w:id="20"/>
    </w:p>
    <w:p w:rsidR="00E87A8E" w:rsidRPr="00304F0A" w:rsidRDefault="00E87A8E" w:rsidP="001A535B">
      <w:pPr>
        <w:pStyle w:val="subsection"/>
      </w:pPr>
      <w:r w:rsidRPr="00304F0A">
        <w:tab/>
      </w:r>
      <w:r w:rsidRPr="00304F0A">
        <w:tab/>
        <w:t>For subsection</w:t>
      </w:r>
      <w:r w:rsidR="00304F0A">
        <w:t> </w:t>
      </w:r>
      <w:r w:rsidRPr="00304F0A">
        <w:t>47</w:t>
      </w:r>
      <w:r w:rsidR="008A0687" w:rsidRPr="00304F0A">
        <w:t>(</w:t>
      </w:r>
      <w:r w:rsidRPr="00304F0A">
        <w:t>4) of the Act, the Minister must give notice of a decision under the Act, by:</w:t>
      </w:r>
    </w:p>
    <w:p w:rsidR="00E87A8E" w:rsidRPr="00304F0A" w:rsidRDefault="00E87A8E" w:rsidP="001A535B">
      <w:pPr>
        <w:pStyle w:val="paragraph"/>
      </w:pPr>
      <w:r w:rsidRPr="00304F0A">
        <w:tab/>
        <w:t>(a)</w:t>
      </w:r>
      <w:r w:rsidRPr="00304F0A">
        <w:tab/>
        <w:t>personal delivery; or</w:t>
      </w:r>
    </w:p>
    <w:p w:rsidR="00E87A8E" w:rsidRPr="00304F0A" w:rsidRDefault="00E87A8E" w:rsidP="001A535B">
      <w:pPr>
        <w:pStyle w:val="paragraph"/>
      </w:pPr>
      <w:r w:rsidRPr="00304F0A">
        <w:tab/>
        <w:t>(b)</w:t>
      </w:r>
      <w:r w:rsidRPr="00304F0A">
        <w:tab/>
        <w:t>prepaid post to the last address given to the Department; or</w:t>
      </w:r>
    </w:p>
    <w:p w:rsidR="00E87A8E" w:rsidRPr="00304F0A" w:rsidRDefault="00E87A8E" w:rsidP="001A535B">
      <w:pPr>
        <w:pStyle w:val="paragraph"/>
      </w:pPr>
      <w:r w:rsidRPr="00304F0A">
        <w:tab/>
        <w:t>(c)</w:t>
      </w:r>
      <w:r w:rsidRPr="00304F0A">
        <w:tab/>
        <w:t>electronic means.</w:t>
      </w:r>
    </w:p>
    <w:p w:rsidR="005126A0" w:rsidRPr="00304F0A" w:rsidRDefault="005126A0" w:rsidP="008A0687">
      <w:pPr>
        <w:pStyle w:val="ActHead2"/>
        <w:pageBreakBefore/>
      </w:pPr>
      <w:bookmarkStart w:id="21" w:name="_Toc396471959"/>
      <w:r w:rsidRPr="00304F0A">
        <w:rPr>
          <w:rStyle w:val="CharPartNo"/>
        </w:rPr>
        <w:t>Part</w:t>
      </w:r>
      <w:r w:rsidR="00304F0A">
        <w:rPr>
          <w:rStyle w:val="CharPartNo"/>
        </w:rPr>
        <w:t> </w:t>
      </w:r>
      <w:r w:rsidRPr="00304F0A">
        <w:rPr>
          <w:rStyle w:val="CharPartNo"/>
        </w:rPr>
        <w:t>4</w:t>
      </w:r>
      <w:r w:rsidR="001A535B" w:rsidRPr="00304F0A">
        <w:t>—</w:t>
      </w:r>
      <w:r w:rsidRPr="00304F0A">
        <w:rPr>
          <w:rStyle w:val="CharPartText"/>
        </w:rPr>
        <w:t>Transitional arrangements</w:t>
      </w:r>
      <w:bookmarkEnd w:id="21"/>
    </w:p>
    <w:p w:rsidR="005126A0" w:rsidRPr="00304F0A" w:rsidRDefault="001A535B" w:rsidP="005126A0">
      <w:pPr>
        <w:pStyle w:val="Header"/>
      </w:pPr>
      <w:r w:rsidRPr="00304F0A">
        <w:rPr>
          <w:rStyle w:val="CharDivNo"/>
        </w:rPr>
        <w:t xml:space="preserve"> </w:t>
      </w:r>
      <w:r w:rsidRPr="00304F0A">
        <w:rPr>
          <w:rStyle w:val="CharDivText"/>
        </w:rPr>
        <w:t xml:space="preserve"> </w:t>
      </w:r>
    </w:p>
    <w:p w:rsidR="005126A0" w:rsidRPr="00304F0A" w:rsidRDefault="005126A0" w:rsidP="001A535B">
      <w:pPr>
        <w:pStyle w:val="ActHead5"/>
      </w:pPr>
      <w:bookmarkStart w:id="22" w:name="_Toc396471960"/>
      <w:r w:rsidRPr="00304F0A">
        <w:rPr>
          <w:rStyle w:val="CharSectno"/>
        </w:rPr>
        <w:t>20</w:t>
      </w:r>
      <w:r w:rsidR="001A535B" w:rsidRPr="00304F0A">
        <w:t xml:space="preserve">  </w:t>
      </w:r>
      <w:r w:rsidRPr="00304F0A">
        <w:t>Operation of Part</w:t>
      </w:r>
      <w:r w:rsidR="00304F0A">
        <w:t> </w:t>
      </w:r>
      <w:r w:rsidRPr="00304F0A">
        <w:t>4</w:t>
      </w:r>
      <w:bookmarkEnd w:id="22"/>
    </w:p>
    <w:p w:rsidR="005126A0" w:rsidRPr="00304F0A" w:rsidRDefault="005126A0" w:rsidP="001A535B">
      <w:pPr>
        <w:pStyle w:val="subsection"/>
      </w:pPr>
      <w:r w:rsidRPr="00304F0A">
        <w:tab/>
      </w:r>
      <w:r w:rsidRPr="00304F0A">
        <w:tab/>
        <w:t>This Part makes transitional arrangements in relation to amendments of these Regulations.</w:t>
      </w:r>
    </w:p>
    <w:p w:rsidR="005126A0" w:rsidRPr="00304F0A" w:rsidRDefault="005126A0" w:rsidP="001A535B">
      <w:pPr>
        <w:pStyle w:val="ActHead5"/>
      </w:pPr>
      <w:bookmarkStart w:id="23" w:name="_Toc396471961"/>
      <w:r w:rsidRPr="00304F0A">
        <w:rPr>
          <w:rStyle w:val="CharSectno"/>
        </w:rPr>
        <w:t>21</w:t>
      </w:r>
      <w:r w:rsidR="001A535B" w:rsidRPr="00304F0A">
        <w:t xml:space="preserve">  </w:t>
      </w:r>
      <w:r w:rsidRPr="00304F0A">
        <w:t xml:space="preserve">Transitional arrangements—amendments made by </w:t>
      </w:r>
      <w:r w:rsidRPr="00304F0A">
        <w:rPr>
          <w:i/>
        </w:rPr>
        <w:t>Migration Legislation Amendment Regulation</w:t>
      </w:r>
      <w:r w:rsidR="00304F0A">
        <w:rPr>
          <w:i/>
        </w:rPr>
        <w:t> </w:t>
      </w:r>
      <w:r w:rsidRPr="00304F0A">
        <w:rPr>
          <w:i/>
        </w:rPr>
        <w:t>2012</w:t>
      </w:r>
      <w:r w:rsidR="008A0687" w:rsidRPr="00304F0A">
        <w:rPr>
          <w:i/>
        </w:rPr>
        <w:t>(</w:t>
      </w:r>
      <w:r w:rsidRPr="00304F0A">
        <w:rPr>
          <w:i/>
        </w:rPr>
        <w:t>No.</w:t>
      </w:r>
      <w:r w:rsidR="00304F0A">
        <w:rPr>
          <w:i/>
        </w:rPr>
        <w:t> </w:t>
      </w:r>
      <w:r w:rsidRPr="00304F0A">
        <w:rPr>
          <w:i/>
        </w:rPr>
        <w:t>2)</w:t>
      </w:r>
      <w:bookmarkEnd w:id="23"/>
    </w:p>
    <w:p w:rsidR="005126A0" w:rsidRPr="00304F0A" w:rsidRDefault="005126A0" w:rsidP="001A535B">
      <w:pPr>
        <w:pStyle w:val="subsection"/>
      </w:pPr>
      <w:r w:rsidRPr="00304F0A">
        <w:tab/>
      </w:r>
      <w:r w:rsidRPr="00304F0A">
        <w:tab/>
        <w:t>The amendments of these Regulations made by Schedule</w:t>
      </w:r>
      <w:r w:rsidR="00304F0A">
        <w:t> </w:t>
      </w:r>
      <w:r w:rsidRPr="00304F0A">
        <w:t xml:space="preserve">2 to the </w:t>
      </w:r>
      <w:r w:rsidRPr="00304F0A">
        <w:rPr>
          <w:i/>
        </w:rPr>
        <w:t>Migration Legislation Amendment Regulations</w:t>
      </w:r>
      <w:r w:rsidR="00304F0A">
        <w:rPr>
          <w:i/>
        </w:rPr>
        <w:t> </w:t>
      </w:r>
      <w:r w:rsidRPr="00304F0A">
        <w:rPr>
          <w:i/>
        </w:rPr>
        <w:t>2012</w:t>
      </w:r>
      <w:r w:rsidR="008A0687" w:rsidRPr="00304F0A">
        <w:rPr>
          <w:i/>
        </w:rPr>
        <w:t>(</w:t>
      </w:r>
      <w:r w:rsidRPr="00304F0A">
        <w:rPr>
          <w:i/>
        </w:rPr>
        <w:t>No.</w:t>
      </w:r>
      <w:r w:rsidR="00304F0A">
        <w:rPr>
          <w:i/>
        </w:rPr>
        <w:t> </w:t>
      </w:r>
      <w:r w:rsidRPr="00304F0A">
        <w:rPr>
          <w:i/>
        </w:rPr>
        <w:t>2)</w:t>
      </w:r>
      <w:r w:rsidRPr="00304F0A">
        <w:t xml:space="preserve"> apply in relation to an application made under Division</w:t>
      </w:r>
      <w:r w:rsidR="00304F0A">
        <w:t> </w:t>
      </w:r>
      <w:r w:rsidRPr="00304F0A">
        <w:t>2, 3 or 4 of Part</w:t>
      </w:r>
      <w:r w:rsidR="00304F0A">
        <w:t> </w:t>
      </w:r>
      <w:r w:rsidRPr="00304F0A">
        <w:t>2 of the Act on or after 1 July 2012.</w:t>
      </w:r>
    </w:p>
    <w:p w:rsidR="0005786B" w:rsidRPr="00304F0A" w:rsidRDefault="0005786B" w:rsidP="001A535B">
      <w:pPr>
        <w:pStyle w:val="ActHead5"/>
      </w:pPr>
      <w:bookmarkStart w:id="24" w:name="_Toc396471962"/>
      <w:r w:rsidRPr="00304F0A">
        <w:rPr>
          <w:rStyle w:val="CharSectno"/>
        </w:rPr>
        <w:t>22</w:t>
      </w:r>
      <w:r w:rsidR="001A535B" w:rsidRPr="00304F0A">
        <w:t xml:space="preserve">  </w:t>
      </w:r>
      <w:r w:rsidRPr="00304F0A">
        <w:t xml:space="preserve">Transitional arrangements—amendments made by </w:t>
      </w:r>
      <w:r w:rsidRPr="00304F0A">
        <w:rPr>
          <w:i/>
        </w:rPr>
        <w:t>Migration Legislation Amendment Regulation</w:t>
      </w:r>
      <w:r w:rsidR="00304F0A">
        <w:rPr>
          <w:i/>
        </w:rPr>
        <w:t> </w:t>
      </w:r>
      <w:r w:rsidRPr="00304F0A">
        <w:rPr>
          <w:i/>
        </w:rPr>
        <w:t>2012</w:t>
      </w:r>
      <w:r w:rsidR="008A0687" w:rsidRPr="00304F0A">
        <w:rPr>
          <w:i/>
        </w:rPr>
        <w:t>(</w:t>
      </w:r>
      <w:r w:rsidRPr="00304F0A">
        <w:rPr>
          <w:i/>
        </w:rPr>
        <w:t>No.</w:t>
      </w:r>
      <w:r w:rsidR="00304F0A">
        <w:rPr>
          <w:i/>
        </w:rPr>
        <w:t> </w:t>
      </w:r>
      <w:r w:rsidRPr="00304F0A">
        <w:rPr>
          <w:i/>
        </w:rPr>
        <w:t>5)</w:t>
      </w:r>
      <w:bookmarkEnd w:id="24"/>
    </w:p>
    <w:p w:rsidR="0005786B" w:rsidRPr="00304F0A" w:rsidRDefault="0005786B" w:rsidP="001A535B">
      <w:pPr>
        <w:pStyle w:val="subsection"/>
      </w:pPr>
      <w:r w:rsidRPr="00304F0A">
        <w:tab/>
      </w:r>
      <w:r w:rsidRPr="00304F0A">
        <w:tab/>
        <w:t>The amendments of these Regulations made by Schedule</w:t>
      </w:r>
      <w:r w:rsidR="00304F0A">
        <w:t> </w:t>
      </w:r>
      <w:r w:rsidRPr="00304F0A">
        <w:t xml:space="preserve">8 to the </w:t>
      </w:r>
      <w:r w:rsidRPr="00304F0A">
        <w:rPr>
          <w:i/>
        </w:rPr>
        <w:t>Migration Legislation Amendment Regulation</w:t>
      </w:r>
      <w:r w:rsidR="00304F0A">
        <w:rPr>
          <w:i/>
        </w:rPr>
        <w:t> </w:t>
      </w:r>
      <w:r w:rsidRPr="00304F0A">
        <w:rPr>
          <w:i/>
        </w:rPr>
        <w:t>2012</w:t>
      </w:r>
      <w:r w:rsidR="008A0687" w:rsidRPr="00304F0A">
        <w:rPr>
          <w:i/>
        </w:rPr>
        <w:t>(</w:t>
      </w:r>
      <w:r w:rsidRPr="00304F0A">
        <w:rPr>
          <w:i/>
        </w:rPr>
        <w:t>No.</w:t>
      </w:r>
      <w:r w:rsidR="00304F0A">
        <w:rPr>
          <w:i/>
        </w:rPr>
        <w:t> </w:t>
      </w:r>
      <w:r w:rsidRPr="00304F0A">
        <w:rPr>
          <w:i/>
        </w:rPr>
        <w:t xml:space="preserve">5) </w:t>
      </w:r>
      <w:r w:rsidRPr="00304F0A">
        <w:t>apply in relation to an application made under Division</w:t>
      </w:r>
      <w:r w:rsidR="00304F0A">
        <w:t> </w:t>
      </w:r>
      <w:r w:rsidRPr="00304F0A">
        <w:t>2, 3 or 4 of Part</w:t>
      </w:r>
      <w:r w:rsidR="00304F0A">
        <w:t> </w:t>
      </w:r>
      <w:r w:rsidRPr="00304F0A">
        <w:t>2 of the Act on or after 1</w:t>
      </w:r>
      <w:r w:rsidR="00304F0A">
        <w:t> </w:t>
      </w:r>
      <w:r w:rsidRPr="00304F0A">
        <w:t>January 2013.</w:t>
      </w:r>
    </w:p>
    <w:p w:rsidR="00A61D96" w:rsidRPr="0071111F" w:rsidRDefault="00A61D96" w:rsidP="00A61D96">
      <w:pPr>
        <w:pStyle w:val="ActHead5"/>
      </w:pPr>
      <w:bookmarkStart w:id="25" w:name="_Toc396471963"/>
      <w:r w:rsidRPr="0071111F">
        <w:rPr>
          <w:rStyle w:val="CharSectno"/>
        </w:rPr>
        <w:t>25</w:t>
      </w:r>
      <w:r w:rsidRPr="0071111F">
        <w:t xml:space="preserve">  Amendments made by the </w:t>
      </w:r>
      <w:r w:rsidRPr="0071111F">
        <w:rPr>
          <w:i/>
        </w:rPr>
        <w:t>Migration Legislation Amendment (2014 Measures No. 1) Regulation 2014</w:t>
      </w:r>
      <w:bookmarkEnd w:id="25"/>
    </w:p>
    <w:p w:rsidR="00A61D96" w:rsidRPr="0071111F" w:rsidRDefault="00A61D96" w:rsidP="00A61D96">
      <w:pPr>
        <w:pStyle w:val="subsection"/>
      </w:pPr>
      <w:r w:rsidRPr="0071111F">
        <w:tab/>
        <w:t>(1)</w:t>
      </w:r>
      <w:r w:rsidRPr="0071111F">
        <w:tab/>
        <w:t xml:space="preserve">The amendment of these Regulations made by Schedule 4 to the </w:t>
      </w:r>
      <w:r w:rsidRPr="0071111F">
        <w:rPr>
          <w:i/>
        </w:rPr>
        <w:t xml:space="preserve">Migration Legislation Amendment (2014 Measures No. 1) Regulation 2014 </w:t>
      </w:r>
      <w:r w:rsidRPr="0071111F">
        <w:t>applies in relation to an application made under Division 2, 3 or 4 of Part 2 of the Act on or after 1 July 2014.</w:t>
      </w:r>
    </w:p>
    <w:p w:rsidR="00A61D96" w:rsidRPr="0071111F" w:rsidRDefault="00A61D96" w:rsidP="00A61D96">
      <w:pPr>
        <w:pStyle w:val="subsection"/>
      </w:pPr>
      <w:r w:rsidRPr="0071111F">
        <w:tab/>
        <w:t>(2)</w:t>
      </w:r>
      <w:r w:rsidRPr="0071111F">
        <w:tab/>
        <w:t xml:space="preserve">The amendments of these Regulations made by items 2 to 8 of Schedule 6 to the </w:t>
      </w:r>
      <w:r w:rsidRPr="0071111F">
        <w:rPr>
          <w:i/>
        </w:rPr>
        <w:t>Migration Legislation Amendment (2014 Measures No. 1) Regulation 2014</w:t>
      </w:r>
      <w:r w:rsidRPr="0071111F">
        <w:t xml:space="preserve"> apply in relation to an application made under Division 2 of Part 2 of the Act on or after 1 July 2014.</w:t>
      </w:r>
    </w:p>
    <w:p w:rsidR="00311408" w:rsidRPr="00E5291F" w:rsidRDefault="00311408" w:rsidP="00311408">
      <w:pPr>
        <w:pStyle w:val="ActHead5"/>
      </w:pPr>
      <w:bookmarkStart w:id="26" w:name="_Toc396471964"/>
      <w:r w:rsidRPr="00E5291F">
        <w:rPr>
          <w:rStyle w:val="CharSectno"/>
        </w:rPr>
        <w:t>26</w:t>
      </w:r>
      <w:r w:rsidRPr="00E5291F">
        <w:t xml:space="preserve">  Amendments made by the </w:t>
      </w:r>
      <w:r w:rsidRPr="00E5291F">
        <w:rPr>
          <w:i/>
        </w:rPr>
        <w:t>Australian Citizenship Amendment (Credit Card Surcharge) Regulation 2014</w:t>
      </w:r>
      <w:bookmarkEnd w:id="26"/>
    </w:p>
    <w:p w:rsidR="00311408" w:rsidRPr="00E5291F" w:rsidRDefault="00311408" w:rsidP="00311408">
      <w:pPr>
        <w:pStyle w:val="subsection"/>
      </w:pPr>
      <w:r w:rsidRPr="00E5291F">
        <w:tab/>
      </w:r>
      <w:r w:rsidRPr="00E5291F">
        <w:tab/>
        <w:t xml:space="preserve">The amendments of these Regulations made by Part 1 of Schedule 1 to the </w:t>
      </w:r>
      <w:r w:rsidRPr="00E5291F">
        <w:rPr>
          <w:i/>
        </w:rPr>
        <w:t>Australian Citizenship Amendment (Credit Card Surcharge) Regulation 2014</w:t>
      </w:r>
      <w:r w:rsidRPr="00E5291F">
        <w:t xml:space="preserve"> apply in relation to an application made under Division 2, 3 or 4 of Part 2 of the Act on or after 23 August 2014.</w:t>
      </w:r>
    </w:p>
    <w:p w:rsidR="0005786B" w:rsidRPr="00304F0A" w:rsidRDefault="0005786B" w:rsidP="0005786B"/>
    <w:p w:rsidR="00306108" w:rsidRPr="00304F0A" w:rsidRDefault="00306108" w:rsidP="00306108">
      <w:pPr>
        <w:sectPr w:rsidR="00306108" w:rsidRPr="00304F0A" w:rsidSect="00746598">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3" w:left="2410" w:header="720" w:footer="3402" w:gutter="0"/>
          <w:pgNumType w:start="1"/>
          <w:cols w:space="708"/>
          <w:docGrid w:linePitch="360"/>
        </w:sectPr>
      </w:pPr>
      <w:bookmarkStart w:id="27" w:name="OPCSB_BodyPrincipleB5"/>
    </w:p>
    <w:p w:rsidR="00E87A8E" w:rsidRPr="00304F0A" w:rsidRDefault="00E87A8E" w:rsidP="006C387C">
      <w:pPr>
        <w:pStyle w:val="ActHead1"/>
        <w:spacing w:before="240"/>
      </w:pPr>
      <w:bookmarkStart w:id="28" w:name="_Toc396471965"/>
      <w:bookmarkEnd w:id="27"/>
      <w:r w:rsidRPr="00304F0A">
        <w:rPr>
          <w:rStyle w:val="CharChapNo"/>
        </w:rPr>
        <w:t>Schedule</w:t>
      </w:r>
      <w:r w:rsidR="00304F0A">
        <w:rPr>
          <w:rStyle w:val="CharChapNo"/>
        </w:rPr>
        <w:t> </w:t>
      </w:r>
      <w:r w:rsidRPr="00304F0A">
        <w:rPr>
          <w:rStyle w:val="CharChapNo"/>
        </w:rPr>
        <w:t>1</w:t>
      </w:r>
      <w:r w:rsidR="001A535B" w:rsidRPr="00304F0A">
        <w:t>—</w:t>
      </w:r>
      <w:r w:rsidRPr="00304F0A">
        <w:rPr>
          <w:rStyle w:val="CharChapText"/>
        </w:rPr>
        <w:t>Preamble for citizenship ceremony</w:t>
      </w:r>
      <w:bookmarkEnd w:id="28"/>
    </w:p>
    <w:p w:rsidR="00E87A8E" w:rsidRPr="00304F0A" w:rsidRDefault="00E87A8E" w:rsidP="001A535B">
      <w:pPr>
        <w:pStyle w:val="notemargin"/>
      </w:pPr>
      <w:r w:rsidRPr="00304F0A">
        <w:t>(regulation</w:t>
      </w:r>
      <w:r w:rsidR="00304F0A">
        <w:t> </w:t>
      </w:r>
      <w:r w:rsidRPr="00304F0A">
        <w:t>8)</w:t>
      </w:r>
    </w:p>
    <w:p w:rsidR="00E87A8E" w:rsidRPr="00304F0A" w:rsidRDefault="001A535B" w:rsidP="00E87A8E">
      <w:pPr>
        <w:pStyle w:val="Header"/>
      </w:pPr>
      <w:r w:rsidRPr="00304F0A">
        <w:rPr>
          <w:rStyle w:val="CharPartNo"/>
        </w:rPr>
        <w:t xml:space="preserve"> </w:t>
      </w:r>
      <w:r w:rsidRPr="00304F0A">
        <w:rPr>
          <w:rStyle w:val="CharPartText"/>
        </w:rPr>
        <w:t xml:space="preserve"> </w:t>
      </w:r>
    </w:p>
    <w:p w:rsidR="00E87A8E" w:rsidRPr="00304F0A" w:rsidRDefault="00E87A8E" w:rsidP="005605C8">
      <w:pPr>
        <w:pStyle w:val="subsection"/>
        <w:tabs>
          <w:tab w:val="clear" w:pos="1021"/>
        </w:tabs>
        <w:ind w:left="0" w:firstLine="0"/>
      </w:pPr>
      <w:r w:rsidRPr="00304F0A">
        <w:t>Australian citizenship represents full and formal membership of the community of the Commonwealth of Australia, and Australian citizenship is a common bond, involving reciprocal rights and obligations, uniting all Australians, while respecting their diversity.</w:t>
      </w:r>
    </w:p>
    <w:p w:rsidR="00E87A8E" w:rsidRPr="00304F0A" w:rsidRDefault="00E87A8E" w:rsidP="005605C8">
      <w:pPr>
        <w:pStyle w:val="subsection"/>
        <w:tabs>
          <w:tab w:val="clear" w:pos="1021"/>
        </w:tabs>
        <w:ind w:left="0" w:firstLine="0"/>
      </w:pPr>
      <w:r w:rsidRPr="00304F0A">
        <w:t xml:space="preserve">Persons on whom Australian citizenship is conferred enjoy these rights and undertake to accept these obligations: </w:t>
      </w:r>
    </w:p>
    <w:p w:rsidR="00E87A8E" w:rsidRPr="00304F0A" w:rsidRDefault="00E87A8E" w:rsidP="00280A14">
      <w:pPr>
        <w:pStyle w:val="subsection"/>
        <w:tabs>
          <w:tab w:val="clear" w:pos="1021"/>
          <w:tab w:val="right" w:pos="567"/>
        </w:tabs>
        <w:ind w:left="851" w:hanging="851"/>
      </w:pPr>
      <w:r w:rsidRPr="00304F0A">
        <w:tab/>
        <w:t>(a)</w:t>
      </w:r>
      <w:r w:rsidRPr="00304F0A">
        <w:tab/>
        <w:t xml:space="preserve">by pledging loyalty to Australia and its people; </w:t>
      </w:r>
    </w:p>
    <w:p w:rsidR="00E87A8E" w:rsidRPr="00304F0A" w:rsidRDefault="00E87A8E" w:rsidP="00280A14">
      <w:pPr>
        <w:pStyle w:val="subsection"/>
        <w:tabs>
          <w:tab w:val="clear" w:pos="1021"/>
          <w:tab w:val="right" w:pos="567"/>
        </w:tabs>
        <w:ind w:left="851" w:hanging="851"/>
      </w:pPr>
      <w:r w:rsidRPr="00304F0A">
        <w:tab/>
        <w:t>(b)</w:t>
      </w:r>
      <w:r w:rsidRPr="00304F0A">
        <w:tab/>
        <w:t xml:space="preserve">by sharing their democratic beliefs; </w:t>
      </w:r>
    </w:p>
    <w:p w:rsidR="00E87A8E" w:rsidRPr="00304F0A" w:rsidRDefault="00E87A8E" w:rsidP="00280A14">
      <w:pPr>
        <w:pStyle w:val="subsection"/>
        <w:tabs>
          <w:tab w:val="clear" w:pos="1021"/>
          <w:tab w:val="right" w:pos="567"/>
        </w:tabs>
        <w:ind w:left="851" w:hanging="851"/>
      </w:pPr>
      <w:r w:rsidRPr="00304F0A">
        <w:tab/>
        <w:t>(c)</w:t>
      </w:r>
      <w:r w:rsidRPr="00304F0A">
        <w:tab/>
        <w:t>by respecting their rights and liberties; and</w:t>
      </w:r>
    </w:p>
    <w:p w:rsidR="00E87A8E" w:rsidRPr="00304F0A" w:rsidRDefault="00E87A8E" w:rsidP="00280A14">
      <w:pPr>
        <w:pStyle w:val="subsection"/>
        <w:tabs>
          <w:tab w:val="clear" w:pos="1021"/>
          <w:tab w:val="right" w:pos="567"/>
        </w:tabs>
        <w:ind w:left="851" w:hanging="851"/>
      </w:pPr>
      <w:r w:rsidRPr="00304F0A">
        <w:tab/>
        <w:t>(d)</w:t>
      </w:r>
      <w:r w:rsidRPr="00304F0A">
        <w:tab/>
        <w:t>by upholding and obeying the laws of Australia.</w:t>
      </w:r>
    </w:p>
    <w:p w:rsidR="00E87A8E" w:rsidRPr="00304F0A" w:rsidRDefault="00E87A8E" w:rsidP="006C387C">
      <w:pPr>
        <w:pStyle w:val="ActHead1"/>
        <w:pageBreakBefore/>
        <w:spacing w:before="240"/>
      </w:pPr>
      <w:bookmarkStart w:id="29" w:name="_Toc396471966"/>
      <w:r w:rsidRPr="00304F0A">
        <w:rPr>
          <w:rStyle w:val="CharChapNo"/>
        </w:rPr>
        <w:t>Schedule</w:t>
      </w:r>
      <w:r w:rsidR="00304F0A">
        <w:rPr>
          <w:rStyle w:val="CharChapNo"/>
        </w:rPr>
        <w:t> </w:t>
      </w:r>
      <w:r w:rsidRPr="00304F0A">
        <w:rPr>
          <w:rStyle w:val="CharChapNo"/>
        </w:rPr>
        <w:t>2</w:t>
      </w:r>
      <w:r w:rsidR="001A535B" w:rsidRPr="00304F0A">
        <w:t>—</w:t>
      </w:r>
      <w:r w:rsidRPr="00304F0A">
        <w:rPr>
          <w:rStyle w:val="CharChapText"/>
        </w:rPr>
        <w:t>Form of notice</w:t>
      </w:r>
      <w:bookmarkEnd w:id="29"/>
    </w:p>
    <w:p w:rsidR="00E87A8E" w:rsidRPr="00304F0A" w:rsidRDefault="00E87A8E" w:rsidP="001A535B">
      <w:pPr>
        <w:pStyle w:val="notemargin"/>
      </w:pPr>
      <w:r w:rsidRPr="00304F0A">
        <w:t>(regulation</w:t>
      </w:r>
      <w:r w:rsidR="00304F0A">
        <w:t> </w:t>
      </w:r>
      <w:r w:rsidRPr="00304F0A">
        <w:t>10)</w:t>
      </w:r>
    </w:p>
    <w:p w:rsidR="00E87A8E" w:rsidRPr="00304F0A" w:rsidRDefault="001A535B" w:rsidP="00E87A8E">
      <w:pPr>
        <w:pStyle w:val="Header"/>
      </w:pPr>
      <w:r w:rsidRPr="00304F0A">
        <w:rPr>
          <w:rStyle w:val="CharPartNo"/>
        </w:rPr>
        <w:t xml:space="preserve"> </w:t>
      </w:r>
      <w:r w:rsidRPr="00304F0A">
        <w:rPr>
          <w:rStyle w:val="CharPartText"/>
        </w:rPr>
        <w:t xml:space="preserve"> </w:t>
      </w:r>
    </w:p>
    <w:p w:rsidR="00E87A8E" w:rsidRPr="00304F0A" w:rsidRDefault="00E87A8E" w:rsidP="001A535B">
      <w:pPr>
        <w:pStyle w:val="subsection"/>
      </w:pPr>
      <w:r w:rsidRPr="00304F0A">
        <w:t>COMMONWEALTH OF AUSTRALIA</w:t>
      </w:r>
    </w:p>
    <w:p w:rsidR="00E87A8E" w:rsidRPr="00304F0A" w:rsidRDefault="00E87A8E" w:rsidP="005605C8">
      <w:pPr>
        <w:pStyle w:val="subsection"/>
        <w:spacing w:before="120"/>
        <w:rPr>
          <w:i/>
        </w:rPr>
      </w:pPr>
      <w:r w:rsidRPr="00304F0A">
        <w:rPr>
          <w:i/>
        </w:rPr>
        <w:tab/>
        <w:t>Australian Citizenship Act 2007</w:t>
      </w:r>
    </w:p>
    <w:p w:rsidR="00E87A8E" w:rsidRPr="00304F0A" w:rsidRDefault="00E87A8E" w:rsidP="005605C8">
      <w:pPr>
        <w:pStyle w:val="subsection"/>
        <w:spacing w:before="120"/>
      </w:pPr>
      <w:r w:rsidRPr="00304F0A">
        <w:tab/>
        <w:t>Australian Citizenship</w:t>
      </w:r>
    </w:p>
    <w:p w:rsidR="00E87A8E" w:rsidRPr="00304F0A" w:rsidRDefault="00E87A8E" w:rsidP="005605C8">
      <w:pPr>
        <w:pStyle w:val="subsection"/>
        <w:spacing w:before="120"/>
        <w:rPr>
          <w:i/>
        </w:rPr>
      </w:pPr>
      <w:r w:rsidRPr="00304F0A">
        <w:rPr>
          <w:i/>
        </w:rPr>
        <w:tab/>
        <w:t>(full name of citizen)</w:t>
      </w:r>
    </w:p>
    <w:p w:rsidR="00E87A8E" w:rsidRPr="00304F0A" w:rsidRDefault="00E87A8E" w:rsidP="005605C8">
      <w:pPr>
        <w:pStyle w:val="subsection"/>
        <w:spacing w:before="120"/>
      </w:pPr>
      <w:r w:rsidRPr="00304F0A">
        <w:tab/>
        <w:t>born on</w:t>
      </w:r>
      <w:r w:rsidR="008A0687" w:rsidRPr="00304F0A">
        <w:t>(</w:t>
      </w:r>
      <w:r w:rsidRPr="00304F0A">
        <w:rPr>
          <w:i/>
        </w:rPr>
        <w:t>date of citizen’s birth)</w:t>
      </w:r>
    </w:p>
    <w:p w:rsidR="00E87A8E" w:rsidRPr="00304F0A" w:rsidRDefault="00E87A8E" w:rsidP="005605C8">
      <w:pPr>
        <w:pStyle w:val="subsection"/>
        <w:tabs>
          <w:tab w:val="clear" w:pos="1021"/>
        </w:tabs>
        <w:spacing w:before="120"/>
        <w:ind w:left="0" w:firstLine="0"/>
        <w:rPr>
          <w:i/>
        </w:rPr>
      </w:pPr>
      <w:r w:rsidRPr="00304F0A">
        <w:t xml:space="preserve">I, the Minister administering the </w:t>
      </w:r>
      <w:r w:rsidRPr="00304F0A">
        <w:rPr>
          <w:i/>
        </w:rPr>
        <w:t>Australian Citizenship Act 2007</w:t>
      </w:r>
      <w:r w:rsidRPr="00304F0A">
        <w:t>, give notice that the abovenamed is an Australian citizen and that citizenship was acquired on</w:t>
      </w:r>
      <w:r w:rsidR="008A0687" w:rsidRPr="00304F0A">
        <w:t>(</w:t>
      </w:r>
      <w:r w:rsidRPr="00304F0A">
        <w:rPr>
          <w:i/>
        </w:rPr>
        <w:t>date of acquisition or birth).</w:t>
      </w:r>
    </w:p>
    <w:p w:rsidR="00E87A8E" w:rsidRPr="00304F0A" w:rsidRDefault="00E87A8E" w:rsidP="005605C8">
      <w:pPr>
        <w:pStyle w:val="subsection"/>
        <w:spacing w:before="120"/>
        <w:rPr>
          <w:i/>
        </w:rPr>
      </w:pPr>
      <w:r w:rsidRPr="00304F0A">
        <w:rPr>
          <w:i/>
        </w:rPr>
        <w:tab/>
        <w:t xml:space="preserve">(Signature or printed or stamped signature of the Minister) </w:t>
      </w:r>
    </w:p>
    <w:p w:rsidR="00E87A8E" w:rsidRPr="00304F0A" w:rsidRDefault="00E87A8E" w:rsidP="005605C8">
      <w:pPr>
        <w:pStyle w:val="subsection"/>
        <w:spacing w:before="120"/>
        <w:rPr>
          <w:i/>
        </w:rPr>
      </w:pPr>
      <w:r w:rsidRPr="00304F0A">
        <w:rPr>
          <w:i/>
        </w:rPr>
        <w:tab/>
        <w:t>MINISTER FOR IMMIGRATION AND CITIZENSHIP</w:t>
      </w:r>
    </w:p>
    <w:p w:rsidR="00E87A8E" w:rsidRPr="00304F0A" w:rsidRDefault="00E87A8E" w:rsidP="005605C8">
      <w:pPr>
        <w:pStyle w:val="subsection"/>
        <w:spacing w:before="120"/>
        <w:rPr>
          <w:i/>
        </w:rPr>
      </w:pPr>
      <w:r w:rsidRPr="00304F0A">
        <w:rPr>
          <w:i/>
        </w:rPr>
        <w:tab/>
        <w:t>(Signature of presiding officer)</w:t>
      </w:r>
    </w:p>
    <w:p w:rsidR="00E87A8E" w:rsidRPr="00304F0A" w:rsidRDefault="00E87A8E" w:rsidP="005605C8">
      <w:pPr>
        <w:pStyle w:val="subsection"/>
        <w:spacing w:before="60"/>
      </w:pPr>
      <w:r w:rsidRPr="00304F0A">
        <w:t>Dated:</w:t>
      </w:r>
    </w:p>
    <w:p w:rsidR="00E87A8E" w:rsidRPr="00304F0A" w:rsidRDefault="00E87A8E" w:rsidP="005605C8">
      <w:pPr>
        <w:pStyle w:val="subsection"/>
        <w:spacing w:before="60"/>
      </w:pPr>
      <w:r w:rsidRPr="00304F0A">
        <w:tab/>
        <w:t>Evidence No:</w:t>
      </w:r>
    </w:p>
    <w:p w:rsidR="00E87A8E" w:rsidRPr="00304F0A" w:rsidRDefault="001A535B" w:rsidP="001A535B">
      <w:pPr>
        <w:pStyle w:val="notetext"/>
      </w:pPr>
      <w:r w:rsidRPr="00304F0A">
        <w:t>Note 1:</w:t>
      </w:r>
      <w:r w:rsidRPr="00304F0A">
        <w:tab/>
      </w:r>
      <w:r w:rsidR="00E87A8E" w:rsidRPr="00304F0A">
        <w:t>If desired, a presiding officer may sign his or her signature where indicated above. However, a presiding officer may only sign the form when a person acquires citizenship by conferral after making the pledge of commitment in accordance with section</w:t>
      </w:r>
      <w:r w:rsidR="00304F0A">
        <w:t> </w:t>
      </w:r>
      <w:r w:rsidR="00E87A8E" w:rsidRPr="00304F0A">
        <w:t xml:space="preserve">27 of the Act before that presiding officer. </w:t>
      </w:r>
    </w:p>
    <w:p w:rsidR="0011518F" w:rsidRPr="0071111F" w:rsidRDefault="0011518F" w:rsidP="0011518F">
      <w:pPr>
        <w:pStyle w:val="notetext"/>
      </w:pPr>
      <w:r w:rsidRPr="0071111F">
        <w:t>Note 2:</w:t>
      </w:r>
      <w:r w:rsidRPr="0071111F">
        <w:tab/>
        <w:t>If relevant, the following information in relation to the person named in this notice may be listed on the back of this notice, along with the signature, or printed or stamped signature, of the Minister:</w:t>
      </w:r>
    </w:p>
    <w:p w:rsidR="0011518F" w:rsidRPr="0071111F" w:rsidRDefault="0011518F" w:rsidP="0011518F">
      <w:pPr>
        <w:pStyle w:val="notepara"/>
      </w:pPr>
      <w:r w:rsidRPr="0071111F">
        <w:t>(a)</w:t>
      </w:r>
      <w:r w:rsidRPr="0071111F">
        <w:tab/>
        <w:t>the person’s legal name at the time of acquisition of Australian citizenship, if different from the person’s current legal name;</w:t>
      </w:r>
    </w:p>
    <w:p w:rsidR="0011518F" w:rsidRPr="0071111F" w:rsidRDefault="0011518F" w:rsidP="0011518F">
      <w:pPr>
        <w:pStyle w:val="notepara"/>
      </w:pPr>
      <w:r w:rsidRPr="0071111F">
        <w:t>(b)</w:t>
      </w:r>
      <w:r w:rsidRPr="0071111F">
        <w:tab/>
        <w:t>the date of any notice of evidence of Australian citizenship previously given to the person;</w:t>
      </w:r>
    </w:p>
    <w:p w:rsidR="0011518F" w:rsidRPr="0071111F" w:rsidRDefault="0011518F" w:rsidP="0011518F">
      <w:pPr>
        <w:pStyle w:val="notepara"/>
      </w:pPr>
      <w:r w:rsidRPr="0071111F">
        <w:t>(c)</w:t>
      </w:r>
      <w:r w:rsidRPr="0071111F">
        <w:tab/>
        <w:t>any other name in which a notice of evidence of Australian citizenship has previously been given to the person;</w:t>
      </w:r>
    </w:p>
    <w:p w:rsidR="0011518F" w:rsidRPr="0071111F" w:rsidRDefault="0011518F" w:rsidP="0011518F">
      <w:pPr>
        <w:pStyle w:val="notepara"/>
      </w:pPr>
      <w:r w:rsidRPr="0071111F">
        <w:t>(d)</w:t>
      </w:r>
      <w:r w:rsidRPr="0071111F">
        <w:tab/>
        <w:t>any other date of birth in which a notice of evidence of Australian citizenship has previously been given to the person.</w:t>
      </w:r>
    </w:p>
    <w:p w:rsidR="00311408" w:rsidRPr="00E5291F" w:rsidRDefault="00311408" w:rsidP="00C67A5B">
      <w:pPr>
        <w:pStyle w:val="ActHead1"/>
        <w:pageBreakBefore/>
      </w:pPr>
      <w:bookmarkStart w:id="30" w:name="_Toc396471967"/>
      <w:r w:rsidRPr="00E5291F">
        <w:rPr>
          <w:rStyle w:val="CharChapNo"/>
        </w:rPr>
        <w:t>Schedule 3</w:t>
      </w:r>
      <w:r w:rsidRPr="00E5291F">
        <w:t>—</w:t>
      </w:r>
      <w:r w:rsidRPr="00E5291F">
        <w:rPr>
          <w:rStyle w:val="CharChapText"/>
        </w:rPr>
        <w:t>Amounts to accompany applications</w:t>
      </w:r>
      <w:bookmarkEnd w:id="30"/>
    </w:p>
    <w:p w:rsidR="00B21ABD" w:rsidRPr="00304F0A" w:rsidRDefault="00B21ABD" w:rsidP="001A535B">
      <w:pPr>
        <w:pStyle w:val="notemargin"/>
      </w:pPr>
      <w:r w:rsidRPr="00304F0A">
        <w:t>(subregulation</w:t>
      </w:r>
      <w:r w:rsidR="00304F0A">
        <w:t> </w:t>
      </w:r>
      <w:r w:rsidRPr="00304F0A">
        <w:t>12A</w:t>
      </w:r>
      <w:r w:rsidR="008A0687" w:rsidRPr="00304F0A">
        <w:t>(</w:t>
      </w:r>
      <w:r w:rsidRPr="00304F0A">
        <w:t>1))</w:t>
      </w:r>
    </w:p>
    <w:p w:rsidR="00E87A8E" w:rsidRPr="00304F0A" w:rsidRDefault="001A535B" w:rsidP="00E87A8E">
      <w:pPr>
        <w:pStyle w:val="Header"/>
      </w:pPr>
      <w:r w:rsidRPr="00304F0A">
        <w:rPr>
          <w:rStyle w:val="CharPartNo"/>
        </w:rPr>
        <w:t xml:space="preserve"> </w:t>
      </w:r>
      <w:r w:rsidRPr="00304F0A">
        <w:rPr>
          <w:rStyle w:val="CharPartText"/>
        </w:rPr>
        <w:t xml:space="preserve"> </w:t>
      </w:r>
    </w:p>
    <w:p w:rsidR="001A535B" w:rsidRPr="00304F0A" w:rsidRDefault="001A535B" w:rsidP="001A535B">
      <w:pPr>
        <w:pStyle w:val="Tabletext"/>
        <w:rPr>
          <w:sz w:val="16"/>
          <w:szCs w:val="16"/>
        </w:rPr>
      </w:pPr>
    </w:p>
    <w:tbl>
      <w:tblPr>
        <w:tblW w:w="718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629"/>
        <w:gridCol w:w="4159"/>
        <w:gridCol w:w="2400"/>
      </w:tblGrid>
      <w:tr w:rsidR="00E87A8E" w:rsidRPr="00304F0A" w:rsidTr="001A535B">
        <w:trPr>
          <w:tblHeader/>
        </w:trPr>
        <w:tc>
          <w:tcPr>
            <w:tcW w:w="629" w:type="dxa"/>
            <w:tcBorders>
              <w:top w:val="single" w:sz="12" w:space="0" w:color="auto"/>
              <w:bottom w:val="single" w:sz="12" w:space="0" w:color="auto"/>
            </w:tcBorders>
            <w:shd w:val="clear" w:color="auto" w:fill="auto"/>
          </w:tcPr>
          <w:p w:rsidR="00E87A8E" w:rsidRPr="00304F0A" w:rsidRDefault="00E87A8E" w:rsidP="001A535B">
            <w:pPr>
              <w:pStyle w:val="TableHeading"/>
            </w:pPr>
            <w:r w:rsidRPr="00304F0A">
              <w:t>Item</w:t>
            </w:r>
          </w:p>
        </w:tc>
        <w:tc>
          <w:tcPr>
            <w:tcW w:w="4159" w:type="dxa"/>
            <w:tcBorders>
              <w:top w:val="single" w:sz="12" w:space="0" w:color="auto"/>
              <w:bottom w:val="single" w:sz="12" w:space="0" w:color="auto"/>
            </w:tcBorders>
            <w:shd w:val="clear" w:color="auto" w:fill="auto"/>
          </w:tcPr>
          <w:p w:rsidR="00E87A8E" w:rsidRPr="00304F0A" w:rsidRDefault="00E87A8E" w:rsidP="001A535B">
            <w:pPr>
              <w:pStyle w:val="TableHeading"/>
            </w:pPr>
            <w:r w:rsidRPr="00304F0A">
              <w:t>Application</w:t>
            </w:r>
          </w:p>
        </w:tc>
        <w:tc>
          <w:tcPr>
            <w:tcW w:w="2400" w:type="dxa"/>
            <w:tcBorders>
              <w:top w:val="single" w:sz="12" w:space="0" w:color="auto"/>
              <w:bottom w:val="single" w:sz="12" w:space="0" w:color="auto"/>
            </w:tcBorders>
            <w:shd w:val="clear" w:color="auto" w:fill="auto"/>
          </w:tcPr>
          <w:p w:rsidR="00E87A8E" w:rsidRPr="00304F0A" w:rsidRDefault="00311408" w:rsidP="0053770F">
            <w:pPr>
              <w:pStyle w:val="TableHeading"/>
            </w:pPr>
            <w:r>
              <w:t>Amount</w:t>
            </w:r>
          </w:p>
        </w:tc>
      </w:tr>
      <w:tr w:rsidR="00E87A8E" w:rsidRPr="00304F0A" w:rsidTr="00306108">
        <w:tc>
          <w:tcPr>
            <w:tcW w:w="629" w:type="dxa"/>
            <w:tcBorders>
              <w:top w:val="single" w:sz="12" w:space="0" w:color="auto"/>
              <w:bottom w:val="single" w:sz="4" w:space="0" w:color="auto"/>
            </w:tcBorders>
            <w:shd w:val="clear" w:color="auto" w:fill="auto"/>
          </w:tcPr>
          <w:p w:rsidR="00E87A8E" w:rsidRPr="00304F0A" w:rsidRDefault="00E87A8E" w:rsidP="001A535B">
            <w:pPr>
              <w:pStyle w:val="Tabletext"/>
            </w:pPr>
            <w:r w:rsidRPr="00304F0A">
              <w:t>1</w:t>
            </w:r>
          </w:p>
        </w:tc>
        <w:tc>
          <w:tcPr>
            <w:tcW w:w="4159" w:type="dxa"/>
            <w:tcBorders>
              <w:top w:val="single" w:sz="12" w:space="0" w:color="auto"/>
              <w:bottom w:val="single" w:sz="4" w:space="0" w:color="auto"/>
            </w:tcBorders>
            <w:shd w:val="clear" w:color="auto" w:fill="auto"/>
          </w:tcPr>
          <w:p w:rsidR="00E87A8E" w:rsidRPr="00304F0A" w:rsidRDefault="00E87A8E" w:rsidP="001A535B">
            <w:pPr>
              <w:pStyle w:val="Tabletext"/>
            </w:pPr>
            <w:r w:rsidRPr="00304F0A">
              <w:t>Applications made at the same time under section</w:t>
            </w:r>
            <w:r w:rsidR="00304F0A">
              <w:t> </w:t>
            </w:r>
            <w:r w:rsidRPr="00304F0A">
              <w:t>16 of the Act by 2 or more siblings</w:t>
            </w:r>
          </w:p>
        </w:tc>
        <w:tc>
          <w:tcPr>
            <w:tcW w:w="2400" w:type="dxa"/>
            <w:tcBorders>
              <w:top w:val="single" w:sz="12" w:space="0" w:color="auto"/>
              <w:bottom w:val="single" w:sz="4" w:space="0" w:color="auto"/>
            </w:tcBorders>
            <w:shd w:val="clear" w:color="auto" w:fill="auto"/>
          </w:tcPr>
          <w:p w:rsidR="00E87A8E" w:rsidRPr="00304F0A" w:rsidRDefault="004D1BF3" w:rsidP="001A535B">
            <w:pPr>
              <w:pStyle w:val="Tabletext"/>
            </w:pPr>
            <w:r w:rsidRPr="00304F0A">
              <w:t>$120</w:t>
            </w:r>
            <w:r w:rsidR="00E87A8E" w:rsidRPr="00304F0A">
              <w:t xml:space="preserve"> for the application by the first sibling, and </w:t>
            </w:r>
            <w:r w:rsidRPr="00304F0A">
              <w:t>$95</w:t>
            </w:r>
            <w:r w:rsidR="00E87A8E" w:rsidRPr="00304F0A">
              <w:t xml:space="preserve"> for the applications made by the second and subsequent siblings</w:t>
            </w:r>
          </w:p>
        </w:tc>
      </w:tr>
      <w:tr w:rsidR="00E87A8E" w:rsidRPr="00304F0A" w:rsidTr="00306108">
        <w:tc>
          <w:tcPr>
            <w:tcW w:w="629" w:type="dxa"/>
            <w:tcBorders>
              <w:bottom w:val="single" w:sz="4" w:space="0" w:color="auto"/>
            </w:tcBorders>
            <w:shd w:val="clear" w:color="auto" w:fill="auto"/>
          </w:tcPr>
          <w:p w:rsidR="00E87A8E" w:rsidRPr="00304F0A" w:rsidRDefault="00E87A8E" w:rsidP="001A535B">
            <w:pPr>
              <w:pStyle w:val="Tabletext"/>
            </w:pPr>
            <w:bookmarkStart w:id="31" w:name="CU_319859"/>
            <w:bookmarkEnd w:id="31"/>
            <w:r w:rsidRPr="00304F0A">
              <w:t>2</w:t>
            </w:r>
          </w:p>
        </w:tc>
        <w:tc>
          <w:tcPr>
            <w:tcW w:w="4159" w:type="dxa"/>
            <w:tcBorders>
              <w:bottom w:val="single" w:sz="4" w:space="0" w:color="auto"/>
            </w:tcBorders>
            <w:shd w:val="clear" w:color="auto" w:fill="auto"/>
          </w:tcPr>
          <w:p w:rsidR="00E87A8E" w:rsidRPr="00304F0A" w:rsidRDefault="00E87A8E" w:rsidP="001A535B">
            <w:pPr>
              <w:pStyle w:val="Tabletext"/>
            </w:pPr>
            <w:r w:rsidRPr="00304F0A">
              <w:t>An application under section</w:t>
            </w:r>
            <w:r w:rsidR="00304F0A">
              <w:t> </w:t>
            </w:r>
            <w:r w:rsidRPr="00304F0A">
              <w:t xml:space="preserve">16 of the Act, </w:t>
            </w:r>
            <w:r w:rsidRPr="00304F0A">
              <w:rPr>
                <w:szCs w:val="22"/>
              </w:rPr>
              <w:t xml:space="preserve">other than </w:t>
            </w:r>
            <w:r w:rsidRPr="00304F0A">
              <w:t>an application mentioned in item</w:t>
            </w:r>
            <w:r w:rsidR="00304F0A">
              <w:t> </w:t>
            </w:r>
            <w:r w:rsidRPr="00304F0A">
              <w:t>1</w:t>
            </w:r>
          </w:p>
        </w:tc>
        <w:tc>
          <w:tcPr>
            <w:tcW w:w="2400" w:type="dxa"/>
            <w:tcBorders>
              <w:bottom w:val="single" w:sz="4" w:space="0" w:color="auto"/>
            </w:tcBorders>
            <w:shd w:val="clear" w:color="auto" w:fill="auto"/>
          </w:tcPr>
          <w:p w:rsidR="00E87A8E" w:rsidRPr="00304F0A" w:rsidRDefault="004D1BF3" w:rsidP="001A535B">
            <w:pPr>
              <w:pStyle w:val="Tabletext"/>
            </w:pPr>
            <w:r w:rsidRPr="00304F0A">
              <w:t>$120</w:t>
            </w:r>
          </w:p>
        </w:tc>
      </w:tr>
      <w:tr w:rsidR="00E87A8E" w:rsidRPr="00304F0A" w:rsidTr="00306108">
        <w:tc>
          <w:tcPr>
            <w:tcW w:w="629" w:type="dxa"/>
            <w:tcBorders>
              <w:top w:val="single" w:sz="4" w:space="0" w:color="auto"/>
            </w:tcBorders>
            <w:shd w:val="clear" w:color="auto" w:fill="auto"/>
          </w:tcPr>
          <w:p w:rsidR="00E87A8E" w:rsidRPr="00304F0A" w:rsidRDefault="00E87A8E" w:rsidP="001A535B">
            <w:pPr>
              <w:pStyle w:val="Tabletext"/>
            </w:pPr>
            <w:r w:rsidRPr="00304F0A">
              <w:t>3</w:t>
            </w:r>
          </w:p>
        </w:tc>
        <w:tc>
          <w:tcPr>
            <w:tcW w:w="4159" w:type="dxa"/>
            <w:tcBorders>
              <w:top w:val="single" w:sz="4" w:space="0" w:color="auto"/>
            </w:tcBorders>
            <w:shd w:val="clear" w:color="auto" w:fill="auto"/>
          </w:tcPr>
          <w:p w:rsidR="00E87A8E" w:rsidRPr="00304F0A" w:rsidRDefault="00E87A8E" w:rsidP="001A535B">
            <w:pPr>
              <w:pStyle w:val="Tabletext"/>
            </w:pPr>
            <w:r w:rsidRPr="00304F0A">
              <w:t>Applications made at the same time under section</w:t>
            </w:r>
            <w:r w:rsidR="00304F0A">
              <w:t> </w:t>
            </w:r>
            <w:r w:rsidRPr="00304F0A">
              <w:t>19C of the Act by 2 or more siblings</w:t>
            </w:r>
          </w:p>
        </w:tc>
        <w:tc>
          <w:tcPr>
            <w:tcW w:w="2400" w:type="dxa"/>
            <w:tcBorders>
              <w:top w:val="single" w:sz="4" w:space="0" w:color="auto"/>
            </w:tcBorders>
            <w:shd w:val="clear" w:color="auto" w:fill="auto"/>
          </w:tcPr>
          <w:p w:rsidR="00E87A8E" w:rsidRPr="00304F0A" w:rsidRDefault="004D1BF3" w:rsidP="001A535B">
            <w:pPr>
              <w:pStyle w:val="Tabletext"/>
            </w:pPr>
            <w:r w:rsidRPr="00304F0A">
              <w:t>$120</w:t>
            </w:r>
            <w:r w:rsidR="00E87A8E" w:rsidRPr="00304F0A">
              <w:t xml:space="preserve"> for the application by the first sibling, and </w:t>
            </w:r>
            <w:r w:rsidRPr="00304F0A">
              <w:t>$95</w:t>
            </w:r>
            <w:r w:rsidR="00E87A8E" w:rsidRPr="00304F0A">
              <w:t xml:space="preserve"> for the applications made by the second and subsequent siblings</w:t>
            </w:r>
          </w:p>
        </w:tc>
      </w:tr>
      <w:tr w:rsidR="00E87A8E" w:rsidRPr="00304F0A" w:rsidTr="001A535B">
        <w:tc>
          <w:tcPr>
            <w:tcW w:w="629" w:type="dxa"/>
            <w:shd w:val="clear" w:color="auto" w:fill="auto"/>
          </w:tcPr>
          <w:p w:rsidR="00E87A8E" w:rsidRPr="00304F0A" w:rsidRDefault="00E87A8E" w:rsidP="001A535B">
            <w:pPr>
              <w:pStyle w:val="Tabletext"/>
            </w:pPr>
            <w:r w:rsidRPr="00304F0A">
              <w:t>4</w:t>
            </w:r>
          </w:p>
        </w:tc>
        <w:tc>
          <w:tcPr>
            <w:tcW w:w="4159" w:type="dxa"/>
            <w:shd w:val="clear" w:color="auto" w:fill="auto"/>
          </w:tcPr>
          <w:p w:rsidR="00E87A8E" w:rsidRPr="00304F0A" w:rsidRDefault="00E87A8E" w:rsidP="001A535B">
            <w:pPr>
              <w:pStyle w:val="Tabletext"/>
            </w:pPr>
            <w:r w:rsidRPr="00304F0A">
              <w:t>An application under section</w:t>
            </w:r>
            <w:r w:rsidR="00304F0A">
              <w:t> </w:t>
            </w:r>
            <w:r w:rsidRPr="00304F0A">
              <w:t>19C of the Act, other than an application mentioned in item</w:t>
            </w:r>
            <w:r w:rsidR="00304F0A">
              <w:t> </w:t>
            </w:r>
            <w:r w:rsidRPr="00304F0A">
              <w:t>3</w:t>
            </w:r>
          </w:p>
        </w:tc>
        <w:tc>
          <w:tcPr>
            <w:tcW w:w="2400" w:type="dxa"/>
            <w:shd w:val="clear" w:color="auto" w:fill="auto"/>
          </w:tcPr>
          <w:p w:rsidR="00E87A8E" w:rsidRPr="00304F0A" w:rsidRDefault="004D1BF3" w:rsidP="001A535B">
            <w:pPr>
              <w:pStyle w:val="Tabletext"/>
            </w:pPr>
            <w:r w:rsidRPr="00304F0A">
              <w:t>$120</w:t>
            </w:r>
          </w:p>
        </w:tc>
      </w:tr>
      <w:tr w:rsidR="00E87A8E" w:rsidRPr="00304F0A" w:rsidTr="001A535B">
        <w:tc>
          <w:tcPr>
            <w:tcW w:w="629" w:type="dxa"/>
            <w:shd w:val="clear" w:color="auto" w:fill="auto"/>
          </w:tcPr>
          <w:p w:rsidR="00E87A8E" w:rsidRPr="00304F0A" w:rsidRDefault="00E87A8E" w:rsidP="001A535B">
            <w:pPr>
              <w:pStyle w:val="Tabletext"/>
            </w:pPr>
            <w:r w:rsidRPr="00304F0A">
              <w:t>5</w:t>
            </w:r>
          </w:p>
        </w:tc>
        <w:tc>
          <w:tcPr>
            <w:tcW w:w="4159" w:type="dxa"/>
            <w:shd w:val="clear" w:color="auto" w:fill="auto"/>
          </w:tcPr>
          <w:p w:rsidR="00E87A8E" w:rsidRPr="00304F0A" w:rsidRDefault="00E87A8E" w:rsidP="001A535B">
            <w:pPr>
              <w:pStyle w:val="Tabletext"/>
            </w:pPr>
            <w:r w:rsidRPr="00304F0A">
              <w:t>An application under section</w:t>
            </w:r>
            <w:r w:rsidR="00304F0A">
              <w:t> </w:t>
            </w:r>
            <w:r w:rsidRPr="00304F0A">
              <w:t xml:space="preserve">21 of the Act where the applicant has completed at least </w:t>
            </w:r>
            <w:r w:rsidR="00B21ABD" w:rsidRPr="00304F0A">
              <w:t>90 days</w:t>
            </w:r>
            <w:r w:rsidRPr="00304F0A">
              <w:t xml:space="preserve"> service in the permanent forces of the Commonwealth or </w:t>
            </w:r>
            <w:r w:rsidR="00B21ABD" w:rsidRPr="00304F0A">
              <w:t>90 days</w:t>
            </w:r>
            <w:r w:rsidRPr="00304F0A">
              <w:t xml:space="preserve"> National Service under section</w:t>
            </w:r>
            <w:r w:rsidR="00304F0A">
              <w:t> </w:t>
            </w:r>
            <w:r w:rsidRPr="00304F0A">
              <w:t xml:space="preserve">26 of the </w:t>
            </w:r>
            <w:r w:rsidRPr="00304F0A">
              <w:rPr>
                <w:i/>
              </w:rPr>
              <w:t xml:space="preserve">National Service Act 1951 </w:t>
            </w:r>
            <w:r w:rsidRPr="00304F0A">
              <w:t>as in force at any time before 26</w:t>
            </w:r>
            <w:r w:rsidR="00304F0A">
              <w:t> </w:t>
            </w:r>
            <w:r w:rsidRPr="00304F0A">
              <w:t>November 1964</w:t>
            </w:r>
          </w:p>
        </w:tc>
        <w:tc>
          <w:tcPr>
            <w:tcW w:w="2400" w:type="dxa"/>
            <w:shd w:val="clear" w:color="auto" w:fill="auto"/>
          </w:tcPr>
          <w:p w:rsidR="00E87A8E" w:rsidRPr="00304F0A" w:rsidRDefault="00E87A8E" w:rsidP="001A535B">
            <w:pPr>
              <w:pStyle w:val="Tabletext"/>
            </w:pPr>
            <w:r w:rsidRPr="00304F0A">
              <w:t>Nil</w:t>
            </w:r>
          </w:p>
        </w:tc>
      </w:tr>
      <w:tr w:rsidR="00E87A8E" w:rsidRPr="00304F0A" w:rsidTr="004D2381">
        <w:tc>
          <w:tcPr>
            <w:tcW w:w="629" w:type="dxa"/>
            <w:tcBorders>
              <w:bottom w:val="single" w:sz="4" w:space="0" w:color="auto"/>
            </w:tcBorders>
            <w:shd w:val="clear" w:color="auto" w:fill="auto"/>
          </w:tcPr>
          <w:p w:rsidR="00E87A8E" w:rsidRPr="00304F0A" w:rsidRDefault="00E87A8E" w:rsidP="001A535B">
            <w:pPr>
              <w:pStyle w:val="Tabletext"/>
            </w:pPr>
            <w:r w:rsidRPr="00304F0A">
              <w:t>6</w:t>
            </w:r>
          </w:p>
        </w:tc>
        <w:tc>
          <w:tcPr>
            <w:tcW w:w="4159" w:type="dxa"/>
            <w:tcBorders>
              <w:bottom w:val="single" w:sz="4" w:space="0" w:color="auto"/>
            </w:tcBorders>
            <w:shd w:val="clear" w:color="auto" w:fill="auto"/>
          </w:tcPr>
          <w:p w:rsidR="00E87A8E" w:rsidRPr="00304F0A" w:rsidRDefault="00E87A8E" w:rsidP="001A535B">
            <w:pPr>
              <w:pStyle w:val="Tabletext"/>
            </w:pPr>
            <w:r w:rsidRPr="00304F0A">
              <w:t>An application under section</w:t>
            </w:r>
            <w:r w:rsidR="00304F0A">
              <w:t> </w:t>
            </w:r>
            <w:r w:rsidRPr="00304F0A">
              <w:t>21 of the Act where the applicant has entered Australia from the United Kingdom or Malta between 22</w:t>
            </w:r>
            <w:r w:rsidR="00304F0A">
              <w:t> </w:t>
            </w:r>
            <w:r w:rsidRPr="00304F0A">
              <w:t>September 1947 and 31</w:t>
            </w:r>
            <w:r w:rsidR="00304F0A">
              <w:t> </w:t>
            </w:r>
            <w:r w:rsidRPr="00304F0A">
              <w:t xml:space="preserve">December 1967 inclusive, and was a ward of the Minister under the </w:t>
            </w:r>
            <w:r w:rsidRPr="00304F0A">
              <w:rPr>
                <w:i/>
              </w:rPr>
              <w:t>Immigration</w:t>
            </w:r>
            <w:r w:rsidR="008A0687" w:rsidRPr="00304F0A">
              <w:rPr>
                <w:i/>
              </w:rPr>
              <w:t>(</w:t>
            </w:r>
            <w:r w:rsidRPr="00304F0A">
              <w:rPr>
                <w:i/>
              </w:rPr>
              <w:t>Guardianship of Children) Act 1946</w:t>
            </w:r>
          </w:p>
        </w:tc>
        <w:tc>
          <w:tcPr>
            <w:tcW w:w="2400" w:type="dxa"/>
            <w:tcBorders>
              <w:bottom w:val="single" w:sz="4" w:space="0" w:color="auto"/>
            </w:tcBorders>
            <w:shd w:val="clear" w:color="auto" w:fill="auto"/>
          </w:tcPr>
          <w:p w:rsidR="00E87A8E" w:rsidRPr="00304F0A" w:rsidRDefault="00E87A8E" w:rsidP="001A535B">
            <w:pPr>
              <w:pStyle w:val="Tabletext"/>
            </w:pPr>
            <w:r w:rsidRPr="00304F0A">
              <w:t>Nil</w:t>
            </w:r>
          </w:p>
        </w:tc>
      </w:tr>
      <w:tr w:rsidR="00E87A8E" w:rsidRPr="00304F0A" w:rsidTr="004D2381">
        <w:trPr>
          <w:cantSplit/>
          <w:trHeight w:val="1320"/>
        </w:trPr>
        <w:tc>
          <w:tcPr>
            <w:tcW w:w="629" w:type="dxa"/>
            <w:tcBorders>
              <w:bottom w:val="nil"/>
            </w:tcBorders>
            <w:shd w:val="clear" w:color="auto" w:fill="auto"/>
          </w:tcPr>
          <w:p w:rsidR="00E87A8E" w:rsidRPr="00304F0A" w:rsidRDefault="00E87A8E" w:rsidP="001A535B">
            <w:pPr>
              <w:pStyle w:val="Tabletext"/>
            </w:pPr>
            <w:bookmarkStart w:id="32" w:name="CU_820815"/>
            <w:bookmarkEnd w:id="32"/>
            <w:r w:rsidRPr="00304F0A">
              <w:t>7</w:t>
            </w:r>
          </w:p>
        </w:tc>
        <w:tc>
          <w:tcPr>
            <w:tcW w:w="4159" w:type="dxa"/>
            <w:tcBorders>
              <w:bottom w:val="nil"/>
            </w:tcBorders>
            <w:shd w:val="clear" w:color="auto" w:fill="auto"/>
          </w:tcPr>
          <w:p w:rsidR="00E87A8E" w:rsidRPr="00304F0A" w:rsidRDefault="00E87A8E" w:rsidP="001A535B">
            <w:pPr>
              <w:pStyle w:val="Tabletext"/>
            </w:pPr>
            <w:r w:rsidRPr="00304F0A">
              <w:t>An application</w:t>
            </w:r>
            <w:r w:rsidR="008A0687" w:rsidRPr="00304F0A">
              <w:t>(</w:t>
            </w:r>
            <w:r w:rsidRPr="00304F0A">
              <w:t xml:space="preserve">the </w:t>
            </w:r>
            <w:r w:rsidRPr="00304F0A">
              <w:rPr>
                <w:b/>
                <w:i/>
              </w:rPr>
              <w:t>new application</w:t>
            </w:r>
            <w:r w:rsidRPr="00304F0A">
              <w:t>) under section</w:t>
            </w:r>
            <w:r w:rsidR="00304F0A">
              <w:t> </w:t>
            </w:r>
            <w:r w:rsidRPr="00304F0A">
              <w:t>21 of the Act if:</w:t>
            </w:r>
          </w:p>
          <w:p w:rsidR="00E87A8E" w:rsidRPr="00304F0A" w:rsidRDefault="001A535B" w:rsidP="001A535B">
            <w:pPr>
              <w:pStyle w:val="Tablea"/>
            </w:pPr>
            <w:r w:rsidRPr="00304F0A">
              <w:rPr>
                <w:color w:val="000000"/>
              </w:rPr>
              <w:t>(</w:t>
            </w:r>
            <w:r w:rsidR="00E87A8E" w:rsidRPr="00304F0A">
              <w:rPr>
                <w:color w:val="000000"/>
              </w:rPr>
              <w:t>a</w:t>
            </w:r>
            <w:r w:rsidRPr="00304F0A">
              <w:rPr>
                <w:color w:val="000000"/>
              </w:rPr>
              <w:t xml:space="preserve">) </w:t>
            </w:r>
            <w:r w:rsidR="00E87A8E" w:rsidRPr="00304F0A">
              <w:rPr>
                <w:color w:val="000000"/>
              </w:rPr>
              <w:t>the applicant claims eligibility on the basis of the criteria in subsection</w:t>
            </w:r>
            <w:r w:rsidR="00304F0A">
              <w:rPr>
                <w:color w:val="000000"/>
              </w:rPr>
              <w:t> </w:t>
            </w:r>
            <w:r w:rsidR="00E87A8E" w:rsidRPr="00304F0A">
              <w:rPr>
                <w:color w:val="000000"/>
              </w:rPr>
              <w:t>21</w:t>
            </w:r>
            <w:r w:rsidR="008A0687" w:rsidRPr="00304F0A">
              <w:rPr>
                <w:color w:val="000000"/>
              </w:rPr>
              <w:t>(</w:t>
            </w:r>
            <w:r w:rsidR="00E87A8E" w:rsidRPr="00304F0A">
              <w:rPr>
                <w:color w:val="000000"/>
              </w:rPr>
              <w:t>3) or</w:t>
            </w:r>
            <w:r w:rsidR="008A0687" w:rsidRPr="00304F0A">
              <w:rPr>
                <w:color w:val="000000"/>
              </w:rPr>
              <w:t xml:space="preserve"> (</w:t>
            </w:r>
            <w:r w:rsidR="00E87A8E" w:rsidRPr="00304F0A">
              <w:rPr>
                <w:color w:val="000000"/>
              </w:rPr>
              <w:t>4) of the Act; and</w:t>
            </w:r>
          </w:p>
        </w:tc>
        <w:tc>
          <w:tcPr>
            <w:tcW w:w="2400" w:type="dxa"/>
            <w:tcBorders>
              <w:bottom w:val="nil"/>
            </w:tcBorders>
            <w:shd w:val="clear" w:color="auto" w:fill="auto"/>
          </w:tcPr>
          <w:p w:rsidR="00E87A8E" w:rsidRPr="00304F0A" w:rsidRDefault="00E87A8E" w:rsidP="001A535B">
            <w:pPr>
              <w:pStyle w:val="Tabletext"/>
            </w:pPr>
            <w:r w:rsidRPr="00304F0A">
              <w:t>Nil</w:t>
            </w:r>
          </w:p>
        </w:tc>
      </w:tr>
      <w:tr w:rsidR="004D2381" w:rsidRPr="00304F0A" w:rsidTr="007B0B0A">
        <w:trPr>
          <w:cantSplit/>
          <w:trHeight w:val="6300"/>
        </w:trPr>
        <w:tc>
          <w:tcPr>
            <w:tcW w:w="629" w:type="dxa"/>
            <w:tcBorders>
              <w:top w:val="nil"/>
            </w:tcBorders>
            <w:shd w:val="clear" w:color="auto" w:fill="auto"/>
          </w:tcPr>
          <w:p w:rsidR="004D2381" w:rsidRPr="00304F0A" w:rsidRDefault="004D2381" w:rsidP="001A535B">
            <w:pPr>
              <w:pStyle w:val="Tabletext"/>
            </w:pPr>
          </w:p>
        </w:tc>
        <w:tc>
          <w:tcPr>
            <w:tcW w:w="4159" w:type="dxa"/>
            <w:tcBorders>
              <w:top w:val="nil"/>
            </w:tcBorders>
            <w:shd w:val="clear" w:color="auto" w:fill="auto"/>
          </w:tcPr>
          <w:p w:rsidR="004D2381" w:rsidRPr="00304F0A" w:rsidRDefault="004D2381" w:rsidP="001A535B">
            <w:pPr>
              <w:pStyle w:val="Tablea"/>
              <w:rPr>
                <w:szCs w:val="22"/>
              </w:rPr>
            </w:pPr>
            <w:r w:rsidRPr="00304F0A">
              <w:rPr>
                <w:szCs w:val="22"/>
              </w:rPr>
              <w:t>(b) the applicant previously made an application</w:t>
            </w:r>
            <w:r w:rsidR="008A0687" w:rsidRPr="00304F0A">
              <w:rPr>
                <w:szCs w:val="22"/>
              </w:rPr>
              <w:t>(</w:t>
            </w:r>
            <w:r w:rsidRPr="00304F0A">
              <w:rPr>
                <w:szCs w:val="22"/>
              </w:rPr>
              <w:t xml:space="preserve">the </w:t>
            </w:r>
            <w:r w:rsidRPr="00304F0A">
              <w:rPr>
                <w:b/>
                <w:i/>
                <w:szCs w:val="22"/>
              </w:rPr>
              <w:t>old application</w:t>
            </w:r>
            <w:r w:rsidRPr="00304F0A">
              <w:rPr>
                <w:szCs w:val="22"/>
              </w:rPr>
              <w:t xml:space="preserve">) under: </w:t>
            </w:r>
          </w:p>
          <w:p w:rsidR="004D2381" w:rsidRPr="00304F0A" w:rsidRDefault="004D2381" w:rsidP="001A535B">
            <w:pPr>
              <w:pStyle w:val="Tablei"/>
            </w:pPr>
            <w:r w:rsidRPr="00304F0A">
              <w:rPr>
                <w:color w:val="000000"/>
                <w:szCs w:val="22"/>
              </w:rPr>
              <w:t>(i) subsection</w:t>
            </w:r>
            <w:r w:rsidR="00304F0A">
              <w:rPr>
                <w:color w:val="000000"/>
                <w:szCs w:val="22"/>
              </w:rPr>
              <w:t> </w:t>
            </w:r>
            <w:r w:rsidRPr="00304F0A">
              <w:rPr>
                <w:color w:val="000000"/>
                <w:szCs w:val="22"/>
              </w:rPr>
              <w:t>13</w:t>
            </w:r>
            <w:r w:rsidR="008A0687" w:rsidRPr="00304F0A">
              <w:rPr>
                <w:color w:val="000000"/>
                <w:szCs w:val="22"/>
              </w:rPr>
              <w:t>(</w:t>
            </w:r>
            <w:r w:rsidRPr="00304F0A">
              <w:rPr>
                <w:color w:val="000000"/>
                <w:szCs w:val="22"/>
              </w:rPr>
              <w:t xml:space="preserve">1) of the </w:t>
            </w:r>
            <w:r w:rsidRPr="00304F0A">
              <w:rPr>
                <w:i/>
                <w:color w:val="000000"/>
                <w:szCs w:val="22"/>
              </w:rPr>
              <w:t>Australian Citizenship Act 1948</w:t>
            </w:r>
            <w:r w:rsidRPr="00304F0A">
              <w:rPr>
                <w:color w:val="000000"/>
                <w:szCs w:val="22"/>
              </w:rPr>
              <w:t>; or</w:t>
            </w:r>
          </w:p>
          <w:p w:rsidR="004D2381" w:rsidRPr="00304F0A" w:rsidRDefault="004D2381" w:rsidP="001A535B">
            <w:pPr>
              <w:pStyle w:val="Tablei"/>
            </w:pPr>
            <w:r w:rsidRPr="00304F0A">
              <w:t>(ii) section</w:t>
            </w:r>
            <w:r w:rsidR="00304F0A">
              <w:t> </w:t>
            </w:r>
            <w:r w:rsidRPr="00304F0A">
              <w:t>21 of the Act; and</w:t>
            </w:r>
          </w:p>
          <w:p w:rsidR="004D2381" w:rsidRPr="00304F0A" w:rsidRDefault="004D2381" w:rsidP="001A535B">
            <w:pPr>
              <w:pStyle w:val="Tablea"/>
            </w:pPr>
            <w:r w:rsidRPr="00304F0A">
              <w:rPr>
                <w:color w:val="000000"/>
              </w:rPr>
              <w:t>(c) after considering the old application, the Minister refused to approve the person becoming an Australian citizen only because the Minister was not satisfied that the applicant met the residence requirement set out in:</w:t>
            </w:r>
          </w:p>
          <w:p w:rsidR="004D2381" w:rsidRPr="00304F0A" w:rsidRDefault="004D2381" w:rsidP="001A535B">
            <w:pPr>
              <w:pStyle w:val="Tablei"/>
            </w:pPr>
            <w:r w:rsidRPr="00304F0A">
              <w:rPr>
                <w:color w:val="000000"/>
              </w:rPr>
              <w:t>(i) paragraphs 13</w:t>
            </w:r>
            <w:r w:rsidR="008A0687" w:rsidRPr="00304F0A">
              <w:rPr>
                <w:color w:val="000000"/>
              </w:rPr>
              <w:t>(</w:t>
            </w:r>
            <w:r w:rsidRPr="00304F0A">
              <w:rPr>
                <w:color w:val="000000"/>
              </w:rPr>
              <w:t>1)</w:t>
            </w:r>
            <w:r w:rsidR="008A0687" w:rsidRPr="00304F0A">
              <w:rPr>
                <w:color w:val="000000"/>
              </w:rPr>
              <w:t>(</w:t>
            </w:r>
            <w:r w:rsidRPr="00304F0A">
              <w:rPr>
                <w:color w:val="000000"/>
              </w:rPr>
              <w:t>d) and</w:t>
            </w:r>
            <w:r w:rsidR="008A0687" w:rsidRPr="00304F0A">
              <w:rPr>
                <w:color w:val="000000"/>
              </w:rPr>
              <w:t xml:space="preserve"> (</w:t>
            </w:r>
            <w:r w:rsidRPr="00304F0A">
              <w:rPr>
                <w:color w:val="000000"/>
              </w:rPr>
              <w:t xml:space="preserve">e) of the </w:t>
            </w:r>
            <w:r w:rsidRPr="00304F0A">
              <w:rPr>
                <w:i/>
                <w:color w:val="000000"/>
              </w:rPr>
              <w:t>Australian Citizenship Act 1948</w:t>
            </w:r>
            <w:r w:rsidRPr="00304F0A">
              <w:rPr>
                <w:color w:val="000000"/>
              </w:rPr>
              <w:t>; or</w:t>
            </w:r>
          </w:p>
          <w:p w:rsidR="004D2381" w:rsidRPr="00304F0A" w:rsidRDefault="004D2381" w:rsidP="001A535B">
            <w:pPr>
              <w:pStyle w:val="Tablei"/>
            </w:pPr>
            <w:r w:rsidRPr="00304F0A">
              <w:t>(ii) subsection</w:t>
            </w:r>
            <w:r w:rsidR="00304F0A">
              <w:t> </w:t>
            </w:r>
            <w:r w:rsidRPr="00304F0A">
              <w:t>22</w:t>
            </w:r>
            <w:r w:rsidR="008A0687" w:rsidRPr="00304F0A">
              <w:t>(</w:t>
            </w:r>
            <w:r w:rsidRPr="00304F0A">
              <w:t>1) of the Act; or</w:t>
            </w:r>
          </w:p>
          <w:p w:rsidR="004D2381" w:rsidRPr="00304F0A" w:rsidRDefault="004D2381" w:rsidP="001A535B">
            <w:pPr>
              <w:pStyle w:val="Tablei"/>
            </w:pPr>
            <w:r w:rsidRPr="00304F0A">
              <w:t>(iii) subsection</w:t>
            </w:r>
            <w:r w:rsidR="00304F0A">
              <w:t> </w:t>
            </w:r>
            <w:r w:rsidRPr="00304F0A">
              <w:t>22</w:t>
            </w:r>
            <w:r w:rsidR="008A0687" w:rsidRPr="00304F0A">
              <w:t>(</w:t>
            </w:r>
            <w:r w:rsidRPr="00304F0A">
              <w:t>1) of the Act applied by item</w:t>
            </w:r>
            <w:r w:rsidR="00304F0A">
              <w:t> </w:t>
            </w:r>
            <w:r w:rsidRPr="00304F0A">
              <w:t>5B or subitem</w:t>
            </w:r>
            <w:r w:rsidR="00304F0A">
              <w:t> </w:t>
            </w:r>
            <w:r w:rsidRPr="00304F0A">
              <w:t>7</w:t>
            </w:r>
            <w:r w:rsidR="008A0687" w:rsidRPr="00304F0A">
              <w:t>(</w:t>
            </w:r>
            <w:r w:rsidRPr="00304F0A">
              <w:t>8) of Schedule</w:t>
            </w:r>
            <w:r w:rsidR="00304F0A">
              <w:t> </w:t>
            </w:r>
            <w:r w:rsidRPr="00304F0A">
              <w:t xml:space="preserve">3 to the </w:t>
            </w:r>
            <w:r w:rsidRPr="00304F0A">
              <w:rPr>
                <w:i/>
              </w:rPr>
              <w:t>Australian Citizenship</w:t>
            </w:r>
            <w:r w:rsidR="008A0687" w:rsidRPr="00304F0A">
              <w:rPr>
                <w:i/>
              </w:rPr>
              <w:t>(</w:t>
            </w:r>
            <w:r w:rsidRPr="00304F0A">
              <w:rPr>
                <w:i/>
              </w:rPr>
              <w:t>Transitionals and Consequentials</w:t>
            </w:r>
            <w:r w:rsidRPr="00304F0A">
              <w:t>)</w:t>
            </w:r>
            <w:r w:rsidRPr="00304F0A">
              <w:rPr>
                <w:i/>
              </w:rPr>
              <w:t xml:space="preserve"> Act 2007</w:t>
            </w:r>
            <w:r w:rsidRPr="00304F0A">
              <w:t>; or</w:t>
            </w:r>
          </w:p>
          <w:p w:rsidR="004D2381" w:rsidRPr="00304F0A" w:rsidRDefault="004D2381" w:rsidP="001A535B">
            <w:pPr>
              <w:pStyle w:val="Tablei"/>
            </w:pPr>
            <w:r w:rsidRPr="00304F0A">
              <w:t>(iv) paragraph</w:t>
            </w:r>
            <w:r w:rsidR="00304F0A">
              <w:t> </w:t>
            </w:r>
            <w:r w:rsidRPr="00304F0A">
              <w:t>22A</w:t>
            </w:r>
            <w:r w:rsidR="008A0687" w:rsidRPr="00304F0A">
              <w:t>(</w:t>
            </w:r>
            <w:r w:rsidRPr="00304F0A">
              <w:t>1)</w:t>
            </w:r>
            <w:r w:rsidR="008A0687" w:rsidRPr="00304F0A">
              <w:t>(</w:t>
            </w:r>
            <w:r w:rsidRPr="00304F0A">
              <w:t>c),</w:t>
            </w:r>
            <w:r w:rsidR="008A0687" w:rsidRPr="00304F0A">
              <w:t xml:space="preserve"> (</w:t>
            </w:r>
            <w:r w:rsidRPr="00304F0A">
              <w:t>d),</w:t>
            </w:r>
            <w:r w:rsidR="008A0687" w:rsidRPr="00304F0A">
              <w:t xml:space="preserve"> (</w:t>
            </w:r>
            <w:r w:rsidRPr="00304F0A">
              <w:t>f) or</w:t>
            </w:r>
            <w:r w:rsidR="008A0687" w:rsidRPr="00304F0A">
              <w:t xml:space="preserve"> (</w:t>
            </w:r>
            <w:r w:rsidRPr="00304F0A">
              <w:t>g) of the Act; or</w:t>
            </w:r>
          </w:p>
          <w:p w:rsidR="004D2381" w:rsidRPr="00304F0A" w:rsidRDefault="004D2381" w:rsidP="001A535B">
            <w:pPr>
              <w:pStyle w:val="Tablei"/>
            </w:pPr>
            <w:r w:rsidRPr="00304F0A">
              <w:t>(v) paragraph</w:t>
            </w:r>
            <w:r w:rsidR="00304F0A">
              <w:t> </w:t>
            </w:r>
            <w:r w:rsidRPr="00304F0A">
              <w:t>22B</w:t>
            </w:r>
            <w:r w:rsidR="008A0687" w:rsidRPr="00304F0A">
              <w:t>(</w:t>
            </w:r>
            <w:r w:rsidRPr="00304F0A">
              <w:t>1)</w:t>
            </w:r>
            <w:r w:rsidR="008A0687" w:rsidRPr="00304F0A">
              <w:t>(</w:t>
            </w:r>
            <w:r w:rsidRPr="00304F0A">
              <w:t>c),</w:t>
            </w:r>
            <w:r w:rsidR="008A0687" w:rsidRPr="00304F0A">
              <w:t xml:space="preserve"> (</w:t>
            </w:r>
            <w:r w:rsidRPr="00304F0A">
              <w:t>d),</w:t>
            </w:r>
            <w:r w:rsidR="008A0687" w:rsidRPr="00304F0A">
              <w:t xml:space="preserve"> (</w:t>
            </w:r>
            <w:r w:rsidRPr="00304F0A">
              <w:t>f) or</w:t>
            </w:r>
            <w:r w:rsidR="008A0687" w:rsidRPr="00304F0A">
              <w:t xml:space="preserve"> (</w:t>
            </w:r>
            <w:r w:rsidRPr="00304F0A">
              <w:t>g) of the Act; and</w:t>
            </w:r>
          </w:p>
          <w:p w:rsidR="004D2381" w:rsidRPr="00304F0A" w:rsidRDefault="004D2381" w:rsidP="001A535B">
            <w:pPr>
              <w:pStyle w:val="Tablea"/>
            </w:pPr>
            <w:r w:rsidRPr="00304F0A">
              <w:t>(d) the applicant made the new application within 3 months after first becoming able to meet the residence requirement</w:t>
            </w:r>
          </w:p>
        </w:tc>
        <w:tc>
          <w:tcPr>
            <w:tcW w:w="2400" w:type="dxa"/>
            <w:tcBorders>
              <w:top w:val="nil"/>
            </w:tcBorders>
            <w:shd w:val="clear" w:color="auto" w:fill="auto"/>
          </w:tcPr>
          <w:p w:rsidR="004D2381" w:rsidRPr="00304F0A" w:rsidRDefault="004D2381" w:rsidP="001A535B">
            <w:pPr>
              <w:pStyle w:val="Tabletext"/>
            </w:pPr>
          </w:p>
        </w:tc>
      </w:tr>
      <w:tr w:rsidR="004D2381" w:rsidRPr="00304F0A" w:rsidTr="004D2381">
        <w:trPr>
          <w:trHeight w:val="2790"/>
        </w:trPr>
        <w:tc>
          <w:tcPr>
            <w:tcW w:w="629" w:type="dxa"/>
            <w:tcBorders>
              <w:bottom w:val="nil"/>
            </w:tcBorders>
            <w:shd w:val="clear" w:color="auto" w:fill="auto"/>
          </w:tcPr>
          <w:p w:rsidR="004D2381" w:rsidRPr="00304F0A" w:rsidRDefault="004D2381" w:rsidP="001A535B">
            <w:pPr>
              <w:pStyle w:val="Tabletext"/>
            </w:pPr>
            <w:r w:rsidRPr="00304F0A">
              <w:t>7A</w:t>
            </w:r>
          </w:p>
        </w:tc>
        <w:tc>
          <w:tcPr>
            <w:tcW w:w="4159" w:type="dxa"/>
            <w:tcBorders>
              <w:bottom w:val="nil"/>
            </w:tcBorders>
            <w:shd w:val="clear" w:color="auto" w:fill="auto"/>
          </w:tcPr>
          <w:p w:rsidR="004D2381" w:rsidRPr="00304F0A" w:rsidRDefault="004D2381" w:rsidP="001A535B">
            <w:pPr>
              <w:pStyle w:val="Tabletext"/>
            </w:pPr>
            <w:r w:rsidRPr="00304F0A">
              <w:t>An application</w:t>
            </w:r>
            <w:r w:rsidR="008A0687" w:rsidRPr="00304F0A">
              <w:t>(</w:t>
            </w:r>
            <w:r w:rsidRPr="00304F0A">
              <w:t xml:space="preserve">the </w:t>
            </w:r>
            <w:r w:rsidRPr="00304F0A">
              <w:rPr>
                <w:b/>
                <w:i/>
              </w:rPr>
              <w:t>new application</w:t>
            </w:r>
            <w:r w:rsidRPr="00304F0A">
              <w:t>) under section</w:t>
            </w:r>
            <w:r w:rsidR="00304F0A">
              <w:t> </w:t>
            </w:r>
            <w:r w:rsidRPr="00304F0A">
              <w:t>21 of the Act if:</w:t>
            </w:r>
          </w:p>
          <w:p w:rsidR="004D2381" w:rsidRPr="00304F0A" w:rsidRDefault="004D2381" w:rsidP="001A535B">
            <w:pPr>
              <w:pStyle w:val="Tablea"/>
            </w:pPr>
            <w:r w:rsidRPr="00304F0A">
              <w:rPr>
                <w:color w:val="000000"/>
              </w:rPr>
              <w:t>(a) the applicant claims eligibility on the basis of the criteria in subsection</w:t>
            </w:r>
            <w:r w:rsidR="00304F0A">
              <w:rPr>
                <w:color w:val="000000"/>
              </w:rPr>
              <w:t> </w:t>
            </w:r>
            <w:r w:rsidRPr="00304F0A">
              <w:rPr>
                <w:color w:val="000000"/>
              </w:rPr>
              <w:t>21</w:t>
            </w:r>
            <w:r w:rsidR="008A0687" w:rsidRPr="00304F0A">
              <w:rPr>
                <w:color w:val="000000"/>
              </w:rPr>
              <w:t>(</w:t>
            </w:r>
            <w:r w:rsidRPr="00304F0A">
              <w:rPr>
                <w:color w:val="000000"/>
              </w:rPr>
              <w:t>2) of the Act; and</w:t>
            </w:r>
          </w:p>
          <w:p w:rsidR="004D2381" w:rsidRPr="00304F0A" w:rsidRDefault="004D2381" w:rsidP="001A535B">
            <w:pPr>
              <w:pStyle w:val="Tablea"/>
            </w:pPr>
            <w:r w:rsidRPr="00304F0A">
              <w:t>(b) the applicant previously made an application</w:t>
            </w:r>
            <w:r w:rsidR="008A0687" w:rsidRPr="00304F0A">
              <w:t>(</w:t>
            </w:r>
            <w:r w:rsidRPr="00304F0A">
              <w:t xml:space="preserve">the </w:t>
            </w:r>
            <w:r w:rsidRPr="00304F0A">
              <w:rPr>
                <w:b/>
                <w:i/>
              </w:rPr>
              <w:t>old application</w:t>
            </w:r>
            <w:r w:rsidRPr="00304F0A">
              <w:t>) on or after 1</w:t>
            </w:r>
            <w:r w:rsidR="00304F0A">
              <w:t> </w:t>
            </w:r>
            <w:r w:rsidRPr="00304F0A">
              <w:t>October 2007; and</w:t>
            </w:r>
          </w:p>
          <w:p w:rsidR="004D2381" w:rsidRPr="00304F0A" w:rsidRDefault="004D2381" w:rsidP="001A535B">
            <w:pPr>
              <w:pStyle w:val="Tablea"/>
            </w:pPr>
            <w:r w:rsidRPr="00304F0A">
              <w:t>(c) under the old application, the applicant claimed eligibility on the basis of the criteria in subsection</w:t>
            </w:r>
            <w:r w:rsidR="00304F0A">
              <w:t> </w:t>
            </w:r>
            <w:r w:rsidRPr="00304F0A">
              <w:t>21(2) of the Act; and</w:t>
            </w:r>
          </w:p>
        </w:tc>
        <w:tc>
          <w:tcPr>
            <w:tcW w:w="2400" w:type="dxa"/>
            <w:tcBorders>
              <w:bottom w:val="nil"/>
            </w:tcBorders>
            <w:shd w:val="clear" w:color="auto" w:fill="auto"/>
          </w:tcPr>
          <w:p w:rsidR="004D2381" w:rsidRPr="00304F0A" w:rsidRDefault="004D2381" w:rsidP="001A535B">
            <w:pPr>
              <w:pStyle w:val="Tabletext"/>
            </w:pPr>
            <w:r w:rsidRPr="00304F0A">
              <w:t>Nil</w:t>
            </w:r>
          </w:p>
        </w:tc>
      </w:tr>
      <w:tr w:rsidR="00E87A8E" w:rsidRPr="00304F0A" w:rsidTr="004D2381">
        <w:tc>
          <w:tcPr>
            <w:tcW w:w="629" w:type="dxa"/>
            <w:tcBorders>
              <w:top w:val="nil"/>
            </w:tcBorders>
            <w:shd w:val="clear" w:color="auto" w:fill="auto"/>
          </w:tcPr>
          <w:p w:rsidR="00E87A8E" w:rsidRPr="00304F0A" w:rsidRDefault="00E87A8E" w:rsidP="004D2381">
            <w:pPr>
              <w:pStyle w:val="Tabletext"/>
              <w:keepNext/>
              <w:keepLines/>
            </w:pPr>
          </w:p>
        </w:tc>
        <w:tc>
          <w:tcPr>
            <w:tcW w:w="4159" w:type="dxa"/>
            <w:tcBorders>
              <w:top w:val="nil"/>
            </w:tcBorders>
            <w:shd w:val="clear" w:color="auto" w:fill="auto"/>
          </w:tcPr>
          <w:p w:rsidR="00E87A8E" w:rsidRPr="00304F0A" w:rsidRDefault="001A535B" w:rsidP="004D2381">
            <w:pPr>
              <w:pStyle w:val="Tablea"/>
              <w:keepNext/>
              <w:keepLines/>
            </w:pPr>
            <w:r w:rsidRPr="00304F0A">
              <w:t>(</w:t>
            </w:r>
            <w:r w:rsidR="00E87A8E" w:rsidRPr="00304F0A">
              <w:t>d</w:t>
            </w:r>
            <w:r w:rsidRPr="00304F0A">
              <w:t xml:space="preserve">) </w:t>
            </w:r>
            <w:r w:rsidR="00E87A8E" w:rsidRPr="00304F0A">
              <w:t>after considering the old application, the Minister refused to approve the person becoming an Australian citizen only because the Minister was not satisfied that the applicant met the residence requirement set out in:</w:t>
            </w:r>
          </w:p>
          <w:p w:rsidR="00E87A8E" w:rsidRPr="00304F0A" w:rsidRDefault="001A535B" w:rsidP="004D2381">
            <w:pPr>
              <w:pStyle w:val="Tablei"/>
              <w:keepNext/>
              <w:keepLines/>
            </w:pPr>
            <w:r w:rsidRPr="00304F0A">
              <w:rPr>
                <w:color w:val="000000"/>
              </w:rPr>
              <w:t>(</w:t>
            </w:r>
            <w:r w:rsidR="00E87A8E" w:rsidRPr="00304F0A">
              <w:rPr>
                <w:color w:val="000000"/>
              </w:rPr>
              <w:t>i</w:t>
            </w:r>
            <w:r w:rsidRPr="00304F0A">
              <w:rPr>
                <w:color w:val="000000"/>
              </w:rPr>
              <w:t xml:space="preserve">) </w:t>
            </w:r>
            <w:r w:rsidR="00E87A8E" w:rsidRPr="00304F0A">
              <w:rPr>
                <w:color w:val="000000"/>
              </w:rPr>
              <w:t>subsection</w:t>
            </w:r>
            <w:r w:rsidR="00304F0A">
              <w:rPr>
                <w:color w:val="000000"/>
              </w:rPr>
              <w:t> </w:t>
            </w:r>
            <w:r w:rsidR="00E87A8E" w:rsidRPr="00304F0A">
              <w:rPr>
                <w:color w:val="000000"/>
              </w:rPr>
              <w:t>22</w:t>
            </w:r>
            <w:r w:rsidR="008A0687" w:rsidRPr="00304F0A">
              <w:rPr>
                <w:color w:val="000000"/>
              </w:rPr>
              <w:t>(</w:t>
            </w:r>
            <w:r w:rsidR="00E87A8E" w:rsidRPr="00304F0A">
              <w:rPr>
                <w:color w:val="000000"/>
              </w:rPr>
              <w:t>1) of the Act; or</w:t>
            </w:r>
          </w:p>
          <w:p w:rsidR="00E87A8E" w:rsidRPr="00304F0A" w:rsidRDefault="001A535B" w:rsidP="004D2381">
            <w:pPr>
              <w:pStyle w:val="Tablei"/>
              <w:keepNext/>
              <w:keepLines/>
              <w:rPr>
                <w:szCs w:val="22"/>
              </w:rPr>
            </w:pPr>
            <w:r w:rsidRPr="00304F0A">
              <w:t>(</w:t>
            </w:r>
            <w:r w:rsidR="00E87A8E" w:rsidRPr="00304F0A">
              <w:t>ii</w:t>
            </w:r>
            <w:r w:rsidRPr="00304F0A">
              <w:t xml:space="preserve">) </w:t>
            </w:r>
            <w:r w:rsidR="00E87A8E" w:rsidRPr="00304F0A">
              <w:t>subsection</w:t>
            </w:r>
            <w:r w:rsidR="00304F0A">
              <w:t> </w:t>
            </w:r>
            <w:r w:rsidR="00E87A8E" w:rsidRPr="00304F0A">
              <w:t>22</w:t>
            </w:r>
            <w:r w:rsidR="008A0687" w:rsidRPr="00304F0A">
              <w:t>(</w:t>
            </w:r>
            <w:r w:rsidR="00E87A8E" w:rsidRPr="00304F0A">
              <w:t>1) of the Act applied by item</w:t>
            </w:r>
            <w:r w:rsidR="00304F0A">
              <w:t> </w:t>
            </w:r>
            <w:r w:rsidR="00E87A8E" w:rsidRPr="00304F0A">
              <w:t>5B of Schedule</w:t>
            </w:r>
            <w:r w:rsidR="00304F0A">
              <w:t> </w:t>
            </w:r>
            <w:r w:rsidR="00E87A8E" w:rsidRPr="00304F0A">
              <w:t xml:space="preserve">3 to the </w:t>
            </w:r>
            <w:r w:rsidR="00E87A8E" w:rsidRPr="00304F0A">
              <w:rPr>
                <w:i/>
              </w:rPr>
              <w:t>Australian Citizenship</w:t>
            </w:r>
            <w:r w:rsidR="008A0687" w:rsidRPr="00304F0A">
              <w:rPr>
                <w:i/>
              </w:rPr>
              <w:t>(</w:t>
            </w:r>
            <w:r w:rsidR="00E87A8E" w:rsidRPr="00304F0A">
              <w:rPr>
                <w:i/>
              </w:rPr>
              <w:t xml:space="preserve">Transitionals and Consequentials) Act </w:t>
            </w:r>
            <w:r w:rsidR="00392C52" w:rsidRPr="00304F0A">
              <w:rPr>
                <w:i/>
              </w:rPr>
              <w:t>2007</w:t>
            </w:r>
            <w:r w:rsidR="00392C52" w:rsidRPr="00304F0A">
              <w:t>; or</w:t>
            </w:r>
          </w:p>
          <w:p w:rsidR="00392C52" w:rsidRPr="00304F0A" w:rsidRDefault="001A535B" w:rsidP="004D2381">
            <w:pPr>
              <w:pStyle w:val="Tablei"/>
              <w:keepNext/>
              <w:keepLines/>
            </w:pPr>
            <w:r w:rsidRPr="00304F0A">
              <w:t>(</w:t>
            </w:r>
            <w:r w:rsidR="00392C52" w:rsidRPr="00304F0A">
              <w:t>iii</w:t>
            </w:r>
            <w:r w:rsidRPr="00304F0A">
              <w:t xml:space="preserve">) </w:t>
            </w:r>
            <w:r w:rsidR="00392C52" w:rsidRPr="00304F0A">
              <w:t>paragraph</w:t>
            </w:r>
            <w:r w:rsidR="00304F0A">
              <w:t> </w:t>
            </w:r>
            <w:r w:rsidR="00392C52" w:rsidRPr="00304F0A">
              <w:t>22A</w:t>
            </w:r>
            <w:r w:rsidR="008A0687" w:rsidRPr="00304F0A">
              <w:t>(</w:t>
            </w:r>
            <w:r w:rsidR="00392C52" w:rsidRPr="00304F0A">
              <w:t>1)</w:t>
            </w:r>
            <w:r w:rsidR="008A0687" w:rsidRPr="00304F0A">
              <w:t>(</w:t>
            </w:r>
            <w:r w:rsidR="00392C52" w:rsidRPr="00304F0A">
              <w:t>c),</w:t>
            </w:r>
            <w:r w:rsidR="008A0687" w:rsidRPr="00304F0A">
              <w:t xml:space="preserve"> (</w:t>
            </w:r>
            <w:r w:rsidR="00392C52" w:rsidRPr="00304F0A">
              <w:t>d),</w:t>
            </w:r>
            <w:r w:rsidR="008A0687" w:rsidRPr="00304F0A">
              <w:t xml:space="preserve"> (</w:t>
            </w:r>
            <w:r w:rsidR="00392C52" w:rsidRPr="00304F0A">
              <w:t>f) or</w:t>
            </w:r>
            <w:r w:rsidR="008A0687" w:rsidRPr="00304F0A">
              <w:t xml:space="preserve"> (</w:t>
            </w:r>
            <w:r w:rsidR="00392C52" w:rsidRPr="00304F0A">
              <w:t>g) of the Act; or</w:t>
            </w:r>
          </w:p>
          <w:p w:rsidR="00392C52" w:rsidRPr="00304F0A" w:rsidRDefault="001A535B" w:rsidP="004D2381">
            <w:pPr>
              <w:pStyle w:val="Tablei"/>
              <w:keepNext/>
              <w:keepLines/>
            </w:pPr>
            <w:r w:rsidRPr="00304F0A">
              <w:t>(</w:t>
            </w:r>
            <w:r w:rsidR="00392C52" w:rsidRPr="00304F0A">
              <w:t>iv</w:t>
            </w:r>
            <w:r w:rsidRPr="00304F0A">
              <w:t xml:space="preserve">) </w:t>
            </w:r>
            <w:r w:rsidR="00392C52" w:rsidRPr="00304F0A">
              <w:t>paragraph</w:t>
            </w:r>
            <w:r w:rsidR="00304F0A">
              <w:t> </w:t>
            </w:r>
            <w:r w:rsidR="00392C52" w:rsidRPr="00304F0A">
              <w:t>22B</w:t>
            </w:r>
            <w:r w:rsidR="008A0687" w:rsidRPr="00304F0A">
              <w:t>(</w:t>
            </w:r>
            <w:r w:rsidR="00392C52" w:rsidRPr="00304F0A">
              <w:t>1)</w:t>
            </w:r>
            <w:r w:rsidR="008A0687" w:rsidRPr="00304F0A">
              <w:t>(</w:t>
            </w:r>
            <w:r w:rsidR="00392C52" w:rsidRPr="00304F0A">
              <w:t>c)</w:t>
            </w:r>
            <w:r w:rsidR="008A0687" w:rsidRPr="00304F0A">
              <w:t>, (</w:t>
            </w:r>
            <w:r w:rsidR="00392C52" w:rsidRPr="00304F0A">
              <w:t>d),</w:t>
            </w:r>
            <w:r w:rsidR="008A0687" w:rsidRPr="00304F0A">
              <w:t xml:space="preserve">( </w:t>
            </w:r>
            <w:r w:rsidR="00392C52" w:rsidRPr="00304F0A">
              <w:t>f) or</w:t>
            </w:r>
            <w:r w:rsidR="008A0687" w:rsidRPr="00304F0A">
              <w:t xml:space="preserve"> (</w:t>
            </w:r>
            <w:r w:rsidR="00392C52" w:rsidRPr="00304F0A">
              <w:t>g) of the Act; and</w:t>
            </w:r>
          </w:p>
          <w:p w:rsidR="00E87A8E" w:rsidRPr="00304F0A" w:rsidRDefault="001A535B" w:rsidP="004D2381">
            <w:pPr>
              <w:pStyle w:val="Tablea"/>
              <w:keepNext/>
              <w:keepLines/>
            </w:pPr>
            <w:r w:rsidRPr="00304F0A">
              <w:t>(</w:t>
            </w:r>
            <w:r w:rsidR="00E87A8E" w:rsidRPr="00304F0A">
              <w:t>e</w:t>
            </w:r>
            <w:r w:rsidRPr="00304F0A">
              <w:t xml:space="preserve">) </w:t>
            </w:r>
            <w:r w:rsidR="00E87A8E" w:rsidRPr="00304F0A">
              <w:t>the applicant made the new application within 3 months after first becoming able to meet the residence requirement</w:t>
            </w:r>
          </w:p>
        </w:tc>
        <w:tc>
          <w:tcPr>
            <w:tcW w:w="2400" w:type="dxa"/>
            <w:tcBorders>
              <w:top w:val="nil"/>
            </w:tcBorders>
            <w:shd w:val="clear" w:color="auto" w:fill="auto"/>
          </w:tcPr>
          <w:p w:rsidR="00E87A8E" w:rsidRPr="00304F0A" w:rsidRDefault="00E87A8E" w:rsidP="004D2381">
            <w:pPr>
              <w:pStyle w:val="Tabletext"/>
              <w:keepNext/>
              <w:keepLines/>
            </w:pPr>
          </w:p>
        </w:tc>
      </w:tr>
      <w:tr w:rsidR="00E87A8E" w:rsidRPr="00304F0A" w:rsidTr="00206B98">
        <w:tc>
          <w:tcPr>
            <w:tcW w:w="629" w:type="dxa"/>
            <w:tcBorders>
              <w:bottom w:val="single" w:sz="4" w:space="0" w:color="auto"/>
            </w:tcBorders>
            <w:shd w:val="clear" w:color="auto" w:fill="auto"/>
          </w:tcPr>
          <w:p w:rsidR="00E87A8E" w:rsidRPr="00304F0A" w:rsidRDefault="00E87A8E" w:rsidP="001A535B">
            <w:pPr>
              <w:pStyle w:val="Tabletext"/>
            </w:pPr>
            <w:r w:rsidRPr="00304F0A">
              <w:t>8</w:t>
            </w:r>
          </w:p>
        </w:tc>
        <w:tc>
          <w:tcPr>
            <w:tcW w:w="4159" w:type="dxa"/>
            <w:tcBorders>
              <w:bottom w:val="single" w:sz="4" w:space="0" w:color="auto"/>
            </w:tcBorders>
            <w:shd w:val="clear" w:color="auto" w:fill="auto"/>
          </w:tcPr>
          <w:p w:rsidR="00E87A8E" w:rsidRPr="00304F0A" w:rsidRDefault="00E87A8E" w:rsidP="001A535B">
            <w:pPr>
              <w:pStyle w:val="Tabletext"/>
            </w:pPr>
            <w:r w:rsidRPr="00304F0A">
              <w:t>An application under section</w:t>
            </w:r>
            <w:r w:rsidR="00304F0A">
              <w:t> </w:t>
            </w:r>
            <w:r w:rsidRPr="00304F0A">
              <w:t>21 of the Act where the applicant has applied under subsection</w:t>
            </w:r>
            <w:r w:rsidR="00304F0A">
              <w:t> </w:t>
            </w:r>
            <w:r w:rsidRPr="00304F0A">
              <w:t>21</w:t>
            </w:r>
            <w:r w:rsidR="008A0687" w:rsidRPr="00304F0A">
              <w:t>(</w:t>
            </w:r>
            <w:r w:rsidRPr="00304F0A">
              <w:t>8) of the Act</w:t>
            </w:r>
            <w:r w:rsidR="008A0687" w:rsidRPr="00304F0A">
              <w:t>(</w:t>
            </w:r>
            <w:r w:rsidRPr="00304F0A">
              <w:t>statelessness)</w:t>
            </w:r>
          </w:p>
        </w:tc>
        <w:tc>
          <w:tcPr>
            <w:tcW w:w="2400" w:type="dxa"/>
            <w:tcBorders>
              <w:bottom w:val="single" w:sz="4" w:space="0" w:color="auto"/>
            </w:tcBorders>
            <w:shd w:val="clear" w:color="auto" w:fill="auto"/>
          </w:tcPr>
          <w:p w:rsidR="00E87A8E" w:rsidRPr="00304F0A" w:rsidRDefault="00E87A8E" w:rsidP="001A535B">
            <w:pPr>
              <w:pStyle w:val="Tabletext"/>
            </w:pPr>
            <w:r w:rsidRPr="00304F0A">
              <w:t>Nil</w:t>
            </w:r>
          </w:p>
        </w:tc>
      </w:tr>
      <w:tr w:rsidR="00E87A8E" w:rsidRPr="00304F0A" w:rsidTr="00206B98">
        <w:trPr>
          <w:trHeight w:val="5220"/>
        </w:trPr>
        <w:tc>
          <w:tcPr>
            <w:tcW w:w="629" w:type="dxa"/>
            <w:tcBorders>
              <w:bottom w:val="nil"/>
            </w:tcBorders>
            <w:shd w:val="clear" w:color="auto" w:fill="auto"/>
          </w:tcPr>
          <w:p w:rsidR="00E87A8E" w:rsidRPr="00304F0A" w:rsidRDefault="00E87A8E" w:rsidP="00206B98">
            <w:pPr>
              <w:pStyle w:val="Tabletext"/>
            </w:pPr>
            <w:r w:rsidRPr="00304F0A">
              <w:t>9</w:t>
            </w:r>
          </w:p>
        </w:tc>
        <w:tc>
          <w:tcPr>
            <w:tcW w:w="4159" w:type="dxa"/>
            <w:tcBorders>
              <w:bottom w:val="nil"/>
            </w:tcBorders>
            <w:shd w:val="clear" w:color="auto" w:fill="auto"/>
          </w:tcPr>
          <w:p w:rsidR="00186569" w:rsidRPr="0071111F" w:rsidRDefault="00186569" w:rsidP="00206B98">
            <w:pPr>
              <w:pStyle w:val="Tabletext"/>
            </w:pPr>
            <w:r w:rsidRPr="0071111F">
              <w:t>An application under section 21 of the Act if:</w:t>
            </w:r>
          </w:p>
          <w:p w:rsidR="00186569" w:rsidRPr="0071111F" w:rsidRDefault="00186569" w:rsidP="00206B98">
            <w:pPr>
              <w:pStyle w:val="Tablea"/>
            </w:pPr>
            <w:r w:rsidRPr="0071111F">
              <w:t>(a) the applicant holds:</w:t>
            </w:r>
          </w:p>
          <w:p w:rsidR="00186569" w:rsidRPr="0071111F" w:rsidRDefault="00186569" w:rsidP="00206B98">
            <w:pPr>
              <w:pStyle w:val="Tablei"/>
            </w:pPr>
            <w:r w:rsidRPr="0071111F">
              <w:t>(i) a pensioner concession card or health care card endorsed by the Human Services Department or Centrelink with 1 of the following codes: PA; SA; WA; or</w:t>
            </w:r>
          </w:p>
          <w:p w:rsidR="00186569" w:rsidRPr="0071111F" w:rsidRDefault="00186569" w:rsidP="00206B98">
            <w:pPr>
              <w:pStyle w:val="Tablei"/>
            </w:pPr>
            <w:r w:rsidRPr="0071111F">
              <w:t>(ii) a pensioner concession card endorsed by the Human Services Department or Centrelink with 1 of the following codes: AGE; CAR; DSP; NS, PPP; SL; WFA; WFD; WFW; WID; YAL; or</w:t>
            </w:r>
          </w:p>
          <w:p w:rsidR="00186569" w:rsidRPr="0071111F" w:rsidRDefault="00186569" w:rsidP="00206B98">
            <w:pPr>
              <w:pStyle w:val="Tablei"/>
            </w:pPr>
            <w:r w:rsidRPr="0071111F">
              <w:t xml:space="preserve">(iii) </w:t>
            </w:r>
            <w:r w:rsidRPr="0071111F">
              <w:tab/>
              <w:t>a health care card endorsed by the Human Services Department or Centrelink with the code SL; and</w:t>
            </w:r>
          </w:p>
          <w:p w:rsidR="00E87A8E" w:rsidRPr="00304F0A" w:rsidRDefault="00186569" w:rsidP="00206B98">
            <w:pPr>
              <w:pStyle w:val="Tablea"/>
              <w:rPr>
                <w:color w:val="000000"/>
              </w:rPr>
            </w:pPr>
            <w:r w:rsidRPr="0071111F">
              <w:t>(b) for an applicant to whom subparagraph (a)(iii) applies—the applicant produces evidence that the applicant has received the SL benefit for at least 46 of the previous 52 weeks; and</w:t>
            </w:r>
          </w:p>
        </w:tc>
        <w:tc>
          <w:tcPr>
            <w:tcW w:w="2400" w:type="dxa"/>
            <w:tcBorders>
              <w:bottom w:val="nil"/>
            </w:tcBorders>
            <w:shd w:val="clear" w:color="auto" w:fill="auto"/>
          </w:tcPr>
          <w:p w:rsidR="00E87A8E" w:rsidRPr="00304F0A" w:rsidRDefault="00E87A8E" w:rsidP="00206B98">
            <w:pPr>
              <w:pStyle w:val="Tabletext"/>
            </w:pPr>
            <w:r w:rsidRPr="00304F0A">
              <w:t>$20</w:t>
            </w:r>
          </w:p>
        </w:tc>
      </w:tr>
      <w:tr w:rsidR="00206B98" w:rsidRPr="00304F0A" w:rsidTr="00206B98">
        <w:trPr>
          <w:trHeight w:val="690"/>
        </w:trPr>
        <w:tc>
          <w:tcPr>
            <w:tcW w:w="629" w:type="dxa"/>
            <w:tcBorders>
              <w:top w:val="nil"/>
              <w:bottom w:val="single" w:sz="4" w:space="0" w:color="auto"/>
            </w:tcBorders>
            <w:shd w:val="clear" w:color="auto" w:fill="auto"/>
          </w:tcPr>
          <w:p w:rsidR="00206B98" w:rsidRPr="00304F0A" w:rsidRDefault="00206B98" w:rsidP="00206B98">
            <w:pPr>
              <w:pStyle w:val="Tabletext"/>
              <w:keepNext/>
              <w:keepLines/>
            </w:pPr>
          </w:p>
        </w:tc>
        <w:tc>
          <w:tcPr>
            <w:tcW w:w="4159" w:type="dxa"/>
            <w:tcBorders>
              <w:top w:val="nil"/>
              <w:bottom w:val="single" w:sz="4" w:space="0" w:color="auto"/>
            </w:tcBorders>
            <w:shd w:val="clear" w:color="auto" w:fill="auto"/>
          </w:tcPr>
          <w:p w:rsidR="00206B98" w:rsidRPr="0071111F" w:rsidRDefault="00206B98" w:rsidP="00206B98">
            <w:pPr>
              <w:pStyle w:val="Tablea"/>
              <w:keepNext/>
              <w:keepLines/>
            </w:pPr>
            <w:r w:rsidRPr="0071111F">
              <w:t>(c) the applicant does not claim eligibility on the basis of the criteria in subsection 21(2) of the Act</w:t>
            </w:r>
          </w:p>
        </w:tc>
        <w:tc>
          <w:tcPr>
            <w:tcW w:w="2400" w:type="dxa"/>
            <w:tcBorders>
              <w:top w:val="nil"/>
              <w:bottom w:val="single" w:sz="4" w:space="0" w:color="auto"/>
            </w:tcBorders>
            <w:shd w:val="clear" w:color="auto" w:fill="auto"/>
          </w:tcPr>
          <w:p w:rsidR="00206B98" w:rsidRPr="00304F0A" w:rsidRDefault="00206B98" w:rsidP="00206B98">
            <w:pPr>
              <w:pStyle w:val="Tabletext"/>
              <w:keepNext/>
              <w:keepLines/>
            </w:pPr>
          </w:p>
        </w:tc>
      </w:tr>
      <w:tr w:rsidR="00206B98" w:rsidRPr="00304F0A" w:rsidTr="002850C5">
        <w:trPr>
          <w:trHeight w:val="2860"/>
        </w:trPr>
        <w:tc>
          <w:tcPr>
            <w:tcW w:w="629" w:type="dxa"/>
            <w:shd w:val="clear" w:color="auto" w:fill="auto"/>
          </w:tcPr>
          <w:p w:rsidR="00206B98" w:rsidRPr="00304F0A" w:rsidRDefault="00206B98" w:rsidP="004D2381">
            <w:pPr>
              <w:pStyle w:val="Tabletext"/>
            </w:pPr>
            <w:r w:rsidRPr="00304F0A">
              <w:t>10</w:t>
            </w:r>
          </w:p>
        </w:tc>
        <w:tc>
          <w:tcPr>
            <w:tcW w:w="4159" w:type="dxa"/>
            <w:shd w:val="clear" w:color="auto" w:fill="auto"/>
          </w:tcPr>
          <w:p w:rsidR="00206B98" w:rsidRPr="00304F0A" w:rsidRDefault="00206B98" w:rsidP="004D2381">
            <w:pPr>
              <w:pStyle w:val="Tabletext"/>
            </w:pPr>
            <w:r w:rsidRPr="00304F0A">
              <w:t>An application under section</w:t>
            </w:r>
            <w:r>
              <w:t> </w:t>
            </w:r>
            <w:r w:rsidRPr="00304F0A">
              <w:t xml:space="preserve">21 of the Act if the applicant: </w:t>
            </w:r>
          </w:p>
          <w:p w:rsidR="00206B98" w:rsidRPr="00304F0A" w:rsidRDefault="00206B98" w:rsidP="004D2381">
            <w:pPr>
              <w:pStyle w:val="Tablea"/>
            </w:pPr>
            <w:r w:rsidRPr="00304F0A">
              <w:rPr>
                <w:color w:val="000000"/>
              </w:rPr>
              <w:t xml:space="preserve">(a) holds a pensioner concession card, endorsed by </w:t>
            </w:r>
            <w:r w:rsidRPr="00304F0A">
              <w:rPr>
                <w:szCs w:val="22"/>
              </w:rPr>
              <w:t>the Human Services Department or Centrelink</w:t>
            </w:r>
            <w:r w:rsidRPr="00304F0A">
              <w:rPr>
                <w:color w:val="000000"/>
              </w:rPr>
              <w:t>, with the code PPS; and</w:t>
            </w:r>
          </w:p>
          <w:p w:rsidR="00206B98" w:rsidRPr="00304F0A" w:rsidRDefault="00206B98" w:rsidP="004D2381">
            <w:pPr>
              <w:pStyle w:val="Tablea"/>
            </w:pPr>
            <w:r w:rsidRPr="00304F0A">
              <w:t xml:space="preserve">(b) produces evidence that the applicant is over 60 years of age; and </w:t>
            </w:r>
          </w:p>
          <w:p w:rsidR="00206B98" w:rsidRPr="00304F0A" w:rsidRDefault="00206B98" w:rsidP="004D2381">
            <w:pPr>
              <w:pStyle w:val="Tablea"/>
            </w:pPr>
            <w:r w:rsidRPr="00304F0A">
              <w:t>(c) has been in receipt of PPS for at least 9 months; and</w:t>
            </w:r>
          </w:p>
          <w:p w:rsidR="00206B98" w:rsidRPr="00304F0A" w:rsidRDefault="00206B98" w:rsidP="00206B98">
            <w:pPr>
              <w:pStyle w:val="Tablea"/>
            </w:pPr>
            <w:r w:rsidRPr="00304F0A">
              <w:t>(d) does not claim eligibility on the basis of the criteria in subsection</w:t>
            </w:r>
            <w:r>
              <w:t> </w:t>
            </w:r>
            <w:r w:rsidRPr="00304F0A">
              <w:t>21(2) of the Act</w:t>
            </w:r>
          </w:p>
        </w:tc>
        <w:tc>
          <w:tcPr>
            <w:tcW w:w="2400" w:type="dxa"/>
            <w:shd w:val="clear" w:color="auto" w:fill="auto"/>
          </w:tcPr>
          <w:p w:rsidR="00206B98" w:rsidRPr="00304F0A" w:rsidRDefault="00206B98" w:rsidP="004D2381">
            <w:pPr>
              <w:pStyle w:val="Tabletext"/>
            </w:pPr>
            <w:r w:rsidRPr="00304F0A">
              <w:t>$20</w:t>
            </w:r>
          </w:p>
        </w:tc>
      </w:tr>
      <w:tr w:rsidR="00E87A8E" w:rsidRPr="00304F0A" w:rsidTr="004D2381">
        <w:trPr>
          <w:trHeight w:val="1695"/>
        </w:trPr>
        <w:tc>
          <w:tcPr>
            <w:tcW w:w="629" w:type="dxa"/>
            <w:tcBorders>
              <w:bottom w:val="nil"/>
            </w:tcBorders>
            <w:shd w:val="clear" w:color="auto" w:fill="auto"/>
          </w:tcPr>
          <w:p w:rsidR="00E87A8E" w:rsidRPr="00304F0A" w:rsidRDefault="00E87A8E" w:rsidP="004D2381">
            <w:pPr>
              <w:pStyle w:val="Tabletext"/>
            </w:pPr>
            <w:bookmarkStart w:id="33" w:name="CU_1723900"/>
            <w:bookmarkStart w:id="34" w:name="CU_2325011"/>
            <w:bookmarkEnd w:id="33"/>
            <w:bookmarkEnd w:id="34"/>
            <w:r w:rsidRPr="00304F0A">
              <w:t>13</w:t>
            </w:r>
          </w:p>
        </w:tc>
        <w:tc>
          <w:tcPr>
            <w:tcW w:w="4159" w:type="dxa"/>
            <w:tcBorders>
              <w:bottom w:val="nil"/>
            </w:tcBorders>
            <w:shd w:val="clear" w:color="auto" w:fill="auto"/>
          </w:tcPr>
          <w:p w:rsidR="00E9654E" w:rsidRPr="0071111F" w:rsidRDefault="00E9654E" w:rsidP="00E9654E">
            <w:pPr>
              <w:pStyle w:val="Tabletext"/>
            </w:pPr>
            <w:r w:rsidRPr="0071111F">
              <w:t>An application under section 21 of the Act, if the applicant:</w:t>
            </w:r>
          </w:p>
          <w:p w:rsidR="00E9654E" w:rsidRPr="0071111F" w:rsidRDefault="00E9654E" w:rsidP="00E9654E">
            <w:pPr>
              <w:pStyle w:val="Tablea"/>
            </w:pPr>
            <w:r w:rsidRPr="0071111F">
              <w:t>(a) holds a pensioner concession card endorsed by the Department of Veterans’ Affairs:</w:t>
            </w:r>
          </w:p>
          <w:p w:rsidR="00E9654E" w:rsidRPr="0071111F" w:rsidRDefault="00E9654E" w:rsidP="00E9654E">
            <w:pPr>
              <w:pStyle w:val="Tablei"/>
            </w:pPr>
            <w:r w:rsidRPr="0071111F">
              <w:t>(i) for an Age Service, Invalidity Service, or Partner Service pension; or</w:t>
            </w:r>
          </w:p>
          <w:p w:rsidR="00E9654E" w:rsidRPr="0071111F" w:rsidRDefault="00E9654E" w:rsidP="00E9654E">
            <w:pPr>
              <w:pStyle w:val="Tablei"/>
            </w:pPr>
            <w:r w:rsidRPr="0071111F">
              <w:t>(ii) for an Income Support Supplement; or</w:t>
            </w:r>
          </w:p>
          <w:p w:rsidR="00E9654E" w:rsidRPr="0071111F" w:rsidRDefault="00E9654E" w:rsidP="00E9654E">
            <w:pPr>
              <w:pStyle w:val="Tablei"/>
            </w:pPr>
            <w:r w:rsidRPr="0071111F">
              <w:t>(iii) with the code AGE; and</w:t>
            </w:r>
          </w:p>
          <w:p w:rsidR="00E87A8E" w:rsidRPr="00304F0A" w:rsidRDefault="00E9654E" w:rsidP="004D2381">
            <w:pPr>
              <w:pStyle w:val="Tablea"/>
            </w:pPr>
            <w:r w:rsidRPr="0071111F">
              <w:t>(b) does not claim eligibility on the basis of the criteria in subsection 21(2) of the Act</w:t>
            </w:r>
          </w:p>
        </w:tc>
        <w:tc>
          <w:tcPr>
            <w:tcW w:w="2400" w:type="dxa"/>
            <w:tcBorders>
              <w:bottom w:val="nil"/>
            </w:tcBorders>
            <w:shd w:val="clear" w:color="auto" w:fill="auto"/>
          </w:tcPr>
          <w:p w:rsidR="00E87A8E" w:rsidRPr="00304F0A" w:rsidRDefault="00E87A8E" w:rsidP="004D2381">
            <w:pPr>
              <w:pStyle w:val="Tabletext"/>
            </w:pPr>
            <w:r w:rsidRPr="00304F0A">
              <w:t>$20</w:t>
            </w:r>
          </w:p>
        </w:tc>
      </w:tr>
      <w:tr w:rsidR="004D2381" w:rsidRPr="00304F0A" w:rsidTr="00784866">
        <w:trPr>
          <w:trHeight w:val="1217"/>
        </w:trPr>
        <w:tc>
          <w:tcPr>
            <w:tcW w:w="629" w:type="dxa"/>
            <w:tcBorders>
              <w:top w:val="single" w:sz="4" w:space="0" w:color="auto"/>
              <w:bottom w:val="single" w:sz="4" w:space="0" w:color="auto"/>
            </w:tcBorders>
            <w:shd w:val="clear" w:color="auto" w:fill="auto"/>
          </w:tcPr>
          <w:p w:rsidR="004D2381" w:rsidRPr="00304F0A" w:rsidRDefault="004D2381" w:rsidP="001A535B">
            <w:pPr>
              <w:pStyle w:val="Tabletext"/>
            </w:pPr>
            <w:r w:rsidRPr="00304F0A">
              <w:t>14</w:t>
            </w:r>
          </w:p>
        </w:tc>
        <w:tc>
          <w:tcPr>
            <w:tcW w:w="4159" w:type="dxa"/>
            <w:tcBorders>
              <w:top w:val="single" w:sz="4" w:space="0" w:color="auto"/>
              <w:bottom w:val="single" w:sz="4" w:space="0" w:color="auto"/>
            </w:tcBorders>
            <w:shd w:val="clear" w:color="auto" w:fill="auto"/>
          </w:tcPr>
          <w:p w:rsidR="004D2381" w:rsidRPr="00304F0A" w:rsidRDefault="004D2381" w:rsidP="001A535B">
            <w:pPr>
              <w:pStyle w:val="Tabletext"/>
            </w:pPr>
            <w:r w:rsidRPr="00304F0A">
              <w:t>An application under section</w:t>
            </w:r>
            <w:r w:rsidR="00304F0A">
              <w:t> </w:t>
            </w:r>
            <w:r w:rsidRPr="00304F0A">
              <w:t xml:space="preserve">21 of the Act if: </w:t>
            </w:r>
          </w:p>
          <w:p w:rsidR="004D2381" w:rsidRPr="00304F0A" w:rsidRDefault="004D2381" w:rsidP="001A535B">
            <w:pPr>
              <w:pStyle w:val="Tablea"/>
            </w:pPr>
            <w:r w:rsidRPr="00304F0A">
              <w:rPr>
                <w:color w:val="000000"/>
              </w:rPr>
              <w:t>(a) the applicant claims eligibility on the basis of the criteria in subsection</w:t>
            </w:r>
            <w:r w:rsidR="00304F0A">
              <w:rPr>
                <w:color w:val="000000"/>
              </w:rPr>
              <w:t> </w:t>
            </w:r>
            <w:r w:rsidRPr="00304F0A">
              <w:rPr>
                <w:color w:val="000000"/>
              </w:rPr>
              <w:t>21</w:t>
            </w:r>
            <w:r w:rsidR="008A0687" w:rsidRPr="00304F0A">
              <w:rPr>
                <w:color w:val="000000"/>
              </w:rPr>
              <w:t>(</w:t>
            </w:r>
            <w:r w:rsidRPr="00304F0A">
              <w:rPr>
                <w:color w:val="000000"/>
              </w:rPr>
              <w:t>2) of the Act; and</w:t>
            </w:r>
          </w:p>
          <w:p w:rsidR="00904CD7" w:rsidRPr="00206B98" w:rsidRDefault="00904CD7" w:rsidP="00904CD7">
            <w:pPr>
              <w:pStyle w:val="Tablea"/>
              <w:rPr>
                <w:color w:val="000000"/>
              </w:rPr>
            </w:pPr>
            <w:r w:rsidRPr="0071111F">
              <w:t>(</w:t>
            </w:r>
            <w:r w:rsidRPr="00206B98">
              <w:rPr>
                <w:color w:val="000000"/>
              </w:rPr>
              <w:t>b) either of the following provisions applies to the applicant:</w:t>
            </w:r>
          </w:p>
          <w:p w:rsidR="00904CD7" w:rsidRPr="0071111F" w:rsidRDefault="00904CD7" w:rsidP="00904CD7">
            <w:pPr>
              <w:pStyle w:val="Tablei"/>
            </w:pPr>
            <w:r w:rsidRPr="0071111F">
              <w:t>(i) paragraph (a) of item 9;</w:t>
            </w:r>
          </w:p>
          <w:p w:rsidR="00904CD7" w:rsidRPr="0071111F" w:rsidRDefault="00904CD7" w:rsidP="00904CD7">
            <w:pPr>
              <w:pStyle w:val="Tablei"/>
            </w:pPr>
            <w:r w:rsidRPr="0071111F">
              <w:t>(ii) paragraph (a) of item 13; and</w:t>
            </w:r>
          </w:p>
          <w:p w:rsidR="004D2381" w:rsidRPr="00304F0A" w:rsidRDefault="00904CD7" w:rsidP="001A535B">
            <w:pPr>
              <w:pStyle w:val="Tablei"/>
            </w:pPr>
            <w:r w:rsidRPr="0071111F">
              <w:t xml:space="preserve">(c) if subparagraph (a)(iii) of item 9 applies to the applicant—the applicant meets paragraph (b) of item 9 </w:t>
            </w:r>
          </w:p>
        </w:tc>
        <w:tc>
          <w:tcPr>
            <w:tcW w:w="2400" w:type="dxa"/>
            <w:tcBorders>
              <w:top w:val="single" w:sz="4" w:space="0" w:color="auto"/>
              <w:bottom w:val="single" w:sz="4" w:space="0" w:color="auto"/>
            </w:tcBorders>
            <w:shd w:val="clear" w:color="auto" w:fill="auto"/>
          </w:tcPr>
          <w:p w:rsidR="004D2381" w:rsidRPr="00304F0A" w:rsidRDefault="004D2381" w:rsidP="001A535B">
            <w:pPr>
              <w:pStyle w:val="Tabletext"/>
            </w:pPr>
            <w:r w:rsidRPr="00304F0A">
              <w:t>$40</w:t>
            </w:r>
          </w:p>
        </w:tc>
      </w:tr>
      <w:tr w:rsidR="00E87A8E" w:rsidRPr="00304F0A" w:rsidDel="008B0B0E" w:rsidTr="00784866">
        <w:tc>
          <w:tcPr>
            <w:tcW w:w="629" w:type="dxa"/>
            <w:tcBorders>
              <w:bottom w:val="single" w:sz="4" w:space="0" w:color="auto"/>
            </w:tcBorders>
            <w:shd w:val="clear" w:color="auto" w:fill="auto"/>
          </w:tcPr>
          <w:p w:rsidR="00E87A8E" w:rsidRPr="00304F0A" w:rsidDel="008B0B0E" w:rsidRDefault="00E87A8E" w:rsidP="001A535B">
            <w:pPr>
              <w:pStyle w:val="Tabletext"/>
            </w:pPr>
            <w:bookmarkStart w:id="35" w:name="CU_1825754"/>
            <w:bookmarkEnd w:id="35"/>
            <w:r w:rsidRPr="00304F0A">
              <w:t>14A</w:t>
            </w:r>
          </w:p>
        </w:tc>
        <w:tc>
          <w:tcPr>
            <w:tcW w:w="4159" w:type="dxa"/>
            <w:tcBorders>
              <w:bottom w:val="single" w:sz="4" w:space="0" w:color="auto"/>
            </w:tcBorders>
            <w:shd w:val="clear" w:color="auto" w:fill="auto"/>
          </w:tcPr>
          <w:p w:rsidR="00E87A8E" w:rsidRPr="00304F0A" w:rsidDel="008B0B0E" w:rsidRDefault="00E87A8E" w:rsidP="001A535B">
            <w:pPr>
              <w:pStyle w:val="Tabletext"/>
            </w:pPr>
            <w:r w:rsidRPr="00304F0A">
              <w:t>An application under section</w:t>
            </w:r>
            <w:r w:rsidR="00304F0A">
              <w:t> </w:t>
            </w:r>
            <w:r w:rsidRPr="00304F0A">
              <w:t>21 of the Act, other than an application mentioned in items</w:t>
            </w:r>
            <w:r w:rsidR="00304F0A">
              <w:t> </w:t>
            </w:r>
            <w:r w:rsidRPr="00304F0A">
              <w:t>5 to 14 or items</w:t>
            </w:r>
            <w:r w:rsidR="00304F0A">
              <w:t> </w:t>
            </w:r>
            <w:r w:rsidRPr="00304F0A">
              <w:t>14B to 15D, if the applicant claims eligibility on the basis of the criteria in subsection</w:t>
            </w:r>
            <w:r w:rsidR="00304F0A">
              <w:t> </w:t>
            </w:r>
            <w:r w:rsidRPr="00304F0A">
              <w:t>21</w:t>
            </w:r>
            <w:r w:rsidR="008A0687" w:rsidRPr="00304F0A">
              <w:t>(</w:t>
            </w:r>
            <w:r w:rsidRPr="00304F0A">
              <w:t xml:space="preserve">2) of the Act </w:t>
            </w:r>
          </w:p>
        </w:tc>
        <w:tc>
          <w:tcPr>
            <w:tcW w:w="2400" w:type="dxa"/>
            <w:tcBorders>
              <w:bottom w:val="single" w:sz="4" w:space="0" w:color="auto"/>
            </w:tcBorders>
            <w:shd w:val="clear" w:color="auto" w:fill="auto"/>
          </w:tcPr>
          <w:p w:rsidR="00E87A8E" w:rsidRPr="00304F0A" w:rsidDel="008B0B0E" w:rsidRDefault="004D1BF3" w:rsidP="001A535B">
            <w:pPr>
              <w:pStyle w:val="Tabletext"/>
            </w:pPr>
            <w:r w:rsidRPr="00304F0A">
              <w:t>$260</w:t>
            </w:r>
          </w:p>
        </w:tc>
      </w:tr>
      <w:tr w:rsidR="00E87A8E" w:rsidRPr="00304F0A" w:rsidTr="00784866">
        <w:tc>
          <w:tcPr>
            <w:tcW w:w="629" w:type="dxa"/>
            <w:tcBorders>
              <w:top w:val="single" w:sz="4" w:space="0" w:color="auto"/>
              <w:bottom w:val="single" w:sz="4" w:space="0" w:color="auto"/>
            </w:tcBorders>
            <w:shd w:val="clear" w:color="auto" w:fill="auto"/>
          </w:tcPr>
          <w:p w:rsidR="00E87A8E" w:rsidRPr="00304F0A" w:rsidRDefault="00E87A8E" w:rsidP="001A535B">
            <w:pPr>
              <w:pStyle w:val="Tabletext"/>
            </w:pPr>
            <w:r w:rsidRPr="00304F0A">
              <w:t>14B</w:t>
            </w:r>
          </w:p>
        </w:tc>
        <w:tc>
          <w:tcPr>
            <w:tcW w:w="4159" w:type="dxa"/>
            <w:tcBorders>
              <w:top w:val="single" w:sz="4" w:space="0" w:color="auto"/>
              <w:bottom w:val="single" w:sz="4" w:space="0" w:color="auto"/>
            </w:tcBorders>
            <w:shd w:val="clear" w:color="auto" w:fill="auto"/>
          </w:tcPr>
          <w:p w:rsidR="00E87A8E" w:rsidRPr="00304F0A" w:rsidRDefault="00E87A8E" w:rsidP="001A535B">
            <w:pPr>
              <w:pStyle w:val="Tabletext"/>
            </w:pPr>
            <w:r w:rsidRPr="00304F0A">
              <w:t>An application under section</w:t>
            </w:r>
            <w:r w:rsidR="00304F0A">
              <w:t> </w:t>
            </w:r>
            <w:r w:rsidRPr="00304F0A">
              <w:t xml:space="preserve">21 of the Act by a child, under the age of 16, who applies for citizenship at the same time, and on the same form, as a responsible parent </w:t>
            </w:r>
          </w:p>
        </w:tc>
        <w:tc>
          <w:tcPr>
            <w:tcW w:w="2400" w:type="dxa"/>
            <w:tcBorders>
              <w:top w:val="single" w:sz="4" w:space="0" w:color="auto"/>
              <w:bottom w:val="single" w:sz="4" w:space="0" w:color="auto"/>
            </w:tcBorders>
            <w:shd w:val="clear" w:color="auto" w:fill="auto"/>
          </w:tcPr>
          <w:p w:rsidR="00E87A8E" w:rsidRPr="00304F0A" w:rsidRDefault="00E87A8E" w:rsidP="001A535B">
            <w:pPr>
              <w:pStyle w:val="Tabletext"/>
            </w:pPr>
            <w:r w:rsidRPr="00304F0A">
              <w:t>Nil</w:t>
            </w:r>
          </w:p>
        </w:tc>
      </w:tr>
      <w:tr w:rsidR="00E87A8E" w:rsidRPr="00304F0A" w:rsidDel="002C0E57" w:rsidTr="004D2381">
        <w:tc>
          <w:tcPr>
            <w:tcW w:w="629" w:type="dxa"/>
            <w:tcBorders>
              <w:bottom w:val="single" w:sz="4" w:space="0" w:color="auto"/>
            </w:tcBorders>
            <w:shd w:val="clear" w:color="auto" w:fill="auto"/>
          </w:tcPr>
          <w:p w:rsidR="00E87A8E" w:rsidRPr="00304F0A" w:rsidDel="002C0E57" w:rsidRDefault="00E87A8E" w:rsidP="001A535B">
            <w:pPr>
              <w:pStyle w:val="Tabletext"/>
            </w:pPr>
            <w:bookmarkStart w:id="36" w:name="CU_2826139"/>
            <w:bookmarkEnd w:id="36"/>
            <w:r w:rsidRPr="00304F0A">
              <w:t>15</w:t>
            </w:r>
          </w:p>
        </w:tc>
        <w:tc>
          <w:tcPr>
            <w:tcW w:w="4159" w:type="dxa"/>
            <w:tcBorders>
              <w:bottom w:val="single" w:sz="4" w:space="0" w:color="auto"/>
            </w:tcBorders>
            <w:shd w:val="clear" w:color="auto" w:fill="auto"/>
          </w:tcPr>
          <w:p w:rsidR="00E87A8E" w:rsidRPr="00304F0A" w:rsidDel="002C0E57" w:rsidRDefault="00E87A8E" w:rsidP="001A535B">
            <w:pPr>
              <w:pStyle w:val="Tabletext"/>
              <w:rPr>
                <w:color w:val="000000"/>
              </w:rPr>
            </w:pPr>
            <w:r w:rsidRPr="00304F0A">
              <w:t>An application under section</w:t>
            </w:r>
            <w:r w:rsidR="00304F0A">
              <w:t> </w:t>
            </w:r>
            <w:r w:rsidRPr="00304F0A">
              <w:t>21 of the Act, other than an application mentioned in items</w:t>
            </w:r>
            <w:r w:rsidR="00304F0A">
              <w:t> </w:t>
            </w:r>
            <w:r w:rsidRPr="00304F0A">
              <w:t>5 to 14B or items</w:t>
            </w:r>
            <w:r w:rsidR="00304F0A">
              <w:t> </w:t>
            </w:r>
            <w:r w:rsidR="00AF7608" w:rsidRPr="0071111F">
              <w:t>15C and 15D</w:t>
            </w:r>
          </w:p>
        </w:tc>
        <w:tc>
          <w:tcPr>
            <w:tcW w:w="2400" w:type="dxa"/>
            <w:tcBorders>
              <w:bottom w:val="single" w:sz="4" w:space="0" w:color="auto"/>
            </w:tcBorders>
            <w:shd w:val="clear" w:color="auto" w:fill="auto"/>
          </w:tcPr>
          <w:p w:rsidR="00E87A8E" w:rsidRPr="00304F0A" w:rsidDel="002C0E57" w:rsidRDefault="004D1BF3" w:rsidP="001A535B">
            <w:pPr>
              <w:pStyle w:val="Tabletext"/>
            </w:pPr>
            <w:r w:rsidRPr="00304F0A">
              <w:t>$130</w:t>
            </w:r>
          </w:p>
        </w:tc>
      </w:tr>
      <w:tr w:rsidR="006C387C" w:rsidRPr="00304F0A" w:rsidTr="00784866">
        <w:trPr>
          <w:trHeight w:val="4510"/>
        </w:trPr>
        <w:tc>
          <w:tcPr>
            <w:tcW w:w="629" w:type="dxa"/>
            <w:tcBorders>
              <w:bottom w:val="single" w:sz="4" w:space="0" w:color="auto"/>
            </w:tcBorders>
            <w:shd w:val="clear" w:color="auto" w:fill="auto"/>
          </w:tcPr>
          <w:p w:rsidR="006C387C" w:rsidRPr="00304F0A" w:rsidRDefault="006C387C" w:rsidP="001A535B">
            <w:pPr>
              <w:pStyle w:val="Tabletext"/>
            </w:pPr>
            <w:bookmarkStart w:id="37" w:name="CU_3327388"/>
            <w:bookmarkStart w:id="38" w:name="CU_3728517"/>
            <w:bookmarkEnd w:id="37"/>
            <w:bookmarkEnd w:id="38"/>
            <w:r w:rsidRPr="00304F0A">
              <w:t>15C</w:t>
            </w:r>
          </w:p>
        </w:tc>
        <w:tc>
          <w:tcPr>
            <w:tcW w:w="4159" w:type="dxa"/>
            <w:tcBorders>
              <w:bottom w:val="single" w:sz="4" w:space="0" w:color="auto"/>
            </w:tcBorders>
            <w:shd w:val="clear" w:color="auto" w:fill="auto"/>
          </w:tcPr>
          <w:p w:rsidR="006C387C" w:rsidRPr="00304F0A" w:rsidRDefault="006C387C" w:rsidP="001A535B">
            <w:pPr>
              <w:pStyle w:val="Tabletext"/>
            </w:pPr>
            <w:r w:rsidRPr="00304F0A">
              <w:t xml:space="preserve">An application(the </w:t>
            </w:r>
            <w:r w:rsidRPr="00304F0A">
              <w:rPr>
                <w:b/>
                <w:i/>
              </w:rPr>
              <w:t>new application</w:t>
            </w:r>
            <w:r w:rsidRPr="00304F0A">
              <w:t>) under section</w:t>
            </w:r>
            <w:r>
              <w:t> </w:t>
            </w:r>
            <w:r w:rsidRPr="00304F0A">
              <w:t>21 of the Act, other than an application mentioned in items</w:t>
            </w:r>
            <w:r>
              <w:t> </w:t>
            </w:r>
            <w:r w:rsidRPr="00304F0A">
              <w:t xml:space="preserve">5, 6, 7A, 14 and 15D, if: </w:t>
            </w:r>
          </w:p>
          <w:p w:rsidR="006C387C" w:rsidRPr="00304F0A" w:rsidRDefault="006C387C" w:rsidP="001A535B">
            <w:pPr>
              <w:pStyle w:val="Tablea"/>
            </w:pPr>
            <w:r w:rsidRPr="00304F0A">
              <w:t>(a) the applicant claims eligibility on the basis of the criteria in subsection</w:t>
            </w:r>
            <w:r>
              <w:t> </w:t>
            </w:r>
            <w:r w:rsidRPr="00304F0A">
              <w:t>21(2) of the Act; and</w:t>
            </w:r>
          </w:p>
          <w:p w:rsidR="006C387C" w:rsidRPr="00304F0A" w:rsidRDefault="006C387C" w:rsidP="001A535B">
            <w:pPr>
              <w:pStyle w:val="Tablea"/>
              <w:rPr>
                <w:color w:val="000000"/>
              </w:rPr>
            </w:pPr>
            <w:r w:rsidRPr="00304F0A">
              <w:rPr>
                <w:color w:val="000000"/>
              </w:rPr>
              <w:t xml:space="preserve">(b) </w:t>
            </w:r>
            <w:r w:rsidRPr="00304F0A">
              <w:t xml:space="preserve">the applicant previously made an application(the </w:t>
            </w:r>
            <w:r w:rsidRPr="00304F0A">
              <w:rPr>
                <w:b/>
                <w:bCs/>
                <w:i/>
                <w:iCs/>
              </w:rPr>
              <w:t>old application</w:t>
            </w:r>
            <w:r w:rsidRPr="00304F0A">
              <w:t>) on or after 1</w:t>
            </w:r>
            <w:r>
              <w:t> </w:t>
            </w:r>
            <w:r w:rsidRPr="00304F0A">
              <w:t>October 2007; and</w:t>
            </w:r>
          </w:p>
          <w:p w:rsidR="006C387C" w:rsidRPr="00304F0A" w:rsidRDefault="006C387C" w:rsidP="001A535B">
            <w:pPr>
              <w:pStyle w:val="Tablea"/>
            </w:pPr>
            <w:r w:rsidRPr="00304F0A">
              <w:t>(c) under the old application, the applicant sat a test as described in paragraph</w:t>
            </w:r>
            <w:r>
              <w:t> </w:t>
            </w:r>
            <w:r w:rsidRPr="00304F0A">
              <w:t>21(2A)(a) of the Act; and</w:t>
            </w:r>
          </w:p>
          <w:p w:rsidR="00164E97" w:rsidRPr="0071111F" w:rsidRDefault="00164E97" w:rsidP="00164E97">
            <w:pPr>
              <w:pStyle w:val="Tablea"/>
            </w:pPr>
            <w:r w:rsidRPr="0071111F">
              <w:t>(d) either of the following provisions applies to the applicant:</w:t>
            </w:r>
          </w:p>
          <w:p w:rsidR="00164E97" w:rsidRPr="0071111F" w:rsidRDefault="00164E97" w:rsidP="00164E97">
            <w:pPr>
              <w:pStyle w:val="Tablei"/>
            </w:pPr>
            <w:r w:rsidRPr="0071111F">
              <w:t>(i) paragraph (a) of item 9;</w:t>
            </w:r>
          </w:p>
          <w:p w:rsidR="00164E97" w:rsidRPr="0071111F" w:rsidRDefault="00164E97" w:rsidP="00164E97">
            <w:pPr>
              <w:pStyle w:val="Tablei"/>
            </w:pPr>
            <w:r w:rsidRPr="0071111F">
              <w:t>(ii) paragraph (a) of item 13; and</w:t>
            </w:r>
          </w:p>
          <w:p w:rsidR="006C387C" w:rsidRPr="00304F0A" w:rsidRDefault="00164E97" w:rsidP="001A535B">
            <w:pPr>
              <w:pStyle w:val="Tablei"/>
              <w:rPr>
                <w:color w:val="000000"/>
              </w:rPr>
            </w:pPr>
            <w:r w:rsidRPr="0071111F">
              <w:t>(e) if subparagraph (a)(iii) of item 9 applies to the applicant—the applican</w:t>
            </w:r>
            <w:r w:rsidR="00206B98">
              <w:t>t meets paragraph (b) of item 9</w:t>
            </w:r>
          </w:p>
        </w:tc>
        <w:tc>
          <w:tcPr>
            <w:tcW w:w="2400" w:type="dxa"/>
            <w:tcBorders>
              <w:bottom w:val="single" w:sz="4" w:space="0" w:color="auto"/>
            </w:tcBorders>
            <w:shd w:val="clear" w:color="auto" w:fill="auto"/>
          </w:tcPr>
          <w:p w:rsidR="006C387C" w:rsidRPr="00304F0A" w:rsidRDefault="006C387C" w:rsidP="001A535B">
            <w:pPr>
              <w:pStyle w:val="Tabletext"/>
            </w:pPr>
            <w:r w:rsidRPr="00304F0A">
              <w:t>$20</w:t>
            </w:r>
          </w:p>
        </w:tc>
      </w:tr>
      <w:tr w:rsidR="002850C5" w:rsidRPr="00304F0A" w:rsidTr="00784866">
        <w:trPr>
          <w:cantSplit/>
          <w:trHeight w:val="3030"/>
        </w:trPr>
        <w:tc>
          <w:tcPr>
            <w:tcW w:w="629" w:type="dxa"/>
            <w:tcBorders>
              <w:bottom w:val="single" w:sz="4" w:space="0" w:color="auto"/>
            </w:tcBorders>
            <w:shd w:val="clear" w:color="auto" w:fill="auto"/>
          </w:tcPr>
          <w:p w:rsidR="002850C5" w:rsidRPr="00304F0A" w:rsidRDefault="002850C5" w:rsidP="006C387C">
            <w:pPr>
              <w:pStyle w:val="Tabletext"/>
            </w:pPr>
            <w:bookmarkStart w:id="39" w:name="CU_2226980"/>
            <w:bookmarkEnd w:id="39"/>
            <w:r w:rsidRPr="00304F0A">
              <w:t>15D</w:t>
            </w:r>
          </w:p>
        </w:tc>
        <w:tc>
          <w:tcPr>
            <w:tcW w:w="4159" w:type="dxa"/>
            <w:tcBorders>
              <w:bottom w:val="single" w:sz="4" w:space="0" w:color="auto"/>
            </w:tcBorders>
            <w:shd w:val="clear" w:color="auto" w:fill="auto"/>
          </w:tcPr>
          <w:p w:rsidR="002850C5" w:rsidRPr="00304F0A" w:rsidRDefault="002850C5" w:rsidP="006C387C">
            <w:pPr>
              <w:pStyle w:val="Tabletext"/>
            </w:pPr>
            <w:r w:rsidRPr="00304F0A">
              <w:t xml:space="preserve">An application(the </w:t>
            </w:r>
            <w:r w:rsidRPr="00304F0A">
              <w:rPr>
                <w:b/>
                <w:i/>
              </w:rPr>
              <w:t>new application</w:t>
            </w:r>
            <w:r w:rsidRPr="00304F0A">
              <w:t>) under section</w:t>
            </w:r>
            <w:r>
              <w:t> </w:t>
            </w:r>
            <w:r w:rsidRPr="00304F0A">
              <w:t>21 of the Act, other than an application mentioned in items</w:t>
            </w:r>
            <w:r>
              <w:t> </w:t>
            </w:r>
            <w:r w:rsidRPr="00304F0A">
              <w:t xml:space="preserve">5, 6, 7A, 14 and 15C, if: </w:t>
            </w:r>
          </w:p>
          <w:p w:rsidR="002850C5" w:rsidRPr="00304F0A" w:rsidRDefault="002850C5" w:rsidP="001A535B">
            <w:pPr>
              <w:pStyle w:val="Tablea"/>
            </w:pPr>
            <w:r w:rsidRPr="00304F0A">
              <w:t>(a) the applicant claims eligibility on the basis of the criteria in subsection</w:t>
            </w:r>
            <w:r>
              <w:t> </w:t>
            </w:r>
            <w:r w:rsidRPr="00304F0A">
              <w:t>21(2) of the Act; and</w:t>
            </w:r>
          </w:p>
          <w:p w:rsidR="002850C5" w:rsidRPr="00304F0A" w:rsidRDefault="002850C5" w:rsidP="001A535B">
            <w:pPr>
              <w:pStyle w:val="Tablea"/>
            </w:pPr>
            <w:r w:rsidRPr="00304F0A">
              <w:t xml:space="preserve">(b) the applicant previously made an application(the </w:t>
            </w:r>
            <w:r w:rsidRPr="00304F0A">
              <w:rPr>
                <w:b/>
                <w:bCs/>
                <w:i/>
                <w:iCs/>
              </w:rPr>
              <w:t>old application</w:t>
            </w:r>
            <w:r w:rsidRPr="00304F0A">
              <w:t>) on or after 1</w:t>
            </w:r>
            <w:r>
              <w:t> </w:t>
            </w:r>
            <w:r w:rsidRPr="00304F0A">
              <w:t>October 2007; and</w:t>
            </w:r>
          </w:p>
          <w:p w:rsidR="002850C5" w:rsidRPr="00304F0A" w:rsidRDefault="002850C5" w:rsidP="001A535B">
            <w:pPr>
              <w:pStyle w:val="Tablea"/>
            </w:pPr>
            <w:r w:rsidRPr="00304F0A">
              <w:t>(c) under the old application, the applicant sat a test as described in paragraph</w:t>
            </w:r>
            <w:r>
              <w:t> </w:t>
            </w:r>
            <w:r w:rsidRPr="00304F0A">
              <w:t>21(2A)(a) of the Act</w:t>
            </w:r>
          </w:p>
        </w:tc>
        <w:tc>
          <w:tcPr>
            <w:tcW w:w="2400" w:type="dxa"/>
            <w:tcBorders>
              <w:bottom w:val="single" w:sz="4" w:space="0" w:color="auto"/>
            </w:tcBorders>
            <w:shd w:val="clear" w:color="auto" w:fill="auto"/>
          </w:tcPr>
          <w:p w:rsidR="002850C5" w:rsidRPr="00304F0A" w:rsidRDefault="002850C5" w:rsidP="006C387C">
            <w:pPr>
              <w:pStyle w:val="Tabletext"/>
            </w:pPr>
            <w:r w:rsidRPr="00304F0A">
              <w:t>$130</w:t>
            </w:r>
          </w:p>
        </w:tc>
      </w:tr>
      <w:tr w:rsidR="00E87A8E" w:rsidRPr="00304F0A" w:rsidTr="00784866">
        <w:trPr>
          <w:cantSplit/>
        </w:trPr>
        <w:tc>
          <w:tcPr>
            <w:tcW w:w="629" w:type="dxa"/>
            <w:tcBorders>
              <w:top w:val="single" w:sz="4" w:space="0" w:color="auto"/>
            </w:tcBorders>
            <w:shd w:val="clear" w:color="auto" w:fill="auto"/>
          </w:tcPr>
          <w:p w:rsidR="00E87A8E" w:rsidRPr="00304F0A" w:rsidRDefault="00E87A8E" w:rsidP="001A535B">
            <w:pPr>
              <w:pStyle w:val="Tabletext"/>
            </w:pPr>
            <w:r w:rsidRPr="00304F0A">
              <w:t>16</w:t>
            </w:r>
          </w:p>
        </w:tc>
        <w:tc>
          <w:tcPr>
            <w:tcW w:w="4159" w:type="dxa"/>
            <w:tcBorders>
              <w:top w:val="single" w:sz="4" w:space="0" w:color="auto"/>
            </w:tcBorders>
            <w:shd w:val="clear" w:color="auto" w:fill="auto"/>
          </w:tcPr>
          <w:p w:rsidR="00E87A8E" w:rsidRPr="00304F0A" w:rsidRDefault="00E87A8E" w:rsidP="001A535B">
            <w:pPr>
              <w:pStyle w:val="Tabletext"/>
            </w:pPr>
            <w:r w:rsidRPr="00304F0A">
              <w:t>An application under section</w:t>
            </w:r>
            <w:r w:rsidR="00304F0A">
              <w:t> </w:t>
            </w:r>
            <w:r w:rsidRPr="00304F0A">
              <w:t>29 of the Act by a child, under the age of 16, who makes an application at the same time and on the same form as a responsible parent</w:t>
            </w:r>
          </w:p>
        </w:tc>
        <w:tc>
          <w:tcPr>
            <w:tcW w:w="2400" w:type="dxa"/>
            <w:tcBorders>
              <w:top w:val="single" w:sz="4" w:space="0" w:color="auto"/>
            </w:tcBorders>
            <w:shd w:val="clear" w:color="auto" w:fill="auto"/>
          </w:tcPr>
          <w:p w:rsidR="00E87A8E" w:rsidRPr="00304F0A" w:rsidRDefault="00E87A8E" w:rsidP="001A535B">
            <w:pPr>
              <w:pStyle w:val="Tabletext"/>
            </w:pPr>
            <w:r w:rsidRPr="00304F0A">
              <w:t>Nil</w:t>
            </w:r>
          </w:p>
        </w:tc>
      </w:tr>
      <w:tr w:rsidR="00E87A8E" w:rsidRPr="00304F0A" w:rsidTr="001A535B">
        <w:tc>
          <w:tcPr>
            <w:tcW w:w="629" w:type="dxa"/>
            <w:shd w:val="clear" w:color="auto" w:fill="auto"/>
          </w:tcPr>
          <w:p w:rsidR="00E87A8E" w:rsidRPr="00304F0A" w:rsidRDefault="00E87A8E" w:rsidP="001A535B">
            <w:pPr>
              <w:pStyle w:val="Tabletext"/>
            </w:pPr>
            <w:r w:rsidRPr="00304F0A">
              <w:t>17</w:t>
            </w:r>
          </w:p>
        </w:tc>
        <w:tc>
          <w:tcPr>
            <w:tcW w:w="4159" w:type="dxa"/>
            <w:shd w:val="clear" w:color="auto" w:fill="auto"/>
          </w:tcPr>
          <w:p w:rsidR="00E87A8E" w:rsidRPr="00304F0A" w:rsidRDefault="00E87A8E" w:rsidP="001A535B">
            <w:pPr>
              <w:pStyle w:val="Tabletext"/>
            </w:pPr>
            <w:r w:rsidRPr="00304F0A">
              <w:t>An application under section</w:t>
            </w:r>
            <w:r w:rsidR="00304F0A">
              <w:t> </w:t>
            </w:r>
            <w:r w:rsidRPr="00304F0A">
              <w:t>29 of the Act, other than an application mentioned in item</w:t>
            </w:r>
            <w:r w:rsidR="00304F0A">
              <w:t> </w:t>
            </w:r>
            <w:r w:rsidRPr="00304F0A">
              <w:t>16</w:t>
            </w:r>
          </w:p>
        </w:tc>
        <w:tc>
          <w:tcPr>
            <w:tcW w:w="2400" w:type="dxa"/>
            <w:shd w:val="clear" w:color="auto" w:fill="auto"/>
          </w:tcPr>
          <w:p w:rsidR="00E87A8E" w:rsidRPr="00304F0A" w:rsidRDefault="004D1BF3" w:rsidP="001A535B">
            <w:pPr>
              <w:pStyle w:val="Tabletext"/>
            </w:pPr>
            <w:r w:rsidRPr="00304F0A">
              <w:t>$70</w:t>
            </w:r>
          </w:p>
        </w:tc>
      </w:tr>
      <w:tr w:rsidR="00E87A8E" w:rsidRPr="00304F0A" w:rsidTr="001A535B">
        <w:tc>
          <w:tcPr>
            <w:tcW w:w="629" w:type="dxa"/>
            <w:shd w:val="clear" w:color="auto" w:fill="auto"/>
          </w:tcPr>
          <w:p w:rsidR="00E87A8E" w:rsidRPr="00304F0A" w:rsidRDefault="00E87A8E" w:rsidP="001A535B">
            <w:pPr>
              <w:pStyle w:val="Tabletext"/>
            </w:pPr>
            <w:r w:rsidRPr="00304F0A">
              <w:t>18</w:t>
            </w:r>
          </w:p>
        </w:tc>
        <w:tc>
          <w:tcPr>
            <w:tcW w:w="4159" w:type="dxa"/>
            <w:shd w:val="clear" w:color="auto" w:fill="auto"/>
          </w:tcPr>
          <w:p w:rsidR="00E87A8E" w:rsidRPr="00304F0A" w:rsidRDefault="00E87A8E" w:rsidP="001A535B">
            <w:pPr>
              <w:pStyle w:val="Tabletext"/>
            </w:pPr>
            <w:r w:rsidRPr="00304F0A">
              <w:t>An application under section</w:t>
            </w:r>
            <w:r w:rsidR="00304F0A">
              <w:t> </w:t>
            </w:r>
            <w:r w:rsidRPr="00304F0A">
              <w:t>33 of the Act</w:t>
            </w:r>
          </w:p>
        </w:tc>
        <w:tc>
          <w:tcPr>
            <w:tcW w:w="2400" w:type="dxa"/>
            <w:shd w:val="clear" w:color="auto" w:fill="auto"/>
          </w:tcPr>
          <w:p w:rsidR="00E87A8E" w:rsidRPr="00304F0A" w:rsidRDefault="004D1BF3" w:rsidP="001A535B">
            <w:pPr>
              <w:pStyle w:val="Tabletext"/>
            </w:pPr>
            <w:r w:rsidRPr="00304F0A">
              <w:t>$285</w:t>
            </w:r>
          </w:p>
        </w:tc>
      </w:tr>
      <w:tr w:rsidR="00E87A8E" w:rsidRPr="00304F0A" w:rsidTr="001A535B">
        <w:tc>
          <w:tcPr>
            <w:tcW w:w="629" w:type="dxa"/>
            <w:tcBorders>
              <w:bottom w:val="single" w:sz="4" w:space="0" w:color="auto"/>
            </w:tcBorders>
            <w:shd w:val="clear" w:color="auto" w:fill="auto"/>
          </w:tcPr>
          <w:p w:rsidR="00E87A8E" w:rsidRPr="00304F0A" w:rsidRDefault="00E87A8E" w:rsidP="001A535B">
            <w:pPr>
              <w:pStyle w:val="Tabletext"/>
            </w:pPr>
            <w:r w:rsidRPr="00304F0A">
              <w:t>19</w:t>
            </w:r>
          </w:p>
        </w:tc>
        <w:tc>
          <w:tcPr>
            <w:tcW w:w="4159" w:type="dxa"/>
            <w:tcBorders>
              <w:bottom w:val="single" w:sz="4" w:space="0" w:color="auto"/>
            </w:tcBorders>
            <w:shd w:val="clear" w:color="auto" w:fill="auto"/>
          </w:tcPr>
          <w:p w:rsidR="00E87A8E" w:rsidRPr="00304F0A" w:rsidRDefault="00E87A8E" w:rsidP="001A535B">
            <w:pPr>
              <w:pStyle w:val="Tabletext"/>
            </w:pPr>
            <w:r w:rsidRPr="00304F0A">
              <w:t>An application under section</w:t>
            </w:r>
            <w:r w:rsidR="00304F0A">
              <w:t> </w:t>
            </w:r>
            <w:r w:rsidRPr="00304F0A">
              <w:t>37 of the Act that is made at the same time and on the same form as an application under section</w:t>
            </w:r>
            <w:r w:rsidR="00304F0A">
              <w:t> </w:t>
            </w:r>
            <w:r w:rsidRPr="00304F0A">
              <w:t>21 or 29 of the Act</w:t>
            </w:r>
          </w:p>
        </w:tc>
        <w:tc>
          <w:tcPr>
            <w:tcW w:w="2400" w:type="dxa"/>
            <w:tcBorders>
              <w:bottom w:val="single" w:sz="4" w:space="0" w:color="auto"/>
            </w:tcBorders>
            <w:shd w:val="clear" w:color="auto" w:fill="auto"/>
          </w:tcPr>
          <w:p w:rsidR="00E87A8E" w:rsidRPr="00304F0A" w:rsidRDefault="00E87A8E" w:rsidP="001A535B">
            <w:pPr>
              <w:pStyle w:val="Tabletext"/>
            </w:pPr>
            <w:r w:rsidRPr="00304F0A">
              <w:t>Nil</w:t>
            </w:r>
          </w:p>
        </w:tc>
      </w:tr>
      <w:tr w:rsidR="00E87A8E" w:rsidRPr="00304F0A" w:rsidTr="001A535B">
        <w:tc>
          <w:tcPr>
            <w:tcW w:w="629" w:type="dxa"/>
            <w:tcBorders>
              <w:bottom w:val="single" w:sz="12" w:space="0" w:color="auto"/>
            </w:tcBorders>
            <w:shd w:val="clear" w:color="auto" w:fill="auto"/>
          </w:tcPr>
          <w:p w:rsidR="00E87A8E" w:rsidRPr="00304F0A" w:rsidRDefault="00E87A8E" w:rsidP="001A535B">
            <w:pPr>
              <w:pStyle w:val="Tabletext"/>
            </w:pPr>
            <w:r w:rsidRPr="00304F0A">
              <w:t>20</w:t>
            </w:r>
          </w:p>
        </w:tc>
        <w:tc>
          <w:tcPr>
            <w:tcW w:w="4159" w:type="dxa"/>
            <w:tcBorders>
              <w:bottom w:val="single" w:sz="12" w:space="0" w:color="auto"/>
            </w:tcBorders>
            <w:shd w:val="clear" w:color="auto" w:fill="auto"/>
          </w:tcPr>
          <w:p w:rsidR="00E87A8E" w:rsidRPr="00304F0A" w:rsidRDefault="00E87A8E" w:rsidP="001A535B">
            <w:pPr>
              <w:pStyle w:val="Tabletext"/>
            </w:pPr>
            <w:r w:rsidRPr="00304F0A">
              <w:t>An application under section</w:t>
            </w:r>
            <w:r w:rsidR="00304F0A">
              <w:t> </w:t>
            </w:r>
            <w:r w:rsidRPr="00304F0A">
              <w:t>37 of the Act, other than an application mentioned in item</w:t>
            </w:r>
            <w:r w:rsidR="00304F0A">
              <w:t> </w:t>
            </w:r>
            <w:r w:rsidRPr="00304F0A">
              <w:t>19</w:t>
            </w:r>
          </w:p>
        </w:tc>
        <w:tc>
          <w:tcPr>
            <w:tcW w:w="2400" w:type="dxa"/>
            <w:tcBorders>
              <w:bottom w:val="single" w:sz="12" w:space="0" w:color="auto"/>
            </w:tcBorders>
            <w:shd w:val="clear" w:color="auto" w:fill="auto"/>
          </w:tcPr>
          <w:p w:rsidR="00E87A8E" w:rsidRPr="00304F0A" w:rsidRDefault="004D1BF3" w:rsidP="001A535B">
            <w:pPr>
              <w:pStyle w:val="Tabletext"/>
            </w:pPr>
            <w:r w:rsidRPr="00304F0A">
              <w:t>$60</w:t>
            </w:r>
          </w:p>
        </w:tc>
      </w:tr>
    </w:tbl>
    <w:p w:rsidR="00E87A8E" w:rsidRPr="00304F0A" w:rsidRDefault="00E87A8E" w:rsidP="00E40749"/>
    <w:p w:rsidR="001A535B" w:rsidRPr="00304F0A" w:rsidRDefault="001A535B" w:rsidP="00306108">
      <w:pPr>
        <w:sectPr w:rsidR="001A535B" w:rsidRPr="00304F0A" w:rsidSect="00746598">
          <w:headerReference w:type="even" r:id="rId28"/>
          <w:headerReference w:type="default" r:id="rId29"/>
          <w:footerReference w:type="even" r:id="rId30"/>
          <w:footerReference w:type="default" r:id="rId31"/>
          <w:headerReference w:type="first" r:id="rId32"/>
          <w:footerReference w:type="first" r:id="rId33"/>
          <w:pgSz w:w="11907" w:h="16839" w:code="9"/>
          <w:pgMar w:top="1843" w:right="2409" w:bottom="4252" w:left="2409" w:header="720" w:footer="3402" w:gutter="0"/>
          <w:cols w:space="720"/>
          <w:docGrid w:linePitch="299"/>
        </w:sectPr>
      </w:pPr>
      <w:bookmarkStart w:id="40" w:name="OPCSB_NonAmendNoClausesB5"/>
    </w:p>
    <w:p w:rsidR="00306108" w:rsidRPr="00304F0A" w:rsidRDefault="00306108" w:rsidP="00304F0A">
      <w:pPr>
        <w:pStyle w:val="ENotesHeading1"/>
        <w:pageBreakBefore/>
        <w:spacing w:line="240" w:lineRule="auto"/>
        <w:outlineLvl w:val="9"/>
      </w:pPr>
      <w:bookmarkStart w:id="41" w:name="_Toc396471968"/>
      <w:bookmarkEnd w:id="40"/>
      <w:r w:rsidRPr="00304F0A">
        <w:t>Endnotes</w:t>
      </w:r>
      <w:bookmarkEnd w:id="41"/>
    </w:p>
    <w:p w:rsidR="00306108" w:rsidRPr="00304F0A" w:rsidRDefault="00306108" w:rsidP="006C387C">
      <w:pPr>
        <w:pStyle w:val="ENotesHeading2"/>
        <w:spacing w:line="240" w:lineRule="auto"/>
        <w:outlineLvl w:val="9"/>
      </w:pPr>
      <w:bookmarkStart w:id="42" w:name="_Toc396471969"/>
      <w:r w:rsidRPr="00304F0A">
        <w:t>Endnote 1—About the endnotes</w:t>
      </w:r>
      <w:bookmarkEnd w:id="42"/>
    </w:p>
    <w:p w:rsidR="00306108" w:rsidRPr="00304F0A" w:rsidRDefault="00306108" w:rsidP="00304F0A">
      <w:pPr>
        <w:spacing w:line="240" w:lineRule="auto"/>
      </w:pPr>
      <w:r w:rsidRPr="00304F0A">
        <w:t>The endnotes provide details of the history of this legislation and its provisions. The following endnotes are included in each compilation:</w:t>
      </w:r>
    </w:p>
    <w:p w:rsidR="00306108" w:rsidRPr="00304F0A" w:rsidRDefault="00306108" w:rsidP="00304F0A">
      <w:pPr>
        <w:spacing w:line="240" w:lineRule="auto"/>
      </w:pPr>
    </w:p>
    <w:p w:rsidR="00306108" w:rsidRPr="00304F0A" w:rsidRDefault="00306108" w:rsidP="00304F0A">
      <w:pPr>
        <w:spacing w:line="240" w:lineRule="auto"/>
      </w:pPr>
      <w:r w:rsidRPr="00304F0A">
        <w:t>Endnote 1—About the endnotes</w:t>
      </w:r>
    </w:p>
    <w:p w:rsidR="00306108" w:rsidRPr="00304F0A" w:rsidRDefault="00306108" w:rsidP="00304F0A">
      <w:pPr>
        <w:spacing w:line="240" w:lineRule="auto"/>
      </w:pPr>
      <w:r w:rsidRPr="00304F0A">
        <w:t>Endnote 2—Abbreviation key</w:t>
      </w:r>
    </w:p>
    <w:p w:rsidR="00306108" w:rsidRPr="00304F0A" w:rsidRDefault="00306108" w:rsidP="00304F0A">
      <w:pPr>
        <w:spacing w:line="240" w:lineRule="auto"/>
      </w:pPr>
      <w:r w:rsidRPr="00304F0A">
        <w:t>Endnote 3—Legislation history</w:t>
      </w:r>
    </w:p>
    <w:p w:rsidR="00306108" w:rsidRPr="00304F0A" w:rsidRDefault="00306108" w:rsidP="00304F0A">
      <w:pPr>
        <w:spacing w:line="240" w:lineRule="auto"/>
      </w:pPr>
      <w:r w:rsidRPr="00304F0A">
        <w:t>Endnote 4—Amendment history</w:t>
      </w:r>
    </w:p>
    <w:p w:rsidR="00306108" w:rsidRPr="00304F0A" w:rsidRDefault="00306108" w:rsidP="00304F0A">
      <w:pPr>
        <w:spacing w:line="240" w:lineRule="auto"/>
      </w:pPr>
      <w:r w:rsidRPr="00304F0A">
        <w:t>Endnote 5—Uncommenced amendments</w:t>
      </w:r>
    </w:p>
    <w:p w:rsidR="00306108" w:rsidRPr="00304F0A" w:rsidRDefault="00306108" w:rsidP="00304F0A">
      <w:pPr>
        <w:spacing w:line="240" w:lineRule="auto"/>
      </w:pPr>
      <w:r w:rsidRPr="00304F0A">
        <w:t>Endnote 6—Modifications</w:t>
      </w:r>
    </w:p>
    <w:p w:rsidR="00306108" w:rsidRPr="00304F0A" w:rsidRDefault="00306108" w:rsidP="00304F0A">
      <w:pPr>
        <w:spacing w:line="240" w:lineRule="auto"/>
      </w:pPr>
      <w:r w:rsidRPr="00304F0A">
        <w:t>Endnote 7—Misdescribed amendments</w:t>
      </w:r>
    </w:p>
    <w:p w:rsidR="00306108" w:rsidRPr="00304F0A" w:rsidRDefault="00306108" w:rsidP="00304F0A">
      <w:pPr>
        <w:spacing w:line="240" w:lineRule="auto"/>
      </w:pPr>
      <w:r w:rsidRPr="00304F0A">
        <w:t>Endnote 8—Miscellaneous</w:t>
      </w:r>
    </w:p>
    <w:p w:rsidR="00306108" w:rsidRPr="00304F0A" w:rsidRDefault="00306108" w:rsidP="00304F0A">
      <w:pPr>
        <w:spacing w:line="240" w:lineRule="auto"/>
        <w:rPr>
          <w:b/>
        </w:rPr>
      </w:pPr>
    </w:p>
    <w:p w:rsidR="00306108" w:rsidRPr="00304F0A" w:rsidRDefault="00306108" w:rsidP="00304F0A">
      <w:pPr>
        <w:spacing w:line="240" w:lineRule="auto"/>
      </w:pPr>
      <w:r w:rsidRPr="00304F0A">
        <w:t>If there is no information under a particular endnote, the word “none” will appear in square brackets after the endnote heading.</w:t>
      </w:r>
    </w:p>
    <w:p w:rsidR="00306108" w:rsidRPr="00304F0A" w:rsidRDefault="00306108" w:rsidP="00304F0A">
      <w:pPr>
        <w:spacing w:line="240" w:lineRule="auto"/>
        <w:rPr>
          <w:b/>
        </w:rPr>
      </w:pPr>
    </w:p>
    <w:p w:rsidR="00306108" w:rsidRPr="00304F0A" w:rsidRDefault="00306108" w:rsidP="00304F0A">
      <w:pPr>
        <w:spacing w:line="240" w:lineRule="auto"/>
      </w:pPr>
      <w:r w:rsidRPr="00304F0A">
        <w:rPr>
          <w:b/>
        </w:rPr>
        <w:t>Abbreviation key—Endnote 2</w:t>
      </w:r>
    </w:p>
    <w:p w:rsidR="00306108" w:rsidRPr="00304F0A" w:rsidRDefault="00306108" w:rsidP="00304F0A">
      <w:pPr>
        <w:spacing w:line="240" w:lineRule="auto"/>
      </w:pPr>
      <w:r w:rsidRPr="00304F0A">
        <w:t>The abbreviation key in this endnote sets out abbreviations that may be used in the endnotes.</w:t>
      </w:r>
    </w:p>
    <w:p w:rsidR="00306108" w:rsidRPr="00304F0A" w:rsidRDefault="00306108" w:rsidP="00304F0A">
      <w:pPr>
        <w:spacing w:line="240" w:lineRule="auto"/>
      </w:pPr>
    </w:p>
    <w:p w:rsidR="00306108" w:rsidRPr="00304F0A" w:rsidRDefault="00306108" w:rsidP="00304F0A">
      <w:pPr>
        <w:spacing w:line="240" w:lineRule="auto"/>
        <w:rPr>
          <w:b/>
        </w:rPr>
      </w:pPr>
      <w:r w:rsidRPr="00304F0A">
        <w:rPr>
          <w:b/>
        </w:rPr>
        <w:t>Legislation history and amendment history—Endnotes 3 and 4</w:t>
      </w:r>
    </w:p>
    <w:p w:rsidR="00306108" w:rsidRPr="00304F0A" w:rsidRDefault="00306108" w:rsidP="00304F0A">
      <w:pPr>
        <w:spacing w:line="240" w:lineRule="auto"/>
      </w:pPr>
      <w:r w:rsidRPr="00304F0A">
        <w:t>Amending laws are annotated in the legislation history and amendment history.</w:t>
      </w:r>
    </w:p>
    <w:p w:rsidR="00306108" w:rsidRPr="00304F0A" w:rsidRDefault="00306108" w:rsidP="00304F0A">
      <w:pPr>
        <w:spacing w:line="240" w:lineRule="auto"/>
      </w:pPr>
    </w:p>
    <w:p w:rsidR="00306108" w:rsidRPr="00304F0A" w:rsidRDefault="00306108" w:rsidP="00304F0A">
      <w:pPr>
        <w:spacing w:line="240" w:lineRule="auto"/>
      </w:pPr>
      <w:r w:rsidRPr="00304F0A">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306108" w:rsidRPr="00304F0A" w:rsidRDefault="00306108" w:rsidP="00304F0A">
      <w:pPr>
        <w:spacing w:line="240" w:lineRule="auto"/>
      </w:pPr>
    </w:p>
    <w:p w:rsidR="00306108" w:rsidRPr="00304F0A" w:rsidRDefault="00306108" w:rsidP="00304F0A">
      <w:pPr>
        <w:spacing w:line="240" w:lineRule="auto"/>
      </w:pPr>
      <w:r w:rsidRPr="00304F0A">
        <w:t>The amendment history in endnote 4 provides information about amendments at the provision level. It also includes information about any provisions that have expired or otherwise ceased to have effect in accordance with a provision of the compiled law.</w:t>
      </w:r>
    </w:p>
    <w:p w:rsidR="00306108" w:rsidRPr="00304F0A" w:rsidRDefault="00306108" w:rsidP="00304F0A">
      <w:pPr>
        <w:spacing w:line="240" w:lineRule="auto"/>
      </w:pPr>
    </w:p>
    <w:p w:rsidR="00306108" w:rsidRPr="00304F0A" w:rsidRDefault="00306108" w:rsidP="00304F0A">
      <w:pPr>
        <w:spacing w:line="240" w:lineRule="auto"/>
        <w:rPr>
          <w:b/>
        </w:rPr>
      </w:pPr>
      <w:r w:rsidRPr="00304F0A">
        <w:rPr>
          <w:b/>
        </w:rPr>
        <w:t>Uncommenced amendments—Endnote 5</w:t>
      </w:r>
    </w:p>
    <w:p w:rsidR="00306108" w:rsidRPr="00304F0A" w:rsidRDefault="00306108" w:rsidP="00304F0A">
      <w:pPr>
        <w:spacing w:line="240" w:lineRule="auto"/>
      </w:pPr>
      <w:r w:rsidRPr="00304F0A">
        <w:t>The effect of uncommenced amendments is not reflected in the text of the compiled law but the text of the amendments is included in endnote 5.</w:t>
      </w:r>
    </w:p>
    <w:p w:rsidR="00306108" w:rsidRPr="00304F0A" w:rsidRDefault="00306108" w:rsidP="00304F0A">
      <w:pPr>
        <w:keepNext/>
        <w:spacing w:line="240" w:lineRule="auto"/>
        <w:rPr>
          <w:b/>
        </w:rPr>
      </w:pPr>
      <w:r w:rsidRPr="00304F0A">
        <w:rPr>
          <w:b/>
        </w:rPr>
        <w:t>Modifications—Endnote 6</w:t>
      </w:r>
    </w:p>
    <w:p w:rsidR="00306108" w:rsidRPr="00304F0A" w:rsidRDefault="00306108" w:rsidP="00304F0A">
      <w:pPr>
        <w:spacing w:line="240" w:lineRule="auto"/>
      </w:pPr>
      <w:r w:rsidRPr="00304F0A">
        <w:t>If the compiled law is affected by a modification that is in force, details of the modification are included in endnote 6.</w:t>
      </w:r>
    </w:p>
    <w:p w:rsidR="00306108" w:rsidRPr="00304F0A" w:rsidRDefault="00306108" w:rsidP="00304F0A">
      <w:pPr>
        <w:spacing w:line="240" w:lineRule="auto"/>
      </w:pPr>
    </w:p>
    <w:p w:rsidR="00306108" w:rsidRPr="00304F0A" w:rsidRDefault="00306108" w:rsidP="00304F0A">
      <w:pPr>
        <w:keepNext/>
        <w:spacing w:line="240" w:lineRule="auto"/>
      </w:pPr>
      <w:r w:rsidRPr="00304F0A">
        <w:rPr>
          <w:b/>
        </w:rPr>
        <w:t>Misdescribed amendments—Endnote 7</w:t>
      </w:r>
    </w:p>
    <w:p w:rsidR="00306108" w:rsidRPr="00304F0A" w:rsidRDefault="00306108" w:rsidP="00304F0A">
      <w:pPr>
        <w:spacing w:line="240" w:lineRule="auto"/>
      </w:pPr>
      <w:r w:rsidRPr="00304F0A">
        <w:t>An amendment is a misdescribed amendment if the effect of the amendment cannot be incorporated into the text of the compilation. Any misdescribed amendment is included in endnote 7.</w:t>
      </w:r>
    </w:p>
    <w:p w:rsidR="00306108" w:rsidRPr="00304F0A" w:rsidRDefault="00306108" w:rsidP="00304F0A">
      <w:pPr>
        <w:spacing w:line="240" w:lineRule="auto"/>
      </w:pPr>
    </w:p>
    <w:p w:rsidR="00306108" w:rsidRPr="00304F0A" w:rsidRDefault="00306108" w:rsidP="00304F0A">
      <w:pPr>
        <w:spacing w:line="240" w:lineRule="auto"/>
        <w:rPr>
          <w:b/>
        </w:rPr>
      </w:pPr>
      <w:r w:rsidRPr="00304F0A">
        <w:rPr>
          <w:b/>
        </w:rPr>
        <w:t>Miscellaneous—Endnote 8</w:t>
      </w:r>
    </w:p>
    <w:p w:rsidR="00306108" w:rsidRPr="00304F0A" w:rsidRDefault="00306108" w:rsidP="00304F0A">
      <w:pPr>
        <w:spacing w:line="240" w:lineRule="auto"/>
      </w:pPr>
      <w:r w:rsidRPr="00304F0A">
        <w:t>Endnote 8 includes any additional information that may be helpful for a reader of the compilation.</w:t>
      </w:r>
    </w:p>
    <w:p w:rsidR="00306108" w:rsidRPr="00304F0A" w:rsidRDefault="00306108" w:rsidP="00304F0A">
      <w:pPr>
        <w:spacing w:line="240" w:lineRule="auto"/>
      </w:pPr>
    </w:p>
    <w:p w:rsidR="00306108" w:rsidRPr="00304F0A" w:rsidRDefault="00306108" w:rsidP="00306108">
      <w:pPr>
        <w:pStyle w:val="ENotesHeading2"/>
        <w:pageBreakBefore/>
        <w:outlineLvl w:val="9"/>
      </w:pPr>
      <w:bookmarkStart w:id="43" w:name="_Toc396471970"/>
      <w:r w:rsidRPr="00304F0A">
        <w:t>Endnote 2—Abbreviation key</w:t>
      </w:r>
      <w:bookmarkEnd w:id="43"/>
    </w:p>
    <w:p w:rsidR="00306108" w:rsidRPr="00304F0A" w:rsidRDefault="00306108" w:rsidP="00306108">
      <w:pPr>
        <w:pStyle w:val="Tabletext"/>
      </w:pPr>
    </w:p>
    <w:tbl>
      <w:tblPr>
        <w:tblW w:w="0" w:type="auto"/>
        <w:tblInd w:w="113" w:type="dxa"/>
        <w:tblLayout w:type="fixed"/>
        <w:tblLook w:val="0000" w:firstRow="0" w:lastRow="0" w:firstColumn="0" w:lastColumn="0" w:noHBand="0" w:noVBand="0"/>
      </w:tblPr>
      <w:tblGrid>
        <w:gridCol w:w="3543"/>
        <w:gridCol w:w="3543"/>
      </w:tblGrid>
      <w:tr w:rsidR="00306108" w:rsidRPr="00304F0A" w:rsidTr="00306108">
        <w:tc>
          <w:tcPr>
            <w:tcW w:w="3543" w:type="dxa"/>
            <w:shd w:val="clear" w:color="auto" w:fill="auto"/>
          </w:tcPr>
          <w:p w:rsidR="00306108" w:rsidRPr="00304F0A" w:rsidRDefault="00306108" w:rsidP="00306108">
            <w:pPr>
              <w:pStyle w:val="ENoteTableText"/>
              <w:rPr>
                <w:sz w:val="20"/>
              </w:rPr>
            </w:pPr>
            <w:r w:rsidRPr="00304F0A">
              <w:rPr>
                <w:sz w:val="20"/>
              </w:rPr>
              <w:t>ad = added or inserted</w:t>
            </w:r>
          </w:p>
        </w:tc>
        <w:tc>
          <w:tcPr>
            <w:tcW w:w="3543" w:type="dxa"/>
            <w:shd w:val="clear" w:color="auto" w:fill="auto"/>
          </w:tcPr>
          <w:p w:rsidR="00306108" w:rsidRPr="00304F0A" w:rsidRDefault="00306108" w:rsidP="00306108">
            <w:pPr>
              <w:pStyle w:val="ENoteTableText"/>
              <w:rPr>
                <w:sz w:val="20"/>
              </w:rPr>
            </w:pPr>
            <w:r w:rsidRPr="00304F0A">
              <w:rPr>
                <w:sz w:val="20"/>
              </w:rPr>
              <w:t>pres = present</w:t>
            </w:r>
          </w:p>
        </w:tc>
      </w:tr>
      <w:tr w:rsidR="00306108" w:rsidRPr="00304F0A" w:rsidTr="00306108">
        <w:tc>
          <w:tcPr>
            <w:tcW w:w="3543" w:type="dxa"/>
            <w:shd w:val="clear" w:color="auto" w:fill="auto"/>
          </w:tcPr>
          <w:p w:rsidR="00306108" w:rsidRPr="00304F0A" w:rsidRDefault="00306108" w:rsidP="00306108">
            <w:pPr>
              <w:pStyle w:val="ENoteTableText"/>
              <w:rPr>
                <w:sz w:val="20"/>
              </w:rPr>
            </w:pPr>
            <w:r w:rsidRPr="00304F0A">
              <w:rPr>
                <w:sz w:val="20"/>
              </w:rPr>
              <w:t>am = amended</w:t>
            </w:r>
          </w:p>
        </w:tc>
        <w:tc>
          <w:tcPr>
            <w:tcW w:w="3543" w:type="dxa"/>
            <w:shd w:val="clear" w:color="auto" w:fill="auto"/>
          </w:tcPr>
          <w:p w:rsidR="00306108" w:rsidRPr="00304F0A" w:rsidRDefault="00306108" w:rsidP="00306108">
            <w:pPr>
              <w:pStyle w:val="ENoteTableText"/>
              <w:rPr>
                <w:sz w:val="20"/>
              </w:rPr>
            </w:pPr>
            <w:r w:rsidRPr="00304F0A">
              <w:rPr>
                <w:sz w:val="20"/>
              </w:rPr>
              <w:t>prev = previous</w:t>
            </w:r>
          </w:p>
        </w:tc>
      </w:tr>
      <w:tr w:rsidR="00306108" w:rsidRPr="00304F0A" w:rsidTr="00306108">
        <w:tc>
          <w:tcPr>
            <w:tcW w:w="3543" w:type="dxa"/>
            <w:shd w:val="clear" w:color="auto" w:fill="auto"/>
          </w:tcPr>
          <w:p w:rsidR="00306108" w:rsidRPr="00304F0A" w:rsidRDefault="00306108" w:rsidP="00306108">
            <w:pPr>
              <w:pStyle w:val="ENoteTableText"/>
              <w:rPr>
                <w:sz w:val="20"/>
              </w:rPr>
            </w:pPr>
            <w:r w:rsidRPr="00304F0A">
              <w:rPr>
                <w:sz w:val="20"/>
              </w:rPr>
              <w:t>c = clause(s)</w:t>
            </w:r>
          </w:p>
        </w:tc>
        <w:tc>
          <w:tcPr>
            <w:tcW w:w="3543" w:type="dxa"/>
            <w:shd w:val="clear" w:color="auto" w:fill="auto"/>
          </w:tcPr>
          <w:p w:rsidR="00306108" w:rsidRPr="00304F0A" w:rsidRDefault="00306108" w:rsidP="00306108">
            <w:pPr>
              <w:pStyle w:val="ENoteTableText"/>
              <w:rPr>
                <w:sz w:val="20"/>
              </w:rPr>
            </w:pPr>
            <w:r w:rsidRPr="00304F0A">
              <w:rPr>
                <w:sz w:val="20"/>
              </w:rPr>
              <w:t>(prev) = previously</w:t>
            </w:r>
          </w:p>
        </w:tc>
      </w:tr>
      <w:tr w:rsidR="00306108" w:rsidRPr="00304F0A" w:rsidTr="00306108">
        <w:tc>
          <w:tcPr>
            <w:tcW w:w="3543" w:type="dxa"/>
            <w:shd w:val="clear" w:color="auto" w:fill="auto"/>
          </w:tcPr>
          <w:p w:rsidR="00306108" w:rsidRPr="00304F0A" w:rsidRDefault="00306108" w:rsidP="00306108">
            <w:pPr>
              <w:pStyle w:val="ENoteTableText"/>
              <w:rPr>
                <w:sz w:val="20"/>
              </w:rPr>
            </w:pPr>
            <w:r w:rsidRPr="00304F0A">
              <w:rPr>
                <w:sz w:val="20"/>
              </w:rPr>
              <w:t>Ch = Chapter(s)</w:t>
            </w:r>
          </w:p>
        </w:tc>
        <w:tc>
          <w:tcPr>
            <w:tcW w:w="3543" w:type="dxa"/>
            <w:shd w:val="clear" w:color="auto" w:fill="auto"/>
          </w:tcPr>
          <w:p w:rsidR="00306108" w:rsidRPr="00304F0A" w:rsidRDefault="00306108" w:rsidP="00306108">
            <w:pPr>
              <w:pStyle w:val="ENoteTableText"/>
              <w:rPr>
                <w:sz w:val="20"/>
              </w:rPr>
            </w:pPr>
            <w:r w:rsidRPr="00304F0A">
              <w:rPr>
                <w:sz w:val="20"/>
              </w:rPr>
              <w:t>Pt = Part(s)</w:t>
            </w:r>
          </w:p>
        </w:tc>
      </w:tr>
      <w:tr w:rsidR="00306108" w:rsidRPr="00304F0A" w:rsidTr="00306108">
        <w:tc>
          <w:tcPr>
            <w:tcW w:w="3543" w:type="dxa"/>
            <w:shd w:val="clear" w:color="auto" w:fill="auto"/>
          </w:tcPr>
          <w:p w:rsidR="00306108" w:rsidRPr="00304F0A" w:rsidRDefault="00306108" w:rsidP="00306108">
            <w:pPr>
              <w:pStyle w:val="ENoteTableText"/>
              <w:rPr>
                <w:sz w:val="20"/>
              </w:rPr>
            </w:pPr>
            <w:r w:rsidRPr="00304F0A">
              <w:rPr>
                <w:sz w:val="20"/>
              </w:rPr>
              <w:t>def = definition(s)</w:t>
            </w:r>
          </w:p>
        </w:tc>
        <w:tc>
          <w:tcPr>
            <w:tcW w:w="3543" w:type="dxa"/>
            <w:shd w:val="clear" w:color="auto" w:fill="auto"/>
          </w:tcPr>
          <w:p w:rsidR="00306108" w:rsidRPr="00304F0A" w:rsidRDefault="00306108" w:rsidP="00306108">
            <w:pPr>
              <w:pStyle w:val="ENoteTableText"/>
              <w:rPr>
                <w:sz w:val="20"/>
              </w:rPr>
            </w:pPr>
            <w:r w:rsidRPr="00304F0A">
              <w:rPr>
                <w:sz w:val="20"/>
              </w:rPr>
              <w:t>r = regulation(s)/rule(s)</w:t>
            </w:r>
          </w:p>
        </w:tc>
      </w:tr>
      <w:tr w:rsidR="00306108" w:rsidRPr="00304F0A" w:rsidTr="00306108">
        <w:tc>
          <w:tcPr>
            <w:tcW w:w="3543" w:type="dxa"/>
            <w:shd w:val="clear" w:color="auto" w:fill="auto"/>
          </w:tcPr>
          <w:p w:rsidR="00306108" w:rsidRPr="00304F0A" w:rsidRDefault="00306108" w:rsidP="00306108">
            <w:pPr>
              <w:pStyle w:val="ENoteTableText"/>
              <w:rPr>
                <w:sz w:val="20"/>
              </w:rPr>
            </w:pPr>
            <w:r w:rsidRPr="00304F0A">
              <w:rPr>
                <w:sz w:val="20"/>
              </w:rPr>
              <w:t>Dict = Dictionary</w:t>
            </w:r>
          </w:p>
        </w:tc>
        <w:tc>
          <w:tcPr>
            <w:tcW w:w="3543" w:type="dxa"/>
            <w:shd w:val="clear" w:color="auto" w:fill="auto"/>
          </w:tcPr>
          <w:p w:rsidR="00306108" w:rsidRPr="00304F0A" w:rsidRDefault="00306108" w:rsidP="00306108">
            <w:pPr>
              <w:pStyle w:val="ENoteTableText"/>
              <w:rPr>
                <w:sz w:val="20"/>
              </w:rPr>
            </w:pPr>
            <w:r w:rsidRPr="00304F0A">
              <w:rPr>
                <w:sz w:val="20"/>
              </w:rPr>
              <w:t>Reg = Regulation/Regulations</w:t>
            </w:r>
          </w:p>
        </w:tc>
      </w:tr>
      <w:tr w:rsidR="00306108" w:rsidRPr="00304F0A" w:rsidTr="00306108">
        <w:tc>
          <w:tcPr>
            <w:tcW w:w="3543" w:type="dxa"/>
            <w:shd w:val="clear" w:color="auto" w:fill="auto"/>
          </w:tcPr>
          <w:p w:rsidR="00306108" w:rsidRPr="00304F0A" w:rsidRDefault="00306108" w:rsidP="00306108">
            <w:pPr>
              <w:pStyle w:val="ENoteTableText"/>
              <w:rPr>
                <w:sz w:val="20"/>
              </w:rPr>
            </w:pPr>
            <w:r w:rsidRPr="00304F0A">
              <w:rPr>
                <w:sz w:val="20"/>
              </w:rPr>
              <w:t>disallowed = disallowed by Parliament</w:t>
            </w:r>
          </w:p>
        </w:tc>
        <w:tc>
          <w:tcPr>
            <w:tcW w:w="3543" w:type="dxa"/>
            <w:shd w:val="clear" w:color="auto" w:fill="auto"/>
          </w:tcPr>
          <w:p w:rsidR="00306108" w:rsidRPr="00304F0A" w:rsidRDefault="00306108" w:rsidP="00306108">
            <w:pPr>
              <w:pStyle w:val="ENoteTableText"/>
              <w:rPr>
                <w:sz w:val="20"/>
              </w:rPr>
            </w:pPr>
            <w:r w:rsidRPr="00304F0A">
              <w:rPr>
                <w:sz w:val="20"/>
              </w:rPr>
              <w:t>reloc = relocated</w:t>
            </w:r>
          </w:p>
        </w:tc>
      </w:tr>
      <w:tr w:rsidR="00306108" w:rsidRPr="00304F0A" w:rsidTr="00306108">
        <w:tc>
          <w:tcPr>
            <w:tcW w:w="3543" w:type="dxa"/>
            <w:shd w:val="clear" w:color="auto" w:fill="auto"/>
          </w:tcPr>
          <w:p w:rsidR="00306108" w:rsidRPr="00304F0A" w:rsidRDefault="00306108" w:rsidP="00306108">
            <w:pPr>
              <w:pStyle w:val="ENoteTableText"/>
              <w:rPr>
                <w:sz w:val="20"/>
              </w:rPr>
            </w:pPr>
            <w:r w:rsidRPr="00304F0A">
              <w:rPr>
                <w:sz w:val="20"/>
              </w:rPr>
              <w:t>Div = Division(s)</w:t>
            </w:r>
          </w:p>
        </w:tc>
        <w:tc>
          <w:tcPr>
            <w:tcW w:w="3543" w:type="dxa"/>
            <w:shd w:val="clear" w:color="auto" w:fill="auto"/>
          </w:tcPr>
          <w:p w:rsidR="00306108" w:rsidRPr="00304F0A" w:rsidRDefault="00306108" w:rsidP="00306108">
            <w:pPr>
              <w:pStyle w:val="ENoteTableText"/>
              <w:rPr>
                <w:sz w:val="20"/>
              </w:rPr>
            </w:pPr>
            <w:r w:rsidRPr="00304F0A">
              <w:rPr>
                <w:sz w:val="20"/>
              </w:rPr>
              <w:t>renum = renumbered</w:t>
            </w:r>
          </w:p>
        </w:tc>
      </w:tr>
      <w:tr w:rsidR="00306108" w:rsidRPr="00304F0A" w:rsidTr="00306108">
        <w:tc>
          <w:tcPr>
            <w:tcW w:w="3543" w:type="dxa"/>
            <w:shd w:val="clear" w:color="auto" w:fill="auto"/>
          </w:tcPr>
          <w:p w:rsidR="00306108" w:rsidRPr="00304F0A" w:rsidRDefault="00306108" w:rsidP="00306108">
            <w:pPr>
              <w:pStyle w:val="ENoteTableText"/>
              <w:rPr>
                <w:sz w:val="20"/>
              </w:rPr>
            </w:pPr>
            <w:r w:rsidRPr="00304F0A">
              <w:rPr>
                <w:sz w:val="20"/>
              </w:rPr>
              <w:t>exp = expired or ceased to have effect</w:t>
            </w:r>
          </w:p>
        </w:tc>
        <w:tc>
          <w:tcPr>
            <w:tcW w:w="3543" w:type="dxa"/>
            <w:shd w:val="clear" w:color="auto" w:fill="auto"/>
          </w:tcPr>
          <w:p w:rsidR="00306108" w:rsidRPr="00304F0A" w:rsidRDefault="00306108" w:rsidP="00306108">
            <w:pPr>
              <w:pStyle w:val="ENoteTableText"/>
              <w:rPr>
                <w:sz w:val="20"/>
              </w:rPr>
            </w:pPr>
            <w:r w:rsidRPr="00304F0A">
              <w:rPr>
                <w:sz w:val="20"/>
              </w:rPr>
              <w:t>rep = repealed</w:t>
            </w:r>
          </w:p>
        </w:tc>
      </w:tr>
      <w:tr w:rsidR="00306108" w:rsidRPr="00304F0A" w:rsidTr="00306108">
        <w:tc>
          <w:tcPr>
            <w:tcW w:w="3543" w:type="dxa"/>
            <w:shd w:val="clear" w:color="auto" w:fill="auto"/>
          </w:tcPr>
          <w:p w:rsidR="00306108" w:rsidRPr="00304F0A" w:rsidRDefault="00306108" w:rsidP="00306108">
            <w:pPr>
              <w:pStyle w:val="ENoteTableText"/>
              <w:rPr>
                <w:sz w:val="20"/>
              </w:rPr>
            </w:pPr>
            <w:r w:rsidRPr="00304F0A">
              <w:rPr>
                <w:sz w:val="20"/>
              </w:rPr>
              <w:t>hdg = heading(s)</w:t>
            </w:r>
          </w:p>
        </w:tc>
        <w:tc>
          <w:tcPr>
            <w:tcW w:w="3543" w:type="dxa"/>
            <w:shd w:val="clear" w:color="auto" w:fill="auto"/>
          </w:tcPr>
          <w:p w:rsidR="00306108" w:rsidRPr="00304F0A" w:rsidRDefault="00306108" w:rsidP="00306108">
            <w:pPr>
              <w:pStyle w:val="ENoteTableText"/>
              <w:rPr>
                <w:sz w:val="20"/>
              </w:rPr>
            </w:pPr>
            <w:r w:rsidRPr="00304F0A">
              <w:rPr>
                <w:sz w:val="20"/>
              </w:rPr>
              <w:t>rs = repealed and substituted</w:t>
            </w:r>
          </w:p>
        </w:tc>
      </w:tr>
      <w:tr w:rsidR="00306108" w:rsidRPr="00304F0A" w:rsidTr="00306108">
        <w:tc>
          <w:tcPr>
            <w:tcW w:w="3543" w:type="dxa"/>
            <w:shd w:val="clear" w:color="auto" w:fill="auto"/>
          </w:tcPr>
          <w:p w:rsidR="00306108" w:rsidRPr="00304F0A" w:rsidRDefault="00306108" w:rsidP="00306108">
            <w:pPr>
              <w:pStyle w:val="ENoteTableText"/>
              <w:rPr>
                <w:sz w:val="20"/>
              </w:rPr>
            </w:pPr>
            <w:r w:rsidRPr="00304F0A">
              <w:rPr>
                <w:sz w:val="20"/>
              </w:rPr>
              <w:t>LI = Legislative Instrument</w:t>
            </w:r>
          </w:p>
        </w:tc>
        <w:tc>
          <w:tcPr>
            <w:tcW w:w="3543" w:type="dxa"/>
            <w:shd w:val="clear" w:color="auto" w:fill="auto"/>
          </w:tcPr>
          <w:p w:rsidR="00306108" w:rsidRPr="00304F0A" w:rsidRDefault="00306108" w:rsidP="00306108">
            <w:pPr>
              <w:pStyle w:val="ENoteTableText"/>
              <w:rPr>
                <w:sz w:val="20"/>
              </w:rPr>
            </w:pPr>
            <w:r w:rsidRPr="00304F0A">
              <w:rPr>
                <w:sz w:val="20"/>
              </w:rPr>
              <w:t>s = section(s)</w:t>
            </w:r>
          </w:p>
        </w:tc>
      </w:tr>
      <w:tr w:rsidR="00306108" w:rsidRPr="00304F0A" w:rsidTr="00306108">
        <w:tc>
          <w:tcPr>
            <w:tcW w:w="3543" w:type="dxa"/>
            <w:shd w:val="clear" w:color="auto" w:fill="auto"/>
          </w:tcPr>
          <w:p w:rsidR="00306108" w:rsidRPr="00304F0A" w:rsidRDefault="00306108" w:rsidP="00306108">
            <w:pPr>
              <w:pStyle w:val="ENoteTableText"/>
              <w:rPr>
                <w:sz w:val="20"/>
              </w:rPr>
            </w:pPr>
            <w:r w:rsidRPr="00304F0A">
              <w:rPr>
                <w:sz w:val="20"/>
              </w:rPr>
              <w:t xml:space="preserve">LIA = </w:t>
            </w:r>
            <w:r w:rsidRPr="00304F0A">
              <w:rPr>
                <w:i/>
                <w:sz w:val="20"/>
              </w:rPr>
              <w:t>Legislative Instruments Act 2003</w:t>
            </w:r>
          </w:p>
        </w:tc>
        <w:tc>
          <w:tcPr>
            <w:tcW w:w="3543" w:type="dxa"/>
            <w:shd w:val="clear" w:color="auto" w:fill="auto"/>
          </w:tcPr>
          <w:p w:rsidR="00306108" w:rsidRPr="00304F0A" w:rsidRDefault="00306108" w:rsidP="00306108">
            <w:pPr>
              <w:pStyle w:val="ENoteTableText"/>
              <w:rPr>
                <w:sz w:val="20"/>
              </w:rPr>
            </w:pPr>
            <w:r w:rsidRPr="00304F0A">
              <w:rPr>
                <w:sz w:val="20"/>
              </w:rPr>
              <w:t>Sch = Schedule(s)</w:t>
            </w:r>
          </w:p>
        </w:tc>
      </w:tr>
      <w:tr w:rsidR="00306108" w:rsidRPr="00304F0A" w:rsidTr="00306108">
        <w:tc>
          <w:tcPr>
            <w:tcW w:w="3543" w:type="dxa"/>
            <w:shd w:val="clear" w:color="auto" w:fill="auto"/>
          </w:tcPr>
          <w:p w:rsidR="00306108" w:rsidRPr="00304F0A" w:rsidRDefault="00306108" w:rsidP="00306108">
            <w:pPr>
              <w:pStyle w:val="ENoteTableText"/>
              <w:rPr>
                <w:sz w:val="20"/>
              </w:rPr>
            </w:pPr>
            <w:r w:rsidRPr="00304F0A">
              <w:rPr>
                <w:sz w:val="20"/>
              </w:rPr>
              <w:t>mod = modified/modification</w:t>
            </w:r>
          </w:p>
        </w:tc>
        <w:tc>
          <w:tcPr>
            <w:tcW w:w="3543" w:type="dxa"/>
            <w:shd w:val="clear" w:color="auto" w:fill="auto"/>
          </w:tcPr>
          <w:p w:rsidR="00306108" w:rsidRPr="00304F0A" w:rsidRDefault="00306108" w:rsidP="00306108">
            <w:pPr>
              <w:pStyle w:val="ENoteTableText"/>
              <w:rPr>
                <w:sz w:val="20"/>
              </w:rPr>
            </w:pPr>
            <w:r w:rsidRPr="00304F0A">
              <w:rPr>
                <w:sz w:val="20"/>
              </w:rPr>
              <w:t>Sdiv = Subdivision(s)</w:t>
            </w:r>
          </w:p>
        </w:tc>
      </w:tr>
      <w:tr w:rsidR="00306108" w:rsidRPr="00304F0A" w:rsidTr="00306108">
        <w:tc>
          <w:tcPr>
            <w:tcW w:w="3543" w:type="dxa"/>
            <w:shd w:val="clear" w:color="auto" w:fill="auto"/>
          </w:tcPr>
          <w:p w:rsidR="00306108" w:rsidRPr="00304F0A" w:rsidRDefault="00306108" w:rsidP="00306108">
            <w:pPr>
              <w:pStyle w:val="ENoteTableText"/>
              <w:rPr>
                <w:sz w:val="20"/>
              </w:rPr>
            </w:pPr>
            <w:r w:rsidRPr="00304F0A">
              <w:rPr>
                <w:sz w:val="20"/>
              </w:rPr>
              <w:t>No = Number(s)</w:t>
            </w:r>
          </w:p>
        </w:tc>
        <w:tc>
          <w:tcPr>
            <w:tcW w:w="3543" w:type="dxa"/>
            <w:shd w:val="clear" w:color="auto" w:fill="auto"/>
          </w:tcPr>
          <w:p w:rsidR="00306108" w:rsidRPr="00304F0A" w:rsidRDefault="00306108" w:rsidP="00306108">
            <w:pPr>
              <w:pStyle w:val="ENoteTableText"/>
              <w:rPr>
                <w:sz w:val="20"/>
              </w:rPr>
            </w:pPr>
            <w:r w:rsidRPr="00304F0A">
              <w:rPr>
                <w:sz w:val="20"/>
              </w:rPr>
              <w:t>SLI = Select Legislative Instrument</w:t>
            </w:r>
          </w:p>
        </w:tc>
      </w:tr>
      <w:tr w:rsidR="00306108" w:rsidRPr="00304F0A" w:rsidTr="00306108">
        <w:tc>
          <w:tcPr>
            <w:tcW w:w="3543" w:type="dxa"/>
            <w:shd w:val="clear" w:color="auto" w:fill="auto"/>
          </w:tcPr>
          <w:p w:rsidR="00306108" w:rsidRPr="00304F0A" w:rsidRDefault="00306108" w:rsidP="00306108">
            <w:pPr>
              <w:pStyle w:val="ENoteTableText"/>
              <w:rPr>
                <w:sz w:val="20"/>
              </w:rPr>
            </w:pPr>
            <w:r w:rsidRPr="00304F0A">
              <w:rPr>
                <w:sz w:val="20"/>
              </w:rPr>
              <w:t>o = order(s)</w:t>
            </w:r>
          </w:p>
        </w:tc>
        <w:tc>
          <w:tcPr>
            <w:tcW w:w="3543" w:type="dxa"/>
            <w:shd w:val="clear" w:color="auto" w:fill="auto"/>
          </w:tcPr>
          <w:p w:rsidR="00306108" w:rsidRPr="00304F0A" w:rsidRDefault="00306108" w:rsidP="00306108">
            <w:pPr>
              <w:pStyle w:val="ENoteTableText"/>
              <w:rPr>
                <w:sz w:val="20"/>
              </w:rPr>
            </w:pPr>
            <w:r w:rsidRPr="00304F0A">
              <w:rPr>
                <w:sz w:val="20"/>
              </w:rPr>
              <w:t>SR = Statutory Rules</w:t>
            </w:r>
          </w:p>
        </w:tc>
      </w:tr>
      <w:tr w:rsidR="00306108" w:rsidRPr="00304F0A" w:rsidTr="00306108">
        <w:tc>
          <w:tcPr>
            <w:tcW w:w="3543" w:type="dxa"/>
            <w:shd w:val="clear" w:color="auto" w:fill="auto"/>
          </w:tcPr>
          <w:p w:rsidR="00306108" w:rsidRPr="00304F0A" w:rsidRDefault="00306108" w:rsidP="00306108">
            <w:pPr>
              <w:pStyle w:val="ENoteTableText"/>
              <w:rPr>
                <w:sz w:val="20"/>
              </w:rPr>
            </w:pPr>
            <w:r w:rsidRPr="00304F0A">
              <w:rPr>
                <w:sz w:val="20"/>
              </w:rPr>
              <w:t>Ord = Ordinance</w:t>
            </w:r>
          </w:p>
        </w:tc>
        <w:tc>
          <w:tcPr>
            <w:tcW w:w="3543" w:type="dxa"/>
            <w:shd w:val="clear" w:color="auto" w:fill="auto"/>
          </w:tcPr>
          <w:p w:rsidR="00306108" w:rsidRPr="00304F0A" w:rsidRDefault="00306108" w:rsidP="00306108">
            <w:pPr>
              <w:pStyle w:val="ENoteTableText"/>
              <w:rPr>
                <w:sz w:val="20"/>
              </w:rPr>
            </w:pPr>
            <w:r w:rsidRPr="00304F0A">
              <w:rPr>
                <w:sz w:val="20"/>
              </w:rPr>
              <w:t>Sub</w:t>
            </w:r>
            <w:r w:rsidR="00304F0A">
              <w:rPr>
                <w:sz w:val="20"/>
              </w:rPr>
              <w:noBreakHyphen/>
            </w:r>
            <w:r w:rsidRPr="00304F0A">
              <w:rPr>
                <w:sz w:val="20"/>
              </w:rPr>
              <w:t>Ch = Sub</w:t>
            </w:r>
            <w:r w:rsidR="00304F0A">
              <w:rPr>
                <w:sz w:val="20"/>
              </w:rPr>
              <w:noBreakHyphen/>
            </w:r>
            <w:r w:rsidRPr="00304F0A">
              <w:rPr>
                <w:sz w:val="20"/>
              </w:rPr>
              <w:t>Chapter(s)</w:t>
            </w:r>
          </w:p>
        </w:tc>
      </w:tr>
      <w:tr w:rsidR="00306108" w:rsidRPr="00304F0A" w:rsidTr="00306108">
        <w:tc>
          <w:tcPr>
            <w:tcW w:w="3543" w:type="dxa"/>
            <w:shd w:val="clear" w:color="auto" w:fill="auto"/>
          </w:tcPr>
          <w:p w:rsidR="00306108" w:rsidRPr="00304F0A" w:rsidRDefault="00306108" w:rsidP="00306108">
            <w:pPr>
              <w:pStyle w:val="ENoteTableText"/>
              <w:rPr>
                <w:sz w:val="20"/>
              </w:rPr>
            </w:pPr>
            <w:r w:rsidRPr="00304F0A">
              <w:rPr>
                <w:sz w:val="20"/>
              </w:rPr>
              <w:t>orig = original</w:t>
            </w:r>
          </w:p>
        </w:tc>
        <w:tc>
          <w:tcPr>
            <w:tcW w:w="3543" w:type="dxa"/>
            <w:shd w:val="clear" w:color="auto" w:fill="auto"/>
          </w:tcPr>
          <w:p w:rsidR="00306108" w:rsidRPr="00304F0A" w:rsidRDefault="00306108" w:rsidP="00306108">
            <w:pPr>
              <w:pStyle w:val="ENoteTableText"/>
              <w:rPr>
                <w:sz w:val="20"/>
              </w:rPr>
            </w:pPr>
            <w:r w:rsidRPr="00304F0A">
              <w:rPr>
                <w:sz w:val="20"/>
              </w:rPr>
              <w:t>SubPt = Subpart(s)</w:t>
            </w:r>
          </w:p>
        </w:tc>
      </w:tr>
      <w:tr w:rsidR="00306108" w:rsidRPr="00304F0A" w:rsidTr="00306108">
        <w:tc>
          <w:tcPr>
            <w:tcW w:w="3543" w:type="dxa"/>
            <w:shd w:val="clear" w:color="auto" w:fill="auto"/>
          </w:tcPr>
          <w:p w:rsidR="00306108" w:rsidRPr="00304F0A" w:rsidRDefault="00306108" w:rsidP="005605C8">
            <w:pPr>
              <w:pStyle w:val="ENoteTableText"/>
              <w:ind w:left="454" w:hanging="454"/>
              <w:rPr>
                <w:sz w:val="20"/>
              </w:rPr>
            </w:pPr>
            <w:r w:rsidRPr="00304F0A">
              <w:rPr>
                <w:sz w:val="20"/>
              </w:rPr>
              <w:t>par = paragraph(s)/subparagraph(s)</w:t>
            </w:r>
            <w:r w:rsidR="005605C8" w:rsidRPr="00304F0A">
              <w:rPr>
                <w:sz w:val="20"/>
              </w:rPr>
              <w:br/>
            </w:r>
            <w:r w:rsidRPr="00304F0A">
              <w:rPr>
                <w:sz w:val="20"/>
              </w:rPr>
              <w:t>/sub</w:t>
            </w:r>
            <w:r w:rsidR="00304F0A">
              <w:rPr>
                <w:sz w:val="20"/>
              </w:rPr>
              <w:noBreakHyphen/>
            </w:r>
            <w:r w:rsidRPr="00304F0A">
              <w:rPr>
                <w:sz w:val="20"/>
              </w:rPr>
              <w:t>subparagraph(s)</w:t>
            </w:r>
          </w:p>
        </w:tc>
        <w:tc>
          <w:tcPr>
            <w:tcW w:w="3543" w:type="dxa"/>
            <w:shd w:val="clear" w:color="auto" w:fill="auto"/>
          </w:tcPr>
          <w:p w:rsidR="00306108" w:rsidRPr="00304F0A" w:rsidRDefault="00306108" w:rsidP="00306108">
            <w:pPr>
              <w:pStyle w:val="ENoteTableText"/>
              <w:rPr>
                <w:sz w:val="20"/>
              </w:rPr>
            </w:pPr>
          </w:p>
        </w:tc>
      </w:tr>
    </w:tbl>
    <w:p w:rsidR="00EC7D7D" w:rsidRPr="00304F0A" w:rsidRDefault="00EC7D7D" w:rsidP="00304F0A">
      <w:pPr>
        <w:pStyle w:val="ENotesHeading2"/>
        <w:pageBreakBefore/>
        <w:outlineLvl w:val="9"/>
      </w:pPr>
      <w:bookmarkStart w:id="44" w:name="_Toc396471971"/>
      <w:r w:rsidRPr="00304F0A">
        <w:t>Endnote 3—Legislation history</w:t>
      </w:r>
      <w:bookmarkEnd w:id="44"/>
    </w:p>
    <w:p w:rsidR="00306108" w:rsidRPr="00304F0A" w:rsidRDefault="00306108" w:rsidP="00EC7D7D">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EC7D7D" w:rsidRPr="00304F0A" w:rsidTr="007B0B0A">
        <w:trPr>
          <w:cantSplit/>
          <w:tblHeader/>
        </w:trPr>
        <w:tc>
          <w:tcPr>
            <w:tcW w:w="1806" w:type="dxa"/>
            <w:tcBorders>
              <w:top w:val="single" w:sz="12" w:space="0" w:color="auto"/>
              <w:bottom w:val="single" w:sz="12" w:space="0" w:color="auto"/>
            </w:tcBorders>
            <w:shd w:val="clear" w:color="auto" w:fill="auto"/>
          </w:tcPr>
          <w:p w:rsidR="00EC7D7D" w:rsidRPr="00304F0A" w:rsidRDefault="00EC7D7D" w:rsidP="00EC7D7D">
            <w:pPr>
              <w:pStyle w:val="ENoteTableHeading"/>
              <w:keepNext w:val="0"/>
            </w:pPr>
            <w:r w:rsidRPr="00304F0A">
              <w:t>Number and year</w:t>
            </w:r>
          </w:p>
        </w:tc>
        <w:tc>
          <w:tcPr>
            <w:tcW w:w="1806" w:type="dxa"/>
            <w:tcBorders>
              <w:top w:val="single" w:sz="12" w:space="0" w:color="auto"/>
              <w:bottom w:val="single" w:sz="12" w:space="0" w:color="auto"/>
            </w:tcBorders>
            <w:shd w:val="clear" w:color="auto" w:fill="auto"/>
          </w:tcPr>
          <w:p w:rsidR="00EC7D7D" w:rsidRPr="00304F0A" w:rsidRDefault="00EC7D7D" w:rsidP="00201C50">
            <w:pPr>
              <w:pStyle w:val="ENoteTableHeading"/>
              <w:keepNext w:val="0"/>
            </w:pPr>
            <w:r w:rsidRPr="00304F0A">
              <w:t xml:space="preserve">FRLI registration </w:t>
            </w:r>
          </w:p>
        </w:tc>
        <w:tc>
          <w:tcPr>
            <w:tcW w:w="1806" w:type="dxa"/>
            <w:tcBorders>
              <w:top w:val="single" w:sz="12" w:space="0" w:color="auto"/>
              <w:bottom w:val="single" w:sz="12" w:space="0" w:color="auto"/>
            </w:tcBorders>
            <w:shd w:val="clear" w:color="auto" w:fill="auto"/>
          </w:tcPr>
          <w:p w:rsidR="00EC7D7D" w:rsidRPr="00304F0A" w:rsidRDefault="00EC7D7D" w:rsidP="00201C50">
            <w:pPr>
              <w:pStyle w:val="ENoteTableHeading"/>
              <w:keepNext w:val="0"/>
            </w:pPr>
            <w:r w:rsidRPr="00304F0A">
              <w:t>Commencement</w:t>
            </w:r>
          </w:p>
        </w:tc>
        <w:tc>
          <w:tcPr>
            <w:tcW w:w="1806" w:type="dxa"/>
            <w:tcBorders>
              <w:top w:val="single" w:sz="12" w:space="0" w:color="auto"/>
              <w:bottom w:val="single" w:sz="12" w:space="0" w:color="auto"/>
            </w:tcBorders>
            <w:shd w:val="clear" w:color="auto" w:fill="auto"/>
          </w:tcPr>
          <w:p w:rsidR="00EC7D7D" w:rsidRPr="00304F0A" w:rsidRDefault="00EC7D7D" w:rsidP="00EC7D7D">
            <w:pPr>
              <w:pStyle w:val="ENoteTableHeading"/>
              <w:keepNext w:val="0"/>
            </w:pPr>
            <w:r w:rsidRPr="00304F0A">
              <w:t>Application, saving and transitional provisions</w:t>
            </w:r>
          </w:p>
        </w:tc>
      </w:tr>
      <w:tr w:rsidR="00EC7D7D" w:rsidRPr="00304F0A" w:rsidTr="007B0B0A">
        <w:trPr>
          <w:cantSplit/>
        </w:trPr>
        <w:tc>
          <w:tcPr>
            <w:tcW w:w="1806" w:type="dxa"/>
            <w:tcBorders>
              <w:top w:val="single" w:sz="12" w:space="0" w:color="auto"/>
              <w:bottom w:val="single" w:sz="4" w:space="0" w:color="auto"/>
            </w:tcBorders>
            <w:shd w:val="clear" w:color="auto" w:fill="auto"/>
          </w:tcPr>
          <w:p w:rsidR="00EC7D7D" w:rsidRPr="00304F0A" w:rsidRDefault="00EC7D7D" w:rsidP="007B0B0A">
            <w:pPr>
              <w:pStyle w:val="ENoteTableText"/>
            </w:pPr>
            <w:r w:rsidRPr="00304F0A">
              <w:t>2007 No.</w:t>
            </w:r>
            <w:r w:rsidR="00304F0A">
              <w:t> </w:t>
            </w:r>
            <w:r w:rsidRPr="00304F0A">
              <w:t>164</w:t>
            </w:r>
          </w:p>
        </w:tc>
        <w:tc>
          <w:tcPr>
            <w:tcW w:w="1806" w:type="dxa"/>
            <w:tcBorders>
              <w:top w:val="single" w:sz="12" w:space="0" w:color="auto"/>
              <w:bottom w:val="single" w:sz="4" w:space="0" w:color="auto"/>
            </w:tcBorders>
            <w:shd w:val="clear" w:color="auto" w:fill="auto"/>
          </w:tcPr>
          <w:p w:rsidR="00EC7D7D" w:rsidRPr="00304F0A" w:rsidRDefault="00EC7D7D" w:rsidP="007B0B0A">
            <w:pPr>
              <w:pStyle w:val="ENoteTableText"/>
            </w:pPr>
            <w:r w:rsidRPr="00304F0A">
              <w:t>25</w:t>
            </w:r>
            <w:r w:rsidR="00304F0A">
              <w:t> </w:t>
            </w:r>
            <w:r w:rsidRPr="00304F0A">
              <w:t>June 2007</w:t>
            </w:r>
            <w:r w:rsidR="00C67A5B">
              <w:t xml:space="preserve"> </w:t>
            </w:r>
            <w:r w:rsidR="008A0687" w:rsidRPr="00304F0A">
              <w:t>(</w:t>
            </w:r>
            <w:r w:rsidRPr="00304F0A">
              <w:t>F2007L01799)</w:t>
            </w:r>
          </w:p>
        </w:tc>
        <w:tc>
          <w:tcPr>
            <w:tcW w:w="1806" w:type="dxa"/>
            <w:tcBorders>
              <w:top w:val="single" w:sz="12" w:space="0" w:color="auto"/>
              <w:bottom w:val="single" w:sz="4" w:space="0" w:color="auto"/>
            </w:tcBorders>
            <w:shd w:val="clear" w:color="auto" w:fill="auto"/>
          </w:tcPr>
          <w:p w:rsidR="00EC7D7D" w:rsidRPr="00304F0A" w:rsidRDefault="00EC7D7D" w:rsidP="00C67A5B">
            <w:pPr>
              <w:pStyle w:val="ENoteTableText"/>
            </w:pPr>
            <w:r w:rsidRPr="00304F0A">
              <w:t>1</w:t>
            </w:r>
            <w:r w:rsidR="00304F0A">
              <w:t> </w:t>
            </w:r>
            <w:r w:rsidRPr="00304F0A">
              <w:t>July 2007</w:t>
            </w:r>
            <w:r w:rsidR="008A0687" w:rsidRPr="00304F0A">
              <w:t>(</w:t>
            </w:r>
            <w:r w:rsidRPr="00304F0A">
              <w:t>r 2)</w:t>
            </w:r>
          </w:p>
        </w:tc>
        <w:tc>
          <w:tcPr>
            <w:tcW w:w="1806" w:type="dxa"/>
            <w:tcBorders>
              <w:top w:val="single" w:sz="12" w:space="0" w:color="auto"/>
              <w:bottom w:val="single" w:sz="4" w:space="0" w:color="auto"/>
            </w:tcBorders>
            <w:shd w:val="clear" w:color="auto" w:fill="auto"/>
          </w:tcPr>
          <w:p w:rsidR="00EC7D7D" w:rsidRPr="00304F0A" w:rsidRDefault="00EC7D7D" w:rsidP="007B0B0A">
            <w:pPr>
              <w:pStyle w:val="ENoteTableText"/>
            </w:pPr>
            <w:r w:rsidRPr="00304F0A">
              <w:t>—</w:t>
            </w:r>
          </w:p>
        </w:tc>
      </w:tr>
      <w:tr w:rsidR="00EC7D7D" w:rsidRPr="00304F0A" w:rsidTr="007B0B0A">
        <w:trPr>
          <w:cantSplit/>
        </w:trPr>
        <w:tc>
          <w:tcPr>
            <w:tcW w:w="1806" w:type="dxa"/>
            <w:shd w:val="clear" w:color="auto" w:fill="auto"/>
          </w:tcPr>
          <w:p w:rsidR="00EC7D7D" w:rsidRPr="00304F0A" w:rsidRDefault="00EC7D7D" w:rsidP="007B0B0A">
            <w:pPr>
              <w:pStyle w:val="ENoteTableText"/>
            </w:pPr>
            <w:r w:rsidRPr="00304F0A">
              <w:t>2007 No.</w:t>
            </w:r>
            <w:r w:rsidR="00304F0A">
              <w:t> </w:t>
            </w:r>
            <w:r w:rsidRPr="00304F0A">
              <w:t>313</w:t>
            </w:r>
          </w:p>
        </w:tc>
        <w:tc>
          <w:tcPr>
            <w:tcW w:w="1806" w:type="dxa"/>
            <w:shd w:val="clear" w:color="auto" w:fill="auto"/>
          </w:tcPr>
          <w:p w:rsidR="00EC7D7D" w:rsidRPr="00304F0A" w:rsidRDefault="00EC7D7D" w:rsidP="007B0B0A">
            <w:pPr>
              <w:pStyle w:val="ENoteTableText"/>
            </w:pPr>
            <w:r w:rsidRPr="00304F0A">
              <w:t>28 Sept 2007</w:t>
            </w:r>
            <w:r w:rsidR="00C67A5B">
              <w:t xml:space="preserve"> </w:t>
            </w:r>
            <w:r w:rsidR="008A0687" w:rsidRPr="00304F0A">
              <w:t>(</w:t>
            </w:r>
            <w:r w:rsidRPr="00304F0A">
              <w:t>F2007L03871)</w:t>
            </w:r>
          </w:p>
        </w:tc>
        <w:tc>
          <w:tcPr>
            <w:tcW w:w="1806" w:type="dxa"/>
            <w:shd w:val="clear" w:color="auto" w:fill="auto"/>
          </w:tcPr>
          <w:p w:rsidR="00EC7D7D" w:rsidRPr="00304F0A" w:rsidRDefault="00EC7D7D" w:rsidP="007B0B0A">
            <w:pPr>
              <w:pStyle w:val="ENoteTableText"/>
            </w:pPr>
            <w:r w:rsidRPr="00304F0A">
              <w:t>1 Oct 2007</w:t>
            </w:r>
          </w:p>
        </w:tc>
        <w:tc>
          <w:tcPr>
            <w:tcW w:w="1806" w:type="dxa"/>
            <w:shd w:val="clear" w:color="auto" w:fill="auto"/>
          </w:tcPr>
          <w:p w:rsidR="00EC7D7D" w:rsidRPr="00304F0A" w:rsidRDefault="00EC7D7D" w:rsidP="007B0B0A">
            <w:pPr>
              <w:pStyle w:val="ENoteTableText"/>
            </w:pPr>
            <w:r w:rsidRPr="00304F0A">
              <w:t>—</w:t>
            </w:r>
          </w:p>
        </w:tc>
      </w:tr>
      <w:tr w:rsidR="00EC7D7D" w:rsidRPr="00304F0A" w:rsidTr="007B0B0A">
        <w:trPr>
          <w:cantSplit/>
        </w:trPr>
        <w:tc>
          <w:tcPr>
            <w:tcW w:w="1806" w:type="dxa"/>
            <w:shd w:val="clear" w:color="auto" w:fill="auto"/>
          </w:tcPr>
          <w:p w:rsidR="00EC7D7D" w:rsidRPr="00304F0A" w:rsidRDefault="00EC7D7D" w:rsidP="007B0B0A">
            <w:pPr>
              <w:pStyle w:val="ENoteTableText"/>
            </w:pPr>
            <w:r w:rsidRPr="00304F0A">
              <w:t>2008 No.</w:t>
            </w:r>
            <w:r w:rsidR="00304F0A">
              <w:t> </w:t>
            </w:r>
            <w:r w:rsidRPr="00304F0A">
              <w:t>90</w:t>
            </w:r>
          </w:p>
        </w:tc>
        <w:tc>
          <w:tcPr>
            <w:tcW w:w="1806" w:type="dxa"/>
            <w:shd w:val="clear" w:color="auto" w:fill="auto"/>
          </w:tcPr>
          <w:p w:rsidR="00EC7D7D" w:rsidRPr="00304F0A" w:rsidRDefault="00EC7D7D" w:rsidP="007B0B0A">
            <w:pPr>
              <w:pStyle w:val="ENoteTableText"/>
            </w:pPr>
            <w:r w:rsidRPr="00304F0A">
              <w:t>4</w:t>
            </w:r>
            <w:r w:rsidR="00304F0A">
              <w:t> </w:t>
            </w:r>
            <w:r w:rsidRPr="00304F0A">
              <w:t>June 2008</w:t>
            </w:r>
            <w:r w:rsidR="00C67A5B">
              <w:t xml:space="preserve"> </w:t>
            </w:r>
            <w:r w:rsidR="008A0687" w:rsidRPr="00304F0A">
              <w:t>(</w:t>
            </w:r>
            <w:r w:rsidRPr="00304F0A">
              <w:t>F2008L01846)</w:t>
            </w:r>
          </w:p>
        </w:tc>
        <w:tc>
          <w:tcPr>
            <w:tcW w:w="1806" w:type="dxa"/>
            <w:shd w:val="clear" w:color="auto" w:fill="auto"/>
          </w:tcPr>
          <w:p w:rsidR="00EC7D7D" w:rsidRPr="00304F0A" w:rsidRDefault="00EC7D7D" w:rsidP="007B0B0A">
            <w:pPr>
              <w:pStyle w:val="ENoteTableText"/>
            </w:pPr>
            <w:r w:rsidRPr="00304F0A">
              <w:t>1 Oct 2007</w:t>
            </w:r>
          </w:p>
        </w:tc>
        <w:tc>
          <w:tcPr>
            <w:tcW w:w="1806" w:type="dxa"/>
            <w:shd w:val="clear" w:color="auto" w:fill="auto"/>
          </w:tcPr>
          <w:p w:rsidR="00EC7D7D" w:rsidRPr="00304F0A" w:rsidRDefault="00EC7D7D" w:rsidP="007B0B0A">
            <w:pPr>
              <w:pStyle w:val="ENoteTableText"/>
            </w:pPr>
            <w:r w:rsidRPr="00304F0A">
              <w:t>—</w:t>
            </w:r>
          </w:p>
        </w:tc>
      </w:tr>
      <w:tr w:rsidR="00EC7D7D" w:rsidRPr="00304F0A" w:rsidTr="007B0B0A">
        <w:trPr>
          <w:cantSplit/>
        </w:trPr>
        <w:tc>
          <w:tcPr>
            <w:tcW w:w="1806" w:type="dxa"/>
            <w:shd w:val="clear" w:color="auto" w:fill="auto"/>
          </w:tcPr>
          <w:p w:rsidR="00EC7D7D" w:rsidRPr="00304F0A" w:rsidRDefault="00EC7D7D" w:rsidP="007B0B0A">
            <w:pPr>
              <w:pStyle w:val="ENoteTableText"/>
            </w:pPr>
            <w:r w:rsidRPr="00304F0A">
              <w:t>2009 No.</w:t>
            </w:r>
            <w:r w:rsidR="00304F0A">
              <w:t> </w:t>
            </w:r>
            <w:r w:rsidRPr="00304F0A">
              <w:t>22</w:t>
            </w:r>
          </w:p>
        </w:tc>
        <w:tc>
          <w:tcPr>
            <w:tcW w:w="1806" w:type="dxa"/>
            <w:shd w:val="clear" w:color="auto" w:fill="auto"/>
          </w:tcPr>
          <w:p w:rsidR="00EC7D7D" w:rsidRPr="00304F0A" w:rsidRDefault="00EC7D7D" w:rsidP="007B0B0A">
            <w:pPr>
              <w:pStyle w:val="ENoteTableText"/>
            </w:pPr>
            <w:r w:rsidRPr="00304F0A">
              <w:t>2 Mar 2009</w:t>
            </w:r>
            <w:r w:rsidR="00C67A5B">
              <w:t xml:space="preserve"> </w:t>
            </w:r>
            <w:r w:rsidR="008A0687" w:rsidRPr="00304F0A">
              <w:t>(</w:t>
            </w:r>
            <w:r w:rsidRPr="00304F0A">
              <w:t>F2009L00689)</w:t>
            </w:r>
          </w:p>
        </w:tc>
        <w:tc>
          <w:tcPr>
            <w:tcW w:w="1806" w:type="dxa"/>
            <w:shd w:val="clear" w:color="auto" w:fill="auto"/>
          </w:tcPr>
          <w:p w:rsidR="00EC7D7D" w:rsidRPr="00304F0A" w:rsidRDefault="00EC7D7D" w:rsidP="00C67A5B">
            <w:pPr>
              <w:pStyle w:val="ENoteTableText"/>
            </w:pPr>
            <w:r w:rsidRPr="00304F0A">
              <w:t>r</w:t>
            </w:r>
            <w:r w:rsidR="00304F0A">
              <w:t> </w:t>
            </w:r>
            <w:r w:rsidRPr="00304F0A">
              <w:t>1–3 and Sch</w:t>
            </w:r>
            <w:r w:rsidR="00304F0A">
              <w:t> </w:t>
            </w:r>
            <w:r w:rsidRPr="00304F0A">
              <w:t>1: 15 Mar 2009</w:t>
            </w:r>
          </w:p>
        </w:tc>
        <w:tc>
          <w:tcPr>
            <w:tcW w:w="1806" w:type="dxa"/>
            <w:shd w:val="clear" w:color="auto" w:fill="auto"/>
          </w:tcPr>
          <w:p w:rsidR="00EC7D7D" w:rsidRPr="00304F0A" w:rsidRDefault="00EC7D7D" w:rsidP="00C67A5B">
            <w:pPr>
              <w:pStyle w:val="ENoteTableText"/>
            </w:pPr>
            <w:r w:rsidRPr="00304F0A">
              <w:t>r 3</w:t>
            </w:r>
          </w:p>
        </w:tc>
      </w:tr>
      <w:tr w:rsidR="00EC7D7D" w:rsidRPr="00304F0A" w:rsidTr="007B0B0A">
        <w:trPr>
          <w:cantSplit/>
        </w:trPr>
        <w:tc>
          <w:tcPr>
            <w:tcW w:w="1806" w:type="dxa"/>
            <w:shd w:val="clear" w:color="auto" w:fill="auto"/>
          </w:tcPr>
          <w:p w:rsidR="00EC7D7D" w:rsidRPr="00304F0A" w:rsidRDefault="00EC7D7D" w:rsidP="007B0B0A">
            <w:pPr>
              <w:pStyle w:val="ENoteTableText"/>
            </w:pPr>
            <w:r w:rsidRPr="00304F0A">
              <w:t>2009 No.</w:t>
            </w:r>
            <w:r w:rsidR="00304F0A">
              <w:t> </w:t>
            </w:r>
            <w:r w:rsidRPr="00304F0A">
              <w:t>116</w:t>
            </w:r>
          </w:p>
        </w:tc>
        <w:tc>
          <w:tcPr>
            <w:tcW w:w="1806" w:type="dxa"/>
            <w:shd w:val="clear" w:color="auto" w:fill="auto"/>
          </w:tcPr>
          <w:p w:rsidR="00EC7D7D" w:rsidRPr="00304F0A" w:rsidRDefault="00EC7D7D" w:rsidP="007B0B0A">
            <w:pPr>
              <w:pStyle w:val="ENoteTableText"/>
            </w:pPr>
            <w:r w:rsidRPr="00304F0A">
              <w:t>22</w:t>
            </w:r>
            <w:r w:rsidR="00304F0A">
              <w:t> </w:t>
            </w:r>
            <w:r w:rsidRPr="00304F0A">
              <w:t>June 2009</w:t>
            </w:r>
            <w:r w:rsidR="00C67A5B">
              <w:t xml:space="preserve"> </w:t>
            </w:r>
            <w:r w:rsidR="008A0687" w:rsidRPr="00304F0A">
              <w:t>(</w:t>
            </w:r>
            <w:r w:rsidRPr="00304F0A">
              <w:t>F2009L02376)</w:t>
            </w:r>
          </w:p>
        </w:tc>
        <w:tc>
          <w:tcPr>
            <w:tcW w:w="1806" w:type="dxa"/>
            <w:shd w:val="clear" w:color="auto" w:fill="auto"/>
          </w:tcPr>
          <w:p w:rsidR="00EC7D7D" w:rsidRPr="00304F0A" w:rsidRDefault="00EC7D7D" w:rsidP="004669DA">
            <w:pPr>
              <w:pStyle w:val="ENoteTableText"/>
            </w:pPr>
            <w:r w:rsidRPr="00304F0A">
              <w:t>r</w:t>
            </w:r>
            <w:r w:rsidR="00304F0A">
              <w:t> </w:t>
            </w:r>
            <w:r w:rsidRPr="00304F0A">
              <w:t>1–3 and Sch</w:t>
            </w:r>
            <w:r w:rsidR="00304F0A">
              <w:t> </w:t>
            </w:r>
            <w:r w:rsidRPr="00304F0A">
              <w:t>1:27</w:t>
            </w:r>
            <w:r w:rsidR="00304F0A">
              <w:t> </w:t>
            </w:r>
            <w:r w:rsidRPr="00304F0A">
              <w:t>June 2009</w:t>
            </w:r>
            <w:r w:rsidRPr="00304F0A">
              <w:br/>
              <w:t>Remainder: 1</w:t>
            </w:r>
            <w:r w:rsidR="00304F0A">
              <w:t> </w:t>
            </w:r>
            <w:r w:rsidRPr="00304F0A">
              <w:t>July 2009</w:t>
            </w:r>
          </w:p>
        </w:tc>
        <w:tc>
          <w:tcPr>
            <w:tcW w:w="1806" w:type="dxa"/>
            <w:shd w:val="clear" w:color="auto" w:fill="auto"/>
          </w:tcPr>
          <w:p w:rsidR="00EC7D7D" w:rsidRPr="00304F0A" w:rsidRDefault="00EC7D7D" w:rsidP="00C67A5B">
            <w:pPr>
              <w:pStyle w:val="ENoteTableText"/>
            </w:pPr>
            <w:r w:rsidRPr="00304F0A">
              <w:t>r</w:t>
            </w:r>
            <w:r w:rsidR="00304F0A">
              <w:t> </w:t>
            </w:r>
            <w:r w:rsidRPr="00304F0A">
              <w:t xml:space="preserve">14 and 15 </w:t>
            </w:r>
          </w:p>
        </w:tc>
      </w:tr>
      <w:tr w:rsidR="00EC7D7D" w:rsidRPr="00304F0A" w:rsidTr="007B0B0A">
        <w:trPr>
          <w:cantSplit/>
        </w:trPr>
        <w:tc>
          <w:tcPr>
            <w:tcW w:w="1806" w:type="dxa"/>
            <w:shd w:val="clear" w:color="auto" w:fill="auto"/>
          </w:tcPr>
          <w:p w:rsidR="00EC7D7D" w:rsidRPr="00304F0A" w:rsidRDefault="00EC7D7D" w:rsidP="007B0B0A">
            <w:pPr>
              <w:pStyle w:val="ENoteTableText"/>
            </w:pPr>
            <w:r w:rsidRPr="00304F0A">
              <w:t>2009 No.</w:t>
            </w:r>
            <w:r w:rsidR="00304F0A">
              <w:t> </w:t>
            </w:r>
            <w:r w:rsidRPr="00304F0A">
              <w:t>288</w:t>
            </w:r>
          </w:p>
        </w:tc>
        <w:tc>
          <w:tcPr>
            <w:tcW w:w="1806" w:type="dxa"/>
            <w:shd w:val="clear" w:color="auto" w:fill="auto"/>
          </w:tcPr>
          <w:p w:rsidR="00EC7D7D" w:rsidRPr="00304F0A" w:rsidRDefault="00EC7D7D" w:rsidP="007B0B0A">
            <w:pPr>
              <w:pStyle w:val="ENoteTableText"/>
            </w:pPr>
            <w:r w:rsidRPr="00304F0A">
              <w:t>2 Nov 2009</w:t>
            </w:r>
            <w:r w:rsidR="00C67A5B">
              <w:t xml:space="preserve"> </w:t>
            </w:r>
            <w:r w:rsidR="008A0687" w:rsidRPr="00304F0A">
              <w:t>(</w:t>
            </w:r>
            <w:r w:rsidRPr="00304F0A">
              <w:t>F2009L04035)</w:t>
            </w:r>
          </w:p>
        </w:tc>
        <w:tc>
          <w:tcPr>
            <w:tcW w:w="1806" w:type="dxa"/>
            <w:shd w:val="clear" w:color="auto" w:fill="auto"/>
          </w:tcPr>
          <w:p w:rsidR="00EC7D7D" w:rsidRPr="00304F0A" w:rsidRDefault="00EC7D7D" w:rsidP="007B0B0A">
            <w:pPr>
              <w:pStyle w:val="ENoteTableText"/>
            </w:pPr>
            <w:r w:rsidRPr="00304F0A">
              <w:t>21 Sept 2009</w:t>
            </w:r>
          </w:p>
        </w:tc>
        <w:tc>
          <w:tcPr>
            <w:tcW w:w="1806" w:type="dxa"/>
            <w:shd w:val="clear" w:color="auto" w:fill="auto"/>
          </w:tcPr>
          <w:p w:rsidR="00EC7D7D" w:rsidRPr="00304F0A" w:rsidRDefault="00EC7D7D" w:rsidP="007B0B0A">
            <w:pPr>
              <w:pStyle w:val="ENoteTableText"/>
            </w:pPr>
            <w:r w:rsidRPr="00304F0A">
              <w:t>. 3</w:t>
            </w:r>
          </w:p>
        </w:tc>
      </w:tr>
      <w:tr w:rsidR="00EC7D7D" w:rsidRPr="00304F0A" w:rsidTr="007B0B0A">
        <w:trPr>
          <w:cantSplit/>
        </w:trPr>
        <w:tc>
          <w:tcPr>
            <w:tcW w:w="1806" w:type="dxa"/>
            <w:shd w:val="clear" w:color="auto" w:fill="auto"/>
          </w:tcPr>
          <w:p w:rsidR="00EC7D7D" w:rsidRPr="00304F0A" w:rsidRDefault="00EC7D7D" w:rsidP="007B0B0A">
            <w:pPr>
              <w:pStyle w:val="ENoteTableText"/>
            </w:pPr>
            <w:r w:rsidRPr="00304F0A">
              <w:t>2009 No.</w:t>
            </w:r>
            <w:r w:rsidR="00304F0A">
              <w:t> </w:t>
            </w:r>
            <w:r w:rsidRPr="00304F0A">
              <w:t>330</w:t>
            </w:r>
          </w:p>
        </w:tc>
        <w:tc>
          <w:tcPr>
            <w:tcW w:w="1806" w:type="dxa"/>
            <w:shd w:val="clear" w:color="auto" w:fill="auto"/>
          </w:tcPr>
          <w:p w:rsidR="00EC7D7D" w:rsidRPr="00304F0A" w:rsidRDefault="00EC7D7D" w:rsidP="007B0B0A">
            <w:pPr>
              <w:pStyle w:val="ENoteTableText"/>
            </w:pPr>
            <w:r w:rsidRPr="00304F0A">
              <w:t>27 Nov 2009</w:t>
            </w:r>
            <w:r w:rsidR="00C67A5B">
              <w:t xml:space="preserve"> </w:t>
            </w:r>
            <w:r w:rsidR="008A0687" w:rsidRPr="00304F0A">
              <w:t>(</w:t>
            </w:r>
            <w:r w:rsidRPr="00304F0A">
              <w:t>F2009L04337)</w:t>
            </w:r>
          </w:p>
        </w:tc>
        <w:tc>
          <w:tcPr>
            <w:tcW w:w="1806" w:type="dxa"/>
            <w:shd w:val="clear" w:color="auto" w:fill="auto"/>
          </w:tcPr>
          <w:p w:rsidR="00EC7D7D" w:rsidRPr="00304F0A" w:rsidRDefault="00EC7D7D" w:rsidP="007B0B0A">
            <w:pPr>
              <w:pStyle w:val="ENoteTableText"/>
            </w:pPr>
            <w:r w:rsidRPr="00304F0A">
              <w:t xml:space="preserve">1 Jan 2010 </w:t>
            </w:r>
          </w:p>
        </w:tc>
        <w:tc>
          <w:tcPr>
            <w:tcW w:w="1806" w:type="dxa"/>
            <w:shd w:val="clear" w:color="auto" w:fill="auto"/>
          </w:tcPr>
          <w:p w:rsidR="00EC7D7D" w:rsidRPr="00304F0A" w:rsidRDefault="00EC7D7D" w:rsidP="00C67A5B">
            <w:pPr>
              <w:pStyle w:val="ENoteTableText"/>
            </w:pPr>
            <w:r w:rsidRPr="00304F0A">
              <w:t>r 3</w:t>
            </w:r>
          </w:p>
        </w:tc>
      </w:tr>
      <w:tr w:rsidR="00EC7D7D" w:rsidRPr="00304F0A" w:rsidTr="007B0B0A">
        <w:trPr>
          <w:cantSplit/>
        </w:trPr>
        <w:tc>
          <w:tcPr>
            <w:tcW w:w="1806" w:type="dxa"/>
            <w:shd w:val="clear" w:color="auto" w:fill="auto"/>
          </w:tcPr>
          <w:p w:rsidR="00EC7D7D" w:rsidRPr="00304F0A" w:rsidRDefault="00EC7D7D" w:rsidP="007B0B0A">
            <w:pPr>
              <w:pStyle w:val="ENoteTableText"/>
            </w:pPr>
            <w:r w:rsidRPr="00304F0A">
              <w:t>2010 No.</w:t>
            </w:r>
            <w:r w:rsidR="00304F0A">
              <w:t> </w:t>
            </w:r>
            <w:r w:rsidRPr="00304F0A">
              <w:t>116</w:t>
            </w:r>
          </w:p>
        </w:tc>
        <w:tc>
          <w:tcPr>
            <w:tcW w:w="1806" w:type="dxa"/>
            <w:shd w:val="clear" w:color="auto" w:fill="auto"/>
          </w:tcPr>
          <w:p w:rsidR="00EC7D7D" w:rsidRPr="00304F0A" w:rsidRDefault="00EC7D7D" w:rsidP="007B0B0A">
            <w:pPr>
              <w:pStyle w:val="ENoteTableText"/>
            </w:pPr>
            <w:r w:rsidRPr="00304F0A">
              <w:t>8</w:t>
            </w:r>
            <w:r w:rsidR="00304F0A">
              <w:t> </w:t>
            </w:r>
            <w:r w:rsidRPr="00304F0A">
              <w:t>June 2010</w:t>
            </w:r>
            <w:r w:rsidR="00C67A5B">
              <w:t xml:space="preserve"> </w:t>
            </w:r>
            <w:r w:rsidR="008A0687" w:rsidRPr="00304F0A">
              <w:t>(</w:t>
            </w:r>
            <w:r w:rsidRPr="00304F0A">
              <w:t>F2010L01519)</w:t>
            </w:r>
          </w:p>
        </w:tc>
        <w:tc>
          <w:tcPr>
            <w:tcW w:w="1806" w:type="dxa"/>
            <w:shd w:val="clear" w:color="auto" w:fill="auto"/>
          </w:tcPr>
          <w:p w:rsidR="00EC7D7D" w:rsidRPr="00304F0A" w:rsidRDefault="00EC7D7D" w:rsidP="007B0B0A">
            <w:pPr>
              <w:pStyle w:val="ENoteTableText"/>
            </w:pPr>
            <w:r w:rsidRPr="00304F0A">
              <w:t>1</w:t>
            </w:r>
            <w:r w:rsidR="00304F0A">
              <w:t> </w:t>
            </w:r>
            <w:r w:rsidRPr="00304F0A">
              <w:t>July 2010</w:t>
            </w:r>
          </w:p>
        </w:tc>
        <w:tc>
          <w:tcPr>
            <w:tcW w:w="1806" w:type="dxa"/>
            <w:shd w:val="clear" w:color="auto" w:fill="auto"/>
          </w:tcPr>
          <w:p w:rsidR="00EC7D7D" w:rsidRPr="00304F0A" w:rsidRDefault="00EC7D7D" w:rsidP="007B0B0A">
            <w:pPr>
              <w:pStyle w:val="ENoteTableText"/>
            </w:pPr>
            <w:r w:rsidRPr="00304F0A">
              <w:t>r. 3</w:t>
            </w:r>
          </w:p>
        </w:tc>
      </w:tr>
      <w:tr w:rsidR="00EC7D7D" w:rsidRPr="00304F0A" w:rsidTr="007B0B0A">
        <w:trPr>
          <w:cantSplit/>
        </w:trPr>
        <w:tc>
          <w:tcPr>
            <w:tcW w:w="1806" w:type="dxa"/>
            <w:shd w:val="clear" w:color="auto" w:fill="auto"/>
          </w:tcPr>
          <w:p w:rsidR="00EC7D7D" w:rsidRPr="00304F0A" w:rsidRDefault="00EC7D7D" w:rsidP="007B0B0A">
            <w:pPr>
              <w:pStyle w:val="ENoteTableText"/>
            </w:pPr>
            <w:r w:rsidRPr="00304F0A">
              <w:t>2010 No.</w:t>
            </w:r>
            <w:r w:rsidR="00304F0A">
              <w:t> </w:t>
            </w:r>
            <w:r w:rsidRPr="00304F0A">
              <w:t>270</w:t>
            </w:r>
          </w:p>
        </w:tc>
        <w:tc>
          <w:tcPr>
            <w:tcW w:w="1806" w:type="dxa"/>
            <w:shd w:val="clear" w:color="auto" w:fill="auto"/>
          </w:tcPr>
          <w:p w:rsidR="00EC7D7D" w:rsidRPr="00304F0A" w:rsidRDefault="00EC7D7D" w:rsidP="007B0B0A">
            <w:pPr>
              <w:pStyle w:val="ENoteTableText"/>
            </w:pPr>
            <w:r w:rsidRPr="00304F0A">
              <w:t>28 Oct 2010</w:t>
            </w:r>
            <w:r w:rsidR="00C67A5B">
              <w:t xml:space="preserve"> </w:t>
            </w:r>
            <w:r w:rsidR="008A0687" w:rsidRPr="00304F0A">
              <w:t>(</w:t>
            </w:r>
            <w:r w:rsidRPr="00304F0A">
              <w:t>F2010L02818)</w:t>
            </w:r>
          </w:p>
        </w:tc>
        <w:tc>
          <w:tcPr>
            <w:tcW w:w="1806" w:type="dxa"/>
            <w:shd w:val="clear" w:color="auto" w:fill="auto"/>
          </w:tcPr>
          <w:p w:rsidR="00EC7D7D" w:rsidRPr="00304F0A" w:rsidRDefault="00EC7D7D" w:rsidP="007B0B0A">
            <w:pPr>
              <w:pStyle w:val="ENoteTableText"/>
            </w:pPr>
            <w:r w:rsidRPr="00304F0A">
              <w:t>1 Nov 2010</w:t>
            </w:r>
          </w:p>
        </w:tc>
        <w:tc>
          <w:tcPr>
            <w:tcW w:w="1806" w:type="dxa"/>
            <w:shd w:val="clear" w:color="auto" w:fill="auto"/>
          </w:tcPr>
          <w:p w:rsidR="00EC7D7D" w:rsidRPr="00304F0A" w:rsidRDefault="00EC7D7D" w:rsidP="007B0B0A">
            <w:pPr>
              <w:pStyle w:val="ENoteTableText"/>
            </w:pPr>
            <w:r w:rsidRPr="00304F0A">
              <w:t>—</w:t>
            </w:r>
          </w:p>
        </w:tc>
      </w:tr>
      <w:tr w:rsidR="00EC7D7D" w:rsidRPr="00304F0A" w:rsidTr="007B0B0A">
        <w:trPr>
          <w:cantSplit/>
        </w:trPr>
        <w:tc>
          <w:tcPr>
            <w:tcW w:w="1806" w:type="dxa"/>
            <w:shd w:val="clear" w:color="auto" w:fill="auto"/>
          </w:tcPr>
          <w:p w:rsidR="00EC7D7D" w:rsidRPr="00304F0A" w:rsidRDefault="00EC7D7D" w:rsidP="007B0B0A">
            <w:pPr>
              <w:pStyle w:val="ENoteTableText"/>
            </w:pPr>
            <w:r w:rsidRPr="00304F0A">
              <w:t>2010 No.</w:t>
            </w:r>
            <w:r w:rsidR="00304F0A">
              <w:t> </w:t>
            </w:r>
            <w:r w:rsidRPr="00304F0A">
              <w:t>297</w:t>
            </w:r>
          </w:p>
        </w:tc>
        <w:tc>
          <w:tcPr>
            <w:tcW w:w="1806" w:type="dxa"/>
            <w:shd w:val="clear" w:color="auto" w:fill="auto"/>
          </w:tcPr>
          <w:p w:rsidR="00EC7D7D" w:rsidRPr="00304F0A" w:rsidRDefault="00EC7D7D" w:rsidP="007B0B0A">
            <w:pPr>
              <w:pStyle w:val="ENoteTableText"/>
            </w:pPr>
            <w:r w:rsidRPr="00304F0A">
              <w:t>25 Nov 2010</w:t>
            </w:r>
            <w:r w:rsidR="00C67A5B">
              <w:t xml:space="preserve"> </w:t>
            </w:r>
            <w:r w:rsidR="008A0687" w:rsidRPr="00304F0A">
              <w:t>(</w:t>
            </w:r>
            <w:r w:rsidRPr="00304F0A">
              <w:t>F2010L03085)</w:t>
            </w:r>
          </w:p>
        </w:tc>
        <w:tc>
          <w:tcPr>
            <w:tcW w:w="1806" w:type="dxa"/>
            <w:shd w:val="clear" w:color="auto" w:fill="auto"/>
          </w:tcPr>
          <w:p w:rsidR="00EC7D7D" w:rsidRPr="00304F0A" w:rsidRDefault="00EC7D7D" w:rsidP="007B0B0A">
            <w:pPr>
              <w:pStyle w:val="ENoteTableText"/>
            </w:pPr>
            <w:r w:rsidRPr="00304F0A">
              <w:t>1 Jan 2011</w:t>
            </w:r>
          </w:p>
        </w:tc>
        <w:tc>
          <w:tcPr>
            <w:tcW w:w="1806" w:type="dxa"/>
            <w:shd w:val="clear" w:color="auto" w:fill="auto"/>
          </w:tcPr>
          <w:p w:rsidR="00EC7D7D" w:rsidRPr="00304F0A" w:rsidRDefault="00EC7D7D" w:rsidP="00C67A5B">
            <w:pPr>
              <w:pStyle w:val="ENoteTableText"/>
            </w:pPr>
            <w:r w:rsidRPr="00304F0A">
              <w:t>r 5</w:t>
            </w:r>
          </w:p>
        </w:tc>
      </w:tr>
      <w:tr w:rsidR="00EC7D7D" w:rsidRPr="00304F0A" w:rsidTr="007B0B0A">
        <w:trPr>
          <w:cantSplit/>
        </w:trPr>
        <w:tc>
          <w:tcPr>
            <w:tcW w:w="1806" w:type="dxa"/>
            <w:shd w:val="clear" w:color="auto" w:fill="auto"/>
          </w:tcPr>
          <w:p w:rsidR="00EC7D7D" w:rsidRPr="00304F0A" w:rsidRDefault="00EC7D7D" w:rsidP="007B0B0A">
            <w:pPr>
              <w:pStyle w:val="ENoteTableText"/>
            </w:pPr>
            <w:r w:rsidRPr="00304F0A">
              <w:t>2011 No.</w:t>
            </w:r>
            <w:r w:rsidR="00304F0A">
              <w:t> </w:t>
            </w:r>
            <w:r w:rsidRPr="00304F0A">
              <w:t>105</w:t>
            </w:r>
          </w:p>
        </w:tc>
        <w:tc>
          <w:tcPr>
            <w:tcW w:w="1806" w:type="dxa"/>
            <w:shd w:val="clear" w:color="auto" w:fill="auto"/>
          </w:tcPr>
          <w:p w:rsidR="00EC7D7D" w:rsidRPr="00304F0A" w:rsidRDefault="00EC7D7D" w:rsidP="007B0B0A">
            <w:pPr>
              <w:pStyle w:val="ENoteTableText"/>
            </w:pPr>
            <w:r w:rsidRPr="00304F0A">
              <w:t>21</w:t>
            </w:r>
            <w:r w:rsidR="00304F0A">
              <w:t> </w:t>
            </w:r>
            <w:r w:rsidRPr="00304F0A">
              <w:t>June 2011</w:t>
            </w:r>
            <w:r w:rsidR="00C67A5B">
              <w:t xml:space="preserve"> </w:t>
            </w:r>
            <w:r w:rsidR="008A0687" w:rsidRPr="00304F0A">
              <w:t>(</w:t>
            </w:r>
            <w:r w:rsidRPr="00304F0A">
              <w:t>F2011L01098)</w:t>
            </w:r>
          </w:p>
        </w:tc>
        <w:tc>
          <w:tcPr>
            <w:tcW w:w="1806" w:type="dxa"/>
            <w:shd w:val="clear" w:color="auto" w:fill="auto"/>
          </w:tcPr>
          <w:p w:rsidR="00EC7D7D" w:rsidRPr="00304F0A" w:rsidRDefault="00EC7D7D" w:rsidP="007B0B0A">
            <w:pPr>
              <w:pStyle w:val="ENoteTableText"/>
            </w:pPr>
            <w:r w:rsidRPr="00304F0A">
              <w:t>1</w:t>
            </w:r>
            <w:r w:rsidR="00304F0A">
              <w:t> </w:t>
            </w:r>
            <w:r w:rsidRPr="00304F0A">
              <w:t>July 2011</w:t>
            </w:r>
          </w:p>
        </w:tc>
        <w:tc>
          <w:tcPr>
            <w:tcW w:w="1806" w:type="dxa"/>
            <w:shd w:val="clear" w:color="auto" w:fill="auto"/>
          </w:tcPr>
          <w:p w:rsidR="00EC7D7D" w:rsidRPr="00304F0A" w:rsidRDefault="00EC7D7D" w:rsidP="00C67A5B">
            <w:pPr>
              <w:pStyle w:val="ENoteTableText"/>
            </w:pPr>
            <w:r w:rsidRPr="00304F0A">
              <w:t>r</w:t>
            </w:r>
            <w:r w:rsidR="00304F0A">
              <w:t> </w:t>
            </w:r>
            <w:r w:rsidRPr="00304F0A">
              <w:t>13, 14 and 15</w:t>
            </w:r>
          </w:p>
        </w:tc>
      </w:tr>
      <w:tr w:rsidR="00EC7D7D" w:rsidRPr="00304F0A" w:rsidTr="007B0B0A">
        <w:trPr>
          <w:cantSplit/>
        </w:trPr>
        <w:tc>
          <w:tcPr>
            <w:tcW w:w="1806" w:type="dxa"/>
            <w:shd w:val="clear" w:color="auto" w:fill="auto"/>
          </w:tcPr>
          <w:p w:rsidR="00EC7D7D" w:rsidRPr="00304F0A" w:rsidRDefault="00EC7D7D" w:rsidP="007B0B0A">
            <w:pPr>
              <w:pStyle w:val="ENoteTableText"/>
            </w:pPr>
            <w:r w:rsidRPr="00304F0A">
              <w:t>2011 No.</w:t>
            </w:r>
            <w:r w:rsidR="00304F0A">
              <w:t> </w:t>
            </w:r>
            <w:r w:rsidRPr="00304F0A">
              <w:t>120</w:t>
            </w:r>
          </w:p>
        </w:tc>
        <w:tc>
          <w:tcPr>
            <w:tcW w:w="1806" w:type="dxa"/>
            <w:shd w:val="clear" w:color="auto" w:fill="auto"/>
          </w:tcPr>
          <w:p w:rsidR="00EC7D7D" w:rsidRPr="00304F0A" w:rsidRDefault="00EC7D7D" w:rsidP="007B0B0A">
            <w:pPr>
              <w:pStyle w:val="ENoteTableText"/>
            </w:pPr>
            <w:r w:rsidRPr="00304F0A">
              <w:t>30</w:t>
            </w:r>
            <w:r w:rsidR="00304F0A">
              <w:t> </w:t>
            </w:r>
            <w:r w:rsidRPr="00304F0A">
              <w:t>June 2011</w:t>
            </w:r>
            <w:r w:rsidR="00C67A5B">
              <w:t xml:space="preserve"> </w:t>
            </w:r>
            <w:r w:rsidR="008A0687" w:rsidRPr="00304F0A">
              <w:t>(</w:t>
            </w:r>
            <w:r w:rsidRPr="00304F0A">
              <w:t>F2011L01364)</w:t>
            </w:r>
          </w:p>
        </w:tc>
        <w:tc>
          <w:tcPr>
            <w:tcW w:w="1806" w:type="dxa"/>
            <w:shd w:val="clear" w:color="auto" w:fill="auto"/>
          </w:tcPr>
          <w:p w:rsidR="00EC7D7D" w:rsidRPr="00304F0A" w:rsidRDefault="00EC7D7D" w:rsidP="007B0B0A">
            <w:pPr>
              <w:pStyle w:val="ENoteTableText"/>
            </w:pPr>
            <w:r w:rsidRPr="00304F0A">
              <w:t>1</w:t>
            </w:r>
            <w:r w:rsidR="00304F0A">
              <w:t> </w:t>
            </w:r>
            <w:r w:rsidRPr="00304F0A">
              <w:t>July 2011</w:t>
            </w:r>
          </w:p>
        </w:tc>
        <w:tc>
          <w:tcPr>
            <w:tcW w:w="1806" w:type="dxa"/>
            <w:shd w:val="clear" w:color="auto" w:fill="auto"/>
          </w:tcPr>
          <w:p w:rsidR="00EC7D7D" w:rsidRPr="00304F0A" w:rsidRDefault="00EC7D7D" w:rsidP="007B0B0A">
            <w:pPr>
              <w:pStyle w:val="ENoteTableText"/>
            </w:pPr>
            <w:r w:rsidRPr="00304F0A">
              <w:t>—</w:t>
            </w:r>
          </w:p>
        </w:tc>
      </w:tr>
      <w:tr w:rsidR="00EC7D7D" w:rsidRPr="00304F0A" w:rsidTr="007B0B0A">
        <w:trPr>
          <w:cantSplit/>
        </w:trPr>
        <w:tc>
          <w:tcPr>
            <w:tcW w:w="1806" w:type="dxa"/>
            <w:shd w:val="clear" w:color="auto" w:fill="auto"/>
          </w:tcPr>
          <w:p w:rsidR="00EC7D7D" w:rsidRPr="00304F0A" w:rsidRDefault="00EC7D7D" w:rsidP="007B0B0A">
            <w:pPr>
              <w:pStyle w:val="ENoteTableText"/>
            </w:pPr>
            <w:r w:rsidRPr="00304F0A">
              <w:t>2011 No.</w:t>
            </w:r>
            <w:r w:rsidR="00304F0A">
              <w:t> </w:t>
            </w:r>
            <w:r w:rsidRPr="00304F0A">
              <w:t>250</w:t>
            </w:r>
          </w:p>
        </w:tc>
        <w:tc>
          <w:tcPr>
            <w:tcW w:w="1806" w:type="dxa"/>
            <w:shd w:val="clear" w:color="auto" w:fill="auto"/>
          </w:tcPr>
          <w:p w:rsidR="00EC7D7D" w:rsidRPr="00304F0A" w:rsidRDefault="00EC7D7D" w:rsidP="007B0B0A">
            <w:pPr>
              <w:pStyle w:val="ENoteTableText"/>
            </w:pPr>
            <w:r w:rsidRPr="00304F0A">
              <w:t>12 Dec 2011</w:t>
            </w:r>
            <w:r w:rsidR="00C67A5B">
              <w:t xml:space="preserve"> </w:t>
            </w:r>
            <w:r w:rsidR="008A0687" w:rsidRPr="00304F0A">
              <w:t>(</w:t>
            </w:r>
            <w:r w:rsidRPr="00304F0A">
              <w:t>F2011L02650)</w:t>
            </w:r>
          </w:p>
        </w:tc>
        <w:tc>
          <w:tcPr>
            <w:tcW w:w="1806" w:type="dxa"/>
            <w:shd w:val="clear" w:color="auto" w:fill="auto"/>
          </w:tcPr>
          <w:p w:rsidR="00EC7D7D" w:rsidRPr="00304F0A" w:rsidRDefault="00EC7D7D" w:rsidP="007B0B0A">
            <w:pPr>
              <w:pStyle w:val="ENoteTableText"/>
            </w:pPr>
            <w:r w:rsidRPr="00304F0A">
              <w:t>1 Jan 2012</w:t>
            </w:r>
          </w:p>
        </w:tc>
        <w:tc>
          <w:tcPr>
            <w:tcW w:w="1806" w:type="dxa"/>
            <w:shd w:val="clear" w:color="auto" w:fill="auto"/>
          </w:tcPr>
          <w:p w:rsidR="00EC7D7D" w:rsidRPr="00304F0A" w:rsidRDefault="00EC7D7D" w:rsidP="00C67A5B">
            <w:pPr>
              <w:pStyle w:val="ENoteTableText"/>
            </w:pPr>
            <w:r w:rsidRPr="00304F0A">
              <w:t>r</w:t>
            </w:r>
            <w:r w:rsidR="00C67A5B">
              <w:t xml:space="preserve"> </w:t>
            </w:r>
            <w:r w:rsidRPr="00304F0A">
              <w:t>5</w:t>
            </w:r>
          </w:p>
        </w:tc>
      </w:tr>
      <w:tr w:rsidR="00EC7D7D" w:rsidRPr="00304F0A" w:rsidTr="00784866">
        <w:trPr>
          <w:cantSplit/>
        </w:trPr>
        <w:tc>
          <w:tcPr>
            <w:tcW w:w="1806" w:type="dxa"/>
            <w:tcBorders>
              <w:bottom w:val="single" w:sz="4" w:space="0" w:color="auto"/>
            </w:tcBorders>
            <w:shd w:val="clear" w:color="auto" w:fill="auto"/>
          </w:tcPr>
          <w:p w:rsidR="00EC7D7D" w:rsidRPr="00304F0A" w:rsidRDefault="00EC7D7D" w:rsidP="007B0B0A">
            <w:pPr>
              <w:pStyle w:val="ENoteTableText"/>
            </w:pPr>
            <w:r w:rsidRPr="00304F0A">
              <w:t>2012 No.</w:t>
            </w:r>
            <w:r w:rsidR="00304F0A">
              <w:t> </w:t>
            </w:r>
            <w:r w:rsidRPr="00304F0A">
              <w:t>83</w:t>
            </w:r>
          </w:p>
        </w:tc>
        <w:tc>
          <w:tcPr>
            <w:tcW w:w="1806" w:type="dxa"/>
            <w:tcBorders>
              <w:bottom w:val="single" w:sz="4" w:space="0" w:color="auto"/>
            </w:tcBorders>
            <w:shd w:val="clear" w:color="auto" w:fill="auto"/>
          </w:tcPr>
          <w:p w:rsidR="00EC7D7D" w:rsidRPr="00304F0A" w:rsidRDefault="00EC7D7D" w:rsidP="007B0B0A">
            <w:pPr>
              <w:pStyle w:val="ENoteTableText"/>
            </w:pPr>
            <w:r w:rsidRPr="00304F0A">
              <w:t>29</w:t>
            </w:r>
            <w:r w:rsidR="00304F0A">
              <w:t> </w:t>
            </w:r>
            <w:r w:rsidRPr="00304F0A">
              <w:t>May 2012</w:t>
            </w:r>
            <w:r w:rsidR="00C67A5B">
              <w:t xml:space="preserve"> </w:t>
            </w:r>
            <w:r w:rsidR="008A0687" w:rsidRPr="00304F0A">
              <w:t>(</w:t>
            </w:r>
            <w:r w:rsidRPr="00304F0A">
              <w:t>F2012L01099)</w:t>
            </w:r>
          </w:p>
        </w:tc>
        <w:tc>
          <w:tcPr>
            <w:tcW w:w="1806" w:type="dxa"/>
            <w:tcBorders>
              <w:bottom w:val="single" w:sz="4" w:space="0" w:color="auto"/>
            </w:tcBorders>
            <w:shd w:val="clear" w:color="auto" w:fill="auto"/>
          </w:tcPr>
          <w:p w:rsidR="00EC7D7D" w:rsidRPr="00304F0A" w:rsidRDefault="00EC7D7D" w:rsidP="007B0B0A">
            <w:pPr>
              <w:pStyle w:val="ENoteTableText"/>
            </w:pPr>
            <w:r w:rsidRPr="00304F0A">
              <w:t>1</w:t>
            </w:r>
            <w:r w:rsidR="00304F0A">
              <w:t> </w:t>
            </w:r>
            <w:r w:rsidRPr="00304F0A">
              <w:t>July 2012</w:t>
            </w:r>
          </w:p>
        </w:tc>
        <w:tc>
          <w:tcPr>
            <w:tcW w:w="1806" w:type="dxa"/>
            <w:tcBorders>
              <w:bottom w:val="single" w:sz="4" w:space="0" w:color="auto"/>
            </w:tcBorders>
            <w:shd w:val="clear" w:color="auto" w:fill="auto"/>
          </w:tcPr>
          <w:p w:rsidR="00EC7D7D" w:rsidRPr="00304F0A" w:rsidRDefault="00EC7D7D" w:rsidP="007B0B0A">
            <w:pPr>
              <w:pStyle w:val="ENoteTableText"/>
            </w:pPr>
            <w:r w:rsidRPr="00304F0A">
              <w:t>—</w:t>
            </w:r>
          </w:p>
        </w:tc>
      </w:tr>
      <w:tr w:rsidR="00EC7D7D" w:rsidRPr="00304F0A" w:rsidTr="00784866">
        <w:trPr>
          <w:cantSplit/>
        </w:trPr>
        <w:tc>
          <w:tcPr>
            <w:tcW w:w="1806" w:type="dxa"/>
            <w:tcBorders>
              <w:bottom w:val="single" w:sz="4" w:space="0" w:color="auto"/>
            </w:tcBorders>
            <w:shd w:val="clear" w:color="auto" w:fill="auto"/>
          </w:tcPr>
          <w:p w:rsidR="00EC7D7D" w:rsidRPr="00304F0A" w:rsidRDefault="00EC7D7D" w:rsidP="007B0B0A">
            <w:pPr>
              <w:pStyle w:val="ENoteTableText"/>
            </w:pPr>
            <w:bookmarkStart w:id="45" w:name="CU_1631892"/>
            <w:bookmarkEnd w:id="45"/>
            <w:r w:rsidRPr="00304F0A">
              <w:t>2012 No.</w:t>
            </w:r>
            <w:r w:rsidR="00304F0A">
              <w:t> </w:t>
            </w:r>
            <w:r w:rsidRPr="00304F0A">
              <w:t>256</w:t>
            </w:r>
          </w:p>
        </w:tc>
        <w:tc>
          <w:tcPr>
            <w:tcW w:w="1806" w:type="dxa"/>
            <w:tcBorders>
              <w:bottom w:val="single" w:sz="4" w:space="0" w:color="auto"/>
            </w:tcBorders>
            <w:shd w:val="clear" w:color="auto" w:fill="auto"/>
          </w:tcPr>
          <w:p w:rsidR="00EC7D7D" w:rsidRPr="00304F0A" w:rsidRDefault="00EC7D7D" w:rsidP="007B0B0A">
            <w:pPr>
              <w:pStyle w:val="ENoteTableText"/>
            </w:pPr>
            <w:r w:rsidRPr="00304F0A">
              <w:t>23 Nov 2012</w:t>
            </w:r>
            <w:r w:rsidR="00C67A5B">
              <w:t xml:space="preserve"> </w:t>
            </w:r>
            <w:r w:rsidR="008A0687" w:rsidRPr="00304F0A">
              <w:t>(</w:t>
            </w:r>
            <w:r w:rsidRPr="00304F0A">
              <w:t>F2012L02236)</w:t>
            </w:r>
          </w:p>
        </w:tc>
        <w:tc>
          <w:tcPr>
            <w:tcW w:w="1806" w:type="dxa"/>
            <w:tcBorders>
              <w:bottom w:val="single" w:sz="4" w:space="0" w:color="auto"/>
            </w:tcBorders>
            <w:shd w:val="clear" w:color="auto" w:fill="auto"/>
          </w:tcPr>
          <w:p w:rsidR="00EC7D7D" w:rsidRPr="00304F0A" w:rsidRDefault="00EC7D7D" w:rsidP="00C67A5B">
            <w:pPr>
              <w:pStyle w:val="ENoteTableText"/>
            </w:pPr>
            <w:r w:rsidRPr="00304F0A">
              <w:t>Sch</w:t>
            </w:r>
            <w:r w:rsidR="00304F0A">
              <w:t> </w:t>
            </w:r>
            <w:r w:rsidRPr="00304F0A">
              <w:t>8 and 9: 1 Jan 2013</w:t>
            </w:r>
          </w:p>
        </w:tc>
        <w:tc>
          <w:tcPr>
            <w:tcW w:w="1806" w:type="dxa"/>
            <w:tcBorders>
              <w:bottom w:val="single" w:sz="4" w:space="0" w:color="auto"/>
            </w:tcBorders>
            <w:shd w:val="clear" w:color="auto" w:fill="auto"/>
          </w:tcPr>
          <w:p w:rsidR="00EC7D7D" w:rsidRPr="00304F0A" w:rsidRDefault="00EC7D7D" w:rsidP="007B0B0A">
            <w:pPr>
              <w:pStyle w:val="ENoteTableText"/>
            </w:pPr>
            <w:r w:rsidRPr="00304F0A">
              <w:t>—</w:t>
            </w:r>
          </w:p>
        </w:tc>
      </w:tr>
      <w:tr w:rsidR="00AC7E2A" w:rsidRPr="00304F0A" w:rsidTr="002D4769">
        <w:trPr>
          <w:cantSplit/>
        </w:trPr>
        <w:tc>
          <w:tcPr>
            <w:tcW w:w="1806" w:type="dxa"/>
            <w:tcBorders>
              <w:top w:val="single" w:sz="4" w:space="0" w:color="auto"/>
              <w:bottom w:val="single" w:sz="4" w:space="0" w:color="auto"/>
            </w:tcBorders>
            <w:shd w:val="clear" w:color="auto" w:fill="auto"/>
          </w:tcPr>
          <w:p w:rsidR="00AC7E2A" w:rsidRPr="00304F0A" w:rsidRDefault="00AC7E2A" w:rsidP="007B0B0A">
            <w:pPr>
              <w:pStyle w:val="ENoteTableText"/>
            </w:pPr>
            <w:bookmarkStart w:id="46" w:name="CU_1731967"/>
            <w:bookmarkEnd w:id="46"/>
            <w:r>
              <w:t>82, 2014</w:t>
            </w:r>
          </w:p>
        </w:tc>
        <w:tc>
          <w:tcPr>
            <w:tcW w:w="1806" w:type="dxa"/>
            <w:tcBorders>
              <w:top w:val="single" w:sz="4" w:space="0" w:color="auto"/>
              <w:bottom w:val="single" w:sz="4" w:space="0" w:color="auto"/>
            </w:tcBorders>
            <w:shd w:val="clear" w:color="auto" w:fill="auto"/>
          </w:tcPr>
          <w:p w:rsidR="00AC7E2A" w:rsidRPr="004C7DFC" w:rsidRDefault="00AC7E2A" w:rsidP="007B0B0A">
            <w:pPr>
              <w:pStyle w:val="ENoteTableText"/>
            </w:pPr>
            <w:r>
              <w:t>16 June 2014 (F2014L00726)</w:t>
            </w:r>
          </w:p>
        </w:tc>
        <w:tc>
          <w:tcPr>
            <w:tcW w:w="1806" w:type="dxa"/>
            <w:tcBorders>
              <w:top w:val="single" w:sz="4" w:space="0" w:color="auto"/>
              <w:bottom w:val="single" w:sz="4" w:space="0" w:color="auto"/>
            </w:tcBorders>
            <w:shd w:val="clear" w:color="auto" w:fill="auto"/>
          </w:tcPr>
          <w:p w:rsidR="00AC7E2A" w:rsidRPr="00304F0A" w:rsidRDefault="00AC7E2A" w:rsidP="002850C5">
            <w:pPr>
              <w:pStyle w:val="ENoteTableText"/>
            </w:pPr>
            <w:r>
              <w:t>Sch 4</w:t>
            </w:r>
            <w:r w:rsidR="002850C5">
              <w:t xml:space="preserve">, 6 and Sch 8 </w:t>
            </w:r>
            <w:r>
              <w:t xml:space="preserve">(item </w:t>
            </w:r>
            <w:r w:rsidR="002850C5">
              <w:t> </w:t>
            </w:r>
            <w:r>
              <w:t>1): 1 July 2014</w:t>
            </w:r>
          </w:p>
        </w:tc>
        <w:tc>
          <w:tcPr>
            <w:tcW w:w="1806" w:type="dxa"/>
            <w:tcBorders>
              <w:top w:val="single" w:sz="4" w:space="0" w:color="auto"/>
              <w:bottom w:val="single" w:sz="4" w:space="0" w:color="auto"/>
            </w:tcBorders>
            <w:shd w:val="clear" w:color="auto" w:fill="auto"/>
          </w:tcPr>
          <w:p w:rsidR="00AC7E2A" w:rsidRPr="00304F0A" w:rsidRDefault="00AC7E2A" w:rsidP="007B0B0A">
            <w:pPr>
              <w:pStyle w:val="ENoteTableText"/>
            </w:pPr>
            <w:r w:rsidRPr="00304F0A">
              <w:t>—</w:t>
            </w:r>
          </w:p>
        </w:tc>
      </w:tr>
      <w:tr w:rsidR="00311408" w:rsidRPr="00304F0A" w:rsidTr="002D4769">
        <w:trPr>
          <w:cantSplit/>
        </w:trPr>
        <w:tc>
          <w:tcPr>
            <w:tcW w:w="1806" w:type="dxa"/>
            <w:tcBorders>
              <w:top w:val="single" w:sz="4" w:space="0" w:color="auto"/>
              <w:bottom w:val="single" w:sz="12" w:space="0" w:color="auto"/>
            </w:tcBorders>
            <w:shd w:val="clear" w:color="auto" w:fill="auto"/>
          </w:tcPr>
          <w:p w:rsidR="00311408" w:rsidRDefault="00311408" w:rsidP="007B0B0A">
            <w:pPr>
              <w:pStyle w:val="ENoteTableText"/>
            </w:pPr>
            <w:r>
              <w:t>124,</w:t>
            </w:r>
            <w:r w:rsidR="00C67A5B">
              <w:t xml:space="preserve"> </w:t>
            </w:r>
            <w:r>
              <w:t>2014</w:t>
            </w:r>
          </w:p>
        </w:tc>
        <w:tc>
          <w:tcPr>
            <w:tcW w:w="1806" w:type="dxa"/>
            <w:tcBorders>
              <w:top w:val="single" w:sz="4" w:space="0" w:color="auto"/>
              <w:bottom w:val="single" w:sz="12" w:space="0" w:color="auto"/>
            </w:tcBorders>
            <w:shd w:val="clear" w:color="auto" w:fill="auto"/>
          </w:tcPr>
          <w:p w:rsidR="00311408" w:rsidRDefault="00311408" w:rsidP="007B0B0A">
            <w:pPr>
              <w:pStyle w:val="ENoteTableText"/>
            </w:pPr>
            <w:r>
              <w:t>22 Aug 2014 (F2014L01103)</w:t>
            </w:r>
          </w:p>
        </w:tc>
        <w:tc>
          <w:tcPr>
            <w:tcW w:w="1806" w:type="dxa"/>
            <w:tcBorders>
              <w:top w:val="single" w:sz="4" w:space="0" w:color="auto"/>
              <w:bottom w:val="single" w:sz="12" w:space="0" w:color="auto"/>
            </w:tcBorders>
            <w:shd w:val="clear" w:color="auto" w:fill="auto"/>
          </w:tcPr>
          <w:p w:rsidR="00311408" w:rsidRDefault="0053770F" w:rsidP="00C67A5B">
            <w:pPr>
              <w:pStyle w:val="ENoteTableText"/>
            </w:pPr>
            <w:r>
              <w:t>23 Aug 2014</w:t>
            </w:r>
          </w:p>
        </w:tc>
        <w:tc>
          <w:tcPr>
            <w:tcW w:w="1806" w:type="dxa"/>
            <w:tcBorders>
              <w:top w:val="single" w:sz="4" w:space="0" w:color="auto"/>
              <w:bottom w:val="single" w:sz="12" w:space="0" w:color="auto"/>
            </w:tcBorders>
            <w:shd w:val="clear" w:color="auto" w:fill="auto"/>
          </w:tcPr>
          <w:p w:rsidR="00311408" w:rsidRPr="00304F0A" w:rsidRDefault="0053770F" w:rsidP="007B0B0A">
            <w:pPr>
              <w:pStyle w:val="ENoteTableText"/>
            </w:pPr>
            <w:r>
              <w:t>—</w:t>
            </w:r>
          </w:p>
        </w:tc>
      </w:tr>
    </w:tbl>
    <w:p w:rsidR="00306108" w:rsidRPr="00304F0A" w:rsidRDefault="00306108" w:rsidP="00304F0A">
      <w:pPr>
        <w:pStyle w:val="ENotesHeading2"/>
        <w:pageBreakBefore/>
        <w:outlineLvl w:val="9"/>
      </w:pPr>
      <w:bookmarkStart w:id="47" w:name="_Toc396471972"/>
      <w:r w:rsidRPr="00304F0A">
        <w:t>Endnote 4—Amendment history</w:t>
      </w:r>
      <w:bookmarkEnd w:id="47"/>
    </w:p>
    <w:p w:rsidR="00EC7D7D" w:rsidRPr="00304F0A" w:rsidRDefault="00EC7D7D" w:rsidP="00EC7D7D">
      <w:pPr>
        <w:pStyle w:val="Tabletext"/>
      </w:pPr>
    </w:p>
    <w:tbl>
      <w:tblPr>
        <w:tblW w:w="7199" w:type="dxa"/>
        <w:tblInd w:w="-4" w:type="dxa"/>
        <w:tblLayout w:type="fixed"/>
        <w:tblLook w:val="0000" w:firstRow="0" w:lastRow="0" w:firstColumn="0" w:lastColumn="0" w:noHBand="0" w:noVBand="0"/>
      </w:tblPr>
      <w:tblGrid>
        <w:gridCol w:w="2240"/>
        <w:gridCol w:w="4959"/>
      </w:tblGrid>
      <w:tr w:rsidR="00EC7D7D" w:rsidRPr="00304F0A" w:rsidTr="00EC7D7D">
        <w:trPr>
          <w:cantSplit/>
          <w:tblHeader/>
        </w:trPr>
        <w:tc>
          <w:tcPr>
            <w:tcW w:w="2240" w:type="dxa"/>
            <w:tcBorders>
              <w:top w:val="single" w:sz="12" w:space="0" w:color="auto"/>
              <w:bottom w:val="single" w:sz="12" w:space="0" w:color="auto"/>
            </w:tcBorders>
            <w:shd w:val="clear" w:color="auto" w:fill="auto"/>
          </w:tcPr>
          <w:p w:rsidR="00EC7D7D" w:rsidRPr="00304F0A" w:rsidRDefault="00EC7D7D" w:rsidP="007B0B0A">
            <w:pPr>
              <w:pStyle w:val="ENoteTableHeading"/>
              <w:tabs>
                <w:tab w:val="center" w:leader="dot" w:pos="2268"/>
              </w:tabs>
            </w:pPr>
            <w:r w:rsidRPr="00304F0A">
              <w:t>Provision affected</w:t>
            </w:r>
          </w:p>
        </w:tc>
        <w:tc>
          <w:tcPr>
            <w:tcW w:w="4959" w:type="dxa"/>
            <w:tcBorders>
              <w:top w:val="single" w:sz="12" w:space="0" w:color="auto"/>
              <w:bottom w:val="single" w:sz="12" w:space="0" w:color="auto"/>
            </w:tcBorders>
            <w:shd w:val="clear" w:color="auto" w:fill="auto"/>
          </w:tcPr>
          <w:p w:rsidR="00EC7D7D" w:rsidRPr="00304F0A" w:rsidRDefault="00EC7D7D" w:rsidP="007B0B0A">
            <w:pPr>
              <w:pStyle w:val="ENoteTableHeading"/>
              <w:tabs>
                <w:tab w:val="center" w:leader="dot" w:pos="2268"/>
              </w:tabs>
            </w:pPr>
            <w:r w:rsidRPr="00304F0A">
              <w:t>How affected</w:t>
            </w:r>
          </w:p>
        </w:tc>
      </w:tr>
      <w:tr w:rsidR="00EC7D7D" w:rsidRPr="00304F0A" w:rsidTr="00EC7D7D">
        <w:trPr>
          <w:cantSplit/>
        </w:trPr>
        <w:tc>
          <w:tcPr>
            <w:tcW w:w="2240" w:type="dxa"/>
            <w:tcBorders>
              <w:top w:val="single" w:sz="12" w:space="0" w:color="auto"/>
            </w:tcBorders>
            <w:shd w:val="clear" w:color="auto" w:fill="auto"/>
          </w:tcPr>
          <w:p w:rsidR="00EC7D7D" w:rsidRPr="00304F0A" w:rsidRDefault="00EC7D7D" w:rsidP="001B7C98">
            <w:pPr>
              <w:pStyle w:val="ENoteTableText"/>
            </w:pPr>
            <w:r w:rsidRPr="00304F0A">
              <w:rPr>
                <w:b/>
              </w:rPr>
              <w:t>Pt</w:t>
            </w:r>
            <w:r w:rsidR="00304F0A">
              <w:rPr>
                <w:b/>
              </w:rPr>
              <w:t> </w:t>
            </w:r>
            <w:r w:rsidRPr="00304F0A">
              <w:rPr>
                <w:b/>
              </w:rPr>
              <w:t>1</w:t>
            </w:r>
          </w:p>
        </w:tc>
        <w:tc>
          <w:tcPr>
            <w:tcW w:w="4955" w:type="dxa"/>
            <w:tcBorders>
              <w:top w:val="single" w:sz="12" w:space="0" w:color="auto"/>
            </w:tcBorders>
            <w:shd w:val="clear" w:color="auto" w:fill="auto"/>
          </w:tcPr>
          <w:p w:rsidR="00EC7D7D" w:rsidRPr="00304F0A" w:rsidRDefault="00EC7D7D" w:rsidP="007B0B0A">
            <w:pPr>
              <w:pStyle w:val="ENoteTableText"/>
            </w:pPr>
          </w:p>
        </w:tc>
      </w:tr>
      <w:tr w:rsidR="00EC7D7D" w:rsidRPr="00304F0A" w:rsidTr="00EC7D7D">
        <w:trPr>
          <w:cantSplit/>
        </w:trPr>
        <w:tc>
          <w:tcPr>
            <w:tcW w:w="2240" w:type="dxa"/>
            <w:shd w:val="clear" w:color="auto" w:fill="auto"/>
          </w:tcPr>
          <w:p w:rsidR="00EC7D7D" w:rsidRPr="00304F0A" w:rsidRDefault="001B7C98" w:rsidP="001B7C98">
            <w:pPr>
              <w:pStyle w:val="ENoteTableText"/>
              <w:tabs>
                <w:tab w:val="center" w:leader="dot" w:pos="2268"/>
              </w:tabs>
            </w:pPr>
            <w:r>
              <w:t>hdg</w:t>
            </w:r>
            <w:r w:rsidR="00EC7D7D" w:rsidRPr="00304F0A">
              <w:t xml:space="preserve"> to Pt</w:t>
            </w:r>
            <w:r w:rsidR="00304F0A">
              <w:t> </w:t>
            </w:r>
            <w:r w:rsidR="00EC7D7D" w:rsidRPr="00304F0A">
              <w:t>1</w:t>
            </w:r>
            <w:r w:rsidR="00EC7D7D" w:rsidRPr="00304F0A">
              <w:tab/>
            </w:r>
          </w:p>
        </w:tc>
        <w:tc>
          <w:tcPr>
            <w:tcW w:w="4955" w:type="dxa"/>
            <w:shd w:val="clear" w:color="auto" w:fill="auto"/>
          </w:tcPr>
          <w:p w:rsidR="00EC7D7D" w:rsidRPr="00304F0A" w:rsidRDefault="00EC7D7D" w:rsidP="007B0B0A">
            <w:pPr>
              <w:pStyle w:val="ENoteTableText"/>
            </w:pPr>
            <w:r w:rsidRPr="00304F0A">
              <w:t>ad 2012 No</w:t>
            </w:r>
            <w:r w:rsidR="00304F0A">
              <w:t> </w:t>
            </w:r>
            <w:r w:rsidRPr="00304F0A">
              <w:t>83</w:t>
            </w:r>
          </w:p>
        </w:tc>
      </w:tr>
      <w:tr w:rsidR="00EC7D7D" w:rsidRPr="00304F0A" w:rsidTr="00EC7D7D">
        <w:trPr>
          <w:cantSplit/>
        </w:trPr>
        <w:tc>
          <w:tcPr>
            <w:tcW w:w="2240" w:type="dxa"/>
            <w:shd w:val="clear" w:color="auto" w:fill="auto"/>
          </w:tcPr>
          <w:p w:rsidR="00EC7D7D" w:rsidRPr="00304F0A" w:rsidRDefault="001B7C98" w:rsidP="007B0B0A">
            <w:pPr>
              <w:pStyle w:val="ENoteTableText"/>
              <w:tabs>
                <w:tab w:val="center" w:leader="dot" w:pos="2268"/>
              </w:tabs>
            </w:pPr>
            <w:r>
              <w:t>r</w:t>
            </w:r>
            <w:r w:rsidR="00EC7D7D" w:rsidRPr="00304F0A">
              <w:t xml:space="preserve"> 4</w:t>
            </w:r>
            <w:r w:rsidR="00EC7D7D" w:rsidRPr="00304F0A">
              <w:tab/>
            </w:r>
          </w:p>
        </w:tc>
        <w:tc>
          <w:tcPr>
            <w:tcW w:w="4955" w:type="dxa"/>
            <w:shd w:val="clear" w:color="auto" w:fill="auto"/>
          </w:tcPr>
          <w:p w:rsidR="00EC7D7D" w:rsidRPr="00304F0A" w:rsidRDefault="00EC7D7D" w:rsidP="007B0B0A">
            <w:pPr>
              <w:pStyle w:val="ENoteTableText"/>
            </w:pPr>
            <w:r w:rsidRPr="00304F0A">
              <w:t>am 2011 No</w:t>
            </w:r>
            <w:r w:rsidR="00304F0A">
              <w:t> </w:t>
            </w:r>
            <w:r w:rsidRPr="00304F0A">
              <w:t>120</w:t>
            </w:r>
            <w:r w:rsidR="0053770F">
              <w:t>; No 124, 2014</w:t>
            </w:r>
          </w:p>
        </w:tc>
      </w:tr>
      <w:tr w:rsidR="00EC7D7D" w:rsidRPr="00304F0A" w:rsidTr="00EC7D7D">
        <w:trPr>
          <w:cantSplit/>
        </w:trPr>
        <w:tc>
          <w:tcPr>
            <w:tcW w:w="2240" w:type="dxa"/>
            <w:shd w:val="clear" w:color="auto" w:fill="auto"/>
          </w:tcPr>
          <w:p w:rsidR="00EC7D7D" w:rsidRPr="00304F0A" w:rsidRDefault="00EC7D7D" w:rsidP="001B7C98">
            <w:pPr>
              <w:pStyle w:val="ENoteTableText"/>
            </w:pPr>
            <w:r w:rsidRPr="00304F0A">
              <w:rPr>
                <w:b/>
              </w:rPr>
              <w:t>Pt</w:t>
            </w:r>
            <w:r w:rsidR="00304F0A">
              <w:rPr>
                <w:b/>
              </w:rPr>
              <w:t> </w:t>
            </w:r>
            <w:r w:rsidRPr="00304F0A">
              <w:rPr>
                <w:b/>
              </w:rPr>
              <w:t>2</w:t>
            </w:r>
          </w:p>
        </w:tc>
        <w:tc>
          <w:tcPr>
            <w:tcW w:w="4955" w:type="dxa"/>
            <w:shd w:val="clear" w:color="auto" w:fill="auto"/>
          </w:tcPr>
          <w:p w:rsidR="00EC7D7D" w:rsidRPr="00304F0A" w:rsidRDefault="00EC7D7D" w:rsidP="007B0B0A">
            <w:pPr>
              <w:pStyle w:val="ENoteTableText"/>
            </w:pPr>
          </w:p>
        </w:tc>
      </w:tr>
      <w:tr w:rsidR="00EC7D7D" w:rsidRPr="00304F0A" w:rsidTr="00EC7D7D">
        <w:trPr>
          <w:cantSplit/>
        </w:trPr>
        <w:tc>
          <w:tcPr>
            <w:tcW w:w="2240" w:type="dxa"/>
            <w:shd w:val="clear" w:color="auto" w:fill="auto"/>
          </w:tcPr>
          <w:p w:rsidR="00EC7D7D" w:rsidRPr="00304F0A" w:rsidRDefault="001B7C98" w:rsidP="001B7C98">
            <w:pPr>
              <w:pStyle w:val="ENoteTableText"/>
              <w:tabs>
                <w:tab w:val="center" w:leader="dot" w:pos="2268"/>
              </w:tabs>
            </w:pPr>
            <w:r>
              <w:t>hdg</w:t>
            </w:r>
            <w:r w:rsidR="00EC7D7D" w:rsidRPr="00304F0A">
              <w:t xml:space="preserve"> to Pt</w:t>
            </w:r>
            <w:r w:rsidR="00304F0A">
              <w:t> </w:t>
            </w:r>
            <w:r w:rsidR="00EC7D7D" w:rsidRPr="00304F0A">
              <w:t>2</w:t>
            </w:r>
            <w:r w:rsidR="00EC7D7D" w:rsidRPr="00304F0A">
              <w:tab/>
            </w:r>
          </w:p>
        </w:tc>
        <w:tc>
          <w:tcPr>
            <w:tcW w:w="4955" w:type="dxa"/>
            <w:shd w:val="clear" w:color="auto" w:fill="auto"/>
          </w:tcPr>
          <w:p w:rsidR="00EC7D7D" w:rsidRPr="00304F0A" w:rsidRDefault="00EC7D7D" w:rsidP="007B0B0A">
            <w:pPr>
              <w:pStyle w:val="ENoteTableText"/>
            </w:pPr>
            <w:r w:rsidRPr="00304F0A">
              <w:t>ad 2012 No</w:t>
            </w:r>
            <w:r w:rsidR="00304F0A">
              <w:t> </w:t>
            </w:r>
            <w:r w:rsidRPr="00304F0A">
              <w:t>83</w:t>
            </w:r>
          </w:p>
        </w:tc>
      </w:tr>
      <w:tr w:rsidR="00EC7D7D" w:rsidRPr="00304F0A" w:rsidTr="00EC7D7D">
        <w:trPr>
          <w:cantSplit/>
        </w:trPr>
        <w:tc>
          <w:tcPr>
            <w:tcW w:w="2240" w:type="dxa"/>
            <w:shd w:val="clear" w:color="auto" w:fill="auto"/>
          </w:tcPr>
          <w:p w:rsidR="00EC7D7D" w:rsidRPr="00304F0A" w:rsidRDefault="001B7C98" w:rsidP="007B0B0A">
            <w:pPr>
              <w:pStyle w:val="ENoteTableText"/>
              <w:tabs>
                <w:tab w:val="center" w:leader="dot" w:pos="2268"/>
              </w:tabs>
            </w:pPr>
            <w:r>
              <w:t>r</w:t>
            </w:r>
            <w:r w:rsidR="00EC7D7D" w:rsidRPr="00304F0A">
              <w:t xml:space="preserve"> 6A</w:t>
            </w:r>
            <w:r w:rsidR="00EC7D7D" w:rsidRPr="00304F0A">
              <w:tab/>
            </w:r>
          </w:p>
        </w:tc>
        <w:tc>
          <w:tcPr>
            <w:tcW w:w="4955" w:type="dxa"/>
            <w:shd w:val="clear" w:color="auto" w:fill="auto"/>
          </w:tcPr>
          <w:p w:rsidR="00EC7D7D" w:rsidRPr="00304F0A" w:rsidRDefault="00EC7D7D" w:rsidP="007B0B0A">
            <w:pPr>
              <w:pStyle w:val="ENoteTableText"/>
            </w:pPr>
            <w:r w:rsidRPr="00304F0A">
              <w:t>ad 2012 No</w:t>
            </w:r>
            <w:r w:rsidR="00304F0A">
              <w:t> </w:t>
            </w:r>
            <w:r w:rsidRPr="00304F0A">
              <w:t>256</w:t>
            </w:r>
          </w:p>
        </w:tc>
      </w:tr>
      <w:tr w:rsidR="00EC7D7D" w:rsidRPr="00304F0A" w:rsidTr="00EC7D7D">
        <w:trPr>
          <w:cantSplit/>
        </w:trPr>
        <w:tc>
          <w:tcPr>
            <w:tcW w:w="2240" w:type="dxa"/>
            <w:shd w:val="clear" w:color="auto" w:fill="auto"/>
          </w:tcPr>
          <w:p w:rsidR="00EC7D7D" w:rsidRPr="00304F0A" w:rsidRDefault="001B7C98" w:rsidP="007B0B0A">
            <w:pPr>
              <w:pStyle w:val="ENoteTableText"/>
              <w:tabs>
                <w:tab w:val="center" w:leader="dot" w:pos="2268"/>
              </w:tabs>
            </w:pPr>
            <w:r>
              <w:t>r</w:t>
            </w:r>
            <w:r w:rsidR="00EC7D7D" w:rsidRPr="00304F0A">
              <w:t xml:space="preserve"> 11</w:t>
            </w:r>
            <w:r w:rsidR="00EC7D7D" w:rsidRPr="00304F0A">
              <w:tab/>
            </w:r>
          </w:p>
        </w:tc>
        <w:tc>
          <w:tcPr>
            <w:tcW w:w="4955" w:type="dxa"/>
            <w:shd w:val="clear" w:color="auto" w:fill="auto"/>
          </w:tcPr>
          <w:p w:rsidR="00EC7D7D" w:rsidRPr="00304F0A" w:rsidRDefault="00EC7D7D" w:rsidP="007B0B0A">
            <w:pPr>
              <w:pStyle w:val="ENoteTableText"/>
            </w:pPr>
            <w:r w:rsidRPr="00304F0A">
              <w:t>am 2010 No</w:t>
            </w:r>
            <w:r w:rsidR="00304F0A">
              <w:t> </w:t>
            </w:r>
            <w:r w:rsidRPr="00304F0A">
              <w:t>270</w:t>
            </w:r>
          </w:p>
        </w:tc>
      </w:tr>
      <w:tr w:rsidR="00EC7D7D" w:rsidRPr="00304F0A" w:rsidTr="00EC7D7D">
        <w:trPr>
          <w:cantSplit/>
        </w:trPr>
        <w:tc>
          <w:tcPr>
            <w:tcW w:w="2240" w:type="dxa"/>
            <w:shd w:val="clear" w:color="auto" w:fill="auto"/>
          </w:tcPr>
          <w:p w:rsidR="00EC7D7D" w:rsidRPr="00304F0A" w:rsidRDefault="00EC7D7D" w:rsidP="001B7C98">
            <w:pPr>
              <w:pStyle w:val="ENoteTableText"/>
            </w:pPr>
            <w:r w:rsidRPr="00304F0A">
              <w:rPr>
                <w:b/>
              </w:rPr>
              <w:t>Pt</w:t>
            </w:r>
            <w:r w:rsidR="00304F0A">
              <w:rPr>
                <w:b/>
              </w:rPr>
              <w:t> </w:t>
            </w:r>
            <w:r w:rsidRPr="00304F0A">
              <w:rPr>
                <w:b/>
              </w:rPr>
              <w:t>3</w:t>
            </w:r>
          </w:p>
        </w:tc>
        <w:tc>
          <w:tcPr>
            <w:tcW w:w="4955" w:type="dxa"/>
            <w:shd w:val="clear" w:color="auto" w:fill="auto"/>
          </w:tcPr>
          <w:p w:rsidR="00EC7D7D" w:rsidRPr="00304F0A" w:rsidRDefault="00EC7D7D" w:rsidP="007B0B0A">
            <w:pPr>
              <w:pStyle w:val="ENoteTableText"/>
            </w:pPr>
          </w:p>
        </w:tc>
      </w:tr>
      <w:tr w:rsidR="00EC7D7D" w:rsidRPr="00304F0A" w:rsidTr="00EC7D7D">
        <w:trPr>
          <w:cantSplit/>
        </w:trPr>
        <w:tc>
          <w:tcPr>
            <w:tcW w:w="2240" w:type="dxa"/>
            <w:shd w:val="clear" w:color="auto" w:fill="auto"/>
          </w:tcPr>
          <w:p w:rsidR="00EC7D7D" w:rsidRPr="00304F0A" w:rsidRDefault="001B7C98" w:rsidP="001B7C98">
            <w:pPr>
              <w:pStyle w:val="ENoteTableText"/>
              <w:tabs>
                <w:tab w:val="center" w:leader="dot" w:pos="2268"/>
              </w:tabs>
            </w:pPr>
            <w:r>
              <w:t>h</w:t>
            </w:r>
            <w:r w:rsidR="00EC7D7D" w:rsidRPr="00304F0A">
              <w:t>dg to Pt</w:t>
            </w:r>
            <w:r w:rsidR="00304F0A">
              <w:t> </w:t>
            </w:r>
            <w:r w:rsidR="00EC7D7D" w:rsidRPr="00304F0A">
              <w:t>3</w:t>
            </w:r>
            <w:r w:rsidR="00EC7D7D" w:rsidRPr="00304F0A">
              <w:tab/>
            </w:r>
          </w:p>
        </w:tc>
        <w:tc>
          <w:tcPr>
            <w:tcW w:w="4955" w:type="dxa"/>
            <w:shd w:val="clear" w:color="auto" w:fill="auto"/>
          </w:tcPr>
          <w:p w:rsidR="00EC7D7D" w:rsidRPr="00304F0A" w:rsidRDefault="00EC7D7D" w:rsidP="007B0B0A">
            <w:pPr>
              <w:pStyle w:val="ENoteTableText"/>
            </w:pPr>
            <w:r w:rsidRPr="00304F0A">
              <w:t>ad 2012 No</w:t>
            </w:r>
            <w:r w:rsidR="00304F0A">
              <w:t> </w:t>
            </w:r>
            <w:r w:rsidRPr="00304F0A">
              <w:t>83</w:t>
            </w:r>
          </w:p>
        </w:tc>
      </w:tr>
      <w:tr w:rsidR="00EC7D7D" w:rsidRPr="00304F0A" w:rsidTr="00EC7D7D">
        <w:trPr>
          <w:cantSplit/>
        </w:trPr>
        <w:tc>
          <w:tcPr>
            <w:tcW w:w="2240" w:type="dxa"/>
            <w:shd w:val="clear" w:color="auto" w:fill="auto"/>
          </w:tcPr>
          <w:p w:rsidR="00EC7D7D" w:rsidRPr="00304F0A" w:rsidRDefault="001B7C98" w:rsidP="007B0B0A">
            <w:pPr>
              <w:pStyle w:val="ENoteTableText"/>
              <w:tabs>
                <w:tab w:val="center" w:leader="dot" w:pos="2268"/>
              </w:tabs>
            </w:pPr>
            <w:r>
              <w:t>r</w:t>
            </w:r>
            <w:r w:rsidR="00EC7D7D" w:rsidRPr="00304F0A">
              <w:t xml:space="preserve"> 12</w:t>
            </w:r>
            <w:r w:rsidR="00EC7D7D" w:rsidRPr="00304F0A">
              <w:tab/>
            </w:r>
          </w:p>
        </w:tc>
        <w:tc>
          <w:tcPr>
            <w:tcW w:w="4955" w:type="dxa"/>
            <w:shd w:val="clear" w:color="auto" w:fill="auto"/>
          </w:tcPr>
          <w:p w:rsidR="00EC7D7D" w:rsidRPr="00304F0A" w:rsidRDefault="00EC7D7D" w:rsidP="007B0B0A">
            <w:pPr>
              <w:pStyle w:val="ENoteTableText"/>
            </w:pPr>
            <w:r w:rsidRPr="00304F0A">
              <w:t>rs 2009 No</w:t>
            </w:r>
            <w:r w:rsidR="00304F0A">
              <w:t> </w:t>
            </w:r>
            <w:r w:rsidRPr="00304F0A">
              <w:t>22</w:t>
            </w:r>
          </w:p>
        </w:tc>
      </w:tr>
      <w:tr w:rsidR="00EC7D7D" w:rsidRPr="00304F0A" w:rsidTr="00EC7D7D">
        <w:trPr>
          <w:cantSplit/>
        </w:trPr>
        <w:tc>
          <w:tcPr>
            <w:tcW w:w="2240" w:type="dxa"/>
            <w:shd w:val="clear" w:color="auto" w:fill="auto"/>
          </w:tcPr>
          <w:p w:rsidR="00EC7D7D" w:rsidRPr="00304F0A" w:rsidRDefault="001B7C98" w:rsidP="007B0B0A">
            <w:pPr>
              <w:pStyle w:val="ENoteTableText"/>
              <w:tabs>
                <w:tab w:val="center" w:leader="dot" w:pos="2268"/>
              </w:tabs>
            </w:pPr>
            <w:r>
              <w:t>r</w:t>
            </w:r>
            <w:r w:rsidR="00EC7D7D" w:rsidRPr="00304F0A">
              <w:t xml:space="preserve"> 12A</w:t>
            </w:r>
            <w:r w:rsidR="00EC7D7D" w:rsidRPr="00304F0A">
              <w:tab/>
            </w:r>
          </w:p>
        </w:tc>
        <w:tc>
          <w:tcPr>
            <w:tcW w:w="4955" w:type="dxa"/>
            <w:shd w:val="clear" w:color="auto" w:fill="auto"/>
          </w:tcPr>
          <w:p w:rsidR="00EC7D7D" w:rsidRPr="00304F0A" w:rsidRDefault="00EC7D7D" w:rsidP="007B0B0A">
            <w:pPr>
              <w:pStyle w:val="ENoteTableText"/>
            </w:pPr>
            <w:r w:rsidRPr="00304F0A">
              <w:t>ad 2009 No</w:t>
            </w:r>
            <w:r w:rsidR="00304F0A">
              <w:t> </w:t>
            </w:r>
            <w:r w:rsidRPr="00304F0A">
              <w:t>22</w:t>
            </w:r>
          </w:p>
        </w:tc>
      </w:tr>
      <w:tr w:rsidR="00EC7D7D" w:rsidRPr="00304F0A" w:rsidTr="00EC7D7D">
        <w:trPr>
          <w:cantSplit/>
        </w:trPr>
        <w:tc>
          <w:tcPr>
            <w:tcW w:w="2240" w:type="dxa"/>
            <w:shd w:val="clear" w:color="auto" w:fill="auto"/>
          </w:tcPr>
          <w:p w:rsidR="00EC7D7D" w:rsidRPr="00304F0A" w:rsidRDefault="00EC7D7D" w:rsidP="007B0B0A">
            <w:pPr>
              <w:pStyle w:val="ENoteTableText"/>
            </w:pPr>
          </w:p>
        </w:tc>
        <w:tc>
          <w:tcPr>
            <w:tcW w:w="4955" w:type="dxa"/>
            <w:shd w:val="clear" w:color="auto" w:fill="auto"/>
          </w:tcPr>
          <w:p w:rsidR="00EC7D7D" w:rsidRPr="00304F0A" w:rsidRDefault="00EC7D7D" w:rsidP="004669DA">
            <w:pPr>
              <w:pStyle w:val="ENoteTableText"/>
            </w:pPr>
            <w:r w:rsidRPr="00304F0A">
              <w:t>am 2009 No</w:t>
            </w:r>
            <w:r w:rsidR="00304F0A">
              <w:t> </w:t>
            </w:r>
            <w:r w:rsidRPr="00304F0A">
              <w:t xml:space="preserve">330; 2010 </w:t>
            </w:r>
            <w:r w:rsidR="001B7C98">
              <w:t>No</w:t>
            </w:r>
            <w:r w:rsidRPr="00304F0A">
              <w:t xml:space="preserve"> 116 and 297; 2011 </w:t>
            </w:r>
            <w:r w:rsidR="001B7C98">
              <w:t>No</w:t>
            </w:r>
            <w:r w:rsidRPr="00304F0A">
              <w:t xml:space="preserve"> 105 and 250; 2012 </w:t>
            </w:r>
            <w:r w:rsidR="001B7C98">
              <w:t>No</w:t>
            </w:r>
            <w:r w:rsidR="004669DA">
              <w:t> </w:t>
            </w:r>
            <w:r w:rsidRPr="00304F0A">
              <w:t>83 and 256</w:t>
            </w:r>
            <w:r w:rsidR="00AC7E2A">
              <w:t>; No 82</w:t>
            </w:r>
            <w:r w:rsidR="0053770F">
              <w:t xml:space="preserve"> and 124</w:t>
            </w:r>
            <w:r w:rsidR="00AC7E2A">
              <w:t>, 2014</w:t>
            </w:r>
          </w:p>
        </w:tc>
      </w:tr>
      <w:tr w:rsidR="002D4769" w:rsidRPr="00304F0A" w:rsidTr="00EC7D7D">
        <w:trPr>
          <w:cantSplit/>
        </w:trPr>
        <w:tc>
          <w:tcPr>
            <w:tcW w:w="2240" w:type="dxa"/>
            <w:shd w:val="clear" w:color="auto" w:fill="auto"/>
          </w:tcPr>
          <w:p w:rsidR="002D4769" w:rsidRPr="00304F0A" w:rsidRDefault="002D4769" w:rsidP="002D4769">
            <w:pPr>
              <w:pStyle w:val="ENoteTableText"/>
              <w:tabs>
                <w:tab w:val="center" w:leader="dot" w:pos="2268"/>
              </w:tabs>
            </w:pPr>
            <w:r>
              <w:t>Note to r 12A</w:t>
            </w:r>
            <w:r>
              <w:tab/>
            </w:r>
          </w:p>
        </w:tc>
        <w:tc>
          <w:tcPr>
            <w:tcW w:w="4955" w:type="dxa"/>
            <w:shd w:val="clear" w:color="auto" w:fill="auto"/>
          </w:tcPr>
          <w:p w:rsidR="002D4769" w:rsidRPr="00304F0A" w:rsidRDefault="002D4769" w:rsidP="007B0B0A">
            <w:pPr>
              <w:pStyle w:val="ENoteTableText"/>
            </w:pPr>
            <w:r>
              <w:t>am No 124, 2014</w:t>
            </w:r>
          </w:p>
        </w:tc>
      </w:tr>
      <w:tr w:rsidR="00EC7D7D" w:rsidRPr="00304F0A" w:rsidTr="00EC7D7D">
        <w:trPr>
          <w:cantSplit/>
        </w:trPr>
        <w:tc>
          <w:tcPr>
            <w:tcW w:w="2240" w:type="dxa"/>
            <w:shd w:val="clear" w:color="auto" w:fill="auto"/>
          </w:tcPr>
          <w:p w:rsidR="00EC7D7D" w:rsidRPr="00304F0A" w:rsidRDefault="001B7C98" w:rsidP="007B0B0A">
            <w:pPr>
              <w:pStyle w:val="ENoteTableText"/>
              <w:tabs>
                <w:tab w:val="center" w:leader="dot" w:pos="2268"/>
              </w:tabs>
            </w:pPr>
            <w:r>
              <w:t>r</w:t>
            </w:r>
            <w:r w:rsidR="00EC7D7D" w:rsidRPr="00304F0A">
              <w:t xml:space="preserve"> 13</w:t>
            </w:r>
            <w:r w:rsidR="00EC7D7D" w:rsidRPr="00304F0A">
              <w:tab/>
            </w:r>
          </w:p>
        </w:tc>
        <w:tc>
          <w:tcPr>
            <w:tcW w:w="4955" w:type="dxa"/>
            <w:shd w:val="clear" w:color="auto" w:fill="auto"/>
          </w:tcPr>
          <w:p w:rsidR="00EC7D7D" w:rsidRPr="00304F0A" w:rsidRDefault="00EC7D7D" w:rsidP="007B0B0A">
            <w:pPr>
              <w:pStyle w:val="ENoteTableText"/>
            </w:pPr>
            <w:r w:rsidRPr="00304F0A">
              <w:t>am 2007 No</w:t>
            </w:r>
            <w:r w:rsidR="00304F0A">
              <w:t> </w:t>
            </w:r>
            <w:r w:rsidRPr="00304F0A">
              <w:t xml:space="preserve">313; 2009 </w:t>
            </w:r>
            <w:r w:rsidR="001B7C98">
              <w:t>No</w:t>
            </w:r>
            <w:r w:rsidRPr="00304F0A">
              <w:t xml:space="preserve"> 22 and 116</w:t>
            </w:r>
            <w:r w:rsidR="0053770F">
              <w:t>; No 124, 2014</w:t>
            </w:r>
          </w:p>
        </w:tc>
      </w:tr>
      <w:tr w:rsidR="00EC7D7D" w:rsidRPr="00304F0A" w:rsidTr="00EC7D7D">
        <w:trPr>
          <w:cantSplit/>
        </w:trPr>
        <w:tc>
          <w:tcPr>
            <w:tcW w:w="2240" w:type="dxa"/>
            <w:shd w:val="clear" w:color="auto" w:fill="auto"/>
          </w:tcPr>
          <w:p w:rsidR="00EC7D7D" w:rsidRPr="00304F0A" w:rsidRDefault="00EC7D7D" w:rsidP="001B7C98">
            <w:pPr>
              <w:pStyle w:val="ENoteTableText"/>
            </w:pPr>
            <w:r w:rsidRPr="00304F0A">
              <w:rPr>
                <w:b/>
              </w:rPr>
              <w:t>Pt</w:t>
            </w:r>
            <w:r w:rsidR="00304F0A">
              <w:rPr>
                <w:b/>
              </w:rPr>
              <w:t> </w:t>
            </w:r>
            <w:r w:rsidRPr="00304F0A">
              <w:rPr>
                <w:b/>
              </w:rPr>
              <w:t>4</w:t>
            </w:r>
          </w:p>
        </w:tc>
        <w:tc>
          <w:tcPr>
            <w:tcW w:w="4955" w:type="dxa"/>
            <w:shd w:val="clear" w:color="auto" w:fill="auto"/>
          </w:tcPr>
          <w:p w:rsidR="00EC7D7D" w:rsidRPr="00304F0A" w:rsidRDefault="00EC7D7D" w:rsidP="007B0B0A">
            <w:pPr>
              <w:pStyle w:val="ENoteTableText"/>
            </w:pPr>
          </w:p>
        </w:tc>
      </w:tr>
      <w:tr w:rsidR="00EC7D7D" w:rsidRPr="00304F0A" w:rsidTr="00EC7D7D">
        <w:trPr>
          <w:cantSplit/>
        </w:trPr>
        <w:tc>
          <w:tcPr>
            <w:tcW w:w="2240" w:type="dxa"/>
            <w:shd w:val="clear" w:color="auto" w:fill="auto"/>
          </w:tcPr>
          <w:p w:rsidR="00EC7D7D" w:rsidRPr="00304F0A" w:rsidRDefault="00EC7D7D" w:rsidP="001B7C98">
            <w:pPr>
              <w:pStyle w:val="ENoteTableText"/>
              <w:tabs>
                <w:tab w:val="center" w:leader="dot" w:pos="2268"/>
              </w:tabs>
            </w:pPr>
            <w:r w:rsidRPr="00304F0A">
              <w:t>Pt</w:t>
            </w:r>
            <w:r w:rsidR="00304F0A">
              <w:t> </w:t>
            </w:r>
            <w:r w:rsidRPr="00304F0A">
              <w:t>4</w:t>
            </w:r>
            <w:r w:rsidRPr="00304F0A">
              <w:tab/>
            </w:r>
          </w:p>
        </w:tc>
        <w:tc>
          <w:tcPr>
            <w:tcW w:w="4955" w:type="dxa"/>
            <w:shd w:val="clear" w:color="auto" w:fill="auto"/>
          </w:tcPr>
          <w:p w:rsidR="00EC7D7D" w:rsidRPr="00304F0A" w:rsidRDefault="00EC7D7D" w:rsidP="007B0B0A">
            <w:pPr>
              <w:pStyle w:val="ENoteTableText"/>
            </w:pPr>
            <w:r w:rsidRPr="00304F0A">
              <w:t>ad 2012 No</w:t>
            </w:r>
            <w:r w:rsidR="00304F0A">
              <w:t> </w:t>
            </w:r>
            <w:r w:rsidRPr="00304F0A">
              <w:t>83</w:t>
            </w:r>
          </w:p>
        </w:tc>
      </w:tr>
      <w:tr w:rsidR="00EC7D7D" w:rsidRPr="00304F0A" w:rsidTr="00EC7D7D">
        <w:trPr>
          <w:cantSplit/>
        </w:trPr>
        <w:tc>
          <w:tcPr>
            <w:tcW w:w="2240" w:type="dxa"/>
            <w:shd w:val="clear" w:color="auto" w:fill="auto"/>
          </w:tcPr>
          <w:p w:rsidR="00EC7D7D" w:rsidRPr="00304F0A" w:rsidRDefault="001B7C98" w:rsidP="007B0B0A">
            <w:pPr>
              <w:pStyle w:val="ENoteTableText"/>
              <w:tabs>
                <w:tab w:val="center" w:leader="dot" w:pos="2268"/>
              </w:tabs>
            </w:pPr>
            <w:r>
              <w:t>r</w:t>
            </w:r>
            <w:r w:rsidR="00EC7D7D" w:rsidRPr="00304F0A">
              <w:t xml:space="preserve"> 20</w:t>
            </w:r>
            <w:r w:rsidR="00EC7D7D" w:rsidRPr="00304F0A">
              <w:tab/>
            </w:r>
          </w:p>
        </w:tc>
        <w:tc>
          <w:tcPr>
            <w:tcW w:w="4955" w:type="dxa"/>
            <w:shd w:val="clear" w:color="auto" w:fill="auto"/>
          </w:tcPr>
          <w:p w:rsidR="00EC7D7D" w:rsidRPr="00304F0A" w:rsidRDefault="00EC7D7D" w:rsidP="007B0B0A">
            <w:pPr>
              <w:pStyle w:val="ENoteTableText"/>
            </w:pPr>
            <w:r w:rsidRPr="00304F0A">
              <w:t>ad 2012 No</w:t>
            </w:r>
            <w:r w:rsidR="00304F0A">
              <w:t> </w:t>
            </w:r>
            <w:r w:rsidRPr="00304F0A">
              <w:t>83</w:t>
            </w:r>
          </w:p>
        </w:tc>
      </w:tr>
      <w:tr w:rsidR="00EC7D7D" w:rsidRPr="00304F0A" w:rsidTr="00EC7D7D">
        <w:trPr>
          <w:cantSplit/>
        </w:trPr>
        <w:tc>
          <w:tcPr>
            <w:tcW w:w="2240" w:type="dxa"/>
            <w:shd w:val="clear" w:color="auto" w:fill="auto"/>
          </w:tcPr>
          <w:p w:rsidR="00EC7D7D" w:rsidRPr="00304F0A" w:rsidRDefault="001B7C98" w:rsidP="007B0B0A">
            <w:pPr>
              <w:pStyle w:val="ENoteTableText"/>
              <w:tabs>
                <w:tab w:val="center" w:leader="dot" w:pos="2268"/>
              </w:tabs>
            </w:pPr>
            <w:r>
              <w:t>r</w:t>
            </w:r>
            <w:r w:rsidR="00EC7D7D" w:rsidRPr="00304F0A">
              <w:t xml:space="preserve"> 21</w:t>
            </w:r>
            <w:r w:rsidR="00EC7D7D" w:rsidRPr="00304F0A">
              <w:tab/>
            </w:r>
          </w:p>
        </w:tc>
        <w:tc>
          <w:tcPr>
            <w:tcW w:w="4955" w:type="dxa"/>
            <w:shd w:val="clear" w:color="auto" w:fill="auto"/>
          </w:tcPr>
          <w:p w:rsidR="00EC7D7D" w:rsidRPr="00304F0A" w:rsidRDefault="00EC7D7D" w:rsidP="007B0B0A">
            <w:pPr>
              <w:pStyle w:val="ENoteTableText"/>
            </w:pPr>
            <w:r w:rsidRPr="00304F0A">
              <w:t>ad 2012 No</w:t>
            </w:r>
            <w:r w:rsidR="00304F0A">
              <w:t> </w:t>
            </w:r>
            <w:r w:rsidRPr="00304F0A">
              <w:t>83</w:t>
            </w:r>
          </w:p>
        </w:tc>
      </w:tr>
      <w:tr w:rsidR="00EC7D7D" w:rsidRPr="00304F0A" w:rsidTr="00EC7D7D">
        <w:trPr>
          <w:cantSplit/>
        </w:trPr>
        <w:tc>
          <w:tcPr>
            <w:tcW w:w="2240" w:type="dxa"/>
            <w:shd w:val="clear" w:color="auto" w:fill="auto"/>
          </w:tcPr>
          <w:p w:rsidR="00EC7D7D" w:rsidRPr="00304F0A" w:rsidRDefault="001B7C98" w:rsidP="007B0B0A">
            <w:pPr>
              <w:pStyle w:val="ENoteTableText"/>
              <w:tabs>
                <w:tab w:val="center" w:leader="dot" w:pos="2268"/>
              </w:tabs>
            </w:pPr>
            <w:r>
              <w:t>r</w:t>
            </w:r>
            <w:r w:rsidR="00EC7D7D" w:rsidRPr="00304F0A">
              <w:t xml:space="preserve"> 22</w:t>
            </w:r>
            <w:r w:rsidR="00EC7D7D" w:rsidRPr="00304F0A">
              <w:tab/>
            </w:r>
          </w:p>
        </w:tc>
        <w:tc>
          <w:tcPr>
            <w:tcW w:w="4955" w:type="dxa"/>
            <w:shd w:val="clear" w:color="auto" w:fill="auto"/>
          </w:tcPr>
          <w:p w:rsidR="00EC7D7D" w:rsidRPr="00304F0A" w:rsidRDefault="00EC7D7D" w:rsidP="007B0B0A">
            <w:pPr>
              <w:pStyle w:val="ENoteTableText"/>
            </w:pPr>
            <w:r w:rsidRPr="00304F0A">
              <w:t>ad 2012 No</w:t>
            </w:r>
            <w:r w:rsidR="00304F0A">
              <w:t> </w:t>
            </w:r>
            <w:r w:rsidRPr="00304F0A">
              <w:t>256</w:t>
            </w:r>
          </w:p>
        </w:tc>
      </w:tr>
      <w:tr w:rsidR="00B7061D" w:rsidRPr="00304F0A" w:rsidTr="00EC7D7D">
        <w:trPr>
          <w:cantSplit/>
        </w:trPr>
        <w:tc>
          <w:tcPr>
            <w:tcW w:w="2240" w:type="dxa"/>
            <w:shd w:val="clear" w:color="auto" w:fill="auto"/>
          </w:tcPr>
          <w:p w:rsidR="00B7061D" w:rsidRPr="00304F0A" w:rsidRDefault="00B7061D" w:rsidP="002850C5">
            <w:pPr>
              <w:pStyle w:val="ENoteTableText"/>
              <w:tabs>
                <w:tab w:val="center" w:leader="dot" w:pos="2268"/>
              </w:tabs>
            </w:pPr>
            <w:r>
              <w:t>r 2</w:t>
            </w:r>
            <w:r w:rsidR="002850C5">
              <w:t>5</w:t>
            </w:r>
            <w:r>
              <w:tab/>
            </w:r>
          </w:p>
        </w:tc>
        <w:tc>
          <w:tcPr>
            <w:tcW w:w="4955" w:type="dxa"/>
            <w:shd w:val="clear" w:color="auto" w:fill="auto"/>
          </w:tcPr>
          <w:p w:rsidR="00B7061D" w:rsidRPr="00304F0A" w:rsidRDefault="00B7061D" w:rsidP="007B0B0A">
            <w:pPr>
              <w:pStyle w:val="ENoteTableText"/>
            </w:pPr>
            <w:r>
              <w:t>ad No 82, 2014</w:t>
            </w:r>
          </w:p>
        </w:tc>
      </w:tr>
      <w:tr w:rsidR="0053770F" w:rsidRPr="00304F0A" w:rsidTr="00EC7D7D">
        <w:trPr>
          <w:cantSplit/>
        </w:trPr>
        <w:tc>
          <w:tcPr>
            <w:tcW w:w="2240" w:type="dxa"/>
            <w:shd w:val="clear" w:color="auto" w:fill="auto"/>
          </w:tcPr>
          <w:p w:rsidR="0053770F" w:rsidRDefault="0053770F" w:rsidP="002850C5">
            <w:pPr>
              <w:pStyle w:val="ENoteTableText"/>
              <w:tabs>
                <w:tab w:val="center" w:leader="dot" w:pos="2268"/>
              </w:tabs>
            </w:pPr>
            <w:r>
              <w:t>r 26</w:t>
            </w:r>
            <w:r>
              <w:tab/>
            </w:r>
          </w:p>
        </w:tc>
        <w:tc>
          <w:tcPr>
            <w:tcW w:w="4955" w:type="dxa"/>
            <w:shd w:val="clear" w:color="auto" w:fill="auto"/>
          </w:tcPr>
          <w:p w:rsidR="0053770F" w:rsidRDefault="0053770F" w:rsidP="007B0B0A">
            <w:pPr>
              <w:pStyle w:val="ENoteTableText"/>
            </w:pPr>
            <w:r>
              <w:t>ad No 124, 2014</w:t>
            </w:r>
          </w:p>
        </w:tc>
      </w:tr>
      <w:tr w:rsidR="00EC7D7D" w:rsidRPr="00304F0A" w:rsidTr="00EC7D7D">
        <w:trPr>
          <w:cantSplit/>
        </w:trPr>
        <w:tc>
          <w:tcPr>
            <w:tcW w:w="2240" w:type="dxa"/>
            <w:shd w:val="clear" w:color="auto" w:fill="auto"/>
          </w:tcPr>
          <w:p w:rsidR="00EC7D7D" w:rsidRPr="00304F0A" w:rsidRDefault="00EC7D7D" w:rsidP="001B7C98">
            <w:pPr>
              <w:pStyle w:val="ENoteTableText"/>
            </w:pPr>
            <w:r w:rsidRPr="00304F0A">
              <w:rPr>
                <w:b/>
              </w:rPr>
              <w:t>Sch</w:t>
            </w:r>
            <w:r w:rsidR="00304F0A">
              <w:rPr>
                <w:b/>
              </w:rPr>
              <w:t> </w:t>
            </w:r>
            <w:r w:rsidRPr="00304F0A">
              <w:rPr>
                <w:b/>
              </w:rPr>
              <w:t>2</w:t>
            </w:r>
          </w:p>
        </w:tc>
        <w:tc>
          <w:tcPr>
            <w:tcW w:w="4955" w:type="dxa"/>
            <w:shd w:val="clear" w:color="auto" w:fill="auto"/>
          </w:tcPr>
          <w:p w:rsidR="00EC7D7D" w:rsidRPr="00304F0A" w:rsidRDefault="00EC7D7D" w:rsidP="007B0B0A">
            <w:pPr>
              <w:pStyle w:val="ENoteTableText"/>
            </w:pPr>
          </w:p>
        </w:tc>
      </w:tr>
      <w:tr w:rsidR="00EC7D7D" w:rsidRPr="00304F0A" w:rsidTr="00EC7D7D">
        <w:trPr>
          <w:cantSplit/>
        </w:trPr>
        <w:tc>
          <w:tcPr>
            <w:tcW w:w="2240" w:type="dxa"/>
            <w:shd w:val="clear" w:color="auto" w:fill="auto"/>
          </w:tcPr>
          <w:p w:rsidR="00EC7D7D" w:rsidRPr="00304F0A" w:rsidRDefault="00EC7D7D" w:rsidP="001B7C98">
            <w:pPr>
              <w:pStyle w:val="ENoteTableText"/>
              <w:tabs>
                <w:tab w:val="center" w:leader="dot" w:pos="2268"/>
              </w:tabs>
            </w:pPr>
            <w:r w:rsidRPr="00304F0A">
              <w:t>Sch</w:t>
            </w:r>
            <w:r w:rsidR="00304F0A">
              <w:t> </w:t>
            </w:r>
            <w:r w:rsidRPr="00304F0A">
              <w:t>2</w:t>
            </w:r>
            <w:r w:rsidRPr="00304F0A">
              <w:tab/>
            </w:r>
          </w:p>
        </w:tc>
        <w:tc>
          <w:tcPr>
            <w:tcW w:w="4955" w:type="dxa"/>
            <w:shd w:val="clear" w:color="auto" w:fill="auto"/>
          </w:tcPr>
          <w:p w:rsidR="00EC7D7D" w:rsidRPr="00304F0A" w:rsidRDefault="00EC7D7D" w:rsidP="007B0B0A">
            <w:pPr>
              <w:pStyle w:val="ENoteTableText"/>
            </w:pPr>
            <w:r w:rsidRPr="00304F0A">
              <w:t>am 2011 No</w:t>
            </w:r>
            <w:r w:rsidR="00304F0A">
              <w:t> </w:t>
            </w:r>
            <w:r w:rsidRPr="00304F0A">
              <w:t>105</w:t>
            </w:r>
            <w:r w:rsidR="007965E0">
              <w:t>; No 82, 2014</w:t>
            </w:r>
          </w:p>
        </w:tc>
      </w:tr>
      <w:tr w:rsidR="00EC7D7D" w:rsidRPr="00304F0A" w:rsidTr="00EC7D7D">
        <w:trPr>
          <w:cantSplit/>
        </w:trPr>
        <w:tc>
          <w:tcPr>
            <w:tcW w:w="2240" w:type="dxa"/>
            <w:shd w:val="clear" w:color="auto" w:fill="auto"/>
          </w:tcPr>
          <w:p w:rsidR="00EC7D7D" w:rsidRPr="00304F0A" w:rsidRDefault="00EC7D7D" w:rsidP="001B7C98">
            <w:pPr>
              <w:pStyle w:val="ENoteTableText"/>
            </w:pPr>
            <w:r w:rsidRPr="00304F0A">
              <w:rPr>
                <w:b/>
              </w:rPr>
              <w:t>Sch</w:t>
            </w:r>
            <w:r w:rsidR="00304F0A">
              <w:rPr>
                <w:b/>
              </w:rPr>
              <w:t> </w:t>
            </w:r>
            <w:r w:rsidRPr="00304F0A">
              <w:rPr>
                <w:b/>
              </w:rPr>
              <w:t>3</w:t>
            </w:r>
          </w:p>
        </w:tc>
        <w:tc>
          <w:tcPr>
            <w:tcW w:w="4955" w:type="dxa"/>
            <w:shd w:val="clear" w:color="auto" w:fill="auto"/>
          </w:tcPr>
          <w:p w:rsidR="00EC7D7D" w:rsidRPr="00304F0A" w:rsidRDefault="00EC7D7D" w:rsidP="007B0B0A">
            <w:pPr>
              <w:pStyle w:val="ENoteTableText"/>
            </w:pPr>
          </w:p>
        </w:tc>
      </w:tr>
      <w:tr w:rsidR="00EC7D7D" w:rsidRPr="00304F0A" w:rsidTr="00EC7D7D">
        <w:trPr>
          <w:cantSplit/>
        </w:trPr>
        <w:tc>
          <w:tcPr>
            <w:tcW w:w="2240" w:type="dxa"/>
            <w:shd w:val="clear" w:color="auto" w:fill="auto"/>
          </w:tcPr>
          <w:p w:rsidR="00EC7D7D" w:rsidRPr="00304F0A" w:rsidRDefault="001B7C98" w:rsidP="001B7C98">
            <w:pPr>
              <w:pStyle w:val="ENoteTableText"/>
              <w:tabs>
                <w:tab w:val="center" w:leader="dot" w:pos="2268"/>
              </w:tabs>
            </w:pPr>
            <w:r>
              <w:t>hdg</w:t>
            </w:r>
            <w:r w:rsidR="00EC7D7D" w:rsidRPr="00304F0A">
              <w:t xml:space="preserve"> to Sch</w:t>
            </w:r>
            <w:r w:rsidR="00304F0A">
              <w:t> </w:t>
            </w:r>
            <w:r w:rsidR="00EC7D7D" w:rsidRPr="00304F0A">
              <w:t>3</w:t>
            </w:r>
            <w:r w:rsidR="00EC7D7D" w:rsidRPr="00304F0A">
              <w:tab/>
            </w:r>
          </w:p>
        </w:tc>
        <w:tc>
          <w:tcPr>
            <w:tcW w:w="4955" w:type="dxa"/>
            <w:shd w:val="clear" w:color="auto" w:fill="auto"/>
          </w:tcPr>
          <w:p w:rsidR="00EC7D7D" w:rsidRPr="00304F0A" w:rsidRDefault="00EC7D7D" w:rsidP="004669DA">
            <w:pPr>
              <w:pStyle w:val="ENoteTableText"/>
            </w:pPr>
            <w:r w:rsidRPr="00304F0A">
              <w:t>rs</w:t>
            </w:r>
            <w:r w:rsidR="004669DA">
              <w:t xml:space="preserve"> </w:t>
            </w:r>
            <w:r w:rsidRPr="00304F0A">
              <w:t>2009 No</w:t>
            </w:r>
            <w:r w:rsidR="00304F0A">
              <w:t> </w:t>
            </w:r>
            <w:r w:rsidRPr="00304F0A">
              <w:t>22</w:t>
            </w:r>
            <w:r w:rsidR="0053770F">
              <w:t>; No 124, 2014</w:t>
            </w:r>
          </w:p>
        </w:tc>
      </w:tr>
      <w:tr w:rsidR="00EC7D7D" w:rsidRPr="00304F0A" w:rsidTr="00EC7D7D">
        <w:trPr>
          <w:cantSplit/>
        </w:trPr>
        <w:tc>
          <w:tcPr>
            <w:tcW w:w="2240" w:type="dxa"/>
            <w:tcBorders>
              <w:bottom w:val="single" w:sz="12" w:space="0" w:color="auto"/>
            </w:tcBorders>
            <w:shd w:val="clear" w:color="auto" w:fill="auto"/>
          </w:tcPr>
          <w:p w:rsidR="00EC7D7D" w:rsidRPr="00304F0A" w:rsidRDefault="00EC7D7D" w:rsidP="001B7C98">
            <w:pPr>
              <w:pStyle w:val="ENoteTableText"/>
              <w:tabs>
                <w:tab w:val="center" w:leader="dot" w:pos="2268"/>
              </w:tabs>
            </w:pPr>
            <w:r w:rsidRPr="00304F0A">
              <w:t>Sch</w:t>
            </w:r>
            <w:r w:rsidR="00304F0A">
              <w:t> </w:t>
            </w:r>
            <w:r w:rsidRPr="00304F0A">
              <w:t>3</w:t>
            </w:r>
            <w:r w:rsidRPr="00304F0A">
              <w:tab/>
            </w:r>
          </w:p>
        </w:tc>
        <w:tc>
          <w:tcPr>
            <w:tcW w:w="4955" w:type="dxa"/>
            <w:tcBorders>
              <w:bottom w:val="single" w:sz="12" w:space="0" w:color="auto"/>
            </w:tcBorders>
            <w:shd w:val="clear" w:color="auto" w:fill="auto"/>
          </w:tcPr>
          <w:p w:rsidR="00EC7D7D" w:rsidRPr="00304F0A" w:rsidRDefault="00EC7D7D" w:rsidP="007B0B0A">
            <w:pPr>
              <w:pStyle w:val="ENoteTableText"/>
            </w:pPr>
            <w:r w:rsidRPr="00304F0A">
              <w:t>am 2007 No</w:t>
            </w:r>
            <w:r w:rsidR="00304F0A">
              <w:t> </w:t>
            </w:r>
            <w:r w:rsidRPr="00304F0A">
              <w:t>313; 2008 No</w:t>
            </w:r>
            <w:r w:rsidR="00304F0A">
              <w:t> </w:t>
            </w:r>
            <w:r w:rsidRPr="00304F0A">
              <w:t xml:space="preserve">90; 2009 </w:t>
            </w:r>
            <w:r w:rsidR="001B7C98">
              <w:t>No</w:t>
            </w:r>
            <w:r w:rsidRPr="00304F0A">
              <w:t xml:space="preserve"> 22, 116 and 288; 2011 </w:t>
            </w:r>
            <w:r w:rsidR="001B7C98">
              <w:t>No</w:t>
            </w:r>
            <w:r w:rsidRPr="00304F0A">
              <w:t xml:space="preserve"> 105 and 120</w:t>
            </w:r>
            <w:r w:rsidR="009A5269">
              <w:t>; No 82</w:t>
            </w:r>
            <w:r w:rsidR="0053770F">
              <w:t xml:space="preserve"> and 124</w:t>
            </w:r>
            <w:r w:rsidR="009A5269">
              <w:t>, 2014</w:t>
            </w:r>
          </w:p>
        </w:tc>
      </w:tr>
    </w:tbl>
    <w:p w:rsidR="00306108" w:rsidRPr="00304F0A" w:rsidRDefault="00306108" w:rsidP="00304F0A">
      <w:pPr>
        <w:pStyle w:val="ENotesHeading2"/>
        <w:pageBreakBefore/>
        <w:outlineLvl w:val="9"/>
      </w:pPr>
      <w:bookmarkStart w:id="48" w:name="_Toc396471973"/>
      <w:r w:rsidRPr="00304F0A">
        <w:t>Endnote 5—Uncommenced amendments</w:t>
      </w:r>
      <w:r w:rsidR="00280A14" w:rsidRPr="00304F0A">
        <w:t xml:space="preserve"> [none]</w:t>
      </w:r>
      <w:bookmarkEnd w:id="48"/>
    </w:p>
    <w:p w:rsidR="00306108" w:rsidRPr="00304F0A" w:rsidRDefault="00306108" w:rsidP="00304F0A">
      <w:pPr>
        <w:pStyle w:val="ENotesHeading2"/>
        <w:outlineLvl w:val="9"/>
      </w:pPr>
      <w:bookmarkStart w:id="49" w:name="_Toc396471974"/>
      <w:r w:rsidRPr="00304F0A">
        <w:t>Endnote 6—Modifications</w:t>
      </w:r>
      <w:r w:rsidR="00280A14" w:rsidRPr="00304F0A">
        <w:t xml:space="preserve"> [none]</w:t>
      </w:r>
      <w:bookmarkEnd w:id="49"/>
    </w:p>
    <w:p w:rsidR="00306108" w:rsidRPr="00304F0A" w:rsidRDefault="00306108" w:rsidP="00304F0A">
      <w:pPr>
        <w:pStyle w:val="ENotesHeading2"/>
        <w:outlineLvl w:val="9"/>
      </w:pPr>
      <w:bookmarkStart w:id="50" w:name="_Toc396471975"/>
      <w:r w:rsidRPr="00304F0A">
        <w:t>Endnote 7—Misdescribed amendments</w:t>
      </w:r>
      <w:r w:rsidR="00280A14" w:rsidRPr="00304F0A">
        <w:t xml:space="preserve"> [none]</w:t>
      </w:r>
      <w:bookmarkEnd w:id="50"/>
    </w:p>
    <w:p w:rsidR="00306108" w:rsidRPr="00304F0A" w:rsidRDefault="00306108" w:rsidP="00304F0A">
      <w:pPr>
        <w:pStyle w:val="ENotesHeading2"/>
        <w:outlineLvl w:val="9"/>
      </w:pPr>
      <w:bookmarkStart w:id="51" w:name="_Toc396471976"/>
      <w:r w:rsidRPr="00304F0A">
        <w:t>Endnote 8—Miscellaneous</w:t>
      </w:r>
      <w:r w:rsidR="00280A14" w:rsidRPr="00304F0A">
        <w:t xml:space="preserve"> [none]</w:t>
      </w:r>
      <w:bookmarkEnd w:id="51"/>
    </w:p>
    <w:p w:rsidR="00930096" w:rsidRPr="00304F0A" w:rsidRDefault="00930096" w:rsidP="00306108"/>
    <w:p w:rsidR="00306108" w:rsidRPr="00304F0A" w:rsidRDefault="00306108" w:rsidP="00306108">
      <w:pPr>
        <w:sectPr w:rsidR="00306108" w:rsidRPr="00304F0A" w:rsidSect="00746598">
          <w:headerReference w:type="even" r:id="rId34"/>
          <w:headerReference w:type="default" r:id="rId35"/>
          <w:footerReference w:type="even" r:id="rId36"/>
          <w:footerReference w:type="default" r:id="rId37"/>
          <w:pgSz w:w="11907" w:h="16839"/>
          <w:pgMar w:top="2381" w:right="2409" w:bottom="4252" w:left="2409" w:header="720" w:footer="3402" w:gutter="0"/>
          <w:cols w:space="708"/>
          <w:docGrid w:linePitch="360"/>
        </w:sectPr>
      </w:pPr>
    </w:p>
    <w:p w:rsidR="00E87A8E" w:rsidRPr="00304F0A" w:rsidRDefault="00E87A8E" w:rsidP="00930096"/>
    <w:sectPr w:rsidR="00E87A8E" w:rsidRPr="00304F0A" w:rsidSect="00746598">
      <w:headerReference w:type="even" r:id="rId38"/>
      <w:headerReference w:type="default" r:id="rId39"/>
      <w:footerReference w:type="even" r:id="rId40"/>
      <w:footerReference w:type="default" r:id="rId41"/>
      <w:headerReference w:type="first" r:id="rId42"/>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769" w:rsidRDefault="002D4769">
      <w:r>
        <w:separator/>
      </w:r>
    </w:p>
    <w:p w:rsidR="002D4769" w:rsidRDefault="002D4769"/>
  </w:endnote>
  <w:endnote w:type="continuationSeparator" w:id="0">
    <w:p w:rsidR="002D4769" w:rsidRDefault="002D4769">
      <w:r>
        <w:continuationSeparator/>
      </w:r>
    </w:p>
    <w:p w:rsidR="002D4769" w:rsidRDefault="002D4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embedRegular r:id="rId1" w:subsetted="1" w:fontKey="{A755A36F-63B2-4B6C-AABA-0C27599DEB86}"/>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Default="002D4769" w:rsidP="0093009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2B0EA5" w:rsidRDefault="002D4769" w:rsidP="0093009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D4769" w:rsidTr="00306108">
      <w:tc>
        <w:tcPr>
          <w:tcW w:w="1383" w:type="dxa"/>
        </w:tcPr>
        <w:p w:rsidR="002D4769" w:rsidRDefault="002D4769" w:rsidP="00306108">
          <w:pPr>
            <w:spacing w:line="0" w:lineRule="atLeast"/>
            <w:rPr>
              <w:sz w:val="18"/>
            </w:rPr>
          </w:pPr>
        </w:p>
      </w:tc>
      <w:tc>
        <w:tcPr>
          <w:tcW w:w="5387" w:type="dxa"/>
        </w:tcPr>
        <w:p w:rsidR="002D4769" w:rsidRDefault="002D4769" w:rsidP="0030610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Citizenship Regulations 2007</w:t>
          </w:r>
          <w:r w:rsidRPr="007A1328">
            <w:rPr>
              <w:i/>
              <w:sz w:val="18"/>
            </w:rPr>
            <w:fldChar w:fldCharType="end"/>
          </w:r>
        </w:p>
      </w:tc>
      <w:tc>
        <w:tcPr>
          <w:tcW w:w="533" w:type="dxa"/>
        </w:tcPr>
        <w:p w:rsidR="002D4769" w:rsidRDefault="002D4769" w:rsidP="0030610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6598">
            <w:rPr>
              <w:i/>
              <w:noProof/>
              <w:sz w:val="18"/>
            </w:rPr>
            <w:t>21</w:t>
          </w:r>
          <w:r w:rsidRPr="00ED79B6">
            <w:rPr>
              <w:i/>
              <w:sz w:val="18"/>
            </w:rPr>
            <w:fldChar w:fldCharType="end"/>
          </w:r>
        </w:p>
      </w:tc>
    </w:tr>
  </w:tbl>
  <w:p w:rsidR="002D4769" w:rsidRPr="00ED79B6" w:rsidRDefault="002D4769" w:rsidP="00930096">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2B0EA5" w:rsidRDefault="002D4769" w:rsidP="00930096">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D4769" w:rsidTr="00306108">
      <w:tc>
        <w:tcPr>
          <w:tcW w:w="1383" w:type="dxa"/>
        </w:tcPr>
        <w:p w:rsidR="002D4769" w:rsidRDefault="002D4769" w:rsidP="00306108">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rsidR="002D4769" w:rsidRDefault="002D4769" w:rsidP="0030610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Citizenship Regulations 2007</w:t>
          </w:r>
          <w:r w:rsidRPr="007A1328">
            <w:rPr>
              <w:i/>
              <w:sz w:val="18"/>
            </w:rPr>
            <w:fldChar w:fldCharType="end"/>
          </w:r>
        </w:p>
      </w:tc>
      <w:tc>
        <w:tcPr>
          <w:tcW w:w="533" w:type="dxa"/>
        </w:tcPr>
        <w:p w:rsidR="002D4769" w:rsidRDefault="002D4769" w:rsidP="0030610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29</w:t>
          </w:r>
          <w:r w:rsidRPr="00ED79B6">
            <w:rPr>
              <w:i/>
              <w:sz w:val="18"/>
            </w:rPr>
            <w:fldChar w:fldCharType="end"/>
          </w:r>
        </w:p>
      </w:tc>
    </w:tr>
  </w:tbl>
  <w:p w:rsidR="002D4769" w:rsidRPr="00ED79B6" w:rsidRDefault="002D4769" w:rsidP="00930096">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2B0EA5" w:rsidRDefault="002D4769" w:rsidP="00B43C1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D4769" w:rsidTr="00306108">
      <w:tc>
        <w:tcPr>
          <w:tcW w:w="533" w:type="dxa"/>
        </w:tcPr>
        <w:p w:rsidR="002D4769" w:rsidRDefault="002D4769" w:rsidP="0030610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6598">
            <w:rPr>
              <w:i/>
              <w:noProof/>
              <w:sz w:val="18"/>
            </w:rPr>
            <w:t>28</w:t>
          </w:r>
          <w:r w:rsidRPr="00ED79B6">
            <w:rPr>
              <w:i/>
              <w:sz w:val="18"/>
            </w:rPr>
            <w:fldChar w:fldCharType="end"/>
          </w:r>
        </w:p>
      </w:tc>
      <w:tc>
        <w:tcPr>
          <w:tcW w:w="5387" w:type="dxa"/>
        </w:tcPr>
        <w:p w:rsidR="002D4769" w:rsidRDefault="002D4769" w:rsidP="0030610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Citizenship Regulations 2007</w:t>
          </w:r>
          <w:r w:rsidRPr="007A1328">
            <w:rPr>
              <w:i/>
              <w:sz w:val="18"/>
            </w:rPr>
            <w:fldChar w:fldCharType="end"/>
          </w:r>
        </w:p>
      </w:tc>
      <w:tc>
        <w:tcPr>
          <w:tcW w:w="1383" w:type="dxa"/>
        </w:tcPr>
        <w:p w:rsidR="002D4769" w:rsidRDefault="002D4769" w:rsidP="00306108">
          <w:pPr>
            <w:spacing w:line="0" w:lineRule="atLeast"/>
            <w:jc w:val="right"/>
            <w:rPr>
              <w:sz w:val="18"/>
            </w:rPr>
          </w:pPr>
        </w:p>
      </w:tc>
    </w:tr>
  </w:tbl>
  <w:p w:rsidR="002D4769" w:rsidRPr="00ED79B6" w:rsidRDefault="002D4769" w:rsidP="00930096">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2B0EA5" w:rsidRDefault="002D4769" w:rsidP="0093009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D4769" w:rsidTr="00306108">
      <w:tc>
        <w:tcPr>
          <w:tcW w:w="1383" w:type="dxa"/>
        </w:tcPr>
        <w:p w:rsidR="002D4769" w:rsidRDefault="002D4769" w:rsidP="00306108">
          <w:pPr>
            <w:spacing w:line="0" w:lineRule="atLeast"/>
            <w:rPr>
              <w:sz w:val="18"/>
            </w:rPr>
          </w:pPr>
        </w:p>
      </w:tc>
      <w:tc>
        <w:tcPr>
          <w:tcW w:w="5387" w:type="dxa"/>
        </w:tcPr>
        <w:p w:rsidR="002D4769" w:rsidRDefault="002D4769" w:rsidP="0030610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Citizenship Regulations 2007</w:t>
          </w:r>
          <w:r w:rsidRPr="007A1328">
            <w:rPr>
              <w:i/>
              <w:sz w:val="18"/>
            </w:rPr>
            <w:fldChar w:fldCharType="end"/>
          </w:r>
        </w:p>
      </w:tc>
      <w:tc>
        <w:tcPr>
          <w:tcW w:w="533" w:type="dxa"/>
        </w:tcPr>
        <w:p w:rsidR="002D4769" w:rsidRDefault="002D4769" w:rsidP="0030610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6598">
            <w:rPr>
              <w:i/>
              <w:noProof/>
              <w:sz w:val="18"/>
            </w:rPr>
            <w:t>27</w:t>
          </w:r>
          <w:r w:rsidRPr="00ED79B6">
            <w:rPr>
              <w:i/>
              <w:sz w:val="18"/>
            </w:rPr>
            <w:fldChar w:fldCharType="end"/>
          </w:r>
        </w:p>
      </w:tc>
    </w:tr>
  </w:tbl>
  <w:p w:rsidR="002D4769" w:rsidRPr="00ED79B6" w:rsidRDefault="002D4769" w:rsidP="00930096">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2B0EA5" w:rsidRDefault="002D4769" w:rsidP="00930096">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D4769" w:rsidTr="00306108">
      <w:tc>
        <w:tcPr>
          <w:tcW w:w="533" w:type="dxa"/>
        </w:tcPr>
        <w:p w:rsidR="002D4769" w:rsidRDefault="002D4769" w:rsidP="0030610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29</w:t>
          </w:r>
          <w:r w:rsidRPr="00ED79B6">
            <w:rPr>
              <w:i/>
              <w:sz w:val="18"/>
            </w:rPr>
            <w:fldChar w:fldCharType="end"/>
          </w:r>
        </w:p>
      </w:tc>
      <w:tc>
        <w:tcPr>
          <w:tcW w:w="5387" w:type="dxa"/>
        </w:tcPr>
        <w:p w:rsidR="002D4769" w:rsidRDefault="002D4769" w:rsidP="0030610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Citizenship Regulations 2007</w:t>
          </w:r>
          <w:r w:rsidRPr="007A1328">
            <w:rPr>
              <w:i/>
              <w:sz w:val="18"/>
            </w:rPr>
            <w:fldChar w:fldCharType="end"/>
          </w:r>
        </w:p>
      </w:tc>
      <w:tc>
        <w:tcPr>
          <w:tcW w:w="1383" w:type="dxa"/>
        </w:tcPr>
        <w:p w:rsidR="002D4769" w:rsidRDefault="002D4769" w:rsidP="00306108">
          <w:pPr>
            <w:spacing w:line="0" w:lineRule="atLeast"/>
            <w:jc w:val="right"/>
            <w:rPr>
              <w:sz w:val="18"/>
            </w:rPr>
          </w:pPr>
        </w:p>
      </w:tc>
    </w:tr>
  </w:tbl>
  <w:p w:rsidR="002D4769" w:rsidRPr="00ED79B6" w:rsidRDefault="002D4769" w:rsidP="00930096">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2B0EA5" w:rsidRDefault="002D4769" w:rsidP="0093009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D4769" w:rsidTr="00306108">
      <w:tc>
        <w:tcPr>
          <w:tcW w:w="1383" w:type="dxa"/>
        </w:tcPr>
        <w:p w:rsidR="002D4769" w:rsidRDefault="002D4769" w:rsidP="00306108">
          <w:pPr>
            <w:spacing w:line="0" w:lineRule="atLeast"/>
            <w:rPr>
              <w:sz w:val="18"/>
            </w:rPr>
          </w:pPr>
        </w:p>
      </w:tc>
      <w:tc>
        <w:tcPr>
          <w:tcW w:w="5387" w:type="dxa"/>
        </w:tcPr>
        <w:p w:rsidR="002D4769" w:rsidRDefault="002D4769" w:rsidP="0030610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Citizenship Regulations 2007</w:t>
          </w:r>
          <w:r w:rsidRPr="007A1328">
            <w:rPr>
              <w:i/>
              <w:sz w:val="18"/>
            </w:rPr>
            <w:fldChar w:fldCharType="end"/>
          </w:r>
        </w:p>
      </w:tc>
      <w:tc>
        <w:tcPr>
          <w:tcW w:w="533" w:type="dxa"/>
        </w:tcPr>
        <w:p w:rsidR="002D4769" w:rsidRDefault="002D4769" w:rsidP="0030610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29</w:t>
          </w:r>
          <w:r w:rsidRPr="00ED79B6">
            <w:rPr>
              <w:i/>
              <w:sz w:val="18"/>
            </w:rPr>
            <w:fldChar w:fldCharType="end"/>
          </w:r>
        </w:p>
      </w:tc>
    </w:tr>
  </w:tbl>
  <w:p w:rsidR="002D4769" w:rsidRPr="00ED79B6" w:rsidRDefault="002D4769" w:rsidP="00930096">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Default="002D4769" w:rsidP="0093009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ED79B6" w:rsidRDefault="002D4769" w:rsidP="0093009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3278F2" w:rsidRDefault="002D4769" w:rsidP="0093009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2D4769" w:rsidTr="00306108">
      <w:tc>
        <w:tcPr>
          <w:tcW w:w="534" w:type="dxa"/>
        </w:tcPr>
        <w:p w:rsidR="002D4769" w:rsidRDefault="002D4769" w:rsidP="0030610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6598">
            <w:rPr>
              <w:i/>
              <w:noProof/>
              <w:sz w:val="18"/>
            </w:rPr>
            <w:t>ii</w:t>
          </w:r>
          <w:r w:rsidRPr="00ED79B6">
            <w:rPr>
              <w:i/>
              <w:sz w:val="18"/>
            </w:rPr>
            <w:fldChar w:fldCharType="end"/>
          </w:r>
        </w:p>
      </w:tc>
      <w:tc>
        <w:tcPr>
          <w:tcW w:w="5386" w:type="dxa"/>
        </w:tcPr>
        <w:p w:rsidR="002D4769" w:rsidRDefault="002D4769" w:rsidP="0030610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Citizenship Regulations 2007</w:t>
          </w:r>
          <w:r w:rsidRPr="007A1328">
            <w:rPr>
              <w:i/>
              <w:sz w:val="18"/>
            </w:rPr>
            <w:fldChar w:fldCharType="end"/>
          </w:r>
        </w:p>
      </w:tc>
      <w:tc>
        <w:tcPr>
          <w:tcW w:w="1383" w:type="dxa"/>
        </w:tcPr>
        <w:p w:rsidR="002D4769" w:rsidRDefault="002D4769" w:rsidP="00306108">
          <w:pPr>
            <w:spacing w:line="0" w:lineRule="atLeast"/>
            <w:jc w:val="right"/>
            <w:rPr>
              <w:sz w:val="18"/>
            </w:rPr>
          </w:pPr>
        </w:p>
      </w:tc>
    </w:tr>
  </w:tbl>
  <w:p w:rsidR="002D4769" w:rsidRPr="00ED79B6" w:rsidRDefault="002D4769" w:rsidP="00930096">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2B0EA5" w:rsidRDefault="002D4769" w:rsidP="0093009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D4769" w:rsidTr="00306108">
      <w:tc>
        <w:tcPr>
          <w:tcW w:w="1383" w:type="dxa"/>
        </w:tcPr>
        <w:p w:rsidR="002D4769" w:rsidRDefault="002D4769" w:rsidP="00306108">
          <w:pPr>
            <w:spacing w:line="0" w:lineRule="atLeast"/>
            <w:rPr>
              <w:sz w:val="18"/>
            </w:rPr>
          </w:pPr>
        </w:p>
      </w:tc>
      <w:tc>
        <w:tcPr>
          <w:tcW w:w="5387" w:type="dxa"/>
        </w:tcPr>
        <w:p w:rsidR="002D4769" w:rsidRDefault="002D4769" w:rsidP="0030610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Citizenship Regulations 2007</w:t>
          </w:r>
          <w:r w:rsidRPr="007A1328">
            <w:rPr>
              <w:i/>
              <w:sz w:val="18"/>
            </w:rPr>
            <w:fldChar w:fldCharType="end"/>
          </w:r>
        </w:p>
      </w:tc>
      <w:tc>
        <w:tcPr>
          <w:tcW w:w="533" w:type="dxa"/>
        </w:tcPr>
        <w:p w:rsidR="002D4769" w:rsidRDefault="002D4769" w:rsidP="0030610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6598">
            <w:rPr>
              <w:i/>
              <w:noProof/>
              <w:sz w:val="18"/>
            </w:rPr>
            <w:t>i</w:t>
          </w:r>
          <w:r w:rsidRPr="00ED79B6">
            <w:rPr>
              <w:i/>
              <w:sz w:val="18"/>
            </w:rPr>
            <w:fldChar w:fldCharType="end"/>
          </w:r>
        </w:p>
      </w:tc>
    </w:tr>
  </w:tbl>
  <w:p w:rsidR="002D4769" w:rsidRPr="00ED79B6" w:rsidRDefault="002D4769" w:rsidP="00930096">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2B0EA5" w:rsidRDefault="002D4769" w:rsidP="0030610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D4769" w:rsidTr="00306108">
      <w:tc>
        <w:tcPr>
          <w:tcW w:w="533" w:type="dxa"/>
        </w:tcPr>
        <w:p w:rsidR="002D4769" w:rsidRDefault="002D4769" w:rsidP="0030610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6598">
            <w:rPr>
              <w:i/>
              <w:noProof/>
              <w:sz w:val="18"/>
            </w:rPr>
            <w:t>12</w:t>
          </w:r>
          <w:r w:rsidRPr="00ED79B6">
            <w:rPr>
              <w:i/>
              <w:sz w:val="18"/>
            </w:rPr>
            <w:fldChar w:fldCharType="end"/>
          </w:r>
        </w:p>
      </w:tc>
      <w:tc>
        <w:tcPr>
          <w:tcW w:w="5387" w:type="dxa"/>
        </w:tcPr>
        <w:p w:rsidR="002D4769" w:rsidRDefault="002D4769" w:rsidP="0030610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Citizenship Regulations 2007</w:t>
          </w:r>
          <w:r w:rsidRPr="007A1328">
            <w:rPr>
              <w:i/>
              <w:sz w:val="18"/>
            </w:rPr>
            <w:fldChar w:fldCharType="end"/>
          </w:r>
        </w:p>
      </w:tc>
      <w:tc>
        <w:tcPr>
          <w:tcW w:w="1383" w:type="dxa"/>
        </w:tcPr>
        <w:p w:rsidR="002D4769" w:rsidRDefault="002D4769" w:rsidP="00306108">
          <w:pPr>
            <w:spacing w:line="0" w:lineRule="atLeast"/>
            <w:jc w:val="right"/>
            <w:rPr>
              <w:sz w:val="18"/>
            </w:rPr>
          </w:pPr>
        </w:p>
      </w:tc>
    </w:tr>
  </w:tbl>
  <w:p w:rsidR="002D4769" w:rsidRPr="00ED79B6" w:rsidRDefault="002D4769" w:rsidP="00306108">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2B0EA5" w:rsidRDefault="002D4769" w:rsidP="0030610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D4769" w:rsidTr="00306108">
      <w:tc>
        <w:tcPr>
          <w:tcW w:w="1383" w:type="dxa"/>
        </w:tcPr>
        <w:p w:rsidR="002D4769" w:rsidRDefault="002D4769" w:rsidP="00306108">
          <w:pPr>
            <w:spacing w:line="0" w:lineRule="atLeast"/>
            <w:rPr>
              <w:sz w:val="18"/>
            </w:rPr>
          </w:pPr>
        </w:p>
      </w:tc>
      <w:tc>
        <w:tcPr>
          <w:tcW w:w="5387" w:type="dxa"/>
        </w:tcPr>
        <w:p w:rsidR="002D4769" w:rsidRDefault="002D4769" w:rsidP="0030610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Citizenship Regulations 2007</w:t>
          </w:r>
          <w:r w:rsidRPr="007A1328">
            <w:rPr>
              <w:i/>
              <w:sz w:val="18"/>
            </w:rPr>
            <w:fldChar w:fldCharType="end"/>
          </w:r>
        </w:p>
      </w:tc>
      <w:tc>
        <w:tcPr>
          <w:tcW w:w="533" w:type="dxa"/>
        </w:tcPr>
        <w:p w:rsidR="002D4769" w:rsidRDefault="002D4769" w:rsidP="0030610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6598">
            <w:rPr>
              <w:i/>
              <w:noProof/>
              <w:sz w:val="18"/>
            </w:rPr>
            <w:t>13</w:t>
          </w:r>
          <w:r w:rsidRPr="00ED79B6">
            <w:rPr>
              <w:i/>
              <w:sz w:val="18"/>
            </w:rPr>
            <w:fldChar w:fldCharType="end"/>
          </w:r>
        </w:p>
      </w:tc>
    </w:tr>
  </w:tbl>
  <w:p w:rsidR="002D4769" w:rsidRPr="00ED79B6" w:rsidRDefault="002D4769" w:rsidP="0030610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2B0EA5" w:rsidRDefault="002D4769" w:rsidP="0030610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D4769" w:rsidTr="00306108">
      <w:tc>
        <w:tcPr>
          <w:tcW w:w="1383" w:type="dxa"/>
        </w:tcPr>
        <w:p w:rsidR="002D4769" w:rsidRDefault="002D4769" w:rsidP="00306108">
          <w:pPr>
            <w:spacing w:line="0" w:lineRule="atLeast"/>
            <w:rPr>
              <w:sz w:val="18"/>
            </w:rPr>
          </w:pPr>
        </w:p>
      </w:tc>
      <w:tc>
        <w:tcPr>
          <w:tcW w:w="5387" w:type="dxa"/>
        </w:tcPr>
        <w:p w:rsidR="002D4769" w:rsidRDefault="002D4769" w:rsidP="0030610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Citizenship Regulations 2007</w:t>
          </w:r>
          <w:r w:rsidRPr="007A1328">
            <w:rPr>
              <w:i/>
              <w:sz w:val="18"/>
            </w:rPr>
            <w:fldChar w:fldCharType="end"/>
          </w:r>
        </w:p>
      </w:tc>
      <w:tc>
        <w:tcPr>
          <w:tcW w:w="533" w:type="dxa"/>
        </w:tcPr>
        <w:p w:rsidR="002D4769" w:rsidRDefault="002D4769" w:rsidP="0030610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29</w:t>
          </w:r>
          <w:r w:rsidRPr="00ED79B6">
            <w:rPr>
              <w:i/>
              <w:sz w:val="18"/>
            </w:rPr>
            <w:fldChar w:fldCharType="end"/>
          </w:r>
        </w:p>
      </w:tc>
    </w:tr>
  </w:tbl>
  <w:p w:rsidR="002D4769" w:rsidRPr="00ED79B6" w:rsidRDefault="002D4769" w:rsidP="00306108">
    <w:pPr>
      <w:rPr>
        <w:i/>
        <w:sz w:val="18"/>
      </w:rPr>
    </w:pPr>
  </w:p>
  <w:p w:rsidR="002D4769" w:rsidRPr="00306108" w:rsidRDefault="002D4769" w:rsidP="0030610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2B0EA5" w:rsidRDefault="002D4769" w:rsidP="00B43C1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D4769" w:rsidTr="00306108">
      <w:tc>
        <w:tcPr>
          <w:tcW w:w="533" w:type="dxa"/>
        </w:tcPr>
        <w:p w:rsidR="002D4769" w:rsidRDefault="002D4769" w:rsidP="0030610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6598">
            <w:rPr>
              <w:i/>
              <w:noProof/>
              <w:sz w:val="18"/>
            </w:rPr>
            <w:t>20</w:t>
          </w:r>
          <w:r w:rsidRPr="00ED79B6">
            <w:rPr>
              <w:i/>
              <w:sz w:val="18"/>
            </w:rPr>
            <w:fldChar w:fldCharType="end"/>
          </w:r>
        </w:p>
      </w:tc>
      <w:tc>
        <w:tcPr>
          <w:tcW w:w="5387" w:type="dxa"/>
        </w:tcPr>
        <w:p w:rsidR="002D4769" w:rsidRDefault="002D4769" w:rsidP="0030610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Australian Citizenship Regulations 2007</w:t>
          </w:r>
          <w:r w:rsidRPr="007A1328">
            <w:rPr>
              <w:i/>
              <w:sz w:val="18"/>
            </w:rPr>
            <w:fldChar w:fldCharType="end"/>
          </w:r>
        </w:p>
      </w:tc>
      <w:tc>
        <w:tcPr>
          <w:tcW w:w="1383" w:type="dxa"/>
        </w:tcPr>
        <w:p w:rsidR="002D4769" w:rsidRDefault="002D4769" w:rsidP="00306108">
          <w:pPr>
            <w:spacing w:line="0" w:lineRule="atLeast"/>
            <w:jc w:val="right"/>
            <w:rPr>
              <w:sz w:val="18"/>
            </w:rPr>
          </w:pPr>
        </w:p>
      </w:tc>
    </w:tr>
  </w:tbl>
  <w:p w:rsidR="002D4769" w:rsidRPr="00ED79B6" w:rsidRDefault="002D4769" w:rsidP="00930096">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769" w:rsidRDefault="002D4769">
      <w:r>
        <w:separator/>
      </w:r>
    </w:p>
    <w:p w:rsidR="002D4769" w:rsidRDefault="002D4769"/>
  </w:footnote>
  <w:footnote w:type="continuationSeparator" w:id="0">
    <w:p w:rsidR="002D4769" w:rsidRDefault="002D4769">
      <w:r>
        <w:continuationSeparator/>
      </w:r>
    </w:p>
    <w:p w:rsidR="002D4769" w:rsidRDefault="002D47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Default="002D4769" w:rsidP="00306108">
    <w:pPr>
      <w:pStyle w:val="Header"/>
      <w:pBdr>
        <w:bottom w:val="single" w:sz="4" w:space="1" w:color="auto"/>
      </w:pBdr>
      <w:tabs>
        <w:tab w:val="clear" w:pos="4150"/>
        <w:tab w:val="clear" w:pos="8307"/>
      </w:tabs>
    </w:pPr>
  </w:p>
  <w:p w:rsidR="002D4769" w:rsidRDefault="002D4769" w:rsidP="00306108">
    <w:pPr>
      <w:pStyle w:val="Header"/>
      <w:pBdr>
        <w:bottom w:val="single" w:sz="4" w:space="1" w:color="auto"/>
      </w:pBdr>
      <w:tabs>
        <w:tab w:val="clear" w:pos="4150"/>
        <w:tab w:val="clear" w:pos="8307"/>
      </w:tabs>
    </w:pPr>
  </w:p>
  <w:p w:rsidR="002D4769" w:rsidRPr="005F1388" w:rsidRDefault="002D4769" w:rsidP="00306108">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Default="002D4769">
    <w:pPr>
      <w:rPr>
        <w:sz w:val="20"/>
      </w:rPr>
    </w:pPr>
    <w:r>
      <w:rPr>
        <w:b/>
        <w:sz w:val="20"/>
      </w:rPr>
      <w:fldChar w:fldCharType="begin"/>
    </w:r>
    <w:r>
      <w:rPr>
        <w:b/>
        <w:sz w:val="20"/>
      </w:rPr>
      <w:instrText xml:space="preserve"> STYLEREF CharChapNo </w:instrText>
    </w:r>
    <w:r>
      <w:rPr>
        <w:b/>
        <w:sz w:val="20"/>
      </w:rPr>
      <w:fldChar w:fldCharType="separate"/>
    </w:r>
    <w:r w:rsidR="00746598">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46598">
      <w:rPr>
        <w:noProof/>
        <w:sz w:val="20"/>
      </w:rPr>
      <w:t>Amounts to accompany applications</w:t>
    </w:r>
    <w:r>
      <w:rPr>
        <w:sz w:val="20"/>
      </w:rPr>
      <w:fldChar w:fldCharType="end"/>
    </w:r>
  </w:p>
  <w:p w:rsidR="002D4769" w:rsidRDefault="002D4769">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D4769" w:rsidRDefault="002D4769">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8A2C51" w:rsidRDefault="002D4769">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746598">
      <w:rPr>
        <w:noProof/>
        <w:sz w:val="20"/>
      </w:rPr>
      <w:t>Amounts to accompany applications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746598">
      <w:rPr>
        <w:b/>
        <w:noProof/>
        <w:sz w:val="20"/>
      </w:rPr>
      <w:t>Schedule 3</w:t>
    </w:r>
    <w:r w:rsidRPr="008A2C51">
      <w:rPr>
        <w:b/>
        <w:sz w:val="20"/>
      </w:rPr>
      <w:fldChar w:fldCharType="end"/>
    </w:r>
  </w:p>
  <w:p w:rsidR="002D4769" w:rsidRPr="008A2C51" w:rsidRDefault="002D4769">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2D4769" w:rsidRPr="008A2C51" w:rsidRDefault="002D4769">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Default="002D476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BE5CD2" w:rsidRDefault="002D4769" w:rsidP="00306108">
    <w:pPr>
      <w:rPr>
        <w:sz w:val="26"/>
        <w:szCs w:val="26"/>
      </w:rPr>
    </w:pPr>
  </w:p>
  <w:p w:rsidR="002D4769" w:rsidRPr="0020230A" w:rsidRDefault="002D4769" w:rsidP="00306108">
    <w:pPr>
      <w:rPr>
        <w:b/>
        <w:sz w:val="20"/>
      </w:rPr>
    </w:pPr>
    <w:r w:rsidRPr="0020230A">
      <w:rPr>
        <w:b/>
        <w:sz w:val="20"/>
      </w:rPr>
      <w:t>Endnotes</w:t>
    </w:r>
  </w:p>
  <w:p w:rsidR="002D4769" w:rsidRPr="007A1328" w:rsidRDefault="002D4769" w:rsidP="00306108">
    <w:pPr>
      <w:rPr>
        <w:sz w:val="20"/>
      </w:rPr>
    </w:pPr>
  </w:p>
  <w:p w:rsidR="002D4769" w:rsidRPr="007A1328" w:rsidRDefault="002D4769" w:rsidP="00306108">
    <w:pPr>
      <w:rPr>
        <w:b/>
        <w:sz w:val="24"/>
      </w:rPr>
    </w:pPr>
  </w:p>
  <w:p w:rsidR="002D4769" w:rsidRPr="00BE5CD2" w:rsidRDefault="002D4769" w:rsidP="0030610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46598">
      <w:rPr>
        <w:noProof/>
        <w:szCs w:val="22"/>
      </w:rPr>
      <w:t>Endnote 5—Uncommenced amendments [none]</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BE5CD2" w:rsidRDefault="002D4769" w:rsidP="00306108">
    <w:pPr>
      <w:jc w:val="right"/>
      <w:rPr>
        <w:sz w:val="26"/>
        <w:szCs w:val="26"/>
      </w:rPr>
    </w:pPr>
  </w:p>
  <w:p w:rsidR="002D4769" w:rsidRPr="0020230A" w:rsidRDefault="002D4769" w:rsidP="00306108">
    <w:pPr>
      <w:jc w:val="right"/>
      <w:rPr>
        <w:b/>
        <w:sz w:val="20"/>
      </w:rPr>
    </w:pPr>
    <w:r w:rsidRPr="0020230A">
      <w:rPr>
        <w:b/>
        <w:sz w:val="20"/>
      </w:rPr>
      <w:t>Endnotes</w:t>
    </w:r>
  </w:p>
  <w:p w:rsidR="002D4769" w:rsidRPr="007A1328" w:rsidRDefault="002D4769" w:rsidP="00306108">
    <w:pPr>
      <w:jc w:val="right"/>
      <w:rPr>
        <w:sz w:val="20"/>
      </w:rPr>
    </w:pPr>
  </w:p>
  <w:p w:rsidR="002D4769" w:rsidRPr="007A1328" w:rsidRDefault="002D4769" w:rsidP="00306108">
    <w:pPr>
      <w:jc w:val="right"/>
      <w:rPr>
        <w:b/>
        <w:sz w:val="24"/>
      </w:rPr>
    </w:pPr>
  </w:p>
  <w:p w:rsidR="002D4769" w:rsidRPr="00BE5CD2" w:rsidRDefault="002D4769" w:rsidP="0030610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46598">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BE5CD2" w:rsidRDefault="002D4769" w:rsidP="00306108">
    <w:pPr>
      <w:rPr>
        <w:sz w:val="26"/>
        <w:szCs w:val="26"/>
      </w:rPr>
    </w:pPr>
  </w:p>
  <w:p w:rsidR="002D4769" w:rsidRPr="0020230A" w:rsidRDefault="002D4769" w:rsidP="00306108">
    <w:pPr>
      <w:rPr>
        <w:b/>
        <w:sz w:val="20"/>
      </w:rPr>
    </w:pPr>
    <w:r w:rsidRPr="0020230A">
      <w:rPr>
        <w:b/>
        <w:sz w:val="20"/>
      </w:rPr>
      <w:t>Endnotes</w:t>
    </w:r>
  </w:p>
  <w:p w:rsidR="002D4769" w:rsidRPr="007A1328" w:rsidRDefault="002D4769" w:rsidP="00306108">
    <w:pPr>
      <w:rPr>
        <w:sz w:val="20"/>
      </w:rPr>
    </w:pPr>
  </w:p>
  <w:p w:rsidR="002D4769" w:rsidRPr="007A1328" w:rsidRDefault="002D4769" w:rsidP="00306108">
    <w:pPr>
      <w:rPr>
        <w:b/>
        <w:sz w:val="24"/>
      </w:rPr>
    </w:pPr>
  </w:p>
  <w:p w:rsidR="002D4769" w:rsidRPr="00BE5CD2" w:rsidRDefault="002D4769" w:rsidP="0030610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8—Miscellaneous [none]</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BE5CD2" w:rsidRDefault="002D4769" w:rsidP="00306108">
    <w:pPr>
      <w:jc w:val="right"/>
      <w:rPr>
        <w:sz w:val="26"/>
        <w:szCs w:val="26"/>
      </w:rPr>
    </w:pPr>
  </w:p>
  <w:p w:rsidR="002D4769" w:rsidRPr="0020230A" w:rsidRDefault="002D4769" w:rsidP="00306108">
    <w:pPr>
      <w:jc w:val="right"/>
      <w:rPr>
        <w:b/>
        <w:sz w:val="20"/>
      </w:rPr>
    </w:pPr>
    <w:r w:rsidRPr="0020230A">
      <w:rPr>
        <w:b/>
        <w:sz w:val="20"/>
      </w:rPr>
      <w:t>Endnotes</w:t>
    </w:r>
  </w:p>
  <w:p w:rsidR="002D4769" w:rsidRPr="007A1328" w:rsidRDefault="002D4769" w:rsidP="00306108">
    <w:pPr>
      <w:jc w:val="right"/>
      <w:rPr>
        <w:sz w:val="20"/>
      </w:rPr>
    </w:pPr>
  </w:p>
  <w:p w:rsidR="002D4769" w:rsidRPr="007A1328" w:rsidRDefault="002D4769" w:rsidP="00306108">
    <w:pPr>
      <w:jc w:val="right"/>
      <w:rPr>
        <w:b/>
        <w:sz w:val="24"/>
      </w:rPr>
    </w:pPr>
  </w:p>
  <w:p w:rsidR="002D4769" w:rsidRPr="00BE5CD2" w:rsidRDefault="002D4769" w:rsidP="0030610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8—Miscellaneous [none]</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Default="002D4769" w:rsidP="00EA0056">
    <w:pPr>
      <w:pStyle w:val="Header"/>
    </w:pPr>
  </w:p>
  <w:p w:rsidR="002D4769" w:rsidRPr="00EA0056" w:rsidRDefault="002D4769"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Default="002D4769" w:rsidP="00306108">
    <w:pPr>
      <w:pStyle w:val="Header"/>
      <w:pBdr>
        <w:bottom w:val="single" w:sz="6" w:space="1" w:color="auto"/>
      </w:pBdr>
    </w:pPr>
  </w:p>
  <w:p w:rsidR="002D4769" w:rsidRDefault="002D4769" w:rsidP="00306108">
    <w:pPr>
      <w:pStyle w:val="Header"/>
      <w:pBdr>
        <w:bottom w:val="single" w:sz="6" w:space="1" w:color="auto"/>
      </w:pBdr>
    </w:pPr>
  </w:p>
  <w:p w:rsidR="002D4769" w:rsidRDefault="002D4769" w:rsidP="00306108">
    <w:pPr>
      <w:pStyle w:val="Header"/>
      <w:pBdr>
        <w:bottom w:val="single" w:sz="6"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98" w:rsidRDefault="007465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ED79B6" w:rsidRDefault="002D4769" w:rsidP="00306108">
    <w:pPr>
      <w:pBdr>
        <w:bottom w:val="single" w:sz="4"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ED79B6" w:rsidRDefault="002D4769" w:rsidP="005605C8">
    <w:pPr>
      <w:pBdr>
        <w:bottom w:val="single" w:sz="4"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ED79B6" w:rsidRDefault="002D4769" w:rsidP="0030610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Default="002D4769" w:rsidP="0030610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D4769" w:rsidRDefault="002D4769" w:rsidP="0030610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46598">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46598">
      <w:rPr>
        <w:noProof/>
        <w:sz w:val="20"/>
      </w:rPr>
      <w:t>Transitional arrangements</w:t>
    </w:r>
    <w:r>
      <w:rPr>
        <w:sz w:val="20"/>
      </w:rPr>
      <w:fldChar w:fldCharType="end"/>
    </w:r>
  </w:p>
  <w:p w:rsidR="002D4769" w:rsidRPr="007A1328" w:rsidRDefault="002D4769" w:rsidP="0030610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D4769" w:rsidRPr="007A1328" w:rsidRDefault="002D4769" w:rsidP="00306108">
    <w:pPr>
      <w:rPr>
        <w:b/>
        <w:sz w:val="24"/>
      </w:rPr>
    </w:pPr>
  </w:p>
  <w:p w:rsidR="002D4769" w:rsidRPr="007A1328" w:rsidRDefault="002D4769" w:rsidP="0030610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46598">
      <w:rPr>
        <w:noProof/>
        <w:sz w:val="24"/>
      </w:rPr>
      <w:t>20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7A1328" w:rsidRDefault="002D4769" w:rsidP="0030610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D4769" w:rsidRPr="007A1328" w:rsidRDefault="002D4769" w:rsidP="00306108">
    <w:pPr>
      <w:jc w:val="right"/>
      <w:rPr>
        <w:sz w:val="20"/>
      </w:rPr>
    </w:pPr>
    <w:r w:rsidRPr="007A1328">
      <w:rPr>
        <w:sz w:val="20"/>
      </w:rPr>
      <w:fldChar w:fldCharType="begin"/>
    </w:r>
    <w:r w:rsidRPr="007A1328">
      <w:rPr>
        <w:sz w:val="20"/>
      </w:rPr>
      <w:instrText xml:space="preserve"> STYLEREF CharPartText </w:instrText>
    </w:r>
    <w:r w:rsidR="005C0620">
      <w:rPr>
        <w:sz w:val="20"/>
      </w:rPr>
      <w:fldChar w:fldCharType="separate"/>
    </w:r>
    <w:r w:rsidR="00746598">
      <w:rPr>
        <w:noProof/>
        <w:sz w:val="20"/>
      </w:rPr>
      <w:t>Transitional arrangements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C0620">
      <w:rPr>
        <w:b/>
        <w:sz w:val="20"/>
      </w:rPr>
      <w:fldChar w:fldCharType="separate"/>
    </w:r>
    <w:r w:rsidR="00746598">
      <w:rPr>
        <w:b/>
        <w:noProof/>
        <w:sz w:val="20"/>
      </w:rPr>
      <w:t>Part 4</w:t>
    </w:r>
    <w:r>
      <w:rPr>
        <w:b/>
        <w:sz w:val="20"/>
      </w:rPr>
      <w:fldChar w:fldCharType="end"/>
    </w:r>
  </w:p>
  <w:p w:rsidR="002D4769" w:rsidRPr="007A1328" w:rsidRDefault="002D4769" w:rsidP="0030610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D4769" w:rsidRPr="007A1328" w:rsidRDefault="002D4769" w:rsidP="00306108">
    <w:pPr>
      <w:jc w:val="right"/>
      <w:rPr>
        <w:b/>
        <w:sz w:val="24"/>
      </w:rPr>
    </w:pPr>
  </w:p>
  <w:p w:rsidR="002D4769" w:rsidRPr="007A1328" w:rsidRDefault="002D4769" w:rsidP="0030610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46598">
      <w:rPr>
        <w:noProof/>
        <w:sz w:val="24"/>
      </w:rPr>
      <w:t>26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69" w:rsidRPr="007A1328" w:rsidRDefault="002D4769" w:rsidP="003061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5CB5"/>
    <w:rsid w:val="00006F3C"/>
    <w:rsid w:val="00010203"/>
    <w:rsid w:val="00012A4E"/>
    <w:rsid w:val="0001739E"/>
    <w:rsid w:val="000205F4"/>
    <w:rsid w:val="00023FD2"/>
    <w:rsid w:val="0002512A"/>
    <w:rsid w:val="0003434D"/>
    <w:rsid w:val="0003498B"/>
    <w:rsid w:val="00046733"/>
    <w:rsid w:val="00055E25"/>
    <w:rsid w:val="0005786B"/>
    <w:rsid w:val="00060118"/>
    <w:rsid w:val="00065A0E"/>
    <w:rsid w:val="000753EE"/>
    <w:rsid w:val="00075B3D"/>
    <w:rsid w:val="00092802"/>
    <w:rsid w:val="000A2FA5"/>
    <w:rsid w:val="000B0A20"/>
    <w:rsid w:val="000B26C3"/>
    <w:rsid w:val="000B52F3"/>
    <w:rsid w:val="000C56FE"/>
    <w:rsid w:val="000C74D2"/>
    <w:rsid w:val="000D112D"/>
    <w:rsid w:val="000D1D5D"/>
    <w:rsid w:val="000D2EB4"/>
    <w:rsid w:val="000D363E"/>
    <w:rsid w:val="000D5CCB"/>
    <w:rsid w:val="000E081D"/>
    <w:rsid w:val="000F140F"/>
    <w:rsid w:val="000F7527"/>
    <w:rsid w:val="0010720C"/>
    <w:rsid w:val="00111E48"/>
    <w:rsid w:val="00114286"/>
    <w:rsid w:val="00114759"/>
    <w:rsid w:val="0011518F"/>
    <w:rsid w:val="00122CA1"/>
    <w:rsid w:val="00126C33"/>
    <w:rsid w:val="00126D00"/>
    <w:rsid w:val="00133419"/>
    <w:rsid w:val="001354BF"/>
    <w:rsid w:val="001363F5"/>
    <w:rsid w:val="00145C33"/>
    <w:rsid w:val="0014660D"/>
    <w:rsid w:val="00152824"/>
    <w:rsid w:val="00153593"/>
    <w:rsid w:val="001544DD"/>
    <w:rsid w:val="00155906"/>
    <w:rsid w:val="00164E97"/>
    <w:rsid w:val="00165131"/>
    <w:rsid w:val="00180CD3"/>
    <w:rsid w:val="00185677"/>
    <w:rsid w:val="00186569"/>
    <w:rsid w:val="00191B57"/>
    <w:rsid w:val="00195953"/>
    <w:rsid w:val="001A25BD"/>
    <w:rsid w:val="001A535B"/>
    <w:rsid w:val="001B680B"/>
    <w:rsid w:val="001B7079"/>
    <w:rsid w:val="001B7C98"/>
    <w:rsid w:val="001C1CC7"/>
    <w:rsid w:val="001C2D2D"/>
    <w:rsid w:val="001C3CFF"/>
    <w:rsid w:val="001C6C78"/>
    <w:rsid w:val="001D07E3"/>
    <w:rsid w:val="001D1730"/>
    <w:rsid w:val="001D49E7"/>
    <w:rsid w:val="001D53F8"/>
    <w:rsid w:val="001D6AFC"/>
    <w:rsid w:val="001D6CCB"/>
    <w:rsid w:val="001E0659"/>
    <w:rsid w:val="001E551F"/>
    <w:rsid w:val="001F204C"/>
    <w:rsid w:val="00200CC1"/>
    <w:rsid w:val="00201C50"/>
    <w:rsid w:val="0020488A"/>
    <w:rsid w:val="00206B98"/>
    <w:rsid w:val="002125DA"/>
    <w:rsid w:val="00220EDA"/>
    <w:rsid w:val="00222DA1"/>
    <w:rsid w:val="0022375E"/>
    <w:rsid w:val="00223A7F"/>
    <w:rsid w:val="002250FB"/>
    <w:rsid w:val="002303A1"/>
    <w:rsid w:val="00234149"/>
    <w:rsid w:val="002410D5"/>
    <w:rsid w:val="00253D4C"/>
    <w:rsid w:val="00254B2F"/>
    <w:rsid w:val="00254C12"/>
    <w:rsid w:val="00261796"/>
    <w:rsid w:val="00262431"/>
    <w:rsid w:val="0026423C"/>
    <w:rsid w:val="002705A1"/>
    <w:rsid w:val="00270826"/>
    <w:rsid w:val="0027363B"/>
    <w:rsid w:val="00274866"/>
    <w:rsid w:val="00280A14"/>
    <w:rsid w:val="002850C5"/>
    <w:rsid w:val="002862CD"/>
    <w:rsid w:val="00295AE2"/>
    <w:rsid w:val="00296435"/>
    <w:rsid w:val="0029646C"/>
    <w:rsid w:val="00296E69"/>
    <w:rsid w:val="002A57A4"/>
    <w:rsid w:val="002B4DB4"/>
    <w:rsid w:val="002C0E89"/>
    <w:rsid w:val="002C19E3"/>
    <w:rsid w:val="002C42F1"/>
    <w:rsid w:val="002C5C4B"/>
    <w:rsid w:val="002C79E4"/>
    <w:rsid w:val="002C7F8D"/>
    <w:rsid w:val="002D35D3"/>
    <w:rsid w:val="002D4769"/>
    <w:rsid w:val="002F149C"/>
    <w:rsid w:val="002F1638"/>
    <w:rsid w:val="003041DF"/>
    <w:rsid w:val="00304F0A"/>
    <w:rsid w:val="00306108"/>
    <w:rsid w:val="0030627F"/>
    <w:rsid w:val="00311408"/>
    <w:rsid w:val="00311F9E"/>
    <w:rsid w:val="00312BC4"/>
    <w:rsid w:val="00323B7B"/>
    <w:rsid w:val="003242D2"/>
    <w:rsid w:val="003269CD"/>
    <w:rsid w:val="00326D5B"/>
    <w:rsid w:val="00327AAB"/>
    <w:rsid w:val="003328BD"/>
    <w:rsid w:val="00336768"/>
    <w:rsid w:val="00347380"/>
    <w:rsid w:val="00347ABE"/>
    <w:rsid w:val="00350ACA"/>
    <w:rsid w:val="00351600"/>
    <w:rsid w:val="003567D5"/>
    <w:rsid w:val="003570F6"/>
    <w:rsid w:val="00365485"/>
    <w:rsid w:val="00366209"/>
    <w:rsid w:val="00366592"/>
    <w:rsid w:val="00374812"/>
    <w:rsid w:val="00392C52"/>
    <w:rsid w:val="00393A96"/>
    <w:rsid w:val="00396732"/>
    <w:rsid w:val="003A0F3A"/>
    <w:rsid w:val="003A3291"/>
    <w:rsid w:val="003A7E8A"/>
    <w:rsid w:val="003B64AD"/>
    <w:rsid w:val="003B7BCC"/>
    <w:rsid w:val="003C1D3B"/>
    <w:rsid w:val="003C2CAD"/>
    <w:rsid w:val="003C700C"/>
    <w:rsid w:val="003D20DD"/>
    <w:rsid w:val="003F1A97"/>
    <w:rsid w:val="003F1AF9"/>
    <w:rsid w:val="003F671A"/>
    <w:rsid w:val="00415E89"/>
    <w:rsid w:val="00417413"/>
    <w:rsid w:val="004207D7"/>
    <w:rsid w:val="00424431"/>
    <w:rsid w:val="004262B4"/>
    <w:rsid w:val="00427249"/>
    <w:rsid w:val="00441257"/>
    <w:rsid w:val="00442444"/>
    <w:rsid w:val="00454D0B"/>
    <w:rsid w:val="00456360"/>
    <w:rsid w:val="00457AC5"/>
    <w:rsid w:val="004669DA"/>
    <w:rsid w:val="0047221D"/>
    <w:rsid w:val="00482B0A"/>
    <w:rsid w:val="00490956"/>
    <w:rsid w:val="00492927"/>
    <w:rsid w:val="00492AF6"/>
    <w:rsid w:val="0049476B"/>
    <w:rsid w:val="004B1932"/>
    <w:rsid w:val="004B1E60"/>
    <w:rsid w:val="004B717C"/>
    <w:rsid w:val="004B74E8"/>
    <w:rsid w:val="004B7603"/>
    <w:rsid w:val="004C4116"/>
    <w:rsid w:val="004C64FD"/>
    <w:rsid w:val="004C7DFC"/>
    <w:rsid w:val="004D06A1"/>
    <w:rsid w:val="004D1BF3"/>
    <w:rsid w:val="004D2381"/>
    <w:rsid w:val="004D25B2"/>
    <w:rsid w:val="004D2CCB"/>
    <w:rsid w:val="004D46A1"/>
    <w:rsid w:val="004E01BE"/>
    <w:rsid w:val="004E1C7D"/>
    <w:rsid w:val="004E1EB5"/>
    <w:rsid w:val="004E3375"/>
    <w:rsid w:val="004E6672"/>
    <w:rsid w:val="004F0A32"/>
    <w:rsid w:val="004F29D6"/>
    <w:rsid w:val="004F41BA"/>
    <w:rsid w:val="004F586F"/>
    <w:rsid w:val="004F6F63"/>
    <w:rsid w:val="005126A0"/>
    <w:rsid w:val="00512D96"/>
    <w:rsid w:val="0051543A"/>
    <w:rsid w:val="00520746"/>
    <w:rsid w:val="00524BE1"/>
    <w:rsid w:val="00526742"/>
    <w:rsid w:val="005338A9"/>
    <w:rsid w:val="00535BFA"/>
    <w:rsid w:val="0053770F"/>
    <w:rsid w:val="0054183E"/>
    <w:rsid w:val="0054235E"/>
    <w:rsid w:val="005534E8"/>
    <w:rsid w:val="00553BBD"/>
    <w:rsid w:val="00553CCE"/>
    <w:rsid w:val="005548F9"/>
    <w:rsid w:val="00556C1C"/>
    <w:rsid w:val="00557A32"/>
    <w:rsid w:val="005605C8"/>
    <w:rsid w:val="00561460"/>
    <w:rsid w:val="00563BEE"/>
    <w:rsid w:val="00564001"/>
    <w:rsid w:val="005714AB"/>
    <w:rsid w:val="00577141"/>
    <w:rsid w:val="00577475"/>
    <w:rsid w:val="005778FE"/>
    <w:rsid w:val="00584A71"/>
    <w:rsid w:val="005867F2"/>
    <w:rsid w:val="00590B66"/>
    <w:rsid w:val="00594F6A"/>
    <w:rsid w:val="00596179"/>
    <w:rsid w:val="005A04A5"/>
    <w:rsid w:val="005A0F53"/>
    <w:rsid w:val="005A2A56"/>
    <w:rsid w:val="005B2BDF"/>
    <w:rsid w:val="005C0620"/>
    <w:rsid w:val="005C20BB"/>
    <w:rsid w:val="005C7760"/>
    <w:rsid w:val="005C7BB8"/>
    <w:rsid w:val="005D1841"/>
    <w:rsid w:val="005D40F1"/>
    <w:rsid w:val="005D491C"/>
    <w:rsid w:val="005D4AFC"/>
    <w:rsid w:val="005D5651"/>
    <w:rsid w:val="005D5CA7"/>
    <w:rsid w:val="005D6F22"/>
    <w:rsid w:val="005E42DE"/>
    <w:rsid w:val="005E5309"/>
    <w:rsid w:val="005E6D7C"/>
    <w:rsid w:val="005F38C6"/>
    <w:rsid w:val="005F5365"/>
    <w:rsid w:val="0060499E"/>
    <w:rsid w:val="00610A95"/>
    <w:rsid w:val="00610CB1"/>
    <w:rsid w:val="006133D2"/>
    <w:rsid w:val="00621A44"/>
    <w:rsid w:val="00630C62"/>
    <w:rsid w:val="0063198C"/>
    <w:rsid w:val="006334F8"/>
    <w:rsid w:val="00643B4A"/>
    <w:rsid w:val="00645165"/>
    <w:rsid w:val="00645A49"/>
    <w:rsid w:val="00647421"/>
    <w:rsid w:val="006503AC"/>
    <w:rsid w:val="006548E6"/>
    <w:rsid w:val="00655EA8"/>
    <w:rsid w:val="00657047"/>
    <w:rsid w:val="0065794A"/>
    <w:rsid w:val="00662F46"/>
    <w:rsid w:val="00672003"/>
    <w:rsid w:val="00672979"/>
    <w:rsid w:val="00675602"/>
    <w:rsid w:val="00686152"/>
    <w:rsid w:val="006A4BA5"/>
    <w:rsid w:val="006A7A8D"/>
    <w:rsid w:val="006B28EE"/>
    <w:rsid w:val="006B3108"/>
    <w:rsid w:val="006B7F27"/>
    <w:rsid w:val="006C3112"/>
    <w:rsid w:val="006C31CA"/>
    <w:rsid w:val="006C387C"/>
    <w:rsid w:val="006C4BED"/>
    <w:rsid w:val="006C53D2"/>
    <w:rsid w:val="006C795D"/>
    <w:rsid w:val="006D0603"/>
    <w:rsid w:val="006D18DE"/>
    <w:rsid w:val="006D4B99"/>
    <w:rsid w:val="006E6AF8"/>
    <w:rsid w:val="006F2504"/>
    <w:rsid w:val="006F46BE"/>
    <w:rsid w:val="006F4850"/>
    <w:rsid w:val="007037DD"/>
    <w:rsid w:val="00705721"/>
    <w:rsid w:val="007067C6"/>
    <w:rsid w:val="00717563"/>
    <w:rsid w:val="00722F94"/>
    <w:rsid w:val="00730AB3"/>
    <w:rsid w:val="00732425"/>
    <w:rsid w:val="00733D1E"/>
    <w:rsid w:val="00733ED9"/>
    <w:rsid w:val="00735B24"/>
    <w:rsid w:val="0073761F"/>
    <w:rsid w:val="00741A9C"/>
    <w:rsid w:val="00742BE4"/>
    <w:rsid w:val="0074530F"/>
    <w:rsid w:val="00746598"/>
    <w:rsid w:val="00750F54"/>
    <w:rsid w:val="007576E3"/>
    <w:rsid w:val="00757D9D"/>
    <w:rsid w:val="007640FB"/>
    <w:rsid w:val="00784866"/>
    <w:rsid w:val="00787D5F"/>
    <w:rsid w:val="00787E97"/>
    <w:rsid w:val="007916FB"/>
    <w:rsid w:val="00792C57"/>
    <w:rsid w:val="00792D08"/>
    <w:rsid w:val="007952D3"/>
    <w:rsid w:val="0079643C"/>
    <w:rsid w:val="007965E0"/>
    <w:rsid w:val="0079710F"/>
    <w:rsid w:val="00797C09"/>
    <w:rsid w:val="007A1349"/>
    <w:rsid w:val="007A18FD"/>
    <w:rsid w:val="007A3567"/>
    <w:rsid w:val="007B0B0A"/>
    <w:rsid w:val="007B6E02"/>
    <w:rsid w:val="007C012A"/>
    <w:rsid w:val="007C0378"/>
    <w:rsid w:val="007C1813"/>
    <w:rsid w:val="007C1CB5"/>
    <w:rsid w:val="007C23A0"/>
    <w:rsid w:val="007C378E"/>
    <w:rsid w:val="007C49D9"/>
    <w:rsid w:val="007D2042"/>
    <w:rsid w:val="007D21F8"/>
    <w:rsid w:val="007E21C3"/>
    <w:rsid w:val="007F6171"/>
    <w:rsid w:val="007F6B43"/>
    <w:rsid w:val="00800EE9"/>
    <w:rsid w:val="00802693"/>
    <w:rsid w:val="008065A5"/>
    <w:rsid w:val="008109A7"/>
    <w:rsid w:val="0081195B"/>
    <w:rsid w:val="008200F1"/>
    <w:rsid w:val="00820E6A"/>
    <w:rsid w:val="00820EA6"/>
    <w:rsid w:val="00834026"/>
    <w:rsid w:val="00840D7C"/>
    <w:rsid w:val="008421EA"/>
    <w:rsid w:val="008529D0"/>
    <w:rsid w:val="00855B7C"/>
    <w:rsid w:val="008621D6"/>
    <w:rsid w:val="00877BB4"/>
    <w:rsid w:val="008811C4"/>
    <w:rsid w:val="00882EE0"/>
    <w:rsid w:val="00884A91"/>
    <w:rsid w:val="00890A16"/>
    <w:rsid w:val="00893772"/>
    <w:rsid w:val="008963C9"/>
    <w:rsid w:val="008A0687"/>
    <w:rsid w:val="008A0D3A"/>
    <w:rsid w:val="008A3D32"/>
    <w:rsid w:val="008A5870"/>
    <w:rsid w:val="008A5DD5"/>
    <w:rsid w:val="008B311F"/>
    <w:rsid w:val="008B5B02"/>
    <w:rsid w:val="008B7DD7"/>
    <w:rsid w:val="008C1D70"/>
    <w:rsid w:val="008C38FE"/>
    <w:rsid w:val="008D64ED"/>
    <w:rsid w:val="008E02E5"/>
    <w:rsid w:val="008E3D53"/>
    <w:rsid w:val="008E74ED"/>
    <w:rsid w:val="008E7D39"/>
    <w:rsid w:val="008F5EC2"/>
    <w:rsid w:val="009018F0"/>
    <w:rsid w:val="00901D54"/>
    <w:rsid w:val="00901DA5"/>
    <w:rsid w:val="00902FB5"/>
    <w:rsid w:val="00904CD7"/>
    <w:rsid w:val="009070F5"/>
    <w:rsid w:val="00914CC9"/>
    <w:rsid w:val="00922AD5"/>
    <w:rsid w:val="00930096"/>
    <w:rsid w:val="0093033C"/>
    <w:rsid w:val="00930C01"/>
    <w:rsid w:val="009356C5"/>
    <w:rsid w:val="00942F93"/>
    <w:rsid w:val="00944599"/>
    <w:rsid w:val="00953122"/>
    <w:rsid w:val="0095322A"/>
    <w:rsid w:val="009553F5"/>
    <w:rsid w:val="00967301"/>
    <w:rsid w:val="009676B9"/>
    <w:rsid w:val="00982FFF"/>
    <w:rsid w:val="00987DF2"/>
    <w:rsid w:val="00990A99"/>
    <w:rsid w:val="00992087"/>
    <w:rsid w:val="00992710"/>
    <w:rsid w:val="009A5269"/>
    <w:rsid w:val="009A595E"/>
    <w:rsid w:val="009A636A"/>
    <w:rsid w:val="009E1160"/>
    <w:rsid w:val="009E3171"/>
    <w:rsid w:val="009F3211"/>
    <w:rsid w:val="00A01333"/>
    <w:rsid w:val="00A01FB2"/>
    <w:rsid w:val="00A03F84"/>
    <w:rsid w:val="00A040D7"/>
    <w:rsid w:val="00A109FA"/>
    <w:rsid w:val="00A1281A"/>
    <w:rsid w:val="00A17D1D"/>
    <w:rsid w:val="00A20966"/>
    <w:rsid w:val="00A232B7"/>
    <w:rsid w:val="00A26EC4"/>
    <w:rsid w:val="00A31BE9"/>
    <w:rsid w:val="00A32E99"/>
    <w:rsid w:val="00A40923"/>
    <w:rsid w:val="00A55A34"/>
    <w:rsid w:val="00A5794C"/>
    <w:rsid w:val="00A61D96"/>
    <w:rsid w:val="00A63827"/>
    <w:rsid w:val="00A7238F"/>
    <w:rsid w:val="00A76609"/>
    <w:rsid w:val="00A81E69"/>
    <w:rsid w:val="00A831C7"/>
    <w:rsid w:val="00A91F48"/>
    <w:rsid w:val="00A939BC"/>
    <w:rsid w:val="00A941D3"/>
    <w:rsid w:val="00AA64FB"/>
    <w:rsid w:val="00AB3AB7"/>
    <w:rsid w:val="00AC2749"/>
    <w:rsid w:val="00AC7E2A"/>
    <w:rsid w:val="00AD4C82"/>
    <w:rsid w:val="00AE3BDB"/>
    <w:rsid w:val="00AE5649"/>
    <w:rsid w:val="00AF7608"/>
    <w:rsid w:val="00B02301"/>
    <w:rsid w:val="00B11FF4"/>
    <w:rsid w:val="00B12332"/>
    <w:rsid w:val="00B21ABD"/>
    <w:rsid w:val="00B267A3"/>
    <w:rsid w:val="00B2730F"/>
    <w:rsid w:val="00B341F1"/>
    <w:rsid w:val="00B41A08"/>
    <w:rsid w:val="00B4372D"/>
    <w:rsid w:val="00B43C1A"/>
    <w:rsid w:val="00B440EB"/>
    <w:rsid w:val="00B50B2D"/>
    <w:rsid w:val="00B564FE"/>
    <w:rsid w:val="00B56B8D"/>
    <w:rsid w:val="00B64636"/>
    <w:rsid w:val="00B64D46"/>
    <w:rsid w:val="00B65B18"/>
    <w:rsid w:val="00B6604D"/>
    <w:rsid w:val="00B66B48"/>
    <w:rsid w:val="00B7061D"/>
    <w:rsid w:val="00B74EBD"/>
    <w:rsid w:val="00B750D0"/>
    <w:rsid w:val="00B75420"/>
    <w:rsid w:val="00B76F60"/>
    <w:rsid w:val="00B779A9"/>
    <w:rsid w:val="00B82610"/>
    <w:rsid w:val="00B82EAA"/>
    <w:rsid w:val="00B95D49"/>
    <w:rsid w:val="00BA3AA3"/>
    <w:rsid w:val="00BA4CD6"/>
    <w:rsid w:val="00BA56DA"/>
    <w:rsid w:val="00BA5A9A"/>
    <w:rsid w:val="00BA61EE"/>
    <w:rsid w:val="00BA761C"/>
    <w:rsid w:val="00BC63F3"/>
    <w:rsid w:val="00BD0348"/>
    <w:rsid w:val="00BD12AB"/>
    <w:rsid w:val="00BD7135"/>
    <w:rsid w:val="00BE0C50"/>
    <w:rsid w:val="00BE7291"/>
    <w:rsid w:val="00BF0981"/>
    <w:rsid w:val="00BF6D62"/>
    <w:rsid w:val="00C02DBF"/>
    <w:rsid w:val="00C03332"/>
    <w:rsid w:val="00C13341"/>
    <w:rsid w:val="00C143E8"/>
    <w:rsid w:val="00C16EAE"/>
    <w:rsid w:val="00C17668"/>
    <w:rsid w:val="00C20D74"/>
    <w:rsid w:val="00C24D82"/>
    <w:rsid w:val="00C321EA"/>
    <w:rsid w:val="00C336A3"/>
    <w:rsid w:val="00C33891"/>
    <w:rsid w:val="00C343D2"/>
    <w:rsid w:val="00C34B2A"/>
    <w:rsid w:val="00C452AC"/>
    <w:rsid w:val="00C50A73"/>
    <w:rsid w:val="00C50FB8"/>
    <w:rsid w:val="00C56429"/>
    <w:rsid w:val="00C5685E"/>
    <w:rsid w:val="00C56C15"/>
    <w:rsid w:val="00C64983"/>
    <w:rsid w:val="00C65016"/>
    <w:rsid w:val="00C67A5B"/>
    <w:rsid w:val="00C70FAF"/>
    <w:rsid w:val="00C73929"/>
    <w:rsid w:val="00C82160"/>
    <w:rsid w:val="00C82911"/>
    <w:rsid w:val="00C82D38"/>
    <w:rsid w:val="00C85260"/>
    <w:rsid w:val="00C861D2"/>
    <w:rsid w:val="00C92281"/>
    <w:rsid w:val="00C92CDA"/>
    <w:rsid w:val="00C9472B"/>
    <w:rsid w:val="00C95A4E"/>
    <w:rsid w:val="00C96597"/>
    <w:rsid w:val="00C969F3"/>
    <w:rsid w:val="00CA10A1"/>
    <w:rsid w:val="00CA1540"/>
    <w:rsid w:val="00CA1EB2"/>
    <w:rsid w:val="00CC1FC2"/>
    <w:rsid w:val="00CC4EF4"/>
    <w:rsid w:val="00CC5A7E"/>
    <w:rsid w:val="00CC60E7"/>
    <w:rsid w:val="00CC7753"/>
    <w:rsid w:val="00CC7CA2"/>
    <w:rsid w:val="00CD11C3"/>
    <w:rsid w:val="00CE233A"/>
    <w:rsid w:val="00CE2E7D"/>
    <w:rsid w:val="00D01819"/>
    <w:rsid w:val="00D070A4"/>
    <w:rsid w:val="00D10555"/>
    <w:rsid w:val="00D222D8"/>
    <w:rsid w:val="00D23277"/>
    <w:rsid w:val="00D304D1"/>
    <w:rsid w:val="00D36966"/>
    <w:rsid w:val="00D43C47"/>
    <w:rsid w:val="00D4502B"/>
    <w:rsid w:val="00D47851"/>
    <w:rsid w:val="00D50A88"/>
    <w:rsid w:val="00D50D04"/>
    <w:rsid w:val="00D510D6"/>
    <w:rsid w:val="00D603DF"/>
    <w:rsid w:val="00D705BB"/>
    <w:rsid w:val="00D80D44"/>
    <w:rsid w:val="00D8337A"/>
    <w:rsid w:val="00D9415C"/>
    <w:rsid w:val="00D9574F"/>
    <w:rsid w:val="00D96FAA"/>
    <w:rsid w:val="00D97C6A"/>
    <w:rsid w:val="00D97F3C"/>
    <w:rsid w:val="00DB0744"/>
    <w:rsid w:val="00DB2833"/>
    <w:rsid w:val="00DB3038"/>
    <w:rsid w:val="00DB78AA"/>
    <w:rsid w:val="00DC532A"/>
    <w:rsid w:val="00DC6E94"/>
    <w:rsid w:val="00DD23C6"/>
    <w:rsid w:val="00DD3616"/>
    <w:rsid w:val="00DE0A50"/>
    <w:rsid w:val="00DF4744"/>
    <w:rsid w:val="00DF7A67"/>
    <w:rsid w:val="00E0170F"/>
    <w:rsid w:val="00E02CCC"/>
    <w:rsid w:val="00E052C9"/>
    <w:rsid w:val="00E103CB"/>
    <w:rsid w:val="00E115EE"/>
    <w:rsid w:val="00E212D0"/>
    <w:rsid w:val="00E2499E"/>
    <w:rsid w:val="00E307FB"/>
    <w:rsid w:val="00E325A0"/>
    <w:rsid w:val="00E34A8D"/>
    <w:rsid w:val="00E371BB"/>
    <w:rsid w:val="00E40749"/>
    <w:rsid w:val="00E45DB5"/>
    <w:rsid w:val="00E476B6"/>
    <w:rsid w:val="00E5360C"/>
    <w:rsid w:val="00E626E0"/>
    <w:rsid w:val="00E62BED"/>
    <w:rsid w:val="00E721EA"/>
    <w:rsid w:val="00E73A1B"/>
    <w:rsid w:val="00E76310"/>
    <w:rsid w:val="00E83CB5"/>
    <w:rsid w:val="00E861D8"/>
    <w:rsid w:val="00E87A8E"/>
    <w:rsid w:val="00E93510"/>
    <w:rsid w:val="00E95754"/>
    <w:rsid w:val="00E95A6B"/>
    <w:rsid w:val="00E9654E"/>
    <w:rsid w:val="00EA0056"/>
    <w:rsid w:val="00EA14B9"/>
    <w:rsid w:val="00EB00FD"/>
    <w:rsid w:val="00EB31CA"/>
    <w:rsid w:val="00EC6938"/>
    <w:rsid w:val="00EC7D7D"/>
    <w:rsid w:val="00ED310D"/>
    <w:rsid w:val="00ED69C7"/>
    <w:rsid w:val="00EE7651"/>
    <w:rsid w:val="00EF4F03"/>
    <w:rsid w:val="00EF7E94"/>
    <w:rsid w:val="00F00598"/>
    <w:rsid w:val="00F00C4C"/>
    <w:rsid w:val="00F03CB8"/>
    <w:rsid w:val="00F04553"/>
    <w:rsid w:val="00F10548"/>
    <w:rsid w:val="00F1343A"/>
    <w:rsid w:val="00F21027"/>
    <w:rsid w:val="00F2574E"/>
    <w:rsid w:val="00F33606"/>
    <w:rsid w:val="00F35903"/>
    <w:rsid w:val="00F3623A"/>
    <w:rsid w:val="00F4594E"/>
    <w:rsid w:val="00F5332E"/>
    <w:rsid w:val="00F54B0B"/>
    <w:rsid w:val="00F57858"/>
    <w:rsid w:val="00F60524"/>
    <w:rsid w:val="00F72662"/>
    <w:rsid w:val="00F8464C"/>
    <w:rsid w:val="00F85736"/>
    <w:rsid w:val="00FA6040"/>
    <w:rsid w:val="00FB2A3E"/>
    <w:rsid w:val="00FB3EF4"/>
    <w:rsid w:val="00FB515C"/>
    <w:rsid w:val="00FC1CF1"/>
    <w:rsid w:val="00FC4996"/>
    <w:rsid w:val="00FD212A"/>
    <w:rsid w:val="00FD41B2"/>
    <w:rsid w:val="00FD4915"/>
    <w:rsid w:val="00FD4B3A"/>
    <w:rsid w:val="00FD6CDA"/>
    <w:rsid w:val="00FF20D1"/>
    <w:rsid w:val="00FF320A"/>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0620"/>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5C06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0620"/>
  </w:style>
  <w:style w:type="paragraph" w:customStyle="1" w:styleId="SOText">
    <w:name w:val="SO Text"/>
    <w:aliases w:val="sot"/>
    <w:link w:val="SOTextChar"/>
    <w:rsid w:val="005C062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C0620"/>
    <w:rPr>
      <w:rFonts w:eastAsiaTheme="minorHAnsi" w:cstheme="minorBidi"/>
      <w:sz w:val="22"/>
      <w:lang w:eastAsia="en-US"/>
    </w:rPr>
  </w:style>
  <w:style w:type="paragraph" w:styleId="Footer">
    <w:name w:val="footer"/>
    <w:link w:val="FooterChar"/>
    <w:rsid w:val="005C0620"/>
    <w:pPr>
      <w:tabs>
        <w:tab w:val="center" w:pos="4153"/>
        <w:tab w:val="right" w:pos="8306"/>
      </w:tabs>
    </w:pPr>
    <w:rPr>
      <w:sz w:val="22"/>
      <w:szCs w:val="24"/>
    </w:rPr>
  </w:style>
  <w:style w:type="paragraph" w:customStyle="1" w:styleId="FileName">
    <w:name w:val="FileName"/>
    <w:basedOn w:val="Normal"/>
    <w:rsid w:val="005C0620"/>
  </w:style>
  <w:style w:type="table" w:customStyle="1" w:styleId="TableGrid1">
    <w:name w:val="Table Grid1"/>
    <w:basedOn w:val="TableNormal"/>
    <w:next w:val="TableGrid"/>
    <w:uiPriority w:val="59"/>
    <w:rsid w:val="001A535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A535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C062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C062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C062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C0620"/>
  </w:style>
  <w:style w:type="character" w:customStyle="1" w:styleId="CharAmSchText">
    <w:name w:val="CharAmSchText"/>
    <w:basedOn w:val="OPCCharBase"/>
    <w:uiPriority w:val="1"/>
    <w:qFormat/>
    <w:rsid w:val="005C0620"/>
  </w:style>
  <w:style w:type="character" w:customStyle="1" w:styleId="CharChapNo">
    <w:name w:val="CharChapNo"/>
    <w:basedOn w:val="OPCCharBase"/>
    <w:qFormat/>
    <w:rsid w:val="005C0620"/>
  </w:style>
  <w:style w:type="character" w:customStyle="1" w:styleId="CharChapText">
    <w:name w:val="CharChapText"/>
    <w:basedOn w:val="OPCCharBase"/>
    <w:qFormat/>
    <w:rsid w:val="005C0620"/>
  </w:style>
  <w:style w:type="character" w:customStyle="1" w:styleId="CharDivNo">
    <w:name w:val="CharDivNo"/>
    <w:basedOn w:val="OPCCharBase"/>
    <w:qFormat/>
    <w:rsid w:val="005C0620"/>
  </w:style>
  <w:style w:type="character" w:customStyle="1" w:styleId="CharDivText">
    <w:name w:val="CharDivText"/>
    <w:basedOn w:val="OPCCharBase"/>
    <w:qFormat/>
    <w:rsid w:val="005C0620"/>
  </w:style>
  <w:style w:type="character" w:customStyle="1" w:styleId="CharPartNo">
    <w:name w:val="CharPartNo"/>
    <w:basedOn w:val="OPCCharBase"/>
    <w:qFormat/>
    <w:rsid w:val="005C0620"/>
  </w:style>
  <w:style w:type="character" w:customStyle="1" w:styleId="CharPartText">
    <w:name w:val="CharPartText"/>
    <w:basedOn w:val="OPCCharBase"/>
    <w:qFormat/>
    <w:rsid w:val="005C0620"/>
  </w:style>
  <w:style w:type="character" w:customStyle="1" w:styleId="OPCCharBase">
    <w:name w:val="OPCCharBase"/>
    <w:uiPriority w:val="1"/>
    <w:qFormat/>
    <w:rsid w:val="005C0620"/>
  </w:style>
  <w:style w:type="paragraph" w:customStyle="1" w:styleId="OPCParaBase">
    <w:name w:val="OPCParaBase"/>
    <w:qFormat/>
    <w:rsid w:val="005C0620"/>
    <w:pPr>
      <w:spacing w:line="260" w:lineRule="atLeast"/>
    </w:pPr>
    <w:rPr>
      <w:sz w:val="22"/>
    </w:rPr>
  </w:style>
  <w:style w:type="character" w:customStyle="1" w:styleId="CharSectno">
    <w:name w:val="CharSectno"/>
    <w:basedOn w:val="OPCCharBase"/>
    <w:qFormat/>
    <w:rsid w:val="005C0620"/>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5C0620"/>
    <w:pPr>
      <w:spacing w:line="240" w:lineRule="auto"/>
      <w:ind w:left="1134"/>
    </w:pPr>
    <w:rPr>
      <w:sz w:val="20"/>
    </w:rPr>
  </w:style>
  <w:style w:type="paragraph" w:customStyle="1" w:styleId="ShortT">
    <w:name w:val="ShortT"/>
    <w:basedOn w:val="OPCParaBase"/>
    <w:next w:val="Normal"/>
    <w:qFormat/>
    <w:rsid w:val="005C0620"/>
    <w:pPr>
      <w:spacing w:line="240" w:lineRule="auto"/>
    </w:pPr>
    <w:rPr>
      <w:b/>
      <w:sz w:val="40"/>
    </w:rPr>
  </w:style>
  <w:style w:type="paragraph" w:customStyle="1" w:styleId="Penalty">
    <w:name w:val="Penalty"/>
    <w:basedOn w:val="OPCParaBase"/>
    <w:rsid w:val="005C0620"/>
    <w:pPr>
      <w:tabs>
        <w:tab w:val="left" w:pos="2977"/>
      </w:tabs>
      <w:spacing w:before="180" w:line="240" w:lineRule="auto"/>
      <w:ind w:left="1985" w:hanging="851"/>
    </w:pPr>
  </w:style>
  <w:style w:type="paragraph" w:styleId="TOC1">
    <w:name w:val="toc 1"/>
    <w:basedOn w:val="OPCParaBase"/>
    <w:next w:val="Normal"/>
    <w:uiPriority w:val="39"/>
    <w:unhideWhenUsed/>
    <w:rsid w:val="005C062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C062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C062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C062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C062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C062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C062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C062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C062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5C0620"/>
    <w:pPr>
      <w:spacing w:line="240" w:lineRule="auto"/>
    </w:pPr>
    <w:rPr>
      <w:sz w:val="20"/>
    </w:rPr>
  </w:style>
  <w:style w:type="paragraph" w:customStyle="1" w:styleId="ActHead1">
    <w:name w:val="ActHead 1"/>
    <w:aliases w:val="c"/>
    <w:basedOn w:val="OPCParaBase"/>
    <w:next w:val="Normal"/>
    <w:qFormat/>
    <w:rsid w:val="005C0620"/>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5C062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5C06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C06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C06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C06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C06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C06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C06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C062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C0620"/>
  </w:style>
  <w:style w:type="paragraph" w:customStyle="1" w:styleId="Blocks">
    <w:name w:val="Blocks"/>
    <w:aliases w:val="bb"/>
    <w:basedOn w:val="OPCParaBase"/>
    <w:qFormat/>
    <w:rsid w:val="005C0620"/>
    <w:pPr>
      <w:spacing w:line="240" w:lineRule="auto"/>
    </w:pPr>
    <w:rPr>
      <w:sz w:val="24"/>
    </w:rPr>
  </w:style>
  <w:style w:type="paragraph" w:customStyle="1" w:styleId="BoxText">
    <w:name w:val="BoxText"/>
    <w:aliases w:val="bt"/>
    <w:basedOn w:val="OPCParaBase"/>
    <w:qFormat/>
    <w:rsid w:val="005C06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C0620"/>
    <w:rPr>
      <w:b/>
    </w:rPr>
  </w:style>
  <w:style w:type="paragraph" w:customStyle="1" w:styleId="BoxHeadItalic">
    <w:name w:val="BoxHeadItalic"/>
    <w:aliases w:val="bhi"/>
    <w:basedOn w:val="BoxText"/>
    <w:next w:val="BoxStep"/>
    <w:qFormat/>
    <w:rsid w:val="005C0620"/>
    <w:rPr>
      <w:i/>
    </w:rPr>
  </w:style>
  <w:style w:type="paragraph" w:customStyle="1" w:styleId="BoxList">
    <w:name w:val="BoxList"/>
    <w:aliases w:val="bl"/>
    <w:basedOn w:val="BoxText"/>
    <w:qFormat/>
    <w:rsid w:val="005C0620"/>
    <w:pPr>
      <w:ind w:left="1559" w:hanging="425"/>
    </w:pPr>
  </w:style>
  <w:style w:type="paragraph" w:customStyle="1" w:styleId="BoxNote">
    <w:name w:val="BoxNote"/>
    <w:aliases w:val="bn"/>
    <w:basedOn w:val="BoxText"/>
    <w:qFormat/>
    <w:rsid w:val="005C0620"/>
    <w:pPr>
      <w:tabs>
        <w:tab w:val="left" w:pos="1985"/>
      </w:tabs>
      <w:spacing w:before="122" w:line="198" w:lineRule="exact"/>
      <w:ind w:left="2948" w:hanging="1814"/>
    </w:pPr>
    <w:rPr>
      <w:sz w:val="18"/>
    </w:rPr>
  </w:style>
  <w:style w:type="paragraph" w:customStyle="1" w:styleId="BoxPara">
    <w:name w:val="BoxPara"/>
    <w:aliases w:val="bp"/>
    <w:basedOn w:val="BoxText"/>
    <w:qFormat/>
    <w:rsid w:val="005C0620"/>
    <w:pPr>
      <w:tabs>
        <w:tab w:val="right" w:pos="2268"/>
      </w:tabs>
      <w:ind w:left="2552" w:hanging="1418"/>
    </w:pPr>
  </w:style>
  <w:style w:type="paragraph" w:customStyle="1" w:styleId="BoxStep">
    <w:name w:val="BoxStep"/>
    <w:aliases w:val="bs"/>
    <w:basedOn w:val="BoxText"/>
    <w:qFormat/>
    <w:rsid w:val="005C0620"/>
    <w:pPr>
      <w:ind w:left="1985" w:hanging="851"/>
    </w:pPr>
  </w:style>
  <w:style w:type="character" w:customStyle="1" w:styleId="CharAmPartNo">
    <w:name w:val="CharAmPartNo"/>
    <w:basedOn w:val="OPCCharBase"/>
    <w:uiPriority w:val="1"/>
    <w:qFormat/>
    <w:rsid w:val="005C0620"/>
  </w:style>
  <w:style w:type="character" w:customStyle="1" w:styleId="CharAmPartText">
    <w:name w:val="CharAmPartText"/>
    <w:basedOn w:val="OPCCharBase"/>
    <w:uiPriority w:val="1"/>
    <w:qFormat/>
    <w:rsid w:val="005C0620"/>
  </w:style>
  <w:style w:type="character" w:customStyle="1" w:styleId="CharBoldItalic">
    <w:name w:val="CharBoldItalic"/>
    <w:basedOn w:val="OPCCharBase"/>
    <w:uiPriority w:val="1"/>
    <w:qFormat/>
    <w:rsid w:val="005C0620"/>
    <w:rPr>
      <w:b/>
      <w:i/>
    </w:rPr>
  </w:style>
  <w:style w:type="character" w:customStyle="1" w:styleId="CharItalic">
    <w:name w:val="CharItalic"/>
    <w:basedOn w:val="OPCCharBase"/>
    <w:uiPriority w:val="1"/>
    <w:qFormat/>
    <w:rsid w:val="005C0620"/>
    <w:rPr>
      <w:i/>
    </w:rPr>
  </w:style>
  <w:style w:type="character" w:customStyle="1" w:styleId="CharSubdNo">
    <w:name w:val="CharSubdNo"/>
    <w:basedOn w:val="OPCCharBase"/>
    <w:uiPriority w:val="1"/>
    <w:qFormat/>
    <w:rsid w:val="005C0620"/>
  </w:style>
  <w:style w:type="character" w:customStyle="1" w:styleId="CharSubdText">
    <w:name w:val="CharSubdText"/>
    <w:basedOn w:val="OPCCharBase"/>
    <w:uiPriority w:val="1"/>
    <w:qFormat/>
    <w:rsid w:val="005C0620"/>
  </w:style>
  <w:style w:type="paragraph" w:customStyle="1" w:styleId="CTA--">
    <w:name w:val="CTA --"/>
    <w:basedOn w:val="OPCParaBase"/>
    <w:next w:val="Normal"/>
    <w:rsid w:val="005C0620"/>
    <w:pPr>
      <w:spacing w:before="60" w:line="240" w:lineRule="atLeast"/>
      <w:ind w:left="142" w:hanging="142"/>
    </w:pPr>
    <w:rPr>
      <w:sz w:val="20"/>
    </w:rPr>
  </w:style>
  <w:style w:type="paragraph" w:customStyle="1" w:styleId="CTA-">
    <w:name w:val="CTA -"/>
    <w:basedOn w:val="OPCParaBase"/>
    <w:rsid w:val="005C0620"/>
    <w:pPr>
      <w:spacing w:before="60" w:line="240" w:lineRule="atLeast"/>
      <w:ind w:left="85" w:hanging="85"/>
    </w:pPr>
    <w:rPr>
      <w:sz w:val="20"/>
    </w:rPr>
  </w:style>
  <w:style w:type="paragraph" w:customStyle="1" w:styleId="CTA---">
    <w:name w:val="CTA ---"/>
    <w:basedOn w:val="OPCParaBase"/>
    <w:next w:val="Normal"/>
    <w:rsid w:val="005C0620"/>
    <w:pPr>
      <w:spacing w:before="60" w:line="240" w:lineRule="atLeast"/>
      <w:ind w:left="198" w:hanging="198"/>
    </w:pPr>
    <w:rPr>
      <w:sz w:val="20"/>
    </w:rPr>
  </w:style>
  <w:style w:type="paragraph" w:customStyle="1" w:styleId="CTA----">
    <w:name w:val="CTA ----"/>
    <w:basedOn w:val="OPCParaBase"/>
    <w:next w:val="Normal"/>
    <w:rsid w:val="005C0620"/>
    <w:pPr>
      <w:spacing w:before="60" w:line="240" w:lineRule="atLeast"/>
      <w:ind w:left="255" w:hanging="255"/>
    </w:pPr>
    <w:rPr>
      <w:sz w:val="20"/>
    </w:rPr>
  </w:style>
  <w:style w:type="paragraph" w:customStyle="1" w:styleId="CTA1a">
    <w:name w:val="CTA 1(a)"/>
    <w:basedOn w:val="OPCParaBase"/>
    <w:rsid w:val="005C0620"/>
    <w:pPr>
      <w:tabs>
        <w:tab w:val="right" w:pos="414"/>
      </w:tabs>
      <w:spacing w:before="40" w:line="240" w:lineRule="atLeast"/>
      <w:ind w:left="675" w:hanging="675"/>
    </w:pPr>
    <w:rPr>
      <w:sz w:val="20"/>
    </w:rPr>
  </w:style>
  <w:style w:type="paragraph" w:customStyle="1" w:styleId="CTA1ai">
    <w:name w:val="CTA 1(a)(i)"/>
    <w:basedOn w:val="OPCParaBase"/>
    <w:rsid w:val="005C0620"/>
    <w:pPr>
      <w:tabs>
        <w:tab w:val="right" w:pos="1004"/>
      </w:tabs>
      <w:spacing w:before="40" w:line="240" w:lineRule="atLeast"/>
      <w:ind w:left="1253" w:hanging="1253"/>
    </w:pPr>
    <w:rPr>
      <w:sz w:val="20"/>
    </w:rPr>
  </w:style>
  <w:style w:type="paragraph" w:customStyle="1" w:styleId="CTA2a">
    <w:name w:val="CTA 2(a)"/>
    <w:basedOn w:val="OPCParaBase"/>
    <w:rsid w:val="005C0620"/>
    <w:pPr>
      <w:tabs>
        <w:tab w:val="right" w:pos="482"/>
      </w:tabs>
      <w:spacing w:before="40" w:line="240" w:lineRule="atLeast"/>
      <w:ind w:left="748" w:hanging="748"/>
    </w:pPr>
    <w:rPr>
      <w:sz w:val="20"/>
    </w:rPr>
  </w:style>
  <w:style w:type="paragraph" w:customStyle="1" w:styleId="CTA2ai">
    <w:name w:val="CTA 2(a)(i)"/>
    <w:basedOn w:val="OPCParaBase"/>
    <w:rsid w:val="005C0620"/>
    <w:pPr>
      <w:tabs>
        <w:tab w:val="right" w:pos="1089"/>
      </w:tabs>
      <w:spacing w:before="40" w:line="240" w:lineRule="atLeast"/>
      <w:ind w:left="1327" w:hanging="1327"/>
    </w:pPr>
    <w:rPr>
      <w:sz w:val="20"/>
    </w:rPr>
  </w:style>
  <w:style w:type="paragraph" w:customStyle="1" w:styleId="CTA3a">
    <w:name w:val="CTA 3(a)"/>
    <w:basedOn w:val="OPCParaBase"/>
    <w:rsid w:val="005C0620"/>
    <w:pPr>
      <w:tabs>
        <w:tab w:val="right" w:pos="556"/>
      </w:tabs>
      <w:spacing w:before="40" w:line="240" w:lineRule="atLeast"/>
      <w:ind w:left="805" w:hanging="805"/>
    </w:pPr>
    <w:rPr>
      <w:sz w:val="20"/>
    </w:rPr>
  </w:style>
  <w:style w:type="paragraph" w:customStyle="1" w:styleId="CTA3ai">
    <w:name w:val="CTA 3(a)(i)"/>
    <w:basedOn w:val="OPCParaBase"/>
    <w:rsid w:val="005C0620"/>
    <w:pPr>
      <w:tabs>
        <w:tab w:val="right" w:pos="1140"/>
      </w:tabs>
      <w:spacing w:before="40" w:line="240" w:lineRule="atLeast"/>
      <w:ind w:left="1361" w:hanging="1361"/>
    </w:pPr>
    <w:rPr>
      <w:sz w:val="20"/>
    </w:rPr>
  </w:style>
  <w:style w:type="paragraph" w:customStyle="1" w:styleId="CTA4a">
    <w:name w:val="CTA 4(a)"/>
    <w:basedOn w:val="OPCParaBase"/>
    <w:rsid w:val="005C0620"/>
    <w:pPr>
      <w:tabs>
        <w:tab w:val="right" w:pos="624"/>
      </w:tabs>
      <w:spacing w:before="40" w:line="240" w:lineRule="atLeast"/>
      <w:ind w:left="873" w:hanging="873"/>
    </w:pPr>
    <w:rPr>
      <w:sz w:val="20"/>
    </w:rPr>
  </w:style>
  <w:style w:type="paragraph" w:customStyle="1" w:styleId="CTA4ai">
    <w:name w:val="CTA 4(a)(i)"/>
    <w:basedOn w:val="OPCParaBase"/>
    <w:rsid w:val="005C0620"/>
    <w:pPr>
      <w:tabs>
        <w:tab w:val="right" w:pos="1213"/>
      </w:tabs>
      <w:spacing w:before="40" w:line="240" w:lineRule="atLeast"/>
      <w:ind w:left="1452" w:hanging="1452"/>
    </w:pPr>
    <w:rPr>
      <w:sz w:val="20"/>
    </w:rPr>
  </w:style>
  <w:style w:type="paragraph" w:customStyle="1" w:styleId="CTACAPS">
    <w:name w:val="CTA CAPS"/>
    <w:basedOn w:val="OPCParaBase"/>
    <w:rsid w:val="005C0620"/>
    <w:pPr>
      <w:spacing w:before="60" w:line="240" w:lineRule="atLeast"/>
    </w:pPr>
    <w:rPr>
      <w:sz w:val="20"/>
    </w:rPr>
  </w:style>
  <w:style w:type="paragraph" w:customStyle="1" w:styleId="CTAright">
    <w:name w:val="CTA right"/>
    <w:basedOn w:val="OPCParaBase"/>
    <w:rsid w:val="005C0620"/>
    <w:pPr>
      <w:spacing w:before="60" w:line="240" w:lineRule="auto"/>
      <w:jc w:val="right"/>
    </w:pPr>
    <w:rPr>
      <w:sz w:val="20"/>
    </w:rPr>
  </w:style>
  <w:style w:type="paragraph" w:customStyle="1" w:styleId="subsection">
    <w:name w:val="subsection"/>
    <w:aliases w:val="ss"/>
    <w:basedOn w:val="OPCParaBase"/>
    <w:link w:val="subsectionChar"/>
    <w:rsid w:val="005C0620"/>
    <w:pPr>
      <w:tabs>
        <w:tab w:val="right" w:pos="1021"/>
      </w:tabs>
      <w:spacing w:before="180" w:line="240" w:lineRule="auto"/>
      <w:ind w:left="1134" w:hanging="1134"/>
    </w:pPr>
  </w:style>
  <w:style w:type="paragraph" w:customStyle="1" w:styleId="Definition">
    <w:name w:val="Definition"/>
    <w:aliases w:val="dd"/>
    <w:basedOn w:val="OPCParaBase"/>
    <w:rsid w:val="005C0620"/>
    <w:pPr>
      <w:spacing w:before="180" w:line="240" w:lineRule="auto"/>
      <w:ind w:left="1134"/>
    </w:pPr>
  </w:style>
  <w:style w:type="paragraph" w:customStyle="1" w:styleId="EndNotespara">
    <w:name w:val="EndNotes(para)"/>
    <w:aliases w:val="eta"/>
    <w:basedOn w:val="OPCParaBase"/>
    <w:next w:val="EndNotessubpara"/>
    <w:rsid w:val="005C06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C06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C06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C0620"/>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5C0620"/>
    <w:rPr>
      <w:sz w:val="16"/>
    </w:rPr>
  </w:style>
  <w:style w:type="paragraph" w:customStyle="1" w:styleId="House">
    <w:name w:val="House"/>
    <w:basedOn w:val="OPCParaBase"/>
    <w:rsid w:val="005C0620"/>
    <w:pPr>
      <w:spacing w:line="240" w:lineRule="auto"/>
    </w:pPr>
    <w:rPr>
      <w:sz w:val="28"/>
    </w:rPr>
  </w:style>
  <w:style w:type="paragraph" w:customStyle="1" w:styleId="Item">
    <w:name w:val="Item"/>
    <w:aliases w:val="i"/>
    <w:basedOn w:val="OPCParaBase"/>
    <w:next w:val="ItemHead"/>
    <w:rsid w:val="005C0620"/>
    <w:pPr>
      <w:keepLines/>
      <w:spacing w:before="80" w:line="240" w:lineRule="auto"/>
      <w:ind w:left="709"/>
    </w:pPr>
  </w:style>
  <w:style w:type="paragraph" w:customStyle="1" w:styleId="ItemHead">
    <w:name w:val="ItemHead"/>
    <w:aliases w:val="ih"/>
    <w:basedOn w:val="OPCParaBase"/>
    <w:next w:val="Item"/>
    <w:rsid w:val="005C06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C0620"/>
    <w:pPr>
      <w:spacing w:line="240" w:lineRule="auto"/>
    </w:pPr>
    <w:rPr>
      <w:b/>
      <w:sz w:val="32"/>
    </w:rPr>
  </w:style>
  <w:style w:type="paragraph" w:customStyle="1" w:styleId="notedraft">
    <w:name w:val="note(draft)"/>
    <w:aliases w:val="nd"/>
    <w:basedOn w:val="OPCParaBase"/>
    <w:rsid w:val="005C0620"/>
    <w:pPr>
      <w:spacing w:before="240" w:line="240" w:lineRule="auto"/>
      <w:ind w:left="284" w:hanging="284"/>
    </w:pPr>
    <w:rPr>
      <w:i/>
      <w:sz w:val="24"/>
    </w:rPr>
  </w:style>
  <w:style w:type="paragraph" w:customStyle="1" w:styleId="notemargin">
    <w:name w:val="note(margin)"/>
    <w:aliases w:val="nm"/>
    <w:basedOn w:val="OPCParaBase"/>
    <w:rsid w:val="005C0620"/>
    <w:pPr>
      <w:tabs>
        <w:tab w:val="left" w:pos="709"/>
      </w:tabs>
      <w:spacing w:before="122" w:line="198" w:lineRule="exact"/>
      <w:ind w:left="709" w:hanging="709"/>
    </w:pPr>
    <w:rPr>
      <w:sz w:val="18"/>
    </w:rPr>
  </w:style>
  <w:style w:type="paragraph" w:customStyle="1" w:styleId="noteToPara">
    <w:name w:val="noteToPara"/>
    <w:aliases w:val="ntp"/>
    <w:basedOn w:val="OPCParaBase"/>
    <w:rsid w:val="005C0620"/>
    <w:pPr>
      <w:spacing w:before="122" w:line="198" w:lineRule="exact"/>
      <w:ind w:left="2353" w:hanging="709"/>
    </w:pPr>
    <w:rPr>
      <w:sz w:val="18"/>
    </w:rPr>
  </w:style>
  <w:style w:type="paragraph" w:customStyle="1" w:styleId="noteParlAmend">
    <w:name w:val="note(ParlAmend)"/>
    <w:aliases w:val="npp"/>
    <w:basedOn w:val="OPCParaBase"/>
    <w:next w:val="ParlAmend"/>
    <w:rsid w:val="005C0620"/>
    <w:pPr>
      <w:spacing w:line="240" w:lineRule="auto"/>
      <w:jc w:val="right"/>
    </w:pPr>
    <w:rPr>
      <w:rFonts w:ascii="Arial" w:hAnsi="Arial"/>
      <w:b/>
      <w:i/>
    </w:rPr>
  </w:style>
  <w:style w:type="paragraph" w:customStyle="1" w:styleId="Page1">
    <w:name w:val="Page1"/>
    <w:basedOn w:val="OPCParaBase"/>
    <w:rsid w:val="005C0620"/>
    <w:pPr>
      <w:spacing w:before="5600" w:line="240" w:lineRule="auto"/>
    </w:pPr>
    <w:rPr>
      <w:b/>
      <w:sz w:val="32"/>
    </w:rPr>
  </w:style>
  <w:style w:type="paragraph" w:customStyle="1" w:styleId="paragraphsub">
    <w:name w:val="paragraph(sub)"/>
    <w:aliases w:val="aa"/>
    <w:basedOn w:val="OPCParaBase"/>
    <w:rsid w:val="005C0620"/>
    <w:pPr>
      <w:tabs>
        <w:tab w:val="right" w:pos="1985"/>
      </w:tabs>
      <w:spacing w:before="40" w:line="240" w:lineRule="auto"/>
      <w:ind w:left="2098" w:hanging="2098"/>
    </w:pPr>
  </w:style>
  <w:style w:type="paragraph" w:customStyle="1" w:styleId="paragraphsub-sub">
    <w:name w:val="paragraph(sub-sub)"/>
    <w:aliases w:val="aaa"/>
    <w:basedOn w:val="OPCParaBase"/>
    <w:rsid w:val="005C0620"/>
    <w:pPr>
      <w:tabs>
        <w:tab w:val="right" w:pos="2722"/>
      </w:tabs>
      <w:spacing w:before="40" w:line="240" w:lineRule="auto"/>
      <w:ind w:left="2835" w:hanging="2835"/>
    </w:pPr>
  </w:style>
  <w:style w:type="paragraph" w:customStyle="1" w:styleId="paragraph">
    <w:name w:val="paragraph"/>
    <w:aliases w:val="a"/>
    <w:basedOn w:val="OPCParaBase"/>
    <w:link w:val="paragraphChar"/>
    <w:rsid w:val="005C0620"/>
    <w:pPr>
      <w:tabs>
        <w:tab w:val="right" w:pos="1531"/>
      </w:tabs>
      <w:spacing w:before="40" w:line="240" w:lineRule="auto"/>
      <w:ind w:left="1644" w:hanging="1644"/>
    </w:pPr>
  </w:style>
  <w:style w:type="paragraph" w:customStyle="1" w:styleId="ParlAmend">
    <w:name w:val="ParlAmend"/>
    <w:aliases w:val="pp"/>
    <w:basedOn w:val="OPCParaBase"/>
    <w:rsid w:val="005C0620"/>
    <w:pPr>
      <w:spacing w:before="240" w:line="240" w:lineRule="atLeast"/>
      <w:ind w:hanging="567"/>
    </w:pPr>
    <w:rPr>
      <w:sz w:val="24"/>
    </w:rPr>
  </w:style>
  <w:style w:type="paragraph" w:customStyle="1" w:styleId="Portfolio">
    <w:name w:val="Portfolio"/>
    <w:basedOn w:val="OPCParaBase"/>
    <w:rsid w:val="005C0620"/>
    <w:pPr>
      <w:spacing w:line="240" w:lineRule="auto"/>
    </w:pPr>
    <w:rPr>
      <w:i/>
      <w:sz w:val="20"/>
    </w:rPr>
  </w:style>
  <w:style w:type="paragraph" w:customStyle="1" w:styleId="Preamble">
    <w:name w:val="Preamble"/>
    <w:basedOn w:val="OPCParaBase"/>
    <w:next w:val="Normal"/>
    <w:rsid w:val="005C06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C0620"/>
    <w:pPr>
      <w:spacing w:line="240" w:lineRule="auto"/>
    </w:pPr>
    <w:rPr>
      <w:i/>
      <w:sz w:val="20"/>
    </w:rPr>
  </w:style>
  <w:style w:type="paragraph" w:customStyle="1" w:styleId="Session">
    <w:name w:val="Session"/>
    <w:basedOn w:val="OPCParaBase"/>
    <w:rsid w:val="005C0620"/>
    <w:pPr>
      <w:spacing w:line="240" w:lineRule="auto"/>
    </w:pPr>
    <w:rPr>
      <w:sz w:val="28"/>
    </w:rPr>
  </w:style>
  <w:style w:type="paragraph" w:customStyle="1" w:styleId="Sponsor">
    <w:name w:val="Sponsor"/>
    <w:basedOn w:val="OPCParaBase"/>
    <w:rsid w:val="005C0620"/>
    <w:pPr>
      <w:spacing w:line="240" w:lineRule="auto"/>
    </w:pPr>
    <w:rPr>
      <w:i/>
    </w:rPr>
  </w:style>
  <w:style w:type="paragraph" w:customStyle="1" w:styleId="Subitem">
    <w:name w:val="Subitem"/>
    <w:aliases w:val="iss"/>
    <w:basedOn w:val="OPCParaBase"/>
    <w:rsid w:val="005C0620"/>
    <w:pPr>
      <w:spacing w:before="180" w:line="240" w:lineRule="auto"/>
      <w:ind w:left="709" w:hanging="709"/>
    </w:pPr>
  </w:style>
  <w:style w:type="paragraph" w:customStyle="1" w:styleId="SubitemHead">
    <w:name w:val="SubitemHead"/>
    <w:aliases w:val="issh"/>
    <w:basedOn w:val="OPCParaBase"/>
    <w:rsid w:val="005C06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C0620"/>
    <w:pPr>
      <w:spacing w:before="40" w:line="240" w:lineRule="auto"/>
      <w:ind w:left="1134"/>
    </w:pPr>
  </w:style>
  <w:style w:type="paragraph" w:customStyle="1" w:styleId="SubsectionHead">
    <w:name w:val="SubsectionHead"/>
    <w:aliases w:val="ssh"/>
    <w:basedOn w:val="OPCParaBase"/>
    <w:next w:val="subsection"/>
    <w:rsid w:val="005C0620"/>
    <w:pPr>
      <w:keepNext/>
      <w:keepLines/>
      <w:spacing w:before="240" w:line="240" w:lineRule="auto"/>
      <w:ind w:left="1134"/>
    </w:pPr>
    <w:rPr>
      <w:i/>
    </w:rPr>
  </w:style>
  <w:style w:type="paragraph" w:customStyle="1" w:styleId="Tablea">
    <w:name w:val="Table(a)"/>
    <w:aliases w:val="ta"/>
    <w:basedOn w:val="OPCParaBase"/>
    <w:rsid w:val="005C0620"/>
    <w:pPr>
      <w:spacing w:before="60" w:line="240" w:lineRule="auto"/>
      <w:ind w:left="284" w:hanging="284"/>
    </w:pPr>
    <w:rPr>
      <w:sz w:val="20"/>
    </w:rPr>
  </w:style>
  <w:style w:type="paragraph" w:customStyle="1" w:styleId="TableAA">
    <w:name w:val="Table(AA)"/>
    <w:aliases w:val="taaa"/>
    <w:basedOn w:val="OPCParaBase"/>
    <w:rsid w:val="005C06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C06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C0620"/>
    <w:pPr>
      <w:spacing w:before="60" w:line="240" w:lineRule="atLeast"/>
    </w:pPr>
    <w:rPr>
      <w:sz w:val="20"/>
    </w:rPr>
  </w:style>
  <w:style w:type="paragraph" w:customStyle="1" w:styleId="TLPBoxTextnote">
    <w:name w:val="TLPBoxText(note"/>
    <w:aliases w:val="right)"/>
    <w:basedOn w:val="OPCParaBase"/>
    <w:rsid w:val="005C06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C0620"/>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C0620"/>
    <w:pPr>
      <w:spacing w:before="122" w:line="198" w:lineRule="exact"/>
      <w:ind w:left="1985" w:hanging="851"/>
      <w:jc w:val="right"/>
    </w:pPr>
    <w:rPr>
      <w:sz w:val="18"/>
    </w:rPr>
  </w:style>
  <w:style w:type="paragraph" w:customStyle="1" w:styleId="TLPTableBullet">
    <w:name w:val="TLPTableBullet"/>
    <w:aliases w:val="ttb"/>
    <w:basedOn w:val="OPCParaBase"/>
    <w:rsid w:val="005C0620"/>
    <w:pPr>
      <w:spacing w:line="240" w:lineRule="exact"/>
      <w:ind w:left="284" w:hanging="284"/>
    </w:pPr>
    <w:rPr>
      <w:sz w:val="20"/>
    </w:rPr>
  </w:style>
  <w:style w:type="paragraph" w:customStyle="1" w:styleId="TofSectsGroupHeading">
    <w:name w:val="TofSects(GroupHeading)"/>
    <w:basedOn w:val="OPCParaBase"/>
    <w:next w:val="TofSectsSection"/>
    <w:rsid w:val="005C0620"/>
    <w:pPr>
      <w:keepLines/>
      <w:spacing w:before="240" w:after="120" w:line="240" w:lineRule="auto"/>
      <w:ind w:left="794"/>
    </w:pPr>
    <w:rPr>
      <w:b/>
      <w:kern w:val="28"/>
      <w:sz w:val="20"/>
    </w:rPr>
  </w:style>
  <w:style w:type="paragraph" w:customStyle="1" w:styleId="TofSectsHeading">
    <w:name w:val="TofSects(Heading)"/>
    <w:basedOn w:val="OPCParaBase"/>
    <w:rsid w:val="005C0620"/>
    <w:pPr>
      <w:spacing w:before="240" w:after="120" w:line="240" w:lineRule="auto"/>
    </w:pPr>
    <w:rPr>
      <w:b/>
      <w:sz w:val="24"/>
    </w:rPr>
  </w:style>
  <w:style w:type="paragraph" w:customStyle="1" w:styleId="TofSectsSection">
    <w:name w:val="TofSects(Section)"/>
    <w:basedOn w:val="OPCParaBase"/>
    <w:rsid w:val="005C0620"/>
    <w:pPr>
      <w:keepLines/>
      <w:spacing w:before="40" w:line="240" w:lineRule="auto"/>
      <w:ind w:left="1588" w:hanging="794"/>
    </w:pPr>
    <w:rPr>
      <w:kern w:val="28"/>
      <w:sz w:val="18"/>
    </w:rPr>
  </w:style>
  <w:style w:type="paragraph" w:customStyle="1" w:styleId="TofSectsSubdiv">
    <w:name w:val="TofSects(Subdiv)"/>
    <w:basedOn w:val="OPCParaBase"/>
    <w:rsid w:val="005C0620"/>
    <w:pPr>
      <w:keepLines/>
      <w:spacing w:before="80" w:line="240" w:lineRule="auto"/>
      <w:ind w:left="1588" w:hanging="794"/>
    </w:pPr>
    <w:rPr>
      <w:kern w:val="28"/>
    </w:rPr>
  </w:style>
  <w:style w:type="paragraph" w:customStyle="1" w:styleId="WRStyle">
    <w:name w:val="WR Style"/>
    <w:aliases w:val="WR"/>
    <w:basedOn w:val="OPCParaBase"/>
    <w:rsid w:val="005C0620"/>
    <w:pPr>
      <w:spacing w:before="240" w:line="240" w:lineRule="auto"/>
      <w:ind w:left="284" w:hanging="284"/>
    </w:pPr>
    <w:rPr>
      <w:b/>
      <w:i/>
      <w:kern w:val="28"/>
      <w:sz w:val="24"/>
    </w:rPr>
  </w:style>
  <w:style w:type="paragraph" w:customStyle="1" w:styleId="notepara">
    <w:name w:val="note(para)"/>
    <w:aliases w:val="na"/>
    <w:basedOn w:val="OPCParaBase"/>
    <w:rsid w:val="005C0620"/>
    <w:pPr>
      <w:spacing w:before="40" w:line="198" w:lineRule="exact"/>
      <w:ind w:left="2354" w:hanging="369"/>
    </w:pPr>
    <w:rPr>
      <w:sz w:val="18"/>
    </w:rPr>
  </w:style>
  <w:style w:type="character" w:customStyle="1" w:styleId="FooterChar">
    <w:name w:val="Footer Char"/>
    <w:basedOn w:val="DefaultParagraphFont"/>
    <w:link w:val="Footer"/>
    <w:rsid w:val="005C0620"/>
    <w:rPr>
      <w:sz w:val="22"/>
      <w:szCs w:val="24"/>
    </w:rPr>
  </w:style>
  <w:style w:type="table" w:customStyle="1" w:styleId="CFlag">
    <w:name w:val="CFlag"/>
    <w:basedOn w:val="TableNormal"/>
    <w:uiPriority w:val="99"/>
    <w:rsid w:val="005C0620"/>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5C0620"/>
    <w:rPr>
      <w:rFonts w:ascii="Tahoma" w:eastAsiaTheme="minorHAnsi" w:hAnsi="Tahoma" w:cs="Tahoma"/>
      <w:sz w:val="16"/>
      <w:szCs w:val="16"/>
      <w:lang w:eastAsia="en-US"/>
    </w:rPr>
  </w:style>
  <w:style w:type="paragraph" w:customStyle="1" w:styleId="InstNo">
    <w:name w:val="InstNo"/>
    <w:basedOn w:val="OPCParaBase"/>
    <w:next w:val="Normal"/>
    <w:rsid w:val="005C0620"/>
    <w:rPr>
      <w:b/>
      <w:sz w:val="28"/>
      <w:szCs w:val="32"/>
    </w:rPr>
  </w:style>
  <w:style w:type="paragraph" w:customStyle="1" w:styleId="TerritoryT">
    <w:name w:val="TerritoryT"/>
    <w:basedOn w:val="OPCParaBase"/>
    <w:next w:val="Normal"/>
    <w:rsid w:val="005C0620"/>
    <w:rPr>
      <w:b/>
      <w:sz w:val="32"/>
    </w:rPr>
  </w:style>
  <w:style w:type="paragraph" w:customStyle="1" w:styleId="LegislationMadeUnder">
    <w:name w:val="LegislationMadeUnder"/>
    <w:basedOn w:val="OPCParaBase"/>
    <w:next w:val="Normal"/>
    <w:rsid w:val="005C0620"/>
    <w:rPr>
      <w:i/>
      <w:sz w:val="32"/>
      <w:szCs w:val="32"/>
    </w:rPr>
  </w:style>
  <w:style w:type="paragraph" w:customStyle="1" w:styleId="ActHead10">
    <w:name w:val="ActHead 10"/>
    <w:aliases w:val="sp"/>
    <w:basedOn w:val="OPCParaBase"/>
    <w:next w:val="ActHead3"/>
    <w:rsid w:val="005C0620"/>
    <w:pPr>
      <w:keepNext/>
      <w:spacing w:before="280" w:line="240" w:lineRule="auto"/>
      <w:outlineLvl w:val="1"/>
    </w:pPr>
    <w:rPr>
      <w:b/>
      <w:sz w:val="32"/>
      <w:szCs w:val="30"/>
    </w:rPr>
  </w:style>
  <w:style w:type="paragraph" w:customStyle="1" w:styleId="SignCoverPageEnd">
    <w:name w:val="SignCoverPageEnd"/>
    <w:basedOn w:val="OPCParaBase"/>
    <w:next w:val="Normal"/>
    <w:rsid w:val="005C06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C0620"/>
    <w:pPr>
      <w:pBdr>
        <w:top w:val="single" w:sz="4" w:space="1" w:color="auto"/>
      </w:pBdr>
      <w:spacing w:before="360"/>
      <w:ind w:right="397"/>
      <w:jc w:val="both"/>
    </w:pPr>
  </w:style>
  <w:style w:type="paragraph" w:customStyle="1" w:styleId="NotesHeading2">
    <w:name w:val="NotesHeading 2"/>
    <w:basedOn w:val="OPCParaBase"/>
    <w:next w:val="Normal"/>
    <w:rsid w:val="005C0620"/>
    <w:rPr>
      <w:b/>
      <w:sz w:val="28"/>
      <w:szCs w:val="28"/>
    </w:rPr>
  </w:style>
  <w:style w:type="paragraph" w:customStyle="1" w:styleId="NotesHeading1">
    <w:name w:val="NotesHeading 1"/>
    <w:basedOn w:val="OPCParaBase"/>
    <w:next w:val="Normal"/>
    <w:rsid w:val="005C0620"/>
    <w:rPr>
      <w:b/>
      <w:sz w:val="28"/>
      <w:szCs w:val="28"/>
    </w:rPr>
  </w:style>
  <w:style w:type="paragraph" w:customStyle="1" w:styleId="CompiledActNo">
    <w:name w:val="CompiledActNo"/>
    <w:basedOn w:val="OPCParaBase"/>
    <w:next w:val="Normal"/>
    <w:rsid w:val="005C0620"/>
    <w:rPr>
      <w:b/>
      <w:sz w:val="24"/>
      <w:szCs w:val="24"/>
    </w:rPr>
  </w:style>
  <w:style w:type="paragraph" w:customStyle="1" w:styleId="ENotesText">
    <w:name w:val="ENotesText"/>
    <w:aliases w:val="Ent"/>
    <w:basedOn w:val="OPCParaBase"/>
    <w:next w:val="Normal"/>
    <w:rsid w:val="005C0620"/>
    <w:pPr>
      <w:spacing w:before="120"/>
    </w:pPr>
  </w:style>
  <w:style w:type="paragraph" w:customStyle="1" w:styleId="CompiledMadeUnder">
    <w:name w:val="CompiledMadeUnder"/>
    <w:basedOn w:val="OPCParaBase"/>
    <w:next w:val="Normal"/>
    <w:rsid w:val="005C0620"/>
    <w:rPr>
      <w:i/>
      <w:sz w:val="24"/>
      <w:szCs w:val="24"/>
    </w:rPr>
  </w:style>
  <w:style w:type="paragraph" w:customStyle="1" w:styleId="Paragraphsub-sub-sub">
    <w:name w:val="Paragraph(sub-sub-sub)"/>
    <w:aliases w:val="aaaa"/>
    <w:basedOn w:val="OPCParaBase"/>
    <w:rsid w:val="005C0620"/>
    <w:pPr>
      <w:tabs>
        <w:tab w:val="right" w:pos="3402"/>
      </w:tabs>
      <w:spacing w:before="40" w:line="240" w:lineRule="auto"/>
      <w:ind w:left="3402" w:hanging="3402"/>
    </w:pPr>
  </w:style>
  <w:style w:type="paragraph" w:customStyle="1" w:styleId="TableTextEndNotes">
    <w:name w:val="TableTextEndNotes"/>
    <w:aliases w:val="Tten"/>
    <w:basedOn w:val="Normal"/>
    <w:rsid w:val="005C0620"/>
    <w:pPr>
      <w:spacing w:before="60" w:line="240" w:lineRule="auto"/>
    </w:pPr>
    <w:rPr>
      <w:rFonts w:cs="Arial"/>
      <w:sz w:val="20"/>
      <w:szCs w:val="22"/>
    </w:rPr>
  </w:style>
  <w:style w:type="paragraph" w:customStyle="1" w:styleId="NoteToSubpara">
    <w:name w:val="NoteToSubpara"/>
    <w:aliases w:val="nts"/>
    <w:basedOn w:val="OPCParaBase"/>
    <w:rsid w:val="005C0620"/>
    <w:pPr>
      <w:spacing w:before="40" w:line="198" w:lineRule="exact"/>
      <w:ind w:left="2835" w:hanging="709"/>
    </w:pPr>
    <w:rPr>
      <w:sz w:val="18"/>
    </w:rPr>
  </w:style>
  <w:style w:type="paragraph" w:customStyle="1" w:styleId="ENoteTableHeading">
    <w:name w:val="ENoteTableHeading"/>
    <w:aliases w:val="enth"/>
    <w:basedOn w:val="OPCParaBase"/>
    <w:rsid w:val="005C0620"/>
    <w:pPr>
      <w:keepNext/>
      <w:spacing w:before="60" w:line="240" w:lineRule="atLeast"/>
    </w:pPr>
    <w:rPr>
      <w:rFonts w:ascii="Arial" w:hAnsi="Arial"/>
      <w:b/>
      <w:sz w:val="16"/>
    </w:rPr>
  </w:style>
  <w:style w:type="paragraph" w:customStyle="1" w:styleId="ENoteTTi">
    <w:name w:val="ENoteTTi"/>
    <w:aliases w:val="entti"/>
    <w:basedOn w:val="OPCParaBase"/>
    <w:rsid w:val="005C0620"/>
    <w:pPr>
      <w:keepNext/>
      <w:spacing w:before="60" w:line="240" w:lineRule="atLeast"/>
      <w:ind w:left="170"/>
    </w:pPr>
    <w:rPr>
      <w:sz w:val="16"/>
    </w:rPr>
  </w:style>
  <w:style w:type="paragraph" w:customStyle="1" w:styleId="ENotesHeading1">
    <w:name w:val="ENotesHeading 1"/>
    <w:aliases w:val="Enh1"/>
    <w:basedOn w:val="OPCParaBase"/>
    <w:next w:val="Normal"/>
    <w:rsid w:val="005C0620"/>
    <w:pPr>
      <w:spacing w:before="120"/>
      <w:outlineLvl w:val="1"/>
    </w:pPr>
    <w:rPr>
      <w:b/>
      <w:sz w:val="28"/>
      <w:szCs w:val="28"/>
    </w:rPr>
  </w:style>
  <w:style w:type="paragraph" w:customStyle="1" w:styleId="ENotesHeading2">
    <w:name w:val="ENotesHeading 2"/>
    <w:aliases w:val="Enh2"/>
    <w:basedOn w:val="OPCParaBase"/>
    <w:next w:val="Normal"/>
    <w:rsid w:val="005C0620"/>
    <w:pPr>
      <w:spacing w:before="120" w:after="120"/>
      <w:outlineLvl w:val="2"/>
    </w:pPr>
    <w:rPr>
      <w:b/>
      <w:sz w:val="24"/>
      <w:szCs w:val="28"/>
    </w:rPr>
  </w:style>
  <w:style w:type="paragraph" w:customStyle="1" w:styleId="ENotesHeading3">
    <w:name w:val="ENotesHeading 3"/>
    <w:aliases w:val="Enh3"/>
    <w:basedOn w:val="OPCParaBase"/>
    <w:next w:val="Normal"/>
    <w:rsid w:val="005C0620"/>
    <w:pPr>
      <w:keepNext/>
      <w:spacing w:before="120" w:line="240" w:lineRule="auto"/>
      <w:outlineLvl w:val="4"/>
    </w:pPr>
    <w:rPr>
      <w:b/>
      <w:szCs w:val="24"/>
    </w:rPr>
  </w:style>
  <w:style w:type="paragraph" w:customStyle="1" w:styleId="ENoteTTIndentHeading">
    <w:name w:val="ENoteTTIndentHeading"/>
    <w:aliases w:val="enTTHi"/>
    <w:basedOn w:val="OPCParaBase"/>
    <w:rsid w:val="005C06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C0620"/>
    <w:pPr>
      <w:spacing w:before="60" w:line="240" w:lineRule="atLeast"/>
    </w:pPr>
    <w:rPr>
      <w:sz w:val="16"/>
    </w:rPr>
  </w:style>
  <w:style w:type="paragraph" w:customStyle="1" w:styleId="MadeunderText">
    <w:name w:val="MadeunderText"/>
    <w:basedOn w:val="OPCParaBase"/>
    <w:next w:val="CompiledMadeUnder"/>
    <w:rsid w:val="005C0620"/>
    <w:pPr>
      <w:spacing w:before="240"/>
    </w:pPr>
    <w:rPr>
      <w:sz w:val="24"/>
      <w:szCs w:val="24"/>
    </w:rPr>
  </w:style>
  <w:style w:type="paragraph" w:customStyle="1" w:styleId="SubPartCASA">
    <w:name w:val="SubPart(CASA)"/>
    <w:aliases w:val="csp"/>
    <w:basedOn w:val="OPCParaBase"/>
    <w:next w:val="ActHead3"/>
    <w:rsid w:val="005C062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C0620"/>
  </w:style>
  <w:style w:type="character" w:customStyle="1" w:styleId="CharSubPartNoCASA">
    <w:name w:val="CharSubPartNo(CASA)"/>
    <w:basedOn w:val="OPCCharBase"/>
    <w:uiPriority w:val="1"/>
    <w:rsid w:val="005C0620"/>
  </w:style>
  <w:style w:type="paragraph" w:customStyle="1" w:styleId="ENoteTTIndentHeadingSub">
    <w:name w:val="ENoteTTIndentHeadingSub"/>
    <w:aliases w:val="enTTHis"/>
    <w:basedOn w:val="OPCParaBase"/>
    <w:rsid w:val="005C0620"/>
    <w:pPr>
      <w:keepNext/>
      <w:spacing w:before="60" w:line="240" w:lineRule="atLeast"/>
      <w:ind w:left="340"/>
    </w:pPr>
    <w:rPr>
      <w:b/>
      <w:sz w:val="16"/>
    </w:rPr>
  </w:style>
  <w:style w:type="paragraph" w:customStyle="1" w:styleId="ENoteTTiSub">
    <w:name w:val="ENoteTTiSub"/>
    <w:aliases w:val="enttis"/>
    <w:basedOn w:val="OPCParaBase"/>
    <w:rsid w:val="005C0620"/>
    <w:pPr>
      <w:keepNext/>
      <w:spacing w:before="60" w:line="240" w:lineRule="atLeast"/>
      <w:ind w:left="340"/>
    </w:pPr>
    <w:rPr>
      <w:sz w:val="16"/>
    </w:rPr>
  </w:style>
  <w:style w:type="paragraph" w:customStyle="1" w:styleId="SubDivisionMigration">
    <w:name w:val="SubDivisionMigration"/>
    <w:aliases w:val="sdm"/>
    <w:basedOn w:val="OPCParaBase"/>
    <w:rsid w:val="005C06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C0620"/>
    <w:pPr>
      <w:keepNext/>
      <w:keepLines/>
      <w:spacing w:before="240" w:line="240" w:lineRule="auto"/>
      <w:ind w:left="1134" w:hanging="1134"/>
    </w:pPr>
    <w:rPr>
      <w:b/>
      <w:sz w:val="28"/>
    </w:rPr>
  </w:style>
  <w:style w:type="paragraph" w:customStyle="1" w:styleId="notetext">
    <w:name w:val="note(text)"/>
    <w:aliases w:val="n"/>
    <w:basedOn w:val="OPCParaBase"/>
    <w:rsid w:val="005C0620"/>
    <w:pPr>
      <w:spacing w:before="122" w:line="240" w:lineRule="auto"/>
      <w:ind w:left="1985" w:hanging="851"/>
    </w:pPr>
    <w:rPr>
      <w:sz w:val="18"/>
    </w:rPr>
  </w:style>
  <w:style w:type="paragraph" w:customStyle="1" w:styleId="FreeForm">
    <w:name w:val="FreeForm"/>
    <w:rsid w:val="005C0620"/>
    <w:rPr>
      <w:rFonts w:ascii="Arial" w:eastAsiaTheme="minorHAnsi" w:hAnsi="Arial" w:cstheme="minorBidi"/>
      <w:sz w:val="22"/>
      <w:lang w:eastAsia="en-US"/>
    </w:rPr>
  </w:style>
  <w:style w:type="paragraph" w:customStyle="1" w:styleId="SOTextNote">
    <w:name w:val="SO TextNote"/>
    <w:aliases w:val="sont"/>
    <w:basedOn w:val="SOText"/>
    <w:qFormat/>
    <w:rsid w:val="005C0620"/>
    <w:pPr>
      <w:spacing w:before="122" w:line="198" w:lineRule="exact"/>
      <w:ind w:left="1843" w:hanging="709"/>
    </w:pPr>
    <w:rPr>
      <w:sz w:val="18"/>
    </w:rPr>
  </w:style>
  <w:style w:type="paragraph" w:customStyle="1" w:styleId="SOPara">
    <w:name w:val="SO Para"/>
    <w:aliases w:val="soa"/>
    <w:basedOn w:val="SOText"/>
    <w:link w:val="SOParaChar"/>
    <w:qFormat/>
    <w:rsid w:val="005C0620"/>
    <w:pPr>
      <w:tabs>
        <w:tab w:val="right" w:pos="1786"/>
      </w:tabs>
      <w:spacing w:before="40"/>
      <w:ind w:left="2070" w:hanging="936"/>
    </w:pPr>
  </w:style>
  <w:style w:type="character" w:customStyle="1" w:styleId="SOParaChar">
    <w:name w:val="SO Para Char"/>
    <w:aliases w:val="soa Char"/>
    <w:basedOn w:val="DefaultParagraphFont"/>
    <w:link w:val="SOPara"/>
    <w:rsid w:val="005C0620"/>
    <w:rPr>
      <w:rFonts w:eastAsiaTheme="minorHAnsi" w:cstheme="minorBidi"/>
      <w:sz w:val="22"/>
      <w:lang w:eastAsia="en-US"/>
    </w:rPr>
  </w:style>
  <w:style w:type="paragraph" w:customStyle="1" w:styleId="TableHeading">
    <w:name w:val="TableHeading"/>
    <w:aliases w:val="th"/>
    <w:basedOn w:val="OPCParaBase"/>
    <w:next w:val="Tabletext"/>
    <w:rsid w:val="005C0620"/>
    <w:pPr>
      <w:keepNext/>
      <w:spacing w:before="60" w:line="240" w:lineRule="atLeast"/>
    </w:pPr>
    <w:rPr>
      <w:b/>
      <w:sz w:val="20"/>
    </w:rPr>
  </w:style>
  <w:style w:type="paragraph" w:customStyle="1" w:styleId="SOHeadBold">
    <w:name w:val="SO HeadBold"/>
    <w:aliases w:val="sohb"/>
    <w:basedOn w:val="SOText"/>
    <w:next w:val="SOText"/>
    <w:link w:val="SOHeadBoldChar"/>
    <w:qFormat/>
    <w:rsid w:val="005C0620"/>
    <w:rPr>
      <w:b/>
    </w:rPr>
  </w:style>
  <w:style w:type="character" w:customStyle="1" w:styleId="SOHeadBoldChar">
    <w:name w:val="SO HeadBold Char"/>
    <w:aliases w:val="sohb Char"/>
    <w:basedOn w:val="DefaultParagraphFont"/>
    <w:link w:val="SOHeadBold"/>
    <w:rsid w:val="005C062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C0620"/>
    <w:rPr>
      <w:i/>
    </w:rPr>
  </w:style>
  <w:style w:type="character" w:customStyle="1" w:styleId="SOHeadItalicChar">
    <w:name w:val="SO HeadItalic Char"/>
    <w:aliases w:val="sohi Char"/>
    <w:basedOn w:val="DefaultParagraphFont"/>
    <w:link w:val="SOHeadItalic"/>
    <w:rsid w:val="005C0620"/>
    <w:rPr>
      <w:rFonts w:eastAsiaTheme="minorHAnsi" w:cstheme="minorBidi"/>
      <w:i/>
      <w:sz w:val="22"/>
      <w:lang w:eastAsia="en-US"/>
    </w:rPr>
  </w:style>
  <w:style w:type="paragraph" w:customStyle="1" w:styleId="SOBullet">
    <w:name w:val="SO Bullet"/>
    <w:aliases w:val="sotb"/>
    <w:basedOn w:val="SOText"/>
    <w:link w:val="SOBulletChar"/>
    <w:qFormat/>
    <w:rsid w:val="005C0620"/>
    <w:pPr>
      <w:ind w:left="1559" w:hanging="425"/>
    </w:pPr>
  </w:style>
  <w:style w:type="character" w:customStyle="1" w:styleId="SOBulletChar">
    <w:name w:val="SO Bullet Char"/>
    <w:aliases w:val="sotb Char"/>
    <w:basedOn w:val="DefaultParagraphFont"/>
    <w:link w:val="SOBullet"/>
    <w:rsid w:val="005C0620"/>
    <w:rPr>
      <w:rFonts w:eastAsiaTheme="minorHAnsi" w:cstheme="minorBidi"/>
      <w:sz w:val="22"/>
      <w:lang w:eastAsia="en-US"/>
    </w:rPr>
  </w:style>
  <w:style w:type="paragraph" w:customStyle="1" w:styleId="SOBulletNote">
    <w:name w:val="SO BulletNote"/>
    <w:aliases w:val="sonb"/>
    <w:basedOn w:val="SOTextNote"/>
    <w:link w:val="SOBulletNoteChar"/>
    <w:qFormat/>
    <w:rsid w:val="005C0620"/>
    <w:pPr>
      <w:tabs>
        <w:tab w:val="left" w:pos="1560"/>
      </w:tabs>
      <w:ind w:left="2268" w:hanging="1134"/>
    </w:pPr>
  </w:style>
  <w:style w:type="character" w:customStyle="1" w:styleId="SOBulletNoteChar">
    <w:name w:val="SO BulletNote Char"/>
    <w:aliases w:val="sonb Char"/>
    <w:basedOn w:val="DefaultParagraphFont"/>
    <w:link w:val="SOBulletNote"/>
    <w:rsid w:val="005C0620"/>
    <w:rPr>
      <w:rFonts w:eastAsiaTheme="minorHAnsi" w:cstheme="minorBidi"/>
      <w:sz w:val="18"/>
      <w:lang w:eastAsia="en-US"/>
    </w:rPr>
  </w:style>
  <w:style w:type="character" w:customStyle="1" w:styleId="subsectionChar">
    <w:name w:val="subsection Char"/>
    <w:aliases w:val="ss Char"/>
    <w:basedOn w:val="DefaultParagraphFont"/>
    <w:link w:val="subsection"/>
    <w:rsid w:val="00AC7E2A"/>
    <w:rPr>
      <w:sz w:val="22"/>
    </w:rPr>
  </w:style>
  <w:style w:type="character" w:customStyle="1" w:styleId="ActHead5Char">
    <w:name w:val="ActHead 5 Char"/>
    <w:aliases w:val="s Char"/>
    <w:basedOn w:val="DefaultParagraphFont"/>
    <w:link w:val="ActHead5"/>
    <w:locked/>
    <w:rsid w:val="00A61D96"/>
    <w:rPr>
      <w:b/>
      <w:kern w:val="28"/>
      <w:sz w:val="24"/>
    </w:rPr>
  </w:style>
  <w:style w:type="character" w:customStyle="1" w:styleId="paragraphChar">
    <w:name w:val="paragraph Char"/>
    <w:aliases w:val="a Char"/>
    <w:basedOn w:val="DefaultParagraphFont"/>
    <w:link w:val="paragraph"/>
    <w:locked/>
    <w:rsid w:val="00E626E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0620"/>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5C06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0620"/>
  </w:style>
  <w:style w:type="paragraph" w:customStyle="1" w:styleId="SOText">
    <w:name w:val="SO Text"/>
    <w:aliases w:val="sot"/>
    <w:link w:val="SOTextChar"/>
    <w:rsid w:val="005C062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C0620"/>
    <w:rPr>
      <w:rFonts w:eastAsiaTheme="minorHAnsi" w:cstheme="minorBidi"/>
      <w:sz w:val="22"/>
      <w:lang w:eastAsia="en-US"/>
    </w:rPr>
  </w:style>
  <w:style w:type="paragraph" w:styleId="Footer">
    <w:name w:val="footer"/>
    <w:link w:val="FooterChar"/>
    <w:rsid w:val="005C0620"/>
    <w:pPr>
      <w:tabs>
        <w:tab w:val="center" w:pos="4153"/>
        <w:tab w:val="right" w:pos="8306"/>
      </w:tabs>
    </w:pPr>
    <w:rPr>
      <w:sz w:val="22"/>
      <w:szCs w:val="24"/>
    </w:rPr>
  </w:style>
  <w:style w:type="paragraph" w:customStyle="1" w:styleId="FileName">
    <w:name w:val="FileName"/>
    <w:basedOn w:val="Normal"/>
    <w:rsid w:val="005C0620"/>
  </w:style>
  <w:style w:type="table" w:customStyle="1" w:styleId="TableGrid1">
    <w:name w:val="Table Grid1"/>
    <w:basedOn w:val="TableNormal"/>
    <w:next w:val="TableGrid"/>
    <w:uiPriority w:val="59"/>
    <w:rsid w:val="001A535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A535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C062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C062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C062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C0620"/>
  </w:style>
  <w:style w:type="character" w:customStyle="1" w:styleId="CharAmSchText">
    <w:name w:val="CharAmSchText"/>
    <w:basedOn w:val="OPCCharBase"/>
    <w:uiPriority w:val="1"/>
    <w:qFormat/>
    <w:rsid w:val="005C0620"/>
  </w:style>
  <w:style w:type="character" w:customStyle="1" w:styleId="CharChapNo">
    <w:name w:val="CharChapNo"/>
    <w:basedOn w:val="OPCCharBase"/>
    <w:qFormat/>
    <w:rsid w:val="005C0620"/>
  </w:style>
  <w:style w:type="character" w:customStyle="1" w:styleId="CharChapText">
    <w:name w:val="CharChapText"/>
    <w:basedOn w:val="OPCCharBase"/>
    <w:qFormat/>
    <w:rsid w:val="005C0620"/>
  </w:style>
  <w:style w:type="character" w:customStyle="1" w:styleId="CharDivNo">
    <w:name w:val="CharDivNo"/>
    <w:basedOn w:val="OPCCharBase"/>
    <w:qFormat/>
    <w:rsid w:val="005C0620"/>
  </w:style>
  <w:style w:type="character" w:customStyle="1" w:styleId="CharDivText">
    <w:name w:val="CharDivText"/>
    <w:basedOn w:val="OPCCharBase"/>
    <w:qFormat/>
    <w:rsid w:val="005C0620"/>
  </w:style>
  <w:style w:type="character" w:customStyle="1" w:styleId="CharPartNo">
    <w:name w:val="CharPartNo"/>
    <w:basedOn w:val="OPCCharBase"/>
    <w:qFormat/>
    <w:rsid w:val="005C0620"/>
  </w:style>
  <w:style w:type="character" w:customStyle="1" w:styleId="CharPartText">
    <w:name w:val="CharPartText"/>
    <w:basedOn w:val="OPCCharBase"/>
    <w:qFormat/>
    <w:rsid w:val="005C0620"/>
  </w:style>
  <w:style w:type="character" w:customStyle="1" w:styleId="OPCCharBase">
    <w:name w:val="OPCCharBase"/>
    <w:uiPriority w:val="1"/>
    <w:qFormat/>
    <w:rsid w:val="005C0620"/>
  </w:style>
  <w:style w:type="paragraph" w:customStyle="1" w:styleId="OPCParaBase">
    <w:name w:val="OPCParaBase"/>
    <w:qFormat/>
    <w:rsid w:val="005C0620"/>
    <w:pPr>
      <w:spacing w:line="260" w:lineRule="atLeast"/>
    </w:pPr>
    <w:rPr>
      <w:sz w:val="22"/>
    </w:rPr>
  </w:style>
  <w:style w:type="character" w:customStyle="1" w:styleId="CharSectno">
    <w:name w:val="CharSectno"/>
    <w:basedOn w:val="OPCCharBase"/>
    <w:qFormat/>
    <w:rsid w:val="005C0620"/>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5C0620"/>
    <w:pPr>
      <w:spacing w:line="240" w:lineRule="auto"/>
      <w:ind w:left="1134"/>
    </w:pPr>
    <w:rPr>
      <w:sz w:val="20"/>
    </w:rPr>
  </w:style>
  <w:style w:type="paragraph" w:customStyle="1" w:styleId="ShortT">
    <w:name w:val="ShortT"/>
    <w:basedOn w:val="OPCParaBase"/>
    <w:next w:val="Normal"/>
    <w:qFormat/>
    <w:rsid w:val="005C0620"/>
    <w:pPr>
      <w:spacing w:line="240" w:lineRule="auto"/>
    </w:pPr>
    <w:rPr>
      <w:b/>
      <w:sz w:val="40"/>
    </w:rPr>
  </w:style>
  <w:style w:type="paragraph" w:customStyle="1" w:styleId="Penalty">
    <w:name w:val="Penalty"/>
    <w:basedOn w:val="OPCParaBase"/>
    <w:rsid w:val="005C0620"/>
    <w:pPr>
      <w:tabs>
        <w:tab w:val="left" w:pos="2977"/>
      </w:tabs>
      <w:spacing w:before="180" w:line="240" w:lineRule="auto"/>
      <w:ind w:left="1985" w:hanging="851"/>
    </w:pPr>
  </w:style>
  <w:style w:type="paragraph" w:styleId="TOC1">
    <w:name w:val="toc 1"/>
    <w:basedOn w:val="OPCParaBase"/>
    <w:next w:val="Normal"/>
    <w:uiPriority w:val="39"/>
    <w:unhideWhenUsed/>
    <w:rsid w:val="005C062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C062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C062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C062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C062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C062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C062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C062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C062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5C0620"/>
    <w:pPr>
      <w:spacing w:line="240" w:lineRule="auto"/>
    </w:pPr>
    <w:rPr>
      <w:sz w:val="20"/>
    </w:rPr>
  </w:style>
  <w:style w:type="paragraph" w:customStyle="1" w:styleId="ActHead1">
    <w:name w:val="ActHead 1"/>
    <w:aliases w:val="c"/>
    <w:basedOn w:val="OPCParaBase"/>
    <w:next w:val="Normal"/>
    <w:qFormat/>
    <w:rsid w:val="005C0620"/>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5C062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5C06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C06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C06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C06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C06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C06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C06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C062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C0620"/>
  </w:style>
  <w:style w:type="paragraph" w:customStyle="1" w:styleId="Blocks">
    <w:name w:val="Blocks"/>
    <w:aliases w:val="bb"/>
    <w:basedOn w:val="OPCParaBase"/>
    <w:qFormat/>
    <w:rsid w:val="005C0620"/>
    <w:pPr>
      <w:spacing w:line="240" w:lineRule="auto"/>
    </w:pPr>
    <w:rPr>
      <w:sz w:val="24"/>
    </w:rPr>
  </w:style>
  <w:style w:type="paragraph" w:customStyle="1" w:styleId="BoxText">
    <w:name w:val="BoxText"/>
    <w:aliases w:val="bt"/>
    <w:basedOn w:val="OPCParaBase"/>
    <w:qFormat/>
    <w:rsid w:val="005C06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C0620"/>
    <w:rPr>
      <w:b/>
    </w:rPr>
  </w:style>
  <w:style w:type="paragraph" w:customStyle="1" w:styleId="BoxHeadItalic">
    <w:name w:val="BoxHeadItalic"/>
    <w:aliases w:val="bhi"/>
    <w:basedOn w:val="BoxText"/>
    <w:next w:val="BoxStep"/>
    <w:qFormat/>
    <w:rsid w:val="005C0620"/>
    <w:rPr>
      <w:i/>
    </w:rPr>
  </w:style>
  <w:style w:type="paragraph" w:customStyle="1" w:styleId="BoxList">
    <w:name w:val="BoxList"/>
    <w:aliases w:val="bl"/>
    <w:basedOn w:val="BoxText"/>
    <w:qFormat/>
    <w:rsid w:val="005C0620"/>
    <w:pPr>
      <w:ind w:left="1559" w:hanging="425"/>
    </w:pPr>
  </w:style>
  <w:style w:type="paragraph" w:customStyle="1" w:styleId="BoxNote">
    <w:name w:val="BoxNote"/>
    <w:aliases w:val="bn"/>
    <w:basedOn w:val="BoxText"/>
    <w:qFormat/>
    <w:rsid w:val="005C0620"/>
    <w:pPr>
      <w:tabs>
        <w:tab w:val="left" w:pos="1985"/>
      </w:tabs>
      <w:spacing w:before="122" w:line="198" w:lineRule="exact"/>
      <w:ind w:left="2948" w:hanging="1814"/>
    </w:pPr>
    <w:rPr>
      <w:sz w:val="18"/>
    </w:rPr>
  </w:style>
  <w:style w:type="paragraph" w:customStyle="1" w:styleId="BoxPara">
    <w:name w:val="BoxPara"/>
    <w:aliases w:val="bp"/>
    <w:basedOn w:val="BoxText"/>
    <w:qFormat/>
    <w:rsid w:val="005C0620"/>
    <w:pPr>
      <w:tabs>
        <w:tab w:val="right" w:pos="2268"/>
      </w:tabs>
      <w:ind w:left="2552" w:hanging="1418"/>
    </w:pPr>
  </w:style>
  <w:style w:type="paragraph" w:customStyle="1" w:styleId="BoxStep">
    <w:name w:val="BoxStep"/>
    <w:aliases w:val="bs"/>
    <w:basedOn w:val="BoxText"/>
    <w:qFormat/>
    <w:rsid w:val="005C0620"/>
    <w:pPr>
      <w:ind w:left="1985" w:hanging="851"/>
    </w:pPr>
  </w:style>
  <w:style w:type="character" w:customStyle="1" w:styleId="CharAmPartNo">
    <w:name w:val="CharAmPartNo"/>
    <w:basedOn w:val="OPCCharBase"/>
    <w:uiPriority w:val="1"/>
    <w:qFormat/>
    <w:rsid w:val="005C0620"/>
  </w:style>
  <w:style w:type="character" w:customStyle="1" w:styleId="CharAmPartText">
    <w:name w:val="CharAmPartText"/>
    <w:basedOn w:val="OPCCharBase"/>
    <w:uiPriority w:val="1"/>
    <w:qFormat/>
    <w:rsid w:val="005C0620"/>
  </w:style>
  <w:style w:type="character" w:customStyle="1" w:styleId="CharBoldItalic">
    <w:name w:val="CharBoldItalic"/>
    <w:basedOn w:val="OPCCharBase"/>
    <w:uiPriority w:val="1"/>
    <w:qFormat/>
    <w:rsid w:val="005C0620"/>
    <w:rPr>
      <w:b/>
      <w:i/>
    </w:rPr>
  </w:style>
  <w:style w:type="character" w:customStyle="1" w:styleId="CharItalic">
    <w:name w:val="CharItalic"/>
    <w:basedOn w:val="OPCCharBase"/>
    <w:uiPriority w:val="1"/>
    <w:qFormat/>
    <w:rsid w:val="005C0620"/>
    <w:rPr>
      <w:i/>
    </w:rPr>
  </w:style>
  <w:style w:type="character" w:customStyle="1" w:styleId="CharSubdNo">
    <w:name w:val="CharSubdNo"/>
    <w:basedOn w:val="OPCCharBase"/>
    <w:uiPriority w:val="1"/>
    <w:qFormat/>
    <w:rsid w:val="005C0620"/>
  </w:style>
  <w:style w:type="character" w:customStyle="1" w:styleId="CharSubdText">
    <w:name w:val="CharSubdText"/>
    <w:basedOn w:val="OPCCharBase"/>
    <w:uiPriority w:val="1"/>
    <w:qFormat/>
    <w:rsid w:val="005C0620"/>
  </w:style>
  <w:style w:type="paragraph" w:customStyle="1" w:styleId="CTA--">
    <w:name w:val="CTA --"/>
    <w:basedOn w:val="OPCParaBase"/>
    <w:next w:val="Normal"/>
    <w:rsid w:val="005C0620"/>
    <w:pPr>
      <w:spacing w:before="60" w:line="240" w:lineRule="atLeast"/>
      <w:ind w:left="142" w:hanging="142"/>
    </w:pPr>
    <w:rPr>
      <w:sz w:val="20"/>
    </w:rPr>
  </w:style>
  <w:style w:type="paragraph" w:customStyle="1" w:styleId="CTA-">
    <w:name w:val="CTA -"/>
    <w:basedOn w:val="OPCParaBase"/>
    <w:rsid w:val="005C0620"/>
    <w:pPr>
      <w:spacing w:before="60" w:line="240" w:lineRule="atLeast"/>
      <w:ind w:left="85" w:hanging="85"/>
    </w:pPr>
    <w:rPr>
      <w:sz w:val="20"/>
    </w:rPr>
  </w:style>
  <w:style w:type="paragraph" w:customStyle="1" w:styleId="CTA---">
    <w:name w:val="CTA ---"/>
    <w:basedOn w:val="OPCParaBase"/>
    <w:next w:val="Normal"/>
    <w:rsid w:val="005C0620"/>
    <w:pPr>
      <w:spacing w:before="60" w:line="240" w:lineRule="atLeast"/>
      <w:ind w:left="198" w:hanging="198"/>
    </w:pPr>
    <w:rPr>
      <w:sz w:val="20"/>
    </w:rPr>
  </w:style>
  <w:style w:type="paragraph" w:customStyle="1" w:styleId="CTA----">
    <w:name w:val="CTA ----"/>
    <w:basedOn w:val="OPCParaBase"/>
    <w:next w:val="Normal"/>
    <w:rsid w:val="005C0620"/>
    <w:pPr>
      <w:spacing w:before="60" w:line="240" w:lineRule="atLeast"/>
      <w:ind w:left="255" w:hanging="255"/>
    </w:pPr>
    <w:rPr>
      <w:sz w:val="20"/>
    </w:rPr>
  </w:style>
  <w:style w:type="paragraph" w:customStyle="1" w:styleId="CTA1a">
    <w:name w:val="CTA 1(a)"/>
    <w:basedOn w:val="OPCParaBase"/>
    <w:rsid w:val="005C0620"/>
    <w:pPr>
      <w:tabs>
        <w:tab w:val="right" w:pos="414"/>
      </w:tabs>
      <w:spacing w:before="40" w:line="240" w:lineRule="atLeast"/>
      <w:ind w:left="675" w:hanging="675"/>
    </w:pPr>
    <w:rPr>
      <w:sz w:val="20"/>
    </w:rPr>
  </w:style>
  <w:style w:type="paragraph" w:customStyle="1" w:styleId="CTA1ai">
    <w:name w:val="CTA 1(a)(i)"/>
    <w:basedOn w:val="OPCParaBase"/>
    <w:rsid w:val="005C0620"/>
    <w:pPr>
      <w:tabs>
        <w:tab w:val="right" w:pos="1004"/>
      </w:tabs>
      <w:spacing w:before="40" w:line="240" w:lineRule="atLeast"/>
      <w:ind w:left="1253" w:hanging="1253"/>
    </w:pPr>
    <w:rPr>
      <w:sz w:val="20"/>
    </w:rPr>
  </w:style>
  <w:style w:type="paragraph" w:customStyle="1" w:styleId="CTA2a">
    <w:name w:val="CTA 2(a)"/>
    <w:basedOn w:val="OPCParaBase"/>
    <w:rsid w:val="005C0620"/>
    <w:pPr>
      <w:tabs>
        <w:tab w:val="right" w:pos="482"/>
      </w:tabs>
      <w:spacing w:before="40" w:line="240" w:lineRule="atLeast"/>
      <w:ind w:left="748" w:hanging="748"/>
    </w:pPr>
    <w:rPr>
      <w:sz w:val="20"/>
    </w:rPr>
  </w:style>
  <w:style w:type="paragraph" w:customStyle="1" w:styleId="CTA2ai">
    <w:name w:val="CTA 2(a)(i)"/>
    <w:basedOn w:val="OPCParaBase"/>
    <w:rsid w:val="005C0620"/>
    <w:pPr>
      <w:tabs>
        <w:tab w:val="right" w:pos="1089"/>
      </w:tabs>
      <w:spacing w:before="40" w:line="240" w:lineRule="atLeast"/>
      <w:ind w:left="1327" w:hanging="1327"/>
    </w:pPr>
    <w:rPr>
      <w:sz w:val="20"/>
    </w:rPr>
  </w:style>
  <w:style w:type="paragraph" w:customStyle="1" w:styleId="CTA3a">
    <w:name w:val="CTA 3(a)"/>
    <w:basedOn w:val="OPCParaBase"/>
    <w:rsid w:val="005C0620"/>
    <w:pPr>
      <w:tabs>
        <w:tab w:val="right" w:pos="556"/>
      </w:tabs>
      <w:spacing w:before="40" w:line="240" w:lineRule="atLeast"/>
      <w:ind w:left="805" w:hanging="805"/>
    </w:pPr>
    <w:rPr>
      <w:sz w:val="20"/>
    </w:rPr>
  </w:style>
  <w:style w:type="paragraph" w:customStyle="1" w:styleId="CTA3ai">
    <w:name w:val="CTA 3(a)(i)"/>
    <w:basedOn w:val="OPCParaBase"/>
    <w:rsid w:val="005C0620"/>
    <w:pPr>
      <w:tabs>
        <w:tab w:val="right" w:pos="1140"/>
      </w:tabs>
      <w:spacing w:before="40" w:line="240" w:lineRule="atLeast"/>
      <w:ind w:left="1361" w:hanging="1361"/>
    </w:pPr>
    <w:rPr>
      <w:sz w:val="20"/>
    </w:rPr>
  </w:style>
  <w:style w:type="paragraph" w:customStyle="1" w:styleId="CTA4a">
    <w:name w:val="CTA 4(a)"/>
    <w:basedOn w:val="OPCParaBase"/>
    <w:rsid w:val="005C0620"/>
    <w:pPr>
      <w:tabs>
        <w:tab w:val="right" w:pos="624"/>
      </w:tabs>
      <w:spacing w:before="40" w:line="240" w:lineRule="atLeast"/>
      <w:ind w:left="873" w:hanging="873"/>
    </w:pPr>
    <w:rPr>
      <w:sz w:val="20"/>
    </w:rPr>
  </w:style>
  <w:style w:type="paragraph" w:customStyle="1" w:styleId="CTA4ai">
    <w:name w:val="CTA 4(a)(i)"/>
    <w:basedOn w:val="OPCParaBase"/>
    <w:rsid w:val="005C0620"/>
    <w:pPr>
      <w:tabs>
        <w:tab w:val="right" w:pos="1213"/>
      </w:tabs>
      <w:spacing w:before="40" w:line="240" w:lineRule="atLeast"/>
      <w:ind w:left="1452" w:hanging="1452"/>
    </w:pPr>
    <w:rPr>
      <w:sz w:val="20"/>
    </w:rPr>
  </w:style>
  <w:style w:type="paragraph" w:customStyle="1" w:styleId="CTACAPS">
    <w:name w:val="CTA CAPS"/>
    <w:basedOn w:val="OPCParaBase"/>
    <w:rsid w:val="005C0620"/>
    <w:pPr>
      <w:spacing w:before="60" w:line="240" w:lineRule="atLeast"/>
    </w:pPr>
    <w:rPr>
      <w:sz w:val="20"/>
    </w:rPr>
  </w:style>
  <w:style w:type="paragraph" w:customStyle="1" w:styleId="CTAright">
    <w:name w:val="CTA right"/>
    <w:basedOn w:val="OPCParaBase"/>
    <w:rsid w:val="005C0620"/>
    <w:pPr>
      <w:spacing w:before="60" w:line="240" w:lineRule="auto"/>
      <w:jc w:val="right"/>
    </w:pPr>
    <w:rPr>
      <w:sz w:val="20"/>
    </w:rPr>
  </w:style>
  <w:style w:type="paragraph" w:customStyle="1" w:styleId="subsection">
    <w:name w:val="subsection"/>
    <w:aliases w:val="ss"/>
    <w:basedOn w:val="OPCParaBase"/>
    <w:link w:val="subsectionChar"/>
    <w:rsid w:val="005C0620"/>
    <w:pPr>
      <w:tabs>
        <w:tab w:val="right" w:pos="1021"/>
      </w:tabs>
      <w:spacing w:before="180" w:line="240" w:lineRule="auto"/>
      <w:ind w:left="1134" w:hanging="1134"/>
    </w:pPr>
  </w:style>
  <w:style w:type="paragraph" w:customStyle="1" w:styleId="Definition">
    <w:name w:val="Definition"/>
    <w:aliases w:val="dd"/>
    <w:basedOn w:val="OPCParaBase"/>
    <w:rsid w:val="005C0620"/>
    <w:pPr>
      <w:spacing w:before="180" w:line="240" w:lineRule="auto"/>
      <w:ind w:left="1134"/>
    </w:pPr>
  </w:style>
  <w:style w:type="paragraph" w:customStyle="1" w:styleId="EndNotespara">
    <w:name w:val="EndNotes(para)"/>
    <w:aliases w:val="eta"/>
    <w:basedOn w:val="OPCParaBase"/>
    <w:next w:val="EndNotessubpara"/>
    <w:rsid w:val="005C06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C06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C06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C0620"/>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5C0620"/>
    <w:rPr>
      <w:sz w:val="16"/>
    </w:rPr>
  </w:style>
  <w:style w:type="paragraph" w:customStyle="1" w:styleId="House">
    <w:name w:val="House"/>
    <w:basedOn w:val="OPCParaBase"/>
    <w:rsid w:val="005C0620"/>
    <w:pPr>
      <w:spacing w:line="240" w:lineRule="auto"/>
    </w:pPr>
    <w:rPr>
      <w:sz w:val="28"/>
    </w:rPr>
  </w:style>
  <w:style w:type="paragraph" w:customStyle="1" w:styleId="Item">
    <w:name w:val="Item"/>
    <w:aliases w:val="i"/>
    <w:basedOn w:val="OPCParaBase"/>
    <w:next w:val="ItemHead"/>
    <w:rsid w:val="005C0620"/>
    <w:pPr>
      <w:keepLines/>
      <w:spacing w:before="80" w:line="240" w:lineRule="auto"/>
      <w:ind w:left="709"/>
    </w:pPr>
  </w:style>
  <w:style w:type="paragraph" w:customStyle="1" w:styleId="ItemHead">
    <w:name w:val="ItemHead"/>
    <w:aliases w:val="ih"/>
    <w:basedOn w:val="OPCParaBase"/>
    <w:next w:val="Item"/>
    <w:rsid w:val="005C06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C0620"/>
    <w:pPr>
      <w:spacing w:line="240" w:lineRule="auto"/>
    </w:pPr>
    <w:rPr>
      <w:b/>
      <w:sz w:val="32"/>
    </w:rPr>
  </w:style>
  <w:style w:type="paragraph" w:customStyle="1" w:styleId="notedraft">
    <w:name w:val="note(draft)"/>
    <w:aliases w:val="nd"/>
    <w:basedOn w:val="OPCParaBase"/>
    <w:rsid w:val="005C0620"/>
    <w:pPr>
      <w:spacing w:before="240" w:line="240" w:lineRule="auto"/>
      <w:ind w:left="284" w:hanging="284"/>
    </w:pPr>
    <w:rPr>
      <w:i/>
      <w:sz w:val="24"/>
    </w:rPr>
  </w:style>
  <w:style w:type="paragraph" w:customStyle="1" w:styleId="notemargin">
    <w:name w:val="note(margin)"/>
    <w:aliases w:val="nm"/>
    <w:basedOn w:val="OPCParaBase"/>
    <w:rsid w:val="005C0620"/>
    <w:pPr>
      <w:tabs>
        <w:tab w:val="left" w:pos="709"/>
      </w:tabs>
      <w:spacing w:before="122" w:line="198" w:lineRule="exact"/>
      <w:ind w:left="709" w:hanging="709"/>
    </w:pPr>
    <w:rPr>
      <w:sz w:val="18"/>
    </w:rPr>
  </w:style>
  <w:style w:type="paragraph" w:customStyle="1" w:styleId="noteToPara">
    <w:name w:val="noteToPara"/>
    <w:aliases w:val="ntp"/>
    <w:basedOn w:val="OPCParaBase"/>
    <w:rsid w:val="005C0620"/>
    <w:pPr>
      <w:spacing w:before="122" w:line="198" w:lineRule="exact"/>
      <w:ind w:left="2353" w:hanging="709"/>
    </w:pPr>
    <w:rPr>
      <w:sz w:val="18"/>
    </w:rPr>
  </w:style>
  <w:style w:type="paragraph" w:customStyle="1" w:styleId="noteParlAmend">
    <w:name w:val="note(ParlAmend)"/>
    <w:aliases w:val="npp"/>
    <w:basedOn w:val="OPCParaBase"/>
    <w:next w:val="ParlAmend"/>
    <w:rsid w:val="005C0620"/>
    <w:pPr>
      <w:spacing w:line="240" w:lineRule="auto"/>
      <w:jc w:val="right"/>
    </w:pPr>
    <w:rPr>
      <w:rFonts w:ascii="Arial" w:hAnsi="Arial"/>
      <w:b/>
      <w:i/>
    </w:rPr>
  </w:style>
  <w:style w:type="paragraph" w:customStyle="1" w:styleId="Page1">
    <w:name w:val="Page1"/>
    <w:basedOn w:val="OPCParaBase"/>
    <w:rsid w:val="005C0620"/>
    <w:pPr>
      <w:spacing w:before="5600" w:line="240" w:lineRule="auto"/>
    </w:pPr>
    <w:rPr>
      <w:b/>
      <w:sz w:val="32"/>
    </w:rPr>
  </w:style>
  <w:style w:type="paragraph" w:customStyle="1" w:styleId="paragraphsub">
    <w:name w:val="paragraph(sub)"/>
    <w:aliases w:val="aa"/>
    <w:basedOn w:val="OPCParaBase"/>
    <w:rsid w:val="005C0620"/>
    <w:pPr>
      <w:tabs>
        <w:tab w:val="right" w:pos="1985"/>
      </w:tabs>
      <w:spacing w:before="40" w:line="240" w:lineRule="auto"/>
      <w:ind w:left="2098" w:hanging="2098"/>
    </w:pPr>
  </w:style>
  <w:style w:type="paragraph" w:customStyle="1" w:styleId="paragraphsub-sub">
    <w:name w:val="paragraph(sub-sub)"/>
    <w:aliases w:val="aaa"/>
    <w:basedOn w:val="OPCParaBase"/>
    <w:rsid w:val="005C0620"/>
    <w:pPr>
      <w:tabs>
        <w:tab w:val="right" w:pos="2722"/>
      </w:tabs>
      <w:spacing w:before="40" w:line="240" w:lineRule="auto"/>
      <w:ind w:left="2835" w:hanging="2835"/>
    </w:pPr>
  </w:style>
  <w:style w:type="paragraph" w:customStyle="1" w:styleId="paragraph">
    <w:name w:val="paragraph"/>
    <w:aliases w:val="a"/>
    <w:basedOn w:val="OPCParaBase"/>
    <w:link w:val="paragraphChar"/>
    <w:rsid w:val="005C0620"/>
    <w:pPr>
      <w:tabs>
        <w:tab w:val="right" w:pos="1531"/>
      </w:tabs>
      <w:spacing w:before="40" w:line="240" w:lineRule="auto"/>
      <w:ind w:left="1644" w:hanging="1644"/>
    </w:pPr>
  </w:style>
  <w:style w:type="paragraph" w:customStyle="1" w:styleId="ParlAmend">
    <w:name w:val="ParlAmend"/>
    <w:aliases w:val="pp"/>
    <w:basedOn w:val="OPCParaBase"/>
    <w:rsid w:val="005C0620"/>
    <w:pPr>
      <w:spacing w:before="240" w:line="240" w:lineRule="atLeast"/>
      <w:ind w:hanging="567"/>
    </w:pPr>
    <w:rPr>
      <w:sz w:val="24"/>
    </w:rPr>
  </w:style>
  <w:style w:type="paragraph" w:customStyle="1" w:styleId="Portfolio">
    <w:name w:val="Portfolio"/>
    <w:basedOn w:val="OPCParaBase"/>
    <w:rsid w:val="005C0620"/>
    <w:pPr>
      <w:spacing w:line="240" w:lineRule="auto"/>
    </w:pPr>
    <w:rPr>
      <w:i/>
      <w:sz w:val="20"/>
    </w:rPr>
  </w:style>
  <w:style w:type="paragraph" w:customStyle="1" w:styleId="Preamble">
    <w:name w:val="Preamble"/>
    <w:basedOn w:val="OPCParaBase"/>
    <w:next w:val="Normal"/>
    <w:rsid w:val="005C06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C0620"/>
    <w:pPr>
      <w:spacing w:line="240" w:lineRule="auto"/>
    </w:pPr>
    <w:rPr>
      <w:i/>
      <w:sz w:val="20"/>
    </w:rPr>
  </w:style>
  <w:style w:type="paragraph" w:customStyle="1" w:styleId="Session">
    <w:name w:val="Session"/>
    <w:basedOn w:val="OPCParaBase"/>
    <w:rsid w:val="005C0620"/>
    <w:pPr>
      <w:spacing w:line="240" w:lineRule="auto"/>
    </w:pPr>
    <w:rPr>
      <w:sz w:val="28"/>
    </w:rPr>
  </w:style>
  <w:style w:type="paragraph" w:customStyle="1" w:styleId="Sponsor">
    <w:name w:val="Sponsor"/>
    <w:basedOn w:val="OPCParaBase"/>
    <w:rsid w:val="005C0620"/>
    <w:pPr>
      <w:spacing w:line="240" w:lineRule="auto"/>
    </w:pPr>
    <w:rPr>
      <w:i/>
    </w:rPr>
  </w:style>
  <w:style w:type="paragraph" w:customStyle="1" w:styleId="Subitem">
    <w:name w:val="Subitem"/>
    <w:aliases w:val="iss"/>
    <w:basedOn w:val="OPCParaBase"/>
    <w:rsid w:val="005C0620"/>
    <w:pPr>
      <w:spacing w:before="180" w:line="240" w:lineRule="auto"/>
      <w:ind w:left="709" w:hanging="709"/>
    </w:pPr>
  </w:style>
  <w:style w:type="paragraph" w:customStyle="1" w:styleId="SubitemHead">
    <w:name w:val="SubitemHead"/>
    <w:aliases w:val="issh"/>
    <w:basedOn w:val="OPCParaBase"/>
    <w:rsid w:val="005C06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C0620"/>
    <w:pPr>
      <w:spacing w:before="40" w:line="240" w:lineRule="auto"/>
      <w:ind w:left="1134"/>
    </w:pPr>
  </w:style>
  <w:style w:type="paragraph" w:customStyle="1" w:styleId="SubsectionHead">
    <w:name w:val="SubsectionHead"/>
    <w:aliases w:val="ssh"/>
    <w:basedOn w:val="OPCParaBase"/>
    <w:next w:val="subsection"/>
    <w:rsid w:val="005C0620"/>
    <w:pPr>
      <w:keepNext/>
      <w:keepLines/>
      <w:spacing w:before="240" w:line="240" w:lineRule="auto"/>
      <w:ind w:left="1134"/>
    </w:pPr>
    <w:rPr>
      <w:i/>
    </w:rPr>
  </w:style>
  <w:style w:type="paragraph" w:customStyle="1" w:styleId="Tablea">
    <w:name w:val="Table(a)"/>
    <w:aliases w:val="ta"/>
    <w:basedOn w:val="OPCParaBase"/>
    <w:rsid w:val="005C0620"/>
    <w:pPr>
      <w:spacing w:before="60" w:line="240" w:lineRule="auto"/>
      <w:ind w:left="284" w:hanging="284"/>
    </w:pPr>
    <w:rPr>
      <w:sz w:val="20"/>
    </w:rPr>
  </w:style>
  <w:style w:type="paragraph" w:customStyle="1" w:styleId="TableAA">
    <w:name w:val="Table(AA)"/>
    <w:aliases w:val="taaa"/>
    <w:basedOn w:val="OPCParaBase"/>
    <w:rsid w:val="005C06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C06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C0620"/>
    <w:pPr>
      <w:spacing w:before="60" w:line="240" w:lineRule="atLeast"/>
    </w:pPr>
    <w:rPr>
      <w:sz w:val="20"/>
    </w:rPr>
  </w:style>
  <w:style w:type="paragraph" w:customStyle="1" w:styleId="TLPBoxTextnote">
    <w:name w:val="TLPBoxText(note"/>
    <w:aliases w:val="right)"/>
    <w:basedOn w:val="OPCParaBase"/>
    <w:rsid w:val="005C06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C0620"/>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C0620"/>
    <w:pPr>
      <w:spacing w:before="122" w:line="198" w:lineRule="exact"/>
      <w:ind w:left="1985" w:hanging="851"/>
      <w:jc w:val="right"/>
    </w:pPr>
    <w:rPr>
      <w:sz w:val="18"/>
    </w:rPr>
  </w:style>
  <w:style w:type="paragraph" w:customStyle="1" w:styleId="TLPTableBullet">
    <w:name w:val="TLPTableBullet"/>
    <w:aliases w:val="ttb"/>
    <w:basedOn w:val="OPCParaBase"/>
    <w:rsid w:val="005C0620"/>
    <w:pPr>
      <w:spacing w:line="240" w:lineRule="exact"/>
      <w:ind w:left="284" w:hanging="284"/>
    </w:pPr>
    <w:rPr>
      <w:sz w:val="20"/>
    </w:rPr>
  </w:style>
  <w:style w:type="paragraph" w:customStyle="1" w:styleId="TofSectsGroupHeading">
    <w:name w:val="TofSects(GroupHeading)"/>
    <w:basedOn w:val="OPCParaBase"/>
    <w:next w:val="TofSectsSection"/>
    <w:rsid w:val="005C0620"/>
    <w:pPr>
      <w:keepLines/>
      <w:spacing w:before="240" w:after="120" w:line="240" w:lineRule="auto"/>
      <w:ind w:left="794"/>
    </w:pPr>
    <w:rPr>
      <w:b/>
      <w:kern w:val="28"/>
      <w:sz w:val="20"/>
    </w:rPr>
  </w:style>
  <w:style w:type="paragraph" w:customStyle="1" w:styleId="TofSectsHeading">
    <w:name w:val="TofSects(Heading)"/>
    <w:basedOn w:val="OPCParaBase"/>
    <w:rsid w:val="005C0620"/>
    <w:pPr>
      <w:spacing w:before="240" w:after="120" w:line="240" w:lineRule="auto"/>
    </w:pPr>
    <w:rPr>
      <w:b/>
      <w:sz w:val="24"/>
    </w:rPr>
  </w:style>
  <w:style w:type="paragraph" w:customStyle="1" w:styleId="TofSectsSection">
    <w:name w:val="TofSects(Section)"/>
    <w:basedOn w:val="OPCParaBase"/>
    <w:rsid w:val="005C0620"/>
    <w:pPr>
      <w:keepLines/>
      <w:spacing w:before="40" w:line="240" w:lineRule="auto"/>
      <w:ind w:left="1588" w:hanging="794"/>
    </w:pPr>
    <w:rPr>
      <w:kern w:val="28"/>
      <w:sz w:val="18"/>
    </w:rPr>
  </w:style>
  <w:style w:type="paragraph" w:customStyle="1" w:styleId="TofSectsSubdiv">
    <w:name w:val="TofSects(Subdiv)"/>
    <w:basedOn w:val="OPCParaBase"/>
    <w:rsid w:val="005C0620"/>
    <w:pPr>
      <w:keepLines/>
      <w:spacing w:before="80" w:line="240" w:lineRule="auto"/>
      <w:ind w:left="1588" w:hanging="794"/>
    </w:pPr>
    <w:rPr>
      <w:kern w:val="28"/>
    </w:rPr>
  </w:style>
  <w:style w:type="paragraph" w:customStyle="1" w:styleId="WRStyle">
    <w:name w:val="WR Style"/>
    <w:aliases w:val="WR"/>
    <w:basedOn w:val="OPCParaBase"/>
    <w:rsid w:val="005C0620"/>
    <w:pPr>
      <w:spacing w:before="240" w:line="240" w:lineRule="auto"/>
      <w:ind w:left="284" w:hanging="284"/>
    </w:pPr>
    <w:rPr>
      <w:b/>
      <w:i/>
      <w:kern w:val="28"/>
      <w:sz w:val="24"/>
    </w:rPr>
  </w:style>
  <w:style w:type="paragraph" w:customStyle="1" w:styleId="notepara">
    <w:name w:val="note(para)"/>
    <w:aliases w:val="na"/>
    <w:basedOn w:val="OPCParaBase"/>
    <w:rsid w:val="005C0620"/>
    <w:pPr>
      <w:spacing w:before="40" w:line="198" w:lineRule="exact"/>
      <w:ind w:left="2354" w:hanging="369"/>
    </w:pPr>
    <w:rPr>
      <w:sz w:val="18"/>
    </w:rPr>
  </w:style>
  <w:style w:type="character" w:customStyle="1" w:styleId="FooterChar">
    <w:name w:val="Footer Char"/>
    <w:basedOn w:val="DefaultParagraphFont"/>
    <w:link w:val="Footer"/>
    <w:rsid w:val="005C0620"/>
    <w:rPr>
      <w:sz w:val="22"/>
      <w:szCs w:val="24"/>
    </w:rPr>
  </w:style>
  <w:style w:type="table" w:customStyle="1" w:styleId="CFlag">
    <w:name w:val="CFlag"/>
    <w:basedOn w:val="TableNormal"/>
    <w:uiPriority w:val="99"/>
    <w:rsid w:val="005C0620"/>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5C0620"/>
    <w:rPr>
      <w:rFonts w:ascii="Tahoma" w:eastAsiaTheme="minorHAnsi" w:hAnsi="Tahoma" w:cs="Tahoma"/>
      <w:sz w:val="16"/>
      <w:szCs w:val="16"/>
      <w:lang w:eastAsia="en-US"/>
    </w:rPr>
  </w:style>
  <w:style w:type="paragraph" w:customStyle="1" w:styleId="InstNo">
    <w:name w:val="InstNo"/>
    <w:basedOn w:val="OPCParaBase"/>
    <w:next w:val="Normal"/>
    <w:rsid w:val="005C0620"/>
    <w:rPr>
      <w:b/>
      <w:sz w:val="28"/>
      <w:szCs w:val="32"/>
    </w:rPr>
  </w:style>
  <w:style w:type="paragraph" w:customStyle="1" w:styleId="TerritoryT">
    <w:name w:val="TerritoryT"/>
    <w:basedOn w:val="OPCParaBase"/>
    <w:next w:val="Normal"/>
    <w:rsid w:val="005C0620"/>
    <w:rPr>
      <w:b/>
      <w:sz w:val="32"/>
    </w:rPr>
  </w:style>
  <w:style w:type="paragraph" w:customStyle="1" w:styleId="LegislationMadeUnder">
    <w:name w:val="LegislationMadeUnder"/>
    <w:basedOn w:val="OPCParaBase"/>
    <w:next w:val="Normal"/>
    <w:rsid w:val="005C0620"/>
    <w:rPr>
      <w:i/>
      <w:sz w:val="32"/>
      <w:szCs w:val="32"/>
    </w:rPr>
  </w:style>
  <w:style w:type="paragraph" w:customStyle="1" w:styleId="ActHead10">
    <w:name w:val="ActHead 10"/>
    <w:aliases w:val="sp"/>
    <w:basedOn w:val="OPCParaBase"/>
    <w:next w:val="ActHead3"/>
    <w:rsid w:val="005C0620"/>
    <w:pPr>
      <w:keepNext/>
      <w:spacing w:before="280" w:line="240" w:lineRule="auto"/>
      <w:outlineLvl w:val="1"/>
    </w:pPr>
    <w:rPr>
      <w:b/>
      <w:sz w:val="32"/>
      <w:szCs w:val="30"/>
    </w:rPr>
  </w:style>
  <w:style w:type="paragraph" w:customStyle="1" w:styleId="SignCoverPageEnd">
    <w:name w:val="SignCoverPageEnd"/>
    <w:basedOn w:val="OPCParaBase"/>
    <w:next w:val="Normal"/>
    <w:rsid w:val="005C06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C0620"/>
    <w:pPr>
      <w:pBdr>
        <w:top w:val="single" w:sz="4" w:space="1" w:color="auto"/>
      </w:pBdr>
      <w:spacing w:before="360"/>
      <w:ind w:right="397"/>
      <w:jc w:val="both"/>
    </w:pPr>
  </w:style>
  <w:style w:type="paragraph" w:customStyle="1" w:styleId="NotesHeading2">
    <w:name w:val="NotesHeading 2"/>
    <w:basedOn w:val="OPCParaBase"/>
    <w:next w:val="Normal"/>
    <w:rsid w:val="005C0620"/>
    <w:rPr>
      <w:b/>
      <w:sz w:val="28"/>
      <w:szCs w:val="28"/>
    </w:rPr>
  </w:style>
  <w:style w:type="paragraph" w:customStyle="1" w:styleId="NotesHeading1">
    <w:name w:val="NotesHeading 1"/>
    <w:basedOn w:val="OPCParaBase"/>
    <w:next w:val="Normal"/>
    <w:rsid w:val="005C0620"/>
    <w:rPr>
      <w:b/>
      <w:sz w:val="28"/>
      <w:szCs w:val="28"/>
    </w:rPr>
  </w:style>
  <w:style w:type="paragraph" w:customStyle="1" w:styleId="CompiledActNo">
    <w:name w:val="CompiledActNo"/>
    <w:basedOn w:val="OPCParaBase"/>
    <w:next w:val="Normal"/>
    <w:rsid w:val="005C0620"/>
    <w:rPr>
      <w:b/>
      <w:sz w:val="24"/>
      <w:szCs w:val="24"/>
    </w:rPr>
  </w:style>
  <w:style w:type="paragraph" w:customStyle="1" w:styleId="ENotesText">
    <w:name w:val="ENotesText"/>
    <w:aliases w:val="Ent"/>
    <w:basedOn w:val="OPCParaBase"/>
    <w:next w:val="Normal"/>
    <w:rsid w:val="005C0620"/>
    <w:pPr>
      <w:spacing w:before="120"/>
    </w:pPr>
  </w:style>
  <w:style w:type="paragraph" w:customStyle="1" w:styleId="CompiledMadeUnder">
    <w:name w:val="CompiledMadeUnder"/>
    <w:basedOn w:val="OPCParaBase"/>
    <w:next w:val="Normal"/>
    <w:rsid w:val="005C0620"/>
    <w:rPr>
      <w:i/>
      <w:sz w:val="24"/>
      <w:szCs w:val="24"/>
    </w:rPr>
  </w:style>
  <w:style w:type="paragraph" w:customStyle="1" w:styleId="Paragraphsub-sub-sub">
    <w:name w:val="Paragraph(sub-sub-sub)"/>
    <w:aliases w:val="aaaa"/>
    <w:basedOn w:val="OPCParaBase"/>
    <w:rsid w:val="005C0620"/>
    <w:pPr>
      <w:tabs>
        <w:tab w:val="right" w:pos="3402"/>
      </w:tabs>
      <w:spacing w:before="40" w:line="240" w:lineRule="auto"/>
      <w:ind w:left="3402" w:hanging="3402"/>
    </w:pPr>
  </w:style>
  <w:style w:type="paragraph" w:customStyle="1" w:styleId="TableTextEndNotes">
    <w:name w:val="TableTextEndNotes"/>
    <w:aliases w:val="Tten"/>
    <w:basedOn w:val="Normal"/>
    <w:rsid w:val="005C0620"/>
    <w:pPr>
      <w:spacing w:before="60" w:line="240" w:lineRule="auto"/>
    </w:pPr>
    <w:rPr>
      <w:rFonts w:cs="Arial"/>
      <w:sz w:val="20"/>
      <w:szCs w:val="22"/>
    </w:rPr>
  </w:style>
  <w:style w:type="paragraph" w:customStyle="1" w:styleId="NoteToSubpara">
    <w:name w:val="NoteToSubpara"/>
    <w:aliases w:val="nts"/>
    <w:basedOn w:val="OPCParaBase"/>
    <w:rsid w:val="005C0620"/>
    <w:pPr>
      <w:spacing w:before="40" w:line="198" w:lineRule="exact"/>
      <w:ind w:left="2835" w:hanging="709"/>
    </w:pPr>
    <w:rPr>
      <w:sz w:val="18"/>
    </w:rPr>
  </w:style>
  <w:style w:type="paragraph" w:customStyle="1" w:styleId="ENoteTableHeading">
    <w:name w:val="ENoteTableHeading"/>
    <w:aliases w:val="enth"/>
    <w:basedOn w:val="OPCParaBase"/>
    <w:rsid w:val="005C0620"/>
    <w:pPr>
      <w:keepNext/>
      <w:spacing w:before="60" w:line="240" w:lineRule="atLeast"/>
    </w:pPr>
    <w:rPr>
      <w:rFonts w:ascii="Arial" w:hAnsi="Arial"/>
      <w:b/>
      <w:sz w:val="16"/>
    </w:rPr>
  </w:style>
  <w:style w:type="paragraph" w:customStyle="1" w:styleId="ENoteTTi">
    <w:name w:val="ENoteTTi"/>
    <w:aliases w:val="entti"/>
    <w:basedOn w:val="OPCParaBase"/>
    <w:rsid w:val="005C0620"/>
    <w:pPr>
      <w:keepNext/>
      <w:spacing w:before="60" w:line="240" w:lineRule="atLeast"/>
      <w:ind w:left="170"/>
    </w:pPr>
    <w:rPr>
      <w:sz w:val="16"/>
    </w:rPr>
  </w:style>
  <w:style w:type="paragraph" w:customStyle="1" w:styleId="ENotesHeading1">
    <w:name w:val="ENotesHeading 1"/>
    <w:aliases w:val="Enh1"/>
    <w:basedOn w:val="OPCParaBase"/>
    <w:next w:val="Normal"/>
    <w:rsid w:val="005C0620"/>
    <w:pPr>
      <w:spacing w:before="120"/>
      <w:outlineLvl w:val="1"/>
    </w:pPr>
    <w:rPr>
      <w:b/>
      <w:sz w:val="28"/>
      <w:szCs w:val="28"/>
    </w:rPr>
  </w:style>
  <w:style w:type="paragraph" w:customStyle="1" w:styleId="ENotesHeading2">
    <w:name w:val="ENotesHeading 2"/>
    <w:aliases w:val="Enh2"/>
    <w:basedOn w:val="OPCParaBase"/>
    <w:next w:val="Normal"/>
    <w:rsid w:val="005C0620"/>
    <w:pPr>
      <w:spacing w:before="120" w:after="120"/>
      <w:outlineLvl w:val="2"/>
    </w:pPr>
    <w:rPr>
      <w:b/>
      <w:sz w:val="24"/>
      <w:szCs w:val="28"/>
    </w:rPr>
  </w:style>
  <w:style w:type="paragraph" w:customStyle="1" w:styleId="ENotesHeading3">
    <w:name w:val="ENotesHeading 3"/>
    <w:aliases w:val="Enh3"/>
    <w:basedOn w:val="OPCParaBase"/>
    <w:next w:val="Normal"/>
    <w:rsid w:val="005C0620"/>
    <w:pPr>
      <w:keepNext/>
      <w:spacing w:before="120" w:line="240" w:lineRule="auto"/>
      <w:outlineLvl w:val="4"/>
    </w:pPr>
    <w:rPr>
      <w:b/>
      <w:szCs w:val="24"/>
    </w:rPr>
  </w:style>
  <w:style w:type="paragraph" w:customStyle="1" w:styleId="ENoteTTIndentHeading">
    <w:name w:val="ENoteTTIndentHeading"/>
    <w:aliases w:val="enTTHi"/>
    <w:basedOn w:val="OPCParaBase"/>
    <w:rsid w:val="005C06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C0620"/>
    <w:pPr>
      <w:spacing w:before="60" w:line="240" w:lineRule="atLeast"/>
    </w:pPr>
    <w:rPr>
      <w:sz w:val="16"/>
    </w:rPr>
  </w:style>
  <w:style w:type="paragraph" w:customStyle="1" w:styleId="MadeunderText">
    <w:name w:val="MadeunderText"/>
    <w:basedOn w:val="OPCParaBase"/>
    <w:next w:val="CompiledMadeUnder"/>
    <w:rsid w:val="005C0620"/>
    <w:pPr>
      <w:spacing w:before="240"/>
    </w:pPr>
    <w:rPr>
      <w:sz w:val="24"/>
      <w:szCs w:val="24"/>
    </w:rPr>
  </w:style>
  <w:style w:type="paragraph" w:customStyle="1" w:styleId="SubPartCASA">
    <w:name w:val="SubPart(CASA)"/>
    <w:aliases w:val="csp"/>
    <w:basedOn w:val="OPCParaBase"/>
    <w:next w:val="ActHead3"/>
    <w:rsid w:val="005C062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C0620"/>
  </w:style>
  <w:style w:type="character" w:customStyle="1" w:styleId="CharSubPartNoCASA">
    <w:name w:val="CharSubPartNo(CASA)"/>
    <w:basedOn w:val="OPCCharBase"/>
    <w:uiPriority w:val="1"/>
    <w:rsid w:val="005C0620"/>
  </w:style>
  <w:style w:type="paragraph" w:customStyle="1" w:styleId="ENoteTTIndentHeadingSub">
    <w:name w:val="ENoteTTIndentHeadingSub"/>
    <w:aliases w:val="enTTHis"/>
    <w:basedOn w:val="OPCParaBase"/>
    <w:rsid w:val="005C0620"/>
    <w:pPr>
      <w:keepNext/>
      <w:spacing w:before="60" w:line="240" w:lineRule="atLeast"/>
      <w:ind w:left="340"/>
    </w:pPr>
    <w:rPr>
      <w:b/>
      <w:sz w:val="16"/>
    </w:rPr>
  </w:style>
  <w:style w:type="paragraph" w:customStyle="1" w:styleId="ENoteTTiSub">
    <w:name w:val="ENoteTTiSub"/>
    <w:aliases w:val="enttis"/>
    <w:basedOn w:val="OPCParaBase"/>
    <w:rsid w:val="005C0620"/>
    <w:pPr>
      <w:keepNext/>
      <w:spacing w:before="60" w:line="240" w:lineRule="atLeast"/>
      <w:ind w:left="340"/>
    </w:pPr>
    <w:rPr>
      <w:sz w:val="16"/>
    </w:rPr>
  </w:style>
  <w:style w:type="paragraph" w:customStyle="1" w:styleId="SubDivisionMigration">
    <w:name w:val="SubDivisionMigration"/>
    <w:aliases w:val="sdm"/>
    <w:basedOn w:val="OPCParaBase"/>
    <w:rsid w:val="005C06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C0620"/>
    <w:pPr>
      <w:keepNext/>
      <w:keepLines/>
      <w:spacing w:before="240" w:line="240" w:lineRule="auto"/>
      <w:ind w:left="1134" w:hanging="1134"/>
    </w:pPr>
    <w:rPr>
      <w:b/>
      <w:sz w:val="28"/>
    </w:rPr>
  </w:style>
  <w:style w:type="paragraph" w:customStyle="1" w:styleId="notetext">
    <w:name w:val="note(text)"/>
    <w:aliases w:val="n"/>
    <w:basedOn w:val="OPCParaBase"/>
    <w:rsid w:val="005C0620"/>
    <w:pPr>
      <w:spacing w:before="122" w:line="240" w:lineRule="auto"/>
      <w:ind w:left="1985" w:hanging="851"/>
    </w:pPr>
    <w:rPr>
      <w:sz w:val="18"/>
    </w:rPr>
  </w:style>
  <w:style w:type="paragraph" w:customStyle="1" w:styleId="FreeForm">
    <w:name w:val="FreeForm"/>
    <w:rsid w:val="005C0620"/>
    <w:rPr>
      <w:rFonts w:ascii="Arial" w:eastAsiaTheme="minorHAnsi" w:hAnsi="Arial" w:cstheme="minorBidi"/>
      <w:sz w:val="22"/>
      <w:lang w:eastAsia="en-US"/>
    </w:rPr>
  </w:style>
  <w:style w:type="paragraph" w:customStyle="1" w:styleId="SOTextNote">
    <w:name w:val="SO TextNote"/>
    <w:aliases w:val="sont"/>
    <w:basedOn w:val="SOText"/>
    <w:qFormat/>
    <w:rsid w:val="005C0620"/>
    <w:pPr>
      <w:spacing w:before="122" w:line="198" w:lineRule="exact"/>
      <w:ind w:left="1843" w:hanging="709"/>
    </w:pPr>
    <w:rPr>
      <w:sz w:val="18"/>
    </w:rPr>
  </w:style>
  <w:style w:type="paragraph" w:customStyle="1" w:styleId="SOPara">
    <w:name w:val="SO Para"/>
    <w:aliases w:val="soa"/>
    <w:basedOn w:val="SOText"/>
    <w:link w:val="SOParaChar"/>
    <w:qFormat/>
    <w:rsid w:val="005C0620"/>
    <w:pPr>
      <w:tabs>
        <w:tab w:val="right" w:pos="1786"/>
      </w:tabs>
      <w:spacing w:before="40"/>
      <w:ind w:left="2070" w:hanging="936"/>
    </w:pPr>
  </w:style>
  <w:style w:type="character" w:customStyle="1" w:styleId="SOParaChar">
    <w:name w:val="SO Para Char"/>
    <w:aliases w:val="soa Char"/>
    <w:basedOn w:val="DefaultParagraphFont"/>
    <w:link w:val="SOPara"/>
    <w:rsid w:val="005C0620"/>
    <w:rPr>
      <w:rFonts w:eastAsiaTheme="minorHAnsi" w:cstheme="minorBidi"/>
      <w:sz w:val="22"/>
      <w:lang w:eastAsia="en-US"/>
    </w:rPr>
  </w:style>
  <w:style w:type="paragraph" w:customStyle="1" w:styleId="TableHeading">
    <w:name w:val="TableHeading"/>
    <w:aliases w:val="th"/>
    <w:basedOn w:val="OPCParaBase"/>
    <w:next w:val="Tabletext"/>
    <w:rsid w:val="005C0620"/>
    <w:pPr>
      <w:keepNext/>
      <w:spacing w:before="60" w:line="240" w:lineRule="atLeast"/>
    </w:pPr>
    <w:rPr>
      <w:b/>
      <w:sz w:val="20"/>
    </w:rPr>
  </w:style>
  <w:style w:type="paragraph" w:customStyle="1" w:styleId="SOHeadBold">
    <w:name w:val="SO HeadBold"/>
    <w:aliases w:val="sohb"/>
    <w:basedOn w:val="SOText"/>
    <w:next w:val="SOText"/>
    <w:link w:val="SOHeadBoldChar"/>
    <w:qFormat/>
    <w:rsid w:val="005C0620"/>
    <w:rPr>
      <w:b/>
    </w:rPr>
  </w:style>
  <w:style w:type="character" w:customStyle="1" w:styleId="SOHeadBoldChar">
    <w:name w:val="SO HeadBold Char"/>
    <w:aliases w:val="sohb Char"/>
    <w:basedOn w:val="DefaultParagraphFont"/>
    <w:link w:val="SOHeadBold"/>
    <w:rsid w:val="005C062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C0620"/>
    <w:rPr>
      <w:i/>
    </w:rPr>
  </w:style>
  <w:style w:type="character" w:customStyle="1" w:styleId="SOHeadItalicChar">
    <w:name w:val="SO HeadItalic Char"/>
    <w:aliases w:val="sohi Char"/>
    <w:basedOn w:val="DefaultParagraphFont"/>
    <w:link w:val="SOHeadItalic"/>
    <w:rsid w:val="005C0620"/>
    <w:rPr>
      <w:rFonts w:eastAsiaTheme="minorHAnsi" w:cstheme="minorBidi"/>
      <w:i/>
      <w:sz w:val="22"/>
      <w:lang w:eastAsia="en-US"/>
    </w:rPr>
  </w:style>
  <w:style w:type="paragraph" w:customStyle="1" w:styleId="SOBullet">
    <w:name w:val="SO Bullet"/>
    <w:aliases w:val="sotb"/>
    <w:basedOn w:val="SOText"/>
    <w:link w:val="SOBulletChar"/>
    <w:qFormat/>
    <w:rsid w:val="005C0620"/>
    <w:pPr>
      <w:ind w:left="1559" w:hanging="425"/>
    </w:pPr>
  </w:style>
  <w:style w:type="character" w:customStyle="1" w:styleId="SOBulletChar">
    <w:name w:val="SO Bullet Char"/>
    <w:aliases w:val="sotb Char"/>
    <w:basedOn w:val="DefaultParagraphFont"/>
    <w:link w:val="SOBullet"/>
    <w:rsid w:val="005C0620"/>
    <w:rPr>
      <w:rFonts w:eastAsiaTheme="minorHAnsi" w:cstheme="minorBidi"/>
      <w:sz w:val="22"/>
      <w:lang w:eastAsia="en-US"/>
    </w:rPr>
  </w:style>
  <w:style w:type="paragraph" w:customStyle="1" w:styleId="SOBulletNote">
    <w:name w:val="SO BulletNote"/>
    <w:aliases w:val="sonb"/>
    <w:basedOn w:val="SOTextNote"/>
    <w:link w:val="SOBulletNoteChar"/>
    <w:qFormat/>
    <w:rsid w:val="005C0620"/>
    <w:pPr>
      <w:tabs>
        <w:tab w:val="left" w:pos="1560"/>
      </w:tabs>
      <w:ind w:left="2268" w:hanging="1134"/>
    </w:pPr>
  </w:style>
  <w:style w:type="character" w:customStyle="1" w:styleId="SOBulletNoteChar">
    <w:name w:val="SO BulletNote Char"/>
    <w:aliases w:val="sonb Char"/>
    <w:basedOn w:val="DefaultParagraphFont"/>
    <w:link w:val="SOBulletNote"/>
    <w:rsid w:val="005C0620"/>
    <w:rPr>
      <w:rFonts w:eastAsiaTheme="minorHAnsi" w:cstheme="minorBidi"/>
      <w:sz w:val="18"/>
      <w:lang w:eastAsia="en-US"/>
    </w:rPr>
  </w:style>
  <w:style w:type="character" w:customStyle="1" w:styleId="subsectionChar">
    <w:name w:val="subsection Char"/>
    <w:aliases w:val="ss Char"/>
    <w:basedOn w:val="DefaultParagraphFont"/>
    <w:link w:val="subsection"/>
    <w:rsid w:val="00AC7E2A"/>
    <w:rPr>
      <w:sz w:val="22"/>
    </w:rPr>
  </w:style>
  <w:style w:type="character" w:customStyle="1" w:styleId="ActHead5Char">
    <w:name w:val="ActHead 5 Char"/>
    <w:aliases w:val="s Char"/>
    <w:basedOn w:val="DefaultParagraphFont"/>
    <w:link w:val="ActHead5"/>
    <w:locked/>
    <w:rsid w:val="00A61D96"/>
    <w:rPr>
      <w:b/>
      <w:kern w:val="28"/>
      <w:sz w:val="24"/>
    </w:rPr>
  </w:style>
  <w:style w:type="character" w:customStyle="1" w:styleId="paragraphChar">
    <w:name w:val="paragraph Char"/>
    <w:aliases w:val="a Char"/>
    <w:basedOn w:val="DefaultParagraphFont"/>
    <w:link w:val="paragraph"/>
    <w:locked/>
    <w:rsid w:val="00E626E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56F0E-FACB-4FB2-A380-820B0750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32</Pages>
  <Words>5739</Words>
  <Characters>27642</Characters>
  <Application>Microsoft Office Word</Application>
  <DocSecurity>0</DocSecurity>
  <PresentationFormat/>
  <Lines>962</Lines>
  <Paragraphs>540</Paragraphs>
  <ScaleCrop>false</ScaleCrop>
  <HeadingPairs>
    <vt:vector size="2" baseType="variant">
      <vt:variant>
        <vt:lpstr>Title</vt:lpstr>
      </vt:variant>
      <vt:variant>
        <vt:i4>1</vt:i4>
      </vt:variant>
    </vt:vector>
  </HeadingPairs>
  <TitlesOfParts>
    <vt:vector size="1" baseType="lpstr">
      <vt:lpstr>Australian Citizenship Regulations 2007</vt:lpstr>
    </vt:vector>
  </TitlesOfParts>
  <Manager/>
  <Company/>
  <LinksUpToDate>false</LinksUpToDate>
  <CharactersWithSpaces>33021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Citizenship Regulations 2007</dc:title>
  <dc:subject/>
  <dc:creator/>
  <cp:keywords/>
  <dc:description/>
  <cp:lastModifiedBy/>
  <cp:revision>1</cp:revision>
  <cp:lastPrinted>2014-06-25T06:09:00Z</cp:lastPrinted>
  <dcterms:created xsi:type="dcterms:W3CDTF">2014-08-22T02:06:00Z</dcterms:created>
  <dcterms:modified xsi:type="dcterms:W3CDTF">2014-08-22T02:06:00Z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Australian Citizenship Regulations 2007</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ies>
</file>