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20591600" w:displacedByCustomXml="next"/>
    <w:bookmarkStart w:id="1" w:name="_Toc348428509" w:displacedByCustomXml="next"/>
    <w:sdt>
      <w:sdtPr>
        <w:id w:val="1856535796"/>
        <w:docPartObj>
          <w:docPartGallery w:val="Cover Pages"/>
          <w:docPartUnique/>
        </w:docPartObj>
      </w:sdtPr>
      <w:sdtEndPr>
        <w:rPr>
          <w:b/>
          <w:bCs/>
        </w:rPr>
      </w:sdtEndPr>
      <w:sdtContent>
        <w:bookmarkStart w:id="2" w:name="OPCBMStartLocation" w:displacedByCustomXml="prev"/>
        <w:bookmarkEnd w:id="2" w:displacedByCustomXml="prev"/>
        <w:p w:rsidR="009A2698" w:rsidRPr="00FE7F25" w:rsidRDefault="00B37F06" w:rsidP="009A269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0.25pt;height:81pt" fillcolor="window">
                <v:imagedata r:id="rId10" o:title=""/>
              </v:shape>
            </w:pict>
          </w:r>
        </w:p>
        <w:p w:rsidR="009A2698" w:rsidRPr="00FE7F25" w:rsidRDefault="009A2698" w:rsidP="009A2698">
          <w:pPr>
            <w:pStyle w:val="ShortT"/>
            <w:spacing w:before="240"/>
          </w:pPr>
          <w:r w:rsidRPr="00FE7F25">
            <w:t>National Capital Plan 1990 (December 1990)</w:t>
          </w:r>
          <w:bookmarkStart w:id="3" w:name="_GoBack"/>
          <w:bookmarkEnd w:id="3"/>
        </w:p>
        <w:p w:rsidR="009A2698" w:rsidRPr="00FE7F25" w:rsidRDefault="009A2698" w:rsidP="009A2698">
          <w:pPr>
            <w:pStyle w:val="MadeunderText"/>
          </w:pPr>
          <w:r w:rsidRPr="00FE7F25">
            <w:t>made under the</w:t>
          </w:r>
        </w:p>
        <w:p w:rsidR="009A2698" w:rsidRPr="00FE7F25" w:rsidRDefault="009A2698" w:rsidP="009A2698">
          <w:pPr>
            <w:pStyle w:val="CompiledMadeUnder"/>
            <w:spacing w:before="240"/>
          </w:pPr>
          <w:r w:rsidRPr="00FE7F25">
            <w:t>Australian Capital Territory (Planning and Land Management) Act 1988</w:t>
          </w:r>
        </w:p>
        <w:p w:rsidR="009A2698" w:rsidRPr="00FE7F25" w:rsidRDefault="009A2698" w:rsidP="009A2698">
          <w:pPr>
            <w:spacing w:before="1000" w:after="0" w:line="260" w:lineRule="atLeast"/>
            <w:rPr>
              <w:rFonts w:ascii="Times New Roman" w:eastAsia="Calibri" w:hAnsi="Times New Roman" w:cs="Arial"/>
              <w:b/>
              <w:sz w:val="32"/>
              <w:szCs w:val="32"/>
              <w:lang w:eastAsia="en-US"/>
            </w:rPr>
          </w:pPr>
          <w:r w:rsidRPr="00FE7F25">
            <w:rPr>
              <w:rFonts w:ascii="Times New Roman" w:eastAsia="Calibri" w:hAnsi="Times New Roman" w:cs="Arial"/>
              <w:b/>
              <w:sz w:val="32"/>
              <w:szCs w:val="32"/>
              <w:lang w:eastAsia="en-US"/>
            </w:rPr>
            <w:t>Compilation No. </w:t>
          </w:r>
          <w:r w:rsidR="00EC2632">
            <w:rPr>
              <w:rFonts w:ascii="Times New Roman" w:eastAsia="Calibri" w:hAnsi="Times New Roman" w:cs="Arial"/>
              <w:b/>
              <w:sz w:val="32"/>
              <w:szCs w:val="32"/>
              <w:lang w:eastAsia="en-US"/>
            </w:rPr>
            <w:t>24</w:t>
          </w:r>
        </w:p>
        <w:p w:rsidR="009A2698" w:rsidRPr="00FE7F25" w:rsidRDefault="00906ECF" w:rsidP="00906ECF">
          <w:pPr>
            <w:spacing w:before="480" w:after="0"/>
            <w:rPr>
              <w:rFonts w:ascii="Times New Roman" w:hAnsi="Times New Roman"/>
              <w:sz w:val="24"/>
            </w:rPr>
          </w:pPr>
          <w:r>
            <w:rPr>
              <w:rFonts w:ascii="Times New Roman" w:hAnsi="Times New Roman"/>
              <w:b/>
              <w:sz w:val="24"/>
            </w:rPr>
            <w:t>Compilation date:</w:t>
          </w:r>
          <w:r w:rsidR="009A2698" w:rsidRPr="00FE7F25">
            <w:rPr>
              <w:rFonts w:ascii="Times New Roman" w:hAnsi="Times New Roman"/>
              <w:b/>
              <w:sz w:val="24"/>
            </w:rPr>
            <w:tab/>
          </w:r>
          <w:r w:rsidR="009A2698" w:rsidRPr="00FE7F25">
            <w:rPr>
              <w:rFonts w:ascii="Times New Roman" w:hAnsi="Times New Roman"/>
              <w:b/>
              <w:sz w:val="24"/>
            </w:rPr>
            <w:tab/>
          </w:r>
          <w:r w:rsidR="009A2698" w:rsidRPr="00FE7F25">
            <w:rPr>
              <w:rFonts w:ascii="Times New Roman" w:hAnsi="Times New Roman"/>
              <w:b/>
              <w:sz w:val="24"/>
            </w:rPr>
            <w:tab/>
          </w:r>
          <w:r w:rsidR="00EC2632">
            <w:rPr>
              <w:rFonts w:ascii="Times New Roman" w:hAnsi="Times New Roman"/>
              <w:sz w:val="24"/>
            </w:rPr>
            <w:t>28 August</w:t>
          </w:r>
          <w:r w:rsidR="009F20F1">
            <w:rPr>
              <w:rFonts w:ascii="Times New Roman" w:hAnsi="Times New Roman"/>
              <w:sz w:val="24"/>
            </w:rPr>
            <w:t xml:space="preserve"> 2018</w:t>
          </w:r>
        </w:p>
        <w:p w:rsidR="009A2698" w:rsidRPr="00FE7F25" w:rsidRDefault="009A2698" w:rsidP="00906ECF">
          <w:pPr>
            <w:spacing w:before="240" w:after="0"/>
            <w:rPr>
              <w:rFonts w:ascii="Times New Roman" w:hAnsi="Times New Roman"/>
              <w:b/>
              <w:sz w:val="24"/>
            </w:rPr>
          </w:pPr>
          <w:r w:rsidRPr="00FE7F25">
            <w:rPr>
              <w:rFonts w:ascii="Times New Roman" w:hAnsi="Times New Roman"/>
              <w:b/>
              <w:sz w:val="24"/>
            </w:rPr>
            <w:t>Includes amendments up to:</w:t>
          </w:r>
          <w:r w:rsidRPr="00FE7F25">
            <w:rPr>
              <w:rFonts w:ascii="Times New Roman" w:hAnsi="Times New Roman"/>
              <w:b/>
              <w:sz w:val="24"/>
            </w:rPr>
            <w:tab/>
          </w:r>
          <w:r w:rsidR="00EC2632" w:rsidRPr="00EC2632">
            <w:rPr>
              <w:rFonts w:ascii="Times New Roman" w:hAnsi="Times New Roman"/>
              <w:sz w:val="24"/>
            </w:rPr>
            <w:t>F2018L01189</w:t>
          </w:r>
        </w:p>
        <w:p w:rsidR="009A2698" w:rsidRPr="00593131" w:rsidRDefault="009A2698" w:rsidP="00906ECF">
          <w:pPr>
            <w:spacing w:before="240" w:after="0"/>
            <w:rPr>
              <w:rFonts w:ascii="Times New Roman" w:hAnsi="Times New Roman"/>
              <w:sz w:val="24"/>
            </w:rPr>
          </w:pPr>
          <w:r w:rsidRPr="00FE7F25">
            <w:rPr>
              <w:rFonts w:ascii="Times New Roman" w:hAnsi="Times New Roman"/>
              <w:b/>
              <w:sz w:val="24"/>
            </w:rPr>
            <w:t>Registered:</w:t>
          </w:r>
          <w:r w:rsidRPr="00FE7F25">
            <w:rPr>
              <w:rFonts w:ascii="Times New Roman" w:hAnsi="Times New Roman"/>
              <w:b/>
              <w:sz w:val="24"/>
            </w:rPr>
            <w:tab/>
          </w:r>
          <w:r w:rsidRPr="00FE7F25">
            <w:rPr>
              <w:rFonts w:ascii="Times New Roman" w:hAnsi="Times New Roman"/>
              <w:b/>
              <w:sz w:val="24"/>
            </w:rPr>
            <w:tab/>
          </w:r>
          <w:r w:rsidRPr="00FE7F25">
            <w:rPr>
              <w:rFonts w:ascii="Times New Roman" w:hAnsi="Times New Roman"/>
              <w:b/>
              <w:sz w:val="24"/>
            </w:rPr>
            <w:tab/>
          </w:r>
          <w:r w:rsidRPr="00FE7F25">
            <w:rPr>
              <w:rFonts w:ascii="Times New Roman" w:hAnsi="Times New Roman"/>
              <w:b/>
              <w:sz w:val="24"/>
            </w:rPr>
            <w:tab/>
          </w:r>
          <w:r w:rsidR="0042337D">
            <w:rPr>
              <w:rFonts w:ascii="Times New Roman" w:hAnsi="Times New Roman"/>
              <w:sz w:val="24"/>
            </w:rPr>
            <w:t>5 September 2018</w:t>
          </w:r>
        </w:p>
        <w:p w:rsidR="009A2698" w:rsidRPr="00A6450B" w:rsidRDefault="009A2698" w:rsidP="009A2698">
          <w:pPr>
            <w:spacing w:before="120" w:after="0" w:line="260" w:lineRule="atLeast"/>
            <w:rPr>
              <w:rFonts w:ascii="Times New Roman" w:eastAsia="Calibri" w:hAnsi="Times New Roman" w:cs="Arial"/>
              <w:sz w:val="24"/>
              <w:szCs w:val="20"/>
              <w:lang w:eastAsia="en-US"/>
            </w:rPr>
          </w:pPr>
          <w:r w:rsidRPr="00A6450B">
            <w:rPr>
              <w:rFonts w:ascii="Times New Roman" w:eastAsia="Calibri" w:hAnsi="Times New Roman" w:cs="Arial"/>
              <w:sz w:val="24"/>
              <w:szCs w:val="20"/>
              <w:lang w:eastAsia="en-US"/>
            </w:rPr>
            <w:t xml:space="preserve">This compilation </w:t>
          </w:r>
          <w:r w:rsidR="00906ECF">
            <w:rPr>
              <w:rFonts w:ascii="Times New Roman" w:eastAsia="Calibri" w:hAnsi="Times New Roman" w:cs="Arial"/>
              <w:sz w:val="24"/>
              <w:szCs w:val="20"/>
              <w:lang w:eastAsia="en-US"/>
            </w:rPr>
            <w:t>is in</w:t>
          </w:r>
          <w:r w:rsidRPr="00A6450B">
            <w:rPr>
              <w:rFonts w:ascii="Times New Roman" w:eastAsia="Calibri" w:hAnsi="Times New Roman" w:cs="Arial"/>
              <w:sz w:val="24"/>
              <w:szCs w:val="20"/>
              <w:lang w:eastAsia="en-US"/>
            </w:rPr>
            <w:t xml:space="preserve"> </w:t>
          </w:r>
          <w:r w:rsidR="00906ECF">
            <w:rPr>
              <w:rFonts w:ascii="Times New Roman" w:eastAsia="Calibri" w:hAnsi="Times New Roman" w:cs="Arial"/>
              <w:sz w:val="24"/>
              <w:szCs w:val="20"/>
              <w:lang w:eastAsia="en-US"/>
            </w:rPr>
            <w:t>4</w:t>
          </w:r>
          <w:r w:rsidRPr="00A6450B">
            <w:rPr>
              <w:rFonts w:ascii="Times New Roman" w:eastAsia="Calibri" w:hAnsi="Times New Roman" w:cs="Arial"/>
              <w:sz w:val="24"/>
              <w:szCs w:val="20"/>
              <w:lang w:eastAsia="en-US"/>
            </w:rPr>
            <w:t xml:space="preserve"> volumes</w:t>
          </w:r>
        </w:p>
        <w:p w:rsidR="00EB7890" w:rsidRPr="00EB7890" w:rsidRDefault="00EB7890" w:rsidP="00EB7890">
          <w:pPr>
            <w:spacing w:before="120" w:after="0" w:line="260" w:lineRule="atLeast"/>
            <w:rPr>
              <w:rFonts w:ascii="Times New Roman" w:eastAsia="Calibri" w:hAnsi="Times New Roman" w:cs="Arial"/>
              <w:sz w:val="24"/>
              <w:szCs w:val="20"/>
              <w:lang w:eastAsia="en-US"/>
            </w:rPr>
          </w:pPr>
          <w:r w:rsidRPr="00EB7890">
            <w:rPr>
              <w:rFonts w:ascii="Times New Roman" w:eastAsia="Calibri" w:hAnsi="Times New Roman" w:cs="Arial"/>
              <w:sz w:val="24"/>
              <w:szCs w:val="20"/>
              <w:lang w:eastAsia="en-US"/>
            </w:rPr>
            <w:t>Volume 1:</w:t>
          </w:r>
          <w:r w:rsidRPr="00EB7890">
            <w:rPr>
              <w:rFonts w:ascii="Times New Roman" w:eastAsia="Calibri" w:hAnsi="Times New Roman" w:cs="Arial"/>
              <w:sz w:val="24"/>
              <w:szCs w:val="20"/>
              <w:lang w:eastAsia="en-US"/>
            </w:rPr>
            <w:tab/>
            <w:t>[Introduction, Governance, Part One–Part Four]</w:t>
          </w:r>
        </w:p>
        <w:p w:rsidR="00EB7890" w:rsidRPr="0021375E" w:rsidRDefault="00EB7890" w:rsidP="00EB7890">
          <w:pPr>
            <w:spacing w:after="0" w:line="260" w:lineRule="atLeast"/>
            <w:rPr>
              <w:rFonts w:ascii="Times New Roman" w:eastAsia="Calibri" w:hAnsi="Times New Roman" w:cs="Arial"/>
              <w:sz w:val="24"/>
              <w:szCs w:val="20"/>
              <w:lang w:eastAsia="en-US"/>
            </w:rPr>
          </w:pPr>
          <w:r w:rsidRPr="0021375E">
            <w:rPr>
              <w:rFonts w:ascii="Times New Roman" w:eastAsia="Calibri" w:hAnsi="Times New Roman" w:cs="Arial"/>
              <w:sz w:val="24"/>
              <w:szCs w:val="20"/>
              <w:lang w:eastAsia="en-US"/>
            </w:rPr>
            <w:t>Volume 2:</w:t>
          </w:r>
          <w:r w:rsidRPr="0021375E">
            <w:rPr>
              <w:rFonts w:ascii="Times New Roman" w:eastAsia="Calibri" w:hAnsi="Times New Roman" w:cs="Arial"/>
              <w:sz w:val="24"/>
              <w:szCs w:val="20"/>
              <w:lang w:eastAsia="en-US"/>
            </w:rPr>
            <w:tab/>
            <w:t>[Part Four(A) 4.</w:t>
          </w:r>
          <w:r>
            <w:rPr>
              <w:rFonts w:ascii="Times New Roman" w:eastAsia="Calibri" w:hAnsi="Times New Roman" w:cs="Arial"/>
              <w:sz w:val="24"/>
              <w:szCs w:val="20"/>
              <w:lang w:eastAsia="en-US"/>
            </w:rPr>
            <w:t>0–</w:t>
          </w:r>
          <w:r w:rsidRPr="0021375E">
            <w:rPr>
              <w:rFonts w:ascii="Times New Roman" w:eastAsia="Calibri" w:hAnsi="Times New Roman" w:cs="Arial"/>
              <w:sz w:val="24"/>
              <w:szCs w:val="20"/>
              <w:lang w:eastAsia="en-US"/>
            </w:rPr>
            <w:t>4.</w:t>
          </w:r>
          <w:r>
            <w:rPr>
              <w:rFonts w:ascii="Times New Roman" w:eastAsia="Calibri" w:hAnsi="Times New Roman" w:cs="Arial"/>
              <w:sz w:val="24"/>
              <w:szCs w:val="20"/>
              <w:lang w:eastAsia="en-US"/>
            </w:rPr>
            <w:t>6</w:t>
          </w:r>
          <w:r w:rsidRPr="0021375E">
            <w:rPr>
              <w:rFonts w:ascii="Times New Roman" w:eastAsia="Calibri" w:hAnsi="Times New Roman" w:cs="Arial"/>
              <w:sz w:val="24"/>
              <w:szCs w:val="20"/>
              <w:lang w:eastAsia="en-US"/>
            </w:rPr>
            <w:t>]</w:t>
          </w:r>
        </w:p>
        <w:p w:rsidR="00EB7890" w:rsidRPr="00EB7890" w:rsidRDefault="00EB7890" w:rsidP="00EB7890">
          <w:pPr>
            <w:spacing w:after="0" w:line="260" w:lineRule="atLeast"/>
            <w:rPr>
              <w:rFonts w:ascii="Times New Roman" w:eastAsia="Calibri" w:hAnsi="Times New Roman" w:cs="Arial"/>
              <w:b/>
              <w:sz w:val="24"/>
              <w:szCs w:val="20"/>
              <w:lang w:eastAsia="en-US"/>
            </w:rPr>
          </w:pPr>
          <w:r w:rsidRPr="00EB7890">
            <w:rPr>
              <w:rFonts w:ascii="Times New Roman" w:eastAsia="Calibri" w:hAnsi="Times New Roman" w:cs="Arial"/>
              <w:b/>
              <w:sz w:val="24"/>
              <w:szCs w:val="20"/>
              <w:lang w:eastAsia="en-US"/>
            </w:rPr>
            <w:t>Volume 3:</w:t>
          </w:r>
          <w:r w:rsidRPr="00EB7890">
            <w:rPr>
              <w:rFonts w:ascii="Times New Roman" w:eastAsia="Calibri" w:hAnsi="Times New Roman" w:cs="Arial"/>
              <w:b/>
              <w:sz w:val="24"/>
              <w:szCs w:val="20"/>
              <w:lang w:eastAsia="en-US"/>
            </w:rPr>
            <w:tab/>
            <w:t>[Part Four(A) 4.7–4.10]</w:t>
          </w:r>
        </w:p>
        <w:p w:rsidR="00EB7890" w:rsidRPr="00A6450B" w:rsidRDefault="00EB7890" w:rsidP="00EB7890">
          <w:pPr>
            <w:spacing w:after="0" w:line="260" w:lineRule="atLeast"/>
            <w:rPr>
              <w:rFonts w:ascii="Times New Roman" w:eastAsia="Calibri" w:hAnsi="Times New Roman" w:cs="Arial"/>
              <w:sz w:val="24"/>
              <w:szCs w:val="20"/>
              <w:lang w:eastAsia="en-US"/>
            </w:rPr>
          </w:pPr>
          <w:r w:rsidRPr="00A6450B">
            <w:rPr>
              <w:rFonts w:ascii="Times New Roman" w:eastAsia="Calibri" w:hAnsi="Times New Roman" w:cs="Arial"/>
              <w:sz w:val="24"/>
              <w:szCs w:val="20"/>
              <w:lang w:eastAsia="en-US"/>
            </w:rPr>
            <w:t xml:space="preserve">Volume </w:t>
          </w:r>
          <w:r>
            <w:rPr>
              <w:rFonts w:ascii="Times New Roman" w:eastAsia="Calibri" w:hAnsi="Times New Roman" w:cs="Arial"/>
              <w:sz w:val="24"/>
              <w:szCs w:val="20"/>
              <w:lang w:eastAsia="en-US"/>
            </w:rPr>
            <w:t>4</w:t>
          </w:r>
          <w:r w:rsidRPr="00A6450B">
            <w:rPr>
              <w:rFonts w:ascii="Times New Roman" w:eastAsia="Calibri" w:hAnsi="Times New Roman" w:cs="Arial"/>
              <w:sz w:val="24"/>
              <w:szCs w:val="20"/>
              <w:lang w:eastAsia="en-US"/>
            </w:rPr>
            <w:t>:</w:t>
          </w:r>
          <w:r w:rsidRPr="00A6450B">
            <w:rPr>
              <w:rFonts w:ascii="Times New Roman" w:eastAsia="Calibri" w:hAnsi="Times New Roman" w:cs="Arial"/>
              <w:sz w:val="24"/>
              <w:szCs w:val="20"/>
              <w:lang w:eastAsia="en-US"/>
            </w:rPr>
            <w:tab/>
            <w:t xml:space="preserve">[Part </w:t>
          </w:r>
          <w:r>
            <w:rPr>
              <w:rFonts w:ascii="Times New Roman" w:eastAsia="Calibri" w:hAnsi="Times New Roman" w:cs="Arial"/>
              <w:sz w:val="24"/>
              <w:szCs w:val="20"/>
              <w:lang w:eastAsia="en-US"/>
            </w:rPr>
            <w:t>Four(A) 4.11–4.26, Appendices A and B and Endnotes</w:t>
          </w:r>
          <w:r w:rsidRPr="00A6450B">
            <w:rPr>
              <w:rFonts w:ascii="Times New Roman" w:eastAsia="Calibri" w:hAnsi="Times New Roman" w:cs="Arial"/>
              <w:sz w:val="24"/>
              <w:szCs w:val="20"/>
              <w:lang w:eastAsia="en-US"/>
            </w:rPr>
            <w:t>]</w:t>
          </w:r>
        </w:p>
        <w:p w:rsidR="009A2698" w:rsidRPr="00A6450B" w:rsidRDefault="009A2698" w:rsidP="009A2698">
          <w:pPr>
            <w:spacing w:before="120" w:after="0" w:line="260" w:lineRule="atLeast"/>
            <w:rPr>
              <w:rFonts w:ascii="Times New Roman" w:eastAsia="Calibri" w:hAnsi="Times New Roman" w:cs="Arial"/>
              <w:sz w:val="24"/>
              <w:szCs w:val="20"/>
              <w:lang w:eastAsia="en-US"/>
            </w:rPr>
          </w:pPr>
          <w:r w:rsidRPr="00A6450B">
            <w:rPr>
              <w:rFonts w:ascii="Times New Roman" w:eastAsia="Calibri" w:hAnsi="Times New Roman" w:cs="Arial"/>
              <w:sz w:val="24"/>
              <w:szCs w:val="20"/>
              <w:lang w:eastAsia="en-US"/>
            </w:rPr>
            <w:t>Each volume has its own contents</w:t>
          </w:r>
        </w:p>
        <w:p w:rsidR="009A2698" w:rsidRPr="00FE7F25" w:rsidRDefault="009A2698" w:rsidP="00E54519">
          <w:pPr>
            <w:spacing w:after="0"/>
            <w:rPr>
              <w:rFonts w:ascii="Times New Roman" w:hAnsi="Times New Roman"/>
              <w:b/>
              <w:szCs w:val="22"/>
            </w:rPr>
          </w:pPr>
        </w:p>
        <w:p w:rsidR="009A2698" w:rsidRPr="00FE7F25" w:rsidRDefault="009A2698" w:rsidP="009A2698">
          <w:pPr>
            <w:pageBreakBefore/>
            <w:spacing w:after="0" w:line="260" w:lineRule="atLeast"/>
            <w:rPr>
              <w:rFonts w:ascii="Times New Roman" w:eastAsia="Calibri" w:hAnsi="Times New Roman" w:cs="Arial"/>
              <w:b/>
              <w:sz w:val="32"/>
              <w:szCs w:val="32"/>
              <w:lang w:eastAsia="en-US"/>
            </w:rPr>
          </w:pPr>
          <w:r w:rsidRPr="00FE7F25">
            <w:rPr>
              <w:rFonts w:ascii="Times New Roman" w:eastAsia="Calibri" w:hAnsi="Times New Roman" w:cs="Arial"/>
              <w:b/>
              <w:sz w:val="32"/>
              <w:szCs w:val="32"/>
              <w:lang w:eastAsia="en-US"/>
            </w:rPr>
            <w:lastRenderedPageBreak/>
            <w:t>About this compilation</w:t>
          </w:r>
        </w:p>
        <w:p w:rsidR="009A2698" w:rsidRPr="00FE7F25" w:rsidRDefault="009A2698" w:rsidP="009A2698">
          <w:pPr>
            <w:spacing w:before="240" w:after="0" w:line="260" w:lineRule="atLeast"/>
            <w:rPr>
              <w:rFonts w:ascii="Times New Roman" w:eastAsia="Calibri" w:hAnsi="Times New Roman" w:cs="Arial"/>
              <w:szCs w:val="20"/>
              <w:lang w:eastAsia="en-US"/>
            </w:rPr>
          </w:pPr>
          <w:r w:rsidRPr="00FE7F25">
            <w:rPr>
              <w:rFonts w:ascii="Times New Roman" w:eastAsia="Calibri" w:hAnsi="Times New Roman" w:cs="Arial"/>
              <w:b/>
              <w:szCs w:val="22"/>
              <w:lang w:eastAsia="en-US"/>
            </w:rPr>
            <w:t>This compilation</w:t>
          </w:r>
        </w:p>
        <w:p w:rsidR="009A2698" w:rsidRPr="00FE7F25" w:rsidRDefault="009A2698" w:rsidP="009A2698">
          <w:pPr>
            <w:spacing w:before="120"/>
            <w:rPr>
              <w:rFonts w:ascii="Times New Roman" w:hAnsi="Times New Roman"/>
              <w:szCs w:val="22"/>
            </w:rPr>
          </w:pPr>
          <w:r w:rsidRPr="00FE7F25">
            <w:rPr>
              <w:rFonts w:ascii="Times New Roman" w:hAnsi="Times New Roman"/>
              <w:szCs w:val="22"/>
            </w:rPr>
            <w:t xml:space="preserve">This is a compilation of the </w:t>
          </w:r>
          <w:r w:rsidR="00AD1E3B">
            <w:rPr>
              <w:rFonts w:ascii="Times New Roman" w:hAnsi="Times New Roman"/>
              <w:i/>
              <w:noProof/>
              <w:szCs w:val="22"/>
            </w:rPr>
            <w:t>National Capital Plan 1990 (December 1990)</w:t>
          </w:r>
          <w:r w:rsidRPr="00FE7F25">
            <w:rPr>
              <w:rFonts w:ascii="Times New Roman" w:hAnsi="Times New Roman"/>
              <w:szCs w:val="22"/>
            </w:rPr>
            <w:t xml:space="preserve"> that shows the text of the law as amended and in force on </w:t>
          </w:r>
          <w:r w:rsidR="005458C7">
            <w:rPr>
              <w:rFonts w:ascii="Times New Roman" w:hAnsi="Times New Roman"/>
              <w:szCs w:val="22"/>
            </w:rPr>
            <w:t>2</w:t>
          </w:r>
          <w:r w:rsidR="009F20F1">
            <w:rPr>
              <w:rFonts w:ascii="Times New Roman" w:hAnsi="Times New Roman"/>
              <w:szCs w:val="22"/>
            </w:rPr>
            <w:t xml:space="preserve">8 </w:t>
          </w:r>
          <w:r w:rsidR="005458C7">
            <w:rPr>
              <w:rFonts w:ascii="Times New Roman" w:hAnsi="Times New Roman"/>
              <w:szCs w:val="22"/>
            </w:rPr>
            <w:t>August</w:t>
          </w:r>
          <w:r w:rsidR="009F20F1">
            <w:rPr>
              <w:rFonts w:ascii="Times New Roman" w:hAnsi="Times New Roman"/>
              <w:szCs w:val="22"/>
            </w:rPr>
            <w:t xml:space="preserve"> 2018</w:t>
          </w:r>
          <w:r w:rsidRPr="00FE7F25">
            <w:rPr>
              <w:rFonts w:ascii="Times New Roman" w:hAnsi="Times New Roman"/>
              <w:szCs w:val="22"/>
            </w:rPr>
            <w:t xml:space="preserve"> (the </w:t>
          </w:r>
          <w:r w:rsidRPr="00FE7F25">
            <w:rPr>
              <w:rFonts w:ascii="Times New Roman" w:hAnsi="Times New Roman"/>
              <w:b/>
              <w:i/>
              <w:szCs w:val="22"/>
            </w:rPr>
            <w:t>compilation date</w:t>
          </w:r>
          <w:r w:rsidRPr="00FE7F25">
            <w:rPr>
              <w:rFonts w:ascii="Times New Roman" w:hAnsi="Times New Roman"/>
              <w:szCs w:val="22"/>
            </w:rPr>
            <w:t>).</w:t>
          </w:r>
        </w:p>
        <w:p w:rsidR="009A2698" w:rsidRPr="00FE7F25" w:rsidRDefault="009A2698" w:rsidP="009A2698">
          <w:pPr>
            <w:rPr>
              <w:rFonts w:ascii="Times New Roman" w:hAnsi="Times New Roman"/>
              <w:szCs w:val="22"/>
            </w:rPr>
          </w:pPr>
          <w:r w:rsidRPr="00FE7F25">
            <w:rPr>
              <w:rFonts w:ascii="Times New Roman" w:hAnsi="Times New Roman"/>
              <w:szCs w:val="22"/>
            </w:rPr>
            <w:t xml:space="preserve">The notes at the end of this compilation (the </w:t>
          </w:r>
          <w:r w:rsidRPr="00FE7F25">
            <w:rPr>
              <w:rFonts w:ascii="Times New Roman" w:hAnsi="Times New Roman"/>
              <w:b/>
              <w:i/>
              <w:szCs w:val="22"/>
            </w:rPr>
            <w:t>endnotes</w:t>
          </w:r>
          <w:r w:rsidRPr="00FE7F25">
            <w:rPr>
              <w:rFonts w:ascii="Times New Roman" w:hAnsi="Times New Roman"/>
              <w:szCs w:val="22"/>
            </w:rPr>
            <w:t>) include information about amending laws and the amendment history of provisions of the compiled law.</w:t>
          </w:r>
        </w:p>
        <w:p w:rsidR="009A2698" w:rsidRPr="00FE7F25" w:rsidRDefault="009A2698" w:rsidP="009A2698">
          <w:pPr>
            <w:tabs>
              <w:tab w:val="left" w:pos="5640"/>
            </w:tabs>
            <w:spacing w:before="120"/>
            <w:rPr>
              <w:rFonts w:ascii="Times New Roman" w:hAnsi="Times New Roman"/>
              <w:b/>
              <w:szCs w:val="22"/>
            </w:rPr>
          </w:pPr>
          <w:r w:rsidRPr="00FE7F25">
            <w:rPr>
              <w:rFonts w:ascii="Times New Roman" w:hAnsi="Times New Roman"/>
              <w:b/>
              <w:szCs w:val="22"/>
            </w:rPr>
            <w:t>Uncommenced amendments</w:t>
          </w:r>
        </w:p>
        <w:p w:rsidR="009A2698" w:rsidRPr="00FE7F25" w:rsidRDefault="009A2698" w:rsidP="009A2698">
          <w:pPr>
            <w:rPr>
              <w:rFonts w:ascii="Times New Roman" w:hAnsi="Times New Roman"/>
              <w:szCs w:val="22"/>
            </w:rPr>
          </w:pPr>
          <w:r w:rsidRPr="00FE7F25">
            <w:rPr>
              <w:rFonts w:ascii="Times New Roman" w:hAnsi="Times New Roman"/>
              <w:szCs w:val="22"/>
            </w:rPr>
            <w:t>The effect of uncommenced amendments is not shown in the text of the compiled law. Any uncommenced amendments affecting the law are accessible on the Legislation Register (www.legislation.gov.au). The details of amendments made up to, but not commenced at, the compilation date are underlined in the endnotes. For more information on any uncommenced amendments, see the series page on the Legislation Register for the compiled law.</w:t>
          </w:r>
        </w:p>
        <w:p w:rsidR="009A2698" w:rsidRPr="00FE7F25" w:rsidRDefault="009A2698" w:rsidP="009A2698">
          <w:pPr>
            <w:spacing w:before="120"/>
            <w:rPr>
              <w:rFonts w:ascii="Times New Roman" w:hAnsi="Times New Roman"/>
              <w:b/>
              <w:szCs w:val="22"/>
            </w:rPr>
          </w:pPr>
          <w:r w:rsidRPr="00FE7F25">
            <w:rPr>
              <w:rFonts w:ascii="Times New Roman" w:hAnsi="Times New Roman"/>
              <w:b/>
              <w:szCs w:val="22"/>
            </w:rPr>
            <w:t>Application, saving and transitional provisions for provisions and amendments</w:t>
          </w:r>
        </w:p>
        <w:p w:rsidR="009A2698" w:rsidRPr="00FE7F25" w:rsidRDefault="009A2698" w:rsidP="009A2698">
          <w:pPr>
            <w:rPr>
              <w:rFonts w:ascii="Times New Roman" w:hAnsi="Times New Roman"/>
              <w:szCs w:val="22"/>
            </w:rPr>
          </w:pPr>
          <w:r w:rsidRPr="00FE7F25">
            <w:rPr>
              <w:rFonts w:ascii="Times New Roman" w:hAnsi="Times New Roman"/>
              <w:szCs w:val="22"/>
            </w:rPr>
            <w:t>If the operation of a provision or amendment of the compiled law is affected by an application, saving or transitional provision that is not included in this compilation, details are included in the endnotes.</w:t>
          </w:r>
        </w:p>
        <w:p w:rsidR="009A2698" w:rsidRPr="00FE7F25" w:rsidRDefault="009A2698" w:rsidP="009A2698">
          <w:pPr>
            <w:rPr>
              <w:rFonts w:ascii="Times New Roman" w:hAnsi="Times New Roman"/>
              <w:b/>
              <w:szCs w:val="22"/>
            </w:rPr>
          </w:pPr>
          <w:r w:rsidRPr="00FE7F25">
            <w:rPr>
              <w:rFonts w:ascii="Times New Roman" w:hAnsi="Times New Roman"/>
              <w:b/>
              <w:szCs w:val="22"/>
            </w:rPr>
            <w:t>Editorial changes</w:t>
          </w:r>
        </w:p>
        <w:p w:rsidR="009A2698" w:rsidRPr="00FE7F25" w:rsidRDefault="009A2698" w:rsidP="009A2698">
          <w:pPr>
            <w:rPr>
              <w:rFonts w:ascii="Times New Roman" w:hAnsi="Times New Roman"/>
              <w:szCs w:val="22"/>
            </w:rPr>
          </w:pPr>
          <w:r w:rsidRPr="00FE7F25">
            <w:rPr>
              <w:rFonts w:ascii="Times New Roman" w:hAnsi="Times New Roman"/>
              <w:szCs w:val="22"/>
            </w:rPr>
            <w:t>For more information about any editorial changes made in this compilation, see the endnotes.</w:t>
          </w:r>
        </w:p>
        <w:p w:rsidR="009A2698" w:rsidRPr="00FE7F25" w:rsidRDefault="009A2698" w:rsidP="009A2698">
          <w:pPr>
            <w:spacing w:before="120"/>
            <w:rPr>
              <w:rFonts w:ascii="Times New Roman" w:hAnsi="Times New Roman"/>
              <w:b/>
              <w:szCs w:val="22"/>
            </w:rPr>
          </w:pPr>
          <w:r w:rsidRPr="00FE7F25">
            <w:rPr>
              <w:rFonts w:ascii="Times New Roman" w:hAnsi="Times New Roman"/>
              <w:b/>
              <w:szCs w:val="22"/>
            </w:rPr>
            <w:t>Modifications</w:t>
          </w:r>
        </w:p>
        <w:p w:rsidR="009A2698" w:rsidRPr="00FE7F25" w:rsidRDefault="009A2698" w:rsidP="009A2698">
          <w:pPr>
            <w:rPr>
              <w:rFonts w:ascii="Times New Roman" w:hAnsi="Times New Roman"/>
              <w:szCs w:val="22"/>
            </w:rPr>
          </w:pPr>
          <w:r w:rsidRPr="00FE7F25">
            <w:rPr>
              <w:rFonts w:ascii="Times New Roman" w:hAnsi="Times New Roman"/>
              <w:szCs w:val="22"/>
            </w:rPr>
            <w:t>If the compiled law is modified by another law, the compiled law operates as modified but the modification does not amend the text of the law. Accordingly, this compilation does not show the text of the compiled law as modified. For more information on any modifications, see the series page on the Legislation Register for the compiled law.</w:t>
          </w:r>
        </w:p>
        <w:p w:rsidR="009A2698" w:rsidRPr="00FE7F25" w:rsidRDefault="009A2698" w:rsidP="009A2698">
          <w:pPr>
            <w:spacing w:before="80"/>
            <w:rPr>
              <w:rFonts w:ascii="Times New Roman" w:hAnsi="Times New Roman"/>
              <w:b/>
              <w:szCs w:val="22"/>
            </w:rPr>
          </w:pPr>
          <w:r w:rsidRPr="00FE7F25">
            <w:rPr>
              <w:rFonts w:ascii="Times New Roman" w:hAnsi="Times New Roman"/>
              <w:b/>
              <w:szCs w:val="22"/>
            </w:rPr>
            <w:t>Self</w:t>
          </w:r>
          <w:r w:rsidR="00F70F8C">
            <w:rPr>
              <w:rFonts w:ascii="Times New Roman" w:hAnsi="Times New Roman"/>
              <w:b/>
              <w:szCs w:val="22"/>
            </w:rPr>
            <w:noBreakHyphen/>
          </w:r>
          <w:r w:rsidRPr="00FE7F25">
            <w:rPr>
              <w:rFonts w:ascii="Times New Roman" w:hAnsi="Times New Roman"/>
              <w:b/>
              <w:szCs w:val="22"/>
            </w:rPr>
            <w:t>repealing provisions</w:t>
          </w:r>
        </w:p>
        <w:p w:rsidR="009A2698" w:rsidRPr="00FE7F25" w:rsidRDefault="009A2698" w:rsidP="009A2698">
          <w:pPr>
            <w:rPr>
              <w:rFonts w:ascii="Times New Roman" w:hAnsi="Times New Roman"/>
              <w:szCs w:val="22"/>
            </w:rPr>
          </w:pPr>
          <w:r w:rsidRPr="00FE7F25">
            <w:rPr>
              <w:rFonts w:ascii="Times New Roman" w:hAnsi="Times New Roman"/>
              <w:szCs w:val="22"/>
            </w:rPr>
            <w:t>If a provision of the compiled law has been repealed in accordance with a provision of the law, details are included in the endnotes.</w:t>
          </w:r>
        </w:p>
        <w:p w:rsidR="009A2698" w:rsidRPr="00FE7F25" w:rsidRDefault="009A2698" w:rsidP="009A2698">
          <w:pPr>
            <w:pStyle w:val="Header"/>
          </w:pPr>
          <w:r w:rsidRPr="00FE7F25">
            <w:rPr>
              <w:rStyle w:val="CharChapNo"/>
            </w:rPr>
            <w:t xml:space="preserve"> </w:t>
          </w:r>
          <w:r w:rsidRPr="00FE7F25">
            <w:rPr>
              <w:rStyle w:val="CharChapText"/>
            </w:rPr>
            <w:t xml:space="preserve"> </w:t>
          </w:r>
        </w:p>
        <w:p w:rsidR="009A2698" w:rsidRPr="00FE7F25" w:rsidRDefault="009A2698" w:rsidP="009A2698">
          <w:pPr>
            <w:pStyle w:val="Header"/>
          </w:pPr>
          <w:r w:rsidRPr="00FE7F25">
            <w:rPr>
              <w:rStyle w:val="CharPartNo"/>
            </w:rPr>
            <w:t xml:space="preserve"> </w:t>
          </w:r>
          <w:r w:rsidRPr="00FE7F25">
            <w:rPr>
              <w:rStyle w:val="CharPartText"/>
            </w:rPr>
            <w:t xml:space="preserve"> </w:t>
          </w:r>
        </w:p>
        <w:p w:rsidR="009A2698" w:rsidRPr="00FE7F25" w:rsidRDefault="009A2698" w:rsidP="009A2698">
          <w:pPr>
            <w:pStyle w:val="Header"/>
          </w:pPr>
          <w:r w:rsidRPr="00FE7F25">
            <w:rPr>
              <w:rStyle w:val="CharDivNo"/>
            </w:rPr>
            <w:t xml:space="preserve"> </w:t>
          </w:r>
          <w:r w:rsidRPr="00FE7F25">
            <w:rPr>
              <w:rStyle w:val="CharDivText"/>
            </w:rPr>
            <w:t xml:space="preserve"> </w:t>
          </w:r>
        </w:p>
        <w:p w:rsidR="009A2698" w:rsidRPr="00FE7F25" w:rsidRDefault="009A2698" w:rsidP="009A2698">
          <w:pPr>
            <w:sectPr w:rsidR="009A2698" w:rsidRPr="00FE7F25" w:rsidSect="00B37F06">
              <w:headerReference w:type="even" r:id="rId11"/>
              <w:headerReference w:type="default" r:id="rId12"/>
              <w:footerReference w:type="even" r:id="rId13"/>
              <w:footerReference w:type="default" r:id="rId14"/>
              <w:headerReference w:type="first" r:id="rId15"/>
              <w:footerReference w:type="first" r:id="rId16"/>
              <w:pgSz w:w="11907" w:h="16839"/>
              <w:pgMar w:top="1440" w:right="1797" w:bottom="1440" w:left="1797" w:header="720" w:footer="3417" w:gutter="0"/>
              <w:cols w:space="708"/>
              <w:titlePg/>
              <w:docGrid w:linePitch="360"/>
            </w:sectPr>
          </w:pPr>
        </w:p>
        <w:p w:rsidR="009A2698" w:rsidRPr="00FE7F25" w:rsidRDefault="009A2698" w:rsidP="009A2698">
          <w:pPr>
            <w:keepNext/>
            <w:keepLines/>
            <w:pageBreakBefore/>
            <w:spacing w:before="480"/>
            <w:rPr>
              <w:rFonts w:ascii="Cambria" w:hAnsi="Cambria"/>
              <w:b/>
              <w:bCs/>
              <w:color w:val="31849B" w:themeColor="accent5" w:themeShade="BF"/>
              <w:sz w:val="36"/>
              <w:szCs w:val="28"/>
            </w:rPr>
          </w:pPr>
          <w:r w:rsidRPr="00FE7F25">
            <w:rPr>
              <w:rFonts w:ascii="Cambria" w:hAnsi="Cambria"/>
              <w:b/>
              <w:bCs/>
              <w:color w:val="31849B" w:themeColor="accent5" w:themeShade="BF"/>
              <w:sz w:val="36"/>
              <w:szCs w:val="28"/>
            </w:rPr>
            <w:lastRenderedPageBreak/>
            <w:t>Contents</w:t>
          </w:r>
        </w:p>
        <w:p w:rsidR="009F726E" w:rsidRDefault="009F726E" w:rsidP="009F726E">
          <w:pPr>
            <w:pStyle w:val="TOC2"/>
            <w:tabs>
              <w:tab w:val="left" w:pos="880"/>
              <w:tab w:val="right" w:leader="dot" w:pos="8303"/>
            </w:tabs>
            <w:rPr>
              <w:rFonts w:asciiTheme="minorHAnsi" w:eastAsiaTheme="minorEastAsia" w:hAnsiTheme="minorHAnsi" w:cstheme="minorBidi"/>
              <w:noProof/>
              <w:szCs w:val="22"/>
            </w:rPr>
          </w:pPr>
          <w:r w:rsidRPr="00A60A1D">
            <w:rPr>
              <w:noProof/>
            </w:rPr>
            <w:t>4.7</w:t>
          </w:r>
          <w:r>
            <w:rPr>
              <w:rFonts w:asciiTheme="minorHAnsi" w:eastAsiaTheme="minorEastAsia" w:hAnsiTheme="minorHAnsi" w:cstheme="minorBidi"/>
              <w:noProof/>
              <w:szCs w:val="22"/>
            </w:rPr>
            <w:tab/>
          </w:r>
          <w:r w:rsidRPr="00A60A1D">
            <w:rPr>
              <w:noProof/>
            </w:rPr>
            <w:t>WEST BASIN PRECINCT CODE</w:t>
          </w:r>
          <w:r>
            <w:rPr>
              <w:noProof/>
              <w:webHidden/>
            </w:rPr>
            <w:tab/>
          </w:r>
          <w:r w:rsidR="000B6F18">
            <w:rPr>
              <w:noProof/>
              <w:webHidden/>
            </w:rPr>
            <w:t>1</w:t>
          </w:r>
        </w:p>
        <w:p w:rsidR="009F726E" w:rsidRDefault="009F726E" w:rsidP="009F726E">
          <w:pPr>
            <w:pStyle w:val="TOC2"/>
            <w:tabs>
              <w:tab w:val="left" w:pos="880"/>
              <w:tab w:val="right" w:leader="dot" w:pos="8303"/>
            </w:tabs>
            <w:rPr>
              <w:rFonts w:asciiTheme="minorHAnsi" w:eastAsiaTheme="minorEastAsia" w:hAnsiTheme="minorHAnsi" w:cstheme="minorBidi"/>
              <w:noProof/>
              <w:szCs w:val="22"/>
            </w:rPr>
          </w:pPr>
          <w:r w:rsidRPr="00A60A1D">
            <w:rPr>
              <w:noProof/>
            </w:rPr>
            <w:t>4.8</w:t>
          </w:r>
          <w:r>
            <w:rPr>
              <w:rFonts w:asciiTheme="minorHAnsi" w:eastAsiaTheme="minorEastAsia" w:hAnsiTheme="minorHAnsi" w:cstheme="minorBidi"/>
              <w:noProof/>
              <w:szCs w:val="22"/>
            </w:rPr>
            <w:tab/>
          </w:r>
          <w:r w:rsidRPr="00A60A1D">
            <w:rPr>
              <w:noProof/>
            </w:rPr>
            <w:t>CONSTITUTION AVENUE AND ANZAC PARADE PRECINCT CODE</w:t>
          </w:r>
          <w:r>
            <w:rPr>
              <w:noProof/>
              <w:webHidden/>
            </w:rPr>
            <w:tab/>
          </w:r>
          <w:r w:rsidR="00AD1E3B">
            <w:rPr>
              <w:noProof/>
              <w:webHidden/>
            </w:rPr>
            <w:t>1</w:t>
          </w:r>
          <w:r w:rsidR="002B1423">
            <w:rPr>
              <w:noProof/>
              <w:webHidden/>
            </w:rPr>
            <w:t>8</w:t>
          </w:r>
        </w:p>
        <w:p w:rsidR="009F726E" w:rsidRDefault="009F726E" w:rsidP="009F726E">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4.9</w:t>
          </w:r>
          <w:r>
            <w:rPr>
              <w:rFonts w:asciiTheme="minorHAnsi" w:eastAsiaTheme="minorEastAsia" w:hAnsiTheme="minorHAnsi" w:cstheme="minorBidi"/>
              <w:noProof/>
              <w:szCs w:val="22"/>
            </w:rPr>
            <w:tab/>
          </w:r>
          <w:r w:rsidRPr="00A60A1D">
            <w:rPr>
              <w:noProof/>
              <w:lang w:val="en-US"/>
            </w:rPr>
            <w:t>AUSTRALIAN DEFENCE FORCE ACADEMY AND ROYAL MILITARY COLLEGE DUNTROON PRECINCT CODE</w:t>
          </w:r>
          <w:r>
            <w:rPr>
              <w:noProof/>
              <w:webHidden/>
            </w:rPr>
            <w:tab/>
          </w:r>
          <w:r w:rsidR="00AD1E3B">
            <w:rPr>
              <w:noProof/>
              <w:webHidden/>
            </w:rPr>
            <w:t>4</w:t>
          </w:r>
          <w:r w:rsidR="00B4456C">
            <w:rPr>
              <w:noProof/>
              <w:webHidden/>
            </w:rPr>
            <w:t>8</w:t>
          </w:r>
        </w:p>
        <w:p w:rsidR="009F726E" w:rsidRDefault="009F726E" w:rsidP="009F726E">
          <w:pPr>
            <w:pStyle w:val="TOC2"/>
            <w:tabs>
              <w:tab w:val="left" w:pos="880"/>
              <w:tab w:val="right" w:leader="dot" w:pos="8303"/>
            </w:tabs>
            <w:rPr>
              <w:rFonts w:asciiTheme="minorHAnsi" w:eastAsiaTheme="minorEastAsia" w:hAnsiTheme="minorHAnsi" w:cstheme="minorBidi"/>
              <w:noProof/>
              <w:szCs w:val="22"/>
            </w:rPr>
          </w:pPr>
          <w:r w:rsidRPr="00A60A1D">
            <w:rPr>
              <w:noProof/>
              <w:lang w:val="en-US"/>
            </w:rPr>
            <w:t>4.10</w:t>
          </w:r>
          <w:r>
            <w:rPr>
              <w:rFonts w:asciiTheme="minorHAnsi" w:eastAsiaTheme="minorEastAsia" w:hAnsiTheme="minorHAnsi" w:cstheme="minorBidi"/>
              <w:noProof/>
              <w:szCs w:val="22"/>
            </w:rPr>
            <w:tab/>
          </w:r>
          <w:r w:rsidRPr="00A60A1D">
            <w:rPr>
              <w:noProof/>
              <w:lang w:val="en-US"/>
            </w:rPr>
            <w:t>AUSTRALIAN NATIONAL BOTANIC GARDENS PRECINCT CODE</w:t>
          </w:r>
          <w:r>
            <w:rPr>
              <w:noProof/>
              <w:webHidden/>
            </w:rPr>
            <w:tab/>
          </w:r>
          <w:r w:rsidR="00AD1E3B">
            <w:rPr>
              <w:noProof/>
              <w:webHidden/>
            </w:rPr>
            <w:t>6</w:t>
          </w:r>
          <w:r w:rsidR="00B4456C">
            <w:rPr>
              <w:noProof/>
              <w:webHidden/>
            </w:rPr>
            <w:t>2</w:t>
          </w:r>
        </w:p>
        <w:p w:rsidR="009A2698" w:rsidRPr="00FE7F25" w:rsidRDefault="00B37F06" w:rsidP="009A2698">
          <w:pPr>
            <w:spacing w:after="0" w:line="240" w:lineRule="auto"/>
            <w:rPr>
              <w:rFonts w:ascii="Times New Roman" w:hAnsi="Times New Roman"/>
              <w:sz w:val="24"/>
            </w:rPr>
          </w:pPr>
        </w:p>
      </w:sdtContent>
    </w:sdt>
    <w:p w:rsidR="003825C7" w:rsidRDefault="003825C7" w:rsidP="003825C7">
      <w:pPr>
        <w:pStyle w:val="TOCHeading"/>
      </w:pPr>
      <w:r>
        <w:t>List of figures</w:t>
      </w:r>
    </w:p>
    <w:p w:rsidR="000B6F18" w:rsidRDefault="000B6F18" w:rsidP="000B6F18">
      <w:pPr>
        <w:pStyle w:val="TableofFigures"/>
        <w:tabs>
          <w:tab w:val="right" w:leader="dot" w:pos="8303"/>
        </w:tabs>
        <w:rPr>
          <w:rFonts w:asciiTheme="minorHAnsi" w:eastAsiaTheme="minorEastAsia" w:hAnsiTheme="minorHAnsi" w:cstheme="minorBidi"/>
          <w:noProof/>
          <w:szCs w:val="22"/>
        </w:rPr>
      </w:pPr>
      <w:bookmarkStart w:id="4" w:name="_Toc420591602"/>
      <w:bookmarkStart w:id="5" w:name="_Toc451260242"/>
      <w:bookmarkStart w:id="6" w:name="_Toc451328605"/>
      <w:bookmarkStart w:id="7" w:name="_Toc347836457"/>
      <w:bookmarkEnd w:id="1"/>
      <w:bookmarkEnd w:id="0"/>
      <w:r w:rsidRPr="00A60A1D">
        <w:rPr>
          <w:noProof/>
        </w:rPr>
        <w:t>Figure 52: West Basin Precinct location</w:t>
      </w:r>
      <w:r>
        <w:rPr>
          <w:noProof/>
          <w:webHidden/>
        </w:rPr>
        <w:tab/>
      </w:r>
      <w:r w:rsidR="003524C7">
        <w:rPr>
          <w:noProof/>
          <w:webHidden/>
        </w:rPr>
        <w:t>1</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53: Land use for the West Basin Precinct</w:t>
      </w:r>
      <w:r>
        <w:rPr>
          <w:noProof/>
          <w:webHidden/>
        </w:rPr>
        <w:tab/>
      </w:r>
      <w:r w:rsidR="00994C16">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54: West Basin – Indicative urban structure</w:t>
      </w:r>
      <w:r>
        <w:rPr>
          <w:noProof/>
          <w:webHidden/>
        </w:rPr>
        <w:tab/>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55: West Basin – Indicative development</w:t>
      </w:r>
      <w:r>
        <w:rPr>
          <w:noProof/>
          <w:webHidden/>
        </w:rPr>
        <w:tab/>
      </w:r>
      <w:r w:rsidR="00994C16">
        <w:rPr>
          <w:noProof/>
          <w:webHidden/>
        </w:rPr>
        <w:t>7</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56: West Basin – Indicative extension of the city to the lake</w:t>
      </w:r>
      <w:r>
        <w:rPr>
          <w:noProof/>
          <w:webHidden/>
        </w:rPr>
        <w:tab/>
      </w:r>
      <w:r w:rsidR="00994C16">
        <w:rPr>
          <w:noProof/>
          <w:webHidden/>
        </w:rPr>
        <w:t>8</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57: West Basin – Indicative lake reclamation and land bridge</w:t>
      </w:r>
      <w:r>
        <w:rPr>
          <w:noProof/>
          <w:webHidden/>
        </w:rPr>
        <w:tab/>
      </w:r>
      <w:r w:rsidR="00B63AC4">
        <w:rPr>
          <w:noProof/>
          <w:webHidden/>
        </w:rPr>
        <w:t>1</w:t>
      </w:r>
      <w:r w:rsidR="00994C16">
        <w:rPr>
          <w:noProof/>
          <w:webHidden/>
        </w:rPr>
        <w:t>0</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58: West Basin – Heritage</w:t>
      </w:r>
      <w:r>
        <w:rPr>
          <w:noProof/>
          <w:webHidden/>
        </w:rPr>
        <w:tab/>
      </w:r>
      <w:r w:rsidR="00B63AC4">
        <w:rPr>
          <w:noProof/>
          <w:webHidden/>
        </w:rPr>
        <w:t>1</w:t>
      </w:r>
      <w:r w:rsidR="00994C16">
        <w:rPr>
          <w:noProof/>
          <w:webHidden/>
        </w:rPr>
        <w:t>1</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59: West Basin – Indicative landscape/streetscape</w:t>
      </w:r>
      <w:r>
        <w:rPr>
          <w:noProof/>
          <w:webHidden/>
        </w:rPr>
        <w:tab/>
      </w:r>
      <w:r w:rsidR="00B63AC4">
        <w:rPr>
          <w:noProof/>
          <w:webHidden/>
        </w:rPr>
        <w:t>1</w:t>
      </w:r>
      <w:r w:rsidR="00994C16">
        <w:rPr>
          <w:noProof/>
          <w:webHidden/>
        </w:rPr>
        <w:t>2</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60: West Basin – Indicative section waterfront promenade</w:t>
      </w:r>
      <w:r>
        <w:rPr>
          <w:noProof/>
          <w:webHidden/>
        </w:rPr>
        <w:tab/>
      </w:r>
      <w:r w:rsidR="00B63AC4">
        <w:rPr>
          <w:noProof/>
          <w:webHidden/>
        </w:rPr>
        <w:t>1</w:t>
      </w:r>
      <w:r w:rsidR="00994C16">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61: West Basin – Indicative waterfront promenade</w:t>
      </w:r>
      <w:r>
        <w:rPr>
          <w:noProof/>
          <w:webHidden/>
        </w:rPr>
        <w:tab/>
      </w:r>
      <w:r w:rsidR="00B63AC4">
        <w:rPr>
          <w:noProof/>
          <w:webHidden/>
        </w:rPr>
        <w:t>1</w:t>
      </w:r>
      <w:r w:rsidR="00994C16">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62: West Basin – Indicative cycle ways and ferry routes</w:t>
      </w:r>
      <w:r>
        <w:rPr>
          <w:noProof/>
          <w:webHidden/>
        </w:rPr>
        <w:tab/>
      </w:r>
      <w:r w:rsidR="00B63AC4">
        <w:rPr>
          <w:noProof/>
          <w:webHidden/>
        </w:rPr>
        <w:t>1</w:t>
      </w:r>
      <w:r w:rsidR="00994C16">
        <w:rPr>
          <w:noProof/>
          <w:webHidden/>
        </w:rPr>
        <w:t>4</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63: West Basin – Indicative active frontages</w:t>
      </w:r>
      <w:r>
        <w:rPr>
          <w:noProof/>
          <w:webHidden/>
        </w:rPr>
        <w:tab/>
      </w:r>
      <w:r w:rsidR="00B63AC4">
        <w:rPr>
          <w:noProof/>
          <w:webHidden/>
        </w:rPr>
        <w:t>1</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64: West Basin – Indicative section along Marcus Clarke Street extension</w:t>
      </w:r>
      <w:r>
        <w:rPr>
          <w:noProof/>
          <w:webHidden/>
        </w:rPr>
        <w:tab/>
      </w:r>
      <w:r w:rsidR="00B63AC4">
        <w:rPr>
          <w:noProof/>
          <w:webHidden/>
        </w:rPr>
        <w:t>1</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65: West Basin – Indicative street cross sections</w:t>
      </w:r>
      <w:r>
        <w:rPr>
          <w:noProof/>
          <w:webHidden/>
        </w:rPr>
        <w:tab/>
      </w:r>
      <w:r w:rsidR="00B63AC4">
        <w:rPr>
          <w:noProof/>
          <w:webHidden/>
        </w:rPr>
        <w:t>1</w:t>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66: West Basin – Indicative road hierarchy</w:t>
      </w:r>
      <w:r>
        <w:rPr>
          <w:noProof/>
          <w:webHidden/>
        </w:rPr>
        <w:tab/>
      </w:r>
      <w:r w:rsidR="00B63AC4">
        <w:rPr>
          <w:noProof/>
          <w:webHidden/>
        </w:rPr>
        <w:t>1</w:t>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67: West Basin – An artist’s impression of extending the City to the Lake</w:t>
      </w:r>
      <w:r>
        <w:rPr>
          <w:noProof/>
          <w:webHidden/>
        </w:rPr>
        <w:tab/>
      </w:r>
      <w:r w:rsidR="00B63AC4">
        <w:rPr>
          <w:noProof/>
          <w:webHidden/>
        </w:rPr>
        <w:t>1</w:t>
      </w:r>
      <w:r w:rsidR="00994C16">
        <w:rPr>
          <w:noProof/>
          <w:webHidden/>
        </w:rPr>
        <w:t>7</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68: Constitution Avenue and Anzac Parade Precinct location</w:t>
      </w:r>
      <w:r>
        <w:rPr>
          <w:noProof/>
          <w:webHidden/>
        </w:rPr>
        <w:tab/>
      </w:r>
      <w:r w:rsidR="00B63AC4">
        <w:rPr>
          <w:noProof/>
          <w:webHidden/>
        </w:rPr>
        <w:t>1</w:t>
      </w:r>
      <w:r w:rsidR="00994C16">
        <w:rPr>
          <w:noProof/>
          <w:webHidden/>
        </w:rPr>
        <w:t>8</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69: Land use for the Constitution Avenue and Anzac Parade Precinct</w:t>
      </w:r>
      <w:r>
        <w:rPr>
          <w:noProof/>
          <w:webHidden/>
        </w:rPr>
        <w:tab/>
      </w:r>
      <w:r w:rsidR="00B63AC4">
        <w:rPr>
          <w:noProof/>
          <w:webHidden/>
        </w:rPr>
        <w:t>2</w:t>
      </w:r>
      <w:r w:rsidR="00994C16">
        <w:rPr>
          <w:noProof/>
          <w:webHidden/>
        </w:rPr>
        <w:t>0</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70: Constitution Avenue and Anzac Parade – Indicative urban structure (1)</w:t>
      </w:r>
      <w:r>
        <w:rPr>
          <w:noProof/>
          <w:webHidden/>
        </w:rPr>
        <w:tab/>
      </w:r>
      <w:r w:rsidR="00B63AC4">
        <w:rPr>
          <w:noProof/>
          <w:webHidden/>
        </w:rPr>
        <w:t>2</w:t>
      </w:r>
      <w:r w:rsidR="00994C16">
        <w:rPr>
          <w:noProof/>
          <w:webHidden/>
        </w:rPr>
        <w:t>4</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71: Constitution Avenue and Anzac Parade – Indicative urban structure (2)</w:t>
      </w:r>
      <w:r>
        <w:rPr>
          <w:noProof/>
          <w:webHidden/>
        </w:rPr>
        <w:tab/>
      </w:r>
      <w:r w:rsidR="00B63AC4">
        <w:rPr>
          <w:noProof/>
          <w:webHidden/>
        </w:rPr>
        <w:t>2</w:t>
      </w:r>
      <w:r w:rsidR="00994C16">
        <w:rPr>
          <w:noProof/>
          <w:webHidden/>
        </w:rPr>
        <w:t>4</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72: Constitution Avenue and Anzac Parade – Indicative main pedestrian connections</w:t>
      </w:r>
      <w:r>
        <w:rPr>
          <w:noProof/>
          <w:webHidden/>
        </w:rPr>
        <w:tab/>
      </w:r>
      <w:r w:rsidR="00B63AC4">
        <w:rPr>
          <w:noProof/>
          <w:webHidden/>
        </w:rPr>
        <w:t>2</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73: Constitution Avenue and Anzac Parade – Landscape structure</w:t>
      </w:r>
      <w:r>
        <w:rPr>
          <w:noProof/>
          <w:webHidden/>
        </w:rPr>
        <w:tab/>
      </w:r>
      <w:r w:rsidR="00B63AC4">
        <w:rPr>
          <w:noProof/>
          <w:webHidden/>
        </w:rPr>
        <w:t>2</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74: Constitution Avenue and Anzac Parade – Indicative landscape structure</w:t>
      </w:r>
      <w:r>
        <w:rPr>
          <w:noProof/>
          <w:webHidden/>
        </w:rPr>
        <w:tab/>
      </w:r>
      <w:r w:rsidR="00B63AC4">
        <w:rPr>
          <w:noProof/>
          <w:webHidden/>
        </w:rPr>
        <w:t>2</w:t>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75: Constitution Avenue and Anzac Parade – Indicative public transport, access and circulation</w:t>
      </w:r>
      <w:r>
        <w:rPr>
          <w:noProof/>
          <w:webHidden/>
        </w:rPr>
        <w:tab/>
      </w:r>
      <w:r w:rsidR="00B63AC4">
        <w:rPr>
          <w:noProof/>
          <w:webHidden/>
        </w:rPr>
        <w:t>2</w:t>
      </w:r>
      <w:r w:rsidR="00994C16">
        <w:rPr>
          <w:noProof/>
          <w:webHidden/>
        </w:rPr>
        <w:t>7</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76: Constitution Avenue and Anzac Parade – Indicative road structure</w:t>
      </w:r>
      <w:r>
        <w:rPr>
          <w:noProof/>
          <w:webHidden/>
        </w:rPr>
        <w:tab/>
      </w:r>
      <w:r w:rsidR="00B63AC4">
        <w:rPr>
          <w:noProof/>
          <w:webHidden/>
        </w:rPr>
        <w:t>2</w:t>
      </w:r>
      <w:r w:rsidR="00994C16">
        <w:rPr>
          <w:noProof/>
          <w:webHidden/>
        </w:rPr>
        <w:t>7</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77: Constitution Avenue and Anzac Parade – Indicative cycle ways</w:t>
      </w:r>
      <w:r>
        <w:rPr>
          <w:noProof/>
          <w:webHidden/>
        </w:rPr>
        <w:tab/>
      </w:r>
      <w:r w:rsidR="00B63AC4">
        <w:rPr>
          <w:noProof/>
          <w:webHidden/>
        </w:rPr>
        <w:t>2</w:t>
      </w:r>
      <w:r w:rsidR="00994C16">
        <w:rPr>
          <w:noProof/>
          <w:webHidden/>
        </w:rPr>
        <w:t>8</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78: Constitution Avenue and Anzac Parade – Indicative streetscape design</w:t>
      </w:r>
      <w:r>
        <w:rPr>
          <w:noProof/>
          <w:webHidden/>
        </w:rPr>
        <w:tab/>
      </w:r>
      <w:r w:rsidR="00994C16">
        <w:rPr>
          <w:noProof/>
          <w:webHidden/>
        </w:rPr>
        <w:t>29</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79: Constitution Avenue and Anzac Parade – Indicative typical cross section Parkes Way between Commonwealth and Kings Avenue</w:t>
      </w:r>
      <w:r>
        <w:rPr>
          <w:noProof/>
          <w:webHidden/>
        </w:rPr>
        <w:tab/>
      </w:r>
      <w:r w:rsidR="00994C16">
        <w:rPr>
          <w:noProof/>
          <w:webHidden/>
        </w:rPr>
        <w:t>29</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80: Constitution Avenue and Anzac Parade – Indicative active frontage</w:t>
      </w:r>
      <w:r>
        <w:rPr>
          <w:noProof/>
          <w:webHidden/>
        </w:rPr>
        <w:tab/>
      </w:r>
      <w:r w:rsidR="00B63AC4">
        <w:rPr>
          <w:noProof/>
          <w:webHidden/>
        </w:rPr>
        <w:t>3</w:t>
      </w:r>
      <w:r w:rsidR="00994C16">
        <w:rPr>
          <w:noProof/>
          <w:webHidden/>
        </w:rPr>
        <w:t>0</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81: Constitution Avenue and Anzac Parade – Indicative building height and form</w:t>
      </w:r>
      <w:r>
        <w:rPr>
          <w:noProof/>
          <w:webHidden/>
        </w:rPr>
        <w:tab/>
      </w:r>
      <w:r w:rsidR="00B63AC4">
        <w:rPr>
          <w:noProof/>
          <w:webHidden/>
        </w:rPr>
        <w:t>3</w:t>
      </w:r>
      <w:r w:rsidR="00994C16">
        <w:rPr>
          <w:noProof/>
          <w:webHidden/>
        </w:rPr>
        <w:t>1</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 xml:space="preserve">Figure 82: Constitution Avenue and Anzac Parade </w:t>
      </w:r>
      <w:r w:rsidR="00F70F8C">
        <w:rPr>
          <w:noProof/>
        </w:rPr>
        <w:noBreakHyphen/>
      </w:r>
      <w:r w:rsidRPr="00A60A1D">
        <w:rPr>
          <w:noProof/>
        </w:rPr>
        <w:t xml:space="preserve"> Measurement of building height</w:t>
      </w:r>
      <w:r>
        <w:rPr>
          <w:noProof/>
          <w:webHidden/>
        </w:rPr>
        <w:tab/>
      </w:r>
      <w:r w:rsidR="00B63AC4">
        <w:rPr>
          <w:noProof/>
          <w:webHidden/>
        </w:rPr>
        <w:t>3</w:t>
      </w:r>
      <w:r w:rsidR="00994C16">
        <w:rPr>
          <w:noProof/>
          <w:webHidden/>
        </w:rPr>
        <w:t>2</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83: Constitution Avenue and Anzac Parade – Indicative stormwater (proposed)</w:t>
      </w:r>
      <w:r>
        <w:rPr>
          <w:noProof/>
          <w:webHidden/>
        </w:rPr>
        <w:tab/>
      </w:r>
      <w:r w:rsidR="00B63AC4">
        <w:rPr>
          <w:noProof/>
          <w:webHidden/>
        </w:rPr>
        <w:t>3</w:t>
      </w:r>
      <w:r w:rsidR="00994C16">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84: Constitution Avenue and Anzac Parade – Indicative development</w:t>
      </w:r>
      <w:r>
        <w:rPr>
          <w:noProof/>
          <w:webHidden/>
        </w:rPr>
        <w:tab/>
      </w:r>
      <w:r w:rsidR="00B63AC4">
        <w:rPr>
          <w:noProof/>
          <w:webHidden/>
        </w:rPr>
        <w:t>3</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85: Constitution Avenue and Anzac Parade – An artist’s impression of Constitution Avenue</w:t>
      </w:r>
      <w:r>
        <w:rPr>
          <w:noProof/>
          <w:webHidden/>
        </w:rPr>
        <w:tab/>
      </w:r>
      <w:r w:rsidR="00B63AC4">
        <w:rPr>
          <w:noProof/>
          <w:webHidden/>
        </w:rPr>
        <w:t>3</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86: Section 5 Campbell – Illustrative development plan</w:t>
      </w:r>
      <w:r w:rsidR="00B63AC4">
        <w:rPr>
          <w:noProof/>
          <w:webHidden/>
        </w:rPr>
        <w:tab/>
        <w:t>3</w:t>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87: Section 5 Campbell – Public Space</w:t>
      </w:r>
      <w:r>
        <w:rPr>
          <w:noProof/>
          <w:webHidden/>
        </w:rPr>
        <w:tab/>
      </w:r>
      <w:r w:rsidR="00B63AC4">
        <w:rPr>
          <w:noProof/>
          <w:webHidden/>
        </w:rPr>
        <w:t>3</w:t>
      </w:r>
      <w:r w:rsidR="00994C16">
        <w:rPr>
          <w:noProof/>
          <w:webHidden/>
        </w:rPr>
        <w:t>7</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88: Section 5 Campbell – Built form envelopes</w:t>
      </w:r>
      <w:r>
        <w:rPr>
          <w:noProof/>
          <w:webHidden/>
        </w:rPr>
        <w:tab/>
      </w:r>
      <w:r w:rsidR="00B63AC4">
        <w:rPr>
          <w:noProof/>
          <w:webHidden/>
        </w:rPr>
        <w:t>3</w:t>
      </w:r>
      <w:r w:rsidR="00994C16">
        <w:rPr>
          <w:noProof/>
          <w:webHidden/>
        </w:rPr>
        <w:t>8</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89: Section 5 Campbell – Primary building line setbacks from boundary</w:t>
      </w:r>
      <w:r>
        <w:rPr>
          <w:noProof/>
          <w:webHidden/>
        </w:rPr>
        <w:tab/>
      </w:r>
      <w:r w:rsidR="00994C16">
        <w:rPr>
          <w:noProof/>
          <w:webHidden/>
        </w:rPr>
        <w:t>39</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 xml:space="preserve">Figure 90: Section 5 Campbell </w:t>
      </w:r>
      <w:r w:rsidR="00F70F8C">
        <w:rPr>
          <w:noProof/>
        </w:rPr>
        <w:noBreakHyphen/>
      </w:r>
      <w:r w:rsidRPr="00A60A1D">
        <w:rPr>
          <w:noProof/>
        </w:rPr>
        <w:t xml:space="preserve"> Building height</w:t>
      </w:r>
      <w:r>
        <w:rPr>
          <w:noProof/>
          <w:webHidden/>
        </w:rPr>
        <w:tab/>
      </w:r>
      <w:r w:rsidR="00B63AC4">
        <w:rPr>
          <w:noProof/>
          <w:webHidden/>
        </w:rPr>
        <w:t>4</w:t>
      </w:r>
      <w:r w:rsidR="00994C16">
        <w:rPr>
          <w:noProof/>
          <w:webHidden/>
        </w:rPr>
        <w:t>0</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91: Section 5 Campbell – Preferred sites for deep soil landscape locations</w:t>
      </w:r>
      <w:r>
        <w:rPr>
          <w:noProof/>
          <w:webHidden/>
        </w:rPr>
        <w:tab/>
      </w:r>
      <w:r w:rsidR="00B63AC4">
        <w:rPr>
          <w:noProof/>
          <w:webHidden/>
        </w:rPr>
        <w:t>4</w:t>
      </w:r>
      <w:r w:rsidR="00994C16">
        <w:rPr>
          <w:noProof/>
          <w:webHidden/>
        </w:rPr>
        <w:t>1</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92: Section 5 Campbell – Landscape treatment at corner of Constitution Avenue and Anzac Park East</w:t>
      </w:r>
      <w:r>
        <w:rPr>
          <w:noProof/>
          <w:webHidden/>
        </w:rPr>
        <w:tab/>
      </w:r>
      <w:r w:rsidR="00B63AC4">
        <w:rPr>
          <w:noProof/>
          <w:webHidden/>
        </w:rPr>
        <w:t>4</w:t>
      </w:r>
      <w:r w:rsidR="00AD13D0">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93: Section 5 Campbell – Indicative streetscape development location plan</w:t>
      </w:r>
      <w:r>
        <w:rPr>
          <w:noProof/>
          <w:webHidden/>
        </w:rPr>
        <w:tab/>
      </w:r>
      <w:r w:rsidR="00B63AC4">
        <w:rPr>
          <w:noProof/>
          <w:webHidden/>
        </w:rPr>
        <w:t>4</w:t>
      </w:r>
      <w:r w:rsidR="00AD13D0">
        <w:rPr>
          <w:noProof/>
          <w:webHidden/>
        </w:rPr>
        <w:t>4</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94: Section 5 Campbell – Wendouree Drive</w:t>
      </w:r>
      <w:r>
        <w:rPr>
          <w:noProof/>
          <w:webHidden/>
        </w:rPr>
        <w:tab/>
      </w:r>
      <w:r w:rsidR="00B63AC4">
        <w:rPr>
          <w:noProof/>
          <w:webHidden/>
        </w:rPr>
        <w:t>4</w:t>
      </w:r>
      <w:r w:rsidR="00994C16">
        <w:rPr>
          <w:noProof/>
          <w:webHidden/>
        </w:rPr>
        <w:t>4</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95: Section 5 Campbell – Park edge street (Getting extension)</w:t>
      </w:r>
      <w:r>
        <w:rPr>
          <w:noProof/>
          <w:webHidden/>
        </w:rPr>
        <w:tab/>
      </w:r>
      <w:r w:rsidR="00B63AC4">
        <w:rPr>
          <w:noProof/>
          <w:webHidden/>
        </w:rPr>
        <w:t>4</w:t>
      </w:r>
      <w:r w:rsidR="00AD13D0">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96: Section 5 Campbell – Park edge street (Chowne Street alignment)</w:t>
      </w:r>
      <w:r>
        <w:rPr>
          <w:noProof/>
          <w:webHidden/>
        </w:rPr>
        <w:tab/>
      </w:r>
      <w:r w:rsidR="00B63AC4">
        <w:rPr>
          <w:noProof/>
          <w:webHidden/>
        </w:rPr>
        <w:t>4</w:t>
      </w:r>
      <w:r w:rsidR="00994C16">
        <w:rPr>
          <w:noProof/>
          <w:webHidden/>
        </w:rPr>
        <w:t>5</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97: Section 5 Campbell – Shared Way (Chowne Street alignment)</w:t>
      </w:r>
      <w:r>
        <w:rPr>
          <w:noProof/>
          <w:webHidden/>
        </w:rPr>
        <w:tab/>
      </w:r>
      <w:r w:rsidR="00B63AC4">
        <w:rPr>
          <w:noProof/>
          <w:webHidden/>
        </w:rPr>
        <w:t>4</w:t>
      </w:r>
      <w:r w:rsidR="00AD13D0">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98: Section 5 Campbell – Memorial streets</w:t>
      </w:r>
      <w:r>
        <w:rPr>
          <w:noProof/>
          <w:webHidden/>
        </w:rPr>
        <w:tab/>
      </w:r>
      <w:r w:rsidR="00B63AC4">
        <w:rPr>
          <w:noProof/>
          <w:webHidden/>
        </w:rPr>
        <w:t>4</w:t>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99: Section 5 Campbell –Anzac Park East</w:t>
      </w:r>
      <w:r>
        <w:rPr>
          <w:noProof/>
          <w:webHidden/>
        </w:rPr>
        <w:tab/>
      </w:r>
      <w:r w:rsidR="00B63AC4">
        <w:rPr>
          <w:noProof/>
          <w:webHidden/>
        </w:rPr>
        <w:t>4</w:t>
      </w:r>
      <w:r w:rsidR="00AD13D0">
        <w:rPr>
          <w:noProof/>
          <w:webHidden/>
        </w:rPr>
        <w:t>7</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100: Australian Defence Force Academy and Royal Military College Duntroon Precinct location</w:t>
      </w:r>
      <w:r>
        <w:rPr>
          <w:noProof/>
          <w:webHidden/>
        </w:rPr>
        <w:tab/>
      </w:r>
      <w:r w:rsidR="00994C16">
        <w:rPr>
          <w:noProof/>
          <w:webHidden/>
        </w:rPr>
        <w:t>49</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101: Australian Defence Force Academy and Royal Military College Duntroon – Constraints Plan</w:t>
      </w:r>
      <w:r>
        <w:rPr>
          <w:noProof/>
          <w:webHidden/>
        </w:rPr>
        <w:tab/>
      </w:r>
      <w:r w:rsidR="00B63AC4">
        <w:rPr>
          <w:noProof/>
          <w:webHidden/>
        </w:rPr>
        <w:t>5</w:t>
      </w:r>
      <w:r w:rsidR="00994C16">
        <w:rPr>
          <w:noProof/>
          <w:webHidden/>
        </w:rPr>
        <w:t>2</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102: Land use for the Australian Defence Force Academy and Royal Military College Duntroon Precinct</w:t>
      </w:r>
      <w:r>
        <w:rPr>
          <w:noProof/>
          <w:webHidden/>
        </w:rPr>
        <w:tab/>
      </w:r>
      <w:r w:rsidR="00B63AC4">
        <w:rPr>
          <w:noProof/>
          <w:webHidden/>
        </w:rPr>
        <w:t>5</w:t>
      </w:r>
      <w:r w:rsidR="00994C16">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103: Australian Defence Force Academy and Royal Military College Duntroon – Zone map</w:t>
      </w:r>
      <w:r>
        <w:rPr>
          <w:noProof/>
          <w:webHidden/>
        </w:rPr>
        <w:tab/>
      </w:r>
      <w:r w:rsidR="00B63AC4">
        <w:rPr>
          <w:noProof/>
          <w:webHidden/>
        </w:rPr>
        <w:t>5</w:t>
      </w:r>
      <w:r w:rsidR="00994C16">
        <w:rPr>
          <w:noProof/>
          <w:webHidden/>
        </w:rPr>
        <w:t>4</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104: Academy Close concept design</w:t>
      </w:r>
      <w:r>
        <w:rPr>
          <w:noProof/>
          <w:webHidden/>
        </w:rPr>
        <w:tab/>
      </w:r>
      <w:r w:rsidR="00B63AC4">
        <w:rPr>
          <w:noProof/>
          <w:webHidden/>
        </w:rPr>
        <w:t>6</w:t>
      </w:r>
      <w:r w:rsidR="00994C16">
        <w:rPr>
          <w:noProof/>
          <w:webHidden/>
        </w:rPr>
        <w:t>1</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105: Australian National Botanic Gardens Precinct location</w:t>
      </w:r>
      <w:r>
        <w:rPr>
          <w:noProof/>
          <w:webHidden/>
        </w:rPr>
        <w:tab/>
      </w:r>
      <w:r w:rsidR="00976AB7">
        <w:rPr>
          <w:noProof/>
          <w:webHidden/>
        </w:rPr>
        <w:t>6</w:t>
      </w:r>
      <w:r w:rsidR="00994C16">
        <w:rPr>
          <w:noProof/>
          <w:webHidden/>
        </w:rPr>
        <w:t>3</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106: Land use for the Australian National Botanic Gardens Precinct</w:t>
      </w:r>
      <w:r>
        <w:rPr>
          <w:noProof/>
          <w:webHidden/>
        </w:rPr>
        <w:tab/>
      </w:r>
      <w:r w:rsidR="00976AB7">
        <w:rPr>
          <w:noProof/>
          <w:webHidden/>
        </w:rPr>
        <w:t>6</w:t>
      </w:r>
      <w:r w:rsidR="00994C16">
        <w:rPr>
          <w:noProof/>
          <w:webHidden/>
        </w:rPr>
        <w:t>6</w:t>
      </w:r>
    </w:p>
    <w:p w:rsidR="000B6F18" w:rsidRDefault="000B6F18" w:rsidP="000B6F18">
      <w:pPr>
        <w:pStyle w:val="TableofFigures"/>
        <w:tabs>
          <w:tab w:val="right" w:leader="dot" w:pos="8303"/>
        </w:tabs>
        <w:rPr>
          <w:rFonts w:asciiTheme="minorHAnsi" w:eastAsiaTheme="minorEastAsia" w:hAnsiTheme="minorHAnsi" w:cstheme="minorBidi"/>
          <w:noProof/>
          <w:szCs w:val="22"/>
        </w:rPr>
      </w:pPr>
      <w:r w:rsidRPr="00A60A1D">
        <w:rPr>
          <w:noProof/>
        </w:rPr>
        <w:t>Figure 107: Australian National Botanic Gardens Master Plan</w:t>
      </w:r>
      <w:r>
        <w:rPr>
          <w:noProof/>
          <w:webHidden/>
        </w:rPr>
        <w:tab/>
      </w:r>
      <w:r w:rsidR="00976AB7">
        <w:rPr>
          <w:noProof/>
          <w:webHidden/>
        </w:rPr>
        <w:t>6</w:t>
      </w:r>
      <w:r w:rsidR="00994C16">
        <w:rPr>
          <w:noProof/>
          <w:webHidden/>
        </w:rPr>
        <w:t>7</w:t>
      </w:r>
    </w:p>
    <w:p w:rsidR="000B6F18" w:rsidRDefault="000B6F18" w:rsidP="000B6F18">
      <w:pPr>
        <w:pStyle w:val="Heading2"/>
        <w:pageBreakBefore/>
        <w:sectPr w:rsidR="000B6F18" w:rsidSect="00B37F06">
          <w:footerReference w:type="default" r:id="rId17"/>
          <w:pgSz w:w="11907" w:h="16840" w:code="9"/>
          <w:pgMar w:top="1440" w:right="1797" w:bottom="1276" w:left="1797" w:header="720" w:footer="624" w:gutter="0"/>
          <w:pgNumType w:fmt="lowerRoman" w:start="1"/>
          <w:cols w:space="720"/>
          <w:docGrid w:linePitch="360"/>
        </w:sectPr>
      </w:pPr>
    </w:p>
    <w:p w:rsidR="00CC37B5" w:rsidRPr="00FE0284" w:rsidRDefault="00830591" w:rsidP="003524C7">
      <w:pPr>
        <w:pStyle w:val="Heading2"/>
        <w:pageBreakBefore/>
        <w:tabs>
          <w:tab w:val="left" w:pos="1134"/>
        </w:tabs>
        <w:spacing w:before="0"/>
      </w:pPr>
      <w:r>
        <w:t>4.7</w:t>
      </w:r>
      <w:r w:rsidR="00913E23">
        <w:tab/>
        <w:t>WEST BASIN PRECINCT CODE</w:t>
      </w:r>
      <w:bookmarkEnd w:id="4"/>
      <w:bookmarkEnd w:id="5"/>
      <w:bookmarkEnd w:id="6"/>
    </w:p>
    <w:p w:rsidR="00CC37B5" w:rsidRPr="00FE0284" w:rsidRDefault="00830591" w:rsidP="003524C7">
      <w:pPr>
        <w:pStyle w:val="Heading3"/>
        <w:tabs>
          <w:tab w:val="left" w:pos="1276"/>
        </w:tabs>
        <w:spacing w:before="120"/>
      </w:pPr>
      <w:bookmarkStart w:id="8" w:name="_Toc348441268"/>
      <w:bookmarkStart w:id="9" w:name="_Toc348441281"/>
      <w:bookmarkStart w:id="10" w:name="_Toc348616356"/>
      <w:bookmarkStart w:id="11" w:name="_Toc359326929"/>
      <w:bookmarkStart w:id="12" w:name="_Toc451260243"/>
      <w:bookmarkStart w:id="13" w:name="_Toc451328606"/>
      <w:bookmarkEnd w:id="7"/>
      <w:r>
        <w:t>4.7</w:t>
      </w:r>
      <w:r w:rsidR="00913E23">
        <w:t>.1</w:t>
      </w:r>
      <w:r w:rsidR="00913E23">
        <w:tab/>
      </w:r>
      <w:r w:rsidR="00CC37B5" w:rsidRPr="00FE0284">
        <w:t>Precinct location</w:t>
      </w:r>
      <w:bookmarkEnd w:id="8"/>
      <w:bookmarkEnd w:id="9"/>
      <w:bookmarkEnd w:id="10"/>
      <w:bookmarkEnd w:id="11"/>
      <w:bookmarkEnd w:id="12"/>
      <w:bookmarkEnd w:id="13"/>
      <w:r w:rsidR="00CC37B5" w:rsidRPr="00FE0284">
        <w:t xml:space="preserve"> </w:t>
      </w:r>
    </w:p>
    <w:p w:rsidR="003524C7" w:rsidRDefault="00CC37B5" w:rsidP="005B2720">
      <w:r w:rsidRPr="008777A5">
        <w:t>The West Basin Precinct is bounded by London Circuit and Commonwealth Avenue to the east, Lake Burley Griffin to the south, the Australian National University to the west</w:t>
      </w:r>
      <w:r>
        <w:t xml:space="preserve"> and Edinburgh Avenue to the north.</w:t>
      </w:r>
    </w:p>
    <w:p w:rsidR="00711CC5" w:rsidRDefault="00AD1E3B" w:rsidP="00D1071B">
      <w:pPr>
        <w:pStyle w:val="Caption"/>
      </w:pPr>
      <w:r>
        <w:t xml:space="preserve">Figure 52 </w:t>
      </w:r>
      <w:r w:rsidR="00AF5D82" w:rsidRPr="00AF5D82">
        <w:t xml:space="preserve"> illustrates the lo</w:t>
      </w:r>
      <w:r w:rsidR="00AF5D82">
        <w:t>cation of the West Basin Precinct.</w:t>
      </w:r>
      <w:r w:rsidR="00711CC5">
        <w:rPr>
          <w:noProof/>
        </w:rPr>
        <w:drawing>
          <wp:inline distT="0" distB="0" distL="0" distR="0" wp14:anchorId="48555569" wp14:editId="0CBA81ED">
            <wp:extent cx="4860000" cy="6879600"/>
            <wp:effectExtent l="0" t="0" r="0" b="0"/>
            <wp:docPr id="35" name="Picture 35" descr="Map showing the location of the West basin Precinct. The precinct area is bounded by London Circuit and Commonwealth Avenue to the east, Lake Burley Griffin to the south, the Australian National University to the west and Edinburgh Avenue to the north." title="West Basin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Precinct location.jpg"/>
                    <pic:cNvPicPr/>
                  </pic:nvPicPr>
                  <pic:blipFill>
                    <a:blip r:embed="rId18" cstate="screen">
                      <a:extLst>
                        <a:ext uri="{28A0092B-C50C-407E-A947-70E740481C1C}">
                          <a14:useLocalDpi xmlns:a14="http://schemas.microsoft.com/office/drawing/2010/main"/>
                        </a:ext>
                      </a:extLst>
                    </a:blip>
                    <a:stretch>
                      <a:fillRect/>
                    </a:stretch>
                  </pic:blipFill>
                  <pic:spPr>
                    <a:xfrm>
                      <a:off x="0" y="0"/>
                      <a:ext cx="4860000" cy="6879600"/>
                    </a:xfrm>
                    <a:prstGeom prst="rect">
                      <a:avLst/>
                    </a:prstGeom>
                  </pic:spPr>
                </pic:pic>
              </a:graphicData>
            </a:graphic>
          </wp:inline>
        </w:drawing>
      </w:r>
    </w:p>
    <w:p w:rsidR="00AF5D82" w:rsidRDefault="00AF5D82" w:rsidP="00AF5D82">
      <w:pPr>
        <w:pStyle w:val="Caption"/>
      </w:pPr>
      <w:bookmarkStart w:id="14" w:name="_Ref430180201"/>
      <w:bookmarkStart w:id="15" w:name="_Ref419967342"/>
      <w:bookmarkStart w:id="16" w:name="_Toc430179966"/>
      <w:bookmarkStart w:id="17" w:name="_Toc359326930"/>
      <w:r>
        <w:t xml:space="preserve">Figure </w:t>
      </w:r>
      <w:bookmarkEnd w:id="14"/>
      <w:r w:rsidR="00AD1E3B">
        <w:rPr>
          <w:noProof/>
        </w:rPr>
        <w:t>52</w:t>
      </w:r>
      <w:r>
        <w:t>: West Basin Precinct location</w:t>
      </w:r>
      <w:bookmarkEnd w:id="15"/>
      <w:bookmarkEnd w:id="16"/>
    </w:p>
    <w:p w:rsidR="00CC37B5" w:rsidRPr="00FE0284" w:rsidRDefault="00830591" w:rsidP="008C4D6C">
      <w:pPr>
        <w:pStyle w:val="Heading3"/>
      </w:pPr>
      <w:bookmarkStart w:id="18" w:name="_Toc451260244"/>
      <w:bookmarkStart w:id="19" w:name="_Toc451328607"/>
      <w:r>
        <w:t>4.7</w:t>
      </w:r>
      <w:r w:rsidR="00913E23">
        <w:t>.2</w:t>
      </w:r>
      <w:r w:rsidR="00913E23">
        <w:tab/>
      </w:r>
      <w:r w:rsidR="00CC37B5" w:rsidRPr="00FE0284">
        <w:t>Background</w:t>
      </w:r>
      <w:bookmarkEnd w:id="17"/>
      <w:bookmarkEnd w:id="18"/>
      <w:bookmarkEnd w:id="19"/>
    </w:p>
    <w:p w:rsidR="00CC37B5" w:rsidRPr="00741FA7" w:rsidRDefault="00CC37B5" w:rsidP="00CC37B5">
      <w:r>
        <w:t xml:space="preserve">The West Basin precinct forms one of the </w:t>
      </w:r>
      <w:r w:rsidRPr="00741FA7">
        <w:t xml:space="preserve">key elements of the geometry and intent of the </w:t>
      </w:r>
      <w:r w:rsidRPr="00CD4E42">
        <w:rPr>
          <w:i/>
        </w:rPr>
        <w:t>Grifﬁn Plan</w:t>
      </w:r>
      <w:r w:rsidRPr="00741FA7">
        <w:t xml:space="preserve"> at West Basin.</w:t>
      </w:r>
    </w:p>
    <w:p w:rsidR="00CC37B5" w:rsidRDefault="00CC37B5" w:rsidP="00CC37B5">
      <w:r w:rsidRPr="00741FA7">
        <w:t>West Basin will be a vib</w:t>
      </w:r>
      <w:r>
        <w:t>rant cultural and entertainment</w:t>
      </w:r>
      <w:r w:rsidRPr="00741FA7">
        <w:t xml:space="preserve"> precinct on a waterfront</w:t>
      </w:r>
      <w:r>
        <w:t xml:space="preserve"> </w:t>
      </w:r>
      <w:r w:rsidRPr="00741FA7">
        <w:t xml:space="preserve">promenade. The area will create a new city neighbourhood, extending the city to the lake with a cosmopolitan mixture of shops, businesses, </w:t>
      </w:r>
      <w:r w:rsidR="00AF5020">
        <w:t>c</w:t>
      </w:r>
      <w:r w:rsidR="00AF5020" w:rsidRPr="00645A83">
        <w:t>afé</w:t>
      </w:r>
      <w:r w:rsidRPr="00741FA7">
        <w:t>s</w:t>
      </w:r>
      <w:r>
        <w:t>,</w:t>
      </w:r>
      <w:r w:rsidRPr="00741FA7">
        <w:t xml:space="preserve"> recreation</w:t>
      </w:r>
      <w:r>
        <w:t>,</w:t>
      </w:r>
      <w:r w:rsidRPr="00741FA7">
        <w:t xml:space="preserve"> tourist activities and accommodation.</w:t>
      </w:r>
    </w:p>
    <w:p w:rsidR="00CC37B5" w:rsidRPr="00C14567" w:rsidRDefault="00830591" w:rsidP="00AD1E3B">
      <w:pPr>
        <w:pStyle w:val="Heading3"/>
        <w:tabs>
          <w:tab w:val="left" w:pos="1134"/>
        </w:tabs>
      </w:pPr>
      <w:bookmarkStart w:id="20" w:name="_Toc359326931"/>
      <w:bookmarkStart w:id="21" w:name="_Toc451260245"/>
      <w:bookmarkStart w:id="22" w:name="_Toc451328608"/>
      <w:r>
        <w:t>4.7</w:t>
      </w:r>
      <w:r w:rsidR="00913E23">
        <w:t>.3</w:t>
      </w:r>
      <w:r w:rsidR="00913E23">
        <w:tab/>
      </w:r>
      <w:r w:rsidR="00CC37B5">
        <w:t>Objective</w:t>
      </w:r>
      <w:r w:rsidR="00CC37B5" w:rsidRPr="00741FA7">
        <w:t>s for West Basin</w:t>
      </w:r>
      <w:r w:rsidR="00CC37B5">
        <w:t xml:space="preserve"> Precinct</w:t>
      </w:r>
      <w:bookmarkEnd w:id="20"/>
      <w:bookmarkEnd w:id="21"/>
      <w:bookmarkEnd w:id="22"/>
    </w:p>
    <w:p w:rsidR="00CC37B5" w:rsidRPr="00741FA7" w:rsidRDefault="00CC37B5" w:rsidP="00EA4742">
      <w:pPr>
        <w:numPr>
          <w:ilvl w:val="1"/>
          <w:numId w:val="6"/>
        </w:numPr>
        <w:spacing w:line="240" w:lineRule="auto"/>
      </w:pPr>
      <w:r w:rsidRPr="00741FA7">
        <w:t xml:space="preserve">Create a legible network of paths and streets </w:t>
      </w:r>
      <w:r>
        <w:t>by e</w:t>
      </w:r>
      <w:r w:rsidRPr="00741FA7">
        <w:t>xtend</w:t>
      </w:r>
      <w:r>
        <w:t>ing</w:t>
      </w:r>
      <w:r w:rsidRPr="00741FA7">
        <w:t xml:space="preserve"> the city grid of streets and paths to enhance connectivity and accessibility to the lake.</w:t>
      </w:r>
    </w:p>
    <w:p w:rsidR="00CC37B5" w:rsidRPr="00741FA7" w:rsidRDefault="00CC37B5" w:rsidP="00EA4742">
      <w:pPr>
        <w:numPr>
          <w:ilvl w:val="1"/>
          <w:numId w:val="6"/>
        </w:numPr>
        <w:spacing w:line="240" w:lineRule="auto"/>
      </w:pPr>
      <w:r w:rsidRPr="00741FA7">
        <w:t>Create a vib</w:t>
      </w:r>
      <w:r>
        <w:t xml:space="preserve">rant public waterfront </w:t>
      </w:r>
      <w:r w:rsidRPr="00741FA7">
        <w:t>promenade in the Central National Area.</w:t>
      </w:r>
    </w:p>
    <w:p w:rsidR="00CC37B5" w:rsidRPr="00741FA7" w:rsidRDefault="00CC37B5" w:rsidP="00EA4742">
      <w:pPr>
        <w:numPr>
          <w:ilvl w:val="1"/>
          <w:numId w:val="6"/>
        </w:numPr>
        <w:spacing w:line="240" w:lineRule="auto"/>
      </w:pPr>
      <w:r w:rsidRPr="00741FA7">
        <w:t>Enhance the range of tourism and recreation experiences available on Lake Burley Grifﬁn.</w:t>
      </w:r>
    </w:p>
    <w:p w:rsidR="00CC37B5" w:rsidRPr="00741FA7" w:rsidRDefault="00CC37B5" w:rsidP="00EA4742">
      <w:pPr>
        <w:numPr>
          <w:ilvl w:val="1"/>
          <w:numId w:val="6"/>
        </w:numPr>
        <w:spacing w:line="240" w:lineRule="auto"/>
      </w:pPr>
      <w:r w:rsidRPr="00741FA7">
        <w:t>Develop a built environment which demonstrates design excellence.</w:t>
      </w:r>
    </w:p>
    <w:p w:rsidR="00CC37B5" w:rsidRPr="00741FA7" w:rsidRDefault="00CC37B5" w:rsidP="00EA4742">
      <w:pPr>
        <w:numPr>
          <w:ilvl w:val="1"/>
          <w:numId w:val="6"/>
        </w:numPr>
        <w:spacing w:line="240" w:lineRule="auto"/>
      </w:pPr>
      <w:r w:rsidRPr="00741FA7">
        <w:t xml:space="preserve">Develop West Basin </w:t>
      </w:r>
      <w:r>
        <w:t xml:space="preserve">precinct </w:t>
      </w:r>
      <w:r w:rsidRPr="00741FA7">
        <w:t>with a mix of uses and create a public domain which demonstrates urban design excellence.</w:t>
      </w:r>
    </w:p>
    <w:p w:rsidR="00CC37B5" w:rsidRDefault="00CC37B5" w:rsidP="00EA4742">
      <w:pPr>
        <w:numPr>
          <w:ilvl w:val="1"/>
          <w:numId w:val="6"/>
        </w:numPr>
        <w:spacing w:line="240" w:lineRule="auto"/>
      </w:pPr>
      <w:r w:rsidRPr="00741FA7">
        <w:t>Provide continuous public access around West Basin with links to the surrounding national attractions.</w:t>
      </w:r>
    </w:p>
    <w:p w:rsidR="00CC37B5" w:rsidRPr="00741FA7" w:rsidRDefault="00CC37B5" w:rsidP="00EA4742">
      <w:pPr>
        <w:numPr>
          <w:ilvl w:val="1"/>
          <w:numId w:val="6"/>
        </w:numPr>
        <w:spacing w:line="240" w:lineRule="auto"/>
      </w:pPr>
      <w:r w:rsidRPr="00741FA7">
        <w:t>Contribute to the visitor and recreation experience of the Lake Burley Grifﬁn parklands with an active waterfront promenade</w:t>
      </w:r>
      <w:r>
        <w:t xml:space="preserve"> that</w:t>
      </w:r>
      <w:r w:rsidRPr="00741FA7">
        <w:t xml:space="preserve"> permit</w:t>
      </w:r>
      <w:r>
        <w:t>s</w:t>
      </w:r>
      <w:r w:rsidRPr="00741FA7">
        <w:t xml:space="preserve"> a high level of tourist, entertainment, accommodation and leisure uses.</w:t>
      </w:r>
    </w:p>
    <w:p w:rsidR="00CC37B5" w:rsidRPr="00741FA7" w:rsidRDefault="00CC37B5" w:rsidP="00EA4742">
      <w:pPr>
        <w:numPr>
          <w:ilvl w:val="1"/>
          <w:numId w:val="6"/>
        </w:numPr>
        <w:spacing w:line="240" w:lineRule="auto"/>
      </w:pPr>
      <w:r w:rsidRPr="00741FA7">
        <w:t>Enhance Commonwealth and Edinburgh Avenues as important physical, visual and symbolic links of Canberra.</w:t>
      </w:r>
    </w:p>
    <w:p w:rsidR="00CC37B5" w:rsidRPr="00741FA7" w:rsidRDefault="00CC37B5" w:rsidP="00EA4742">
      <w:pPr>
        <w:numPr>
          <w:ilvl w:val="1"/>
          <w:numId w:val="6"/>
        </w:numPr>
        <w:spacing w:line="240" w:lineRule="auto"/>
      </w:pPr>
      <w:r w:rsidRPr="00741FA7">
        <w:t>Reinforce Commonwealth Avenue, a signiﬁcant approach route and vista to Parliament House, as a corridor of activity</w:t>
      </w:r>
      <w:r>
        <w:t>,</w:t>
      </w:r>
      <w:r w:rsidRPr="00741FA7">
        <w:t xml:space="preserve"> leading pedestrians from the city into the Parliamentary Zone.</w:t>
      </w:r>
    </w:p>
    <w:p w:rsidR="00CC37B5" w:rsidRPr="00741FA7" w:rsidRDefault="00CC37B5" w:rsidP="00EA4742">
      <w:pPr>
        <w:numPr>
          <w:ilvl w:val="1"/>
          <w:numId w:val="6"/>
        </w:numPr>
        <w:spacing w:line="240" w:lineRule="auto"/>
      </w:pPr>
      <w:r w:rsidRPr="00741FA7">
        <w:t>Develop a signiﬁcant public building, cultural attractio</w:t>
      </w:r>
      <w:r>
        <w:t>n</w:t>
      </w:r>
      <w:r w:rsidRPr="00741FA7">
        <w:t xml:space="preserve"> or landscape space on the water axis </w:t>
      </w:r>
      <w:r>
        <w:t>on</w:t>
      </w:r>
      <w:r w:rsidRPr="00741FA7">
        <w:t xml:space="preserve"> the western shore of West Basin.</w:t>
      </w:r>
    </w:p>
    <w:p w:rsidR="00CC37B5" w:rsidRPr="00741FA7" w:rsidRDefault="00CC37B5" w:rsidP="00EA4742">
      <w:pPr>
        <w:numPr>
          <w:ilvl w:val="1"/>
          <w:numId w:val="6"/>
        </w:numPr>
        <w:spacing w:line="240" w:lineRule="auto"/>
      </w:pPr>
      <w:r>
        <w:t xml:space="preserve">Ensure new development meets </w:t>
      </w:r>
      <w:r w:rsidR="007D4CDB">
        <w:t>leading</w:t>
      </w:r>
      <w:r w:rsidRPr="00741FA7">
        <w:t xml:space="preserve"> practice</w:t>
      </w:r>
      <w:r>
        <w:t xml:space="preserve"> for environmental sustainability including energy efficiency </w:t>
      </w:r>
      <w:r w:rsidRPr="00741FA7">
        <w:t>and water sensitive urban design</w:t>
      </w:r>
      <w:r>
        <w:t xml:space="preserve"> measures</w:t>
      </w:r>
      <w:r w:rsidRPr="00741FA7">
        <w:t>.</w:t>
      </w:r>
    </w:p>
    <w:p w:rsidR="00CC37B5" w:rsidRPr="003424B9" w:rsidRDefault="00830591" w:rsidP="00AD1E3B">
      <w:pPr>
        <w:pStyle w:val="Heading3"/>
        <w:tabs>
          <w:tab w:val="left" w:pos="1134"/>
        </w:tabs>
      </w:pPr>
      <w:bookmarkStart w:id="23" w:name="_Toc359326932"/>
      <w:bookmarkStart w:id="24" w:name="_Toc451260246"/>
      <w:bookmarkStart w:id="25" w:name="_Toc451328609"/>
      <w:r>
        <w:t>4.7</w:t>
      </w:r>
      <w:r w:rsidR="00913E23">
        <w:t>.4</w:t>
      </w:r>
      <w:r w:rsidR="00913E23">
        <w:tab/>
      </w:r>
      <w:r w:rsidR="00CC37B5" w:rsidRPr="003424B9">
        <w:t>Land Use for West Basin</w:t>
      </w:r>
      <w:bookmarkEnd w:id="23"/>
      <w:r w:rsidR="00CC37B5">
        <w:t xml:space="preserve"> Precinct</w:t>
      </w:r>
      <w:bookmarkEnd w:id="24"/>
      <w:bookmarkEnd w:id="25"/>
    </w:p>
    <w:p w:rsidR="00CC37B5" w:rsidRPr="00CC37B5" w:rsidRDefault="00CC37B5" w:rsidP="00CC37B5">
      <w:r>
        <w:rPr>
          <w:lang w:val="en-US"/>
        </w:rPr>
        <w:t xml:space="preserve">Land use for the Acton Peninsula Precinct should be in accordance with </w:t>
      </w:r>
      <w:r w:rsidR="00AD1E3B">
        <w:t xml:space="preserve">Figure </w:t>
      </w:r>
      <w:r w:rsidR="00AD1E3B">
        <w:rPr>
          <w:noProof/>
        </w:rPr>
        <w:t>53</w:t>
      </w:r>
      <w:r w:rsidR="0053781D">
        <w:rPr>
          <w:lang w:val="en-US"/>
        </w:rPr>
        <w:t>.</w:t>
      </w:r>
    </w:p>
    <w:p w:rsidR="00711CC5" w:rsidRDefault="00920277" w:rsidP="00711CC5">
      <w:pPr>
        <w:pStyle w:val="Caption"/>
      </w:pPr>
      <w:r>
        <w:rPr>
          <w:noProof/>
        </w:rPr>
        <w:drawing>
          <wp:inline distT="0" distB="0" distL="0" distR="0" wp14:anchorId="6A172056" wp14:editId="144068C6">
            <wp:extent cx="5189517" cy="7346920"/>
            <wp:effectExtent l="0" t="0" r="0" b="6985"/>
            <wp:docPr id="36" name="Picture 36" descr="Drawing showing land use policies for the West Basin Precinct. The area along the north western lake edge is designated as Open Space and allows for a water promenade and other minor uses. Much of the remainder of the precinct has a Land Use A or Land Use B land use policy, which allows for a range of residential and commercial uses. The portion of the precinct closest to Acton Peninsula has a land use policy of Land Use C which primarily allows for major community facilities with some ancillary uses." title="Land use for the West Basi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West Basin Precinct.jpg"/>
                    <pic:cNvPicPr/>
                  </pic:nvPicPr>
                  <pic:blipFill>
                    <a:blip r:embed="rId19" cstate="screen">
                      <a:extLst>
                        <a:ext uri="{28A0092B-C50C-407E-A947-70E740481C1C}">
                          <a14:useLocalDpi xmlns:a14="http://schemas.microsoft.com/office/drawing/2010/main"/>
                        </a:ext>
                      </a:extLst>
                    </a:blip>
                    <a:stretch>
                      <a:fillRect/>
                    </a:stretch>
                  </pic:blipFill>
                  <pic:spPr>
                    <a:xfrm>
                      <a:off x="0" y="0"/>
                      <a:ext cx="5198003" cy="7358933"/>
                    </a:xfrm>
                    <a:prstGeom prst="rect">
                      <a:avLst/>
                    </a:prstGeom>
                  </pic:spPr>
                </pic:pic>
              </a:graphicData>
            </a:graphic>
          </wp:inline>
        </w:drawing>
      </w:r>
    </w:p>
    <w:p w:rsidR="00CC37B5" w:rsidRDefault="002F23A5" w:rsidP="002F23A5">
      <w:pPr>
        <w:pStyle w:val="Caption"/>
      </w:pPr>
      <w:bookmarkStart w:id="26" w:name="_Ref401319144"/>
      <w:bookmarkStart w:id="27" w:name="_Toc430179967"/>
      <w:r>
        <w:t xml:space="preserve">Figure </w:t>
      </w:r>
      <w:r w:rsidR="00AD1E3B">
        <w:rPr>
          <w:noProof/>
        </w:rPr>
        <w:t>53</w:t>
      </w:r>
      <w:bookmarkEnd w:id="26"/>
      <w:r>
        <w:t xml:space="preserve">: </w:t>
      </w:r>
      <w:r w:rsidRPr="00341847">
        <w:t>Land use for the West Basin Precinct</w:t>
      </w:r>
      <w:bookmarkEnd w:id="27"/>
    </w:p>
    <w:p w:rsidR="00CC37B5" w:rsidRPr="00FB6D2A" w:rsidRDefault="00CC37B5" w:rsidP="00CC37B5">
      <w:r>
        <w:t>Permitted land uses for ‘Land Use A’ are:</w:t>
      </w:r>
    </w:p>
    <w:p w:rsidR="00CC37B5" w:rsidRPr="00741FA7" w:rsidRDefault="00CC37B5" w:rsidP="00EA4742">
      <w:pPr>
        <w:numPr>
          <w:ilvl w:val="0"/>
          <w:numId w:val="1"/>
        </w:numPr>
        <w:spacing w:line="240" w:lineRule="auto"/>
      </w:pPr>
      <w:r w:rsidRPr="00741FA7">
        <w:t xml:space="preserve">Bank and </w:t>
      </w:r>
      <w:r>
        <w:t>C</w:t>
      </w:r>
      <w:r w:rsidR="00AF5020">
        <w:t>o</w:t>
      </w:r>
      <w:r w:rsidRPr="00741FA7">
        <w:t xml:space="preserve">operative </w:t>
      </w:r>
      <w:r>
        <w:t>S</w:t>
      </w:r>
      <w:r w:rsidRPr="00741FA7">
        <w:t>ociety</w:t>
      </w:r>
    </w:p>
    <w:p w:rsidR="00CC37B5" w:rsidRPr="00741FA7" w:rsidRDefault="00AF5020" w:rsidP="00EA4742">
      <w:pPr>
        <w:numPr>
          <w:ilvl w:val="0"/>
          <w:numId w:val="1"/>
        </w:numPr>
        <w:spacing w:line="240" w:lineRule="auto"/>
      </w:pPr>
      <w:r w:rsidRPr="00645A83">
        <w:t>Café</w:t>
      </w:r>
      <w:r w:rsidR="00CC37B5" w:rsidRPr="00741FA7">
        <w:t xml:space="preserve">, </w:t>
      </w:r>
      <w:r w:rsidR="00CC37B5">
        <w:t>B</w:t>
      </w:r>
      <w:r w:rsidR="00CC37B5" w:rsidRPr="00741FA7">
        <w:t xml:space="preserve">ar, </w:t>
      </w:r>
      <w:r w:rsidR="00CC37B5">
        <w:t>R</w:t>
      </w:r>
      <w:r w:rsidR="00CC37B5" w:rsidRPr="00741FA7">
        <w:t>estaurant</w:t>
      </w:r>
    </w:p>
    <w:p w:rsidR="00CC37B5" w:rsidRPr="00741FA7" w:rsidRDefault="00CC37B5" w:rsidP="00EA4742">
      <w:pPr>
        <w:numPr>
          <w:ilvl w:val="0"/>
          <w:numId w:val="1"/>
        </w:numPr>
        <w:spacing w:line="240" w:lineRule="auto"/>
      </w:pPr>
      <w:r w:rsidRPr="00741FA7">
        <w:t xml:space="preserve">Car </w:t>
      </w:r>
      <w:r>
        <w:t>P</w:t>
      </w:r>
      <w:r w:rsidRPr="00741FA7">
        <w:t>ark</w:t>
      </w:r>
    </w:p>
    <w:p w:rsidR="00CC37B5" w:rsidRDefault="00CC37B5" w:rsidP="00EA4742">
      <w:pPr>
        <w:numPr>
          <w:ilvl w:val="0"/>
          <w:numId w:val="1"/>
        </w:numPr>
        <w:spacing w:line="240" w:lineRule="auto"/>
      </w:pPr>
      <w:r w:rsidRPr="00741FA7">
        <w:t>Club</w:t>
      </w:r>
    </w:p>
    <w:p w:rsidR="00CC37B5" w:rsidRPr="0085347D" w:rsidRDefault="00CC37B5" w:rsidP="00EA4742">
      <w:pPr>
        <w:numPr>
          <w:ilvl w:val="0"/>
          <w:numId w:val="1"/>
        </w:numPr>
        <w:spacing w:line="240" w:lineRule="auto"/>
        <w:rPr>
          <w:color w:val="000000" w:themeColor="text1"/>
        </w:rPr>
      </w:pPr>
      <w:r w:rsidRPr="0085347D">
        <w:rPr>
          <w:color w:val="000000" w:themeColor="text1"/>
          <w:lang w:val="en-US"/>
        </w:rPr>
        <w:t>Commercial Accommodation (</w:t>
      </w:r>
      <w:r w:rsidR="00C34797">
        <w:rPr>
          <w:color w:val="000000" w:themeColor="text1"/>
          <w:lang w:val="en-US"/>
        </w:rPr>
        <w:t xml:space="preserve">Hotel, Motel or </w:t>
      </w:r>
      <w:r w:rsidRPr="0085347D">
        <w:rPr>
          <w:color w:val="000000" w:themeColor="text1"/>
          <w:lang w:val="en-US"/>
        </w:rPr>
        <w:t>Serviced Apartment only)</w:t>
      </w:r>
    </w:p>
    <w:p w:rsidR="00CC37B5" w:rsidRDefault="00CC37B5" w:rsidP="00EA4742">
      <w:pPr>
        <w:numPr>
          <w:ilvl w:val="0"/>
          <w:numId w:val="1"/>
        </w:numPr>
        <w:spacing w:line="240" w:lineRule="auto"/>
      </w:pPr>
      <w:r w:rsidRPr="00741FA7">
        <w:t xml:space="preserve">Cultural </w:t>
      </w:r>
      <w:r>
        <w:t>F</w:t>
      </w:r>
      <w:r w:rsidRPr="00741FA7">
        <w:t>acility</w:t>
      </w:r>
    </w:p>
    <w:p w:rsidR="00C34797" w:rsidRPr="00741FA7" w:rsidRDefault="00C34797" w:rsidP="00EA4742">
      <w:pPr>
        <w:numPr>
          <w:ilvl w:val="0"/>
          <w:numId w:val="1"/>
        </w:numPr>
        <w:spacing w:line="240" w:lineRule="auto"/>
      </w:pPr>
      <w:r>
        <w:t>Diplomatic Mission</w:t>
      </w:r>
    </w:p>
    <w:p w:rsidR="00CC37B5" w:rsidRPr="00741FA7" w:rsidRDefault="00CC37B5" w:rsidP="00EA4742">
      <w:pPr>
        <w:numPr>
          <w:ilvl w:val="0"/>
          <w:numId w:val="1"/>
        </w:numPr>
        <w:spacing w:line="240" w:lineRule="auto"/>
      </w:pPr>
      <w:r w:rsidRPr="00741FA7">
        <w:t xml:space="preserve">Indoor </w:t>
      </w:r>
      <w:r>
        <w:t>R</w:t>
      </w:r>
      <w:r w:rsidRPr="00741FA7">
        <w:t xml:space="preserve">ecreation </w:t>
      </w:r>
      <w:r>
        <w:t>F</w:t>
      </w:r>
      <w:r w:rsidRPr="00741FA7">
        <w:t>acility</w:t>
      </w:r>
    </w:p>
    <w:p w:rsidR="00CC37B5" w:rsidRPr="00741FA7" w:rsidRDefault="00CC37B5" w:rsidP="00EA4742">
      <w:pPr>
        <w:numPr>
          <w:ilvl w:val="0"/>
          <w:numId w:val="1"/>
        </w:numPr>
        <w:spacing w:line="240" w:lineRule="auto"/>
      </w:pPr>
      <w:r w:rsidRPr="00741FA7">
        <w:t xml:space="preserve">Ofﬁce </w:t>
      </w:r>
    </w:p>
    <w:p w:rsidR="00CC37B5" w:rsidRPr="00741FA7" w:rsidRDefault="00CC37B5" w:rsidP="00EA4742">
      <w:pPr>
        <w:numPr>
          <w:ilvl w:val="0"/>
          <w:numId w:val="1"/>
        </w:numPr>
        <w:spacing w:line="240" w:lineRule="auto"/>
      </w:pPr>
      <w:r w:rsidRPr="00741FA7">
        <w:t>Park</w:t>
      </w:r>
    </w:p>
    <w:p w:rsidR="00CC37B5" w:rsidRPr="00741FA7" w:rsidRDefault="00CC37B5" w:rsidP="00EA4742">
      <w:pPr>
        <w:numPr>
          <w:ilvl w:val="0"/>
          <w:numId w:val="1"/>
        </w:numPr>
        <w:spacing w:line="240" w:lineRule="auto"/>
      </w:pPr>
      <w:r w:rsidRPr="00741FA7">
        <w:t xml:space="preserve">Personal </w:t>
      </w:r>
      <w:r>
        <w:t>S</w:t>
      </w:r>
      <w:r w:rsidRPr="00741FA7">
        <w:t xml:space="preserve">ervice </w:t>
      </w:r>
      <w:r>
        <w:t>E</w:t>
      </w:r>
      <w:r w:rsidRPr="00741FA7">
        <w:t>stablishment</w:t>
      </w:r>
    </w:p>
    <w:p w:rsidR="00CC37B5" w:rsidRPr="00741FA7" w:rsidRDefault="00CC37B5" w:rsidP="00EA4742">
      <w:pPr>
        <w:numPr>
          <w:ilvl w:val="0"/>
          <w:numId w:val="1"/>
        </w:numPr>
        <w:spacing w:line="240" w:lineRule="auto"/>
      </w:pPr>
      <w:r w:rsidRPr="00741FA7">
        <w:t xml:space="preserve">Place of </w:t>
      </w:r>
      <w:r>
        <w:t>A</w:t>
      </w:r>
      <w:r w:rsidRPr="00741FA7">
        <w:t>ssembly</w:t>
      </w:r>
    </w:p>
    <w:p w:rsidR="00CC37B5" w:rsidRPr="00741FA7" w:rsidRDefault="00CC37B5" w:rsidP="00EA4742">
      <w:pPr>
        <w:numPr>
          <w:ilvl w:val="0"/>
          <w:numId w:val="1"/>
        </w:numPr>
        <w:spacing w:line="240" w:lineRule="auto"/>
      </w:pPr>
      <w:r w:rsidRPr="00741FA7">
        <w:t xml:space="preserve">Public </w:t>
      </w:r>
      <w:r>
        <w:t>U</w:t>
      </w:r>
      <w:r w:rsidRPr="00741FA7">
        <w:t>tility</w:t>
      </w:r>
    </w:p>
    <w:p w:rsidR="00CC37B5" w:rsidRPr="00741FA7" w:rsidRDefault="00CC37B5" w:rsidP="00EA4742">
      <w:pPr>
        <w:numPr>
          <w:ilvl w:val="0"/>
          <w:numId w:val="1"/>
        </w:numPr>
        <w:spacing w:line="240" w:lineRule="auto"/>
      </w:pPr>
      <w:r w:rsidRPr="00741FA7">
        <w:t>Residential</w:t>
      </w:r>
    </w:p>
    <w:p w:rsidR="00CC37B5" w:rsidRPr="00741FA7" w:rsidRDefault="00CC37B5" w:rsidP="00EA4742">
      <w:pPr>
        <w:numPr>
          <w:ilvl w:val="0"/>
          <w:numId w:val="1"/>
        </w:numPr>
        <w:spacing w:line="240" w:lineRule="auto"/>
      </w:pPr>
      <w:r w:rsidRPr="00741FA7">
        <w:t xml:space="preserve">Retail </w:t>
      </w:r>
    </w:p>
    <w:p w:rsidR="00CC37B5" w:rsidRPr="00741FA7" w:rsidRDefault="00CC37B5" w:rsidP="00EA4742">
      <w:pPr>
        <w:numPr>
          <w:ilvl w:val="0"/>
          <w:numId w:val="1"/>
        </w:numPr>
        <w:spacing w:line="240" w:lineRule="auto"/>
      </w:pPr>
      <w:r w:rsidRPr="00741FA7">
        <w:t>Road</w:t>
      </w:r>
    </w:p>
    <w:p w:rsidR="00CC37B5" w:rsidRPr="00741FA7" w:rsidRDefault="00CC37B5" w:rsidP="00EA4742">
      <w:pPr>
        <w:numPr>
          <w:ilvl w:val="0"/>
          <w:numId w:val="1"/>
        </w:numPr>
        <w:spacing w:line="240" w:lineRule="auto"/>
      </w:pPr>
      <w:r w:rsidRPr="00741FA7">
        <w:t xml:space="preserve">Social/Community </w:t>
      </w:r>
      <w:r>
        <w:t>F</w:t>
      </w:r>
      <w:r w:rsidRPr="00741FA7">
        <w:t>acility</w:t>
      </w:r>
    </w:p>
    <w:p w:rsidR="00CC37B5" w:rsidRPr="00142C6E" w:rsidRDefault="00CC37B5" w:rsidP="00EA4742">
      <w:pPr>
        <w:numPr>
          <w:ilvl w:val="0"/>
          <w:numId w:val="1"/>
        </w:numPr>
        <w:spacing w:line="240" w:lineRule="auto"/>
      </w:pPr>
      <w:r w:rsidRPr="00741FA7">
        <w:t>Tourist facility</w:t>
      </w:r>
    </w:p>
    <w:p w:rsidR="00CC37B5" w:rsidRPr="00FB6D2A" w:rsidRDefault="00CC37B5" w:rsidP="005B2720">
      <w:pPr>
        <w:tabs>
          <w:tab w:val="num" w:pos="720"/>
        </w:tabs>
      </w:pPr>
      <w:r>
        <w:t>Permitted land uses for ‘Land Use B’ are:</w:t>
      </w:r>
    </w:p>
    <w:p w:rsidR="00CC37B5" w:rsidRPr="00741FA7" w:rsidRDefault="00CC37B5" w:rsidP="00EA4742">
      <w:pPr>
        <w:numPr>
          <w:ilvl w:val="0"/>
          <w:numId w:val="2"/>
        </w:numPr>
        <w:spacing w:line="240" w:lineRule="auto"/>
      </w:pPr>
      <w:r w:rsidRPr="00741FA7">
        <w:t xml:space="preserve">Bank and </w:t>
      </w:r>
      <w:r>
        <w:t>C</w:t>
      </w:r>
      <w:r w:rsidR="00AF5020">
        <w:t>o</w:t>
      </w:r>
      <w:r w:rsidRPr="00741FA7">
        <w:t>operative Society</w:t>
      </w:r>
    </w:p>
    <w:p w:rsidR="00CC37B5" w:rsidRPr="00741FA7" w:rsidRDefault="00AF5020" w:rsidP="00EA4742">
      <w:pPr>
        <w:numPr>
          <w:ilvl w:val="0"/>
          <w:numId w:val="2"/>
        </w:numPr>
        <w:spacing w:line="240" w:lineRule="auto"/>
      </w:pPr>
      <w:r w:rsidRPr="00645A83">
        <w:t>Café</w:t>
      </w:r>
      <w:r w:rsidR="00CC37B5" w:rsidRPr="00741FA7">
        <w:t xml:space="preserve">, </w:t>
      </w:r>
      <w:r w:rsidR="00CC37B5">
        <w:t>B</w:t>
      </w:r>
      <w:r w:rsidR="00CC37B5" w:rsidRPr="00741FA7">
        <w:t xml:space="preserve">ar, </w:t>
      </w:r>
      <w:r w:rsidR="00CC37B5">
        <w:t>R</w:t>
      </w:r>
      <w:r w:rsidR="00CC37B5" w:rsidRPr="00741FA7">
        <w:t>estaurant</w:t>
      </w:r>
    </w:p>
    <w:p w:rsidR="00CC37B5" w:rsidRPr="00741FA7" w:rsidRDefault="00CC37B5" w:rsidP="00EA4742">
      <w:pPr>
        <w:numPr>
          <w:ilvl w:val="0"/>
          <w:numId w:val="2"/>
        </w:numPr>
        <w:spacing w:line="240" w:lineRule="auto"/>
      </w:pPr>
      <w:r w:rsidRPr="00741FA7">
        <w:t xml:space="preserve">Car </w:t>
      </w:r>
      <w:r>
        <w:t>P</w:t>
      </w:r>
      <w:r w:rsidRPr="00741FA7">
        <w:t>ark</w:t>
      </w:r>
    </w:p>
    <w:p w:rsidR="00CC37B5" w:rsidRDefault="00CC37B5" w:rsidP="00EA4742">
      <w:pPr>
        <w:numPr>
          <w:ilvl w:val="0"/>
          <w:numId w:val="2"/>
        </w:numPr>
        <w:spacing w:line="240" w:lineRule="auto"/>
      </w:pPr>
      <w:r w:rsidRPr="00741FA7">
        <w:t>Club</w:t>
      </w:r>
    </w:p>
    <w:p w:rsidR="00C34797" w:rsidRPr="005B2720" w:rsidRDefault="00C34797" w:rsidP="00EA4742">
      <w:pPr>
        <w:numPr>
          <w:ilvl w:val="0"/>
          <w:numId w:val="2"/>
        </w:numPr>
        <w:spacing w:line="240" w:lineRule="auto"/>
      </w:pPr>
      <w:r w:rsidRPr="005B2720">
        <w:t>Commercial Accommodation (Hotel, Motel or Serviced Apartment only)</w:t>
      </w:r>
    </w:p>
    <w:p w:rsidR="00CC37B5" w:rsidRDefault="00CC37B5" w:rsidP="00EA4742">
      <w:pPr>
        <w:numPr>
          <w:ilvl w:val="0"/>
          <w:numId w:val="2"/>
        </w:numPr>
        <w:spacing w:line="240" w:lineRule="auto"/>
      </w:pPr>
      <w:r w:rsidRPr="00741FA7">
        <w:t xml:space="preserve">Cultural </w:t>
      </w:r>
      <w:r>
        <w:t>F</w:t>
      </w:r>
      <w:r w:rsidRPr="00741FA7">
        <w:t>acility</w:t>
      </w:r>
    </w:p>
    <w:p w:rsidR="00C34797" w:rsidRPr="00741FA7" w:rsidRDefault="00C34797" w:rsidP="00EA4742">
      <w:pPr>
        <w:numPr>
          <w:ilvl w:val="0"/>
          <w:numId w:val="2"/>
        </w:numPr>
        <w:spacing w:line="240" w:lineRule="auto"/>
      </w:pPr>
      <w:r>
        <w:t>Diplomatic Mission</w:t>
      </w:r>
    </w:p>
    <w:p w:rsidR="00CC37B5" w:rsidRPr="00741FA7" w:rsidRDefault="00CC37B5" w:rsidP="00EA4742">
      <w:pPr>
        <w:numPr>
          <w:ilvl w:val="0"/>
          <w:numId w:val="2"/>
        </w:numPr>
        <w:spacing w:line="240" w:lineRule="auto"/>
      </w:pPr>
      <w:r w:rsidRPr="00741FA7">
        <w:t xml:space="preserve">Indoor </w:t>
      </w:r>
      <w:r>
        <w:t>R</w:t>
      </w:r>
      <w:r w:rsidRPr="00741FA7">
        <w:t xml:space="preserve">ecreation </w:t>
      </w:r>
      <w:r>
        <w:t>F</w:t>
      </w:r>
      <w:r w:rsidRPr="00741FA7">
        <w:t>acility</w:t>
      </w:r>
    </w:p>
    <w:p w:rsidR="00CC37B5" w:rsidRPr="00741FA7" w:rsidRDefault="00CC37B5" w:rsidP="00EA4742">
      <w:pPr>
        <w:numPr>
          <w:ilvl w:val="0"/>
          <w:numId w:val="2"/>
        </w:numPr>
        <w:spacing w:line="240" w:lineRule="auto"/>
      </w:pPr>
      <w:r w:rsidRPr="00741FA7">
        <w:t>Ofﬁce</w:t>
      </w:r>
    </w:p>
    <w:p w:rsidR="00CC37B5" w:rsidRPr="00741FA7" w:rsidRDefault="00CC37B5" w:rsidP="00EA4742">
      <w:pPr>
        <w:numPr>
          <w:ilvl w:val="0"/>
          <w:numId w:val="2"/>
        </w:numPr>
        <w:spacing w:line="240" w:lineRule="auto"/>
      </w:pPr>
      <w:r w:rsidRPr="00741FA7">
        <w:t>Park</w:t>
      </w:r>
    </w:p>
    <w:p w:rsidR="00CC37B5" w:rsidRPr="00741FA7" w:rsidRDefault="00CC37B5" w:rsidP="00EA4742">
      <w:pPr>
        <w:numPr>
          <w:ilvl w:val="0"/>
          <w:numId w:val="2"/>
        </w:numPr>
        <w:spacing w:line="240" w:lineRule="auto"/>
      </w:pPr>
      <w:r w:rsidRPr="00741FA7">
        <w:t xml:space="preserve">Personal </w:t>
      </w:r>
      <w:r>
        <w:t>S</w:t>
      </w:r>
      <w:r w:rsidRPr="00741FA7">
        <w:t xml:space="preserve">ervice </w:t>
      </w:r>
      <w:r>
        <w:t>E</w:t>
      </w:r>
      <w:r w:rsidRPr="00741FA7">
        <w:t>stablishment</w:t>
      </w:r>
    </w:p>
    <w:p w:rsidR="00CC37B5" w:rsidRPr="00741FA7" w:rsidRDefault="00CC37B5" w:rsidP="00EA4742">
      <w:pPr>
        <w:numPr>
          <w:ilvl w:val="0"/>
          <w:numId w:val="2"/>
        </w:numPr>
        <w:spacing w:line="240" w:lineRule="auto"/>
      </w:pPr>
      <w:r w:rsidRPr="00741FA7">
        <w:t xml:space="preserve">Place of </w:t>
      </w:r>
      <w:r>
        <w:t>A</w:t>
      </w:r>
      <w:r w:rsidRPr="00741FA7">
        <w:t>ssembly</w:t>
      </w:r>
    </w:p>
    <w:p w:rsidR="00CC37B5" w:rsidRPr="00741FA7" w:rsidRDefault="00CC37B5" w:rsidP="00EA4742">
      <w:pPr>
        <w:numPr>
          <w:ilvl w:val="0"/>
          <w:numId w:val="2"/>
        </w:numPr>
        <w:spacing w:line="240" w:lineRule="auto"/>
      </w:pPr>
      <w:r w:rsidRPr="00741FA7">
        <w:t>Public utility</w:t>
      </w:r>
    </w:p>
    <w:p w:rsidR="00CC37B5" w:rsidRPr="00741FA7" w:rsidRDefault="00CC37B5" w:rsidP="00EA4742">
      <w:pPr>
        <w:numPr>
          <w:ilvl w:val="0"/>
          <w:numId w:val="2"/>
        </w:numPr>
        <w:spacing w:line="240" w:lineRule="auto"/>
      </w:pPr>
      <w:r w:rsidRPr="00741FA7">
        <w:t>Residential</w:t>
      </w:r>
    </w:p>
    <w:p w:rsidR="00CC37B5" w:rsidRPr="00741FA7" w:rsidRDefault="00CC37B5" w:rsidP="00EA4742">
      <w:pPr>
        <w:numPr>
          <w:ilvl w:val="0"/>
          <w:numId w:val="2"/>
        </w:numPr>
        <w:spacing w:line="240" w:lineRule="auto"/>
      </w:pPr>
      <w:r w:rsidRPr="00741FA7">
        <w:t>Road</w:t>
      </w:r>
    </w:p>
    <w:p w:rsidR="00CC37B5" w:rsidRPr="00741FA7" w:rsidRDefault="00CC37B5" w:rsidP="00EA4742">
      <w:pPr>
        <w:numPr>
          <w:ilvl w:val="0"/>
          <w:numId w:val="2"/>
        </w:numPr>
        <w:spacing w:line="240" w:lineRule="auto"/>
      </w:pPr>
      <w:r w:rsidRPr="00741FA7">
        <w:t xml:space="preserve">Social/Community </w:t>
      </w:r>
      <w:r>
        <w:t>F</w:t>
      </w:r>
      <w:r w:rsidRPr="00741FA7">
        <w:t>acility</w:t>
      </w:r>
    </w:p>
    <w:p w:rsidR="00CC37B5" w:rsidRDefault="00CC37B5" w:rsidP="00EA4742">
      <w:pPr>
        <w:numPr>
          <w:ilvl w:val="0"/>
          <w:numId w:val="2"/>
        </w:numPr>
        <w:spacing w:line="240" w:lineRule="auto"/>
      </w:pPr>
      <w:r w:rsidRPr="00741FA7">
        <w:t xml:space="preserve">Tourist </w:t>
      </w:r>
      <w:r>
        <w:t>F</w:t>
      </w:r>
      <w:r w:rsidRPr="00741FA7">
        <w:t>acility</w:t>
      </w:r>
    </w:p>
    <w:p w:rsidR="00CC37B5" w:rsidRPr="005F3144" w:rsidRDefault="00CC37B5" w:rsidP="005B2720">
      <w:pPr>
        <w:tabs>
          <w:tab w:val="num" w:pos="720"/>
        </w:tabs>
        <w:rPr>
          <w:szCs w:val="22"/>
        </w:rPr>
      </w:pPr>
      <w:r w:rsidRPr="005F3144">
        <w:rPr>
          <w:rFonts w:cs="DIN-Regular"/>
          <w:color w:val="000000"/>
          <w:szCs w:val="22"/>
        </w:rPr>
        <w:t>Ancillary land uses permitted are:</w:t>
      </w:r>
    </w:p>
    <w:p w:rsidR="00CC37B5" w:rsidRPr="00142C6E" w:rsidRDefault="00CC37B5" w:rsidP="00EA4742">
      <w:pPr>
        <w:numPr>
          <w:ilvl w:val="0"/>
          <w:numId w:val="2"/>
        </w:numPr>
        <w:spacing w:line="240" w:lineRule="auto"/>
      </w:pPr>
      <w:r w:rsidRPr="00741FA7">
        <w:t>Retail</w:t>
      </w:r>
    </w:p>
    <w:p w:rsidR="00CC37B5" w:rsidRPr="005F3144" w:rsidRDefault="00CC37B5" w:rsidP="00CC37B5">
      <w:pPr>
        <w:rPr>
          <w:szCs w:val="22"/>
        </w:rPr>
      </w:pPr>
      <w:r w:rsidRPr="005F3144">
        <w:rPr>
          <w:szCs w:val="22"/>
        </w:rPr>
        <w:t>Permitted land uses for ‘Land Use C’ are:</w:t>
      </w:r>
    </w:p>
    <w:p w:rsidR="00CC37B5" w:rsidRPr="00741FA7" w:rsidRDefault="00CC37B5" w:rsidP="00EA4742">
      <w:pPr>
        <w:numPr>
          <w:ilvl w:val="0"/>
          <w:numId w:val="4"/>
        </w:numPr>
        <w:spacing w:line="240" w:lineRule="auto"/>
      </w:pPr>
      <w:r w:rsidRPr="00741FA7">
        <w:t xml:space="preserve">Aquatic </w:t>
      </w:r>
      <w:r>
        <w:t>R</w:t>
      </w:r>
      <w:r w:rsidRPr="00741FA7">
        <w:t xml:space="preserve">ecreation </w:t>
      </w:r>
      <w:r>
        <w:t>F</w:t>
      </w:r>
      <w:r w:rsidRPr="00741FA7">
        <w:t>acility</w:t>
      </w:r>
    </w:p>
    <w:p w:rsidR="00CC37B5" w:rsidRDefault="00EB4DD2" w:rsidP="00EA4742">
      <w:pPr>
        <w:numPr>
          <w:ilvl w:val="0"/>
          <w:numId w:val="4"/>
        </w:numPr>
        <w:spacing w:line="240" w:lineRule="auto"/>
      </w:pPr>
      <w:r>
        <w:t>Cultural F</w:t>
      </w:r>
      <w:r w:rsidR="00CC37B5" w:rsidRPr="005F3144">
        <w:t xml:space="preserve">acility </w:t>
      </w:r>
    </w:p>
    <w:p w:rsidR="00EB4DD2" w:rsidRPr="005F3144" w:rsidRDefault="00EB4DD2" w:rsidP="00EA4742">
      <w:pPr>
        <w:numPr>
          <w:ilvl w:val="0"/>
          <w:numId w:val="4"/>
        </w:numPr>
        <w:spacing w:line="240" w:lineRule="auto"/>
      </w:pPr>
      <w:r>
        <w:t>Diplomatic Mission</w:t>
      </w:r>
    </w:p>
    <w:p w:rsidR="00CC37B5" w:rsidRPr="005F3144" w:rsidRDefault="00EB4DD2" w:rsidP="00EA4742">
      <w:pPr>
        <w:numPr>
          <w:ilvl w:val="0"/>
          <w:numId w:val="4"/>
        </w:numPr>
        <w:spacing w:line="240" w:lineRule="auto"/>
      </w:pPr>
      <w:r>
        <w:t>Place of A</w:t>
      </w:r>
      <w:r w:rsidR="00CC37B5" w:rsidRPr="005F3144">
        <w:t xml:space="preserve">ssembly </w:t>
      </w:r>
    </w:p>
    <w:p w:rsidR="00CC37B5" w:rsidRPr="005F3144" w:rsidRDefault="00EB4DD2" w:rsidP="00EA4742">
      <w:pPr>
        <w:numPr>
          <w:ilvl w:val="0"/>
          <w:numId w:val="4"/>
        </w:numPr>
        <w:spacing w:line="240" w:lineRule="auto"/>
      </w:pPr>
      <w:r>
        <w:t>National Capital U</w:t>
      </w:r>
      <w:r w:rsidR="00CC37B5" w:rsidRPr="005F3144">
        <w:t xml:space="preserve">se </w:t>
      </w:r>
    </w:p>
    <w:p w:rsidR="00CC37B5" w:rsidRPr="00954709" w:rsidRDefault="00CC37B5" w:rsidP="00EA4742">
      <w:pPr>
        <w:numPr>
          <w:ilvl w:val="0"/>
          <w:numId w:val="4"/>
        </w:numPr>
        <w:spacing w:line="240" w:lineRule="auto"/>
      </w:pPr>
      <w:r w:rsidRPr="005F3144">
        <w:t xml:space="preserve">Waterfront promenade </w:t>
      </w:r>
    </w:p>
    <w:p w:rsidR="00CC37B5" w:rsidRPr="005F3144" w:rsidRDefault="00CC37B5" w:rsidP="00CC37B5">
      <w:r w:rsidRPr="005F3144">
        <w:t xml:space="preserve">Ancillary land uses permitted are: </w:t>
      </w:r>
    </w:p>
    <w:p w:rsidR="00CC37B5" w:rsidRPr="005F3144" w:rsidRDefault="00CC37B5" w:rsidP="00EA4742">
      <w:pPr>
        <w:numPr>
          <w:ilvl w:val="0"/>
          <w:numId w:val="5"/>
        </w:numPr>
        <w:spacing w:line="240" w:lineRule="auto"/>
      </w:pPr>
      <w:r w:rsidRPr="005F3144">
        <w:t xml:space="preserve">Car park </w:t>
      </w:r>
    </w:p>
    <w:p w:rsidR="00CC37B5" w:rsidRPr="005F3144" w:rsidRDefault="00CC37B5" w:rsidP="00EA4742">
      <w:pPr>
        <w:numPr>
          <w:ilvl w:val="0"/>
          <w:numId w:val="5"/>
        </w:numPr>
        <w:spacing w:line="240" w:lineRule="auto"/>
      </w:pPr>
      <w:r w:rsidRPr="005F3144">
        <w:t xml:space="preserve">Hotel </w:t>
      </w:r>
    </w:p>
    <w:p w:rsidR="00CC37B5" w:rsidRPr="005F3144" w:rsidRDefault="00CC37B5" w:rsidP="00EA4742">
      <w:pPr>
        <w:numPr>
          <w:ilvl w:val="0"/>
          <w:numId w:val="5"/>
        </w:numPr>
        <w:spacing w:line="240" w:lineRule="auto"/>
      </w:pPr>
      <w:r w:rsidRPr="005F3144">
        <w:t xml:space="preserve">Park </w:t>
      </w:r>
    </w:p>
    <w:p w:rsidR="00CC37B5" w:rsidRPr="005F3144" w:rsidRDefault="00CC37B5" w:rsidP="00EA4742">
      <w:pPr>
        <w:numPr>
          <w:ilvl w:val="0"/>
          <w:numId w:val="5"/>
        </w:numPr>
        <w:spacing w:line="240" w:lineRule="auto"/>
      </w:pPr>
      <w:r w:rsidRPr="005F3144">
        <w:t xml:space="preserve">Public utility </w:t>
      </w:r>
    </w:p>
    <w:p w:rsidR="00CC37B5" w:rsidRPr="005F3144" w:rsidRDefault="00CC37B5" w:rsidP="00EA4742">
      <w:pPr>
        <w:numPr>
          <w:ilvl w:val="0"/>
          <w:numId w:val="5"/>
        </w:numPr>
        <w:spacing w:line="240" w:lineRule="auto"/>
      </w:pPr>
      <w:r w:rsidRPr="005F3144">
        <w:t xml:space="preserve">Recreation </w:t>
      </w:r>
    </w:p>
    <w:p w:rsidR="00CC37B5" w:rsidRPr="00142C6E" w:rsidRDefault="00CC37B5" w:rsidP="00EA4742">
      <w:pPr>
        <w:numPr>
          <w:ilvl w:val="0"/>
          <w:numId w:val="5"/>
        </w:numPr>
        <w:spacing w:line="240" w:lineRule="auto"/>
      </w:pPr>
      <w:r w:rsidRPr="005F3144">
        <w:t xml:space="preserve">Tourist facility (not including a service station) </w:t>
      </w:r>
    </w:p>
    <w:p w:rsidR="00CC37B5" w:rsidRPr="00FB6D2A" w:rsidRDefault="00CC37B5" w:rsidP="00CC37B5">
      <w:r>
        <w:t xml:space="preserve">Permitted land uses for </w:t>
      </w:r>
      <w:r w:rsidRPr="00793F94">
        <w:t>‘Open Space</w:t>
      </w:r>
      <w:r>
        <w:t>’ are:</w:t>
      </w:r>
    </w:p>
    <w:p w:rsidR="00CC37B5" w:rsidRPr="00741FA7" w:rsidRDefault="00CC37B5" w:rsidP="00EA4742">
      <w:pPr>
        <w:numPr>
          <w:ilvl w:val="0"/>
          <w:numId w:val="3"/>
        </w:numPr>
        <w:spacing w:line="240" w:lineRule="auto"/>
      </w:pPr>
      <w:r w:rsidRPr="00741FA7">
        <w:t xml:space="preserve">Aquatic </w:t>
      </w:r>
      <w:r>
        <w:t>R</w:t>
      </w:r>
      <w:r w:rsidRPr="00741FA7">
        <w:t xml:space="preserve">ecreation </w:t>
      </w:r>
      <w:r>
        <w:t>F</w:t>
      </w:r>
      <w:r w:rsidRPr="00741FA7">
        <w:t>acility</w:t>
      </w:r>
    </w:p>
    <w:p w:rsidR="00CC37B5" w:rsidRPr="00741FA7" w:rsidRDefault="00CC37B5" w:rsidP="00EA4742">
      <w:pPr>
        <w:numPr>
          <w:ilvl w:val="0"/>
          <w:numId w:val="3"/>
        </w:numPr>
        <w:spacing w:line="240" w:lineRule="auto"/>
      </w:pPr>
      <w:r>
        <w:t>C</w:t>
      </w:r>
      <w:r w:rsidRPr="00741FA7">
        <w:t xml:space="preserve">afé, </w:t>
      </w:r>
      <w:r>
        <w:t>B</w:t>
      </w:r>
      <w:r w:rsidRPr="00741FA7">
        <w:t xml:space="preserve">ar, </w:t>
      </w:r>
      <w:r>
        <w:t>R</w:t>
      </w:r>
      <w:r w:rsidRPr="00741FA7">
        <w:t>estaurant</w:t>
      </w:r>
    </w:p>
    <w:p w:rsidR="00CC37B5" w:rsidRDefault="00CC37B5" w:rsidP="00EA4742">
      <w:pPr>
        <w:numPr>
          <w:ilvl w:val="0"/>
          <w:numId w:val="3"/>
        </w:numPr>
        <w:spacing w:line="240" w:lineRule="auto"/>
      </w:pPr>
      <w:r w:rsidRPr="00741FA7">
        <w:t xml:space="preserve">Car </w:t>
      </w:r>
      <w:r>
        <w:t>P</w:t>
      </w:r>
      <w:r w:rsidRPr="00741FA7">
        <w:t>ark</w:t>
      </w:r>
    </w:p>
    <w:p w:rsidR="00CC37B5" w:rsidRPr="00741FA7" w:rsidRDefault="00CC37B5" w:rsidP="00EA4742">
      <w:pPr>
        <w:numPr>
          <w:ilvl w:val="0"/>
          <w:numId w:val="3"/>
        </w:numPr>
        <w:spacing w:line="240" w:lineRule="auto"/>
      </w:pPr>
      <w:r w:rsidRPr="00741FA7">
        <w:t xml:space="preserve">Cultural </w:t>
      </w:r>
      <w:r>
        <w:t>F</w:t>
      </w:r>
      <w:r w:rsidRPr="00741FA7">
        <w:t>acility</w:t>
      </w:r>
    </w:p>
    <w:p w:rsidR="00CC37B5" w:rsidRPr="00741FA7" w:rsidRDefault="00CC37B5" w:rsidP="00EA4742">
      <w:pPr>
        <w:numPr>
          <w:ilvl w:val="0"/>
          <w:numId w:val="3"/>
        </w:numPr>
        <w:spacing w:line="240" w:lineRule="auto"/>
      </w:pPr>
      <w:r w:rsidRPr="00741FA7">
        <w:t xml:space="preserve">Indoor </w:t>
      </w:r>
      <w:r>
        <w:t>R</w:t>
      </w:r>
      <w:r w:rsidRPr="00741FA7">
        <w:t xml:space="preserve">ecreation </w:t>
      </w:r>
      <w:r>
        <w:t>F</w:t>
      </w:r>
      <w:r w:rsidRPr="00741FA7">
        <w:t>acility</w:t>
      </w:r>
    </w:p>
    <w:p w:rsidR="00CC37B5" w:rsidRPr="00741FA7" w:rsidRDefault="00CC37B5" w:rsidP="00EA4742">
      <w:pPr>
        <w:numPr>
          <w:ilvl w:val="0"/>
          <w:numId w:val="3"/>
        </w:numPr>
        <w:spacing w:line="240" w:lineRule="auto"/>
      </w:pPr>
      <w:r w:rsidRPr="00741FA7">
        <w:t>Park</w:t>
      </w:r>
    </w:p>
    <w:p w:rsidR="00CC37B5" w:rsidRPr="00741FA7" w:rsidRDefault="00CC37B5" w:rsidP="00EA4742">
      <w:pPr>
        <w:numPr>
          <w:ilvl w:val="0"/>
          <w:numId w:val="3"/>
        </w:numPr>
        <w:spacing w:line="240" w:lineRule="auto"/>
      </w:pPr>
      <w:r w:rsidRPr="00741FA7">
        <w:t>Pathway Corridor</w:t>
      </w:r>
    </w:p>
    <w:p w:rsidR="00CC37B5" w:rsidRPr="00741FA7" w:rsidRDefault="00CC37B5" w:rsidP="00EA4742">
      <w:pPr>
        <w:numPr>
          <w:ilvl w:val="0"/>
          <w:numId w:val="3"/>
        </w:numPr>
        <w:spacing w:line="240" w:lineRule="auto"/>
      </w:pPr>
      <w:r w:rsidRPr="00741FA7">
        <w:t>Public utility</w:t>
      </w:r>
    </w:p>
    <w:p w:rsidR="00CC37B5" w:rsidRPr="00741FA7" w:rsidRDefault="00CC37B5" w:rsidP="00EA4742">
      <w:pPr>
        <w:numPr>
          <w:ilvl w:val="0"/>
          <w:numId w:val="3"/>
        </w:numPr>
        <w:spacing w:line="240" w:lineRule="auto"/>
      </w:pPr>
      <w:r w:rsidRPr="00741FA7">
        <w:t>Recreation</w:t>
      </w:r>
    </w:p>
    <w:p w:rsidR="00CC37B5" w:rsidRPr="00741FA7" w:rsidRDefault="00CC37B5" w:rsidP="00EA4742">
      <w:pPr>
        <w:numPr>
          <w:ilvl w:val="0"/>
          <w:numId w:val="3"/>
        </w:numPr>
        <w:spacing w:line="240" w:lineRule="auto"/>
      </w:pPr>
      <w:r w:rsidRPr="00741FA7">
        <w:t>Road</w:t>
      </w:r>
    </w:p>
    <w:p w:rsidR="00CC37B5" w:rsidRPr="00831D3B" w:rsidRDefault="00CC37B5" w:rsidP="00EA4742">
      <w:pPr>
        <w:numPr>
          <w:ilvl w:val="0"/>
          <w:numId w:val="3"/>
        </w:numPr>
        <w:spacing w:line="240" w:lineRule="auto"/>
      </w:pPr>
      <w:r w:rsidRPr="00741FA7">
        <w:t>Tourist facility (not including a service station)</w:t>
      </w:r>
    </w:p>
    <w:p w:rsidR="00CC37B5" w:rsidRPr="003424B9" w:rsidRDefault="00830591" w:rsidP="00AD1E3B">
      <w:pPr>
        <w:pStyle w:val="Heading3"/>
        <w:tabs>
          <w:tab w:val="left" w:pos="1134"/>
        </w:tabs>
        <w:rPr>
          <w:lang w:val="en-US"/>
        </w:rPr>
      </w:pPr>
      <w:bookmarkStart w:id="28" w:name="_Toc359326933"/>
      <w:bookmarkStart w:id="29" w:name="_Toc451260247"/>
      <w:bookmarkStart w:id="30" w:name="_Toc451328610"/>
      <w:r>
        <w:rPr>
          <w:lang w:val="en-US"/>
        </w:rPr>
        <w:t>4.7</w:t>
      </w:r>
      <w:r w:rsidR="00913E23">
        <w:rPr>
          <w:lang w:val="en-US"/>
        </w:rPr>
        <w:t>.5</w:t>
      </w:r>
      <w:r w:rsidR="00913E23">
        <w:rPr>
          <w:lang w:val="en-US"/>
        </w:rPr>
        <w:tab/>
      </w:r>
      <w:r w:rsidR="00CC37B5" w:rsidRPr="003424B9">
        <w:rPr>
          <w:lang w:val="en-US"/>
        </w:rPr>
        <w:t xml:space="preserve">Detailed </w:t>
      </w:r>
      <w:r w:rsidR="00CC37B5">
        <w:rPr>
          <w:lang w:val="en-US"/>
        </w:rPr>
        <w:t>c</w:t>
      </w:r>
      <w:r w:rsidR="00CC37B5" w:rsidRPr="003424B9">
        <w:rPr>
          <w:lang w:val="en-US"/>
        </w:rPr>
        <w:t xml:space="preserve">onditions of </w:t>
      </w:r>
      <w:r w:rsidR="00CC37B5">
        <w:rPr>
          <w:lang w:val="en-US"/>
        </w:rPr>
        <w:t>p</w:t>
      </w:r>
      <w:r w:rsidR="00CC37B5" w:rsidRPr="003424B9">
        <w:rPr>
          <w:lang w:val="en-US"/>
        </w:rPr>
        <w:t xml:space="preserve">lanning, </w:t>
      </w:r>
      <w:r w:rsidR="00CC37B5">
        <w:rPr>
          <w:lang w:val="en-US"/>
        </w:rPr>
        <w:t>d</w:t>
      </w:r>
      <w:r w:rsidR="00CC37B5" w:rsidRPr="003424B9">
        <w:rPr>
          <w:lang w:val="en-US"/>
        </w:rPr>
        <w:t xml:space="preserve">esign and </w:t>
      </w:r>
      <w:r w:rsidR="00CC37B5">
        <w:rPr>
          <w:lang w:val="en-US"/>
        </w:rPr>
        <w:t>d</w:t>
      </w:r>
      <w:r w:rsidR="00CC37B5" w:rsidRPr="003424B9">
        <w:rPr>
          <w:lang w:val="en-US"/>
        </w:rPr>
        <w:t>evelopment</w:t>
      </w:r>
      <w:bookmarkEnd w:id="28"/>
      <w:bookmarkEnd w:id="29"/>
      <w:bookmarkEnd w:id="30"/>
    </w:p>
    <w:p w:rsidR="00CC37B5" w:rsidRPr="00FE0284" w:rsidRDefault="00CC37B5" w:rsidP="008C4D6C">
      <w:pPr>
        <w:pStyle w:val="Heading3"/>
      </w:pPr>
      <w:bookmarkStart w:id="31" w:name="_Toc359326934"/>
      <w:bookmarkStart w:id="32" w:name="_Toc451260248"/>
      <w:bookmarkStart w:id="33" w:name="_Toc451328611"/>
      <w:r w:rsidRPr="00351C2D">
        <w:t>General</w:t>
      </w:r>
      <w:bookmarkEnd w:id="31"/>
      <w:bookmarkEnd w:id="32"/>
      <w:bookmarkEnd w:id="33"/>
    </w:p>
    <w:p w:rsidR="00CC37B5" w:rsidRPr="00FE0284" w:rsidRDefault="00CC37B5" w:rsidP="00CC37B5">
      <w:pPr>
        <w:pStyle w:val="Heading3"/>
      </w:pPr>
      <w:bookmarkStart w:id="34" w:name="_Toc359326935"/>
      <w:bookmarkStart w:id="35" w:name="_Toc451260249"/>
      <w:bookmarkStart w:id="36" w:name="_Toc451328612"/>
      <w:r w:rsidRPr="00FE0284">
        <w:t xml:space="preserve">Urban </w:t>
      </w:r>
      <w:r w:rsidRPr="00142C6E">
        <w:t>Structure</w:t>
      </w:r>
      <w:bookmarkEnd w:id="34"/>
      <w:bookmarkEnd w:id="35"/>
      <w:bookmarkEnd w:id="36"/>
    </w:p>
    <w:p w:rsidR="00CC37B5" w:rsidRPr="00784D6C" w:rsidRDefault="00CC37B5" w:rsidP="00CC37B5">
      <w:r w:rsidRPr="00784D6C">
        <w:t xml:space="preserve">Reinforce the </w:t>
      </w:r>
      <w:r w:rsidRPr="00A57DB6">
        <w:rPr>
          <w:i/>
        </w:rPr>
        <w:t>Main Avenues</w:t>
      </w:r>
      <w:r w:rsidRPr="00784D6C">
        <w:t xml:space="preserve"> framing the </w:t>
      </w:r>
      <w:r w:rsidRPr="00A57DB6">
        <w:rPr>
          <w:i/>
        </w:rPr>
        <w:t>National Triangle</w:t>
      </w:r>
      <w:r w:rsidRPr="00784D6C">
        <w:t xml:space="preserve"> as important symbolic connections and formal approaches to Parliament House (Commonwealth Avenue) and City Hill (Commonwealth and Edinburgh Avenues).</w:t>
      </w:r>
    </w:p>
    <w:p w:rsidR="00CC37B5" w:rsidRPr="00784D6C" w:rsidRDefault="00CC37B5" w:rsidP="00CC37B5">
      <w:r w:rsidRPr="00784D6C">
        <w:t>Extend the city grid of streets and paths from city to West Basin, maintaining the connectivity and accessibility of the urban block pattern.</w:t>
      </w:r>
    </w:p>
    <w:p w:rsidR="00CC37B5" w:rsidRPr="00CC37B5" w:rsidRDefault="00CC37B5" w:rsidP="00CC37B5">
      <w:r w:rsidRPr="00784D6C">
        <w:t>Extend the city’s urban structure to the lake.</w:t>
      </w:r>
    </w:p>
    <w:p w:rsidR="00920277" w:rsidRDefault="00920277" w:rsidP="00920277">
      <w:pPr>
        <w:pStyle w:val="Caption"/>
        <w:rPr>
          <w:lang w:val="en-US"/>
        </w:rPr>
      </w:pPr>
      <w:r>
        <w:rPr>
          <w:noProof/>
        </w:rPr>
        <w:drawing>
          <wp:inline distT="0" distB="0" distL="0" distR="0" wp14:anchorId="06002C21" wp14:editId="4FA9AA4E">
            <wp:extent cx="5274310" cy="5274310"/>
            <wp:effectExtent l="0" t="0" r="2540" b="2540"/>
            <wp:docPr id="37" name="Picture 37" descr="Drawing showing the indicative urban structure for the West Basin Precinct. The general block layout is depicted, along with the open space waterfront promenade around West Basin." title="West Basin - Indicative urban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urban structure.png"/>
                    <pic:cNvPicPr/>
                  </pic:nvPicPr>
                  <pic:blipFill>
                    <a:blip r:embed="rId20" cstate="screen">
                      <a:extLst>
                        <a:ext uri="{28A0092B-C50C-407E-A947-70E740481C1C}">
                          <a14:useLocalDpi xmlns:a14="http://schemas.microsoft.com/office/drawing/2010/main"/>
                        </a:ext>
                      </a:extLst>
                    </a:blip>
                    <a:stretch>
                      <a:fillRect/>
                    </a:stretch>
                  </pic:blipFill>
                  <pic:spPr>
                    <a:xfrm>
                      <a:off x="0" y="0"/>
                      <a:ext cx="5274310" cy="5274310"/>
                    </a:xfrm>
                    <a:prstGeom prst="rect">
                      <a:avLst/>
                    </a:prstGeom>
                  </pic:spPr>
                </pic:pic>
              </a:graphicData>
            </a:graphic>
          </wp:inline>
        </w:drawing>
      </w:r>
    </w:p>
    <w:p w:rsidR="00CC37B5" w:rsidRPr="00CC37B5" w:rsidRDefault="002F23A5" w:rsidP="002F23A5">
      <w:pPr>
        <w:pStyle w:val="Caption"/>
        <w:rPr>
          <w:lang w:val="en-US"/>
        </w:rPr>
      </w:pPr>
      <w:bookmarkStart w:id="37" w:name="_Toc430179968"/>
      <w:r>
        <w:t xml:space="preserve">Figure </w:t>
      </w:r>
      <w:r w:rsidR="00AD1E3B">
        <w:rPr>
          <w:noProof/>
        </w:rPr>
        <w:t>54</w:t>
      </w:r>
      <w:r>
        <w:t xml:space="preserve">: </w:t>
      </w:r>
      <w:r w:rsidRPr="00716D37">
        <w:t>West Basin – Indicative urban structure</w:t>
      </w:r>
      <w:bookmarkEnd w:id="37"/>
    </w:p>
    <w:p w:rsidR="00920277" w:rsidRDefault="00920277" w:rsidP="00920277">
      <w:pPr>
        <w:pStyle w:val="Caption"/>
        <w:rPr>
          <w:lang w:val="en-US"/>
        </w:rPr>
      </w:pPr>
      <w:r>
        <w:rPr>
          <w:noProof/>
        </w:rPr>
        <w:drawing>
          <wp:inline distT="0" distB="0" distL="0" distR="0" wp14:anchorId="3AF754A4" wp14:editId="3D76FD68">
            <wp:extent cx="5274310" cy="5253355"/>
            <wp:effectExtent l="0" t="0" r="2540" b="4445"/>
            <wp:docPr id="38" name="Picture 38" descr="Drawing showing indicative development within the West Basin Precinct. This drawing shows an indicative layout of buildings, tree lined streets, the new basin shape based on reclaiming an area of Lake Burley Griffin, and the general location of major buildings such as a waterfornt hotel and cultural centre." title="West Basin - Indicative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development.png"/>
                    <pic:cNvPicPr/>
                  </pic:nvPicPr>
                  <pic:blipFill>
                    <a:blip r:embed="rId21" cstate="screen">
                      <a:extLst>
                        <a:ext uri="{28A0092B-C50C-407E-A947-70E740481C1C}">
                          <a14:useLocalDpi xmlns:a14="http://schemas.microsoft.com/office/drawing/2010/main"/>
                        </a:ext>
                      </a:extLst>
                    </a:blip>
                    <a:stretch>
                      <a:fillRect/>
                    </a:stretch>
                  </pic:blipFill>
                  <pic:spPr>
                    <a:xfrm>
                      <a:off x="0" y="0"/>
                      <a:ext cx="5274310" cy="5253355"/>
                    </a:xfrm>
                    <a:prstGeom prst="rect">
                      <a:avLst/>
                    </a:prstGeom>
                  </pic:spPr>
                </pic:pic>
              </a:graphicData>
            </a:graphic>
          </wp:inline>
        </w:drawing>
      </w:r>
    </w:p>
    <w:p w:rsidR="00CC37B5" w:rsidRPr="00CC37B5" w:rsidRDefault="002F23A5" w:rsidP="002F23A5">
      <w:pPr>
        <w:pStyle w:val="Caption"/>
        <w:rPr>
          <w:lang w:val="en-US"/>
        </w:rPr>
      </w:pPr>
      <w:bookmarkStart w:id="38" w:name="_Toc430179969"/>
      <w:r>
        <w:t xml:space="preserve">Figure </w:t>
      </w:r>
      <w:r w:rsidR="00AD1E3B">
        <w:rPr>
          <w:noProof/>
        </w:rPr>
        <w:t>55</w:t>
      </w:r>
      <w:r>
        <w:t xml:space="preserve">: </w:t>
      </w:r>
      <w:r w:rsidRPr="00457C06">
        <w:t>West Basin – Indicative development</w:t>
      </w:r>
      <w:bookmarkEnd w:id="38"/>
    </w:p>
    <w:p w:rsidR="00920277" w:rsidRDefault="00920277" w:rsidP="00920277">
      <w:pPr>
        <w:pStyle w:val="Caption"/>
        <w:rPr>
          <w:lang w:val="en-US"/>
        </w:rPr>
      </w:pPr>
      <w:bookmarkStart w:id="39" w:name="_Toc359326936"/>
      <w:r>
        <w:rPr>
          <w:noProof/>
        </w:rPr>
        <w:drawing>
          <wp:inline distT="0" distB="0" distL="0" distR="0" wp14:anchorId="18E452DA" wp14:editId="0A4B4765">
            <wp:extent cx="5274310" cy="5269230"/>
            <wp:effectExtent l="0" t="0" r="2540" b="7620"/>
            <wp:docPr id="39" name="Picture 39" descr="Drawing showing the relationship between indicative development in the West Basin Precinct and its relationship to the existing urban fabric of the city. Clear connections are intended from the city, through the precinct to the lake." title="West Basin - Indicative extension of the city to the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extending the City to the Lake.png"/>
                    <pic:cNvPicPr/>
                  </pic:nvPicPr>
                  <pic:blipFill>
                    <a:blip r:embed="rId22" cstate="screen">
                      <a:extLst>
                        <a:ext uri="{28A0092B-C50C-407E-A947-70E740481C1C}">
                          <a14:useLocalDpi xmlns:a14="http://schemas.microsoft.com/office/drawing/2010/main"/>
                        </a:ext>
                      </a:extLst>
                    </a:blip>
                    <a:stretch>
                      <a:fillRect/>
                    </a:stretch>
                  </pic:blipFill>
                  <pic:spPr>
                    <a:xfrm>
                      <a:off x="0" y="0"/>
                      <a:ext cx="5274310" cy="5269230"/>
                    </a:xfrm>
                    <a:prstGeom prst="rect">
                      <a:avLst/>
                    </a:prstGeom>
                  </pic:spPr>
                </pic:pic>
              </a:graphicData>
            </a:graphic>
          </wp:inline>
        </w:drawing>
      </w:r>
    </w:p>
    <w:p w:rsidR="00CC37B5" w:rsidRPr="00CC37B5" w:rsidRDefault="002F23A5" w:rsidP="002F23A5">
      <w:pPr>
        <w:pStyle w:val="Caption"/>
        <w:rPr>
          <w:lang w:val="en-US"/>
        </w:rPr>
      </w:pPr>
      <w:bookmarkStart w:id="40" w:name="_Toc430179970"/>
      <w:r>
        <w:t xml:space="preserve">Figure </w:t>
      </w:r>
      <w:r w:rsidR="00AD1E3B">
        <w:rPr>
          <w:noProof/>
        </w:rPr>
        <w:t>56</w:t>
      </w:r>
      <w:r>
        <w:t xml:space="preserve">: </w:t>
      </w:r>
      <w:r w:rsidRPr="00592846">
        <w:t>West Basin – Indicative extension of the city to the lake</w:t>
      </w:r>
      <w:bookmarkEnd w:id="40"/>
    </w:p>
    <w:p w:rsidR="00CC37B5" w:rsidRPr="00FE0284" w:rsidRDefault="00CC37B5" w:rsidP="00CC37B5">
      <w:pPr>
        <w:pStyle w:val="Heading3"/>
      </w:pPr>
      <w:bookmarkStart w:id="41" w:name="_Toc451260250"/>
      <w:bookmarkStart w:id="42" w:name="_Toc451328613"/>
      <w:r w:rsidRPr="00FE0284">
        <w:t>Building Height and Form</w:t>
      </w:r>
      <w:bookmarkEnd w:id="39"/>
      <w:bookmarkEnd w:id="41"/>
      <w:bookmarkEnd w:id="42"/>
    </w:p>
    <w:p w:rsidR="00CC37B5" w:rsidRDefault="00CC37B5" w:rsidP="00CC37B5">
      <w:r w:rsidRPr="00784D6C">
        <w:t xml:space="preserve">Building height will generally be medium rise up to 25 metres. </w:t>
      </w:r>
    </w:p>
    <w:p w:rsidR="00CC37B5" w:rsidRPr="00784D6C" w:rsidRDefault="00CC37B5" w:rsidP="00CC37B5">
      <w:r w:rsidRPr="00784D6C">
        <w:t>Taller building elements may be considered on sites north of Parkes Way having regard to:</w:t>
      </w:r>
    </w:p>
    <w:p w:rsidR="00CC37B5" w:rsidRPr="00784D6C" w:rsidRDefault="00CC37B5" w:rsidP="00EA4742">
      <w:pPr>
        <w:numPr>
          <w:ilvl w:val="1"/>
          <w:numId w:val="5"/>
        </w:numPr>
        <w:spacing w:line="240" w:lineRule="auto"/>
      </w:pPr>
      <w:r w:rsidRPr="00784D6C">
        <w:t>access to sunlight</w:t>
      </w:r>
    </w:p>
    <w:p w:rsidR="00CC37B5" w:rsidRPr="00784D6C" w:rsidRDefault="00CC37B5" w:rsidP="00EA4742">
      <w:pPr>
        <w:numPr>
          <w:ilvl w:val="1"/>
          <w:numId w:val="5"/>
        </w:numPr>
        <w:spacing w:line="240" w:lineRule="auto"/>
      </w:pPr>
      <w:r w:rsidRPr="00784D6C">
        <w:t>visual and environmental amenity</w:t>
      </w:r>
    </w:p>
    <w:p w:rsidR="00CC37B5" w:rsidRPr="00784D6C" w:rsidRDefault="00CC37B5" w:rsidP="00EA4742">
      <w:pPr>
        <w:numPr>
          <w:ilvl w:val="1"/>
          <w:numId w:val="5"/>
        </w:numPr>
        <w:spacing w:line="240" w:lineRule="auto"/>
      </w:pPr>
      <w:r w:rsidRPr="00784D6C">
        <w:t>microclimate.</w:t>
      </w:r>
    </w:p>
    <w:p w:rsidR="00CC37B5" w:rsidRPr="00784D6C" w:rsidRDefault="00CC37B5" w:rsidP="00CC37B5">
      <w:r w:rsidRPr="00784D6C">
        <w:t>Building height on the waterfron</w:t>
      </w:r>
      <w:r>
        <w:t>t</w:t>
      </w:r>
      <w:r w:rsidRPr="00784D6C">
        <w:t xml:space="preserve"> promenade will be </w:t>
      </w:r>
      <w:r w:rsidRPr="004A1BA2">
        <w:t xml:space="preserve">limited to 8 metres (maximum </w:t>
      </w:r>
      <w:r>
        <w:t>two</w:t>
      </w:r>
      <w:r w:rsidRPr="004A1BA2">
        <w:t xml:space="preserve"> storeys).</w:t>
      </w:r>
    </w:p>
    <w:p w:rsidR="00CC37B5" w:rsidRDefault="00CC37B5" w:rsidP="00CC37B5">
      <w:r w:rsidRPr="004A1BA2">
        <w:t>The parapet height of buildings fronting the promenade will be a maximum of 16 metres.</w:t>
      </w:r>
      <w:r w:rsidRPr="00784D6C">
        <w:t xml:space="preserve"> </w:t>
      </w:r>
    </w:p>
    <w:p w:rsidR="00CC37B5" w:rsidRDefault="00CC37B5" w:rsidP="00CC37B5">
      <w:r w:rsidRPr="00784D6C">
        <w:t xml:space="preserve">Taller building elements to a maximum of 25 metres, </w:t>
      </w:r>
      <w:r w:rsidRPr="004A1BA2">
        <w:t xml:space="preserve">and not exceeding 30 </w:t>
      </w:r>
      <w:r w:rsidRPr="00351C2D">
        <w:t>per cent</w:t>
      </w:r>
      <w:r w:rsidRPr="004A1BA2">
        <w:t xml:space="preserve"> of the site area, may be considered.</w:t>
      </w:r>
    </w:p>
    <w:p w:rsidR="0022659B" w:rsidRPr="00FD5BDB" w:rsidRDefault="0022659B" w:rsidP="0022659B">
      <w:r w:rsidRPr="00FD5BDB">
        <w:t>Minimum floor</w:t>
      </w:r>
      <w:r w:rsidR="00F70F8C">
        <w:noBreakHyphen/>
      </w:r>
      <w:r w:rsidRPr="00FD5BDB">
        <w:t>to</w:t>
      </w:r>
      <w:r w:rsidR="00F70F8C">
        <w:noBreakHyphen/>
      </w:r>
      <w:r w:rsidRPr="00FD5BDB">
        <w:t>ceiling heights within buildings are to be as follows:</w:t>
      </w:r>
    </w:p>
    <w:tbl>
      <w:tblPr>
        <w:tblW w:w="8287"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5947"/>
      </w:tblGrid>
      <w:tr w:rsidR="0022659B" w:rsidRPr="00A57175" w:rsidTr="001C4D00">
        <w:tc>
          <w:tcPr>
            <w:tcW w:w="2340" w:type="dxa"/>
            <w:shd w:val="clear" w:color="auto" w:fill="auto"/>
          </w:tcPr>
          <w:p w:rsidR="0022659B" w:rsidRPr="00A57175" w:rsidRDefault="0022659B" w:rsidP="001C4D00">
            <w:pPr>
              <w:tabs>
                <w:tab w:val="center" w:pos="4320"/>
                <w:tab w:val="right" w:pos="8640"/>
              </w:tabs>
            </w:pPr>
            <w:r w:rsidRPr="00A57175">
              <w:t>Location</w:t>
            </w:r>
          </w:p>
        </w:tc>
        <w:tc>
          <w:tcPr>
            <w:tcW w:w="5947" w:type="dxa"/>
            <w:shd w:val="clear" w:color="auto" w:fill="auto"/>
          </w:tcPr>
          <w:p w:rsidR="0022659B" w:rsidRPr="00A57175" w:rsidRDefault="0022659B" w:rsidP="001C4D00">
            <w:pPr>
              <w:tabs>
                <w:tab w:val="center" w:pos="4320"/>
                <w:tab w:val="right" w:pos="8640"/>
              </w:tabs>
            </w:pPr>
            <w:r w:rsidRPr="00A57175">
              <w:t>Min. floor height</w:t>
            </w:r>
          </w:p>
        </w:tc>
      </w:tr>
      <w:tr w:rsidR="0022659B" w:rsidRPr="00A57175" w:rsidTr="001C4D00">
        <w:tc>
          <w:tcPr>
            <w:tcW w:w="2340" w:type="dxa"/>
            <w:shd w:val="clear" w:color="auto" w:fill="auto"/>
          </w:tcPr>
          <w:p w:rsidR="0022659B" w:rsidRPr="00A57175" w:rsidRDefault="0022659B" w:rsidP="001C4D00">
            <w:pPr>
              <w:tabs>
                <w:tab w:val="center" w:pos="4320"/>
                <w:tab w:val="right" w:pos="8640"/>
              </w:tabs>
            </w:pPr>
            <w:r w:rsidRPr="00A57175">
              <w:t>Ground Floor facing Constitution Avenue and roads where ‘Indicative Active Frontages’ are located</w:t>
            </w:r>
          </w:p>
        </w:tc>
        <w:tc>
          <w:tcPr>
            <w:tcW w:w="5947" w:type="dxa"/>
            <w:shd w:val="clear" w:color="auto" w:fill="auto"/>
          </w:tcPr>
          <w:p w:rsidR="0022659B" w:rsidRPr="00A57175" w:rsidRDefault="0022659B" w:rsidP="001C4D00">
            <w:pPr>
              <w:tabs>
                <w:tab w:val="center" w:pos="4320"/>
                <w:tab w:val="right" w:pos="8640"/>
              </w:tabs>
            </w:pPr>
            <w:r w:rsidRPr="00A57175">
              <w:t>6.5 metres floor to ceiling (mezzanine level permitted over 30% of ground floor)</w:t>
            </w:r>
          </w:p>
        </w:tc>
      </w:tr>
      <w:tr w:rsidR="0022659B" w:rsidRPr="00A57175" w:rsidTr="001C4D00">
        <w:tc>
          <w:tcPr>
            <w:tcW w:w="2340" w:type="dxa"/>
            <w:shd w:val="clear" w:color="auto" w:fill="auto"/>
          </w:tcPr>
          <w:p w:rsidR="0022659B" w:rsidRPr="00A57175" w:rsidRDefault="0022659B" w:rsidP="001C4D00">
            <w:pPr>
              <w:tabs>
                <w:tab w:val="center" w:pos="4320"/>
                <w:tab w:val="right" w:pos="8640"/>
              </w:tabs>
            </w:pPr>
            <w:r w:rsidRPr="00A57175">
              <w:t>Ground Floor (Residential)</w:t>
            </w:r>
          </w:p>
        </w:tc>
        <w:tc>
          <w:tcPr>
            <w:tcW w:w="5947" w:type="dxa"/>
            <w:shd w:val="clear" w:color="auto" w:fill="auto"/>
          </w:tcPr>
          <w:p w:rsidR="0022659B" w:rsidRPr="00A57175" w:rsidRDefault="0022659B" w:rsidP="001C4D00">
            <w:pPr>
              <w:tabs>
                <w:tab w:val="center" w:pos="4320"/>
                <w:tab w:val="right" w:pos="8640"/>
              </w:tabs>
            </w:pPr>
            <w:r w:rsidRPr="00A57175">
              <w:t>3.3 metres floor</w:t>
            </w:r>
            <w:r w:rsidR="00F70F8C">
              <w:noBreakHyphen/>
            </w:r>
            <w:r w:rsidRPr="00A57175">
              <w:t>to</w:t>
            </w:r>
            <w:r w:rsidR="00F70F8C">
              <w:noBreakHyphen/>
            </w:r>
            <w:r w:rsidRPr="00A57175">
              <w:t>ceiling</w:t>
            </w:r>
          </w:p>
        </w:tc>
      </w:tr>
      <w:tr w:rsidR="0022659B" w:rsidRPr="00A57175" w:rsidTr="001C4D00">
        <w:tc>
          <w:tcPr>
            <w:tcW w:w="2340" w:type="dxa"/>
            <w:shd w:val="clear" w:color="auto" w:fill="auto"/>
          </w:tcPr>
          <w:p w:rsidR="0022659B" w:rsidRPr="00A57175" w:rsidRDefault="0022659B" w:rsidP="001C4D00">
            <w:pPr>
              <w:tabs>
                <w:tab w:val="center" w:pos="4320"/>
                <w:tab w:val="right" w:pos="8640"/>
              </w:tabs>
            </w:pPr>
            <w:r w:rsidRPr="00A57175">
              <w:t>Ground Floor (other uses, including commercial/office use)</w:t>
            </w:r>
          </w:p>
        </w:tc>
        <w:tc>
          <w:tcPr>
            <w:tcW w:w="5947" w:type="dxa"/>
            <w:shd w:val="clear" w:color="auto" w:fill="auto"/>
          </w:tcPr>
          <w:p w:rsidR="0022659B" w:rsidRPr="00A57175" w:rsidRDefault="0022659B" w:rsidP="001C4D00">
            <w:pPr>
              <w:tabs>
                <w:tab w:val="center" w:pos="4320"/>
                <w:tab w:val="right" w:pos="8640"/>
              </w:tabs>
            </w:pPr>
            <w:r w:rsidRPr="00A57175">
              <w:t>3.6 metres floor</w:t>
            </w:r>
            <w:r w:rsidR="00F70F8C">
              <w:noBreakHyphen/>
            </w:r>
            <w:r w:rsidRPr="00A57175">
              <w:t>to</w:t>
            </w:r>
            <w:r w:rsidR="00F70F8C">
              <w:noBreakHyphen/>
            </w:r>
            <w:r w:rsidRPr="00A57175">
              <w:t>ceiling</w:t>
            </w:r>
          </w:p>
        </w:tc>
      </w:tr>
      <w:tr w:rsidR="0022659B" w:rsidRPr="00A57175" w:rsidTr="001C4D00">
        <w:tc>
          <w:tcPr>
            <w:tcW w:w="2340" w:type="dxa"/>
            <w:shd w:val="clear" w:color="auto" w:fill="auto"/>
          </w:tcPr>
          <w:p w:rsidR="0022659B" w:rsidRPr="00A57175" w:rsidRDefault="0022659B" w:rsidP="001C4D00">
            <w:pPr>
              <w:tabs>
                <w:tab w:val="center" w:pos="4320"/>
                <w:tab w:val="right" w:pos="8640"/>
              </w:tabs>
            </w:pPr>
            <w:r w:rsidRPr="00A57175">
              <w:t>Residential (general)</w:t>
            </w:r>
          </w:p>
        </w:tc>
        <w:tc>
          <w:tcPr>
            <w:tcW w:w="5947" w:type="dxa"/>
            <w:shd w:val="clear" w:color="auto" w:fill="auto"/>
          </w:tcPr>
          <w:p w:rsidR="0022659B" w:rsidRPr="00A57175" w:rsidRDefault="0022659B" w:rsidP="001C4D00">
            <w:pPr>
              <w:tabs>
                <w:tab w:val="center" w:pos="4320"/>
                <w:tab w:val="right" w:pos="8640"/>
              </w:tabs>
            </w:pPr>
            <w:r w:rsidRPr="00A57175">
              <w:t>2.7metres floor</w:t>
            </w:r>
            <w:r w:rsidR="00F70F8C">
              <w:noBreakHyphen/>
            </w:r>
            <w:r w:rsidRPr="00A57175">
              <w:t>to</w:t>
            </w:r>
            <w:r w:rsidR="00F70F8C">
              <w:noBreakHyphen/>
            </w:r>
            <w:r w:rsidRPr="00A57175">
              <w:t>ceiling minimum for all habitable rooms, 2.4 metres is the preferred minimum for all non</w:t>
            </w:r>
            <w:r w:rsidR="00F70F8C">
              <w:noBreakHyphen/>
            </w:r>
            <w:r w:rsidRPr="00A57175">
              <w:t>habitable rooms however 2.25 metres is permitted.</w:t>
            </w:r>
          </w:p>
          <w:p w:rsidR="0022659B" w:rsidRPr="00A57175" w:rsidRDefault="0022659B" w:rsidP="001C4D00">
            <w:pPr>
              <w:tabs>
                <w:tab w:val="center" w:pos="4320"/>
                <w:tab w:val="right" w:pos="8640"/>
              </w:tabs>
            </w:pPr>
            <w:r w:rsidRPr="00A57175">
              <w:t>For two</w:t>
            </w:r>
            <w:r w:rsidR="00F70F8C">
              <w:noBreakHyphen/>
            </w:r>
            <w:r w:rsidRPr="00A57175">
              <w:t>storey units, 2.4 metres minimum for second storey if 50 percent or more of the apartment has 2.7 metre minimum ceiling heights.</w:t>
            </w:r>
          </w:p>
          <w:p w:rsidR="0022659B" w:rsidRPr="00A57175" w:rsidRDefault="0022659B" w:rsidP="001C4D00">
            <w:pPr>
              <w:tabs>
                <w:tab w:val="center" w:pos="4320"/>
                <w:tab w:val="right" w:pos="8640"/>
              </w:tabs>
            </w:pPr>
            <w:r w:rsidRPr="00A57175">
              <w:t>For two</w:t>
            </w:r>
            <w:r w:rsidR="00F70F8C">
              <w:noBreakHyphen/>
            </w:r>
            <w:r w:rsidRPr="00A57175">
              <w:t>storey units with a two</w:t>
            </w:r>
            <w:r w:rsidR="00F70F8C">
              <w:noBreakHyphen/>
            </w:r>
            <w:r w:rsidRPr="00A57175">
              <w:t>storey void space, 2.4 metre minimum ceiling heights.</w:t>
            </w:r>
          </w:p>
          <w:p w:rsidR="0022659B" w:rsidRPr="00A57175" w:rsidRDefault="0022659B" w:rsidP="001C4D00">
            <w:pPr>
              <w:tabs>
                <w:tab w:val="center" w:pos="4320"/>
                <w:tab w:val="right" w:pos="8640"/>
              </w:tabs>
            </w:pPr>
            <w:r w:rsidRPr="00A57175">
              <w:t>Attic spaces are permitted, with a 1.5 metre minimum wall height at edge of room with a 30 degree minimum ceiling slope.</w:t>
            </w:r>
          </w:p>
        </w:tc>
      </w:tr>
    </w:tbl>
    <w:p w:rsidR="0022659B" w:rsidRDefault="0022659B" w:rsidP="00CC37B5"/>
    <w:p w:rsidR="00CC37B5" w:rsidRPr="00784D6C" w:rsidRDefault="00CC37B5" w:rsidP="00CC37B5">
      <w:r w:rsidRPr="00784D6C">
        <w:t>Development should generally be constructed to the street boundary to define and enclose streets and create continuous street frontage while allowing variations in individual buildings and uses.</w:t>
      </w:r>
    </w:p>
    <w:p w:rsidR="00CC37B5" w:rsidRDefault="00CC37B5" w:rsidP="00CC37B5">
      <w:r w:rsidRPr="00784D6C">
        <w:t xml:space="preserve">Building forms, materials and finishes should be responsive to microclimate issues including solar access and wind. Use of sunscreen devices as articulation elements should be employed to achieve climate responsive </w:t>
      </w:r>
      <w:r w:rsidR="00F751F5" w:rsidRPr="00FD5BDB">
        <w:t>façade</w:t>
      </w:r>
      <w:r w:rsidRPr="00784D6C">
        <w:t>s.</w:t>
      </w:r>
    </w:p>
    <w:p w:rsidR="00CC37B5" w:rsidRPr="00784D6C" w:rsidRDefault="00CC37B5" w:rsidP="00CC37B5">
      <w:r w:rsidRPr="00784D6C">
        <w:t>Buildings above 25 metres in height are to be the subject of wind testing, including down draught</w:t>
      </w:r>
      <w:r>
        <w:t xml:space="preserve"> </w:t>
      </w:r>
      <w:r w:rsidRPr="00784D6C">
        <w:t>conditions and turbulence, to ensure the development does not have adverse impacts on building entrances and the public domain.</w:t>
      </w:r>
    </w:p>
    <w:p w:rsidR="00CC37B5" w:rsidRPr="00784D6C" w:rsidRDefault="00CC37B5" w:rsidP="00CC37B5">
      <w:r w:rsidRPr="00784D6C">
        <w:t>Provide continuous climate protection to areas where retailing and service based developments form the predominant ground level use at the street.</w:t>
      </w:r>
    </w:p>
    <w:p w:rsidR="00CC37B5" w:rsidRPr="00784D6C" w:rsidRDefault="00CC37B5" w:rsidP="00CC37B5">
      <w:r w:rsidRPr="001F4021">
        <w:t>Buildings should generally be modulated to clearly express the grid of the building.</w:t>
      </w:r>
      <w:r w:rsidRPr="00784D6C">
        <w:t xml:space="preserve"> Tactility, silhouette and human scale in relation to built form should be achieved with the design of buildings.</w:t>
      </w:r>
    </w:p>
    <w:p w:rsidR="00CC37B5" w:rsidRDefault="00CC37B5" w:rsidP="00CC37B5">
      <w:r w:rsidRPr="00784D6C">
        <w:t xml:space="preserve">Building design, layout and construction should take account of the impacts of noise on surrounding uses. </w:t>
      </w:r>
    </w:p>
    <w:p w:rsidR="00CC37B5" w:rsidRPr="00784D6C" w:rsidRDefault="00CC37B5" w:rsidP="00CC37B5">
      <w:r w:rsidRPr="00784D6C">
        <w:t>New buildings are encouraged to be delivered through design competitions in order to encourage</w:t>
      </w:r>
      <w:r>
        <w:t xml:space="preserve"> </w:t>
      </w:r>
      <w:r w:rsidRPr="00784D6C">
        <w:t>innovation and design excellence.</w:t>
      </w:r>
    </w:p>
    <w:p w:rsidR="00CC37B5" w:rsidRPr="00784D6C" w:rsidRDefault="00CC37B5" w:rsidP="00CC37B5">
      <w:r w:rsidRPr="00784D6C">
        <w:t>Public art and art spaces in new development should be encouraged.</w:t>
      </w:r>
    </w:p>
    <w:p w:rsidR="00CC37B5" w:rsidRPr="00FE0284" w:rsidRDefault="00CC37B5" w:rsidP="00CC37B5">
      <w:pPr>
        <w:pStyle w:val="Heading3"/>
      </w:pPr>
      <w:bookmarkStart w:id="43" w:name="_Toc359326937"/>
      <w:bookmarkStart w:id="44" w:name="_Toc451260251"/>
      <w:bookmarkStart w:id="45" w:name="_Toc451328614"/>
      <w:r w:rsidRPr="00FE0284">
        <w:t>Land reclamation and land bridge</w:t>
      </w:r>
      <w:bookmarkEnd w:id="43"/>
      <w:bookmarkEnd w:id="44"/>
      <w:bookmarkEnd w:id="45"/>
    </w:p>
    <w:p w:rsidR="00CC37B5" w:rsidRPr="00784D6C" w:rsidRDefault="00CC37B5" w:rsidP="00CC37B5">
      <w:r w:rsidRPr="00784D6C">
        <w:t>Replace the clover leaf intersectio</w:t>
      </w:r>
      <w:r>
        <w:t>n</w:t>
      </w:r>
      <w:r w:rsidRPr="00784D6C">
        <w:t xml:space="preserve"> of Parkes Way and Commonwealt</w:t>
      </w:r>
      <w:r>
        <w:t>h</w:t>
      </w:r>
      <w:r w:rsidRPr="00784D6C">
        <w:t xml:space="preserve"> Avenue with a signalised grade</w:t>
      </w:r>
      <w:r w:rsidR="00F70F8C">
        <w:noBreakHyphen/>
      </w:r>
      <w:r w:rsidRPr="00784D6C">
        <w:t>separated intersection.</w:t>
      </w:r>
    </w:p>
    <w:p w:rsidR="00CC37B5" w:rsidRPr="00784D6C" w:rsidRDefault="00CC37B5" w:rsidP="00CC37B5">
      <w:r w:rsidRPr="00784D6C">
        <w:t>Create a land bridge over a section of Parkes Way for streets to extend to the lake.</w:t>
      </w:r>
    </w:p>
    <w:p w:rsidR="00CC37B5" w:rsidRDefault="00CC37B5" w:rsidP="00CC37B5">
      <w:r w:rsidRPr="00784D6C">
        <w:t>Reclaim land from the lake to establish a public waterfron</w:t>
      </w:r>
      <w:r>
        <w:t>t</w:t>
      </w:r>
      <w:r w:rsidRPr="00784D6C">
        <w:t xml:space="preserve"> promenade, reflecting the geometry of the 1918</w:t>
      </w:r>
      <w:r>
        <w:t xml:space="preserve"> </w:t>
      </w:r>
      <w:r w:rsidRPr="0053781D">
        <w:t>Griffin Plan</w:t>
      </w:r>
      <w:r w:rsidRPr="00784D6C">
        <w:t>.</w:t>
      </w:r>
    </w:p>
    <w:p w:rsidR="00920277" w:rsidRDefault="00920277" w:rsidP="00920277">
      <w:pPr>
        <w:pStyle w:val="Caption"/>
      </w:pPr>
      <w:r>
        <w:rPr>
          <w:noProof/>
        </w:rPr>
        <w:drawing>
          <wp:inline distT="0" distB="0" distL="0" distR="0" wp14:anchorId="04FEAB23" wp14:editId="38F80F18">
            <wp:extent cx="5274310" cy="5237480"/>
            <wp:effectExtent l="0" t="0" r="2540" b="1270"/>
            <wp:docPr id="40" name="Picture 40" descr="Drawing showing the intended location and extent of Lake Burley Griffin reclamation and bridging of Parkes Way. Lake Burley Griffin is intended to be reclaimed to reflect the geometry and intent of the 1918 Griffin plan, while Parkes Way is intended to remove the barrier between West Basin and other parts of the city." title="West Basin - Indicative lake relamation and land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lake reclamation and land bridge.png"/>
                    <pic:cNvPicPr/>
                  </pic:nvPicPr>
                  <pic:blipFill>
                    <a:blip r:embed="rId23" cstate="screen">
                      <a:extLst>
                        <a:ext uri="{28A0092B-C50C-407E-A947-70E740481C1C}">
                          <a14:useLocalDpi xmlns:a14="http://schemas.microsoft.com/office/drawing/2010/main"/>
                        </a:ext>
                      </a:extLst>
                    </a:blip>
                    <a:stretch>
                      <a:fillRect/>
                    </a:stretch>
                  </pic:blipFill>
                  <pic:spPr>
                    <a:xfrm>
                      <a:off x="0" y="0"/>
                      <a:ext cx="5274310" cy="5237480"/>
                    </a:xfrm>
                    <a:prstGeom prst="rect">
                      <a:avLst/>
                    </a:prstGeom>
                  </pic:spPr>
                </pic:pic>
              </a:graphicData>
            </a:graphic>
          </wp:inline>
        </w:drawing>
      </w:r>
    </w:p>
    <w:p w:rsidR="00CC37B5" w:rsidRPr="00CC37B5" w:rsidRDefault="002F23A5" w:rsidP="002F23A5">
      <w:pPr>
        <w:pStyle w:val="Caption"/>
      </w:pPr>
      <w:bookmarkStart w:id="46" w:name="_Toc430179971"/>
      <w:r>
        <w:t xml:space="preserve">Figure </w:t>
      </w:r>
      <w:r w:rsidR="00AD1E3B">
        <w:rPr>
          <w:noProof/>
        </w:rPr>
        <w:t>57</w:t>
      </w:r>
      <w:r>
        <w:t xml:space="preserve">: </w:t>
      </w:r>
      <w:r w:rsidRPr="001F4484">
        <w:t>West Basin – Indicative lake reclamation and land bridge</w:t>
      </w:r>
      <w:bookmarkEnd w:id="46"/>
    </w:p>
    <w:p w:rsidR="00CC37B5" w:rsidRPr="00FE0284" w:rsidRDefault="00CC37B5" w:rsidP="00CC37B5">
      <w:pPr>
        <w:pStyle w:val="Heading3"/>
      </w:pPr>
      <w:bookmarkStart w:id="47" w:name="_Toc359326938"/>
      <w:bookmarkStart w:id="48" w:name="_Toc451260252"/>
      <w:bookmarkStart w:id="49" w:name="_Toc451328615"/>
      <w:r w:rsidRPr="00FE0284">
        <w:t>Heritage</w:t>
      </w:r>
      <w:bookmarkEnd w:id="47"/>
      <w:bookmarkEnd w:id="48"/>
      <w:bookmarkEnd w:id="49"/>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sidRPr="00CB05A5">
        <w:rPr>
          <w:rFonts w:cs="DIN-Regular"/>
          <w:color w:val="000000"/>
          <w:szCs w:val="22"/>
          <w:lang w:val="en-US" w:eastAsia="en-US"/>
        </w:rPr>
        <w:t xml:space="preserve">Provide public access to local heritage places around West Basin. </w:t>
      </w:r>
    </w:p>
    <w:p w:rsidR="00CC37B5" w:rsidRPr="00CC37B5" w:rsidRDefault="00CC37B5" w:rsidP="00CC37B5">
      <w:pPr>
        <w:rPr>
          <w:rFonts w:cs="DIN-Regular"/>
          <w:color w:val="000000"/>
          <w:szCs w:val="22"/>
          <w:lang w:val="en-US" w:eastAsia="en-US"/>
        </w:rPr>
      </w:pPr>
      <w:r w:rsidRPr="00CB05A5">
        <w:rPr>
          <w:rFonts w:cs="DIN-Regular"/>
          <w:color w:val="000000"/>
          <w:szCs w:val="22"/>
          <w:lang w:val="en-US" w:eastAsia="en-US"/>
        </w:rPr>
        <w:t>Create a public waterfront promenade reflecting the geometry and intent of the 1918 Griffin Plan.</w:t>
      </w:r>
    </w:p>
    <w:p w:rsidR="003C062B" w:rsidRDefault="003C062B" w:rsidP="003C062B">
      <w:pPr>
        <w:pStyle w:val="Caption"/>
      </w:pPr>
      <w:r>
        <w:rPr>
          <w:noProof/>
        </w:rPr>
        <w:drawing>
          <wp:inline distT="0" distB="0" distL="0" distR="0" wp14:anchorId="1F67DA19" wp14:editId="6E26A468">
            <wp:extent cx="5274310" cy="5269230"/>
            <wp:effectExtent l="0" t="0" r="2540" b="7620"/>
            <wp:docPr id="41" name="Picture 41" descr="Drawing showing existing heritage places within and in close proximity to the West Basin Precinct. Within the Precinct, Acton House is identified as a heritge place. Othe rnearby heritage places includes the Shine Dome at the Australian National University, and Old Canberra House, Lennox House and Limestone House on Acton Peninsula." title="West Basin -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Heritage.png"/>
                    <pic:cNvPicPr/>
                  </pic:nvPicPr>
                  <pic:blipFill>
                    <a:blip r:embed="rId24" cstate="screen">
                      <a:extLst>
                        <a:ext uri="{28A0092B-C50C-407E-A947-70E740481C1C}">
                          <a14:useLocalDpi xmlns:a14="http://schemas.microsoft.com/office/drawing/2010/main"/>
                        </a:ext>
                      </a:extLst>
                    </a:blip>
                    <a:stretch>
                      <a:fillRect/>
                    </a:stretch>
                  </pic:blipFill>
                  <pic:spPr>
                    <a:xfrm>
                      <a:off x="0" y="0"/>
                      <a:ext cx="5274310" cy="5269230"/>
                    </a:xfrm>
                    <a:prstGeom prst="rect">
                      <a:avLst/>
                    </a:prstGeom>
                  </pic:spPr>
                </pic:pic>
              </a:graphicData>
            </a:graphic>
          </wp:inline>
        </w:drawing>
      </w:r>
    </w:p>
    <w:p w:rsidR="00CC37B5" w:rsidRPr="00CC37B5" w:rsidRDefault="002F23A5" w:rsidP="002F23A5">
      <w:pPr>
        <w:pStyle w:val="Caption"/>
      </w:pPr>
      <w:bookmarkStart w:id="50" w:name="_Toc430179972"/>
      <w:r>
        <w:t xml:space="preserve">Figure </w:t>
      </w:r>
      <w:r w:rsidR="00AD1E3B">
        <w:rPr>
          <w:noProof/>
        </w:rPr>
        <w:t>58</w:t>
      </w:r>
      <w:r>
        <w:t xml:space="preserve">: </w:t>
      </w:r>
      <w:r w:rsidRPr="0038263A">
        <w:t>West Basin – Heritage</w:t>
      </w:r>
      <w:bookmarkEnd w:id="50"/>
    </w:p>
    <w:p w:rsidR="00CC37B5" w:rsidRPr="00FE0284" w:rsidRDefault="00CC37B5" w:rsidP="00CC37B5">
      <w:pPr>
        <w:pStyle w:val="Heading3"/>
      </w:pPr>
      <w:bookmarkStart w:id="51" w:name="_Toc359326939"/>
      <w:bookmarkStart w:id="52" w:name="_Toc451260253"/>
      <w:bookmarkStart w:id="53" w:name="_Toc451328616"/>
      <w:r w:rsidRPr="00FE0284">
        <w:t>Landscape/Streetscape</w:t>
      </w:r>
      <w:bookmarkEnd w:id="51"/>
      <w:bookmarkEnd w:id="52"/>
      <w:bookmarkEnd w:id="53"/>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sidRPr="00CB05A5">
        <w:rPr>
          <w:rFonts w:cs="DIN-Regular"/>
          <w:color w:val="000000"/>
          <w:szCs w:val="22"/>
          <w:lang w:val="en-US" w:eastAsia="en-US"/>
        </w:rPr>
        <w:t xml:space="preserve">Landscape planting should reinforce the urban structure of West Basin and its integration with the setting of the Central National Area and the Lake Burley Griffin parklands. </w:t>
      </w:r>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sidRPr="00CB05A5">
        <w:rPr>
          <w:rFonts w:cs="DIN-Regular"/>
          <w:color w:val="000000"/>
          <w:szCs w:val="22"/>
          <w:lang w:val="en-US" w:eastAsia="en-US"/>
        </w:rPr>
        <w:t xml:space="preserve">A formal treatment should be applied to </w:t>
      </w:r>
      <w:r w:rsidRPr="00405593">
        <w:rPr>
          <w:rFonts w:cs="DIN-Regular"/>
          <w:color w:val="000000"/>
          <w:szCs w:val="22"/>
          <w:lang w:val="en-US" w:eastAsia="en-US"/>
        </w:rPr>
        <w:t>the main avenues, major streets and the waterfront promenade,</w:t>
      </w:r>
      <w:r w:rsidRPr="00CB05A5">
        <w:rPr>
          <w:rFonts w:cs="DIN-Regular"/>
          <w:color w:val="000000"/>
          <w:szCs w:val="22"/>
          <w:lang w:val="en-US" w:eastAsia="en-US"/>
        </w:rPr>
        <w:t xml:space="preserve"> and continuous street trees should define the pattern of city streets extending to the lake. </w:t>
      </w:r>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Pr>
          <w:rFonts w:cs="DIN-Regular"/>
          <w:color w:val="000000"/>
          <w:szCs w:val="22"/>
          <w:lang w:val="en-US" w:eastAsia="en-US"/>
        </w:rPr>
        <w:t>T</w:t>
      </w:r>
      <w:r w:rsidRPr="00CB05A5">
        <w:rPr>
          <w:rFonts w:cs="DIN-Regular"/>
          <w:color w:val="000000"/>
          <w:szCs w:val="22"/>
          <w:lang w:val="en-US" w:eastAsia="en-US"/>
        </w:rPr>
        <w:t xml:space="preserve">he visual impact of parking on the public domain </w:t>
      </w:r>
      <w:r>
        <w:rPr>
          <w:rFonts w:cs="DIN-Regular"/>
          <w:color w:val="000000"/>
          <w:szCs w:val="22"/>
          <w:lang w:val="en-US" w:eastAsia="en-US"/>
        </w:rPr>
        <w:t xml:space="preserve">should be minimized </w:t>
      </w:r>
      <w:r w:rsidRPr="00CB05A5">
        <w:rPr>
          <w:rFonts w:cs="DIN-Regular"/>
          <w:color w:val="000000"/>
          <w:szCs w:val="22"/>
          <w:lang w:val="en-US" w:eastAsia="en-US"/>
        </w:rPr>
        <w:t xml:space="preserve">by integrating parking layouts with street tree plantings and pavement design. </w:t>
      </w:r>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Pr>
          <w:rFonts w:cs="DIN-Regular"/>
          <w:color w:val="000000"/>
          <w:szCs w:val="22"/>
          <w:lang w:val="en-US" w:eastAsia="en-US"/>
        </w:rPr>
        <w:t xml:space="preserve">A </w:t>
      </w:r>
      <w:r w:rsidRPr="00CB05A5">
        <w:rPr>
          <w:rFonts w:cs="DIN-Regular"/>
          <w:color w:val="000000"/>
          <w:szCs w:val="22"/>
          <w:lang w:val="en-US" w:eastAsia="en-US"/>
        </w:rPr>
        <w:t>limited palette of high quality pedestrian pavement materials, street furniture and lighting</w:t>
      </w:r>
      <w:r>
        <w:rPr>
          <w:rFonts w:cs="DIN-Regular"/>
          <w:color w:val="000000"/>
          <w:szCs w:val="22"/>
          <w:lang w:val="en-US" w:eastAsia="en-US"/>
        </w:rPr>
        <w:t xml:space="preserve"> should be used</w:t>
      </w:r>
      <w:r w:rsidRPr="00CB05A5">
        <w:rPr>
          <w:rFonts w:cs="DIN-Regular"/>
          <w:color w:val="000000"/>
          <w:szCs w:val="22"/>
          <w:lang w:val="en-US" w:eastAsia="en-US"/>
        </w:rPr>
        <w:t xml:space="preserve">. Pavement and landscape design should have an elegant, simple and bold design </w:t>
      </w:r>
      <w:r w:rsidRPr="00D1398B">
        <w:rPr>
          <w:rFonts w:cs="DIN-Regular"/>
          <w:color w:val="000000"/>
          <w:szCs w:val="22"/>
          <w:lang w:eastAsia="en-US"/>
        </w:rPr>
        <w:t>emphasising</w:t>
      </w:r>
      <w:r w:rsidRPr="00CB05A5">
        <w:rPr>
          <w:rFonts w:cs="DIN-Regular"/>
          <w:color w:val="000000"/>
          <w:szCs w:val="22"/>
          <w:lang w:val="en-US" w:eastAsia="en-US"/>
        </w:rPr>
        <w:t xml:space="preserve"> the geometry and formality of the main avenues. </w:t>
      </w:r>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sidRPr="00CB05A5">
        <w:rPr>
          <w:rFonts w:cs="DIN-Regular"/>
          <w:color w:val="000000"/>
          <w:szCs w:val="22"/>
          <w:lang w:val="en-US" w:eastAsia="en-US"/>
        </w:rPr>
        <w:t xml:space="preserve">A range of soft and hard landscape treatments are to be incorporated into the waterfront promenade and foreshore. </w:t>
      </w:r>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Pr>
          <w:rFonts w:cs="DIN-Regular"/>
          <w:color w:val="000000"/>
          <w:szCs w:val="22"/>
          <w:lang w:val="en-US" w:eastAsia="en-US"/>
        </w:rPr>
        <w:t>S</w:t>
      </w:r>
      <w:r w:rsidRPr="00CB05A5">
        <w:rPr>
          <w:rFonts w:cs="DIN-Regular"/>
          <w:color w:val="000000"/>
          <w:szCs w:val="22"/>
          <w:lang w:val="en-US" w:eastAsia="en-US"/>
        </w:rPr>
        <w:t xml:space="preserve">treetscapes </w:t>
      </w:r>
      <w:r>
        <w:rPr>
          <w:rFonts w:cs="DIN-Regular"/>
          <w:color w:val="000000"/>
          <w:szCs w:val="22"/>
          <w:lang w:val="en-US" w:eastAsia="en-US"/>
        </w:rPr>
        <w:t>must be</w:t>
      </w:r>
      <w:r w:rsidRPr="00CB05A5">
        <w:rPr>
          <w:rFonts w:cs="DIN-Regular"/>
          <w:color w:val="000000"/>
          <w:szCs w:val="22"/>
          <w:lang w:val="en-US" w:eastAsia="en-US"/>
        </w:rPr>
        <w:t xml:space="preserve"> well lit for pedestrians and </w:t>
      </w:r>
      <w:r>
        <w:rPr>
          <w:rFonts w:cs="DIN-Regular"/>
          <w:color w:val="000000"/>
          <w:szCs w:val="22"/>
          <w:lang w:val="en-US" w:eastAsia="en-US"/>
        </w:rPr>
        <w:t>made</w:t>
      </w:r>
      <w:r w:rsidRPr="00CB05A5">
        <w:rPr>
          <w:rFonts w:cs="DIN-Regular"/>
          <w:color w:val="000000"/>
          <w:szCs w:val="22"/>
          <w:lang w:val="en-US" w:eastAsia="en-US"/>
        </w:rPr>
        <w:t xml:space="preserve"> safe for night time use. </w:t>
      </w:r>
    </w:p>
    <w:p w:rsidR="00CC37B5" w:rsidRPr="00CB05A5" w:rsidRDefault="00CC37B5" w:rsidP="00CC37B5">
      <w:pPr>
        <w:autoSpaceDE w:val="0"/>
        <w:autoSpaceDN w:val="0"/>
        <w:adjustRightInd w:val="0"/>
        <w:spacing w:after="140" w:line="181" w:lineRule="atLeast"/>
        <w:rPr>
          <w:rFonts w:cs="DIN-Regular"/>
          <w:color w:val="000000"/>
          <w:szCs w:val="22"/>
          <w:lang w:val="en-US" w:eastAsia="en-US"/>
        </w:rPr>
      </w:pPr>
      <w:r w:rsidRPr="00CB05A5">
        <w:rPr>
          <w:rFonts w:cs="DIN-Regular"/>
          <w:color w:val="000000"/>
          <w:szCs w:val="22"/>
          <w:lang w:val="en-US" w:eastAsia="en-US"/>
        </w:rPr>
        <w:t xml:space="preserve">Footpath areas should be wide enough to cater for pedestrians and specific land use requirements and allow for seating areas, outdoor </w:t>
      </w:r>
      <w:r w:rsidR="00AF5020">
        <w:t>c</w:t>
      </w:r>
      <w:r w:rsidR="00AF5020" w:rsidRPr="00645A83">
        <w:t>afé</w:t>
      </w:r>
      <w:r w:rsidRPr="00CB05A5">
        <w:rPr>
          <w:rFonts w:cs="DIN-Regular"/>
          <w:color w:val="000000"/>
          <w:szCs w:val="22"/>
          <w:lang w:val="en-US" w:eastAsia="en-US"/>
        </w:rPr>
        <w:t xml:space="preserve">s, planting and urban art. </w:t>
      </w:r>
    </w:p>
    <w:p w:rsidR="00CC37B5" w:rsidRPr="00CC37B5" w:rsidRDefault="00CC37B5" w:rsidP="00CC37B5">
      <w:pPr>
        <w:rPr>
          <w:rFonts w:ascii="DIN-Regular" w:hAnsi="DIN-Regular" w:cs="DIN-Regular"/>
          <w:i/>
          <w:color w:val="000000"/>
          <w:sz w:val="18"/>
          <w:szCs w:val="18"/>
          <w:lang w:val="en-US" w:eastAsia="en-US"/>
        </w:rPr>
      </w:pPr>
      <w:r w:rsidRPr="00CB05A5">
        <w:rPr>
          <w:rFonts w:cs="DIN-Regular"/>
          <w:color w:val="000000"/>
          <w:szCs w:val="22"/>
          <w:lang w:val="en-US" w:eastAsia="en-US"/>
        </w:rPr>
        <w:t>Public art should be included as an integral component of development proposals and the public domain.</w:t>
      </w:r>
    </w:p>
    <w:p w:rsidR="003C062B" w:rsidRDefault="003C062B" w:rsidP="003C062B">
      <w:pPr>
        <w:pStyle w:val="Caption"/>
        <w:rPr>
          <w:lang w:val="en-US" w:eastAsia="en-US"/>
        </w:rPr>
      </w:pPr>
      <w:r>
        <w:rPr>
          <w:noProof/>
        </w:rPr>
        <w:drawing>
          <wp:inline distT="0" distB="0" distL="0" distR="0" wp14:anchorId="5B7E13E1" wp14:editId="0ECD8060">
            <wp:extent cx="5274310" cy="5269230"/>
            <wp:effectExtent l="0" t="0" r="2540" b="7620"/>
            <wp:docPr id="42" name="Picture 42" descr="Drawing showing the general landscape structure and street plantings for the West Basin Precinct." title="West Basin - Indicative landscape/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landscape streetscape.png"/>
                    <pic:cNvPicPr/>
                  </pic:nvPicPr>
                  <pic:blipFill>
                    <a:blip r:embed="rId25" cstate="screen">
                      <a:extLst>
                        <a:ext uri="{28A0092B-C50C-407E-A947-70E740481C1C}">
                          <a14:useLocalDpi xmlns:a14="http://schemas.microsoft.com/office/drawing/2010/main"/>
                        </a:ext>
                      </a:extLst>
                    </a:blip>
                    <a:stretch>
                      <a:fillRect/>
                    </a:stretch>
                  </pic:blipFill>
                  <pic:spPr>
                    <a:xfrm>
                      <a:off x="0" y="0"/>
                      <a:ext cx="5274310" cy="5269230"/>
                    </a:xfrm>
                    <a:prstGeom prst="rect">
                      <a:avLst/>
                    </a:prstGeom>
                  </pic:spPr>
                </pic:pic>
              </a:graphicData>
            </a:graphic>
          </wp:inline>
        </w:drawing>
      </w:r>
    </w:p>
    <w:p w:rsidR="00CC37B5" w:rsidRPr="00CC37B5" w:rsidRDefault="002F23A5" w:rsidP="002F23A5">
      <w:pPr>
        <w:pStyle w:val="Caption"/>
        <w:rPr>
          <w:lang w:val="en-US" w:eastAsia="en-US"/>
        </w:rPr>
      </w:pPr>
      <w:bookmarkStart w:id="54" w:name="_Toc430179973"/>
      <w:r>
        <w:t xml:space="preserve">Figure </w:t>
      </w:r>
      <w:r w:rsidR="00AD1E3B">
        <w:rPr>
          <w:noProof/>
        </w:rPr>
        <w:t>59</w:t>
      </w:r>
      <w:r>
        <w:t xml:space="preserve">: </w:t>
      </w:r>
      <w:r w:rsidRPr="007C6B03">
        <w:t>West Basin – Indicative landscape/streetscape</w:t>
      </w:r>
      <w:bookmarkEnd w:id="54"/>
    </w:p>
    <w:p w:rsidR="00CC37B5" w:rsidRPr="00FE0284" w:rsidRDefault="00CC37B5" w:rsidP="00CC37B5">
      <w:pPr>
        <w:pStyle w:val="Heading3"/>
      </w:pPr>
      <w:bookmarkStart w:id="55" w:name="_Toc451260254"/>
      <w:bookmarkStart w:id="56" w:name="_Toc451328617"/>
      <w:r w:rsidRPr="00FE0284">
        <w:t>Waterfront Promenade</w:t>
      </w:r>
      <w:bookmarkEnd w:id="55"/>
      <w:bookmarkEnd w:id="56"/>
      <w:r w:rsidRPr="00FE0284">
        <w:t xml:space="preserve"> </w:t>
      </w:r>
    </w:p>
    <w:p w:rsidR="00CC37B5" w:rsidRPr="001F7723" w:rsidRDefault="00CC37B5" w:rsidP="00CC37B5">
      <w:pPr>
        <w:autoSpaceDE w:val="0"/>
        <w:autoSpaceDN w:val="0"/>
        <w:adjustRightInd w:val="0"/>
        <w:spacing w:after="140" w:line="181" w:lineRule="atLeast"/>
        <w:rPr>
          <w:rFonts w:eastAsia="DIN-Regular" w:cs="DIN-Regular"/>
          <w:color w:val="000000"/>
          <w:szCs w:val="22"/>
          <w:lang w:val="en-US" w:eastAsia="en-US"/>
        </w:rPr>
      </w:pPr>
      <w:r w:rsidRPr="001F7723">
        <w:rPr>
          <w:rFonts w:eastAsia="DIN-Regular" w:cs="DIN-Regular"/>
          <w:color w:val="000000"/>
          <w:szCs w:val="22"/>
          <w:lang w:val="en-US" w:eastAsia="en-US"/>
        </w:rPr>
        <w:t xml:space="preserve">Maintain a continuous public pedestrian network with access to the foreshore with high quality pedestrian amenities including lighting, furniture, signage and landscape materials. </w:t>
      </w:r>
    </w:p>
    <w:p w:rsidR="00CC37B5" w:rsidRPr="001F7723" w:rsidRDefault="00CC37B5" w:rsidP="00CC37B5">
      <w:pPr>
        <w:autoSpaceDE w:val="0"/>
        <w:autoSpaceDN w:val="0"/>
        <w:adjustRightInd w:val="0"/>
        <w:spacing w:after="140" w:line="181" w:lineRule="atLeast"/>
        <w:rPr>
          <w:rFonts w:eastAsia="DIN-Regular" w:cs="DIN-Regular"/>
          <w:color w:val="000000"/>
          <w:szCs w:val="22"/>
          <w:lang w:val="en-US" w:eastAsia="en-US"/>
        </w:rPr>
      </w:pPr>
      <w:r w:rsidRPr="001F7723">
        <w:rPr>
          <w:rFonts w:eastAsia="DIN-Regular" w:cs="DIN-Regular"/>
          <w:color w:val="000000"/>
          <w:szCs w:val="22"/>
          <w:lang w:val="en-US" w:eastAsia="en-US"/>
        </w:rPr>
        <w:t>Provide well lit public areas and close</w:t>
      </w:r>
      <w:r w:rsidR="00F70F8C">
        <w:rPr>
          <w:rFonts w:eastAsia="DIN-Regular" w:cs="DIN-Regular"/>
          <w:color w:val="000000"/>
          <w:szCs w:val="22"/>
          <w:lang w:val="en-US" w:eastAsia="en-US"/>
        </w:rPr>
        <w:noBreakHyphen/>
      </w:r>
      <w:r w:rsidRPr="001F7723">
        <w:rPr>
          <w:rFonts w:eastAsia="DIN-Regular" w:cs="DIN-Regular"/>
          <w:color w:val="000000"/>
          <w:szCs w:val="22"/>
          <w:lang w:val="en-US" w:eastAsia="en-US"/>
        </w:rPr>
        <w:t>by on</w:t>
      </w:r>
      <w:r w:rsidR="00F70F8C">
        <w:rPr>
          <w:rFonts w:eastAsia="DIN-Regular" w:cs="DIN-Regular"/>
          <w:color w:val="000000"/>
          <w:szCs w:val="22"/>
          <w:lang w:val="en-US" w:eastAsia="en-US"/>
        </w:rPr>
        <w:noBreakHyphen/>
      </w:r>
      <w:r w:rsidRPr="001F7723">
        <w:rPr>
          <w:rFonts w:eastAsia="DIN-Regular" w:cs="DIN-Regular"/>
          <w:color w:val="000000"/>
          <w:szCs w:val="22"/>
          <w:lang w:val="en-US" w:eastAsia="en-US"/>
        </w:rPr>
        <w:t xml:space="preserve">street parking. </w:t>
      </w:r>
    </w:p>
    <w:p w:rsidR="00CC37B5" w:rsidRPr="001F7723" w:rsidRDefault="00CC37B5" w:rsidP="00CC37B5">
      <w:pPr>
        <w:autoSpaceDE w:val="0"/>
        <w:autoSpaceDN w:val="0"/>
        <w:adjustRightInd w:val="0"/>
        <w:spacing w:after="140" w:line="181" w:lineRule="atLeast"/>
        <w:rPr>
          <w:rFonts w:eastAsia="DIN-Regular" w:cs="DIN-Regular"/>
          <w:color w:val="000000"/>
          <w:szCs w:val="22"/>
          <w:lang w:val="en-US" w:eastAsia="en-US"/>
        </w:rPr>
      </w:pPr>
      <w:r w:rsidRPr="001F7723">
        <w:rPr>
          <w:rFonts w:eastAsia="DIN-Regular" w:cs="DIN-Regular"/>
          <w:color w:val="000000"/>
          <w:szCs w:val="22"/>
          <w:lang w:val="en-US" w:eastAsia="en-US"/>
        </w:rPr>
        <w:t xml:space="preserve">Link national attractions with a continuous pedestrian network. </w:t>
      </w:r>
    </w:p>
    <w:p w:rsidR="00CC37B5" w:rsidRPr="001F7723" w:rsidRDefault="00CC37B5" w:rsidP="00CC37B5">
      <w:pPr>
        <w:autoSpaceDE w:val="0"/>
        <w:autoSpaceDN w:val="0"/>
        <w:adjustRightInd w:val="0"/>
        <w:spacing w:after="140" w:line="181" w:lineRule="atLeast"/>
        <w:rPr>
          <w:rFonts w:eastAsia="DIN-Regular" w:cs="DIN-Regular"/>
          <w:color w:val="000000"/>
          <w:szCs w:val="22"/>
          <w:lang w:val="en-US" w:eastAsia="en-US"/>
        </w:rPr>
      </w:pPr>
      <w:r w:rsidRPr="001F7723">
        <w:rPr>
          <w:rFonts w:eastAsia="DIN-Regular" w:cs="DIN-Regular"/>
          <w:color w:val="000000"/>
          <w:szCs w:val="22"/>
          <w:lang w:val="en-US" w:eastAsia="en-US"/>
        </w:rPr>
        <w:t xml:space="preserve">Incorporate recreation and tourist activities along the waterfront promenade. </w:t>
      </w:r>
    </w:p>
    <w:p w:rsidR="00CC37B5" w:rsidRPr="001F7723" w:rsidRDefault="00CC37B5" w:rsidP="00CC37B5">
      <w:pPr>
        <w:autoSpaceDE w:val="0"/>
        <w:autoSpaceDN w:val="0"/>
        <w:adjustRightInd w:val="0"/>
        <w:spacing w:after="140" w:line="181" w:lineRule="atLeast"/>
        <w:rPr>
          <w:rFonts w:eastAsia="DIN-Regular" w:cs="DIN-Regular"/>
          <w:color w:val="000000"/>
          <w:szCs w:val="22"/>
          <w:lang w:val="en-US" w:eastAsia="en-US"/>
        </w:rPr>
      </w:pPr>
      <w:r w:rsidRPr="001F7723">
        <w:rPr>
          <w:rFonts w:eastAsia="DIN-Regular" w:cs="DIN-Regular"/>
          <w:color w:val="000000"/>
          <w:szCs w:val="22"/>
          <w:lang w:val="en-US" w:eastAsia="en-US"/>
        </w:rPr>
        <w:t xml:space="preserve">Provide for a shared pathway network along the waterfront promenade designed for all users. </w:t>
      </w:r>
    </w:p>
    <w:p w:rsidR="00CC37B5" w:rsidRPr="00CC37B5" w:rsidRDefault="00CC37B5" w:rsidP="00CC37B5">
      <w:pPr>
        <w:rPr>
          <w:rFonts w:eastAsia="DIN-Regular" w:cs="DIN-Regular"/>
          <w:color w:val="000000"/>
          <w:szCs w:val="22"/>
          <w:lang w:val="en-US" w:eastAsia="en-US"/>
        </w:rPr>
      </w:pPr>
      <w:r>
        <w:rPr>
          <w:rFonts w:eastAsia="DIN-Regular" w:cs="DIN-Regular"/>
          <w:color w:val="000000"/>
          <w:szCs w:val="22"/>
          <w:lang w:val="en-US" w:eastAsia="en-US"/>
        </w:rPr>
        <w:t xml:space="preserve">Provide a </w:t>
      </w:r>
      <w:r w:rsidRPr="00976F53">
        <w:rPr>
          <w:rFonts w:eastAsia="DIN-Regular" w:cs="DIN-Regular"/>
          <w:color w:val="000000"/>
          <w:szCs w:val="22"/>
          <w:lang w:val="en-US" w:eastAsia="en-US"/>
        </w:rPr>
        <w:t xml:space="preserve">minimum </w:t>
      </w:r>
      <w:r>
        <w:rPr>
          <w:rFonts w:eastAsia="DIN-Regular" w:cs="DIN-Regular"/>
          <w:color w:val="000000"/>
          <w:szCs w:val="22"/>
          <w:lang w:val="en-US" w:eastAsia="en-US"/>
        </w:rPr>
        <w:t xml:space="preserve">width of 55 </w:t>
      </w:r>
      <w:r w:rsidRPr="00351C2D">
        <w:rPr>
          <w:rFonts w:eastAsia="DIN-Regular" w:cs="DIN-Regular"/>
          <w:color w:val="000000"/>
          <w:szCs w:val="22"/>
          <w:lang w:eastAsia="en-US"/>
        </w:rPr>
        <w:t>metres</w:t>
      </w:r>
      <w:r>
        <w:rPr>
          <w:rFonts w:eastAsia="DIN-Regular" w:cs="DIN-Regular"/>
          <w:color w:val="000000"/>
          <w:szCs w:val="22"/>
          <w:lang w:val="en-US" w:eastAsia="en-US"/>
        </w:rPr>
        <w:t xml:space="preserve"> for footpaths.</w:t>
      </w:r>
    </w:p>
    <w:p w:rsidR="003C062B" w:rsidRDefault="003C062B" w:rsidP="003C062B">
      <w:pPr>
        <w:pStyle w:val="Caption"/>
        <w:rPr>
          <w:rFonts w:eastAsia="DIN-Regular"/>
          <w:lang w:val="en-US" w:eastAsia="en-US"/>
        </w:rPr>
      </w:pPr>
      <w:r>
        <w:rPr>
          <w:rFonts w:eastAsia="DIN-Regular"/>
          <w:noProof/>
        </w:rPr>
        <w:drawing>
          <wp:inline distT="0" distB="0" distL="0" distR="0" wp14:anchorId="7CC289FC" wp14:editId="4E3481B5">
            <wp:extent cx="5274310" cy="2230755"/>
            <wp:effectExtent l="0" t="0" r="2540" b="0"/>
            <wp:docPr id="43" name="Picture 43" descr="Indicative section drawing of the West Basin Precinct waterfront promenade. This drawing shows the major pedestrian promenade closest to the water, then park and pavilion areas, then a cycle path, then the street." title="West Basin - Indicative section waterfront promen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section waterfront promenade.png"/>
                    <pic:cNvPicPr/>
                  </pic:nvPicPr>
                  <pic:blipFill>
                    <a:blip r:embed="rId26" cstate="screen">
                      <a:extLst>
                        <a:ext uri="{28A0092B-C50C-407E-A947-70E740481C1C}">
                          <a14:useLocalDpi xmlns:a14="http://schemas.microsoft.com/office/drawing/2010/main"/>
                        </a:ext>
                      </a:extLst>
                    </a:blip>
                    <a:stretch>
                      <a:fillRect/>
                    </a:stretch>
                  </pic:blipFill>
                  <pic:spPr>
                    <a:xfrm>
                      <a:off x="0" y="0"/>
                      <a:ext cx="5274310" cy="2230755"/>
                    </a:xfrm>
                    <a:prstGeom prst="rect">
                      <a:avLst/>
                    </a:prstGeom>
                  </pic:spPr>
                </pic:pic>
              </a:graphicData>
            </a:graphic>
          </wp:inline>
        </w:drawing>
      </w:r>
    </w:p>
    <w:p w:rsidR="00CC37B5" w:rsidRPr="00CC37B5" w:rsidRDefault="002F23A5" w:rsidP="002F23A5">
      <w:pPr>
        <w:pStyle w:val="Caption"/>
        <w:rPr>
          <w:rStyle w:val="Heading3Char"/>
          <w:rFonts w:ascii="Calibri" w:eastAsia="DIN-Regular" w:hAnsi="Calibri" w:cs="Calibri"/>
          <w:b/>
          <w:bCs/>
          <w:color w:val="FF0000"/>
          <w:sz w:val="22"/>
          <w:szCs w:val="22"/>
          <w:lang w:val="en-US" w:eastAsia="en-US"/>
        </w:rPr>
      </w:pPr>
      <w:bookmarkStart w:id="57" w:name="_Toc430179974"/>
      <w:r>
        <w:t xml:space="preserve">Figure </w:t>
      </w:r>
      <w:r w:rsidR="00AD1E3B">
        <w:rPr>
          <w:noProof/>
        </w:rPr>
        <w:t>60</w:t>
      </w:r>
      <w:r>
        <w:t xml:space="preserve">: </w:t>
      </w:r>
      <w:r w:rsidRPr="00E75BB9">
        <w:t>West Basin – Indicative section waterfront promenade</w:t>
      </w:r>
      <w:bookmarkEnd w:id="57"/>
    </w:p>
    <w:p w:rsidR="003C062B" w:rsidRDefault="003C062B" w:rsidP="003C062B">
      <w:pPr>
        <w:pStyle w:val="Caption"/>
        <w:rPr>
          <w:rStyle w:val="Heading3Char"/>
          <w:rFonts w:ascii="Calibri" w:hAnsi="Calibri"/>
          <w:b/>
          <w:bCs/>
          <w:sz w:val="22"/>
          <w:szCs w:val="18"/>
        </w:rPr>
      </w:pPr>
      <w:r>
        <w:rPr>
          <w:noProof/>
        </w:rPr>
        <w:drawing>
          <wp:inline distT="0" distB="0" distL="0" distR="0" wp14:anchorId="4F60CBA7" wp14:editId="4F71A9C6">
            <wp:extent cx="5187600" cy="5176800"/>
            <wp:effectExtent l="0" t="0" r="0" b="5080"/>
            <wp:docPr id="44" name="Picture 44" descr="Drawing showing the intended extent of the waterfront promenade in the West Basin Precinct and surrounding area. The promenade shown is expected to skirt the whole of West Basin and Acton Peninsula, and connect with existing paths around Central Basin." title="West Basin - Indicative waterfront promen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waterfront promenade.png"/>
                    <pic:cNvPicPr/>
                  </pic:nvPicPr>
                  <pic:blipFill>
                    <a:blip r:embed="rId27" cstate="screen">
                      <a:extLst>
                        <a:ext uri="{28A0092B-C50C-407E-A947-70E740481C1C}">
                          <a14:useLocalDpi xmlns:a14="http://schemas.microsoft.com/office/drawing/2010/main"/>
                        </a:ext>
                      </a:extLst>
                    </a:blip>
                    <a:stretch>
                      <a:fillRect/>
                    </a:stretch>
                  </pic:blipFill>
                  <pic:spPr>
                    <a:xfrm>
                      <a:off x="0" y="0"/>
                      <a:ext cx="5187600" cy="5176800"/>
                    </a:xfrm>
                    <a:prstGeom prst="rect">
                      <a:avLst/>
                    </a:prstGeom>
                  </pic:spPr>
                </pic:pic>
              </a:graphicData>
            </a:graphic>
          </wp:inline>
        </w:drawing>
      </w:r>
    </w:p>
    <w:p w:rsidR="00CC37B5" w:rsidRPr="003C062B" w:rsidRDefault="002F23A5" w:rsidP="002F23A5">
      <w:pPr>
        <w:pStyle w:val="Caption"/>
        <w:rPr>
          <w:rStyle w:val="Heading3Char"/>
          <w:rFonts w:ascii="Calibri" w:hAnsi="Calibri"/>
          <w:b/>
          <w:bCs/>
          <w:sz w:val="22"/>
          <w:szCs w:val="18"/>
        </w:rPr>
      </w:pPr>
      <w:bookmarkStart w:id="58" w:name="_Toc430179975"/>
      <w:r>
        <w:t xml:space="preserve">Figure </w:t>
      </w:r>
      <w:r w:rsidR="00AD1E3B">
        <w:rPr>
          <w:noProof/>
        </w:rPr>
        <w:t>61</w:t>
      </w:r>
      <w:r>
        <w:t xml:space="preserve">: </w:t>
      </w:r>
      <w:r w:rsidRPr="00DB4142">
        <w:t>West Basin – Indicative waterfront promenade</w:t>
      </w:r>
      <w:bookmarkEnd w:id="58"/>
    </w:p>
    <w:p w:rsidR="00CC37B5" w:rsidRPr="00FE0284" w:rsidRDefault="00CC37B5" w:rsidP="00CC37B5">
      <w:pPr>
        <w:pStyle w:val="Heading3"/>
      </w:pPr>
      <w:bookmarkStart w:id="59" w:name="_Toc359326940"/>
      <w:bookmarkStart w:id="60" w:name="_Toc451260255"/>
      <w:bookmarkStart w:id="61" w:name="_Toc451328618"/>
      <w:r w:rsidRPr="00FE0284">
        <w:t>Cycle</w:t>
      </w:r>
      <w:r>
        <w:t xml:space="preserve"> </w:t>
      </w:r>
      <w:r w:rsidRPr="00FE0284">
        <w:t>ways and Ferry</w:t>
      </w:r>
      <w:bookmarkEnd w:id="59"/>
      <w:bookmarkEnd w:id="60"/>
      <w:bookmarkEnd w:id="61"/>
    </w:p>
    <w:p w:rsidR="00CC37B5" w:rsidRPr="00D1398B" w:rsidRDefault="00CC37B5" w:rsidP="00CC37B5">
      <w:pPr>
        <w:autoSpaceDE w:val="0"/>
        <w:autoSpaceDN w:val="0"/>
        <w:adjustRightInd w:val="0"/>
        <w:spacing w:after="140" w:line="181" w:lineRule="atLeast"/>
        <w:rPr>
          <w:rFonts w:cs="DIN-Regular"/>
          <w:color w:val="000000"/>
          <w:szCs w:val="22"/>
          <w:lang w:val="en-US" w:eastAsia="en-US"/>
        </w:rPr>
      </w:pPr>
      <w:r w:rsidRPr="00D1398B">
        <w:rPr>
          <w:rFonts w:cs="DIN-Regular"/>
          <w:color w:val="000000"/>
          <w:szCs w:val="22"/>
          <w:lang w:val="en-US" w:eastAsia="en-US"/>
        </w:rPr>
        <w:t xml:space="preserve">Provide a network of cycle ways catering to recreation and commuter needs, separated spatially and by visual character where appropriate to prevent pedestrian conflicts. </w:t>
      </w:r>
    </w:p>
    <w:p w:rsidR="00CC37B5" w:rsidRPr="00CC37B5" w:rsidRDefault="00CC37B5" w:rsidP="00CC37B5">
      <w:pPr>
        <w:rPr>
          <w:rFonts w:cs="DIN-Regular"/>
          <w:color w:val="000000"/>
          <w:szCs w:val="22"/>
          <w:lang w:val="en-US" w:eastAsia="en-US"/>
        </w:rPr>
      </w:pPr>
      <w:r w:rsidRPr="00D1398B">
        <w:rPr>
          <w:rFonts w:cs="DIN-Regular"/>
          <w:color w:val="000000"/>
          <w:szCs w:val="22"/>
          <w:lang w:val="en-US" w:eastAsia="en-US"/>
        </w:rPr>
        <w:t>Provide ferry landings at key nodes around West Basin which incorporate lake based recreation and tourist activities.</w:t>
      </w:r>
    </w:p>
    <w:p w:rsidR="00831D3B" w:rsidRDefault="00831D3B" w:rsidP="003C062B">
      <w:pPr>
        <w:pStyle w:val="Caption"/>
        <w:rPr>
          <w:lang w:val="en-US" w:eastAsia="en-US"/>
        </w:rPr>
      </w:pPr>
      <w:r>
        <w:rPr>
          <w:noProof/>
        </w:rPr>
        <w:drawing>
          <wp:inline distT="0" distB="0" distL="0" distR="0" wp14:anchorId="568ADE2E" wp14:editId="287A6EF7">
            <wp:extent cx="2615184" cy="3758184"/>
            <wp:effectExtent l="0" t="0" r="0" b="0"/>
            <wp:docPr id="127" name="Picture 127" descr="Drawing showing potential locations of cycleways and ferry routes. Cycleways are intended to be provided around West Basin and connnect with path networks around Central Basin, Commonwealth Avenue and Acton Peninsula. Connections are also shown to the city. Ferry routes are shown connecting various points within West Basin and beyond to Central Basin and to the east of Acton Peninsula." title="West Basin - Indicative cycle ways and ferry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Ferrys and cycleways.jpg"/>
                    <pic:cNvPicPr/>
                  </pic:nvPicPr>
                  <pic:blipFill>
                    <a:blip r:embed="rId28">
                      <a:extLst>
                        <a:ext uri="{28A0092B-C50C-407E-A947-70E740481C1C}">
                          <a14:useLocalDpi xmlns:a14="http://schemas.microsoft.com/office/drawing/2010/main"/>
                        </a:ext>
                      </a:extLst>
                    </a:blip>
                    <a:stretch>
                      <a:fillRect/>
                    </a:stretch>
                  </pic:blipFill>
                  <pic:spPr>
                    <a:xfrm>
                      <a:off x="0" y="0"/>
                      <a:ext cx="2615184" cy="3758184"/>
                    </a:xfrm>
                    <a:prstGeom prst="rect">
                      <a:avLst/>
                    </a:prstGeom>
                  </pic:spPr>
                </pic:pic>
              </a:graphicData>
            </a:graphic>
          </wp:inline>
        </w:drawing>
      </w:r>
    </w:p>
    <w:p w:rsidR="00CC37B5" w:rsidRPr="00CC37B5" w:rsidRDefault="002F23A5" w:rsidP="002F23A5">
      <w:pPr>
        <w:pStyle w:val="Caption"/>
        <w:rPr>
          <w:lang w:val="en-US" w:eastAsia="en-US"/>
        </w:rPr>
      </w:pPr>
      <w:bookmarkStart w:id="62" w:name="_Toc430179976"/>
      <w:r>
        <w:t xml:space="preserve">Figure </w:t>
      </w:r>
      <w:r w:rsidR="00AD1E3B">
        <w:rPr>
          <w:noProof/>
        </w:rPr>
        <w:t>62</w:t>
      </w:r>
      <w:r>
        <w:t xml:space="preserve">: </w:t>
      </w:r>
      <w:r w:rsidRPr="00F33BA8">
        <w:t>West Basin – Indicative cycle ways and ferry routes</w:t>
      </w:r>
      <w:bookmarkEnd w:id="62"/>
    </w:p>
    <w:p w:rsidR="00CC37B5" w:rsidRPr="00FE0284" w:rsidRDefault="00CC37B5" w:rsidP="00CC37B5">
      <w:pPr>
        <w:pStyle w:val="Heading3"/>
      </w:pPr>
      <w:bookmarkStart w:id="63" w:name="_Toc359326941"/>
      <w:bookmarkStart w:id="64" w:name="_Toc451260256"/>
      <w:bookmarkStart w:id="65" w:name="_Toc451328619"/>
      <w:r w:rsidRPr="00FE0284">
        <w:t>Active Frontage</w:t>
      </w:r>
      <w:bookmarkEnd w:id="63"/>
      <w:bookmarkEnd w:id="64"/>
      <w:bookmarkEnd w:id="65"/>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AE44EA">
        <w:rPr>
          <w:rFonts w:cs="DIN-Regular"/>
          <w:color w:val="000000"/>
          <w:szCs w:val="22"/>
          <w:lang w:val="en-US" w:eastAsia="en-US"/>
        </w:rPr>
        <w:t xml:space="preserve">Individual buildings will contribute to the definition of blocks and streets, with the greatest levels of public activity, shops and building entrances on main avenues, </w:t>
      </w:r>
      <w:r>
        <w:rPr>
          <w:rFonts w:cs="DIN-Regular"/>
          <w:color w:val="000000"/>
          <w:szCs w:val="22"/>
          <w:lang w:val="en-US" w:eastAsia="en-US"/>
        </w:rPr>
        <w:t xml:space="preserve">major </w:t>
      </w:r>
      <w:r w:rsidRPr="00AE44EA">
        <w:rPr>
          <w:rFonts w:cs="DIN-Regular"/>
          <w:color w:val="000000"/>
          <w:szCs w:val="22"/>
          <w:lang w:val="en-US" w:eastAsia="en-US"/>
        </w:rPr>
        <w:t xml:space="preserve">streets and public spaces. </w:t>
      </w:r>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AE44EA">
        <w:rPr>
          <w:rFonts w:cs="DIN-Regular"/>
          <w:color w:val="000000"/>
          <w:szCs w:val="22"/>
          <w:lang w:val="en-US" w:eastAsia="en-US"/>
        </w:rPr>
        <w:t>Identified active frontages are to present an attractive pedestrian</w:t>
      </w:r>
      <w:r w:rsidR="00F70F8C">
        <w:rPr>
          <w:rFonts w:cs="DIN-Regular"/>
          <w:color w:val="000000"/>
          <w:szCs w:val="22"/>
          <w:lang w:val="en-US" w:eastAsia="en-US"/>
        </w:rPr>
        <w:noBreakHyphen/>
      </w:r>
      <w:r w:rsidRPr="00AE44EA">
        <w:rPr>
          <w:rFonts w:cs="DIN-Regular"/>
          <w:color w:val="000000"/>
          <w:szCs w:val="22"/>
          <w:lang w:val="en-US" w:eastAsia="en-US"/>
        </w:rPr>
        <w:t xml:space="preserve">oriented frontage providing active uses and are to have a minimum of 80 percent active uses. All other streets are to have a minimum of 50 percent active frontages. </w:t>
      </w:r>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AE44EA">
        <w:rPr>
          <w:rFonts w:cs="DIN-Regular"/>
          <w:color w:val="000000"/>
          <w:szCs w:val="22"/>
          <w:lang w:val="en-US" w:eastAsia="en-US"/>
        </w:rPr>
        <w:t xml:space="preserve">Residential uses should generally be avoided at street level. </w:t>
      </w:r>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AE44EA">
        <w:rPr>
          <w:rFonts w:cs="DIN-Regular"/>
          <w:color w:val="000000"/>
          <w:szCs w:val="22"/>
          <w:lang w:val="en-US" w:eastAsia="en-US"/>
        </w:rPr>
        <w:t xml:space="preserve">Blank walls are strongly discouraged. </w:t>
      </w:r>
    </w:p>
    <w:p w:rsidR="00CC37B5" w:rsidRPr="00A47A93" w:rsidRDefault="00CC37B5" w:rsidP="00CC37B5">
      <w:pPr>
        <w:rPr>
          <w:rFonts w:cs="DIN-Regular"/>
          <w:color w:val="000000"/>
          <w:szCs w:val="22"/>
          <w:lang w:val="en-US" w:eastAsia="en-US"/>
        </w:rPr>
      </w:pPr>
      <w:r w:rsidRPr="00AE44EA">
        <w:rPr>
          <w:rFonts w:cs="DIN-Regular"/>
          <w:color w:val="000000"/>
          <w:szCs w:val="22"/>
          <w:lang w:val="en-US" w:eastAsia="en-US"/>
        </w:rPr>
        <w:t>Pedestrian entries should be clearly visible from the public domain</w:t>
      </w:r>
      <w:r>
        <w:rPr>
          <w:rFonts w:cs="DIN-Regular"/>
          <w:color w:val="000000"/>
          <w:szCs w:val="22"/>
          <w:lang w:val="en-US" w:eastAsia="en-US"/>
        </w:rPr>
        <w:t>.</w:t>
      </w:r>
    </w:p>
    <w:p w:rsidR="0089086A" w:rsidRDefault="0089086A" w:rsidP="0089086A">
      <w:pPr>
        <w:pStyle w:val="Caption"/>
        <w:rPr>
          <w:lang w:val="en-US" w:eastAsia="en-US"/>
        </w:rPr>
      </w:pPr>
      <w:r>
        <w:rPr>
          <w:noProof/>
        </w:rPr>
        <w:drawing>
          <wp:inline distT="0" distB="0" distL="0" distR="0" wp14:anchorId="7BFFD4EA" wp14:editId="20981763">
            <wp:extent cx="5274310" cy="5269230"/>
            <wp:effectExtent l="0" t="0" r="2540" b="7620"/>
            <wp:docPr id="45" name="Picture 45" descr="Drawing showing the indicative locations of active frontages based on the indicative block layout. The majority of buildings in the West Basin Precinct are intended to have at least one active frontage." title="West Basin - Indicative active fro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active frontages.png"/>
                    <pic:cNvPicPr/>
                  </pic:nvPicPr>
                  <pic:blipFill>
                    <a:blip r:embed="rId29" cstate="screen">
                      <a:extLst>
                        <a:ext uri="{28A0092B-C50C-407E-A947-70E740481C1C}">
                          <a14:useLocalDpi xmlns:a14="http://schemas.microsoft.com/office/drawing/2010/main"/>
                        </a:ext>
                      </a:extLst>
                    </a:blip>
                    <a:stretch>
                      <a:fillRect/>
                    </a:stretch>
                  </pic:blipFill>
                  <pic:spPr>
                    <a:xfrm>
                      <a:off x="0" y="0"/>
                      <a:ext cx="5274310" cy="5269230"/>
                    </a:xfrm>
                    <a:prstGeom prst="rect">
                      <a:avLst/>
                    </a:prstGeom>
                  </pic:spPr>
                </pic:pic>
              </a:graphicData>
            </a:graphic>
          </wp:inline>
        </w:drawing>
      </w:r>
    </w:p>
    <w:p w:rsidR="00CC37B5" w:rsidRPr="00CC37B5" w:rsidRDefault="002F23A5" w:rsidP="002F23A5">
      <w:pPr>
        <w:pStyle w:val="Caption"/>
        <w:rPr>
          <w:rFonts w:ascii="Times New Roman" w:hAnsi="Times New Roman"/>
          <w:snapToGrid w:val="0"/>
          <w:w w:val="0"/>
          <w:sz w:val="0"/>
          <w:szCs w:val="0"/>
          <w:u w:color="000000"/>
          <w:bdr w:val="none" w:sz="0" w:space="0" w:color="000000"/>
          <w:shd w:val="clear" w:color="000000" w:fill="000000"/>
          <w:lang w:val="en-US" w:bidi="x-none"/>
        </w:rPr>
      </w:pPr>
      <w:bookmarkStart w:id="66" w:name="_Toc430179977"/>
      <w:r>
        <w:t xml:space="preserve">Figure </w:t>
      </w:r>
      <w:r w:rsidR="00AD1E3B">
        <w:rPr>
          <w:noProof/>
        </w:rPr>
        <w:t>63</w:t>
      </w:r>
      <w:r>
        <w:t xml:space="preserve">: </w:t>
      </w:r>
      <w:r w:rsidRPr="00D54B9C">
        <w:t>West Basin – Indicative active frontages</w:t>
      </w:r>
      <w:bookmarkEnd w:id="66"/>
    </w:p>
    <w:p w:rsidR="00CC37B5" w:rsidRPr="00FE0284" w:rsidRDefault="00CC37B5" w:rsidP="00CC37B5">
      <w:pPr>
        <w:pStyle w:val="Heading3"/>
      </w:pPr>
      <w:bookmarkStart w:id="67" w:name="_Toc359326942"/>
      <w:bookmarkStart w:id="68" w:name="_Toc451260257"/>
      <w:bookmarkStart w:id="69" w:name="_Toc451328620"/>
      <w:r w:rsidRPr="00FE0284">
        <w:t>Road Hierarchy</w:t>
      </w:r>
      <w:bookmarkEnd w:id="67"/>
      <w:bookmarkEnd w:id="68"/>
      <w:bookmarkEnd w:id="69"/>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D1398B">
        <w:rPr>
          <w:rFonts w:cs="DIN-Regular"/>
          <w:color w:val="000000"/>
          <w:szCs w:val="22"/>
          <w:lang w:eastAsia="en-US"/>
        </w:rPr>
        <w:t>Maximise</w:t>
      </w:r>
      <w:r w:rsidRPr="00AE44EA">
        <w:rPr>
          <w:rFonts w:cs="DIN-Regular"/>
          <w:color w:val="000000"/>
          <w:szCs w:val="22"/>
          <w:lang w:val="en-US" w:eastAsia="en-US"/>
        </w:rPr>
        <w:t xml:space="preserve"> connections into the site from surrounding ma</w:t>
      </w:r>
      <w:r>
        <w:rPr>
          <w:rFonts w:cs="DIN-Regular"/>
          <w:color w:val="000000"/>
          <w:szCs w:val="22"/>
          <w:lang w:val="en-US" w:eastAsia="en-US"/>
        </w:rPr>
        <w:t>in avenues</w:t>
      </w:r>
      <w:r w:rsidRPr="00AE44EA">
        <w:rPr>
          <w:rFonts w:cs="DIN-Regular"/>
          <w:color w:val="000000"/>
          <w:szCs w:val="22"/>
          <w:lang w:val="en-US" w:eastAsia="en-US"/>
        </w:rPr>
        <w:t xml:space="preserve">. </w:t>
      </w:r>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AE44EA">
        <w:rPr>
          <w:rFonts w:cs="DIN-Regular"/>
          <w:color w:val="000000"/>
          <w:szCs w:val="22"/>
          <w:lang w:val="en-US" w:eastAsia="en-US"/>
        </w:rPr>
        <w:t>Provide a hierarchy of streets being ma</w:t>
      </w:r>
      <w:r>
        <w:rPr>
          <w:rFonts w:cs="DIN-Regular"/>
          <w:color w:val="000000"/>
          <w:szCs w:val="22"/>
          <w:lang w:val="en-US" w:eastAsia="en-US"/>
        </w:rPr>
        <w:t>in avenues</w:t>
      </w:r>
      <w:r w:rsidRPr="00AE44EA">
        <w:rPr>
          <w:rFonts w:cs="DIN-Regular"/>
          <w:color w:val="000000"/>
          <w:szCs w:val="22"/>
          <w:lang w:val="en-US" w:eastAsia="en-US"/>
        </w:rPr>
        <w:t xml:space="preserve">, major streets and minor streets. </w:t>
      </w:r>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sidRPr="00AE44EA">
        <w:rPr>
          <w:rFonts w:cs="DIN-Regular"/>
          <w:color w:val="000000"/>
          <w:szCs w:val="22"/>
          <w:lang w:val="en-US" w:eastAsia="en-US"/>
        </w:rPr>
        <w:t xml:space="preserve">Provide a flexible road network that can accommodate temporary closures of minor streets to vehicles for significant pedestrian events. </w:t>
      </w:r>
    </w:p>
    <w:p w:rsidR="00CC37B5" w:rsidRPr="00AE44EA" w:rsidRDefault="00CC37B5" w:rsidP="00CC37B5">
      <w:pPr>
        <w:autoSpaceDE w:val="0"/>
        <w:autoSpaceDN w:val="0"/>
        <w:adjustRightInd w:val="0"/>
        <w:spacing w:after="140" w:line="181" w:lineRule="atLeast"/>
        <w:rPr>
          <w:rFonts w:cs="DIN-Regular"/>
          <w:color w:val="000000"/>
          <w:szCs w:val="22"/>
          <w:lang w:val="en-US" w:eastAsia="en-US"/>
        </w:rPr>
      </w:pPr>
      <w:r>
        <w:rPr>
          <w:rFonts w:cs="DIN-Regular"/>
          <w:color w:val="000000"/>
          <w:szCs w:val="22"/>
          <w:lang w:val="en-US" w:eastAsia="en-US"/>
        </w:rPr>
        <w:t>Ensure that m</w:t>
      </w:r>
      <w:r w:rsidRPr="00AE44EA">
        <w:rPr>
          <w:rFonts w:cs="DIN-Regular"/>
          <w:color w:val="000000"/>
          <w:szCs w:val="22"/>
          <w:lang w:val="en-US" w:eastAsia="en-US"/>
        </w:rPr>
        <w:t xml:space="preserve">inor streets </w:t>
      </w:r>
      <w:r>
        <w:rPr>
          <w:rFonts w:cs="DIN-Regular"/>
          <w:color w:val="000000"/>
          <w:szCs w:val="22"/>
          <w:lang w:val="en-US" w:eastAsia="en-US"/>
        </w:rPr>
        <w:t>are</w:t>
      </w:r>
      <w:r w:rsidRPr="00AE44EA">
        <w:rPr>
          <w:rFonts w:cs="DIN-Regular"/>
          <w:color w:val="000000"/>
          <w:szCs w:val="22"/>
          <w:lang w:val="en-US" w:eastAsia="en-US"/>
        </w:rPr>
        <w:t xml:space="preserve"> low</w:t>
      </w:r>
      <w:r w:rsidR="00F70F8C">
        <w:rPr>
          <w:rFonts w:cs="DIN-Regular"/>
          <w:color w:val="000000"/>
          <w:szCs w:val="22"/>
          <w:lang w:val="en-US" w:eastAsia="en-US"/>
        </w:rPr>
        <w:noBreakHyphen/>
      </w:r>
      <w:r w:rsidRPr="00AE44EA">
        <w:rPr>
          <w:rFonts w:cs="DIN-Regular"/>
          <w:color w:val="000000"/>
          <w:szCs w:val="22"/>
          <w:lang w:val="en-US" w:eastAsia="en-US"/>
        </w:rPr>
        <w:t xml:space="preserve">speed urban streets which give priority to pedestrians. </w:t>
      </w:r>
    </w:p>
    <w:p w:rsidR="00CC37B5" w:rsidRPr="00CC37B5" w:rsidRDefault="00CC37B5" w:rsidP="00CC37B5">
      <w:pPr>
        <w:rPr>
          <w:rFonts w:cs="DIN-Regular"/>
          <w:color w:val="000000"/>
          <w:szCs w:val="22"/>
          <w:lang w:val="en-US" w:eastAsia="en-US"/>
        </w:rPr>
      </w:pPr>
      <w:r>
        <w:rPr>
          <w:rFonts w:cs="DIN-Regular"/>
          <w:color w:val="000000"/>
          <w:szCs w:val="22"/>
          <w:lang w:val="en-US" w:eastAsia="en-US"/>
        </w:rPr>
        <w:t>Design traffic engineering devices</w:t>
      </w:r>
      <w:r w:rsidRPr="00AE44EA">
        <w:rPr>
          <w:rFonts w:cs="DIN-Regular"/>
          <w:color w:val="000000"/>
          <w:szCs w:val="22"/>
          <w:lang w:val="en-US" w:eastAsia="en-US"/>
        </w:rPr>
        <w:t xml:space="preserve"> to promote pedestrian amenity, safety and access.</w:t>
      </w:r>
    </w:p>
    <w:p w:rsidR="0089086A" w:rsidRDefault="0089086A" w:rsidP="0089086A">
      <w:pPr>
        <w:pStyle w:val="Caption"/>
        <w:rPr>
          <w:lang w:val="en-US" w:eastAsia="en-US"/>
        </w:rPr>
      </w:pPr>
      <w:r>
        <w:rPr>
          <w:noProof/>
        </w:rPr>
        <w:drawing>
          <wp:inline distT="0" distB="0" distL="0" distR="0" wp14:anchorId="05C5E68B" wp14:editId="142A111B">
            <wp:extent cx="5274310" cy="991870"/>
            <wp:effectExtent l="0" t="0" r="2540" b="0"/>
            <wp:docPr id="46" name="Picture 46" descr="Indicative section drawing of the Marcus Clarke Street extension." title="West Basin - Indicative section along Marcus Clarke Street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section along Marcus Clarke Street extension.png"/>
                    <pic:cNvPicPr/>
                  </pic:nvPicPr>
                  <pic:blipFill>
                    <a:blip r:embed="rId30" cstate="screen">
                      <a:extLst>
                        <a:ext uri="{28A0092B-C50C-407E-A947-70E740481C1C}">
                          <a14:useLocalDpi xmlns:a14="http://schemas.microsoft.com/office/drawing/2010/main"/>
                        </a:ext>
                      </a:extLst>
                    </a:blip>
                    <a:stretch>
                      <a:fillRect/>
                    </a:stretch>
                  </pic:blipFill>
                  <pic:spPr>
                    <a:xfrm>
                      <a:off x="0" y="0"/>
                      <a:ext cx="5274310" cy="991870"/>
                    </a:xfrm>
                    <a:prstGeom prst="rect">
                      <a:avLst/>
                    </a:prstGeom>
                  </pic:spPr>
                </pic:pic>
              </a:graphicData>
            </a:graphic>
          </wp:inline>
        </w:drawing>
      </w:r>
    </w:p>
    <w:p w:rsidR="00CC37B5" w:rsidRPr="00CC37B5" w:rsidRDefault="002F23A5" w:rsidP="002F23A5">
      <w:pPr>
        <w:pStyle w:val="Caption"/>
        <w:rPr>
          <w:lang w:val="en-US" w:eastAsia="en-US"/>
        </w:rPr>
      </w:pPr>
      <w:bookmarkStart w:id="70" w:name="_Toc430179978"/>
      <w:r>
        <w:t xml:space="preserve">Figure </w:t>
      </w:r>
      <w:r w:rsidR="00AD1E3B">
        <w:rPr>
          <w:noProof/>
        </w:rPr>
        <w:t>64</w:t>
      </w:r>
      <w:r>
        <w:t xml:space="preserve">: </w:t>
      </w:r>
      <w:r w:rsidRPr="00DE1915">
        <w:t>West Basin – Indicative section along Marcus Clarke Street extension</w:t>
      </w:r>
      <w:bookmarkEnd w:id="70"/>
    </w:p>
    <w:p w:rsidR="0089086A" w:rsidRDefault="0089086A" w:rsidP="0089086A">
      <w:pPr>
        <w:pStyle w:val="Caption"/>
        <w:rPr>
          <w:noProof/>
        </w:rPr>
      </w:pPr>
      <w:r>
        <w:rPr>
          <w:noProof/>
        </w:rPr>
        <w:drawing>
          <wp:inline distT="0" distB="0" distL="0" distR="0" wp14:anchorId="2CDEEB89" wp14:editId="7EFEBF7B">
            <wp:extent cx="5274310" cy="4293235"/>
            <wp:effectExtent l="0" t="0" r="2540" b="0"/>
            <wp:docPr id="47" name="Picture 47" descr="Indicative cross sections for Marcus Clarke Street, typical major streets, and typical minor streets. The key aspect of these cross sections is the intended landscape structure. Marcus Clarke Street  is intended to have two rows of trees in each verge, with a row of trees in the median. Major streets are intended to have a row of trees in each verge and a row of trees in the median. Minor streets are intended to be tree lined." title="West Basin - Indicative street cross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street cross sections.png"/>
                    <pic:cNvPicPr/>
                  </pic:nvPicPr>
                  <pic:blipFill>
                    <a:blip r:embed="rId31" cstate="screen">
                      <a:extLst>
                        <a:ext uri="{28A0092B-C50C-407E-A947-70E740481C1C}">
                          <a14:useLocalDpi xmlns:a14="http://schemas.microsoft.com/office/drawing/2010/main"/>
                        </a:ext>
                      </a:extLst>
                    </a:blip>
                    <a:stretch>
                      <a:fillRect/>
                    </a:stretch>
                  </pic:blipFill>
                  <pic:spPr>
                    <a:xfrm>
                      <a:off x="0" y="0"/>
                      <a:ext cx="5274310" cy="4293235"/>
                    </a:xfrm>
                    <a:prstGeom prst="rect">
                      <a:avLst/>
                    </a:prstGeom>
                  </pic:spPr>
                </pic:pic>
              </a:graphicData>
            </a:graphic>
          </wp:inline>
        </w:drawing>
      </w:r>
    </w:p>
    <w:p w:rsidR="00CC37B5" w:rsidRDefault="00BF5A9B" w:rsidP="00BF5A9B">
      <w:pPr>
        <w:pStyle w:val="Caption"/>
        <w:rPr>
          <w:noProof/>
        </w:rPr>
      </w:pPr>
      <w:bookmarkStart w:id="71" w:name="_Toc430179979"/>
      <w:r>
        <w:t xml:space="preserve">Figure </w:t>
      </w:r>
      <w:r w:rsidR="00AD1E3B">
        <w:rPr>
          <w:noProof/>
        </w:rPr>
        <w:t>65</w:t>
      </w:r>
      <w:r>
        <w:t xml:space="preserve">: </w:t>
      </w:r>
      <w:r w:rsidRPr="00525637">
        <w:t>West Basin – Indicative street cross sections</w:t>
      </w:r>
      <w:bookmarkEnd w:id="71"/>
    </w:p>
    <w:p w:rsidR="0089086A" w:rsidRDefault="00831D3B" w:rsidP="00A826A0">
      <w:pPr>
        <w:pStyle w:val="Caption"/>
        <w:spacing w:after="0"/>
        <w:rPr>
          <w:lang w:val="en-US" w:eastAsia="en-US"/>
        </w:rPr>
      </w:pPr>
      <w:r>
        <w:rPr>
          <w:noProof/>
        </w:rPr>
        <w:drawing>
          <wp:inline distT="0" distB="0" distL="0" distR="0" wp14:anchorId="0E04D449" wp14:editId="6A50BF12">
            <wp:extent cx="2624328" cy="3822192"/>
            <wp:effectExtent l="0" t="0" r="5080" b="6985"/>
            <wp:docPr id="128" name="Picture 128" descr="Drawing showing the intended hierarchy and location of main avenues, major streets and minor streets. Main avenues bound much of the precinct, with one major east west street and two majornorth south streets. Other roads through the Precinct are to be minor streets." title="West Basin - Indicative road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Indicative road hierarchy.jpg"/>
                    <pic:cNvPicPr/>
                  </pic:nvPicPr>
                  <pic:blipFill>
                    <a:blip r:embed="rId32">
                      <a:extLst>
                        <a:ext uri="{28A0092B-C50C-407E-A947-70E740481C1C}">
                          <a14:useLocalDpi xmlns:a14="http://schemas.microsoft.com/office/drawing/2010/main"/>
                        </a:ext>
                      </a:extLst>
                    </a:blip>
                    <a:stretch>
                      <a:fillRect/>
                    </a:stretch>
                  </pic:blipFill>
                  <pic:spPr>
                    <a:xfrm>
                      <a:off x="0" y="0"/>
                      <a:ext cx="2624328" cy="3822192"/>
                    </a:xfrm>
                    <a:prstGeom prst="rect">
                      <a:avLst/>
                    </a:prstGeom>
                  </pic:spPr>
                </pic:pic>
              </a:graphicData>
            </a:graphic>
          </wp:inline>
        </w:drawing>
      </w:r>
    </w:p>
    <w:p w:rsidR="0089086A" w:rsidRDefault="00BF5A9B" w:rsidP="00BF5A9B">
      <w:pPr>
        <w:pStyle w:val="Caption"/>
        <w:rPr>
          <w:noProof/>
        </w:rPr>
      </w:pPr>
      <w:bookmarkStart w:id="72" w:name="_Toc430179980"/>
      <w:r>
        <w:t xml:space="preserve">Figure </w:t>
      </w:r>
      <w:r w:rsidR="00AD1E3B">
        <w:rPr>
          <w:noProof/>
        </w:rPr>
        <w:t>66</w:t>
      </w:r>
      <w:r>
        <w:t xml:space="preserve">: </w:t>
      </w:r>
      <w:r w:rsidRPr="00D13563">
        <w:t>West Basin – Indicative road hierarchy</w:t>
      </w:r>
      <w:bookmarkEnd w:id="72"/>
      <w:r w:rsidR="00CC37B5" w:rsidRPr="00CC37B5">
        <w:t xml:space="preserve"> </w:t>
      </w:r>
    </w:p>
    <w:p w:rsidR="009A2698" w:rsidRPr="009A2698" w:rsidRDefault="0089086A" w:rsidP="009A2698">
      <w:pPr>
        <w:pStyle w:val="Caption"/>
      </w:pPr>
      <w:r>
        <w:rPr>
          <w:noProof/>
        </w:rPr>
        <w:drawing>
          <wp:inline distT="0" distB="0" distL="0" distR="0" wp14:anchorId="36BF0B7A" wp14:editId="5A281D69">
            <wp:extent cx="5274310" cy="5274310"/>
            <wp:effectExtent l="0" t="0" r="2540" b="2540"/>
            <wp:docPr id="49" name="Picture 49" descr="Illustration of how West Basin may look when complete, including its integration with other parts of the city including City Hill Precinct. " title="West Basin - An artist's impression of extending the City to the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Basin - Extending the City to the Lake and waterfront promenade (an artist's impression).png"/>
                    <pic:cNvPicPr/>
                  </pic:nvPicPr>
                  <pic:blipFill>
                    <a:blip r:embed="rId33" cstate="screen">
                      <a:extLst>
                        <a:ext uri="{28A0092B-C50C-407E-A947-70E740481C1C}">
                          <a14:useLocalDpi xmlns:a14="http://schemas.microsoft.com/office/drawing/2010/main"/>
                        </a:ext>
                      </a:extLst>
                    </a:blip>
                    <a:stretch>
                      <a:fillRect/>
                    </a:stretch>
                  </pic:blipFill>
                  <pic:spPr>
                    <a:xfrm>
                      <a:off x="0" y="0"/>
                      <a:ext cx="5274310" cy="5274310"/>
                    </a:xfrm>
                    <a:prstGeom prst="rect">
                      <a:avLst/>
                    </a:prstGeom>
                  </pic:spPr>
                </pic:pic>
              </a:graphicData>
            </a:graphic>
          </wp:inline>
        </w:drawing>
      </w:r>
    </w:p>
    <w:p w:rsidR="00160E31" w:rsidRDefault="00BF5A9B" w:rsidP="005B2720">
      <w:pPr>
        <w:pStyle w:val="Caption"/>
      </w:pPr>
      <w:bookmarkStart w:id="73" w:name="_Toc430179981"/>
      <w:r>
        <w:t xml:space="preserve">Figure </w:t>
      </w:r>
      <w:r w:rsidR="00AD1E3B">
        <w:rPr>
          <w:noProof/>
        </w:rPr>
        <w:t>67</w:t>
      </w:r>
      <w:r>
        <w:t xml:space="preserve">: </w:t>
      </w:r>
      <w:r w:rsidRPr="00257087">
        <w:t>West Basin – An artist’s impression of extending the City to the Lake</w:t>
      </w:r>
      <w:bookmarkEnd w:id="73"/>
      <w:r w:rsidR="00CC37B5" w:rsidRPr="00CC37B5">
        <w:t xml:space="preserve"> </w:t>
      </w:r>
    </w:p>
    <w:p w:rsidR="000B6F18" w:rsidRDefault="009A2698" w:rsidP="003C0C64">
      <w:pPr>
        <w:pStyle w:val="Heading2"/>
        <w:pageBreakBefore/>
        <w:tabs>
          <w:tab w:val="left" w:pos="1134"/>
        </w:tabs>
      </w:pPr>
      <w:bookmarkStart w:id="74" w:name="_Toc420591603"/>
      <w:bookmarkStart w:id="75" w:name="_Toc451260258"/>
      <w:bookmarkStart w:id="76" w:name="_Toc451328621"/>
      <w:r>
        <w:t>4.8</w:t>
      </w:r>
      <w:r w:rsidRPr="00913E23">
        <w:tab/>
      </w:r>
      <w:r>
        <w:t>CONSTITUTION AVENUE AND ANZAC PARADE PRECINCT CODE</w:t>
      </w:r>
      <w:bookmarkStart w:id="77" w:name="_Toc349045449"/>
      <w:bookmarkStart w:id="78" w:name="_Toc451260259"/>
      <w:bookmarkStart w:id="79" w:name="_Toc451328622"/>
      <w:bookmarkEnd w:id="74"/>
      <w:bookmarkEnd w:id="75"/>
      <w:bookmarkEnd w:id="76"/>
    </w:p>
    <w:p w:rsidR="009A2698" w:rsidRDefault="009A2698" w:rsidP="00AD1E3B">
      <w:pPr>
        <w:pStyle w:val="Heading2"/>
        <w:tabs>
          <w:tab w:val="left" w:pos="567"/>
          <w:tab w:val="left" w:pos="709"/>
          <w:tab w:val="left" w:pos="1134"/>
        </w:tabs>
        <w:rPr>
          <w:lang w:val="en-US"/>
        </w:rPr>
      </w:pPr>
      <w:r>
        <w:rPr>
          <w:lang w:val="en-US"/>
        </w:rPr>
        <w:t>4.8.1</w:t>
      </w:r>
      <w:r w:rsidR="00AD1E3B">
        <w:rPr>
          <w:lang w:val="en-US"/>
        </w:rPr>
        <w:tab/>
        <w:t>P</w:t>
      </w:r>
      <w:r>
        <w:rPr>
          <w:lang w:val="en-US"/>
        </w:rPr>
        <w:t>recinct location</w:t>
      </w:r>
      <w:bookmarkEnd w:id="77"/>
      <w:bookmarkEnd w:id="78"/>
      <w:bookmarkEnd w:id="79"/>
    </w:p>
    <w:p w:rsidR="009A2698" w:rsidRPr="007A43F0" w:rsidRDefault="009A2698" w:rsidP="009A2698">
      <w:pPr>
        <w:rPr>
          <w:lang w:val="en-US"/>
        </w:rPr>
      </w:pPr>
      <w:r>
        <w:rPr>
          <w:lang w:val="en-US"/>
        </w:rPr>
        <w:t>The Constitution Avenue and Anzac Parade Precinct comprises the land between Constitution Avenue and Parkes Way, the Russell apex of the National Triangle, Anzac Parade and the Australian War Memorial, and various sites to the north of Constitution Avenue.</w:t>
      </w:r>
    </w:p>
    <w:p w:rsidR="009A2698" w:rsidRPr="0053781D" w:rsidRDefault="00AD1E3B" w:rsidP="009A2698">
      <w:pPr>
        <w:rPr>
          <w:lang w:val="en-US"/>
        </w:rPr>
      </w:pPr>
      <w:r>
        <w:t xml:space="preserve">Figure </w:t>
      </w:r>
      <w:r>
        <w:rPr>
          <w:noProof/>
        </w:rPr>
        <w:t>68</w:t>
      </w:r>
      <w:r w:rsidR="009A2698">
        <w:rPr>
          <w:lang w:val="en-US"/>
        </w:rPr>
        <w:t xml:space="preserve"> illustrates the location of the Constitution Avenue and Anzac Parade Precinct.</w:t>
      </w:r>
    </w:p>
    <w:p w:rsidR="009A2698" w:rsidRDefault="009A2698" w:rsidP="009A2698">
      <w:pPr>
        <w:pStyle w:val="Caption"/>
        <w:rPr>
          <w:lang w:val="en-US"/>
        </w:rPr>
      </w:pPr>
      <w:r>
        <w:rPr>
          <w:noProof/>
        </w:rPr>
        <w:drawing>
          <wp:inline distT="0" distB="0" distL="0" distR="0" wp14:anchorId="4FFD3A08" wp14:editId="40A82C88">
            <wp:extent cx="5278755" cy="3733165"/>
            <wp:effectExtent l="0" t="0" r="0" b="635"/>
            <wp:docPr id="146" name="Picture 146" descr="Map showing the location of the Constitution Avenue and Anzac Parade Precinct. The precinct area comprises the land between Constitution Avenue and Parkes Way, the Russell apex of the National Triangle, Anzac Parade and the Australian War Memorial, and various sites to the north of Constitution Avenue.&#10;" title="Constitution Avenue and Anzac Parade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zac Precinct.jpg"/>
                    <pic:cNvPicPr/>
                  </pic:nvPicPr>
                  <pic:blipFill>
                    <a:blip r:embed="rId34" cstate="screen">
                      <a:extLst>
                        <a:ext uri="{28A0092B-C50C-407E-A947-70E740481C1C}">
                          <a14:useLocalDpi xmlns:a14="http://schemas.microsoft.com/office/drawing/2010/main"/>
                        </a:ext>
                      </a:extLst>
                    </a:blip>
                    <a:stretch>
                      <a:fillRect/>
                    </a:stretch>
                  </pic:blipFill>
                  <pic:spPr>
                    <a:xfrm>
                      <a:off x="0" y="0"/>
                      <a:ext cx="5278755" cy="3733165"/>
                    </a:xfrm>
                    <a:prstGeom prst="rect">
                      <a:avLst/>
                    </a:prstGeom>
                  </pic:spPr>
                </pic:pic>
              </a:graphicData>
            </a:graphic>
          </wp:inline>
        </w:drawing>
      </w:r>
    </w:p>
    <w:p w:rsidR="009A2698" w:rsidRPr="00E73F99" w:rsidRDefault="009A2698" w:rsidP="009A2698">
      <w:pPr>
        <w:pStyle w:val="Caption"/>
        <w:rPr>
          <w:lang w:val="en-US"/>
        </w:rPr>
      </w:pPr>
      <w:bookmarkStart w:id="80" w:name="_Ref419967915"/>
      <w:bookmarkStart w:id="81" w:name="_Toc430179982"/>
      <w:r>
        <w:t xml:space="preserve">Figure </w:t>
      </w:r>
      <w:r w:rsidR="00AD1E3B">
        <w:rPr>
          <w:noProof/>
        </w:rPr>
        <w:t>68</w:t>
      </w:r>
      <w:bookmarkEnd w:id="80"/>
      <w:r>
        <w:t xml:space="preserve">: </w:t>
      </w:r>
      <w:r w:rsidRPr="00B93827">
        <w:t>Constitution Avenue and Anzac Parade Precinct location</w:t>
      </w:r>
      <w:bookmarkEnd w:id="81"/>
    </w:p>
    <w:p w:rsidR="009A2698" w:rsidRDefault="009A2698" w:rsidP="00AD1E3B">
      <w:pPr>
        <w:pStyle w:val="Heading3"/>
        <w:tabs>
          <w:tab w:val="left" w:pos="1134"/>
        </w:tabs>
        <w:rPr>
          <w:lang w:val="en-US"/>
        </w:rPr>
      </w:pPr>
      <w:bookmarkStart w:id="82" w:name="_Toc349045450"/>
      <w:bookmarkStart w:id="83" w:name="_Toc451260260"/>
      <w:bookmarkStart w:id="84" w:name="_Toc451328623"/>
      <w:r>
        <w:rPr>
          <w:lang w:val="en-US"/>
        </w:rPr>
        <w:t>4.8.2</w:t>
      </w:r>
      <w:r>
        <w:rPr>
          <w:lang w:val="en-US"/>
        </w:rPr>
        <w:tab/>
        <w:t>Back</w:t>
      </w:r>
      <w:r w:rsidRPr="00336185">
        <w:rPr>
          <w:lang w:val="en-US"/>
        </w:rPr>
        <w:t>round</w:t>
      </w:r>
      <w:bookmarkEnd w:id="82"/>
      <w:bookmarkEnd w:id="83"/>
      <w:bookmarkEnd w:id="84"/>
    </w:p>
    <w:p w:rsidR="009A2698" w:rsidRDefault="009A2698" w:rsidP="009A2698">
      <w:pPr>
        <w:rPr>
          <w:lang w:val="en-US"/>
        </w:rPr>
      </w:pPr>
      <w:r>
        <w:rPr>
          <w:lang w:val="en-US"/>
        </w:rPr>
        <w:t>A key element of Griffins’ formally adopted plan for Canberra is the central triangle formed by grand avenues. Constitution Avenue is the base of this geometric element (the National Triangle) and was the Municipal Axis of the Griffins’ plan.</w:t>
      </w:r>
    </w:p>
    <w:p w:rsidR="009A2698" w:rsidRDefault="009A2698" w:rsidP="009A2698">
      <w:pPr>
        <w:rPr>
          <w:lang w:val="en-US"/>
        </w:rPr>
      </w:pPr>
      <w:r>
        <w:rPr>
          <w:lang w:val="en-US"/>
        </w:rPr>
        <w:t>Constitution Avenue is central to the implementation of the Griffin Legacy. Constitution Avenue will become an elegant and vibrant mixed use grand boulevard linking London Circuit to Russell, increasing the vitality of the Central National Area and completing the National Triangle. This will be supported by an integrated transport system, broad tree</w:t>
      </w:r>
      <w:r w:rsidR="00F70F8C">
        <w:rPr>
          <w:lang w:val="en-US"/>
        </w:rPr>
        <w:noBreakHyphen/>
      </w:r>
      <w:r>
        <w:rPr>
          <w:lang w:val="en-US"/>
        </w:rPr>
        <w:t xml:space="preserve">lined footpaths and outdoor dining and street parking. </w:t>
      </w:r>
    </w:p>
    <w:p w:rsidR="009A2698" w:rsidRDefault="009A2698" w:rsidP="009A2698">
      <w:pPr>
        <w:rPr>
          <w:lang w:val="en-US"/>
        </w:rPr>
      </w:pPr>
      <w:r>
        <w:rPr>
          <w:lang w:val="en-US"/>
        </w:rPr>
        <w:t xml:space="preserve">Anzac Parade is set along the Land Axis, which forms a key feature of the Griffins’ original 1912 plan of the city. The Australian War Memorial stands at the top end of Anzac Parade. The two together are central to the commemoration of Australian military service and sacrifice. </w:t>
      </w:r>
    </w:p>
    <w:p w:rsidR="009A2698" w:rsidRDefault="009A2698" w:rsidP="009A2698">
      <w:pPr>
        <w:rPr>
          <w:lang w:val="en-US"/>
        </w:rPr>
      </w:pPr>
      <w:r>
        <w:rPr>
          <w:lang w:val="en-US"/>
        </w:rPr>
        <w:t>There is a national capital interest in ensuring that:</w:t>
      </w:r>
    </w:p>
    <w:p w:rsidR="009A2698" w:rsidRDefault="009A2698" w:rsidP="00EA4742">
      <w:pPr>
        <w:numPr>
          <w:ilvl w:val="0"/>
          <w:numId w:val="14"/>
        </w:numPr>
        <w:spacing w:line="240" w:lineRule="auto"/>
        <w:rPr>
          <w:lang w:val="en-US"/>
        </w:rPr>
      </w:pPr>
      <w:r>
        <w:rPr>
          <w:lang w:val="en-US"/>
        </w:rPr>
        <w:t>sites on Constitution Avenue are developed in accordance with their national significance, as part of Griffin’s National Triangle</w:t>
      </w:r>
    </w:p>
    <w:p w:rsidR="009A2698" w:rsidRDefault="009A2698" w:rsidP="00EA4742">
      <w:pPr>
        <w:numPr>
          <w:ilvl w:val="0"/>
          <w:numId w:val="14"/>
        </w:numPr>
        <w:spacing w:line="240" w:lineRule="auto"/>
        <w:rPr>
          <w:lang w:val="en-US"/>
        </w:rPr>
      </w:pPr>
      <w:r>
        <w:rPr>
          <w:lang w:val="en-US"/>
        </w:rPr>
        <w:t>the symbolic importance of the Constitution Avenue as a Main Avenue and the base of the National Triangle is protected and supported through the design and development of the adjacent blocks and the landscaping and design of the avenue</w:t>
      </w:r>
    </w:p>
    <w:p w:rsidR="009A2698" w:rsidRDefault="009A2698" w:rsidP="00EA4742">
      <w:pPr>
        <w:numPr>
          <w:ilvl w:val="0"/>
          <w:numId w:val="14"/>
        </w:numPr>
        <w:spacing w:line="240" w:lineRule="auto"/>
        <w:rPr>
          <w:lang w:val="en-US"/>
        </w:rPr>
      </w:pPr>
      <w:r>
        <w:rPr>
          <w:lang w:val="en-US"/>
        </w:rPr>
        <w:t>fitting sites on Anzac Parade are available for commemoration and remembrance</w:t>
      </w:r>
    </w:p>
    <w:p w:rsidR="009A2698" w:rsidRDefault="009A2698" w:rsidP="00EA4742">
      <w:pPr>
        <w:numPr>
          <w:ilvl w:val="0"/>
          <w:numId w:val="14"/>
        </w:numPr>
        <w:spacing w:line="240" w:lineRule="auto"/>
        <w:rPr>
          <w:lang w:val="en-US"/>
        </w:rPr>
      </w:pPr>
      <w:r>
        <w:rPr>
          <w:lang w:val="en-US"/>
        </w:rPr>
        <w:t xml:space="preserve">balanced building massing at the sites at the southern end of Anzac Parade is maintained as far as practicable and is reinstated as a result of any redevelopment of those sites, to ensure the portal function on the Anzac Parade frontages of those sites is maintained for the benefit of the Parliament House Vista.  </w:t>
      </w:r>
    </w:p>
    <w:p w:rsidR="009A2698" w:rsidRDefault="009A2698" w:rsidP="00AD1E3B">
      <w:pPr>
        <w:pStyle w:val="Heading3"/>
        <w:tabs>
          <w:tab w:val="left" w:pos="1134"/>
        </w:tabs>
        <w:rPr>
          <w:lang w:val="en-US"/>
        </w:rPr>
      </w:pPr>
      <w:bookmarkStart w:id="85" w:name="_Toc349045451"/>
      <w:bookmarkStart w:id="86" w:name="_Toc451260261"/>
      <w:bookmarkStart w:id="87" w:name="_Toc451328624"/>
      <w:r>
        <w:rPr>
          <w:lang w:val="en-US"/>
        </w:rPr>
        <w:t>4.8.3</w:t>
      </w:r>
      <w:r>
        <w:rPr>
          <w:lang w:val="en-US"/>
        </w:rPr>
        <w:tab/>
        <w:t>Objectives for Constitution Avenue and Anzac Parade</w:t>
      </w:r>
      <w:bookmarkEnd w:id="85"/>
      <w:bookmarkEnd w:id="86"/>
      <w:bookmarkEnd w:id="87"/>
    </w:p>
    <w:p w:rsidR="009A2698" w:rsidRPr="00B90A74" w:rsidRDefault="009A2698" w:rsidP="00EA4742">
      <w:pPr>
        <w:numPr>
          <w:ilvl w:val="0"/>
          <w:numId w:val="7"/>
        </w:numPr>
        <w:spacing w:line="240" w:lineRule="auto"/>
      </w:pPr>
      <w:r w:rsidRPr="00B90A74">
        <w:t xml:space="preserve">Establish Constitution Avenue as a diverse and active grand boulevard lined with shops, </w:t>
      </w:r>
      <w:r>
        <w:t>c</w:t>
      </w:r>
      <w:r w:rsidRPr="00645A83">
        <w:t>afé</w:t>
      </w:r>
      <w:r w:rsidRPr="00B90A74">
        <w:t>s and a mix of commercial, entertainment and residential uses.</w:t>
      </w:r>
    </w:p>
    <w:p w:rsidR="009A2698" w:rsidRPr="00B90A74" w:rsidRDefault="009A2698" w:rsidP="00EA4742">
      <w:pPr>
        <w:numPr>
          <w:ilvl w:val="0"/>
          <w:numId w:val="7"/>
        </w:numPr>
        <w:spacing w:line="240" w:lineRule="auto"/>
      </w:pPr>
      <w:r w:rsidRPr="00B90A74">
        <w:t>Establish Constitution Avenue as a prestigious address for National Capital Uses.</w:t>
      </w:r>
    </w:p>
    <w:p w:rsidR="009A2698" w:rsidRPr="00B90A74" w:rsidRDefault="009A2698" w:rsidP="00EA4742">
      <w:pPr>
        <w:numPr>
          <w:ilvl w:val="0"/>
          <w:numId w:val="7"/>
        </w:numPr>
        <w:spacing w:line="240" w:lineRule="auto"/>
      </w:pPr>
      <w:r w:rsidRPr="00B90A74">
        <w:t>Link education and high</w:t>
      </w:r>
      <w:r w:rsidR="00F70F8C">
        <w:noBreakHyphen/>
      </w:r>
      <w:r w:rsidRPr="00B90A74">
        <w:t>tech employment clusters located in the corridor between the</w:t>
      </w:r>
      <w:r>
        <w:t xml:space="preserve"> </w:t>
      </w:r>
      <w:r w:rsidRPr="00B90A74">
        <w:t>Australian National University and the Canberra International Airport.</w:t>
      </w:r>
    </w:p>
    <w:p w:rsidR="009A2698" w:rsidRPr="00B90A74" w:rsidRDefault="009A2698" w:rsidP="00EA4742">
      <w:pPr>
        <w:numPr>
          <w:ilvl w:val="0"/>
          <w:numId w:val="7"/>
        </w:numPr>
        <w:spacing w:line="240" w:lineRule="auto"/>
      </w:pPr>
      <w:r w:rsidRPr="00B90A74">
        <w:t>Complete the base of the National Triangle.</w:t>
      </w:r>
    </w:p>
    <w:p w:rsidR="009A2698" w:rsidRPr="00B90A74" w:rsidRDefault="009A2698" w:rsidP="00EA4742">
      <w:pPr>
        <w:numPr>
          <w:ilvl w:val="0"/>
          <w:numId w:val="7"/>
        </w:numPr>
        <w:spacing w:line="240" w:lineRule="auto"/>
      </w:pPr>
      <w:r w:rsidRPr="00B90A74">
        <w:t>Support Constitution Avenue with an integrated transport system and mix of land uses contributing to the life of the National Triangle.</w:t>
      </w:r>
    </w:p>
    <w:p w:rsidR="009A2698" w:rsidRPr="00B90A74" w:rsidRDefault="009A2698" w:rsidP="00EA4742">
      <w:pPr>
        <w:numPr>
          <w:ilvl w:val="0"/>
          <w:numId w:val="7"/>
        </w:numPr>
        <w:spacing w:line="240" w:lineRule="auto"/>
      </w:pPr>
      <w:r w:rsidRPr="00B90A74">
        <w:t>Establish Constitution Avenue with higher density development, public transport, broad tree</w:t>
      </w:r>
      <w:r w:rsidR="00F70F8C">
        <w:noBreakHyphen/>
      </w:r>
      <w:r w:rsidRPr="00B90A74">
        <w:t>lined footpaths and outdoor dining and street parking.</w:t>
      </w:r>
    </w:p>
    <w:p w:rsidR="009A2698" w:rsidRPr="00B90A74" w:rsidRDefault="009A2698" w:rsidP="00EA4742">
      <w:pPr>
        <w:numPr>
          <w:ilvl w:val="0"/>
          <w:numId w:val="7"/>
        </w:numPr>
        <w:spacing w:line="240" w:lineRule="auto"/>
      </w:pPr>
      <w:r w:rsidRPr="00B90A74">
        <w:t>Develop a built environment which demonstrates design excellence.</w:t>
      </w:r>
    </w:p>
    <w:p w:rsidR="009A2698" w:rsidRPr="001A34C1" w:rsidRDefault="009A2698" w:rsidP="00EA4742">
      <w:pPr>
        <w:numPr>
          <w:ilvl w:val="0"/>
          <w:numId w:val="7"/>
        </w:numPr>
        <w:spacing w:line="240" w:lineRule="auto"/>
      </w:pPr>
      <w:r>
        <w:t>Achieve leading</w:t>
      </w:r>
      <w:r w:rsidRPr="00B90A74">
        <w:t xml:space="preserve"> practice environmentally sustainable development.</w:t>
      </w:r>
    </w:p>
    <w:p w:rsidR="009A2698" w:rsidRDefault="00AD1E3B" w:rsidP="00AD1E3B">
      <w:pPr>
        <w:pStyle w:val="Heading3"/>
        <w:tabs>
          <w:tab w:val="left" w:pos="1134"/>
        </w:tabs>
        <w:rPr>
          <w:lang w:val="en-US"/>
        </w:rPr>
      </w:pPr>
      <w:bookmarkStart w:id="88" w:name="_Toc349045452"/>
      <w:bookmarkStart w:id="89" w:name="_Toc451260262"/>
      <w:bookmarkStart w:id="90" w:name="_Toc451328625"/>
      <w:r>
        <w:rPr>
          <w:lang w:val="en-US"/>
        </w:rPr>
        <w:t>4.8.4</w:t>
      </w:r>
      <w:r>
        <w:rPr>
          <w:lang w:val="en-US"/>
        </w:rPr>
        <w:tab/>
      </w:r>
      <w:r w:rsidR="009A2698">
        <w:rPr>
          <w:lang w:val="en-US"/>
        </w:rPr>
        <w:t>Land use for Constitution Avenue and Anzac Parade</w:t>
      </w:r>
      <w:bookmarkEnd w:id="88"/>
      <w:r w:rsidR="009A2698">
        <w:rPr>
          <w:lang w:val="en-US"/>
        </w:rPr>
        <w:t xml:space="preserve"> Precinct</w:t>
      </w:r>
      <w:bookmarkEnd w:id="89"/>
      <w:bookmarkEnd w:id="90"/>
    </w:p>
    <w:p w:rsidR="009A2698" w:rsidRDefault="009A2698" w:rsidP="009A2698">
      <w:pPr>
        <w:rPr>
          <w:lang w:val="en-US"/>
        </w:rPr>
      </w:pPr>
      <w:r>
        <w:rPr>
          <w:lang w:val="en-US"/>
        </w:rPr>
        <w:t xml:space="preserve">Land use for the Constitution Avenue and Anzac Parade Precinct should be in accordance with </w:t>
      </w:r>
      <w:r w:rsidR="00AD1E3B">
        <w:t xml:space="preserve">Figure </w:t>
      </w:r>
      <w:r w:rsidR="00AD1E3B">
        <w:rPr>
          <w:noProof/>
        </w:rPr>
        <w:t>69</w:t>
      </w:r>
      <w:r>
        <w:rPr>
          <w:lang w:val="en-US"/>
        </w:rPr>
        <w:t>.</w:t>
      </w:r>
    </w:p>
    <w:p w:rsidR="009A2698" w:rsidRDefault="009A2698" w:rsidP="00D1071B">
      <w:pPr>
        <w:pStyle w:val="Caption"/>
        <w:rPr>
          <w:lang w:val="en-US"/>
        </w:rPr>
      </w:pPr>
      <w:r>
        <w:rPr>
          <w:noProof/>
        </w:rPr>
        <w:drawing>
          <wp:inline distT="0" distB="0" distL="0" distR="0" wp14:anchorId="0EC13F44" wp14:editId="26A4CFB9">
            <wp:extent cx="5278755" cy="3733165"/>
            <wp:effectExtent l="0" t="0" r="0" b="635"/>
            <wp:docPr id="14" name="Picture 14" descr="Drawing showing land use policies for the Constitution Avenue and Anzac Parade Precinct. Land uses are typically a mix of National Capital Use and Land Use A, which allows a variety of resdiential and commercial uses. Open space areas flank Anzac Parade and are alos located at a number of other sites, including around the Russell apex.&#10;" title="Land use for the Constitution Avenue and Anzac Parade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Constitution Avenue and Anzac Parade Precinct - January 2016.jpg"/>
                    <pic:cNvPicPr/>
                  </pic:nvPicPr>
                  <pic:blipFill>
                    <a:blip r:embed="rId35" cstate="screen">
                      <a:extLst>
                        <a:ext uri="{28A0092B-C50C-407E-A947-70E740481C1C}">
                          <a14:useLocalDpi xmlns:a14="http://schemas.microsoft.com/office/drawing/2010/main"/>
                        </a:ext>
                      </a:extLst>
                    </a:blip>
                    <a:stretch>
                      <a:fillRect/>
                    </a:stretch>
                  </pic:blipFill>
                  <pic:spPr>
                    <a:xfrm>
                      <a:off x="0" y="0"/>
                      <a:ext cx="5278755" cy="3733165"/>
                    </a:xfrm>
                    <a:prstGeom prst="rect">
                      <a:avLst/>
                    </a:prstGeom>
                  </pic:spPr>
                </pic:pic>
              </a:graphicData>
            </a:graphic>
          </wp:inline>
        </w:drawing>
      </w:r>
    </w:p>
    <w:p w:rsidR="009A2698" w:rsidRPr="00E73F99" w:rsidRDefault="009A2698" w:rsidP="009A2698">
      <w:pPr>
        <w:pStyle w:val="Caption"/>
        <w:rPr>
          <w:lang w:val="en-US"/>
        </w:rPr>
      </w:pPr>
      <w:bookmarkStart w:id="91" w:name="_Ref401319162"/>
      <w:bookmarkStart w:id="92" w:name="_Toc430179983"/>
      <w:r>
        <w:t xml:space="preserve">Figure </w:t>
      </w:r>
      <w:r w:rsidR="00AD1E3B">
        <w:rPr>
          <w:noProof/>
        </w:rPr>
        <w:t>69</w:t>
      </w:r>
      <w:bookmarkEnd w:id="91"/>
      <w:r>
        <w:t xml:space="preserve">: </w:t>
      </w:r>
      <w:r w:rsidRPr="002507E3">
        <w:t>Land use for the Constitution Avenue and Anzac Parade Precinct</w:t>
      </w:r>
      <w:bookmarkEnd w:id="92"/>
    </w:p>
    <w:p w:rsidR="009A2698" w:rsidRPr="00FB6D2A" w:rsidRDefault="009A2698" w:rsidP="009A2698">
      <w:r>
        <w:t>Permitted land uses for ‘Land Use A’ are:</w:t>
      </w:r>
    </w:p>
    <w:p w:rsidR="009A2698" w:rsidRPr="00B90A74" w:rsidRDefault="009A2698" w:rsidP="00EA4742">
      <w:pPr>
        <w:numPr>
          <w:ilvl w:val="0"/>
          <w:numId w:val="10"/>
        </w:numPr>
        <w:spacing w:line="240" w:lineRule="auto"/>
      </w:pPr>
      <w:r w:rsidRPr="00B90A74">
        <w:t>Administrative Use</w:t>
      </w:r>
    </w:p>
    <w:p w:rsidR="009A2698" w:rsidRPr="00B90A74" w:rsidRDefault="009A2698" w:rsidP="00EA4742">
      <w:pPr>
        <w:numPr>
          <w:ilvl w:val="0"/>
          <w:numId w:val="10"/>
        </w:numPr>
        <w:spacing w:line="240" w:lineRule="auto"/>
      </w:pPr>
      <w:r w:rsidRPr="00B90A74">
        <w:t>Aquatic recreation facility</w:t>
      </w:r>
    </w:p>
    <w:p w:rsidR="009A2698" w:rsidRPr="00B90A74" w:rsidRDefault="009A2698" w:rsidP="00EA4742">
      <w:pPr>
        <w:numPr>
          <w:ilvl w:val="0"/>
          <w:numId w:val="10"/>
        </w:numPr>
        <w:spacing w:line="240" w:lineRule="auto"/>
      </w:pPr>
      <w:r>
        <w:t>Bank and co</w:t>
      </w:r>
      <w:r w:rsidRPr="00B90A74">
        <w:t>operative society</w:t>
      </w:r>
    </w:p>
    <w:p w:rsidR="009A2698" w:rsidRPr="00B90A74" w:rsidRDefault="009A2698" w:rsidP="00EA4742">
      <w:pPr>
        <w:numPr>
          <w:ilvl w:val="0"/>
          <w:numId w:val="10"/>
        </w:numPr>
        <w:spacing w:line="240" w:lineRule="auto"/>
      </w:pPr>
      <w:r w:rsidRPr="00645A83">
        <w:t>Café</w:t>
      </w:r>
      <w:r w:rsidRPr="00B90A74">
        <w:t>, bar, restaurant</w:t>
      </w:r>
    </w:p>
    <w:p w:rsidR="009A2698" w:rsidRPr="00B90A74" w:rsidRDefault="009A2698" w:rsidP="00EA4742">
      <w:pPr>
        <w:numPr>
          <w:ilvl w:val="0"/>
          <w:numId w:val="10"/>
        </w:numPr>
        <w:spacing w:line="240" w:lineRule="auto"/>
      </w:pPr>
      <w:r w:rsidRPr="00B90A74">
        <w:t>Car park</w:t>
      </w:r>
    </w:p>
    <w:p w:rsidR="009A2698" w:rsidRPr="00795AEA" w:rsidRDefault="009A2698" w:rsidP="00EA4742">
      <w:pPr>
        <w:numPr>
          <w:ilvl w:val="0"/>
          <w:numId w:val="10"/>
        </w:numPr>
        <w:spacing w:line="240" w:lineRule="auto"/>
      </w:pPr>
      <w:r w:rsidRPr="00795AEA">
        <w:t>Club</w:t>
      </w:r>
    </w:p>
    <w:p w:rsidR="009A2698" w:rsidRPr="00795AEA" w:rsidRDefault="009A2698" w:rsidP="00EA4742">
      <w:pPr>
        <w:numPr>
          <w:ilvl w:val="0"/>
          <w:numId w:val="10"/>
        </w:numPr>
        <w:spacing w:line="240" w:lineRule="auto"/>
        <w:rPr>
          <w:color w:val="000000"/>
        </w:rPr>
      </w:pPr>
      <w:r w:rsidRPr="00795AEA">
        <w:rPr>
          <w:color w:val="000000"/>
          <w:lang w:val="en-US"/>
        </w:rPr>
        <w:t>Commercial Accommodation (Serviced Apartment only)</w:t>
      </w:r>
    </w:p>
    <w:p w:rsidR="009A2698" w:rsidRPr="00795AEA" w:rsidRDefault="009A2698" w:rsidP="00EA4742">
      <w:pPr>
        <w:numPr>
          <w:ilvl w:val="0"/>
          <w:numId w:val="10"/>
        </w:numPr>
        <w:spacing w:line="240" w:lineRule="auto"/>
        <w:rPr>
          <w:color w:val="000000"/>
        </w:rPr>
      </w:pPr>
      <w:r w:rsidRPr="00795AEA">
        <w:rPr>
          <w:color w:val="000000"/>
          <w:lang w:val="en-US"/>
        </w:rPr>
        <w:t>Consulting Rooms</w:t>
      </w:r>
    </w:p>
    <w:p w:rsidR="009A2698" w:rsidRPr="00795AEA" w:rsidRDefault="009A2698" w:rsidP="00EA4742">
      <w:pPr>
        <w:numPr>
          <w:ilvl w:val="0"/>
          <w:numId w:val="10"/>
        </w:numPr>
        <w:spacing w:line="240" w:lineRule="auto"/>
      </w:pPr>
      <w:r w:rsidRPr="00795AEA">
        <w:t>Cultural facility</w:t>
      </w:r>
    </w:p>
    <w:p w:rsidR="009A2698" w:rsidRPr="00795AEA" w:rsidRDefault="009A2698" w:rsidP="00EA4742">
      <w:pPr>
        <w:numPr>
          <w:ilvl w:val="0"/>
          <w:numId w:val="10"/>
        </w:numPr>
        <w:spacing w:line="240" w:lineRule="auto"/>
      </w:pPr>
      <w:r w:rsidRPr="00795AEA">
        <w:t>Diplomatic Mission</w:t>
      </w:r>
    </w:p>
    <w:p w:rsidR="009A2698" w:rsidRPr="00795AEA" w:rsidRDefault="009A2698" w:rsidP="00EA4742">
      <w:pPr>
        <w:numPr>
          <w:ilvl w:val="0"/>
          <w:numId w:val="10"/>
        </w:numPr>
        <w:spacing w:line="240" w:lineRule="auto"/>
      </w:pPr>
      <w:r w:rsidRPr="00795AEA">
        <w:t>Education establishment</w:t>
      </w:r>
    </w:p>
    <w:p w:rsidR="009A2698" w:rsidRPr="00795AEA" w:rsidRDefault="009A2698" w:rsidP="00EA4742">
      <w:pPr>
        <w:numPr>
          <w:ilvl w:val="0"/>
          <w:numId w:val="10"/>
        </w:numPr>
        <w:spacing w:line="240" w:lineRule="auto"/>
      </w:pPr>
      <w:r w:rsidRPr="00795AEA">
        <w:t>Health Centre</w:t>
      </w:r>
    </w:p>
    <w:p w:rsidR="009A2698" w:rsidRPr="00795AEA" w:rsidRDefault="009A2698" w:rsidP="00EA4742">
      <w:pPr>
        <w:numPr>
          <w:ilvl w:val="0"/>
          <w:numId w:val="10"/>
        </w:numPr>
        <w:spacing w:line="240" w:lineRule="auto"/>
      </w:pPr>
      <w:r w:rsidRPr="00795AEA">
        <w:t>Hotel</w:t>
      </w:r>
    </w:p>
    <w:p w:rsidR="009A2698" w:rsidRPr="00795AEA" w:rsidRDefault="009A2698" w:rsidP="00EA4742">
      <w:pPr>
        <w:numPr>
          <w:ilvl w:val="0"/>
          <w:numId w:val="10"/>
        </w:numPr>
        <w:spacing w:line="240" w:lineRule="auto"/>
      </w:pPr>
      <w:r w:rsidRPr="00795AEA">
        <w:t>Indoor recreation facility</w:t>
      </w:r>
    </w:p>
    <w:p w:rsidR="009A2698" w:rsidRPr="00795AEA" w:rsidRDefault="009A2698" w:rsidP="00EA4742">
      <w:pPr>
        <w:numPr>
          <w:ilvl w:val="0"/>
          <w:numId w:val="10"/>
        </w:numPr>
        <w:spacing w:line="240" w:lineRule="auto"/>
      </w:pPr>
      <w:r w:rsidRPr="00795AEA">
        <w:t>Motel</w:t>
      </w:r>
    </w:p>
    <w:p w:rsidR="009A2698" w:rsidRPr="00795AEA" w:rsidRDefault="009A2698" w:rsidP="00EA4742">
      <w:pPr>
        <w:numPr>
          <w:ilvl w:val="0"/>
          <w:numId w:val="10"/>
        </w:numPr>
        <w:spacing w:line="240" w:lineRule="auto"/>
      </w:pPr>
      <w:r w:rsidRPr="00795AEA">
        <w:t>Ofﬁce</w:t>
      </w:r>
    </w:p>
    <w:p w:rsidR="009A2698" w:rsidRPr="00795AEA" w:rsidRDefault="009A2698" w:rsidP="00EA4742">
      <w:pPr>
        <w:numPr>
          <w:ilvl w:val="0"/>
          <w:numId w:val="10"/>
        </w:numPr>
        <w:spacing w:line="240" w:lineRule="auto"/>
      </w:pPr>
      <w:r w:rsidRPr="00795AEA">
        <w:t>Park</w:t>
      </w:r>
    </w:p>
    <w:p w:rsidR="009A2698" w:rsidRPr="00795AEA" w:rsidRDefault="009A2698" w:rsidP="00EA4742">
      <w:pPr>
        <w:numPr>
          <w:ilvl w:val="0"/>
          <w:numId w:val="10"/>
        </w:numPr>
        <w:spacing w:line="240" w:lineRule="auto"/>
      </w:pPr>
      <w:r w:rsidRPr="00795AEA">
        <w:t>Personal service establishment</w:t>
      </w:r>
    </w:p>
    <w:p w:rsidR="009A2698" w:rsidRPr="00795AEA" w:rsidRDefault="009A2698" w:rsidP="00EA4742">
      <w:pPr>
        <w:numPr>
          <w:ilvl w:val="0"/>
          <w:numId w:val="10"/>
        </w:numPr>
        <w:spacing w:line="240" w:lineRule="auto"/>
      </w:pPr>
      <w:r w:rsidRPr="00795AEA">
        <w:t>Place of assembly</w:t>
      </w:r>
    </w:p>
    <w:p w:rsidR="009A2698" w:rsidRPr="00795AEA" w:rsidRDefault="009A2698" w:rsidP="00EA4742">
      <w:pPr>
        <w:numPr>
          <w:ilvl w:val="0"/>
          <w:numId w:val="10"/>
        </w:numPr>
        <w:spacing w:line="240" w:lineRule="auto"/>
      </w:pPr>
      <w:r w:rsidRPr="00795AEA">
        <w:t>Public utility</w:t>
      </w:r>
    </w:p>
    <w:p w:rsidR="009A2698" w:rsidRPr="00795AEA" w:rsidRDefault="009A2698" w:rsidP="00EA4742">
      <w:pPr>
        <w:numPr>
          <w:ilvl w:val="0"/>
          <w:numId w:val="10"/>
        </w:numPr>
        <w:spacing w:line="240" w:lineRule="auto"/>
      </w:pPr>
      <w:r w:rsidRPr="00795AEA">
        <w:t>Residential</w:t>
      </w:r>
    </w:p>
    <w:p w:rsidR="009A2698" w:rsidRPr="00795AEA" w:rsidRDefault="009A2698" w:rsidP="00EA4742">
      <w:pPr>
        <w:numPr>
          <w:ilvl w:val="0"/>
          <w:numId w:val="10"/>
        </w:numPr>
        <w:spacing w:line="240" w:lineRule="auto"/>
      </w:pPr>
      <w:r w:rsidRPr="00795AEA">
        <w:t>Retail (ground floor of buildings only)</w:t>
      </w:r>
    </w:p>
    <w:p w:rsidR="009A2698" w:rsidRPr="00795AEA" w:rsidRDefault="009A2698" w:rsidP="00EA4742">
      <w:pPr>
        <w:numPr>
          <w:ilvl w:val="0"/>
          <w:numId w:val="10"/>
        </w:numPr>
        <w:spacing w:line="240" w:lineRule="auto"/>
      </w:pPr>
      <w:r w:rsidRPr="00795AEA">
        <w:t>Road</w:t>
      </w:r>
    </w:p>
    <w:p w:rsidR="009A2698" w:rsidRPr="00795AEA" w:rsidRDefault="009A2698" w:rsidP="00EA4742">
      <w:pPr>
        <w:numPr>
          <w:ilvl w:val="0"/>
          <w:numId w:val="10"/>
        </w:numPr>
        <w:spacing w:line="240" w:lineRule="auto"/>
      </w:pPr>
      <w:r w:rsidRPr="00795AEA">
        <w:t>Social/Community facility</w:t>
      </w:r>
    </w:p>
    <w:p w:rsidR="009A2698" w:rsidRPr="00795AEA" w:rsidRDefault="009A2698" w:rsidP="00EA4742">
      <w:pPr>
        <w:numPr>
          <w:ilvl w:val="0"/>
          <w:numId w:val="10"/>
        </w:numPr>
        <w:spacing w:line="240" w:lineRule="auto"/>
      </w:pPr>
      <w:r w:rsidRPr="00795AEA">
        <w:t>Tourist facility</w:t>
      </w:r>
    </w:p>
    <w:p w:rsidR="009A2698" w:rsidRPr="00795AEA" w:rsidRDefault="009A2698" w:rsidP="009A2698">
      <w:r w:rsidRPr="00795AEA">
        <w:t>Ancillary land uses for ‘Land Use A’ are:</w:t>
      </w:r>
    </w:p>
    <w:p w:rsidR="009A2698" w:rsidRPr="00795AEA" w:rsidRDefault="009A2698" w:rsidP="00EA4742">
      <w:pPr>
        <w:numPr>
          <w:ilvl w:val="0"/>
          <w:numId w:val="13"/>
        </w:numPr>
        <w:spacing w:line="240" w:lineRule="auto"/>
      </w:pPr>
      <w:r w:rsidRPr="00795AEA">
        <w:t>Child Care Centre</w:t>
      </w:r>
    </w:p>
    <w:p w:rsidR="009A2698" w:rsidRPr="00795AEA" w:rsidRDefault="009A2698" w:rsidP="00EA4742">
      <w:pPr>
        <w:numPr>
          <w:ilvl w:val="0"/>
          <w:numId w:val="13"/>
        </w:numPr>
        <w:spacing w:line="240" w:lineRule="auto"/>
      </w:pPr>
      <w:r w:rsidRPr="00795AEA">
        <w:t>Retail (either ground floor or above)</w:t>
      </w:r>
    </w:p>
    <w:p w:rsidR="009A2698" w:rsidRPr="00D1071B" w:rsidRDefault="009A2698" w:rsidP="009A2698">
      <w:r>
        <w:t>Permitted land uses for ‘Open Space’ are:</w:t>
      </w:r>
    </w:p>
    <w:p w:rsidR="009A2698" w:rsidRPr="00B90A74" w:rsidRDefault="009A2698" w:rsidP="00EA4742">
      <w:pPr>
        <w:numPr>
          <w:ilvl w:val="0"/>
          <w:numId w:val="11"/>
        </w:numPr>
        <w:spacing w:line="240" w:lineRule="auto"/>
      </w:pPr>
      <w:r>
        <w:t>C</w:t>
      </w:r>
      <w:r w:rsidRPr="00B90A74">
        <w:t>afé, bar, restaurant</w:t>
      </w:r>
    </w:p>
    <w:p w:rsidR="009A2698" w:rsidRPr="00B90A74" w:rsidRDefault="009A2698" w:rsidP="00EA4742">
      <w:pPr>
        <w:numPr>
          <w:ilvl w:val="0"/>
          <w:numId w:val="11"/>
        </w:numPr>
        <w:spacing w:line="240" w:lineRule="auto"/>
      </w:pPr>
      <w:r w:rsidRPr="00B90A74">
        <w:t>Car park</w:t>
      </w:r>
    </w:p>
    <w:p w:rsidR="009A2698" w:rsidRPr="00B90A74" w:rsidRDefault="009A2698" w:rsidP="00EA4742">
      <w:pPr>
        <w:numPr>
          <w:ilvl w:val="0"/>
          <w:numId w:val="11"/>
        </w:numPr>
        <w:spacing w:line="240" w:lineRule="auto"/>
      </w:pPr>
      <w:r w:rsidRPr="00B90A74">
        <w:t>Child care centre</w:t>
      </w:r>
    </w:p>
    <w:p w:rsidR="009A2698" w:rsidRPr="00B90A74" w:rsidRDefault="009A2698" w:rsidP="00EA4742">
      <w:pPr>
        <w:numPr>
          <w:ilvl w:val="0"/>
          <w:numId w:val="11"/>
        </w:numPr>
        <w:spacing w:line="240" w:lineRule="auto"/>
      </w:pPr>
      <w:r w:rsidRPr="00B90A74">
        <w:t>Cultural facility</w:t>
      </w:r>
    </w:p>
    <w:p w:rsidR="009A2698" w:rsidRPr="00B90A74" w:rsidRDefault="009A2698" w:rsidP="00EA4742">
      <w:pPr>
        <w:numPr>
          <w:ilvl w:val="0"/>
          <w:numId w:val="11"/>
        </w:numPr>
        <w:spacing w:line="240" w:lineRule="auto"/>
      </w:pPr>
      <w:r w:rsidRPr="00B90A74">
        <w:t>Indoor recreation facility</w:t>
      </w:r>
    </w:p>
    <w:p w:rsidR="009A2698" w:rsidRPr="00B90A74" w:rsidRDefault="009A2698" w:rsidP="00EA4742">
      <w:pPr>
        <w:numPr>
          <w:ilvl w:val="0"/>
          <w:numId w:val="11"/>
        </w:numPr>
        <w:spacing w:line="240" w:lineRule="auto"/>
      </w:pPr>
      <w:r w:rsidRPr="00B90A74">
        <w:t>Park</w:t>
      </w:r>
    </w:p>
    <w:p w:rsidR="009A2698" w:rsidRPr="00B90A74" w:rsidRDefault="009A2698" w:rsidP="00EA4742">
      <w:pPr>
        <w:numPr>
          <w:ilvl w:val="0"/>
          <w:numId w:val="11"/>
        </w:numPr>
        <w:spacing w:line="240" w:lineRule="auto"/>
      </w:pPr>
      <w:r w:rsidRPr="00B90A74">
        <w:t>Pathway corridor</w:t>
      </w:r>
    </w:p>
    <w:p w:rsidR="009A2698" w:rsidRPr="00B90A74" w:rsidRDefault="009A2698" w:rsidP="00EA4742">
      <w:pPr>
        <w:numPr>
          <w:ilvl w:val="0"/>
          <w:numId w:val="11"/>
        </w:numPr>
        <w:spacing w:line="240" w:lineRule="auto"/>
      </w:pPr>
      <w:r w:rsidRPr="00B90A74">
        <w:t>Public utility</w:t>
      </w:r>
    </w:p>
    <w:p w:rsidR="009A2698" w:rsidRPr="00B90A74" w:rsidRDefault="009A2698" w:rsidP="00EA4742">
      <w:pPr>
        <w:numPr>
          <w:ilvl w:val="0"/>
          <w:numId w:val="11"/>
        </w:numPr>
        <w:spacing w:line="240" w:lineRule="auto"/>
      </w:pPr>
      <w:r w:rsidRPr="00B90A74">
        <w:t>Recreation</w:t>
      </w:r>
    </w:p>
    <w:p w:rsidR="009A2698" w:rsidRPr="00B90A74" w:rsidRDefault="009A2698" w:rsidP="00EA4742">
      <w:pPr>
        <w:numPr>
          <w:ilvl w:val="0"/>
          <w:numId w:val="11"/>
        </w:numPr>
        <w:spacing w:line="240" w:lineRule="auto"/>
      </w:pPr>
      <w:r w:rsidRPr="00B90A74">
        <w:t>Road</w:t>
      </w:r>
    </w:p>
    <w:p w:rsidR="009A2698" w:rsidRPr="00B90A74" w:rsidRDefault="009A2698" w:rsidP="00EA4742">
      <w:pPr>
        <w:numPr>
          <w:ilvl w:val="0"/>
          <w:numId w:val="11"/>
        </w:numPr>
        <w:spacing w:line="240" w:lineRule="auto"/>
      </w:pPr>
      <w:r w:rsidRPr="00B90A74">
        <w:t>Tourist facility (not including a service station)</w:t>
      </w:r>
    </w:p>
    <w:p w:rsidR="009A2698" w:rsidRPr="00B90A74" w:rsidRDefault="009A2698" w:rsidP="009A2698">
      <w:r>
        <w:t>For</w:t>
      </w:r>
      <w:r w:rsidRPr="00B90A74">
        <w:t xml:space="preserve"> </w:t>
      </w:r>
      <w:r>
        <w:t>‘</w:t>
      </w:r>
      <w:r w:rsidRPr="00B90A74">
        <w:t>National Capital Use</w:t>
      </w:r>
      <w:r>
        <w:t>’ sites, a</w:t>
      </w:r>
      <w:r w:rsidRPr="00B90A74">
        <w:t>ncillary land uses permitted are:</w:t>
      </w:r>
    </w:p>
    <w:p w:rsidR="009A2698" w:rsidRPr="00B90A74" w:rsidRDefault="009A2698" w:rsidP="00EA4742">
      <w:pPr>
        <w:numPr>
          <w:ilvl w:val="0"/>
          <w:numId w:val="12"/>
        </w:numPr>
        <w:spacing w:line="240" w:lineRule="auto"/>
      </w:pPr>
      <w:r w:rsidRPr="00B90A74">
        <w:t>Bank</w:t>
      </w:r>
    </w:p>
    <w:p w:rsidR="009A2698" w:rsidRPr="00B90A74" w:rsidRDefault="009A2698" w:rsidP="00EA4742">
      <w:pPr>
        <w:numPr>
          <w:ilvl w:val="0"/>
          <w:numId w:val="12"/>
        </w:numPr>
        <w:spacing w:line="240" w:lineRule="auto"/>
      </w:pPr>
      <w:r w:rsidRPr="00645A83">
        <w:t>Café</w:t>
      </w:r>
      <w:r w:rsidRPr="00B90A74">
        <w:t>, bar, restaurant</w:t>
      </w:r>
    </w:p>
    <w:p w:rsidR="009A2698" w:rsidRPr="00B90A74" w:rsidRDefault="009A2698" w:rsidP="00EA4742">
      <w:pPr>
        <w:numPr>
          <w:ilvl w:val="0"/>
          <w:numId w:val="12"/>
        </w:numPr>
        <w:spacing w:line="240" w:lineRule="auto"/>
      </w:pPr>
      <w:r w:rsidRPr="00B90A74">
        <w:t>Car Park</w:t>
      </w:r>
    </w:p>
    <w:p w:rsidR="009A2698" w:rsidRPr="00B90A74" w:rsidRDefault="009A2698" w:rsidP="00EA4742">
      <w:pPr>
        <w:numPr>
          <w:ilvl w:val="0"/>
          <w:numId w:val="12"/>
        </w:numPr>
        <w:spacing w:line="240" w:lineRule="auto"/>
      </w:pPr>
      <w:r w:rsidRPr="00B90A74">
        <w:t>Child care centre</w:t>
      </w:r>
    </w:p>
    <w:p w:rsidR="009A2698" w:rsidRDefault="00A45F22" w:rsidP="00EA4742">
      <w:pPr>
        <w:numPr>
          <w:ilvl w:val="0"/>
          <w:numId w:val="12"/>
        </w:numPr>
        <w:spacing w:line="240" w:lineRule="auto"/>
      </w:pPr>
      <w:r>
        <w:t>Club</w:t>
      </w:r>
    </w:p>
    <w:p w:rsidR="009A2698" w:rsidRPr="00B90A74" w:rsidRDefault="009A2698" w:rsidP="00EA4742">
      <w:pPr>
        <w:numPr>
          <w:ilvl w:val="0"/>
          <w:numId w:val="12"/>
        </w:numPr>
        <w:spacing w:line="240" w:lineRule="auto"/>
      </w:pPr>
      <w:r w:rsidRPr="00B90A74">
        <w:t>Consulting rooms</w:t>
      </w:r>
    </w:p>
    <w:p w:rsidR="009A2698" w:rsidRDefault="009A2698" w:rsidP="00EA4742">
      <w:pPr>
        <w:numPr>
          <w:ilvl w:val="0"/>
          <w:numId w:val="12"/>
        </w:numPr>
        <w:spacing w:line="240" w:lineRule="auto"/>
      </w:pPr>
      <w:r>
        <w:t>Co</w:t>
      </w:r>
      <w:r w:rsidRPr="00B90A74">
        <w:t>operative society</w:t>
      </w:r>
    </w:p>
    <w:p w:rsidR="009A2698" w:rsidRPr="00B90A74" w:rsidRDefault="009A2698" w:rsidP="00EA4742">
      <w:pPr>
        <w:numPr>
          <w:ilvl w:val="0"/>
          <w:numId w:val="12"/>
        </w:numPr>
        <w:spacing w:line="240" w:lineRule="auto"/>
      </w:pPr>
      <w:r>
        <w:t>Diplomatic Mission</w:t>
      </w:r>
    </w:p>
    <w:p w:rsidR="009A2698" w:rsidRPr="00B90A74" w:rsidRDefault="009A2698" w:rsidP="00EA4742">
      <w:pPr>
        <w:numPr>
          <w:ilvl w:val="0"/>
          <w:numId w:val="12"/>
        </w:numPr>
        <w:spacing w:line="240" w:lineRule="auto"/>
      </w:pPr>
      <w:r w:rsidRPr="00B90A74">
        <w:t>Health centre</w:t>
      </w:r>
    </w:p>
    <w:p w:rsidR="009A2698" w:rsidRPr="00B90A74" w:rsidRDefault="009A2698" w:rsidP="00EA4742">
      <w:pPr>
        <w:numPr>
          <w:ilvl w:val="0"/>
          <w:numId w:val="12"/>
        </w:numPr>
        <w:spacing w:line="240" w:lineRule="auto"/>
      </w:pPr>
      <w:r>
        <w:t>I</w:t>
      </w:r>
      <w:r w:rsidRPr="00B90A74">
        <w:t>ndoor recreation facility</w:t>
      </w:r>
    </w:p>
    <w:p w:rsidR="009A2698" w:rsidRPr="00B90A74" w:rsidRDefault="009A2698" w:rsidP="00EA4742">
      <w:pPr>
        <w:numPr>
          <w:ilvl w:val="0"/>
          <w:numId w:val="12"/>
        </w:numPr>
        <w:spacing w:line="240" w:lineRule="auto"/>
      </w:pPr>
      <w:r w:rsidRPr="00B90A74">
        <w:t>Personal services establishment</w:t>
      </w:r>
    </w:p>
    <w:p w:rsidR="009A2698" w:rsidRPr="00B90A74" w:rsidRDefault="009A2698" w:rsidP="00EA4742">
      <w:pPr>
        <w:numPr>
          <w:ilvl w:val="0"/>
          <w:numId w:val="12"/>
        </w:numPr>
        <w:spacing w:line="240" w:lineRule="auto"/>
      </w:pPr>
      <w:r w:rsidRPr="00B90A74">
        <w:t>Public utility</w:t>
      </w:r>
    </w:p>
    <w:p w:rsidR="009A2698" w:rsidRPr="00B90A74" w:rsidRDefault="009A2698" w:rsidP="00EA4742">
      <w:pPr>
        <w:numPr>
          <w:ilvl w:val="0"/>
          <w:numId w:val="12"/>
        </w:numPr>
        <w:spacing w:line="240" w:lineRule="auto"/>
      </w:pPr>
      <w:r w:rsidRPr="00B90A74">
        <w:t>Retail</w:t>
      </w:r>
    </w:p>
    <w:p w:rsidR="009A2698" w:rsidRDefault="009A2698" w:rsidP="00EA4742">
      <w:pPr>
        <w:numPr>
          <w:ilvl w:val="0"/>
          <w:numId w:val="12"/>
        </w:numPr>
        <w:spacing w:line="240" w:lineRule="auto"/>
      </w:pPr>
      <w:r w:rsidRPr="00B90A74">
        <w:t>Social/community facility</w:t>
      </w:r>
    </w:p>
    <w:p w:rsidR="009A2698" w:rsidRDefault="009A2698" w:rsidP="00AD1E3B">
      <w:pPr>
        <w:pStyle w:val="Heading3"/>
        <w:tabs>
          <w:tab w:val="left" w:pos="1134"/>
        </w:tabs>
        <w:rPr>
          <w:lang w:val="en-US"/>
        </w:rPr>
      </w:pPr>
      <w:bookmarkStart w:id="93" w:name="_Toc349045453"/>
      <w:bookmarkStart w:id="94" w:name="_Toc451260263"/>
      <w:bookmarkStart w:id="95" w:name="_Toc451328626"/>
      <w:r>
        <w:rPr>
          <w:lang w:val="en-US"/>
        </w:rPr>
        <w:t>4.8.5</w:t>
      </w:r>
      <w:r>
        <w:rPr>
          <w:lang w:val="en-US"/>
        </w:rPr>
        <w:tab/>
        <w:t>Detailed conditions of planning, design and development</w:t>
      </w:r>
      <w:bookmarkEnd w:id="93"/>
      <w:bookmarkEnd w:id="94"/>
      <w:bookmarkEnd w:id="95"/>
      <w:r>
        <w:rPr>
          <w:lang w:val="en-US"/>
        </w:rPr>
        <w:t xml:space="preserve"> </w:t>
      </w:r>
    </w:p>
    <w:p w:rsidR="009A2698" w:rsidRDefault="009A2698" w:rsidP="009A2698">
      <w:pPr>
        <w:pStyle w:val="Heading4"/>
        <w:rPr>
          <w:lang w:val="en-US"/>
        </w:rPr>
      </w:pPr>
      <w:bookmarkStart w:id="96" w:name="_Toc349045454"/>
      <w:r>
        <w:rPr>
          <w:lang w:val="en-US"/>
        </w:rPr>
        <w:t>General</w:t>
      </w:r>
      <w:bookmarkEnd w:id="96"/>
    </w:p>
    <w:p w:rsidR="009A2698" w:rsidRDefault="009A2698" w:rsidP="00EA4742">
      <w:pPr>
        <w:numPr>
          <w:ilvl w:val="0"/>
          <w:numId w:val="8"/>
        </w:numPr>
        <w:spacing w:line="240" w:lineRule="auto"/>
      </w:pPr>
      <w:r>
        <w:t xml:space="preserve">Built </w:t>
      </w:r>
      <w:r w:rsidRPr="00B90A74">
        <w:t xml:space="preserve">form and landscape design should respond to the primacy of the geometry of Constitution Avenue and the Russell apex of the National Triangle with building </w:t>
      </w:r>
      <w:r>
        <w:t>form emphasising the alignments</w:t>
      </w:r>
      <w:r w:rsidRPr="00B90A74">
        <w:t xml:space="preserve"> of Constitution Avenue, Kings Avenue and Parkes Way.</w:t>
      </w:r>
    </w:p>
    <w:p w:rsidR="009A2698" w:rsidRDefault="009A2698" w:rsidP="00EA4742">
      <w:pPr>
        <w:numPr>
          <w:ilvl w:val="0"/>
          <w:numId w:val="8"/>
        </w:numPr>
        <w:spacing w:line="240" w:lineRule="auto"/>
      </w:pPr>
      <w:r w:rsidRPr="00B90A74">
        <w:t>Reinforce the city’s three</w:t>
      </w:r>
      <w:r w:rsidR="00F70F8C">
        <w:noBreakHyphen/>
      </w:r>
      <w:r w:rsidRPr="00B90A74">
        <w:t>dimensional structure based on its topography and th</w:t>
      </w:r>
      <w:r>
        <w:t>e landscape containment of the Inner H</w:t>
      </w:r>
      <w:r w:rsidRPr="00B90A74">
        <w:t>ills.</w:t>
      </w:r>
    </w:p>
    <w:p w:rsidR="009A2698" w:rsidRDefault="009A2698" w:rsidP="00EA4742">
      <w:pPr>
        <w:numPr>
          <w:ilvl w:val="0"/>
          <w:numId w:val="8"/>
        </w:numPr>
        <w:spacing w:line="240" w:lineRule="auto"/>
      </w:pPr>
      <w:r w:rsidRPr="00B90A74">
        <w:t>Develop Constitutio</w:t>
      </w:r>
      <w:r>
        <w:t>n</w:t>
      </w:r>
      <w:r w:rsidRPr="00B90A74">
        <w:t xml:space="preserve"> Avenue (generally east of Anzac Parade) as a prestigiou</w:t>
      </w:r>
      <w:r>
        <w:t>s</w:t>
      </w:r>
      <w:r w:rsidRPr="00B90A74">
        <w:t xml:space="preserve"> setting for national capital uses, related employment and amenities.</w:t>
      </w:r>
    </w:p>
    <w:p w:rsidR="009A2698" w:rsidRDefault="009A2698" w:rsidP="00EA4742">
      <w:pPr>
        <w:numPr>
          <w:ilvl w:val="0"/>
          <w:numId w:val="8"/>
        </w:numPr>
        <w:spacing w:line="240" w:lineRule="auto"/>
      </w:pPr>
      <w:r w:rsidRPr="00B90A74">
        <w:t>Reduce the barrier created by Parkes Way and its high speed intersection</w:t>
      </w:r>
      <w:r>
        <w:t>s</w:t>
      </w:r>
      <w:r w:rsidRPr="00B90A74">
        <w:t xml:space="preserve"> along its length by changing the character of Parkes Way to become a boulevard addressed</w:t>
      </w:r>
      <w:r>
        <w:t xml:space="preserve"> </w:t>
      </w:r>
      <w:r w:rsidRPr="00B90A74">
        <w:t>with prestigious buildings, at grade pedestrian crossings and appropriately scaled road reserves and intersections.</w:t>
      </w:r>
    </w:p>
    <w:p w:rsidR="009A2698" w:rsidRDefault="009A2698" w:rsidP="00EA4742">
      <w:pPr>
        <w:numPr>
          <w:ilvl w:val="0"/>
          <w:numId w:val="8"/>
        </w:numPr>
        <w:spacing w:line="240" w:lineRule="auto"/>
      </w:pPr>
      <w:r w:rsidRPr="00B90A74">
        <w:t>Provide a mix of land uses that contributes to the creation of a 24 hour community with dynamic activity patterns including retail, restaurants, residential and hotels close to</w:t>
      </w:r>
      <w:r>
        <w:t xml:space="preserve"> </w:t>
      </w:r>
      <w:r w:rsidRPr="00B90A74">
        <w:t>public transport, employment areas, cultural attraction</w:t>
      </w:r>
      <w:r>
        <w:t>s</w:t>
      </w:r>
      <w:r w:rsidRPr="00B90A74">
        <w:t xml:space="preserve"> and the parklands of Lake Burley</w:t>
      </w:r>
      <w:r>
        <w:t xml:space="preserve"> </w:t>
      </w:r>
      <w:r w:rsidRPr="00B90A74">
        <w:t>Grifﬁn.</w:t>
      </w:r>
    </w:p>
    <w:p w:rsidR="009A2698" w:rsidRDefault="009A2698" w:rsidP="00EA4742">
      <w:pPr>
        <w:numPr>
          <w:ilvl w:val="0"/>
          <w:numId w:val="8"/>
        </w:numPr>
        <w:spacing w:line="240" w:lineRule="auto"/>
      </w:pPr>
      <w:r w:rsidRPr="00B90A74">
        <w:t>Integrate public transport priority in the design of Constitution Avenue including provision for future light rail.</w:t>
      </w:r>
    </w:p>
    <w:p w:rsidR="009A2698" w:rsidRDefault="009A2698" w:rsidP="00EA4742">
      <w:pPr>
        <w:numPr>
          <w:ilvl w:val="0"/>
          <w:numId w:val="8"/>
        </w:numPr>
        <w:spacing w:line="240" w:lineRule="auto"/>
      </w:pPr>
      <w:r w:rsidRPr="00B90A74">
        <w:t>Development should include a high level of access to a diversity of uses and activities, have cohesion and diversity in design character and detail, and be able to respond to changes over time.</w:t>
      </w:r>
    </w:p>
    <w:p w:rsidR="009A2698" w:rsidRDefault="009A2698" w:rsidP="00EA4742">
      <w:pPr>
        <w:numPr>
          <w:ilvl w:val="0"/>
          <w:numId w:val="8"/>
        </w:numPr>
        <w:spacing w:line="240" w:lineRule="auto"/>
      </w:pPr>
      <w:r w:rsidRPr="00B90A74">
        <w:t>Provide a transition in building scale and use to protect the amenity of adjoining residential areas.</w:t>
      </w:r>
    </w:p>
    <w:p w:rsidR="009A2698" w:rsidRDefault="009A2698" w:rsidP="00EA4742">
      <w:pPr>
        <w:numPr>
          <w:ilvl w:val="0"/>
          <w:numId w:val="8"/>
        </w:numPr>
        <w:spacing w:line="240" w:lineRule="auto"/>
      </w:pPr>
      <w:r w:rsidRPr="00B90A74">
        <w:t>Ensure conveniently located parking in a manner that does not dominate the public domain.</w:t>
      </w:r>
      <w:r>
        <w:t xml:space="preserve"> </w:t>
      </w:r>
      <w:r w:rsidRPr="0045752A">
        <w:t>All basement and service vehicle entries are to be located from secondary street frontages.</w:t>
      </w:r>
    </w:p>
    <w:p w:rsidR="009A2698" w:rsidRDefault="009A2698" w:rsidP="00EA4742">
      <w:pPr>
        <w:numPr>
          <w:ilvl w:val="0"/>
          <w:numId w:val="8"/>
        </w:numPr>
        <w:spacing w:line="240" w:lineRule="auto"/>
      </w:pPr>
      <w:r w:rsidRPr="00B90A74">
        <w:t>Create an open and legible network of paths and streets that extends and connects City Hill and the adjoining suburbs of Reid and Campbell to Constitution Avenue, Kings and Commonwealth Parks and Lake Burley Grifﬁn.</w:t>
      </w:r>
    </w:p>
    <w:p w:rsidR="009A2698" w:rsidRDefault="009A2698" w:rsidP="00EA4742">
      <w:pPr>
        <w:numPr>
          <w:ilvl w:val="0"/>
          <w:numId w:val="8"/>
        </w:numPr>
        <w:spacing w:line="240" w:lineRule="auto"/>
      </w:pPr>
      <w:r w:rsidRPr="00B90A74">
        <w:t>Create a public domain that forms a linked sequence of spaces that are accessible, safe, comfortable, and pedestrian</w:t>
      </w:r>
      <w:r w:rsidR="00F70F8C">
        <w:noBreakHyphen/>
      </w:r>
      <w:r w:rsidRPr="00B90A74">
        <w:t>scaled, that promotes walking and use of public transport and minimises reliance on cars.</w:t>
      </w:r>
    </w:p>
    <w:p w:rsidR="009A2698" w:rsidRDefault="009A2698" w:rsidP="00EA4742">
      <w:pPr>
        <w:numPr>
          <w:ilvl w:val="0"/>
          <w:numId w:val="8"/>
        </w:numPr>
        <w:spacing w:line="240" w:lineRule="auto"/>
      </w:pPr>
      <w:r w:rsidRPr="00B90A74">
        <w:t>Integrate perimeter security, if required, with streetscape elements that enhance the public domain.</w:t>
      </w:r>
    </w:p>
    <w:p w:rsidR="009A2698" w:rsidRDefault="009A2698" w:rsidP="00EA4742">
      <w:pPr>
        <w:numPr>
          <w:ilvl w:val="0"/>
          <w:numId w:val="8"/>
        </w:numPr>
        <w:spacing w:line="240" w:lineRule="auto"/>
      </w:pPr>
      <w:r w:rsidRPr="00B90A74">
        <w:t>Architectural character should develop a contemporary palette of styles and materials, reﬂecting the varied land uses and providing activity and interest, particularly at street level. Particular attention should be paid to building form and roof proﬁles in areas of high visibility.</w:t>
      </w:r>
    </w:p>
    <w:p w:rsidR="009A2698" w:rsidRDefault="009A2698" w:rsidP="00EA4742">
      <w:pPr>
        <w:numPr>
          <w:ilvl w:val="0"/>
          <w:numId w:val="8"/>
        </w:numPr>
        <w:spacing w:line="240" w:lineRule="auto"/>
      </w:pPr>
      <w:r w:rsidRPr="00B90A74">
        <w:t>Design proposals should be site responsive, taking maximum advantage of varying characteristics and features of each site, complementing adjoining development – both existing and proposed – and expressing physical and environmental features.</w:t>
      </w:r>
    </w:p>
    <w:p w:rsidR="009A2698" w:rsidRDefault="009A2698" w:rsidP="00EA4742">
      <w:pPr>
        <w:numPr>
          <w:ilvl w:val="0"/>
          <w:numId w:val="8"/>
        </w:numPr>
        <w:spacing w:line="240" w:lineRule="auto"/>
      </w:pPr>
      <w:r w:rsidRPr="00B90A74">
        <w:t>The street network, building form and facilities should be inherently ﬂexible to accommodate changing uses and demands across the site and withi</w:t>
      </w:r>
      <w:r>
        <w:t>n</w:t>
      </w:r>
      <w:r w:rsidRPr="00B90A74">
        <w:t xml:space="preserve"> buildings over time.</w:t>
      </w:r>
    </w:p>
    <w:p w:rsidR="009A2698" w:rsidRPr="00B90A74" w:rsidRDefault="009A2698" w:rsidP="00EA4742">
      <w:pPr>
        <w:numPr>
          <w:ilvl w:val="0"/>
          <w:numId w:val="8"/>
        </w:numPr>
        <w:spacing w:line="240" w:lineRule="auto"/>
      </w:pPr>
      <w:r w:rsidRPr="00B90A74">
        <w:t>Development should command high standards of urban design, sustainability, architecture and social inclusion reﬂecting the character of the national capital and providing a model for city development in Australia in the 21st century.</w:t>
      </w:r>
    </w:p>
    <w:p w:rsidR="009A2698" w:rsidRPr="00FD5BDB" w:rsidRDefault="009A2698" w:rsidP="009A2698">
      <w:pPr>
        <w:pStyle w:val="Heading4"/>
      </w:pPr>
      <w:bookmarkStart w:id="97" w:name="_Toc349045455"/>
      <w:r>
        <w:t>Urban s</w:t>
      </w:r>
      <w:r w:rsidRPr="00FD5BDB">
        <w:t>tructure</w:t>
      </w:r>
      <w:bookmarkEnd w:id="97"/>
    </w:p>
    <w:p w:rsidR="009A2698" w:rsidRPr="00656A5B" w:rsidRDefault="009A2698" w:rsidP="009A2698">
      <w:r w:rsidRPr="00656A5B">
        <w:t>Reinforce Constitution Avenue as the base of the National Triangle and the Russell apex with appropriate urban form.</w:t>
      </w:r>
    </w:p>
    <w:p w:rsidR="009A2698" w:rsidRPr="00E73F99" w:rsidRDefault="009A2698" w:rsidP="009A2698">
      <w:r w:rsidRPr="00656A5B">
        <w:t>Create a street grid, sympathetic to Gr</w:t>
      </w:r>
      <w:r w:rsidRPr="001A34C1">
        <w:t xml:space="preserve">iffin’s intended pattern of streets and city blocks that provides a high level of integration with the </w:t>
      </w:r>
      <w:r>
        <w:t xml:space="preserve">street and path network of </w:t>
      </w:r>
      <w:r w:rsidRPr="00795AEA">
        <w:t>City, Reid and Campbell and link these areas with Lake Burley Griffin and Kings and Commonwealth</w:t>
      </w:r>
      <w:r w:rsidRPr="001A34C1">
        <w:t xml:space="preserve"> Parks.</w:t>
      </w:r>
    </w:p>
    <w:p w:rsidR="009A2698" w:rsidRDefault="009A2698" w:rsidP="00A67FC0">
      <w:pPr>
        <w:pStyle w:val="Caption"/>
        <w:keepNext/>
        <w:keepLines/>
      </w:pPr>
      <w:r>
        <w:rPr>
          <w:noProof/>
        </w:rPr>
        <w:drawing>
          <wp:inline distT="0" distB="0" distL="0" distR="0" wp14:anchorId="1BC1B2A4" wp14:editId="70EF0D86">
            <wp:extent cx="5274310" cy="5073650"/>
            <wp:effectExtent l="0" t="0" r="2540" b="0"/>
            <wp:docPr id="61" name="Picture 61" descr="Drawing showing the relationship of indicative development parcels to the landscape and Lake Burley Griffin." title="Constitution Avenue and Anzac Parade - Indicative urban stru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urban structure.png"/>
                    <pic:cNvPicPr/>
                  </pic:nvPicPr>
                  <pic:blipFill>
                    <a:blip r:embed="rId36" cstate="screen">
                      <a:extLst>
                        <a:ext uri="{28A0092B-C50C-407E-A947-70E740481C1C}">
                          <a14:useLocalDpi xmlns:a14="http://schemas.microsoft.com/office/drawing/2010/main"/>
                        </a:ext>
                      </a:extLst>
                    </a:blip>
                    <a:stretch>
                      <a:fillRect/>
                    </a:stretch>
                  </pic:blipFill>
                  <pic:spPr>
                    <a:xfrm>
                      <a:off x="0" y="0"/>
                      <a:ext cx="5274310" cy="5073650"/>
                    </a:xfrm>
                    <a:prstGeom prst="rect">
                      <a:avLst/>
                    </a:prstGeom>
                  </pic:spPr>
                </pic:pic>
              </a:graphicData>
            </a:graphic>
          </wp:inline>
        </w:drawing>
      </w:r>
    </w:p>
    <w:p w:rsidR="009A2698" w:rsidRDefault="009A2698" w:rsidP="00A67FC0">
      <w:pPr>
        <w:pStyle w:val="Caption"/>
        <w:keepNext/>
        <w:keepLines/>
      </w:pPr>
      <w:bookmarkStart w:id="98" w:name="_Toc430179984"/>
      <w:r>
        <w:t xml:space="preserve">Figure </w:t>
      </w:r>
      <w:r w:rsidR="00AD1E3B">
        <w:rPr>
          <w:noProof/>
        </w:rPr>
        <w:t>70</w:t>
      </w:r>
      <w:r>
        <w:t xml:space="preserve">: </w:t>
      </w:r>
      <w:r w:rsidRPr="00EE1EC7">
        <w:t>Constitution Avenue and Anzac Parade – Indicative urban structure (1)</w:t>
      </w:r>
      <w:bookmarkEnd w:id="98"/>
    </w:p>
    <w:p w:rsidR="009A2698" w:rsidRDefault="009A2698" w:rsidP="00513909">
      <w:pPr>
        <w:pStyle w:val="Caption"/>
        <w:keepNext/>
        <w:keepLines/>
      </w:pPr>
      <w:r>
        <w:rPr>
          <w:noProof/>
        </w:rPr>
        <w:drawing>
          <wp:inline distT="0" distB="0" distL="0" distR="0" wp14:anchorId="1DE6C69E" wp14:editId="395E5552">
            <wp:extent cx="5278755" cy="2491740"/>
            <wp:effectExtent l="0" t="0" r="0" b="3810"/>
            <wp:docPr id="113" name="Picture 113" descr="Drawing showing the indicative layout of development parcels in the Constitution Avenue and Anzac Parade Precinct." title="Constitution Avenue and Anzac Parade - Indicative urban stru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urban structure (2).bmp"/>
                    <pic:cNvPicPr/>
                  </pic:nvPicPr>
                  <pic:blipFill>
                    <a:blip r:embed="rId37" cstate="screen">
                      <a:extLst>
                        <a:ext uri="{28A0092B-C50C-407E-A947-70E740481C1C}">
                          <a14:useLocalDpi xmlns:a14="http://schemas.microsoft.com/office/drawing/2010/main"/>
                        </a:ext>
                      </a:extLst>
                    </a:blip>
                    <a:stretch>
                      <a:fillRect/>
                    </a:stretch>
                  </pic:blipFill>
                  <pic:spPr>
                    <a:xfrm>
                      <a:off x="0" y="0"/>
                      <a:ext cx="5278755" cy="2491740"/>
                    </a:xfrm>
                    <a:prstGeom prst="rect">
                      <a:avLst/>
                    </a:prstGeom>
                  </pic:spPr>
                </pic:pic>
              </a:graphicData>
            </a:graphic>
          </wp:inline>
        </w:drawing>
      </w:r>
    </w:p>
    <w:p w:rsidR="009A2698" w:rsidRDefault="009A2698" w:rsidP="00513909">
      <w:pPr>
        <w:pStyle w:val="Caption"/>
        <w:keepNext/>
        <w:keepLines/>
      </w:pPr>
      <w:bookmarkStart w:id="99" w:name="_Toc430179985"/>
      <w:r>
        <w:t xml:space="preserve">Figure </w:t>
      </w:r>
      <w:r w:rsidR="00AD1E3B">
        <w:rPr>
          <w:noProof/>
        </w:rPr>
        <w:t>71</w:t>
      </w:r>
      <w:r>
        <w:t xml:space="preserve">: </w:t>
      </w:r>
      <w:r w:rsidRPr="00D80DEC">
        <w:t>Constitution Avenue and Anzac Parade – Indicative urban structure (2)</w:t>
      </w:r>
      <w:bookmarkEnd w:id="99"/>
    </w:p>
    <w:p w:rsidR="009A2698" w:rsidRPr="00475D0F" w:rsidRDefault="009A2698" w:rsidP="009A2698"/>
    <w:p w:rsidR="009A2698" w:rsidRPr="00F60827" w:rsidRDefault="009A2698" w:rsidP="00D1071B">
      <w:pPr>
        <w:pStyle w:val="Caption"/>
      </w:pPr>
      <w:r>
        <w:rPr>
          <w:noProof/>
        </w:rPr>
        <w:drawing>
          <wp:inline distT="0" distB="0" distL="0" distR="0" wp14:anchorId="72FBEDEC" wp14:editId="45E36D59">
            <wp:extent cx="5274310" cy="2473960"/>
            <wp:effectExtent l="0" t="0" r="2540" b="2540"/>
            <wp:docPr id="62" name="Picture 62" descr="Drawing showing main pedestrian connections from the city and suburbs of Campbell, through the precinct to Lake Burley Griffin and Kings and Commonwealth Parks." title="Constitution Avenue and Anzac Parade - Indicative main pedestria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main pedestrian connections.png"/>
                    <pic:cNvPicPr/>
                  </pic:nvPicPr>
                  <pic:blipFill>
                    <a:blip r:embed="rId38" cstate="screen">
                      <a:extLst>
                        <a:ext uri="{28A0092B-C50C-407E-A947-70E740481C1C}">
                          <a14:useLocalDpi xmlns:a14="http://schemas.microsoft.com/office/drawing/2010/main"/>
                        </a:ext>
                      </a:extLst>
                    </a:blip>
                    <a:stretch>
                      <a:fillRect/>
                    </a:stretch>
                  </pic:blipFill>
                  <pic:spPr>
                    <a:xfrm>
                      <a:off x="0" y="0"/>
                      <a:ext cx="5274310" cy="2473960"/>
                    </a:xfrm>
                    <a:prstGeom prst="rect">
                      <a:avLst/>
                    </a:prstGeom>
                  </pic:spPr>
                </pic:pic>
              </a:graphicData>
            </a:graphic>
          </wp:inline>
        </w:drawing>
      </w:r>
    </w:p>
    <w:p w:rsidR="009A2698" w:rsidRPr="00E73F99" w:rsidRDefault="009A2698" w:rsidP="009A2698">
      <w:pPr>
        <w:pStyle w:val="Caption"/>
      </w:pPr>
      <w:bookmarkStart w:id="100" w:name="_Toc430179986"/>
      <w:bookmarkStart w:id="101" w:name="_Toc349045456"/>
      <w:r>
        <w:t xml:space="preserve">Figure </w:t>
      </w:r>
      <w:r w:rsidR="00AD1E3B">
        <w:rPr>
          <w:noProof/>
        </w:rPr>
        <w:t>72</w:t>
      </w:r>
      <w:r>
        <w:t xml:space="preserve">: </w:t>
      </w:r>
      <w:r w:rsidRPr="008B2A76">
        <w:t>Constitution Avenue and Anzac Parade – Indicative main pedestrian connections</w:t>
      </w:r>
      <w:bookmarkEnd w:id="100"/>
    </w:p>
    <w:p w:rsidR="009A2698" w:rsidRPr="00FD5BDB" w:rsidRDefault="009A2698" w:rsidP="009A2698">
      <w:pPr>
        <w:pStyle w:val="Heading4"/>
      </w:pPr>
      <w:r w:rsidRPr="00FD5BDB">
        <w:t xml:space="preserve">Landscape </w:t>
      </w:r>
      <w:r>
        <w:t>s</w:t>
      </w:r>
      <w:r w:rsidRPr="00FD5BDB">
        <w:t>tructure</w:t>
      </w:r>
      <w:bookmarkEnd w:id="101"/>
    </w:p>
    <w:p w:rsidR="009A2698" w:rsidRPr="001A34C1" w:rsidRDefault="009A2698" w:rsidP="009A2698">
      <w:r w:rsidRPr="0045752A">
        <w:t>Landscape planting should reinforce the urban structure of Constitutio</w:t>
      </w:r>
      <w:r>
        <w:t>n</w:t>
      </w:r>
      <w:r w:rsidRPr="0045752A">
        <w:t xml:space="preserve"> Avenue and its integratio</w:t>
      </w:r>
      <w:r>
        <w:t>n with</w:t>
      </w:r>
      <w:r w:rsidRPr="0045752A">
        <w:t xml:space="preserve"> the setting of the Central Nationa</w:t>
      </w:r>
      <w:r w:rsidRPr="001A34C1">
        <w:t>l Area and the Lake Burley Griffin parklands.</w:t>
      </w:r>
    </w:p>
    <w:p w:rsidR="009A2698" w:rsidRPr="0045752A" w:rsidRDefault="009A2698" w:rsidP="009A2698">
      <w:r w:rsidRPr="0045752A">
        <w:t>A formal treatment should be applied to the main avenues including Constitution, Kings and Commonwealth Avenues</w:t>
      </w:r>
      <w:r>
        <w:t xml:space="preserve">, as well as </w:t>
      </w:r>
      <w:r w:rsidRPr="0045752A">
        <w:t>Parkes Way. Continuous street trees should define the pattern of major and minor streets.</w:t>
      </w:r>
    </w:p>
    <w:p w:rsidR="009A2698" w:rsidRDefault="009A2698" w:rsidP="009A2698">
      <w:r>
        <w:t>T</w:t>
      </w:r>
      <w:r w:rsidRPr="001A34C1">
        <w:t xml:space="preserve">he visual impact of parking on the public domain </w:t>
      </w:r>
      <w:r>
        <w:t xml:space="preserve">should be minimised </w:t>
      </w:r>
      <w:r w:rsidRPr="001A34C1">
        <w:t>by integrating parking layouts with street tree plantings and pavement design.</w:t>
      </w:r>
    </w:p>
    <w:p w:rsidR="009A2698" w:rsidRDefault="009A2698" w:rsidP="009A2698">
      <w:pPr>
        <w:pStyle w:val="Caption"/>
      </w:pPr>
      <w:r>
        <w:rPr>
          <w:noProof/>
        </w:rPr>
        <w:drawing>
          <wp:inline distT="0" distB="0" distL="0" distR="0" wp14:anchorId="40E6B77D" wp14:editId="6E1A0D2D">
            <wp:extent cx="5274310" cy="3549650"/>
            <wp:effectExtent l="0" t="0" r="2540" b="0"/>
            <wp:docPr id="64" name="Picture 64" descr="Graphical depiction of the landscape structure of the precinct and the Central National Area more broadly." title="Constitution Avenue and Anzac Parade - Landscap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Landscape structure.png"/>
                    <pic:cNvPicPr/>
                  </pic:nvPicPr>
                  <pic:blipFill>
                    <a:blip r:embed="rId39" cstate="screen">
                      <a:extLst>
                        <a:ext uri="{28A0092B-C50C-407E-A947-70E740481C1C}">
                          <a14:useLocalDpi xmlns:a14="http://schemas.microsoft.com/office/drawing/2010/main"/>
                        </a:ext>
                      </a:extLst>
                    </a:blip>
                    <a:stretch>
                      <a:fillRect/>
                    </a:stretch>
                  </pic:blipFill>
                  <pic:spPr>
                    <a:xfrm>
                      <a:off x="0" y="0"/>
                      <a:ext cx="5274310" cy="3549650"/>
                    </a:xfrm>
                    <a:prstGeom prst="rect">
                      <a:avLst/>
                    </a:prstGeom>
                  </pic:spPr>
                </pic:pic>
              </a:graphicData>
            </a:graphic>
          </wp:inline>
        </w:drawing>
      </w:r>
    </w:p>
    <w:p w:rsidR="009A2698" w:rsidRPr="001C6FD0" w:rsidRDefault="009A2698" w:rsidP="009A2698">
      <w:pPr>
        <w:pStyle w:val="Caption"/>
        <w:rPr>
          <w:lang w:val="en-US"/>
        </w:rPr>
      </w:pPr>
      <w:bookmarkStart w:id="102" w:name="_Toc430179987"/>
      <w:r>
        <w:t xml:space="preserve">Figure </w:t>
      </w:r>
      <w:r w:rsidR="00AD1E3B">
        <w:rPr>
          <w:noProof/>
        </w:rPr>
        <w:t>73</w:t>
      </w:r>
      <w:r>
        <w:t xml:space="preserve">: </w:t>
      </w:r>
      <w:r w:rsidRPr="000C6F37">
        <w:t>Constitution Avenue and Anzac Parade – Landscape structure</w:t>
      </w:r>
      <w:bookmarkEnd w:id="102"/>
    </w:p>
    <w:p w:rsidR="009A2698" w:rsidRDefault="009A2698" w:rsidP="009A2698">
      <w:pPr>
        <w:pStyle w:val="Caption"/>
      </w:pPr>
      <w:r>
        <w:rPr>
          <w:noProof/>
        </w:rPr>
        <w:drawing>
          <wp:inline distT="0" distB="0" distL="0" distR="0" wp14:anchorId="78785E39" wp14:editId="3CC399AF">
            <wp:extent cx="5274310" cy="2520950"/>
            <wp:effectExtent l="0" t="0" r="2540" b="0"/>
            <wp:docPr id="63" name="Picture 63" descr="Drawing showing the indicative landscape structure for the Constitution Avenue and Anzac Parade Precinct and it's integration with nearby areas such as City Hill and Kings and Commonwealth Parks." title="Constitution Avenue and Anzac Parade - Indicative landscap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landscape structure.png"/>
                    <pic:cNvPicPr/>
                  </pic:nvPicPr>
                  <pic:blipFill>
                    <a:blip r:embed="rId40" cstate="screen">
                      <a:extLst>
                        <a:ext uri="{28A0092B-C50C-407E-A947-70E740481C1C}">
                          <a14:useLocalDpi xmlns:a14="http://schemas.microsoft.com/office/drawing/2010/main"/>
                        </a:ext>
                      </a:extLst>
                    </a:blip>
                    <a:stretch>
                      <a:fillRect/>
                    </a:stretch>
                  </pic:blipFill>
                  <pic:spPr>
                    <a:xfrm>
                      <a:off x="0" y="0"/>
                      <a:ext cx="5274310" cy="2520950"/>
                    </a:xfrm>
                    <a:prstGeom prst="rect">
                      <a:avLst/>
                    </a:prstGeom>
                  </pic:spPr>
                </pic:pic>
              </a:graphicData>
            </a:graphic>
          </wp:inline>
        </w:drawing>
      </w:r>
    </w:p>
    <w:p w:rsidR="009A2698" w:rsidRPr="00E73F99" w:rsidRDefault="009A2698" w:rsidP="009A2698">
      <w:pPr>
        <w:pStyle w:val="Caption"/>
        <w:rPr>
          <w:lang w:val="en-US"/>
        </w:rPr>
      </w:pPr>
      <w:bookmarkStart w:id="103" w:name="_Toc430179988"/>
      <w:r>
        <w:t xml:space="preserve">Figure </w:t>
      </w:r>
      <w:r w:rsidR="00AD1E3B">
        <w:rPr>
          <w:noProof/>
        </w:rPr>
        <w:t>74</w:t>
      </w:r>
      <w:r>
        <w:t xml:space="preserve">: </w:t>
      </w:r>
      <w:r w:rsidRPr="009B5AAE">
        <w:t>Constitution Avenue and Anzac Parade – Indicative landscape structure</w:t>
      </w:r>
      <w:bookmarkEnd w:id="103"/>
    </w:p>
    <w:p w:rsidR="009A2698" w:rsidRPr="00FD5BDB" w:rsidRDefault="009A2698" w:rsidP="009A2698">
      <w:pPr>
        <w:pStyle w:val="Heading4"/>
      </w:pPr>
      <w:bookmarkStart w:id="104" w:name="_Toc349045457"/>
      <w:r>
        <w:t>Public transport, access and c</w:t>
      </w:r>
      <w:r w:rsidRPr="00FD5BDB">
        <w:t>irculation</w:t>
      </w:r>
      <w:bookmarkEnd w:id="104"/>
    </w:p>
    <w:p w:rsidR="009A2698" w:rsidRPr="0045752A" w:rsidRDefault="009A2698" w:rsidP="009A2698">
      <w:r w:rsidRPr="0045752A">
        <w:t>Allow for an i</w:t>
      </w:r>
      <w:r w:rsidRPr="001A34C1">
        <w:t>ntegrated public transport system with Constitution, Kings and Commonwealth Avenues and</w:t>
      </w:r>
      <w:r>
        <w:t xml:space="preserve"> </w:t>
      </w:r>
      <w:r w:rsidRPr="0045752A">
        <w:t>London Circuit as the principal public transport route.</w:t>
      </w:r>
    </w:p>
    <w:p w:rsidR="009A2698" w:rsidRPr="001A34C1" w:rsidRDefault="009A2698" w:rsidP="009A2698">
      <w:r w:rsidRPr="0045752A">
        <w:t xml:space="preserve">Provide a hierarchy of pedestrian routes ranging from Constitution, </w:t>
      </w:r>
      <w:r>
        <w:t xml:space="preserve">Commonwealth and Kings Avenues </w:t>
      </w:r>
      <w:r w:rsidRPr="0045752A">
        <w:t>and London C</w:t>
      </w:r>
      <w:r w:rsidRPr="001A34C1">
        <w:t>ircuit as urban boulevards, major streets (including Coranderrk Street and Blamey Crescent and Sellheim Avenue), minor streets, laneways and arcades.</w:t>
      </w:r>
    </w:p>
    <w:p w:rsidR="009A2698" w:rsidRPr="001A34C1" w:rsidRDefault="009A2698" w:rsidP="009A2698">
      <w:r w:rsidRPr="0045752A">
        <w:t>Ensure safety and comfort for pedestrians, wi</w:t>
      </w:r>
      <w:r>
        <w:t>th intersections</w:t>
      </w:r>
      <w:r w:rsidRPr="0045752A">
        <w:t xml:space="preserve"> designed to minimise slip lanes for fast t</w:t>
      </w:r>
      <w:r w:rsidRPr="001A34C1">
        <w:t>urning traffic.</w:t>
      </w:r>
    </w:p>
    <w:p w:rsidR="009A2698" w:rsidRDefault="009A2698" w:rsidP="009A2698">
      <w:r w:rsidRPr="0045752A">
        <w:t>Provide on</w:t>
      </w:r>
      <w:r w:rsidR="00F70F8C">
        <w:noBreakHyphen/>
      </w:r>
      <w:r w:rsidRPr="0045752A">
        <w:t>street parking on all streets where practicable.</w:t>
      </w:r>
    </w:p>
    <w:p w:rsidR="009A2698" w:rsidRPr="00EF179C" w:rsidRDefault="009A2698" w:rsidP="009A2698">
      <w:r>
        <w:t>Access to the western portion of Block 7 Section 3 Parkes from Block 6 Section 3 Parkes must be maintained to allow access to Commonwealth Park via underpass from the northern side of Parkes Way.</w:t>
      </w:r>
    </w:p>
    <w:p w:rsidR="009A2698" w:rsidRDefault="009A2698" w:rsidP="009A2698">
      <w:pPr>
        <w:pStyle w:val="Caption"/>
      </w:pPr>
      <w:bookmarkStart w:id="105" w:name="_Toc349045458"/>
    </w:p>
    <w:p w:rsidR="009A2698" w:rsidRDefault="009A2698" w:rsidP="00513909">
      <w:pPr>
        <w:pStyle w:val="Caption"/>
        <w:keepNext/>
        <w:keepLines/>
      </w:pPr>
      <w:r>
        <w:rPr>
          <w:noProof/>
        </w:rPr>
        <w:drawing>
          <wp:inline distT="0" distB="0" distL="0" distR="0" wp14:anchorId="36EB947C" wp14:editId="06AC1E96">
            <wp:extent cx="5278755" cy="2496820"/>
            <wp:effectExtent l="0" t="0" r="0" b="0"/>
            <wp:docPr id="114" name="Picture 114" descr="Drawing showing the key public transport, access and circulation route through the Constitution Avenue and Anzac Parade Precinct and to areas adjoining the precinct. The route goes along Constitution Avenue, around London Circuit, and across both Kings and Commonwealth Avenues." title="Constitution Avenue and Anzac Parade - Indicative public transport, access and cir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public transport, access and circulation.bmp"/>
                    <pic:cNvPicPr/>
                  </pic:nvPicPr>
                  <pic:blipFill>
                    <a:blip r:embed="rId41" cstate="screen">
                      <a:extLst>
                        <a:ext uri="{28A0092B-C50C-407E-A947-70E740481C1C}">
                          <a14:useLocalDpi xmlns:a14="http://schemas.microsoft.com/office/drawing/2010/main"/>
                        </a:ext>
                      </a:extLst>
                    </a:blip>
                    <a:stretch>
                      <a:fillRect/>
                    </a:stretch>
                  </pic:blipFill>
                  <pic:spPr>
                    <a:xfrm>
                      <a:off x="0" y="0"/>
                      <a:ext cx="5278755" cy="2496820"/>
                    </a:xfrm>
                    <a:prstGeom prst="rect">
                      <a:avLst/>
                    </a:prstGeom>
                  </pic:spPr>
                </pic:pic>
              </a:graphicData>
            </a:graphic>
          </wp:inline>
        </w:drawing>
      </w:r>
    </w:p>
    <w:p w:rsidR="009A2698" w:rsidRPr="00E73F99" w:rsidRDefault="009A2698" w:rsidP="00513909">
      <w:pPr>
        <w:pStyle w:val="Caption"/>
        <w:keepNext/>
        <w:keepLines/>
      </w:pPr>
      <w:bookmarkStart w:id="106" w:name="_Toc430179989"/>
      <w:r>
        <w:t xml:space="preserve">Figure </w:t>
      </w:r>
      <w:r w:rsidR="00AD1E3B">
        <w:rPr>
          <w:noProof/>
        </w:rPr>
        <w:t>75</w:t>
      </w:r>
      <w:r>
        <w:t xml:space="preserve">: </w:t>
      </w:r>
      <w:r w:rsidRPr="00913BC1">
        <w:t>Constitution Avenue and Anzac Parade – Indicative public transport, access and circulation</w:t>
      </w:r>
      <w:bookmarkEnd w:id="106"/>
    </w:p>
    <w:p w:rsidR="009A2698" w:rsidRPr="00FD5BDB" w:rsidRDefault="009A2698" w:rsidP="009A2698">
      <w:pPr>
        <w:pStyle w:val="Heading4"/>
      </w:pPr>
      <w:r>
        <w:t>Road h</w:t>
      </w:r>
      <w:r w:rsidRPr="00FD5BDB">
        <w:t>ierarchy</w:t>
      </w:r>
      <w:bookmarkEnd w:id="105"/>
    </w:p>
    <w:p w:rsidR="009A2698" w:rsidRPr="0045752A" w:rsidRDefault="009A2698" w:rsidP="009A2698">
      <w:r w:rsidRPr="0045752A">
        <w:t>The road hierarchy provides a legible and connective framework for moving throughout the area with:</w:t>
      </w:r>
    </w:p>
    <w:p w:rsidR="009A2698" w:rsidRPr="0045752A" w:rsidRDefault="009A2698" w:rsidP="00EA4742">
      <w:pPr>
        <w:numPr>
          <w:ilvl w:val="0"/>
          <w:numId w:val="9"/>
        </w:numPr>
        <w:spacing w:line="240" w:lineRule="auto"/>
      </w:pPr>
      <w:r w:rsidRPr="0045752A">
        <w:t>Constitut</w:t>
      </w:r>
      <w:r w:rsidRPr="001A34C1">
        <w:t>ion,</w:t>
      </w:r>
      <w:r>
        <w:t xml:space="preserve"> Commonwealth</w:t>
      </w:r>
      <w:r w:rsidRPr="0045752A">
        <w:t xml:space="preserve"> and Kings Avenues and Parkes Way having the role of principal routes for through traffic and pedestrians connecting othe</w:t>
      </w:r>
      <w:r>
        <w:t>r parts of the city to the area</w:t>
      </w:r>
    </w:p>
    <w:p w:rsidR="009A2698" w:rsidRPr="001A34C1" w:rsidRDefault="009A2698" w:rsidP="00EA4742">
      <w:pPr>
        <w:numPr>
          <w:ilvl w:val="0"/>
          <w:numId w:val="9"/>
        </w:numPr>
        <w:spacing w:line="240" w:lineRule="auto"/>
      </w:pPr>
      <w:r>
        <w:t>m</w:t>
      </w:r>
      <w:r w:rsidRPr="0045752A">
        <w:t>ajor connecting streets including Coranderrk Street, Blamey Crescent and Sellheim Av</w:t>
      </w:r>
      <w:r w:rsidRPr="001A34C1">
        <w:t xml:space="preserve">enue having a role of providing the main connections from </w:t>
      </w:r>
      <w:r>
        <w:t>the City Centre and adjoining neighbourhoods</w:t>
      </w:r>
    </w:p>
    <w:p w:rsidR="009A2698" w:rsidRPr="0045752A" w:rsidRDefault="009A2698" w:rsidP="00EA4742">
      <w:pPr>
        <w:numPr>
          <w:ilvl w:val="0"/>
          <w:numId w:val="9"/>
        </w:numPr>
        <w:spacing w:line="240" w:lineRule="auto"/>
      </w:pPr>
      <w:r>
        <w:t>m</w:t>
      </w:r>
      <w:r w:rsidRPr="0045752A">
        <w:t>inor streets having a local access role with priori</w:t>
      </w:r>
      <w:r>
        <w:t>ty for pedestrians and cyclists</w:t>
      </w:r>
    </w:p>
    <w:p w:rsidR="009A2698" w:rsidRPr="00E73F99" w:rsidRDefault="009A2698" w:rsidP="00EA4742">
      <w:pPr>
        <w:numPr>
          <w:ilvl w:val="0"/>
          <w:numId w:val="9"/>
        </w:numPr>
        <w:spacing w:line="240" w:lineRule="auto"/>
      </w:pPr>
      <w:r>
        <w:t>l</w:t>
      </w:r>
      <w:r w:rsidRPr="0045752A">
        <w:t xml:space="preserve">anes, shareways and arcades having a service, access and pedestrian network </w:t>
      </w:r>
      <w:r w:rsidRPr="001A34C1">
        <w:t>role.</w:t>
      </w:r>
      <w:bookmarkStart w:id="107" w:name="_Toc349045459"/>
    </w:p>
    <w:p w:rsidR="009A2698" w:rsidRDefault="009A2698" w:rsidP="009A2698">
      <w:pPr>
        <w:pStyle w:val="Caption"/>
      </w:pPr>
      <w:r>
        <w:rPr>
          <w:noProof/>
        </w:rPr>
        <w:drawing>
          <wp:inline distT="0" distB="0" distL="0" distR="0" wp14:anchorId="141E0330" wp14:editId="5E6CFFBC">
            <wp:extent cx="5278755" cy="3002280"/>
            <wp:effectExtent l="0" t="0" r="0" b="7620"/>
            <wp:docPr id="116" name="Picture 116" descr="Drawing showing the intended hierarchy and location of main avenues, major streets, local streets and lanes within the Constitution Avenue and Anzac Parade Precinct and how these connections relate to the surrounding road network." title="Constitution Avenue and Anzac Parade - Indicative road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road structure.JPG"/>
                    <pic:cNvPicPr/>
                  </pic:nvPicPr>
                  <pic:blipFill>
                    <a:blip r:embed="rId42" cstate="screen">
                      <a:extLst>
                        <a:ext uri="{28A0092B-C50C-407E-A947-70E740481C1C}">
                          <a14:useLocalDpi xmlns:a14="http://schemas.microsoft.com/office/drawing/2010/main"/>
                        </a:ext>
                      </a:extLst>
                    </a:blip>
                    <a:stretch>
                      <a:fillRect/>
                    </a:stretch>
                  </pic:blipFill>
                  <pic:spPr>
                    <a:xfrm>
                      <a:off x="0" y="0"/>
                      <a:ext cx="5278755" cy="3002280"/>
                    </a:xfrm>
                    <a:prstGeom prst="rect">
                      <a:avLst/>
                    </a:prstGeom>
                  </pic:spPr>
                </pic:pic>
              </a:graphicData>
            </a:graphic>
          </wp:inline>
        </w:drawing>
      </w:r>
    </w:p>
    <w:p w:rsidR="009A2698" w:rsidRPr="00E73F99" w:rsidRDefault="009A2698" w:rsidP="009A2698">
      <w:pPr>
        <w:pStyle w:val="Caption"/>
        <w:rPr>
          <w:lang w:val="en-US"/>
        </w:rPr>
      </w:pPr>
      <w:bookmarkStart w:id="108" w:name="_Toc430179990"/>
      <w:r>
        <w:t xml:space="preserve">Figure </w:t>
      </w:r>
      <w:r w:rsidR="00AD1E3B">
        <w:rPr>
          <w:noProof/>
        </w:rPr>
        <w:t>76</w:t>
      </w:r>
      <w:r>
        <w:t xml:space="preserve">: </w:t>
      </w:r>
      <w:r w:rsidRPr="008D5D8C">
        <w:t>Constitution Avenue and Anzac Parade – Indicative road structure</w:t>
      </w:r>
      <w:bookmarkEnd w:id="108"/>
    </w:p>
    <w:p w:rsidR="009A2698" w:rsidRPr="00FD5BDB" w:rsidRDefault="009A2698" w:rsidP="009A2698">
      <w:pPr>
        <w:pStyle w:val="Heading4"/>
      </w:pPr>
      <w:r w:rsidRPr="00FD5BDB">
        <w:t>Cycle</w:t>
      </w:r>
      <w:r>
        <w:t xml:space="preserve"> </w:t>
      </w:r>
      <w:r w:rsidRPr="00FD5BDB">
        <w:t>way</w:t>
      </w:r>
      <w:r>
        <w:t>s</w:t>
      </w:r>
      <w:bookmarkEnd w:id="107"/>
    </w:p>
    <w:p w:rsidR="009A2698" w:rsidRDefault="009A2698" w:rsidP="009A2698">
      <w:r w:rsidRPr="0045752A">
        <w:t>Provide an attractive and direct network for pedestrians and cyclists catering to recreation and commuter needs, separated spat</w:t>
      </w:r>
      <w:r w:rsidRPr="001A34C1">
        <w:t>ially and by visual character where appropriate to prevent pedestrian conflicts.</w:t>
      </w:r>
    </w:p>
    <w:p w:rsidR="009A2698" w:rsidRDefault="009A2698" w:rsidP="009A2698">
      <w:pPr>
        <w:pStyle w:val="Caption"/>
      </w:pPr>
      <w:r>
        <w:rPr>
          <w:noProof/>
        </w:rPr>
        <w:drawing>
          <wp:inline distT="0" distB="0" distL="0" distR="0" wp14:anchorId="169BAB16" wp14:editId="6CFF3206">
            <wp:extent cx="5278755" cy="2501900"/>
            <wp:effectExtent l="0" t="0" r="0" b="0"/>
            <wp:docPr id="115" name="Picture 115" descr="Drawing showing potential locations of cycle ways around the Constitution Avenue and Anzac Parade Precinct and connections to Kings and Commonwealth Parks and Lake Burley Griffin, and across Kings and Commonwealth bridges." title="Constitution Avenue and Anzac Parade - Indicative cycle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cycleways.bmp"/>
                    <pic:cNvPicPr/>
                  </pic:nvPicPr>
                  <pic:blipFill>
                    <a:blip r:embed="rId43" cstate="screen">
                      <a:extLst>
                        <a:ext uri="{28A0092B-C50C-407E-A947-70E740481C1C}">
                          <a14:useLocalDpi xmlns:a14="http://schemas.microsoft.com/office/drawing/2010/main"/>
                        </a:ext>
                      </a:extLst>
                    </a:blip>
                    <a:stretch>
                      <a:fillRect/>
                    </a:stretch>
                  </pic:blipFill>
                  <pic:spPr>
                    <a:xfrm>
                      <a:off x="0" y="0"/>
                      <a:ext cx="5278755" cy="2501900"/>
                    </a:xfrm>
                    <a:prstGeom prst="rect">
                      <a:avLst/>
                    </a:prstGeom>
                  </pic:spPr>
                </pic:pic>
              </a:graphicData>
            </a:graphic>
          </wp:inline>
        </w:drawing>
      </w:r>
    </w:p>
    <w:p w:rsidR="009A2698" w:rsidRPr="00E73F99" w:rsidRDefault="009A2698" w:rsidP="009A2698">
      <w:pPr>
        <w:pStyle w:val="Caption"/>
      </w:pPr>
      <w:bookmarkStart w:id="109" w:name="_Toc430179991"/>
      <w:r>
        <w:t xml:space="preserve">Figure </w:t>
      </w:r>
      <w:r w:rsidR="00AD1E3B">
        <w:rPr>
          <w:noProof/>
        </w:rPr>
        <w:t>77</w:t>
      </w:r>
      <w:r>
        <w:t xml:space="preserve">: </w:t>
      </w:r>
      <w:r w:rsidRPr="00512355">
        <w:t>Constitution Avenue and Anzac Parade – Indicative cycle ways</w:t>
      </w:r>
      <w:bookmarkEnd w:id="109"/>
    </w:p>
    <w:p w:rsidR="009A2698" w:rsidRPr="00FD5BDB" w:rsidRDefault="009A2698" w:rsidP="009A2698">
      <w:pPr>
        <w:pStyle w:val="Heading4"/>
      </w:pPr>
      <w:bookmarkStart w:id="110" w:name="_Toc349045460"/>
      <w:r>
        <w:t>Streetscape d</w:t>
      </w:r>
      <w:r w:rsidRPr="00FD5BDB">
        <w:t>esign</w:t>
      </w:r>
      <w:bookmarkEnd w:id="110"/>
    </w:p>
    <w:p w:rsidR="009A2698" w:rsidRPr="001A34C1" w:rsidRDefault="009A2698" w:rsidP="009A2698">
      <w:r w:rsidRPr="0045752A">
        <w:t>Provide a complementary hierarchy of streetscape elements that relates to the road hierarchy giving primacy to the main avenues, emph</w:t>
      </w:r>
      <w:r w:rsidRPr="001A34C1">
        <w:t>asising continuity along their length through avenues of appropriately scaled street trees, consistent pedestrian pavement materials, street furniture and lighting.</w:t>
      </w:r>
    </w:p>
    <w:p w:rsidR="009A2698" w:rsidRPr="001A34C1" w:rsidRDefault="009A2698" w:rsidP="009A2698">
      <w:r w:rsidRPr="0045752A">
        <w:t>Development should generally be constructed to the street boundary to define and enclose st</w:t>
      </w:r>
      <w:r w:rsidRPr="001A34C1">
        <w:t>reets and create continuous street frontage while allowing variations in individual buildings and uses.</w:t>
      </w:r>
    </w:p>
    <w:p w:rsidR="009A2698" w:rsidRPr="001A34C1" w:rsidRDefault="009A2698" w:rsidP="009A2698">
      <w:r w:rsidRPr="0045752A">
        <w:t>Use a limited palette of high quality pedestrian pavement materials, street furniture and lighting. Pavement and landscape design should have an elegant</w:t>
      </w:r>
      <w:r w:rsidRPr="001A34C1">
        <w:t>, simple and bold design emphasising the geometry and formality of the main avenues.</w:t>
      </w:r>
    </w:p>
    <w:p w:rsidR="009A2698" w:rsidRPr="0045752A" w:rsidRDefault="009A2698" w:rsidP="009A2698">
      <w:r w:rsidRPr="0045752A">
        <w:t>Ensure streetscapes are well lit for pedestrians and optimise security and safety for night time use. Footpath areas should be wide enough to cater for pedestrians and spe</w:t>
      </w:r>
      <w:r w:rsidRPr="001A34C1">
        <w:t>cific land use requirements and</w:t>
      </w:r>
      <w:r>
        <w:t xml:space="preserve"> </w:t>
      </w:r>
      <w:r w:rsidRPr="0045752A">
        <w:t xml:space="preserve">allow for seating areas, outdoor </w:t>
      </w:r>
      <w:r>
        <w:t>c</w:t>
      </w:r>
      <w:r w:rsidRPr="00645A83">
        <w:t>afé</w:t>
      </w:r>
      <w:r w:rsidRPr="0045752A">
        <w:t>s, planting and urban art.</w:t>
      </w:r>
    </w:p>
    <w:p w:rsidR="009A2698" w:rsidRPr="00E73F99" w:rsidRDefault="009A2698" w:rsidP="009A2698">
      <w:r w:rsidRPr="0045752A">
        <w:t xml:space="preserve">Wider pavements for outdoor </w:t>
      </w:r>
      <w:r>
        <w:t>c</w:t>
      </w:r>
      <w:r w:rsidRPr="00645A83">
        <w:t>afé</w:t>
      </w:r>
      <w:r w:rsidRPr="0045752A">
        <w:t>s and public amenity are to be located on the sunny southern side of the avenue.</w:t>
      </w:r>
    </w:p>
    <w:p w:rsidR="009A2698" w:rsidRDefault="009A2698" w:rsidP="009A2698">
      <w:pPr>
        <w:pStyle w:val="Caption"/>
      </w:pPr>
      <w:r>
        <w:rPr>
          <w:noProof/>
        </w:rPr>
        <w:drawing>
          <wp:inline distT="0" distB="0" distL="0" distR="0" wp14:anchorId="152EF184" wp14:editId="44F406A1">
            <wp:extent cx="5274310" cy="3760470"/>
            <wp:effectExtent l="0" t="0" r="2540" b="0"/>
            <wp:docPr id="65" name="Picture 65" descr="Indicative cross sections for minor streets, Constitution Avenue and Blamey Crescent extension. The key aspect of these cross sections is the landscape structure. For example, landscaping on minor streets may comprise two rows of trees in each verge. The Blamey Crecsent extension is shown with two rows of trees in the median and one row of trees in each verge." title="Constitution Avenue and Anzac Parade - Indicative stree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streetscape design.png"/>
                    <pic:cNvPicPr/>
                  </pic:nvPicPr>
                  <pic:blipFill>
                    <a:blip r:embed="rId44" cstate="screen">
                      <a:extLst>
                        <a:ext uri="{28A0092B-C50C-407E-A947-70E740481C1C}">
                          <a14:useLocalDpi xmlns:a14="http://schemas.microsoft.com/office/drawing/2010/main"/>
                        </a:ext>
                      </a:extLst>
                    </a:blip>
                    <a:stretch>
                      <a:fillRect/>
                    </a:stretch>
                  </pic:blipFill>
                  <pic:spPr>
                    <a:xfrm>
                      <a:off x="0" y="0"/>
                      <a:ext cx="5274310" cy="3760470"/>
                    </a:xfrm>
                    <a:prstGeom prst="rect">
                      <a:avLst/>
                    </a:prstGeom>
                  </pic:spPr>
                </pic:pic>
              </a:graphicData>
            </a:graphic>
          </wp:inline>
        </w:drawing>
      </w:r>
    </w:p>
    <w:p w:rsidR="009A2698" w:rsidRPr="00E73F99" w:rsidRDefault="009A2698" w:rsidP="009A2698">
      <w:pPr>
        <w:pStyle w:val="Caption"/>
        <w:rPr>
          <w:lang w:val="en-US"/>
        </w:rPr>
      </w:pPr>
      <w:bookmarkStart w:id="111" w:name="_Toc430179992"/>
      <w:r>
        <w:t xml:space="preserve">Figure </w:t>
      </w:r>
      <w:r w:rsidR="00AD1E3B">
        <w:rPr>
          <w:noProof/>
        </w:rPr>
        <w:t>78</w:t>
      </w:r>
      <w:r>
        <w:t xml:space="preserve">: </w:t>
      </w:r>
      <w:r w:rsidRPr="00B96B0E">
        <w:t>Constitution Avenue and Anzac Parade – Indicative streetscape design</w:t>
      </w:r>
      <w:bookmarkEnd w:id="111"/>
    </w:p>
    <w:p w:rsidR="009A2698" w:rsidRDefault="009A2698" w:rsidP="009A2698">
      <w:pPr>
        <w:pStyle w:val="Caption"/>
      </w:pPr>
      <w:r>
        <w:rPr>
          <w:noProof/>
        </w:rPr>
        <w:drawing>
          <wp:inline distT="0" distB="0" distL="0" distR="0" wp14:anchorId="60AF38BC" wp14:editId="3D2073DE">
            <wp:extent cx="5274310" cy="1827530"/>
            <wp:effectExtent l="0" t="0" r="2540" b="1270"/>
            <wp:docPr id="56" name="Picture 56" descr="Typical cross section of Parkes Way between Commonwealth and Kings Avenue. This drawing is indicative only." title="Constitution Avenue and Anzac Parade - Indicative typical cross section Parkes Way between Commonwealth and Kings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Typical cross section Parkes Way (indicative) between Commonwealth and Kings Avenue.JPG"/>
                    <pic:cNvPicPr/>
                  </pic:nvPicPr>
                  <pic:blipFill>
                    <a:blip r:embed="rId45" cstate="screen">
                      <a:extLst>
                        <a:ext uri="{28A0092B-C50C-407E-A947-70E740481C1C}">
                          <a14:useLocalDpi xmlns:a14="http://schemas.microsoft.com/office/drawing/2010/main"/>
                        </a:ext>
                      </a:extLst>
                    </a:blip>
                    <a:stretch>
                      <a:fillRect/>
                    </a:stretch>
                  </pic:blipFill>
                  <pic:spPr>
                    <a:xfrm>
                      <a:off x="0" y="0"/>
                      <a:ext cx="5274310" cy="1827530"/>
                    </a:xfrm>
                    <a:prstGeom prst="rect">
                      <a:avLst/>
                    </a:prstGeom>
                  </pic:spPr>
                </pic:pic>
              </a:graphicData>
            </a:graphic>
          </wp:inline>
        </w:drawing>
      </w:r>
    </w:p>
    <w:p w:rsidR="009A2698" w:rsidRPr="00E73F99" w:rsidRDefault="009A2698" w:rsidP="009A2698">
      <w:pPr>
        <w:pStyle w:val="Caption"/>
        <w:rPr>
          <w:lang w:val="en-US"/>
        </w:rPr>
      </w:pPr>
      <w:bookmarkStart w:id="112" w:name="_Toc430179993"/>
      <w:r>
        <w:t xml:space="preserve">Figure </w:t>
      </w:r>
      <w:r w:rsidR="00AD1E3B">
        <w:rPr>
          <w:noProof/>
        </w:rPr>
        <w:t>79</w:t>
      </w:r>
      <w:r>
        <w:t xml:space="preserve">: </w:t>
      </w:r>
      <w:r w:rsidRPr="00D773EA">
        <w:t>Constitution Avenue and Anzac Parade – Indicative typical cross section Parkes Way between Commonwealth and Kings Avenue</w:t>
      </w:r>
      <w:bookmarkEnd w:id="112"/>
    </w:p>
    <w:p w:rsidR="009A2698" w:rsidRPr="00FD5BDB" w:rsidRDefault="009A2698" w:rsidP="009A2698">
      <w:pPr>
        <w:pStyle w:val="Heading4"/>
      </w:pPr>
      <w:bookmarkStart w:id="113" w:name="_Toc349045461"/>
      <w:r>
        <w:t>Active f</w:t>
      </w:r>
      <w:r w:rsidRPr="00FD5BDB">
        <w:t>rontage</w:t>
      </w:r>
      <w:r>
        <w:t>s</w:t>
      </w:r>
      <w:bookmarkEnd w:id="113"/>
    </w:p>
    <w:p w:rsidR="009A2698" w:rsidRPr="001A34C1" w:rsidRDefault="009A2698" w:rsidP="009A2698">
      <w:r w:rsidRPr="0045752A">
        <w:t>Individual buildings will contribute to the definition of blocks and streets, with the greatest levels of public activity, shops and building entrances on mai</w:t>
      </w:r>
      <w:r w:rsidRPr="001A34C1">
        <w:t>n avenues, streets and public spaces.</w:t>
      </w:r>
    </w:p>
    <w:p w:rsidR="009A2698" w:rsidRPr="0045752A" w:rsidRDefault="009A2698" w:rsidP="009A2698">
      <w:r w:rsidRPr="0045752A">
        <w:t xml:space="preserve">Blank </w:t>
      </w:r>
      <w:r w:rsidRPr="00FD5BDB">
        <w:t>façade</w:t>
      </w:r>
      <w:r w:rsidRPr="0045752A">
        <w:t>s to public spaces and streets are to be avoided.</w:t>
      </w:r>
    </w:p>
    <w:p w:rsidR="009A2698" w:rsidRPr="001A34C1" w:rsidRDefault="009A2698" w:rsidP="009A2698">
      <w:r w:rsidRPr="0045752A">
        <w:t>Active streets should be a priority along Constitution Avenue and other streets throughout the area, with new development generally incorporating active gro</w:t>
      </w:r>
      <w:r w:rsidRPr="001A34C1">
        <w:t>und level frontages to enliven public streets and spaces and provide passive surveillance.</w:t>
      </w:r>
    </w:p>
    <w:p w:rsidR="009A2698" w:rsidRPr="001A34C1" w:rsidRDefault="009A2698" w:rsidP="009A2698">
      <w:r w:rsidRPr="0045752A">
        <w:t>Ground level frontages will present an attractive pedestrian</w:t>
      </w:r>
      <w:r w:rsidR="00F70F8C">
        <w:noBreakHyphen/>
      </w:r>
      <w:r w:rsidRPr="0045752A">
        <w:t>oriented frontage providing active uses for a minimum of 30 percent of the street frontage. Key active f</w:t>
      </w:r>
      <w:r w:rsidRPr="001A34C1">
        <w:t xml:space="preserve">rontages are to have a minimum of 75 percent active uses. </w:t>
      </w:r>
    </w:p>
    <w:p w:rsidR="009A2698" w:rsidRPr="0045752A" w:rsidRDefault="009A2698" w:rsidP="009A2698">
      <w:r w:rsidRPr="0045752A">
        <w:t xml:space="preserve">Residential uses, except for home offices, should be avoided at street level at those locations identified as having an active frontage in </w:t>
      </w:r>
      <w:r w:rsidR="00AD1E3B">
        <w:t xml:space="preserve">Figure </w:t>
      </w:r>
      <w:r w:rsidR="00AD1E3B">
        <w:rPr>
          <w:noProof/>
        </w:rPr>
        <w:t>80</w:t>
      </w:r>
      <w:r w:rsidRPr="0045752A">
        <w:t>.</w:t>
      </w:r>
    </w:p>
    <w:p w:rsidR="009A2698" w:rsidRPr="00E73F99" w:rsidRDefault="009A2698" w:rsidP="009A2698">
      <w:r w:rsidRPr="0045752A">
        <w:t xml:space="preserve">Blank walls are discouraged. Pedestrian </w:t>
      </w:r>
      <w:r w:rsidRPr="001A34C1">
        <w:t>entries should be clearly visible from the public domain.</w:t>
      </w:r>
    </w:p>
    <w:p w:rsidR="009A2698" w:rsidRDefault="009A2698" w:rsidP="009A2698">
      <w:pPr>
        <w:pStyle w:val="Caption"/>
      </w:pPr>
      <w:r>
        <w:rPr>
          <w:noProof/>
        </w:rPr>
        <w:drawing>
          <wp:inline distT="0" distB="0" distL="0" distR="0" wp14:anchorId="2109D0E2" wp14:editId="109F41A6">
            <wp:extent cx="5278755" cy="2535555"/>
            <wp:effectExtent l="0" t="0" r="0" b="0"/>
            <wp:docPr id="118" name="Picture 118" descr="Drawing showing the indicative locations of active frontages based on the indicative block layout. Active frontages are intended along the majority of Constitution Avenue, the Blamey Crescent extension and Coranderrk Street." title="Constitution Avenue and Anzac Parade - Indicative active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Indicative active frontage.jpg"/>
                    <pic:cNvPicPr/>
                  </pic:nvPicPr>
                  <pic:blipFill>
                    <a:blip r:embed="rId46" cstate="screen">
                      <a:extLst>
                        <a:ext uri="{28A0092B-C50C-407E-A947-70E740481C1C}">
                          <a14:useLocalDpi xmlns:a14="http://schemas.microsoft.com/office/drawing/2010/main"/>
                        </a:ext>
                      </a:extLst>
                    </a:blip>
                    <a:stretch>
                      <a:fillRect/>
                    </a:stretch>
                  </pic:blipFill>
                  <pic:spPr>
                    <a:xfrm>
                      <a:off x="0" y="0"/>
                      <a:ext cx="5278755" cy="2535555"/>
                    </a:xfrm>
                    <a:prstGeom prst="rect">
                      <a:avLst/>
                    </a:prstGeom>
                  </pic:spPr>
                </pic:pic>
              </a:graphicData>
            </a:graphic>
          </wp:inline>
        </w:drawing>
      </w:r>
    </w:p>
    <w:p w:rsidR="009A2698" w:rsidRPr="00E73F99" w:rsidRDefault="009A2698" w:rsidP="009A2698">
      <w:pPr>
        <w:pStyle w:val="Caption"/>
        <w:rPr>
          <w:lang w:val="en-US"/>
        </w:rPr>
      </w:pPr>
      <w:bookmarkStart w:id="114" w:name="_Ref430180278"/>
      <w:bookmarkStart w:id="115" w:name="_Toc430179994"/>
      <w:r>
        <w:t xml:space="preserve">Figure </w:t>
      </w:r>
      <w:r w:rsidR="00AD1E3B">
        <w:rPr>
          <w:noProof/>
        </w:rPr>
        <w:t>80</w:t>
      </w:r>
      <w:bookmarkEnd w:id="114"/>
      <w:r>
        <w:t xml:space="preserve">: </w:t>
      </w:r>
      <w:r w:rsidRPr="00F462D2">
        <w:t>Constitution Avenue and Anzac Parade – Indicative active frontage</w:t>
      </w:r>
      <w:bookmarkEnd w:id="115"/>
    </w:p>
    <w:p w:rsidR="009A2698" w:rsidRPr="00FD5BDB" w:rsidRDefault="009A2698" w:rsidP="009A2698">
      <w:pPr>
        <w:pStyle w:val="Heading4"/>
      </w:pPr>
      <w:bookmarkStart w:id="116" w:name="_Toc349045462"/>
      <w:r>
        <w:t>Building height and f</w:t>
      </w:r>
      <w:r w:rsidRPr="00FD5BDB">
        <w:t>orm</w:t>
      </w:r>
      <w:bookmarkEnd w:id="116"/>
    </w:p>
    <w:p w:rsidR="009A2698" w:rsidRPr="0045752A" w:rsidRDefault="009A2698" w:rsidP="009A2698">
      <w:r w:rsidRPr="0045752A">
        <w:t>Provide climate protection to areas where retailing and service based developments form the predominant ground level use at the street.</w:t>
      </w:r>
    </w:p>
    <w:p w:rsidR="009A2698" w:rsidRPr="0045752A" w:rsidRDefault="009A2698" w:rsidP="009A2698">
      <w:r w:rsidRPr="0045752A">
        <w:t>Buildin</w:t>
      </w:r>
      <w:r w:rsidRPr="001A34C1">
        <w:t>gs above 25 metres in height are to be the subject of wind testing, including down draught</w:t>
      </w:r>
      <w:r>
        <w:t xml:space="preserve"> </w:t>
      </w:r>
      <w:r w:rsidRPr="0045752A">
        <w:t>conditions and turbulence, to ensure the development does not have adverse impacts on building entrances and the public domain.</w:t>
      </w:r>
    </w:p>
    <w:p w:rsidR="009A2698" w:rsidRDefault="009A2698" w:rsidP="009A2698">
      <w:r w:rsidRPr="0045752A">
        <w:t>Buildings heights will generally be m</w:t>
      </w:r>
      <w:r w:rsidRPr="001A34C1">
        <w:t>edium rise up to 25 metres above adjacent kerb levels to retain the landscape backdrop of the inner hills of Central Canberra.</w:t>
      </w:r>
    </w:p>
    <w:p w:rsidR="009A2698" w:rsidRDefault="009A2698" w:rsidP="009A2698">
      <w:r w:rsidRPr="00795AEA">
        <w:t xml:space="preserve">Buildings to a </w:t>
      </w:r>
      <w:r>
        <w:t>maximum height of RL600 are permitted</w:t>
      </w:r>
      <w:r w:rsidRPr="00795AEA">
        <w:t xml:space="preserve"> </w:t>
      </w:r>
      <w:r>
        <w:t>in the locations identified in</w:t>
      </w:r>
      <w:r w:rsidRPr="00795AEA">
        <w:t xml:space="preserve"> </w:t>
      </w:r>
      <w:r w:rsidR="00AD1E3B">
        <w:t xml:space="preserve">Figure </w:t>
      </w:r>
      <w:r w:rsidR="00AD1E3B">
        <w:rPr>
          <w:noProof/>
        </w:rPr>
        <w:t>81</w:t>
      </w:r>
      <w:r w:rsidRPr="00795AEA">
        <w:t>.</w:t>
      </w:r>
      <w:r>
        <w:t xml:space="preserve"> Buildings to RL600 are contingent on meeting applicable heritage requirements. To ensure that a balanced building massing and portal effect is maintained at the southern end of Anzac Parade, buildings on the second site to be developed must be equal in height to those of the first site to be redeveloped. This is applicable only to buildings in the area subject to the maximum RL600 height limit.</w:t>
      </w:r>
    </w:p>
    <w:p w:rsidR="009A2698" w:rsidRPr="001A34C1" w:rsidRDefault="009A2698" w:rsidP="009A2698">
      <w:r>
        <w:t>buildings in the area subject to the maximum RL600 height limit on</w:t>
      </w:r>
    </w:p>
    <w:p w:rsidR="009A2698" w:rsidRPr="0045752A" w:rsidRDefault="009A2698" w:rsidP="009A2698">
      <w:r>
        <w:t>A landmark building</w:t>
      </w:r>
      <w:r w:rsidRPr="0045752A">
        <w:t xml:space="preserve"> to RL 617 ad</w:t>
      </w:r>
      <w:r>
        <w:t>jacent to Commonwealth Avenue will be</w:t>
      </w:r>
      <w:r w:rsidRPr="0045752A">
        <w:t xml:space="preserve"> subject to consultation.</w:t>
      </w:r>
    </w:p>
    <w:p w:rsidR="009A2698" w:rsidRPr="001A34C1" w:rsidRDefault="009A2698" w:rsidP="009A2698">
      <w:r w:rsidRPr="0045752A">
        <w:t>Minor bu</w:t>
      </w:r>
      <w:r w:rsidRPr="001A34C1">
        <w:t>ilding elements that extend building heights above 25 metres will be considered where this enhances the architectural quality of the building, and fosters energy efficiency, indoor amenity and appropriate urban scale.</w:t>
      </w:r>
    </w:p>
    <w:p w:rsidR="009A2698" w:rsidRDefault="009A2698" w:rsidP="009A2698">
      <w:r w:rsidRPr="0045752A">
        <w:t>Building height should transition down</w:t>
      </w:r>
      <w:r w:rsidRPr="001A34C1">
        <w:t xml:space="preserve"> in scale to a maximum of 3 storeys (generally 12 metres above natural ground level) to be sympathetic to scale of adjoining suburbs of Reid and Campbell.</w:t>
      </w:r>
    </w:p>
    <w:p w:rsidR="009A2698" w:rsidRDefault="009A2698" w:rsidP="009A2698">
      <w:pPr>
        <w:pStyle w:val="Caption"/>
      </w:pPr>
      <w:r>
        <w:rPr>
          <w:noProof/>
        </w:rPr>
        <w:drawing>
          <wp:inline distT="0" distB="0" distL="0" distR="0" wp14:anchorId="48A64516" wp14:editId="2DB53748">
            <wp:extent cx="5278755" cy="2890520"/>
            <wp:effectExtent l="0" t="0" r="0" b="5080"/>
            <wp:docPr id="152" name="Picture 152" descr="Drawing showing an indicative block layout for the Constitution Avenue and Anzac Parade Precinct. Indicative building heights are also shown, with the majority of the precinct permitted to a height of 25 metres. A site for a landmark building adjacent to Commonwealth Avenue is identified. Development immediately flanking Anzac Parade south of Constitution Avenue is permitted to RL600 (approximately 35 metres in height). Development of some sites, primarily those adjoining existing low scale residential areas, is permitted to a maximum of 12 metres.&#10;" title="Constitution Avenue and Anzac Parade - Indicative building heigh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Amendment 86 - Constitution Avenue and Anzac Parade - Indicative building height and form December 2015.jpg"/>
                    <pic:cNvPicPr/>
                  </pic:nvPicPr>
                  <pic:blipFill>
                    <a:blip r:embed="rId47" cstate="screen">
                      <a:extLst>
                        <a:ext uri="{28A0092B-C50C-407E-A947-70E740481C1C}">
                          <a14:useLocalDpi xmlns:a14="http://schemas.microsoft.com/office/drawing/2010/main"/>
                        </a:ext>
                      </a:extLst>
                    </a:blip>
                    <a:stretch>
                      <a:fillRect/>
                    </a:stretch>
                  </pic:blipFill>
                  <pic:spPr>
                    <a:xfrm>
                      <a:off x="0" y="0"/>
                      <a:ext cx="5278755" cy="2890520"/>
                    </a:xfrm>
                    <a:prstGeom prst="rect">
                      <a:avLst/>
                    </a:prstGeom>
                  </pic:spPr>
                </pic:pic>
              </a:graphicData>
            </a:graphic>
          </wp:inline>
        </w:drawing>
      </w:r>
    </w:p>
    <w:p w:rsidR="009A2698" w:rsidRPr="00E73F99" w:rsidRDefault="009A2698" w:rsidP="009A2698">
      <w:pPr>
        <w:pStyle w:val="Caption"/>
      </w:pPr>
      <w:bookmarkStart w:id="117" w:name="_Ref430175879"/>
      <w:bookmarkStart w:id="118" w:name="_Toc430179995"/>
      <w:r>
        <w:t xml:space="preserve">Figure </w:t>
      </w:r>
      <w:r w:rsidR="00AD1E3B">
        <w:rPr>
          <w:noProof/>
        </w:rPr>
        <w:t>81</w:t>
      </w:r>
      <w:bookmarkEnd w:id="117"/>
      <w:r>
        <w:t xml:space="preserve">: </w:t>
      </w:r>
      <w:r w:rsidRPr="0028031B">
        <w:t>Constitution Avenue and Anzac Parade – Indicative building height and form</w:t>
      </w:r>
      <w:bookmarkEnd w:id="118"/>
    </w:p>
    <w:p w:rsidR="009A2698" w:rsidRPr="001A34C1" w:rsidRDefault="009A2698" w:rsidP="009A2698">
      <w:r w:rsidRPr="0045752A">
        <w:t>Development should generally be constructed to the street bound</w:t>
      </w:r>
      <w:r w:rsidRPr="001A34C1">
        <w:t xml:space="preserve">ary to define and enclose streets and create continuous street frontage while allowing variations in individual buildings and uses. Development on the northern side of Constitution Avenue </w:t>
      </w:r>
      <w:r>
        <w:t xml:space="preserve">will </w:t>
      </w:r>
      <w:r w:rsidRPr="001A34C1">
        <w:t>be set back a minimum of 6.5 metres from the block boundary.</w:t>
      </w:r>
    </w:p>
    <w:p w:rsidR="009A2698" w:rsidRPr="001A34C1" w:rsidRDefault="009A2698" w:rsidP="009A2698">
      <w:r w:rsidRPr="0045752A">
        <w:t>W</w:t>
      </w:r>
      <w:r w:rsidRPr="001A34C1">
        <w:t>here buildings are required to be set back to achieve security stand</w:t>
      </w:r>
      <w:r w:rsidR="00F70F8C">
        <w:noBreakHyphen/>
      </w:r>
      <w:r w:rsidRPr="001A34C1">
        <w:t>off distances, continuity of the building line should be reflected in the design o</w:t>
      </w:r>
      <w:r>
        <w:t>f passive security measures (for example,</w:t>
      </w:r>
      <w:r w:rsidRPr="001A34C1">
        <w:t xml:space="preserve"> building plinth walls on the street boundary).</w:t>
      </w:r>
    </w:p>
    <w:p w:rsidR="009A2698" w:rsidRPr="001A34C1" w:rsidRDefault="009A2698" w:rsidP="009A2698">
      <w:r w:rsidRPr="0045752A">
        <w:t>Where fronting residentia</w:t>
      </w:r>
      <w:r w:rsidRPr="001A34C1">
        <w:t>l streets in Campbell and Reid, building setbacks should generally complement existing building setbacks.</w:t>
      </w:r>
    </w:p>
    <w:p w:rsidR="009A2698" w:rsidRPr="0045752A" w:rsidRDefault="009A2698" w:rsidP="009A2698">
      <w:r w:rsidRPr="0045752A">
        <w:t>Building forms, materials and finishes should be responsive to microclimate issues including solar access and wind. Use of su</w:t>
      </w:r>
      <w:r>
        <w:t>nscreen devices as articu</w:t>
      </w:r>
      <w:r w:rsidRPr="001A34C1">
        <w:t>lation</w:t>
      </w:r>
      <w:r w:rsidRPr="0045752A">
        <w:t xml:space="preserve"> elements should be employed to achieve climate responsive </w:t>
      </w:r>
      <w:r w:rsidRPr="00FD5BDB">
        <w:t>façade</w:t>
      </w:r>
      <w:r w:rsidRPr="0045752A">
        <w:t>s.</w:t>
      </w:r>
    </w:p>
    <w:p w:rsidR="009A2698" w:rsidRPr="001A34C1" w:rsidRDefault="009A2698" w:rsidP="009A2698">
      <w:r w:rsidRPr="0045752A">
        <w:t>Buildings should generally be modulated to clearly express the grid of the building. Tactility, silhouette and human scale in relation to built form should be achieved with the desi</w:t>
      </w:r>
      <w:r w:rsidRPr="001A34C1">
        <w:t>gn of buildings.</w:t>
      </w:r>
    </w:p>
    <w:p w:rsidR="009A2698" w:rsidRPr="0045752A" w:rsidRDefault="009A2698" w:rsidP="009A2698">
      <w:r w:rsidRPr="0045752A">
        <w:t>New buildings are encouraged to be delivered through design competitions in order to encourage innovation and design excellence.</w:t>
      </w:r>
    </w:p>
    <w:p w:rsidR="009A2698" w:rsidRDefault="009A2698" w:rsidP="009A2698">
      <w:r w:rsidRPr="0045752A">
        <w:t>Building design, layout and construction should take account of the impacts of noise on surrounding uses.</w:t>
      </w:r>
    </w:p>
    <w:p w:rsidR="009A2698" w:rsidRDefault="009A2698" w:rsidP="009A2698">
      <w:r w:rsidRPr="00FD5BDB">
        <w:t>Buil</w:t>
      </w:r>
      <w:r w:rsidRPr="001A34C1">
        <w:t>ding height is to be measured from and between the finish footpath level at each corner of a development block.</w:t>
      </w:r>
      <w:r>
        <w:t xml:space="preserve"> </w:t>
      </w:r>
    </w:p>
    <w:p w:rsidR="009A2698" w:rsidRDefault="009A2698" w:rsidP="009A2698">
      <w:r>
        <w:rPr>
          <w:noProof/>
        </w:rPr>
        <w:drawing>
          <wp:inline distT="0" distB="0" distL="0" distR="0" wp14:anchorId="1C169A47" wp14:editId="2A295675">
            <wp:extent cx="5278755" cy="2992120"/>
            <wp:effectExtent l="0" t="0" r="0" b="0"/>
            <wp:docPr id="148" name="Picture 148" descr="Drawing showing how building height on Constitution Avenue is to be measured." title="Constitution Avenue and Anzac Parade - Measurement of building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79 (Constitution Avenue and Anzac Parade - Measurement of building height).jpg"/>
                    <pic:cNvPicPr/>
                  </pic:nvPicPr>
                  <pic:blipFill>
                    <a:blip r:embed="rId48">
                      <a:extLst>
                        <a:ext uri="{28A0092B-C50C-407E-A947-70E740481C1C}">
                          <a14:useLocalDpi xmlns:a14="http://schemas.microsoft.com/office/drawing/2010/main"/>
                        </a:ext>
                      </a:extLst>
                    </a:blip>
                    <a:stretch>
                      <a:fillRect/>
                    </a:stretch>
                  </pic:blipFill>
                  <pic:spPr>
                    <a:xfrm>
                      <a:off x="0" y="0"/>
                      <a:ext cx="5278755" cy="2992120"/>
                    </a:xfrm>
                    <a:prstGeom prst="rect">
                      <a:avLst/>
                    </a:prstGeom>
                  </pic:spPr>
                </pic:pic>
              </a:graphicData>
            </a:graphic>
          </wp:inline>
        </w:drawing>
      </w:r>
    </w:p>
    <w:p w:rsidR="009A2698" w:rsidRDefault="009A2698" w:rsidP="009A2698">
      <w:pPr>
        <w:pStyle w:val="Caption"/>
      </w:pPr>
      <w:bookmarkStart w:id="119" w:name="_Toc430179996"/>
      <w:r>
        <w:t xml:space="preserve">Figure </w:t>
      </w:r>
      <w:r w:rsidR="00AD1E3B">
        <w:rPr>
          <w:noProof/>
        </w:rPr>
        <w:t>82</w:t>
      </w:r>
      <w:r>
        <w:t xml:space="preserve">: Constitution Avenue and Anzac Parade </w:t>
      </w:r>
      <w:r w:rsidR="00F70F8C">
        <w:noBreakHyphen/>
      </w:r>
      <w:r>
        <w:t xml:space="preserve"> Measurement of building height</w:t>
      </w:r>
      <w:bookmarkEnd w:id="119"/>
    </w:p>
    <w:p w:rsidR="009A2698" w:rsidRPr="00FD5BDB" w:rsidRDefault="009A2698" w:rsidP="009A2698">
      <w:r w:rsidRPr="00FD5BDB">
        <w:t>Minimum floor</w:t>
      </w:r>
      <w:r w:rsidR="00F70F8C">
        <w:noBreakHyphen/>
      </w:r>
      <w:r w:rsidRPr="00FD5BDB">
        <w:t>to</w:t>
      </w:r>
      <w:r w:rsidR="00F70F8C">
        <w:noBreakHyphen/>
      </w:r>
      <w:r w:rsidRPr="00FD5BDB">
        <w:t>ceiling heights within buildings are to be as follows:</w:t>
      </w:r>
    </w:p>
    <w:tbl>
      <w:tblPr>
        <w:tblW w:w="8357"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6"/>
        <w:gridCol w:w="5911"/>
      </w:tblGrid>
      <w:tr w:rsidR="009A2698" w:rsidRPr="00A57175" w:rsidTr="00804351">
        <w:tc>
          <w:tcPr>
            <w:tcW w:w="2446" w:type="dxa"/>
            <w:shd w:val="clear" w:color="auto" w:fill="auto"/>
          </w:tcPr>
          <w:p w:rsidR="009A2698" w:rsidRPr="00A57175" w:rsidRDefault="009A2698" w:rsidP="00A67FC0">
            <w:pPr>
              <w:tabs>
                <w:tab w:val="center" w:pos="4320"/>
                <w:tab w:val="right" w:pos="8640"/>
              </w:tabs>
            </w:pPr>
            <w:r w:rsidRPr="00A57175">
              <w:t>Location</w:t>
            </w:r>
          </w:p>
        </w:tc>
        <w:tc>
          <w:tcPr>
            <w:tcW w:w="5911" w:type="dxa"/>
            <w:shd w:val="clear" w:color="auto" w:fill="auto"/>
          </w:tcPr>
          <w:p w:rsidR="009A2698" w:rsidRPr="00A57175" w:rsidRDefault="009A2698" w:rsidP="00A67FC0">
            <w:pPr>
              <w:tabs>
                <w:tab w:val="center" w:pos="4320"/>
                <w:tab w:val="right" w:pos="8640"/>
              </w:tabs>
            </w:pPr>
            <w:r w:rsidRPr="00A57175">
              <w:t>Min. floor height</w:t>
            </w:r>
          </w:p>
        </w:tc>
      </w:tr>
      <w:tr w:rsidR="009A2698" w:rsidRPr="00A57175" w:rsidTr="00804351">
        <w:tc>
          <w:tcPr>
            <w:tcW w:w="2446" w:type="dxa"/>
            <w:shd w:val="clear" w:color="auto" w:fill="auto"/>
          </w:tcPr>
          <w:p w:rsidR="009A2698" w:rsidRPr="00A57175" w:rsidRDefault="009A2698" w:rsidP="00A67FC0">
            <w:pPr>
              <w:tabs>
                <w:tab w:val="center" w:pos="4320"/>
                <w:tab w:val="right" w:pos="8640"/>
              </w:tabs>
            </w:pPr>
            <w:r w:rsidRPr="00A57175">
              <w:t>Ground Floor facing Constitution Avenue and roads where ‘Indicative Active Frontages’ are located</w:t>
            </w:r>
          </w:p>
        </w:tc>
        <w:tc>
          <w:tcPr>
            <w:tcW w:w="5911" w:type="dxa"/>
            <w:shd w:val="clear" w:color="auto" w:fill="auto"/>
          </w:tcPr>
          <w:p w:rsidR="009A2698" w:rsidRPr="00A57175" w:rsidRDefault="009A2698" w:rsidP="00A67FC0">
            <w:pPr>
              <w:tabs>
                <w:tab w:val="center" w:pos="4320"/>
                <w:tab w:val="right" w:pos="8640"/>
              </w:tabs>
            </w:pPr>
            <w:r w:rsidRPr="00A57175">
              <w:t>6.5 metres floor to ceiling (mezzanine level permitted over 30% of ground floor)</w:t>
            </w:r>
          </w:p>
        </w:tc>
      </w:tr>
      <w:tr w:rsidR="009A2698" w:rsidRPr="00A57175" w:rsidTr="00804351">
        <w:tc>
          <w:tcPr>
            <w:tcW w:w="2446" w:type="dxa"/>
            <w:shd w:val="clear" w:color="auto" w:fill="auto"/>
          </w:tcPr>
          <w:p w:rsidR="009A2698" w:rsidRPr="00A57175" w:rsidRDefault="009A2698" w:rsidP="00A67FC0">
            <w:pPr>
              <w:tabs>
                <w:tab w:val="center" w:pos="4320"/>
                <w:tab w:val="right" w:pos="8640"/>
              </w:tabs>
            </w:pPr>
            <w:r w:rsidRPr="00A57175">
              <w:t>Ground Floor (Residential)</w:t>
            </w:r>
          </w:p>
        </w:tc>
        <w:tc>
          <w:tcPr>
            <w:tcW w:w="5911" w:type="dxa"/>
            <w:shd w:val="clear" w:color="auto" w:fill="auto"/>
          </w:tcPr>
          <w:p w:rsidR="009A2698" w:rsidRPr="00A57175" w:rsidRDefault="009A2698" w:rsidP="00A67FC0">
            <w:pPr>
              <w:tabs>
                <w:tab w:val="center" w:pos="4320"/>
                <w:tab w:val="right" w:pos="8640"/>
              </w:tabs>
            </w:pPr>
            <w:r w:rsidRPr="00A57175">
              <w:t>3.3 metres floor</w:t>
            </w:r>
            <w:r w:rsidR="00F70F8C">
              <w:noBreakHyphen/>
            </w:r>
            <w:r w:rsidRPr="00A57175">
              <w:t>to</w:t>
            </w:r>
            <w:r w:rsidR="00F70F8C">
              <w:noBreakHyphen/>
            </w:r>
            <w:r w:rsidRPr="00A57175">
              <w:t>ceiling</w:t>
            </w:r>
          </w:p>
        </w:tc>
      </w:tr>
      <w:tr w:rsidR="009A2698" w:rsidRPr="00A57175" w:rsidTr="00804351">
        <w:tc>
          <w:tcPr>
            <w:tcW w:w="2446" w:type="dxa"/>
            <w:shd w:val="clear" w:color="auto" w:fill="auto"/>
          </w:tcPr>
          <w:p w:rsidR="009A2698" w:rsidRPr="00A57175" w:rsidRDefault="009A2698" w:rsidP="00A67FC0">
            <w:pPr>
              <w:tabs>
                <w:tab w:val="center" w:pos="4320"/>
                <w:tab w:val="right" w:pos="8640"/>
              </w:tabs>
            </w:pPr>
            <w:r w:rsidRPr="00A57175">
              <w:t>Ground Floor (other uses, including commercial/office use)</w:t>
            </w:r>
          </w:p>
        </w:tc>
        <w:tc>
          <w:tcPr>
            <w:tcW w:w="5911" w:type="dxa"/>
            <w:shd w:val="clear" w:color="auto" w:fill="auto"/>
          </w:tcPr>
          <w:p w:rsidR="009A2698" w:rsidRPr="00A57175" w:rsidRDefault="009A2698" w:rsidP="00A67FC0">
            <w:pPr>
              <w:tabs>
                <w:tab w:val="center" w:pos="4320"/>
                <w:tab w:val="right" w:pos="8640"/>
              </w:tabs>
            </w:pPr>
            <w:r w:rsidRPr="00A57175">
              <w:t>3.6 metres floor</w:t>
            </w:r>
            <w:r w:rsidR="00F70F8C">
              <w:noBreakHyphen/>
            </w:r>
            <w:r w:rsidRPr="00A57175">
              <w:t>to</w:t>
            </w:r>
            <w:r w:rsidR="00F70F8C">
              <w:noBreakHyphen/>
            </w:r>
            <w:r w:rsidRPr="00A57175">
              <w:t>ceiling</w:t>
            </w:r>
          </w:p>
        </w:tc>
      </w:tr>
      <w:tr w:rsidR="009A2698" w:rsidRPr="00A57175" w:rsidTr="00804351">
        <w:tc>
          <w:tcPr>
            <w:tcW w:w="2446" w:type="dxa"/>
            <w:shd w:val="clear" w:color="auto" w:fill="auto"/>
          </w:tcPr>
          <w:p w:rsidR="009A2698" w:rsidRPr="00A57175" w:rsidRDefault="009A2698" w:rsidP="00A67FC0">
            <w:pPr>
              <w:tabs>
                <w:tab w:val="center" w:pos="4320"/>
                <w:tab w:val="right" w:pos="8640"/>
              </w:tabs>
            </w:pPr>
            <w:r w:rsidRPr="00A57175">
              <w:t>Residential (general)</w:t>
            </w:r>
          </w:p>
        </w:tc>
        <w:tc>
          <w:tcPr>
            <w:tcW w:w="5911" w:type="dxa"/>
            <w:shd w:val="clear" w:color="auto" w:fill="auto"/>
          </w:tcPr>
          <w:p w:rsidR="009A2698" w:rsidRPr="00A57175" w:rsidRDefault="009A2698" w:rsidP="00A67FC0">
            <w:pPr>
              <w:tabs>
                <w:tab w:val="center" w:pos="4320"/>
                <w:tab w:val="right" w:pos="8640"/>
              </w:tabs>
            </w:pPr>
            <w:r w:rsidRPr="00A57175">
              <w:t>2.7metres floor</w:t>
            </w:r>
            <w:r w:rsidR="00F70F8C">
              <w:noBreakHyphen/>
            </w:r>
            <w:r w:rsidRPr="00A57175">
              <w:t>to</w:t>
            </w:r>
            <w:r w:rsidR="00F70F8C">
              <w:noBreakHyphen/>
            </w:r>
            <w:r w:rsidRPr="00A57175">
              <w:t>ceiling minimum for all habitable rooms, 2.4 metres is the preferred minimum for all non</w:t>
            </w:r>
            <w:r w:rsidR="00F70F8C">
              <w:noBreakHyphen/>
            </w:r>
            <w:r w:rsidRPr="00A57175">
              <w:t>habitable rooms however 2.25 metres is permitted.</w:t>
            </w:r>
          </w:p>
          <w:p w:rsidR="009A2698" w:rsidRPr="00A57175" w:rsidRDefault="009A2698" w:rsidP="00A67FC0">
            <w:pPr>
              <w:tabs>
                <w:tab w:val="center" w:pos="4320"/>
                <w:tab w:val="right" w:pos="8640"/>
              </w:tabs>
            </w:pPr>
            <w:r w:rsidRPr="00A57175">
              <w:t>For two</w:t>
            </w:r>
            <w:r w:rsidR="00F70F8C">
              <w:noBreakHyphen/>
            </w:r>
            <w:r w:rsidRPr="00A57175">
              <w:t>storey units, 2.4 metres minimum for second storey if 50 percent or more of the apartment has 2.7 metre minimum ceiling heights.</w:t>
            </w:r>
          </w:p>
          <w:p w:rsidR="009A2698" w:rsidRPr="00A57175" w:rsidRDefault="009A2698" w:rsidP="00A67FC0">
            <w:pPr>
              <w:tabs>
                <w:tab w:val="center" w:pos="4320"/>
                <w:tab w:val="right" w:pos="8640"/>
              </w:tabs>
            </w:pPr>
            <w:r w:rsidRPr="00A57175">
              <w:t>For two</w:t>
            </w:r>
            <w:r w:rsidR="00F70F8C">
              <w:noBreakHyphen/>
            </w:r>
            <w:r w:rsidRPr="00A57175">
              <w:t>storey units with a two</w:t>
            </w:r>
            <w:r w:rsidR="00F70F8C">
              <w:noBreakHyphen/>
            </w:r>
            <w:r w:rsidRPr="00A57175">
              <w:t>storey void space, 2.4 metre minimum ceiling heights.</w:t>
            </w:r>
          </w:p>
          <w:p w:rsidR="009A2698" w:rsidRPr="00A57175" w:rsidRDefault="009A2698" w:rsidP="00A67FC0">
            <w:pPr>
              <w:tabs>
                <w:tab w:val="center" w:pos="4320"/>
                <w:tab w:val="right" w:pos="8640"/>
              </w:tabs>
            </w:pPr>
            <w:r w:rsidRPr="00A57175">
              <w:t>Attic spaces are permitted, with a 1.5 metre minimum wall height at edge of room with a 30 degree minimum ceiling slope.</w:t>
            </w:r>
          </w:p>
        </w:tc>
      </w:tr>
    </w:tbl>
    <w:p w:rsidR="00804351" w:rsidRDefault="00804351" w:rsidP="00804351">
      <w:pPr>
        <w:tabs>
          <w:tab w:val="center" w:pos="4320"/>
          <w:tab w:val="right" w:pos="8640"/>
        </w:tabs>
      </w:pPr>
      <w:bookmarkStart w:id="120" w:name="_Toc349045463"/>
    </w:p>
    <w:p w:rsidR="009A2698" w:rsidRPr="00FD5BDB" w:rsidRDefault="009A2698" w:rsidP="009A2698">
      <w:pPr>
        <w:pStyle w:val="Heading4"/>
      </w:pPr>
      <w:r>
        <w:t>Water sensitive urban d</w:t>
      </w:r>
      <w:r w:rsidRPr="00FD5BDB">
        <w:t>esign</w:t>
      </w:r>
      <w:bookmarkEnd w:id="120"/>
    </w:p>
    <w:p w:rsidR="009A2698" w:rsidRPr="0045752A" w:rsidRDefault="009A2698" w:rsidP="009A2698">
      <w:r w:rsidRPr="0045752A">
        <w:t>Implement water sensitive urban design strategies, including bio</w:t>
      </w:r>
      <w:r w:rsidR="00F70F8C">
        <w:noBreakHyphen/>
      </w:r>
      <w:r w:rsidRPr="0045752A">
        <w:t>filtration systems integrated with street and landscape design, to protect lake water quality.</w:t>
      </w:r>
    </w:p>
    <w:p w:rsidR="009A2698" w:rsidRDefault="009A2698" w:rsidP="009A2698">
      <w:r w:rsidRPr="0045752A">
        <w:t xml:space="preserve">To protect the water quality </w:t>
      </w:r>
      <w:r w:rsidRPr="001A34C1">
        <w:t>of Lake Burley Griffin, a catchment management approach should be implemented to detain and filter stormwater in the upper catchment or at the source.</w:t>
      </w:r>
    </w:p>
    <w:p w:rsidR="009A2698" w:rsidRDefault="009A2698" w:rsidP="009A2698">
      <w:pPr>
        <w:pStyle w:val="Caption"/>
      </w:pPr>
      <w:r>
        <w:rPr>
          <w:noProof/>
        </w:rPr>
        <w:drawing>
          <wp:inline distT="0" distB="0" distL="0" distR="0" wp14:anchorId="0EE696FB" wp14:editId="3F3AD1CF">
            <wp:extent cx="5278755" cy="2948305"/>
            <wp:effectExtent l="0" t="0" r="0" b="4445"/>
            <wp:docPr id="121" name="Picture 121" descr="Drawing showing indicative stormwater paths through the Constitution Avenue and Anzac Parade Precinct. Stormwater retention measures are shown as being required on Section 5 Campbell and at Coranderrk Street. " title="Constitution Avenue and Anzac Parade - Indicative stormwater (propo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stormwater (proposed).JPG"/>
                    <pic:cNvPicPr/>
                  </pic:nvPicPr>
                  <pic:blipFill>
                    <a:blip r:embed="rId49" cstate="screen">
                      <a:extLst>
                        <a:ext uri="{28A0092B-C50C-407E-A947-70E740481C1C}">
                          <a14:useLocalDpi xmlns:a14="http://schemas.microsoft.com/office/drawing/2010/main"/>
                        </a:ext>
                      </a:extLst>
                    </a:blip>
                    <a:stretch>
                      <a:fillRect/>
                    </a:stretch>
                  </pic:blipFill>
                  <pic:spPr>
                    <a:xfrm>
                      <a:off x="0" y="0"/>
                      <a:ext cx="5278755" cy="2948305"/>
                    </a:xfrm>
                    <a:prstGeom prst="rect">
                      <a:avLst/>
                    </a:prstGeom>
                  </pic:spPr>
                </pic:pic>
              </a:graphicData>
            </a:graphic>
          </wp:inline>
        </w:drawing>
      </w:r>
    </w:p>
    <w:p w:rsidR="009A2698" w:rsidRPr="00E73F99" w:rsidRDefault="009A2698" w:rsidP="009A2698">
      <w:pPr>
        <w:pStyle w:val="Caption"/>
      </w:pPr>
      <w:bookmarkStart w:id="121" w:name="_Toc430179997"/>
      <w:r>
        <w:t xml:space="preserve">Figure </w:t>
      </w:r>
      <w:r w:rsidR="00AD1E3B">
        <w:rPr>
          <w:noProof/>
        </w:rPr>
        <w:t>83</w:t>
      </w:r>
      <w:r>
        <w:t xml:space="preserve">: </w:t>
      </w:r>
      <w:r w:rsidRPr="00E62AB2">
        <w:t>Constitution Avenue and Anzac Parade – Indicative stormwater (proposed)</w:t>
      </w:r>
      <w:bookmarkEnd w:id="121"/>
      <w:r>
        <w:t xml:space="preserve"> </w:t>
      </w:r>
    </w:p>
    <w:p w:rsidR="009A2698" w:rsidRPr="00FD5BDB" w:rsidRDefault="009A2698" w:rsidP="009A2698">
      <w:pPr>
        <w:pStyle w:val="Heading4"/>
      </w:pPr>
      <w:bookmarkStart w:id="122" w:name="_Toc349045464"/>
      <w:r w:rsidRPr="00FD5BDB">
        <w:t>Parking</w:t>
      </w:r>
      <w:bookmarkEnd w:id="122"/>
    </w:p>
    <w:p w:rsidR="009A2698" w:rsidRPr="001A34C1" w:rsidRDefault="009A2698" w:rsidP="009A2698">
      <w:r w:rsidRPr="00FD5BDB">
        <w:t>Provide on</w:t>
      </w:r>
      <w:r w:rsidR="00F70F8C">
        <w:noBreakHyphen/>
      </w:r>
      <w:r w:rsidRPr="00FD5BDB">
        <w:t>street car parking and conveniently</w:t>
      </w:r>
      <w:r w:rsidR="00F70F8C">
        <w:noBreakHyphen/>
      </w:r>
      <w:r w:rsidRPr="00FD5BDB">
        <w:t>located bicycl</w:t>
      </w:r>
      <w:r w:rsidRPr="001A34C1">
        <w:t>e parking to support retail uses, pedestrian amenity and after</w:t>
      </w:r>
      <w:r w:rsidR="00F70F8C">
        <w:noBreakHyphen/>
      </w:r>
      <w:r w:rsidRPr="001A34C1">
        <w:t>hours activity.</w:t>
      </w:r>
    </w:p>
    <w:p w:rsidR="009A2698" w:rsidRPr="001A34C1" w:rsidRDefault="009A2698" w:rsidP="009A2698">
      <w:r w:rsidRPr="00FD5BDB">
        <w:t>Large off</w:t>
      </w:r>
      <w:r w:rsidR="00F70F8C">
        <w:noBreakHyphen/>
      </w:r>
      <w:r w:rsidRPr="00FD5BDB">
        <w:t>street permanent surface car parks are to be avoided; car parking is to be accommodated in basements or in above</w:t>
      </w:r>
      <w:r w:rsidR="00F70F8C">
        <w:noBreakHyphen/>
      </w:r>
      <w:r w:rsidRPr="00FD5BDB">
        <w:t>ground structures concealed from public areas by habit</w:t>
      </w:r>
      <w:r w:rsidRPr="001A34C1">
        <w:t xml:space="preserve">able building </w:t>
      </w:r>
      <w:r w:rsidRPr="00FD5BDB">
        <w:t>façade</w:t>
      </w:r>
      <w:r>
        <w:t>s</w:t>
      </w:r>
      <w:r w:rsidRPr="001A34C1">
        <w:t>.</w:t>
      </w:r>
    </w:p>
    <w:p w:rsidR="009A2698" w:rsidRDefault="009A2698" w:rsidP="009A2698">
      <w:r w:rsidRPr="00FD5BDB">
        <w:t>Development of existing surface car parks will need to demonstrate that an adequate public car parking provision (on</w:t>
      </w:r>
      <w:r w:rsidR="00F70F8C">
        <w:noBreakHyphen/>
      </w:r>
      <w:r w:rsidRPr="00FD5BDB">
        <w:t>street or in appropriately designed structures) will meet the needs of Constitution Avenue.</w:t>
      </w:r>
    </w:p>
    <w:p w:rsidR="009A2698" w:rsidRPr="001A34C1" w:rsidRDefault="009A2698" w:rsidP="009A2698">
      <w:r w:rsidRPr="00FD5BDB">
        <w:t>Car parking for new deve</w:t>
      </w:r>
      <w:r w:rsidRPr="001A34C1">
        <w:t>lopment s</w:t>
      </w:r>
      <w:r>
        <w:t xml:space="preserve">hould </w:t>
      </w:r>
      <w:r w:rsidRPr="001A34C1">
        <w:t>accord with the following rates: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4"/>
        <w:gridCol w:w="2845"/>
        <w:gridCol w:w="2835"/>
      </w:tblGrid>
      <w:tr w:rsidR="009A2698" w:rsidRPr="00A57175" w:rsidTr="00A67FC0">
        <w:tc>
          <w:tcPr>
            <w:tcW w:w="2734" w:type="dxa"/>
            <w:shd w:val="clear" w:color="auto" w:fill="auto"/>
          </w:tcPr>
          <w:p w:rsidR="009A2698" w:rsidRPr="00A57175" w:rsidRDefault="009A2698" w:rsidP="00FC6EAF">
            <w:pPr>
              <w:keepNext/>
            </w:pPr>
            <w:r w:rsidRPr="00A57175">
              <w:t>Land use(s)</w:t>
            </w:r>
          </w:p>
        </w:tc>
        <w:tc>
          <w:tcPr>
            <w:tcW w:w="2845" w:type="dxa"/>
            <w:shd w:val="clear" w:color="auto" w:fill="auto"/>
          </w:tcPr>
          <w:p w:rsidR="009A2698" w:rsidRPr="00A57175" w:rsidRDefault="009A2698" w:rsidP="00FC6EAF">
            <w:pPr>
              <w:keepNext/>
            </w:pPr>
            <w:r w:rsidRPr="00A57175">
              <w:t>Car parking rate</w:t>
            </w:r>
          </w:p>
        </w:tc>
        <w:tc>
          <w:tcPr>
            <w:tcW w:w="2835" w:type="dxa"/>
            <w:shd w:val="clear" w:color="auto" w:fill="auto"/>
          </w:tcPr>
          <w:p w:rsidR="009A2698" w:rsidRPr="00A57175" w:rsidRDefault="009A2698" w:rsidP="00FC6EAF">
            <w:pPr>
              <w:keepNext/>
            </w:pPr>
            <w:r w:rsidRPr="00A57175">
              <w:t>Locational requirements</w:t>
            </w:r>
          </w:p>
        </w:tc>
      </w:tr>
      <w:tr w:rsidR="009A2698" w:rsidRPr="00A57175" w:rsidTr="00A67FC0">
        <w:tc>
          <w:tcPr>
            <w:tcW w:w="2734" w:type="dxa"/>
            <w:shd w:val="clear" w:color="auto" w:fill="auto"/>
          </w:tcPr>
          <w:p w:rsidR="009A2698" w:rsidRPr="00A57175" w:rsidRDefault="009A2698" w:rsidP="00A67FC0">
            <w:r w:rsidRPr="00A57175">
              <w:t>Residential</w:t>
            </w:r>
          </w:p>
        </w:tc>
        <w:tc>
          <w:tcPr>
            <w:tcW w:w="2845" w:type="dxa"/>
            <w:shd w:val="clear" w:color="auto" w:fill="auto"/>
          </w:tcPr>
          <w:p w:rsidR="009A2698" w:rsidRPr="00A57175" w:rsidRDefault="009A2698" w:rsidP="00A67FC0">
            <w:r w:rsidRPr="00A57175">
              <w:t>One space per dwelling and one visitor space per four dwellings or part thereof.</w:t>
            </w:r>
          </w:p>
        </w:tc>
        <w:tc>
          <w:tcPr>
            <w:tcW w:w="2835" w:type="dxa"/>
            <w:shd w:val="clear" w:color="auto" w:fill="auto"/>
          </w:tcPr>
          <w:p w:rsidR="009A2698" w:rsidRPr="00A57175" w:rsidRDefault="009A2698" w:rsidP="00A67FC0">
            <w:r w:rsidRPr="00A57175">
              <w:t>Long</w:t>
            </w:r>
            <w:r w:rsidR="00F70F8C">
              <w:noBreakHyphen/>
            </w:r>
            <w:r w:rsidRPr="00A57175">
              <w:t>stay resident parking: on</w:t>
            </w:r>
            <w:r w:rsidR="00F70F8C">
              <w:noBreakHyphen/>
            </w:r>
            <w:r w:rsidRPr="00A57175">
              <w:t>site</w:t>
            </w:r>
          </w:p>
          <w:p w:rsidR="009A2698" w:rsidRPr="00A57175" w:rsidRDefault="009A2698" w:rsidP="00A67FC0">
            <w:r w:rsidRPr="00A57175">
              <w:t>Short stay/visitor parking: on</w:t>
            </w:r>
            <w:r w:rsidR="00F70F8C">
              <w:noBreakHyphen/>
            </w:r>
            <w:r w:rsidRPr="00A57175">
              <w:t>site or off</w:t>
            </w:r>
            <w:r w:rsidR="00F70F8C">
              <w:noBreakHyphen/>
            </w:r>
            <w:r w:rsidRPr="00A57175">
              <w:t>site immediately adjacent to the site.</w:t>
            </w:r>
          </w:p>
        </w:tc>
      </w:tr>
      <w:tr w:rsidR="009A2698" w:rsidRPr="00A57175" w:rsidTr="00A67FC0">
        <w:tc>
          <w:tcPr>
            <w:tcW w:w="2734" w:type="dxa"/>
            <w:shd w:val="clear" w:color="auto" w:fill="auto"/>
          </w:tcPr>
          <w:p w:rsidR="009A2698" w:rsidRPr="00A57175" w:rsidRDefault="009A2698" w:rsidP="00A67FC0">
            <w:r w:rsidRPr="00A57175">
              <w:t>Office</w:t>
            </w:r>
          </w:p>
        </w:tc>
        <w:tc>
          <w:tcPr>
            <w:tcW w:w="2845" w:type="dxa"/>
            <w:shd w:val="clear" w:color="auto" w:fill="auto"/>
          </w:tcPr>
          <w:p w:rsidR="009A2698" w:rsidRPr="00A57175" w:rsidRDefault="009A2698" w:rsidP="00A67FC0">
            <w:r w:rsidRPr="00A57175">
              <w:t>One space per 100 square metres of gross floor area.</w:t>
            </w:r>
          </w:p>
        </w:tc>
        <w:tc>
          <w:tcPr>
            <w:tcW w:w="2835" w:type="dxa"/>
            <w:shd w:val="clear" w:color="auto" w:fill="auto"/>
          </w:tcPr>
          <w:p w:rsidR="009A2698" w:rsidRPr="00A57175" w:rsidRDefault="009A2698" w:rsidP="00A67FC0">
            <w:r w:rsidRPr="00A57175">
              <w:t>On</w:t>
            </w:r>
            <w:r w:rsidR="00F70F8C">
              <w:noBreakHyphen/>
            </w:r>
            <w:r w:rsidRPr="00A57175">
              <w:t>site or off</w:t>
            </w:r>
            <w:r w:rsidR="00F70F8C">
              <w:noBreakHyphen/>
            </w:r>
            <w:r w:rsidRPr="00A57175">
              <w:t>site immediately adjacent to the site.</w:t>
            </w:r>
          </w:p>
        </w:tc>
      </w:tr>
      <w:tr w:rsidR="009A2698" w:rsidRPr="00A57175" w:rsidTr="00A67FC0">
        <w:tc>
          <w:tcPr>
            <w:tcW w:w="2734" w:type="dxa"/>
            <w:shd w:val="clear" w:color="auto" w:fill="auto"/>
          </w:tcPr>
          <w:p w:rsidR="009A2698" w:rsidRPr="00A57175" w:rsidRDefault="009A2698" w:rsidP="00A67FC0">
            <w:r w:rsidRPr="00A57175">
              <w:t>Administrative use; Bank; Child Ca</w:t>
            </w:r>
            <w:r>
              <w:t>re Centre; Consulting Rooms; Co</w:t>
            </w:r>
            <w:r w:rsidRPr="00A57175">
              <w:t>operative Society; Health Centre; Personal Services Establishment</w:t>
            </w:r>
          </w:p>
        </w:tc>
        <w:tc>
          <w:tcPr>
            <w:tcW w:w="2845" w:type="dxa"/>
            <w:shd w:val="clear" w:color="auto" w:fill="auto"/>
          </w:tcPr>
          <w:p w:rsidR="009A2698" w:rsidRPr="00A57175" w:rsidRDefault="009A2698" w:rsidP="00A67FC0">
            <w:r w:rsidRPr="00A57175">
              <w:t>Two spaces per 100 square metres of gross floor area.</w:t>
            </w:r>
          </w:p>
        </w:tc>
        <w:tc>
          <w:tcPr>
            <w:tcW w:w="2835" w:type="dxa"/>
            <w:shd w:val="clear" w:color="auto" w:fill="auto"/>
          </w:tcPr>
          <w:p w:rsidR="009A2698" w:rsidRPr="00A57175" w:rsidRDefault="009A2698" w:rsidP="00A67FC0">
            <w:r w:rsidRPr="00A57175">
              <w:t>On</w:t>
            </w:r>
            <w:r w:rsidR="00F70F8C">
              <w:noBreakHyphen/>
            </w:r>
            <w:r w:rsidRPr="00A57175">
              <w:t>site or off</w:t>
            </w:r>
            <w:r w:rsidR="00F70F8C">
              <w:noBreakHyphen/>
            </w:r>
            <w:r w:rsidRPr="00A57175">
              <w:t>site immediately adjacent to the site, with the exception of Child Care Centre where parking must be provided on</w:t>
            </w:r>
            <w:r w:rsidR="00F70F8C">
              <w:noBreakHyphen/>
            </w:r>
            <w:r w:rsidRPr="00A57175">
              <w:t>site.</w:t>
            </w:r>
          </w:p>
        </w:tc>
      </w:tr>
      <w:tr w:rsidR="009A2698" w:rsidRPr="00A57175" w:rsidTr="00A67FC0">
        <w:tc>
          <w:tcPr>
            <w:tcW w:w="2734" w:type="dxa"/>
            <w:shd w:val="clear" w:color="auto" w:fill="auto"/>
          </w:tcPr>
          <w:p w:rsidR="009A2698" w:rsidRPr="00A57175" w:rsidRDefault="009A2698" w:rsidP="00A67FC0">
            <w:r w:rsidRPr="00A57175">
              <w:t>Bar, Café, Restaurant, Retail</w:t>
            </w:r>
          </w:p>
        </w:tc>
        <w:tc>
          <w:tcPr>
            <w:tcW w:w="2845" w:type="dxa"/>
            <w:shd w:val="clear" w:color="auto" w:fill="auto"/>
          </w:tcPr>
          <w:p w:rsidR="009A2698" w:rsidRPr="00A57175" w:rsidRDefault="009A2698" w:rsidP="00A67FC0">
            <w:r w:rsidRPr="00A57175">
              <w:t>Two and a half spaces per 100 square metres of gross floor area.</w:t>
            </w:r>
          </w:p>
        </w:tc>
        <w:tc>
          <w:tcPr>
            <w:tcW w:w="2835" w:type="dxa"/>
            <w:shd w:val="clear" w:color="auto" w:fill="auto"/>
          </w:tcPr>
          <w:p w:rsidR="009A2698" w:rsidRPr="00A57175" w:rsidRDefault="009A2698" w:rsidP="00A67FC0">
            <w:r w:rsidRPr="00A57175">
              <w:t>On</w:t>
            </w:r>
            <w:r w:rsidR="00F70F8C">
              <w:noBreakHyphen/>
            </w:r>
            <w:r w:rsidRPr="00A57175">
              <w:t>site or off</w:t>
            </w:r>
            <w:r w:rsidR="00F70F8C">
              <w:noBreakHyphen/>
            </w:r>
            <w:r w:rsidRPr="00A57175">
              <w:t>site immediately adjacent to the site.</w:t>
            </w:r>
          </w:p>
        </w:tc>
      </w:tr>
      <w:tr w:rsidR="009A2698" w:rsidRPr="00A57175" w:rsidTr="00A67FC0">
        <w:tc>
          <w:tcPr>
            <w:tcW w:w="2734" w:type="dxa"/>
            <w:shd w:val="clear" w:color="auto" w:fill="auto"/>
          </w:tcPr>
          <w:p w:rsidR="009A2698" w:rsidRPr="00A57175" w:rsidRDefault="009A2698" w:rsidP="00A67FC0">
            <w:r w:rsidRPr="00A57175">
              <w:t>Hotel, Motel</w:t>
            </w:r>
          </w:p>
        </w:tc>
        <w:tc>
          <w:tcPr>
            <w:tcW w:w="2845" w:type="dxa"/>
            <w:shd w:val="clear" w:color="auto" w:fill="auto"/>
          </w:tcPr>
          <w:p w:rsidR="009A2698" w:rsidRPr="00A57175" w:rsidRDefault="009A2698" w:rsidP="00062DDF">
            <w:r w:rsidRPr="00A57175">
              <w:t>One space per employee, plus one space per guest room or unit for establishments up to 36 units; or</w:t>
            </w:r>
            <w:r w:rsidR="00062DDF">
              <w:br/>
            </w:r>
            <w:r w:rsidRPr="00A57175">
              <w:t>25 spaces plus 0.3 spaces per guest room for establishments of more than 36 units.</w:t>
            </w:r>
          </w:p>
        </w:tc>
        <w:tc>
          <w:tcPr>
            <w:tcW w:w="2835" w:type="dxa"/>
            <w:shd w:val="clear" w:color="auto" w:fill="auto"/>
          </w:tcPr>
          <w:p w:rsidR="009A2698" w:rsidRPr="00A57175" w:rsidRDefault="009A2698" w:rsidP="00A67FC0">
            <w:r w:rsidRPr="00A57175">
              <w:t>On</w:t>
            </w:r>
            <w:r w:rsidR="00F70F8C">
              <w:noBreakHyphen/>
            </w:r>
            <w:r w:rsidRPr="00A57175">
              <w:t>site.</w:t>
            </w:r>
          </w:p>
        </w:tc>
      </w:tr>
    </w:tbl>
    <w:p w:rsidR="009A2698" w:rsidRDefault="009A2698" w:rsidP="009A2698"/>
    <w:p w:rsidR="009A2698" w:rsidRPr="00FD5BDB" w:rsidRDefault="009A2698" w:rsidP="009A2698">
      <w:r w:rsidRPr="00FD5BDB">
        <w:t>Land uses for which car parking rates are not prescribed above will be subject to individual assessment.</w:t>
      </w:r>
    </w:p>
    <w:p w:rsidR="009A2698" w:rsidRPr="001A34C1" w:rsidRDefault="009A2698" w:rsidP="009A2698">
      <w:r w:rsidRPr="00FD5BDB">
        <w:t>Proponents must demonstrate the access and parking capacity of the pr</w:t>
      </w:r>
      <w:r w:rsidRPr="001A34C1">
        <w:t>oposed development, and its impacts on the transport network and surrounding area. A higher on</w:t>
      </w:r>
      <w:r w:rsidR="00F70F8C">
        <w:noBreakHyphen/>
      </w:r>
      <w:r w:rsidRPr="001A34C1">
        <w:t>site and/or off</w:t>
      </w:r>
      <w:r w:rsidR="00F70F8C">
        <w:noBreakHyphen/>
      </w:r>
      <w:r w:rsidRPr="001A34C1">
        <w:t xml:space="preserve">site parking provision for any use may be required by the </w:t>
      </w:r>
      <w:r>
        <w:t xml:space="preserve">National Capital </w:t>
      </w:r>
      <w:r w:rsidRPr="001A34C1">
        <w:t>Authority after taking into account the relationship between on</w:t>
      </w:r>
      <w:r w:rsidR="00F70F8C">
        <w:noBreakHyphen/>
      </w:r>
      <w:r w:rsidRPr="001A34C1">
        <w:t>site parking, off</w:t>
      </w:r>
      <w:r w:rsidR="00F70F8C">
        <w:noBreakHyphen/>
      </w:r>
      <w:r w:rsidRPr="001A34C1">
        <w:t xml:space="preserve">site parking opportunities, the capacity of public transport in the area at the time of development, and anticipated future levels of public transport. </w:t>
      </w:r>
    </w:p>
    <w:p w:rsidR="009A2698" w:rsidRPr="001A34C1" w:rsidRDefault="009A2698" w:rsidP="009A2698">
      <w:r w:rsidRPr="00FD5BDB">
        <w:t xml:space="preserve">Additional parking </w:t>
      </w:r>
      <w:r>
        <w:t>wil</w:t>
      </w:r>
      <w:r w:rsidRPr="00FD5BDB">
        <w:t>l be provided for bicycles, motorcycles and vehicles owned and operated under car</w:t>
      </w:r>
      <w:r w:rsidR="00F70F8C">
        <w:noBreakHyphen/>
      </w:r>
      <w:r w:rsidRPr="00FD5BDB">
        <w:t>sha</w:t>
      </w:r>
      <w:r w:rsidRPr="001A34C1">
        <w:t>ring schemes.</w:t>
      </w:r>
    </w:p>
    <w:p w:rsidR="009A2698" w:rsidRPr="00FD5BDB" w:rsidRDefault="009A2698" w:rsidP="009A2698">
      <w:pPr>
        <w:pStyle w:val="Heading4"/>
      </w:pPr>
      <w:bookmarkStart w:id="123" w:name="_Toc349045465"/>
      <w:r w:rsidRPr="00FD5BDB">
        <w:t>Integrated urban art and signage</w:t>
      </w:r>
      <w:bookmarkEnd w:id="123"/>
    </w:p>
    <w:p w:rsidR="009A2698" w:rsidRPr="00FD5BDB" w:rsidRDefault="009A2698" w:rsidP="009A2698">
      <w:r w:rsidRPr="00FD5BDB">
        <w:t>Public art and art spaces in new development should be encouraged.</w:t>
      </w:r>
    </w:p>
    <w:p w:rsidR="009A2698" w:rsidRPr="00FD5BDB" w:rsidRDefault="009A2698" w:rsidP="009A2698">
      <w:r w:rsidRPr="00FD5BDB">
        <w:t xml:space="preserve">Public art should be included as an integral component of development proposals and the public domain. </w:t>
      </w:r>
      <w:r>
        <w:t>There must be a</w:t>
      </w:r>
      <w:r w:rsidRPr="00FD5BDB">
        <w:t xml:space="preserve"> high level of integration between adv</w:t>
      </w:r>
      <w:r w:rsidRPr="001A34C1">
        <w:t>ertising and signage, which contributes to the character</w:t>
      </w:r>
      <w:r>
        <w:t xml:space="preserve"> </w:t>
      </w:r>
      <w:r w:rsidRPr="00FD5BDB">
        <w:t>of the place.</w:t>
      </w:r>
    </w:p>
    <w:p w:rsidR="009A2698" w:rsidRDefault="009A2698" w:rsidP="009A2698">
      <w:r w:rsidRPr="00FD5BDB">
        <w:t>Opportunities for animated signs to create focal points when view</w:t>
      </w:r>
      <w:r>
        <w:t>ed from across public spaces</w:t>
      </w:r>
      <w:r w:rsidRPr="00FD5BDB">
        <w:t xml:space="preserve"> may be considered where this does not impact adversely on the overall character of the pla</w:t>
      </w:r>
      <w:r w:rsidRPr="001A34C1">
        <w:t>ce.</w:t>
      </w:r>
    </w:p>
    <w:p w:rsidR="009A2698" w:rsidRDefault="009A2698" w:rsidP="009A2698">
      <w:r>
        <w:rPr>
          <w:noProof/>
        </w:rPr>
        <w:drawing>
          <wp:inline distT="0" distB="0" distL="0" distR="0" wp14:anchorId="4E8FB5A2" wp14:editId="7A37F3F8">
            <wp:extent cx="5278755" cy="2557145"/>
            <wp:effectExtent l="0" t="0" r="0" b="0"/>
            <wp:docPr id="120" name="Picture 120" descr="Drawing showing indicative development within the Constitution Avenue and Anzac Parade Precinct. This drawing shows an indicative layout of buildings, tree lined streets and general landscape structure." title="Constitution Avenue and Anzac Parade - Indicative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Indicative development.jpg"/>
                    <pic:cNvPicPr/>
                  </pic:nvPicPr>
                  <pic:blipFill>
                    <a:blip r:embed="rId50" cstate="screen">
                      <a:extLst>
                        <a:ext uri="{28A0092B-C50C-407E-A947-70E740481C1C}">
                          <a14:useLocalDpi xmlns:a14="http://schemas.microsoft.com/office/drawing/2010/main"/>
                        </a:ext>
                      </a:extLst>
                    </a:blip>
                    <a:stretch>
                      <a:fillRect/>
                    </a:stretch>
                  </pic:blipFill>
                  <pic:spPr>
                    <a:xfrm>
                      <a:off x="0" y="0"/>
                      <a:ext cx="5278755" cy="2557145"/>
                    </a:xfrm>
                    <a:prstGeom prst="rect">
                      <a:avLst/>
                    </a:prstGeom>
                  </pic:spPr>
                </pic:pic>
              </a:graphicData>
            </a:graphic>
          </wp:inline>
        </w:drawing>
      </w:r>
    </w:p>
    <w:p w:rsidR="009A2698" w:rsidRPr="00E73F99" w:rsidRDefault="009A2698" w:rsidP="009A2698">
      <w:pPr>
        <w:pStyle w:val="Caption"/>
      </w:pPr>
      <w:bookmarkStart w:id="124" w:name="_Toc430179998"/>
      <w:r>
        <w:t xml:space="preserve">Figure </w:t>
      </w:r>
      <w:r w:rsidR="00AD1E3B">
        <w:rPr>
          <w:noProof/>
        </w:rPr>
        <w:t>84</w:t>
      </w:r>
      <w:r>
        <w:t xml:space="preserve">: </w:t>
      </w:r>
      <w:r w:rsidRPr="001F0A99">
        <w:t>Constitution Avenue and Anzac Parade – Indicative development</w:t>
      </w:r>
      <w:bookmarkEnd w:id="124"/>
    </w:p>
    <w:p w:rsidR="009A2698" w:rsidRDefault="009A2698" w:rsidP="009A2698">
      <w:pPr>
        <w:pStyle w:val="Caption"/>
      </w:pPr>
      <w:r>
        <w:rPr>
          <w:noProof/>
        </w:rPr>
        <w:drawing>
          <wp:inline distT="0" distB="0" distL="0" distR="0" wp14:anchorId="4F97756B" wp14:editId="00805B2C">
            <wp:extent cx="5274310" cy="3154045"/>
            <wp:effectExtent l="0" t="0" r="2540" b="8255"/>
            <wp:docPr id="66" name="Picture 66" descr="Illustration showing the potential outcome of development on Constitution Avenue. The artist's impression shows a tree lined street, with a broad pedestrian thoroghfare, and cafes and restraurants spilling into the street." title="Constitution Avenue and Anzac Parade - An artist's impression of Constitution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tion Avenue and Anzac Parade - An artist's impression of Constitution Avenue.png"/>
                    <pic:cNvPicPr/>
                  </pic:nvPicPr>
                  <pic:blipFill>
                    <a:blip r:embed="rId51" cstate="screen">
                      <a:extLst>
                        <a:ext uri="{28A0092B-C50C-407E-A947-70E740481C1C}">
                          <a14:useLocalDpi xmlns:a14="http://schemas.microsoft.com/office/drawing/2010/main"/>
                        </a:ext>
                      </a:extLst>
                    </a:blip>
                    <a:stretch>
                      <a:fillRect/>
                    </a:stretch>
                  </pic:blipFill>
                  <pic:spPr>
                    <a:xfrm>
                      <a:off x="0" y="0"/>
                      <a:ext cx="5274310" cy="3154045"/>
                    </a:xfrm>
                    <a:prstGeom prst="rect">
                      <a:avLst/>
                    </a:prstGeom>
                  </pic:spPr>
                </pic:pic>
              </a:graphicData>
            </a:graphic>
          </wp:inline>
        </w:drawing>
      </w:r>
    </w:p>
    <w:p w:rsidR="009A2698" w:rsidRPr="00E73F99" w:rsidRDefault="009A2698" w:rsidP="009A2698">
      <w:pPr>
        <w:pStyle w:val="Caption"/>
        <w:rPr>
          <w:lang w:val="en-US"/>
        </w:rPr>
      </w:pPr>
      <w:bookmarkStart w:id="125" w:name="_Toc430179999"/>
      <w:r>
        <w:t xml:space="preserve">Figure </w:t>
      </w:r>
      <w:r w:rsidR="00AD1E3B">
        <w:rPr>
          <w:noProof/>
        </w:rPr>
        <w:t>85</w:t>
      </w:r>
      <w:r>
        <w:t xml:space="preserve">: </w:t>
      </w:r>
      <w:r w:rsidRPr="007649FD">
        <w:t>Constitution Avenue and Anzac Parade – An artist’s impression of Constitution Avenue</w:t>
      </w:r>
      <w:bookmarkEnd w:id="125"/>
    </w:p>
    <w:p w:rsidR="009A2698" w:rsidRDefault="009A2698" w:rsidP="009A2698">
      <w:pPr>
        <w:pStyle w:val="Heading3"/>
        <w:rPr>
          <w:lang w:val="en-US"/>
        </w:rPr>
      </w:pPr>
      <w:bookmarkStart w:id="126" w:name="_Toc349045466"/>
      <w:bookmarkStart w:id="127" w:name="_Toc451260264"/>
      <w:bookmarkStart w:id="128" w:name="_Toc451328627"/>
      <w:r>
        <w:rPr>
          <w:lang w:val="en-US"/>
        </w:rPr>
        <w:t>Location specific</w:t>
      </w:r>
      <w:bookmarkEnd w:id="126"/>
      <w:bookmarkEnd w:id="127"/>
      <w:bookmarkEnd w:id="128"/>
      <w:r>
        <w:rPr>
          <w:lang w:val="en-US"/>
        </w:rPr>
        <w:t xml:space="preserve"> </w:t>
      </w:r>
    </w:p>
    <w:p w:rsidR="009A2698" w:rsidRDefault="009A2698" w:rsidP="009A2698">
      <w:pPr>
        <w:pStyle w:val="Heading4"/>
        <w:rPr>
          <w:lang w:val="en-US"/>
        </w:rPr>
      </w:pPr>
      <w:r>
        <w:rPr>
          <w:lang w:val="en-US"/>
        </w:rPr>
        <w:t>Section 5 Campbell</w:t>
      </w:r>
    </w:p>
    <w:p w:rsidR="009A2698" w:rsidRPr="00E73F99" w:rsidRDefault="009A2698" w:rsidP="009A2698">
      <w:pPr>
        <w:rPr>
          <w:lang w:val="en-US"/>
        </w:rPr>
      </w:pPr>
      <w:r>
        <w:rPr>
          <w:lang w:val="en-US"/>
        </w:rPr>
        <w:t>The following conditions apply to the area bounded by the eastern edge of Anzac Parade, Constitution Avenue, and Creswell, Chowne and Page Streets.</w:t>
      </w:r>
    </w:p>
    <w:p w:rsidR="009A2698" w:rsidRPr="00FD5BDB" w:rsidRDefault="009A2698" w:rsidP="009A2698">
      <w:r w:rsidRPr="00FD5BDB">
        <w:t>All residential and commercial development proposed for Section 5 Campbell is subject to public notification and consultation.</w:t>
      </w:r>
    </w:p>
    <w:p w:rsidR="009A2698" w:rsidRDefault="009A2698" w:rsidP="009A2698">
      <w:r w:rsidRPr="00FD5BDB">
        <w:t xml:space="preserve">Where an inconsistency arises between these detailed conditions </w:t>
      </w:r>
      <w:r>
        <w:t>and the general conditions of the Precinct Code</w:t>
      </w:r>
      <w:r w:rsidRPr="00FD5BDB">
        <w:t>, these detailed conditions prevail.</w:t>
      </w:r>
    </w:p>
    <w:p w:rsidR="009A2698" w:rsidRDefault="009A2698" w:rsidP="009A2698">
      <w:pPr>
        <w:pStyle w:val="Caption"/>
      </w:pPr>
      <w:r>
        <w:rPr>
          <w:noProof/>
        </w:rPr>
        <w:drawing>
          <wp:inline distT="0" distB="0" distL="0" distR="0" wp14:anchorId="57365D88" wp14:editId="5BAF0D3D">
            <wp:extent cx="5278755" cy="3742690"/>
            <wp:effectExtent l="0" t="0" r="0" b="0"/>
            <wp:docPr id="99" name="Picture 99" descr="Drawing showing the intended layout of buildings on Section 5 Campbell, street layout, landscape structure and park area. Buildings are to flank Constitution Avenue and Anzac Park East. A new park is to be created opposite existing low scale residential development. " title="Section 5 Campbell - Illustrative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Illustrative development plan.bmp"/>
                    <pic:cNvPicPr/>
                  </pic:nvPicPr>
                  <pic:blipFill>
                    <a:blip r:embed="rId52" cstate="screen">
                      <a:extLst>
                        <a:ext uri="{28A0092B-C50C-407E-A947-70E740481C1C}">
                          <a14:useLocalDpi xmlns:a14="http://schemas.microsoft.com/office/drawing/2010/main"/>
                        </a:ext>
                      </a:extLst>
                    </a:blip>
                    <a:stretch>
                      <a:fillRect/>
                    </a:stretch>
                  </pic:blipFill>
                  <pic:spPr>
                    <a:xfrm>
                      <a:off x="0" y="0"/>
                      <a:ext cx="5278755" cy="3742690"/>
                    </a:xfrm>
                    <a:prstGeom prst="rect">
                      <a:avLst/>
                    </a:prstGeom>
                  </pic:spPr>
                </pic:pic>
              </a:graphicData>
            </a:graphic>
          </wp:inline>
        </w:drawing>
      </w:r>
    </w:p>
    <w:p w:rsidR="009A2698" w:rsidRPr="00FD5BDB" w:rsidRDefault="009A2698" w:rsidP="009A2698">
      <w:pPr>
        <w:pStyle w:val="Caption"/>
      </w:pPr>
      <w:bookmarkStart w:id="129" w:name="_Toc430180000"/>
      <w:r>
        <w:t xml:space="preserve">Figure </w:t>
      </w:r>
      <w:r w:rsidR="00AD1E3B">
        <w:rPr>
          <w:noProof/>
        </w:rPr>
        <w:t>86</w:t>
      </w:r>
      <w:r>
        <w:t xml:space="preserve">: </w:t>
      </w:r>
      <w:r w:rsidRPr="00FD382C">
        <w:t>Section 5 Campbell – Illustrative development plan</w:t>
      </w:r>
      <w:bookmarkEnd w:id="129"/>
    </w:p>
    <w:p w:rsidR="009A2698" w:rsidRPr="00FD5BDB" w:rsidRDefault="009A2698" w:rsidP="009A2698">
      <w:pPr>
        <w:pStyle w:val="Heading5"/>
      </w:pPr>
      <w:bookmarkStart w:id="130" w:name="_Toc317255387"/>
      <w:bookmarkStart w:id="131" w:name="_Toc349045467"/>
      <w:r>
        <w:t>Public s</w:t>
      </w:r>
      <w:r w:rsidRPr="00FD5BDB">
        <w:t>pace</w:t>
      </w:r>
      <w:bookmarkEnd w:id="130"/>
      <w:bookmarkEnd w:id="131"/>
    </w:p>
    <w:p w:rsidR="009A2698" w:rsidRPr="00FD5BDB" w:rsidRDefault="009A2698" w:rsidP="009A2698">
      <w:r w:rsidRPr="00FD5BDB">
        <w:t>The overall structure of public space is to respond to the established network of streets, parks and public spaces, and enhance the connectivity, accessibility and legibility of this network. At a finer scale, public spaces are to respond to site topography through designs that resolve access and drainage.</w:t>
      </w:r>
    </w:p>
    <w:p w:rsidR="009A2698" w:rsidRPr="00FD5BDB" w:rsidRDefault="009A2698" w:rsidP="009A2698">
      <w:r w:rsidRPr="00FD5BDB">
        <w:t xml:space="preserve">The design of public space is to provide increased amenity for residents within and adjacent to the site, through improvements to passive surveillance and visual permeability. </w:t>
      </w:r>
    </w:p>
    <w:p w:rsidR="009A2698" w:rsidRPr="00FD5BDB" w:rsidRDefault="009A2698" w:rsidP="009A2698">
      <w:r w:rsidRPr="00FD5BDB">
        <w:t>The general arrangement of streets and sections is sh</w:t>
      </w:r>
      <w:r>
        <w:t xml:space="preserve">own in </w:t>
      </w:r>
      <w:r w:rsidR="00AD1E3B">
        <w:t xml:space="preserve">Figure </w:t>
      </w:r>
      <w:r w:rsidR="00AD1E3B">
        <w:rPr>
          <w:noProof/>
        </w:rPr>
        <w:t>87</w:t>
      </w:r>
      <w:r w:rsidRPr="00FD5BDB">
        <w:t>.</w:t>
      </w:r>
    </w:p>
    <w:p w:rsidR="009A2698" w:rsidRDefault="009A2698" w:rsidP="009A2698">
      <w:pPr>
        <w:pStyle w:val="Caption"/>
      </w:pPr>
      <w:r>
        <w:rPr>
          <w:noProof/>
        </w:rPr>
        <w:drawing>
          <wp:inline distT="0" distB="0" distL="0" distR="0" wp14:anchorId="659BB280" wp14:editId="211BD46F">
            <wp:extent cx="3333750" cy="4982779"/>
            <wp:effectExtent l="0" t="0" r="0" b="8890"/>
            <wp:docPr id="100" name="Picture 100" descr="Drawing showing the intended location of different types of public space on Section 5 Campbell. This includes park and open space areas adjoining Creswell, Chowne and Page Streets." title="Section 5 Campbell - Public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Public space.bmp"/>
                    <pic:cNvPicPr/>
                  </pic:nvPicPr>
                  <pic:blipFill>
                    <a:blip r:embed="rId53" cstate="screen">
                      <a:extLst>
                        <a:ext uri="{28A0092B-C50C-407E-A947-70E740481C1C}">
                          <a14:useLocalDpi xmlns:a14="http://schemas.microsoft.com/office/drawing/2010/main"/>
                        </a:ext>
                      </a:extLst>
                    </a:blip>
                    <a:stretch>
                      <a:fillRect/>
                    </a:stretch>
                  </pic:blipFill>
                  <pic:spPr>
                    <a:xfrm>
                      <a:off x="0" y="0"/>
                      <a:ext cx="3337060" cy="4987726"/>
                    </a:xfrm>
                    <a:prstGeom prst="rect">
                      <a:avLst/>
                    </a:prstGeom>
                  </pic:spPr>
                </pic:pic>
              </a:graphicData>
            </a:graphic>
          </wp:inline>
        </w:drawing>
      </w:r>
    </w:p>
    <w:p w:rsidR="009A2698" w:rsidRPr="00E73F99" w:rsidRDefault="009A2698" w:rsidP="009A2698">
      <w:pPr>
        <w:pStyle w:val="Caption"/>
      </w:pPr>
      <w:bookmarkStart w:id="132" w:name="_Ref401319178"/>
      <w:bookmarkStart w:id="133" w:name="_Toc430180001"/>
      <w:r>
        <w:t xml:space="preserve">Figure </w:t>
      </w:r>
      <w:r w:rsidR="00AD1E3B">
        <w:rPr>
          <w:noProof/>
        </w:rPr>
        <w:t>87</w:t>
      </w:r>
      <w:bookmarkEnd w:id="132"/>
      <w:r>
        <w:t xml:space="preserve">: </w:t>
      </w:r>
      <w:r w:rsidRPr="00775F57">
        <w:t>Section 5 Campbell – Public Space</w:t>
      </w:r>
      <w:bookmarkEnd w:id="133"/>
    </w:p>
    <w:p w:rsidR="009A2698" w:rsidRPr="00FD5BDB" w:rsidRDefault="009A2698" w:rsidP="009A2698">
      <w:pPr>
        <w:pStyle w:val="Heading5"/>
      </w:pPr>
      <w:bookmarkStart w:id="134" w:name="_Toc317255388"/>
      <w:bookmarkStart w:id="135" w:name="_Toc349045468"/>
      <w:r>
        <w:t>Building f</w:t>
      </w:r>
      <w:r w:rsidRPr="00FD5BDB">
        <w:t>orm</w:t>
      </w:r>
      <w:bookmarkEnd w:id="134"/>
      <w:bookmarkEnd w:id="135"/>
    </w:p>
    <w:p w:rsidR="009A2698" w:rsidRPr="00FD5BDB" w:rsidRDefault="009A2698" w:rsidP="009A2698">
      <w:r w:rsidRPr="00FD5BDB">
        <w:t>Building forms are to respond to the scale and pattern of development on Constitution Avenue, the proposed network of public space and achieve a transition that responds to the established residential urban form.</w:t>
      </w:r>
    </w:p>
    <w:p w:rsidR="009A2698" w:rsidRPr="00FD5BDB" w:rsidRDefault="009A2698" w:rsidP="009A2698">
      <w:r w:rsidRPr="00FD5BDB">
        <w:t>Building designs are to provide controlled solar gain and cross</w:t>
      </w:r>
      <w:r w:rsidR="00F70F8C">
        <w:noBreakHyphen/>
      </w:r>
      <w:r w:rsidRPr="00FD5BDB">
        <w:t>ventilation, to reduce energy consumption and improve the amenity for building occupants. The maximum permissible building depths for residential buildings as measured across the floorplate are shown in</w:t>
      </w:r>
      <w:r>
        <w:t xml:space="preserve"> </w:t>
      </w:r>
      <w:r w:rsidR="00AD1E3B">
        <w:t xml:space="preserve">Figure </w:t>
      </w:r>
      <w:r w:rsidR="00AD1E3B">
        <w:rPr>
          <w:noProof/>
        </w:rPr>
        <w:t>88</w:t>
      </w:r>
      <w:r w:rsidRPr="00FD5BDB">
        <w:t xml:space="preserve">. Minor departures are permitted where it can be demonstrated that optimum solar gain and cross ventilation is achieved and where it can be demonstrated to improve the public domain. </w:t>
      </w:r>
    </w:p>
    <w:p w:rsidR="009A2698" w:rsidRDefault="009A2698" w:rsidP="009A2698">
      <w:r w:rsidRPr="00FD5BDB">
        <w:t>Amalgamation of sections will not be permitted where building forms adversely impact pedestrian movement or visual access. Building elements (other than awnings) are not to be built over roads.</w:t>
      </w:r>
    </w:p>
    <w:p w:rsidR="009A2698" w:rsidRDefault="009A2698" w:rsidP="009A2698">
      <w:pPr>
        <w:pStyle w:val="Caption"/>
      </w:pPr>
      <w:r>
        <w:rPr>
          <w:noProof/>
        </w:rPr>
        <w:drawing>
          <wp:inline distT="0" distB="0" distL="0" distR="0" wp14:anchorId="43B16A6F" wp14:editId="084D0270">
            <wp:extent cx="2295144" cy="3154680"/>
            <wp:effectExtent l="0" t="0" r="0" b="7620"/>
            <wp:docPr id="101" name="Picture 101" descr="Drawing showing indicative building envelopes on Section 5 Campbell. Buildings are expected to be typically a 16.5 building depth, though building depth ranges from 7.5 metres closest to Page Street, to 18 metres mid-block on Constitution Avenue." title="Section 5 Campbell - Built form enve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Built form envelopes.jpg"/>
                    <pic:cNvPicPr/>
                  </pic:nvPicPr>
                  <pic:blipFill>
                    <a:blip r:embed="rId54" cstate="screen">
                      <a:extLst>
                        <a:ext uri="{28A0092B-C50C-407E-A947-70E740481C1C}">
                          <a14:useLocalDpi xmlns:a14="http://schemas.microsoft.com/office/drawing/2010/main"/>
                        </a:ext>
                      </a:extLst>
                    </a:blip>
                    <a:stretch>
                      <a:fillRect/>
                    </a:stretch>
                  </pic:blipFill>
                  <pic:spPr>
                    <a:xfrm>
                      <a:off x="0" y="0"/>
                      <a:ext cx="2295144" cy="3154680"/>
                    </a:xfrm>
                    <a:prstGeom prst="rect">
                      <a:avLst/>
                    </a:prstGeom>
                  </pic:spPr>
                </pic:pic>
              </a:graphicData>
            </a:graphic>
          </wp:inline>
        </w:drawing>
      </w:r>
    </w:p>
    <w:p w:rsidR="009A2698" w:rsidRPr="00E73F99" w:rsidRDefault="009A2698" w:rsidP="009A2698">
      <w:pPr>
        <w:pStyle w:val="Caption"/>
      </w:pPr>
      <w:bookmarkStart w:id="136" w:name="_Ref419969054"/>
      <w:bookmarkStart w:id="137" w:name="_Toc430180002"/>
      <w:r>
        <w:t xml:space="preserve">Figure </w:t>
      </w:r>
      <w:r w:rsidR="00AD1E3B">
        <w:rPr>
          <w:noProof/>
        </w:rPr>
        <w:t>88</w:t>
      </w:r>
      <w:bookmarkEnd w:id="136"/>
      <w:r>
        <w:t xml:space="preserve">: </w:t>
      </w:r>
      <w:r w:rsidRPr="00922854">
        <w:t>Section 5 Campbell – Built form envelopes</w:t>
      </w:r>
      <w:bookmarkEnd w:id="137"/>
    </w:p>
    <w:p w:rsidR="009A2698" w:rsidRPr="00FD5BDB" w:rsidRDefault="009A2698" w:rsidP="009A2698">
      <w:pPr>
        <w:pStyle w:val="Heading5"/>
      </w:pPr>
      <w:bookmarkStart w:id="138" w:name="_Toc317255389"/>
      <w:bookmarkStart w:id="139" w:name="_Toc349045469"/>
      <w:r>
        <w:t>Site access and s</w:t>
      </w:r>
      <w:r w:rsidRPr="00FD5BDB">
        <w:t>et</w:t>
      </w:r>
      <w:r w:rsidR="00F70F8C">
        <w:noBreakHyphen/>
      </w:r>
      <w:r w:rsidRPr="00FD5BDB">
        <w:t>backs</w:t>
      </w:r>
      <w:bookmarkEnd w:id="138"/>
      <w:bookmarkEnd w:id="139"/>
    </w:p>
    <w:p w:rsidR="009A2698" w:rsidRPr="00FD5BDB" w:rsidRDefault="009A2698" w:rsidP="009A2698">
      <w:r w:rsidRPr="00FD5BDB">
        <w:t>Primary vehicle access to Section 5 Campbell is to be from Constitution Avenue, with the exception of basement car parks. Service entries must not face Constitution Avenue, Anzac Park East and new roads bordering Open Space. All service entries are to be located and designed to minimise their impact on the streetscape. Access to service rooms and areas should be achieved within buildings to minimise adverse impacts on public space.</w:t>
      </w:r>
    </w:p>
    <w:p w:rsidR="009A2698" w:rsidRDefault="009A2698" w:rsidP="009A2698">
      <w:r w:rsidRPr="00FD5BDB">
        <w:t xml:space="preserve">Pedestrian access to each building is to be provided at adjacent ground level, whilst maintaining privacy for private residences and passive surveillance. </w:t>
      </w:r>
    </w:p>
    <w:p w:rsidR="009A2698" w:rsidRPr="00FD5BDB" w:rsidRDefault="009A2698" w:rsidP="009A2698">
      <w:r w:rsidRPr="00FD5BDB">
        <w:t>Direct pedestrian access from the public domain is to be provided to each ground floor unit or tenancy where they have a clear relationship to the public domain. The level of ground floor entries sh</w:t>
      </w:r>
      <w:r>
        <w:t>ould</w:t>
      </w:r>
      <w:r w:rsidRPr="00FD5BDB">
        <w:t xml:space="preserve"> </w:t>
      </w:r>
      <w:r>
        <w:t>n</w:t>
      </w:r>
      <w:r w:rsidRPr="00FD5BDB">
        <w:t xml:space="preserve">ot </w:t>
      </w:r>
      <w:r>
        <w:t xml:space="preserve">be </w:t>
      </w:r>
      <w:r w:rsidRPr="00FD5BDB">
        <w:t>less than the finished level of the footpath an</w:t>
      </w:r>
      <w:r>
        <w:t>d n</w:t>
      </w:r>
      <w:r w:rsidRPr="00FD5BDB">
        <w:t>ot more than 450mm above the footpath level.</w:t>
      </w:r>
    </w:p>
    <w:p w:rsidR="009A2698" w:rsidRDefault="009A2698" w:rsidP="009A2698">
      <w:r w:rsidRPr="00FD5BDB">
        <w:t>The required building setbacks are shown in</w:t>
      </w:r>
      <w:r>
        <w:t xml:space="preserve"> </w:t>
      </w:r>
      <w:r w:rsidR="00AD1E3B">
        <w:t xml:space="preserve">Figure </w:t>
      </w:r>
      <w:r w:rsidR="00AD1E3B">
        <w:rPr>
          <w:noProof/>
        </w:rPr>
        <w:t>89</w:t>
      </w:r>
      <w:r w:rsidRPr="00FD5BDB">
        <w:t>. Balconies and other articulation elements may encroach into the setback zone. Any such encroachments must not exceed 30% of the setback area and are not permissible on the ground floor. Encroachments within the setback area must not include internal habitable space.</w:t>
      </w:r>
    </w:p>
    <w:p w:rsidR="009A2698" w:rsidRDefault="009A2698" w:rsidP="009A2698">
      <w:pPr>
        <w:pStyle w:val="Caption"/>
      </w:pPr>
      <w:r>
        <w:rPr>
          <w:noProof/>
        </w:rPr>
        <w:drawing>
          <wp:inline distT="0" distB="0" distL="0" distR="0" wp14:anchorId="0D633B90" wp14:editId="32F0B19F">
            <wp:extent cx="2272284" cy="3067812"/>
            <wp:effectExtent l="0" t="0" r="0" b="0"/>
            <wp:docPr id="102" name="Picture 102" descr="Drawing showing the required building setbacks from site boundaries. Buildings are to be set back 6.5 metres from the Constitution Avenue block boundary, eight metres from Anzac Park East, and generally three metres from new street boundaries." title="Section 5 Campbell - Primary building line setbacks from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primary building line setbacks from boundary.jpg"/>
                    <pic:cNvPicPr/>
                  </pic:nvPicPr>
                  <pic:blipFill>
                    <a:blip r:embed="rId55" cstate="screen">
                      <a:extLst>
                        <a:ext uri="{28A0092B-C50C-407E-A947-70E740481C1C}">
                          <a14:useLocalDpi xmlns:a14="http://schemas.microsoft.com/office/drawing/2010/main"/>
                        </a:ext>
                      </a:extLst>
                    </a:blip>
                    <a:stretch>
                      <a:fillRect/>
                    </a:stretch>
                  </pic:blipFill>
                  <pic:spPr>
                    <a:xfrm>
                      <a:off x="0" y="0"/>
                      <a:ext cx="2272284" cy="3067812"/>
                    </a:xfrm>
                    <a:prstGeom prst="rect">
                      <a:avLst/>
                    </a:prstGeom>
                  </pic:spPr>
                </pic:pic>
              </a:graphicData>
            </a:graphic>
          </wp:inline>
        </w:drawing>
      </w:r>
    </w:p>
    <w:p w:rsidR="009A2698" w:rsidRPr="00E73F99" w:rsidRDefault="009A2698" w:rsidP="009A2698">
      <w:pPr>
        <w:pStyle w:val="Caption"/>
      </w:pPr>
      <w:bookmarkStart w:id="140" w:name="_Ref419969097"/>
      <w:bookmarkStart w:id="141" w:name="_Toc430180003"/>
      <w:r>
        <w:t xml:space="preserve">Figure </w:t>
      </w:r>
      <w:r w:rsidR="00AD1E3B">
        <w:rPr>
          <w:noProof/>
        </w:rPr>
        <w:t>89</w:t>
      </w:r>
      <w:bookmarkEnd w:id="140"/>
      <w:r>
        <w:t xml:space="preserve">: </w:t>
      </w:r>
      <w:r w:rsidRPr="001F31E6">
        <w:t>Section 5 Campbell – Primary building line setbacks from boundary</w:t>
      </w:r>
      <w:bookmarkEnd w:id="141"/>
    </w:p>
    <w:p w:rsidR="009A2698" w:rsidRPr="00FD5BDB" w:rsidRDefault="009A2698" w:rsidP="009A2698">
      <w:pPr>
        <w:pStyle w:val="Heading5"/>
      </w:pPr>
      <w:bookmarkStart w:id="142" w:name="_Toc317255390"/>
      <w:bookmarkStart w:id="143" w:name="_Toc349045470"/>
      <w:r>
        <w:t>Building h</w:t>
      </w:r>
      <w:r w:rsidRPr="00FD5BDB">
        <w:t>eight</w:t>
      </w:r>
      <w:bookmarkEnd w:id="142"/>
      <w:bookmarkEnd w:id="143"/>
      <w:r w:rsidRPr="00FD5BDB">
        <w:t xml:space="preserve"> </w:t>
      </w:r>
    </w:p>
    <w:p w:rsidR="009A2698" w:rsidRDefault="009A2698" w:rsidP="009A2698">
      <w:r w:rsidRPr="00FD5BDB">
        <w:t>Overall building heights are to comply with those shown in</w:t>
      </w:r>
      <w:r>
        <w:t xml:space="preserve"> </w:t>
      </w:r>
      <w:r w:rsidR="00AD1E3B">
        <w:t xml:space="preserve">Figure </w:t>
      </w:r>
      <w:r w:rsidR="00AD1E3B">
        <w:rPr>
          <w:noProof/>
        </w:rPr>
        <w:t>90</w:t>
      </w:r>
      <w:r w:rsidRPr="00FD5BDB">
        <w:t xml:space="preserve">. Minor departures from heights shown in </w:t>
      </w:r>
      <w:r w:rsidR="00AD1E3B">
        <w:t xml:space="preserve">Figure </w:t>
      </w:r>
      <w:r w:rsidR="00AD1E3B">
        <w:rPr>
          <w:noProof/>
        </w:rPr>
        <w:t>90</w:t>
      </w:r>
      <w:r>
        <w:t xml:space="preserve"> </w:t>
      </w:r>
      <w:r w:rsidRPr="00FD5BDB">
        <w:t xml:space="preserve">will only be considered where it can be demonstrated that the mass and bulk of buildings is not significantly increased, and where it enhances the architectural quality of the building, and fosters energy efficiency, indoor amenity, appropriate urban scale, and adds visual interest to the skyline. Building design is to take advantage of natural light and orientation for occupants and visitors. </w:t>
      </w:r>
    </w:p>
    <w:p w:rsidR="009A2698" w:rsidRDefault="009A2698" w:rsidP="009A2698">
      <w:pPr>
        <w:pStyle w:val="Caption"/>
      </w:pPr>
      <w:bookmarkStart w:id="144" w:name="_Ref419973862"/>
      <w:r>
        <w:rPr>
          <w:noProof/>
        </w:rPr>
        <w:drawing>
          <wp:inline distT="0" distB="0" distL="0" distR="0" wp14:anchorId="56DADDFA" wp14:editId="2582A906">
            <wp:extent cx="3505200" cy="4785338"/>
            <wp:effectExtent l="0" t="0" r="0" b="0"/>
            <wp:docPr id="149" name="Picture 149" descr="Drawing showing permitted building heights on Section 5 Campbell. Buildings fronting Constitution Avenue are to be a maximum of 25 metres in height. Building heights across the remainder of the site vary between a maximum of 10 metres and maximum of 25 metres in height, with the principle that building heights are reduced as the development blocks near existing low scale residential development.&#10;" title="Section 5 Campbell - Building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Capital Plan Exposure Draft 2015 - Figure 87 (Section 5 Campbell - Building height).png"/>
                    <pic:cNvPicPr/>
                  </pic:nvPicPr>
                  <pic:blipFill>
                    <a:blip r:embed="rId56" cstate="screen">
                      <a:extLst>
                        <a:ext uri="{28A0092B-C50C-407E-A947-70E740481C1C}">
                          <a14:useLocalDpi xmlns:a14="http://schemas.microsoft.com/office/drawing/2010/main"/>
                        </a:ext>
                      </a:extLst>
                    </a:blip>
                    <a:stretch>
                      <a:fillRect/>
                    </a:stretch>
                  </pic:blipFill>
                  <pic:spPr>
                    <a:xfrm>
                      <a:off x="0" y="0"/>
                      <a:ext cx="3510867" cy="4793075"/>
                    </a:xfrm>
                    <a:prstGeom prst="rect">
                      <a:avLst/>
                    </a:prstGeom>
                  </pic:spPr>
                </pic:pic>
              </a:graphicData>
            </a:graphic>
          </wp:inline>
        </w:drawing>
      </w:r>
    </w:p>
    <w:p w:rsidR="009A2698" w:rsidRPr="00FD5BDB" w:rsidRDefault="009A2698" w:rsidP="009A2698">
      <w:pPr>
        <w:pStyle w:val="Caption"/>
      </w:pPr>
      <w:bookmarkStart w:id="145" w:name="_Ref419975938"/>
      <w:bookmarkStart w:id="146" w:name="_Toc430180004"/>
      <w:r>
        <w:t xml:space="preserve">Figure </w:t>
      </w:r>
      <w:r w:rsidR="00AD1E3B">
        <w:rPr>
          <w:noProof/>
        </w:rPr>
        <w:t>90</w:t>
      </w:r>
      <w:bookmarkEnd w:id="144"/>
      <w:bookmarkEnd w:id="145"/>
      <w:r>
        <w:t xml:space="preserve">: Section 5 Campbell </w:t>
      </w:r>
      <w:r w:rsidR="00F70F8C">
        <w:noBreakHyphen/>
      </w:r>
      <w:r>
        <w:t xml:space="preserve"> Building height</w:t>
      </w:r>
      <w:bookmarkEnd w:id="146"/>
      <w:r>
        <w:t xml:space="preserve"> </w:t>
      </w:r>
    </w:p>
    <w:p w:rsidR="009A2698" w:rsidRPr="00FD5BDB" w:rsidRDefault="009A2698" w:rsidP="009A2698">
      <w:pPr>
        <w:pStyle w:val="Heading5"/>
      </w:pPr>
      <w:bookmarkStart w:id="147" w:name="_Toc349045471"/>
      <w:r>
        <w:t xml:space="preserve">Building </w:t>
      </w:r>
      <w:r w:rsidRPr="00FD5BDB">
        <w:t>façades</w:t>
      </w:r>
      <w:bookmarkEnd w:id="147"/>
    </w:p>
    <w:p w:rsidR="009A2698" w:rsidRPr="00FD5BDB" w:rsidRDefault="009A2698" w:rsidP="009A2698">
      <w:r w:rsidRPr="00FD5BDB">
        <w:t>Street corners are to be expressed by giving visual promine</w:t>
      </w:r>
      <w:r>
        <w:t xml:space="preserve">nce to parts of the building </w:t>
      </w:r>
      <w:r w:rsidRPr="00FD5BDB">
        <w:t xml:space="preserve">façade such as a change in articulation, material or colour, roof expression and/or increased height. </w:t>
      </w:r>
    </w:p>
    <w:p w:rsidR="009A2698" w:rsidRPr="00FD5BDB" w:rsidRDefault="009A2698" w:rsidP="009A2698">
      <w:r w:rsidRPr="00FD5BDB">
        <w:t>Building articulation, material and colour must be sympathetic to the heritage values of the adjacent National and Commonwealth Heritage listed places.</w:t>
      </w:r>
      <w:r>
        <w:t xml:space="preserve"> </w:t>
      </w:r>
      <w:r w:rsidRPr="00FD5BDB">
        <w:t xml:space="preserve">Building entries are to be clearly identified through building form, material and colour. </w:t>
      </w:r>
    </w:p>
    <w:p w:rsidR="009A2698" w:rsidRPr="00FD5BDB" w:rsidRDefault="009A2698" w:rsidP="009A2698">
      <w:r w:rsidRPr="00FD5BDB">
        <w:t>The use of built form elements such as balconies, projections, awnings and hoods are encouraged to provide shelter and ameliorate wind and downdraft in public spaces.</w:t>
      </w:r>
    </w:p>
    <w:p w:rsidR="009A2698" w:rsidRPr="00FD5BDB" w:rsidRDefault="009A2698" w:rsidP="009A2698">
      <w:pPr>
        <w:pStyle w:val="Heading5"/>
      </w:pPr>
      <w:bookmarkStart w:id="148" w:name="_Toc349045472"/>
      <w:r w:rsidRPr="00FD5BDB">
        <w:t>Parking</w:t>
      </w:r>
      <w:bookmarkEnd w:id="148"/>
    </w:p>
    <w:p w:rsidR="009A2698" w:rsidRPr="00FD5BDB" w:rsidRDefault="009A2698" w:rsidP="009A2698">
      <w:r w:rsidRPr="00FD5BDB">
        <w:t>A minimum of 150 on</w:t>
      </w:r>
      <w:r w:rsidR="00F70F8C">
        <w:noBreakHyphen/>
      </w:r>
      <w:r w:rsidRPr="00FD5BDB">
        <w:t>street visitor parking spaces sh</w:t>
      </w:r>
      <w:r>
        <w:t>ould</w:t>
      </w:r>
      <w:r w:rsidRPr="00FD5BDB">
        <w:t xml:space="preserve"> be provided above ground.</w:t>
      </w:r>
    </w:p>
    <w:p w:rsidR="009A2698" w:rsidRPr="00FD5BDB" w:rsidRDefault="009A2698" w:rsidP="009A2698">
      <w:r w:rsidRPr="00FD5BDB">
        <w:t>Ground level or above ground parking structures are not permitted.</w:t>
      </w:r>
    </w:p>
    <w:p w:rsidR="009A2698" w:rsidRPr="00FD5BDB" w:rsidRDefault="009A2698" w:rsidP="009A2698">
      <w:pPr>
        <w:pStyle w:val="Heading5"/>
      </w:pPr>
      <w:bookmarkStart w:id="149" w:name="_Toc349045473"/>
      <w:r w:rsidRPr="00FD5BDB">
        <w:t>Materials</w:t>
      </w:r>
      <w:bookmarkEnd w:id="149"/>
    </w:p>
    <w:p w:rsidR="009A2698" w:rsidRPr="00FD5BDB" w:rsidRDefault="009A2698" w:rsidP="009A2698">
      <w:r w:rsidRPr="00FD5BDB">
        <w:t>Materials sh</w:t>
      </w:r>
      <w:r>
        <w:t>ould</w:t>
      </w:r>
      <w:r w:rsidRPr="00FD5BDB">
        <w:t xml:space="preserve"> be selected for their permanence and durability. Materials sh</w:t>
      </w:r>
      <w:r>
        <w:t>ou</w:t>
      </w:r>
      <w:r w:rsidRPr="00FD5BDB">
        <w:t>l</w:t>
      </w:r>
      <w:r>
        <w:t>d</w:t>
      </w:r>
      <w:r w:rsidRPr="00FD5BDB">
        <w:t xml:space="preserve"> not be highly reflective, to avoid glare and focused transfer of heat. Materials s</w:t>
      </w:r>
      <w:r>
        <w:t>hould</w:t>
      </w:r>
      <w:r w:rsidRPr="00FD5BDB">
        <w:t xml:space="preserve"> have potential for recycling. </w:t>
      </w:r>
    </w:p>
    <w:p w:rsidR="009A2698" w:rsidRPr="00FD5BDB" w:rsidRDefault="009A2698" w:rsidP="009A2698">
      <w:pPr>
        <w:pStyle w:val="Heading5"/>
      </w:pPr>
      <w:bookmarkStart w:id="150" w:name="_Toc349045474"/>
      <w:r w:rsidRPr="00FD5BDB">
        <w:t>Landscape</w:t>
      </w:r>
      <w:bookmarkEnd w:id="150"/>
    </w:p>
    <w:p w:rsidR="009A2698" w:rsidRPr="00FD5BDB" w:rsidRDefault="009A2698" w:rsidP="009A2698">
      <w:r w:rsidRPr="00FD5BDB">
        <w:t>Trees planted within the road reserve should be consistent with the existing landscape character of Campbell and provide c</w:t>
      </w:r>
      <w:r>
        <w:t xml:space="preserve">ontinuous canopy to shade </w:t>
      </w:r>
      <w:r w:rsidRPr="00FD5BDB">
        <w:t>roads and footpaths in summer. Trees planted within road reserves must be capable of achieving the heights and canopy spread i</w:t>
      </w:r>
      <w:r>
        <w:t xml:space="preserve">ndicated in </w:t>
      </w:r>
      <w:r w:rsidR="00AD1E3B">
        <w:t xml:space="preserve">Figure </w:t>
      </w:r>
      <w:r w:rsidR="00AD1E3B">
        <w:rPr>
          <w:noProof/>
        </w:rPr>
        <w:t>94</w:t>
      </w:r>
      <w:r>
        <w:t xml:space="preserve">, </w:t>
      </w:r>
      <w:r w:rsidR="00AD1E3B">
        <w:t xml:space="preserve">Figure </w:t>
      </w:r>
      <w:r w:rsidR="00AD1E3B">
        <w:rPr>
          <w:noProof/>
        </w:rPr>
        <w:t>95</w:t>
      </w:r>
      <w:r>
        <w:t xml:space="preserve">, </w:t>
      </w:r>
      <w:r w:rsidR="00AD1E3B">
        <w:t xml:space="preserve">Figure </w:t>
      </w:r>
      <w:r w:rsidR="00AD1E3B">
        <w:rPr>
          <w:noProof/>
        </w:rPr>
        <w:t>96</w:t>
      </w:r>
      <w:r>
        <w:t xml:space="preserve">, </w:t>
      </w:r>
      <w:r w:rsidR="00AD1E3B">
        <w:t xml:space="preserve">Figure </w:t>
      </w:r>
      <w:r w:rsidR="00AD1E3B">
        <w:rPr>
          <w:noProof/>
        </w:rPr>
        <w:t>97</w:t>
      </w:r>
      <w:r>
        <w:t xml:space="preserve">, </w:t>
      </w:r>
      <w:r w:rsidR="00AD1E3B">
        <w:t xml:space="preserve">Figure </w:t>
      </w:r>
      <w:r w:rsidR="00AD1E3B">
        <w:rPr>
          <w:noProof/>
        </w:rPr>
        <w:t>98</w:t>
      </w:r>
      <w:r>
        <w:t xml:space="preserve"> and </w:t>
      </w:r>
      <w:r w:rsidR="00AD1E3B">
        <w:t xml:space="preserve">Figure </w:t>
      </w:r>
      <w:r w:rsidR="00AD1E3B">
        <w:rPr>
          <w:noProof/>
        </w:rPr>
        <w:t>99</w:t>
      </w:r>
      <w:r w:rsidRPr="00FD5BDB">
        <w:t xml:space="preserve"> at maturity. </w:t>
      </w:r>
    </w:p>
    <w:p w:rsidR="009A2698" w:rsidRDefault="009A2698" w:rsidP="009A2698">
      <w:r w:rsidRPr="00FD5BDB">
        <w:t xml:space="preserve">The landscape zone within blocks is consolidated to provide for substantial mature plantings that will afford privacy to neighbours and maintain winter sunlight to properties where available. Landscape plantings within each block must include a selection of large scale trees, capable of reaching a minimum 15 metres in height with a broad canopy and that are consistent with the landscape character of Campbell when mature. Deep soil space to </w:t>
      </w:r>
      <w:r>
        <w:t xml:space="preserve">be provided is shown in </w:t>
      </w:r>
      <w:r w:rsidR="00AD1E3B">
        <w:t xml:space="preserve">Figure </w:t>
      </w:r>
      <w:r w:rsidR="00AD1E3B">
        <w:rPr>
          <w:noProof/>
        </w:rPr>
        <w:t>91</w:t>
      </w:r>
      <w:r w:rsidRPr="00FD5BDB">
        <w:t>.</w:t>
      </w:r>
    </w:p>
    <w:p w:rsidR="009A2698" w:rsidRDefault="009A2698" w:rsidP="009A2698">
      <w:pPr>
        <w:pStyle w:val="Caption"/>
      </w:pPr>
      <w:r>
        <w:rPr>
          <w:noProof/>
        </w:rPr>
        <w:drawing>
          <wp:inline distT="0" distB="0" distL="0" distR="0" wp14:anchorId="209AFF8F" wp14:editId="754AC326">
            <wp:extent cx="2322576" cy="2944368"/>
            <wp:effectExtent l="0" t="0" r="1905" b="8890"/>
            <wp:docPr id="103" name="Picture 103" descr="Drawing showing the intended location for deep soil plantings on Section 5 Campbell. Deep soil planting is typically to occur to the rear of buildings fronting Constitution Avenue or in building courtyards, interspersed along the Anzac Park East frontage." title="Section 5 Campbell - Preferred sites for deep soil landscap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Preferred approximate deep soil landscape conditions.jpg"/>
                    <pic:cNvPicPr/>
                  </pic:nvPicPr>
                  <pic:blipFill>
                    <a:blip r:embed="rId57" cstate="screen">
                      <a:extLst>
                        <a:ext uri="{28A0092B-C50C-407E-A947-70E740481C1C}">
                          <a14:useLocalDpi xmlns:a14="http://schemas.microsoft.com/office/drawing/2010/main"/>
                        </a:ext>
                      </a:extLst>
                    </a:blip>
                    <a:stretch>
                      <a:fillRect/>
                    </a:stretch>
                  </pic:blipFill>
                  <pic:spPr>
                    <a:xfrm>
                      <a:off x="0" y="0"/>
                      <a:ext cx="2322576" cy="2944368"/>
                    </a:xfrm>
                    <a:prstGeom prst="rect">
                      <a:avLst/>
                    </a:prstGeom>
                  </pic:spPr>
                </pic:pic>
              </a:graphicData>
            </a:graphic>
          </wp:inline>
        </w:drawing>
      </w:r>
    </w:p>
    <w:p w:rsidR="009A2698" w:rsidRPr="00E73F99" w:rsidRDefault="009A2698" w:rsidP="009A2698">
      <w:pPr>
        <w:pStyle w:val="Caption"/>
      </w:pPr>
      <w:bookmarkStart w:id="151" w:name="_Ref419975981"/>
      <w:bookmarkStart w:id="152" w:name="_Toc430180005"/>
      <w:r>
        <w:t xml:space="preserve">Figure </w:t>
      </w:r>
      <w:r w:rsidR="00AD1E3B">
        <w:rPr>
          <w:noProof/>
        </w:rPr>
        <w:t>91</w:t>
      </w:r>
      <w:bookmarkEnd w:id="151"/>
      <w:r>
        <w:t xml:space="preserve">: </w:t>
      </w:r>
      <w:r w:rsidRPr="006E3CBE">
        <w:t>Section 5 Campbell – Preferred sites for deep soil landscape locations</w:t>
      </w:r>
      <w:bookmarkEnd w:id="152"/>
    </w:p>
    <w:p w:rsidR="009A2698" w:rsidRPr="00FD5BDB" w:rsidRDefault="009A2698" w:rsidP="009A2698">
      <w:pPr>
        <w:pStyle w:val="Heading5"/>
      </w:pPr>
      <w:bookmarkStart w:id="153" w:name="_Toc349045475"/>
      <w:bookmarkStart w:id="154" w:name="_Toc317255393"/>
      <w:r w:rsidRPr="00FD5BDB">
        <w:t>Heritage</w:t>
      </w:r>
      <w:bookmarkEnd w:id="153"/>
    </w:p>
    <w:p w:rsidR="009A2698" w:rsidRPr="00FD5BDB" w:rsidRDefault="009A2698" w:rsidP="009A2698">
      <w:r w:rsidRPr="00FD5BDB">
        <w:t>Deve</w:t>
      </w:r>
      <w:r>
        <w:t>lopment of Section 5 Campbell will</w:t>
      </w:r>
      <w:r w:rsidRPr="00FD5BDB">
        <w:t xml:space="preserve"> respect the cultural heritage values of the National and Commonwealth Heritage listed places in the vicinity of the site. </w:t>
      </w:r>
    </w:p>
    <w:p w:rsidR="009A2698" w:rsidRPr="00672092" w:rsidRDefault="009A2698" w:rsidP="009A2698">
      <w:pPr>
        <w:pStyle w:val="Heading5"/>
      </w:pPr>
      <w:r w:rsidRPr="00672092">
        <w:t>Anzac Park East</w:t>
      </w:r>
    </w:p>
    <w:p w:rsidR="009A2698" w:rsidRPr="00FD5BDB" w:rsidRDefault="009A2698" w:rsidP="009A2698">
      <w:r w:rsidRPr="00FD5BDB">
        <w:t>Off</w:t>
      </w:r>
      <w:r w:rsidR="00F70F8C">
        <w:noBreakHyphen/>
      </w:r>
      <w:r w:rsidRPr="00FD5BDB">
        <w:t>site landscaping is required to assist in reducing the visibility of building form from Anzac Parade, and in providing a green backdrop to memorials.</w:t>
      </w:r>
    </w:p>
    <w:p w:rsidR="009A2698" w:rsidRPr="00FD5BDB" w:rsidRDefault="009A2698" w:rsidP="009A2698">
      <w:r w:rsidRPr="00FD5BDB">
        <w:t xml:space="preserve">Existing Arbutus unedo in the southern verge of Anzac Park East </w:t>
      </w:r>
      <w:r>
        <w:t>wil</w:t>
      </w:r>
      <w:r w:rsidRPr="00FD5BDB">
        <w:t>l be retained to provide a dense evergreen screen. Trees may be removed to allow construction of new streets. Existing Arbutus unedo are to be interplanted with Eucalyptus cinerea to add a second canopy layer.</w:t>
      </w:r>
    </w:p>
    <w:p w:rsidR="009A2698" w:rsidRPr="00FD5BDB" w:rsidRDefault="009A2698" w:rsidP="009A2698">
      <w:r w:rsidRPr="00FD5BDB">
        <w:t>Where gaps exist in the rows of Eucalyptus bicostata on Anzac Parade, new plantings are required to match the plantings on the western side of Anzac Parade.</w:t>
      </w:r>
    </w:p>
    <w:p w:rsidR="009A2698" w:rsidRPr="00FD5BDB" w:rsidRDefault="009A2698" w:rsidP="009A2698">
      <w:r w:rsidRPr="00FD5BDB">
        <w:t>The landscape treatment at the corner of Constitution Avenue and Anzac Parade/Anzac Parade East sh</w:t>
      </w:r>
      <w:r>
        <w:t>ould</w:t>
      </w:r>
      <w:r w:rsidRPr="00FD5BDB">
        <w:t xml:space="preserve"> generall</w:t>
      </w:r>
      <w:r>
        <w:t xml:space="preserve">y be in accordance with </w:t>
      </w:r>
      <w:r w:rsidR="00AD1E3B">
        <w:t xml:space="preserve">Figure </w:t>
      </w:r>
      <w:r w:rsidR="00AD1E3B">
        <w:rPr>
          <w:noProof/>
        </w:rPr>
        <w:t>92</w:t>
      </w:r>
      <w:r w:rsidRPr="00FD5BDB">
        <w:t>.</w:t>
      </w:r>
    </w:p>
    <w:p w:rsidR="009A2698" w:rsidRPr="00FD5BDB" w:rsidRDefault="009A2698" w:rsidP="009A2698">
      <w:r w:rsidRPr="00FD5BDB">
        <w:t>Works Approval will not be granted for residential and commercial development on Section 5 Campbell until such time as off</w:t>
      </w:r>
      <w:r w:rsidR="00F70F8C">
        <w:noBreakHyphen/>
      </w:r>
      <w:r w:rsidRPr="00FD5BDB">
        <w:t>site landscape works on Anzac Park East and Anzac Parade have been completed.</w:t>
      </w:r>
    </w:p>
    <w:p w:rsidR="009A2698" w:rsidRPr="00672092" w:rsidRDefault="009A2698" w:rsidP="009A2698">
      <w:pPr>
        <w:pStyle w:val="Heading5"/>
      </w:pPr>
      <w:r w:rsidRPr="00672092">
        <w:t xml:space="preserve">Section 5 </w:t>
      </w:r>
    </w:p>
    <w:p w:rsidR="009A2698" w:rsidRPr="00FD5BDB" w:rsidRDefault="009A2698" w:rsidP="009A2698">
      <w:r w:rsidRPr="00FD5BDB">
        <w:t>Particular attention sh</w:t>
      </w:r>
      <w:r>
        <w:t>ould</w:t>
      </w:r>
      <w:r w:rsidRPr="00FD5BDB">
        <w:t xml:space="preserve"> be given to the building form/façade at the corner of Anzac Parade East and Constitution Avenue. The design of buildings should be articulated using a variety of messing; solids and voids; and materials and colours to ameliorate any impacts on the adjacent National and Commonwealth Heritage listed places.</w:t>
      </w:r>
    </w:p>
    <w:p w:rsidR="009A2698" w:rsidRPr="00FD5BDB" w:rsidRDefault="009A2698" w:rsidP="009A2698">
      <w:r w:rsidRPr="00FD5BDB">
        <w:t>Buildings should not intrude on the public appreciation of the eastern handle of the New Zealand Memorial as the gateway to the Memorial Parade or interrupt the symmetrical characteristics of the East and West portal buildings in framing the Parliament House Vista.</w:t>
      </w:r>
    </w:p>
    <w:p w:rsidR="009A2698" w:rsidRDefault="009A2698" w:rsidP="009A2698">
      <w:r w:rsidRPr="00FD5BDB">
        <w:t>The architectural design of the buildings on Site C must be sympathetic to the heritage values of the adjacent National and Commonwealth Heritage listed places.</w:t>
      </w:r>
    </w:p>
    <w:p w:rsidR="00083090" w:rsidRPr="00FD5BDB" w:rsidRDefault="00083090" w:rsidP="00806B88">
      <w:pPr>
        <w:pageBreakBefore/>
      </w:pPr>
    </w:p>
    <w:p w:rsidR="009A2698" w:rsidRDefault="009A2698" w:rsidP="009A2698">
      <w:pPr>
        <w:pStyle w:val="Caption"/>
      </w:pPr>
      <w:r>
        <w:rPr>
          <w:noProof/>
        </w:rPr>
        <w:drawing>
          <wp:inline distT="0" distB="0" distL="0" distR="0" wp14:anchorId="502D7D78" wp14:editId="7C333763">
            <wp:extent cx="5221224" cy="4507992"/>
            <wp:effectExtent l="0" t="0" r="0" b="6985"/>
            <wp:docPr id="104" name="Picture 104" descr="Drawing showing the indicative detail of the required landscape treatment at the corner of Constitution Avenue and Anzac Park East. Anzac Parade eucalypts are to be reinstated to create a continuous evergreen canopy in the verge. Existing Arbutus stecies are to be retained and supplemented with an understory planting of shrubs up to two metres high. New courtyard planting are to provide screening of the buildings. " title="Section 5 Campbell - Landscape treatment at corner of Constitution Avenue and Anzac Park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landscape treatmenr corner of Constitution Avenue and Anzac Park East.jpg"/>
                    <pic:cNvPicPr/>
                  </pic:nvPicPr>
                  <pic:blipFill>
                    <a:blip r:embed="rId58" cstate="screen">
                      <a:extLst>
                        <a:ext uri="{28A0092B-C50C-407E-A947-70E740481C1C}">
                          <a14:useLocalDpi xmlns:a14="http://schemas.microsoft.com/office/drawing/2010/main"/>
                        </a:ext>
                      </a:extLst>
                    </a:blip>
                    <a:stretch>
                      <a:fillRect/>
                    </a:stretch>
                  </pic:blipFill>
                  <pic:spPr>
                    <a:xfrm>
                      <a:off x="0" y="0"/>
                      <a:ext cx="5221224" cy="4507992"/>
                    </a:xfrm>
                    <a:prstGeom prst="rect">
                      <a:avLst/>
                    </a:prstGeom>
                  </pic:spPr>
                </pic:pic>
              </a:graphicData>
            </a:graphic>
          </wp:inline>
        </w:drawing>
      </w:r>
    </w:p>
    <w:p w:rsidR="009A2698" w:rsidRPr="000B1888" w:rsidRDefault="009A2698" w:rsidP="009A2698">
      <w:pPr>
        <w:pStyle w:val="Caption"/>
      </w:pPr>
      <w:bookmarkStart w:id="155" w:name="_Ref419976165"/>
      <w:bookmarkStart w:id="156" w:name="_Toc430180006"/>
      <w:bookmarkStart w:id="157" w:name="_Toc349045476"/>
      <w:r>
        <w:t xml:space="preserve">Figure </w:t>
      </w:r>
      <w:r w:rsidR="00AD1E3B">
        <w:rPr>
          <w:noProof/>
        </w:rPr>
        <w:t>92</w:t>
      </w:r>
      <w:bookmarkEnd w:id="155"/>
      <w:r>
        <w:t xml:space="preserve">: </w:t>
      </w:r>
      <w:r w:rsidRPr="00812775">
        <w:t>Section 5 Campbell – Landscape treatment at corner of Constitution Avenue and Anzac Park East</w:t>
      </w:r>
      <w:bookmarkEnd w:id="156"/>
    </w:p>
    <w:p w:rsidR="009A2698" w:rsidRPr="00FD5BDB" w:rsidRDefault="009A2698" w:rsidP="009A2698">
      <w:pPr>
        <w:pStyle w:val="Heading5"/>
      </w:pPr>
      <w:r w:rsidRPr="00FD5BDB">
        <w:t>Lighting</w:t>
      </w:r>
      <w:bookmarkEnd w:id="157"/>
    </w:p>
    <w:p w:rsidR="009A2698" w:rsidRPr="00FD5BDB" w:rsidRDefault="009A2698" w:rsidP="009A2698">
      <w:r w:rsidRPr="00FD5BDB">
        <w:t xml:space="preserve">The impact of outdoor lighting in proximity to Anzac Parade and the memorials </w:t>
      </w:r>
      <w:r>
        <w:t>should</w:t>
      </w:r>
      <w:r w:rsidRPr="00FD5BDB">
        <w:t xml:space="preserve"> be minimised.</w:t>
      </w:r>
    </w:p>
    <w:p w:rsidR="009A2698" w:rsidRPr="00FD5BDB" w:rsidRDefault="009A2698" w:rsidP="009A2698">
      <w:r w:rsidRPr="00FD5BDB">
        <w:t>Heritage Management Plans for National and Commonwealth Heritage listed places sh</w:t>
      </w:r>
      <w:r>
        <w:t>ould</w:t>
      </w:r>
      <w:r w:rsidRPr="00FD5BDB">
        <w:t xml:space="preserve"> be considered in developing external lighting designs. The colour and finish of light poles and other light fittings sh</w:t>
      </w:r>
      <w:r>
        <w:t>ould</w:t>
      </w:r>
      <w:r w:rsidRPr="00FD5BDB">
        <w:t xml:space="preserve"> be sympathetic to the heritage values of the adjacent National and Commonwealth Heritage listed places.</w:t>
      </w:r>
    </w:p>
    <w:p w:rsidR="009A2698" w:rsidRPr="00FD5BDB" w:rsidRDefault="009A2698" w:rsidP="009A2698">
      <w:r>
        <w:t xml:space="preserve">New building </w:t>
      </w:r>
      <w:r w:rsidRPr="00FD5BDB">
        <w:t xml:space="preserve">façade lighting installations </w:t>
      </w:r>
      <w:r>
        <w:t>shou</w:t>
      </w:r>
      <w:r w:rsidRPr="00FD5BDB">
        <w:t>l</w:t>
      </w:r>
      <w:r>
        <w:t>d</w:t>
      </w:r>
      <w:r w:rsidRPr="00FD5BDB">
        <w:t xml:space="preserve"> use full cutoff light fittings that are carefully integrated into the building’s structure. External lighting to building entrances, window displays and signage </w:t>
      </w:r>
      <w:r>
        <w:t>should</w:t>
      </w:r>
      <w:r w:rsidRPr="00FD5BDB">
        <w:t xml:space="preserve"> be restricted to assist in providing a dramatic backdrop. Consideration will be given to building lighting where it contributes to identity, legibility, silhouette, architectural expression, and façade articulation.</w:t>
      </w:r>
    </w:p>
    <w:p w:rsidR="009A2698" w:rsidRDefault="009A2698" w:rsidP="009A2698">
      <w:r w:rsidRPr="00FD5BDB">
        <w:t>All street and footpath lighting is to be full cutoff.</w:t>
      </w:r>
      <w:bookmarkStart w:id="158" w:name="_Toc349045477"/>
    </w:p>
    <w:p w:rsidR="009A2698" w:rsidRPr="00FD5BDB" w:rsidRDefault="009A2698" w:rsidP="009A2698">
      <w:pPr>
        <w:pStyle w:val="Heading5"/>
      </w:pPr>
      <w:r w:rsidRPr="00FD5BDB">
        <w:t xml:space="preserve">Indicative </w:t>
      </w:r>
      <w:r>
        <w:t>d</w:t>
      </w:r>
      <w:r w:rsidRPr="00FD5BDB">
        <w:t>evelopment – Streetscape</w:t>
      </w:r>
      <w:bookmarkEnd w:id="154"/>
      <w:bookmarkEnd w:id="158"/>
      <w:r w:rsidRPr="00FD5BDB">
        <w:t xml:space="preserve"> </w:t>
      </w:r>
    </w:p>
    <w:p w:rsidR="009A2698" w:rsidRPr="00FD5BDB" w:rsidRDefault="009A2698" w:rsidP="009A2698">
      <w:r w:rsidRPr="00FD5BDB">
        <w:t xml:space="preserve">The following indicative development streetscape sections are provided to illustrate the proposed relationship between public space, landscape and transport uses (see legend provided at </w:t>
      </w:r>
      <w:r w:rsidR="00AD1E3B">
        <w:t xml:space="preserve">Figure </w:t>
      </w:r>
      <w:r w:rsidR="00AD1E3B">
        <w:rPr>
          <w:noProof/>
        </w:rPr>
        <w:t>93</w:t>
      </w:r>
      <w:r>
        <w:t xml:space="preserve"> </w:t>
      </w:r>
      <w:r w:rsidRPr="00FD5BDB">
        <w:t xml:space="preserve">for locations): </w:t>
      </w:r>
    </w:p>
    <w:p w:rsidR="009A2698" w:rsidRPr="00FD5BDB" w:rsidRDefault="009A2698" w:rsidP="00EA4742">
      <w:pPr>
        <w:numPr>
          <w:ilvl w:val="0"/>
          <w:numId w:val="15"/>
        </w:numPr>
        <w:spacing w:line="240" w:lineRule="auto"/>
      </w:pPr>
      <w:r w:rsidRPr="00FD5BDB">
        <w:t>Wendouree Drive</w:t>
      </w:r>
    </w:p>
    <w:p w:rsidR="009A2698" w:rsidRPr="00FD5BDB" w:rsidRDefault="009A2698" w:rsidP="00EA4742">
      <w:pPr>
        <w:numPr>
          <w:ilvl w:val="0"/>
          <w:numId w:val="15"/>
        </w:numPr>
        <w:spacing w:line="240" w:lineRule="auto"/>
      </w:pPr>
      <w:r w:rsidRPr="00FD5BDB">
        <w:t>Park Edge Street (Getting extension)</w:t>
      </w:r>
    </w:p>
    <w:p w:rsidR="009A2698" w:rsidRPr="00FD5BDB" w:rsidRDefault="009A2698" w:rsidP="00EA4742">
      <w:pPr>
        <w:numPr>
          <w:ilvl w:val="0"/>
          <w:numId w:val="15"/>
        </w:numPr>
        <w:spacing w:line="240" w:lineRule="auto"/>
      </w:pPr>
      <w:r w:rsidRPr="00FD5BDB">
        <w:t>Park Edge Street (Chowne Street Alignment)</w:t>
      </w:r>
    </w:p>
    <w:p w:rsidR="009A2698" w:rsidRPr="00FD5BDB" w:rsidRDefault="009A2698" w:rsidP="00EA4742">
      <w:pPr>
        <w:numPr>
          <w:ilvl w:val="0"/>
          <w:numId w:val="15"/>
        </w:numPr>
        <w:spacing w:line="240" w:lineRule="auto"/>
      </w:pPr>
      <w:r w:rsidRPr="00FD5BDB">
        <w:t>Shared</w:t>
      </w:r>
      <w:r w:rsidR="00F70F8C">
        <w:noBreakHyphen/>
      </w:r>
      <w:r w:rsidRPr="00FD5BDB">
        <w:t>way (Chowne Street Alignment)</w:t>
      </w:r>
    </w:p>
    <w:p w:rsidR="009A2698" w:rsidRPr="00FD5BDB" w:rsidRDefault="009A2698" w:rsidP="00EA4742">
      <w:pPr>
        <w:numPr>
          <w:ilvl w:val="0"/>
          <w:numId w:val="15"/>
        </w:numPr>
        <w:spacing w:line="240" w:lineRule="auto"/>
      </w:pPr>
      <w:r w:rsidRPr="00FD5BDB">
        <w:t>Streets adjoining Anzac Park East</w:t>
      </w:r>
    </w:p>
    <w:p w:rsidR="009A2698" w:rsidRDefault="009A2698" w:rsidP="00EA4742">
      <w:pPr>
        <w:numPr>
          <w:ilvl w:val="0"/>
          <w:numId w:val="15"/>
        </w:numPr>
        <w:spacing w:line="240" w:lineRule="auto"/>
      </w:pPr>
      <w:r w:rsidRPr="00FD5BDB">
        <w:t>Anzac Park East</w:t>
      </w:r>
    </w:p>
    <w:p w:rsidR="009A2698" w:rsidRDefault="009A2698" w:rsidP="00CE35AE">
      <w:pPr>
        <w:pStyle w:val="Caption"/>
        <w:spacing w:after="0"/>
      </w:pPr>
      <w:r>
        <w:rPr>
          <w:noProof/>
        </w:rPr>
        <w:drawing>
          <wp:inline distT="0" distB="0" distL="0" distR="0" wp14:anchorId="53E0C627" wp14:editId="711EA34D">
            <wp:extent cx="2317898" cy="2932386"/>
            <wp:effectExtent l="0" t="0" r="6350" b="1905"/>
            <wp:docPr id="105" name="Picture 105" descr="Drawing showing the six locations through which the section drawings shown in Figures 94-99 are taken. " title="Section 5 Campbell - Indicative streetscape development loc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Streetscape development location plan.jpg"/>
                    <pic:cNvPicPr/>
                  </pic:nvPicPr>
                  <pic:blipFill>
                    <a:blip r:embed="rId59">
                      <a:extLst>
                        <a:ext uri="{28A0092B-C50C-407E-A947-70E740481C1C}">
                          <a14:useLocalDpi xmlns:a14="http://schemas.microsoft.com/office/drawing/2010/main"/>
                        </a:ext>
                      </a:extLst>
                    </a:blip>
                    <a:stretch>
                      <a:fillRect/>
                    </a:stretch>
                  </pic:blipFill>
                  <pic:spPr>
                    <a:xfrm>
                      <a:off x="0" y="0"/>
                      <a:ext cx="2317898" cy="2932386"/>
                    </a:xfrm>
                    <a:prstGeom prst="rect">
                      <a:avLst/>
                    </a:prstGeom>
                  </pic:spPr>
                </pic:pic>
              </a:graphicData>
            </a:graphic>
          </wp:inline>
        </w:drawing>
      </w:r>
    </w:p>
    <w:p w:rsidR="009A2698" w:rsidRPr="00E73F99" w:rsidRDefault="009A2698" w:rsidP="009A2698">
      <w:pPr>
        <w:pStyle w:val="Caption"/>
      </w:pPr>
      <w:bookmarkStart w:id="159" w:name="_Ref419976213"/>
      <w:bookmarkStart w:id="160" w:name="_Toc430180007"/>
      <w:r>
        <w:t xml:space="preserve">Figure </w:t>
      </w:r>
      <w:r w:rsidR="00AD1E3B">
        <w:rPr>
          <w:noProof/>
        </w:rPr>
        <w:t>93</w:t>
      </w:r>
      <w:bookmarkEnd w:id="159"/>
      <w:r>
        <w:t xml:space="preserve">: </w:t>
      </w:r>
      <w:r w:rsidRPr="000E501C">
        <w:t>Section 5 Campbell – Indicative streetscape development location plan</w:t>
      </w:r>
      <w:bookmarkEnd w:id="160"/>
    </w:p>
    <w:p w:rsidR="009A2698" w:rsidRDefault="009A2698" w:rsidP="009A2698">
      <w:pPr>
        <w:pStyle w:val="Caption"/>
      </w:pPr>
      <w:r>
        <w:rPr>
          <w:noProof/>
        </w:rPr>
        <w:drawing>
          <wp:inline distT="0" distB="0" distL="0" distR="0" wp14:anchorId="3F6BB8B5" wp14:editId="2299DBA3">
            <wp:extent cx="5278755" cy="2838450"/>
            <wp:effectExtent l="0" t="0" r="0" b="0"/>
            <wp:docPr id="111" name="Picture 111" descr="Indicative landscape section drawing through the extension of Wendouree Drive. The intention for this street is to have a single row of trees of five to six storeys in height in the median, with a single row of trees up to three storeys in height in each verge." title="Section 5 Campbell - Wendouree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Wendouree Drive.jpg"/>
                    <pic:cNvPicPr/>
                  </pic:nvPicPr>
                  <pic:blipFill>
                    <a:blip r:embed="rId60">
                      <a:extLst>
                        <a:ext uri="{28A0092B-C50C-407E-A947-70E740481C1C}">
                          <a14:useLocalDpi xmlns:a14="http://schemas.microsoft.com/office/drawing/2010/main"/>
                        </a:ext>
                      </a:extLst>
                    </a:blip>
                    <a:stretch>
                      <a:fillRect/>
                    </a:stretch>
                  </pic:blipFill>
                  <pic:spPr>
                    <a:xfrm>
                      <a:off x="0" y="0"/>
                      <a:ext cx="5278755" cy="2838450"/>
                    </a:xfrm>
                    <a:prstGeom prst="rect">
                      <a:avLst/>
                    </a:prstGeom>
                  </pic:spPr>
                </pic:pic>
              </a:graphicData>
            </a:graphic>
          </wp:inline>
        </w:drawing>
      </w:r>
    </w:p>
    <w:p w:rsidR="009A2698" w:rsidRPr="00E73F99" w:rsidRDefault="009A2698" w:rsidP="009A2698">
      <w:pPr>
        <w:pStyle w:val="Caption"/>
      </w:pPr>
      <w:bookmarkStart w:id="161" w:name="_Ref419976034"/>
      <w:bookmarkStart w:id="162" w:name="_Toc430180008"/>
      <w:r>
        <w:t xml:space="preserve">Figure </w:t>
      </w:r>
      <w:r w:rsidR="00AD1E3B">
        <w:rPr>
          <w:noProof/>
        </w:rPr>
        <w:t>94</w:t>
      </w:r>
      <w:bookmarkEnd w:id="161"/>
      <w:r>
        <w:t xml:space="preserve">: </w:t>
      </w:r>
      <w:r w:rsidRPr="002152E9">
        <w:t>Section 5 Campbell – Wendouree Drive</w:t>
      </w:r>
      <w:bookmarkEnd w:id="162"/>
    </w:p>
    <w:p w:rsidR="009A2698" w:rsidRDefault="009A2698" w:rsidP="009A2698">
      <w:pPr>
        <w:pStyle w:val="Caption"/>
      </w:pPr>
      <w:r>
        <w:rPr>
          <w:noProof/>
        </w:rPr>
        <w:drawing>
          <wp:inline distT="0" distB="0" distL="0" distR="0" wp14:anchorId="038BB491" wp14:editId="219AC292">
            <wp:extent cx="5278755" cy="2927350"/>
            <wp:effectExtent l="0" t="0" r="0" b="6350"/>
            <wp:docPr id="107" name="Picture 107" descr="Indicative landscape section drawing through the extension of Getting Street. The intention for this street is to have a row of trees in each verge, up to five storeys adjacent to buildings and up to six storeys on the park edge." title="Section 5 Campbell - Park edge street (Getting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Park edge street (Getting extension).jpg"/>
                    <pic:cNvPicPr/>
                  </pic:nvPicPr>
                  <pic:blipFill>
                    <a:blip r:embed="rId61">
                      <a:extLst>
                        <a:ext uri="{28A0092B-C50C-407E-A947-70E740481C1C}">
                          <a14:useLocalDpi xmlns:a14="http://schemas.microsoft.com/office/drawing/2010/main"/>
                        </a:ext>
                      </a:extLst>
                    </a:blip>
                    <a:stretch>
                      <a:fillRect/>
                    </a:stretch>
                  </pic:blipFill>
                  <pic:spPr>
                    <a:xfrm>
                      <a:off x="0" y="0"/>
                      <a:ext cx="5278755" cy="2927350"/>
                    </a:xfrm>
                    <a:prstGeom prst="rect">
                      <a:avLst/>
                    </a:prstGeom>
                  </pic:spPr>
                </pic:pic>
              </a:graphicData>
            </a:graphic>
          </wp:inline>
        </w:drawing>
      </w:r>
    </w:p>
    <w:p w:rsidR="009A2698" w:rsidRPr="00E73F99" w:rsidRDefault="009A2698" w:rsidP="009A2698">
      <w:pPr>
        <w:pStyle w:val="Caption"/>
      </w:pPr>
      <w:bookmarkStart w:id="163" w:name="_Ref419976044"/>
      <w:bookmarkStart w:id="164" w:name="_Toc430180009"/>
      <w:r>
        <w:t xml:space="preserve">Figure </w:t>
      </w:r>
      <w:r w:rsidR="00AD1E3B">
        <w:rPr>
          <w:noProof/>
        </w:rPr>
        <w:t>95</w:t>
      </w:r>
      <w:bookmarkEnd w:id="163"/>
      <w:r>
        <w:t xml:space="preserve">: </w:t>
      </w:r>
      <w:r w:rsidRPr="00587DF1">
        <w:t>Section 5 Campbell – Park edge street (Getting extension)</w:t>
      </w:r>
      <w:bookmarkEnd w:id="164"/>
    </w:p>
    <w:p w:rsidR="009A2698" w:rsidRDefault="009A2698" w:rsidP="009A2698">
      <w:pPr>
        <w:pStyle w:val="Caption"/>
      </w:pPr>
      <w:r>
        <w:rPr>
          <w:noProof/>
        </w:rPr>
        <w:drawing>
          <wp:inline distT="0" distB="0" distL="0" distR="0" wp14:anchorId="49270EBD" wp14:editId="7A6D4F3C">
            <wp:extent cx="5278755" cy="2886710"/>
            <wp:effectExtent l="0" t="0" r="0" b="8890"/>
            <wp:docPr id="112" name="Picture 112" descr="Indicative landscape section drawing through the Chowne Street alignment (park edge). The intention for this street in to have a row of street trees in excess of six storeys in height in the verge adjacent to buildings. Trees on the park edge are to be up to five or six storeys in height." title="Section 5 Campbell - Park edge street (Chowne Street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Park edge street (Chowne Street alignment).jpg"/>
                    <pic:cNvPicPr/>
                  </pic:nvPicPr>
                  <pic:blipFill>
                    <a:blip r:embed="rId62">
                      <a:extLst>
                        <a:ext uri="{28A0092B-C50C-407E-A947-70E740481C1C}">
                          <a14:useLocalDpi xmlns:a14="http://schemas.microsoft.com/office/drawing/2010/main"/>
                        </a:ext>
                      </a:extLst>
                    </a:blip>
                    <a:stretch>
                      <a:fillRect/>
                    </a:stretch>
                  </pic:blipFill>
                  <pic:spPr>
                    <a:xfrm>
                      <a:off x="0" y="0"/>
                      <a:ext cx="5278755" cy="2886710"/>
                    </a:xfrm>
                    <a:prstGeom prst="rect">
                      <a:avLst/>
                    </a:prstGeom>
                  </pic:spPr>
                </pic:pic>
              </a:graphicData>
            </a:graphic>
          </wp:inline>
        </w:drawing>
      </w:r>
    </w:p>
    <w:p w:rsidR="009A2698" w:rsidRPr="00E73F99" w:rsidRDefault="009A2698" w:rsidP="009A2698">
      <w:pPr>
        <w:pStyle w:val="Caption"/>
      </w:pPr>
      <w:bookmarkStart w:id="165" w:name="_Ref419976054"/>
      <w:bookmarkStart w:id="166" w:name="_Toc430180010"/>
      <w:r>
        <w:t xml:space="preserve">Figure </w:t>
      </w:r>
      <w:r w:rsidR="00AD1E3B">
        <w:rPr>
          <w:noProof/>
        </w:rPr>
        <w:t>96</w:t>
      </w:r>
      <w:bookmarkEnd w:id="165"/>
      <w:r>
        <w:t xml:space="preserve">: </w:t>
      </w:r>
      <w:r w:rsidRPr="00512E80">
        <w:t>Section 5 Campbell – Park edge street (Chowne Street alignment)</w:t>
      </w:r>
      <w:bookmarkEnd w:id="166"/>
    </w:p>
    <w:p w:rsidR="009A2698" w:rsidRDefault="009A2698" w:rsidP="009A2698">
      <w:pPr>
        <w:pStyle w:val="Caption"/>
      </w:pPr>
      <w:r>
        <w:rPr>
          <w:noProof/>
        </w:rPr>
        <w:drawing>
          <wp:inline distT="0" distB="0" distL="0" distR="0" wp14:anchorId="4E85A430" wp14:editId="77F894C9">
            <wp:extent cx="5278755" cy="3016250"/>
            <wp:effectExtent l="0" t="0" r="0" b="0"/>
            <wp:docPr id="108" name="Picture 108" descr="Indicative landscape section drawing through the Chowne Street alignment (shared way). The intention for this street is to have verge trees of around five storeys in height." title="Section 5 Campbell - Shared way (Chowne Street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Shared-way (Chowne Street alignment).jpg"/>
                    <pic:cNvPicPr/>
                  </pic:nvPicPr>
                  <pic:blipFill>
                    <a:blip r:embed="rId63">
                      <a:extLst>
                        <a:ext uri="{28A0092B-C50C-407E-A947-70E740481C1C}">
                          <a14:useLocalDpi xmlns:a14="http://schemas.microsoft.com/office/drawing/2010/main"/>
                        </a:ext>
                      </a:extLst>
                    </a:blip>
                    <a:stretch>
                      <a:fillRect/>
                    </a:stretch>
                  </pic:blipFill>
                  <pic:spPr>
                    <a:xfrm>
                      <a:off x="0" y="0"/>
                      <a:ext cx="5278755" cy="3016250"/>
                    </a:xfrm>
                    <a:prstGeom prst="rect">
                      <a:avLst/>
                    </a:prstGeom>
                  </pic:spPr>
                </pic:pic>
              </a:graphicData>
            </a:graphic>
          </wp:inline>
        </w:drawing>
      </w:r>
    </w:p>
    <w:p w:rsidR="009A2698" w:rsidRPr="00E73F99" w:rsidRDefault="009A2698" w:rsidP="009A2698">
      <w:pPr>
        <w:pStyle w:val="Caption"/>
      </w:pPr>
      <w:bookmarkStart w:id="167" w:name="_Ref419976071"/>
      <w:bookmarkStart w:id="168" w:name="_Toc430180011"/>
      <w:r>
        <w:t xml:space="preserve">Figure </w:t>
      </w:r>
      <w:r w:rsidR="00AD1E3B">
        <w:rPr>
          <w:noProof/>
        </w:rPr>
        <w:t>97</w:t>
      </w:r>
      <w:bookmarkEnd w:id="167"/>
      <w:r>
        <w:t xml:space="preserve">: </w:t>
      </w:r>
      <w:r w:rsidRPr="007A3FF0">
        <w:t>Section 5 Campbell – Shared Way (Chowne Street alignment)</w:t>
      </w:r>
      <w:bookmarkEnd w:id="168"/>
    </w:p>
    <w:p w:rsidR="009A2698" w:rsidRDefault="009A2698" w:rsidP="009A2698">
      <w:pPr>
        <w:pStyle w:val="Caption"/>
      </w:pPr>
      <w:r>
        <w:rPr>
          <w:noProof/>
        </w:rPr>
        <w:drawing>
          <wp:inline distT="0" distB="0" distL="0" distR="0" wp14:anchorId="1670CA93" wp14:editId="00181DEE">
            <wp:extent cx="5278755" cy="2853055"/>
            <wp:effectExtent l="0" t="0" r="0" b="4445"/>
            <wp:docPr id="110" name="Picture 110" descr="Indicative landscape section drawing through proposed new memorial streets. The intention for these streets is to have trees in the median of over six storeys in height and verge trees five to six storeys in height. " title="Section 5 Campbell - Memorial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Memorial streets.jpg"/>
                    <pic:cNvPicPr/>
                  </pic:nvPicPr>
                  <pic:blipFill>
                    <a:blip r:embed="rId64">
                      <a:extLst>
                        <a:ext uri="{28A0092B-C50C-407E-A947-70E740481C1C}">
                          <a14:useLocalDpi xmlns:a14="http://schemas.microsoft.com/office/drawing/2010/main"/>
                        </a:ext>
                      </a:extLst>
                    </a:blip>
                    <a:stretch>
                      <a:fillRect/>
                    </a:stretch>
                  </pic:blipFill>
                  <pic:spPr>
                    <a:xfrm>
                      <a:off x="0" y="0"/>
                      <a:ext cx="5278755" cy="2853055"/>
                    </a:xfrm>
                    <a:prstGeom prst="rect">
                      <a:avLst/>
                    </a:prstGeom>
                  </pic:spPr>
                </pic:pic>
              </a:graphicData>
            </a:graphic>
          </wp:inline>
        </w:drawing>
      </w:r>
    </w:p>
    <w:p w:rsidR="009A2698" w:rsidRPr="00E73F99" w:rsidRDefault="009A2698" w:rsidP="009A2698">
      <w:pPr>
        <w:pStyle w:val="Caption"/>
      </w:pPr>
      <w:bookmarkStart w:id="169" w:name="_Ref419976080"/>
      <w:bookmarkStart w:id="170" w:name="_Toc430180012"/>
      <w:r>
        <w:t xml:space="preserve">Figure </w:t>
      </w:r>
      <w:r w:rsidR="00AD1E3B">
        <w:rPr>
          <w:noProof/>
        </w:rPr>
        <w:t>98</w:t>
      </w:r>
      <w:bookmarkEnd w:id="169"/>
      <w:r>
        <w:t xml:space="preserve">: </w:t>
      </w:r>
      <w:r w:rsidRPr="001B3449">
        <w:t>Section 5 Campbell – Memorial streets</w:t>
      </w:r>
      <w:bookmarkEnd w:id="170"/>
    </w:p>
    <w:p w:rsidR="009A2698" w:rsidRDefault="009A2698" w:rsidP="009A2698">
      <w:pPr>
        <w:pStyle w:val="Caption"/>
      </w:pPr>
      <w:r>
        <w:rPr>
          <w:noProof/>
        </w:rPr>
        <w:drawing>
          <wp:inline distT="0" distB="0" distL="0" distR="0" wp14:anchorId="3840F39A" wp14:editId="2ECE2102">
            <wp:extent cx="5278755" cy="2861310"/>
            <wp:effectExtent l="0" t="0" r="0" b="0"/>
            <wp:docPr id="109" name="Picture 109" descr="Indicative landscape section drawing through Anzac Parade East. The intention for this street is to reinstate eucalypt plantings on the Anzac Parade side, retain the eixsting Arbutus species in the eastern verge and plant another row of trees in this verge of round five storeys in height. " title="Section 5 Campbell - Anzac Park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5 Campbell - Anzac Park East.jpg"/>
                    <pic:cNvPicPr/>
                  </pic:nvPicPr>
                  <pic:blipFill>
                    <a:blip r:embed="rId65">
                      <a:extLst>
                        <a:ext uri="{28A0092B-C50C-407E-A947-70E740481C1C}">
                          <a14:useLocalDpi xmlns:a14="http://schemas.microsoft.com/office/drawing/2010/main"/>
                        </a:ext>
                      </a:extLst>
                    </a:blip>
                    <a:stretch>
                      <a:fillRect/>
                    </a:stretch>
                  </pic:blipFill>
                  <pic:spPr>
                    <a:xfrm>
                      <a:off x="0" y="0"/>
                      <a:ext cx="5278755" cy="2861310"/>
                    </a:xfrm>
                    <a:prstGeom prst="rect">
                      <a:avLst/>
                    </a:prstGeom>
                  </pic:spPr>
                </pic:pic>
              </a:graphicData>
            </a:graphic>
          </wp:inline>
        </w:drawing>
      </w:r>
    </w:p>
    <w:p w:rsidR="009A2698" w:rsidRPr="00E73F99" w:rsidRDefault="009A2698" w:rsidP="009A2698">
      <w:pPr>
        <w:pStyle w:val="Caption"/>
      </w:pPr>
      <w:bookmarkStart w:id="171" w:name="_Ref419976090"/>
      <w:bookmarkStart w:id="172" w:name="_Toc430180013"/>
      <w:r>
        <w:t xml:space="preserve">Figure </w:t>
      </w:r>
      <w:r w:rsidR="00AD1E3B">
        <w:rPr>
          <w:noProof/>
        </w:rPr>
        <w:t>99</w:t>
      </w:r>
      <w:bookmarkEnd w:id="171"/>
      <w:r>
        <w:t>: Section 5 Campbell –Anzac Park</w:t>
      </w:r>
      <w:r w:rsidRPr="00FA593D">
        <w:t xml:space="preserve"> East</w:t>
      </w:r>
      <w:bookmarkEnd w:id="172"/>
    </w:p>
    <w:p w:rsidR="009A2698" w:rsidRPr="00795AEA" w:rsidRDefault="009A2698" w:rsidP="009A2698">
      <w:pPr>
        <w:pStyle w:val="Heading4"/>
      </w:pPr>
      <w:r w:rsidRPr="00795AEA">
        <w:t>Anzac Park East and West</w:t>
      </w:r>
    </w:p>
    <w:p w:rsidR="009A2698" w:rsidRPr="00795AEA" w:rsidRDefault="009A2698" w:rsidP="009A2698">
      <w:r w:rsidRPr="00795AEA">
        <w:t>Detailed conditions of planning, design and development must be agreed by the N</w:t>
      </w:r>
      <w:r>
        <w:t xml:space="preserve">ational </w:t>
      </w:r>
      <w:r w:rsidRPr="00795AEA">
        <w:t>C</w:t>
      </w:r>
      <w:r>
        <w:t xml:space="preserve">apital </w:t>
      </w:r>
      <w:r w:rsidRPr="00795AEA">
        <w:t>A</w:t>
      </w:r>
      <w:r>
        <w:t>uthority</w:t>
      </w:r>
      <w:r w:rsidRPr="00795AEA">
        <w:t xml:space="preserve"> prior to development of the land. The detailed conditions must address (at a minimum) the following:</w:t>
      </w:r>
    </w:p>
    <w:p w:rsidR="009A2698" w:rsidRPr="00795AEA" w:rsidRDefault="009A2698" w:rsidP="00EA4742">
      <w:pPr>
        <w:pStyle w:val="ListParagraph"/>
        <w:numPr>
          <w:ilvl w:val="0"/>
          <w:numId w:val="41"/>
        </w:numPr>
      </w:pPr>
      <w:r w:rsidRPr="00795AEA">
        <w:t>building facades, including articulation, materials and colour</w:t>
      </w:r>
    </w:p>
    <w:p w:rsidR="009A2698" w:rsidRPr="00795AEA" w:rsidRDefault="009A2698" w:rsidP="00EA4742">
      <w:pPr>
        <w:pStyle w:val="ListParagraph"/>
        <w:numPr>
          <w:ilvl w:val="0"/>
          <w:numId w:val="41"/>
        </w:numPr>
      </w:pPr>
      <w:r w:rsidRPr="00795AEA">
        <w:t>access and circulation</w:t>
      </w:r>
    </w:p>
    <w:p w:rsidR="009A2698" w:rsidRPr="00795AEA" w:rsidRDefault="009A2698" w:rsidP="00EA4742">
      <w:pPr>
        <w:pStyle w:val="ListParagraph"/>
        <w:numPr>
          <w:ilvl w:val="0"/>
          <w:numId w:val="41"/>
        </w:numPr>
      </w:pPr>
      <w:r w:rsidRPr="00795AEA">
        <w:t>building form</w:t>
      </w:r>
    </w:p>
    <w:p w:rsidR="009A2698" w:rsidRPr="00795AEA" w:rsidRDefault="009A2698" w:rsidP="00EA4742">
      <w:pPr>
        <w:pStyle w:val="ListParagraph"/>
        <w:numPr>
          <w:ilvl w:val="0"/>
          <w:numId w:val="41"/>
        </w:numPr>
      </w:pPr>
      <w:r w:rsidRPr="00795AEA">
        <w:t>landscape structure and open space</w:t>
      </w:r>
    </w:p>
    <w:p w:rsidR="009A2698" w:rsidRPr="00795AEA" w:rsidRDefault="009A2698" w:rsidP="00EA4742">
      <w:pPr>
        <w:pStyle w:val="ListParagraph"/>
        <w:numPr>
          <w:ilvl w:val="0"/>
          <w:numId w:val="41"/>
        </w:numPr>
      </w:pPr>
      <w:r w:rsidRPr="00795AEA">
        <w:t>lighting.</w:t>
      </w:r>
    </w:p>
    <w:p w:rsidR="009A2698" w:rsidRDefault="009A2698" w:rsidP="009A2698">
      <w:r w:rsidRPr="00795AEA">
        <w:t>Detailed conditions of planning, design and</w:t>
      </w:r>
      <w:r>
        <w:t xml:space="preserve"> development for the sites must</w:t>
      </w:r>
      <w:r w:rsidRPr="00795AEA">
        <w:t xml:space="preserve"> not be inconsistent with heritage values.</w:t>
      </w:r>
      <w:r>
        <w:br w:type="page"/>
      </w:r>
    </w:p>
    <w:p w:rsidR="009A2698" w:rsidRDefault="009A2698" w:rsidP="003C0C64">
      <w:pPr>
        <w:pStyle w:val="Heading2"/>
        <w:tabs>
          <w:tab w:val="left" w:pos="1134"/>
        </w:tabs>
        <w:rPr>
          <w:lang w:val="en-US"/>
        </w:rPr>
      </w:pPr>
      <w:bookmarkStart w:id="173" w:name="_Toc420591604"/>
      <w:bookmarkStart w:id="174" w:name="_Toc451260265"/>
      <w:bookmarkStart w:id="175" w:name="_Toc451328628"/>
      <w:r>
        <w:rPr>
          <w:lang w:val="en-US"/>
        </w:rPr>
        <w:t>4.9</w:t>
      </w:r>
      <w:r>
        <w:rPr>
          <w:lang w:val="en-US"/>
        </w:rPr>
        <w:tab/>
        <w:t>AUSTRALIAN DEFENCE FORCE ACADEMY, ROYAL MILITARY COLLEGE DUNTROON, AND CAMPBELL PARK PRECINCT CODE</w:t>
      </w:r>
      <w:bookmarkEnd w:id="173"/>
      <w:bookmarkEnd w:id="174"/>
      <w:bookmarkEnd w:id="175"/>
    </w:p>
    <w:p w:rsidR="009A2698" w:rsidRDefault="009A2698" w:rsidP="009A2698">
      <w:pPr>
        <w:pStyle w:val="Heading3"/>
        <w:rPr>
          <w:lang w:val="en-US"/>
        </w:rPr>
      </w:pPr>
      <w:bookmarkStart w:id="176" w:name="_Toc451260266"/>
      <w:bookmarkStart w:id="177" w:name="_Toc451328629"/>
      <w:r>
        <w:rPr>
          <w:lang w:val="en-US"/>
        </w:rPr>
        <w:t>4.9.1</w:t>
      </w:r>
      <w:r>
        <w:rPr>
          <w:lang w:val="en-US"/>
        </w:rPr>
        <w:tab/>
        <w:t>Precinct location</w:t>
      </w:r>
      <w:bookmarkEnd w:id="176"/>
      <w:bookmarkEnd w:id="177"/>
    </w:p>
    <w:p w:rsidR="009A2698" w:rsidRDefault="009A2698" w:rsidP="009A2698">
      <w:pPr>
        <w:rPr>
          <w:lang w:val="en-US"/>
        </w:rPr>
      </w:pPr>
      <w:r>
        <w:rPr>
          <w:lang w:val="en-US"/>
        </w:rPr>
        <w:t>The Australian Defence Force Academy (ADFA), Royal Military College Duntroon (RMC), and Campbell Park Precinct encompasses the two military training facilities of ADFA and RMC, the military residential area of Academy Close, and Department of Defence offices at Campbell Park.</w:t>
      </w:r>
    </w:p>
    <w:p w:rsidR="009A2698" w:rsidRDefault="009A2698" w:rsidP="009A2698">
      <w:pPr>
        <w:rPr>
          <w:lang w:val="en-US"/>
        </w:rPr>
      </w:pPr>
      <w:r>
        <w:rPr>
          <w:lang w:val="en-US"/>
        </w:rPr>
        <w:t>The provisions of the Precinct Code relate primarily to ADFA and RMC. A number of the figures within this Precinct Code do not include Academy Close and Campbell Park as they do not form part of the military training institutions. Site specific provisions are included for these areas.</w:t>
      </w:r>
    </w:p>
    <w:p w:rsidR="009A2698" w:rsidRDefault="009A2698" w:rsidP="009A2698">
      <w:pPr>
        <w:rPr>
          <w:lang w:val="en-US"/>
        </w:rPr>
      </w:pPr>
      <w:r>
        <w:rPr>
          <w:lang w:val="en-US"/>
        </w:rPr>
        <w:t>The ADFA, RMC, and Campbell Park Precinct comprises the two military training facilities of ADFA and RMC, which together occupy a total area of around 231 hectares approximately 3.5 kilometres south</w:t>
      </w:r>
      <w:r w:rsidR="00F70F8C">
        <w:rPr>
          <w:lang w:val="en-US"/>
        </w:rPr>
        <w:noBreakHyphen/>
      </w:r>
      <w:r>
        <w:rPr>
          <w:lang w:val="en-US"/>
        </w:rPr>
        <w:t>east of the Canberra city centre. Campbell Park offices are located to the north of the two military training facilities, separated by open space forming part of the Inner Hills.</w:t>
      </w:r>
    </w:p>
    <w:p w:rsidR="009A2698" w:rsidRDefault="009A2698" w:rsidP="009A2698">
      <w:pPr>
        <w:rPr>
          <w:rFonts w:eastAsia="DIN-Regular"/>
        </w:rPr>
      </w:pPr>
      <w:r>
        <w:rPr>
          <w:rFonts w:eastAsia="DIN-Regular"/>
        </w:rPr>
        <w:t>ADFA and RMC are surrounded by Mount Pleasant to the north</w:t>
      </w:r>
      <w:r w:rsidR="00F70F8C">
        <w:rPr>
          <w:rFonts w:eastAsia="DIN-Regular"/>
        </w:rPr>
        <w:noBreakHyphen/>
      </w:r>
      <w:r>
        <w:rPr>
          <w:rFonts w:eastAsia="DIN-Regular"/>
        </w:rPr>
        <w:t>east and separated from the suburbs of Campbell and the Russell offices to the west by a bushland ridge which forms a physical barrier. To the north</w:t>
      </w:r>
      <w:r w:rsidR="00F70F8C">
        <w:rPr>
          <w:rFonts w:eastAsia="DIN-Regular"/>
        </w:rPr>
        <w:noBreakHyphen/>
      </w:r>
      <w:r>
        <w:rPr>
          <w:rFonts w:eastAsia="DIN-Regular"/>
        </w:rPr>
        <w:t>east is open land used for grazing. Canberra Airport is located to the east and the Molonglo River and Jerrabomberra Wetlands are located to the south of the site.</w:t>
      </w:r>
    </w:p>
    <w:p w:rsidR="009A2698" w:rsidRPr="00B9203D" w:rsidRDefault="00AD1E3B" w:rsidP="009A2698">
      <w:pPr>
        <w:rPr>
          <w:lang w:val="en-US"/>
        </w:rPr>
      </w:pPr>
      <w:r>
        <w:t xml:space="preserve">Figure </w:t>
      </w:r>
      <w:r>
        <w:rPr>
          <w:noProof/>
        </w:rPr>
        <w:t>100</w:t>
      </w:r>
      <w:r w:rsidR="009A2698">
        <w:rPr>
          <w:lang w:val="en-US"/>
        </w:rPr>
        <w:t xml:space="preserve"> illustrates the location of the ADFA, RMC, and Campbell Park Precinct.</w:t>
      </w:r>
    </w:p>
    <w:p w:rsidR="009A2698" w:rsidRDefault="009A2698" w:rsidP="009A2698">
      <w:pPr>
        <w:pStyle w:val="Caption"/>
        <w:rPr>
          <w:lang w:val="en-US"/>
        </w:rPr>
      </w:pPr>
      <w:r>
        <w:rPr>
          <w:noProof/>
        </w:rPr>
        <w:drawing>
          <wp:inline distT="0" distB="0" distL="0" distR="0" wp14:anchorId="34D50479" wp14:editId="6B195904">
            <wp:extent cx="5278755" cy="7474585"/>
            <wp:effectExtent l="0" t="0" r="0" b="0"/>
            <wp:docPr id="147" name="Picture 147" descr="Map showing the location of the Australian Defence Force Academy and Royal Military College Duntroon Precinct. The precinct area is surrounding by Mount Pleasant to the north-east and separated from the suburbs of Campbell and the Russell offices to the west by a bushland ridge which forms a phycial barrier. To the north-east is open land used for grazing. Canberra Airport is located to the east and the Molonglo River and Jerrabomberra Wetlands are located to the south of the site.&#10;" title="Australian Defence Force Academy and Royal Military College Duntroon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troon Precinct.jpg"/>
                    <pic:cNvPicPr/>
                  </pic:nvPicPr>
                  <pic:blipFill>
                    <a:blip r:embed="rId66" cstate="screen">
                      <a:extLst>
                        <a:ext uri="{28A0092B-C50C-407E-A947-70E740481C1C}">
                          <a14:useLocalDpi xmlns:a14="http://schemas.microsoft.com/office/drawing/2010/main"/>
                        </a:ext>
                      </a:extLst>
                    </a:blip>
                    <a:stretch>
                      <a:fillRect/>
                    </a:stretch>
                  </pic:blipFill>
                  <pic:spPr>
                    <a:xfrm>
                      <a:off x="0" y="0"/>
                      <a:ext cx="5278755" cy="7474585"/>
                    </a:xfrm>
                    <a:prstGeom prst="rect">
                      <a:avLst/>
                    </a:prstGeom>
                  </pic:spPr>
                </pic:pic>
              </a:graphicData>
            </a:graphic>
          </wp:inline>
        </w:drawing>
      </w:r>
    </w:p>
    <w:p w:rsidR="009A2698" w:rsidRPr="00CA70B3" w:rsidRDefault="009A2698" w:rsidP="009A2698">
      <w:pPr>
        <w:pStyle w:val="Caption"/>
        <w:rPr>
          <w:lang w:val="en-US"/>
        </w:rPr>
      </w:pPr>
      <w:bookmarkStart w:id="178" w:name="_Ref419976375"/>
      <w:bookmarkStart w:id="179" w:name="_Toc430180014"/>
      <w:r>
        <w:t xml:space="preserve">Figure </w:t>
      </w:r>
      <w:r w:rsidR="00AD1E3B">
        <w:rPr>
          <w:noProof/>
        </w:rPr>
        <w:t>100</w:t>
      </w:r>
      <w:bookmarkEnd w:id="178"/>
      <w:r>
        <w:t xml:space="preserve">: </w:t>
      </w:r>
      <w:r w:rsidRPr="008E2DEA">
        <w:t>A</w:t>
      </w:r>
      <w:r>
        <w:t xml:space="preserve">ustralian Defence Force Academy, </w:t>
      </w:r>
      <w:r w:rsidRPr="008E2DEA">
        <w:t>Royal Military College Duntroon</w:t>
      </w:r>
      <w:r>
        <w:t>, and Campbell Park</w:t>
      </w:r>
      <w:r w:rsidRPr="008E2DEA">
        <w:t xml:space="preserve"> Precinct location</w:t>
      </w:r>
      <w:bookmarkEnd w:id="179"/>
    </w:p>
    <w:p w:rsidR="009A2698" w:rsidRDefault="009A2698" w:rsidP="009A2698">
      <w:pPr>
        <w:pStyle w:val="Heading3"/>
        <w:rPr>
          <w:lang w:val="en-US"/>
        </w:rPr>
      </w:pPr>
      <w:bookmarkStart w:id="180" w:name="_Toc451260267"/>
      <w:bookmarkStart w:id="181" w:name="_Toc451328630"/>
      <w:r>
        <w:rPr>
          <w:lang w:val="en-US"/>
        </w:rPr>
        <w:t>4.9.2</w:t>
      </w:r>
      <w:r>
        <w:rPr>
          <w:lang w:val="en-US"/>
        </w:rPr>
        <w:tab/>
        <w:t>Background</w:t>
      </w:r>
      <w:bookmarkEnd w:id="180"/>
      <w:bookmarkEnd w:id="181"/>
    </w:p>
    <w:p w:rsidR="009A2698" w:rsidRDefault="009A2698" w:rsidP="009A2698">
      <w:pPr>
        <w:rPr>
          <w:rFonts w:eastAsia="DIN-Regular"/>
        </w:rPr>
      </w:pPr>
      <w:r>
        <w:rPr>
          <w:rFonts w:eastAsia="DIN-Regular"/>
        </w:rPr>
        <w:t>The foundation of the RMC in Canberra was initiated concurrently with the competition for the design of Canberra in 1911. The Griffin plan identifies the site for a ‘Military Post’ at the eastern end of the municipal axis and in a later version, identifies the Military College on its present site.</w:t>
      </w:r>
    </w:p>
    <w:p w:rsidR="009A2698" w:rsidRDefault="009A2698" w:rsidP="009A2698">
      <w:pPr>
        <w:rPr>
          <w:rFonts w:eastAsia="DIN-Regular"/>
        </w:rPr>
      </w:pPr>
      <w:r>
        <w:rPr>
          <w:rFonts w:eastAsia="DIN-Regular"/>
        </w:rPr>
        <w:t xml:space="preserve">The pastoral property of Duntroon was acquired by the Australian Government in 1912 and cadets from the college played a prominent role in the life of the new city. </w:t>
      </w:r>
    </w:p>
    <w:p w:rsidR="009A2698" w:rsidRDefault="009A2698" w:rsidP="009A2698">
      <w:pPr>
        <w:rPr>
          <w:rFonts w:eastAsia="DIN-Regular"/>
        </w:rPr>
      </w:pPr>
      <w:r>
        <w:rPr>
          <w:rFonts w:eastAsia="DIN-Regular"/>
        </w:rPr>
        <w:t xml:space="preserve">RMC provides military training for all potential Army General Service Officers (GSO). RMC also undertakes the military component of training for army cadets at ADFA. </w:t>
      </w:r>
    </w:p>
    <w:p w:rsidR="009A2698" w:rsidRDefault="009A2698" w:rsidP="009A2698">
      <w:pPr>
        <w:rPr>
          <w:rFonts w:eastAsia="DIN-Regular"/>
        </w:rPr>
      </w:pPr>
      <w:r>
        <w:rPr>
          <w:rFonts w:eastAsia="DIN-Regular"/>
        </w:rPr>
        <w:t>The landscape character of the site varies according to topography and land use. The upper slopes have a native woodland character, linking the site to the Inner Hills. The dominant landscape character of the mid</w:t>
      </w:r>
      <w:r w:rsidR="00F70F8C">
        <w:rPr>
          <w:rFonts w:eastAsia="DIN-Regular"/>
        </w:rPr>
        <w:noBreakHyphen/>
      </w:r>
      <w:r>
        <w:rPr>
          <w:rFonts w:eastAsia="DIN-Regular"/>
        </w:rPr>
        <w:t>slopes consists of mixed exotic species, including some eucalypts, with an understorey of hedges and screen shrubs. An open landscape character dominates the flat areas, where large canopy trees define spaces for playing fields and closed training areas.</w:t>
      </w:r>
    </w:p>
    <w:p w:rsidR="009A2698" w:rsidRDefault="009A2698" w:rsidP="009A2698">
      <w:pPr>
        <w:rPr>
          <w:rFonts w:eastAsia="DIN-Regular"/>
        </w:rPr>
      </w:pPr>
      <w:r>
        <w:rPr>
          <w:rFonts w:eastAsia="DIN-Regular"/>
        </w:rPr>
        <w:t>The current ADFA campus was designed and planned in the early 1980s, as the primary tertiary institution for the Australian Defence Force and was officially opened on 11 December 1986.</w:t>
      </w:r>
    </w:p>
    <w:p w:rsidR="009A2698" w:rsidRDefault="009A2698" w:rsidP="009A2698">
      <w:pPr>
        <w:pStyle w:val="Heading3"/>
        <w:rPr>
          <w:lang w:val="en-US"/>
        </w:rPr>
      </w:pPr>
      <w:bookmarkStart w:id="182" w:name="_Toc451260268"/>
      <w:bookmarkStart w:id="183" w:name="_Toc451328631"/>
      <w:r>
        <w:rPr>
          <w:lang w:val="en-US"/>
        </w:rPr>
        <w:t>4.9.3</w:t>
      </w:r>
      <w:r>
        <w:rPr>
          <w:lang w:val="en-US"/>
        </w:rPr>
        <w:tab/>
        <w:t>Objectives for Australian Defence Force Academy, Royal Military College Duntroon, and Campbell Park Precinct</w:t>
      </w:r>
      <w:bookmarkEnd w:id="182"/>
      <w:bookmarkEnd w:id="183"/>
    </w:p>
    <w:p w:rsidR="009A2698" w:rsidRDefault="009A2698" w:rsidP="009A2698">
      <w:pPr>
        <w:rPr>
          <w:rFonts w:eastAsia="DIN-Regular"/>
        </w:rPr>
      </w:pPr>
      <w:r>
        <w:rPr>
          <w:rFonts w:eastAsia="DIN-Regular"/>
        </w:rPr>
        <w:t>The vision for RMC and ADFA is that they will continue to provide premier academic and military facilities and meet the academic and military training needs for the Australian Defence Force for the foreseeable future.</w:t>
      </w:r>
    </w:p>
    <w:p w:rsidR="009A2698" w:rsidRPr="006A0E5E" w:rsidRDefault="009A2698" w:rsidP="009A2698">
      <w:pPr>
        <w:rPr>
          <w:rFonts w:eastAsia="DIN-Regular"/>
        </w:rPr>
      </w:pPr>
      <w:r>
        <w:rPr>
          <w:rFonts w:eastAsia="DIN-Regular"/>
        </w:rPr>
        <w:t>Both Institutions represent a vital element of Canberra’s role as the National Capital. RMC is the only Army officer training facility in Australia, and, given its historical significance, sense of tradition and heritage character, is an important representation of Army presence in the national capital. ADFA is the centre for tertiary education for the Australian Defence Force (ADF) and educates approximately 30% of all Officer cadets within the tri</w:t>
      </w:r>
      <w:r w:rsidR="00F70F8C">
        <w:rPr>
          <w:rFonts w:eastAsia="DIN-Regular"/>
        </w:rPr>
        <w:noBreakHyphen/>
      </w:r>
      <w:r>
        <w:rPr>
          <w:rFonts w:eastAsia="DIN-Regular"/>
        </w:rPr>
        <w:t>services of the ADF.</w:t>
      </w:r>
    </w:p>
    <w:p w:rsidR="009A2698" w:rsidRPr="006A0E5E" w:rsidRDefault="009A2698" w:rsidP="009A2698">
      <w:r>
        <w:t>Objectives in achieving the vision are:</w:t>
      </w:r>
    </w:p>
    <w:p w:rsidR="009A2698" w:rsidRDefault="009A2698" w:rsidP="00EA4742">
      <w:pPr>
        <w:numPr>
          <w:ilvl w:val="0"/>
          <w:numId w:val="16"/>
        </w:numPr>
        <w:spacing w:line="240" w:lineRule="auto"/>
      </w:pPr>
      <w:r>
        <w:t>To encourage shared use facilities, located centrally to both ADFA and RMC</w:t>
      </w:r>
    </w:p>
    <w:p w:rsidR="009A2698" w:rsidRDefault="009A2698" w:rsidP="00EA4742">
      <w:pPr>
        <w:numPr>
          <w:ilvl w:val="0"/>
          <w:numId w:val="16"/>
        </w:numPr>
        <w:spacing w:line="240" w:lineRule="auto"/>
      </w:pPr>
      <w:r>
        <w:t>To achieve greater efficiency and increased flexibility in buildings and infrastructure to reflect changing uses</w:t>
      </w:r>
    </w:p>
    <w:p w:rsidR="009A2698" w:rsidRDefault="009A2698" w:rsidP="00EA4742">
      <w:pPr>
        <w:numPr>
          <w:ilvl w:val="0"/>
          <w:numId w:val="16"/>
        </w:numPr>
        <w:spacing w:line="240" w:lineRule="auto"/>
      </w:pPr>
      <w:r>
        <w:t>To consolidate housing within existing residential areas</w:t>
      </w:r>
    </w:p>
    <w:p w:rsidR="009A2698" w:rsidRDefault="009A2698" w:rsidP="00EA4742">
      <w:pPr>
        <w:numPr>
          <w:ilvl w:val="0"/>
          <w:numId w:val="16"/>
        </w:numPr>
        <w:spacing w:line="240" w:lineRule="auto"/>
      </w:pPr>
      <w:r>
        <w:t>To maintain and enhance sporting and recreational facilities to meet ADFA and RMC needs</w:t>
      </w:r>
    </w:p>
    <w:p w:rsidR="009A2698" w:rsidRPr="00977634" w:rsidRDefault="009A2698" w:rsidP="00EA4742">
      <w:pPr>
        <w:numPr>
          <w:ilvl w:val="0"/>
          <w:numId w:val="16"/>
        </w:numPr>
        <w:spacing w:line="240" w:lineRule="auto"/>
      </w:pPr>
      <w:r>
        <w:t>To conserve and manage significant natural, cultural and Indigenous heritage values.</w:t>
      </w:r>
    </w:p>
    <w:p w:rsidR="009A2698" w:rsidRDefault="009A2698" w:rsidP="009A2698">
      <w:pPr>
        <w:rPr>
          <w:rFonts w:eastAsia="DIN-Regular"/>
        </w:rPr>
      </w:pPr>
      <w:r>
        <w:rPr>
          <w:rFonts w:eastAsia="DIN-Regular"/>
        </w:rPr>
        <w:t>The site is located within the Central National Area and a high quality of planning and development should be achieved within a design context appropriate to its location.</w:t>
      </w:r>
    </w:p>
    <w:p w:rsidR="009A2698" w:rsidRDefault="009A2698" w:rsidP="009A2698">
      <w:pPr>
        <w:rPr>
          <w:rFonts w:eastAsia="DIN-Regular"/>
        </w:rPr>
      </w:pPr>
      <w:r>
        <w:rPr>
          <w:rFonts w:eastAsia="DIN-Regular"/>
        </w:rPr>
        <w:t>Planning for RMC and ADFA is to be based on an integrated and sustainable approach to future use and development of both sites. Improved integration between the two sites and greater opportunities for shared use of facilities are expected outcomes.</w:t>
      </w:r>
    </w:p>
    <w:p w:rsidR="009A2698" w:rsidRDefault="009A2698" w:rsidP="009A2698">
      <w:pPr>
        <w:rPr>
          <w:rFonts w:eastAsia="DIN-Regular"/>
        </w:rPr>
      </w:pPr>
      <w:r>
        <w:rPr>
          <w:rFonts w:eastAsia="DIN-Regular"/>
        </w:rPr>
        <w:t xml:space="preserve">The Master Plan is to facilitate upgrading domestic, academic and recreational facilities to ensure that they meet contemporary military and academic training needs and comply with current access, health and safety standards.  </w:t>
      </w:r>
    </w:p>
    <w:p w:rsidR="009A2698" w:rsidRDefault="009A2698" w:rsidP="009A2698">
      <w:pPr>
        <w:rPr>
          <w:rFonts w:eastAsia="DIN-Regular"/>
        </w:rPr>
      </w:pPr>
      <w:r>
        <w:rPr>
          <w:rFonts w:eastAsia="DIN-Regular"/>
        </w:rPr>
        <w:t>The urban design values of RMC and ADFA are to be recognised, protected and enhanced as an integral component of future development. In particular, the urban composition that incorporates the Headquarters Building, Morshead Drive and the Fairbairn Avenue Entry (the ‘Gun Gates’) is to be recognised for its significance to the urban character of RMC.</w:t>
      </w:r>
    </w:p>
    <w:p w:rsidR="009A2698" w:rsidRDefault="009A2698" w:rsidP="009A2698">
      <w:pPr>
        <w:rPr>
          <w:rFonts w:eastAsia="DIN-Regular"/>
        </w:rPr>
      </w:pPr>
      <w:r>
        <w:rPr>
          <w:rFonts w:eastAsia="DIN-Regular"/>
        </w:rPr>
        <w:t>Development is intended to occur in a manner consistent with the principles of water sensitive urban design incorporating integration of stormwater treatment into the landscape, protection of water quality (particularly in relation to the Molonglo River and its tributaries), and reduction of run</w:t>
      </w:r>
      <w:r w:rsidR="00F70F8C">
        <w:rPr>
          <w:rFonts w:eastAsia="DIN-Regular"/>
        </w:rPr>
        <w:noBreakHyphen/>
      </w:r>
      <w:r>
        <w:rPr>
          <w:rFonts w:eastAsia="DIN-Regular"/>
        </w:rPr>
        <w:t>off and peak flows.</w:t>
      </w:r>
    </w:p>
    <w:p w:rsidR="009A2698" w:rsidRPr="00AE3CED" w:rsidRDefault="009A2698" w:rsidP="009A2698">
      <w:pPr>
        <w:pStyle w:val="Heading3"/>
        <w:rPr>
          <w:rFonts w:eastAsia="DIN-Regular"/>
        </w:rPr>
      </w:pPr>
      <w:bookmarkStart w:id="184" w:name="_Toc451260269"/>
      <w:bookmarkStart w:id="185" w:name="_Toc451328632"/>
      <w:r>
        <w:rPr>
          <w:rFonts w:eastAsia="DIN-Regular"/>
        </w:rPr>
        <w:t>4.9.4</w:t>
      </w:r>
      <w:r>
        <w:rPr>
          <w:rFonts w:eastAsia="DIN-Regular"/>
        </w:rPr>
        <w:tab/>
      </w:r>
      <w:r w:rsidRPr="00AE3CED">
        <w:rPr>
          <w:rFonts w:eastAsia="DIN-Regular"/>
        </w:rPr>
        <w:t>Constraints</w:t>
      </w:r>
      <w:bookmarkEnd w:id="184"/>
      <w:bookmarkEnd w:id="185"/>
    </w:p>
    <w:p w:rsidR="009A2698" w:rsidRDefault="009A2698" w:rsidP="009A2698">
      <w:pPr>
        <w:rPr>
          <w:rFonts w:eastAsia="DIN-Regular"/>
        </w:rPr>
      </w:pPr>
      <w:r>
        <w:rPr>
          <w:rFonts w:eastAsia="DIN-Regular"/>
        </w:rPr>
        <w:t>The Constraints Map (</w:t>
      </w:r>
      <w:r w:rsidR="00AD1E3B">
        <w:t xml:space="preserve">Figure </w:t>
      </w:r>
      <w:r w:rsidR="00AD1E3B">
        <w:rPr>
          <w:noProof/>
        </w:rPr>
        <w:t>101</w:t>
      </w:r>
      <w:r>
        <w:rPr>
          <w:rFonts w:eastAsia="DIN-Regular"/>
        </w:rPr>
        <w:t>) provides a context for the Master Plan and describes the primary planning issues to be considered with respect to development of the site. Significant constraints are illustrated on the Constraints Map and are described below.</w:t>
      </w:r>
    </w:p>
    <w:p w:rsidR="009A2698" w:rsidRPr="00AE3CED" w:rsidRDefault="009A2698" w:rsidP="009A2698">
      <w:pPr>
        <w:pStyle w:val="Heading4"/>
        <w:rPr>
          <w:rFonts w:eastAsia="DIN-Regular"/>
        </w:rPr>
      </w:pPr>
      <w:r w:rsidRPr="00AE3CED">
        <w:rPr>
          <w:rFonts w:eastAsia="DIN-Regular"/>
        </w:rPr>
        <w:t>Environmental constraints</w:t>
      </w:r>
    </w:p>
    <w:p w:rsidR="009A2698" w:rsidRDefault="009A2698" w:rsidP="009A2698">
      <w:pPr>
        <w:rPr>
          <w:rFonts w:eastAsia="DIN-Regular"/>
        </w:rPr>
      </w:pPr>
      <w:r>
        <w:rPr>
          <w:rFonts w:eastAsia="DIN-Regular"/>
        </w:rPr>
        <w:t>Several areas of vegetation and potential fauna habitats listed under Australian Government environment legislation occur on site. These include:</w:t>
      </w:r>
    </w:p>
    <w:p w:rsidR="009A2698" w:rsidRDefault="009A2698" w:rsidP="00EA4742">
      <w:pPr>
        <w:numPr>
          <w:ilvl w:val="0"/>
          <w:numId w:val="17"/>
        </w:numPr>
        <w:spacing w:line="240" w:lineRule="auto"/>
        <w:rPr>
          <w:rFonts w:eastAsia="DIN-Regular"/>
        </w:rPr>
      </w:pPr>
      <w:r>
        <w:rPr>
          <w:rFonts w:eastAsia="DIN-Regular"/>
        </w:rPr>
        <w:t xml:space="preserve">White Box – Yellow Box – Blakely’s Red Gum Grassy Woodland and Derived Native Grassland (including </w:t>
      </w:r>
      <w:r>
        <w:rPr>
          <w:rFonts w:eastAsia="DIN-Regular"/>
          <w:i/>
        </w:rPr>
        <w:t xml:space="preserve">Leucochrysum albicans </w:t>
      </w:r>
      <w:r>
        <w:rPr>
          <w:rFonts w:eastAsia="DIN-Regular"/>
        </w:rPr>
        <w:t xml:space="preserve">var. </w:t>
      </w:r>
      <w:r w:rsidRPr="00D952E4">
        <w:rPr>
          <w:rFonts w:eastAsia="DIN-Regular"/>
          <w:i/>
        </w:rPr>
        <w:t>tricolor</w:t>
      </w:r>
      <w:r>
        <w:rPr>
          <w:rFonts w:eastAsia="DIN-Regular"/>
        </w:rPr>
        <w:t xml:space="preserve"> (Hoary Sunray)</w:t>
      </w:r>
    </w:p>
    <w:p w:rsidR="009A2698" w:rsidRDefault="009A2698" w:rsidP="00EA4742">
      <w:pPr>
        <w:numPr>
          <w:ilvl w:val="0"/>
          <w:numId w:val="17"/>
        </w:numPr>
        <w:spacing w:line="240" w:lineRule="auto"/>
        <w:rPr>
          <w:rFonts w:eastAsia="DIN-Regular"/>
        </w:rPr>
      </w:pPr>
      <w:r>
        <w:rPr>
          <w:rFonts w:eastAsia="DIN-Regular"/>
        </w:rPr>
        <w:t>Natural temperate Grassland of the Southern Tablelands of NSW and the Australian Capital Territory (including habitat for several threatened fauna species).</w:t>
      </w:r>
    </w:p>
    <w:p w:rsidR="009A2698" w:rsidRPr="00AE3CED" w:rsidRDefault="009A2698" w:rsidP="009A2698">
      <w:pPr>
        <w:pStyle w:val="Heading4"/>
        <w:rPr>
          <w:rFonts w:eastAsia="DIN-Regular"/>
        </w:rPr>
      </w:pPr>
      <w:r w:rsidRPr="00AE3CED">
        <w:rPr>
          <w:rFonts w:eastAsia="DIN-Regular"/>
        </w:rPr>
        <w:t>Heritage</w:t>
      </w:r>
    </w:p>
    <w:p w:rsidR="009A2698" w:rsidRDefault="009A2698" w:rsidP="009A2698">
      <w:pPr>
        <w:rPr>
          <w:rFonts w:eastAsia="DIN-Regular"/>
        </w:rPr>
      </w:pPr>
      <w:r>
        <w:rPr>
          <w:rFonts w:eastAsia="DIN-Regular"/>
        </w:rPr>
        <w:t xml:space="preserve">The RMC Duntroon Conservation Area is listed on the Commonwealth Heritage List. Individual buildings or locations within the RMC Duntroon Conservation Area are also listed individually on the Commonwealth Heritage List. These include Duntroon House and Garden, Changi Chapel and the ANZAC Chapel of St Paul, Parade Ground and Associated Buildings Group, and individual residences and sheds. </w:t>
      </w:r>
    </w:p>
    <w:p w:rsidR="009A2698" w:rsidRPr="00AE3CED" w:rsidRDefault="009A2698" w:rsidP="009A2698">
      <w:pPr>
        <w:pStyle w:val="Heading4"/>
        <w:rPr>
          <w:rFonts w:eastAsia="DIN-Regular"/>
        </w:rPr>
      </w:pPr>
      <w:r w:rsidRPr="00AE3CED">
        <w:rPr>
          <w:rFonts w:eastAsia="DIN-Regular"/>
        </w:rPr>
        <w:t>Airport generated constraints</w:t>
      </w:r>
    </w:p>
    <w:p w:rsidR="009A2698" w:rsidRDefault="009A2698" w:rsidP="009A2698">
      <w:pPr>
        <w:rPr>
          <w:rFonts w:eastAsia="DIN-Regular"/>
        </w:rPr>
      </w:pPr>
      <w:r>
        <w:rPr>
          <w:rFonts w:eastAsia="DIN-Regular"/>
        </w:rPr>
        <w:t>The northern portion of ADFA is affected by constraints generated by its proximity to Canberra International Airport, including:</w:t>
      </w:r>
    </w:p>
    <w:p w:rsidR="009A2698" w:rsidRDefault="009A2698" w:rsidP="00EA4742">
      <w:pPr>
        <w:numPr>
          <w:ilvl w:val="0"/>
          <w:numId w:val="18"/>
        </w:numPr>
        <w:spacing w:line="240" w:lineRule="auto"/>
        <w:rPr>
          <w:rFonts w:eastAsia="DIN-Regular"/>
        </w:rPr>
      </w:pPr>
      <w:r>
        <w:rPr>
          <w:rFonts w:eastAsia="DIN-Regular"/>
        </w:rPr>
        <w:t>Areas of high aircraft generated noise (High Noise Corridor) – residential development and other noise sensitive land uses would be restricted in this area</w:t>
      </w:r>
    </w:p>
    <w:p w:rsidR="009A2698" w:rsidRPr="00CA70B3" w:rsidRDefault="009A2698" w:rsidP="00EA4742">
      <w:pPr>
        <w:numPr>
          <w:ilvl w:val="0"/>
          <w:numId w:val="18"/>
        </w:numPr>
        <w:spacing w:line="240" w:lineRule="auto"/>
        <w:rPr>
          <w:rFonts w:eastAsia="DIN-Regular"/>
        </w:rPr>
      </w:pPr>
      <w:r>
        <w:rPr>
          <w:rFonts w:eastAsia="DIN-Regular"/>
        </w:rPr>
        <w:t>The Airport Obstacle Limitation Surface (AOLS) – height limitations apply to all forms of development within areas affected by this constraint.</w:t>
      </w:r>
    </w:p>
    <w:p w:rsidR="009A2698" w:rsidRDefault="009A2698" w:rsidP="009A2698">
      <w:pPr>
        <w:pStyle w:val="Caption"/>
        <w:rPr>
          <w:rFonts w:eastAsia="DIN-Regular"/>
        </w:rPr>
      </w:pPr>
      <w:r>
        <w:rPr>
          <w:rFonts w:eastAsia="DIN-Regular"/>
          <w:noProof/>
        </w:rPr>
        <w:drawing>
          <wp:inline distT="0" distB="0" distL="0" distR="0" wp14:anchorId="4678DE19" wp14:editId="25ED3149">
            <wp:extent cx="5278755" cy="3735705"/>
            <wp:effectExtent l="0" t="0" r="0" b="0"/>
            <wp:docPr id="93" name="Picture 93" descr="Map showing a number of constraints to development in the Australian Defence Force Academy and Royal Military College Duntroon. Constraints include areas of high aircraft generated noise, the Airport Obstacle Limitation Surface, environment and heritage." title="Australian Defence Force Academy and Royal Military College Duntroon - Constraint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 Defence Force Academy and Royal Military College Duntroon - Constraints plan.jpg"/>
                    <pic:cNvPicPr/>
                  </pic:nvPicPr>
                  <pic:blipFill>
                    <a:blip r:embed="rId67" cstate="screen">
                      <a:extLst>
                        <a:ext uri="{28A0092B-C50C-407E-A947-70E740481C1C}">
                          <a14:useLocalDpi xmlns:a14="http://schemas.microsoft.com/office/drawing/2010/main"/>
                        </a:ext>
                      </a:extLst>
                    </a:blip>
                    <a:stretch>
                      <a:fillRect/>
                    </a:stretch>
                  </pic:blipFill>
                  <pic:spPr>
                    <a:xfrm>
                      <a:off x="0" y="0"/>
                      <a:ext cx="5278755" cy="3735705"/>
                    </a:xfrm>
                    <a:prstGeom prst="rect">
                      <a:avLst/>
                    </a:prstGeom>
                  </pic:spPr>
                </pic:pic>
              </a:graphicData>
            </a:graphic>
          </wp:inline>
        </w:drawing>
      </w:r>
    </w:p>
    <w:p w:rsidR="009A2698" w:rsidRPr="00CA70B3" w:rsidRDefault="009A2698" w:rsidP="009A2698">
      <w:pPr>
        <w:pStyle w:val="Caption"/>
        <w:rPr>
          <w:rFonts w:eastAsia="DIN-Regular"/>
        </w:rPr>
      </w:pPr>
      <w:bookmarkStart w:id="186" w:name="_Ref401319199"/>
      <w:bookmarkStart w:id="187" w:name="_Toc430180015"/>
      <w:r>
        <w:t xml:space="preserve">Figure </w:t>
      </w:r>
      <w:r w:rsidR="00AD1E3B">
        <w:rPr>
          <w:noProof/>
        </w:rPr>
        <w:t>101</w:t>
      </w:r>
      <w:bookmarkEnd w:id="186"/>
      <w:r>
        <w:t xml:space="preserve">: </w:t>
      </w:r>
      <w:r w:rsidRPr="00090456">
        <w:t>Australian Defence Force Academy and Royal Military College Duntroon – Constraints Plan</w:t>
      </w:r>
      <w:bookmarkEnd w:id="187"/>
    </w:p>
    <w:p w:rsidR="009A2698" w:rsidRDefault="009A2698" w:rsidP="009A2698">
      <w:pPr>
        <w:pStyle w:val="Heading3"/>
        <w:rPr>
          <w:lang w:val="en-US"/>
        </w:rPr>
      </w:pPr>
      <w:bookmarkStart w:id="188" w:name="_Toc451260270"/>
      <w:bookmarkStart w:id="189" w:name="_Toc451328633"/>
      <w:r>
        <w:rPr>
          <w:lang w:val="en-US"/>
        </w:rPr>
        <w:t>4.9.5</w:t>
      </w:r>
      <w:r>
        <w:rPr>
          <w:lang w:val="en-US"/>
        </w:rPr>
        <w:tab/>
        <w:t>Land use for Australian Defence Force Academy, Royal Military College Duntroon, and Campbell Park Precinct</w:t>
      </w:r>
      <w:bookmarkEnd w:id="188"/>
      <w:bookmarkEnd w:id="189"/>
    </w:p>
    <w:p w:rsidR="009A2698" w:rsidRDefault="009A2698" w:rsidP="009A2698">
      <w:pPr>
        <w:rPr>
          <w:lang w:val="en-US"/>
        </w:rPr>
      </w:pPr>
      <w:r>
        <w:rPr>
          <w:lang w:val="en-US"/>
        </w:rPr>
        <w:t xml:space="preserve">Land use for the Australian Defence Force Academy, Royal Military College Duntroon, and Campbell Park Precinct should be in accordance with </w:t>
      </w:r>
      <w:r w:rsidR="00AD1E3B">
        <w:t xml:space="preserve">Figure </w:t>
      </w:r>
      <w:r w:rsidR="00AD1E3B">
        <w:rPr>
          <w:noProof/>
        </w:rPr>
        <w:t>102</w:t>
      </w:r>
      <w:r>
        <w:rPr>
          <w:lang w:val="en-US"/>
        </w:rPr>
        <w:t>.</w:t>
      </w:r>
    </w:p>
    <w:p w:rsidR="009A2698" w:rsidRDefault="009A2698" w:rsidP="009A2698">
      <w:pPr>
        <w:pStyle w:val="Caption"/>
        <w:rPr>
          <w:lang w:val="en-US"/>
        </w:rPr>
      </w:pPr>
      <w:r>
        <w:rPr>
          <w:noProof/>
        </w:rPr>
        <w:drawing>
          <wp:inline distT="0" distB="0" distL="0" distR="0" wp14:anchorId="17888CF2" wp14:editId="6C93E811">
            <wp:extent cx="5278755" cy="7473315"/>
            <wp:effectExtent l="0" t="0" r="0" b="0"/>
            <wp:docPr id="154" name="Picture 154" descr="Drawing showing land use policies for the Australian Defence Force Academy and Royal Military College Duntroon Precinct. Land use for the majority of the precinct is Defence Installation. Small portions of the eastern section of the precinct are identified as rural or community facility. A small portion of land along the western boundary is identified as community facility.&#10;" title="Land use for the Australian Defence Force Academy and Royal Military College Duntroo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Amendment 86 - Land use for ADFA and Duntroon Precinct December 2015.jpg"/>
                    <pic:cNvPicPr/>
                  </pic:nvPicPr>
                  <pic:blipFill>
                    <a:blip r:embed="rId68" cstate="screen">
                      <a:extLst>
                        <a:ext uri="{28A0092B-C50C-407E-A947-70E740481C1C}">
                          <a14:useLocalDpi xmlns:a14="http://schemas.microsoft.com/office/drawing/2010/main"/>
                        </a:ext>
                      </a:extLst>
                    </a:blip>
                    <a:stretch>
                      <a:fillRect/>
                    </a:stretch>
                  </pic:blipFill>
                  <pic:spPr>
                    <a:xfrm>
                      <a:off x="0" y="0"/>
                      <a:ext cx="5278755" cy="7473315"/>
                    </a:xfrm>
                    <a:prstGeom prst="rect">
                      <a:avLst/>
                    </a:prstGeom>
                  </pic:spPr>
                </pic:pic>
              </a:graphicData>
            </a:graphic>
          </wp:inline>
        </w:drawing>
      </w:r>
    </w:p>
    <w:p w:rsidR="009A2698" w:rsidRPr="00CA70B3" w:rsidRDefault="009A2698" w:rsidP="009A2698">
      <w:pPr>
        <w:pStyle w:val="Caption"/>
        <w:rPr>
          <w:lang w:val="en-US"/>
        </w:rPr>
      </w:pPr>
      <w:bookmarkStart w:id="190" w:name="_Ref401319226"/>
      <w:bookmarkStart w:id="191" w:name="_Toc430180016"/>
      <w:r>
        <w:t xml:space="preserve">Figure </w:t>
      </w:r>
      <w:r w:rsidR="00AD1E3B">
        <w:rPr>
          <w:noProof/>
        </w:rPr>
        <w:t>102</w:t>
      </w:r>
      <w:bookmarkEnd w:id="190"/>
      <w:r>
        <w:t>: Land u</w:t>
      </w:r>
      <w:r w:rsidRPr="00060BFF">
        <w:t>se for the Austr</w:t>
      </w:r>
      <w:r>
        <w:t xml:space="preserve">alian Defence Force Academy, </w:t>
      </w:r>
      <w:r w:rsidRPr="00060BFF">
        <w:t>Royal Military College Duntroon</w:t>
      </w:r>
      <w:r>
        <w:t>, and Campbell Park</w:t>
      </w:r>
      <w:r w:rsidRPr="00060BFF">
        <w:t xml:space="preserve"> Precinct</w:t>
      </w:r>
      <w:bookmarkEnd w:id="191"/>
    </w:p>
    <w:p w:rsidR="009A2698" w:rsidRDefault="009A2698" w:rsidP="009A2698">
      <w:pPr>
        <w:rPr>
          <w:lang w:val="en-US"/>
        </w:rPr>
      </w:pPr>
      <w:r>
        <w:rPr>
          <w:lang w:val="en-US"/>
        </w:rPr>
        <w:t xml:space="preserve">ADFA and Duntroon are further divided into ‘zones’ that correspond with the primary purposes within the overall function of the facility as a military training and academic institutions (refer </w:t>
      </w:r>
      <w:r w:rsidR="00AD1E3B">
        <w:t xml:space="preserve">Figure </w:t>
      </w:r>
      <w:r w:rsidR="00AD1E3B">
        <w:rPr>
          <w:noProof/>
        </w:rPr>
        <w:t>103</w:t>
      </w:r>
      <w:r>
        <w:rPr>
          <w:lang w:val="en-US"/>
        </w:rPr>
        <w:t xml:space="preserve">. Likely land uses which are permissible within each zone are listed in </w:t>
      </w:r>
      <w:r w:rsidR="00AD1E3B">
        <w:t xml:space="preserve">Table </w:t>
      </w:r>
      <w:r w:rsidR="00AD1E3B">
        <w:rPr>
          <w:noProof/>
        </w:rPr>
        <w:t>1</w:t>
      </w:r>
      <w:r>
        <w:rPr>
          <w:lang w:val="en-US"/>
        </w:rPr>
        <w:t xml:space="preserve">. </w:t>
      </w:r>
    </w:p>
    <w:p w:rsidR="009A2698" w:rsidRPr="00AE3CED" w:rsidRDefault="009A2698" w:rsidP="009A2698">
      <w:pPr>
        <w:pStyle w:val="Heading3"/>
      </w:pPr>
      <w:bookmarkStart w:id="192" w:name="_Toc451260271"/>
      <w:bookmarkStart w:id="193" w:name="_Toc451328634"/>
      <w:r w:rsidRPr="00AE3CED">
        <w:t xml:space="preserve">Campbell Park Offices </w:t>
      </w:r>
      <w:r>
        <w:t>and Academy Close</w:t>
      </w:r>
      <w:bookmarkEnd w:id="192"/>
      <w:bookmarkEnd w:id="193"/>
    </w:p>
    <w:p w:rsidR="009A2698" w:rsidRPr="008B6660" w:rsidRDefault="009A2698" w:rsidP="009A2698">
      <w:r w:rsidRPr="008B6660">
        <w:t xml:space="preserve">The range and nature of uses permitted at Campbell Park Offices is: </w:t>
      </w:r>
    </w:p>
    <w:p w:rsidR="009A2698" w:rsidRPr="008B6660" w:rsidRDefault="009A2698" w:rsidP="00EA4742">
      <w:pPr>
        <w:numPr>
          <w:ilvl w:val="0"/>
          <w:numId w:val="20"/>
        </w:numPr>
        <w:spacing w:line="240" w:lineRule="auto"/>
      </w:pPr>
      <w:r w:rsidRPr="008B6660">
        <w:t xml:space="preserve">Defence Installation </w:t>
      </w:r>
    </w:p>
    <w:p w:rsidR="009A2698" w:rsidRPr="008B6660" w:rsidRDefault="009A2698" w:rsidP="00EA4742">
      <w:pPr>
        <w:numPr>
          <w:ilvl w:val="0"/>
          <w:numId w:val="20"/>
        </w:numPr>
        <w:spacing w:line="240" w:lineRule="auto"/>
      </w:pPr>
      <w:r w:rsidRPr="008B6660">
        <w:t xml:space="preserve">Office (up to a maximum of 55,000 m2 gross floor area). </w:t>
      </w:r>
    </w:p>
    <w:p w:rsidR="009A2698" w:rsidRDefault="009A2698" w:rsidP="009A2698">
      <w:r>
        <w:t>The range and nature of uses permitted on land at Academy Close is Residential.</w:t>
      </w:r>
    </w:p>
    <w:p w:rsidR="009A2698" w:rsidRDefault="009A2698" w:rsidP="009A2698">
      <w:pPr>
        <w:pStyle w:val="Caption"/>
      </w:pPr>
      <w:r>
        <w:rPr>
          <w:noProof/>
        </w:rPr>
        <w:drawing>
          <wp:inline distT="0" distB="0" distL="0" distR="0" wp14:anchorId="013AD14F" wp14:editId="487C8436">
            <wp:extent cx="5278755" cy="3735705"/>
            <wp:effectExtent l="0" t="0" r="0" b="0"/>
            <wp:docPr id="94" name="Picture 94" descr="Map showing more detailed land use zones across the Australian Defence Force Academy and Royal Military Colllege Duntroon Precinct. " title="Australian Defence Force Academy and Royal Military College Duntroon -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 Defence Force Academy and Royal Military College Duntroon - Zone map.jpg"/>
                    <pic:cNvPicPr/>
                  </pic:nvPicPr>
                  <pic:blipFill>
                    <a:blip r:embed="rId69" cstate="screen">
                      <a:extLst>
                        <a:ext uri="{28A0092B-C50C-407E-A947-70E740481C1C}">
                          <a14:useLocalDpi xmlns:a14="http://schemas.microsoft.com/office/drawing/2010/main"/>
                        </a:ext>
                      </a:extLst>
                    </a:blip>
                    <a:stretch>
                      <a:fillRect/>
                    </a:stretch>
                  </pic:blipFill>
                  <pic:spPr>
                    <a:xfrm>
                      <a:off x="0" y="0"/>
                      <a:ext cx="5278755" cy="3735705"/>
                    </a:xfrm>
                    <a:prstGeom prst="rect">
                      <a:avLst/>
                    </a:prstGeom>
                  </pic:spPr>
                </pic:pic>
              </a:graphicData>
            </a:graphic>
          </wp:inline>
        </w:drawing>
      </w:r>
    </w:p>
    <w:p w:rsidR="009A2698" w:rsidRPr="00CA70B3" w:rsidRDefault="009A2698" w:rsidP="009A2698">
      <w:pPr>
        <w:pStyle w:val="Caption"/>
      </w:pPr>
      <w:bookmarkStart w:id="194" w:name="_Ref419976703"/>
      <w:bookmarkStart w:id="195" w:name="_Toc430180017"/>
      <w:r>
        <w:t xml:space="preserve">Figure </w:t>
      </w:r>
      <w:r w:rsidR="00AD1E3B">
        <w:rPr>
          <w:noProof/>
        </w:rPr>
        <w:t>103</w:t>
      </w:r>
      <w:bookmarkEnd w:id="194"/>
      <w:r>
        <w:t xml:space="preserve">: </w:t>
      </w:r>
      <w:r w:rsidRPr="000A2955">
        <w:t>Australian Defence Force Academy and Royal Military College Duntroon – Zone map</w:t>
      </w:r>
      <w:bookmarkEnd w:id="195"/>
    </w:p>
    <w:p w:rsidR="009A2698" w:rsidRPr="008A0328" w:rsidRDefault="009A2698" w:rsidP="009A2698">
      <w:pPr>
        <w:pStyle w:val="Caption"/>
        <w:keepNext/>
      </w:pPr>
      <w:bookmarkStart w:id="196" w:name="_Ref419976656"/>
      <w:r>
        <w:t xml:space="preserve">Table </w:t>
      </w:r>
      <w:r w:rsidR="00AD1E3B">
        <w:rPr>
          <w:noProof/>
        </w:rPr>
        <w:t>1</w:t>
      </w:r>
      <w:bookmarkEnd w:id="196"/>
      <w:r>
        <w:t xml:space="preserve">: Australian Defence Force Academy and Royal Military College Duntroon </w:t>
      </w:r>
      <w:r w:rsidR="00F70F8C">
        <w:noBreakHyphen/>
      </w:r>
      <w:r>
        <w:t xml:space="preserve"> Permissible likely uses within Precincts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2"/>
        <w:gridCol w:w="2843"/>
        <w:gridCol w:w="2843"/>
      </w:tblGrid>
      <w:tr w:rsidR="009A2698" w:rsidRPr="00904142" w:rsidTr="00A67FC0">
        <w:tc>
          <w:tcPr>
            <w:tcW w:w="2842" w:type="dxa"/>
            <w:shd w:val="clear" w:color="auto" w:fill="auto"/>
          </w:tcPr>
          <w:p w:rsidR="009A2698" w:rsidRPr="00904142" w:rsidRDefault="009A2698" w:rsidP="00A67FC0">
            <w:r w:rsidRPr="00904142">
              <w:t>Precinct</w:t>
            </w:r>
          </w:p>
        </w:tc>
        <w:tc>
          <w:tcPr>
            <w:tcW w:w="2843" w:type="dxa"/>
            <w:shd w:val="clear" w:color="auto" w:fill="auto"/>
          </w:tcPr>
          <w:p w:rsidR="009A2698" w:rsidRPr="00904142" w:rsidRDefault="009A2698" w:rsidP="00A67FC0">
            <w:r w:rsidRPr="00904142">
              <w:t>Primary purpose</w:t>
            </w:r>
          </w:p>
        </w:tc>
        <w:tc>
          <w:tcPr>
            <w:tcW w:w="2843" w:type="dxa"/>
            <w:shd w:val="clear" w:color="auto" w:fill="auto"/>
          </w:tcPr>
          <w:p w:rsidR="009A2698" w:rsidRPr="00904142" w:rsidRDefault="009A2698" w:rsidP="00A67FC0">
            <w:r w:rsidRPr="00904142">
              <w:t>Permissible likely uses</w:t>
            </w:r>
          </w:p>
        </w:tc>
      </w:tr>
      <w:tr w:rsidR="009A2698" w:rsidRPr="00904142" w:rsidTr="00A67FC0">
        <w:tc>
          <w:tcPr>
            <w:tcW w:w="2842" w:type="dxa"/>
            <w:shd w:val="clear" w:color="auto" w:fill="auto"/>
          </w:tcPr>
          <w:p w:rsidR="009A2698" w:rsidRPr="00904142" w:rsidRDefault="009A2698" w:rsidP="00A67FC0">
            <w:r w:rsidRPr="00904142">
              <w:t>Operational Support Precinct</w:t>
            </w:r>
          </w:p>
        </w:tc>
        <w:tc>
          <w:tcPr>
            <w:tcW w:w="2843" w:type="dxa"/>
            <w:shd w:val="clear" w:color="auto" w:fill="auto"/>
          </w:tcPr>
          <w:p w:rsidR="009A2698" w:rsidRPr="00904142" w:rsidRDefault="009A2698" w:rsidP="00A67FC0">
            <w:r w:rsidRPr="00904142">
              <w:t>To provide areas for buildings or infrastructure for personnel supporting key capability functions.</w:t>
            </w:r>
          </w:p>
        </w:tc>
        <w:tc>
          <w:tcPr>
            <w:tcW w:w="2843" w:type="dxa"/>
            <w:shd w:val="clear" w:color="auto" w:fill="auto"/>
          </w:tcPr>
          <w:p w:rsidR="009A2698" w:rsidRPr="00904142" w:rsidRDefault="009A2698" w:rsidP="00A67FC0">
            <w:r w:rsidRPr="00904142">
              <w:t>This precinct is intended to provide facilities for a Defence Installation and Scientific Research Establishment.</w:t>
            </w:r>
          </w:p>
        </w:tc>
      </w:tr>
      <w:tr w:rsidR="009A2698" w:rsidRPr="00904142" w:rsidTr="00A67FC0">
        <w:tc>
          <w:tcPr>
            <w:tcW w:w="2842" w:type="dxa"/>
            <w:shd w:val="clear" w:color="auto" w:fill="auto"/>
          </w:tcPr>
          <w:p w:rsidR="009A2698" w:rsidRPr="00904142" w:rsidRDefault="009A2698" w:rsidP="00A67FC0">
            <w:r w:rsidRPr="00904142">
              <w:t>Base Support Precinct</w:t>
            </w:r>
          </w:p>
        </w:tc>
        <w:tc>
          <w:tcPr>
            <w:tcW w:w="2843" w:type="dxa"/>
            <w:shd w:val="clear" w:color="auto" w:fill="auto"/>
          </w:tcPr>
          <w:p w:rsidR="009A2698" w:rsidRPr="00904142" w:rsidRDefault="009A2698" w:rsidP="00A67FC0">
            <w:r w:rsidRPr="00904142">
              <w:t>To provide areas for activities associated with the general occupation and function of an establishment or facility, without adversely affecting operational or operational support activities.</w:t>
            </w:r>
          </w:p>
        </w:tc>
        <w:tc>
          <w:tcPr>
            <w:tcW w:w="2843" w:type="dxa"/>
            <w:shd w:val="clear" w:color="auto" w:fill="auto"/>
          </w:tcPr>
          <w:p w:rsidR="009A2698" w:rsidRPr="00904142" w:rsidRDefault="009A2698" w:rsidP="00A67FC0">
            <w:r w:rsidRPr="00904142">
              <w:t>This precinct is intended to provide facilities for a Defence Installation. Support activities that would be appropriate for this precinct would include Community Facility, Community Protection Facility, Child Care Centre, Indoor Recreation Facility, Outdoor Recreation Facility and Personal Services Establishment.</w:t>
            </w:r>
          </w:p>
        </w:tc>
      </w:tr>
      <w:tr w:rsidR="009A2698" w:rsidRPr="00904142" w:rsidTr="00A67FC0">
        <w:tc>
          <w:tcPr>
            <w:tcW w:w="2842" w:type="dxa"/>
            <w:shd w:val="clear" w:color="auto" w:fill="auto"/>
          </w:tcPr>
          <w:p w:rsidR="009A2698" w:rsidRPr="00904142" w:rsidRDefault="009A2698" w:rsidP="00A67FC0">
            <w:r w:rsidRPr="00904142">
              <w:t>Domestic Precinct</w:t>
            </w:r>
          </w:p>
        </w:tc>
        <w:tc>
          <w:tcPr>
            <w:tcW w:w="2843" w:type="dxa"/>
            <w:shd w:val="clear" w:color="auto" w:fill="auto"/>
          </w:tcPr>
          <w:p w:rsidR="009A2698" w:rsidRPr="00904142" w:rsidRDefault="009A2698" w:rsidP="00A67FC0">
            <w:r w:rsidRPr="00904142">
              <w:t>To provide areas for activities associated with the domestic functions of an establishment or facility, without adversely affecting operational, operational support or base support activities.</w:t>
            </w:r>
          </w:p>
        </w:tc>
        <w:tc>
          <w:tcPr>
            <w:tcW w:w="2843" w:type="dxa"/>
            <w:shd w:val="clear" w:color="auto" w:fill="auto"/>
          </w:tcPr>
          <w:p w:rsidR="009A2698" w:rsidRPr="00904142" w:rsidRDefault="009A2698" w:rsidP="00A67FC0">
            <w:r w:rsidRPr="00904142">
              <w:t>This precinct is intended to provide Residential and Social/Community Facilities.</w:t>
            </w:r>
          </w:p>
        </w:tc>
      </w:tr>
      <w:tr w:rsidR="009A2698" w:rsidRPr="00904142" w:rsidTr="00A67FC0">
        <w:tc>
          <w:tcPr>
            <w:tcW w:w="2842" w:type="dxa"/>
            <w:shd w:val="clear" w:color="auto" w:fill="auto"/>
          </w:tcPr>
          <w:p w:rsidR="009A2698" w:rsidRPr="00904142" w:rsidRDefault="009A2698" w:rsidP="00A67FC0">
            <w:r w:rsidRPr="00904142">
              <w:t>Open Space Precinct</w:t>
            </w:r>
          </w:p>
        </w:tc>
        <w:tc>
          <w:tcPr>
            <w:tcW w:w="2843" w:type="dxa"/>
            <w:shd w:val="clear" w:color="auto" w:fill="auto"/>
          </w:tcPr>
          <w:p w:rsidR="009A2698" w:rsidRPr="00904142" w:rsidRDefault="009A2698" w:rsidP="00A67FC0">
            <w:r w:rsidRPr="00904142">
              <w:t>To provide buffers between incompatible internal and external activities; to enable conservation and/or enhancement of land with significant environmental values; and to avoid land being targeted for future development on land that is unsuitable for such purposes.</w:t>
            </w:r>
          </w:p>
        </w:tc>
        <w:tc>
          <w:tcPr>
            <w:tcW w:w="2843" w:type="dxa"/>
            <w:shd w:val="clear" w:color="auto" w:fill="auto"/>
          </w:tcPr>
          <w:p w:rsidR="009A2698" w:rsidRPr="00904142" w:rsidRDefault="009A2698" w:rsidP="00A67FC0">
            <w:r w:rsidRPr="00904142">
              <w:t xml:space="preserve">This precinct is intended to provide facilities for a Defence Installation (training and recreation equipment), Landscape Buffer and Open Space. </w:t>
            </w:r>
          </w:p>
        </w:tc>
      </w:tr>
      <w:tr w:rsidR="009A2698" w:rsidRPr="00904142" w:rsidTr="00A67FC0">
        <w:tc>
          <w:tcPr>
            <w:tcW w:w="2842" w:type="dxa"/>
            <w:shd w:val="clear" w:color="auto" w:fill="auto"/>
          </w:tcPr>
          <w:p w:rsidR="009A2698" w:rsidRPr="00904142" w:rsidRDefault="009A2698" w:rsidP="00A67FC0">
            <w:r w:rsidRPr="00904142">
              <w:t>Future Development Precinct</w:t>
            </w:r>
          </w:p>
        </w:tc>
        <w:tc>
          <w:tcPr>
            <w:tcW w:w="2843" w:type="dxa"/>
            <w:shd w:val="clear" w:color="auto" w:fill="auto"/>
          </w:tcPr>
          <w:p w:rsidR="009A2698" w:rsidRPr="00904142" w:rsidRDefault="009A2698" w:rsidP="00A67FC0">
            <w:r w:rsidRPr="00904142">
              <w:t>To identify larger parcels of developable land that can facilitate the future expansion of activities within the base or establishment.</w:t>
            </w:r>
          </w:p>
        </w:tc>
        <w:tc>
          <w:tcPr>
            <w:tcW w:w="2843" w:type="dxa"/>
            <w:shd w:val="clear" w:color="auto" w:fill="auto"/>
          </w:tcPr>
          <w:p w:rsidR="009A2698" w:rsidRPr="00904142" w:rsidRDefault="009A2698" w:rsidP="00A67FC0">
            <w:r w:rsidRPr="00904142">
              <w:t>This precinct applies to uncommitted land and is to be retained for the future uses of the Defence Installation.</w:t>
            </w:r>
          </w:p>
        </w:tc>
      </w:tr>
    </w:tbl>
    <w:p w:rsidR="009A2698" w:rsidRDefault="009A2698" w:rsidP="009A2698"/>
    <w:p w:rsidR="009A2698" w:rsidRDefault="009A2698" w:rsidP="009A2698">
      <w:r w:rsidRPr="00A769AA">
        <w:t>New developments with potential to provide services</w:t>
      </w:r>
      <w:r>
        <w:t>, recreational or community facilities</w:t>
      </w:r>
      <w:r w:rsidRPr="00A769AA">
        <w:t xml:space="preserve"> to both ADFA and RMC should generally be located within the vicinity of General Bridges Drive. </w:t>
      </w:r>
    </w:p>
    <w:p w:rsidR="009A2698" w:rsidRPr="00D73BD2" w:rsidRDefault="009A2698" w:rsidP="009A2698">
      <w:r>
        <w:t>Priority should be given to land uses which strongly relate to the academic and military training functions of the sites.</w:t>
      </w:r>
    </w:p>
    <w:p w:rsidR="009A2698" w:rsidRDefault="009A2698" w:rsidP="009A2698">
      <w:pPr>
        <w:pStyle w:val="Heading3"/>
        <w:rPr>
          <w:lang w:val="en-US"/>
        </w:rPr>
      </w:pPr>
      <w:bookmarkStart w:id="197" w:name="_Toc451260272"/>
      <w:bookmarkStart w:id="198" w:name="_Toc451328635"/>
      <w:r>
        <w:rPr>
          <w:lang w:val="en-US"/>
        </w:rPr>
        <w:t>4.9.6</w:t>
      </w:r>
      <w:r>
        <w:rPr>
          <w:lang w:val="en-US"/>
        </w:rPr>
        <w:tab/>
        <w:t>Detailed conditions of planning, design and development</w:t>
      </w:r>
      <w:bookmarkEnd w:id="197"/>
      <w:bookmarkEnd w:id="198"/>
    </w:p>
    <w:p w:rsidR="009A2698" w:rsidRPr="005B1F52" w:rsidRDefault="009A2698" w:rsidP="009A2698">
      <w:pPr>
        <w:pStyle w:val="Heading4"/>
        <w:rPr>
          <w:rFonts w:eastAsia="DIN-Regular"/>
        </w:rPr>
      </w:pPr>
      <w:bookmarkStart w:id="199" w:name="_Toc320689066"/>
      <w:r w:rsidRPr="005B1F52">
        <w:rPr>
          <w:rFonts w:eastAsia="DIN-Regular"/>
        </w:rPr>
        <w:t>Urban design, building height and setback</w:t>
      </w:r>
      <w:bookmarkEnd w:id="199"/>
    </w:p>
    <w:p w:rsidR="009A2698" w:rsidRDefault="009A2698" w:rsidP="009A2698">
      <w:pPr>
        <w:rPr>
          <w:rFonts w:eastAsia="DIN-Regular"/>
        </w:rPr>
      </w:pPr>
      <w:r>
        <w:rPr>
          <w:rFonts w:eastAsia="DIN-Regular"/>
        </w:rPr>
        <w:t>New buildings, site works and landscape treatment should complement and enhance the existing facilities with special emphasis on three areas:</w:t>
      </w:r>
    </w:p>
    <w:p w:rsidR="009A2698" w:rsidRDefault="009A2698" w:rsidP="00EA4742">
      <w:pPr>
        <w:numPr>
          <w:ilvl w:val="0"/>
          <w:numId w:val="19"/>
        </w:numPr>
        <w:spacing w:line="240" w:lineRule="auto"/>
        <w:rPr>
          <w:rFonts w:eastAsia="DIN-Regular"/>
        </w:rPr>
      </w:pPr>
      <w:r>
        <w:rPr>
          <w:rFonts w:eastAsia="DIN-Regular"/>
        </w:rPr>
        <w:t>The RMC Duntroon Conservation Area;</w:t>
      </w:r>
    </w:p>
    <w:p w:rsidR="009A2698" w:rsidRDefault="009A2698" w:rsidP="00EA4742">
      <w:pPr>
        <w:numPr>
          <w:ilvl w:val="0"/>
          <w:numId w:val="19"/>
        </w:numPr>
        <w:spacing w:line="240" w:lineRule="auto"/>
        <w:rPr>
          <w:rFonts w:eastAsia="DIN-Regular"/>
        </w:rPr>
      </w:pPr>
      <w:r>
        <w:rPr>
          <w:rFonts w:eastAsia="DIN-Regular"/>
        </w:rPr>
        <w:t>The Main Entry to RMC Duntroon from Morshead Drive (‘The Badge Gates’); and</w:t>
      </w:r>
    </w:p>
    <w:p w:rsidR="009A2698" w:rsidRDefault="009A2698" w:rsidP="00EA4742">
      <w:pPr>
        <w:numPr>
          <w:ilvl w:val="0"/>
          <w:numId w:val="19"/>
        </w:numPr>
        <w:spacing w:line="240" w:lineRule="auto"/>
        <w:rPr>
          <w:rFonts w:eastAsia="DIN-Regular"/>
        </w:rPr>
      </w:pPr>
      <w:r>
        <w:rPr>
          <w:rFonts w:eastAsia="DIN-Regular"/>
        </w:rPr>
        <w:t>The Entry from Fairbairn Avenue (‘The Gun Gates’).</w:t>
      </w:r>
    </w:p>
    <w:p w:rsidR="009A2698" w:rsidRDefault="009A2698" w:rsidP="009A2698">
      <w:pPr>
        <w:rPr>
          <w:rFonts w:eastAsia="DIN-Regular"/>
        </w:rPr>
      </w:pPr>
      <w:r>
        <w:rPr>
          <w:rFonts w:eastAsia="DIN-Regular"/>
        </w:rPr>
        <w:t xml:space="preserve">All new work in the RMC Duntroon Conservation Area is to be consistent with the existing character in scale and by use of materials, treatment of </w:t>
      </w:r>
      <w:r w:rsidRPr="00FD5BDB">
        <w:t>façade</w:t>
      </w:r>
      <w:r>
        <w:rPr>
          <w:rFonts w:eastAsia="DIN-Regular"/>
        </w:rPr>
        <w:t>s and landscape works.</w:t>
      </w:r>
    </w:p>
    <w:p w:rsidR="009A2698" w:rsidRDefault="009A2698" w:rsidP="009A2698">
      <w:pPr>
        <w:rPr>
          <w:rFonts w:eastAsia="DIN-Regular"/>
        </w:rPr>
      </w:pPr>
      <w:r>
        <w:rPr>
          <w:rFonts w:eastAsia="DIN-Regular"/>
        </w:rPr>
        <w:t>A limit of three storeys applies to all new buildings at RMC and four storeys at ADFA to maintain consistent scale of built form and protect the amenity of neighbouring buildings.</w:t>
      </w:r>
    </w:p>
    <w:p w:rsidR="009A2698" w:rsidRDefault="009A2698" w:rsidP="009A2698">
      <w:pPr>
        <w:rPr>
          <w:rFonts w:eastAsia="DIN-Regular"/>
        </w:rPr>
      </w:pPr>
      <w:r>
        <w:rPr>
          <w:rFonts w:eastAsia="DIN-Regular"/>
        </w:rPr>
        <w:t>New residential buildings (excluding Live In Accommodation (LIA)) should be a maximum of two storeys in height. New residential buildings should generally be consistent with the height of existing residential development and be designed to protect the amenity of neighbouring buildings.</w:t>
      </w:r>
    </w:p>
    <w:p w:rsidR="009A2698" w:rsidRDefault="009A2698" w:rsidP="009A2698">
      <w:r w:rsidRPr="00B61878">
        <w:t xml:space="preserve">Where the development site abuts an existing dwelling or </w:t>
      </w:r>
      <w:r>
        <w:t xml:space="preserve">LIA, </w:t>
      </w:r>
      <w:r w:rsidRPr="00B61878">
        <w:t>sufficient spatial separation should be provided to ensure the development does not adversely impact on residential amenity.</w:t>
      </w:r>
    </w:p>
    <w:p w:rsidR="009A2698" w:rsidRPr="00D121FC" w:rsidRDefault="009A2698" w:rsidP="009A2698">
      <w:r>
        <w:t>The siting and location of new development should be compatible with external land uses and set back 20 metres from arterial roads (Morshead Drive and Fairbairn Avenue) to provide a landscape buffer.</w:t>
      </w:r>
    </w:p>
    <w:p w:rsidR="009A2698" w:rsidRPr="005B1F52" w:rsidRDefault="009A2698" w:rsidP="009A2698">
      <w:pPr>
        <w:pStyle w:val="Heading4"/>
      </w:pPr>
      <w:bookmarkStart w:id="200" w:name="_Toc320689067"/>
      <w:r w:rsidRPr="005B1F52">
        <w:t>Landscape</w:t>
      </w:r>
      <w:bookmarkEnd w:id="200"/>
    </w:p>
    <w:p w:rsidR="009A2698" w:rsidRDefault="009A2698" w:rsidP="009A2698">
      <w:r>
        <w:t>A landscape structure is to be devised which adds to the legibility of the site by reinforcing the identity of each precinct, establishing pedestrian links and a hierarchy of vehicle circulation.</w:t>
      </w:r>
    </w:p>
    <w:p w:rsidR="009A2698" w:rsidRDefault="009A2698" w:rsidP="009A2698">
      <w:r>
        <w:t>The open area of land along the ridgeline adjacent to General Bridges Drive will remain as a landscape buffer between RMC and ADFA. No buildings will be constructed within this zone.</w:t>
      </w:r>
    </w:p>
    <w:p w:rsidR="009A2698" w:rsidRDefault="009A2698" w:rsidP="009A2698">
      <w:r>
        <w:t>Strong vegetative screening is to be maintained along Morshead Drive adjacent to the Operational Support Zone.</w:t>
      </w:r>
    </w:p>
    <w:p w:rsidR="009A2698" w:rsidRDefault="009A2698" w:rsidP="009A2698">
      <w:r>
        <w:t>Landscape treatment of the perimeter areas is to be compatible with the adjacent land use, the adjacent road and the quality and character of the existing landscape. The perimeter landscape treatment must be a minimum of 20 metres wide, measured from the road verge (except where constrained by existing conditions).</w:t>
      </w:r>
    </w:p>
    <w:p w:rsidR="009A2698" w:rsidRDefault="009A2698" w:rsidP="009A2698">
      <w:r>
        <w:t>The landscape treatment and the urban design elements (portals, etc) of the Main Entry (‘The Badge Gates’) to RMC should reflect the formal, prestigious role of the College. The planting of the entry avenue is to be of a formal, deciduous character, similar to the RMC Duntroon Conservation Area.</w:t>
      </w:r>
    </w:p>
    <w:p w:rsidR="009A2698" w:rsidRDefault="009A2698" w:rsidP="009A2698">
      <w:r>
        <w:t xml:space="preserve">The Fairbairn Avenue (‘The Gun Gates’) entry, from Fairbairn Avenue to the RMC Duntroon Conservation Area (Robert Campbell Road) will be planted with Eucalypts to create a link to the rural surrounds and to retain views beneath the canopy to ADFA. </w:t>
      </w:r>
    </w:p>
    <w:p w:rsidR="009A2698" w:rsidRDefault="009A2698" w:rsidP="009A2698">
      <w:r>
        <w:t>At the junction of the entry avenue and the RMC Duntroon Conservation Area emphasis is to be given to the change in landscape character. Beyond this point the road verge planting is to be continued in deciduous trees and the character of the spaces formalised.</w:t>
      </w:r>
    </w:p>
    <w:p w:rsidR="009A2698" w:rsidRPr="005B1F52" w:rsidRDefault="009A2698" w:rsidP="009A2698">
      <w:pPr>
        <w:pStyle w:val="Heading4"/>
      </w:pPr>
      <w:bookmarkStart w:id="201" w:name="_Toc320689068"/>
      <w:r w:rsidRPr="005B1F52">
        <w:t>Car parking, access and movement</w:t>
      </w:r>
      <w:bookmarkEnd w:id="201"/>
    </w:p>
    <w:p w:rsidR="009A2698" w:rsidRDefault="009A2698" w:rsidP="009A2698">
      <w:r>
        <w:t>All car parking demand generated by day to day activities should be accommodated within the confines of RMC and ADFA.  Any parking that is displaced by new development is to be replaced elsewhere on the site.</w:t>
      </w:r>
    </w:p>
    <w:p w:rsidR="009A2698" w:rsidRDefault="009A2698" w:rsidP="009A2698">
      <w:r>
        <w:t>Car parking should be designed and sited to ensure the safe and efficient movement of vehicles, including buses.</w:t>
      </w:r>
    </w:p>
    <w:p w:rsidR="009A2698" w:rsidRDefault="009A2698" w:rsidP="009A2698">
      <w:r>
        <w:t>Developments should be integrated with the internal pedestrian network and provide safe and convenient access for pedestrians.</w:t>
      </w:r>
    </w:p>
    <w:p w:rsidR="009A2698" w:rsidRDefault="009A2698" w:rsidP="009A2698">
      <w:r>
        <w:t>Development should ensure access is maintained to key sites along General Bridges Drive including the Duntroon Health Centre and General Bridges’ Grave.</w:t>
      </w:r>
    </w:p>
    <w:p w:rsidR="009A2698" w:rsidRDefault="009A2698" w:rsidP="009A2698">
      <w:r>
        <w:t>Car parking is to be provided in small lots, well screened and landscaped.</w:t>
      </w:r>
    </w:p>
    <w:p w:rsidR="009A2698" w:rsidRPr="005B1F52" w:rsidRDefault="009A2698" w:rsidP="009A2698">
      <w:pPr>
        <w:pStyle w:val="Heading4"/>
      </w:pPr>
      <w:bookmarkStart w:id="202" w:name="_Toc320689069"/>
      <w:r w:rsidRPr="005B1F52">
        <w:t>Architectural character</w:t>
      </w:r>
      <w:bookmarkEnd w:id="202"/>
    </w:p>
    <w:p w:rsidR="009A2698" w:rsidRDefault="009A2698" w:rsidP="009A2698">
      <w:r>
        <w:t>The architectural character and quality of all buildings should be of a consistently high standard and should seek consistency in terms of scale, materials, colours, finishes and detail.</w:t>
      </w:r>
    </w:p>
    <w:p w:rsidR="009A2698" w:rsidRDefault="009A2698" w:rsidP="009A2698">
      <w:r>
        <w:t>Perimeter development should be of a consistent architectural character and quality, befitting the national significance of the site and the Approach Routes to the National Capital.</w:t>
      </w:r>
    </w:p>
    <w:p w:rsidR="009A2698" w:rsidRDefault="009A2698" w:rsidP="009A2698">
      <w:r>
        <w:t>Within the Operational Support Precinct, large stores and workshop buildings should be designed so as to limit their bulk and visual intrusion by, for example, articulation with recessed elements and varied setbacks.</w:t>
      </w:r>
    </w:p>
    <w:p w:rsidR="009A2698" w:rsidRDefault="009A2698" w:rsidP="009A2698">
      <w:r>
        <w:t>The articulation, material and colour of building should be sympathetic to the heritage values of any adjacent heritage listed place.</w:t>
      </w:r>
    </w:p>
    <w:p w:rsidR="009A2698" w:rsidRPr="005B1F52" w:rsidRDefault="009A2698" w:rsidP="009A2698">
      <w:pPr>
        <w:pStyle w:val="Heading4"/>
      </w:pPr>
      <w:bookmarkStart w:id="203" w:name="_Toc320689070"/>
      <w:r w:rsidRPr="005B1F52">
        <w:t>Royal Military College Duntroon main entrance</w:t>
      </w:r>
      <w:bookmarkEnd w:id="203"/>
    </w:p>
    <w:p w:rsidR="009A2698" w:rsidRDefault="009A2698" w:rsidP="009A2698">
      <w:r>
        <w:t>Portal entry structures (‘Badge Gates’) should be retained to mark formal entry to the college from Morshead Drive.</w:t>
      </w:r>
    </w:p>
    <w:p w:rsidR="009A2698" w:rsidRDefault="009A2698" w:rsidP="009A2698">
      <w:r>
        <w:t>New buildings should be located symmetrically of the avenue axis. Building character, materials and massing should be consistent with the character of the Parade Ground buildings.</w:t>
      </w:r>
    </w:p>
    <w:p w:rsidR="009A2698" w:rsidRDefault="009A2698" w:rsidP="009A2698">
      <w:r>
        <w:t>Strong formal avenue planting should be established with a visual link to the round</w:t>
      </w:r>
      <w:r w:rsidR="00F70F8C">
        <w:noBreakHyphen/>
      </w:r>
      <w:r>
        <w:t>about. Screening of residential and logistics complex from avenues is required.</w:t>
      </w:r>
    </w:p>
    <w:p w:rsidR="009A2698" w:rsidRPr="00795AEA" w:rsidRDefault="009A2698" w:rsidP="009A2698">
      <w:pPr>
        <w:pStyle w:val="Heading3"/>
        <w:rPr>
          <w:lang w:val="en-US"/>
        </w:rPr>
      </w:pPr>
      <w:bookmarkStart w:id="204" w:name="_Toc451260273"/>
      <w:bookmarkStart w:id="205" w:name="_Toc451328636"/>
      <w:r w:rsidRPr="00795AEA">
        <w:rPr>
          <w:lang w:val="en-US"/>
        </w:rPr>
        <w:t>4.9.7</w:t>
      </w:r>
      <w:r w:rsidRPr="00795AEA">
        <w:rPr>
          <w:lang w:val="en-US"/>
        </w:rPr>
        <w:tab/>
        <w:t>Academy Close – Detailed conditions of planning design and development</w:t>
      </w:r>
      <w:bookmarkEnd w:id="204"/>
      <w:bookmarkEnd w:id="205"/>
    </w:p>
    <w:p w:rsidR="009A2698" w:rsidRPr="00795AEA" w:rsidRDefault="009A2698" w:rsidP="009A2698">
      <w:pPr>
        <w:pStyle w:val="Heading4"/>
        <w:rPr>
          <w:lang w:val="en-US"/>
        </w:rPr>
      </w:pPr>
      <w:r w:rsidRPr="00795AEA">
        <w:rPr>
          <w:lang w:val="en-US"/>
        </w:rPr>
        <w:t>4.9.7.1</w:t>
      </w:r>
      <w:r w:rsidRPr="00795AEA">
        <w:rPr>
          <w:lang w:val="en-US"/>
        </w:rPr>
        <w:tab/>
        <w:t>Planning and urban design objectives</w:t>
      </w:r>
    </w:p>
    <w:p w:rsidR="009A2698" w:rsidRPr="00795AEA" w:rsidRDefault="009A2698" w:rsidP="009A2698">
      <w:r w:rsidRPr="00795AEA">
        <w:t xml:space="preserve">The site is to be redeveloped in single ownership to a quality appropriate to its location adjacent to an Approach Route. Specifically, development should: </w:t>
      </w:r>
    </w:p>
    <w:p w:rsidR="009A2698" w:rsidRPr="00795AEA" w:rsidRDefault="009A2698" w:rsidP="00EA4742">
      <w:pPr>
        <w:pStyle w:val="ListParagraph"/>
        <w:numPr>
          <w:ilvl w:val="0"/>
          <w:numId w:val="31"/>
        </w:numPr>
      </w:pPr>
      <w:r w:rsidRPr="00795AEA">
        <w:t>make provision for Australian Defence Force personnel accommodation</w:t>
      </w:r>
    </w:p>
    <w:p w:rsidR="009A2698" w:rsidRPr="00795AEA" w:rsidRDefault="009A2698" w:rsidP="00EA4742">
      <w:pPr>
        <w:pStyle w:val="ListParagraph"/>
        <w:numPr>
          <w:ilvl w:val="0"/>
          <w:numId w:val="31"/>
        </w:numPr>
      </w:pPr>
      <w:r w:rsidRPr="00795AEA">
        <w:t>respect the natural features, character and scale of the landscape in the locality</w:t>
      </w:r>
    </w:p>
    <w:p w:rsidR="009A2698" w:rsidRPr="00795AEA" w:rsidRDefault="009A2698" w:rsidP="00EA4742">
      <w:pPr>
        <w:pStyle w:val="ListParagraph"/>
        <w:numPr>
          <w:ilvl w:val="0"/>
          <w:numId w:val="31"/>
        </w:numPr>
      </w:pPr>
      <w:r w:rsidRPr="00795AEA">
        <w:t>enhance the landscape character of Fairbairn Avenue as one of Walter Burley Griffin’s approach routes and as one of the main approaches to the Australian War Memorial</w:t>
      </w:r>
    </w:p>
    <w:p w:rsidR="009A2698" w:rsidRPr="00795AEA" w:rsidRDefault="009A2698" w:rsidP="00EA4742">
      <w:pPr>
        <w:pStyle w:val="ListParagraph"/>
        <w:numPr>
          <w:ilvl w:val="0"/>
          <w:numId w:val="31"/>
        </w:numPr>
      </w:pPr>
      <w:r w:rsidRPr="00795AEA">
        <w:t>be carefully sited within a landscaped setting and screened from view of Fairbairn Avenue</w:t>
      </w:r>
    </w:p>
    <w:p w:rsidR="009A2698" w:rsidRPr="00795AEA" w:rsidRDefault="009A2698" w:rsidP="00EA4742">
      <w:pPr>
        <w:pStyle w:val="ListParagraph"/>
        <w:numPr>
          <w:ilvl w:val="0"/>
          <w:numId w:val="31"/>
        </w:numPr>
      </w:pPr>
      <w:r w:rsidRPr="00795AEA">
        <w:t>allow for flexibility in design to ensure integration with the surrounding urban context</w:t>
      </w:r>
    </w:p>
    <w:p w:rsidR="009A2698" w:rsidRPr="00795AEA" w:rsidRDefault="009A2698" w:rsidP="00EA4742">
      <w:pPr>
        <w:pStyle w:val="ListParagraph"/>
        <w:numPr>
          <w:ilvl w:val="0"/>
          <w:numId w:val="31"/>
        </w:numPr>
      </w:pPr>
      <w:r w:rsidRPr="00795AEA">
        <w:t>allow for buildings with an appropriate urban scale relationship to Fairbairn Avenue and adjacent suburban Campbell</w:t>
      </w:r>
    </w:p>
    <w:p w:rsidR="009A2698" w:rsidRPr="00795AEA" w:rsidRDefault="009A2698" w:rsidP="00EA4742">
      <w:pPr>
        <w:pStyle w:val="ListParagraph"/>
        <w:numPr>
          <w:ilvl w:val="0"/>
          <w:numId w:val="31"/>
        </w:numPr>
      </w:pPr>
      <w:r w:rsidRPr="00795AEA">
        <w:t>ensure a high level of amenity is provided in site layout and urban design and that noise impacts are mitigated through appropriate building design, materials and construction</w:t>
      </w:r>
    </w:p>
    <w:p w:rsidR="009A2698" w:rsidRPr="00795AEA" w:rsidRDefault="009A2698" w:rsidP="00EA4742">
      <w:pPr>
        <w:pStyle w:val="ListParagraph"/>
        <w:numPr>
          <w:ilvl w:val="0"/>
          <w:numId w:val="31"/>
        </w:numPr>
      </w:pPr>
      <w:r w:rsidRPr="00795AEA">
        <w:t>maintain and reinforce, where possible, the existing landscape character of the site to achieve a high quality redevelopment within a natural setting.</w:t>
      </w:r>
    </w:p>
    <w:p w:rsidR="009A2698" w:rsidRPr="00795AEA" w:rsidRDefault="009A2698" w:rsidP="009A2698">
      <w:pPr>
        <w:pStyle w:val="Heading4"/>
        <w:rPr>
          <w:lang w:val="en-US"/>
        </w:rPr>
      </w:pPr>
      <w:r w:rsidRPr="00795AEA">
        <w:rPr>
          <w:lang w:val="en-US"/>
        </w:rPr>
        <w:t>4.9.7.2</w:t>
      </w:r>
      <w:r w:rsidRPr="00795AEA">
        <w:rPr>
          <w:lang w:val="en-US"/>
        </w:rPr>
        <w:tab/>
        <w:t>Concept plan</w:t>
      </w:r>
    </w:p>
    <w:p w:rsidR="009A2698" w:rsidRPr="00795AEA" w:rsidRDefault="00AD1E3B" w:rsidP="009A2698">
      <w:r w:rsidRPr="00795AEA">
        <w:t xml:space="preserve">Figure </w:t>
      </w:r>
      <w:r>
        <w:rPr>
          <w:noProof/>
        </w:rPr>
        <w:t>104</w:t>
      </w:r>
      <w:r w:rsidR="009A2698" w:rsidRPr="00795AEA">
        <w:t xml:space="preserve"> illustrates a proposed concept plan for development of the site. Specifically, the concept plan shows the following:</w:t>
      </w:r>
    </w:p>
    <w:p w:rsidR="009A2698" w:rsidRPr="00795AEA" w:rsidRDefault="009A2698" w:rsidP="00EA4742">
      <w:pPr>
        <w:pStyle w:val="ListParagraph"/>
        <w:numPr>
          <w:ilvl w:val="0"/>
          <w:numId w:val="32"/>
        </w:numPr>
      </w:pPr>
      <w:r w:rsidRPr="00795AEA">
        <w:t>a detailed plan of dwelling layout and densities, that provides for appropriate dwelling orientation to achieve maximum solar access for the majority of dwellings</w:t>
      </w:r>
    </w:p>
    <w:p w:rsidR="009A2698" w:rsidRPr="00795AEA" w:rsidRDefault="009A2698" w:rsidP="00EA4742">
      <w:pPr>
        <w:pStyle w:val="ListParagraph"/>
        <w:numPr>
          <w:ilvl w:val="0"/>
          <w:numId w:val="32"/>
        </w:numPr>
      </w:pPr>
      <w:r w:rsidRPr="00795AEA">
        <w:t>building setbacks, building height and scale (up to a maximum of two storeys above natural ground level)</w:t>
      </w:r>
    </w:p>
    <w:p w:rsidR="009A2698" w:rsidRPr="00795AEA" w:rsidRDefault="009A2698" w:rsidP="00EA4742">
      <w:pPr>
        <w:pStyle w:val="ListParagraph"/>
        <w:numPr>
          <w:ilvl w:val="0"/>
          <w:numId w:val="32"/>
        </w:numPr>
      </w:pPr>
      <w:r w:rsidRPr="00795AEA">
        <w:t>indicative development staging (if necessary)</w:t>
      </w:r>
    </w:p>
    <w:p w:rsidR="009A2698" w:rsidRPr="00795AEA" w:rsidRDefault="009A2698" w:rsidP="00EA4742">
      <w:pPr>
        <w:pStyle w:val="ListParagraph"/>
        <w:numPr>
          <w:ilvl w:val="0"/>
          <w:numId w:val="32"/>
        </w:numPr>
      </w:pPr>
      <w:r w:rsidRPr="00795AEA">
        <w:t>a general landscape plan that encourages the retention of existing trees of high quality and integration of these into the new landscape (where possible)</w:t>
      </w:r>
    </w:p>
    <w:p w:rsidR="009A2698" w:rsidRPr="00795AEA" w:rsidRDefault="009A2698" w:rsidP="00EA4742">
      <w:pPr>
        <w:pStyle w:val="ListParagraph"/>
        <w:numPr>
          <w:ilvl w:val="0"/>
          <w:numId w:val="32"/>
        </w:numPr>
      </w:pPr>
      <w:r w:rsidRPr="00795AEA">
        <w:t>a parking plan showing scope for all visitor and resident parking on</w:t>
      </w:r>
      <w:r w:rsidR="00F70F8C">
        <w:noBreakHyphen/>
      </w:r>
      <w:r w:rsidRPr="00795AEA">
        <w:t>site</w:t>
      </w:r>
    </w:p>
    <w:p w:rsidR="009A2698" w:rsidRPr="00795AEA" w:rsidRDefault="009A2698" w:rsidP="00EA4742">
      <w:pPr>
        <w:pStyle w:val="ListParagraph"/>
        <w:numPr>
          <w:ilvl w:val="0"/>
          <w:numId w:val="32"/>
        </w:numPr>
      </w:pPr>
      <w:r w:rsidRPr="00795AEA">
        <w:t>requirements for fencing, including provision for fencing consistent with nature reserve and bushfire risk management</w:t>
      </w:r>
    </w:p>
    <w:p w:rsidR="009A2698" w:rsidRPr="00795AEA" w:rsidRDefault="009A2698" w:rsidP="00EA4742">
      <w:pPr>
        <w:pStyle w:val="ListParagraph"/>
        <w:numPr>
          <w:ilvl w:val="0"/>
          <w:numId w:val="32"/>
        </w:numPr>
      </w:pPr>
      <w:r w:rsidRPr="00795AEA">
        <w:t>provisions for continued public right</w:t>
      </w:r>
      <w:r w:rsidR="00F70F8C">
        <w:noBreakHyphen/>
      </w:r>
      <w:r w:rsidRPr="00795AEA">
        <w:t>of</w:t>
      </w:r>
      <w:r w:rsidR="00F70F8C">
        <w:noBreakHyphen/>
      </w:r>
      <w:r w:rsidRPr="00795AEA">
        <w:t>way along the western side of the site adjacent to Blocks 26, 27, 28 and 29 Section 59 Campbell</w:t>
      </w:r>
    </w:p>
    <w:p w:rsidR="009A2698" w:rsidRPr="00795AEA" w:rsidRDefault="009A2698" w:rsidP="00EA4742">
      <w:pPr>
        <w:pStyle w:val="ListParagraph"/>
        <w:numPr>
          <w:ilvl w:val="0"/>
          <w:numId w:val="32"/>
        </w:numPr>
      </w:pPr>
      <w:r w:rsidRPr="00795AEA">
        <w:t>continued vehicular access/egress to Truscott Street.</w:t>
      </w:r>
    </w:p>
    <w:p w:rsidR="009A2698" w:rsidRPr="00795AEA" w:rsidRDefault="009A2698" w:rsidP="009A2698">
      <w:pPr>
        <w:pStyle w:val="Heading4"/>
        <w:rPr>
          <w:lang w:val="en-US"/>
        </w:rPr>
      </w:pPr>
      <w:r w:rsidRPr="00795AEA">
        <w:rPr>
          <w:lang w:val="en-US"/>
        </w:rPr>
        <w:t>4.9.7.3</w:t>
      </w:r>
      <w:r w:rsidRPr="00795AEA">
        <w:rPr>
          <w:lang w:val="en-US"/>
        </w:rPr>
        <w:tab/>
        <w:t>Site layout, built form, setbacks and solar access</w:t>
      </w:r>
    </w:p>
    <w:p w:rsidR="009A2698" w:rsidRPr="00795AEA" w:rsidRDefault="009A2698" w:rsidP="00EA4742">
      <w:pPr>
        <w:pStyle w:val="ListParagraph"/>
        <w:numPr>
          <w:ilvl w:val="0"/>
          <w:numId w:val="33"/>
        </w:numPr>
      </w:pPr>
      <w:r>
        <w:t>Site density is to</w:t>
      </w:r>
      <w:r w:rsidRPr="00795AEA">
        <w:t xml:space="preserve"> be a maximum of 18 dwellings per hectare.</w:t>
      </w:r>
    </w:p>
    <w:p w:rsidR="009A2698" w:rsidRPr="00795AEA" w:rsidRDefault="009A2698" w:rsidP="00EA4742">
      <w:pPr>
        <w:pStyle w:val="ListParagraph"/>
        <w:numPr>
          <w:ilvl w:val="0"/>
          <w:numId w:val="33"/>
        </w:numPr>
      </w:pPr>
      <w:r>
        <w:t>Individual blocks must</w:t>
      </w:r>
      <w:r w:rsidRPr="00795AEA">
        <w:t xml:space="preserve"> not be less than 260m².</w:t>
      </w:r>
    </w:p>
    <w:p w:rsidR="009A2698" w:rsidRPr="00795AEA" w:rsidRDefault="009A2698" w:rsidP="00EA4742">
      <w:pPr>
        <w:pStyle w:val="ListParagraph"/>
        <w:numPr>
          <w:ilvl w:val="0"/>
          <w:numId w:val="33"/>
        </w:numPr>
      </w:pPr>
      <w:r>
        <w:t>All dwellings must</w:t>
      </w:r>
      <w:r w:rsidRPr="00795AEA">
        <w:t xml:space="preserve"> be setback from the boundary of Block 3 Section 65 Campbell a minimum of four metres. Dw</w:t>
      </w:r>
      <w:r>
        <w:t>ellings must</w:t>
      </w:r>
      <w:r w:rsidRPr="00795AEA">
        <w:t xml:space="preserve"> be setback the following minimum distances from individual internal block boundaries:</w:t>
      </w:r>
    </w:p>
    <w:p w:rsidR="009A2698" w:rsidRPr="00795AEA" w:rsidRDefault="009A2698" w:rsidP="00EA4742">
      <w:pPr>
        <w:pStyle w:val="ListParagraph"/>
        <w:numPr>
          <w:ilvl w:val="0"/>
          <w:numId w:val="34"/>
        </w:numPr>
      </w:pPr>
      <w:r w:rsidRPr="00795AEA">
        <w:t>three metres to the front</w:t>
      </w:r>
    </w:p>
    <w:p w:rsidR="009A2698" w:rsidRPr="00795AEA" w:rsidRDefault="009A2698" w:rsidP="00EA4742">
      <w:pPr>
        <w:pStyle w:val="ListParagraph"/>
        <w:numPr>
          <w:ilvl w:val="0"/>
          <w:numId w:val="34"/>
        </w:numPr>
      </w:pPr>
      <w:r w:rsidRPr="00795AEA">
        <w:t>two metres to the side</w:t>
      </w:r>
    </w:p>
    <w:p w:rsidR="009A2698" w:rsidRPr="00795AEA" w:rsidRDefault="009A2698" w:rsidP="00EA4742">
      <w:pPr>
        <w:pStyle w:val="ListParagraph"/>
        <w:numPr>
          <w:ilvl w:val="0"/>
          <w:numId w:val="34"/>
        </w:numPr>
      </w:pPr>
      <w:r w:rsidRPr="00795AEA">
        <w:t>four metres to the rear.</w:t>
      </w:r>
    </w:p>
    <w:p w:rsidR="009A2698" w:rsidRPr="00795AEA" w:rsidRDefault="009A2698" w:rsidP="00EA4742">
      <w:pPr>
        <w:pStyle w:val="ListParagraph"/>
        <w:numPr>
          <w:ilvl w:val="0"/>
          <w:numId w:val="33"/>
        </w:numPr>
      </w:pPr>
      <w:r>
        <w:t>All dwellings must</w:t>
      </w:r>
      <w:r w:rsidRPr="00795AEA">
        <w:t xml:space="preserve"> be sited to allow a minimum of three hours of direct sunlight onto the floor or internal wall of the main daytime living area of the dwelling between the hours of 9.00am and 3.00pm on 21 June (winter solstice).</w:t>
      </w:r>
    </w:p>
    <w:p w:rsidR="009A2698" w:rsidRPr="00795AEA" w:rsidRDefault="009A2698" w:rsidP="00EA4742">
      <w:pPr>
        <w:pStyle w:val="ListParagraph"/>
        <w:numPr>
          <w:ilvl w:val="0"/>
          <w:numId w:val="33"/>
        </w:numPr>
      </w:pPr>
      <w:r w:rsidRPr="00795AEA">
        <w:t xml:space="preserve">A minimum of </w:t>
      </w:r>
      <w:r>
        <w:t>36m² of private open space must</w:t>
      </w:r>
      <w:r w:rsidRPr="00795AEA">
        <w:t xml:space="preserve"> be provided per dwelling. This area of private open space is to be located to the rear of the dwelling.</w:t>
      </w:r>
    </w:p>
    <w:p w:rsidR="009A2698" w:rsidRPr="00795AEA" w:rsidRDefault="009A2698" w:rsidP="00EA4742">
      <w:pPr>
        <w:pStyle w:val="ListParagraph"/>
        <w:numPr>
          <w:ilvl w:val="0"/>
          <w:numId w:val="33"/>
        </w:numPr>
      </w:pPr>
      <w:r w:rsidRPr="00795AEA">
        <w:t xml:space="preserve">A minimum of 120m² of open space per dwelling </w:t>
      </w:r>
      <w:r>
        <w:t>must</w:t>
      </w:r>
      <w:r w:rsidRPr="00795AEA">
        <w:t xml:space="preserve"> be provided in public open space areas.</w:t>
      </w:r>
    </w:p>
    <w:p w:rsidR="009A2698" w:rsidRPr="00795AEA" w:rsidRDefault="009A2698" w:rsidP="009A2698">
      <w:pPr>
        <w:pStyle w:val="Heading4"/>
        <w:rPr>
          <w:lang w:val="en-US"/>
        </w:rPr>
      </w:pPr>
      <w:r w:rsidRPr="00795AEA">
        <w:rPr>
          <w:lang w:val="en-US"/>
        </w:rPr>
        <w:t>4.9.7.4</w:t>
      </w:r>
      <w:r w:rsidRPr="00795AEA">
        <w:rPr>
          <w:lang w:val="en-US"/>
        </w:rPr>
        <w:tab/>
        <w:t>Building materials and architectural quality</w:t>
      </w:r>
    </w:p>
    <w:p w:rsidR="009A2698" w:rsidRPr="00795AEA" w:rsidRDefault="009A2698" w:rsidP="00EA4742">
      <w:pPr>
        <w:pStyle w:val="ListParagraph"/>
        <w:numPr>
          <w:ilvl w:val="0"/>
          <w:numId w:val="35"/>
        </w:numPr>
      </w:pPr>
      <w:r w:rsidRPr="00795AEA">
        <w:t>Buildings and other permanent structures should be designed to a high architectural design standard.</w:t>
      </w:r>
    </w:p>
    <w:p w:rsidR="009A2698" w:rsidRPr="00795AEA" w:rsidRDefault="009A2698" w:rsidP="00EA4742">
      <w:pPr>
        <w:pStyle w:val="ListParagraph"/>
        <w:numPr>
          <w:ilvl w:val="0"/>
          <w:numId w:val="35"/>
        </w:numPr>
      </w:pPr>
      <w:r>
        <w:t>All</w:t>
      </w:r>
      <w:r w:rsidRPr="00795AEA">
        <w:t xml:space="preserve"> build</w:t>
      </w:r>
      <w:r>
        <w:t xml:space="preserve">ing materials used on site must comprise high quality durable </w:t>
      </w:r>
      <w:r w:rsidRPr="00795AEA">
        <w:t>materials  consistent with the character of Campbell. Highly reflective external materials  are not permitted</w:t>
      </w:r>
    </w:p>
    <w:p w:rsidR="009A2698" w:rsidRPr="00795AEA" w:rsidRDefault="009A2698" w:rsidP="00EA4742">
      <w:pPr>
        <w:pStyle w:val="ListParagraph"/>
        <w:numPr>
          <w:ilvl w:val="0"/>
          <w:numId w:val="35"/>
        </w:numPr>
      </w:pPr>
      <w:r w:rsidRPr="00795AEA">
        <w:t>Building plant such as airconditioners must be contained within building form, or totally screened from view.</w:t>
      </w:r>
    </w:p>
    <w:p w:rsidR="009A2698" w:rsidRPr="00795AEA" w:rsidRDefault="009A2698" w:rsidP="00EA4742">
      <w:pPr>
        <w:pStyle w:val="ListParagraph"/>
        <w:numPr>
          <w:ilvl w:val="0"/>
          <w:numId w:val="35"/>
        </w:numPr>
      </w:pPr>
      <w:r w:rsidRPr="00795AEA">
        <w:t>Building materials, construction and finishes are to be responsive to microclimate issues. A high level of environmentally sustainable design is encouraged.</w:t>
      </w:r>
    </w:p>
    <w:p w:rsidR="009A2698" w:rsidRPr="00795AEA" w:rsidRDefault="009A2698" w:rsidP="009A2698">
      <w:pPr>
        <w:pStyle w:val="Heading4"/>
        <w:rPr>
          <w:lang w:val="en-US"/>
        </w:rPr>
      </w:pPr>
      <w:r w:rsidRPr="00795AEA">
        <w:rPr>
          <w:lang w:val="en-US"/>
        </w:rPr>
        <w:t>4.9.7.5</w:t>
      </w:r>
      <w:r w:rsidRPr="00795AEA">
        <w:rPr>
          <w:lang w:val="en-US"/>
        </w:rPr>
        <w:tab/>
        <w:t>Landscape treatment and fencing</w:t>
      </w:r>
    </w:p>
    <w:p w:rsidR="009A2698" w:rsidRPr="00795AEA" w:rsidRDefault="009A2698" w:rsidP="00EA4742">
      <w:pPr>
        <w:pStyle w:val="ListParagraph"/>
        <w:numPr>
          <w:ilvl w:val="0"/>
          <w:numId w:val="36"/>
        </w:numPr>
      </w:pPr>
      <w:r w:rsidRPr="00795AEA">
        <w:t>A high standard of landscape design and verge treatment is required for the Truscott Street and Fairbairn Avenue frontages.</w:t>
      </w:r>
    </w:p>
    <w:p w:rsidR="009A2698" w:rsidRPr="00795AEA" w:rsidRDefault="009A2698" w:rsidP="00EA4742">
      <w:pPr>
        <w:pStyle w:val="ListParagraph"/>
        <w:numPr>
          <w:ilvl w:val="0"/>
          <w:numId w:val="36"/>
        </w:numPr>
      </w:pPr>
      <w:r w:rsidRPr="00795AEA">
        <w:t>Mature vegetation should be retained to the maximum extent practicable and integrated into the landscape design. Where existing trees must be removed, this should be compensated for by planting elsewhere on the site. A tree report must accompany proposals for development and justification provided for the removal of medium or high quality trees.</w:t>
      </w:r>
    </w:p>
    <w:p w:rsidR="009A2698" w:rsidRPr="00795AEA" w:rsidRDefault="009A2698" w:rsidP="00EA4742">
      <w:pPr>
        <w:pStyle w:val="ListParagraph"/>
        <w:numPr>
          <w:ilvl w:val="0"/>
          <w:numId w:val="36"/>
        </w:numPr>
      </w:pPr>
      <w:r w:rsidRPr="00795AEA">
        <w:t>All proposed fencing to ext</w:t>
      </w:r>
      <w:r>
        <w:t>ernal site boundaries must</w:t>
      </w:r>
      <w:r w:rsidRPr="00795AEA">
        <w:t xml:space="preserve"> be constructed of high quality materials and integrated with the overall landscape design of the site.</w:t>
      </w:r>
    </w:p>
    <w:p w:rsidR="009A2698" w:rsidRPr="00795AEA" w:rsidRDefault="009A2698" w:rsidP="00EA4742">
      <w:pPr>
        <w:pStyle w:val="ListParagraph"/>
        <w:numPr>
          <w:ilvl w:val="0"/>
          <w:numId w:val="36"/>
        </w:numPr>
      </w:pPr>
      <w:r w:rsidRPr="00795AEA">
        <w:t>Landscape  treatments on site must be sympathetic to the surrounding area. Native species  of advanced stock should dominate new plantings.</w:t>
      </w:r>
    </w:p>
    <w:p w:rsidR="009A2698" w:rsidRPr="00795AEA" w:rsidRDefault="009A2698" w:rsidP="00EA4742">
      <w:pPr>
        <w:pStyle w:val="ListParagraph"/>
        <w:numPr>
          <w:ilvl w:val="0"/>
          <w:numId w:val="36"/>
        </w:numPr>
      </w:pPr>
      <w:r w:rsidRPr="00795AEA">
        <w:t>Additional landscape planting will be provided along the Truscott Street and Fairbairn Avenue verges adjacent to the site to reinforce the landscape character of this entrance to Campbell.</w:t>
      </w:r>
    </w:p>
    <w:p w:rsidR="009A2698" w:rsidRPr="00795AEA" w:rsidRDefault="009A2698" w:rsidP="00EA4742">
      <w:pPr>
        <w:pStyle w:val="ListParagraph"/>
        <w:numPr>
          <w:ilvl w:val="0"/>
          <w:numId w:val="36"/>
        </w:numPr>
      </w:pPr>
      <w:r>
        <w:t>Dwellings must</w:t>
      </w:r>
      <w:r w:rsidRPr="00795AEA">
        <w:t xml:space="preserve"> be setback a minimum of 20 metres to the Truscott Street site boundary, and 10 metres from the Fairbairn Avenue site boundary.</w:t>
      </w:r>
    </w:p>
    <w:p w:rsidR="009A2698" w:rsidRPr="00795AEA" w:rsidRDefault="009A2698" w:rsidP="009A2698">
      <w:pPr>
        <w:pStyle w:val="Heading4"/>
        <w:rPr>
          <w:lang w:val="en-US"/>
        </w:rPr>
      </w:pPr>
      <w:r w:rsidRPr="00795AEA">
        <w:rPr>
          <w:lang w:val="en-US"/>
        </w:rPr>
        <w:t>4.9.7.6</w:t>
      </w:r>
      <w:r w:rsidRPr="00795AEA">
        <w:rPr>
          <w:lang w:val="en-US"/>
        </w:rPr>
        <w:tab/>
        <w:t>Access and parking</w:t>
      </w:r>
    </w:p>
    <w:p w:rsidR="009A2698" w:rsidRPr="00795AEA" w:rsidRDefault="009A2698" w:rsidP="00EA4742">
      <w:pPr>
        <w:pStyle w:val="ListParagraph"/>
        <w:numPr>
          <w:ilvl w:val="0"/>
          <w:numId w:val="37"/>
        </w:numPr>
      </w:pPr>
      <w:r w:rsidRPr="00795AEA">
        <w:t>A single site access point to the site will be from Truscott Street. No access is permitted from Fairbairn Avenue.</w:t>
      </w:r>
    </w:p>
    <w:p w:rsidR="009A2698" w:rsidRPr="00795AEA" w:rsidRDefault="009A2698" w:rsidP="00EA4742">
      <w:pPr>
        <w:pStyle w:val="ListParagraph"/>
        <w:numPr>
          <w:ilvl w:val="0"/>
          <w:numId w:val="37"/>
        </w:numPr>
      </w:pPr>
      <w:r w:rsidRPr="00795AEA">
        <w:t>Access to individual dw</w:t>
      </w:r>
      <w:r>
        <w:t>ellings must</w:t>
      </w:r>
      <w:r w:rsidRPr="00795AEA">
        <w:t xml:space="preserve"> be from an internal, private loop road.</w:t>
      </w:r>
    </w:p>
    <w:p w:rsidR="009A2698" w:rsidRPr="00795AEA" w:rsidRDefault="009A2698" w:rsidP="00EA4742">
      <w:pPr>
        <w:pStyle w:val="ListParagraph"/>
        <w:numPr>
          <w:ilvl w:val="0"/>
          <w:numId w:val="37"/>
        </w:numPr>
      </w:pPr>
      <w:r>
        <w:t>Internal roads are to</w:t>
      </w:r>
      <w:r w:rsidRPr="00795AEA">
        <w:t xml:space="preserve"> have a minimum road reservation of six metres and a minimum road pavement width of 3.5 metres. Visitor parking and passing bays are permitted on internal roads.</w:t>
      </w:r>
    </w:p>
    <w:p w:rsidR="009A2698" w:rsidRPr="00795AEA" w:rsidRDefault="009A2698" w:rsidP="00EA4742">
      <w:pPr>
        <w:pStyle w:val="ListParagraph"/>
        <w:numPr>
          <w:ilvl w:val="0"/>
          <w:numId w:val="37"/>
        </w:numPr>
      </w:pPr>
      <w:r w:rsidRPr="00795AEA">
        <w:t xml:space="preserve">All parking </w:t>
      </w:r>
      <w:r>
        <w:t>must</w:t>
      </w:r>
      <w:r w:rsidRPr="00795AEA">
        <w:t xml:space="preserve"> be accommodated on site.</w:t>
      </w:r>
    </w:p>
    <w:p w:rsidR="009A2698" w:rsidRPr="00795AEA" w:rsidRDefault="009A2698" w:rsidP="00EA4742">
      <w:pPr>
        <w:pStyle w:val="ListParagraph"/>
        <w:numPr>
          <w:ilvl w:val="0"/>
          <w:numId w:val="37"/>
        </w:numPr>
      </w:pPr>
      <w:r>
        <w:t>Each dwelling must</w:t>
      </w:r>
      <w:r w:rsidRPr="00795AEA">
        <w:t xml:space="preserve"> have a minimum of one car parking space.  One visitor space per four </w:t>
      </w:r>
      <w:r>
        <w:t>dwellings or part there of must</w:t>
      </w:r>
      <w:r w:rsidRPr="00795AEA">
        <w:t xml:space="preserve"> be provided.</w:t>
      </w:r>
    </w:p>
    <w:p w:rsidR="009A2698" w:rsidRPr="00795AEA" w:rsidRDefault="009A2698" w:rsidP="00EA4742">
      <w:pPr>
        <w:pStyle w:val="ListParagraph"/>
        <w:numPr>
          <w:ilvl w:val="0"/>
          <w:numId w:val="37"/>
        </w:numPr>
      </w:pPr>
      <w:r w:rsidRPr="00795AEA">
        <w:t xml:space="preserve">All private driveways and garages </w:t>
      </w:r>
      <w:r>
        <w:t>must</w:t>
      </w:r>
      <w:r w:rsidRPr="00795AEA">
        <w:t xml:space="preserve"> front internal roads. No access to individual blocks will be permitted from Truscott Street or Fairbairn Avenue.</w:t>
      </w:r>
    </w:p>
    <w:p w:rsidR="009A2698" w:rsidRPr="00795AEA" w:rsidRDefault="009A2698" w:rsidP="00EA4742">
      <w:pPr>
        <w:pStyle w:val="ListParagraph"/>
        <w:numPr>
          <w:ilvl w:val="0"/>
          <w:numId w:val="37"/>
        </w:numPr>
      </w:pPr>
      <w:r w:rsidRPr="00795AEA">
        <w:t>A traf</w:t>
      </w:r>
      <w:r>
        <w:t>fic and parking assessment must</w:t>
      </w:r>
      <w:r w:rsidRPr="00795AEA">
        <w:t xml:space="preserve"> accompany development proposals for the site.</w:t>
      </w:r>
    </w:p>
    <w:p w:rsidR="009A2698" w:rsidRPr="00795AEA" w:rsidRDefault="009A2698" w:rsidP="00EA4742">
      <w:pPr>
        <w:pStyle w:val="ListParagraph"/>
        <w:numPr>
          <w:ilvl w:val="0"/>
          <w:numId w:val="37"/>
        </w:numPr>
      </w:pPr>
      <w:r>
        <w:t>Pedestrian right</w:t>
      </w:r>
      <w:r w:rsidR="00F70F8C">
        <w:noBreakHyphen/>
      </w:r>
      <w:r>
        <w:t>of</w:t>
      </w:r>
      <w:r w:rsidR="00F70F8C">
        <w:noBreakHyphen/>
      </w:r>
      <w:r>
        <w:t>way must</w:t>
      </w:r>
      <w:r w:rsidRPr="00795AEA">
        <w:t xml:space="preserve"> be maintained along the western boundary of the site, to allow direct pedestrian access from Truscott Street through to the Canberra Nature Reserve.</w:t>
      </w:r>
    </w:p>
    <w:p w:rsidR="009A2698" w:rsidRPr="00795AEA" w:rsidRDefault="009A2698" w:rsidP="009A2698">
      <w:pPr>
        <w:pStyle w:val="Heading4"/>
        <w:rPr>
          <w:lang w:val="en-US"/>
        </w:rPr>
      </w:pPr>
      <w:r w:rsidRPr="00795AEA">
        <w:rPr>
          <w:lang w:val="en-US"/>
        </w:rPr>
        <w:t>4.9.7.7</w:t>
      </w:r>
      <w:r w:rsidRPr="00795AEA">
        <w:rPr>
          <w:lang w:val="en-US"/>
        </w:rPr>
        <w:tab/>
        <w:t>Environmental considerations</w:t>
      </w:r>
    </w:p>
    <w:p w:rsidR="009A2698" w:rsidRPr="00795AEA" w:rsidRDefault="009A2698" w:rsidP="00EA4742">
      <w:pPr>
        <w:pStyle w:val="ListParagraph"/>
        <w:numPr>
          <w:ilvl w:val="0"/>
          <w:numId w:val="38"/>
        </w:numPr>
      </w:pPr>
      <w:r w:rsidRPr="00795AEA">
        <w:t>Any adverse environmental impacts from on</w:t>
      </w:r>
      <w:r w:rsidR="00F70F8C">
        <w:noBreakHyphen/>
      </w:r>
      <w:r w:rsidRPr="00795AEA">
        <w:t xml:space="preserve">site developments or on adjacent land </w:t>
      </w:r>
      <w:r>
        <w:t>must</w:t>
      </w:r>
      <w:r w:rsidRPr="00795AEA">
        <w:t xml:space="preserve"> be identified and redressed to the extent practicable.</w:t>
      </w:r>
    </w:p>
    <w:p w:rsidR="009A2698" w:rsidRPr="00795AEA" w:rsidRDefault="009A2698" w:rsidP="00EA4742">
      <w:pPr>
        <w:pStyle w:val="ListParagraph"/>
        <w:numPr>
          <w:ilvl w:val="0"/>
          <w:numId w:val="38"/>
        </w:numPr>
      </w:pPr>
      <w:r w:rsidRPr="00795AEA">
        <w:t>Environmental p</w:t>
      </w:r>
      <w:r>
        <w:t>rotection measures must</w:t>
      </w:r>
      <w:r w:rsidRPr="00795AEA">
        <w:t xml:space="preserve"> be adopted to minimise possible adverse impacts of any new development or redevelopment on the physical environment, in terms of air quality, noise, waste water run</w:t>
      </w:r>
      <w:r w:rsidR="00F70F8C">
        <w:noBreakHyphen/>
      </w:r>
      <w:r w:rsidRPr="00795AEA">
        <w:t>off, storm water run</w:t>
      </w:r>
      <w:r w:rsidR="00F70F8C">
        <w:noBreakHyphen/>
      </w:r>
      <w:r w:rsidRPr="00795AEA">
        <w:t>off, dust, steam and smoke.</w:t>
      </w:r>
    </w:p>
    <w:p w:rsidR="009A2698" w:rsidRPr="00795AEA" w:rsidRDefault="009A2698" w:rsidP="009A2698">
      <w:pPr>
        <w:pStyle w:val="Heading4"/>
        <w:rPr>
          <w:lang w:val="en-US"/>
        </w:rPr>
      </w:pPr>
      <w:r w:rsidRPr="00795AEA">
        <w:rPr>
          <w:lang w:val="en-US"/>
        </w:rPr>
        <w:t>4.9.7.8</w:t>
      </w:r>
      <w:r w:rsidRPr="00795AEA">
        <w:rPr>
          <w:lang w:val="en-US"/>
        </w:rPr>
        <w:tab/>
        <w:t>Lighting</w:t>
      </w:r>
    </w:p>
    <w:p w:rsidR="009A2698" w:rsidRPr="00795AEA" w:rsidRDefault="009A2698" w:rsidP="00EA4742">
      <w:pPr>
        <w:pStyle w:val="ListParagraph"/>
        <w:numPr>
          <w:ilvl w:val="0"/>
          <w:numId w:val="39"/>
        </w:numPr>
        <w:rPr>
          <w:lang w:val="en-US"/>
        </w:rPr>
      </w:pPr>
      <w:r>
        <w:rPr>
          <w:shd w:val="clear" w:color="auto" w:fill="F8F8F8"/>
        </w:rPr>
        <w:t>All outdoor lighting must</w:t>
      </w:r>
      <w:r w:rsidRPr="00795AEA">
        <w:rPr>
          <w:shd w:val="clear" w:color="auto" w:fill="F8F8F8"/>
        </w:rPr>
        <w:t xml:space="preserve"> be designed and sited to minimise light p</w:t>
      </w:r>
      <w:r>
        <w:rPr>
          <w:shd w:val="clear" w:color="auto" w:fill="F8F8F8"/>
        </w:rPr>
        <w:t>ollution. Outdoor lighting must</w:t>
      </w:r>
      <w:r w:rsidRPr="00795AEA">
        <w:rPr>
          <w:shd w:val="clear" w:color="auto" w:fill="F8F8F8"/>
        </w:rPr>
        <w:t xml:space="preserve"> use full cut</w:t>
      </w:r>
      <w:r w:rsidR="00F70F8C">
        <w:rPr>
          <w:shd w:val="clear" w:color="auto" w:fill="F8F8F8"/>
        </w:rPr>
        <w:noBreakHyphen/>
      </w:r>
      <w:r w:rsidRPr="00795AEA">
        <w:rPr>
          <w:shd w:val="clear" w:color="auto" w:fill="F8F8F8"/>
        </w:rPr>
        <w:t>off light fittings.</w:t>
      </w:r>
    </w:p>
    <w:p w:rsidR="009A2698" w:rsidRPr="00795AEA" w:rsidRDefault="009A2698" w:rsidP="009A2698">
      <w:pPr>
        <w:pStyle w:val="Heading4"/>
        <w:rPr>
          <w:lang w:val="en-US"/>
        </w:rPr>
      </w:pPr>
      <w:r w:rsidRPr="00795AEA">
        <w:rPr>
          <w:lang w:val="en-US"/>
        </w:rPr>
        <w:t>4.9.7.9</w:t>
      </w:r>
      <w:r w:rsidRPr="00795AEA">
        <w:rPr>
          <w:lang w:val="en-US"/>
        </w:rPr>
        <w:tab/>
        <w:t>Detailed design</w:t>
      </w:r>
    </w:p>
    <w:p w:rsidR="009A2698" w:rsidRPr="00795AEA" w:rsidRDefault="009A2698" w:rsidP="00EA4742">
      <w:pPr>
        <w:pStyle w:val="ListParagraph"/>
        <w:numPr>
          <w:ilvl w:val="0"/>
          <w:numId w:val="40"/>
        </w:numPr>
        <w:rPr>
          <w:lang w:val="en-US"/>
        </w:rPr>
      </w:pPr>
      <w:r w:rsidRPr="00795AEA">
        <w:rPr>
          <w:shd w:val="clear" w:color="auto" w:fill="F8F8F8"/>
        </w:rPr>
        <w:t>Detailed plans prepared for the development on the site will be subject to public notification and consultation.</w:t>
      </w:r>
    </w:p>
    <w:p w:rsidR="009A2698" w:rsidRPr="00795AEA" w:rsidRDefault="009A2698" w:rsidP="009A2698">
      <w:pPr>
        <w:pStyle w:val="Caption"/>
      </w:pPr>
      <w:r w:rsidRPr="00795AEA">
        <w:rPr>
          <w:noProof/>
        </w:rPr>
        <w:drawing>
          <wp:inline distT="0" distB="0" distL="0" distR="0" wp14:anchorId="6BE8F484" wp14:editId="62F95CA5">
            <wp:extent cx="5278755" cy="7465695"/>
            <wp:effectExtent l="0" t="0" r="0" b="1905"/>
            <wp:docPr id="87" name="Picture 87" descr="Drawing showing general layout of streets, residential blocks and open space for Academy Close.&#10;" title="Academy Close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3 - Academy Close - Master Plan.jpg"/>
                    <pic:cNvPicPr/>
                  </pic:nvPicPr>
                  <pic:blipFill>
                    <a:blip r:embed="rId70" cstate="screen">
                      <a:extLst>
                        <a:ext uri="{28A0092B-C50C-407E-A947-70E740481C1C}">
                          <a14:useLocalDpi xmlns:a14="http://schemas.microsoft.com/office/drawing/2010/main"/>
                        </a:ext>
                      </a:extLst>
                    </a:blip>
                    <a:stretch>
                      <a:fillRect/>
                    </a:stretch>
                  </pic:blipFill>
                  <pic:spPr>
                    <a:xfrm>
                      <a:off x="0" y="0"/>
                      <a:ext cx="5278755" cy="7465695"/>
                    </a:xfrm>
                    <a:prstGeom prst="rect">
                      <a:avLst/>
                    </a:prstGeom>
                  </pic:spPr>
                </pic:pic>
              </a:graphicData>
            </a:graphic>
          </wp:inline>
        </w:drawing>
      </w:r>
    </w:p>
    <w:p w:rsidR="009A2698" w:rsidRPr="00CF1B9B" w:rsidRDefault="009A2698" w:rsidP="009A2698">
      <w:pPr>
        <w:pStyle w:val="Caption"/>
        <w:rPr>
          <w:lang w:val="en-US"/>
        </w:rPr>
      </w:pPr>
      <w:bookmarkStart w:id="206" w:name="_Ref430183441"/>
      <w:bookmarkStart w:id="207" w:name="_Toc430180018"/>
      <w:r w:rsidRPr="00795AEA">
        <w:t xml:space="preserve">Figure </w:t>
      </w:r>
      <w:r w:rsidR="00AD1E3B">
        <w:rPr>
          <w:noProof/>
        </w:rPr>
        <w:t>104</w:t>
      </w:r>
      <w:bookmarkEnd w:id="206"/>
      <w:r w:rsidRPr="00795AEA">
        <w:t>: Academy Close concept design</w:t>
      </w:r>
      <w:bookmarkEnd w:id="207"/>
      <w:r w:rsidRPr="00CF1B9B">
        <w:rPr>
          <w:lang w:val="en-US"/>
        </w:rPr>
        <w:br w:type="page"/>
      </w:r>
    </w:p>
    <w:p w:rsidR="009A2698" w:rsidRDefault="009A2698" w:rsidP="003C0C64">
      <w:pPr>
        <w:pStyle w:val="Heading2"/>
        <w:tabs>
          <w:tab w:val="left" w:pos="1134"/>
        </w:tabs>
        <w:rPr>
          <w:lang w:val="en-US"/>
        </w:rPr>
      </w:pPr>
      <w:bookmarkStart w:id="208" w:name="_Toc349641374"/>
      <w:bookmarkStart w:id="209" w:name="_Toc420591605"/>
      <w:bookmarkStart w:id="210" w:name="_Toc451260274"/>
      <w:bookmarkStart w:id="211" w:name="_Toc451328637"/>
      <w:r>
        <w:rPr>
          <w:lang w:val="en-US"/>
        </w:rPr>
        <w:t>4.10</w:t>
      </w:r>
      <w:r>
        <w:rPr>
          <w:lang w:val="en-US"/>
        </w:rPr>
        <w:tab/>
        <w:t>AUSTRALIAN NATIONAL BOTANIC GARDENS PRECINCT CODE</w:t>
      </w:r>
      <w:bookmarkEnd w:id="208"/>
      <w:bookmarkEnd w:id="209"/>
      <w:bookmarkEnd w:id="210"/>
      <w:bookmarkEnd w:id="211"/>
    </w:p>
    <w:p w:rsidR="009A2698" w:rsidRDefault="009A2698" w:rsidP="009A2698">
      <w:pPr>
        <w:pStyle w:val="Heading3"/>
        <w:rPr>
          <w:lang w:val="en-US"/>
        </w:rPr>
      </w:pPr>
      <w:bookmarkStart w:id="212" w:name="_Toc349641375"/>
      <w:bookmarkStart w:id="213" w:name="_Toc451260275"/>
      <w:bookmarkStart w:id="214" w:name="_Toc451328638"/>
      <w:r>
        <w:rPr>
          <w:lang w:val="en-US"/>
        </w:rPr>
        <w:t>4.10.1</w:t>
      </w:r>
      <w:r>
        <w:rPr>
          <w:lang w:val="en-US"/>
        </w:rPr>
        <w:tab/>
        <w:t>Precinct location</w:t>
      </w:r>
      <w:bookmarkEnd w:id="212"/>
      <w:bookmarkEnd w:id="213"/>
      <w:bookmarkEnd w:id="214"/>
    </w:p>
    <w:p w:rsidR="009A2698" w:rsidRPr="00E742E4" w:rsidRDefault="009A2698" w:rsidP="009A2698">
      <w:r>
        <w:t>The Australian National Botanic Gardens Precinct lies on the eastern slopes of Black Mountain. The Precinct is bound by the Commonwealth Scientific and Industrial Research Organisation (CSIRO) Black Mountain campus to the north</w:t>
      </w:r>
      <w:r w:rsidR="00F70F8C">
        <w:noBreakHyphen/>
      </w:r>
      <w:r>
        <w:t xml:space="preserve">east, Clunies Ross Street and Parkes Way to the east and south, and the upper slopes of Black Mountain to the north and west. </w:t>
      </w:r>
    </w:p>
    <w:p w:rsidR="009A2698" w:rsidRPr="00F34F92" w:rsidRDefault="00AD1E3B" w:rsidP="009A2698">
      <w:pPr>
        <w:rPr>
          <w:lang w:val="en-US"/>
        </w:rPr>
      </w:pPr>
      <w:r>
        <w:t xml:space="preserve">Figure </w:t>
      </w:r>
      <w:r>
        <w:rPr>
          <w:noProof/>
        </w:rPr>
        <w:t>105</w:t>
      </w:r>
      <w:r w:rsidR="009A2698">
        <w:rPr>
          <w:lang w:val="en-US"/>
        </w:rPr>
        <w:t xml:space="preserve"> illustrates the location of the Australian National Botanic Gardens Precinct.</w:t>
      </w:r>
    </w:p>
    <w:p w:rsidR="009A2698" w:rsidRPr="00D1071B" w:rsidRDefault="009A2698" w:rsidP="00D1071B">
      <w:pPr>
        <w:pStyle w:val="Caption"/>
      </w:pPr>
      <w:r>
        <w:rPr>
          <w:noProof/>
          <w:color w:val="FF0000"/>
        </w:rPr>
        <w:drawing>
          <wp:inline distT="0" distB="0" distL="0" distR="0" wp14:anchorId="136406FA" wp14:editId="7F6C60E9">
            <wp:extent cx="5274310" cy="7468235"/>
            <wp:effectExtent l="0" t="0" r="2540" b="0"/>
            <wp:docPr id="69" name="Picture 69" descr="Map showing the location of the Australian National Botanic Gardens Precinct. The precinct area lies on the eastern slopes of Black Mountain and is bound by CSIRO Black Mountain campus to the north-east, Clunies Ross Street and Parkes Way to the east and south, and the upper slopes of Black Mountain to the north and west." title="Australian National Botanic Gardens Precin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 National Botanic Gardens Precinct location.jpg"/>
                    <pic:cNvPicPr/>
                  </pic:nvPicPr>
                  <pic:blipFill>
                    <a:blip r:embed="rId71" cstate="screen">
                      <a:extLst>
                        <a:ext uri="{28A0092B-C50C-407E-A947-70E740481C1C}">
                          <a14:useLocalDpi xmlns:a14="http://schemas.microsoft.com/office/drawing/2010/main"/>
                        </a:ext>
                      </a:extLst>
                    </a:blip>
                    <a:stretch>
                      <a:fillRect/>
                    </a:stretch>
                  </pic:blipFill>
                  <pic:spPr>
                    <a:xfrm>
                      <a:off x="0" y="0"/>
                      <a:ext cx="5274310" cy="7468235"/>
                    </a:xfrm>
                    <a:prstGeom prst="rect">
                      <a:avLst/>
                    </a:prstGeom>
                  </pic:spPr>
                </pic:pic>
              </a:graphicData>
            </a:graphic>
          </wp:inline>
        </w:drawing>
      </w:r>
    </w:p>
    <w:p w:rsidR="009A2698" w:rsidRPr="000675E8" w:rsidRDefault="009A2698" w:rsidP="009A2698">
      <w:pPr>
        <w:pStyle w:val="Caption"/>
      </w:pPr>
      <w:bookmarkStart w:id="215" w:name="_Ref419976755"/>
      <w:bookmarkStart w:id="216" w:name="_Toc430180019"/>
      <w:r>
        <w:t xml:space="preserve">Figure </w:t>
      </w:r>
      <w:r w:rsidR="00AD1E3B">
        <w:rPr>
          <w:noProof/>
        </w:rPr>
        <w:t>105</w:t>
      </w:r>
      <w:bookmarkEnd w:id="215"/>
      <w:r>
        <w:t xml:space="preserve">: </w:t>
      </w:r>
      <w:r w:rsidRPr="00FF1E13">
        <w:t>Australian National Botanic Gardens Precinct location</w:t>
      </w:r>
      <w:bookmarkEnd w:id="216"/>
    </w:p>
    <w:p w:rsidR="009A2698" w:rsidRDefault="009A2698" w:rsidP="009A2698">
      <w:pPr>
        <w:pStyle w:val="Heading3"/>
        <w:rPr>
          <w:lang w:val="en-US"/>
        </w:rPr>
      </w:pPr>
      <w:bookmarkStart w:id="217" w:name="_Toc349641376"/>
      <w:bookmarkStart w:id="218" w:name="_Toc451260276"/>
      <w:bookmarkStart w:id="219" w:name="_Toc451328639"/>
      <w:r>
        <w:rPr>
          <w:lang w:val="en-US"/>
        </w:rPr>
        <w:t>4.10.2</w:t>
      </w:r>
      <w:r>
        <w:rPr>
          <w:lang w:val="en-US"/>
        </w:rPr>
        <w:tab/>
        <w:t>Background</w:t>
      </w:r>
      <w:bookmarkEnd w:id="217"/>
      <w:bookmarkEnd w:id="218"/>
      <w:bookmarkEnd w:id="219"/>
    </w:p>
    <w:p w:rsidR="009A2698" w:rsidRPr="00D321BC" w:rsidRDefault="009A2698" w:rsidP="009A2698">
      <w:r>
        <w:t>The Australian National Botanic Gardens (the Gardens) enjoy</w:t>
      </w:r>
      <w:r w:rsidRPr="00D321BC">
        <w:t xml:space="preserve"> a prominent position within the Central National Area of the National Capital.  </w:t>
      </w:r>
      <w:r>
        <w:t>The location of the</w:t>
      </w:r>
      <w:r w:rsidRPr="00D321BC">
        <w:t xml:space="preserve"> Gardens</w:t>
      </w:r>
      <w:r>
        <w:t xml:space="preserve"> on the slopes of Black Mountain and in close proximity to Lake Burley Griffin</w:t>
      </w:r>
      <w:r w:rsidRPr="00D321BC">
        <w:t xml:space="preserve"> </w:t>
      </w:r>
      <w:r>
        <w:t>gives</w:t>
      </w:r>
      <w:r w:rsidRPr="00D321BC">
        <w:t xml:space="preserve"> a rare scenic beauty</w:t>
      </w:r>
      <w:r>
        <w:t xml:space="preserve"> to the Precinct</w:t>
      </w:r>
      <w:r w:rsidRPr="00D321BC">
        <w:t>.  The predominant landscape</w:t>
      </w:r>
      <w:r>
        <w:t xml:space="preserve"> </w:t>
      </w:r>
      <w:r w:rsidRPr="00D321BC">
        <w:t>environment and the sensitive siting of buildings under the natural tree cover further enhance the setting.</w:t>
      </w:r>
    </w:p>
    <w:p w:rsidR="009A2698" w:rsidRPr="00D321BC" w:rsidRDefault="009A2698" w:rsidP="009A2698">
      <w:r w:rsidRPr="00D321BC">
        <w:t>The Gardens ha</w:t>
      </w:r>
      <w:r>
        <w:t>ve</w:t>
      </w:r>
      <w:r w:rsidRPr="00D321BC">
        <w:t xml:space="preserve"> been consistently planned to serve as a scientific institutio</w:t>
      </w:r>
      <w:r>
        <w:t xml:space="preserve">n </w:t>
      </w:r>
      <w:r w:rsidRPr="00D321BC">
        <w:t>with an educational role while also providing visitors with a quiet natural haven complete with walking trails and picnic spots. Looking from the Gardens across Lake</w:t>
      </w:r>
      <w:r>
        <w:t xml:space="preserve"> Burley Griffin</w:t>
      </w:r>
      <w:r w:rsidRPr="00D321BC">
        <w:t>, one can see such Canberra landmarks as Parliament H</w:t>
      </w:r>
      <w:r>
        <w:t>ouse, and the National Library.</w:t>
      </w:r>
      <w:r w:rsidRPr="00D321BC">
        <w:t xml:space="preserve"> Although somewhat camouflaged by</w:t>
      </w:r>
      <w:r>
        <w:t xml:space="preserve"> the leafy canopy, the Gardens are</w:t>
      </w:r>
      <w:r w:rsidRPr="00D321BC">
        <w:t xml:space="preserve"> visible from vantage points all around </w:t>
      </w:r>
      <w:r>
        <w:t>Lake Burley Griffin</w:t>
      </w:r>
      <w:r w:rsidRPr="00D321BC">
        <w:t xml:space="preserve"> and </w:t>
      </w:r>
      <w:r>
        <w:t xml:space="preserve">the </w:t>
      </w:r>
      <w:r w:rsidRPr="00D321BC">
        <w:t xml:space="preserve">Central National Area, and including other locations such as the Australian National University, </w:t>
      </w:r>
      <w:r>
        <w:t>City</w:t>
      </w:r>
      <w:r w:rsidRPr="00D321BC">
        <w:t xml:space="preserve"> and the CSIRO.</w:t>
      </w:r>
    </w:p>
    <w:p w:rsidR="009A2698" w:rsidRPr="00D321BC" w:rsidRDefault="009A2698" w:rsidP="009A2698">
      <w:r w:rsidRPr="00D321BC">
        <w:t xml:space="preserve">As a key feature of </w:t>
      </w:r>
      <w:r>
        <w:t>the</w:t>
      </w:r>
      <w:r w:rsidRPr="00D321BC">
        <w:t xml:space="preserve"> original </w:t>
      </w:r>
      <w:r>
        <w:t>Griffin plan, the Gardens have</w:t>
      </w:r>
      <w:r w:rsidRPr="00D321BC">
        <w:t xml:space="preserve"> special national significance. Situated partly within the original location and on adjacent land on the lower slopes of Black Mountain,</w:t>
      </w:r>
      <w:r>
        <w:t xml:space="preserve"> the Gardens fulfil their</w:t>
      </w:r>
      <w:r w:rsidRPr="00D321BC">
        <w:t xml:space="preserve"> role as a landscape backdrop to central Canberra. A favourable micro</w:t>
      </w:r>
      <w:r w:rsidR="00F70F8C">
        <w:noBreakHyphen/>
      </w:r>
      <w:r w:rsidRPr="00D321BC">
        <w:t>climate allows an unequalled array of native flora to flourish thereby contributing positively to the character of the capital.</w:t>
      </w:r>
    </w:p>
    <w:p w:rsidR="009A2698" w:rsidRPr="00D321BC" w:rsidRDefault="009A2698" w:rsidP="009A2698">
      <w:r>
        <w:t>T</w:t>
      </w:r>
      <w:r w:rsidRPr="00D321BC">
        <w:t xml:space="preserve">he gardens </w:t>
      </w:r>
      <w:r>
        <w:t>were included in the Griffin plan</w:t>
      </w:r>
      <w:r w:rsidRPr="00D321BC">
        <w:t xml:space="preserve"> because they were an important element in a relationship which united the </w:t>
      </w:r>
      <w:r>
        <w:t>National</w:t>
      </w:r>
      <w:r w:rsidRPr="00D321BC">
        <w:t xml:space="preserve"> Triangle, the Central National Area and other </w:t>
      </w:r>
      <w:r>
        <w:t>Designated Areas</w:t>
      </w:r>
      <w:r w:rsidRPr="00D321BC">
        <w:t>.</w:t>
      </w:r>
    </w:p>
    <w:p w:rsidR="009A2698" w:rsidRPr="00D321BC" w:rsidRDefault="009A2698" w:rsidP="009A2698">
      <w:r w:rsidRPr="00D321BC">
        <w:t>The commitment of the Gardens to Australian flora has a wider context.  Since the inaugural tree planting</w:t>
      </w:r>
      <w:r>
        <w:t xml:space="preserve"> in 1949, the Gardens have</w:t>
      </w:r>
      <w:r w:rsidRPr="00D321BC">
        <w:t xml:space="preserve"> developed as the major national scientific and educational collection of Australian flora.  The display of Australian native plants is recognised</w:t>
      </w:r>
      <w:r>
        <w:t xml:space="preserve"> nationally and internationally</w:t>
      </w:r>
      <w:r w:rsidRPr="00D321BC">
        <w:t xml:space="preserve"> as </w:t>
      </w:r>
      <w:r>
        <w:t xml:space="preserve">one of </w:t>
      </w:r>
      <w:r w:rsidRPr="00D321BC">
        <w:t>the most comprehensive in the world including, as an integrated resource, a national collection of living and herbarium specimens for study, conservation, interpretation and display.</w:t>
      </w:r>
    </w:p>
    <w:p w:rsidR="009A2698" w:rsidRPr="00D321BC" w:rsidRDefault="009A2698" w:rsidP="009A2698">
      <w:r>
        <w:t>The Gardens support</w:t>
      </w:r>
      <w:r w:rsidRPr="00D321BC">
        <w:t xml:space="preserve"> the goal of Ecologically Sustainable Development</w:t>
      </w:r>
      <w:r>
        <w:t xml:space="preserve"> (ESD)</w:t>
      </w:r>
      <w:r w:rsidRPr="00D321BC">
        <w:t xml:space="preserve"> as outlined by the </w:t>
      </w:r>
      <w:r>
        <w:t>Australian</w:t>
      </w:r>
      <w:r w:rsidRPr="00D321BC">
        <w:t xml:space="preserve"> Government.   One of the principle</w:t>
      </w:r>
      <w:r>
        <w:t>s</w:t>
      </w:r>
      <w:r w:rsidRPr="00D321BC">
        <w:t xml:space="preserve"> of ESD, the maintenance of bio</w:t>
      </w:r>
      <w:r w:rsidR="00F70F8C">
        <w:noBreakHyphen/>
      </w:r>
      <w:r w:rsidRPr="00D321BC">
        <w:t>diversity, is the basis of policies which sustain and expand the environmental resour</w:t>
      </w:r>
      <w:r>
        <w:t>ce base.  The Gardens recognise</w:t>
      </w:r>
      <w:r w:rsidRPr="00D321BC">
        <w:t xml:space="preserve"> the need to extend the</w:t>
      </w:r>
      <w:r>
        <w:t xml:space="preserve"> </w:t>
      </w:r>
      <w:r w:rsidRPr="00D321BC">
        <w:t xml:space="preserve">range of species in cultivation for Australian flora to be adequately preserved, interpreted and protected for posterity.  In </w:t>
      </w:r>
      <w:r>
        <w:t>doing so,</w:t>
      </w:r>
      <w:r w:rsidRPr="00D321BC">
        <w:t xml:space="preserve"> it will further increase the botanical significance of </w:t>
      </w:r>
      <w:r>
        <w:t xml:space="preserve">the collection.  </w:t>
      </w:r>
    </w:p>
    <w:p w:rsidR="009A2698" w:rsidRPr="00D321BC" w:rsidRDefault="009A2698" w:rsidP="009A2698">
      <w:r w:rsidRPr="00D321BC">
        <w:t xml:space="preserve">The scientific, aesthetic and recreational values of the Gardens have been recognised by inclusion in the </w:t>
      </w:r>
      <w:r>
        <w:t>Commonwealth Heritage List</w:t>
      </w:r>
      <w:r w:rsidRPr="00D321BC">
        <w:t xml:space="preserve">, thereby ensuring the protection of the philosophy, policies and physical structure of this precious natural resource.  </w:t>
      </w:r>
    </w:p>
    <w:p w:rsidR="009A2698" w:rsidRPr="00D321BC" w:rsidRDefault="009A2698" w:rsidP="009A2698">
      <w:r>
        <w:t>The national significance of the Gardens is recognised as follows:</w:t>
      </w:r>
    </w:p>
    <w:p w:rsidR="009A2698" w:rsidRPr="00D321BC" w:rsidRDefault="009A2698" w:rsidP="00EA4742">
      <w:pPr>
        <w:numPr>
          <w:ilvl w:val="0"/>
          <w:numId w:val="21"/>
        </w:numPr>
        <w:spacing w:line="240" w:lineRule="auto"/>
      </w:pPr>
      <w:r>
        <w:t>the Gardens are</w:t>
      </w:r>
      <w:r w:rsidRPr="00D321BC">
        <w:t xml:space="preserve"> a national institution</w:t>
      </w:r>
    </w:p>
    <w:p w:rsidR="009A2698" w:rsidRPr="00D321BC" w:rsidRDefault="009A2698" w:rsidP="00EA4742">
      <w:pPr>
        <w:numPr>
          <w:ilvl w:val="0"/>
          <w:numId w:val="21"/>
        </w:numPr>
        <w:spacing w:line="240" w:lineRule="auto"/>
      </w:pPr>
      <w:r>
        <w:t>the use of the site</w:t>
      </w:r>
      <w:r w:rsidRPr="00D321BC">
        <w:t xml:space="preserve"> forms an integral component of Griffin's composition for Canberra</w:t>
      </w:r>
    </w:p>
    <w:p w:rsidR="009A2698" w:rsidRPr="0076792D" w:rsidRDefault="009A2698" w:rsidP="00EA4742">
      <w:pPr>
        <w:numPr>
          <w:ilvl w:val="0"/>
          <w:numId w:val="21"/>
        </w:numPr>
        <w:spacing w:line="240" w:lineRule="auto"/>
      </w:pPr>
      <w:r>
        <w:t>the Gardens contribute</w:t>
      </w:r>
      <w:r w:rsidRPr="00D321BC">
        <w:t xml:space="preserve"> to the visual quality of the National Capital.</w:t>
      </w:r>
      <w:bookmarkStart w:id="220" w:name="_Toc349641377"/>
    </w:p>
    <w:p w:rsidR="009A2698" w:rsidRDefault="009A2698" w:rsidP="009A2698">
      <w:pPr>
        <w:pStyle w:val="Heading3"/>
        <w:rPr>
          <w:lang w:val="en-US"/>
        </w:rPr>
      </w:pPr>
      <w:bookmarkStart w:id="221" w:name="_Toc451260277"/>
      <w:bookmarkStart w:id="222" w:name="_Toc451328640"/>
      <w:r>
        <w:rPr>
          <w:lang w:val="en-US"/>
        </w:rPr>
        <w:t>4.10.3</w:t>
      </w:r>
      <w:r>
        <w:rPr>
          <w:lang w:val="en-US"/>
        </w:rPr>
        <w:tab/>
        <w:t>Objectives for Australian National Botanic Gardens Precinct</w:t>
      </w:r>
      <w:bookmarkEnd w:id="220"/>
      <w:bookmarkEnd w:id="221"/>
      <w:bookmarkEnd w:id="222"/>
    </w:p>
    <w:p w:rsidR="009A2698" w:rsidRDefault="009A2698" w:rsidP="00EA4742">
      <w:pPr>
        <w:numPr>
          <w:ilvl w:val="0"/>
          <w:numId w:val="30"/>
        </w:numPr>
        <w:spacing w:line="240" w:lineRule="auto"/>
      </w:pPr>
      <w:r>
        <w:t>Ensure</w:t>
      </w:r>
      <w:r w:rsidRPr="00D321BC">
        <w:t xml:space="preserve"> all developments are consistent with ESD principles.</w:t>
      </w:r>
    </w:p>
    <w:p w:rsidR="009A2698" w:rsidRDefault="009A2698" w:rsidP="00EA4742">
      <w:pPr>
        <w:numPr>
          <w:ilvl w:val="0"/>
          <w:numId w:val="30"/>
        </w:numPr>
        <w:spacing w:line="240" w:lineRule="auto"/>
      </w:pPr>
      <w:r>
        <w:t>C</w:t>
      </w:r>
      <w:r w:rsidRPr="00D321BC">
        <w:t>ontribute to the special characteristics of the National Capital within the context of a cohesive framework.</w:t>
      </w:r>
    </w:p>
    <w:p w:rsidR="009A2698" w:rsidRDefault="009A2698" w:rsidP="00EA4742">
      <w:pPr>
        <w:numPr>
          <w:ilvl w:val="0"/>
          <w:numId w:val="30"/>
        </w:numPr>
        <w:spacing w:line="240" w:lineRule="auto"/>
      </w:pPr>
      <w:r w:rsidRPr="00D321BC">
        <w:t>Development of the Gardens will evolve incrementally and be capable of incorporating worthy changes within the framework in response to economic, administrative, management and environmental circumstances and in accordance with its national significance.</w:t>
      </w:r>
    </w:p>
    <w:p w:rsidR="009A2698" w:rsidRDefault="009A2698" w:rsidP="00EA4742">
      <w:pPr>
        <w:numPr>
          <w:ilvl w:val="0"/>
          <w:numId w:val="30"/>
        </w:numPr>
        <w:spacing w:line="240" w:lineRule="auto"/>
      </w:pPr>
      <w:r w:rsidRPr="00D321BC">
        <w:t xml:space="preserve">Development will allow for the establishment, maintenance and display to the highest possible standard </w:t>
      </w:r>
      <w:r>
        <w:t xml:space="preserve">of </w:t>
      </w:r>
      <w:r w:rsidRPr="00D321BC">
        <w:t>the national collection of Australian native flora and related species. This is to include research, conservation, education and recreation enhancing the existing standard of landscape, built form and environmental design.</w:t>
      </w:r>
    </w:p>
    <w:p w:rsidR="009A2698" w:rsidRPr="002F0788" w:rsidRDefault="009A2698" w:rsidP="00EA4742">
      <w:pPr>
        <w:numPr>
          <w:ilvl w:val="0"/>
          <w:numId w:val="30"/>
        </w:numPr>
        <w:spacing w:line="240" w:lineRule="auto"/>
      </w:pPr>
      <w:r w:rsidRPr="00D321BC">
        <w:t>Opportunities for the maintenance and enhancement of the linkages to adjacent sites and in particular the Central National Area, through paths and/or visual landscape corridors will be encouraged.</w:t>
      </w:r>
    </w:p>
    <w:p w:rsidR="009A2698" w:rsidRDefault="009A2698" w:rsidP="009A2698">
      <w:pPr>
        <w:pStyle w:val="Heading3"/>
        <w:rPr>
          <w:lang w:val="en-US"/>
        </w:rPr>
      </w:pPr>
      <w:bookmarkStart w:id="223" w:name="_Toc349641378"/>
      <w:bookmarkStart w:id="224" w:name="_Toc451260278"/>
      <w:bookmarkStart w:id="225" w:name="_Toc451328641"/>
      <w:r>
        <w:rPr>
          <w:lang w:val="en-US"/>
        </w:rPr>
        <w:t>4.10.4</w:t>
      </w:r>
      <w:r>
        <w:rPr>
          <w:lang w:val="en-US"/>
        </w:rPr>
        <w:tab/>
        <w:t>Land use for Australian National Botanic Gardens Precinct</w:t>
      </w:r>
      <w:bookmarkEnd w:id="223"/>
      <w:bookmarkEnd w:id="224"/>
      <w:bookmarkEnd w:id="225"/>
    </w:p>
    <w:p w:rsidR="009A2698" w:rsidRDefault="009A2698" w:rsidP="009A2698">
      <w:pPr>
        <w:rPr>
          <w:lang w:val="en-US"/>
        </w:rPr>
      </w:pPr>
      <w:r>
        <w:rPr>
          <w:lang w:val="en-US"/>
        </w:rPr>
        <w:t xml:space="preserve">Land use for the Australian National Botanic Gardens Precinct should be in accordance with </w:t>
      </w:r>
      <w:r w:rsidR="00AD1E3B">
        <w:t xml:space="preserve">Figure </w:t>
      </w:r>
      <w:r w:rsidR="00AD1E3B">
        <w:rPr>
          <w:noProof/>
        </w:rPr>
        <w:t>106</w:t>
      </w:r>
      <w:r>
        <w:rPr>
          <w:lang w:val="en-US"/>
        </w:rPr>
        <w:t>.</w:t>
      </w:r>
    </w:p>
    <w:p w:rsidR="009A2698" w:rsidRDefault="009A2698" w:rsidP="009A2698">
      <w:pPr>
        <w:pStyle w:val="Caption"/>
        <w:rPr>
          <w:lang w:val="en-US"/>
        </w:rPr>
      </w:pPr>
      <w:r>
        <w:rPr>
          <w:noProof/>
        </w:rPr>
        <w:drawing>
          <wp:inline distT="0" distB="0" distL="0" distR="0" wp14:anchorId="7BCEBE68" wp14:editId="456B8E0C">
            <wp:extent cx="5274310" cy="7466965"/>
            <wp:effectExtent l="0" t="0" r="2540" b="635"/>
            <wp:docPr id="70" name="Picture 70" descr="Drawing showing land use policies for the Australian National Botanic Gardens Precinct. Landu e for the majority of the precinct is National Capital Use. There is a small area identified for Communications Facility, and that section of Black Mountain Drive through the gardens site has a land us epolicy of road." title="Land use for the Australian National Botanic Gardens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 use for the Australian National Botanic Gardens Precinct.jpg"/>
                    <pic:cNvPicPr/>
                  </pic:nvPicPr>
                  <pic:blipFill>
                    <a:blip r:embed="rId72" cstate="screen">
                      <a:extLst>
                        <a:ext uri="{28A0092B-C50C-407E-A947-70E740481C1C}">
                          <a14:useLocalDpi xmlns:a14="http://schemas.microsoft.com/office/drawing/2010/main"/>
                        </a:ext>
                      </a:extLst>
                    </a:blip>
                    <a:stretch>
                      <a:fillRect/>
                    </a:stretch>
                  </pic:blipFill>
                  <pic:spPr>
                    <a:xfrm>
                      <a:off x="0" y="0"/>
                      <a:ext cx="5274310" cy="7466965"/>
                    </a:xfrm>
                    <a:prstGeom prst="rect">
                      <a:avLst/>
                    </a:prstGeom>
                  </pic:spPr>
                </pic:pic>
              </a:graphicData>
            </a:graphic>
          </wp:inline>
        </w:drawing>
      </w:r>
    </w:p>
    <w:p w:rsidR="009A2698" w:rsidRPr="000675E8" w:rsidRDefault="009A2698" w:rsidP="009A2698">
      <w:pPr>
        <w:pStyle w:val="Caption"/>
        <w:rPr>
          <w:lang w:val="en-US"/>
        </w:rPr>
      </w:pPr>
      <w:bookmarkStart w:id="226" w:name="_Ref401319245"/>
      <w:bookmarkStart w:id="227" w:name="_Toc430180020"/>
      <w:r>
        <w:t xml:space="preserve">Figure </w:t>
      </w:r>
      <w:r w:rsidR="00AD1E3B">
        <w:rPr>
          <w:noProof/>
        </w:rPr>
        <w:t>106</w:t>
      </w:r>
      <w:bookmarkEnd w:id="226"/>
      <w:r>
        <w:t xml:space="preserve">: </w:t>
      </w:r>
      <w:r w:rsidRPr="00DC7BDA">
        <w:t xml:space="preserve">Land </w:t>
      </w:r>
      <w:r>
        <w:t xml:space="preserve">use </w:t>
      </w:r>
      <w:r w:rsidRPr="00DC7BDA">
        <w:t>for the Australian National Botanic Gardens Precinct</w:t>
      </w:r>
      <w:bookmarkStart w:id="228" w:name="_Toc349641379"/>
      <w:bookmarkEnd w:id="227"/>
    </w:p>
    <w:p w:rsidR="009A2698" w:rsidRDefault="009A2698" w:rsidP="009A2698">
      <w:pPr>
        <w:pStyle w:val="Caption"/>
        <w:rPr>
          <w:lang w:val="en-US"/>
        </w:rPr>
      </w:pPr>
      <w:r>
        <w:rPr>
          <w:noProof/>
        </w:rPr>
        <w:drawing>
          <wp:inline distT="0" distB="0" distL="0" distR="0" wp14:anchorId="4A353C59" wp14:editId="775901F0">
            <wp:extent cx="5274310" cy="7763510"/>
            <wp:effectExtent l="0" t="0" r="2540" b="8890"/>
            <wp:docPr id="71" name="Picture 71" descr="Drawing showing the indicative general layout for the Australian National Botanic Gardens Precinct. This drawing shows the extent of buildings zones, required landscape zones, entries to the site, car parking areas, and sites of cultural and geological significance." title="Australian National Botanic Gardens Mast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 National Botanic Gardens Masterplan.png"/>
                    <pic:cNvPicPr/>
                  </pic:nvPicPr>
                  <pic:blipFill>
                    <a:blip r:embed="rId73" cstate="screen">
                      <a:extLst>
                        <a:ext uri="{28A0092B-C50C-407E-A947-70E740481C1C}">
                          <a14:useLocalDpi xmlns:a14="http://schemas.microsoft.com/office/drawing/2010/main"/>
                        </a:ext>
                      </a:extLst>
                    </a:blip>
                    <a:stretch>
                      <a:fillRect/>
                    </a:stretch>
                  </pic:blipFill>
                  <pic:spPr>
                    <a:xfrm>
                      <a:off x="0" y="0"/>
                      <a:ext cx="5274310" cy="7763510"/>
                    </a:xfrm>
                    <a:prstGeom prst="rect">
                      <a:avLst/>
                    </a:prstGeom>
                  </pic:spPr>
                </pic:pic>
              </a:graphicData>
            </a:graphic>
          </wp:inline>
        </w:drawing>
      </w:r>
    </w:p>
    <w:p w:rsidR="009A2698" w:rsidRPr="000675E8" w:rsidRDefault="009A2698" w:rsidP="009A2698">
      <w:pPr>
        <w:pStyle w:val="Caption"/>
        <w:rPr>
          <w:lang w:val="en-US"/>
        </w:rPr>
      </w:pPr>
      <w:bookmarkStart w:id="229" w:name="_Ref401319276"/>
      <w:bookmarkStart w:id="230" w:name="_Toc430180021"/>
      <w:r>
        <w:t xml:space="preserve">Figure </w:t>
      </w:r>
      <w:r w:rsidR="00AD1E3B">
        <w:rPr>
          <w:noProof/>
        </w:rPr>
        <w:t>107</w:t>
      </w:r>
      <w:bookmarkEnd w:id="229"/>
      <w:r>
        <w:t xml:space="preserve">: </w:t>
      </w:r>
      <w:r w:rsidRPr="00FA6D3D">
        <w:t>Australian National Botanic Gardens Master Plan</w:t>
      </w:r>
      <w:bookmarkEnd w:id="230"/>
    </w:p>
    <w:p w:rsidR="009A2698" w:rsidRPr="002F0788" w:rsidRDefault="009A2698" w:rsidP="009A2698">
      <w:pPr>
        <w:pStyle w:val="Heading3"/>
        <w:rPr>
          <w:lang w:val="en-US"/>
        </w:rPr>
      </w:pPr>
      <w:bookmarkStart w:id="231" w:name="_Toc451260279"/>
      <w:bookmarkStart w:id="232" w:name="_Toc451328642"/>
      <w:r>
        <w:rPr>
          <w:lang w:val="en-US"/>
        </w:rPr>
        <w:t>4.10.5</w:t>
      </w:r>
      <w:r>
        <w:rPr>
          <w:lang w:val="en-US"/>
        </w:rPr>
        <w:tab/>
      </w:r>
      <w:r w:rsidRPr="0076792D">
        <w:rPr>
          <w:lang w:val="en-US"/>
        </w:rPr>
        <w:t>Detailed conditions of planning, design and development</w:t>
      </w:r>
      <w:bookmarkEnd w:id="228"/>
      <w:bookmarkEnd w:id="231"/>
      <w:bookmarkEnd w:id="232"/>
    </w:p>
    <w:p w:rsidR="009A2698" w:rsidRDefault="009A2698" w:rsidP="009A2698">
      <w:pPr>
        <w:pStyle w:val="Heading4"/>
      </w:pPr>
      <w:bookmarkStart w:id="233" w:name="_Toc349641380"/>
      <w:r>
        <w:t>Activity l</w:t>
      </w:r>
      <w:r w:rsidRPr="00D321BC">
        <w:t>ocation</w:t>
      </w:r>
      <w:bookmarkEnd w:id="233"/>
      <w:r w:rsidRPr="00D321BC">
        <w:t xml:space="preserve"> </w:t>
      </w:r>
    </w:p>
    <w:p w:rsidR="009A2698" w:rsidRPr="00D321BC" w:rsidRDefault="009A2698" w:rsidP="009A2698">
      <w:r w:rsidRPr="00D321BC">
        <w:t>The location of activitie</w:t>
      </w:r>
      <w:r>
        <w:t>s within</w:t>
      </w:r>
      <w:r w:rsidRPr="00D321BC">
        <w:t xml:space="preserve"> the Australian National Botanic Gardens has an impact on national significance.  The following principles and policies for activity location should reinforce national significance and allow the unique qualities of the site to continue.</w:t>
      </w:r>
    </w:p>
    <w:p w:rsidR="009A2698" w:rsidRPr="00450BE3" w:rsidRDefault="009A2698" w:rsidP="009A2698">
      <w:pPr>
        <w:pStyle w:val="Heading5"/>
      </w:pPr>
      <w:r w:rsidRPr="00450BE3">
        <w:t>Principles</w:t>
      </w:r>
    </w:p>
    <w:p w:rsidR="009A2698" w:rsidRDefault="009A2698" w:rsidP="00EA4742">
      <w:pPr>
        <w:numPr>
          <w:ilvl w:val="0"/>
          <w:numId w:val="22"/>
        </w:numPr>
        <w:spacing w:line="240" w:lineRule="auto"/>
      </w:pPr>
      <w:r w:rsidRPr="00D321BC">
        <w:t xml:space="preserve">The location of </w:t>
      </w:r>
      <w:r>
        <w:t>visitor orientated displays should</w:t>
      </w:r>
      <w:r w:rsidRPr="00D321BC">
        <w:t xml:space="preserve"> encourage maximum utilisation of established infrastructure and relate to a clearly defined pedestrian system.</w:t>
      </w:r>
    </w:p>
    <w:p w:rsidR="009A2698" w:rsidRDefault="009A2698" w:rsidP="00EA4742">
      <w:pPr>
        <w:numPr>
          <w:ilvl w:val="0"/>
          <w:numId w:val="22"/>
        </w:numPr>
        <w:spacing w:line="240" w:lineRule="auto"/>
      </w:pPr>
      <w:r w:rsidRPr="00D321BC">
        <w:t xml:space="preserve">Future development </w:t>
      </w:r>
      <w:r>
        <w:t>shou</w:t>
      </w:r>
      <w:r w:rsidRPr="00D321BC">
        <w:t>l</w:t>
      </w:r>
      <w:r>
        <w:t>d</w:t>
      </w:r>
      <w:r w:rsidRPr="00D321BC">
        <w:t xml:space="preserve"> consolidate similar uses into defined common activity zones located to minimise conflicts between visitors, staff and servicing activities so as to contain dispersion of uses, minimise functional conflicts, and improve the operational effectiveness while maximising visitor amenity.</w:t>
      </w:r>
    </w:p>
    <w:p w:rsidR="009A2698" w:rsidRDefault="009A2698" w:rsidP="00EA4742">
      <w:pPr>
        <w:numPr>
          <w:ilvl w:val="0"/>
          <w:numId w:val="22"/>
        </w:numPr>
        <w:spacing w:line="240" w:lineRule="auto"/>
      </w:pPr>
      <w:r w:rsidRPr="00D321BC">
        <w:t>Service trades functions sh</w:t>
      </w:r>
      <w:r>
        <w:t>ould</w:t>
      </w:r>
      <w:r w:rsidRPr="00D321BC">
        <w:t xml:space="preserve"> be consolidated wherever possible and generally </w:t>
      </w:r>
      <w:r>
        <w:t xml:space="preserve">be </w:t>
      </w:r>
      <w:r w:rsidRPr="00D321BC">
        <w:t>located withi</w:t>
      </w:r>
      <w:r>
        <w:t>n</w:t>
      </w:r>
      <w:r w:rsidRPr="00D321BC">
        <w:t xml:space="preserve"> the</w:t>
      </w:r>
      <w:r>
        <w:t xml:space="preserve"> </w:t>
      </w:r>
      <w:r w:rsidRPr="00D321BC">
        <w:t>Secondary Building Zone with rear service access from the service road network.</w:t>
      </w:r>
    </w:p>
    <w:p w:rsidR="009A2698" w:rsidRDefault="009A2698" w:rsidP="00EA4742">
      <w:pPr>
        <w:numPr>
          <w:ilvl w:val="0"/>
          <w:numId w:val="22"/>
        </w:numPr>
        <w:spacing w:line="240" w:lineRule="auto"/>
      </w:pPr>
      <w:r w:rsidRPr="00D321BC">
        <w:t>Major building development, redevelopment opportunities and the location of major structures sh</w:t>
      </w:r>
      <w:r>
        <w:t xml:space="preserve">ould </w:t>
      </w:r>
      <w:r w:rsidRPr="00D321BC">
        <w:t>be carefully determined in relation to their built form, landscape and environmental impacts and should be withi</w:t>
      </w:r>
      <w:r>
        <w:t>n</w:t>
      </w:r>
      <w:r w:rsidRPr="00D321BC">
        <w:t xml:space="preserve"> either the Primary or Secondary Building Zone.</w:t>
      </w:r>
    </w:p>
    <w:p w:rsidR="009A2698" w:rsidRPr="00D321BC" w:rsidRDefault="009A2698" w:rsidP="00EA4742">
      <w:pPr>
        <w:numPr>
          <w:ilvl w:val="0"/>
          <w:numId w:val="22"/>
        </w:numPr>
        <w:spacing w:line="240" w:lineRule="auto"/>
      </w:pPr>
      <w:r w:rsidRPr="00D321BC">
        <w:t>Provide and enhance a 'gateway</w:t>
      </w:r>
      <w:r>
        <w:t>'</w:t>
      </w:r>
      <w:r w:rsidRPr="00D321BC">
        <w:t xml:space="preserve"> to the site that befits its location and national significance.</w:t>
      </w:r>
    </w:p>
    <w:p w:rsidR="009A2698" w:rsidRPr="00450BE3" w:rsidRDefault="009A2698" w:rsidP="009A2698">
      <w:pPr>
        <w:pStyle w:val="Heading5"/>
      </w:pPr>
      <w:r w:rsidRPr="00450BE3">
        <w:t>Policies</w:t>
      </w:r>
    </w:p>
    <w:p w:rsidR="009A2698" w:rsidRDefault="009A2698" w:rsidP="00EA4742">
      <w:pPr>
        <w:numPr>
          <w:ilvl w:val="0"/>
          <w:numId w:val="23"/>
        </w:numPr>
        <w:spacing w:line="240" w:lineRule="auto"/>
      </w:pPr>
      <w:r w:rsidRPr="00D321BC">
        <w:t xml:space="preserve">Consultation with </w:t>
      </w:r>
      <w:r>
        <w:t xml:space="preserve">the relevant authority </w:t>
      </w:r>
      <w:r w:rsidRPr="00D321BC">
        <w:t>is required for works affectin</w:t>
      </w:r>
      <w:r>
        <w:t xml:space="preserve">g </w:t>
      </w:r>
      <w:r w:rsidRPr="00D321BC">
        <w:t xml:space="preserve">the heritage values of that part of the Gardens entered </w:t>
      </w:r>
      <w:r>
        <w:t>o</w:t>
      </w:r>
      <w:r w:rsidRPr="00D321BC">
        <w:t xml:space="preserve">n the </w:t>
      </w:r>
      <w:r>
        <w:t xml:space="preserve">Commonwealth Heritage List </w:t>
      </w:r>
      <w:r w:rsidRPr="00D321BC">
        <w:t>whether for works within that land or within its immediate surroundings.</w:t>
      </w:r>
    </w:p>
    <w:p w:rsidR="009A2698" w:rsidRDefault="009A2698" w:rsidP="00EA4742">
      <w:pPr>
        <w:numPr>
          <w:ilvl w:val="0"/>
          <w:numId w:val="23"/>
        </w:numPr>
        <w:spacing w:line="240" w:lineRule="auto"/>
      </w:pPr>
      <w:r w:rsidRPr="00D321BC">
        <w:t>Generally, visitor access to the Gardens sh</w:t>
      </w:r>
      <w:r>
        <w:t>ould</w:t>
      </w:r>
      <w:r w:rsidRPr="00D321BC">
        <w:t xml:space="preserve"> be via the major or primary entrance from Clunies Ross Street while service access s</w:t>
      </w:r>
      <w:r>
        <w:t>hould</w:t>
      </w:r>
      <w:r w:rsidRPr="00D321BC">
        <w:t xml:space="preserve"> be from Frith Street.  Vehicle circulation for service vehicles only is to be facilitate</w:t>
      </w:r>
      <w:r>
        <w:t>d</w:t>
      </w:r>
      <w:r w:rsidRPr="00D321BC">
        <w:t xml:space="preserve"> by a primary service vehicle route.</w:t>
      </w:r>
    </w:p>
    <w:p w:rsidR="009A2698" w:rsidRDefault="009A2698" w:rsidP="00EA4742">
      <w:pPr>
        <w:numPr>
          <w:ilvl w:val="0"/>
          <w:numId w:val="23"/>
        </w:numPr>
        <w:spacing w:line="240" w:lineRule="auto"/>
      </w:pPr>
      <w:r w:rsidRPr="00D321BC">
        <w:t>Car parking facilities  will generally be provided in formal car parks in the Primary Building Zone on the basis of the current provision of 223 spaces for visitors and a further 28 spaces for staff and official use. In addition, there will be four designated coach parking spaces provided.</w:t>
      </w:r>
    </w:p>
    <w:p w:rsidR="009A2698" w:rsidRDefault="009A2698" w:rsidP="00EA4742">
      <w:pPr>
        <w:numPr>
          <w:ilvl w:val="0"/>
          <w:numId w:val="23"/>
        </w:numPr>
        <w:spacing w:line="240" w:lineRule="auto"/>
      </w:pPr>
      <w:r w:rsidRPr="00D321BC">
        <w:t>Withi</w:t>
      </w:r>
      <w:r>
        <w:t>n</w:t>
      </w:r>
      <w:r w:rsidRPr="00D321BC">
        <w:t xml:space="preserve"> the Secondary Building Zone, car parking will be provided on the basis of 40 spaces for staff and 40 spaces for visitors in a landscaped setting well screened from Frith Street.  The design of the parking areas </w:t>
      </w:r>
      <w:r>
        <w:t xml:space="preserve">will </w:t>
      </w:r>
      <w:r w:rsidRPr="00D321BC">
        <w:t>be in accordance with the appropriate Australian Standard.</w:t>
      </w:r>
    </w:p>
    <w:p w:rsidR="009A2698" w:rsidRPr="00D321BC" w:rsidRDefault="009A2698" w:rsidP="00EA4742">
      <w:pPr>
        <w:numPr>
          <w:ilvl w:val="0"/>
          <w:numId w:val="23"/>
        </w:numPr>
        <w:spacing w:line="240" w:lineRule="auto"/>
      </w:pPr>
      <w:r w:rsidRPr="00D321BC">
        <w:t xml:space="preserve">Development </w:t>
      </w:r>
      <w:r>
        <w:t>of areas identified as ‘under investigation for development’ wil</w:t>
      </w:r>
      <w:r w:rsidRPr="00D321BC">
        <w:t>l be subject to the preparation of a plan setting out development concepts, impacts and proposal details to</w:t>
      </w:r>
      <w:r>
        <w:t xml:space="preserve"> the satisfaction</w:t>
      </w:r>
      <w:r w:rsidRPr="00D321BC">
        <w:t xml:space="preserve"> of the </w:t>
      </w:r>
      <w:r>
        <w:t xml:space="preserve">National Capital </w:t>
      </w:r>
      <w:r w:rsidRPr="00D321BC">
        <w:t xml:space="preserve">Authority.  Such a plan may form the basis of an amendment to the </w:t>
      </w:r>
      <w:r>
        <w:t>Precinct Code</w:t>
      </w:r>
      <w:r w:rsidRPr="00D321BC">
        <w:t>.</w:t>
      </w:r>
    </w:p>
    <w:p w:rsidR="009A2698" w:rsidRPr="00D24ACB" w:rsidRDefault="009A2698" w:rsidP="009A2698">
      <w:pPr>
        <w:pStyle w:val="Heading4"/>
      </w:pPr>
      <w:bookmarkStart w:id="234" w:name="_Toc349641381"/>
      <w:r w:rsidRPr="00D24ACB">
        <w:t>Landscape</w:t>
      </w:r>
      <w:bookmarkEnd w:id="234"/>
      <w:r w:rsidRPr="00D24ACB">
        <w:t xml:space="preserve"> </w:t>
      </w:r>
    </w:p>
    <w:p w:rsidR="009A2698" w:rsidRPr="00D321BC" w:rsidRDefault="009A2698" w:rsidP="009A2698">
      <w:r w:rsidRPr="00D321BC">
        <w:t>The overall landscape structur</w:t>
      </w:r>
      <w:r>
        <w:t>e should assist the integration of the Gardens within</w:t>
      </w:r>
      <w:r w:rsidRPr="00D321BC">
        <w:t xml:space="preserve"> the contextual landscape provided by Black Mountain and adjacent land uses</w:t>
      </w:r>
      <w:r>
        <w:t>,</w:t>
      </w:r>
      <w:r w:rsidRPr="00D321BC">
        <w:t xml:space="preserve"> and </w:t>
      </w:r>
      <w:r>
        <w:t>should</w:t>
      </w:r>
      <w:r w:rsidRPr="00D321BC">
        <w:t xml:space="preserve"> exhibit national significance.  The land</w:t>
      </w:r>
      <w:r>
        <w:t>scape structure of the Gardens wil</w:t>
      </w:r>
      <w:r w:rsidRPr="00D321BC">
        <w:t>l be predic</w:t>
      </w:r>
      <w:r>
        <w:t xml:space="preserve">ated on the following </w:t>
      </w:r>
      <w:r w:rsidRPr="00D321BC">
        <w:t>principles and policies.</w:t>
      </w:r>
    </w:p>
    <w:p w:rsidR="009A2698" w:rsidRPr="00450BE3" w:rsidRDefault="009A2698" w:rsidP="009A2698">
      <w:pPr>
        <w:pStyle w:val="Heading5"/>
      </w:pPr>
      <w:r w:rsidRPr="00450BE3">
        <w:t>Principles</w:t>
      </w:r>
    </w:p>
    <w:p w:rsidR="009A2698" w:rsidRDefault="009A2698" w:rsidP="00EA4742">
      <w:pPr>
        <w:numPr>
          <w:ilvl w:val="0"/>
          <w:numId w:val="24"/>
        </w:numPr>
        <w:spacing w:line="240" w:lineRule="auto"/>
      </w:pPr>
      <w:r w:rsidRPr="00D321BC">
        <w:t>The Gardens sh</w:t>
      </w:r>
      <w:r>
        <w:t>ould</w:t>
      </w:r>
      <w:r w:rsidRPr="00D321BC">
        <w:t xml:space="preserve"> maintain and enhance the site's unique landscape and environmental character</w:t>
      </w:r>
      <w:r>
        <w:t xml:space="preserve"> </w:t>
      </w:r>
      <w:r w:rsidRPr="00D321BC">
        <w:t xml:space="preserve">and exhibit support </w:t>
      </w:r>
      <w:r>
        <w:t>for ESD</w:t>
      </w:r>
      <w:r w:rsidRPr="00D321BC">
        <w:t>.</w:t>
      </w:r>
    </w:p>
    <w:p w:rsidR="009A2698" w:rsidRDefault="009A2698" w:rsidP="00EA4742">
      <w:pPr>
        <w:numPr>
          <w:ilvl w:val="0"/>
          <w:numId w:val="24"/>
        </w:numPr>
        <w:spacing w:line="240" w:lineRule="auto"/>
      </w:pPr>
      <w:r w:rsidRPr="00D321BC">
        <w:t>Opportunities should be encouraged for the enhancement and reinforcement of the physical, symbolic and visual linkages to adjoining areas of the Inner Hills and the Central National Area.</w:t>
      </w:r>
    </w:p>
    <w:p w:rsidR="009A2698" w:rsidRPr="00D321BC" w:rsidRDefault="009A2698" w:rsidP="00EA4742">
      <w:pPr>
        <w:numPr>
          <w:ilvl w:val="0"/>
          <w:numId w:val="24"/>
        </w:numPr>
        <w:spacing w:line="240" w:lineRule="auto"/>
      </w:pPr>
      <w:r w:rsidRPr="00D321BC">
        <w:t>Future development s</w:t>
      </w:r>
      <w:r>
        <w:t xml:space="preserve">hould </w:t>
      </w:r>
      <w:r w:rsidRPr="00D321BC">
        <w:t>recognise and reinforce the visual landscape character of the site as an integral part of the Central National Area, by preserving and reinforcing where possible the Eucalyptus canopy which extends down Black Mountain.</w:t>
      </w:r>
    </w:p>
    <w:p w:rsidR="009A2698" w:rsidRPr="00450BE3" w:rsidRDefault="009A2698" w:rsidP="009A2698">
      <w:pPr>
        <w:pStyle w:val="Heading5"/>
      </w:pPr>
      <w:r w:rsidRPr="00450BE3">
        <w:t>Policies</w:t>
      </w:r>
    </w:p>
    <w:p w:rsidR="009A2698" w:rsidRDefault="009A2698" w:rsidP="00EA4742">
      <w:pPr>
        <w:numPr>
          <w:ilvl w:val="0"/>
          <w:numId w:val="25"/>
        </w:numPr>
        <w:spacing w:line="240" w:lineRule="auto"/>
      </w:pPr>
      <w:r w:rsidRPr="00D321BC">
        <w:t>Landscape treatment  within  the required landsc</w:t>
      </w:r>
      <w:r>
        <w:t xml:space="preserve">ape zone where shown on </w:t>
      </w:r>
      <w:r w:rsidR="00AD1E3B">
        <w:t xml:space="preserve">Figure </w:t>
      </w:r>
      <w:r w:rsidR="00AD1E3B">
        <w:rPr>
          <w:noProof/>
        </w:rPr>
        <w:t>107</w:t>
      </w:r>
      <w:r>
        <w:t xml:space="preserve"> should</w:t>
      </w:r>
      <w:r w:rsidRPr="00D321BC">
        <w:t xml:space="preserve"> be planned, implemented and maintained to provide a visual screening of car</w:t>
      </w:r>
      <w:r>
        <w:t xml:space="preserve"> </w:t>
      </w:r>
      <w:r w:rsidRPr="00D321BC">
        <w:t xml:space="preserve">parks and service roads and accentuate the national significance of the Australian National Botanic Gardens. Screening </w:t>
      </w:r>
      <w:r>
        <w:t xml:space="preserve">should </w:t>
      </w:r>
      <w:r w:rsidRPr="00D321BC">
        <w:t>generally achieve a minimum planting width of six metres.</w:t>
      </w:r>
    </w:p>
    <w:p w:rsidR="009A2698" w:rsidRDefault="009A2698" w:rsidP="00EA4742">
      <w:pPr>
        <w:numPr>
          <w:ilvl w:val="0"/>
          <w:numId w:val="25"/>
        </w:numPr>
        <w:spacing w:line="240" w:lineRule="auto"/>
      </w:pPr>
      <w:r w:rsidRPr="00D321BC">
        <w:t>A clearly defined and signed pedestrian system should be provided that focuses on ex</w:t>
      </w:r>
      <w:r>
        <w:t xml:space="preserve">isting and planned facilities. </w:t>
      </w:r>
      <w:r w:rsidRPr="00D321BC">
        <w:t>The system should be developed which takes into account walking distances, gradients, and provides maximum accessibility to as many visitor attractions as possible.</w:t>
      </w:r>
    </w:p>
    <w:p w:rsidR="009A2698" w:rsidRDefault="009A2698" w:rsidP="00EA4742">
      <w:pPr>
        <w:numPr>
          <w:ilvl w:val="0"/>
          <w:numId w:val="25"/>
        </w:numPr>
        <w:spacing w:line="240" w:lineRule="auto"/>
      </w:pPr>
      <w:r w:rsidRPr="00D321BC">
        <w:t xml:space="preserve">The </w:t>
      </w:r>
      <w:r>
        <w:t>topography of the Gardens offer</w:t>
      </w:r>
      <w:r w:rsidRPr="00D321BC">
        <w:t xml:space="preserve"> a range of opportunities for the design of car parks </w:t>
      </w:r>
      <w:r>
        <w:t>exploiting changes in level.</w:t>
      </w:r>
      <w:r w:rsidRPr="00D321BC">
        <w:t xml:space="preserve"> Preference will be given to the planting of appropriate trees, shrubs and cascading ground covers to assist in reducing the visual impact of retaining walls and other hard surfacing.</w:t>
      </w:r>
    </w:p>
    <w:p w:rsidR="009A2698" w:rsidRDefault="009A2698" w:rsidP="00EA4742">
      <w:pPr>
        <w:numPr>
          <w:ilvl w:val="0"/>
          <w:numId w:val="25"/>
        </w:numPr>
        <w:spacing w:line="240" w:lineRule="auto"/>
      </w:pPr>
      <w:r w:rsidRPr="00D321BC">
        <w:t>Site furn</w:t>
      </w:r>
      <w:r>
        <w:t>iture should be designed within</w:t>
      </w:r>
      <w:r w:rsidRPr="00D321BC">
        <w:t xml:space="preserve"> a coordinated theme reflecting the Australian landscape, and utilising local materials wherever possible.</w:t>
      </w:r>
    </w:p>
    <w:p w:rsidR="009A2698" w:rsidRDefault="009A2698" w:rsidP="00EA4742">
      <w:pPr>
        <w:numPr>
          <w:ilvl w:val="0"/>
          <w:numId w:val="25"/>
        </w:numPr>
        <w:spacing w:line="240" w:lineRule="auto"/>
      </w:pPr>
      <w:r w:rsidRPr="00D321BC">
        <w:t>A coordinated thematic signage system integrated with the site furniture s</w:t>
      </w:r>
      <w:r>
        <w:t xml:space="preserve">hould </w:t>
      </w:r>
      <w:r w:rsidRPr="00D321BC">
        <w:t>be implemented to provide locational, directional, thematic and interpretative information.</w:t>
      </w:r>
    </w:p>
    <w:p w:rsidR="009A2698" w:rsidRDefault="009A2698" w:rsidP="00EA4742">
      <w:pPr>
        <w:numPr>
          <w:ilvl w:val="0"/>
          <w:numId w:val="25"/>
        </w:numPr>
        <w:spacing w:line="240" w:lineRule="auto"/>
      </w:pPr>
      <w:r w:rsidRPr="00D321BC">
        <w:t>Generally the colour scheme to be used throughout the Gardens should reflect natural colours reflecting the landscape of the Australian native flora.</w:t>
      </w:r>
    </w:p>
    <w:p w:rsidR="009A2698" w:rsidRPr="00D321BC" w:rsidRDefault="009A2698" w:rsidP="00EA4742">
      <w:pPr>
        <w:numPr>
          <w:ilvl w:val="0"/>
          <w:numId w:val="25"/>
        </w:numPr>
        <w:spacing w:line="240" w:lineRule="auto"/>
      </w:pPr>
      <w:r w:rsidRPr="00D321BC">
        <w:t>The sensitive siting of artworks will be encouraged in locations which offer opportunities for artistic expression and the creative interaction between art and the forms, textures, and colours of the landscape context.</w:t>
      </w:r>
    </w:p>
    <w:p w:rsidR="009A2698" w:rsidRPr="00D24ACB" w:rsidRDefault="009A2698" w:rsidP="009A2698">
      <w:pPr>
        <w:pStyle w:val="Heading4"/>
      </w:pPr>
      <w:bookmarkStart w:id="235" w:name="_Toc349641382"/>
      <w:r>
        <w:t>Environment</w:t>
      </w:r>
      <w:bookmarkEnd w:id="235"/>
    </w:p>
    <w:p w:rsidR="009A2698" w:rsidRPr="00D321BC" w:rsidRDefault="009A2698" w:rsidP="009A2698">
      <w:r>
        <w:t>The Gardens contain</w:t>
      </w:r>
      <w:r w:rsidRPr="00D321BC">
        <w:t xml:space="preserve"> elements of cultural significance, remnant vegetation, and sites of geomorphological and geological</w:t>
      </w:r>
      <w:r>
        <w:t xml:space="preserve"> significance (refer to </w:t>
      </w:r>
      <w:r w:rsidR="00AD1E3B">
        <w:t xml:space="preserve">Figure </w:t>
      </w:r>
      <w:r w:rsidR="00AD1E3B">
        <w:rPr>
          <w:noProof/>
        </w:rPr>
        <w:t>107</w:t>
      </w:r>
      <w:r w:rsidRPr="00D321BC">
        <w:t xml:space="preserve">). </w:t>
      </w:r>
      <w:r>
        <w:t xml:space="preserve">Part of the Gardens have significant heritage values, </w:t>
      </w:r>
      <w:r w:rsidRPr="00D321BC">
        <w:t>and</w:t>
      </w:r>
      <w:r>
        <w:t xml:space="preserve"> </w:t>
      </w:r>
      <w:r w:rsidRPr="00D321BC">
        <w:t xml:space="preserve">for this reason has been placed on the </w:t>
      </w:r>
      <w:r>
        <w:t>Commonwealth Heritage List</w:t>
      </w:r>
      <w:r w:rsidR="00EA4742">
        <w:t>.</w:t>
      </w:r>
    </w:p>
    <w:p w:rsidR="009A2698" w:rsidRPr="00450BE3" w:rsidRDefault="009A2698" w:rsidP="009A2698">
      <w:pPr>
        <w:pStyle w:val="Heading5"/>
      </w:pPr>
      <w:r w:rsidRPr="00450BE3">
        <w:t>Principles</w:t>
      </w:r>
    </w:p>
    <w:p w:rsidR="009A2698" w:rsidRDefault="009A2698" w:rsidP="00EA4742">
      <w:pPr>
        <w:numPr>
          <w:ilvl w:val="0"/>
          <w:numId w:val="26"/>
        </w:numPr>
        <w:spacing w:line="240" w:lineRule="auto"/>
      </w:pPr>
      <w:r w:rsidRPr="00D321BC">
        <w:t>The identification, conservation and interpretation of sites or elements of cu</w:t>
      </w:r>
      <w:r>
        <w:t xml:space="preserve">ltural or natural significance will </w:t>
      </w:r>
      <w:r w:rsidRPr="00D321BC">
        <w:t xml:space="preserve">take place, and development </w:t>
      </w:r>
      <w:r>
        <w:t xml:space="preserve">will </w:t>
      </w:r>
      <w:r w:rsidRPr="00D321BC">
        <w:t>be in accordance with the conservation values of those identified sites and elements.</w:t>
      </w:r>
    </w:p>
    <w:p w:rsidR="009A2698" w:rsidRPr="00D321BC" w:rsidRDefault="009A2698" w:rsidP="00EA4742">
      <w:pPr>
        <w:numPr>
          <w:ilvl w:val="0"/>
          <w:numId w:val="26"/>
        </w:numPr>
        <w:spacing w:line="240" w:lineRule="auto"/>
      </w:pPr>
      <w:r>
        <w:t xml:space="preserve">Development of the Gardens is to conform to relevant Commonwealth and ACT environmental </w:t>
      </w:r>
      <w:r w:rsidRPr="00D321BC">
        <w:t>legislation.</w:t>
      </w:r>
    </w:p>
    <w:p w:rsidR="009A2698" w:rsidRPr="00450BE3" w:rsidRDefault="009A2698" w:rsidP="009A2698">
      <w:pPr>
        <w:pStyle w:val="Heading5"/>
      </w:pPr>
      <w:r w:rsidRPr="00450BE3">
        <w:t>Policies</w:t>
      </w:r>
    </w:p>
    <w:p w:rsidR="009A2698" w:rsidRDefault="009A2698" w:rsidP="00EA4742">
      <w:pPr>
        <w:numPr>
          <w:ilvl w:val="0"/>
          <w:numId w:val="27"/>
        </w:numPr>
        <w:spacing w:line="240" w:lineRule="auto"/>
      </w:pPr>
      <w:r w:rsidRPr="00D321BC">
        <w:t>Sites of cultural significan</w:t>
      </w:r>
      <w:r>
        <w:t xml:space="preserve">ce within </w:t>
      </w:r>
      <w:r w:rsidRPr="00D321BC">
        <w:t>the Gardens should be identified and if necessary a cultural resource survey carried out to clarify status before any development occurs.  The sites will not be disturbed.  The opportunity for sites to be available as an educational resource should be investigated.</w:t>
      </w:r>
    </w:p>
    <w:p w:rsidR="009A2698" w:rsidRDefault="009A2698" w:rsidP="00EA4742">
      <w:pPr>
        <w:numPr>
          <w:ilvl w:val="0"/>
          <w:numId w:val="27"/>
        </w:numPr>
        <w:spacing w:line="240" w:lineRule="auto"/>
      </w:pPr>
      <w:r w:rsidRPr="00D321BC">
        <w:t>In general, remnant forest should be retained and managed for conse</w:t>
      </w:r>
      <w:r>
        <w:t>rvation, education and wildlife</w:t>
      </w:r>
      <w:r w:rsidRPr="00D321BC">
        <w:t xml:space="preserve"> habitat.  Isolated trees should be retained wherever possible.  Trees which are dead or dying or in the senile phase should be retained if they exhibit habitat value, are not hazardous to the public (or can be rendered safe), and do not unduly detract from the aesthetic appeal of horticultural  displays or occupy growing space better utilised by living specimens.</w:t>
      </w:r>
    </w:p>
    <w:p w:rsidR="009A2698" w:rsidRDefault="009A2698" w:rsidP="00EA4742">
      <w:pPr>
        <w:numPr>
          <w:ilvl w:val="0"/>
          <w:numId w:val="27"/>
        </w:numPr>
        <w:spacing w:line="240" w:lineRule="auto"/>
      </w:pPr>
      <w:r w:rsidRPr="00D321BC">
        <w:t>Water draini</w:t>
      </w:r>
      <w:r>
        <w:t xml:space="preserve">ng from propagation facilities </w:t>
      </w:r>
      <w:r w:rsidRPr="00D321BC">
        <w:t>and standing</w:t>
      </w:r>
      <w:r w:rsidR="00F70F8C">
        <w:noBreakHyphen/>
      </w:r>
      <w:r w:rsidRPr="00D321BC">
        <w:t>out areas should not be channelled directly to the stormwater system.  Such</w:t>
      </w:r>
      <w:r>
        <w:t xml:space="preserve"> water is to be retained within</w:t>
      </w:r>
      <w:r w:rsidRPr="00D321BC">
        <w:t xml:space="preserve"> the Gardens si</w:t>
      </w:r>
      <w:r>
        <w:t>te in appropriate structures (for example,</w:t>
      </w:r>
      <w:r w:rsidRPr="00D321BC">
        <w:t xml:space="preserve"> retention ponds), and/or intercepted</w:t>
      </w:r>
      <w:r>
        <w:t xml:space="preserve"> on</w:t>
      </w:r>
      <w:r w:rsidR="00F70F8C">
        <w:noBreakHyphen/>
      </w:r>
      <w:r>
        <w:t>site in effluent filters (for example,</w:t>
      </w:r>
      <w:r w:rsidRPr="00D321BC">
        <w:t xml:space="preserve"> artificial wetlands). Water retention/interception structures are to be in place before the construction of new development commences, and consideration should be given to their visual integration in the surrounding landscape.</w:t>
      </w:r>
    </w:p>
    <w:p w:rsidR="009A2698" w:rsidRDefault="009A2698" w:rsidP="00EA4742">
      <w:pPr>
        <w:numPr>
          <w:ilvl w:val="0"/>
          <w:numId w:val="27"/>
        </w:numPr>
        <w:spacing w:line="240" w:lineRule="auto"/>
      </w:pPr>
      <w:r w:rsidRPr="00D321BC">
        <w:t xml:space="preserve">Sites of geomorphological significance are to be treated as an educational and scientific resource, and maintained in a way which is </w:t>
      </w:r>
      <w:r>
        <w:t>consistent with these values (for example,</w:t>
      </w:r>
      <w:r w:rsidRPr="00D321BC">
        <w:t xml:space="preserve"> minimal disturbance of exposures; periodic removal of colonising plants).  Consideration should be given to interpreting these features through appropriate signage and educational materials.</w:t>
      </w:r>
    </w:p>
    <w:p w:rsidR="009A2698" w:rsidRPr="00D321BC" w:rsidRDefault="009A2698" w:rsidP="00EA4742">
      <w:pPr>
        <w:numPr>
          <w:ilvl w:val="0"/>
          <w:numId w:val="27"/>
        </w:numPr>
        <w:spacing w:line="240" w:lineRule="auto"/>
      </w:pPr>
      <w:r w:rsidRPr="00D321BC">
        <w:t>Sites of geological significance are to be maintained as an unobscured exposure to preserve the scientific and educational values.  Consideration should be given to interpreting these features through appropriate signage and educational materials.</w:t>
      </w:r>
    </w:p>
    <w:p w:rsidR="009A2698" w:rsidRPr="00D24ACB" w:rsidRDefault="009A2698" w:rsidP="009A2698">
      <w:pPr>
        <w:pStyle w:val="Heading4"/>
      </w:pPr>
      <w:bookmarkStart w:id="236" w:name="_Toc349641383"/>
      <w:r w:rsidRPr="00D24ACB">
        <w:t>Building</w:t>
      </w:r>
      <w:bookmarkEnd w:id="236"/>
      <w:r w:rsidRPr="00D24ACB">
        <w:t xml:space="preserve"> </w:t>
      </w:r>
    </w:p>
    <w:p w:rsidR="009A2698" w:rsidRPr="00D321BC" w:rsidRDefault="009A2698" w:rsidP="009A2698">
      <w:r>
        <w:t>Whilst buildings within</w:t>
      </w:r>
      <w:r w:rsidRPr="00D321BC">
        <w:t xml:space="preserve"> the Gardens are considered to be secondary to plant material, it is important that they have a character and form that acknowledges their function, the site’s national significance</w:t>
      </w:r>
      <w:r>
        <w:t xml:space="preserve"> </w:t>
      </w:r>
      <w:r w:rsidRPr="00D321BC">
        <w:t>and their location within the site. Therefore, built form should be sympathetic and planned to assist and complement the landscape structure of the Gardens.</w:t>
      </w:r>
    </w:p>
    <w:p w:rsidR="009A2698" w:rsidRPr="00450BE3" w:rsidRDefault="009A2698" w:rsidP="009A2698">
      <w:pPr>
        <w:pStyle w:val="Heading5"/>
      </w:pPr>
      <w:r w:rsidRPr="00450BE3">
        <w:t>Principles</w:t>
      </w:r>
    </w:p>
    <w:p w:rsidR="009A2698" w:rsidRDefault="009A2698" w:rsidP="00EA4742">
      <w:pPr>
        <w:numPr>
          <w:ilvl w:val="0"/>
          <w:numId w:val="28"/>
        </w:numPr>
        <w:spacing w:line="240" w:lineRule="auto"/>
      </w:pPr>
      <w:r w:rsidRPr="00D321BC">
        <w:t>Buildings of similar character and function shou</w:t>
      </w:r>
      <w:r>
        <w:t xml:space="preserve">ld be grouped generally within </w:t>
      </w:r>
      <w:r w:rsidRPr="00D321BC">
        <w:t>the Primary and Secondary Building Zones to create and define spaces and add to the site's overall landscape structure to create a sequence of built form elements that assist and complement visitor education.</w:t>
      </w:r>
    </w:p>
    <w:p w:rsidR="009A2698" w:rsidRDefault="009A2698" w:rsidP="00EA4742">
      <w:pPr>
        <w:numPr>
          <w:ilvl w:val="0"/>
          <w:numId w:val="28"/>
        </w:numPr>
        <w:spacing w:line="240" w:lineRule="auto"/>
      </w:pPr>
      <w:r w:rsidRPr="00D321BC">
        <w:t>Buildings should demonstrate ecologically sustainable de</w:t>
      </w:r>
      <w:r>
        <w:t xml:space="preserve">velopment through their planning </w:t>
      </w:r>
      <w:r w:rsidRPr="00D321BC">
        <w:t>and construction reflecting the conservation of energy and the environment and demonstrating their positive contribution to enhancing</w:t>
      </w:r>
      <w:r>
        <w:t xml:space="preserve"> the landscape character within</w:t>
      </w:r>
      <w:r w:rsidRPr="00D321BC">
        <w:t xml:space="preserve"> the opportunities and constraint</w:t>
      </w:r>
      <w:r>
        <w:t>s of an Australian environment.</w:t>
      </w:r>
    </w:p>
    <w:p w:rsidR="009A2698" w:rsidRPr="00D321BC" w:rsidRDefault="009A2698" w:rsidP="00EA4742">
      <w:pPr>
        <w:numPr>
          <w:ilvl w:val="0"/>
          <w:numId w:val="28"/>
        </w:numPr>
        <w:spacing w:line="240" w:lineRule="auto"/>
      </w:pPr>
      <w:r w:rsidRPr="00D321BC">
        <w:t>Provide for the continued development of the Gardens in accordance with its national significance and agreed plan of priorities set out in the Plan of Management.</w:t>
      </w:r>
    </w:p>
    <w:p w:rsidR="009A2698" w:rsidRPr="00450BE3" w:rsidRDefault="009A2698" w:rsidP="009A2698">
      <w:pPr>
        <w:pStyle w:val="Heading5"/>
      </w:pPr>
      <w:r w:rsidRPr="00450BE3">
        <w:t>Policies</w:t>
      </w:r>
    </w:p>
    <w:p w:rsidR="009A2698" w:rsidRDefault="009A2698" w:rsidP="00EA4742">
      <w:pPr>
        <w:numPr>
          <w:ilvl w:val="0"/>
          <w:numId w:val="29"/>
        </w:numPr>
        <w:spacing w:line="240" w:lineRule="auto"/>
      </w:pPr>
      <w:r w:rsidRPr="00D321BC">
        <w:t xml:space="preserve">The scale and external treatment of buildings, including materials, colours and general standards of finish </w:t>
      </w:r>
      <w:r>
        <w:t>should</w:t>
      </w:r>
      <w:r w:rsidRPr="00D321BC">
        <w:t xml:space="preserve"> ensure that the buildings, walls, fences and other ancillary structures, support and do not detract from the national significance of the site and are within the unity of an overall design theme.</w:t>
      </w:r>
    </w:p>
    <w:p w:rsidR="009A2698" w:rsidRDefault="009A2698" w:rsidP="00EA4742">
      <w:pPr>
        <w:numPr>
          <w:ilvl w:val="0"/>
          <w:numId w:val="29"/>
        </w:numPr>
        <w:spacing w:line="240" w:lineRule="auto"/>
      </w:pPr>
      <w:r w:rsidRPr="00D321BC">
        <w:t xml:space="preserve">A plan is required to be prepared to the satisfaction of the </w:t>
      </w:r>
      <w:r>
        <w:t xml:space="preserve">National Capital </w:t>
      </w:r>
      <w:r w:rsidRPr="00D321BC">
        <w:t>Authority for any propos</w:t>
      </w:r>
      <w:r>
        <w:t xml:space="preserve">ed building development within </w:t>
      </w:r>
      <w:r w:rsidRPr="00D321BC">
        <w:t>the Primary and Secondary Building Zones.  Such a plan will include details</w:t>
      </w:r>
      <w:r>
        <w:t xml:space="preserve"> </w:t>
      </w:r>
      <w:r w:rsidRPr="00D321BC">
        <w:t xml:space="preserve">of development concepts and, linkages, together with environment, landscape and visual impacts and details of floor area, building footprints, materials, colours and any other matters the </w:t>
      </w:r>
      <w:r>
        <w:t xml:space="preserve">National Capital </w:t>
      </w:r>
      <w:r w:rsidRPr="00D321BC">
        <w:t>Authority considers necessary.</w:t>
      </w:r>
    </w:p>
    <w:p w:rsidR="009A2698" w:rsidRDefault="009A2698" w:rsidP="00EA4742">
      <w:pPr>
        <w:numPr>
          <w:ilvl w:val="0"/>
          <w:numId w:val="29"/>
        </w:numPr>
        <w:spacing w:line="240" w:lineRule="auto"/>
      </w:pPr>
      <w:r w:rsidRPr="00D321BC">
        <w:t>Generally, buildings should be of a scale that does not result in the domination of built form over the natural environment. Materials should demonstrate a sympathetic integration of architecture and environmental design, and colours should generally be passive using colour schemes sympathetic to the Australian natural environment.</w:t>
      </w:r>
    </w:p>
    <w:p w:rsidR="009A2698" w:rsidRDefault="009A2698" w:rsidP="00EA4742">
      <w:pPr>
        <w:numPr>
          <w:ilvl w:val="0"/>
          <w:numId w:val="29"/>
        </w:numPr>
        <w:spacing w:line="240" w:lineRule="auto"/>
      </w:pPr>
      <w:r w:rsidRPr="00D321BC">
        <w:t>The maximum height of buildings in the Gardens is restricted to the height of the contextual tree canopy to maintain the visual integrity of the Inner Hills.  In order to ensure visual integrity is maintained, a visual assessment of the site as viewed from external public vantage points will</w:t>
      </w:r>
      <w:r>
        <w:t xml:space="preserve"> </w:t>
      </w:r>
      <w:r w:rsidRPr="00D321BC">
        <w:t>be required for any building or dominant structure development.  Buildings and other dominant structures s</w:t>
      </w:r>
      <w:r>
        <w:t xml:space="preserve">hould </w:t>
      </w:r>
      <w:r w:rsidRPr="00D321BC">
        <w:t>not be placed on or near prominent ridges.</w:t>
      </w:r>
    </w:p>
    <w:p w:rsidR="009A2698" w:rsidRPr="004132F5" w:rsidRDefault="009A2698" w:rsidP="00EA4742">
      <w:pPr>
        <w:numPr>
          <w:ilvl w:val="0"/>
          <w:numId w:val="29"/>
        </w:numPr>
        <w:spacing w:line="240" w:lineRule="auto"/>
      </w:pPr>
      <w:r w:rsidRPr="004132F5">
        <w:t>The erection of structures above roofs and signage s</w:t>
      </w:r>
      <w:r>
        <w:t>hould</w:t>
      </w:r>
      <w:r w:rsidRPr="004132F5">
        <w:t xml:space="preserve"> comply with the Design and Siting </w:t>
      </w:r>
      <w:r>
        <w:t xml:space="preserve">and Signs </w:t>
      </w:r>
      <w:r w:rsidRPr="004132F5">
        <w:t>General Code</w:t>
      </w:r>
      <w:r>
        <w:t>s</w:t>
      </w:r>
      <w:r w:rsidRPr="004132F5">
        <w:t>.</w:t>
      </w:r>
    </w:p>
    <w:sectPr w:rsidR="009A2698" w:rsidRPr="004132F5" w:rsidSect="00B37F06">
      <w:pgSz w:w="11907" w:h="16840" w:code="9"/>
      <w:pgMar w:top="1440" w:right="1797" w:bottom="1276" w:left="1797" w:header="720" w:footer="624"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2632" w:rsidRDefault="00EC2632" w:rsidP="00E41FE4">
      <w:pPr>
        <w:spacing w:after="0" w:line="240" w:lineRule="auto"/>
      </w:pPr>
      <w:r>
        <w:separator/>
      </w:r>
    </w:p>
  </w:endnote>
  <w:endnote w:type="continuationSeparator" w:id="0">
    <w:p w:rsidR="00EC2632" w:rsidRDefault="00EC2632" w:rsidP="00E41F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2A5821C7-9EE2-409B-B750-AF6E9D4DDDF8}"/>
    <w:embedBold r:id="rId2" w:fontKey="{9AB4B51A-8111-4EFF-8A86-991268B23DEB}"/>
    <w:embedItalic r:id="rId3" w:fontKey="{D9132A5A-32AF-496C-A2DE-B0DC1F68BF39}"/>
    <w:embedBoldItalic r:id="rId4" w:fontKey="{CB81F573-0340-42DB-96A1-9A8111CD9F8C}"/>
  </w:font>
  <w:font w:name="Cambria">
    <w:panose1 w:val="02040503050406030204"/>
    <w:charset w:val="00"/>
    <w:family w:val="roman"/>
    <w:pitch w:val="variable"/>
    <w:sig w:usb0="E00002FF" w:usb1="400004FF" w:usb2="00000000" w:usb3="00000000" w:csb0="0000019F" w:csb1="00000000"/>
    <w:embedRegular r:id="rId5" w:fontKey="{2723EB32-735A-42CD-A78A-72C696F4839B}"/>
    <w:embedBold r:id="rId6" w:fontKey="{A324C2C5-33F1-4D3A-84CA-1B75D301C0DB}"/>
    <w:embedItalic r:id="rId7" w:fontKey="{6E54D890-01E6-4109-A598-4396B242738A}"/>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IN-Regular">
    <w:altName w:val="DIN-Regular"/>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632" w:rsidRDefault="00EC2632" w:rsidP="00A67FC0">
    <w:pPr>
      <w:pStyle w:val="Footer"/>
      <w:pBdr>
        <w:top w:val="single" w:sz="6" w:space="1" w:color="auto"/>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7F06" w:rsidRDefault="00B37F0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632" w:rsidRPr="00792033" w:rsidRDefault="00EC2632" w:rsidP="00A67FC0">
    <w:pPr>
      <w:tabs>
        <w:tab w:val="center" w:pos="4150"/>
        <w:tab w:val="right" w:pos="8307"/>
      </w:tabs>
      <w:spacing w:before="120" w:after="0" w:line="240" w:lineRule="auto"/>
      <w:rPr>
        <w:rFonts w:ascii="Times New Roman" w:hAnsi="Times New Roman"/>
      </w:rPr>
    </w:pPr>
    <w:r w:rsidRPr="00792033">
      <w:rPr>
        <w:rFonts w:ascii="Times New Roman" w:hAnsi="Times New Roman"/>
      </w:rPr>
      <w:t>Prepared by the Office of Parliamentary Counsel, Canberra</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9257564"/>
      <w:docPartObj>
        <w:docPartGallery w:val="Page Numbers (Bottom of Page)"/>
        <w:docPartUnique/>
      </w:docPartObj>
    </w:sdtPr>
    <w:sdtEndPr>
      <w:rPr>
        <w:noProof/>
      </w:rPr>
    </w:sdtEndPr>
    <w:sdtContent>
      <w:p w:rsidR="00EC2632" w:rsidRPr="007B3B51" w:rsidRDefault="00EC2632" w:rsidP="009A2698">
        <w:pPr>
          <w:pBdr>
            <w:top w:val="single" w:sz="6" w:space="0" w:color="auto"/>
          </w:pBdr>
          <w:spacing w:before="120"/>
          <w:rPr>
            <w:sz w:val="16"/>
            <w:szCs w:val="16"/>
          </w:rPr>
        </w:pPr>
      </w:p>
      <w:p w:rsidR="00EC2632" w:rsidRDefault="00EC2632" w:rsidP="009A2698">
        <w:pPr>
          <w:pStyle w:val="Footer"/>
          <w:jc w:val="center"/>
        </w:pPr>
        <w:r>
          <w:fldChar w:fldCharType="begin"/>
        </w:r>
        <w:r>
          <w:instrText xml:space="preserve"> PAGE   \* MERGEFORMAT </w:instrText>
        </w:r>
        <w:r>
          <w:fldChar w:fldCharType="separate"/>
        </w:r>
        <w:r w:rsidR="00B37F06">
          <w:rPr>
            <w:noProof/>
          </w:rPr>
          <w:t>71</w:t>
        </w:r>
        <w:r>
          <w:rPr>
            <w:noProof/>
          </w:rPr>
          <w:fldChar w:fldCharType="end"/>
        </w:r>
      </w:p>
    </w:sdtContent>
  </w:sdt>
  <w:p w:rsidR="00EC2632" w:rsidRPr="009A2698" w:rsidRDefault="00EC2632" w:rsidP="009A26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2632" w:rsidRDefault="00EC2632" w:rsidP="00E41FE4">
      <w:pPr>
        <w:spacing w:after="0" w:line="240" w:lineRule="auto"/>
      </w:pPr>
      <w:r>
        <w:separator/>
      </w:r>
    </w:p>
  </w:footnote>
  <w:footnote w:type="continuationSeparator" w:id="0">
    <w:p w:rsidR="00EC2632" w:rsidRDefault="00EC2632" w:rsidP="00E41F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632" w:rsidRDefault="00EC2632" w:rsidP="00A67FC0">
    <w:pPr>
      <w:pStyle w:val="Header"/>
      <w:pBdr>
        <w:bottom w:val="single" w:sz="6" w:space="1" w:color="auto"/>
      </w:pBdr>
    </w:pPr>
  </w:p>
  <w:p w:rsidR="00EC2632" w:rsidRDefault="00EC2632" w:rsidP="00A67FC0">
    <w:pPr>
      <w:pStyle w:val="Header"/>
      <w:pBdr>
        <w:bottom w:val="single" w:sz="6" w:space="1" w:color="auto"/>
      </w:pBdr>
    </w:pPr>
  </w:p>
  <w:p w:rsidR="00EC2632" w:rsidRPr="005F1388" w:rsidRDefault="00EC2632" w:rsidP="00A67FC0">
    <w:pPr>
      <w:pStyle w:val="Header"/>
      <w:pBdr>
        <w:bottom w:val="single" w:sz="6" w:space="1"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7F06" w:rsidRDefault="00B37F0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7F06" w:rsidRDefault="00B37F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A42D1"/>
    <w:multiLevelType w:val="hybridMultilevel"/>
    <w:tmpl w:val="37A6463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B6A000F"/>
    <w:multiLevelType w:val="hybridMultilevel"/>
    <w:tmpl w:val="FCA4DC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D0D5DCD"/>
    <w:multiLevelType w:val="hybridMultilevel"/>
    <w:tmpl w:val="9CEC6F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D8D001A"/>
    <w:multiLevelType w:val="hybridMultilevel"/>
    <w:tmpl w:val="2982E2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AAC6880"/>
    <w:multiLevelType w:val="hybridMultilevel"/>
    <w:tmpl w:val="2904DD92"/>
    <w:lvl w:ilvl="0" w:tplc="0409000F">
      <w:start w:val="1"/>
      <w:numFmt w:val="decimal"/>
      <w:lvlText w:val="%1."/>
      <w:lvlJc w:val="left"/>
      <w:pPr>
        <w:tabs>
          <w:tab w:val="num" w:pos="720"/>
        </w:tabs>
        <w:ind w:left="720" w:hanging="360"/>
      </w:pPr>
    </w:lvl>
    <w:lvl w:ilvl="1" w:tplc="A820616A">
      <w:start w:val="1"/>
      <w:numFmt w:val="low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B9E4596"/>
    <w:multiLevelType w:val="hybridMultilevel"/>
    <w:tmpl w:val="F9887AD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E8056B6"/>
    <w:multiLevelType w:val="hybridMultilevel"/>
    <w:tmpl w:val="774E761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52E7F04"/>
    <w:multiLevelType w:val="hybridMultilevel"/>
    <w:tmpl w:val="1152D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911222B"/>
    <w:multiLevelType w:val="hybridMultilevel"/>
    <w:tmpl w:val="F1805B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0E75DA3"/>
    <w:multiLevelType w:val="hybridMultilevel"/>
    <w:tmpl w:val="244A7BC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0F73F90"/>
    <w:multiLevelType w:val="hybridMultilevel"/>
    <w:tmpl w:val="59B6F31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32383F4E"/>
    <w:multiLevelType w:val="hybridMultilevel"/>
    <w:tmpl w:val="A77CDB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B236077"/>
    <w:multiLevelType w:val="hybridMultilevel"/>
    <w:tmpl w:val="EE54AC1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E381DED"/>
    <w:multiLevelType w:val="hybridMultilevel"/>
    <w:tmpl w:val="AC0E41F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E977551"/>
    <w:multiLevelType w:val="hybridMultilevel"/>
    <w:tmpl w:val="E3749794"/>
    <w:lvl w:ilvl="0" w:tplc="0409000F">
      <w:start w:val="1"/>
      <w:numFmt w:val="decimal"/>
      <w:lvlText w:val="%1."/>
      <w:lvlJc w:val="left"/>
      <w:pPr>
        <w:tabs>
          <w:tab w:val="num" w:pos="720"/>
        </w:tabs>
        <w:ind w:left="720" w:hanging="360"/>
      </w:pPr>
    </w:lvl>
    <w:lvl w:ilvl="1" w:tplc="0C09000F">
      <w:start w:val="1"/>
      <w:numFmt w:val="decimal"/>
      <w:lvlText w:val="%2."/>
      <w:lvlJc w:val="left"/>
      <w:pPr>
        <w:tabs>
          <w:tab w:val="num" w:pos="644"/>
        </w:tabs>
        <w:ind w:left="644" w:hanging="360"/>
      </w:pPr>
      <w:rPr>
        <w:rFonts w:hint="default"/>
      </w:rPr>
    </w:lvl>
    <w:lvl w:ilvl="2" w:tplc="7910C3EE">
      <w:start w:val="1"/>
      <w:numFmt w:val="low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FE1524E"/>
    <w:multiLevelType w:val="hybridMultilevel"/>
    <w:tmpl w:val="DF1834EC"/>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D598D67A">
      <w:start w:val="1"/>
      <w:numFmt w:val="lowerLetter"/>
      <w:lvlText w:val="%3)"/>
      <w:lvlJc w:val="left"/>
      <w:pPr>
        <w:tabs>
          <w:tab w:val="num" w:pos="2700"/>
        </w:tabs>
        <w:ind w:left="2700" w:hanging="720"/>
      </w:pPr>
      <w:rPr>
        <w:rFonts w:hint="default"/>
      </w:rPr>
    </w:lvl>
    <w:lvl w:ilvl="3" w:tplc="D11CD458">
      <w:start w:val="6"/>
      <w:numFmt w:val="lowerRoman"/>
      <w:lvlText w:val="(%4)"/>
      <w:lvlJc w:val="left"/>
      <w:pPr>
        <w:tabs>
          <w:tab w:val="num" w:pos="3240"/>
        </w:tabs>
        <w:ind w:left="3240" w:hanging="720"/>
      </w:pPr>
      <w:rPr>
        <w:rFonts w:hint="default"/>
        <w:w w:val="78"/>
      </w:rPr>
    </w:lvl>
    <w:lvl w:ilvl="4" w:tplc="A364B7EA">
      <w:start w:val="1"/>
      <w:numFmt w:val="lowerLetter"/>
      <w:lvlText w:val="(%5)"/>
      <w:lvlJc w:val="left"/>
      <w:pPr>
        <w:tabs>
          <w:tab w:val="num" w:pos="3960"/>
        </w:tabs>
        <w:ind w:left="3960" w:hanging="72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FE1678A"/>
    <w:multiLevelType w:val="hybridMultilevel"/>
    <w:tmpl w:val="C8D4DFD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0C16A46"/>
    <w:multiLevelType w:val="hybridMultilevel"/>
    <w:tmpl w:val="AD6217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1797EB6"/>
    <w:multiLevelType w:val="hybridMultilevel"/>
    <w:tmpl w:val="A9C462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32D4D38"/>
    <w:multiLevelType w:val="hybridMultilevel"/>
    <w:tmpl w:val="3012B27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4DE3129"/>
    <w:multiLevelType w:val="hybridMultilevel"/>
    <w:tmpl w:val="18A00DC0"/>
    <w:lvl w:ilvl="0" w:tplc="0C090001">
      <w:start w:val="1"/>
      <w:numFmt w:val="bullet"/>
      <w:lvlText w:val=""/>
      <w:lvlJc w:val="left"/>
      <w:pPr>
        <w:tabs>
          <w:tab w:val="num" w:pos="780"/>
        </w:tabs>
        <w:ind w:left="780" w:hanging="36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21">
    <w:nsid w:val="45214C07"/>
    <w:multiLevelType w:val="hybridMultilevel"/>
    <w:tmpl w:val="29E6C682"/>
    <w:lvl w:ilvl="0" w:tplc="0C090001">
      <w:start w:val="1"/>
      <w:numFmt w:val="bullet"/>
      <w:lvlText w:val=""/>
      <w:lvlJc w:val="left"/>
      <w:pPr>
        <w:ind w:left="720" w:hanging="360"/>
      </w:pPr>
      <w:rPr>
        <w:rFonts w:ascii="Symbol" w:hAnsi="Symbol" w:hint="default"/>
      </w:rPr>
    </w:lvl>
    <w:lvl w:ilvl="1" w:tplc="261E8E7C">
      <w:numFmt w:val="bullet"/>
      <w:lvlText w:val="•"/>
      <w:lvlJc w:val="left"/>
      <w:pPr>
        <w:ind w:left="862" w:hanging="720"/>
      </w:pPr>
      <w:rPr>
        <w:rFonts w:ascii="Calibri" w:eastAsia="Times New Roman"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BAC5C71"/>
    <w:multiLevelType w:val="hybridMultilevel"/>
    <w:tmpl w:val="2B245D4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4FB04918"/>
    <w:multiLevelType w:val="hybridMultilevel"/>
    <w:tmpl w:val="B18E03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1F03AC8"/>
    <w:multiLevelType w:val="hybridMultilevel"/>
    <w:tmpl w:val="071E80A4"/>
    <w:lvl w:ilvl="0" w:tplc="0C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4841531"/>
    <w:multiLevelType w:val="hybridMultilevel"/>
    <w:tmpl w:val="6050636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nsid w:val="580E51BE"/>
    <w:multiLevelType w:val="hybridMultilevel"/>
    <w:tmpl w:val="395E3800"/>
    <w:lvl w:ilvl="0" w:tplc="04090019">
      <w:start w:val="1"/>
      <w:numFmt w:val="lowerLette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58E20C55"/>
    <w:multiLevelType w:val="hybridMultilevel"/>
    <w:tmpl w:val="9EE892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9CC37C5"/>
    <w:multiLevelType w:val="hybridMultilevel"/>
    <w:tmpl w:val="E7F403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A704AE8"/>
    <w:multiLevelType w:val="hybridMultilevel"/>
    <w:tmpl w:val="DE04E1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0A86ADA"/>
    <w:multiLevelType w:val="hybridMultilevel"/>
    <w:tmpl w:val="F9887AD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61A37A65"/>
    <w:multiLevelType w:val="hybridMultilevel"/>
    <w:tmpl w:val="92CC45C8"/>
    <w:lvl w:ilvl="0" w:tplc="04090001">
      <w:start w:val="1"/>
      <w:numFmt w:val="bullet"/>
      <w:lvlText w:val=""/>
      <w:lvlJc w:val="left"/>
      <w:pPr>
        <w:tabs>
          <w:tab w:val="num" w:pos="765"/>
        </w:tabs>
        <w:ind w:left="765"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cs="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cs="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cs="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32">
    <w:nsid w:val="621748D5"/>
    <w:multiLevelType w:val="hybridMultilevel"/>
    <w:tmpl w:val="027EE8D2"/>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nsid w:val="646E2B4F"/>
    <w:multiLevelType w:val="hybridMultilevel"/>
    <w:tmpl w:val="824E5DF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491486D"/>
    <w:multiLevelType w:val="hybridMultilevel"/>
    <w:tmpl w:val="734EDF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8B23CB6"/>
    <w:multiLevelType w:val="hybridMultilevel"/>
    <w:tmpl w:val="80D4A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044278F"/>
    <w:multiLevelType w:val="hybridMultilevel"/>
    <w:tmpl w:val="9552DC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71B61AB7"/>
    <w:multiLevelType w:val="hybridMultilevel"/>
    <w:tmpl w:val="2AAA47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82048F1"/>
    <w:multiLevelType w:val="hybridMultilevel"/>
    <w:tmpl w:val="069CF8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93D75F8"/>
    <w:multiLevelType w:val="hybridMultilevel"/>
    <w:tmpl w:val="F9AC0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DE4675A"/>
    <w:multiLevelType w:val="hybridMultilevel"/>
    <w:tmpl w:val="6E86A3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7"/>
  </w:num>
  <w:num w:numId="3">
    <w:abstractNumId w:val="3"/>
  </w:num>
  <w:num w:numId="4">
    <w:abstractNumId w:val="7"/>
  </w:num>
  <w:num w:numId="5">
    <w:abstractNumId w:val="21"/>
  </w:num>
  <w:num w:numId="6">
    <w:abstractNumId w:val="14"/>
  </w:num>
  <w:num w:numId="7">
    <w:abstractNumId w:val="15"/>
  </w:num>
  <w:num w:numId="8">
    <w:abstractNumId w:val="26"/>
  </w:num>
  <w:num w:numId="9">
    <w:abstractNumId w:val="40"/>
  </w:num>
  <w:num w:numId="10">
    <w:abstractNumId w:val="23"/>
  </w:num>
  <w:num w:numId="11">
    <w:abstractNumId w:val="28"/>
  </w:num>
  <w:num w:numId="12">
    <w:abstractNumId w:val="2"/>
  </w:num>
  <w:num w:numId="13">
    <w:abstractNumId w:val="31"/>
  </w:num>
  <w:num w:numId="14">
    <w:abstractNumId w:val="27"/>
  </w:num>
  <w:num w:numId="15">
    <w:abstractNumId w:val="11"/>
  </w:num>
  <w:num w:numId="16">
    <w:abstractNumId w:val="20"/>
  </w:num>
  <w:num w:numId="17">
    <w:abstractNumId w:val="18"/>
  </w:num>
  <w:num w:numId="18">
    <w:abstractNumId w:val="36"/>
  </w:num>
  <w:num w:numId="19">
    <w:abstractNumId w:val="1"/>
  </w:num>
  <w:num w:numId="20">
    <w:abstractNumId w:val="32"/>
  </w:num>
  <w:num w:numId="21">
    <w:abstractNumId w:val="8"/>
  </w:num>
  <w:num w:numId="22">
    <w:abstractNumId w:val="16"/>
  </w:num>
  <w:num w:numId="23">
    <w:abstractNumId w:val="19"/>
  </w:num>
  <w:num w:numId="24">
    <w:abstractNumId w:val="12"/>
  </w:num>
  <w:num w:numId="25">
    <w:abstractNumId w:val="34"/>
  </w:num>
  <w:num w:numId="26">
    <w:abstractNumId w:val="13"/>
  </w:num>
  <w:num w:numId="27">
    <w:abstractNumId w:val="9"/>
  </w:num>
  <w:num w:numId="28">
    <w:abstractNumId w:val="4"/>
  </w:num>
  <w:num w:numId="29">
    <w:abstractNumId w:val="38"/>
  </w:num>
  <w:num w:numId="30">
    <w:abstractNumId w:val="24"/>
  </w:num>
  <w:num w:numId="31">
    <w:abstractNumId w:val="35"/>
  </w:num>
  <w:num w:numId="32">
    <w:abstractNumId w:val="39"/>
  </w:num>
  <w:num w:numId="33">
    <w:abstractNumId w:val="10"/>
  </w:num>
  <w:num w:numId="34">
    <w:abstractNumId w:val="25"/>
  </w:num>
  <w:num w:numId="35">
    <w:abstractNumId w:val="22"/>
  </w:num>
  <w:num w:numId="36">
    <w:abstractNumId w:val="33"/>
  </w:num>
  <w:num w:numId="37">
    <w:abstractNumId w:val="6"/>
  </w:num>
  <w:num w:numId="38">
    <w:abstractNumId w:val="0"/>
  </w:num>
  <w:num w:numId="39">
    <w:abstractNumId w:val="30"/>
  </w:num>
  <w:num w:numId="40">
    <w:abstractNumId w:val="5"/>
  </w:num>
  <w:num w:numId="41">
    <w:abstractNumId w:val="3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embedTrueTypeFonts/>
  <w:saveSubset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13AF"/>
    <w:rsid w:val="000029F6"/>
    <w:rsid w:val="000171D9"/>
    <w:rsid w:val="00020D1F"/>
    <w:rsid w:val="00021351"/>
    <w:rsid w:val="00027ED9"/>
    <w:rsid w:val="00032163"/>
    <w:rsid w:val="0003788B"/>
    <w:rsid w:val="00040988"/>
    <w:rsid w:val="00040A0D"/>
    <w:rsid w:val="00040C76"/>
    <w:rsid w:val="00041BC8"/>
    <w:rsid w:val="000449C8"/>
    <w:rsid w:val="000455FE"/>
    <w:rsid w:val="00050354"/>
    <w:rsid w:val="00051195"/>
    <w:rsid w:val="00052D3D"/>
    <w:rsid w:val="00054DC2"/>
    <w:rsid w:val="00060B3F"/>
    <w:rsid w:val="00062DDF"/>
    <w:rsid w:val="00062E12"/>
    <w:rsid w:val="00063095"/>
    <w:rsid w:val="00066AFE"/>
    <w:rsid w:val="000675E8"/>
    <w:rsid w:val="0007128D"/>
    <w:rsid w:val="00072EAE"/>
    <w:rsid w:val="00074161"/>
    <w:rsid w:val="00074EF6"/>
    <w:rsid w:val="00076405"/>
    <w:rsid w:val="000779AE"/>
    <w:rsid w:val="0008190C"/>
    <w:rsid w:val="00082C43"/>
    <w:rsid w:val="00083090"/>
    <w:rsid w:val="00087150"/>
    <w:rsid w:val="000871A1"/>
    <w:rsid w:val="0009077C"/>
    <w:rsid w:val="000914D3"/>
    <w:rsid w:val="00094EC9"/>
    <w:rsid w:val="00097D6E"/>
    <w:rsid w:val="000A7CC2"/>
    <w:rsid w:val="000B17B5"/>
    <w:rsid w:val="000B1888"/>
    <w:rsid w:val="000B3646"/>
    <w:rsid w:val="000B392A"/>
    <w:rsid w:val="000B53CB"/>
    <w:rsid w:val="000B65AB"/>
    <w:rsid w:val="000B6F18"/>
    <w:rsid w:val="000C2B16"/>
    <w:rsid w:val="000C2BC5"/>
    <w:rsid w:val="000D3208"/>
    <w:rsid w:val="000E388A"/>
    <w:rsid w:val="000E71E6"/>
    <w:rsid w:val="000F1760"/>
    <w:rsid w:val="00101956"/>
    <w:rsid w:val="00102A96"/>
    <w:rsid w:val="00110B76"/>
    <w:rsid w:val="0011231C"/>
    <w:rsid w:val="00113DDF"/>
    <w:rsid w:val="001155EA"/>
    <w:rsid w:val="00116724"/>
    <w:rsid w:val="001168D7"/>
    <w:rsid w:val="001200D8"/>
    <w:rsid w:val="00125A2C"/>
    <w:rsid w:val="00126FD1"/>
    <w:rsid w:val="0012718B"/>
    <w:rsid w:val="001275A0"/>
    <w:rsid w:val="00127BDA"/>
    <w:rsid w:val="00131C0A"/>
    <w:rsid w:val="00143E6E"/>
    <w:rsid w:val="001476AA"/>
    <w:rsid w:val="00150B07"/>
    <w:rsid w:val="00150BB8"/>
    <w:rsid w:val="00160E31"/>
    <w:rsid w:val="0016112B"/>
    <w:rsid w:val="00161554"/>
    <w:rsid w:val="00162599"/>
    <w:rsid w:val="00167B6C"/>
    <w:rsid w:val="0017009A"/>
    <w:rsid w:val="001715C0"/>
    <w:rsid w:val="0017476F"/>
    <w:rsid w:val="00180A5C"/>
    <w:rsid w:val="001811AB"/>
    <w:rsid w:val="00184A7E"/>
    <w:rsid w:val="00192615"/>
    <w:rsid w:val="001935F1"/>
    <w:rsid w:val="001955C6"/>
    <w:rsid w:val="00195B2C"/>
    <w:rsid w:val="00197C73"/>
    <w:rsid w:val="001A25B3"/>
    <w:rsid w:val="001A4FEF"/>
    <w:rsid w:val="001B26C0"/>
    <w:rsid w:val="001B5EE6"/>
    <w:rsid w:val="001B75E6"/>
    <w:rsid w:val="001C07A2"/>
    <w:rsid w:val="001C4D00"/>
    <w:rsid w:val="001C6FD0"/>
    <w:rsid w:val="001D0C59"/>
    <w:rsid w:val="001D1F10"/>
    <w:rsid w:val="001D2309"/>
    <w:rsid w:val="001D2636"/>
    <w:rsid w:val="001D492C"/>
    <w:rsid w:val="001E0020"/>
    <w:rsid w:val="001E113E"/>
    <w:rsid w:val="001E30B1"/>
    <w:rsid w:val="001E3DAD"/>
    <w:rsid w:val="001F18C2"/>
    <w:rsid w:val="001F4FC1"/>
    <w:rsid w:val="001F72A5"/>
    <w:rsid w:val="00201723"/>
    <w:rsid w:val="00203275"/>
    <w:rsid w:val="0021011C"/>
    <w:rsid w:val="0021164F"/>
    <w:rsid w:val="00214BA6"/>
    <w:rsid w:val="00222431"/>
    <w:rsid w:val="00222C88"/>
    <w:rsid w:val="0022622E"/>
    <w:rsid w:val="0022659B"/>
    <w:rsid w:val="00231F41"/>
    <w:rsid w:val="00237443"/>
    <w:rsid w:val="00240EE3"/>
    <w:rsid w:val="0024170E"/>
    <w:rsid w:val="00244DBC"/>
    <w:rsid w:val="00252F46"/>
    <w:rsid w:val="00253B47"/>
    <w:rsid w:val="00262390"/>
    <w:rsid w:val="00265E3B"/>
    <w:rsid w:val="00271029"/>
    <w:rsid w:val="00273225"/>
    <w:rsid w:val="00283703"/>
    <w:rsid w:val="00290DEC"/>
    <w:rsid w:val="00291A2F"/>
    <w:rsid w:val="002A08E7"/>
    <w:rsid w:val="002A12C0"/>
    <w:rsid w:val="002A2C7C"/>
    <w:rsid w:val="002A2DC5"/>
    <w:rsid w:val="002A44D1"/>
    <w:rsid w:val="002A6693"/>
    <w:rsid w:val="002A6A2C"/>
    <w:rsid w:val="002B1423"/>
    <w:rsid w:val="002B55DB"/>
    <w:rsid w:val="002B610C"/>
    <w:rsid w:val="002C2670"/>
    <w:rsid w:val="002C62F0"/>
    <w:rsid w:val="002C733C"/>
    <w:rsid w:val="002D249B"/>
    <w:rsid w:val="002D2D56"/>
    <w:rsid w:val="002D2D7C"/>
    <w:rsid w:val="002D69C8"/>
    <w:rsid w:val="002E04D0"/>
    <w:rsid w:val="002E3BA6"/>
    <w:rsid w:val="002F0888"/>
    <w:rsid w:val="002F1CDB"/>
    <w:rsid w:val="002F1D3B"/>
    <w:rsid w:val="002F23A5"/>
    <w:rsid w:val="002F3399"/>
    <w:rsid w:val="002F4830"/>
    <w:rsid w:val="002F4D1E"/>
    <w:rsid w:val="00300CCC"/>
    <w:rsid w:val="003021BC"/>
    <w:rsid w:val="00310D95"/>
    <w:rsid w:val="00314487"/>
    <w:rsid w:val="00314768"/>
    <w:rsid w:val="003162E8"/>
    <w:rsid w:val="00320093"/>
    <w:rsid w:val="003241F3"/>
    <w:rsid w:val="003323CB"/>
    <w:rsid w:val="003343D2"/>
    <w:rsid w:val="0033756D"/>
    <w:rsid w:val="00340220"/>
    <w:rsid w:val="00342255"/>
    <w:rsid w:val="00346B33"/>
    <w:rsid w:val="003510FC"/>
    <w:rsid w:val="003523D0"/>
    <w:rsid w:val="003524C7"/>
    <w:rsid w:val="00354B63"/>
    <w:rsid w:val="00354E02"/>
    <w:rsid w:val="00355A69"/>
    <w:rsid w:val="00357D7E"/>
    <w:rsid w:val="0036054C"/>
    <w:rsid w:val="003619F9"/>
    <w:rsid w:val="003622CE"/>
    <w:rsid w:val="00362957"/>
    <w:rsid w:val="00367040"/>
    <w:rsid w:val="00375152"/>
    <w:rsid w:val="00375C02"/>
    <w:rsid w:val="003825C7"/>
    <w:rsid w:val="0039475E"/>
    <w:rsid w:val="00394F0E"/>
    <w:rsid w:val="003B19D3"/>
    <w:rsid w:val="003B44E4"/>
    <w:rsid w:val="003B519C"/>
    <w:rsid w:val="003B59C6"/>
    <w:rsid w:val="003C062B"/>
    <w:rsid w:val="003C0C64"/>
    <w:rsid w:val="003C3C6B"/>
    <w:rsid w:val="003C41E4"/>
    <w:rsid w:val="003D1069"/>
    <w:rsid w:val="003D233C"/>
    <w:rsid w:val="003D74A8"/>
    <w:rsid w:val="003E0878"/>
    <w:rsid w:val="003E0DB9"/>
    <w:rsid w:val="003E5A05"/>
    <w:rsid w:val="003E64F2"/>
    <w:rsid w:val="003F70C3"/>
    <w:rsid w:val="0040086E"/>
    <w:rsid w:val="004010A7"/>
    <w:rsid w:val="00406208"/>
    <w:rsid w:val="00407E2E"/>
    <w:rsid w:val="0041285A"/>
    <w:rsid w:val="0041784C"/>
    <w:rsid w:val="0042087B"/>
    <w:rsid w:val="00420A4B"/>
    <w:rsid w:val="0042194D"/>
    <w:rsid w:val="0042337D"/>
    <w:rsid w:val="00424E4E"/>
    <w:rsid w:val="00430CD2"/>
    <w:rsid w:val="004316EC"/>
    <w:rsid w:val="00431B09"/>
    <w:rsid w:val="004336DB"/>
    <w:rsid w:val="00440882"/>
    <w:rsid w:val="00444568"/>
    <w:rsid w:val="00445366"/>
    <w:rsid w:val="004672F4"/>
    <w:rsid w:val="0047059F"/>
    <w:rsid w:val="00475117"/>
    <w:rsid w:val="00475D0F"/>
    <w:rsid w:val="0047740E"/>
    <w:rsid w:val="00477E24"/>
    <w:rsid w:val="00477FD2"/>
    <w:rsid w:val="00480A44"/>
    <w:rsid w:val="00480B71"/>
    <w:rsid w:val="00485E32"/>
    <w:rsid w:val="004871A4"/>
    <w:rsid w:val="00493BBA"/>
    <w:rsid w:val="004955BE"/>
    <w:rsid w:val="0049697A"/>
    <w:rsid w:val="00496EE7"/>
    <w:rsid w:val="00497678"/>
    <w:rsid w:val="004A2904"/>
    <w:rsid w:val="004B2E9D"/>
    <w:rsid w:val="004B3D95"/>
    <w:rsid w:val="004B5E36"/>
    <w:rsid w:val="004B6523"/>
    <w:rsid w:val="004B7731"/>
    <w:rsid w:val="004B77A0"/>
    <w:rsid w:val="004C1BC3"/>
    <w:rsid w:val="004C41BA"/>
    <w:rsid w:val="004C5D54"/>
    <w:rsid w:val="004C5E59"/>
    <w:rsid w:val="004D1EF4"/>
    <w:rsid w:val="004D41C1"/>
    <w:rsid w:val="004D7E1F"/>
    <w:rsid w:val="004E0DFF"/>
    <w:rsid w:val="004E2697"/>
    <w:rsid w:val="004F07FB"/>
    <w:rsid w:val="004F28B1"/>
    <w:rsid w:val="004F46D2"/>
    <w:rsid w:val="0050112A"/>
    <w:rsid w:val="00506B0E"/>
    <w:rsid w:val="00507787"/>
    <w:rsid w:val="0051322C"/>
    <w:rsid w:val="00513909"/>
    <w:rsid w:val="005223B5"/>
    <w:rsid w:val="00525341"/>
    <w:rsid w:val="0053781D"/>
    <w:rsid w:val="005378FF"/>
    <w:rsid w:val="00537BA6"/>
    <w:rsid w:val="005408E1"/>
    <w:rsid w:val="005458C7"/>
    <w:rsid w:val="0054664C"/>
    <w:rsid w:val="00547B88"/>
    <w:rsid w:val="00554A16"/>
    <w:rsid w:val="00555C2B"/>
    <w:rsid w:val="00556424"/>
    <w:rsid w:val="005566EB"/>
    <w:rsid w:val="00560ABE"/>
    <w:rsid w:val="00565FB3"/>
    <w:rsid w:val="0057116B"/>
    <w:rsid w:val="00571F97"/>
    <w:rsid w:val="00583D18"/>
    <w:rsid w:val="00592FAD"/>
    <w:rsid w:val="00593131"/>
    <w:rsid w:val="005951B0"/>
    <w:rsid w:val="00595F0B"/>
    <w:rsid w:val="005976EE"/>
    <w:rsid w:val="005A26C9"/>
    <w:rsid w:val="005A3DA3"/>
    <w:rsid w:val="005A547E"/>
    <w:rsid w:val="005B0874"/>
    <w:rsid w:val="005B1967"/>
    <w:rsid w:val="005B2720"/>
    <w:rsid w:val="005B3305"/>
    <w:rsid w:val="005B403C"/>
    <w:rsid w:val="005B47D4"/>
    <w:rsid w:val="005B562D"/>
    <w:rsid w:val="005C5F75"/>
    <w:rsid w:val="005C5FA2"/>
    <w:rsid w:val="005C6B46"/>
    <w:rsid w:val="005C7032"/>
    <w:rsid w:val="005D0FFB"/>
    <w:rsid w:val="005D62AB"/>
    <w:rsid w:val="005D7393"/>
    <w:rsid w:val="005D7D5F"/>
    <w:rsid w:val="005F48BA"/>
    <w:rsid w:val="00600F8B"/>
    <w:rsid w:val="00601A20"/>
    <w:rsid w:val="00603B27"/>
    <w:rsid w:val="006050D6"/>
    <w:rsid w:val="00605813"/>
    <w:rsid w:val="006059A5"/>
    <w:rsid w:val="006060D3"/>
    <w:rsid w:val="006073E3"/>
    <w:rsid w:val="006147CC"/>
    <w:rsid w:val="00614D42"/>
    <w:rsid w:val="006164B9"/>
    <w:rsid w:val="006169FC"/>
    <w:rsid w:val="0061701F"/>
    <w:rsid w:val="00623527"/>
    <w:rsid w:val="00626937"/>
    <w:rsid w:val="006317C7"/>
    <w:rsid w:val="00640700"/>
    <w:rsid w:val="006441E2"/>
    <w:rsid w:val="006448D4"/>
    <w:rsid w:val="00651043"/>
    <w:rsid w:val="006517E8"/>
    <w:rsid w:val="00651F3F"/>
    <w:rsid w:val="0065320F"/>
    <w:rsid w:val="0065491C"/>
    <w:rsid w:val="00655309"/>
    <w:rsid w:val="00662F96"/>
    <w:rsid w:val="00663A4E"/>
    <w:rsid w:val="0066725C"/>
    <w:rsid w:val="00671A19"/>
    <w:rsid w:val="006758B3"/>
    <w:rsid w:val="0068075E"/>
    <w:rsid w:val="006814D7"/>
    <w:rsid w:val="00682F0F"/>
    <w:rsid w:val="00693655"/>
    <w:rsid w:val="00693AF8"/>
    <w:rsid w:val="0069524F"/>
    <w:rsid w:val="00696676"/>
    <w:rsid w:val="006A02AD"/>
    <w:rsid w:val="006A345F"/>
    <w:rsid w:val="006B4644"/>
    <w:rsid w:val="006B6C8D"/>
    <w:rsid w:val="006B79B1"/>
    <w:rsid w:val="006C056F"/>
    <w:rsid w:val="006C0D45"/>
    <w:rsid w:val="006C12E2"/>
    <w:rsid w:val="006D0C86"/>
    <w:rsid w:val="006D5D6C"/>
    <w:rsid w:val="006E1BE2"/>
    <w:rsid w:val="006E301A"/>
    <w:rsid w:val="006E362D"/>
    <w:rsid w:val="006E74AC"/>
    <w:rsid w:val="006F1749"/>
    <w:rsid w:val="006F3510"/>
    <w:rsid w:val="007009C5"/>
    <w:rsid w:val="0070216A"/>
    <w:rsid w:val="0070299A"/>
    <w:rsid w:val="00704B4E"/>
    <w:rsid w:val="00711CC5"/>
    <w:rsid w:val="00713705"/>
    <w:rsid w:val="007164AD"/>
    <w:rsid w:val="007164FB"/>
    <w:rsid w:val="00716EDD"/>
    <w:rsid w:val="00721693"/>
    <w:rsid w:val="007225EA"/>
    <w:rsid w:val="00724D6E"/>
    <w:rsid w:val="00725B8A"/>
    <w:rsid w:val="00731359"/>
    <w:rsid w:val="0073393E"/>
    <w:rsid w:val="0073701C"/>
    <w:rsid w:val="00737914"/>
    <w:rsid w:val="0074283F"/>
    <w:rsid w:val="00742EF9"/>
    <w:rsid w:val="00747E43"/>
    <w:rsid w:val="00751462"/>
    <w:rsid w:val="007522FB"/>
    <w:rsid w:val="00753AD7"/>
    <w:rsid w:val="00767EBC"/>
    <w:rsid w:val="00771A6D"/>
    <w:rsid w:val="0077723D"/>
    <w:rsid w:val="007774D6"/>
    <w:rsid w:val="00782402"/>
    <w:rsid w:val="007847A0"/>
    <w:rsid w:val="00791610"/>
    <w:rsid w:val="00793DE3"/>
    <w:rsid w:val="00795AEA"/>
    <w:rsid w:val="007A25EC"/>
    <w:rsid w:val="007B2051"/>
    <w:rsid w:val="007B3738"/>
    <w:rsid w:val="007B61F5"/>
    <w:rsid w:val="007B7E75"/>
    <w:rsid w:val="007C0A3D"/>
    <w:rsid w:val="007C2D30"/>
    <w:rsid w:val="007D3226"/>
    <w:rsid w:val="007D4CDB"/>
    <w:rsid w:val="007D6B5D"/>
    <w:rsid w:val="007D7396"/>
    <w:rsid w:val="007E1892"/>
    <w:rsid w:val="007E4150"/>
    <w:rsid w:val="007F020A"/>
    <w:rsid w:val="007F12A6"/>
    <w:rsid w:val="007F7955"/>
    <w:rsid w:val="00804351"/>
    <w:rsid w:val="00806A82"/>
    <w:rsid w:val="00806B88"/>
    <w:rsid w:val="008103AC"/>
    <w:rsid w:val="00811984"/>
    <w:rsid w:val="00811C23"/>
    <w:rsid w:val="00817F04"/>
    <w:rsid w:val="00823ECB"/>
    <w:rsid w:val="008251FE"/>
    <w:rsid w:val="00830591"/>
    <w:rsid w:val="00831D3B"/>
    <w:rsid w:val="00837F4A"/>
    <w:rsid w:val="0084242C"/>
    <w:rsid w:val="00843396"/>
    <w:rsid w:val="00843FB1"/>
    <w:rsid w:val="00847560"/>
    <w:rsid w:val="00853D3D"/>
    <w:rsid w:val="008578D3"/>
    <w:rsid w:val="00871108"/>
    <w:rsid w:val="00874D1F"/>
    <w:rsid w:val="00876D39"/>
    <w:rsid w:val="008770FE"/>
    <w:rsid w:val="00881FC7"/>
    <w:rsid w:val="00883568"/>
    <w:rsid w:val="00883C4D"/>
    <w:rsid w:val="008846BC"/>
    <w:rsid w:val="0088536E"/>
    <w:rsid w:val="00887E2A"/>
    <w:rsid w:val="00887E5D"/>
    <w:rsid w:val="0089086A"/>
    <w:rsid w:val="008A4344"/>
    <w:rsid w:val="008B62BC"/>
    <w:rsid w:val="008C1A0C"/>
    <w:rsid w:val="008C4D6C"/>
    <w:rsid w:val="008D064E"/>
    <w:rsid w:val="008D0BD4"/>
    <w:rsid w:val="008D2B80"/>
    <w:rsid w:val="008D50F6"/>
    <w:rsid w:val="008E17A2"/>
    <w:rsid w:val="008E443C"/>
    <w:rsid w:val="008E5C2C"/>
    <w:rsid w:val="008F0E94"/>
    <w:rsid w:val="008F48E6"/>
    <w:rsid w:val="008F4E3C"/>
    <w:rsid w:val="009003A9"/>
    <w:rsid w:val="00906504"/>
    <w:rsid w:val="00906ECF"/>
    <w:rsid w:val="00910215"/>
    <w:rsid w:val="00913E23"/>
    <w:rsid w:val="00917E40"/>
    <w:rsid w:val="00920277"/>
    <w:rsid w:val="00925556"/>
    <w:rsid w:val="00926C29"/>
    <w:rsid w:val="009313C3"/>
    <w:rsid w:val="00931BFC"/>
    <w:rsid w:val="00936201"/>
    <w:rsid w:val="0093674D"/>
    <w:rsid w:val="00941A2B"/>
    <w:rsid w:val="00946A93"/>
    <w:rsid w:val="009478E8"/>
    <w:rsid w:val="0095153F"/>
    <w:rsid w:val="0095336F"/>
    <w:rsid w:val="00971820"/>
    <w:rsid w:val="00971BE1"/>
    <w:rsid w:val="009720E3"/>
    <w:rsid w:val="00974775"/>
    <w:rsid w:val="00976AB7"/>
    <w:rsid w:val="009771AB"/>
    <w:rsid w:val="00977C2D"/>
    <w:rsid w:val="00982CB6"/>
    <w:rsid w:val="009861F5"/>
    <w:rsid w:val="00987F0A"/>
    <w:rsid w:val="009907D1"/>
    <w:rsid w:val="00991156"/>
    <w:rsid w:val="00991323"/>
    <w:rsid w:val="00994C16"/>
    <w:rsid w:val="009A0B2C"/>
    <w:rsid w:val="009A2698"/>
    <w:rsid w:val="009A2FA6"/>
    <w:rsid w:val="009B12B2"/>
    <w:rsid w:val="009B5EFE"/>
    <w:rsid w:val="009C0503"/>
    <w:rsid w:val="009C2B22"/>
    <w:rsid w:val="009C4375"/>
    <w:rsid w:val="009C585D"/>
    <w:rsid w:val="009C64BB"/>
    <w:rsid w:val="009D269D"/>
    <w:rsid w:val="009D2942"/>
    <w:rsid w:val="009E0B84"/>
    <w:rsid w:val="009E3200"/>
    <w:rsid w:val="009F16F1"/>
    <w:rsid w:val="009F20F1"/>
    <w:rsid w:val="009F2847"/>
    <w:rsid w:val="009F6850"/>
    <w:rsid w:val="009F726E"/>
    <w:rsid w:val="009F74CD"/>
    <w:rsid w:val="00A00803"/>
    <w:rsid w:val="00A0478D"/>
    <w:rsid w:val="00A06089"/>
    <w:rsid w:val="00A13CB9"/>
    <w:rsid w:val="00A16D0B"/>
    <w:rsid w:val="00A16E69"/>
    <w:rsid w:val="00A2098D"/>
    <w:rsid w:val="00A222BC"/>
    <w:rsid w:val="00A2303C"/>
    <w:rsid w:val="00A238E9"/>
    <w:rsid w:val="00A23A7E"/>
    <w:rsid w:val="00A31B6B"/>
    <w:rsid w:val="00A32239"/>
    <w:rsid w:val="00A324D3"/>
    <w:rsid w:val="00A33A41"/>
    <w:rsid w:val="00A34AC4"/>
    <w:rsid w:val="00A354F0"/>
    <w:rsid w:val="00A36AEF"/>
    <w:rsid w:val="00A37B8F"/>
    <w:rsid w:val="00A42D97"/>
    <w:rsid w:val="00A43C2F"/>
    <w:rsid w:val="00A45F22"/>
    <w:rsid w:val="00A45F5E"/>
    <w:rsid w:val="00A46845"/>
    <w:rsid w:val="00A517E5"/>
    <w:rsid w:val="00A51DD7"/>
    <w:rsid w:val="00A5771E"/>
    <w:rsid w:val="00A636C1"/>
    <w:rsid w:val="00A6526A"/>
    <w:rsid w:val="00A676A2"/>
    <w:rsid w:val="00A67FC0"/>
    <w:rsid w:val="00A70E6A"/>
    <w:rsid w:val="00A73405"/>
    <w:rsid w:val="00A73E8F"/>
    <w:rsid w:val="00A80EF1"/>
    <w:rsid w:val="00A82536"/>
    <w:rsid w:val="00A826A0"/>
    <w:rsid w:val="00A82E68"/>
    <w:rsid w:val="00A8334E"/>
    <w:rsid w:val="00A84171"/>
    <w:rsid w:val="00A8540D"/>
    <w:rsid w:val="00A8572F"/>
    <w:rsid w:val="00A92404"/>
    <w:rsid w:val="00A92CCE"/>
    <w:rsid w:val="00A93AB8"/>
    <w:rsid w:val="00A93BC1"/>
    <w:rsid w:val="00A9635B"/>
    <w:rsid w:val="00AA4736"/>
    <w:rsid w:val="00AA70B4"/>
    <w:rsid w:val="00AB09E1"/>
    <w:rsid w:val="00AC0329"/>
    <w:rsid w:val="00AC7C42"/>
    <w:rsid w:val="00AC7FB6"/>
    <w:rsid w:val="00AD03FF"/>
    <w:rsid w:val="00AD13D0"/>
    <w:rsid w:val="00AD162F"/>
    <w:rsid w:val="00AD1E3B"/>
    <w:rsid w:val="00AD4865"/>
    <w:rsid w:val="00AD524E"/>
    <w:rsid w:val="00AD5F8A"/>
    <w:rsid w:val="00AE5C6C"/>
    <w:rsid w:val="00AF00A3"/>
    <w:rsid w:val="00AF02CD"/>
    <w:rsid w:val="00AF48D3"/>
    <w:rsid w:val="00AF5020"/>
    <w:rsid w:val="00AF5D82"/>
    <w:rsid w:val="00AF67A5"/>
    <w:rsid w:val="00B006C7"/>
    <w:rsid w:val="00B06179"/>
    <w:rsid w:val="00B06281"/>
    <w:rsid w:val="00B07112"/>
    <w:rsid w:val="00B079E5"/>
    <w:rsid w:val="00B10F1F"/>
    <w:rsid w:val="00B1120A"/>
    <w:rsid w:val="00B11906"/>
    <w:rsid w:val="00B12012"/>
    <w:rsid w:val="00B12E90"/>
    <w:rsid w:val="00B1478A"/>
    <w:rsid w:val="00B14CF3"/>
    <w:rsid w:val="00B15D39"/>
    <w:rsid w:val="00B16149"/>
    <w:rsid w:val="00B163BB"/>
    <w:rsid w:val="00B307A4"/>
    <w:rsid w:val="00B30F2C"/>
    <w:rsid w:val="00B3776F"/>
    <w:rsid w:val="00B37F06"/>
    <w:rsid w:val="00B4456C"/>
    <w:rsid w:val="00B4550A"/>
    <w:rsid w:val="00B4675F"/>
    <w:rsid w:val="00B50FDA"/>
    <w:rsid w:val="00B53575"/>
    <w:rsid w:val="00B53DFA"/>
    <w:rsid w:val="00B56F05"/>
    <w:rsid w:val="00B61059"/>
    <w:rsid w:val="00B61EEC"/>
    <w:rsid w:val="00B6315D"/>
    <w:rsid w:val="00B63AC4"/>
    <w:rsid w:val="00B644A8"/>
    <w:rsid w:val="00B65664"/>
    <w:rsid w:val="00B66FC5"/>
    <w:rsid w:val="00B74921"/>
    <w:rsid w:val="00B7609B"/>
    <w:rsid w:val="00B82FAA"/>
    <w:rsid w:val="00B90C5E"/>
    <w:rsid w:val="00B91030"/>
    <w:rsid w:val="00B9203D"/>
    <w:rsid w:val="00B93E6D"/>
    <w:rsid w:val="00B9726D"/>
    <w:rsid w:val="00BA1D44"/>
    <w:rsid w:val="00BA242A"/>
    <w:rsid w:val="00BA5419"/>
    <w:rsid w:val="00BB33BB"/>
    <w:rsid w:val="00BB34B5"/>
    <w:rsid w:val="00BB38A4"/>
    <w:rsid w:val="00BB60E9"/>
    <w:rsid w:val="00BB7E6C"/>
    <w:rsid w:val="00BC1FDC"/>
    <w:rsid w:val="00BC572C"/>
    <w:rsid w:val="00BC6EB8"/>
    <w:rsid w:val="00BD7E59"/>
    <w:rsid w:val="00BE30EC"/>
    <w:rsid w:val="00BE3542"/>
    <w:rsid w:val="00BE45E8"/>
    <w:rsid w:val="00BE7EFB"/>
    <w:rsid w:val="00BF058E"/>
    <w:rsid w:val="00BF1490"/>
    <w:rsid w:val="00BF3C25"/>
    <w:rsid w:val="00BF45B2"/>
    <w:rsid w:val="00BF5A9B"/>
    <w:rsid w:val="00BF79EF"/>
    <w:rsid w:val="00C013AF"/>
    <w:rsid w:val="00C05D21"/>
    <w:rsid w:val="00C06C92"/>
    <w:rsid w:val="00C06FFA"/>
    <w:rsid w:val="00C1273E"/>
    <w:rsid w:val="00C13135"/>
    <w:rsid w:val="00C22D6D"/>
    <w:rsid w:val="00C248E6"/>
    <w:rsid w:val="00C325BA"/>
    <w:rsid w:val="00C32C5C"/>
    <w:rsid w:val="00C34613"/>
    <w:rsid w:val="00C34797"/>
    <w:rsid w:val="00C360BC"/>
    <w:rsid w:val="00C37CAC"/>
    <w:rsid w:val="00C45F13"/>
    <w:rsid w:val="00C50B84"/>
    <w:rsid w:val="00C54542"/>
    <w:rsid w:val="00C54848"/>
    <w:rsid w:val="00C55ACC"/>
    <w:rsid w:val="00C55D84"/>
    <w:rsid w:val="00C55DF0"/>
    <w:rsid w:val="00C60060"/>
    <w:rsid w:val="00C600E8"/>
    <w:rsid w:val="00C60527"/>
    <w:rsid w:val="00C60802"/>
    <w:rsid w:val="00C75A83"/>
    <w:rsid w:val="00C77D92"/>
    <w:rsid w:val="00C81728"/>
    <w:rsid w:val="00C85D2F"/>
    <w:rsid w:val="00C901C5"/>
    <w:rsid w:val="00C92178"/>
    <w:rsid w:val="00CA3044"/>
    <w:rsid w:val="00CA3866"/>
    <w:rsid w:val="00CA5B99"/>
    <w:rsid w:val="00CA64D9"/>
    <w:rsid w:val="00CA70B3"/>
    <w:rsid w:val="00CB0E68"/>
    <w:rsid w:val="00CB3275"/>
    <w:rsid w:val="00CB5F6C"/>
    <w:rsid w:val="00CC085F"/>
    <w:rsid w:val="00CC37B5"/>
    <w:rsid w:val="00CC3F54"/>
    <w:rsid w:val="00CC72EC"/>
    <w:rsid w:val="00CD2DA0"/>
    <w:rsid w:val="00CD4AAF"/>
    <w:rsid w:val="00CD5253"/>
    <w:rsid w:val="00CD6B4D"/>
    <w:rsid w:val="00CD7343"/>
    <w:rsid w:val="00CE35AE"/>
    <w:rsid w:val="00CE5CC4"/>
    <w:rsid w:val="00CF1B9B"/>
    <w:rsid w:val="00CF1D76"/>
    <w:rsid w:val="00CF676A"/>
    <w:rsid w:val="00D00C2E"/>
    <w:rsid w:val="00D02121"/>
    <w:rsid w:val="00D026BB"/>
    <w:rsid w:val="00D02BC4"/>
    <w:rsid w:val="00D064EA"/>
    <w:rsid w:val="00D0692C"/>
    <w:rsid w:val="00D1071B"/>
    <w:rsid w:val="00D10F92"/>
    <w:rsid w:val="00D11554"/>
    <w:rsid w:val="00D13B4D"/>
    <w:rsid w:val="00D21FE0"/>
    <w:rsid w:val="00D225EF"/>
    <w:rsid w:val="00D22DEE"/>
    <w:rsid w:val="00D239CF"/>
    <w:rsid w:val="00D25523"/>
    <w:rsid w:val="00D264BD"/>
    <w:rsid w:val="00D30139"/>
    <w:rsid w:val="00D34BCA"/>
    <w:rsid w:val="00D35FCD"/>
    <w:rsid w:val="00D36063"/>
    <w:rsid w:val="00D43057"/>
    <w:rsid w:val="00D43848"/>
    <w:rsid w:val="00D445F5"/>
    <w:rsid w:val="00D5098D"/>
    <w:rsid w:val="00D50C01"/>
    <w:rsid w:val="00D544D9"/>
    <w:rsid w:val="00D6240A"/>
    <w:rsid w:val="00D704F8"/>
    <w:rsid w:val="00D74084"/>
    <w:rsid w:val="00D75F38"/>
    <w:rsid w:val="00D80EC5"/>
    <w:rsid w:val="00D81E9F"/>
    <w:rsid w:val="00D82517"/>
    <w:rsid w:val="00D8463C"/>
    <w:rsid w:val="00D87644"/>
    <w:rsid w:val="00D90D42"/>
    <w:rsid w:val="00D91268"/>
    <w:rsid w:val="00D92DA9"/>
    <w:rsid w:val="00D952BB"/>
    <w:rsid w:val="00DA22C5"/>
    <w:rsid w:val="00DB0005"/>
    <w:rsid w:val="00DB01D0"/>
    <w:rsid w:val="00DB1164"/>
    <w:rsid w:val="00DB2C72"/>
    <w:rsid w:val="00DB3A93"/>
    <w:rsid w:val="00DB459D"/>
    <w:rsid w:val="00DB5A30"/>
    <w:rsid w:val="00DC08C0"/>
    <w:rsid w:val="00DC4115"/>
    <w:rsid w:val="00DC4209"/>
    <w:rsid w:val="00DC6326"/>
    <w:rsid w:val="00DD26FD"/>
    <w:rsid w:val="00DD2E3E"/>
    <w:rsid w:val="00DD5C8F"/>
    <w:rsid w:val="00DD66D3"/>
    <w:rsid w:val="00DE2F6E"/>
    <w:rsid w:val="00DE4DC8"/>
    <w:rsid w:val="00DE5591"/>
    <w:rsid w:val="00DE579C"/>
    <w:rsid w:val="00DE5CE8"/>
    <w:rsid w:val="00DF469A"/>
    <w:rsid w:val="00DF66E2"/>
    <w:rsid w:val="00DF7565"/>
    <w:rsid w:val="00DF79FC"/>
    <w:rsid w:val="00E0144E"/>
    <w:rsid w:val="00E015D5"/>
    <w:rsid w:val="00E02471"/>
    <w:rsid w:val="00E0419C"/>
    <w:rsid w:val="00E0455F"/>
    <w:rsid w:val="00E0561D"/>
    <w:rsid w:val="00E07431"/>
    <w:rsid w:val="00E10D1E"/>
    <w:rsid w:val="00E14056"/>
    <w:rsid w:val="00E14153"/>
    <w:rsid w:val="00E1587C"/>
    <w:rsid w:val="00E20ECC"/>
    <w:rsid w:val="00E22164"/>
    <w:rsid w:val="00E223C8"/>
    <w:rsid w:val="00E266BF"/>
    <w:rsid w:val="00E31A2E"/>
    <w:rsid w:val="00E41BA1"/>
    <w:rsid w:val="00E41FE4"/>
    <w:rsid w:val="00E44F49"/>
    <w:rsid w:val="00E46E58"/>
    <w:rsid w:val="00E54519"/>
    <w:rsid w:val="00E54617"/>
    <w:rsid w:val="00E6103E"/>
    <w:rsid w:val="00E63F1D"/>
    <w:rsid w:val="00E65BC3"/>
    <w:rsid w:val="00E670CC"/>
    <w:rsid w:val="00E67DD5"/>
    <w:rsid w:val="00E73F99"/>
    <w:rsid w:val="00E75FF1"/>
    <w:rsid w:val="00E767BA"/>
    <w:rsid w:val="00E76AF7"/>
    <w:rsid w:val="00E810DD"/>
    <w:rsid w:val="00E815A9"/>
    <w:rsid w:val="00E837D7"/>
    <w:rsid w:val="00E87CD6"/>
    <w:rsid w:val="00E92530"/>
    <w:rsid w:val="00E951A9"/>
    <w:rsid w:val="00E96D5B"/>
    <w:rsid w:val="00E96FC8"/>
    <w:rsid w:val="00E9763B"/>
    <w:rsid w:val="00E97775"/>
    <w:rsid w:val="00EA4742"/>
    <w:rsid w:val="00EA6AC6"/>
    <w:rsid w:val="00EB0507"/>
    <w:rsid w:val="00EB459D"/>
    <w:rsid w:val="00EB4DD2"/>
    <w:rsid w:val="00EB65D9"/>
    <w:rsid w:val="00EB72EC"/>
    <w:rsid w:val="00EB7890"/>
    <w:rsid w:val="00EB79A7"/>
    <w:rsid w:val="00EB7EFF"/>
    <w:rsid w:val="00EC2632"/>
    <w:rsid w:val="00EC3718"/>
    <w:rsid w:val="00EC3DFE"/>
    <w:rsid w:val="00EC7C3C"/>
    <w:rsid w:val="00EE2133"/>
    <w:rsid w:val="00EE50C1"/>
    <w:rsid w:val="00EF2EC3"/>
    <w:rsid w:val="00F02B03"/>
    <w:rsid w:val="00F10A25"/>
    <w:rsid w:val="00F14206"/>
    <w:rsid w:val="00F14F66"/>
    <w:rsid w:val="00F15373"/>
    <w:rsid w:val="00F15F7D"/>
    <w:rsid w:val="00F1627A"/>
    <w:rsid w:val="00F21474"/>
    <w:rsid w:val="00F21B0B"/>
    <w:rsid w:val="00F30337"/>
    <w:rsid w:val="00F34F92"/>
    <w:rsid w:val="00F355E6"/>
    <w:rsid w:val="00F361B3"/>
    <w:rsid w:val="00F437B1"/>
    <w:rsid w:val="00F45920"/>
    <w:rsid w:val="00F45EEA"/>
    <w:rsid w:val="00F462D1"/>
    <w:rsid w:val="00F50FB3"/>
    <w:rsid w:val="00F5323B"/>
    <w:rsid w:val="00F55F25"/>
    <w:rsid w:val="00F56ACE"/>
    <w:rsid w:val="00F60827"/>
    <w:rsid w:val="00F61639"/>
    <w:rsid w:val="00F61933"/>
    <w:rsid w:val="00F65B2D"/>
    <w:rsid w:val="00F70F8C"/>
    <w:rsid w:val="00F751F5"/>
    <w:rsid w:val="00F75EBF"/>
    <w:rsid w:val="00F76EED"/>
    <w:rsid w:val="00F80C33"/>
    <w:rsid w:val="00F838DE"/>
    <w:rsid w:val="00F850AA"/>
    <w:rsid w:val="00F85A4D"/>
    <w:rsid w:val="00F85D76"/>
    <w:rsid w:val="00F94B07"/>
    <w:rsid w:val="00F97822"/>
    <w:rsid w:val="00FA6345"/>
    <w:rsid w:val="00FA6C9E"/>
    <w:rsid w:val="00FB1AC1"/>
    <w:rsid w:val="00FB2273"/>
    <w:rsid w:val="00FB39FD"/>
    <w:rsid w:val="00FB4794"/>
    <w:rsid w:val="00FC61FE"/>
    <w:rsid w:val="00FC6694"/>
    <w:rsid w:val="00FC6EAF"/>
    <w:rsid w:val="00FD0F2F"/>
    <w:rsid w:val="00FD0F52"/>
    <w:rsid w:val="00FD0FE0"/>
    <w:rsid w:val="00FD42EB"/>
    <w:rsid w:val="00FD6AE3"/>
    <w:rsid w:val="00FE7DD9"/>
    <w:rsid w:val="00FF0894"/>
    <w:rsid w:val="00FF114C"/>
    <w:rsid w:val="00FF6D3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AU"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EED"/>
    <w:rPr>
      <w:rFonts w:ascii="Calibri" w:eastAsia="Times New Roman" w:hAnsi="Calibri" w:cs="Times New Roman"/>
      <w:szCs w:val="24"/>
    </w:rPr>
  </w:style>
  <w:style w:type="paragraph" w:styleId="Heading1">
    <w:name w:val="heading 1"/>
    <w:basedOn w:val="Normal"/>
    <w:next w:val="Normal"/>
    <w:link w:val="Heading1Char"/>
    <w:qFormat/>
    <w:rsid w:val="00BA1D44"/>
    <w:pPr>
      <w:keepNext/>
      <w:keepLines/>
      <w:spacing w:before="480" w:after="0"/>
      <w:outlineLvl w:val="0"/>
    </w:pPr>
    <w:rPr>
      <w:rFonts w:asciiTheme="majorHAnsi" w:hAnsiTheme="majorHAnsi" w:cs="Arial"/>
      <w:b/>
      <w:bCs/>
      <w:sz w:val="36"/>
      <w:szCs w:val="28"/>
    </w:rPr>
  </w:style>
  <w:style w:type="paragraph" w:styleId="Heading2">
    <w:name w:val="heading 2"/>
    <w:basedOn w:val="Normal"/>
    <w:next w:val="Normal"/>
    <w:link w:val="Heading2Char"/>
    <w:uiPriority w:val="9"/>
    <w:unhideWhenUsed/>
    <w:qFormat/>
    <w:rsid w:val="00C013AF"/>
    <w:pPr>
      <w:keepNext/>
      <w:keepLines/>
      <w:spacing w:before="200" w:after="0"/>
      <w:outlineLvl w:val="1"/>
    </w:pPr>
    <w:rPr>
      <w:rFonts w:asciiTheme="majorHAnsi" w:hAnsiTheme="majorHAnsi" w:cs="Arial"/>
      <w:b/>
      <w:bCs/>
      <w:sz w:val="32"/>
      <w:szCs w:val="26"/>
    </w:rPr>
  </w:style>
  <w:style w:type="paragraph" w:styleId="Heading3">
    <w:name w:val="heading 3"/>
    <w:basedOn w:val="Normal"/>
    <w:next w:val="Normal"/>
    <w:link w:val="Heading3Char"/>
    <w:uiPriority w:val="9"/>
    <w:unhideWhenUsed/>
    <w:qFormat/>
    <w:rsid w:val="00C013AF"/>
    <w:pPr>
      <w:keepNext/>
      <w:keepLines/>
      <w:spacing w:before="200" w:after="0"/>
      <w:outlineLvl w:val="2"/>
    </w:pPr>
    <w:rPr>
      <w:rFonts w:asciiTheme="majorHAnsi" w:hAnsiTheme="majorHAnsi"/>
      <w:b/>
      <w:bCs/>
      <w:sz w:val="28"/>
    </w:rPr>
  </w:style>
  <w:style w:type="paragraph" w:styleId="Heading4">
    <w:name w:val="heading 4"/>
    <w:basedOn w:val="Normal"/>
    <w:next w:val="Normal"/>
    <w:link w:val="Heading4Char"/>
    <w:uiPriority w:val="9"/>
    <w:unhideWhenUsed/>
    <w:qFormat/>
    <w:rsid w:val="00C013AF"/>
    <w:pPr>
      <w:keepNext/>
      <w:keepLines/>
      <w:spacing w:before="200" w:after="0"/>
      <w:outlineLvl w:val="3"/>
    </w:pPr>
    <w:rPr>
      <w:rFonts w:asciiTheme="majorHAnsi" w:hAnsiTheme="majorHAnsi"/>
      <w:b/>
      <w:bCs/>
      <w:iCs/>
      <w:sz w:val="24"/>
    </w:rPr>
  </w:style>
  <w:style w:type="paragraph" w:styleId="Heading5">
    <w:name w:val="heading 5"/>
    <w:basedOn w:val="Normal"/>
    <w:next w:val="Normal"/>
    <w:link w:val="Heading5Char"/>
    <w:uiPriority w:val="9"/>
    <w:unhideWhenUsed/>
    <w:qFormat/>
    <w:rsid w:val="00CF1D76"/>
    <w:pPr>
      <w:keepNext/>
      <w:keepLines/>
      <w:spacing w:before="200" w:after="0"/>
      <w:outlineLvl w:val="4"/>
    </w:pPr>
    <w:rPr>
      <w:rFonts w:asciiTheme="majorHAnsi" w:hAnsiTheme="majorHAnsi"/>
      <w:b/>
    </w:rPr>
  </w:style>
  <w:style w:type="paragraph" w:styleId="Heading6">
    <w:name w:val="heading 6"/>
    <w:basedOn w:val="Normal"/>
    <w:next w:val="Normal"/>
    <w:link w:val="Heading6Char"/>
    <w:uiPriority w:val="9"/>
    <w:unhideWhenUsed/>
    <w:qFormat/>
    <w:rsid w:val="00BA1D44"/>
    <w:pPr>
      <w:keepNext/>
      <w:keepLines/>
      <w:spacing w:before="200" w:after="0"/>
      <w:outlineLvl w:val="5"/>
    </w:pPr>
    <w:rPr>
      <w:rFonts w:ascii="Cambria" w:hAnsi="Cambria"/>
      <w:i/>
      <w:iCs/>
      <w:color w:val="16505E"/>
    </w:rPr>
  </w:style>
  <w:style w:type="paragraph" w:styleId="Heading7">
    <w:name w:val="heading 7"/>
    <w:basedOn w:val="Normal"/>
    <w:next w:val="Normal"/>
    <w:link w:val="Heading7Char"/>
    <w:uiPriority w:val="9"/>
    <w:unhideWhenUsed/>
    <w:qFormat/>
    <w:rsid w:val="00BA1D44"/>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BA1D44"/>
    <w:pPr>
      <w:keepNext/>
      <w:keepLines/>
      <w:spacing w:before="200" w:after="0"/>
      <w:outlineLvl w:val="7"/>
    </w:pPr>
    <w:rPr>
      <w:rFonts w:ascii="Cambria" w:hAnsi="Cambria"/>
      <w:color w:val="2DA2BF"/>
      <w:sz w:val="20"/>
      <w:szCs w:val="20"/>
    </w:rPr>
  </w:style>
  <w:style w:type="paragraph" w:styleId="Heading9">
    <w:name w:val="heading 9"/>
    <w:basedOn w:val="Normal"/>
    <w:next w:val="Normal"/>
    <w:link w:val="Heading9Char"/>
    <w:uiPriority w:val="9"/>
    <w:semiHidden/>
    <w:unhideWhenUsed/>
    <w:qFormat/>
    <w:rsid w:val="00BA1D44"/>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A1D44"/>
    <w:rPr>
      <w:rFonts w:asciiTheme="majorHAnsi" w:hAnsiTheme="majorHAnsi" w:cs="Arial"/>
      <w:b/>
      <w:bCs/>
      <w:sz w:val="36"/>
      <w:szCs w:val="28"/>
    </w:rPr>
  </w:style>
  <w:style w:type="character" w:customStyle="1" w:styleId="Heading2Char">
    <w:name w:val="Heading 2 Char"/>
    <w:link w:val="Heading2"/>
    <w:uiPriority w:val="9"/>
    <w:rsid w:val="00C013AF"/>
    <w:rPr>
      <w:rFonts w:asciiTheme="majorHAnsi" w:eastAsia="Times New Roman" w:hAnsiTheme="majorHAnsi" w:cs="Arial"/>
      <w:b/>
      <w:bCs/>
      <w:sz w:val="32"/>
      <w:szCs w:val="26"/>
    </w:rPr>
  </w:style>
  <w:style w:type="character" w:customStyle="1" w:styleId="Heading3Char">
    <w:name w:val="Heading 3 Char"/>
    <w:link w:val="Heading3"/>
    <w:rsid w:val="00C013AF"/>
    <w:rPr>
      <w:rFonts w:asciiTheme="majorHAnsi" w:eastAsia="Times New Roman" w:hAnsiTheme="majorHAnsi" w:cs="Times New Roman"/>
      <w:b/>
      <w:bCs/>
      <w:sz w:val="28"/>
      <w:szCs w:val="24"/>
    </w:rPr>
  </w:style>
  <w:style w:type="character" w:customStyle="1" w:styleId="Heading4Char">
    <w:name w:val="Heading 4 Char"/>
    <w:link w:val="Heading4"/>
    <w:rsid w:val="00C013AF"/>
    <w:rPr>
      <w:rFonts w:asciiTheme="majorHAnsi" w:eastAsia="Times New Roman" w:hAnsiTheme="majorHAnsi" w:cs="Times New Roman"/>
      <w:b/>
      <w:bCs/>
      <w:iCs/>
      <w:sz w:val="24"/>
      <w:szCs w:val="24"/>
    </w:rPr>
  </w:style>
  <w:style w:type="character" w:customStyle="1" w:styleId="Heading5Char">
    <w:name w:val="Heading 5 Char"/>
    <w:link w:val="Heading5"/>
    <w:uiPriority w:val="9"/>
    <w:rsid w:val="00CF1D76"/>
    <w:rPr>
      <w:rFonts w:asciiTheme="majorHAnsi" w:eastAsia="Times New Roman" w:hAnsiTheme="majorHAnsi" w:cs="Times New Roman"/>
      <w:b/>
      <w:szCs w:val="24"/>
    </w:rPr>
  </w:style>
  <w:style w:type="character" w:customStyle="1" w:styleId="Heading6Char">
    <w:name w:val="Heading 6 Char"/>
    <w:link w:val="Heading6"/>
    <w:uiPriority w:val="9"/>
    <w:rsid w:val="00BA1D44"/>
    <w:rPr>
      <w:rFonts w:ascii="Cambria" w:eastAsia="Times New Roman" w:hAnsi="Cambria" w:cs="Times New Roman"/>
      <w:i/>
      <w:iCs/>
      <w:color w:val="16505E"/>
    </w:rPr>
  </w:style>
  <w:style w:type="character" w:customStyle="1" w:styleId="Heading7Char">
    <w:name w:val="Heading 7 Char"/>
    <w:link w:val="Heading7"/>
    <w:uiPriority w:val="9"/>
    <w:rsid w:val="00BA1D44"/>
    <w:rPr>
      <w:rFonts w:ascii="Cambria" w:eastAsia="Times New Roman" w:hAnsi="Cambria" w:cs="Times New Roman"/>
      <w:i/>
      <w:iCs/>
      <w:color w:val="404040"/>
    </w:rPr>
  </w:style>
  <w:style w:type="character" w:customStyle="1" w:styleId="Heading8Char">
    <w:name w:val="Heading 8 Char"/>
    <w:link w:val="Heading8"/>
    <w:uiPriority w:val="9"/>
    <w:semiHidden/>
    <w:rsid w:val="00BA1D44"/>
    <w:rPr>
      <w:rFonts w:ascii="Cambria" w:eastAsia="Times New Roman" w:hAnsi="Cambria" w:cs="Times New Roman"/>
      <w:color w:val="2DA2BF"/>
      <w:sz w:val="20"/>
      <w:szCs w:val="20"/>
    </w:rPr>
  </w:style>
  <w:style w:type="character" w:customStyle="1" w:styleId="Heading9Char">
    <w:name w:val="Heading 9 Char"/>
    <w:link w:val="Heading9"/>
    <w:uiPriority w:val="9"/>
    <w:semiHidden/>
    <w:rsid w:val="00BA1D44"/>
    <w:rPr>
      <w:rFonts w:ascii="Cambria" w:eastAsia="Times New Roman" w:hAnsi="Cambria" w:cs="Times New Roman"/>
      <w:i/>
      <w:iCs/>
      <w:color w:val="404040"/>
      <w:sz w:val="20"/>
      <w:szCs w:val="20"/>
    </w:rPr>
  </w:style>
  <w:style w:type="paragraph" w:styleId="Caption">
    <w:name w:val="caption"/>
    <w:basedOn w:val="Normal"/>
    <w:next w:val="Normal"/>
    <w:uiPriority w:val="35"/>
    <w:unhideWhenUsed/>
    <w:qFormat/>
    <w:rsid w:val="00480B71"/>
    <w:pPr>
      <w:spacing w:line="240" w:lineRule="auto"/>
    </w:pPr>
    <w:rPr>
      <w:b/>
      <w:bCs/>
      <w:i/>
      <w:color w:val="17365D" w:themeColor="text2" w:themeShade="BF"/>
      <w:szCs w:val="18"/>
    </w:rPr>
  </w:style>
  <w:style w:type="paragraph" w:styleId="Title">
    <w:name w:val="Title"/>
    <w:basedOn w:val="Normal"/>
    <w:next w:val="Normal"/>
    <w:link w:val="TitleChar"/>
    <w:qFormat/>
    <w:rsid w:val="00BA1D44"/>
    <w:pPr>
      <w:pBdr>
        <w:bottom w:val="single" w:sz="8" w:space="4" w:color="2DA2BF"/>
      </w:pBdr>
      <w:spacing w:after="300" w:line="240" w:lineRule="auto"/>
      <w:contextualSpacing/>
    </w:pPr>
    <w:rPr>
      <w:rFonts w:ascii="Cambria" w:hAnsi="Cambria"/>
      <w:color w:val="343434"/>
      <w:spacing w:val="5"/>
      <w:kern w:val="28"/>
      <w:sz w:val="52"/>
      <w:szCs w:val="52"/>
    </w:rPr>
  </w:style>
  <w:style w:type="character" w:customStyle="1" w:styleId="TitleChar">
    <w:name w:val="Title Char"/>
    <w:link w:val="Title"/>
    <w:rsid w:val="00BA1D44"/>
    <w:rPr>
      <w:rFonts w:ascii="Cambria" w:eastAsia="Times New Roman" w:hAnsi="Cambria" w:cs="Times New Roman"/>
      <w:color w:val="343434"/>
      <w:spacing w:val="5"/>
      <w:kern w:val="28"/>
      <w:sz w:val="52"/>
      <w:szCs w:val="52"/>
    </w:rPr>
  </w:style>
  <w:style w:type="paragraph" w:styleId="Subtitle">
    <w:name w:val="Subtitle"/>
    <w:basedOn w:val="Normal"/>
    <w:next w:val="Normal"/>
    <w:link w:val="SubtitleChar"/>
    <w:uiPriority w:val="11"/>
    <w:qFormat/>
    <w:rsid w:val="00BA1D44"/>
    <w:pPr>
      <w:numPr>
        <w:ilvl w:val="1"/>
      </w:numPr>
    </w:pPr>
    <w:rPr>
      <w:rFonts w:ascii="Cambria" w:hAnsi="Cambria"/>
      <w:i/>
      <w:iCs/>
      <w:color w:val="2DA2BF"/>
      <w:spacing w:val="15"/>
      <w:sz w:val="24"/>
    </w:rPr>
  </w:style>
  <w:style w:type="character" w:customStyle="1" w:styleId="SubtitleChar">
    <w:name w:val="Subtitle Char"/>
    <w:link w:val="Subtitle"/>
    <w:uiPriority w:val="11"/>
    <w:rsid w:val="00BA1D44"/>
    <w:rPr>
      <w:rFonts w:ascii="Cambria" w:eastAsia="Times New Roman" w:hAnsi="Cambria" w:cs="Times New Roman"/>
      <w:i/>
      <w:iCs/>
      <w:color w:val="2DA2BF"/>
      <w:spacing w:val="15"/>
      <w:sz w:val="24"/>
      <w:szCs w:val="24"/>
    </w:rPr>
  </w:style>
  <w:style w:type="character" w:styleId="Strong">
    <w:name w:val="Strong"/>
    <w:uiPriority w:val="22"/>
    <w:qFormat/>
    <w:rsid w:val="00BA1D44"/>
    <w:rPr>
      <w:b/>
      <w:bCs/>
    </w:rPr>
  </w:style>
  <w:style w:type="character" w:styleId="Emphasis">
    <w:name w:val="Emphasis"/>
    <w:uiPriority w:val="20"/>
    <w:qFormat/>
    <w:rsid w:val="00BA1D44"/>
    <w:rPr>
      <w:i/>
      <w:iCs/>
    </w:rPr>
  </w:style>
  <w:style w:type="paragraph" w:styleId="NoSpacing">
    <w:name w:val="No Spacing"/>
    <w:link w:val="NoSpacingChar"/>
    <w:uiPriority w:val="1"/>
    <w:qFormat/>
    <w:rsid w:val="00BA1D44"/>
    <w:pPr>
      <w:spacing w:after="0" w:line="240" w:lineRule="auto"/>
    </w:pPr>
  </w:style>
  <w:style w:type="paragraph" w:styleId="ListParagraph">
    <w:name w:val="List Paragraph"/>
    <w:basedOn w:val="Normal"/>
    <w:uiPriority w:val="34"/>
    <w:qFormat/>
    <w:rsid w:val="00BA1D44"/>
    <w:pPr>
      <w:ind w:left="720"/>
      <w:contextualSpacing/>
    </w:pPr>
  </w:style>
  <w:style w:type="paragraph" w:styleId="Quote">
    <w:name w:val="Quote"/>
    <w:basedOn w:val="Normal"/>
    <w:next w:val="Normal"/>
    <w:link w:val="QuoteChar"/>
    <w:uiPriority w:val="29"/>
    <w:qFormat/>
    <w:rsid w:val="00BA1D44"/>
    <w:rPr>
      <w:i/>
      <w:iCs/>
      <w:color w:val="000000"/>
    </w:rPr>
  </w:style>
  <w:style w:type="character" w:customStyle="1" w:styleId="QuoteChar">
    <w:name w:val="Quote Char"/>
    <w:link w:val="Quote"/>
    <w:uiPriority w:val="29"/>
    <w:rsid w:val="00BA1D44"/>
    <w:rPr>
      <w:i/>
      <w:iCs/>
      <w:color w:val="000000"/>
    </w:rPr>
  </w:style>
  <w:style w:type="paragraph" w:styleId="IntenseQuote">
    <w:name w:val="Intense Quote"/>
    <w:basedOn w:val="Normal"/>
    <w:next w:val="Normal"/>
    <w:link w:val="IntenseQuoteChar"/>
    <w:uiPriority w:val="30"/>
    <w:qFormat/>
    <w:rsid w:val="00BA1D44"/>
    <w:pPr>
      <w:pBdr>
        <w:bottom w:val="single" w:sz="4" w:space="4" w:color="2DA2BF"/>
      </w:pBdr>
      <w:spacing w:before="200" w:after="280"/>
      <w:ind w:left="936" w:right="936"/>
    </w:pPr>
    <w:rPr>
      <w:b/>
      <w:bCs/>
      <w:i/>
      <w:iCs/>
      <w:color w:val="2DA2BF"/>
    </w:rPr>
  </w:style>
  <w:style w:type="character" w:customStyle="1" w:styleId="IntenseQuoteChar">
    <w:name w:val="Intense Quote Char"/>
    <w:link w:val="IntenseQuote"/>
    <w:uiPriority w:val="30"/>
    <w:rsid w:val="00BA1D44"/>
    <w:rPr>
      <w:b/>
      <w:bCs/>
      <w:i/>
      <w:iCs/>
      <w:color w:val="2DA2BF"/>
    </w:rPr>
  </w:style>
  <w:style w:type="character" w:styleId="SubtleEmphasis">
    <w:name w:val="Subtle Emphasis"/>
    <w:uiPriority w:val="19"/>
    <w:qFormat/>
    <w:rsid w:val="00BA1D44"/>
    <w:rPr>
      <w:i/>
      <w:iCs/>
      <w:color w:val="808080"/>
    </w:rPr>
  </w:style>
  <w:style w:type="character" w:styleId="IntenseEmphasis">
    <w:name w:val="Intense Emphasis"/>
    <w:uiPriority w:val="21"/>
    <w:qFormat/>
    <w:rsid w:val="00F76EED"/>
    <w:rPr>
      <w:rFonts w:ascii="Cambria" w:hAnsi="Cambria"/>
      <w:b/>
      <w:bCs/>
      <w:i w:val="0"/>
      <w:iCs/>
      <w:color w:val="17365D" w:themeColor="text2" w:themeShade="BF"/>
      <w:sz w:val="20"/>
    </w:rPr>
  </w:style>
  <w:style w:type="character" w:styleId="SubtleReference">
    <w:name w:val="Subtle Reference"/>
    <w:uiPriority w:val="31"/>
    <w:qFormat/>
    <w:rsid w:val="00BA1D44"/>
    <w:rPr>
      <w:smallCaps/>
      <w:color w:val="DA1F28"/>
      <w:u w:val="single"/>
    </w:rPr>
  </w:style>
  <w:style w:type="character" w:styleId="IntenseReference">
    <w:name w:val="Intense Reference"/>
    <w:uiPriority w:val="32"/>
    <w:qFormat/>
    <w:rsid w:val="00BA1D44"/>
    <w:rPr>
      <w:b/>
      <w:bCs/>
      <w:smallCaps/>
      <w:color w:val="DA1F28"/>
      <w:spacing w:val="5"/>
      <w:u w:val="single"/>
    </w:rPr>
  </w:style>
  <w:style w:type="character" w:styleId="BookTitle">
    <w:name w:val="Book Title"/>
    <w:uiPriority w:val="33"/>
    <w:qFormat/>
    <w:rsid w:val="00BA1D44"/>
    <w:rPr>
      <w:b/>
      <w:bCs/>
      <w:smallCaps/>
      <w:spacing w:val="5"/>
    </w:rPr>
  </w:style>
  <w:style w:type="paragraph" w:styleId="TOCHeading">
    <w:name w:val="TOC Heading"/>
    <w:basedOn w:val="Heading1"/>
    <w:next w:val="Normal"/>
    <w:uiPriority w:val="39"/>
    <w:unhideWhenUsed/>
    <w:qFormat/>
    <w:rsid w:val="00BA1D44"/>
    <w:pPr>
      <w:outlineLvl w:val="9"/>
    </w:pPr>
    <w:rPr>
      <w:rFonts w:ascii="Cambria" w:hAnsi="Cambria" w:cs="Times New Roman"/>
      <w:color w:val="21798E"/>
    </w:rPr>
  </w:style>
  <w:style w:type="paragraph" w:styleId="BalloonText">
    <w:name w:val="Balloon Text"/>
    <w:basedOn w:val="Normal"/>
    <w:link w:val="BalloonTextChar"/>
    <w:uiPriority w:val="99"/>
    <w:semiHidden/>
    <w:unhideWhenUsed/>
    <w:rsid w:val="00B112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120A"/>
    <w:rPr>
      <w:rFonts w:ascii="Tahoma" w:eastAsia="Times New Roman" w:hAnsi="Tahoma" w:cs="Tahoma"/>
      <w:sz w:val="16"/>
      <w:szCs w:val="16"/>
    </w:rPr>
  </w:style>
  <w:style w:type="paragraph" w:styleId="Header">
    <w:name w:val="header"/>
    <w:basedOn w:val="Normal"/>
    <w:link w:val="HeaderChar"/>
    <w:uiPriority w:val="99"/>
    <w:unhideWhenUsed/>
    <w:rsid w:val="00E41F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1FE4"/>
    <w:rPr>
      <w:rFonts w:ascii="Calibri" w:eastAsia="Times New Roman" w:hAnsi="Calibri" w:cs="Times New Roman"/>
      <w:szCs w:val="24"/>
    </w:rPr>
  </w:style>
  <w:style w:type="paragraph" w:styleId="Footer">
    <w:name w:val="footer"/>
    <w:basedOn w:val="Normal"/>
    <w:link w:val="FooterChar"/>
    <w:uiPriority w:val="99"/>
    <w:unhideWhenUsed/>
    <w:rsid w:val="00E41F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1FE4"/>
    <w:rPr>
      <w:rFonts w:ascii="Calibri" w:eastAsia="Times New Roman" w:hAnsi="Calibri" w:cs="Times New Roman"/>
      <w:szCs w:val="24"/>
    </w:rPr>
  </w:style>
  <w:style w:type="table" w:styleId="TableGrid">
    <w:name w:val="Table Grid"/>
    <w:basedOn w:val="TableNormal"/>
    <w:rsid w:val="00C5454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F14206"/>
    <w:rPr>
      <w:sz w:val="16"/>
      <w:szCs w:val="16"/>
    </w:rPr>
  </w:style>
  <w:style w:type="paragraph" w:styleId="CommentText">
    <w:name w:val="annotation text"/>
    <w:basedOn w:val="Normal"/>
    <w:link w:val="CommentTextChar"/>
    <w:semiHidden/>
    <w:rsid w:val="00F14206"/>
    <w:pPr>
      <w:spacing w:after="0" w:line="240" w:lineRule="auto"/>
    </w:pPr>
    <w:rPr>
      <w:sz w:val="20"/>
      <w:szCs w:val="20"/>
    </w:rPr>
  </w:style>
  <w:style w:type="character" w:customStyle="1" w:styleId="CommentTextChar">
    <w:name w:val="Comment Text Char"/>
    <w:basedOn w:val="DefaultParagraphFont"/>
    <w:link w:val="CommentText"/>
    <w:semiHidden/>
    <w:rsid w:val="00F14206"/>
    <w:rPr>
      <w:rFonts w:ascii="Calibri" w:eastAsia="Times New Roman" w:hAnsi="Calibri" w:cs="Times New Roman"/>
      <w:sz w:val="20"/>
      <w:szCs w:val="20"/>
    </w:rPr>
  </w:style>
  <w:style w:type="paragraph" w:customStyle="1" w:styleId="Default">
    <w:name w:val="Default"/>
    <w:rsid w:val="006059A5"/>
    <w:pPr>
      <w:autoSpaceDE w:val="0"/>
      <w:autoSpaceDN w:val="0"/>
      <w:adjustRightInd w:val="0"/>
      <w:spacing w:after="0" w:line="240" w:lineRule="auto"/>
    </w:pPr>
    <w:rPr>
      <w:rFonts w:ascii="DIN-Regular" w:eastAsia="Times New Roman" w:hAnsi="DIN-Regular" w:cs="DIN-Regular"/>
      <w:color w:val="000000"/>
      <w:sz w:val="24"/>
      <w:szCs w:val="24"/>
      <w:lang w:val="en-US" w:eastAsia="en-US"/>
    </w:rPr>
  </w:style>
  <w:style w:type="paragraph" w:customStyle="1" w:styleId="Pa4">
    <w:name w:val="Pa4"/>
    <w:basedOn w:val="Default"/>
    <w:next w:val="Default"/>
    <w:uiPriority w:val="99"/>
    <w:rsid w:val="006059A5"/>
    <w:pPr>
      <w:spacing w:line="181" w:lineRule="atLeast"/>
    </w:pPr>
    <w:rPr>
      <w:rFonts w:cs="Times New Roman"/>
      <w:color w:val="auto"/>
    </w:rPr>
  </w:style>
  <w:style w:type="paragraph" w:customStyle="1" w:styleId="Style4">
    <w:name w:val="Style4"/>
    <w:basedOn w:val="Heading3"/>
    <w:qFormat/>
    <w:rsid w:val="00C37CAC"/>
    <w:pPr>
      <w:keepLines w:val="0"/>
      <w:spacing w:before="240" w:after="60" w:line="240" w:lineRule="auto"/>
    </w:pPr>
    <w:rPr>
      <w:rFonts w:ascii="Cambria" w:hAnsi="Cambria" w:cs="Arial"/>
      <w:szCs w:val="26"/>
    </w:rPr>
  </w:style>
  <w:style w:type="character" w:styleId="PageNumber">
    <w:name w:val="page number"/>
    <w:basedOn w:val="DefaultParagraphFont"/>
    <w:rsid w:val="00B07112"/>
  </w:style>
  <w:style w:type="paragraph" w:customStyle="1" w:styleId="Style3">
    <w:name w:val="Style3"/>
    <w:basedOn w:val="Heading2"/>
    <w:link w:val="Style3Char"/>
    <w:qFormat/>
    <w:rsid w:val="00B07112"/>
    <w:rPr>
      <w:rFonts w:ascii="Cambria" w:hAnsi="Cambria" w:cs="Times New Roman"/>
      <w:sz w:val="28"/>
      <w:szCs w:val="28"/>
      <w:lang w:eastAsia="en-US"/>
    </w:rPr>
  </w:style>
  <w:style w:type="character" w:customStyle="1" w:styleId="Style3Char">
    <w:name w:val="Style3 Char"/>
    <w:basedOn w:val="Heading2Char"/>
    <w:link w:val="Style3"/>
    <w:rsid w:val="00B07112"/>
    <w:rPr>
      <w:rFonts w:ascii="Cambria" w:eastAsia="Times New Roman" w:hAnsi="Cambria" w:cs="Times New Roman"/>
      <w:b/>
      <w:bCs/>
      <w:sz w:val="28"/>
      <w:szCs w:val="28"/>
      <w:lang w:eastAsia="en-US"/>
    </w:rPr>
  </w:style>
  <w:style w:type="paragraph" w:styleId="TOC4">
    <w:name w:val="toc 4"/>
    <w:basedOn w:val="Normal"/>
    <w:next w:val="Normal"/>
    <w:autoRedefine/>
    <w:uiPriority w:val="39"/>
    <w:rsid w:val="00A324D3"/>
    <w:pPr>
      <w:spacing w:after="0" w:line="240" w:lineRule="auto"/>
      <w:ind w:left="660"/>
    </w:pPr>
  </w:style>
  <w:style w:type="character" w:customStyle="1" w:styleId="A10">
    <w:name w:val="A10"/>
    <w:uiPriority w:val="99"/>
    <w:rsid w:val="000B17B5"/>
    <w:rPr>
      <w:rFonts w:cs="DIN-Regular"/>
      <w:color w:val="000000"/>
      <w:sz w:val="18"/>
      <w:szCs w:val="18"/>
    </w:rPr>
  </w:style>
  <w:style w:type="paragraph" w:styleId="TOC1">
    <w:name w:val="toc 1"/>
    <w:basedOn w:val="Normal"/>
    <w:next w:val="Normal"/>
    <w:autoRedefine/>
    <w:uiPriority w:val="39"/>
    <w:unhideWhenUsed/>
    <w:rsid w:val="0017476F"/>
    <w:pPr>
      <w:spacing w:after="100"/>
    </w:pPr>
  </w:style>
  <w:style w:type="paragraph" w:styleId="TOC2">
    <w:name w:val="toc 2"/>
    <w:basedOn w:val="Normal"/>
    <w:next w:val="Normal"/>
    <w:autoRedefine/>
    <w:uiPriority w:val="39"/>
    <w:unhideWhenUsed/>
    <w:rsid w:val="0017476F"/>
    <w:pPr>
      <w:spacing w:after="100"/>
      <w:ind w:left="220"/>
    </w:pPr>
  </w:style>
  <w:style w:type="paragraph" w:styleId="TOC3">
    <w:name w:val="toc 3"/>
    <w:basedOn w:val="Normal"/>
    <w:next w:val="Normal"/>
    <w:autoRedefine/>
    <w:uiPriority w:val="39"/>
    <w:unhideWhenUsed/>
    <w:rsid w:val="0017476F"/>
    <w:pPr>
      <w:spacing w:after="100"/>
      <w:ind w:left="440"/>
    </w:pPr>
  </w:style>
  <w:style w:type="character" w:styleId="Hyperlink">
    <w:name w:val="Hyperlink"/>
    <w:basedOn w:val="DefaultParagraphFont"/>
    <w:uiPriority w:val="99"/>
    <w:unhideWhenUsed/>
    <w:rsid w:val="0017476F"/>
    <w:rPr>
      <w:color w:val="0000FF" w:themeColor="hyperlink"/>
      <w:u w:val="single"/>
    </w:rPr>
  </w:style>
  <w:style w:type="paragraph" w:styleId="TOC5">
    <w:name w:val="toc 5"/>
    <w:basedOn w:val="Normal"/>
    <w:next w:val="Normal"/>
    <w:autoRedefine/>
    <w:uiPriority w:val="39"/>
    <w:unhideWhenUsed/>
    <w:rsid w:val="00CD5253"/>
    <w:pPr>
      <w:spacing w:after="100"/>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CD5253"/>
    <w:pPr>
      <w:spacing w:after="100"/>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D5253"/>
    <w:pPr>
      <w:spacing w:after="100"/>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D5253"/>
    <w:pPr>
      <w:spacing w:after="100"/>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D5253"/>
    <w:pPr>
      <w:spacing w:after="100"/>
      <w:ind w:left="1760"/>
    </w:pPr>
    <w:rPr>
      <w:rFonts w:asciiTheme="minorHAnsi" w:eastAsiaTheme="minorEastAsia" w:hAnsiTheme="minorHAnsi" w:cstheme="minorBidi"/>
      <w:szCs w:val="22"/>
    </w:rPr>
  </w:style>
  <w:style w:type="paragraph" w:customStyle="1" w:styleId="Chapterintro">
    <w:name w:val="Chapter intro"/>
    <w:basedOn w:val="Normal"/>
    <w:qFormat/>
    <w:rsid w:val="00F76EED"/>
    <w:pPr>
      <w:jc w:val="both"/>
    </w:pPr>
    <w:rPr>
      <w:rFonts w:ascii="Cambria" w:hAnsi="Cambria"/>
      <w:b/>
      <w:color w:val="17365D" w:themeColor="text2" w:themeShade="BF"/>
    </w:rPr>
  </w:style>
  <w:style w:type="paragraph" w:styleId="TableofFigures">
    <w:name w:val="table of figures"/>
    <w:basedOn w:val="Normal"/>
    <w:next w:val="Normal"/>
    <w:uiPriority w:val="99"/>
    <w:unhideWhenUsed/>
    <w:rsid w:val="00791610"/>
    <w:pPr>
      <w:spacing w:after="0"/>
    </w:pPr>
  </w:style>
  <w:style w:type="character" w:customStyle="1" w:styleId="NoSpacingChar">
    <w:name w:val="No Spacing Char"/>
    <w:basedOn w:val="DefaultParagraphFont"/>
    <w:link w:val="NoSpacing"/>
    <w:uiPriority w:val="1"/>
    <w:rsid w:val="00052D3D"/>
  </w:style>
  <w:style w:type="paragraph" w:styleId="NormalWeb">
    <w:name w:val="Normal (Web)"/>
    <w:basedOn w:val="Normal"/>
    <w:uiPriority w:val="99"/>
    <w:semiHidden/>
    <w:unhideWhenUsed/>
    <w:rsid w:val="0095336F"/>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95336F"/>
  </w:style>
  <w:style w:type="paragraph" w:styleId="CommentSubject">
    <w:name w:val="annotation subject"/>
    <w:basedOn w:val="CommentText"/>
    <w:next w:val="CommentText"/>
    <w:link w:val="CommentSubjectChar"/>
    <w:uiPriority w:val="99"/>
    <w:semiHidden/>
    <w:unhideWhenUsed/>
    <w:rsid w:val="00565FB3"/>
    <w:pPr>
      <w:spacing w:after="120"/>
    </w:pPr>
    <w:rPr>
      <w:b/>
      <w:bCs/>
    </w:rPr>
  </w:style>
  <w:style w:type="character" w:customStyle="1" w:styleId="CommentSubjectChar">
    <w:name w:val="Comment Subject Char"/>
    <w:basedOn w:val="CommentTextChar"/>
    <w:link w:val="CommentSubject"/>
    <w:uiPriority w:val="99"/>
    <w:semiHidden/>
    <w:rsid w:val="00565FB3"/>
    <w:rPr>
      <w:rFonts w:ascii="Calibri" w:eastAsia="Times New Roman" w:hAnsi="Calibri" w:cs="Times New Roman"/>
      <w:b/>
      <w:bCs/>
      <w:sz w:val="20"/>
      <w:szCs w:val="20"/>
    </w:rPr>
  </w:style>
  <w:style w:type="paragraph" w:customStyle="1" w:styleId="HeaderBoldEven">
    <w:name w:val="HeaderBoldEven"/>
    <w:basedOn w:val="Normal"/>
    <w:rsid w:val="00FD0F2F"/>
    <w:pPr>
      <w:spacing w:before="120" w:after="60" w:line="240" w:lineRule="auto"/>
    </w:pPr>
    <w:rPr>
      <w:rFonts w:ascii="Arial" w:hAnsi="Arial"/>
      <w:b/>
      <w:sz w:val="20"/>
    </w:rPr>
  </w:style>
  <w:style w:type="paragraph" w:customStyle="1" w:styleId="HeaderBoldOdd">
    <w:name w:val="HeaderBoldOdd"/>
    <w:basedOn w:val="Normal"/>
    <w:rsid w:val="00FD0F2F"/>
    <w:pPr>
      <w:spacing w:before="120" w:after="60" w:line="240" w:lineRule="auto"/>
      <w:jc w:val="right"/>
    </w:pPr>
    <w:rPr>
      <w:rFonts w:ascii="Arial" w:hAnsi="Arial"/>
      <w:b/>
      <w:sz w:val="20"/>
    </w:rPr>
  </w:style>
  <w:style w:type="paragraph" w:customStyle="1" w:styleId="HeaderLiteEven">
    <w:name w:val="HeaderLiteEven"/>
    <w:basedOn w:val="Normal"/>
    <w:rsid w:val="00FD0F2F"/>
    <w:pPr>
      <w:tabs>
        <w:tab w:val="center" w:pos="3969"/>
        <w:tab w:val="right" w:pos="8505"/>
      </w:tabs>
      <w:spacing w:before="60" w:after="0" w:line="240" w:lineRule="auto"/>
    </w:pPr>
    <w:rPr>
      <w:rFonts w:ascii="Arial" w:hAnsi="Arial"/>
      <w:sz w:val="18"/>
    </w:rPr>
  </w:style>
  <w:style w:type="paragraph" w:customStyle="1" w:styleId="HeaderLiteOdd">
    <w:name w:val="HeaderLiteOdd"/>
    <w:basedOn w:val="Normal"/>
    <w:rsid w:val="00FD0F2F"/>
    <w:pPr>
      <w:tabs>
        <w:tab w:val="center" w:pos="3969"/>
        <w:tab w:val="right" w:pos="8505"/>
      </w:tabs>
      <w:spacing w:before="60" w:after="0" w:line="240" w:lineRule="auto"/>
      <w:jc w:val="right"/>
    </w:pPr>
    <w:rPr>
      <w:rFonts w:ascii="Arial" w:hAnsi="Arial"/>
      <w:sz w:val="18"/>
    </w:rPr>
  </w:style>
  <w:style w:type="paragraph" w:customStyle="1" w:styleId="FooterDraft">
    <w:name w:val="FooterDraft"/>
    <w:basedOn w:val="Normal"/>
    <w:rsid w:val="00FD0F2F"/>
    <w:pPr>
      <w:spacing w:after="0" w:line="240" w:lineRule="auto"/>
      <w:jc w:val="center"/>
    </w:pPr>
    <w:rPr>
      <w:rFonts w:ascii="Arial" w:hAnsi="Arial"/>
      <w:b/>
      <w:sz w:val="40"/>
    </w:rPr>
  </w:style>
  <w:style w:type="paragraph" w:customStyle="1" w:styleId="FooterInfo">
    <w:name w:val="FooterInfo"/>
    <w:basedOn w:val="Normal"/>
    <w:rsid w:val="00FD0F2F"/>
    <w:pPr>
      <w:spacing w:after="0" w:line="240" w:lineRule="auto"/>
    </w:pPr>
    <w:rPr>
      <w:rFonts w:ascii="Arial" w:hAnsi="Arial"/>
      <w:sz w:val="12"/>
    </w:rPr>
  </w:style>
  <w:style w:type="table" w:customStyle="1" w:styleId="TableGrid1">
    <w:name w:val="Table Grid1"/>
    <w:basedOn w:val="TableNormal"/>
    <w:next w:val="TableGrid"/>
    <w:rsid w:val="00FD0F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Citation">
    <w:name w:val="FooterCitation"/>
    <w:basedOn w:val="Footer"/>
    <w:rsid w:val="00FD0F2F"/>
    <w:pPr>
      <w:tabs>
        <w:tab w:val="clear" w:pos="4513"/>
        <w:tab w:val="clear" w:pos="9026"/>
        <w:tab w:val="center" w:pos="4153"/>
        <w:tab w:val="right" w:pos="8306"/>
      </w:tabs>
      <w:spacing w:before="20" w:line="240" w:lineRule="exact"/>
      <w:jc w:val="center"/>
    </w:pPr>
    <w:rPr>
      <w:rFonts w:ascii="Arial" w:hAnsi="Arial"/>
      <w:i/>
      <w:sz w:val="18"/>
    </w:rPr>
  </w:style>
  <w:style w:type="paragraph" w:customStyle="1" w:styleId="ShortT">
    <w:name w:val="ShortT"/>
    <w:basedOn w:val="Normal"/>
    <w:next w:val="Normal"/>
    <w:qFormat/>
    <w:rsid w:val="009A2698"/>
    <w:pPr>
      <w:spacing w:after="0" w:line="240" w:lineRule="auto"/>
    </w:pPr>
    <w:rPr>
      <w:rFonts w:ascii="Times New Roman" w:hAnsi="Times New Roman"/>
      <w:b/>
      <w:sz w:val="40"/>
      <w:szCs w:val="20"/>
    </w:rPr>
  </w:style>
  <w:style w:type="character" w:customStyle="1" w:styleId="CharChapNo">
    <w:name w:val="CharChapNo"/>
    <w:basedOn w:val="DefaultParagraphFont"/>
    <w:qFormat/>
    <w:rsid w:val="009A2698"/>
  </w:style>
  <w:style w:type="character" w:customStyle="1" w:styleId="CharChapText">
    <w:name w:val="CharChapText"/>
    <w:basedOn w:val="DefaultParagraphFont"/>
    <w:qFormat/>
    <w:rsid w:val="009A2698"/>
  </w:style>
  <w:style w:type="character" w:customStyle="1" w:styleId="CharDivNo">
    <w:name w:val="CharDivNo"/>
    <w:basedOn w:val="DefaultParagraphFont"/>
    <w:qFormat/>
    <w:rsid w:val="009A2698"/>
  </w:style>
  <w:style w:type="character" w:customStyle="1" w:styleId="CharDivText">
    <w:name w:val="CharDivText"/>
    <w:basedOn w:val="DefaultParagraphFont"/>
    <w:qFormat/>
    <w:rsid w:val="009A2698"/>
  </w:style>
  <w:style w:type="character" w:customStyle="1" w:styleId="CharPartNo">
    <w:name w:val="CharPartNo"/>
    <w:basedOn w:val="DefaultParagraphFont"/>
    <w:qFormat/>
    <w:rsid w:val="009A2698"/>
  </w:style>
  <w:style w:type="character" w:customStyle="1" w:styleId="CharPartText">
    <w:name w:val="CharPartText"/>
    <w:basedOn w:val="DefaultParagraphFont"/>
    <w:qFormat/>
    <w:rsid w:val="009A2698"/>
  </w:style>
  <w:style w:type="paragraph" w:customStyle="1" w:styleId="CompiledMadeUnder">
    <w:name w:val="CompiledMadeUnder"/>
    <w:basedOn w:val="Normal"/>
    <w:next w:val="Normal"/>
    <w:rsid w:val="009A2698"/>
    <w:pPr>
      <w:spacing w:after="0" w:line="260" w:lineRule="atLeast"/>
    </w:pPr>
    <w:rPr>
      <w:rFonts w:ascii="Times New Roman" w:hAnsi="Times New Roman"/>
      <w:i/>
      <w:sz w:val="24"/>
    </w:rPr>
  </w:style>
  <w:style w:type="paragraph" w:customStyle="1" w:styleId="MadeunderText">
    <w:name w:val="MadeunderText"/>
    <w:basedOn w:val="Normal"/>
    <w:next w:val="CompiledMadeUnder"/>
    <w:rsid w:val="009A2698"/>
    <w:pPr>
      <w:spacing w:before="240" w:after="0" w:line="260" w:lineRule="atLeast"/>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AU"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EED"/>
    <w:rPr>
      <w:rFonts w:ascii="Calibri" w:eastAsia="Times New Roman" w:hAnsi="Calibri" w:cs="Times New Roman"/>
      <w:szCs w:val="24"/>
    </w:rPr>
  </w:style>
  <w:style w:type="paragraph" w:styleId="Heading1">
    <w:name w:val="heading 1"/>
    <w:basedOn w:val="Normal"/>
    <w:next w:val="Normal"/>
    <w:link w:val="Heading1Char"/>
    <w:qFormat/>
    <w:rsid w:val="00BA1D44"/>
    <w:pPr>
      <w:keepNext/>
      <w:keepLines/>
      <w:spacing w:before="480" w:after="0"/>
      <w:outlineLvl w:val="0"/>
    </w:pPr>
    <w:rPr>
      <w:rFonts w:asciiTheme="majorHAnsi" w:hAnsiTheme="majorHAnsi" w:cs="Arial"/>
      <w:b/>
      <w:bCs/>
      <w:sz w:val="36"/>
      <w:szCs w:val="28"/>
    </w:rPr>
  </w:style>
  <w:style w:type="paragraph" w:styleId="Heading2">
    <w:name w:val="heading 2"/>
    <w:basedOn w:val="Normal"/>
    <w:next w:val="Normal"/>
    <w:link w:val="Heading2Char"/>
    <w:uiPriority w:val="9"/>
    <w:unhideWhenUsed/>
    <w:qFormat/>
    <w:rsid w:val="00C013AF"/>
    <w:pPr>
      <w:keepNext/>
      <w:keepLines/>
      <w:spacing w:before="200" w:after="0"/>
      <w:outlineLvl w:val="1"/>
    </w:pPr>
    <w:rPr>
      <w:rFonts w:asciiTheme="majorHAnsi" w:hAnsiTheme="majorHAnsi" w:cs="Arial"/>
      <w:b/>
      <w:bCs/>
      <w:sz w:val="32"/>
      <w:szCs w:val="26"/>
    </w:rPr>
  </w:style>
  <w:style w:type="paragraph" w:styleId="Heading3">
    <w:name w:val="heading 3"/>
    <w:basedOn w:val="Normal"/>
    <w:next w:val="Normal"/>
    <w:link w:val="Heading3Char"/>
    <w:uiPriority w:val="9"/>
    <w:unhideWhenUsed/>
    <w:qFormat/>
    <w:rsid w:val="00C013AF"/>
    <w:pPr>
      <w:keepNext/>
      <w:keepLines/>
      <w:spacing w:before="200" w:after="0"/>
      <w:outlineLvl w:val="2"/>
    </w:pPr>
    <w:rPr>
      <w:rFonts w:asciiTheme="majorHAnsi" w:hAnsiTheme="majorHAnsi"/>
      <w:b/>
      <w:bCs/>
      <w:sz w:val="28"/>
    </w:rPr>
  </w:style>
  <w:style w:type="paragraph" w:styleId="Heading4">
    <w:name w:val="heading 4"/>
    <w:basedOn w:val="Normal"/>
    <w:next w:val="Normal"/>
    <w:link w:val="Heading4Char"/>
    <w:uiPriority w:val="9"/>
    <w:unhideWhenUsed/>
    <w:qFormat/>
    <w:rsid w:val="00C013AF"/>
    <w:pPr>
      <w:keepNext/>
      <w:keepLines/>
      <w:spacing w:before="200" w:after="0"/>
      <w:outlineLvl w:val="3"/>
    </w:pPr>
    <w:rPr>
      <w:rFonts w:asciiTheme="majorHAnsi" w:hAnsiTheme="majorHAnsi"/>
      <w:b/>
      <w:bCs/>
      <w:iCs/>
      <w:sz w:val="24"/>
    </w:rPr>
  </w:style>
  <w:style w:type="paragraph" w:styleId="Heading5">
    <w:name w:val="heading 5"/>
    <w:basedOn w:val="Normal"/>
    <w:next w:val="Normal"/>
    <w:link w:val="Heading5Char"/>
    <w:uiPriority w:val="9"/>
    <w:unhideWhenUsed/>
    <w:qFormat/>
    <w:rsid w:val="00CF1D76"/>
    <w:pPr>
      <w:keepNext/>
      <w:keepLines/>
      <w:spacing w:before="200" w:after="0"/>
      <w:outlineLvl w:val="4"/>
    </w:pPr>
    <w:rPr>
      <w:rFonts w:asciiTheme="majorHAnsi" w:hAnsiTheme="majorHAnsi"/>
      <w:b/>
    </w:rPr>
  </w:style>
  <w:style w:type="paragraph" w:styleId="Heading6">
    <w:name w:val="heading 6"/>
    <w:basedOn w:val="Normal"/>
    <w:next w:val="Normal"/>
    <w:link w:val="Heading6Char"/>
    <w:uiPriority w:val="9"/>
    <w:unhideWhenUsed/>
    <w:qFormat/>
    <w:rsid w:val="00BA1D44"/>
    <w:pPr>
      <w:keepNext/>
      <w:keepLines/>
      <w:spacing w:before="200" w:after="0"/>
      <w:outlineLvl w:val="5"/>
    </w:pPr>
    <w:rPr>
      <w:rFonts w:ascii="Cambria" w:hAnsi="Cambria"/>
      <w:i/>
      <w:iCs/>
      <w:color w:val="16505E"/>
    </w:rPr>
  </w:style>
  <w:style w:type="paragraph" w:styleId="Heading7">
    <w:name w:val="heading 7"/>
    <w:basedOn w:val="Normal"/>
    <w:next w:val="Normal"/>
    <w:link w:val="Heading7Char"/>
    <w:uiPriority w:val="9"/>
    <w:unhideWhenUsed/>
    <w:qFormat/>
    <w:rsid w:val="00BA1D44"/>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BA1D44"/>
    <w:pPr>
      <w:keepNext/>
      <w:keepLines/>
      <w:spacing w:before="200" w:after="0"/>
      <w:outlineLvl w:val="7"/>
    </w:pPr>
    <w:rPr>
      <w:rFonts w:ascii="Cambria" w:hAnsi="Cambria"/>
      <w:color w:val="2DA2BF"/>
      <w:sz w:val="20"/>
      <w:szCs w:val="20"/>
    </w:rPr>
  </w:style>
  <w:style w:type="paragraph" w:styleId="Heading9">
    <w:name w:val="heading 9"/>
    <w:basedOn w:val="Normal"/>
    <w:next w:val="Normal"/>
    <w:link w:val="Heading9Char"/>
    <w:uiPriority w:val="9"/>
    <w:semiHidden/>
    <w:unhideWhenUsed/>
    <w:qFormat/>
    <w:rsid w:val="00BA1D44"/>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A1D44"/>
    <w:rPr>
      <w:rFonts w:asciiTheme="majorHAnsi" w:hAnsiTheme="majorHAnsi" w:cs="Arial"/>
      <w:b/>
      <w:bCs/>
      <w:sz w:val="36"/>
      <w:szCs w:val="28"/>
    </w:rPr>
  </w:style>
  <w:style w:type="character" w:customStyle="1" w:styleId="Heading2Char">
    <w:name w:val="Heading 2 Char"/>
    <w:link w:val="Heading2"/>
    <w:uiPriority w:val="9"/>
    <w:rsid w:val="00C013AF"/>
    <w:rPr>
      <w:rFonts w:asciiTheme="majorHAnsi" w:eastAsia="Times New Roman" w:hAnsiTheme="majorHAnsi" w:cs="Arial"/>
      <w:b/>
      <w:bCs/>
      <w:sz w:val="32"/>
      <w:szCs w:val="26"/>
    </w:rPr>
  </w:style>
  <w:style w:type="character" w:customStyle="1" w:styleId="Heading3Char">
    <w:name w:val="Heading 3 Char"/>
    <w:link w:val="Heading3"/>
    <w:rsid w:val="00C013AF"/>
    <w:rPr>
      <w:rFonts w:asciiTheme="majorHAnsi" w:eastAsia="Times New Roman" w:hAnsiTheme="majorHAnsi" w:cs="Times New Roman"/>
      <w:b/>
      <w:bCs/>
      <w:sz w:val="28"/>
      <w:szCs w:val="24"/>
    </w:rPr>
  </w:style>
  <w:style w:type="character" w:customStyle="1" w:styleId="Heading4Char">
    <w:name w:val="Heading 4 Char"/>
    <w:link w:val="Heading4"/>
    <w:rsid w:val="00C013AF"/>
    <w:rPr>
      <w:rFonts w:asciiTheme="majorHAnsi" w:eastAsia="Times New Roman" w:hAnsiTheme="majorHAnsi" w:cs="Times New Roman"/>
      <w:b/>
      <w:bCs/>
      <w:iCs/>
      <w:sz w:val="24"/>
      <w:szCs w:val="24"/>
    </w:rPr>
  </w:style>
  <w:style w:type="character" w:customStyle="1" w:styleId="Heading5Char">
    <w:name w:val="Heading 5 Char"/>
    <w:link w:val="Heading5"/>
    <w:uiPriority w:val="9"/>
    <w:rsid w:val="00CF1D76"/>
    <w:rPr>
      <w:rFonts w:asciiTheme="majorHAnsi" w:eastAsia="Times New Roman" w:hAnsiTheme="majorHAnsi" w:cs="Times New Roman"/>
      <w:b/>
      <w:szCs w:val="24"/>
    </w:rPr>
  </w:style>
  <w:style w:type="character" w:customStyle="1" w:styleId="Heading6Char">
    <w:name w:val="Heading 6 Char"/>
    <w:link w:val="Heading6"/>
    <w:uiPriority w:val="9"/>
    <w:rsid w:val="00BA1D44"/>
    <w:rPr>
      <w:rFonts w:ascii="Cambria" w:eastAsia="Times New Roman" w:hAnsi="Cambria" w:cs="Times New Roman"/>
      <w:i/>
      <w:iCs/>
      <w:color w:val="16505E"/>
    </w:rPr>
  </w:style>
  <w:style w:type="character" w:customStyle="1" w:styleId="Heading7Char">
    <w:name w:val="Heading 7 Char"/>
    <w:link w:val="Heading7"/>
    <w:uiPriority w:val="9"/>
    <w:rsid w:val="00BA1D44"/>
    <w:rPr>
      <w:rFonts w:ascii="Cambria" w:eastAsia="Times New Roman" w:hAnsi="Cambria" w:cs="Times New Roman"/>
      <w:i/>
      <w:iCs/>
      <w:color w:val="404040"/>
    </w:rPr>
  </w:style>
  <w:style w:type="character" w:customStyle="1" w:styleId="Heading8Char">
    <w:name w:val="Heading 8 Char"/>
    <w:link w:val="Heading8"/>
    <w:uiPriority w:val="9"/>
    <w:semiHidden/>
    <w:rsid w:val="00BA1D44"/>
    <w:rPr>
      <w:rFonts w:ascii="Cambria" w:eastAsia="Times New Roman" w:hAnsi="Cambria" w:cs="Times New Roman"/>
      <w:color w:val="2DA2BF"/>
      <w:sz w:val="20"/>
      <w:szCs w:val="20"/>
    </w:rPr>
  </w:style>
  <w:style w:type="character" w:customStyle="1" w:styleId="Heading9Char">
    <w:name w:val="Heading 9 Char"/>
    <w:link w:val="Heading9"/>
    <w:uiPriority w:val="9"/>
    <w:semiHidden/>
    <w:rsid w:val="00BA1D44"/>
    <w:rPr>
      <w:rFonts w:ascii="Cambria" w:eastAsia="Times New Roman" w:hAnsi="Cambria" w:cs="Times New Roman"/>
      <w:i/>
      <w:iCs/>
      <w:color w:val="404040"/>
      <w:sz w:val="20"/>
      <w:szCs w:val="20"/>
    </w:rPr>
  </w:style>
  <w:style w:type="paragraph" w:styleId="Caption">
    <w:name w:val="caption"/>
    <w:basedOn w:val="Normal"/>
    <w:next w:val="Normal"/>
    <w:uiPriority w:val="35"/>
    <w:unhideWhenUsed/>
    <w:qFormat/>
    <w:rsid w:val="00480B71"/>
    <w:pPr>
      <w:spacing w:line="240" w:lineRule="auto"/>
    </w:pPr>
    <w:rPr>
      <w:b/>
      <w:bCs/>
      <w:i/>
      <w:color w:val="17365D" w:themeColor="text2" w:themeShade="BF"/>
      <w:szCs w:val="18"/>
    </w:rPr>
  </w:style>
  <w:style w:type="paragraph" w:styleId="Title">
    <w:name w:val="Title"/>
    <w:basedOn w:val="Normal"/>
    <w:next w:val="Normal"/>
    <w:link w:val="TitleChar"/>
    <w:qFormat/>
    <w:rsid w:val="00BA1D44"/>
    <w:pPr>
      <w:pBdr>
        <w:bottom w:val="single" w:sz="8" w:space="4" w:color="2DA2BF"/>
      </w:pBdr>
      <w:spacing w:after="300" w:line="240" w:lineRule="auto"/>
      <w:contextualSpacing/>
    </w:pPr>
    <w:rPr>
      <w:rFonts w:ascii="Cambria" w:hAnsi="Cambria"/>
      <w:color w:val="343434"/>
      <w:spacing w:val="5"/>
      <w:kern w:val="28"/>
      <w:sz w:val="52"/>
      <w:szCs w:val="52"/>
    </w:rPr>
  </w:style>
  <w:style w:type="character" w:customStyle="1" w:styleId="TitleChar">
    <w:name w:val="Title Char"/>
    <w:link w:val="Title"/>
    <w:rsid w:val="00BA1D44"/>
    <w:rPr>
      <w:rFonts w:ascii="Cambria" w:eastAsia="Times New Roman" w:hAnsi="Cambria" w:cs="Times New Roman"/>
      <w:color w:val="343434"/>
      <w:spacing w:val="5"/>
      <w:kern w:val="28"/>
      <w:sz w:val="52"/>
      <w:szCs w:val="52"/>
    </w:rPr>
  </w:style>
  <w:style w:type="paragraph" w:styleId="Subtitle">
    <w:name w:val="Subtitle"/>
    <w:basedOn w:val="Normal"/>
    <w:next w:val="Normal"/>
    <w:link w:val="SubtitleChar"/>
    <w:uiPriority w:val="11"/>
    <w:qFormat/>
    <w:rsid w:val="00BA1D44"/>
    <w:pPr>
      <w:numPr>
        <w:ilvl w:val="1"/>
      </w:numPr>
    </w:pPr>
    <w:rPr>
      <w:rFonts w:ascii="Cambria" w:hAnsi="Cambria"/>
      <w:i/>
      <w:iCs/>
      <w:color w:val="2DA2BF"/>
      <w:spacing w:val="15"/>
      <w:sz w:val="24"/>
    </w:rPr>
  </w:style>
  <w:style w:type="character" w:customStyle="1" w:styleId="SubtitleChar">
    <w:name w:val="Subtitle Char"/>
    <w:link w:val="Subtitle"/>
    <w:uiPriority w:val="11"/>
    <w:rsid w:val="00BA1D44"/>
    <w:rPr>
      <w:rFonts w:ascii="Cambria" w:eastAsia="Times New Roman" w:hAnsi="Cambria" w:cs="Times New Roman"/>
      <w:i/>
      <w:iCs/>
      <w:color w:val="2DA2BF"/>
      <w:spacing w:val="15"/>
      <w:sz w:val="24"/>
      <w:szCs w:val="24"/>
    </w:rPr>
  </w:style>
  <w:style w:type="character" w:styleId="Strong">
    <w:name w:val="Strong"/>
    <w:uiPriority w:val="22"/>
    <w:qFormat/>
    <w:rsid w:val="00BA1D44"/>
    <w:rPr>
      <w:b/>
      <w:bCs/>
    </w:rPr>
  </w:style>
  <w:style w:type="character" w:styleId="Emphasis">
    <w:name w:val="Emphasis"/>
    <w:uiPriority w:val="20"/>
    <w:qFormat/>
    <w:rsid w:val="00BA1D44"/>
    <w:rPr>
      <w:i/>
      <w:iCs/>
    </w:rPr>
  </w:style>
  <w:style w:type="paragraph" w:styleId="NoSpacing">
    <w:name w:val="No Spacing"/>
    <w:link w:val="NoSpacingChar"/>
    <w:uiPriority w:val="1"/>
    <w:qFormat/>
    <w:rsid w:val="00BA1D44"/>
    <w:pPr>
      <w:spacing w:after="0" w:line="240" w:lineRule="auto"/>
    </w:pPr>
  </w:style>
  <w:style w:type="paragraph" w:styleId="ListParagraph">
    <w:name w:val="List Paragraph"/>
    <w:basedOn w:val="Normal"/>
    <w:uiPriority w:val="34"/>
    <w:qFormat/>
    <w:rsid w:val="00BA1D44"/>
    <w:pPr>
      <w:ind w:left="720"/>
      <w:contextualSpacing/>
    </w:pPr>
  </w:style>
  <w:style w:type="paragraph" w:styleId="Quote">
    <w:name w:val="Quote"/>
    <w:basedOn w:val="Normal"/>
    <w:next w:val="Normal"/>
    <w:link w:val="QuoteChar"/>
    <w:uiPriority w:val="29"/>
    <w:qFormat/>
    <w:rsid w:val="00BA1D44"/>
    <w:rPr>
      <w:i/>
      <w:iCs/>
      <w:color w:val="000000"/>
    </w:rPr>
  </w:style>
  <w:style w:type="character" w:customStyle="1" w:styleId="QuoteChar">
    <w:name w:val="Quote Char"/>
    <w:link w:val="Quote"/>
    <w:uiPriority w:val="29"/>
    <w:rsid w:val="00BA1D44"/>
    <w:rPr>
      <w:i/>
      <w:iCs/>
      <w:color w:val="000000"/>
    </w:rPr>
  </w:style>
  <w:style w:type="paragraph" w:styleId="IntenseQuote">
    <w:name w:val="Intense Quote"/>
    <w:basedOn w:val="Normal"/>
    <w:next w:val="Normal"/>
    <w:link w:val="IntenseQuoteChar"/>
    <w:uiPriority w:val="30"/>
    <w:qFormat/>
    <w:rsid w:val="00BA1D44"/>
    <w:pPr>
      <w:pBdr>
        <w:bottom w:val="single" w:sz="4" w:space="4" w:color="2DA2BF"/>
      </w:pBdr>
      <w:spacing w:before="200" w:after="280"/>
      <w:ind w:left="936" w:right="936"/>
    </w:pPr>
    <w:rPr>
      <w:b/>
      <w:bCs/>
      <w:i/>
      <w:iCs/>
      <w:color w:val="2DA2BF"/>
    </w:rPr>
  </w:style>
  <w:style w:type="character" w:customStyle="1" w:styleId="IntenseQuoteChar">
    <w:name w:val="Intense Quote Char"/>
    <w:link w:val="IntenseQuote"/>
    <w:uiPriority w:val="30"/>
    <w:rsid w:val="00BA1D44"/>
    <w:rPr>
      <w:b/>
      <w:bCs/>
      <w:i/>
      <w:iCs/>
      <w:color w:val="2DA2BF"/>
    </w:rPr>
  </w:style>
  <w:style w:type="character" w:styleId="SubtleEmphasis">
    <w:name w:val="Subtle Emphasis"/>
    <w:uiPriority w:val="19"/>
    <w:qFormat/>
    <w:rsid w:val="00BA1D44"/>
    <w:rPr>
      <w:i/>
      <w:iCs/>
      <w:color w:val="808080"/>
    </w:rPr>
  </w:style>
  <w:style w:type="character" w:styleId="IntenseEmphasis">
    <w:name w:val="Intense Emphasis"/>
    <w:uiPriority w:val="21"/>
    <w:qFormat/>
    <w:rsid w:val="00F76EED"/>
    <w:rPr>
      <w:rFonts w:ascii="Cambria" w:hAnsi="Cambria"/>
      <w:b/>
      <w:bCs/>
      <w:i w:val="0"/>
      <w:iCs/>
      <w:color w:val="17365D" w:themeColor="text2" w:themeShade="BF"/>
      <w:sz w:val="20"/>
    </w:rPr>
  </w:style>
  <w:style w:type="character" w:styleId="SubtleReference">
    <w:name w:val="Subtle Reference"/>
    <w:uiPriority w:val="31"/>
    <w:qFormat/>
    <w:rsid w:val="00BA1D44"/>
    <w:rPr>
      <w:smallCaps/>
      <w:color w:val="DA1F28"/>
      <w:u w:val="single"/>
    </w:rPr>
  </w:style>
  <w:style w:type="character" w:styleId="IntenseReference">
    <w:name w:val="Intense Reference"/>
    <w:uiPriority w:val="32"/>
    <w:qFormat/>
    <w:rsid w:val="00BA1D44"/>
    <w:rPr>
      <w:b/>
      <w:bCs/>
      <w:smallCaps/>
      <w:color w:val="DA1F28"/>
      <w:spacing w:val="5"/>
      <w:u w:val="single"/>
    </w:rPr>
  </w:style>
  <w:style w:type="character" w:styleId="BookTitle">
    <w:name w:val="Book Title"/>
    <w:uiPriority w:val="33"/>
    <w:qFormat/>
    <w:rsid w:val="00BA1D44"/>
    <w:rPr>
      <w:b/>
      <w:bCs/>
      <w:smallCaps/>
      <w:spacing w:val="5"/>
    </w:rPr>
  </w:style>
  <w:style w:type="paragraph" w:styleId="TOCHeading">
    <w:name w:val="TOC Heading"/>
    <w:basedOn w:val="Heading1"/>
    <w:next w:val="Normal"/>
    <w:uiPriority w:val="39"/>
    <w:unhideWhenUsed/>
    <w:qFormat/>
    <w:rsid w:val="00BA1D44"/>
    <w:pPr>
      <w:outlineLvl w:val="9"/>
    </w:pPr>
    <w:rPr>
      <w:rFonts w:ascii="Cambria" w:hAnsi="Cambria" w:cs="Times New Roman"/>
      <w:color w:val="21798E"/>
    </w:rPr>
  </w:style>
  <w:style w:type="paragraph" w:styleId="BalloonText">
    <w:name w:val="Balloon Text"/>
    <w:basedOn w:val="Normal"/>
    <w:link w:val="BalloonTextChar"/>
    <w:uiPriority w:val="99"/>
    <w:semiHidden/>
    <w:unhideWhenUsed/>
    <w:rsid w:val="00B112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120A"/>
    <w:rPr>
      <w:rFonts w:ascii="Tahoma" w:eastAsia="Times New Roman" w:hAnsi="Tahoma" w:cs="Tahoma"/>
      <w:sz w:val="16"/>
      <w:szCs w:val="16"/>
    </w:rPr>
  </w:style>
  <w:style w:type="paragraph" w:styleId="Header">
    <w:name w:val="header"/>
    <w:basedOn w:val="Normal"/>
    <w:link w:val="HeaderChar"/>
    <w:uiPriority w:val="99"/>
    <w:unhideWhenUsed/>
    <w:rsid w:val="00E41F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1FE4"/>
    <w:rPr>
      <w:rFonts w:ascii="Calibri" w:eastAsia="Times New Roman" w:hAnsi="Calibri" w:cs="Times New Roman"/>
      <w:szCs w:val="24"/>
    </w:rPr>
  </w:style>
  <w:style w:type="paragraph" w:styleId="Footer">
    <w:name w:val="footer"/>
    <w:basedOn w:val="Normal"/>
    <w:link w:val="FooterChar"/>
    <w:uiPriority w:val="99"/>
    <w:unhideWhenUsed/>
    <w:rsid w:val="00E41F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1FE4"/>
    <w:rPr>
      <w:rFonts w:ascii="Calibri" w:eastAsia="Times New Roman" w:hAnsi="Calibri" w:cs="Times New Roman"/>
      <w:szCs w:val="24"/>
    </w:rPr>
  </w:style>
  <w:style w:type="table" w:styleId="TableGrid">
    <w:name w:val="Table Grid"/>
    <w:basedOn w:val="TableNormal"/>
    <w:rsid w:val="00C5454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F14206"/>
    <w:rPr>
      <w:sz w:val="16"/>
      <w:szCs w:val="16"/>
    </w:rPr>
  </w:style>
  <w:style w:type="paragraph" w:styleId="CommentText">
    <w:name w:val="annotation text"/>
    <w:basedOn w:val="Normal"/>
    <w:link w:val="CommentTextChar"/>
    <w:semiHidden/>
    <w:rsid w:val="00F14206"/>
    <w:pPr>
      <w:spacing w:after="0" w:line="240" w:lineRule="auto"/>
    </w:pPr>
    <w:rPr>
      <w:sz w:val="20"/>
      <w:szCs w:val="20"/>
    </w:rPr>
  </w:style>
  <w:style w:type="character" w:customStyle="1" w:styleId="CommentTextChar">
    <w:name w:val="Comment Text Char"/>
    <w:basedOn w:val="DefaultParagraphFont"/>
    <w:link w:val="CommentText"/>
    <w:semiHidden/>
    <w:rsid w:val="00F14206"/>
    <w:rPr>
      <w:rFonts w:ascii="Calibri" w:eastAsia="Times New Roman" w:hAnsi="Calibri" w:cs="Times New Roman"/>
      <w:sz w:val="20"/>
      <w:szCs w:val="20"/>
    </w:rPr>
  </w:style>
  <w:style w:type="paragraph" w:customStyle="1" w:styleId="Default">
    <w:name w:val="Default"/>
    <w:rsid w:val="006059A5"/>
    <w:pPr>
      <w:autoSpaceDE w:val="0"/>
      <w:autoSpaceDN w:val="0"/>
      <w:adjustRightInd w:val="0"/>
      <w:spacing w:after="0" w:line="240" w:lineRule="auto"/>
    </w:pPr>
    <w:rPr>
      <w:rFonts w:ascii="DIN-Regular" w:eastAsia="Times New Roman" w:hAnsi="DIN-Regular" w:cs="DIN-Regular"/>
      <w:color w:val="000000"/>
      <w:sz w:val="24"/>
      <w:szCs w:val="24"/>
      <w:lang w:val="en-US" w:eastAsia="en-US"/>
    </w:rPr>
  </w:style>
  <w:style w:type="paragraph" w:customStyle="1" w:styleId="Pa4">
    <w:name w:val="Pa4"/>
    <w:basedOn w:val="Default"/>
    <w:next w:val="Default"/>
    <w:uiPriority w:val="99"/>
    <w:rsid w:val="006059A5"/>
    <w:pPr>
      <w:spacing w:line="181" w:lineRule="atLeast"/>
    </w:pPr>
    <w:rPr>
      <w:rFonts w:cs="Times New Roman"/>
      <w:color w:val="auto"/>
    </w:rPr>
  </w:style>
  <w:style w:type="paragraph" w:customStyle="1" w:styleId="Style4">
    <w:name w:val="Style4"/>
    <w:basedOn w:val="Heading3"/>
    <w:qFormat/>
    <w:rsid w:val="00C37CAC"/>
    <w:pPr>
      <w:keepLines w:val="0"/>
      <w:spacing w:before="240" w:after="60" w:line="240" w:lineRule="auto"/>
    </w:pPr>
    <w:rPr>
      <w:rFonts w:ascii="Cambria" w:hAnsi="Cambria" w:cs="Arial"/>
      <w:szCs w:val="26"/>
    </w:rPr>
  </w:style>
  <w:style w:type="character" w:styleId="PageNumber">
    <w:name w:val="page number"/>
    <w:basedOn w:val="DefaultParagraphFont"/>
    <w:rsid w:val="00B07112"/>
  </w:style>
  <w:style w:type="paragraph" w:customStyle="1" w:styleId="Style3">
    <w:name w:val="Style3"/>
    <w:basedOn w:val="Heading2"/>
    <w:link w:val="Style3Char"/>
    <w:qFormat/>
    <w:rsid w:val="00B07112"/>
    <w:rPr>
      <w:rFonts w:ascii="Cambria" w:hAnsi="Cambria" w:cs="Times New Roman"/>
      <w:sz w:val="28"/>
      <w:szCs w:val="28"/>
      <w:lang w:eastAsia="en-US"/>
    </w:rPr>
  </w:style>
  <w:style w:type="character" w:customStyle="1" w:styleId="Style3Char">
    <w:name w:val="Style3 Char"/>
    <w:basedOn w:val="Heading2Char"/>
    <w:link w:val="Style3"/>
    <w:rsid w:val="00B07112"/>
    <w:rPr>
      <w:rFonts w:ascii="Cambria" w:eastAsia="Times New Roman" w:hAnsi="Cambria" w:cs="Times New Roman"/>
      <w:b/>
      <w:bCs/>
      <w:sz w:val="28"/>
      <w:szCs w:val="28"/>
      <w:lang w:eastAsia="en-US"/>
    </w:rPr>
  </w:style>
  <w:style w:type="paragraph" w:styleId="TOC4">
    <w:name w:val="toc 4"/>
    <w:basedOn w:val="Normal"/>
    <w:next w:val="Normal"/>
    <w:autoRedefine/>
    <w:uiPriority w:val="39"/>
    <w:rsid w:val="00A324D3"/>
    <w:pPr>
      <w:spacing w:after="0" w:line="240" w:lineRule="auto"/>
      <w:ind w:left="660"/>
    </w:pPr>
  </w:style>
  <w:style w:type="character" w:customStyle="1" w:styleId="A10">
    <w:name w:val="A10"/>
    <w:uiPriority w:val="99"/>
    <w:rsid w:val="000B17B5"/>
    <w:rPr>
      <w:rFonts w:cs="DIN-Regular"/>
      <w:color w:val="000000"/>
      <w:sz w:val="18"/>
      <w:szCs w:val="18"/>
    </w:rPr>
  </w:style>
  <w:style w:type="paragraph" w:styleId="TOC1">
    <w:name w:val="toc 1"/>
    <w:basedOn w:val="Normal"/>
    <w:next w:val="Normal"/>
    <w:autoRedefine/>
    <w:uiPriority w:val="39"/>
    <w:unhideWhenUsed/>
    <w:rsid w:val="0017476F"/>
    <w:pPr>
      <w:spacing w:after="100"/>
    </w:pPr>
  </w:style>
  <w:style w:type="paragraph" w:styleId="TOC2">
    <w:name w:val="toc 2"/>
    <w:basedOn w:val="Normal"/>
    <w:next w:val="Normal"/>
    <w:autoRedefine/>
    <w:uiPriority w:val="39"/>
    <w:unhideWhenUsed/>
    <w:rsid w:val="0017476F"/>
    <w:pPr>
      <w:spacing w:after="100"/>
      <w:ind w:left="220"/>
    </w:pPr>
  </w:style>
  <w:style w:type="paragraph" w:styleId="TOC3">
    <w:name w:val="toc 3"/>
    <w:basedOn w:val="Normal"/>
    <w:next w:val="Normal"/>
    <w:autoRedefine/>
    <w:uiPriority w:val="39"/>
    <w:unhideWhenUsed/>
    <w:rsid w:val="0017476F"/>
    <w:pPr>
      <w:spacing w:after="100"/>
      <w:ind w:left="440"/>
    </w:pPr>
  </w:style>
  <w:style w:type="character" w:styleId="Hyperlink">
    <w:name w:val="Hyperlink"/>
    <w:basedOn w:val="DefaultParagraphFont"/>
    <w:uiPriority w:val="99"/>
    <w:unhideWhenUsed/>
    <w:rsid w:val="0017476F"/>
    <w:rPr>
      <w:color w:val="0000FF" w:themeColor="hyperlink"/>
      <w:u w:val="single"/>
    </w:rPr>
  </w:style>
  <w:style w:type="paragraph" w:styleId="TOC5">
    <w:name w:val="toc 5"/>
    <w:basedOn w:val="Normal"/>
    <w:next w:val="Normal"/>
    <w:autoRedefine/>
    <w:uiPriority w:val="39"/>
    <w:unhideWhenUsed/>
    <w:rsid w:val="00CD5253"/>
    <w:pPr>
      <w:spacing w:after="100"/>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CD5253"/>
    <w:pPr>
      <w:spacing w:after="100"/>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D5253"/>
    <w:pPr>
      <w:spacing w:after="100"/>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D5253"/>
    <w:pPr>
      <w:spacing w:after="100"/>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D5253"/>
    <w:pPr>
      <w:spacing w:after="100"/>
      <w:ind w:left="1760"/>
    </w:pPr>
    <w:rPr>
      <w:rFonts w:asciiTheme="minorHAnsi" w:eastAsiaTheme="minorEastAsia" w:hAnsiTheme="minorHAnsi" w:cstheme="minorBidi"/>
      <w:szCs w:val="22"/>
    </w:rPr>
  </w:style>
  <w:style w:type="paragraph" w:customStyle="1" w:styleId="Chapterintro">
    <w:name w:val="Chapter intro"/>
    <w:basedOn w:val="Normal"/>
    <w:qFormat/>
    <w:rsid w:val="00F76EED"/>
    <w:pPr>
      <w:jc w:val="both"/>
    </w:pPr>
    <w:rPr>
      <w:rFonts w:ascii="Cambria" w:hAnsi="Cambria"/>
      <w:b/>
      <w:color w:val="17365D" w:themeColor="text2" w:themeShade="BF"/>
    </w:rPr>
  </w:style>
  <w:style w:type="paragraph" w:styleId="TableofFigures">
    <w:name w:val="table of figures"/>
    <w:basedOn w:val="Normal"/>
    <w:next w:val="Normal"/>
    <w:uiPriority w:val="99"/>
    <w:unhideWhenUsed/>
    <w:rsid w:val="00791610"/>
    <w:pPr>
      <w:spacing w:after="0"/>
    </w:pPr>
  </w:style>
  <w:style w:type="character" w:customStyle="1" w:styleId="NoSpacingChar">
    <w:name w:val="No Spacing Char"/>
    <w:basedOn w:val="DefaultParagraphFont"/>
    <w:link w:val="NoSpacing"/>
    <w:uiPriority w:val="1"/>
    <w:rsid w:val="00052D3D"/>
  </w:style>
  <w:style w:type="paragraph" w:styleId="NormalWeb">
    <w:name w:val="Normal (Web)"/>
    <w:basedOn w:val="Normal"/>
    <w:uiPriority w:val="99"/>
    <w:semiHidden/>
    <w:unhideWhenUsed/>
    <w:rsid w:val="0095336F"/>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95336F"/>
  </w:style>
  <w:style w:type="paragraph" w:styleId="CommentSubject">
    <w:name w:val="annotation subject"/>
    <w:basedOn w:val="CommentText"/>
    <w:next w:val="CommentText"/>
    <w:link w:val="CommentSubjectChar"/>
    <w:uiPriority w:val="99"/>
    <w:semiHidden/>
    <w:unhideWhenUsed/>
    <w:rsid w:val="00565FB3"/>
    <w:pPr>
      <w:spacing w:after="120"/>
    </w:pPr>
    <w:rPr>
      <w:b/>
      <w:bCs/>
    </w:rPr>
  </w:style>
  <w:style w:type="character" w:customStyle="1" w:styleId="CommentSubjectChar">
    <w:name w:val="Comment Subject Char"/>
    <w:basedOn w:val="CommentTextChar"/>
    <w:link w:val="CommentSubject"/>
    <w:uiPriority w:val="99"/>
    <w:semiHidden/>
    <w:rsid w:val="00565FB3"/>
    <w:rPr>
      <w:rFonts w:ascii="Calibri" w:eastAsia="Times New Roman" w:hAnsi="Calibri" w:cs="Times New Roman"/>
      <w:b/>
      <w:bCs/>
      <w:sz w:val="20"/>
      <w:szCs w:val="20"/>
    </w:rPr>
  </w:style>
  <w:style w:type="paragraph" w:customStyle="1" w:styleId="HeaderBoldEven">
    <w:name w:val="HeaderBoldEven"/>
    <w:basedOn w:val="Normal"/>
    <w:rsid w:val="00FD0F2F"/>
    <w:pPr>
      <w:spacing w:before="120" w:after="60" w:line="240" w:lineRule="auto"/>
    </w:pPr>
    <w:rPr>
      <w:rFonts w:ascii="Arial" w:hAnsi="Arial"/>
      <w:b/>
      <w:sz w:val="20"/>
    </w:rPr>
  </w:style>
  <w:style w:type="paragraph" w:customStyle="1" w:styleId="HeaderBoldOdd">
    <w:name w:val="HeaderBoldOdd"/>
    <w:basedOn w:val="Normal"/>
    <w:rsid w:val="00FD0F2F"/>
    <w:pPr>
      <w:spacing w:before="120" w:after="60" w:line="240" w:lineRule="auto"/>
      <w:jc w:val="right"/>
    </w:pPr>
    <w:rPr>
      <w:rFonts w:ascii="Arial" w:hAnsi="Arial"/>
      <w:b/>
      <w:sz w:val="20"/>
    </w:rPr>
  </w:style>
  <w:style w:type="paragraph" w:customStyle="1" w:styleId="HeaderLiteEven">
    <w:name w:val="HeaderLiteEven"/>
    <w:basedOn w:val="Normal"/>
    <w:rsid w:val="00FD0F2F"/>
    <w:pPr>
      <w:tabs>
        <w:tab w:val="center" w:pos="3969"/>
        <w:tab w:val="right" w:pos="8505"/>
      </w:tabs>
      <w:spacing w:before="60" w:after="0" w:line="240" w:lineRule="auto"/>
    </w:pPr>
    <w:rPr>
      <w:rFonts w:ascii="Arial" w:hAnsi="Arial"/>
      <w:sz w:val="18"/>
    </w:rPr>
  </w:style>
  <w:style w:type="paragraph" w:customStyle="1" w:styleId="HeaderLiteOdd">
    <w:name w:val="HeaderLiteOdd"/>
    <w:basedOn w:val="Normal"/>
    <w:rsid w:val="00FD0F2F"/>
    <w:pPr>
      <w:tabs>
        <w:tab w:val="center" w:pos="3969"/>
        <w:tab w:val="right" w:pos="8505"/>
      </w:tabs>
      <w:spacing w:before="60" w:after="0" w:line="240" w:lineRule="auto"/>
      <w:jc w:val="right"/>
    </w:pPr>
    <w:rPr>
      <w:rFonts w:ascii="Arial" w:hAnsi="Arial"/>
      <w:sz w:val="18"/>
    </w:rPr>
  </w:style>
  <w:style w:type="paragraph" w:customStyle="1" w:styleId="FooterDraft">
    <w:name w:val="FooterDraft"/>
    <w:basedOn w:val="Normal"/>
    <w:rsid w:val="00FD0F2F"/>
    <w:pPr>
      <w:spacing w:after="0" w:line="240" w:lineRule="auto"/>
      <w:jc w:val="center"/>
    </w:pPr>
    <w:rPr>
      <w:rFonts w:ascii="Arial" w:hAnsi="Arial"/>
      <w:b/>
      <w:sz w:val="40"/>
    </w:rPr>
  </w:style>
  <w:style w:type="paragraph" w:customStyle="1" w:styleId="FooterInfo">
    <w:name w:val="FooterInfo"/>
    <w:basedOn w:val="Normal"/>
    <w:rsid w:val="00FD0F2F"/>
    <w:pPr>
      <w:spacing w:after="0" w:line="240" w:lineRule="auto"/>
    </w:pPr>
    <w:rPr>
      <w:rFonts w:ascii="Arial" w:hAnsi="Arial"/>
      <w:sz w:val="12"/>
    </w:rPr>
  </w:style>
  <w:style w:type="table" w:customStyle="1" w:styleId="TableGrid1">
    <w:name w:val="Table Grid1"/>
    <w:basedOn w:val="TableNormal"/>
    <w:next w:val="TableGrid"/>
    <w:rsid w:val="00FD0F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Citation">
    <w:name w:val="FooterCitation"/>
    <w:basedOn w:val="Footer"/>
    <w:rsid w:val="00FD0F2F"/>
    <w:pPr>
      <w:tabs>
        <w:tab w:val="clear" w:pos="4513"/>
        <w:tab w:val="clear" w:pos="9026"/>
        <w:tab w:val="center" w:pos="4153"/>
        <w:tab w:val="right" w:pos="8306"/>
      </w:tabs>
      <w:spacing w:before="20" w:line="240" w:lineRule="exact"/>
      <w:jc w:val="center"/>
    </w:pPr>
    <w:rPr>
      <w:rFonts w:ascii="Arial" w:hAnsi="Arial"/>
      <w:i/>
      <w:sz w:val="18"/>
    </w:rPr>
  </w:style>
  <w:style w:type="paragraph" w:customStyle="1" w:styleId="ShortT">
    <w:name w:val="ShortT"/>
    <w:basedOn w:val="Normal"/>
    <w:next w:val="Normal"/>
    <w:qFormat/>
    <w:rsid w:val="009A2698"/>
    <w:pPr>
      <w:spacing w:after="0" w:line="240" w:lineRule="auto"/>
    </w:pPr>
    <w:rPr>
      <w:rFonts w:ascii="Times New Roman" w:hAnsi="Times New Roman"/>
      <w:b/>
      <w:sz w:val="40"/>
      <w:szCs w:val="20"/>
    </w:rPr>
  </w:style>
  <w:style w:type="character" w:customStyle="1" w:styleId="CharChapNo">
    <w:name w:val="CharChapNo"/>
    <w:basedOn w:val="DefaultParagraphFont"/>
    <w:qFormat/>
    <w:rsid w:val="009A2698"/>
  </w:style>
  <w:style w:type="character" w:customStyle="1" w:styleId="CharChapText">
    <w:name w:val="CharChapText"/>
    <w:basedOn w:val="DefaultParagraphFont"/>
    <w:qFormat/>
    <w:rsid w:val="009A2698"/>
  </w:style>
  <w:style w:type="character" w:customStyle="1" w:styleId="CharDivNo">
    <w:name w:val="CharDivNo"/>
    <w:basedOn w:val="DefaultParagraphFont"/>
    <w:qFormat/>
    <w:rsid w:val="009A2698"/>
  </w:style>
  <w:style w:type="character" w:customStyle="1" w:styleId="CharDivText">
    <w:name w:val="CharDivText"/>
    <w:basedOn w:val="DefaultParagraphFont"/>
    <w:qFormat/>
    <w:rsid w:val="009A2698"/>
  </w:style>
  <w:style w:type="character" w:customStyle="1" w:styleId="CharPartNo">
    <w:name w:val="CharPartNo"/>
    <w:basedOn w:val="DefaultParagraphFont"/>
    <w:qFormat/>
    <w:rsid w:val="009A2698"/>
  </w:style>
  <w:style w:type="character" w:customStyle="1" w:styleId="CharPartText">
    <w:name w:val="CharPartText"/>
    <w:basedOn w:val="DefaultParagraphFont"/>
    <w:qFormat/>
    <w:rsid w:val="009A2698"/>
  </w:style>
  <w:style w:type="paragraph" w:customStyle="1" w:styleId="CompiledMadeUnder">
    <w:name w:val="CompiledMadeUnder"/>
    <w:basedOn w:val="Normal"/>
    <w:next w:val="Normal"/>
    <w:rsid w:val="009A2698"/>
    <w:pPr>
      <w:spacing w:after="0" w:line="260" w:lineRule="atLeast"/>
    </w:pPr>
    <w:rPr>
      <w:rFonts w:ascii="Times New Roman" w:hAnsi="Times New Roman"/>
      <w:i/>
      <w:sz w:val="24"/>
    </w:rPr>
  </w:style>
  <w:style w:type="paragraph" w:customStyle="1" w:styleId="MadeunderText">
    <w:name w:val="MadeunderText"/>
    <w:basedOn w:val="Normal"/>
    <w:next w:val="CompiledMadeUnder"/>
    <w:rsid w:val="009A2698"/>
    <w:pPr>
      <w:spacing w:before="240" w:after="0" w:line="260" w:lineRule="atLeast"/>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98224">
      <w:bodyDiv w:val="1"/>
      <w:marLeft w:val="0"/>
      <w:marRight w:val="0"/>
      <w:marTop w:val="0"/>
      <w:marBottom w:val="0"/>
      <w:divBdr>
        <w:top w:val="none" w:sz="0" w:space="0" w:color="auto"/>
        <w:left w:val="none" w:sz="0" w:space="0" w:color="auto"/>
        <w:bottom w:val="none" w:sz="0" w:space="0" w:color="auto"/>
        <w:right w:val="none" w:sz="0" w:space="0" w:color="auto"/>
      </w:divBdr>
    </w:div>
    <w:div w:id="261766227">
      <w:bodyDiv w:val="1"/>
      <w:marLeft w:val="0"/>
      <w:marRight w:val="0"/>
      <w:marTop w:val="0"/>
      <w:marBottom w:val="0"/>
      <w:divBdr>
        <w:top w:val="none" w:sz="0" w:space="0" w:color="auto"/>
        <w:left w:val="none" w:sz="0" w:space="0" w:color="auto"/>
        <w:bottom w:val="none" w:sz="0" w:space="0" w:color="auto"/>
        <w:right w:val="none" w:sz="0" w:space="0" w:color="auto"/>
      </w:divBdr>
    </w:div>
    <w:div w:id="266470116">
      <w:bodyDiv w:val="1"/>
      <w:marLeft w:val="0"/>
      <w:marRight w:val="0"/>
      <w:marTop w:val="0"/>
      <w:marBottom w:val="0"/>
      <w:divBdr>
        <w:top w:val="none" w:sz="0" w:space="0" w:color="auto"/>
        <w:left w:val="none" w:sz="0" w:space="0" w:color="auto"/>
        <w:bottom w:val="none" w:sz="0" w:space="0" w:color="auto"/>
        <w:right w:val="none" w:sz="0" w:space="0" w:color="auto"/>
      </w:divBdr>
    </w:div>
    <w:div w:id="331686403">
      <w:bodyDiv w:val="1"/>
      <w:marLeft w:val="0"/>
      <w:marRight w:val="0"/>
      <w:marTop w:val="0"/>
      <w:marBottom w:val="0"/>
      <w:divBdr>
        <w:top w:val="none" w:sz="0" w:space="0" w:color="auto"/>
        <w:left w:val="none" w:sz="0" w:space="0" w:color="auto"/>
        <w:bottom w:val="none" w:sz="0" w:space="0" w:color="auto"/>
        <w:right w:val="none" w:sz="0" w:space="0" w:color="auto"/>
      </w:divBdr>
    </w:div>
    <w:div w:id="334066687">
      <w:bodyDiv w:val="1"/>
      <w:marLeft w:val="0"/>
      <w:marRight w:val="0"/>
      <w:marTop w:val="0"/>
      <w:marBottom w:val="0"/>
      <w:divBdr>
        <w:top w:val="none" w:sz="0" w:space="0" w:color="auto"/>
        <w:left w:val="none" w:sz="0" w:space="0" w:color="auto"/>
        <w:bottom w:val="none" w:sz="0" w:space="0" w:color="auto"/>
        <w:right w:val="none" w:sz="0" w:space="0" w:color="auto"/>
      </w:divBdr>
    </w:div>
    <w:div w:id="357392514">
      <w:bodyDiv w:val="1"/>
      <w:marLeft w:val="0"/>
      <w:marRight w:val="0"/>
      <w:marTop w:val="0"/>
      <w:marBottom w:val="0"/>
      <w:divBdr>
        <w:top w:val="none" w:sz="0" w:space="0" w:color="auto"/>
        <w:left w:val="none" w:sz="0" w:space="0" w:color="auto"/>
        <w:bottom w:val="none" w:sz="0" w:space="0" w:color="auto"/>
        <w:right w:val="none" w:sz="0" w:space="0" w:color="auto"/>
      </w:divBdr>
    </w:div>
    <w:div w:id="637607970">
      <w:bodyDiv w:val="1"/>
      <w:marLeft w:val="0"/>
      <w:marRight w:val="0"/>
      <w:marTop w:val="0"/>
      <w:marBottom w:val="0"/>
      <w:divBdr>
        <w:top w:val="none" w:sz="0" w:space="0" w:color="auto"/>
        <w:left w:val="none" w:sz="0" w:space="0" w:color="auto"/>
        <w:bottom w:val="none" w:sz="0" w:space="0" w:color="auto"/>
        <w:right w:val="none" w:sz="0" w:space="0" w:color="auto"/>
      </w:divBdr>
    </w:div>
    <w:div w:id="1224097703">
      <w:bodyDiv w:val="1"/>
      <w:marLeft w:val="0"/>
      <w:marRight w:val="0"/>
      <w:marTop w:val="0"/>
      <w:marBottom w:val="0"/>
      <w:divBdr>
        <w:top w:val="none" w:sz="0" w:space="0" w:color="auto"/>
        <w:left w:val="none" w:sz="0" w:space="0" w:color="auto"/>
        <w:bottom w:val="none" w:sz="0" w:space="0" w:color="auto"/>
        <w:right w:val="none" w:sz="0" w:space="0" w:color="auto"/>
      </w:divBdr>
    </w:div>
    <w:div w:id="1315600830">
      <w:bodyDiv w:val="1"/>
      <w:marLeft w:val="0"/>
      <w:marRight w:val="0"/>
      <w:marTop w:val="0"/>
      <w:marBottom w:val="0"/>
      <w:divBdr>
        <w:top w:val="none" w:sz="0" w:space="0" w:color="auto"/>
        <w:left w:val="none" w:sz="0" w:space="0" w:color="auto"/>
        <w:bottom w:val="none" w:sz="0" w:space="0" w:color="auto"/>
        <w:right w:val="none" w:sz="0" w:space="0" w:color="auto"/>
      </w:divBdr>
    </w:div>
    <w:div w:id="1370569530">
      <w:bodyDiv w:val="1"/>
      <w:marLeft w:val="0"/>
      <w:marRight w:val="0"/>
      <w:marTop w:val="0"/>
      <w:marBottom w:val="0"/>
      <w:divBdr>
        <w:top w:val="none" w:sz="0" w:space="0" w:color="auto"/>
        <w:left w:val="none" w:sz="0" w:space="0" w:color="auto"/>
        <w:bottom w:val="none" w:sz="0" w:space="0" w:color="auto"/>
        <w:right w:val="none" w:sz="0" w:space="0" w:color="auto"/>
      </w:divBdr>
    </w:div>
    <w:div w:id="1388183717">
      <w:bodyDiv w:val="1"/>
      <w:marLeft w:val="0"/>
      <w:marRight w:val="0"/>
      <w:marTop w:val="0"/>
      <w:marBottom w:val="0"/>
      <w:divBdr>
        <w:top w:val="none" w:sz="0" w:space="0" w:color="auto"/>
        <w:left w:val="none" w:sz="0" w:space="0" w:color="auto"/>
        <w:bottom w:val="none" w:sz="0" w:space="0" w:color="auto"/>
        <w:right w:val="none" w:sz="0" w:space="0" w:color="auto"/>
      </w:divBdr>
    </w:div>
    <w:div w:id="1413502356">
      <w:bodyDiv w:val="1"/>
      <w:marLeft w:val="0"/>
      <w:marRight w:val="0"/>
      <w:marTop w:val="0"/>
      <w:marBottom w:val="0"/>
      <w:divBdr>
        <w:top w:val="none" w:sz="0" w:space="0" w:color="auto"/>
        <w:left w:val="none" w:sz="0" w:space="0" w:color="auto"/>
        <w:bottom w:val="none" w:sz="0" w:space="0" w:color="auto"/>
        <w:right w:val="none" w:sz="0" w:space="0" w:color="auto"/>
      </w:divBdr>
    </w:div>
    <w:div w:id="1418360030">
      <w:bodyDiv w:val="1"/>
      <w:marLeft w:val="0"/>
      <w:marRight w:val="0"/>
      <w:marTop w:val="0"/>
      <w:marBottom w:val="0"/>
      <w:divBdr>
        <w:top w:val="none" w:sz="0" w:space="0" w:color="auto"/>
        <w:left w:val="none" w:sz="0" w:space="0" w:color="auto"/>
        <w:bottom w:val="none" w:sz="0" w:space="0" w:color="auto"/>
        <w:right w:val="none" w:sz="0" w:space="0" w:color="auto"/>
      </w:divBdr>
    </w:div>
    <w:div w:id="1576628080">
      <w:bodyDiv w:val="1"/>
      <w:marLeft w:val="0"/>
      <w:marRight w:val="0"/>
      <w:marTop w:val="0"/>
      <w:marBottom w:val="0"/>
      <w:divBdr>
        <w:top w:val="none" w:sz="0" w:space="0" w:color="auto"/>
        <w:left w:val="none" w:sz="0" w:space="0" w:color="auto"/>
        <w:bottom w:val="none" w:sz="0" w:space="0" w:color="auto"/>
        <w:right w:val="none" w:sz="0" w:space="0" w:color="auto"/>
      </w:divBdr>
    </w:div>
    <w:div w:id="1645233632">
      <w:bodyDiv w:val="1"/>
      <w:marLeft w:val="0"/>
      <w:marRight w:val="0"/>
      <w:marTop w:val="0"/>
      <w:marBottom w:val="0"/>
      <w:divBdr>
        <w:top w:val="none" w:sz="0" w:space="0" w:color="auto"/>
        <w:left w:val="none" w:sz="0" w:space="0" w:color="auto"/>
        <w:bottom w:val="none" w:sz="0" w:space="0" w:color="auto"/>
        <w:right w:val="none" w:sz="0" w:space="0" w:color="auto"/>
      </w:divBdr>
    </w:div>
    <w:div w:id="1710836891">
      <w:bodyDiv w:val="1"/>
      <w:marLeft w:val="0"/>
      <w:marRight w:val="0"/>
      <w:marTop w:val="0"/>
      <w:marBottom w:val="0"/>
      <w:divBdr>
        <w:top w:val="none" w:sz="0" w:space="0" w:color="auto"/>
        <w:left w:val="none" w:sz="0" w:space="0" w:color="auto"/>
        <w:bottom w:val="none" w:sz="0" w:space="0" w:color="auto"/>
        <w:right w:val="none" w:sz="0" w:space="0" w:color="auto"/>
      </w:divBdr>
    </w:div>
    <w:div w:id="1798798784">
      <w:bodyDiv w:val="1"/>
      <w:marLeft w:val="0"/>
      <w:marRight w:val="0"/>
      <w:marTop w:val="0"/>
      <w:marBottom w:val="0"/>
      <w:divBdr>
        <w:top w:val="none" w:sz="0" w:space="0" w:color="auto"/>
        <w:left w:val="none" w:sz="0" w:space="0" w:color="auto"/>
        <w:bottom w:val="none" w:sz="0" w:space="0" w:color="auto"/>
        <w:right w:val="none" w:sz="0" w:space="0" w:color="auto"/>
      </w:divBdr>
    </w:div>
    <w:div w:id="1910996013">
      <w:bodyDiv w:val="1"/>
      <w:marLeft w:val="0"/>
      <w:marRight w:val="0"/>
      <w:marTop w:val="0"/>
      <w:marBottom w:val="0"/>
      <w:divBdr>
        <w:top w:val="none" w:sz="0" w:space="0" w:color="auto"/>
        <w:left w:val="none" w:sz="0" w:space="0" w:color="auto"/>
        <w:bottom w:val="none" w:sz="0" w:space="0" w:color="auto"/>
        <w:right w:val="none" w:sz="0" w:space="0" w:color="auto"/>
      </w:divBdr>
    </w:div>
    <w:div w:id="2011987045">
      <w:bodyDiv w:val="1"/>
      <w:marLeft w:val="0"/>
      <w:marRight w:val="0"/>
      <w:marTop w:val="0"/>
      <w:marBottom w:val="0"/>
      <w:divBdr>
        <w:top w:val="none" w:sz="0" w:space="0" w:color="auto"/>
        <w:left w:val="none" w:sz="0" w:space="0" w:color="auto"/>
        <w:bottom w:val="none" w:sz="0" w:space="0" w:color="auto"/>
        <w:right w:val="none" w:sz="0" w:space="0" w:color="auto"/>
      </w:divBdr>
    </w:div>
    <w:div w:id="2068721588">
      <w:bodyDiv w:val="1"/>
      <w:marLeft w:val="0"/>
      <w:marRight w:val="0"/>
      <w:marTop w:val="0"/>
      <w:marBottom w:val="0"/>
      <w:divBdr>
        <w:top w:val="none" w:sz="0" w:space="0" w:color="auto"/>
        <w:left w:val="none" w:sz="0" w:space="0" w:color="auto"/>
        <w:bottom w:val="none" w:sz="0" w:space="0" w:color="auto"/>
        <w:right w:val="none" w:sz="0" w:space="0" w:color="auto"/>
      </w:divBdr>
    </w:div>
    <w:div w:id="2075813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g"/><Relationship Id="rId68" Type="http://schemas.openxmlformats.org/officeDocument/2006/relationships/image" Target="media/image52.jpeg"/><Relationship Id="rId7" Type="http://schemas.openxmlformats.org/officeDocument/2006/relationships/webSettings" Target="webSettings.xml"/><Relationship Id="rId71" Type="http://schemas.openxmlformats.org/officeDocument/2006/relationships/image" Target="media/image55.jpe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2.jp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g"/><Relationship Id="rId10" Type="http://schemas.openxmlformats.org/officeDocument/2006/relationships/image" Target="media/image1.wmf"/><Relationship Id="rId19"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jpg"/><Relationship Id="rId65" Type="http://schemas.openxmlformats.org/officeDocument/2006/relationships/image" Target="media/image49.jpg"/><Relationship Id="rId73" Type="http://schemas.openxmlformats.org/officeDocument/2006/relationships/image" Target="media/image57.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jpg"/><Relationship Id="rId56" Type="http://schemas.openxmlformats.org/officeDocument/2006/relationships/image" Target="media/image40.png"/><Relationship Id="rId64" Type="http://schemas.openxmlformats.org/officeDocument/2006/relationships/image" Target="media/image48.jpg"/><Relationship Id="rId69" Type="http://schemas.openxmlformats.org/officeDocument/2006/relationships/image" Target="media/image53.jpeg"/><Relationship Id="rId8" Type="http://schemas.openxmlformats.org/officeDocument/2006/relationships/footnotes" Target="footnotes.xml"/><Relationship Id="rId51" Type="http://schemas.openxmlformats.org/officeDocument/2006/relationships/image" Target="media/image35.jpeg"/><Relationship Id="rId72" Type="http://schemas.openxmlformats.org/officeDocument/2006/relationships/image" Target="media/image56.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jpg"/><Relationship Id="rId67" Type="http://schemas.openxmlformats.org/officeDocument/2006/relationships/image" Target="media/image51.jpe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jpg"/><Relationship Id="rId70" Type="http://schemas.openxmlformats.org/officeDocument/2006/relationships/image" Target="media/image54.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OPC\Word\Template.OPC\Compilations\CONSOLINST_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2015-12-08T00:00:00</PublishDate>
  <Abstract>The National Capital Plan (the Plan) is the strategy and blueprint giving effect to the Commonwealth's interests and intentions for planning, designing and developing Canberra and the Territory. The National Capital Authority is responsible for administering the National Capital Plan for the Australian Government.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E33CE3-FAC9-4D1F-9E4F-41EAC25E2C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CONSOLINST_New.DOTX</Template>
  <TotalTime>0</TotalTime>
  <Pages>75</Pages>
  <Words>13132</Words>
  <Characters>74657</Characters>
  <Application>Microsoft Office Word</Application>
  <DocSecurity>0</DocSecurity>
  <PresentationFormat/>
  <Lines>1611</Lines>
  <Paragraphs>805</Paragraphs>
  <ScaleCrop>false</ScaleCrop>
  <HeadingPairs>
    <vt:vector size="2" baseType="variant">
      <vt:variant>
        <vt:lpstr>Title</vt:lpstr>
      </vt:variant>
      <vt:variant>
        <vt:i4>1</vt:i4>
      </vt:variant>
    </vt:vector>
  </HeadingPairs>
  <TitlesOfParts>
    <vt:vector size="1" baseType="lpstr">
      <vt:lpstr>National Capital Plan 1990 (December 1990)</vt:lpstr>
    </vt:vector>
  </TitlesOfParts>
  <Manager/>
  <Company/>
  <LinksUpToDate>false</LinksUpToDate>
  <CharactersWithSpaces>87373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Capital Plan 1990 (December 1990)</dc:title>
  <dc:subject/>
  <dc:creator/>
  <cp:keywords/>
  <dc:description/>
  <cp:lastModifiedBy/>
  <cp:revision>1</cp:revision>
  <cp:lastPrinted>2016-05-20T05:27:00Z</cp:lastPrinted>
  <dcterms:created xsi:type="dcterms:W3CDTF">2018-09-05T01:20:00Z</dcterms:created>
  <dcterms:modified xsi:type="dcterms:W3CDTF">2018-09-05T01:20:00Z</dcterms:modified>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
    <vt:lpwstr>UNCLASSIFIED</vt:lpwstr>
  </property>
  <property fmtid="{D5CDD505-2E9C-101B-9397-08002B2CF9AE}" pid="3" name="DLM">
    <vt:lpwstr>No DLM</vt:lpwstr>
  </property>
  <property fmtid="{D5CDD505-2E9C-101B-9397-08002B2CF9AE}" pid="4" name="Converted">
    <vt:bool>false</vt:bool>
  </property>
  <property fmtid="{D5CDD505-2E9C-101B-9397-08002B2CF9AE}" pid="5" name="ShortT">
    <vt:lpwstr>National Capital Plan 1990 (December 1990)</vt:lpwstr>
  </property>
  <property fmtid="{D5CDD505-2E9C-101B-9397-08002B2CF9AE}" pid="6" name="Compilation">
    <vt:lpwstr>Yes</vt:lpwstr>
  </property>
  <property fmtid="{D5CDD505-2E9C-101B-9397-08002B2CF9AE}" pid="7" name="Type">
    <vt:lpwstr>LI</vt:lpwstr>
  </property>
  <property fmtid="{D5CDD505-2E9C-101B-9397-08002B2CF9AE}" pid="8" name="DocType">
    <vt:lpwstr>NEW</vt:lpwstr>
  </property>
</Properties>
</file>