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EE" w:rsidRPr="00ED3E23" w:rsidRDefault="00B946EE" w:rsidP="00E165DC">
      <w:pPr>
        <w:rPr>
          <w:sz w:val="28"/>
        </w:rPr>
      </w:pPr>
      <w:r w:rsidRPr="00ED3E23">
        <w:rPr>
          <w:noProof/>
          <w:lang w:eastAsia="en-AU"/>
        </w:rPr>
        <w:drawing>
          <wp:inline distT="0" distB="0" distL="0" distR="0" wp14:anchorId="2575CBCA" wp14:editId="3317DA7A">
            <wp:extent cx="1419225" cy="1104900"/>
            <wp:effectExtent l="0" t="0" r="9525" b="0"/>
            <wp:docPr id="7" name="Picture 7"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B946EE" w:rsidRPr="00ED3E23" w:rsidRDefault="00B946EE" w:rsidP="00E165DC">
      <w:pPr>
        <w:pStyle w:val="ShortT"/>
        <w:spacing w:before="240"/>
      </w:pPr>
      <w:r w:rsidRPr="00ED3E23">
        <w:t>Water Efficiency Labelling and Standards Regulations</w:t>
      </w:r>
      <w:r w:rsidR="00ED3E23" w:rsidRPr="00ED3E23">
        <w:t> </w:t>
      </w:r>
      <w:r w:rsidRPr="00ED3E23">
        <w:t>2005</w:t>
      </w:r>
    </w:p>
    <w:p w:rsidR="004A120D" w:rsidRDefault="004A120D" w:rsidP="004A120D">
      <w:pPr>
        <w:pStyle w:val="CompiledActNo"/>
        <w:spacing w:before="240"/>
      </w:pPr>
      <w:r w:rsidRPr="00884D62">
        <w:t>Select Legislative Instrument No. 96</w:t>
      </w:r>
      <w:r>
        <w:t xml:space="preserve">, </w:t>
      </w:r>
      <w:r w:rsidRPr="00884D62">
        <w:t xml:space="preserve">2005 </w:t>
      </w:r>
      <w:r>
        <w:t>as amended</w:t>
      </w:r>
    </w:p>
    <w:p w:rsidR="00B946EE" w:rsidRPr="00E165DC" w:rsidRDefault="00E165DC" w:rsidP="00760F47">
      <w:pPr>
        <w:spacing w:before="240"/>
      </w:pPr>
      <w:r w:rsidRPr="00E165DC">
        <w:t>made under the</w:t>
      </w:r>
    </w:p>
    <w:p w:rsidR="00E165DC" w:rsidRPr="004A120D" w:rsidRDefault="00E165DC" w:rsidP="00760F47">
      <w:pPr>
        <w:pStyle w:val="CompiledMadeUnder"/>
        <w:spacing w:before="240"/>
      </w:pPr>
      <w:r w:rsidRPr="004A120D">
        <w:t>Water Efficiency Labelling and Standards Act 2005</w:t>
      </w:r>
    </w:p>
    <w:p w:rsidR="00B946EE" w:rsidRPr="00ED3E23" w:rsidRDefault="00B946EE" w:rsidP="00E165DC">
      <w:pPr>
        <w:spacing w:before="1000"/>
        <w:rPr>
          <w:rFonts w:cs="Arial"/>
          <w:sz w:val="24"/>
        </w:rPr>
      </w:pPr>
      <w:r w:rsidRPr="00ED3E23">
        <w:rPr>
          <w:rFonts w:cs="Arial"/>
          <w:b/>
          <w:sz w:val="24"/>
        </w:rPr>
        <w:t xml:space="preserve">Compilation start date: </w:t>
      </w:r>
      <w:r w:rsidRPr="00ED3E23">
        <w:rPr>
          <w:rFonts w:cs="Arial"/>
          <w:b/>
          <w:sz w:val="24"/>
        </w:rPr>
        <w:tab/>
      </w:r>
      <w:r w:rsidRPr="00ED3E23">
        <w:rPr>
          <w:rFonts w:cs="Arial"/>
          <w:b/>
          <w:sz w:val="24"/>
        </w:rPr>
        <w:tab/>
      </w:r>
      <w:r w:rsidR="004F2EAF">
        <w:rPr>
          <w:rFonts w:cs="Arial"/>
          <w:sz w:val="24"/>
        </w:rPr>
        <w:t>6 March 2013</w:t>
      </w:r>
    </w:p>
    <w:p w:rsidR="00B946EE" w:rsidRPr="00185F8B" w:rsidRDefault="00B946EE" w:rsidP="00E165DC">
      <w:pPr>
        <w:spacing w:before="240"/>
        <w:rPr>
          <w:rFonts w:cs="Arial"/>
          <w:sz w:val="24"/>
        </w:rPr>
      </w:pPr>
      <w:r w:rsidRPr="00ED3E23">
        <w:rPr>
          <w:rFonts w:cs="Arial"/>
          <w:b/>
          <w:sz w:val="24"/>
        </w:rPr>
        <w:t>Includes amendments up to:</w:t>
      </w:r>
      <w:r w:rsidRPr="00ED3E23">
        <w:rPr>
          <w:rFonts w:cs="Arial"/>
          <w:b/>
          <w:sz w:val="24"/>
        </w:rPr>
        <w:tab/>
      </w:r>
      <w:proofErr w:type="spellStart"/>
      <w:r w:rsidR="00E165DC" w:rsidRPr="00185F8B">
        <w:rPr>
          <w:rFonts w:cs="Arial"/>
          <w:sz w:val="24"/>
        </w:rPr>
        <w:t>SLI</w:t>
      </w:r>
      <w:proofErr w:type="spellEnd"/>
      <w:r w:rsidR="00E165DC" w:rsidRPr="00185F8B">
        <w:rPr>
          <w:rFonts w:cs="Arial"/>
          <w:sz w:val="24"/>
        </w:rPr>
        <w:t xml:space="preserve"> No. </w:t>
      </w:r>
      <w:r w:rsidR="004F2EAF" w:rsidRPr="00185F8B">
        <w:rPr>
          <w:rFonts w:cs="Arial"/>
          <w:sz w:val="24"/>
        </w:rPr>
        <w:t>21, 2013</w:t>
      </w:r>
    </w:p>
    <w:p w:rsidR="00B946EE" w:rsidRPr="00804572" w:rsidRDefault="00B946EE" w:rsidP="00804572">
      <w:pPr>
        <w:pageBreakBefore/>
        <w:spacing w:before="240"/>
        <w:rPr>
          <w:rFonts w:cs="Arial"/>
          <w:b/>
          <w:sz w:val="32"/>
          <w:szCs w:val="32"/>
        </w:rPr>
      </w:pPr>
      <w:r w:rsidRPr="00804572">
        <w:rPr>
          <w:rFonts w:cs="Arial"/>
          <w:b/>
          <w:sz w:val="32"/>
          <w:szCs w:val="32"/>
        </w:rPr>
        <w:lastRenderedPageBreak/>
        <w:t>About this compilation</w:t>
      </w:r>
    </w:p>
    <w:p w:rsidR="00B946EE" w:rsidRPr="00ED3E23" w:rsidRDefault="00B946EE" w:rsidP="00E165DC">
      <w:pPr>
        <w:spacing w:before="240"/>
        <w:rPr>
          <w:rFonts w:cs="Arial"/>
          <w:b/>
          <w:szCs w:val="22"/>
        </w:rPr>
      </w:pPr>
      <w:r w:rsidRPr="00ED3E23">
        <w:rPr>
          <w:rFonts w:cs="Arial"/>
          <w:b/>
          <w:szCs w:val="22"/>
        </w:rPr>
        <w:t>The compiled instrument</w:t>
      </w:r>
    </w:p>
    <w:p w:rsidR="00B946EE" w:rsidRPr="00ED3E23" w:rsidRDefault="00B946EE" w:rsidP="00E165DC">
      <w:pPr>
        <w:spacing w:before="120" w:after="120"/>
        <w:rPr>
          <w:rFonts w:cs="Arial"/>
          <w:szCs w:val="22"/>
        </w:rPr>
      </w:pPr>
      <w:r w:rsidRPr="00ED3E23">
        <w:rPr>
          <w:rFonts w:cs="Arial"/>
          <w:szCs w:val="22"/>
        </w:rPr>
        <w:t xml:space="preserve">This is a compilation of the </w:t>
      </w:r>
      <w:r w:rsidRPr="00ED3E23">
        <w:rPr>
          <w:rFonts w:cs="Arial"/>
          <w:i/>
          <w:szCs w:val="22"/>
        </w:rPr>
        <w:fldChar w:fldCharType="begin"/>
      </w:r>
      <w:r w:rsidRPr="00ED3E23">
        <w:rPr>
          <w:rFonts w:cs="Arial"/>
          <w:i/>
          <w:szCs w:val="22"/>
        </w:rPr>
        <w:instrText xml:space="preserve"> STYLEREF  ShortT </w:instrText>
      </w:r>
      <w:r w:rsidRPr="00ED3E23">
        <w:rPr>
          <w:rFonts w:cs="Arial"/>
          <w:i/>
          <w:szCs w:val="22"/>
        </w:rPr>
        <w:fldChar w:fldCharType="separate"/>
      </w:r>
      <w:r w:rsidR="00581F61">
        <w:rPr>
          <w:rFonts w:cs="Arial"/>
          <w:i/>
          <w:noProof/>
          <w:szCs w:val="22"/>
        </w:rPr>
        <w:t>Water Efficiency Labelling and Standards Regulations 2005</w:t>
      </w:r>
      <w:r w:rsidRPr="00ED3E23">
        <w:rPr>
          <w:rFonts w:cs="Arial"/>
          <w:i/>
          <w:szCs w:val="22"/>
        </w:rPr>
        <w:fldChar w:fldCharType="end"/>
      </w:r>
      <w:r w:rsidRPr="00ED3E23">
        <w:rPr>
          <w:rFonts w:cs="Arial"/>
          <w:szCs w:val="22"/>
        </w:rPr>
        <w:t xml:space="preserve"> as amended and in force on </w:t>
      </w:r>
      <w:r w:rsidR="004A120D">
        <w:rPr>
          <w:rFonts w:cs="Arial"/>
        </w:rPr>
        <w:t>6 March 2013</w:t>
      </w:r>
      <w:r w:rsidRPr="00ED3E23">
        <w:rPr>
          <w:rFonts w:cs="Arial"/>
          <w:szCs w:val="22"/>
        </w:rPr>
        <w:t>. It includes any amendment affecting the compiled instrument to that date.</w:t>
      </w:r>
    </w:p>
    <w:p w:rsidR="00B946EE" w:rsidRPr="00ED3E23" w:rsidRDefault="00B946EE" w:rsidP="00E165DC">
      <w:pPr>
        <w:spacing w:after="120"/>
        <w:rPr>
          <w:rFonts w:cs="Arial"/>
          <w:szCs w:val="22"/>
        </w:rPr>
      </w:pPr>
      <w:r w:rsidRPr="00ED3E23">
        <w:rPr>
          <w:rFonts w:cs="Arial"/>
          <w:szCs w:val="22"/>
        </w:rPr>
        <w:t xml:space="preserve">This compilation was prepared on </w:t>
      </w:r>
      <w:r w:rsidR="004A120D">
        <w:rPr>
          <w:rFonts w:cs="Arial"/>
        </w:rPr>
        <w:t>6 March 2013</w:t>
      </w:r>
      <w:r w:rsidRPr="00ED3E23">
        <w:rPr>
          <w:rFonts w:cs="Arial"/>
          <w:szCs w:val="22"/>
        </w:rPr>
        <w:t>.</w:t>
      </w:r>
    </w:p>
    <w:p w:rsidR="00B946EE" w:rsidRPr="00ED3E23" w:rsidRDefault="00B946EE" w:rsidP="00E165DC">
      <w:pPr>
        <w:spacing w:after="120"/>
        <w:rPr>
          <w:rFonts w:cs="Arial"/>
          <w:szCs w:val="22"/>
        </w:rPr>
      </w:pPr>
      <w:r w:rsidRPr="00ED3E23">
        <w:rPr>
          <w:rFonts w:cs="Arial"/>
          <w:szCs w:val="22"/>
        </w:rPr>
        <w:t xml:space="preserve">The notes at the end of this compilation (the </w:t>
      </w:r>
      <w:r w:rsidRPr="00ED3E23">
        <w:rPr>
          <w:rFonts w:cs="Arial"/>
          <w:b/>
          <w:i/>
          <w:szCs w:val="22"/>
        </w:rPr>
        <w:t>endnotes</w:t>
      </w:r>
      <w:r w:rsidRPr="00ED3E23">
        <w:rPr>
          <w:rFonts w:cs="Arial"/>
          <w:szCs w:val="22"/>
        </w:rPr>
        <w:t>) include information about amending Acts and instruments and the amendment history of each amended provision.</w:t>
      </w:r>
    </w:p>
    <w:p w:rsidR="00B946EE" w:rsidRPr="00ED3E23" w:rsidRDefault="00B946EE" w:rsidP="00E165DC">
      <w:pPr>
        <w:spacing w:before="80" w:after="120"/>
        <w:rPr>
          <w:rFonts w:cs="Arial"/>
          <w:b/>
          <w:szCs w:val="22"/>
        </w:rPr>
      </w:pPr>
      <w:proofErr w:type="spellStart"/>
      <w:r w:rsidRPr="00ED3E23">
        <w:rPr>
          <w:rFonts w:cs="Arial"/>
          <w:b/>
          <w:szCs w:val="22"/>
        </w:rPr>
        <w:t>Uncommenced</w:t>
      </w:r>
      <w:proofErr w:type="spellEnd"/>
      <w:r w:rsidRPr="00ED3E23">
        <w:rPr>
          <w:rFonts w:cs="Arial"/>
          <w:b/>
          <w:szCs w:val="22"/>
        </w:rPr>
        <w:t xml:space="preserve"> provisions and amendments</w:t>
      </w:r>
    </w:p>
    <w:p w:rsidR="00B946EE" w:rsidRPr="00ED3E23" w:rsidRDefault="00B946EE" w:rsidP="00E165DC">
      <w:pPr>
        <w:spacing w:after="120"/>
        <w:rPr>
          <w:rFonts w:cs="Arial"/>
          <w:szCs w:val="22"/>
        </w:rPr>
      </w:pPr>
      <w:r w:rsidRPr="00ED3E23">
        <w:rPr>
          <w:rFonts w:cs="Arial"/>
          <w:szCs w:val="22"/>
        </w:rPr>
        <w:t xml:space="preserve">If a provision of the compiled instrument has not commenced or is affected by an </w:t>
      </w:r>
      <w:proofErr w:type="spellStart"/>
      <w:r w:rsidRPr="00ED3E23">
        <w:rPr>
          <w:rFonts w:cs="Arial"/>
          <w:szCs w:val="22"/>
        </w:rPr>
        <w:t>uncommenced</w:t>
      </w:r>
      <w:proofErr w:type="spellEnd"/>
      <w:r w:rsidRPr="00ED3E23">
        <w:rPr>
          <w:rFonts w:cs="Arial"/>
          <w:szCs w:val="22"/>
        </w:rPr>
        <w:t xml:space="preserve"> amendment, the text of the </w:t>
      </w:r>
      <w:proofErr w:type="spellStart"/>
      <w:r w:rsidRPr="00ED3E23">
        <w:rPr>
          <w:rFonts w:cs="Arial"/>
          <w:szCs w:val="22"/>
        </w:rPr>
        <w:t>uncommenced</w:t>
      </w:r>
      <w:proofErr w:type="spellEnd"/>
      <w:r w:rsidRPr="00ED3E23">
        <w:rPr>
          <w:rFonts w:cs="Arial"/>
          <w:szCs w:val="22"/>
        </w:rPr>
        <w:t xml:space="preserve"> provision or amendment is set out only in the endnotes.</w:t>
      </w:r>
    </w:p>
    <w:p w:rsidR="00B946EE" w:rsidRPr="00ED3E23" w:rsidRDefault="00B946EE" w:rsidP="00E165DC">
      <w:pPr>
        <w:spacing w:before="80" w:after="120"/>
        <w:rPr>
          <w:rFonts w:cs="Arial"/>
          <w:b/>
          <w:szCs w:val="22"/>
        </w:rPr>
      </w:pPr>
      <w:r w:rsidRPr="00ED3E23">
        <w:rPr>
          <w:rFonts w:cs="Arial"/>
          <w:b/>
          <w:szCs w:val="22"/>
        </w:rPr>
        <w:t>Application provisions for amendments</w:t>
      </w:r>
    </w:p>
    <w:p w:rsidR="00B946EE" w:rsidRPr="00ED3E23" w:rsidRDefault="00B946EE" w:rsidP="00E165DC">
      <w:pPr>
        <w:spacing w:after="120"/>
        <w:rPr>
          <w:rFonts w:cs="Arial"/>
          <w:szCs w:val="22"/>
        </w:rPr>
      </w:pPr>
      <w:r w:rsidRPr="00ED3E23">
        <w:rPr>
          <w:rFonts w:cs="Arial"/>
          <w:szCs w:val="22"/>
        </w:rPr>
        <w:t>If the operation of an amendment is affected by an application provision, this provision is set out in the endnotes.</w:t>
      </w:r>
    </w:p>
    <w:p w:rsidR="00B946EE" w:rsidRPr="00ED3E23" w:rsidRDefault="00B946EE" w:rsidP="00E165DC">
      <w:pPr>
        <w:spacing w:before="80" w:after="120"/>
        <w:rPr>
          <w:rFonts w:cs="Arial"/>
          <w:b/>
          <w:szCs w:val="22"/>
        </w:rPr>
      </w:pPr>
      <w:r w:rsidRPr="00ED3E23">
        <w:rPr>
          <w:rFonts w:cs="Arial"/>
          <w:b/>
          <w:szCs w:val="22"/>
        </w:rPr>
        <w:t>Modifications</w:t>
      </w:r>
    </w:p>
    <w:p w:rsidR="00B946EE" w:rsidRPr="00ED3E23" w:rsidRDefault="00B946EE" w:rsidP="00E165DC">
      <w:pPr>
        <w:spacing w:after="120"/>
        <w:rPr>
          <w:rFonts w:cs="Arial"/>
          <w:szCs w:val="22"/>
        </w:rPr>
      </w:pPr>
      <w:r w:rsidRPr="00ED3E23">
        <w:rPr>
          <w:rFonts w:cs="Arial"/>
          <w:szCs w:val="22"/>
        </w:rPr>
        <w:t>If a provision of the compiled instrument is affected by a textual modification that is in force, the text of the modifying provision is set out in the endnotes.</w:t>
      </w:r>
    </w:p>
    <w:p w:rsidR="00B946EE" w:rsidRPr="00ED3E23" w:rsidRDefault="00B946EE" w:rsidP="00E165DC">
      <w:pPr>
        <w:spacing w:before="80" w:after="120"/>
        <w:rPr>
          <w:rFonts w:cs="Arial"/>
          <w:b/>
          <w:szCs w:val="22"/>
        </w:rPr>
      </w:pPr>
      <w:r w:rsidRPr="00ED3E23">
        <w:rPr>
          <w:rFonts w:cs="Arial"/>
          <w:b/>
          <w:szCs w:val="22"/>
        </w:rPr>
        <w:t>Provision ceasing to have effect</w:t>
      </w:r>
    </w:p>
    <w:p w:rsidR="00B946EE" w:rsidRPr="00ED3E23" w:rsidRDefault="00B946EE" w:rsidP="00E165DC">
      <w:pPr>
        <w:spacing w:after="120"/>
      </w:pPr>
      <w:r w:rsidRPr="00ED3E23">
        <w:rPr>
          <w:rFonts w:cs="Arial"/>
          <w:szCs w:val="22"/>
        </w:rPr>
        <w:t>If a provision of the compiled instrument has expired or otherwise ceased to have effect, or is to expire or otherwise cease to have effect, in accordance with a provision of the instrument, details of the provision are set out in the endnotes.</w:t>
      </w:r>
    </w:p>
    <w:p w:rsidR="00B946EE" w:rsidRPr="00ED3E23" w:rsidRDefault="00B946EE" w:rsidP="00E165DC">
      <w:pPr>
        <w:pStyle w:val="Header"/>
        <w:tabs>
          <w:tab w:val="clear" w:pos="4150"/>
          <w:tab w:val="clear" w:pos="8307"/>
        </w:tabs>
      </w:pPr>
      <w:r w:rsidRPr="00ED3E23">
        <w:rPr>
          <w:rStyle w:val="CharChapNo"/>
        </w:rPr>
        <w:t xml:space="preserve"> </w:t>
      </w:r>
      <w:r w:rsidRPr="00ED3E23">
        <w:rPr>
          <w:rStyle w:val="CharChapText"/>
        </w:rPr>
        <w:t xml:space="preserve"> </w:t>
      </w:r>
    </w:p>
    <w:p w:rsidR="00B946EE" w:rsidRPr="00ED3E23" w:rsidRDefault="00B946EE" w:rsidP="00E165DC">
      <w:pPr>
        <w:pStyle w:val="Header"/>
        <w:tabs>
          <w:tab w:val="clear" w:pos="4150"/>
          <w:tab w:val="clear" w:pos="8307"/>
        </w:tabs>
      </w:pPr>
      <w:r w:rsidRPr="00ED3E23">
        <w:rPr>
          <w:rStyle w:val="CharPartNo"/>
        </w:rPr>
        <w:t xml:space="preserve"> </w:t>
      </w:r>
      <w:r w:rsidRPr="00ED3E23">
        <w:rPr>
          <w:rStyle w:val="CharPartText"/>
        </w:rPr>
        <w:t xml:space="preserve"> </w:t>
      </w:r>
    </w:p>
    <w:p w:rsidR="00B946EE" w:rsidRPr="00ED3E23" w:rsidRDefault="00B946EE" w:rsidP="00E165DC">
      <w:pPr>
        <w:pStyle w:val="Header"/>
        <w:tabs>
          <w:tab w:val="clear" w:pos="4150"/>
          <w:tab w:val="clear" w:pos="8307"/>
        </w:tabs>
      </w:pPr>
      <w:r w:rsidRPr="00ED3E23">
        <w:rPr>
          <w:rStyle w:val="CharDivNo"/>
        </w:rPr>
        <w:t xml:space="preserve"> </w:t>
      </w:r>
      <w:r w:rsidRPr="00ED3E23">
        <w:rPr>
          <w:rStyle w:val="CharDivText"/>
        </w:rPr>
        <w:t xml:space="preserve"> </w:t>
      </w:r>
    </w:p>
    <w:p w:rsidR="00B946EE" w:rsidRPr="00ED3E23" w:rsidRDefault="00B946EE" w:rsidP="00E165DC">
      <w:pPr>
        <w:sectPr w:rsidR="00B946EE" w:rsidRPr="00ED3E23" w:rsidSect="004349E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docGrid w:linePitch="360"/>
        </w:sectPr>
      </w:pPr>
    </w:p>
    <w:p w:rsidR="00B946EE" w:rsidRPr="00ED3E23" w:rsidRDefault="00B946EE" w:rsidP="00ED3E23">
      <w:pPr>
        <w:rPr>
          <w:sz w:val="36"/>
        </w:rPr>
      </w:pPr>
      <w:r w:rsidRPr="00ED3E23">
        <w:rPr>
          <w:sz w:val="36"/>
        </w:rPr>
        <w:lastRenderedPageBreak/>
        <w:t>Contents</w:t>
      </w:r>
    </w:p>
    <w:p w:rsidR="00AC4E80" w:rsidRDefault="00AC4E80">
      <w:pPr>
        <w:pStyle w:val="TOC2"/>
        <w:rPr>
          <w:rFonts w:asciiTheme="minorHAnsi" w:eastAsiaTheme="minorEastAsia" w:hAnsiTheme="minorHAnsi" w:cstheme="minorBidi"/>
          <w:b w:val="0"/>
          <w:noProof/>
          <w:kern w:val="0"/>
          <w:sz w:val="22"/>
          <w:szCs w:val="22"/>
        </w:rPr>
      </w:pPr>
      <w:r>
        <w:rPr>
          <w:sz w:val="20"/>
        </w:rPr>
        <w:fldChar w:fldCharType="begin"/>
      </w:r>
      <w:r>
        <w:rPr>
          <w:sz w:val="20"/>
        </w:rPr>
        <w:instrText xml:space="preserve"> TOC \o "1-9" </w:instrText>
      </w:r>
      <w:r>
        <w:rPr>
          <w:sz w:val="20"/>
        </w:rPr>
        <w:fldChar w:fldCharType="separate"/>
      </w:r>
      <w:r>
        <w:rPr>
          <w:noProof/>
        </w:rPr>
        <w:t>Part 1—Preliminary</w:t>
      </w:r>
      <w:r w:rsidRPr="00AC4E80">
        <w:rPr>
          <w:b w:val="0"/>
          <w:noProof/>
          <w:sz w:val="18"/>
        </w:rPr>
        <w:tab/>
      </w:r>
      <w:r w:rsidRPr="00AC4E80">
        <w:rPr>
          <w:b w:val="0"/>
          <w:noProof/>
          <w:sz w:val="18"/>
        </w:rPr>
        <w:fldChar w:fldCharType="begin"/>
      </w:r>
      <w:r w:rsidRPr="00AC4E80">
        <w:rPr>
          <w:b w:val="0"/>
          <w:noProof/>
          <w:sz w:val="18"/>
        </w:rPr>
        <w:instrText xml:space="preserve"> PAGEREF _Toc353549226 \h </w:instrText>
      </w:r>
      <w:r w:rsidRPr="00AC4E80">
        <w:rPr>
          <w:b w:val="0"/>
          <w:noProof/>
          <w:sz w:val="18"/>
        </w:rPr>
      </w:r>
      <w:r w:rsidRPr="00AC4E80">
        <w:rPr>
          <w:b w:val="0"/>
          <w:noProof/>
          <w:sz w:val="18"/>
        </w:rPr>
        <w:fldChar w:fldCharType="separate"/>
      </w:r>
      <w:r w:rsidRPr="00AC4E80">
        <w:rPr>
          <w:b w:val="0"/>
          <w:noProof/>
          <w:sz w:val="18"/>
        </w:rPr>
        <w:t>1</w:t>
      </w:r>
      <w:r w:rsidRPr="00AC4E80">
        <w:rPr>
          <w:b w:val="0"/>
          <w:noProof/>
          <w:sz w:val="18"/>
        </w:rPr>
        <w:fldChar w:fldCharType="end"/>
      </w:r>
    </w:p>
    <w:p w:rsidR="00AC4E80" w:rsidRDefault="00AC4E80">
      <w:pPr>
        <w:pStyle w:val="TOC5"/>
        <w:rPr>
          <w:rFonts w:asciiTheme="minorHAnsi" w:eastAsiaTheme="minorEastAsia" w:hAnsiTheme="minorHAnsi" w:cstheme="minorBidi"/>
          <w:noProof/>
          <w:kern w:val="0"/>
          <w:sz w:val="22"/>
          <w:szCs w:val="22"/>
        </w:rPr>
      </w:pPr>
      <w:r>
        <w:rPr>
          <w:noProof/>
        </w:rPr>
        <w:t>1</w:t>
      </w:r>
      <w:r>
        <w:rPr>
          <w:noProof/>
        </w:rPr>
        <w:tab/>
        <w:t>Name of Regulations</w:t>
      </w:r>
      <w:r w:rsidRPr="00AC4E80">
        <w:rPr>
          <w:noProof/>
        </w:rPr>
        <w:tab/>
      </w:r>
      <w:r w:rsidRPr="00AC4E80">
        <w:rPr>
          <w:noProof/>
        </w:rPr>
        <w:fldChar w:fldCharType="begin"/>
      </w:r>
      <w:r w:rsidRPr="00AC4E80">
        <w:rPr>
          <w:noProof/>
        </w:rPr>
        <w:instrText xml:space="preserve"> PAGEREF _Toc353549227 \h </w:instrText>
      </w:r>
      <w:r w:rsidRPr="00AC4E80">
        <w:rPr>
          <w:noProof/>
        </w:rPr>
      </w:r>
      <w:r w:rsidRPr="00AC4E80">
        <w:rPr>
          <w:noProof/>
        </w:rPr>
        <w:fldChar w:fldCharType="separate"/>
      </w:r>
      <w:r w:rsidRPr="00AC4E80">
        <w:rPr>
          <w:noProof/>
        </w:rPr>
        <w:t>1</w:t>
      </w:r>
      <w:r w:rsidRPr="00AC4E80">
        <w:rPr>
          <w:noProof/>
        </w:rPr>
        <w:fldChar w:fldCharType="end"/>
      </w:r>
    </w:p>
    <w:p w:rsidR="00AC4E80" w:rsidRDefault="00AC4E80">
      <w:pPr>
        <w:pStyle w:val="TOC5"/>
        <w:rPr>
          <w:rFonts w:asciiTheme="minorHAnsi" w:eastAsiaTheme="minorEastAsia" w:hAnsiTheme="minorHAnsi" w:cstheme="minorBidi"/>
          <w:noProof/>
          <w:kern w:val="0"/>
          <w:sz w:val="22"/>
          <w:szCs w:val="22"/>
        </w:rPr>
      </w:pPr>
      <w:r>
        <w:rPr>
          <w:noProof/>
        </w:rPr>
        <w:t>2</w:t>
      </w:r>
      <w:r>
        <w:rPr>
          <w:noProof/>
        </w:rPr>
        <w:tab/>
        <w:t>Commencement</w:t>
      </w:r>
      <w:r w:rsidRPr="00AC4E80">
        <w:rPr>
          <w:noProof/>
        </w:rPr>
        <w:tab/>
      </w:r>
      <w:r w:rsidRPr="00AC4E80">
        <w:rPr>
          <w:noProof/>
        </w:rPr>
        <w:fldChar w:fldCharType="begin"/>
      </w:r>
      <w:r w:rsidRPr="00AC4E80">
        <w:rPr>
          <w:noProof/>
        </w:rPr>
        <w:instrText xml:space="preserve"> PAGEREF _Toc353549228 \h </w:instrText>
      </w:r>
      <w:r w:rsidRPr="00AC4E80">
        <w:rPr>
          <w:noProof/>
        </w:rPr>
      </w:r>
      <w:r w:rsidRPr="00AC4E80">
        <w:rPr>
          <w:noProof/>
        </w:rPr>
        <w:fldChar w:fldCharType="separate"/>
      </w:r>
      <w:r w:rsidRPr="00AC4E80">
        <w:rPr>
          <w:noProof/>
        </w:rPr>
        <w:t>1</w:t>
      </w:r>
      <w:r w:rsidRPr="00AC4E80">
        <w:rPr>
          <w:noProof/>
        </w:rPr>
        <w:fldChar w:fldCharType="end"/>
      </w:r>
    </w:p>
    <w:p w:rsidR="00AC4E80" w:rsidRDefault="00AC4E80">
      <w:pPr>
        <w:pStyle w:val="TOC2"/>
        <w:rPr>
          <w:rFonts w:asciiTheme="minorHAnsi" w:eastAsiaTheme="minorEastAsia" w:hAnsiTheme="minorHAnsi" w:cstheme="minorBidi"/>
          <w:b w:val="0"/>
          <w:noProof/>
          <w:kern w:val="0"/>
          <w:sz w:val="22"/>
          <w:szCs w:val="22"/>
        </w:rPr>
      </w:pPr>
      <w:r>
        <w:rPr>
          <w:noProof/>
        </w:rPr>
        <w:t>Part 3—National WELS scheme</w:t>
      </w:r>
      <w:r w:rsidRPr="00AC4E80">
        <w:rPr>
          <w:b w:val="0"/>
          <w:noProof/>
          <w:sz w:val="18"/>
        </w:rPr>
        <w:tab/>
      </w:r>
      <w:r w:rsidRPr="00AC4E80">
        <w:rPr>
          <w:b w:val="0"/>
          <w:noProof/>
          <w:sz w:val="18"/>
        </w:rPr>
        <w:fldChar w:fldCharType="begin"/>
      </w:r>
      <w:r w:rsidRPr="00AC4E80">
        <w:rPr>
          <w:b w:val="0"/>
          <w:noProof/>
          <w:sz w:val="18"/>
        </w:rPr>
        <w:instrText xml:space="preserve"> PAGEREF _Toc353549229 \h </w:instrText>
      </w:r>
      <w:r w:rsidRPr="00AC4E80">
        <w:rPr>
          <w:b w:val="0"/>
          <w:noProof/>
          <w:sz w:val="18"/>
        </w:rPr>
      </w:r>
      <w:r w:rsidRPr="00AC4E80">
        <w:rPr>
          <w:b w:val="0"/>
          <w:noProof/>
          <w:sz w:val="18"/>
        </w:rPr>
        <w:fldChar w:fldCharType="separate"/>
      </w:r>
      <w:r w:rsidRPr="00AC4E80">
        <w:rPr>
          <w:b w:val="0"/>
          <w:noProof/>
          <w:sz w:val="18"/>
        </w:rPr>
        <w:t>2</w:t>
      </w:r>
      <w:r w:rsidRPr="00AC4E80">
        <w:rPr>
          <w:b w:val="0"/>
          <w:noProof/>
          <w:sz w:val="18"/>
        </w:rPr>
        <w:fldChar w:fldCharType="end"/>
      </w:r>
    </w:p>
    <w:p w:rsidR="00AC4E80" w:rsidRDefault="00AC4E80">
      <w:pPr>
        <w:pStyle w:val="TOC5"/>
        <w:rPr>
          <w:rFonts w:asciiTheme="minorHAnsi" w:eastAsiaTheme="minorEastAsia" w:hAnsiTheme="minorHAnsi" w:cstheme="minorBidi"/>
          <w:noProof/>
          <w:kern w:val="0"/>
          <w:sz w:val="22"/>
          <w:szCs w:val="22"/>
        </w:rPr>
      </w:pPr>
      <w:r>
        <w:rPr>
          <w:noProof/>
        </w:rPr>
        <w:t>3</w:t>
      </w:r>
      <w:r>
        <w:rPr>
          <w:noProof/>
        </w:rPr>
        <w:tab/>
        <w:t>Definition</w:t>
      </w:r>
      <w:r w:rsidRPr="00AC4E80">
        <w:rPr>
          <w:noProof/>
        </w:rPr>
        <w:tab/>
      </w:r>
      <w:r w:rsidRPr="00AC4E80">
        <w:rPr>
          <w:noProof/>
        </w:rPr>
        <w:fldChar w:fldCharType="begin"/>
      </w:r>
      <w:r w:rsidRPr="00AC4E80">
        <w:rPr>
          <w:noProof/>
        </w:rPr>
        <w:instrText xml:space="preserve"> PAGEREF _Toc353549230 \h </w:instrText>
      </w:r>
      <w:r w:rsidRPr="00AC4E80">
        <w:rPr>
          <w:noProof/>
        </w:rPr>
      </w:r>
      <w:r w:rsidRPr="00AC4E80">
        <w:rPr>
          <w:noProof/>
        </w:rPr>
        <w:fldChar w:fldCharType="separate"/>
      </w:r>
      <w:r w:rsidRPr="00AC4E80">
        <w:rPr>
          <w:noProof/>
        </w:rPr>
        <w:t>2</w:t>
      </w:r>
      <w:r w:rsidRPr="00AC4E80">
        <w:rPr>
          <w:noProof/>
        </w:rPr>
        <w:fldChar w:fldCharType="end"/>
      </w:r>
    </w:p>
    <w:p w:rsidR="00AC4E80" w:rsidRDefault="00AC4E80">
      <w:pPr>
        <w:pStyle w:val="TOC5"/>
        <w:rPr>
          <w:rFonts w:asciiTheme="minorHAnsi" w:eastAsiaTheme="minorEastAsia" w:hAnsiTheme="minorHAnsi" w:cstheme="minorBidi"/>
          <w:noProof/>
          <w:kern w:val="0"/>
          <w:sz w:val="22"/>
          <w:szCs w:val="22"/>
        </w:rPr>
      </w:pPr>
      <w:r>
        <w:rPr>
          <w:noProof/>
        </w:rPr>
        <w:t>4</w:t>
      </w:r>
      <w:r>
        <w:rPr>
          <w:noProof/>
        </w:rPr>
        <w:tab/>
        <w:t>Decisions to be reviewable (Act s 17)</w:t>
      </w:r>
      <w:r w:rsidRPr="00AC4E80">
        <w:rPr>
          <w:noProof/>
        </w:rPr>
        <w:tab/>
      </w:r>
      <w:r w:rsidRPr="00AC4E80">
        <w:rPr>
          <w:noProof/>
        </w:rPr>
        <w:fldChar w:fldCharType="begin"/>
      </w:r>
      <w:r w:rsidRPr="00AC4E80">
        <w:rPr>
          <w:noProof/>
        </w:rPr>
        <w:instrText xml:space="preserve"> PAGEREF _Toc353549231 \h </w:instrText>
      </w:r>
      <w:r w:rsidRPr="00AC4E80">
        <w:rPr>
          <w:noProof/>
        </w:rPr>
      </w:r>
      <w:r w:rsidRPr="00AC4E80">
        <w:rPr>
          <w:noProof/>
        </w:rPr>
        <w:fldChar w:fldCharType="separate"/>
      </w:r>
      <w:r w:rsidRPr="00AC4E80">
        <w:rPr>
          <w:noProof/>
        </w:rPr>
        <w:t>2</w:t>
      </w:r>
      <w:r w:rsidRPr="00AC4E80">
        <w:rPr>
          <w:noProof/>
        </w:rPr>
        <w:fldChar w:fldCharType="end"/>
      </w:r>
    </w:p>
    <w:p w:rsidR="00AC4E80" w:rsidRDefault="00AC4E80">
      <w:pPr>
        <w:pStyle w:val="TOC2"/>
        <w:rPr>
          <w:rFonts w:asciiTheme="minorHAnsi" w:eastAsiaTheme="minorEastAsia" w:hAnsiTheme="minorHAnsi" w:cstheme="minorBidi"/>
          <w:b w:val="0"/>
          <w:noProof/>
          <w:kern w:val="0"/>
          <w:sz w:val="22"/>
          <w:szCs w:val="22"/>
        </w:rPr>
      </w:pPr>
      <w:r>
        <w:rPr>
          <w:noProof/>
        </w:rPr>
        <w:t>Part 8—Infringement notices</w:t>
      </w:r>
      <w:r w:rsidRPr="00AC4E80">
        <w:rPr>
          <w:b w:val="0"/>
          <w:noProof/>
          <w:sz w:val="18"/>
        </w:rPr>
        <w:tab/>
      </w:r>
      <w:r w:rsidRPr="00AC4E80">
        <w:rPr>
          <w:b w:val="0"/>
          <w:noProof/>
          <w:sz w:val="18"/>
        </w:rPr>
        <w:fldChar w:fldCharType="begin"/>
      </w:r>
      <w:r w:rsidRPr="00AC4E80">
        <w:rPr>
          <w:b w:val="0"/>
          <w:noProof/>
          <w:sz w:val="18"/>
        </w:rPr>
        <w:instrText xml:space="preserve"> PAGEREF _Toc353549232 \h </w:instrText>
      </w:r>
      <w:r w:rsidRPr="00AC4E80">
        <w:rPr>
          <w:b w:val="0"/>
          <w:noProof/>
          <w:sz w:val="18"/>
        </w:rPr>
      </w:r>
      <w:r w:rsidRPr="00AC4E80">
        <w:rPr>
          <w:b w:val="0"/>
          <w:noProof/>
          <w:sz w:val="18"/>
        </w:rPr>
        <w:fldChar w:fldCharType="separate"/>
      </w:r>
      <w:r w:rsidRPr="00AC4E80">
        <w:rPr>
          <w:b w:val="0"/>
          <w:noProof/>
          <w:sz w:val="18"/>
        </w:rPr>
        <w:t>3</w:t>
      </w:r>
      <w:r w:rsidRPr="00AC4E80">
        <w:rPr>
          <w:b w:val="0"/>
          <w:noProof/>
          <w:sz w:val="18"/>
        </w:rPr>
        <w:fldChar w:fldCharType="end"/>
      </w:r>
    </w:p>
    <w:p w:rsidR="00AC4E80" w:rsidRDefault="00AC4E80">
      <w:pPr>
        <w:pStyle w:val="TOC3"/>
        <w:rPr>
          <w:rFonts w:asciiTheme="minorHAnsi" w:eastAsiaTheme="minorEastAsia" w:hAnsiTheme="minorHAnsi" w:cstheme="minorBidi"/>
          <w:b w:val="0"/>
          <w:noProof/>
          <w:kern w:val="0"/>
          <w:szCs w:val="22"/>
        </w:rPr>
      </w:pPr>
      <w:r>
        <w:rPr>
          <w:noProof/>
        </w:rPr>
        <w:t>Division 1—Overview</w:t>
      </w:r>
      <w:r w:rsidRPr="00AC4E80">
        <w:rPr>
          <w:b w:val="0"/>
          <w:noProof/>
          <w:sz w:val="18"/>
        </w:rPr>
        <w:tab/>
      </w:r>
      <w:r w:rsidRPr="00AC4E80">
        <w:rPr>
          <w:b w:val="0"/>
          <w:noProof/>
          <w:sz w:val="18"/>
        </w:rPr>
        <w:fldChar w:fldCharType="begin"/>
      </w:r>
      <w:r w:rsidRPr="00AC4E80">
        <w:rPr>
          <w:b w:val="0"/>
          <w:noProof/>
          <w:sz w:val="18"/>
        </w:rPr>
        <w:instrText xml:space="preserve"> PAGEREF _Toc353549233 \h </w:instrText>
      </w:r>
      <w:r w:rsidRPr="00AC4E80">
        <w:rPr>
          <w:b w:val="0"/>
          <w:noProof/>
          <w:sz w:val="18"/>
        </w:rPr>
      </w:r>
      <w:r w:rsidRPr="00AC4E80">
        <w:rPr>
          <w:b w:val="0"/>
          <w:noProof/>
          <w:sz w:val="18"/>
        </w:rPr>
        <w:fldChar w:fldCharType="separate"/>
      </w:r>
      <w:r w:rsidRPr="00AC4E80">
        <w:rPr>
          <w:b w:val="0"/>
          <w:noProof/>
          <w:sz w:val="18"/>
        </w:rPr>
        <w:t>3</w:t>
      </w:r>
      <w:r w:rsidRPr="00AC4E80">
        <w:rPr>
          <w:b w:val="0"/>
          <w:noProof/>
          <w:sz w:val="18"/>
        </w:rPr>
        <w:fldChar w:fldCharType="end"/>
      </w:r>
    </w:p>
    <w:p w:rsidR="00AC4E80" w:rsidRDefault="00AC4E80">
      <w:pPr>
        <w:pStyle w:val="TOC5"/>
        <w:rPr>
          <w:rFonts w:asciiTheme="minorHAnsi" w:eastAsiaTheme="minorEastAsia" w:hAnsiTheme="minorHAnsi" w:cstheme="minorBidi"/>
          <w:noProof/>
          <w:kern w:val="0"/>
          <w:sz w:val="22"/>
          <w:szCs w:val="22"/>
        </w:rPr>
      </w:pPr>
      <w:r>
        <w:rPr>
          <w:noProof/>
        </w:rPr>
        <w:t>6</w:t>
      </w:r>
      <w:r>
        <w:rPr>
          <w:noProof/>
        </w:rPr>
        <w:tab/>
        <w:t>Simplified outline of this Part</w:t>
      </w:r>
      <w:r w:rsidRPr="00AC4E80">
        <w:rPr>
          <w:noProof/>
        </w:rPr>
        <w:tab/>
      </w:r>
      <w:r w:rsidRPr="00AC4E80">
        <w:rPr>
          <w:noProof/>
        </w:rPr>
        <w:fldChar w:fldCharType="begin"/>
      </w:r>
      <w:r w:rsidRPr="00AC4E80">
        <w:rPr>
          <w:noProof/>
        </w:rPr>
        <w:instrText xml:space="preserve"> PAGEREF _Toc353549234 \h </w:instrText>
      </w:r>
      <w:r w:rsidRPr="00AC4E80">
        <w:rPr>
          <w:noProof/>
        </w:rPr>
      </w:r>
      <w:r w:rsidRPr="00AC4E80">
        <w:rPr>
          <w:noProof/>
        </w:rPr>
        <w:fldChar w:fldCharType="separate"/>
      </w:r>
      <w:r w:rsidRPr="00AC4E80">
        <w:rPr>
          <w:noProof/>
        </w:rPr>
        <w:t>3</w:t>
      </w:r>
      <w:r w:rsidRPr="00AC4E80">
        <w:rPr>
          <w:noProof/>
        </w:rPr>
        <w:fldChar w:fldCharType="end"/>
      </w:r>
    </w:p>
    <w:p w:rsidR="00AC4E80" w:rsidRDefault="00AC4E80">
      <w:pPr>
        <w:pStyle w:val="TOC5"/>
        <w:rPr>
          <w:rFonts w:asciiTheme="minorHAnsi" w:eastAsiaTheme="minorEastAsia" w:hAnsiTheme="minorHAnsi" w:cstheme="minorBidi"/>
          <w:noProof/>
          <w:kern w:val="0"/>
          <w:sz w:val="22"/>
          <w:szCs w:val="22"/>
        </w:rPr>
      </w:pPr>
      <w:r>
        <w:rPr>
          <w:noProof/>
        </w:rPr>
        <w:t>7</w:t>
      </w:r>
      <w:r>
        <w:rPr>
          <w:noProof/>
        </w:rPr>
        <w:tab/>
        <w:t>Enforceable provisions</w:t>
      </w:r>
      <w:r w:rsidRPr="00AC4E80">
        <w:rPr>
          <w:noProof/>
        </w:rPr>
        <w:tab/>
      </w:r>
      <w:r w:rsidRPr="00AC4E80">
        <w:rPr>
          <w:noProof/>
        </w:rPr>
        <w:fldChar w:fldCharType="begin"/>
      </w:r>
      <w:r w:rsidRPr="00AC4E80">
        <w:rPr>
          <w:noProof/>
        </w:rPr>
        <w:instrText xml:space="preserve"> PAGEREF _Toc353549235 \h </w:instrText>
      </w:r>
      <w:r w:rsidRPr="00AC4E80">
        <w:rPr>
          <w:noProof/>
        </w:rPr>
      </w:r>
      <w:r w:rsidRPr="00AC4E80">
        <w:rPr>
          <w:noProof/>
        </w:rPr>
        <w:fldChar w:fldCharType="separate"/>
      </w:r>
      <w:r w:rsidRPr="00AC4E80">
        <w:rPr>
          <w:noProof/>
        </w:rPr>
        <w:t>3</w:t>
      </w:r>
      <w:r w:rsidRPr="00AC4E80">
        <w:rPr>
          <w:noProof/>
        </w:rPr>
        <w:fldChar w:fldCharType="end"/>
      </w:r>
    </w:p>
    <w:p w:rsidR="00AC4E80" w:rsidRDefault="00AC4E80">
      <w:pPr>
        <w:pStyle w:val="TOC3"/>
        <w:rPr>
          <w:rFonts w:asciiTheme="minorHAnsi" w:eastAsiaTheme="minorEastAsia" w:hAnsiTheme="minorHAnsi" w:cstheme="minorBidi"/>
          <w:b w:val="0"/>
          <w:noProof/>
          <w:kern w:val="0"/>
          <w:szCs w:val="22"/>
        </w:rPr>
      </w:pPr>
      <w:r>
        <w:rPr>
          <w:noProof/>
        </w:rPr>
        <w:t>Division 2—Infringement notices</w:t>
      </w:r>
      <w:r w:rsidRPr="00AC4E80">
        <w:rPr>
          <w:b w:val="0"/>
          <w:noProof/>
          <w:sz w:val="18"/>
        </w:rPr>
        <w:tab/>
      </w:r>
      <w:r w:rsidRPr="00AC4E80">
        <w:rPr>
          <w:b w:val="0"/>
          <w:noProof/>
          <w:sz w:val="18"/>
        </w:rPr>
        <w:fldChar w:fldCharType="begin"/>
      </w:r>
      <w:r w:rsidRPr="00AC4E80">
        <w:rPr>
          <w:b w:val="0"/>
          <w:noProof/>
          <w:sz w:val="18"/>
        </w:rPr>
        <w:instrText xml:space="preserve"> PAGEREF _Toc353549236 \h </w:instrText>
      </w:r>
      <w:r w:rsidRPr="00AC4E80">
        <w:rPr>
          <w:b w:val="0"/>
          <w:noProof/>
          <w:sz w:val="18"/>
        </w:rPr>
      </w:r>
      <w:r w:rsidRPr="00AC4E80">
        <w:rPr>
          <w:b w:val="0"/>
          <w:noProof/>
          <w:sz w:val="18"/>
        </w:rPr>
        <w:fldChar w:fldCharType="separate"/>
      </w:r>
      <w:r w:rsidRPr="00AC4E80">
        <w:rPr>
          <w:b w:val="0"/>
          <w:noProof/>
          <w:sz w:val="18"/>
        </w:rPr>
        <w:t>4</w:t>
      </w:r>
      <w:r w:rsidRPr="00AC4E80">
        <w:rPr>
          <w:b w:val="0"/>
          <w:noProof/>
          <w:sz w:val="18"/>
        </w:rPr>
        <w:fldChar w:fldCharType="end"/>
      </w:r>
    </w:p>
    <w:p w:rsidR="00AC4E80" w:rsidRDefault="00AC4E80">
      <w:pPr>
        <w:pStyle w:val="TOC5"/>
        <w:rPr>
          <w:rFonts w:asciiTheme="minorHAnsi" w:eastAsiaTheme="minorEastAsia" w:hAnsiTheme="minorHAnsi" w:cstheme="minorBidi"/>
          <w:noProof/>
          <w:kern w:val="0"/>
          <w:sz w:val="22"/>
          <w:szCs w:val="22"/>
        </w:rPr>
      </w:pPr>
      <w:r>
        <w:rPr>
          <w:noProof/>
        </w:rPr>
        <w:t>8</w:t>
      </w:r>
      <w:r>
        <w:rPr>
          <w:noProof/>
        </w:rPr>
        <w:tab/>
        <w:t>When infringement notice may be given</w:t>
      </w:r>
      <w:r w:rsidRPr="00AC4E80">
        <w:rPr>
          <w:noProof/>
        </w:rPr>
        <w:tab/>
      </w:r>
      <w:r w:rsidRPr="00AC4E80">
        <w:rPr>
          <w:noProof/>
        </w:rPr>
        <w:fldChar w:fldCharType="begin"/>
      </w:r>
      <w:r w:rsidRPr="00AC4E80">
        <w:rPr>
          <w:noProof/>
        </w:rPr>
        <w:instrText xml:space="preserve"> PAGEREF _Toc353549237 \h </w:instrText>
      </w:r>
      <w:r w:rsidRPr="00AC4E80">
        <w:rPr>
          <w:noProof/>
        </w:rPr>
      </w:r>
      <w:r w:rsidRPr="00AC4E80">
        <w:rPr>
          <w:noProof/>
        </w:rPr>
        <w:fldChar w:fldCharType="separate"/>
      </w:r>
      <w:r w:rsidRPr="00AC4E80">
        <w:rPr>
          <w:noProof/>
        </w:rPr>
        <w:t>4</w:t>
      </w:r>
      <w:r w:rsidRPr="00AC4E80">
        <w:rPr>
          <w:noProof/>
        </w:rPr>
        <w:fldChar w:fldCharType="end"/>
      </w:r>
    </w:p>
    <w:p w:rsidR="00AC4E80" w:rsidRDefault="00AC4E80">
      <w:pPr>
        <w:pStyle w:val="TOC5"/>
        <w:rPr>
          <w:rFonts w:asciiTheme="minorHAnsi" w:eastAsiaTheme="minorEastAsia" w:hAnsiTheme="minorHAnsi" w:cstheme="minorBidi"/>
          <w:noProof/>
          <w:kern w:val="0"/>
          <w:sz w:val="22"/>
          <w:szCs w:val="22"/>
        </w:rPr>
      </w:pPr>
      <w:r>
        <w:rPr>
          <w:noProof/>
        </w:rPr>
        <w:t>9</w:t>
      </w:r>
      <w:r>
        <w:rPr>
          <w:noProof/>
        </w:rPr>
        <w:tab/>
        <w:t>Matters to be included in infringement notice</w:t>
      </w:r>
      <w:r w:rsidRPr="00AC4E80">
        <w:rPr>
          <w:noProof/>
        </w:rPr>
        <w:tab/>
      </w:r>
      <w:r w:rsidRPr="00AC4E80">
        <w:rPr>
          <w:noProof/>
        </w:rPr>
        <w:fldChar w:fldCharType="begin"/>
      </w:r>
      <w:r w:rsidRPr="00AC4E80">
        <w:rPr>
          <w:noProof/>
        </w:rPr>
        <w:instrText xml:space="preserve"> PAGEREF _Toc353549238 \h </w:instrText>
      </w:r>
      <w:r w:rsidRPr="00AC4E80">
        <w:rPr>
          <w:noProof/>
        </w:rPr>
      </w:r>
      <w:r w:rsidRPr="00AC4E80">
        <w:rPr>
          <w:noProof/>
        </w:rPr>
        <w:fldChar w:fldCharType="separate"/>
      </w:r>
      <w:r w:rsidRPr="00AC4E80">
        <w:rPr>
          <w:noProof/>
        </w:rPr>
        <w:t>4</w:t>
      </w:r>
      <w:r w:rsidRPr="00AC4E80">
        <w:rPr>
          <w:noProof/>
        </w:rPr>
        <w:fldChar w:fldCharType="end"/>
      </w:r>
    </w:p>
    <w:p w:rsidR="00AC4E80" w:rsidRDefault="00AC4E80">
      <w:pPr>
        <w:pStyle w:val="TOC5"/>
        <w:rPr>
          <w:rFonts w:asciiTheme="minorHAnsi" w:eastAsiaTheme="minorEastAsia" w:hAnsiTheme="minorHAnsi" w:cstheme="minorBidi"/>
          <w:noProof/>
          <w:kern w:val="0"/>
          <w:sz w:val="22"/>
          <w:szCs w:val="22"/>
        </w:rPr>
      </w:pPr>
      <w:r>
        <w:rPr>
          <w:noProof/>
        </w:rPr>
        <w:t>10</w:t>
      </w:r>
      <w:r>
        <w:rPr>
          <w:noProof/>
        </w:rPr>
        <w:tab/>
        <w:t>Extension of time to pay</w:t>
      </w:r>
      <w:r w:rsidRPr="00AC4E80">
        <w:rPr>
          <w:noProof/>
        </w:rPr>
        <w:tab/>
      </w:r>
      <w:r w:rsidRPr="00AC4E80">
        <w:rPr>
          <w:noProof/>
        </w:rPr>
        <w:fldChar w:fldCharType="begin"/>
      </w:r>
      <w:r w:rsidRPr="00AC4E80">
        <w:rPr>
          <w:noProof/>
        </w:rPr>
        <w:instrText xml:space="preserve"> PAGEREF _Toc353549239 \h </w:instrText>
      </w:r>
      <w:r w:rsidRPr="00AC4E80">
        <w:rPr>
          <w:noProof/>
        </w:rPr>
      </w:r>
      <w:r w:rsidRPr="00AC4E80">
        <w:rPr>
          <w:noProof/>
        </w:rPr>
        <w:fldChar w:fldCharType="separate"/>
      </w:r>
      <w:r w:rsidRPr="00AC4E80">
        <w:rPr>
          <w:noProof/>
        </w:rPr>
        <w:t>7</w:t>
      </w:r>
      <w:r w:rsidRPr="00AC4E80">
        <w:rPr>
          <w:noProof/>
        </w:rPr>
        <w:fldChar w:fldCharType="end"/>
      </w:r>
    </w:p>
    <w:p w:rsidR="00AC4E80" w:rsidRDefault="00AC4E80">
      <w:pPr>
        <w:pStyle w:val="TOC5"/>
        <w:rPr>
          <w:rFonts w:asciiTheme="minorHAnsi" w:eastAsiaTheme="minorEastAsia" w:hAnsiTheme="minorHAnsi" w:cstheme="minorBidi"/>
          <w:noProof/>
          <w:kern w:val="0"/>
          <w:sz w:val="22"/>
          <w:szCs w:val="22"/>
        </w:rPr>
      </w:pPr>
      <w:r>
        <w:rPr>
          <w:noProof/>
        </w:rPr>
        <w:t>11</w:t>
      </w:r>
      <w:r>
        <w:rPr>
          <w:noProof/>
        </w:rPr>
        <w:tab/>
        <w:t>Payment by instalments</w:t>
      </w:r>
      <w:r w:rsidRPr="00AC4E80">
        <w:rPr>
          <w:noProof/>
        </w:rPr>
        <w:tab/>
      </w:r>
      <w:r w:rsidRPr="00AC4E80">
        <w:rPr>
          <w:noProof/>
        </w:rPr>
        <w:fldChar w:fldCharType="begin"/>
      </w:r>
      <w:r w:rsidRPr="00AC4E80">
        <w:rPr>
          <w:noProof/>
        </w:rPr>
        <w:instrText xml:space="preserve"> PAGEREF _Toc353549240 \h </w:instrText>
      </w:r>
      <w:r w:rsidRPr="00AC4E80">
        <w:rPr>
          <w:noProof/>
        </w:rPr>
      </w:r>
      <w:r w:rsidRPr="00AC4E80">
        <w:rPr>
          <w:noProof/>
        </w:rPr>
        <w:fldChar w:fldCharType="separate"/>
      </w:r>
      <w:r w:rsidRPr="00AC4E80">
        <w:rPr>
          <w:noProof/>
        </w:rPr>
        <w:t>8</w:t>
      </w:r>
      <w:r w:rsidRPr="00AC4E80">
        <w:rPr>
          <w:noProof/>
        </w:rPr>
        <w:fldChar w:fldCharType="end"/>
      </w:r>
    </w:p>
    <w:p w:rsidR="00AC4E80" w:rsidRDefault="00AC4E80">
      <w:pPr>
        <w:pStyle w:val="TOC5"/>
        <w:rPr>
          <w:rFonts w:asciiTheme="minorHAnsi" w:eastAsiaTheme="minorEastAsia" w:hAnsiTheme="minorHAnsi" w:cstheme="minorBidi"/>
          <w:noProof/>
          <w:kern w:val="0"/>
          <w:sz w:val="22"/>
          <w:szCs w:val="22"/>
        </w:rPr>
      </w:pPr>
      <w:r>
        <w:rPr>
          <w:noProof/>
        </w:rPr>
        <w:t>12</w:t>
      </w:r>
      <w:r>
        <w:rPr>
          <w:noProof/>
        </w:rPr>
        <w:tab/>
        <w:t>Withdrawal of infringement notice</w:t>
      </w:r>
      <w:r w:rsidRPr="00AC4E80">
        <w:rPr>
          <w:noProof/>
        </w:rPr>
        <w:tab/>
      </w:r>
      <w:r w:rsidRPr="00AC4E80">
        <w:rPr>
          <w:noProof/>
        </w:rPr>
        <w:fldChar w:fldCharType="begin"/>
      </w:r>
      <w:r w:rsidRPr="00AC4E80">
        <w:rPr>
          <w:noProof/>
        </w:rPr>
        <w:instrText xml:space="preserve"> PAGEREF _Toc353549241 \h </w:instrText>
      </w:r>
      <w:r w:rsidRPr="00AC4E80">
        <w:rPr>
          <w:noProof/>
        </w:rPr>
      </w:r>
      <w:r w:rsidRPr="00AC4E80">
        <w:rPr>
          <w:noProof/>
        </w:rPr>
        <w:fldChar w:fldCharType="separate"/>
      </w:r>
      <w:r w:rsidRPr="00AC4E80">
        <w:rPr>
          <w:noProof/>
        </w:rPr>
        <w:t>9</w:t>
      </w:r>
      <w:r w:rsidRPr="00AC4E80">
        <w:rPr>
          <w:noProof/>
        </w:rPr>
        <w:fldChar w:fldCharType="end"/>
      </w:r>
    </w:p>
    <w:p w:rsidR="00AC4E80" w:rsidRDefault="00AC4E80">
      <w:pPr>
        <w:pStyle w:val="TOC5"/>
        <w:rPr>
          <w:rFonts w:asciiTheme="minorHAnsi" w:eastAsiaTheme="minorEastAsia" w:hAnsiTheme="minorHAnsi" w:cstheme="minorBidi"/>
          <w:noProof/>
          <w:kern w:val="0"/>
          <w:sz w:val="22"/>
          <w:szCs w:val="22"/>
        </w:rPr>
      </w:pPr>
      <w:r>
        <w:rPr>
          <w:noProof/>
        </w:rPr>
        <w:t>13</w:t>
      </w:r>
      <w:r>
        <w:rPr>
          <w:noProof/>
        </w:rPr>
        <w:tab/>
        <w:t>Effect of payment of amount</w:t>
      </w:r>
      <w:r w:rsidRPr="00AC4E80">
        <w:rPr>
          <w:noProof/>
        </w:rPr>
        <w:tab/>
      </w:r>
      <w:r w:rsidRPr="00AC4E80">
        <w:rPr>
          <w:noProof/>
        </w:rPr>
        <w:fldChar w:fldCharType="begin"/>
      </w:r>
      <w:r w:rsidRPr="00AC4E80">
        <w:rPr>
          <w:noProof/>
        </w:rPr>
        <w:instrText xml:space="preserve"> PAGEREF _Toc353549242 \h </w:instrText>
      </w:r>
      <w:r w:rsidRPr="00AC4E80">
        <w:rPr>
          <w:noProof/>
        </w:rPr>
      </w:r>
      <w:r w:rsidRPr="00AC4E80">
        <w:rPr>
          <w:noProof/>
        </w:rPr>
        <w:fldChar w:fldCharType="separate"/>
      </w:r>
      <w:r w:rsidRPr="00AC4E80">
        <w:rPr>
          <w:noProof/>
        </w:rPr>
        <w:t>11</w:t>
      </w:r>
      <w:r w:rsidRPr="00AC4E80">
        <w:rPr>
          <w:noProof/>
        </w:rPr>
        <w:fldChar w:fldCharType="end"/>
      </w:r>
    </w:p>
    <w:p w:rsidR="00AC4E80" w:rsidRDefault="00AC4E80">
      <w:pPr>
        <w:pStyle w:val="TOC5"/>
        <w:rPr>
          <w:rFonts w:asciiTheme="minorHAnsi" w:eastAsiaTheme="minorEastAsia" w:hAnsiTheme="minorHAnsi" w:cstheme="minorBidi"/>
          <w:noProof/>
          <w:kern w:val="0"/>
          <w:sz w:val="22"/>
          <w:szCs w:val="22"/>
        </w:rPr>
      </w:pPr>
      <w:r>
        <w:rPr>
          <w:noProof/>
        </w:rPr>
        <w:t>14</w:t>
      </w:r>
      <w:r>
        <w:rPr>
          <w:noProof/>
        </w:rPr>
        <w:tab/>
        <w:t>Effect of this Division</w:t>
      </w:r>
      <w:r w:rsidRPr="00AC4E80">
        <w:rPr>
          <w:noProof/>
        </w:rPr>
        <w:tab/>
      </w:r>
      <w:r w:rsidRPr="00AC4E80">
        <w:rPr>
          <w:noProof/>
        </w:rPr>
        <w:fldChar w:fldCharType="begin"/>
      </w:r>
      <w:r w:rsidRPr="00AC4E80">
        <w:rPr>
          <w:noProof/>
        </w:rPr>
        <w:instrText xml:space="preserve"> PAGEREF _Toc353549243 \h </w:instrText>
      </w:r>
      <w:r w:rsidRPr="00AC4E80">
        <w:rPr>
          <w:noProof/>
        </w:rPr>
      </w:r>
      <w:r w:rsidRPr="00AC4E80">
        <w:rPr>
          <w:noProof/>
        </w:rPr>
        <w:fldChar w:fldCharType="separate"/>
      </w:r>
      <w:r w:rsidRPr="00AC4E80">
        <w:rPr>
          <w:noProof/>
        </w:rPr>
        <w:t>11</w:t>
      </w:r>
      <w:r w:rsidRPr="00AC4E80">
        <w:rPr>
          <w:noProof/>
        </w:rPr>
        <w:fldChar w:fldCharType="end"/>
      </w:r>
    </w:p>
    <w:p w:rsidR="00AC4E80" w:rsidRDefault="00AC4E80">
      <w:pPr>
        <w:pStyle w:val="TOC5"/>
        <w:rPr>
          <w:rFonts w:asciiTheme="minorHAnsi" w:eastAsiaTheme="minorEastAsia" w:hAnsiTheme="minorHAnsi" w:cstheme="minorBidi"/>
          <w:noProof/>
          <w:kern w:val="0"/>
          <w:sz w:val="22"/>
          <w:szCs w:val="22"/>
        </w:rPr>
      </w:pPr>
      <w:r>
        <w:rPr>
          <w:noProof/>
        </w:rPr>
        <w:t>15</w:t>
      </w:r>
      <w:r>
        <w:rPr>
          <w:noProof/>
        </w:rPr>
        <w:tab/>
        <w:t>Evidence for hearing</w:t>
      </w:r>
      <w:r w:rsidRPr="00AC4E80">
        <w:rPr>
          <w:noProof/>
        </w:rPr>
        <w:tab/>
      </w:r>
      <w:r w:rsidRPr="00AC4E80">
        <w:rPr>
          <w:noProof/>
        </w:rPr>
        <w:fldChar w:fldCharType="begin"/>
      </w:r>
      <w:r w:rsidRPr="00AC4E80">
        <w:rPr>
          <w:noProof/>
        </w:rPr>
        <w:instrText xml:space="preserve"> PAGEREF _Toc353549244 \h </w:instrText>
      </w:r>
      <w:r w:rsidRPr="00AC4E80">
        <w:rPr>
          <w:noProof/>
        </w:rPr>
      </w:r>
      <w:r w:rsidRPr="00AC4E80">
        <w:rPr>
          <w:noProof/>
        </w:rPr>
        <w:fldChar w:fldCharType="separate"/>
      </w:r>
      <w:r w:rsidRPr="00AC4E80">
        <w:rPr>
          <w:noProof/>
        </w:rPr>
        <w:t>12</w:t>
      </w:r>
      <w:r w:rsidRPr="00AC4E80">
        <w:rPr>
          <w:noProof/>
        </w:rPr>
        <w:fldChar w:fldCharType="end"/>
      </w:r>
    </w:p>
    <w:p w:rsidR="00AC4E80" w:rsidRDefault="00AC4E80">
      <w:pPr>
        <w:pStyle w:val="TOC2"/>
        <w:rPr>
          <w:rFonts w:asciiTheme="minorHAnsi" w:eastAsiaTheme="minorEastAsia" w:hAnsiTheme="minorHAnsi" w:cstheme="minorBidi"/>
          <w:b w:val="0"/>
          <w:noProof/>
          <w:kern w:val="0"/>
          <w:sz w:val="22"/>
          <w:szCs w:val="22"/>
        </w:rPr>
      </w:pPr>
      <w:r>
        <w:rPr>
          <w:noProof/>
        </w:rPr>
        <w:t>Part 9—WELS inspectors</w:t>
      </w:r>
      <w:r w:rsidRPr="00AC4E80">
        <w:rPr>
          <w:b w:val="0"/>
          <w:noProof/>
          <w:sz w:val="18"/>
        </w:rPr>
        <w:tab/>
      </w:r>
      <w:r w:rsidRPr="00AC4E80">
        <w:rPr>
          <w:b w:val="0"/>
          <w:noProof/>
          <w:sz w:val="18"/>
        </w:rPr>
        <w:fldChar w:fldCharType="begin"/>
      </w:r>
      <w:r w:rsidRPr="00AC4E80">
        <w:rPr>
          <w:b w:val="0"/>
          <w:noProof/>
          <w:sz w:val="18"/>
        </w:rPr>
        <w:instrText xml:space="preserve"> PAGEREF _Toc353549245 \h </w:instrText>
      </w:r>
      <w:r w:rsidRPr="00AC4E80">
        <w:rPr>
          <w:b w:val="0"/>
          <w:noProof/>
          <w:sz w:val="18"/>
        </w:rPr>
      </w:r>
      <w:r w:rsidRPr="00AC4E80">
        <w:rPr>
          <w:b w:val="0"/>
          <w:noProof/>
          <w:sz w:val="18"/>
        </w:rPr>
        <w:fldChar w:fldCharType="separate"/>
      </w:r>
      <w:r w:rsidRPr="00AC4E80">
        <w:rPr>
          <w:b w:val="0"/>
          <w:noProof/>
          <w:sz w:val="18"/>
        </w:rPr>
        <w:t>14</w:t>
      </w:r>
      <w:r w:rsidRPr="00AC4E80">
        <w:rPr>
          <w:b w:val="0"/>
          <w:noProof/>
          <w:sz w:val="18"/>
        </w:rPr>
        <w:fldChar w:fldCharType="end"/>
      </w:r>
    </w:p>
    <w:p w:rsidR="00AC4E80" w:rsidRDefault="00AC4E80">
      <w:pPr>
        <w:pStyle w:val="TOC5"/>
        <w:rPr>
          <w:rFonts w:asciiTheme="minorHAnsi" w:eastAsiaTheme="minorEastAsia" w:hAnsiTheme="minorHAnsi" w:cstheme="minorBidi"/>
          <w:noProof/>
          <w:kern w:val="0"/>
          <w:sz w:val="22"/>
          <w:szCs w:val="22"/>
        </w:rPr>
      </w:pPr>
      <w:r>
        <w:rPr>
          <w:noProof/>
        </w:rPr>
        <w:t>19</w:t>
      </w:r>
      <w:r>
        <w:rPr>
          <w:noProof/>
        </w:rPr>
        <w:tab/>
        <w:t>Identity card (Act s 46)</w:t>
      </w:r>
      <w:r w:rsidRPr="00AC4E80">
        <w:rPr>
          <w:noProof/>
        </w:rPr>
        <w:tab/>
      </w:r>
      <w:r w:rsidRPr="00AC4E80">
        <w:rPr>
          <w:noProof/>
        </w:rPr>
        <w:fldChar w:fldCharType="begin"/>
      </w:r>
      <w:r w:rsidRPr="00AC4E80">
        <w:rPr>
          <w:noProof/>
        </w:rPr>
        <w:instrText xml:space="preserve"> PAGEREF _Toc353549246 \h </w:instrText>
      </w:r>
      <w:r w:rsidRPr="00AC4E80">
        <w:rPr>
          <w:noProof/>
        </w:rPr>
      </w:r>
      <w:r w:rsidRPr="00AC4E80">
        <w:rPr>
          <w:noProof/>
        </w:rPr>
        <w:fldChar w:fldCharType="separate"/>
      </w:r>
      <w:r w:rsidRPr="00AC4E80">
        <w:rPr>
          <w:noProof/>
        </w:rPr>
        <w:t>14</w:t>
      </w:r>
      <w:r w:rsidRPr="00AC4E80">
        <w:rPr>
          <w:noProof/>
        </w:rPr>
        <w:fldChar w:fldCharType="end"/>
      </w:r>
    </w:p>
    <w:p w:rsidR="00AC4E80" w:rsidRDefault="00AC4E80">
      <w:pPr>
        <w:pStyle w:val="TOC1"/>
        <w:rPr>
          <w:rFonts w:asciiTheme="minorHAnsi" w:eastAsiaTheme="minorEastAsia" w:hAnsiTheme="minorHAnsi" w:cstheme="minorBidi"/>
          <w:b w:val="0"/>
          <w:noProof/>
          <w:kern w:val="0"/>
          <w:sz w:val="22"/>
          <w:szCs w:val="22"/>
        </w:rPr>
      </w:pPr>
      <w:r>
        <w:rPr>
          <w:noProof/>
        </w:rPr>
        <w:t>Endnotes</w:t>
      </w:r>
      <w:r>
        <w:rPr>
          <w:noProof/>
        </w:rPr>
        <w:tab/>
      </w:r>
      <w:r w:rsidRPr="00AC4E80">
        <w:rPr>
          <w:b w:val="0"/>
          <w:noProof/>
          <w:sz w:val="18"/>
        </w:rPr>
        <w:tab/>
      </w:r>
      <w:r w:rsidRPr="00AC4E80">
        <w:rPr>
          <w:b w:val="0"/>
          <w:noProof/>
          <w:sz w:val="18"/>
        </w:rPr>
        <w:fldChar w:fldCharType="begin"/>
      </w:r>
      <w:r w:rsidRPr="00AC4E80">
        <w:rPr>
          <w:b w:val="0"/>
          <w:noProof/>
          <w:sz w:val="18"/>
        </w:rPr>
        <w:instrText xml:space="preserve"> PAGEREF _Toc353549247 \h </w:instrText>
      </w:r>
      <w:r w:rsidRPr="00AC4E80">
        <w:rPr>
          <w:b w:val="0"/>
          <w:noProof/>
          <w:sz w:val="18"/>
        </w:rPr>
      </w:r>
      <w:r w:rsidRPr="00AC4E80">
        <w:rPr>
          <w:b w:val="0"/>
          <w:noProof/>
          <w:sz w:val="18"/>
        </w:rPr>
        <w:fldChar w:fldCharType="separate"/>
      </w:r>
      <w:r w:rsidRPr="00AC4E80">
        <w:rPr>
          <w:b w:val="0"/>
          <w:noProof/>
          <w:sz w:val="18"/>
        </w:rPr>
        <w:t>15</w:t>
      </w:r>
      <w:r w:rsidRPr="00AC4E80">
        <w:rPr>
          <w:b w:val="0"/>
          <w:noProof/>
          <w:sz w:val="18"/>
        </w:rPr>
        <w:fldChar w:fldCharType="end"/>
      </w:r>
    </w:p>
    <w:p w:rsidR="00AC4E80" w:rsidRDefault="00AC4E80">
      <w:pPr>
        <w:pStyle w:val="TOC7"/>
        <w:rPr>
          <w:rFonts w:asciiTheme="minorHAnsi" w:eastAsiaTheme="minorEastAsia" w:hAnsiTheme="minorHAnsi" w:cstheme="minorBidi"/>
          <w:noProof/>
          <w:kern w:val="0"/>
          <w:sz w:val="22"/>
          <w:szCs w:val="22"/>
        </w:rPr>
      </w:pPr>
      <w:r>
        <w:rPr>
          <w:noProof/>
        </w:rPr>
        <w:t>Endnote 1—Legislation history</w:t>
      </w:r>
      <w:r w:rsidRPr="00AC4E80">
        <w:rPr>
          <w:noProof/>
          <w:sz w:val="18"/>
        </w:rPr>
        <w:tab/>
      </w:r>
      <w:r w:rsidRPr="00AC4E80">
        <w:rPr>
          <w:noProof/>
          <w:sz w:val="18"/>
        </w:rPr>
        <w:fldChar w:fldCharType="begin"/>
      </w:r>
      <w:r w:rsidRPr="00AC4E80">
        <w:rPr>
          <w:noProof/>
          <w:sz w:val="18"/>
        </w:rPr>
        <w:instrText xml:space="preserve"> PAGEREF _Toc353549248 \h </w:instrText>
      </w:r>
      <w:r w:rsidRPr="00AC4E80">
        <w:rPr>
          <w:noProof/>
          <w:sz w:val="18"/>
        </w:rPr>
      </w:r>
      <w:r w:rsidRPr="00AC4E80">
        <w:rPr>
          <w:noProof/>
          <w:sz w:val="18"/>
        </w:rPr>
        <w:fldChar w:fldCharType="separate"/>
      </w:r>
      <w:r w:rsidRPr="00AC4E80">
        <w:rPr>
          <w:noProof/>
          <w:sz w:val="18"/>
        </w:rPr>
        <w:t>15</w:t>
      </w:r>
      <w:r w:rsidRPr="00AC4E80">
        <w:rPr>
          <w:noProof/>
          <w:sz w:val="18"/>
        </w:rPr>
        <w:fldChar w:fldCharType="end"/>
      </w:r>
    </w:p>
    <w:p w:rsidR="00AC4E80" w:rsidRDefault="00AC4E80">
      <w:pPr>
        <w:pStyle w:val="TOC7"/>
        <w:rPr>
          <w:rFonts w:asciiTheme="minorHAnsi" w:eastAsiaTheme="minorEastAsia" w:hAnsiTheme="minorHAnsi" w:cstheme="minorBidi"/>
          <w:noProof/>
          <w:kern w:val="0"/>
          <w:sz w:val="22"/>
          <w:szCs w:val="22"/>
        </w:rPr>
      </w:pPr>
      <w:r>
        <w:rPr>
          <w:noProof/>
        </w:rPr>
        <w:t>Endnote 2—Amendment history</w:t>
      </w:r>
      <w:r w:rsidRPr="00AC4E80">
        <w:rPr>
          <w:noProof/>
          <w:sz w:val="18"/>
        </w:rPr>
        <w:tab/>
      </w:r>
      <w:r w:rsidRPr="00AC4E80">
        <w:rPr>
          <w:noProof/>
          <w:sz w:val="18"/>
        </w:rPr>
        <w:fldChar w:fldCharType="begin"/>
      </w:r>
      <w:r w:rsidRPr="00AC4E80">
        <w:rPr>
          <w:noProof/>
          <w:sz w:val="18"/>
        </w:rPr>
        <w:instrText xml:space="preserve"> PAGEREF _Toc353549249 \h </w:instrText>
      </w:r>
      <w:r w:rsidRPr="00AC4E80">
        <w:rPr>
          <w:noProof/>
          <w:sz w:val="18"/>
        </w:rPr>
      </w:r>
      <w:r w:rsidRPr="00AC4E80">
        <w:rPr>
          <w:noProof/>
          <w:sz w:val="18"/>
        </w:rPr>
        <w:fldChar w:fldCharType="separate"/>
      </w:r>
      <w:r w:rsidRPr="00AC4E80">
        <w:rPr>
          <w:noProof/>
          <w:sz w:val="18"/>
        </w:rPr>
        <w:t>16</w:t>
      </w:r>
      <w:r w:rsidRPr="00AC4E80">
        <w:rPr>
          <w:noProof/>
          <w:sz w:val="18"/>
        </w:rPr>
        <w:fldChar w:fldCharType="end"/>
      </w:r>
    </w:p>
    <w:p w:rsidR="00AC4E80" w:rsidRDefault="00AC4E80">
      <w:pPr>
        <w:pStyle w:val="TOC7"/>
        <w:rPr>
          <w:rFonts w:asciiTheme="minorHAnsi" w:eastAsiaTheme="minorEastAsia" w:hAnsiTheme="minorHAnsi" w:cstheme="minorBidi"/>
          <w:noProof/>
          <w:kern w:val="0"/>
          <w:sz w:val="22"/>
          <w:szCs w:val="22"/>
        </w:rPr>
      </w:pPr>
      <w:r>
        <w:rPr>
          <w:noProof/>
        </w:rPr>
        <w:t>Endnote 3—Application, saving and transitional provisions</w:t>
      </w:r>
      <w:r w:rsidRPr="00AC4E80">
        <w:rPr>
          <w:noProof/>
          <w:sz w:val="18"/>
        </w:rPr>
        <w:tab/>
      </w:r>
      <w:r w:rsidRPr="00AC4E80">
        <w:rPr>
          <w:noProof/>
          <w:sz w:val="18"/>
        </w:rPr>
        <w:fldChar w:fldCharType="begin"/>
      </w:r>
      <w:r w:rsidRPr="00AC4E80">
        <w:rPr>
          <w:noProof/>
          <w:sz w:val="18"/>
        </w:rPr>
        <w:instrText xml:space="preserve"> PAGEREF _Toc353549250 \h </w:instrText>
      </w:r>
      <w:r w:rsidRPr="00AC4E80">
        <w:rPr>
          <w:noProof/>
          <w:sz w:val="18"/>
        </w:rPr>
      </w:r>
      <w:r w:rsidRPr="00AC4E80">
        <w:rPr>
          <w:noProof/>
          <w:sz w:val="18"/>
        </w:rPr>
        <w:fldChar w:fldCharType="separate"/>
      </w:r>
      <w:r w:rsidRPr="00AC4E80">
        <w:rPr>
          <w:noProof/>
          <w:sz w:val="18"/>
        </w:rPr>
        <w:t>17</w:t>
      </w:r>
      <w:r w:rsidRPr="00AC4E80">
        <w:rPr>
          <w:noProof/>
          <w:sz w:val="18"/>
        </w:rPr>
        <w:fldChar w:fldCharType="end"/>
      </w:r>
    </w:p>
    <w:p w:rsidR="00AC4E80" w:rsidRDefault="00AC4E80">
      <w:pPr>
        <w:pStyle w:val="TOC7"/>
        <w:rPr>
          <w:rFonts w:asciiTheme="minorHAnsi" w:eastAsiaTheme="minorEastAsia" w:hAnsiTheme="minorHAnsi" w:cstheme="minorBidi"/>
          <w:noProof/>
          <w:kern w:val="0"/>
          <w:sz w:val="22"/>
          <w:szCs w:val="22"/>
        </w:rPr>
      </w:pPr>
      <w:r>
        <w:rPr>
          <w:noProof/>
        </w:rPr>
        <w:t>Endnote 4—Uncommenced amendments</w:t>
      </w:r>
      <w:r w:rsidRPr="00AC4E80">
        <w:rPr>
          <w:noProof/>
          <w:sz w:val="18"/>
        </w:rPr>
        <w:tab/>
      </w:r>
      <w:r w:rsidRPr="00AC4E80">
        <w:rPr>
          <w:noProof/>
          <w:sz w:val="18"/>
        </w:rPr>
        <w:fldChar w:fldCharType="begin"/>
      </w:r>
      <w:r w:rsidRPr="00AC4E80">
        <w:rPr>
          <w:noProof/>
          <w:sz w:val="18"/>
        </w:rPr>
        <w:instrText xml:space="preserve"> PAGEREF _Toc353549251 \h </w:instrText>
      </w:r>
      <w:r w:rsidRPr="00AC4E80">
        <w:rPr>
          <w:noProof/>
          <w:sz w:val="18"/>
        </w:rPr>
      </w:r>
      <w:r w:rsidRPr="00AC4E80">
        <w:rPr>
          <w:noProof/>
          <w:sz w:val="18"/>
        </w:rPr>
        <w:fldChar w:fldCharType="separate"/>
      </w:r>
      <w:r w:rsidRPr="00AC4E80">
        <w:rPr>
          <w:noProof/>
          <w:sz w:val="18"/>
        </w:rPr>
        <w:t>18</w:t>
      </w:r>
      <w:r w:rsidRPr="00AC4E80">
        <w:rPr>
          <w:noProof/>
          <w:sz w:val="18"/>
        </w:rPr>
        <w:fldChar w:fldCharType="end"/>
      </w:r>
    </w:p>
    <w:p w:rsidR="00AC4E80" w:rsidRDefault="00AC4E80">
      <w:pPr>
        <w:pStyle w:val="TOC7"/>
        <w:rPr>
          <w:rFonts w:asciiTheme="minorHAnsi" w:eastAsiaTheme="minorEastAsia" w:hAnsiTheme="minorHAnsi" w:cstheme="minorBidi"/>
          <w:noProof/>
          <w:kern w:val="0"/>
          <w:sz w:val="22"/>
          <w:szCs w:val="22"/>
        </w:rPr>
      </w:pPr>
      <w:r>
        <w:rPr>
          <w:noProof/>
        </w:rPr>
        <w:t>Endnote 5—Misdescribed amendments</w:t>
      </w:r>
      <w:r w:rsidRPr="00AC4E80">
        <w:rPr>
          <w:noProof/>
          <w:sz w:val="18"/>
        </w:rPr>
        <w:tab/>
      </w:r>
      <w:r w:rsidRPr="00AC4E80">
        <w:rPr>
          <w:noProof/>
          <w:sz w:val="18"/>
        </w:rPr>
        <w:fldChar w:fldCharType="begin"/>
      </w:r>
      <w:r w:rsidRPr="00AC4E80">
        <w:rPr>
          <w:noProof/>
          <w:sz w:val="18"/>
        </w:rPr>
        <w:instrText xml:space="preserve"> PAGEREF _Toc353549252 \h </w:instrText>
      </w:r>
      <w:r w:rsidRPr="00AC4E80">
        <w:rPr>
          <w:noProof/>
          <w:sz w:val="18"/>
        </w:rPr>
      </w:r>
      <w:r w:rsidRPr="00AC4E80">
        <w:rPr>
          <w:noProof/>
          <w:sz w:val="18"/>
        </w:rPr>
        <w:fldChar w:fldCharType="separate"/>
      </w:r>
      <w:r w:rsidRPr="00AC4E80">
        <w:rPr>
          <w:noProof/>
          <w:sz w:val="18"/>
        </w:rPr>
        <w:t>19</w:t>
      </w:r>
      <w:r w:rsidRPr="00AC4E80">
        <w:rPr>
          <w:noProof/>
          <w:sz w:val="18"/>
        </w:rPr>
        <w:fldChar w:fldCharType="end"/>
      </w:r>
    </w:p>
    <w:p w:rsidR="00B946EE" w:rsidRPr="00ED3E23" w:rsidRDefault="00AC4E80" w:rsidP="00ED3E23">
      <w:pPr>
        <w:rPr>
          <w:sz w:val="20"/>
        </w:rPr>
      </w:pPr>
      <w:r>
        <w:rPr>
          <w:sz w:val="20"/>
        </w:rPr>
        <w:fldChar w:fldCharType="end"/>
      </w:r>
    </w:p>
    <w:p w:rsidR="00B946EE" w:rsidRPr="00ED3E23" w:rsidRDefault="00B946EE" w:rsidP="00B946EE">
      <w:pPr>
        <w:sectPr w:rsidR="00B946EE" w:rsidRPr="00ED3E23" w:rsidSect="004349E7">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p>
    <w:p w:rsidR="000923E7" w:rsidRPr="00ED3E23" w:rsidRDefault="00B946EE" w:rsidP="00B946EE">
      <w:pPr>
        <w:pStyle w:val="ActHead2"/>
      </w:pPr>
      <w:bookmarkStart w:id="0" w:name="_Toc353549226"/>
      <w:r w:rsidRPr="00ED3E23">
        <w:rPr>
          <w:rStyle w:val="CharPartNo"/>
        </w:rPr>
        <w:lastRenderedPageBreak/>
        <w:t>Part</w:t>
      </w:r>
      <w:r w:rsidR="00ED3E23" w:rsidRPr="00ED3E23">
        <w:rPr>
          <w:rStyle w:val="CharPartNo"/>
        </w:rPr>
        <w:t> </w:t>
      </w:r>
      <w:r w:rsidR="000923E7" w:rsidRPr="00ED3E23">
        <w:rPr>
          <w:rStyle w:val="CharPartNo"/>
        </w:rPr>
        <w:t>1</w:t>
      </w:r>
      <w:r w:rsidRPr="00ED3E23">
        <w:t>—</w:t>
      </w:r>
      <w:r w:rsidR="000923E7" w:rsidRPr="00ED3E23">
        <w:rPr>
          <w:rStyle w:val="CharPartText"/>
        </w:rPr>
        <w:t>Preliminary</w:t>
      </w:r>
      <w:bookmarkEnd w:id="0"/>
    </w:p>
    <w:p w:rsidR="00E41B01" w:rsidRPr="00ED3E23" w:rsidRDefault="00B946EE">
      <w:pPr>
        <w:pStyle w:val="Header"/>
      </w:pPr>
      <w:r w:rsidRPr="00ED3E23">
        <w:rPr>
          <w:rStyle w:val="CharDivNo"/>
        </w:rPr>
        <w:t xml:space="preserve"> </w:t>
      </w:r>
      <w:r w:rsidRPr="00ED3E23">
        <w:rPr>
          <w:rStyle w:val="CharDivText"/>
        </w:rPr>
        <w:t xml:space="preserve"> </w:t>
      </w:r>
    </w:p>
    <w:p w:rsidR="000923E7" w:rsidRPr="00ED3E23" w:rsidRDefault="00B946EE" w:rsidP="00760F47">
      <w:pPr>
        <w:pStyle w:val="notemargin"/>
      </w:pPr>
      <w:r w:rsidRPr="00ED3E23">
        <w:rPr>
          <w:iCs/>
        </w:rPr>
        <w:t>Note:</w:t>
      </w:r>
      <w:r w:rsidRPr="00ED3E23">
        <w:rPr>
          <w:iCs/>
        </w:rPr>
        <w:tab/>
      </w:r>
      <w:r w:rsidR="000923E7" w:rsidRPr="00ED3E23">
        <w:t>The numbers of the Parts in these Regulations correspond to those in the Act.</w:t>
      </w:r>
    </w:p>
    <w:p w:rsidR="00881221" w:rsidRPr="00ED3E23" w:rsidRDefault="00881221" w:rsidP="00B946EE">
      <w:pPr>
        <w:pStyle w:val="ActHead5"/>
      </w:pPr>
      <w:bookmarkStart w:id="1" w:name="_Toc353549227"/>
      <w:r w:rsidRPr="00ED3E23">
        <w:rPr>
          <w:rStyle w:val="CharSectno"/>
        </w:rPr>
        <w:t>1</w:t>
      </w:r>
      <w:r w:rsidR="00B946EE" w:rsidRPr="00ED3E23">
        <w:t xml:space="preserve">  </w:t>
      </w:r>
      <w:r w:rsidRPr="00ED3E23">
        <w:t>Name of Regulations</w:t>
      </w:r>
      <w:bookmarkEnd w:id="1"/>
    </w:p>
    <w:p w:rsidR="00881221" w:rsidRPr="00ED3E23" w:rsidRDefault="00881221" w:rsidP="00B946EE">
      <w:pPr>
        <w:pStyle w:val="subsection"/>
      </w:pPr>
      <w:r w:rsidRPr="00ED3E23">
        <w:tab/>
      </w:r>
      <w:r w:rsidRPr="00ED3E23">
        <w:tab/>
        <w:t xml:space="preserve">These Regulations are the </w:t>
      </w:r>
      <w:r w:rsidR="00AC4456" w:rsidRPr="00ED3E23">
        <w:rPr>
          <w:i/>
        </w:rPr>
        <w:t>Water Efficiency Labelling and Standards Regulations</w:t>
      </w:r>
      <w:r w:rsidR="00ED3E23" w:rsidRPr="00ED3E23">
        <w:rPr>
          <w:i/>
        </w:rPr>
        <w:t> </w:t>
      </w:r>
      <w:r w:rsidR="00AC4456" w:rsidRPr="00ED3E23">
        <w:rPr>
          <w:i/>
        </w:rPr>
        <w:t>2005</w:t>
      </w:r>
      <w:r w:rsidRPr="00ED3E23">
        <w:t>.</w:t>
      </w:r>
    </w:p>
    <w:p w:rsidR="00881221" w:rsidRPr="00ED3E23" w:rsidRDefault="00881221" w:rsidP="00B946EE">
      <w:pPr>
        <w:pStyle w:val="ActHead5"/>
      </w:pPr>
      <w:bookmarkStart w:id="2" w:name="_Toc353549228"/>
      <w:r w:rsidRPr="00ED3E23">
        <w:rPr>
          <w:rStyle w:val="CharSectno"/>
        </w:rPr>
        <w:t>2</w:t>
      </w:r>
      <w:r w:rsidR="00B946EE" w:rsidRPr="00ED3E23">
        <w:t xml:space="preserve">  </w:t>
      </w:r>
      <w:r w:rsidRPr="00ED3E23">
        <w:t>Commencement</w:t>
      </w:r>
      <w:bookmarkEnd w:id="2"/>
    </w:p>
    <w:p w:rsidR="00881221" w:rsidRPr="00ED3E23" w:rsidRDefault="00881221" w:rsidP="00B946EE">
      <w:pPr>
        <w:pStyle w:val="subsection"/>
      </w:pPr>
      <w:r w:rsidRPr="00ED3E23">
        <w:tab/>
      </w:r>
      <w:r w:rsidRPr="00ED3E23">
        <w:tab/>
        <w:t>Thes</w:t>
      </w:r>
      <w:r w:rsidR="00016AE0" w:rsidRPr="00ED3E23">
        <w:t>e Regulations commence on the day after they are registered</w:t>
      </w:r>
      <w:r w:rsidRPr="00ED3E23">
        <w:t>.</w:t>
      </w:r>
    </w:p>
    <w:p w:rsidR="000923E7" w:rsidRPr="00ED3E23" w:rsidRDefault="00B946EE" w:rsidP="00B946EE">
      <w:pPr>
        <w:pStyle w:val="ActHead2"/>
        <w:pageBreakBefore/>
      </w:pPr>
      <w:bookmarkStart w:id="3" w:name="_Toc353549229"/>
      <w:r w:rsidRPr="00ED3E23">
        <w:rPr>
          <w:rStyle w:val="CharPartNo"/>
        </w:rPr>
        <w:lastRenderedPageBreak/>
        <w:t>Part</w:t>
      </w:r>
      <w:r w:rsidR="00ED3E23" w:rsidRPr="00ED3E23">
        <w:rPr>
          <w:rStyle w:val="CharPartNo"/>
        </w:rPr>
        <w:t> </w:t>
      </w:r>
      <w:r w:rsidR="000923E7" w:rsidRPr="00ED3E23">
        <w:rPr>
          <w:rStyle w:val="CharPartNo"/>
        </w:rPr>
        <w:t>3</w:t>
      </w:r>
      <w:r w:rsidRPr="00ED3E23">
        <w:t>—</w:t>
      </w:r>
      <w:r w:rsidR="000923E7" w:rsidRPr="00ED3E23">
        <w:rPr>
          <w:rStyle w:val="CharPartText"/>
        </w:rPr>
        <w:t xml:space="preserve">National </w:t>
      </w:r>
      <w:smartTag w:uri="urn:schemas-microsoft-com:office:smarttags" w:element="City">
        <w:smartTag w:uri="urn:schemas-microsoft-com:office:smarttags" w:element="place">
          <w:r w:rsidR="000923E7" w:rsidRPr="00ED3E23">
            <w:rPr>
              <w:rStyle w:val="CharPartText"/>
            </w:rPr>
            <w:t>WELS</w:t>
          </w:r>
        </w:smartTag>
      </w:smartTag>
      <w:r w:rsidR="000923E7" w:rsidRPr="00ED3E23">
        <w:rPr>
          <w:rStyle w:val="CharPartText"/>
        </w:rPr>
        <w:t xml:space="preserve"> scheme</w:t>
      </w:r>
      <w:bookmarkEnd w:id="3"/>
    </w:p>
    <w:p w:rsidR="00E41B01" w:rsidRPr="00ED3E23" w:rsidRDefault="00B946EE">
      <w:pPr>
        <w:pStyle w:val="Header"/>
      </w:pPr>
      <w:r w:rsidRPr="00ED3E23">
        <w:rPr>
          <w:rStyle w:val="CharDivNo"/>
        </w:rPr>
        <w:t xml:space="preserve"> </w:t>
      </w:r>
      <w:r w:rsidRPr="00ED3E23">
        <w:rPr>
          <w:rStyle w:val="CharDivText"/>
        </w:rPr>
        <w:t xml:space="preserve"> </w:t>
      </w:r>
    </w:p>
    <w:p w:rsidR="00663816" w:rsidRPr="00ED3E23" w:rsidRDefault="00663816" w:rsidP="00B946EE">
      <w:pPr>
        <w:pStyle w:val="ActHead5"/>
      </w:pPr>
      <w:bookmarkStart w:id="4" w:name="_Toc353549230"/>
      <w:r w:rsidRPr="00ED3E23">
        <w:rPr>
          <w:rStyle w:val="CharSectno"/>
        </w:rPr>
        <w:t>3</w:t>
      </w:r>
      <w:r w:rsidR="00B946EE" w:rsidRPr="00ED3E23">
        <w:t xml:space="preserve">  </w:t>
      </w:r>
      <w:r w:rsidRPr="00ED3E23">
        <w:t>Definition</w:t>
      </w:r>
      <w:bookmarkEnd w:id="4"/>
    </w:p>
    <w:p w:rsidR="00663816" w:rsidRPr="00ED3E23" w:rsidRDefault="00663816" w:rsidP="00B946EE">
      <w:pPr>
        <w:pStyle w:val="subsection"/>
      </w:pPr>
      <w:r w:rsidRPr="00ED3E23">
        <w:tab/>
      </w:r>
      <w:r w:rsidRPr="00ED3E23">
        <w:tab/>
        <w:t>In these Regulations:</w:t>
      </w:r>
    </w:p>
    <w:p w:rsidR="00663816" w:rsidRPr="00ED3E23" w:rsidRDefault="00663816" w:rsidP="00B946EE">
      <w:pPr>
        <w:pStyle w:val="Definition"/>
      </w:pPr>
      <w:r w:rsidRPr="00ED3E23">
        <w:rPr>
          <w:b/>
          <w:i/>
        </w:rPr>
        <w:t>Act</w:t>
      </w:r>
      <w:r w:rsidRPr="00ED3E23">
        <w:t xml:space="preserve"> means the </w:t>
      </w:r>
      <w:r w:rsidRPr="00ED3E23">
        <w:rPr>
          <w:i/>
        </w:rPr>
        <w:t>Water Efficiency Labelling and Standards Act</w:t>
      </w:r>
      <w:r w:rsidR="00492E05" w:rsidRPr="00ED3E23">
        <w:rPr>
          <w:i/>
        </w:rPr>
        <w:t xml:space="preserve"> </w:t>
      </w:r>
      <w:r w:rsidRPr="00ED3E23">
        <w:rPr>
          <w:i/>
        </w:rPr>
        <w:t>200</w:t>
      </w:r>
      <w:r w:rsidR="00BE68AB" w:rsidRPr="00ED3E23">
        <w:rPr>
          <w:i/>
        </w:rPr>
        <w:t>5</w:t>
      </w:r>
      <w:r w:rsidRPr="00ED3E23">
        <w:t>.</w:t>
      </w:r>
    </w:p>
    <w:p w:rsidR="004F2EAF" w:rsidRPr="00052958" w:rsidRDefault="004F2EAF" w:rsidP="00760F47">
      <w:pPr>
        <w:pStyle w:val="notetext"/>
      </w:pPr>
      <w:r w:rsidRPr="00760F47">
        <w:t>Note</w:t>
      </w:r>
      <w:r w:rsidR="001659D1">
        <w:t>:</w:t>
      </w:r>
      <w:r w:rsidR="001659D1">
        <w:tab/>
      </w:r>
      <w:r w:rsidRPr="00052958">
        <w:t>For the definitions of the following terms, see section 7 of the Act:</w:t>
      </w:r>
    </w:p>
    <w:p w:rsidR="004F2EAF" w:rsidRPr="00052958" w:rsidRDefault="004F2EAF" w:rsidP="00760F47">
      <w:pPr>
        <w:pStyle w:val="notepara"/>
      </w:pPr>
      <w:r w:rsidRPr="00052958">
        <w:sym w:font="Symbol" w:char="F0B7"/>
      </w:r>
      <w:r w:rsidRPr="00052958">
        <w:tab/>
        <w:t>civil penalty order</w:t>
      </w:r>
    </w:p>
    <w:p w:rsidR="004F2EAF" w:rsidRPr="00052958" w:rsidRDefault="004F2EAF" w:rsidP="00760F47">
      <w:pPr>
        <w:pStyle w:val="notepara"/>
      </w:pPr>
      <w:r w:rsidRPr="00052958">
        <w:sym w:font="Symbol" w:char="F0B7"/>
      </w:r>
      <w:r w:rsidRPr="00052958">
        <w:tab/>
        <w:t>civil penalty provision</w:t>
      </w:r>
    </w:p>
    <w:p w:rsidR="004F2EAF" w:rsidRPr="00052958" w:rsidRDefault="004F2EAF" w:rsidP="00760F47">
      <w:pPr>
        <w:pStyle w:val="notepara"/>
      </w:pPr>
      <w:r w:rsidRPr="00052958">
        <w:sym w:font="Symbol" w:char="F0B7"/>
      </w:r>
      <w:r w:rsidRPr="00052958">
        <w:tab/>
        <w:t>Regulator.</w:t>
      </w:r>
    </w:p>
    <w:p w:rsidR="00B03F1C" w:rsidRPr="00ED3E23" w:rsidRDefault="00663816" w:rsidP="00B946EE">
      <w:pPr>
        <w:pStyle w:val="ActHead5"/>
      </w:pPr>
      <w:bookmarkStart w:id="5" w:name="_Toc353549231"/>
      <w:r w:rsidRPr="00ED3E23">
        <w:rPr>
          <w:rStyle w:val="CharSectno"/>
        </w:rPr>
        <w:t>4</w:t>
      </w:r>
      <w:r w:rsidR="00B946EE" w:rsidRPr="00ED3E23">
        <w:t xml:space="preserve">  </w:t>
      </w:r>
      <w:r w:rsidR="00957758" w:rsidRPr="00ED3E23">
        <w:t>Decisions to be reviewable</w:t>
      </w:r>
      <w:r w:rsidR="0024618E" w:rsidRPr="00ED3E23">
        <w:t xml:space="preserve"> (Act s 17)</w:t>
      </w:r>
      <w:bookmarkEnd w:id="5"/>
    </w:p>
    <w:p w:rsidR="00957758" w:rsidRPr="00ED3E23" w:rsidRDefault="0024618E" w:rsidP="00B946EE">
      <w:pPr>
        <w:pStyle w:val="subsection"/>
      </w:pPr>
      <w:r w:rsidRPr="00ED3E23">
        <w:tab/>
      </w:r>
      <w:r w:rsidRPr="00ED3E23">
        <w:tab/>
        <w:t xml:space="preserve">Any decision made by the Regulator </w:t>
      </w:r>
      <w:r w:rsidR="00CF5043" w:rsidRPr="00ED3E23">
        <w:t>in the performance of a function or the exercise of a power conferred by a corresponding State</w:t>
      </w:r>
      <w:r w:rsidR="00ED3E23" w:rsidRPr="00ED3E23">
        <w:noBreakHyphen/>
      </w:r>
      <w:r w:rsidR="00CF5043" w:rsidRPr="00ED3E23">
        <w:t xml:space="preserve">Territory law is </w:t>
      </w:r>
      <w:r w:rsidRPr="00ED3E23">
        <w:t>a reviewable State</w:t>
      </w:r>
      <w:r w:rsidR="00ED3E23" w:rsidRPr="00ED3E23">
        <w:noBreakHyphen/>
      </w:r>
      <w:r w:rsidR="00A07103" w:rsidRPr="00ED3E23">
        <w:t>T</w:t>
      </w:r>
      <w:r w:rsidRPr="00ED3E23">
        <w:t>erritory decision for the purposes of section</w:t>
      </w:r>
      <w:r w:rsidR="00ED3E23" w:rsidRPr="00ED3E23">
        <w:t> </w:t>
      </w:r>
      <w:r w:rsidRPr="00ED3E23">
        <w:t>17 of the Act</w:t>
      </w:r>
      <w:r w:rsidR="007C7998" w:rsidRPr="00ED3E23">
        <w:t xml:space="preserve"> if the law under which the decision is made provides for review by the Administrative Appeals Tribunal.</w:t>
      </w:r>
    </w:p>
    <w:p w:rsidR="007C7998" w:rsidRPr="00ED3E23" w:rsidRDefault="00B946EE" w:rsidP="00B946EE">
      <w:pPr>
        <w:pStyle w:val="notetext"/>
      </w:pPr>
      <w:r w:rsidRPr="00ED3E23">
        <w:t>Note:</w:t>
      </w:r>
      <w:r w:rsidRPr="00ED3E23">
        <w:tab/>
      </w:r>
      <w:r w:rsidR="00C06F73" w:rsidRPr="00ED3E23">
        <w:t xml:space="preserve">A decision by the Regulator, to be </w:t>
      </w:r>
      <w:r w:rsidR="007C7998" w:rsidRPr="00ED3E23">
        <w:t>a reviewable State</w:t>
      </w:r>
      <w:r w:rsidR="00ED3E23" w:rsidRPr="00ED3E23">
        <w:noBreakHyphen/>
      </w:r>
      <w:r w:rsidR="007C7998" w:rsidRPr="00ED3E23">
        <w:t>Territory decision</w:t>
      </w:r>
      <w:r w:rsidR="00C06F73" w:rsidRPr="00ED3E23">
        <w:t>, must be made under a law which provides for review by the Administrative Appeals Tribunal: see subsection</w:t>
      </w:r>
      <w:r w:rsidR="00ED3E23" w:rsidRPr="00ED3E23">
        <w:t> </w:t>
      </w:r>
      <w:r w:rsidR="00C06F73" w:rsidRPr="00ED3E23">
        <w:t>17(2) of the Act.</w:t>
      </w:r>
    </w:p>
    <w:p w:rsidR="002007A0" w:rsidRPr="0088296A" w:rsidRDefault="002007A0" w:rsidP="00760F47">
      <w:pPr>
        <w:pStyle w:val="ActHead2"/>
        <w:pageBreakBefore/>
      </w:pPr>
      <w:bookmarkStart w:id="6" w:name="_Toc353549232"/>
      <w:r w:rsidRPr="0088296A">
        <w:rPr>
          <w:rStyle w:val="CharPartNo"/>
        </w:rPr>
        <w:lastRenderedPageBreak/>
        <w:t>Part 8</w:t>
      </w:r>
      <w:r w:rsidRPr="0088296A">
        <w:t>—</w:t>
      </w:r>
      <w:r w:rsidRPr="0088296A">
        <w:rPr>
          <w:rStyle w:val="CharPartText"/>
        </w:rPr>
        <w:t>Infringement notices</w:t>
      </w:r>
      <w:bookmarkEnd w:id="6"/>
    </w:p>
    <w:p w:rsidR="002007A0" w:rsidRPr="0088296A" w:rsidRDefault="002007A0" w:rsidP="002007A0">
      <w:pPr>
        <w:pStyle w:val="ActHead3"/>
        <w:rPr>
          <w:lang w:eastAsia="en-US"/>
        </w:rPr>
      </w:pPr>
      <w:bookmarkStart w:id="7" w:name="_Toc353549233"/>
      <w:r w:rsidRPr="0088296A">
        <w:rPr>
          <w:rStyle w:val="CharDivNo"/>
        </w:rPr>
        <w:t>Division 1</w:t>
      </w:r>
      <w:r w:rsidRPr="0088296A">
        <w:t>—</w:t>
      </w:r>
      <w:r w:rsidRPr="0088296A">
        <w:rPr>
          <w:rStyle w:val="CharDivText"/>
        </w:rPr>
        <w:t>Overview</w:t>
      </w:r>
      <w:bookmarkEnd w:id="7"/>
    </w:p>
    <w:p w:rsidR="002007A0" w:rsidRPr="0088296A" w:rsidRDefault="002007A0" w:rsidP="002007A0">
      <w:pPr>
        <w:pStyle w:val="ActHead5"/>
      </w:pPr>
      <w:bookmarkStart w:id="8" w:name="_Toc353549234"/>
      <w:r w:rsidRPr="0088296A">
        <w:rPr>
          <w:rStyle w:val="CharSectno"/>
        </w:rPr>
        <w:t>6</w:t>
      </w:r>
      <w:r w:rsidRPr="0088296A">
        <w:t xml:space="preserve">  Simplified outline of this Part</w:t>
      </w:r>
      <w:bookmarkEnd w:id="8"/>
    </w:p>
    <w:p w:rsidR="002007A0" w:rsidRPr="0088296A" w:rsidRDefault="002007A0" w:rsidP="002007A0">
      <w:pPr>
        <w:pStyle w:val="subsection"/>
      </w:pPr>
      <w:r w:rsidRPr="0088296A">
        <w:tab/>
      </w:r>
      <w:r w:rsidRPr="0088296A">
        <w:tab/>
        <w:t>The following is a simplified outline of this Part:</w:t>
      </w:r>
    </w:p>
    <w:p w:rsidR="002007A0" w:rsidRPr="0088296A" w:rsidRDefault="002007A0" w:rsidP="002007A0">
      <w:pPr>
        <w:pStyle w:val="BoxText"/>
        <w:keepNext/>
        <w:ind w:left="993"/>
      </w:pPr>
      <w:r w:rsidRPr="0088296A">
        <w:t>This Part deals with the use of infringement notices in the enforcement of provisions.</w:t>
      </w:r>
    </w:p>
    <w:p w:rsidR="002007A0" w:rsidRPr="0088296A" w:rsidRDefault="002007A0" w:rsidP="002007A0">
      <w:pPr>
        <w:pStyle w:val="BoxText"/>
        <w:keepNext/>
        <w:ind w:left="993"/>
      </w:pPr>
      <w:r w:rsidRPr="0088296A">
        <w:t>A person can be given an infringement notice in relation to a contravention of a provision that is enforceable under this Part.</w:t>
      </w:r>
    </w:p>
    <w:p w:rsidR="002007A0" w:rsidRPr="0088296A" w:rsidRDefault="002007A0" w:rsidP="002007A0">
      <w:pPr>
        <w:pStyle w:val="BoxText"/>
        <w:ind w:left="993"/>
      </w:pPr>
      <w:r w:rsidRPr="0088296A">
        <w:t>A person who is given an infringement notice can choose to pay an amount as an alternative to having court proceedings brought against the person for a contravention of a provision enforceable under this Part. If the person does not choose to pay the amount, proceedings can be brought against the person in relation to the contravention.</w:t>
      </w:r>
    </w:p>
    <w:p w:rsidR="002007A0" w:rsidRPr="0088296A" w:rsidRDefault="002007A0" w:rsidP="002007A0">
      <w:pPr>
        <w:pStyle w:val="ActHead5"/>
        <w:rPr>
          <w:i/>
        </w:rPr>
      </w:pPr>
      <w:bookmarkStart w:id="9" w:name="_Toc353549235"/>
      <w:r w:rsidRPr="0088296A">
        <w:rPr>
          <w:rStyle w:val="CharSectno"/>
        </w:rPr>
        <w:t>7</w:t>
      </w:r>
      <w:r w:rsidRPr="0088296A">
        <w:t xml:space="preserve">  Enforceable provisions</w:t>
      </w:r>
      <w:bookmarkEnd w:id="9"/>
    </w:p>
    <w:p w:rsidR="002007A0" w:rsidRPr="0088296A" w:rsidRDefault="002007A0" w:rsidP="002007A0">
      <w:pPr>
        <w:pStyle w:val="subsection"/>
      </w:pPr>
      <w:r w:rsidRPr="0088296A">
        <w:tab/>
      </w:r>
      <w:r w:rsidRPr="0088296A">
        <w:tab/>
        <w:t xml:space="preserve">The following provisions are </w:t>
      </w:r>
      <w:r w:rsidRPr="0088296A">
        <w:rPr>
          <w:b/>
          <w:i/>
        </w:rPr>
        <w:t>enforceable</w:t>
      </w:r>
      <w:r w:rsidRPr="0088296A">
        <w:t xml:space="preserve"> under this Part:</w:t>
      </w:r>
    </w:p>
    <w:p w:rsidR="002007A0" w:rsidRPr="0088296A" w:rsidRDefault="002007A0" w:rsidP="002007A0">
      <w:pPr>
        <w:pStyle w:val="paragraph"/>
      </w:pPr>
      <w:r w:rsidRPr="0088296A">
        <w:tab/>
        <w:t>(a)</w:t>
      </w:r>
      <w:r w:rsidRPr="0088296A">
        <w:tab/>
        <w:t>an offence against the Act that is an offence of strict liability;</w:t>
      </w:r>
    </w:p>
    <w:p w:rsidR="002007A0" w:rsidRPr="0088296A" w:rsidRDefault="002007A0" w:rsidP="002007A0">
      <w:pPr>
        <w:pStyle w:val="paragraph"/>
      </w:pPr>
      <w:r w:rsidRPr="0088296A">
        <w:tab/>
        <w:t>(b)</w:t>
      </w:r>
      <w:r w:rsidRPr="0088296A">
        <w:tab/>
        <w:t>a civil penalty provision.</w:t>
      </w:r>
    </w:p>
    <w:p w:rsidR="002007A0" w:rsidRPr="0088296A" w:rsidRDefault="002007A0" w:rsidP="00760F47">
      <w:pPr>
        <w:pStyle w:val="ActHead3"/>
        <w:pageBreakBefore/>
      </w:pPr>
      <w:bookmarkStart w:id="10" w:name="_Toc353549236"/>
      <w:r w:rsidRPr="0088296A">
        <w:rPr>
          <w:rStyle w:val="CharDivNo"/>
        </w:rPr>
        <w:lastRenderedPageBreak/>
        <w:t>Division 2</w:t>
      </w:r>
      <w:r w:rsidRPr="0088296A">
        <w:t>—</w:t>
      </w:r>
      <w:r w:rsidRPr="0088296A">
        <w:rPr>
          <w:rStyle w:val="CharDivText"/>
        </w:rPr>
        <w:t>Infringement notices</w:t>
      </w:r>
      <w:bookmarkEnd w:id="10"/>
    </w:p>
    <w:p w:rsidR="002007A0" w:rsidRPr="0088296A" w:rsidRDefault="002007A0" w:rsidP="002007A0">
      <w:pPr>
        <w:pStyle w:val="ActHead5"/>
      </w:pPr>
      <w:bookmarkStart w:id="11" w:name="_Toc353549237"/>
      <w:r w:rsidRPr="0088296A">
        <w:rPr>
          <w:rStyle w:val="CharSectno"/>
        </w:rPr>
        <w:t>8</w:t>
      </w:r>
      <w:r w:rsidRPr="0088296A">
        <w:t xml:space="preserve">  When infringement notice may be given</w:t>
      </w:r>
      <w:bookmarkEnd w:id="11"/>
    </w:p>
    <w:p w:rsidR="002007A0" w:rsidRPr="0088296A" w:rsidRDefault="002007A0" w:rsidP="002007A0">
      <w:pPr>
        <w:pStyle w:val="subsection"/>
      </w:pPr>
      <w:r w:rsidRPr="0088296A">
        <w:tab/>
        <w:t>(1)</w:t>
      </w:r>
      <w:r w:rsidRPr="0088296A">
        <w:tab/>
        <w:t xml:space="preserve">If the Regulator has reasonable grounds to believe that a person has contravened a provision enforceable under this Part, </w:t>
      </w:r>
      <w:r w:rsidRPr="0088296A">
        <w:rPr>
          <w:szCs w:val="22"/>
        </w:rPr>
        <w:t>the Regulator may give the person an infringement notice for</w:t>
      </w:r>
      <w:r w:rsidRPr="0088296A">
        <w:t xml:space="preserve"> the alleged contravention</w:t>
      </w:r>
      <w:r w:rsidRPr="0088296A">
        <w:rPr>
          <w:szCs w:val="22"/>
        </w:rPr>
        <w:t>.</w:t>
      </w:r>
    </w:p>
    <w:p w:rsidR="002007A0" w:rsidRPr="0088296A" w:rsidRDefault="002007A0" w:rsidP="002007A0">
      <w:pPr>
        <w:pStyle w:val="notetext"/>
      </w:pPr>
      <w:r w:rsidRPr="0088296A">
        <w:t>Note:</w:t>
      </w:r>
      <w:r w:rsidRPr="0088296A">
        <w:tab/>
        <w:t xml:space="preserve">For how a document is served on a person, see section 28A of the </w:t>
      </w:r>
      <w:r w:rsidRPr="0088296A">
        <w:rPr>
          <w:i/>
        </w:rPr>
        <w:t>Acts Interpretation Act 1901</w:t>
      </w:r>
      <w:r w:rsidRPr="0088296A">
        <w:t>.</w:t>
      </w:r>
    </w:p>
    <w:p w:rsidR="002007A0" w:rsidRPr="0088296A" w:rsidRDefault="002007A0" w:rsidP="002007A0">
      <w:pPr>
        <w:pStyle w:val="subsection"/>
      </w:pPr>
      <w:r w:rsidRPr="0088296A">
        <w:tab/>
        <w:t>(2)</w:t>
      </w:r>
      <w:r w:rsidRPr="0088296A">
        <w:tab/>
        <w:t>The infringement notice must be given within 12 months after the day on which the contravention is alleged to have taken place.</w:t>
      </w:r>
    </w:p>
    <w:p w:rsidR="002007A0" w:rsidRPr="0088296A" w:rsidRDefault="002007A0" w:rsidP="002007A0">
      <w:pPr>
        <w:pStyle w:val="subsection"/>
      </w:pPr>
      <w:r w:rsidRPr="0088296A">
        <w:tab/>
        <w:t>(3)</w:t>
      </w:r>
      <w:r w:rsidRPr="0088296A">
        <w:tab/>
        <w:t>A single infringement notice must relate only to a single contravention of a single provision unless subsection (4) applies.</w:t>
      </w:r>
    </w:p>
    <w:p w:rsidR="002007A0" w:rsidRPr="0088296A" w:rsidRDefault="002007A0" w:rsidP="002007A0">
      <w:pPr>
        <w:pStyle w:val="subsection"/>
      </w:pPr>
      <w:r w:rsidRPr="0088296A">
        <w:tab/>
        <w:t>(4)</w:t>
      </w:r>
      <w:r w:rsidRPr="0088296A">
        <w:tab/>
        <w:t>The Regulator may give a person a single infringement notice relating to multiple contraventions of a single provision if:</w:t>
      </w:r>
    </w:p>
    <w:p w:rsidR="002007A0" w:rsidRPr="0088296A" w:rsidRDefault="002007A0" w:rsidP="002007A0">
      <w:pPr>
        <w:pStyle w:val="paragraph"/>
      </w:pPr>
      <w:r w:rsidRPr="0088296A">
        <w:tab/>
        <w:t>(a)</w:t>
      </w:r>
      <w:r w:rsidRPr="0088296A">
        <w:tab/>
        <w:t>the provision requires the person to do a thing within a particular period or before a particular time; and</w:t>
      </w:r>
    </w:p>
    <w:p w:rsidR="002007A0" w:rsidRPr="0088296A" w:rsidRDefault="002007A0" w:rsidP="002007A0">
      <w:pPr>
        <w:pStyle w:val="paragraph"/>
      </w:pPr>
      <w:r w:rsidRPr="0088296A">
        <w:tab/>
        <w:t>(b)</w:t>
      </w:r>
      <w:r w:rsidRPr="0088296A">
        <w:tab/>
        <w:t>the person fails or refuses to do that thing within that period or before that time; and</w:t>
      </w:r>
    </w:p>
    <w:p w:rsidR="002007A0" w:rsidRPr="0088296A" w:rsidRDefault="002007A0" w:rsidP="002007A0">
      <w:pPr>
        <w:pStyle w:val="paragraph"/>
      </w:pPr>
      <w:r w:rsidRPr="0088296A">
        <w:tab/>
        <w:t>(c)</w:t>
      </w:r>
      <w:r w:rsidRPr="0088296A">
        <w:tab/>
        <w:t>the failure or refusal occurs on more than one day; and</w:t>
      </w:r>
    </w:p>
    <w:p w:rsidR="002007A0" w:rsidRPr="0088296A" w:rsidRDefault="002007A0" w:rsidP="002007A0">
      <w:pPr>
        <w:pStyle w:val="paragraph"/>
      </w:pPr>
      <w:r w:rsidRPr="0088296A">
        <w:tab/>
        <w:t>(d)</w:t>
      </w:r>
      <w:r w:rsidRPr="0088296A">
        <w:tab/>
        <w:t>each contravention is constituted by the failure or refusal on one of those days.</w:t>
      </w:r>
    </w:p>
    <w:p w:rsidR="002007A0" w:rsidRPr="0088296A" w:rsidRDefault="002007A0" w:rsidP="002007A0">
      <w:pPr>
        <w:pStyle w:val="notetext"/>
      </w:pPr>
      <w:r w:rsidRPr="0088296A">
        <w:t>Note:</w:t>
      </w:r>
      <w:r w:rsidRPr="0088296A">
        <w:tab/>
        <w:t xml:space="preserve">For continuing offences, see subsection 4K(2) of the </w:t>
      </w:r>
      <w:r w:rsidRPr="0088296A">
        <w:rPr>
          <w:i/>
        </w:rPr>
        <w:t>Crimes Act 1914</w:t>
      </w:r>
      <w:r w:rsidRPr="0088296A">
        <w:t>.</w:t>
      </w:r>
    </w:p>
    <w:p w:rsidR="002007A0" w:rsidRPr="0088296A" w:rsidRDefault="002007A0" w:rsidP="002007A0">
      <w:pPr>
        <w:pStyle w:val="ActHead5"/>
      </w:pPr>
      <w:bookmarkStart w:id="12" w:name="_Toc353549238"/>
      <w:r w:rsidRPr="0088296A">
        <w:rPr>
          <w:rStyle w:val="CharSectno"/>
        </w:rPr>
        <w:t>9</w:t>
      </w:r>
      <w:r w:rsidRPr="0088296A">
        <w:t xml:space="preserve">  Matters to be included in infringement notice</w:t>
      </w:r>
      <w:bookmarkEnd w:id="12"/>
    </w:p>
    <w:p w:rsidR="002007A0" w:rsidRPr="0088296A" w:rsidRDefault="002007A0" w:rsidP="002007A0">
      <w:pPr>
        <w:pStyle w:val="subsection"/>
      </w:pPr>
      <w:r w:rsidRPr="0088296A">
        <w:tab/>
        <w:t>(1)</w:t>
      </w:r>
      <w:r w:rsidRPr="0088296A">
        <w:tab/>
        <w:t>An infringement notice must:</w:t>
      </w:r>
    </w:p>
    <w:p w:rsidR="002007A0" w:rsidRPr="0088296A" w:rsidRDefault="002007A0" w:rsidP="002007A0">
      <w:pPr>
        <w:pStyle w:val="paragraph"/>
      </w:pPr>
      <w:r w:rsidRPr="0088296A">
        <w:tab/>
        <w:t>(a)</w:t>
      </w:r>
      <w:r w:rsidRPr="0088296A">
        <w:tab/>
        <w:t>be identified by a unique number; and</w:t>
      </w:r>
    </w:p>
    <w:p w:rsidR="002007A0" w:rsidRPr="0088296A" w:rsidRDefault="002007A0" w:rsidP="002007A0">
      <w:pPr>
        <w:pStyle w:val="paragraph"/>
      </w:pPr>
      <w:r w:rsidRPr="0088296A">
        <w:tab/>
        <w:t>(b)</w:t>
      </w:r>
      <w:r w:rsidRPr="0088296A">
        <w:tab/>
        <w:t>state the day on which the notice is given; and</w:t>
      </w:r>
    </w:p>
    <w:p w:rsidR="002007A0" w:rsidRPr="0088296A" w:rsidRDefault="002007A0" w:rsidP="002007A0">
      <w:pPr>
        <w:pStyle w:val="paragraph"/>
      </w:pPr>
      <w:r w:rsidRPr="0088296A">
        <w:tab/>
        <w:t>(c)</w:t>
      </w:r>
      <w:r w:rsidRPr="0088296A">
        <w:tab/>
        <w:t>state the name of the person to whom the notice is given; and</w:t>
      </w:r>
    </w:p>
    <w:p w:rsidR="002007A0" w:rsidRPr="0088296A" w:rsidRDefault="002007A0" w:rsidP="002007A0">
      <w:pPr>
        <w:pStyle w:val="paragraph"/>
      </w:pPr>
      <w:r w:rsidRPr="0088296A">
        <w:lastRenderedPageBreak/>
        <w:tab/>
        <w:t>(d)</w:t>
      </w:r>
      <w:r w:rsidRPr="0088296A">
        <w:tab/>
        <w:t>state the name and contact details of the person who gave the notice, and that the person is the Regulator for the purposes of issuing the notice; and</w:t>
      </w:r>
    </w:p>
    <w:p w:rsidR="002007A0" w:rsidRPr="0088296A" w:rsidRDefault="002007A0" w:rsidP="002007A0">
      <w:pPr>
        <w:pStyle w:val="paragraph"/>
      </w:pPr>
      <w:r w:rsidRPr="0088296A">
        <w:tab/>
        <w:t>(e)</w:t>
      </w:r>
      <w:r w:rsidRPr="0088296A">
        <w:tab/>
        <w:t>give brief details of the alleged contravention, including:</w:t>
      </w:r>
    </w:p>
    <w:p w:rsidR="002007A0" w:rsidRPr="0088296A" w:rsidRDefault="002007A0" w:rsidP="002007A0">
      <w:pPr>
        <w:pStyle w:val="paragraphsub"/>
      </w:pPr>
      <w:r w:rsidRPr="0088296A">
        <w:tab/>
        <w:t>(</w:t>
      </w:r>
      <w:proofErr w:type="spellStart"/>
      <w:r w:rsidRPr="0088296A">
        <w:t>i</w:t>
      </w:r>
      <w:proofErr w:type="spellEnd"/>
      <w:r w:rsidRPr="0088296A">
        <w:t>)</w:t>
      </w:r>
      <w:r w:rsidRPr="0088296A">
        <w:tab/>
        <w:t>the provision that was allegedly contravened; and</w:t>
      </w:r>
    </w:p>
    <w:p w:rsidR="002007A0" w:rsidRPr="0088296A" w:rsidRDefault="002007A0" w:rsidP="002007A0">
      <w:pPr>
        <w:pStyle w:val="paragraphsub"/>
      </w:pPr>
      <w:r w:rsidRPr="0088296A">
        <w:tab/>
        <w:t>(ii)</w:t>
      </w:r>
      <w:r w:rsidRPr="0088296A">
        <w:tab/>
        <w:t>the maximum penalty that a court could impose for the contravention; and</w:t>
      </w:r>
    </w:p>
    <w:p w:rsidR="002007A0" w:rsidRPr="0088296A" w:rsidRDefault="002007A0" w:rsidP="002007A0">
      <w:pPr>
        <w:pStyle w:val="paragraphsub"/>
      </w:pPr>
      <w:r w:rsidRPr="0088296A">
        <w:tab/>
        <w:t>(iii)</w:t>
      </w:r>
      <w:r w:rsidRPr="0088296A">
        <w:tab/>
        <w:t>the time (if known) and day of, and the place of, the alleged contravention; and</w:t>
      </w:r>
    </w:p>
    <w:p w:rsidR="002007A0" w:rsidRPr="0088296A" w:rsidRDefault="002007A0" w:rsidP="002007A0">
      <w:pPr>
        <w:pStyle w:val="paragraph"/>
      </w:pPr>
      <w:r w:rsidRPr="0088296A">
        <w:tab/>
        <w:t>(f)</w:t>
      </w:r>
      <w:r w:rsidRPr="0088296A">
        <w:tab/>
        <w:t>state the amount that is payable under the notice; and</w:t>
      </w:r>
    </w:p>
    <w:p w:rsidR="002007A0" w:rsidRPr="0088296A" w:rsidRDefault="002007A0" w:rsidP="002007A0">
      <w:pPr>
        <w:pStyle w:val="paragraph"/>
      </w:pPr>
      <w:r w:rsidRPr="0088296A">
        <w:tab/>
        <w:t>(g)</w:t>
      </w:r>
      <w:r w:rsidRPr="0088296A">
        <w:tab/>
        <w:t>give an explanation of how payment of the amount is to be made; and</w:t>
      </w:r>
    </w:p>
    <w:p w:rsidR="002007A0" w:rsidRPr="0088296A" w:rsidRDefault="002007A0" w:rsidP="002007A0">
      <w:pPr>
        <w:pStyle w:val="paragraph"/>
      </w:pPr>
      <w:r w:rsidRPr="0088296A">
        <w:tab/>
        <w:t>(h)</w:t>
      </w:r>
      <w:r w:rsidRPr="0088296A">
        <w:tab/>
        <w:t>state that, if the person to whom the notice is given</w:t>
      </w:r>
      <w:r w:rsidRPr="0088296A">
        <w:rPr>
          <w:i/>
        </w:rPr>
        <w:t xml:space="preserve"> </w:t>
      </w:r>
      <w:r w:rsidRPr="0088296A">
        <w:t>pays the amount within 28 days after the day the notice is given, (unless the notice is withdrawn):</w:t>
      </w:r>
    </w:p>
    <w:p w:rsidR="002007A0" w:rsidRPr="0088296A" w:rsidRDefault="002007A0" w:rsidP="002007A0">
      <w:pPr>
        <w:pStyle w:val="paragraphsub"/>
      </w:pPr>
      <w:r w:rsidRPr="0088296A">
        <w:tab/>
        <w:t>(</w:t>
      </w:r>
      <w:proofErr w:type="spellStart"/>
      <w:r w:rsidRPr="0088296A">
        <w:t>i</w:t>
      </w:r>
      <w:proofErr w:type="spellEnd"/>
      <w:r w:rsidRPr="0088296A">
        <w:t>)</w:t>
      </w:r>
      <w:r w:rsidRPr="0088296A">
        <w:tab/>
        <w:t>if the infringement notice relates to an offence provision that does not also constitute a civil penalty provision—the person will not be liable to be prosecuted in a court for the alleged contravention; or</w:t>
      </w:r>
    </w:p>
    <w:p w:rsidR="002007A0" w:rsidRPr="0088296A" w:rsidRDefault="002007A0" w:rsidP="002007A0">
      <w:pPr>
        <w:pStyle w:val="paragraphsub"/>
      </w:pPr>
      <w:r w:rsidRPr="0088296A">
        <w:tab/>
        <w:t>(ii)</w:t>
      </w:r>
      <w:r w:rsidRPr="0088296A">
        <w:tab/>
        <w:t>if the infringement notice relates to an offence provision that can also constitute a civil penalty provision—the person is not liable to be prosecuted in a court, and proceedings seeking a civil penalty order will not be brought, in relation to the alleged contravention; or</w:t>
      </w:r>
    </w:p>
    <w:p w:rsidR="002007A0" w:rsidRPr="0088296A" w:rsidRDefault="002007A0" w:rsidP="002007A0">
      <w:pPr>
        <w:pStyle w:val="paragraphsub"/>
      </w:pPr>
      <w:r w:rsidRPr="0088296A">
        <w:tab/>
        <w:t>(iii)</w:t>
      </w:r>
      <w:r w:rsidRPr="0088296A">
        <w:tab/>
        <w:t>if the infringement notice relates to a civil penalty provision that does not also constitute an offence provision—proceedings seeking a civil penalty order will not be brought in relation to the alleged contravention; and</w:t>
      </w:r>
    </w:p>
    <w:p w:rsidR="002007A0" w:rsidRPr="0088296A" w:rsidRDefault="002007A0" w:rsidP="002007A0">
      <w:pPr>
        <w:pStyle w:val="paragraphsub"/>
      </w:pPr>
      <w:r w:rsidRPr="0088296A">
        <w:tab/>
        <w:t>(iv)</w:t>
      </w:r>
      <w:r w:rsidRPr="0088296A">
        <w:tab/>
        <w:t>if the infringement notice relates to a civil penalty provision that can also constitute an offence provision—proceedings seeking a civil penalty order will not be brought in relation to the alleged contravention; and</w:t>
      </w:r>
    </w:p>
    <w:p w:rsidR="002007A0" w:rsidRPr="0088296A" w:rsidRDefault="002007A0" w:rsidP="002007A0">
      <w:pPr>
        <w:pStyle w:val="paragraph"/>
      </w:pPr>
      <w:r w:rsidRPr="0088296A">
        <w:tab/>
        <w:t>(</w:t>
      </w:r>
      <w:proofErr w:type="spellStart"/>
      <w:r w:rsidRPr="0088296A">
        <w:t>i</w:t>
      </w:r>
      <w:proofErr w:type="spellEnd"/>
      <w:r w:rsidRPr="0088296A">
        <w:t>)</w:t>
      </w:r>
      <w:r w:rsidRPr="0088296A">
        <w:tab/>
        <w:t>state that payment of the amount is not an admission of guilt or liability; and</w:t>
      </w:r>
    </w:p>
    <w:p w:rsidR="002007A0" w:rsidRPr="0088296A" w:rsidRDefault="002007A0" w:rsidP="002007A0">
      <w:pPr>
        <w:pStyle w:val="paragraph"/>
      </w:pPr>
      <w:r w:rsidRPr="0088296A">
        <w:lastRenderedPageBreak/>
        <w:tab/>
        <w:t>(j)</w:t>
      </w:r>
      <w:r w:rsidRPr="0088296A">
        <w:tab/>
        <w:t>state that the person may apply, in writing, to the Regulator to have the period in which to pay the amount extended; and</w:t>
      </w:r>
    </w:p>
    <w:p w:rsidR="002007A0" w:rsidRPr="0088296A" w:rsidRDefault="002007A0" w:rsidP="002007A0">
      <w:pPr>
        <w:pStyle w:val="paragraph"/>
      </w:pPr>
      <w:r w:rsidRPr="0088296A">
        <w:tab/>
        <w:t>(k)</w:t>
      </w:r>
      <w:r w:rsidRPr="0088296A">
        <w:tab/>
        <w:t>state that the person may choose not to pay the amount and, if the person does so:</w:t>
      </w:r>
    </w:p>
    <w:p w:rsidR="002007A0" w:rsidRPr="0088296A" w:rsidRDefault="002007A0" w:rsidP="002007A0">
      <w:pPr>
        <w:pStyle w:val="paragraphsub"/>
      </w:pPr>
      <w:r w:rsidRPr="0088296A">
        <w:tab/>
        <w:t>(</w:t>
      </w:r>
      <w:proofErr w:type="spellStart"/>
      <w:r w:rsidRPr="0088296A">
        <w:t>i</w:t>
      </w:r>
      <w:proofErr w:type="spellEnd"/>
      <w:r w:rsidRPr="0088296A">
        <w:t>)</w:t>
      </w:r>
      <w:r w:rsidRPr="0088296A">
        <w:tab/>
        <w:t>if the infringement notice relates to an offence provision that does not also constitute a civil penalty provision—the person may be prosecuted in a court for the alleged contravention; or</w:t>
      </w:r>
    </w:p>
    <w:p w:rsidR="002007A0" w:rsidRPr="0088296A" w:rsidRDefault="002007A0" w:rsidP="002007A0">
      <w:pPr>
        <w:pStyle w:val="paragraphsub"/>
      </w:pPr>
      <w:r w:rsidRPr="0088296A">
        <w:tab/>
        <w:t>(ii)</w:t>
      </w:r>
      <w:r w:rsidRPr="0088296A">
        <w:tab/>
        <w:t>if the infringement notice relates to an offence provision that can also constitute a civil penalty provision—the person may be prosecuted in a court, or proceedings seeking a civil penalty order may be brought, in relation to the alleged contravention; or</w:t>
      </w:r>
    </w:p>
    <w:p w:rsidR="002007A0" w:rsidRPr="0088296A" w:rsidRDefault="002007A0" w:rsidP="002007A0">
      <w:pPr>
        <w:pStyle w:val="paragraphsub"/>
      </w:pPr>
      <w:r w:rsidRPr="0088296A">
        <w:tab/>
        <w:t>(iii)</w:t>
      </w:r>
      <w:r w:rsidRPr="0088296A">
        <w:tab/>
        <w:t>if the infringement notice relates to a civil penalty provision that does not also constitute an offence provision—proceedings seeking a civil penalty order may be brought in relation to the alleged contravention; and</w:t>
      </w:r>
    </w:p>
    <w:p w:rsidR="002007A0" w:rsidRPr="0088296A" w:rsidRDefault="002007A0" w:rsidP="002007A0">
      <w:pPr>
        <w:pStyle w:val="paragraphsub"/>
      </w:pPr>
      <w:r w:rsidRPr="0088296A">
        <w:tab/>
        <w:t>(iv)</w:t>
      </w:r>
      <w:r w:rsidRPr="0088296A">
        <w:tab/>
        <w:t>if the infringement notice relates to a civil penalty provision that can also constitute an offence provision—the person may be prosecuted in a court, or proceedings seeking a civil penalty order may be brought, in relation to the alleged contravention; and</w:t>
      </w:r>
    </w:p>
    <w:p w:rsidR="002007A0" w:rsidRPr="0088296A" w:rsidRDefault="002007A0" w:rsidP="002007A0">
      <w:pPr>
        <w:pStyle w:val="paragraph"/>
      </w:pPr>
      <w:r w:rsidRPr="0088296A">
        <w:tab/>
        <w:t>(l)</w:t>
      </w:r>
      <w:r w:rsidRPr="0088296A">
        <w:tab/>
        <w:t>set out how the notice can be withdrawn; and</w:t>
      </w:r>
    </w:p>
    <w:p w:rsidR="002007A0" w:rsidRPr="0088296A" w:rsidRDefault="002007A0" w:rsidP="002007A0">
      <w:pPr>
        <w:pStyle w:val="paragraph"/>
      </w:pPr>
      <w:r w:rsidRPr="0088296A">
        <w:tab/>
        <w:t>(m)</w:t>
      </w:r>
      <w:r w:rsidRPr="0088296A">
        <w:tab/>
        <w:t>state that if the notice is withdrawn:</w:t>
      </w:r>
    </w:p>
    <w:p w:rsidR="002007A0" w:rsidRPr="0088296A" w:rsidRDefault="002007A0" w:rsidP="002007A0">
      <w:pPr>
        <w:pStyle w:val="paragraphsub"/>
      </w:pPr>
      <w:r w:rsidRPr="0088296A">
        <w:tab/>
        <w:t>(</w:t>
      </w:r>
      <w:proofErr w:type="spellStart"/>
      <w:r w:rsidRPr="0088296A">
        <w:t>i</w:t>
      </w:r>
      <w:proofErr w:type="spellEnd"/>
      <w:r w:rsidRPr="0088296A">
        <w:t>)</w:t>
      </w:r>
      <w:r w:rsidRPr="0088296A">
        <w:tab/>
        <w:t>if the infringement notice relates to an offence provision that does not also constitute a civil penalty provision—the person may be prosecuted in a court for the alleged contravention; or</w:t>
      </w:r>
    </w:p>
    <w:p w:rsidR="002007A0" w:rsidRPr="0088296A" w:rsidRDefault="002007A0" w:rsidP="002007A0">
      <w:pPr>
        <w:pStyle w:val="paragraphsub"/>
      </w:pPr>
      <w:r w:rsidRPr="0088296A">
        <w:tab/>
        <w:t>(ii)</w:t>
      </w:r>
      <w:r w:rsidRPr="0088296A">
        <w:tab/>
        <w:t>if the infringement notice relates to an offence provision that can also constitute a civil penalty provision—the person may be prosecuted in a court, or proceedings seeking a civil penalty order may be brought, in relation to the alleged contravention; or</w:t>
      </w:r>
    </w:p>
    <w:p w:rsidR="002007A0" w:rsidRPr="0088296A" w:rsidRDefault="002007A0" w:rsidP="002007A0">
      <w:pPr>
        <w:pStyle w:val="paragraphsub"/>
      </w:pPr>
      <w:r w:rsidRPr="0088296A">
        <w:tab/>
        <w:t>(iii)</w:t>
      </w:r>
      <w:r w:rsidRPr="0088296A">
        <w:tab/>
        <w:t xml:space="preserve">if the infringement notice relates to a civil penalty provision that does not also constitute an offence </w:t>
      </w:r>
      <w:r w:rsidRPr="0088296A">
        <w:lastRenderedPageBreak/>
        <w:t>provision—proceedings seeking a civil penalty order may be brought in relation to the alleged contravention; and</w:t>
      </w:r>
    </w:p>
    <w:p w:rsidR="002007A0" w:rsidRPr="0088296A" w:rsidRDefault="002007A0" w:rsidP="002007A0">
      <w:pPr>
        <w:pStyle w:val="paragraphsub"/>
      </w:pPr>
      <w:r w:rsidRPr="0088296A">
        <w:tab/>
        <w:t>(iv)</w:t>
      </w:r>
      <w:r w:rsidRPr="0088296A">
        <w:tab/>
        <w:t>if the infringement notice relates to a civil penalty provision that can also constitute an offence provision—the person may be prosecuted in a court, or proceedings seeking a civil penalty order may be brought, in relation to the alleged contravention; and</w:t>
      </w:r>
    </w:p>
    <w:p w:rsidR="002007A0" w:rsidRPr="0088296A" w:rsidRDefault="002007A0" w:rsidP="002007A0">
      <w:pPr>
        <w:pStyle w:val="paragraph"/>
      </w:pPr>
      <w:r w:rsidRPr="0088296A">
        <w:tab/>
        <w:t>(n)</w:t>
      </w:r>
      <w:r w:rsidRPr="0088296A">
        <w:tab/>
        <w:t>state that the person may make written representations to the Regulator seeking the withdrawal of the notice; and</w:t>
      </w:r>
    </w:p>
    <w:p w:rsidR="002007A0" w:rsidRPr="0088296A" w:rsidRDefault="002007A0" w:rsidP="002007A0">
      <w:pPr>
        <w:pStyle w:val="paragraph"/>
      </w:pPr>
      <w:r w:rsidRPr="0088296A">
        <w:tab/>
        <w:t>(o)</w:t>
      </w:r>
      <w:r w:rsidRPr="0088296A">
        <w:tab/>
        <w:t>state any other information that the Regulator considers necessary.</w:t>
      </w:r>
    </w:p>
    <w:p w:rsidR="002007A0" w:rsidRPr="0088296A" w:rsidRDefault="002007A0" w:rsidP="002007A0">
      <w:pPr>
        <w:pStyle w:val="subsection"/>
      </w:pPr>
      <w:r w:rsidRPr="0088296A">
        <w:tab/>
        <w:t>(2)</w:t>
      </w:r>
      <w:r w:rsidRPr="0088296A">
        <w:tab/>
        <w:t>Unless another Act expressly provides otherwise, the amount to be stated in the notice for the purposes of paragraph (1)(f) for the alleged contravention of the provision by the person must be the lesser of:</w:t>
      </w:r>
    </w:p>
    <w:p w:rsidR="002007A0" w:rsidRPr="0088296A" w:rsidRDefault="002007A0" w:rsidP="002007A0">
      <w:pPr>
        <w:pStyle w:val="paragraph"/>
      </w:pPr>
      <w:r w:rsidRPr="0088296A">
        <w:tab/>
        <w:t>(a)</w:t>
      </w:r>
      <w:r w:rsidRPr="0088296A">
        <w:tab/>
        <w:t>one</w:t>
      </w:r>
      <w:r w:rsidRPr="0088296A">
        <w:noBreakHyphen/>
        <w:t>tenth of the maximum penalty that a court could impose on the person for that contravention; or</w:t>
      </w:r>
    </w:p>
    <w:p w:rsidR="002007A0" w:rsidRPr="0088296A" w:rsidRDefault="002007A0" w:rsidP="002007A0">
      <w:pPr>
        <w:pStyle w:val="paragraph"/>
      </w:pPr>
      <w:r w:rsidRPr="0088296A">
        <w:tab/>
        <w:t>(b)</w:t>
      </w:r>
      <w:r w:rsidRPr="0088296A">
        <w:tab/>
        <w:t>6 penalty units where the person is an individual, or 30 penalty units where the person is a body corporate.</w:t>
      </w:r>
    </w:p>
    <w:p w:rsidR="002007A0" w:rsidRPr="0088296A" w:rsidRDefault="002007A0" w:rsidP="002007A0">
      <w:pPr>
        <w:pStyle w:val="ActHead5"/>
      </w:pPr>
      <w:bookmarkStart w:id="13" w:name="_Toc353549239"/>
      <w:r w:rsidRPr="0088296A">
        <w:rPr>
          <w:rStyle w:val="CharSectno"/>
        </w:rPr>
        <w:t>10</w:t>
      </w:r>
      <w:r w:rsidRPr="0088296A">
        <w:t xml:space="preserve">  Extension of time to pay</w:t>
      </w:r>
      <w:bookmarkEnd w:id="13"/>
    </w:p>
    <w:p w:rsidR="002007A0" w:rsidRPr="0088296A" w:rsidRDefault="002007A0" w:rsidP="002007A0">
      <w:pPr>
        <w:pStyle w:val="subsection"/>
      </w:pPr>
      <w:r w:rsidRPr="0088296A">
        <w:tab/>
        <w:t>(1)</w:t>
      </w:r>
      <w:r w:rsidRPr="0088296A">
        <w:tab/>
        <w:t>A person to whom an infringement notice has been given may apply, in writing, to the Regulator for an extension of the period referred to in paragraph 9(1)(h).</w:t>
      </w:r>
    </w:p>
    <w:p w:rsidR="002007A0" w:rsidRPr="0088296A" w:rsidRDefault="002007A0" w:rsidP="002007A0">
      <w:pPr>
        <w:pStyle w:val="subsection"/>
      </w:pPr>
      <w:r w:rsidRPr="0088296A">
        <w:tab/>
        <w:t>(2)</w:t>
      </w:r>
      <w:r w:rsidRPr="0088296A">
        <w:tab/>
        <w:t>If the application is made before the end of that period, the Regulator may, in writing, extend that period. The Regulator may do so before or after the end of that period.</w:t>
      </w:r>
    </w:p>
    <w:p w:rsidR="002007A0" w:rsidRPr="0088296A" w:rsidRDefault="002007A0" w:rsidP="002007A0">
      <w:pPr>
        <w:pStyle w:val="subsection"/>
      </w:pPr>
      <w:r w:rsidRPr="0088296A">
        <w:tab/>
        <w:t>(3)</w:t>
      </w:r>
      <w:r w:rsidRPr="0088296A">
        <w:tab/>
        <w:t>If the Regulator extends that period, a reference in this Division, or in a notice or other instrument under this Division, to the period referred to in paragraph 9(1)(h) is taken to be a reference to that period so extended.</w:t>
      </w:r>
    </w:p>
    <w:p w:rsidR="002007A0" w:rsidRPr="0088296A" w:rsidRDefault="002007A0" w:rsidP="002007A0">
      <w:pPr>
        <w:pStyle w:val="subsection"/>
      </w:pPr>
      <w:r w:rsidRPr="0088296A">
        <w:lastRenderedPageBreak/>
        <w:tab/>
        <w:t>(4)</w:t>
      </w:r>
      <w:r w:rsidRPr="0088296A">
        <w:tab/>
        <w:t>If the Regulator does not extend that period, a reference in this Division, or in a notice or other instrument under this Division, to the period referred to in paragraph 9(1)(h) is taken to be a reference to the period that ends on the later of the following days:</w:t>
      </w:r>
    </w:p>
    <w:p w:rsidR="002007A0" w:rsidRPr="0088296A" w:rsidRDefault="002007A0" w:rsidP="002007A0">
      <w:pPr>
        <w:pStyle w:val="paragraph"/>
      </w:pPr>
      <w:r w:rsidRPr="0088296A">
        <w:tab/>
        <w:t>(a)</w:t>
      </w:r>
      <w:r w:rsidRPr="0088296A">
        <w:tab/>
        <w:t>the day that is the last day of the period referred to in paragraph 9(1)(h);</w:t>
      </w:r>
    </w:p>
    <w:p w:rsidR="002007A0" w:rsidRPr="0088296A" w:rsidRDefault="002007A0" w:rsidP="002007A0">
      <w:pPr>
        <w:pStyle w:val="paragraph"/>
      </w:pPr>
      <w:r w:rsidRPr="0088296A">
        <w:tab/>
        <w:t>(b)</w:t>
      </w:r>
      <w:r w:rsidRPr="0088296A">
        <w:tab/>
        <w:t>the day that is 7 days after the day the person was given notice of the Regulator’s decision not to extend the period.</w:t>
      </w:r>
    </w:p>
    <w:p w:rsidR="002007A0" w:rsidRPr="0088296A" w:rsidRDefault="002007A0" w:rsidP="002007A0">
      <w:pPr>
        <w:pStyle w:val="subsection"/>
      </w:pPr>
      <w:r w:rsidRPr="0088296A">
        <w:tab/>
        <w:t>(5)</w:t>
      </w:r>
      <w:r w:rsidRPr="0088296A">
        <w:tab/>
        <w:t xml:space="preserve">The Regulator may extend the period more than once under </w:t>
      </w:r>
      <w:proofErr w:type="spellStart"/>
      <w:r w:rsidRPr="0088296A">
        <w:t>subregulation</w:t>
      </w:r>
      <w:proofErr w:type="spellEnd"/>
      <w:r w:rsidRPr="0088296A">
        <w:t xml:space="preserve"> (2).</w:t>
      </w:r>
    </w:p>
    <w:p w:rsidR="002007A0" w:rsidRPr="0088296A" w:rsidRDefault="002007A0" w:rsidP="002007A0">
      <w:pPr>
        <w:pStyle w:val="ActHead5"/>
      </w:pPr>
      <w:bookmarkStart w:id="14" w:name="_Toc353549240"/>
      <w:r w:rsidRPr="0088296A">
        <w:rPr>
          <w:rStyle w:val="CharSectno"/>
        </w:rPr>
        <w:t>11</w:t>
      </w:r>
      <w:r w:rsidRPr="0088296A">
        <w:t xml:space="preserve">  Payment by instalments</w:t>
      </w:r>
      <w:bookmarkEnd w:id="14"/>
    </w:p>
    <w:p w:rsidR="002007A0" w:rsidRPr="0088296A" w:rsidRDefault="002007A0" w:rsidP="002007A0">
      <w:pPr>
        <w:pStyle w:val="subsection"/>
      </w:pPr>
      <w:r w:rsidRPr="0088296A">
        <w:tab/>
        <w:t>(1)</w:t>
      </w:r>
      <w:r w:rsidRPr="0088296A">
        <w:tab/>
        <w:t>A person to whom an infringement notice has been given may apply, in writing, to the Regulator to make an arrangement for the infringement notice penalty to be paid by instalments.</w:t>
      </w:r>
    </w:p>
    <w:p w:rsidR="002007A0" w:rsidRPr="0088296A" w:rsidRDefault="002007A0" w:rsidP="002007A0">
      <w:pPr>
        <w:pStyle w:val="subsection"/>
      </w:pPr>
      <w:r w:rsidRPr="0088296A">
        <w:tab/>
        <w:t>(2)</w:t>
      </w:r>
      <w:r w:rsidRPr="0088296A">
        <w:tab/>
        <w:t>The Regulator, if satisfied that in the circumstances it is proper to do so, may make the arrangement with the person (whether or not the period of 28 days after the date of service of the notice has ended).</w:t>
      </w:r>
    </w:p>
    <w:p w:rsidR="002007A0" w:rsidRPr="0088296A" w:rsidRDefault="002007A0" w:rsidP="002007A0">
      <w:pPr>
        <w:pStyle w:val="subsection"/>
      </w:pPr>
      <w:r w:rsidRPr="0088296A">
        <w:tab/>
        <w:t>(3)</w:t>
      </w:r>
      <w:r w:rsidRPr="0088296A">
        <w:tab/>
        <w:t>The Regulator must:</w:t>
      </w:r>
    </w:p>
    <w:p w:rsidR="002007A0" w:rsidRPr="0088296A" w:rsidRDefault="002007A0" w:rsidP="002007A0">
      <w:pPr>
        <w:pStyle w:val="paragraph"/>
      </w:pPr>
      <w:r w:rsidRPr="0088296A">
        <w:tab/>
        <w:t>(a)</w:t>
      </w:r>
      <w:r w:rsidRPr="0088296A">
        <w:tab/>
        <w:t>make or refuse to make an arrangement; and</w:t>
      </w:r>
    </w:p>
    <w:p w:rsidR="002007A0" w:rsidRPr="0088296A" w:rsidRDefault="002007A0" w:rsidP="002007A0">
      <w:pPr>
        <w:pStyle w:val="paragraph"/>
      </w:pPr>
      <w:r w:rsidRPr="0088296A">
        <w:tab/>
        <w:t>(b)</w:t>
      </w:r>
      <w:r w:rsidRPr="0088296A">
        <w:tab/>
        <w:t>give the applicant written notice of the decision; and</w:t>
      </w:r>
    </w:p>
    <w:p w:rsidR="002007A0" w:rsidRPr="0088296A" w:rsidRDefault="002007A0" w:rsidP="002007A0">
      <w:pPr>
        <w:pStyle w:val="paragraph"/>
      </w:pPr>
      <w:r w:rsidRPr="0088296A">
        <w:tab/>
        <w:t>(c)</w:t>
      </w:r>
      <w:r w:rsidRPr="0088296A">
        <w:tab/>
        <w:t>if the decision is a refusal—mention in the notice the reasons for refusal.</w:t>
      </w:r>
    </w:p>
    <w:p w:rsidR="002007A0" w:rsidRPr="0088296A" w:rsidRDefault="002007A0" w:rsidP="002007A0">
      <w:pPr>
        <w:pStyle w:val="subsection"/>
      </w:pPr>
      <w:r w:rsidRPr="0088296A">
        <w:tab/>
        <w:t>(4)</w:t>
      </w:r>
      <w:r w:rsidRPr="0088296A">
        <w:tab/>
        <w:t>The person must pay the penalty:</w:t>
      </w:r>
    </w:p>
    <w:p w:rsidR="002007A0" w:rsidRPr="0088296A" w:rsidRDefault="002007A0" w:rsidP="002007A0">
      <w:pPr>
        <w:pStyle w:val="paragraph"/>
      </w:pPr>
      <w:r w:rsidRPr="0088296A">
        <w:tab/>
        <w:t>(a)</w:t>
      </w:r>
      <w:r w:rsidRPr="0088296A">
        <w:tab/>
        <w:t>if an arrangement is made—in accordance with the arrangement; or</w:t>
      </w:r>
    </w:p>
    <w:p w:rsidR="002007A0" w:rsidRPr="0088296A" w:rsidRDefault="002007A0" w:rsidP="002007A0">
      <w:pPr>
        <w:pStyle w:val="paragraph"/>
      </w:pPr>
      <w:r w:rsidRPr="0088296A">
        <w:tab/>
        <w:t>(b)</w:t>
      </w:r>
      <w:r w:rsidRPr="0088296A">
        <w:tab/>
        <w:t>if the decision is a refusal—before the end of the later of the following:</w:t>
      </w:r>
    </w:p>
    <w:p w:rsidR="002007A0" w:rsidRPr="0088296A" w:rsidRDefault="002007A0" w:rsidP="002007A0">
      <w:pPr>
        <w:pStyle w:val="paragraphsub"/>
      </w:pPr>
      <w:r w:rsidRPr="0088296A">
        <w:tab/>
        <w:t>(</w:t>
      </w:r>
      <w:proofErr w:type="spellStart"/>
      <w:r w:rsidRPr="0088296A">
        <w:t>i</w:t>
      </w:r>
      <w:proofErr w:type="spellEnd"/>
      <w:r w:rsidRPr="0088296A">
        <w:t>)</w:t>
      </w:r>
      <w:r w:rsidRPr="0088296A">
        <w:tab/>
        <w:t>7 days after receiving notice of the refusal;</w:t>
      </w:r>
    </w:p>
    <w:p w:rsidR="002007A0" w:rsidRPr="0088296A" w:rsidRDefault="002007A0" w:rsidP="002007A0">
      <w:pPr>
        <w:pStyle w:val="paragraphsub"/>
      </w:pPr>
      <w:r w:rsidRPr="0088296A">
        <w:tab/>
        <w:t>(ii)</w:t>
      </w:r>
      <w:r w:rsidRPr="0088296A">
        <w:tab/>
        <w:t>the 28 day period.</w:t>
      </w:r>
    </w:p>
    <w:p w:rsidR="002007A0" w:rsidRPr="0088296A" w:rsidRDefault="002007A0" w:rsidP="002007A0">
      <w:pPr>
        <w:pStyle w:val="ActHead5"/>
      </w:pPr>
      <w:bookmarkStart w:id="15" w:name="_Toc353549241"/>
      <w:r w:rsidRPr="0088296A">
        <w:rPr>
          <w:rStyle w:val="CharSectno"/>
        </w:rPr>
        <w:lastRenderedPageBreak/>
        <w:t>12</w:t>
      </w:r>
      <w:r w:rsidRPr="0088296A">
        <w:t xml:space="preserve">  Withdrawal of infringement notice</w:t>
      </w:r>
      <w:bookmarkEnd w:id="15"/>
    </w:p>
    <w:p w:rsidR="002007A0" w:rsidRPr="0088296A" w:rsidRDefault="002007A0" w:rsidP="002007A0">
      <w:pPr>
        <w:pStyle w:val="SubsectionHead"/>
      </w:pPr>
      <w:r w:rsidRPr="0088296A">
        <w:t>Representations seeking withdrawal of notice</w:t>
      </w:r>
    </w:p>
    <w:p w:rsidR="002007A0" w:rsidRPr="0088296A" w:rsidRDefault="002007A0" w:rsidP="002007A0">
      <w:pPr>
        <w:pStyle w:val="subsection"/>
      </w:pPr>
      <w:r w:rsidRPr="0088296A">
        <w:tab/>
        <w:t>(1)</w:t>
      </w:r>
      <w:r w:rsidRPr="0088296A">
        <w:tab/>
        <w:t>A person to whom an infringement notice has been given may make written representations to the Regulator seeking the withdrawal of the notice.</w:t>
      </w:r>
    </w:p>
    <w:p w:rsidR="002007A0" w:rsidRPr="0088296A" w:rsidRDefault="002007A0" w:rsidP="002007A0">
      <w:pPr>
        <w:pStyle w:val="SubsectionHead"/>
      </w:pPr>
      <w:r w:rsidRPr="0088296A">
        <w:t>Withdrawal of notice</w:t>
      </w:r>
    </w:p>
    <w:p w:rsidR="002007A0" w:rsidRPr="0088296A" w:rsidRDefault="002007A0" w:rsidP="002007A0">
      <w:pPr>
        <w:pStyle w:val="subsection"/>
      </w:pPr>
      <w:r w:rsidRPr="0088296A">
        <w:tab/>
        <w:t>(2)</w:t>
      </w:r>
      <w:r w:rsidRPr="0088296A">
        <w:tab/>
        <w:t>The Regulator may withdraw an infringement notice given to a person (whether or not the person has made written representations seeking the withdrawal).</w:t>
      </w:r>
    </w:p>
    <w:p w:rsidR="002007A0" w:rsidRPr="0088296A" w:rsidRDefault="002007A0" w:rsidP="002007A0">
      <w:pPr>
        <w:pStyle w:val="subsection"/>
      </w:pPr>
      <w:r w:rsidRPr="0088296A">
        <w:tab/>
        <w:t>(3)</w:t>
      </w:r>
      <w:r w:rsidRPr="0088296A">
        <w:tab/>
        <w:t xml:space="preserve">When deciding whether or not to withdraw an infringement notice (the </w:t>
      </w:r>
      <w:r w:rsidRPr="0088296A">
        <w:rPr>
          <w:b/>
          <w:i/>
        </w:rPr>
        <w:t>relevant infringement notice</w:t>
      </w:r>
      <w:r w:rsidRPr="0088296A">
        <w:t>), the Regulator:</w:t>
      </w:r>
    </w:p>
    <w:p w:rsidR="002007A0" w:rsidRPr="0088296A" w:rsidRDefault="002007A0" w:rsidP="002007A0">
      <w:pPr>
        <w:pStyle w:val="paragraph"/>
      </w:pPr>
      <w:r w:rsidRPr="0088296A">
        <w:tab/>
        <w:t>(a)</w:t>
      </w:r>
      <w:r w:rsidRPr="0088296A">
        <w:tab/>
        <w:t>must take into account any written representations seeking the withdrawal that were given by the person to the Regulator; and</w:t>
      </w:r>
    </w:p>
    <w:p w:rsidR="002007A0" w:rsidRPr="0088296A" w:rsidRDefault="002007A0" w:rsidP="002007A0">
      <w:pPr>
        <w:pStyle w:val="paragraph"/>
      </w:pPr>
      <w:r w:rsidRPr="0088296A">
        <w:tab/>
        <w:t>(b)</w:t>
      </w:r>
      <w:r w:rsidRPr="0088296A">
        <w:tab/>
        <w:t>may take into account the following:</w:t>
      </w:r>
    </w:p>
    <w:p w:rsidR="002007A0" w:rsidRPr="0088296A" w:rsidRDefault="002007A0" w:rsidP="002007A0">
      <w:pPr>
        <w:pStyle w:val="paragraphsub"/>
      </w:pPr>
      <w:r w:rsidRPr="0088296A">
        <w:tab/>
        <w:t>(</w:t>
      </w:r>
      <w:proofErr w:type="spellStart"/>
      <w:r w:rsidRPr="0088296A">
        <w:t>i</w:t>
      </w:r>
      <w:proofErr w:type="spellEnd"/>
      <w:r w:rsidRPr="0088296A">
        <w:t>)</w:t>
      </w:r>
      <w:r w:rsidRPr="0088296A">
        <w:tab/>
        <w:t>whether a court has previously imposed a penalty on the person for a contravention of a provision enforceable under this Part that is included in the same Act or a legislative instrument as the provision in relation to which the infringement notice is given;</w:t>
      </w:r>
    </w:p>
    <w:p w:rsidR="002007A0" w:rsidRPr="0088296A" w:rsidRDefault="002007A0" w:rsidP="002007A0">
      <w:pPr>
        <w:pStyle w:val="paragraphsub"/>
      </w:pPr>
      <w:r w:rsidRPr="0088296A">
        <w:tab/>
        <w:t>(ii)</w:t>
      </w:r>
      <w:r w:rsidRPr="0088296A">
        <w:tab/>
        <w:t>the circumstances of the alleged contravention;</w:t>
      </w:r>
    </w:p>
    <w:p w:rsidR="002007A0" w:rsidRPr="0088296A" w:rsidRDefault="002007A0" w:rsidP="002007A0">
      <w:pPr>
        <w:pStyle w:val="paragraphsub"/>
      </w:pPr>
      <w:r w:rsidRPr="0088296A">
        <w:tab/>
        <w:t>(iii)</w:t>
      </w:r>
      <w:r w:rsidRPr="0088296A">
        <w:tab/>
        <w:t>whether the person has paid an amount, stated in an earlier infringement notice, for a contravention of a provision enforceable under this Part if the contravention is constituted by conduct that is the same, or substantially the same, as the conduct alleged to constitute the contravention in the relevant infringement notice;</w:t>
      </w:r>
    </w:p>
    <w:p w:rsidR="002007A0" w:rsidRPr="0088296A" w:rsidRDefault="002007A0" w:rsidP="002007A0">
      <w:pPr>
        <w:pStyle w:val="paragraphsub"/>
      </w:pPr>
      <w:r w:rsidRPr="0088296A">
        <w:tab/>
        <w:t>(iv)</w:t>
      </w:r>
      <w:r w:rsidRPr="0088296A">
        <w:tab/>
        <w:t>any other matter the Regulator considers relevant.</w:t>
      </w:r>
    </w:p>
    <w:p w:rsidR="002007A0" w:rsidRPr="0088296A" w:rsidRDefault="002007A0" w:rsidP="002007A0">
      <w:pPr>
        <w:pStyle w:val="SubsectionHead"/>
      </w:pPr>
      <w:r w:rsidRPr="0088296A">
        <w:lastRenderedPageBreak/>
        <w:t>Notice of withdrawal</w:t>
      </w:r>
    </w:p>
    <w:p w:rsidR="002007A0" w:rsidRPr="0088296A" w:rsidRDefault="002007A0" w:rsidP="002007A0">
      <w:pPr>
        <w:pStyle w:val="subsection"/>
      </w:pPr>
      <w:r w:rsidRPr="0088296A">
        <w:tab/>
        <w:t>(4)</w:t>
      </w:r>
      <w:r w:rsidRPr="0088296A">
        <w:tab/>
        <w:t>Notice of the withdrawal of the infringement notice must be given to the person. The withdrawal notice must state:</w:t>
      </w:r>
    </w:p>
    <w:p w:rsidR="002007A0" w:rsidRPr="0088296A" w:rsidRDefault="002007A0" w:rsidP="002007A0">
      <w:pPr>
        <w:pStyle w:val="paragraph"/>
      </w:pPr>
      <w:r w:rsidRPr="0088296A">
        <w:tab/>
        <w:t>(a)</w:t>
      </w:r>
      <w:r w:rsidRPr="0088296A">
        <w:tab/>
        <w:t>the person’s name and address; and</w:t>
      </w:r>
    </w:p>
    <w:p w:rsidR="002007A0" w:rsidRPr="0088296A" w:rsidRDefault="002007A0" w:rsidP="002007A0">
      <w:pPr>
        <w:pStyle w:val="paragraph"/>
      </w:pPr>
      <w:r w:rsidRPr="0088296A">
        <w:tab/>
        <w:t>(b)</w:t>
      </w:r>
      <w:r w:rsidRPr="0088296A">
        <w:tab/>
        <w:t>the day the infringement notice was given; and</w:t>
      </w:r>
    </w:p>
    <w:p w:rsidR="002007A0" w:rsidRPr="0088296A" w:rsidRDefault="002007A0" w:rsidP="002007A0">
      <w:pPr>
        <w:pStyle w:val="paragraph"/>
      </w:pPr>
      <w:r w:rsidRPr="0088296A">
        <w:tab/>
        <w:t>(c)</w:t>
      </w:r>
      <w:r w:rsidRPr="0088296A">
        <w:tab/>
        <w:t>the identifying number of the infringement notice; and</w:t>
      </w:r>
    </w:p>
    <w:p w:rsidR="002007A0" w:rsidRPr="0088296A" w:rsidRDefault="002007A0" w:rsidP="002007A0">
      <w:pPr>
        <w:pStyle w:val="paragraph"/>
      </w:pPr>
      <w:r w:rsidRPr="0088296A">
        <w:tab/>
        <w:t>(d)</w:t>
      </w:r>
      <w:r w:rsidRPr="0088296A">
        <w:tab/>
        <w:t>that the infringement notice is withdrawn; and</w:t>
      </w:r>
    </w:p>
    <w:p w:rsidR="002007A0" w:rsidRPr="0088296A" w:rsidRDefault="002007A0" w:rsidP="002007A0">
      <w:pPr>
        <w:pStyle w:val="paragraph"/>
      </w:pPr>
      <w:r w:rsidRPr="0088296A">
        <w:tab/>
        <w:t>(e)</w:t>
      </w:r>
      <w:r w:rsidRPr="0088296A">
        <w:tab/>
        <w:t>that:</w:t>
      </w:r>
    </w:p>
    <w:p w:rsidR="002007A0" w:rsidRPr="0088296A" w:rsidRDefault="002007A0" w:rsidP="002007A0">
      <w:pPr>
        <w:pStyle w:val="paragraphsub"/>
      </w:pPr>
      <w:r w:rsidRPr="0088296A">
        <w:tab/>
        <w:t>(</w:t>
      </w:r>
      <w:proofErr w:type="spellStart"/>
      <w:r w:rsidRPr="0088296A">
        <w:t>i</w:t>
      </w:r>
      <w:proofErr w:type="spellEnd"/>
      <w:r w:rsidRPr="0088296A">
        <w:t>)</w:t>
      </w:r>
      <w:r w:rsidRPr="0088296A">
        <w:tab/>
        <w:t>if the provision is an offence provision and does not also constitute a civil penalty provision—the person may be prosecuted in a court for the alleged contravention; or</w:t>
      </w:r>
    </w:p>
    <w:p w:rsidR="002007A0" w:rsidRPr="0088296A" w:rsidRDefault="002007A0" w:rsidP="002007A0">
      <w:pPr>
        <w:pStyle w:val="paragraphsub"/>
      </w:pPr>
      <w:r w:rsidRPr="0088296A">
        <w:tab/>
        <w:t>(ii)</w:t>
      </w:r>
      <w:r w:rsidRPr="0088296A">
        <w:tab/>
        <w:t>if the provision is an offence provision and can also constitute a civil penalty provision—the person may be prosecuted in a court, or proceedings seeking a civil penalty order may be brought, in relation to the alleged contravention; or</w:t>
      </w:r>
    </w:p>
    <w:p w:rsidR="002007A0" w:rsidRPr="0088296A" w:rsidRDefault="002007A0" w:rsidP="002007A0">
      <w:pPr>
        <w:pStyle w:val="paragraphsub"/>
      </w:pPr>
      <w:r w:rsidRPr="0088296A">
        <w:tab/>
        <w:t>(iii)</w:t>
      </w:r>
      <w:r w:rsidRPr="0088296A">
        <w:tab/>
        <w:t>if the provision is a civil penalty provision—proceedings seeking a civil penalty order may be brought in relation to the alleged contravention.</w:t>
      </w:r>
    </w:p>
    <w:p w:rsidR="002007A0" w:rsidRPr="0088296A" w:rsidRDefault="002007A0" w:rsidP="002007A0">
      <w:pPr>
        <w:pStyle w:val="SubsectionHead"/>
      </w:pPr>
      <w:r w:rsidRPr="0088296A">
        <w:t>Refund of amount if infringement notice withdrawn</w:t>
      </w:r>
    </w:p>
    <w:p w:rsidR="002007A0" w:rsidRPr="0088296A" w:rsidRDefault="002007A0" w:rsidP="002007A0">
      <w:pPr>
        <w:pStyle w:val="subsection"/>
      </w:pPr>
      <w:r w:rsidRPr="0088296A">
        <w:tab/>
        <w:t>(5)</w:t>
      </w:r>
      <w:r w:rsidRPr="0088296A">
        <w:tab/>
        <w:t>If:</w:t>
      </w:r>
    </w:p>
    <w:p w:rsidR="002007A0" w:rsidRPr="0088296A" w:rsidRDefault="002007A0" w:rsidP="002007A0">
      <w:pPr>
        <w:pStyle w:val="paragraph"/>
      </w:pPr>
      <w:r w:rsidRPr="0088296A">
        <w:tab/>
        <w:t>(a)</w:t>
      </w:r>
      <w:r w:rsidRPr="0088296A">
        <w:tab/>
        <w:t>the Regulator withdraws the infringement notice; and</w:t>
      </w:r>
    </w:p>
    <w:p w:rsidR="002007A0" w:rsidRPr="0088296A" w:rsidRDefault="002007A0" w:rsidP="002007A0">
      <w:pPr>
        <w:pStyle w:val="paragraph"/>
      </w:pPr>
      <w:r w:rsidRPr="0088296A">
        <w:tab/>
        <w:t>(b)</w:t>
      </w:r>
      <w:r w:rsidRPr="0088296A">
        <w:tab/>
        <w:t>the person has already paid the amount stated in the notice;</w:t>
      </w:r>
    </w:p>
    <w:p w:rsidR="002007A0" w:rsidRPr="0088296A" w:rsidRDefault="002007A0" w:rsidP="002007A0">
      <w:pPr>
        <w:pStyle w:val="subsection2"/>
      </w:pPr>
      <w:r w:rsidRPr="0088296A">
        <w:t>the Commonwealth must refund to the person an amount equal to the amount paid.</w:t>
      </w:r>
    </w:p>
    <w:p w:rsidR="002007A0" w:rsidRPr="0088296A" w:rsidRDefault="002007A0" w:rsidP="002007A0">
      <w:pPr>
        <w:pStyle w:val="SubsectionHead"/>
      </w:pPr>
      <w:r w:rsidRPr="0088296A">
        <w:t>Representations not admissible in evidence</w:t>
      </w:r>
    </w:p>
    <w:p w:rsidR="002007A0" w:rsidRPr="0088296A" w:rsidRDefault="002007A0" w:rsidP="002007A0">
      <w:pPr>
        <w:pStyle w:val="subsection"/>
      </w:pPr>
      <w:r w:rsidRPr="0088296A">
        <w:tab/>
        <w:t>(6)</w:t>
      </w:r>
      <w:r w:rsidRPr="0088296A">
        <w:tab/>
        <w:t>Information that the person gives to the Regulator in the course of making representations under this regulation is not admissible in evidence against the person in any proceedings (other than proceedings for an offence based on the evidence or information given being false or misleading).</w:t>
      </w:r>
    </w:p>
    <w:p w:rsidR="002007A0" w:rsidRPr="0088296A" w:rsidRDefault="002007A0" w:rsidP="002007A0">
      <w:pPr>
        <w:pStyle w:val="ActHead5"/>
      </w:pPr>
      <w:bookmarkStart w:id="16" w:name="_Toc353549242"/>
      <w:r w:rsidRPr="0088296A">
        <w:rPr>
          <w:rStyle w:val="CharSectno"/>
        </w:rPr>
        <w:lastRenderedPageBreak/>
        <w:t>13</w:t>
      </w:r>
      <w:r w:rsidRPr="0088296A">
        <w:t xml:space="preserve">  Effect of payment of amount</w:t>
      </w:r>
      <w:bookmarkEnd w:id="16"/>
    </w:p>
    <w:p w:rsidR="002007A0" w:rsidRPr="0088296A" w:rsidRDefault="002007A0" w:rsidP="002007A0">
      <w:pPr>
        <w:pStyle w:val="subsection"/>
      </w:pPr>
      <w:r w:rsidRPr="0088296A">
        <w:tab/>
        <w:t>(1)</w:t>
      </w:r>
      <w:r w:rsidRPr="0088296A">
        <w:tab/>
        <w:t>If a person to whom an infringement notice is given pays the amount stated in the notice before the end of the period referred to in paragraph 9(1)(h), the person’s liability in relation to the alleged contravention is discharged as follows:</w:t>
      </w:r>
    </w:p>
    <w:p w:rsidR="002007A0" w:rsidRPr="0088296A" w:rsidRDefault="002007A0" w:rsidP="002007A0">
      <w:pPr>
        <w:pStyle w:val="paragraph"/>
      </w:pPr>
      <w:r w:rsidRPr="0088296A">
        <w:tab/>
        <w:t>(a)</w:t>
      </w:r>
      <w:r w:rsidRPr="0088296A">
        <w:tab/>
        <w:t>if the infringement notice related to an offence provision that does not also constitute a civil penalty provision—the person may not be prosecuted in a court for the alleged contravention; and</w:t>
      </w:r>
    </w:p>
    <w:p w:rsidR="002007A0" w:rsidRPr="0088296A" w:rsidRDefault="002007A0" w:rsidP="002007A0">
      <w:pPr>
        <w:pStyle w:val="paragraph"/>
      </w:pPr>
      <w:r w:rsidRPr="0088296A">
        <w:tab/>
        <w:t>(b)</w:t>
      </w:r>
      <w:r w:rsidRPr="0088296A">
        <w:tab/>
        <w:t>if the infringement notice related to an offence provision that can also constitute a civil penalty provision—the person may not be prosecuted in a court, and proceedings seeking a civil penalty order may not be brought, in relation to the alleged contravention; and</w:t>
      </w:r>
    </w:p>
    <w:p w:rsidR="002007A0" w:rsidRPr="0088296A" w:rsidRDefault="002007A0" w:rsidP="002007A0">
      <w:pPr>
        <w:pStyle w:val="paragraph"/>
      </w:pPr>
      <w:r w:rsidRPr="0088296A">
        <w:tab/>
        <w:t>(c)</w:t>
      </w:r>
      <w:r w:rsidRPr="0088296A">
        <w:tab/>
        <w:t>if the infringement notice related to a civil penalty provision that does not also constitute an offence provision—proceedings seeking a civil penalty order may not be brought in relation to the alleged contravention; and</w:t>
      </w:r>
    </w:p>
    <w:p w:rsidR="002007A0" w:rsidRPr="0088296A" w:rsidRDefault="002007A0" w:rsidP="002007A0">
      <w:pPr>
        <w:pStyle w:val="paragraph"/>
      </w:pPr>
      <w:r w:rsidRPr="0088296A">
        <w:tab/>
        <w:t>(d)</w:t>
      </w:r>
      <w:r w:rsidRPr="0088296A">
        <w:tab/>
        <w:t>if the infringement notice related to a civil penalty provision that can also constitute an offence provision—proceedings seeking a civil penalty order may not be brought in relation to the alleged contravention; and</w:t>
      </w:r>
    </w:p>
    <w:p w:rsidR="002007A0" w:rsidRPr="0088296A" w:rsidRDefault="002007A0" w:rsidP="002007A0">
      <w:pPr>
        <w:pStyle w:val="paragraph"/>
      </w:pPr>
      <w:r w:rsidRPr="0088296A">
        <w:tab/>
        <w:t>(e)</w:t>
      </w:r>
      <w:r w:rsidRPr="0088296A">
        <w:tab/>
        <w:t>the person is not regarded as having admitted guilt or liability for the alleged contravention; and</w:t>
      </w:r>
    </w:p>
    <w:p w:rsidR="002007A0" w:rsidRPr="0088296A" w:rsidRDefault="002007A0" w:rsidP="002007A0">
      <w:pPr>
        <w:pStyle w:val="paragraph"/>
      </w:pPr>
      <w:r w:rsidRPr="0088296A">
        <w:tab/>
        <w:t>(f)</w:t>
      </w:r>
      <w:r w:rsidRPr="0088296A">
        <w:tab/>
        <w:t>if the provision is an offence provision—the person is not regarded as having been convicted of the alleged offence.</w:t>
      </w:r>
    </w:p>
    <w:p w:rsidR="002007A0" w:rsidRPr="0088296A" w:rsidRDefault="002007A0" w:rsidP="002007A0">
      <w:pPr>
        <w:pStyle w:val="subsection"/>
      </w:pPr>
      <w:r w:rsidRPr="0088296A">
        <w:tab/>
        <w:t>(2)</w:t>
      </w:r>
      <w:r w:rsidRPr="0088296A">
        <w:tab/>
      </w:r>
      <w:proofErr w:type="spellStart"/>
      <w:r w:rsidRPr="0088296A">
        <w:t>Subregulation</w:t>
      </w:r>
      <w:proofErr w:type="spellEnd"/>
      <w:r w:rsidRPr="0088296A">
        <w:t xml:space="preserve"> (1) does not apply:</w:t>
      </w:r>
    </w:p>
    <w:p w:rsidR="002007A0" w:rsidRPr="0088296A" w:rsidRDefault="002007A0" w:rsidP="002007A0">
      <w:pPr>
        <w:pStyle w:val="paragraph"/>
      </w:pPr>
      <w:r w:rsidRPr="0088296A">
        <w:tab/>
        <w:t>(a)</w:t>
      </w:r>
      <w:r w:rsidRPr="0088296A">
        <w:tab/>
        <w:t>if the notice has been withdrawn; or</w:t>
      </w:r>
    </w:p>
    <w:p w:rsidR="002007A0" w:rsidRPr="0088296A" w:rsidRDefault="002007A0" w:rsidP="002007A0">
      <w:pPr>
        <w:pStyle w:val="paragraph"/>
      </w:pPr>
      <w:r w:rsidRPr="0088296A">
        <w:tab/>
        <w:t>(b)</w:t>
      </w:r>
      <w:r w:rsidRPr="0088296A">
        <w:tab/>
        <w:t>to a person who makes an arrangement to pay the infringement notice penalty by instalments, if the person does not make payments in accordance with the arrangement.</w:t>
      </w:r>
    </w:p>
    <w:p w:rsidR="002007A0" w:rsidRPr="0088296A" w:rsidRDefault="002007A0" w:rsidP="002007A0">
      <w:pPr>
        <w:pStyle w:val="ActHead5"/>
      </w:pPr>
      <w:bookmarkStart w:id="17" w:name="_Toc353549243"/>
      <w:r w:rsidRPr="0088296A">
        <w:rPr>
          <w:rStyle w:val="CharSectno"/>
        </w:rPr>
        <w:t>14</w:t>
      </w:r>
      <w:r w:rsidRPr="0088296A">
        <w:t xml:space="preserve">  Effect of this Division</w:t>
      </w:r>
      <w:bookmarkEnd w:id="17"/>
    </w:p>
    <w:p w:rsidR="002007A0" w:rsidRPr="0088296A" w:rsidRDefault="002007A0" w:rsidP="002007A0">
      <w:pPr>
        <w:pStyle w:val="subsection"/>
      </w:pPr>
      <w:r w:rsidRPr="0088296A">
        <w:tab/>
      </w:r>
      <w:r w:rsidRPr="0088296A">
        <w:tab/>
        <w:t>This Division does not:</w:t>
      </w:r>
    </w:p>
    <w:p w:rsidR="002007A0" w:rsidRPr="0088296A" w:rsidRDefault="002007A0" w:rsidP="002007A0">
      <w:pPr>
        <w:pStyle w:val="paragraph"/>
      </w:pPr>
      <w:r w:rsidRPr="0088296A">
        <w:lastRenderedPageBreak/>
        <w:tab/>
        <w:t>(a)</w:t>
      </w:r>
      <w:r w:rsidRPr="0088296A">
        <w:tab/>
        <w:t>require an infringement notice to be given to a person for an alleged contravention of a provision enforceable under this Part; or</w:t>
      </w:r>
    </w:p>
    <w:p w:rsidR="002007A0" w:rsidRPr="0088296A" w:rsidRDefault="002007A0" w:rsidP="002007A0">
      <w:pPr>
        <w:pStyle w:val="paragraph"/>
      </w:pPr>
      <w:r w:rsidRPr="0088296A">
        <w:tab/>
        <w:t>(b)</w:t>
      </w:r>
      <w:r w:rsidRPr="0088296A">
        <w:tab/>
        <w:t>affect the liability of a person for an alleged contravention of a provision enforceable under this Part if:</w:t>
      </w:r>
    </w:p>
    <w:p w:rsidR="002007A0" w:rsidRPr="0088296A" w:rsidRDefault="002007A0" w:rsidP="002007A0">
      <w:pPr>
        <w:pStyle w:val="paragraphsub"/>
      </w:pPr>
      <w:r w:rsidRPr="0088296A">
        <w:tab/>
        <w:t>(</w:t>
      </w:r>
      <w:proofErr w:type="spellStart"/>
      <w:r w:rsidRPr="0088296A">
        <w:t>i</w:t>
      </w:r>
      <w:proofErr w:type="spellEnd"/>
      <w:r w:rsidRPr="0088296A">
        <w:t>)</w:t>
      </w:r>
      <w:r w:rsidRPr="0088296A">
        <w:tab/>
        <w:t>the person does not comply with an infringement notice given to the person for the contravention; or</w:t>
      </w:r>
    </w:p>
    <w:p w:rsidR="002007A0" w:rsidRPr="0088296A" w:rsidRDefault="002007A0" w:rsidP="002007A0">
      <w:pPr>
        <w:pStyle w:val="paragraphsub"/>
      </w:pPr>
      <w:r w:rsidRPr="0088296A">
        <w:tab/>
        <w:t>(ii)</w:t>
      </w:r>
      <w:r w:rsidRPr="0088296A">
        <w:tab/>
        <w:t>an infringement notice is not given to the person for the contravention; or</w:t>
      </w:r>
    </w:p>
    <w:p w:rsidR="002007A0" w:rsidRPr="0088296A" w:rsidRDefault="002007A0" w:rsidP="002007A0">
      <w:pPr>
        <w:pStyle w:val="paragraphsub"/>
      </w:pPr>
      <w:r w:rsidRPr="0088296A">
        <w:tab/>
        <w:t>(iii)</w:t>
      </w:r>
      <w:r w:rsidRPr="0088296A">
        <w:tab/>
        <w:t>an infringement notice is given to the person for the contravention and is subsequently withdrawn; or</w:t>
      </w:r>
    </w:p>
    <w:p w:rsidR="002007A0" w:rsidRPr="0088296A" w:rsidRDefault="002007A0" w:rsidP="002007A0">
      <w:pPr>
        <w:pStyle w:val="paragraph"/>
      </w:pPr>
      <w:r w:rsidRPr="0088296A">
        <w:tab/>
        <w:t>(c)</w:t>
      </w:r>
      <w:r w:rsidRPr="0088296A">
        <w:tab/>
        <w:t>prevent the giving of 2 or more infringement notices to a person for an alleged contravention of a provision enforceable under this Part; or</w:t>
      </w:r>
    </w:p>
    <w:p w:rsidR="002007A0" w:rsidRPr="0088296A" w:rsidRDefault="002007A0" w:rsidP="002007A0">
      <w:pPr>
        <w:pStyle w:val="paragraph"/>
      </w:pPr>
      <w:r w:rsidRPr="0088296A">
        <w:tab/>
        <w:t>(d)</w:t>
      </w:r>
      <w:r w:rsidRPr="0088296A">
        <w:tab/>
        <w:t>limit a court’s discretion to determine the amount of a penalty to be imposed on a person who is found to have contravened a provision enforceable under this Part.</w:t>
      </w:r>
    </w:p>
    <w:p w:rsidR="002007A0" w:rsidRPr="0088296A" w:rsidRDefault="002007A0" w:rsidP="002007A0">
      <w:pPr>
        <w:pStyle w:val="ActHead5"/>
      </w:pPr>
      <w:bookmarkStart w:id="18" w:name="_Toc353549244"/>
      <w:r w:rsidRPr="0088296A">
        <w:rPr>
          <w:rStyle w:val="CharSectno"/>
        </w:rPr>
        <w:t>15</w:t>
      </w:r>
      <w:r w:rsidRPr="0088296A">
        <w:t xml:space="preserve">  Evidence for hearing</w:t>
      </w:r>
      <w:bookmarkEnd w:id="18"/>
    </w:p>
    <w:p w:rsidR="002007A0" w:rsidRPr="0088296A" w:rsidRDefault="002007A0" w:rsidP="002007A0">
      <w:pPr>
        <w:pStyle w:val="subsection"/>
      </w:pPr>
      <w:r w:rsidRPr="0088296A">
        <w:tab/>
        <w:t>(1)</w:t>
      </w:r>
      <w:r w:rsidRPr="0088296A">
        <w:tab/>
        <w:t>At a proceeding for a contravention of a provision mentioned in an infringement notice, any of the following certificates, if signed by the Regulator or a delegate, is evidence of the facts stated in the certificate:</w:t>
      </w:r>
    </w:p>
    <w:p w:rsidR="002007A0" w:rsidRPr="0088296A" w:rsidRDefault="002007A0" w:rsidP="002007A0">
      <w:pPr>
        <w:pStyle w:val="paragraph"/>
      </w:pPr>
      <w:r w:rsidRPr="0088296A">
        <w:tab/>
        <w:t>(a)</w:t>
      </w:r>
      <w:r w:rsidRPr="0088296A">
        <w:tab/>
        <w:t>a certificate stating that the notice was served on a person;</w:t>
      </w:r>
    </w:p>
    <w:p w:rsidR="002007A0" w:rsidRPr="0088296A" w:rsidRDefault="002007A0" w:rsidP="002007A0">
      <w:pPr>
        <w:pStyle w:val="paragraph"/>
      </w:pPr>
      <w:r w:rsidRPr="0088296A">
        <w:tab/>
        <w:t>(b)</w:t>
      </w:r>
      <w:r w:rsidRPr="0088296A">
        <w:tab/>
        <w:t>a certificate stating that the infringement notice penalty has not been paid in accordance with this Part;</w:t>
      </w:r>
    </w:p>
    <w:p w:rsidR="002007A0" w:rsidRPr="0088296A" w:rsidRDefault="002007A0" w:rsidP="002007A0">
      <w:pPr>
        <w:pStyle w:val="paragraph"/>
      </w:pPr>
      <w:r w:rsidRPr="0088296A">
        <w:tab/>
        <w:t>(c)</w:t>
      </w:r>
      <w:r w:rsidRPr="0088296A">
        <w:tab/>
        <w:t>a certificate stating that the notice was withdrawn on a day specified in the certificate;</w:t>
      </w:r>
    </w:p>
    <w:p w:rsidR="002007A0" w:rsidRPr="0088296A" w:rsidRDefault="002007A0" w:rsidP="002007A0">
      <w:pPr>
        <w:pStyle w:val="paragraph"/>
      </w:pPr>
      <w:r w:rsidRPr="0088296A">
        <w:tab/>
        <w:t>(d)</w:t>
      </w:r>
      <w:r w:rsidRPr="0088296A">
        <w:tab/>
        <w:t>a certificate stating that:</w:t>
      </w:r>
    </w:p>
    <w:p w:rsidR="002007A0" w:rsidRPr="0088296A" w:rsidRDefault="002007A0" w:rsidP="002007A0">
      <w:pPr>
        <w:pStyle w:val="paragraphsub"/>
      </w:pPr>
      <w:r w:rsidRPr="0088296A">
        <w:tab/>
        <w:t>(</w:t>
      </w:r>
      <w:proofErr w:type="spellStart"/>
      <w:r w:rsidRPr="0088296A">
        <w:t>i</w:t>
      </w:r>
      <w:proofErr w:type="spellEnd"/>
      <w:r w:rsidRPr="0088296A">
        <w:t>)</w:t>
      </w:r>
      <w:r w:rsidRPr="0088296A">
        <w:tab/>
        <w:t>under regulation 10, a further period for payment of the infringement notice penalty was refused; and</w:t>
      </w:r>
    </w:p>
    <w:p w:rsidR="002007A0" w:rsidRPr="0088296A" w:rsidRDefault="002007A0" w:rsidP="002007A0">
      <w:pPr>
        <w:pStyle w:val="paragraphsub"/>
      </w:pPr>
      <w:r w:rsidRPr="0088296A">
        <w:tab/>
        <w:t>(ii)</w:t>
      </w:r>
      <w:r w:rsidRPr="0088296A">
        <w:tab/>
        <w:t>the infringement notice penalty has not been paid in accordance with this Part;</w:t>
      </w:r>
    </w:p>
    <w:p w:rsidR="002007A0" w:rsidRPr="0088296A" w:rsidRDefault="002007A0" w:rsidP="002007A0">
      <w:pPr>
        <w:pStyle w:val="paragraph"/>
      </w:pPr>
      <w:r w:rsidRPr="0088296A">
        <w:tab/>
        <w:t>(e)</w:t>
      </w:r>
      <w:r w:rsidRPr="0088296A">
        <w:tab/>
        <w:t>a certificate stating that:</w:t>
      </w:r>
    </w:p>
    <w:p w:rsidR="002007A0" w:rsidRPr="0088296A" w:rsidRDefault="002007A0" w:rsidP="002007A0">
      <w:pPr>
        <w:pStyle w:val="paragraphsub"/>
      </w:pPr>
      <w:r w:rsidRPr="0088296A">
        <w:lastRenderedPageBreak/>
        <w:tab/>
        <w:t>(</w:t>
      </w:r>
      <w:proofErr w:type="spellStart"/>
      <w:r w:rsidRPr="0088296A">
        <w:t>i</w:t>
      </w:r>
      <w:proofErr w:type="spellEnd"/>
      <w:r w:rsidRPr="0088296A">
        <w:t>)</w:t>
      </w:r>
      <w:r w:rsidRPr="0088296A">
        <w:tab/>
        <w:t>for regulation 11, the further time mentioned in the certificate for payment of the infringement notice penalty was granted; and</w:t>
      </w:r>
    </w:p>
    <w:p w:rsidR="002007A0" w:rsidRPr="0088296A" w:rsidRDefault="002007A0" w:rsidP="002007A0">
      <w:pPr>
        <w:pStyle w:val="paragraphsub"/>
      </w:pPr>
      <w:r w:rsidRPr="0088296A">
        <w:tab/>
        <w:t>(ii)</w:t>
      </w:r>
      <w:r w:rsidRPr="0088296A">
        <w:tab/>
        <w:t>the infringement notice penalty was not paid in accordance with the notice or within the further time.</w:t>
      </w:r>
    </w:p>
    <w:p w:rsidR="002007A0" w:rsidRPr="0088296A" w:rsidRDefault="002007A0" w:rsidP="002007A0">
      <w:pPr>
        <w:pStyle w:val="subsection"/>
      </w:pPr>
      <w:r w:rsidRPr="0088296A">
        <w:tab/>
        <w:t>(2)</w:t>
      </w:r>
      <w:r w:rsidRPr="0088296A">
        <w:tab/>
        <w:t>A certificate that purports to have been signed by the Regulator or a delegate is taken to have been signed by that person unless the contrary is proved.</w:t>
      </w:r>
    </w:p>
    <w:p w:rsidR="000923E7" w:rsidRPr="00ED3E23" w:rsidRDefault="00B946EE" w:rsidP="00B946EE">
      <w:pPr>
        <w:pStyle w:val="ActHead2"/>
        <w:pageBreakBefore/>
      </w:pPr>
      <w:bookmarkStart w:id="19" w:name="_Toc353549245"/>
      <w:r w:rsidRPr="00ED3E23">
        <w:rPr>
          <w:rStyle w:val="CharPartNo"/>
        </w:rPr>
        <w:lastRenderedPageBreak/>
        <w:t>Part</w:t>
      </w:r>
      <w:r w:rsidR="00ED3E23" w:rsidRPr="00ED3E23">
        <w:rPr>
          <w:rStyle w:val="CharPartNo"/>
        </w:rPr>
        <w:t> </w:t>
      </w:r>
      <w:r w:rsidR="000923E7" w:rsidRPr="00ED3E23">
        <w:rPr>
          <w:rStyle w:val="CharPartNo"/>
        </w:rPr>
        <w:t>9</w:t>
      </w:r>
      <w:r w:rsidRPr="00ED3E23">
        <w:t>—</w:t>
      </w:r>
      <w:r w:rsidR="000923E7" w:rsidRPr="00ED3E23">
        <w:rPr>
          <w:rStyle w:val="CharPartText"/>
        </w:rPr>
        <w:t>WELS</w:t>
      </w:r>
      <w:r w:rsidR="00943BB3" w:rsidRPr="00ED3E23">
        <w:rPr>
          <w:rStyle w:val="CharPartText"/>
        </w:rPr>
        <w:t xml:space="preserve"> i</w:t>
      </w:r>
      <w:r w:rsidR="000923E7" w:rsidRPr="00ED3E23">
        <w:rPr>
          <w:rStyle w:val="CharPartText"/>
        </w:rPr>
        <w:t>nspectors</w:t>
      </w:r>
      <w:bookmarkEnd w:id="19"/>
    </w:p>
    <w:p w:rsidR="00E41B01" w:rsidRPr="00ED3E23" w:rsidRDefault="00B946EE">
      <w:pPr>
        <w:pStyle w:val="Header"/>
      </w:pPr>
      <w:r w:rsidRPr="00ED3E23">
        <w:rPr>
          <w:rStyle w:val="CharDivNo"/>
        </w:rPr>
        <w:t xml:space="preserve"> </w:t>
      </w:r>
      <w:r w:rsidRPr="00ED3E23">
        <w:rPr>
          <w:rStyle w:val="CharDivText"/>
        </w:rPr>
        <w:t xml:space="preserve"> </w:t>
      </w:r>
    </w:p>
    <w:p w:rsidR="002E39D8" w:rsidRPr="00ED3E23" w:rsidRDefault="00663816" w:rsidP="00B946EE">
      <w:pPr>
        <w:pStyle w:val="ActHead5"/>
      </w:pPr>
      <w:bookmarkStart w:id="20" w:name="_Toc353549246"/>
      <w:r w:rsidRPr="00ED3E23">
        <w:rPr>
          <w:rStyle w:val="CharSectno"/>
        </w:rPr>
        <w:t>19</w:t>
      </w:r>
      <w:r w:rsidR="00B946EE" w:rsidRPr="00ED3E23">
        <w:t xml:space="preserve">  </w:t>
      </w:r>
      <w:r w:rsidR="002E39D8" w:rsidRPr="00ED3E23">
        <w:t>Identity card</w:t>
      </w:r>
      <w:r w:rsidR="002E7392" w:rsidRPr="00ED3E23">
        <w:t xml:space="preserve"> </w:t>
      </w:r>
      <w:r w:rsidR="00BA4D2A" w:rsidRPr="00ED3E23">
        <w:t>(Act s 46)</w:t>
      </w:r>
      <w:bookmarkEnd w:id="20"/>
    </w:p>
    <w:p w:rsidR="00B23EC3" w:rsidRPr="00ED3E23" w:rsidRDefault="00BA4D2A" w:rsidP="00B946EE">
      <w:pPr>
        <w:pStyle w:val="subsection"/>
      </w:pPr>
      <w:r w:rsidRPr="00ED3E23">
        <w:tab/>
      </w:r>
      <w:r w:rsidR="00F5251A" w:rsidRPr="00ED3E23">
        <w:t>(1)</w:t>
      </w:r>
      <w:r w:rsidRPr="00ED3E23">
        <w:tab/>
        <w:t>For paragraph</w:t>
      </w:r>
      <w:r w:rsidR="00ED3E23" w:rsidRPr="00ED3E23">
        <w:t> </w:t>
      </w:r>
      <w:r w:rsidRPr="00ED3E23">
        <w:t>46(2</w:t>
      </w:r>
      <w:r w:rsidR="00B946EE" w:rsidRPr="00ED3E23">
        <w:t>)(</w:t>
      </w:r>
      <w:r w:rsidRPr="00ED3E23">
        <w:t>a)</w:t>
      </w:r>
      <w:r w:rsidR="00B23EC3" w:rsidRPr="00ED3E23">
        <w:t xml:space="preserve"> of the Act</w:t>
      </w:r>
      <w:r w:rsidRPr="00ED3E23">
        <w:t xml:space="preserve">, an identity card issued to a </w:t>
      </w:r>
      <w:smartTag w:uri="urn:schemas-microsoft-com:office:smarttags" w:element="City">
        <w:smartTag w:uri="urn:schemas-microsoft-com:office:smarttags" w:element="place">
          <w:r w:rsidRPr="00ED3E23">
            <w:t>WELS</w:t>
          </w:r>
        </w:smartTag>
      </w:smartTag>
      <w:r w:rsidRPr="00ED3E23">
        <w:t xml:space="preserve"> inspector must</w:t>
      </w:r>
      <w:r w:rsidR="00B23EC3" w:rsidRPr="00ED3E23">
        <w:t xml:space="preserve"> include</w:t>
      </w:r>
      <w:r w:rsidR="00F5251A" w:rsidRPr="00ED3E23">
        <w:t>, on the side that bears the inspector’s photograph</w:t>
      </w:r>
      <w:r w:rsidR="00492E05" w:rsidRPr="00ED3E23">
        <w:t>:</w:t>
      </w:r>
    </w:p>
    <w:p w:rsidR="009D5466" w:rsidRPr="00ED3E23" w:rsidRDefault="00B23EC3" w:rsidP="00B946EE">
      <w:pPr>
        <w:pStyle w:val="paragraph"/>
      </w:pPr>
      <w:r w:rsidRPr="00ED3E23">
        <w:tab/>
        <w:t>(a)</w:t>
      </w:r>
      <w:r w:rsidRPr="00ED3E23">
        <w:tab/>
      </w:r>
      <w:r w:rsidR="009D5466" w:rsidRPr="00ED3E23">
        <w:t>the name of the Act; and</w:t>
      </w:r>
    </w:p>
    <w:p w:rsidR="00B23EC3" w:rsidRPr="00ED3E23" w:rsidRDefault="009D5466" w:rsidP="00B946EE">
      <w:pPr>
        <w:pStyle w:val="paragraph"/>
      </w:pPr>
      <w:r w:rsidRPr="00ED3E23">
        <w:tab/>
        <w:t>(b)</w:t>
      </w:r>
      <w:r w:rsidRPr="00ED3E23">
        <w:tab/>
      </w:r>
      <w:r w:rsidR="00B23EC3" w:rsidRPr="00ED3E23">
        <w:t xml:space="preserve">the </w:t>
      </w:r>
      <w:r w:rsidR="00F5251A" w:rsidRPr="00ED3E23">
        <w:t xml:space="preserve">inspector’s </w:t>
      </w:r>
      <w:r w:rsidR="00492E05" w:rsidRPr="00ED3E23">
        <w:t>name; and</w:t>
      </w:r>
    </w:p>
    <w:p w:rsidR="00B23EC3" w:rsidRPr="00ED3E23" w:rsidRDefault="009D5466" w:rsidP="00B946EE">
      <w:pPr>
        <w:pStyle w:val="paragraph"/>
      </w:pPr>
      <w:r w:rsidRPr="00ED3E23">
        <w:tab/>
        <w:t>(c</w:t>
      </w:r>
      <w:r w:rsidR="00B23EC3" w:rsidRPr="00ED3E23">
        <w:t>)</w:t>
      </w:r>
      <w:r w:rsidR="00B23EC3" w:rsidRPr="00ED3E23">
        <w:tab/>
        <w:t>the date</w:t>
      </w:r>
      <w:r w:rsidR="00FB2B99" w:rsidRPr="00ED3E23">
        <w:t>s</w:t>
      </w:r>
      <w:r w:rsidR="00B23EC3" w:rsidRPr="00ED3E23">
        <w:t xml:space="preserve"> of is</w:t>
      </w:r>
      <w:r w:rsidR="00492E05" w:rsidRPr="00ED3E23">
        <w:t>sue and expiry of the card; and</w:t>
      </w:r>
    </w:p>
    <w:p w:rsidR="00B23EC3" w:rsidRPr="00ED3E23" w:rsidRDefault="009D5466" w:rsidP="00B946EE">
      <w:pPr>
        <w:pStyle w:val="paragraph"/>
      </w:pPr>
      <w:r w:rsidRPr="00ED3E23">
        <w:tab/>
        <w:t>(d</w:t>
      </w:r>
      <w:r w:rsidR="00B23EC3" w:rsidRPr="00ED3E23">
        <w:t>)</w:t>
      </w:r>
      <w:r w:rsidR="00B23EC3" w:rsidRPr="00ED3E23">
        <w:tab/>
        <w:t xml:space="preserve">a statement that the person is a </w:t>
      </w:r>
      <w:smartTag w:uri="urn:schemas-microsoft-com:office:smarttags" w:element="City">
        <w:smartTag w:uri="urn:schemas-microsoft-com:office:smarttags" w:element="place">
          <w:r w:rsidR="00B23EC3" w:rsidRPr="00ED3E23">
            <w:t>WELS</w:t>
          </w:r>
        </w:smartTag>
      </w:smartTag>
      <w:r w:rsidR="00B23EC3" w:rsidRPr="00ED3E23">
        <w:t xml:space="preserve"> inspector; and</w:t>
      </w:r>
    </w:p>
    <w:p w:rsidR="00B23EC3" w:rsidRPr="00ED3E23" w:rsidRDefault="009D5466" w:rsidP="00B946EE">
      <w:pPr>
        <w:pStyle w:val="paragraph"/>
      </w:pPr>
      <w:r w:rsidRPr="00ED3E23">
        <w:tab/>
        <w:t>(e</w:t>
      </w:r>
      <w:r w:rsidR="00B23EC3" w:rsidRPr="00ED3E23">
        <w:t>)</w:t>
      </w:r>
      <w:r w:rsidR="00B23EC3" w:rsidRPr="00ED3E23">
        <w:tab/>
        <w:t xml:space="preserve">the </w:t>
      </w:r>
      <w:r w:rsidR="00F46073" w:rsidRPr="00ED3E23">
        <w:t xml:space="preserve">name, </w:t>
      </w:r>
      <w:r w:rsidR="00B23EC3" w:rsidRPr="00ED3E23">
        <w:t xml:space="preserve">position </w:t>
      </w:r>
      <w:r w:rsidR="00F46073" w:rsidRPr="00ED3E23">
        <w:t xml:space="preserve">and signature </w:t>
      </w:r>
      <w:r w:rsidR="00B23EC3" w:rsidRPr="00ED3E23">
        <w:t xml:space="preserve">of the </w:t>
      </w:r>
      <w:r w:rsidR="00F5251A" w:rsidRPr="00ED3E23">
        <w:t>person who issued the card.</w:t>
      </w:r>
    </w:p>
    <w:p w:rsidR="00F5251A" w:rsidRPr="00ED3E23" w:rsidRDefault="00B946EE" w:rsidP="00B946EE">
      <w:pPr>
        <w:pStyle w:val="notetext"/>
      </w:pPr>
      <w:r w:rsidRPr="00ED3E23">
        <w:t>Note:</w:t>
      </w:r>
      <w:r w:rsidRPr="00ED3E23">
        <w:tab/>
      </w:r>
      <w:r w:rsidR="00F5251A" w:rsidRPr="00ED3E23">
        <w:t xml:space="preserve">An identity card for a </w:t>
      </w:r>
      <w:smartTag w:uri="urn:schemas-microsoft-com:office:smarttags" w:element="City">
        <w:smartTag w:uri="urn:schemas-microsoft-com:office:smarttags" w:element="place">
          <w:r w:rsidR="00F5251A" w:rsidRPr="00ED3E23">
            <w:t>WELS</w:t>
          </w:r>
        </w:smartTag>
      </w:smartTag>
      <w:r w:rsidR="00F5251A" w:rsidRPr="00ED3E23">
        <w:t xml:space="preserve"> inspector must contain a recent photograph of the inspector:</w:t>
      </w:r>
      <w:r w:rsidR="002E7392" w:rsidRPr="00ED3E23">
        <w:t xml:space="preserve"> </w:t>
      </w:r>
      <w:r w:rsidR="00F5251A" w:rsidRPr="00ED3E23">
        <w:t>see paragraph</w:t>
      </w:r>
      <w:r w:rsidR="00ED3E23" w:rsidRPr="00ED3E23">
        <w:t> </w:t>
      </w:r>
      <w:r w:rsidR="00F5251A" w:rsidRPr="00ED3E23">
        <w:t>46(2</w:t>
      </w:r>
      <w:r w:rsidRPr="00ED3E23">
        <w:t>)(</w:t>
      </w:r>
      <w:r w:rsidR="00F5251A" w:rsidRPr="00ED3E23">
        <w:t>b) of the Act.</w:t>
      </w:r>
    </w:p>
    <w:p w:rsidR="00F5251A" w:rsidRPr="00ED3E23" w:rsidRDefault="00F5251A" w:rsidP="00B946EE">
      <w:pPr>
        <w:pStyle w:val="subsection"/>
      </w:pPr>
      <w:r w:rsidRPr="00ED3E23">
        <w:tab/>
        <w:t>(2)</w:t>
      </w:r>
      <w:r w:rsidRPr="00ED3E23">
        <w:tab/>
        <w:t xml:space="preserve">The </w:t>
      </w:r>
      <w:r w:rsidR="00FB2B99" w:rsidRPr="00ED3E23">
        <w:t>reverse</w:t>
      </w:r>
      <w:r w:rsidRPr="00ED3E23">
        <w:t xml:space="preserve"> side of the card must include a statement to the effect that it is an offence for a person </w:t>
      </w:r>
      <w:r w:rsidR="00FB2B99" w:rsidRPr="00ED3E23">
        <w:t xml:space="preserve">who ceases to be an inspector </w:t>
      </w:r>
      <w:r w:rsidRPr="00ED3E23">
        <w:t>to fail to return the card to the Regulator.</w:t>
      </w:r>
    </w:p>
    <w:p w:rsidR="00B946EE" w:rsidRPr="00ED3E23" w:rsidRDefault="00B946EE" w:rsidP="00E165DC">
      <w:pPr>
        <w:sectPr w:rsidR="00B946EE" w:rsidRPr="00ED3E23" w:rsidSect="004349E7">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bookmarkStart w:id="21" w:name="OPCSB_BodyPrincipleB5"/>
    </w:p>
    <w:p w:rsidR="00B946EE" w:rsidRPr="00ED3E23" w:rsidRDefault="00B946EE" w:rsidP="00ED3E23">
      <w:pPr>
        <w:pStyle w:val="ENotesHeading1"/>
        <w:outlineLvl w:val="9"/>
      </w:pPr>
      <w:bookmarkStart w:id="22" w:name="BK_S4P13L1C1"/>
      <w:bookmarkStart w:id="23" w:name="_Toc353549247"/>
      <w:bookmarkEnd w:id="21"/>
      <w:bookmarkEnd w:id="22"/>
      <w:r w:rsidRPr="00ED3E23">
        <w:lastRenderedPageBreak/>
        <w:t>Endnotes</w:t>
      </w:r>
      <w:bookmarkEnd w:id="23"/>
    </w:p>
    <w:p w:rsidR="00B946EE" w:rsidRPr="00ED3E23" w:rsidRDefault="00B946EE" w:rsidP="00E165DC"/>
    <w:p w:rsidR="00B946EE" w:rsidRPr="00ED3E23" w:rsidRDefault="00B946EE" w:rsidP="00ED3E23">
      <w:pPr>
        <w:pStyle w:val="ENotesHeading2"/>
        <w:outlineLvl w:val="9"/>
      </w:pPr>
      <w:bookmarkStart w:id="24" w:name="_Toc353549248"/>
      <w:r w:rsidRPr="00ED3E23">
        <w:t>Endnote 1—Legislation history</w:t>
      </w:r>
      <w:bookmarkEnd w:id="24"/>
    </w:p>
    <w:p w:rsidR="00B946EE" w:rsidRPr="00ED3E23" w:rsidRDefault="00B946EE" w:rsidP="00E165DC">
      <w:pPr>
        <w:pStyle w:val="ENotesText"/>
      </w:pPr>
      <w:r w:rsidRPr="00ED3E23">
        <w:t xml:space="preserve">This endnote sets out details of the legislation history of the </w:t>
      </w:r>
      <w:r w:rsidRPr="00997F33">
        <w:rPr>
          <w:i/>
        </w:rPr>
        <w:fldChar w:fldCharType="begin"/>
      </w:r>
      <w:r w:rsidRPr="00AB1095">
        <w:rPr>
          <w:i/>
        </w:rPr>
        <w:instrText xml:space="preserve"> DOCPROPERTY  ShortT  \* MERGEFORMAT </w:instrText>
      </w:r>
      <w:r w:rsidRPr="00997F33">
        <w:rPr>
          <w:i/>
        </w:rPr>
        <w:fldChar w:fldCharType="separate"/>
      </w:r>
      <w:r w:rsidR="00581F61" w:rsidRPr="00760F47">
        <w:rPr>
          <w:bCs/>
          <w:i/>
        </w:rPr>
        <w:t>Water Efficiency Labelling and Standards Regulations 2005</w:t>
      </w:r>
      <w:r w:rsidRPr="00997F33">
        <w:rPr>
          <w:i/>
        </w:rPr>
        <w:fldChar w:fldCharType="end"/>
      </w:r>
      <w:r w:rsidRPr="00ED3E23">
        <w:rPr>
          <w:i/>
        </w:rPr>
        <w:t>.</w:t>
      </w:r>
    </w:p>
    <w:p w:rsidR="00B946EE" w:rsidRPr="00ED3E23" w:rsidRDefault="00B946EE" w:rsidP="00E165DC">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912"/>
        <w:gridCol w:w="1700"/>
      </w:tblGrid>
      <w:tr w:rsidR="00E861D0" w:rsidRPr="00452607" w:rsidTr="00760F47">
        <w:trPr>
          <w:tblHeader/>
        </w:trPr>
        <w:tc>
          <w:tcPr>
            <w:tcW w:w="1806" w:type="dxa"/>
            <w:tcBorders>
              <w:top w:val="single" w:sz="12" w:space="0" w:color="auto"/>
              <w:bottom w:val="single" w:sz="12" w:space="0" w:color="auto"/>
            </w:tcBorders>
            <w:shd w:val="clear" w:color="auto" w:fill="auto"/>
          </w:tcPr>
          <w:p w:rsidR="00E861D0" w:rsidRPr="00452607" w:rsidRDefault="00E861D0" w:rsidP="00FE0FA5">
            <w:pPr>
              <w:pStyle w:val="Tabletext"/>
              <w:keepNext/>
              <w:rPr>
                <w:rFonts w:ascii="Arial" w:hAnsi="Arial" w:cs="Arial"/>
                <w:b/>
                <w:sz w:val="16"/>
                <w:szCs w:val="16"/>
              </w:rPr>
            </w:pPr>
            <w:bookmarkStart w:id="25" w:name="BK_S5P59L5C1" w:colFirst="0" w:colLast="0"/>
            <w:r w:rsidRPr="00452607">
              <w:rPr>
                <w:rFonts w:ascii="Arial" w:hAnsi="Arial" w:cs="Arial"/>
                <w:b/>
                <w:sz w:val="16"/>
                <w:szCs w:val="16"/>
              </w:rPr>
              <w:t>Number and year</w:t>
            </w:r>
          </w:p>
        </w:tc>
        <w:tc>
          <w:tcPr>
            <w:tcW w:w="1806" w:type="dxa"/>
            <w:tcBorders>
              <w:top w:val="single" w:sz="12" w:space="0" w:color="auto"/>
              <w:bottom w:val="single" w:sz="12" w:space="0" w:color="auto"/>
            </w:tcBorders>
            <w:shd w:val="clear" w:color="auto" w:fill="auto"/>
          </w:tcPr>
          <w:p w:rsidR="00E861D0" w:rsidRPr="00452607" w:rsidRDefault="00E861D0" w:rsidP="00873707">
            <w:pPr>
              <w:pStyle w:val="Tabletext"/>
              <w:keepNext/>
              <w:rPr>
                <w:rFonts w:ascii="Arial" w:hAnsi="Arial" w:cs="Arial"/>
                <w:b/>
                <w:sz w:val="16"/>
                <w:szCs w:val="16"/>
              </w:rPr>
            </w:pPr>
            <w:proofErr w:type="spellStart"/>
            <w:r w:rsidRPr="00452607">
              <w:rPr>
                <w:rFonts w:ascii="Arial" w:hAnsi="Arial" w:cs="Arial"/>
                <w:b/>
                <w:sz w:val="16"/>
                <w:szCs w:val="16"/>
              </w:rPr>
              <w:t>FRLI</w:t>
            </w:r>
            <w:proofErr w:type="spellEnd"/>
            <w:r w:rsidRPr="00452607">
              <w:rPr>
                <w:rFonts w:ascii="Arial" w:hAnsi="Arial" w:cs="Arial"/>
                <w:b/>
                <w:sz w:val="16"/>
                <w:szCs w:val="16"/>
              </w:rPr>
              <w:t xml:space="preserve"> registration date</w:t>
            </w:r>
          </w:p>
        </w:tc>
        <w:tc>
          <w:tcPr>
            <w:tcW w:w="1912" w:type="dxa"/>
            <w:tcBorders>
              <w:top w:val="single" w:sz="12" w:space="0" w:color="auto"/>
              <w:bottom w:val="single" w:sz="12" w:space="0" w:color="auto"/>
            </w:tcBorders>
            <w:shd w:val="clear" w:color="auto" w:fill="auto"/>
          </w:tcPr>
          <w:p w:rsidR="00E861D0" w:rsidRPr="00452607" w:rsidRDefault="00E861D0" w:rsidP="00FE0FA5">
            <w:pPr>
              <w:pStyle w:val="Tabletext"/>
              <w:keepNext/>
              <w:rPr>
                <w:rFonts w:ascii="Arial" w:hAnsi="Arial" w:cs="Arial"/>
                <w:b/>
                <w:sz w:val="16"/>
                <w:szCs w:val="16"/>
              </w:rPr>
            </w:pPr>
            <w:r w:rsidRPr="00452607">
              <w:rPr>
                <w:rFonts w:ascii="Arial" w:hAnsi="Arial" w:cs="Arial"/>
                <w:b/>
                <w:sz w:val="16"/>
                <w:szCs w:val="16"/>
              </w:rPr>
              <w:t>Commencement</w:t>
            </w:r>
            <w:r w:rsidRPr="00452607">
              <w:rPr>
                <w:rFonts w:ascii="Arial" w:hAnsi="Arial" w:cs="Arial"/>
                <w:b/>
                <w:sz w:val="16"/>
                <w:szCs w:val="16"/>
              </w:rPr>
              <w:br/>
              <w:t>date</w:t>
            </w:r>
          </w:p>
        </w:tc>
        <w:tc>
          <w:tcPr>
            <w:tcW w:w="1700" w:type="dxa"/>
            <w:tcBorders>
              <w:top w:val="single" w:sz="12" w:space="0" w:color="auto"/>
              <w:bottom w:val="single" w:sz="12" w:space="0" w:color="auto"/>
            </w:tcBorders>
            <w:shd w:val="clear" w:color="auto" w:fill="auto"/>
          </w:tcPr>
          <w:p w:rsidR="00E861D0" w:rsidRPr="00452607" w:rsidRDefault="00E861D0" w:rsidP="00FE0FA5">
            <w:pPr>
              <w:pStyle w:val="Tabletext"/>
              <w:keepNext/>
              <w:rPr>
                <w:rFonts w:ascii="Arial" w:hAnsi="Arial" w:cs="Arial"/>
                <w:b/>
                <w:sz w:val="16"/>
                <w:szCs w:val="16"/>
              </w:rPr>
            </w:pPr>
            <w:r w:rsidRPr="00452607">
              <w:rPr>
                <w:rFonts w:ascii="Arial" w:hAnsi="Arial" w:cs="Arial"/>
                <w:b/>
                <w:sz w:val="16"/>
                <w:szCs w:val="16"/>
              </w:rPr>
              <w:t>Application, saving and transitional provisions</w:t>
            </w:r>
          </w:p>
        </w:tc>
      </w:tr>
      <w:bookmarkEnd w:id="25"/>
      <w:tr w:rsidR="004F2EAF" w:rsidRPr="00452607" w:rsidTr="003C2050">
        <w:tc>
          <w:tcPr>
            <w:tcW w:w="1806" w:type="dxa"/>
            <w:tcBorders>
              <w:top w:val="single" w:sz="12" w:space="0" w:color="auto"/>
              <w:bottom w:val="single" w:sz="4" w:space="0" w:color="auto"/>
            </w:tcBorders>
            <w:shd w:val="clear" w:color="auto" w:fill="auto"/>
          </w:tcPr>
          <w:p w:rsidR="004F2EAF" w:rsidRPr="00452607" w:rsidRDefault="004F2EAF" w:rsidP="00FE0FA5">
            <w:pPr>
              <w:rPr>
                <w:sz w:val="16"/>
                <w:szCs w:val="16"/>
              </w:rPr>
            </w:pPr>
            <w:r>
              <w:rPr>
                <w:sz w:val="16"/>
                <w:szCs w:val="16"/>
              </w:rPr>
              <w:t>2005 No. 96</w:t>
            </w:r>
          </w:p>
        </w:tc>
        <w:tc>
          <w:tcPr>
            <w:tcW w:w="1806" w:type="dxa"/>
            <w:tcBorders>
              <w:top w:val="single" w:sz="12" w:space="0" w:color="auto"/>
              <w:bottom w:val="single" w:sz="4" w:space="0" w:color="auto"/>
            </w:tcBorders>
            <w:shd w:val="clear" w:color="auto" w:fill="auto"/>
          </w:tcPr>
          <w:p w:rsidR="004F2EAF" w:rsidRPr="004F2EAF" w:rsidRDefault="004F2EAF" w:rsidP="00FE0FA5">
            <w:pPr>
              <w:rPr>
                <w:sz w:val="16"/>
                <w:szCs w:val="16"/>
              </w:rPr>
            </w:pPr>
            <w:r>
              <w:rPr>
                <w:sz w:val="16"/>
                <w:szCs w:val="16"/>
              </w:rPr>
              <w:t>27 May 2005 (</w:t>
            </w:r>
            <w:r>
              <w:rPr>
                <w:i/>
                <w:sz w:val="16"/>
                <w:szCs w:val="16"/>
              </w:rPr>
              <w:t>see</w:t>
            </w:r>
            <w:r>
              <w:rPr>
                <w:sz w:val="16"/>
                <w:szCs w:val="16"/>
              </w:rPr>
              <w:t xml:space="preserve"> F2005L01243)</w:t>
            </w:r>
          </w:p>
        </w:tc>
        <w:tc>
          <w:tcPr>
            <w:tcW w:w="1912" w:type="dxa"/>
            <w:tcBorders>
              <w:top w:val="single" w:sz="12" w:space="0" w:color="auto"/>
              <w:bottom w:val="single" w:sz="4" w:space="0" w:color="auto"/>
            </w:tcBorders>
            <w:shd w:val="clear" w:color="auto" w:fill="auto"/>
          </w:tcPr>
          <w:p w:rsidR="004F2EAF" w:rsidRPr="00452607" w:rsidRDefault="004F2EAF" w:rsidP="00FE0FA5">
            <w:pPr>
              <w:rPr>
                <w:sz w:val="16"/>
                <w:szCs w:val="16"/>
              </w:rPr>
            </w:pPr>
            <w:r>
              <w:rPr>
                <w:sz w:val="16"/>
                <w:szCs w:val="16"/>
              </w:rPr>
              <w:t>28 May 2005</w:t>
            </w:r>
          </w:p>
        </w:tc>
        <w:tc>
          <w:tcPr>
            <w:tcW w:w="1700" w:type="dxa"/>
            <w:tcBorders>
              <w:top w:val="single" w:sz="12" w:space="0" w:color="auto"/>
              <w:bottom w:val="single" w:sz="4" w:space="0" w:color="auto"/>
            </w:tcBorders>
            <w:shd w:val="clear" w:color="auto" w:fill="auto"/>
          </w:tcPr>
          <w:p w:rsidR="004F2EAF" w:rsidRPr="00452607" w:rsidRDefault="004F2EAF" w:rsidP="00FE0FA5">
            <w:pPr>
              <w:rPr>
                <w:sz w:val="16"/>
                <w:szCs w:val="16"/>
              </w:rPr>
            </w:pPr>
            <w:bookmarkStart w:id="26" w:name="_GoBack"/>
            <w:bookmarkEnd w:id="26"/>
          </w:p>
        </w:tc>
      </w:tr>
      <w:tr w:rsidR="004F2EAF" w:rsidRPr="004F2EAF" w:rsidTr="003C2050">
        <w:tc>
          <w:tcPr>
            <w:tcW w:w="1806" w:type="dxa"/>
            <w:tcBorders>
              <w:top w:val="single" w:sz="4" w:space="0" w:color="auto"/>
              <w:bottom w:val="single" w:sz="12" w:space="0" w:color="auto"/>
            </w:tcBorders>
            <w:shd w:val="clear" w:color="auto" w:fill="auto"/>
          </w:tcPr>
          <w:p w:rsidR="004F2EAF" w:rsidRPr="00452607" w:rsidRDefault="00760F47" w:rsidP="00873707">
            <w:pPr>
              <w:rPr>
                <w:sz w:val="16"/>
                <w:szCs w:val="16"/>
              </w:rPr>
            </w:pPr>
            <w:r>
              <w:rPr>
                <w:sz w:val="16"/>
                <w:szCs w:val="16"/>
              </w:rPr>
              <w:t xml:space="preserve">No. </w:t>
            </w:r>
            <w:r w:rsidR="00755943">
              <w:rPr>
                <w:sz w:val="16"/>
                <w:szCs w:val="16"/>
              </w:rPr>
              <w:t>21, 2013</w:t>
            </w:r>
          </w:p>
        </w:tc>
        <w:tc>
          <w:tcPr>
            <w:tcW w:w="1806" w:type="dxa"/>
            <w:tcBorders>
              <w:top w:val="single" w:sz="4" w:space="0" w:color="auto"/>
              <w:bottom w:val="single" w:sz="12" w:space="0" w:color="auto"/>
            </w:tcBorders>
            <w:shd w:val="clear" w:color="auto" w:fill="auto"/>
          </w:tcPr>
          <w:p w:rsidR="004F2EAF" w:rsidRPr="004F2EAF" w:rsidRDefault="004F2EAF" w:rsidP="00FE0FA5">
            <w:pPr>
              <w:rPr>
                <w:sz w:val="16"/>
                <w:szCs w:val="16"/>
              </w:rPr>
            </w:pPr>
            <w:r>
              <w:rPr>
                <w:sz w:val="16"/>
                <w:szCs w:val="16"/>
              </w:rPr>
              <w:t>5 Mar 2013 (</w:t>
            </w:r>
            <w:r w:rsidRPr="00760F47">
              <w:rPr>
                <w:i/>
                <w:sz w:val="16"/>
                <w:szCs w:val="16"/>
              </w:rPr>
              <w:t>see</w:t>
            </w:r>
            <w:r>
              <w:rPr>
                <w:sz w:val="16"/>
                <w:szCs w:val="16"/>
              </w:rPr>
              <w:t xml:space="preserve"> F2013L00398)</w:t>
            </w:r>
          </w:p>
        </w:tc>
        <w:tc>
          <w:tcPr>
            <w:tcW w:w="1912" w:type="dxa"/>
            <w:tcBorders>
              <w:top w:val="single" w:sz="4" w:space="0" w:color="auto"/>
              <w:bottom w:val="single" w:sz="12" w:space="0" w:color="auto"/>
            </w:tcBorders>
            <w:shd w:val="clear" w:color="auto" w:fill="auto"/>
          </w:tcPr>
          <w:p w:rsidR="004F2EAF" w:rsidRPr="00452607" w:rsidRDefault="004F2EAF" w:rsidP="00FE0FA5">
            <w:pPr>
              <w:rPr>
                <w:sz w:val="16"/>
                <w:szCs w:val="16"/>
              </w:rPr>
            </w:pPr>
            <w:r>
              <w:rPr>
                <w:sz w:val="16"/>
                <w:szCs w:val="16"/>
              </w:rPr>
              <w:t>6 Mar 2013</w:t>
            </w:r>
          </w:p>
        </w:tc>
        <w:tc>
          <w:tcPr>
            <w:tcW w:w="1700" w:type="dxa"/>
            <w:tcBorders>
              <w:top w:val="single" w:sz="4" w:space="0" w:color="auto"/>
              <w:bottom w:val="single" w:sz="12" w:space="0" w:color="auto"/>
            </w:tcBorders>
            <w:shd w:val="clear" w:color="auto" w:fill="auto"/>
          </w:tcPr>
          <w:p w:rsidR="004F2EAF" w:rsidRPr="00452607" w:rsidRDefault="004F2EAF" w:rsidP="00FE0FA5">
            <w:pPr>
              <w:rPr>
                <w:sz w:val="16"/>
                <w:szCs w:val="16"/>
              </w:rPr>
            </w:pPr>
            <w:r>
              <w:rPr>
                <w:sz w:val="16"/>
                <w:szCs w:val="16"/>
              </w:rPr>
              <w:t>—</w:t>
            </w:r>
          </w:p>
        </w:tc>
      </w:tr>
    </w:tbl>
    <w:p w:rsidR="00B946EE" w:rsidRPr="00ED3E23" w:rsidRDefault="00B946EE" w:rsidP="00E165DC"/>
    <w:p w:rsidR="00B946EE" w:rsidRPr="00ED3E23" w:rsidRDefault="00B946EE" w:rsidP="00ED3E23">
      <w:pPr>
        <w:pStyle w:val="ENotesHeading2"/>
        <w:pageBreakBefore/>
        <w:outlineLvl w:val="9"/>
      </w:pPr>
      <w:bookmarkStart w:id="27" w:name="_Toc353549249"/>
      <w:r w:rsidRPr="00ED3E23">
        <w:lastRenderedPageBreak/>
        <w:t>Endnote 2—Amendment history</w:t>
      </w:r>
      <w:bookmarkEnd w:id="27"/>
    </w:p>
    <w:p w:rsidR="00B946EE" w:rsidRPr="00ED3E23" w:rsidRDefault="00B946EE" w:rsidP="00E165DC">
      <w:pPr>
        <w:pStyle w:val="ENotesText"/>
      </w:pPr>
      <w:r w:rsidRPr="00ED3E23">
        <w:t xml:space="preserve">This endnote sets out the amendment history of the </w:t>
      </w:r>
      <w:r w:rsidRPr="00ED3E23">
        <w:rPr>
          <w:i/>
        </w:rPr>
        <w:fldChar w:fldCharType="begin"/>
      </w:r>
      <w:r w:rsidRPr="00ED3E23">
        <w:rPr>
          <w:i/>
        </w:rPr>
        <w:instrText xml:space="preserve"> DOCPROPERTY  ShortT </w:instrText>
      </w:r>
      <w:r w:rsidRPr="00ED3E23">
        <w:rPr>
          <w:i/>
        </w:rPr>
        <w:fldChar w:fldCharType="separate"/>
      </w:r>
      <w:r w:rsidR="00581F61">
        <w:rPr>
          <w:i/>
        </w:rPr>
        <w:t>Water Efficiency Labelling and Standards Regulations 2005</w:t>
      </w:r>
      <w:r w:rsidRPr="00ED3E23">
        <w:rPr>
          <w:i/>
        </w:rPr>
        <w:fldChar w:fldCharType="end"/>
      </w:r>
      <w:r w:rsidRPr="00ED3E23">
        <w:rPr>
          <w:i/>
        </w:rPr>
        <w:t>.</w:t>
      </w:r>
    </w:p>
    <w:p w:rsidR="00B946EE" w:rsidRPr="00ED3E23" w:rsidRDefault="00B946EE" w:rsidP="00B946EE">
      <w:pPr>
        <w:pStyle w:val="Tabletext"/>
      </w:pPr>
    </w:p>
    <w:tbl>
      <w:tblPr>
        <w:tblW w:w="7082" w:type="dxa"/>
        <w:tblInd w:w="113" w:type="dxa"/>
        <w:tblLayout w:type="fixed"/>
        <w:tblLook w:val="0000" w:firstRow="0" w:lastRow="0" w:firstColumn="0" w:lastColumn="0" w:noHBand="0" w:noVBand="0"/>
      </w:tblPr>
      <w:tblGrid>
        <w:gridCol w:w="2139"/>
        <w:gridCol w:w="4943"/>
      </w:tblGrid>
      <w:tr w:rsidR="00B946EE" w:rsidRPr="00E861D0" w:rsidTr="00760F47">
        <w:trPr>
          <w:cantSplit/>
          <w:tblHeader/>
        </w:trPr>
        <w:tc>
          <w:tcPr>
            <w:tcW w:w="7082" w:type="dxa"/>
            <w:gridSpan w:val="2"/>
            <w:tcBorders>
              <w:top w:val="single" w:sz="12" w:space="0" w:color="auto"/>
              <w:bottom w:val="single" w:sz="4" w:space="0" w:color="auto"/>
            </w:tcBorders>
            <w:shd w:val="clear" w:color="auto" w:fill="auto"/>
          </w:tcPr>
          <w:p w:rsidR="00B946EE" w:rsidRPr="00E861D0" w:rsidRDefault="00B946EE" w:rsidP="00E165DC">
            <w:pPr>
              <w:rPr>
                <w:sz w:val="16"/>
                <w:szCs w:val="16"/>
              </w:rPr>
            </w:pPr>
            <w:bookmarkStart w:id="28" w:name="BK_S5P18L6C1"/>
            <w:r w:rsidRPr="00E861D0">
              <w:rPr>
                <w:rFonts w:ascii="Arial" w:hAnsi="Arial" w:cs="Arial"/>
                <w:sz w:val="16"/>
                <w:szCs w:val="16"/>
              </w:rPr>
              <w:t xml:space="preserve">ad. = added or inserted    am. = amended    rep. = repealed    </w:t>
            </w:r>
            <w:proofErr w:type="spellStart"/>
            <w:r w:rsidRPr="00E861D0">
              <w:rPr>
                <w:rFonts w:ascii="Arial" w:hAnsi="Arial" w:cs="Arial"/>
                <w:sz w:val="16"/>
                <w:szCs w:val="16"/>
              </w:rPr>
              <w:t>rs</w:t>
            </w:r>
            <w:proofErr w:type="spellEnd"/>
            <w:r w:rsidRPr="00E861D0">
              <w:rPr>
                <w:rFonts w:ascii="Arial" w:hAnsi="Arial" w:cs="Arial"/>
                <w:sz w:val="16"/>
                <w:szCs w:val="16"/>
              </w:rPr>
              <w:t>. = repealed and substituted    exp. = expired or ceased to have effect</w:t>
            </w:r>
          </w:p>
        </w:tc>
      </w:tr>
      <w:tr w:rsidR="00B946EE" w:rsidRPr="00E861D0" w:rsidTr="00760F47">
        <w:trPr>
          <w:cantSplit/>
          <w:tblHeader/>
        </w:trPr>
        <w:tc>
          <w:tcPr>
            <w:tcW w:w="2139" w:type="dxa"/>
            <w:tcBorders>
              <w:top w:val="single" w:sz="4" w:space="0" w:color="auto"/>
              <w:bottom w:val="single" w:sz="12" w:space="0" w:color="auto"/>
            </w:tcBorders>
            <w:shd w:val="clear" w:color="auto" w:fill="auto"/>
          </w:tcPr>
          <w:p w:rsidR="00B946EE" w:rsidRPr="00E861D0" w:rsidRDefault="00B946EE" w:rsidP="00E165DC">
            <w:pPr>
              <w:pStyle w:val="Tabletext"/>
              <w:keepNext/>
              <w:rPr>
                <w:rFonts w:ascii="Arial" w:hAnsi="Arial" w:cs="Arial"/>
                <w:b/>
                <w:sz w:val="16"/>
                <w:szCs w:val="16"/>
              </w:rPr>
            </w:pPr>
            <w:r w:rsidRPr="00E861D0">
              <w:rPr>
                <w:rFonts w:ascii="Arial" w:hAnsi="Arial" w:cs="Arial"/>
                <w:b/>
                <w:sz w:val="16"/>
                <w:szCs w:val="16"/>
              </w:rPr>
              <w:t>Provision affected</w:t>
            </w:r>
          </w:p>
        </w:tc>
        <w:tc>
          <w:tcPr>
            <w:tcW w:w="4943" w:type="dxa"/>
            <w:tcBorders>
              <w:top w:val="single" w:sz="4" w:space="0" w:color="auto"/>
              <w:bottom w:val="single" w:sz="12" w:space="0" w:color="auto"/>
            </w:tcBorders>
            <w:shd w:val="clear" w:color="auto" w:fill="auto"/>
          </w:tcPr>
          <w:p w:rsidR="00B946EE" w:rsidRPr="00E861D0" w:rsidRDefault="00B946EE" w:rsidP="00E165DC">
            <w:pPr>
              <w:pStyle w:val="Tabletext"/>
              <w:keepNext/>
              <w:rPr>
                <w:rFonts w:ascii="Arial" w:hAnsi="Arial" w:cs="Arial"/>
                <w:b/>
                <w:sz w:val="16"/>
                <w:szCs w:val="16"/>
              </w:rPr>
            </w:pPr>
            <w:r w:rsidRPr="00E861D0">
              <w:rPr>
                <w:rFonts w:ascii="Arial" w:hAnsi="Arial" w:cs="Arial"/>
                <w:b/>
                <w:sz w:val="16"/>
                <w:szCs w:val="16"/>
              </w:rPr>
              <w:t>How affected</w:t>
            </w:r>
          </w:p>
        </w:tc>
      </w:tr>
      <w:tr w:rsidR="00B946EE" w:rsidRPr="00E861D0" w:rsidTr="00997F33">
        <w:trPr>
          <w:cantSplit/>
        </w:trPr>
        <w:tc>
          <w:tcPr>
            <w:tcW w:w="2139" w:type="dxa"/>
            <w:tcBorders>
              <w:top w:val="single" w:sz="12" w:space="0" w:color="auto"/>
            </w:tcBorders>
            <w:shd w:val="clear" w:color="auto" w:fill="auto"/>
          </w:tcPr>
          <w:p w:rsidR="00B946EE" w:rsidRPr="00E861D0" w:rsidRDefault="00325C4A" w:rsidP="00760F47">
            <w:pPr>
              <w:pStyle w:val="Tabletext"/>
              <w:tabs>
                <w:tab w:val="right" w:leader="dot" w:pos="1758"/>
              </w:tabs>
              <w:rPr>
                <w:sz w:val="16"/>
                <w:szCs w:val="16"/>
              </w:rPr>
            </w:pPr>
            <w:r>
              <w:rPr>
                <w:sz w:val="16"/>
                <w:szCs w:val="16"/>
              </w:rPr>
              <w:t>N</w:t>
            </w:r>
            <w:r w:rsidR="009B13BF">
              <w:rPr>
                <w:sz w:val="16"/>
                <w:szCs w:val="16"/>
              </w:rPr>
              <w:t xml:space="preserve">ote to </w:t>
            </w:r>
            <w:r w:rsidR="00997F33">
              <w:rPr>
                <w:sz w:val="16"/>
                <w:szCs w:val="16"/>
              </w:rPr>
              <w:t>r</w:t>
            </w:r>
            <w:r w:rsidR="009B13BF">
              <w:rPr>
                <w:sz w:val="16"/>
                <w:szCs w:val="16"/>
              </w:rPr>
              <w:t>. 3</w:t>
            </w:r>
            <w:r w:rsidR="009B13BF">
              <w:rPr>
                <w:sz w:val="16"/>
                <w:szCs w:val="16"/>
              </w:rPr>
              <w:tab/>
            </w:r>
          </w:p>
        </w:tc>
        <w:tc>
          <w:tcPr>
            <w:tcW w:w="4943" w:type="dxa"/>
            <w:tcBorders>
              <w:top w:val="single" w:sz="12" w:space="0" w:color="auto"/>
            </w:tcBorders>
            <w:shd w:val="clear" w:color="auto" w:fill="auto"/>
          </w:tcPr>
          <w:p w:rsidR="00B946EE" w:rsidRPr="00E861D0" w:rsidRDefault="009B13BF" w:rsidP="00755943">
            <w:pPr>
              <w:pStyle w:val="Tabletext"/>
              <w:rPr>
                <w:sz w:val="16"/>
                <w:szCs w:val="16"/>
              </w:rPr>
            </w:pPr>
            <w:r>
              <w:rPr>
                <w:sz w:val="16"/>
                <w:szCs w:val="16"/>
              </w:rPr>
              <w:t xml:space="preserve">ad. </w:t>
            </w:r>
            <w:r w:rsidR="00760F47">
              <w:rPr>
                <w:sz w:val="16"/>
                <w:szCs w:val="16"/>
              </w:rPr>
              <w:t xml:space="preserve">No. </w:t>
            </w:r>
            <w:r w:rsidR="00755943">
              <w:rPr>
                <w:sz w:val="16"/>
                <w:szCs w:val="16"/>
              </w:rPr>
              <w:t>21, 2013</w:t>
            </w:r>
          </w:p>
        </w:tc>
      </w:tr>
      <w:tr w:rsidR="009B13BF" w:rsidRPr="00E861D0" w:rsidTr="00760F47">
        <w:trPr>
          <w:cantSplit/>
        </w:trPr>
        <w:tc>
          <w:tcPr>
            <w:tcW w:w="2139" w:type="dxa"/>
            <w:shd w:val="clear" w:color="auto" w:fill="auto"/>
          </w:tcPr>
          <w:p w:rsidR="009B13BF" w:rsidRDefault="009B13BF" w:rsidP="009B13BF">
            <w:pPr>
              <w:pStyle w:val="Tabletext"/>
              <w:tabs>
                <w:tab w:val="right" w:leader="dot" w:pos="1758"/>
              </w:tabs>
              <w:rPr>
                <w:sz w:val="16"/>
                <w:szCs w:val="16"/>
              </w:rPr>
            </w:pPr>
            <w:r>
              <w:rPr>
                <w:sz w:val="16"/>
                <w:szCs w:val="16"/>
              </w:rPr>
              <w:t>Part 6</w:t>
            </w:r>
            <w:r>
              <w:rPr>
                <w:sz w:val="16"/>
                <w:szCs w:val="16"/>
              </w:rPr>
              <w:tab/>
            </w:r>
          </w:p>
        </w:tc>
        <w:tc>
          <w:tcPr>
            <w:tcW w:w="4943" w:type="dxa"/>
            <w:shd w:val="clear" w:color="auto" w:fill="auto"/>
          </w:tcPr>
          <w:p w:rsidR="009B13BF" w:rsidRDefault="001754F9" w:rsidP="00760F47">
            <w:pPr>
              <w:pStyle w:val="Tabletext"/>
              <w:rPr>
                <w:sz w:val="16"/>
                <w:szCs w:val="16"/>
              </w:rPr>
            </w:pPr>
            <w:r>
              <w:rPr>
                <w:sz w:val="16"/>
                <w:szCs w:val="16"/>
              </w:rPr>
              <w:t xml:space="preserve">rep. </w:t>
            </w:r>
            <w:r w:rsidR="00760F47">
              <w:rPr>
                <w:sz w:val="16"/>
                <w:szCs w:val="16"/>
              </w:rPr>
              <w:t xml:space="preserve">No. </w:t>
            </w:r>
            <w:r w:rsidR="00755943">
              <w:rPr>
                <w:sz w:val="16"/>
                <w:szCs w:val="16"/>
              </w:rPr>
              <w:t>21, 2013</w:t>
            </w:r>
          </w:p>
        </w:tc>
      </w:tr>
      <w:tr w:rsidR="009B13BF" w:rsidRPr="00E861D0" w:rsidTr="00760F47">
        <w:trPr>
          <w:cantSplit/>
        </w:trPr>
        <w:tc>
          <w:tcPr>
            <w:tcW w:w="2139" w:type="dxa"/>
            <w:shd w:val="clear" w:color="auto" w:fill="auto"/>
          </w:tcPr>
          <w:p w:rsidR="009B13BF" w:rsidRDefault="00997F33" w:rsidP="00997F33">
            <w:pPr>
              <w:pStyle w:val="Tabletext"/>
              <w:tabs>
                <w:tab w:val="right" w:leader="dot" w:pos="1758"/>
              </w:tabs>
              <w:rPr>
                <w:sz w:val="16"/>
                <w:szCs w:val="16"/>
              </w:rPr>
            </w:pPr>
            <w:r>
              <w:rPr>
                <w:sz w:val="16"/>
                <w:szCs w:val="16"/>
              </w:rPr>
              <w:t>r</w:t>
            </w:r>
            <w:r w:rsidR="001754F9">
              <w:rPr>
                <w:sz w:val="16"/>
                <w:szCs w:val="16"/>
              </w:rPr>
              <w:t>. 5</w:t>
            </w:r>
            <w:r w:rsidR="001754F9">
              <w:rPr>
                <w:sz w:val="16"/>
                <w:szCs w:val="16"/>
              </w:rPr>
              <w:tab/>
            </w:r>
          </w:p>
        </w:tc>
        <w:tc>
          <w:tcPr>
            <w:tcW w:w="4943" w:type="dxa"/>
            <w:shd w:val="clear" w:color="auto" w:fill="auto"/>
          </w:tcPr>
          <w:p w:rsidR="009B13BF" w:rsidRDefault="001754F9" w:rsidP="00E165DC">
            <w:pPr>
              <w:pStyle w:val="Tabletext"/>
              <w:rPr>
                <w:sz w:val="16"/>
                <w:szCs w:val="16"/>
              </w:rPr>
            </w:pPr>
            <w:r>
              <w:rPr>
                <w:sz w:val="16"/>
                <w:szCs w:val="16"/>
              </w:rPr>
              <w:t xml:space="preserve">rep. </w:t>
            </w:r>
            <w:r w:rsidR="00760F47">
              <w:rPr>
                <w:sz w:val="16"/>
                <w:szCs w:val="16"/>
              </w:rPr>
              <w:t>No. 21, 2013</w:t>
            </w:r>
          </w:p>
        </w:tc>
      </w:tr>
      <w:tr w:rsidR="009B13BF" w:rsidRPr="00E861D0" w:rsidTr="00760F47">
        <w:trPr>
          <w:cantSplit/>
        </w:trPr>
        <w:tc>
          <w:tcPr>
            <w:tcW w:w="2139" w:type="dxa"/>
            <w:shd w:val="clear" w:color="auto" w:fill="auto"/>
          </w:tcPr>
          <w:p w:rsidR="009B13BF" w:rsidRPr="00760F47" w:rsidRDefault="001754F9" w:rsidP="009B13BF">
            <w:pPr>
              <w:pStyle w:val="Tabletext"/>
              <w:tabs>
                <w:tab w:val="right" w:leader="dot" w:pos="1758"/>
              </w:tabs>
              <w:rPr>
                <w:b/>
                <w:sz w:val="16"/>
                <w:szCs w:val="16"/>
              </w:rPr>
            </w:pPr>
            <w:r w:rsidRPr="00760F47">
              <w:rPr>
                <w:b/>
                <w:sz w:val="16"/>
                <w:szCs w:val="16"/>
              </w:rPr>
              <w:t>Part 8</w:t>
            </w:r>
          </w:p>
        </w:tc>
        <w:tc>
          <w:tcPr>
            <w:tcW w:w="4943" w:type="dxa"/>
            <w:shd w:val="clear" w:color="auto" w:fill="auto"/>
          </w:tcPr>
          <w:p w:rsidR="009B13BF" w:rsidRDefault="009B13BF" w:rsidP="00E165DC">
            <w:pPr>
              <w:pStyle w:val="Tabletext"/>
              <w:rPr>
                <w:sz w:val="16"/>
                <w:szCs w:val="16"/>
              </w:rPr>
            </w:pPr>
          </w:p>
        </w:tc>
      </w:tr>
      <w:tr w:rsidR="009B13BF" w:rsidRPr="00E861D0" w:rsidTr="00760F47">
        <w:trPr>
          <w:cantSplit/>
        </w:trPr>
        <w:tc>
          <w:tcPr>
            <w:tcW w:w="2139" w:type="dxa"/>
            <w:shd w:val="clear" w:color="auto" w:fill="auto"/>
          </w:tcPr>
          <w:p w:rsidR="009B13BF" w:rsidRDefault="001754F9" w:rsidP="009B13BF">
            <w:pPr>
              <w:pStyle w:val="Tabletext"/>
              <w:tabs>
                <w:tab w:val="right" w:leader="dot" w:pos="1758"/>
              </w:tabs>
              <w:rPr>
                <w:sz w:val="16"/>
                <w:szCs w:val="16"/>
              </w:rPr>
            </w:pPr>
            <w:r>
              <w:rPr>
                <w:sz w:val="16"/>
                <w:szCs w:val="16"/>
              </w:rPr>
              <w:t>Part 8</w:t>
            </w:r>
            <w:r>
              <w:rPr>
                <w:sz w:val="16"/>
                <w:szCs w:val="16"/>
              </w:rPr>
              <w:tab/>
            </w:r>
          </w:p>
        </w:tc>
        <w:tc>
          <w:tcPr>
            <w:tcW w:w="4943" w:type="dxa"/>
            <w:shd w:val="clear" w:color="auto" w:fill="auto"/>
          </w:tcPr>
          <w:p w:rsidR="009B13BF" w:rsidRDefault="001754F9" w:rsidP="00E165DC">
            <w:pPr>
              <w:pStyle w:val="Tabletext"/>
              <w:rPr>
                <w:sz w:val="16"/>
                <w:szCs w:val="16"/>
              </w:rPr>
            </w:pPr>
            <w:proofErr w:type="spellStart"/>
            <w:r>
              <w:rPr>
                <w:sz w:val="16"/>
                <w:szCs w:val="16"/>
              </w:rPr>
              <w:t>rs</w:t>
            </w:r>
            <w:proofErr w:type="spellEnd"/>
            <w:r>
              <w:rPr>
                <w:sz w:val="16"/>
                <w:szCs w:val="16"/>
              </w:rPr>
              <w:t xml:space="preserve">. </w:t>
            </w:r>
            <w:r w:rsidR="00760F47">
              <w:rPr>
                <w:sz w:val="16"/>
                <w:szCs w:val="16"/>
              </w:rPr>
              <w:t>No. 21, 2013</w:t>
            </w:r>
          </w:p>
        </w:tc>
      </w:tr>
      <w:tr w:rsidR="009B13BF" w:rsidRPr="00E861D0" w:rsidTr="00760F47">
        <w:trPr>
          <w:cantSplit/>
        </w:trPr>
        <w:tc>
          <w:tcPr>
            <w:tcW w:w="2139" w:type="dxa"/>
            <w:shd w:val="clear" w:color="auto" w:fill="auto"/>
          </w:tcPr>
          <w:p w:rsidR="009B13BF" w:rsidRPr="00760F47" w:rsidRDefault="001754F9">
            <w:pPr>
              <w:pStyle w:val="Tabletext"/>
              <w:tabs>
                <w:tab w:val="right" w:leader="dot" w:pos="1758"/>
              </w:tabs>
              <w:rPr>
                <w:b/>
                <w:sz w:val="16"/>
                <w:szCs w:val="16"/>
              </w:rPr>
            </w:pPr>
            <w:r w:rsidRPr="00760F47">
              <w:rPr>
                <w:b/>
                <w:sz w:val="16"/>
                <w:szCs w:val="16"/>
              </w:rPr>
              <w:t>Division 1</w:t>
            </w:r>
          </w:p>
        </w:tc>
        <w:tc>
          <w:tcPr>
            <w:tcW w:w="4943" w:type="dxa"/>
            <w:shd w:val="clear" w:color="auto" w:fill="auto"/>
          </w:tcPr>
          <w:p w:rsidR="009B13BF" w:rsidRDefault="009B13BF" w:rsidP="00E165DC">
            <w:pPr>
              <w:pStyle w:val="Tabletext"/>
              <w:rPr>
                <w:sz w:val="16"/>
                <w:szCs w:val="16"/>
              </w:rPr>
            </w:pPr>
          </w:p>
        </w:tc>
      </w:tr>
      <w:tr w:rsidR="001754F9" w:rsidRPr="00E861D0" w:rsidTr="001754F9">
        <w:trPr>
          <w:cantSplit/>
        </w:trPr>
        <w:tc>
          <w:tcPr>
            <w:tcW w:w="2139" w:type="dxa"/>
            <w:shd w:val="clear" w:color="auto" w:fill="auto"/>
          </w:tcPr>
          <w:p w:rsidR="001754F9" w:rsidRDefault="00997F33" w:rsidP="00997F33">
            <w:pPr>
              <w:pStyle w:val="Tabletext"/>
              <w:tabs>
                <w:tab w:val="right" w:leader="dot" w:pos="1758"/>
              </w:tabs>
              <w:rPr>
                <w:sz w:val="16"/>
                <w:szCs w:val="16"/>
              </w:rPr>
            </w:pPr>
            <w:r>
              <w:rPr>
                <w:sz w:val="16"/>
                <w:szCs w:val="16"/>
              </w:rPr>
              <w:t>r</w:t>
            </w:r>
            <w:r w:rsidR="001754F9">
              <w:rPr>
                <w:sz w:val="16"/>
                <w:szCs w:val="16"/>
              </w:rPr>
              <w:t>. 6</w:t>
            </w:r>
            <w:r w:rsidR="001754F9">
              <w:rPr>
                <w:sz w:val="16"/>
                <w:szCs w:val="16"/>
              </w:rPr>
              <w:tab/>
            </w:r>
          </w:p>
        </w:tc>
        <w:tc>
          <w:tcPr>
            <w:tcW w:w="4943" w:type="dxa"/>
            <w:shd w:val="clear" w:color="auto" w:fill="auto"/>
          </w:tcPr>
          <w:p w:rsidR="001754F9" w:rsidRDefault="001754F9" w:rsidP="00E165DC">
            <w:pPr>
              <w:pStyle w:val="Tabletext"/>
              <w:rPr>
                <w:sz w:val="16"/>
                <w:szCs w:val="16"/>
              </w:rPr>
            </w:pPr>
            <w:proofErr w:type="spellStart"/>
            <w:r>
              <w:rPr>
                <w:sz w:val="16"/>
                <w:szCs w:val="16"/>
              </w:rPr>
              <w:t>rs</w:t>
            </w:r>
            <w:proofErr w:type="spellEnd"/>
            <w:r>
              <w:rPr>
                <w:sz w:val="16"/>
                <w:szCs w:val="16"/>
              </w:rPr>
              <w:t xml:space="preserve">. </w:t>
            </w:r>
            <w:r w:rsidR="00760F47">
              <w:rPr>
                <w:sz w:val="16"/>
                <w:szCs w:val="16"/>
              </w:rPr>
              <w:t>No. 21, 2013</w:t>
            </w:r>
          </w:p>
        </w:tc>
      </w:tr>
      <w:tr w:rsidR="001754F9" w:rsidRPr="00E861D0" w:rsidTr="001754F9">
        <w:trPr>
          <w:cantSplit/>
        </w:trPr>
        <w:tc>
          <w:tcPr>
            <w:tcW w:w="2139" w:type="dxa"/>
            <w:shd w:val="clear" w:color="auto" w:fill="auto"/>
          </w:tcPr>
          <w:p w:rsidR="001754F9" w:rsidRDefault="00997F33" w:rsidP="009B13BF">
            <w:pPr>
              <w:pStyle w:val="Tabletext"/>
              <w:tabs>
                <w:tab w:val="right" w:leader="dot" w:pos="1758"/>
              </w:tabs>
              <w:rPr>
                <w:sz w:val="16"/>
                <w:szCs w:val="16"/>
              </w:rPr>
            </w:pPr>
            <w:r>
              <w:rPr>
                <w:sz w:val="16"/>
                <w:szCs w:val="16"/>
              </w:rPr>
              <w:t>r</w:t>
            </w:r>
            <w:r w:rsidR="001754F9">
              <w:rPr>
                <w:sz w:val="16"/>
                <w:szCs w:val="16"/>
              </w:rPr>
              <w:t>. 7</w:t>
            </w:r>
            <w:r w:rsidR="001754F9">
              <w:rPr>
                <w:sz w:val="16"/>
                <w:szCs w:val="16"/>
              </w:rPr>
              <w:tab/>
            </w:r>
          </w:p>
        </w:tc>
        <w:tc>
          <w:tcPr>
            <w:tcW w:w="4943" w:type="dxa"/>
            <w:shd w:val="clear" w:color="auto" w:fill="auto"/>
          </w:tcPr>
          <w:p w:rsidR="001754F9" w:rsidRDefault="001754F9" w:rsidP="00E165DC">
            <w:pPr>
              <w:pStyle w:val="Tabletext"/>
              <w:rPr>
                <w:sz w:val="16"/>
                <w:szCs w:val="16"/>
              </w:rPr>
            </w:pPr>
            <w:proofErr w:type="spellStart"/>
            <w:r>
              <w:rPr>
                <w:sz w:val="16"/>
                <w:szCs w:val="16"/>
              </w:rPr>
              <w:t>rs</w:t>
            </w:r>
            <w:proofErr w:type="spellEnd"/>
            <w:r>
              <w:rPr>
                <w:sz w:val="16"/>
                <w:szCs w:val="16"/>
              </w:rPr>
              <w:t xml:space="preserve">. </w:t>
            </w:r>
            <w:r w:rsidR="00760F47">
              <w:rPr>
                <w:sz w:val="16"/>
                <w:szCs w:val="16"/>
              </w:rPr>
              <w:t>No. 21, 2013</w:t>
            </w:r>
          </w:p>
        </w:tc>
      </w:tr>
      <w:tr w:rsidR="001754F9" w:rsidRPr="00E861D0" w:rsidTr="001754F9">
        <w:trPr>
          <w:cantSplit/>
        </w:trPr>
        <w:tc>
          <w:tcPr>
            <w:tcW w:w="2139" w:type="dxa"/>
            <w:shd w:val="clear" w:color="auto" w:fill="auto"/>
          </w:tcPr>
          <w:p w:rsidR="001754F9" w:rsidRPr="00760F47" w:rsidRDefault="001754F9" w:rsidP="009B13BF">
            <w:pPr>
              <w:pStyle w:val="Tabletext"/>
              <w:tabs>
                <w:tab w:val="right" w:leader="dot" w:pos="1758"/>
              </w:tabs>
              <w:rPr>
                <w:b/>
                <w:sz w:val="16"/>
                <w:szCs w:val="16"/>
              </w:rPr>
            </w:pPr>
            <w:r w:rsidRPr="00760F47">
              <w:rPr>
                <w:b/>
                <w:sz w:val="16"/>
                <w:szCs w:val="16"/>
              </w:rPr>
              <w:t>Division 2</w:t>
            </w:r>
          </w:p>
        </w:tc>
        <w:tc>
          <w:tcPr>
            <w:tcW w:w="4943" w:type="dxa"/>
            <w:shd w:val="clear" w:color="auto" w:fill="auto"/>
          </w:tcPr>
          <w:p w:rsidR="001754F9" w:rsidRDefault="001754F9" w:rsidP="00E165DC">
            <w:pPr>
              <w:pStyle w:val="Tabletext"/>
              <w:rPr>
                <w:sz w:val="16"/>
                <w:szCs w:val="16"/>
              </w:rPr>
            </w:pPr>
          </w:p>
        </w:tc>
      </w:tr>
      <w:tr w:rsidR="001754F9" w:rsidRPr="00E861D0" w:rsidTr="001754F9">
        <w:trPr>
          <w:cantSplit/>
        </w:trPr>
        <w:tc>
          <w:tcPr>
            <w:tcW w:w="2139" w:type="dxa"/>
            <w:shd w:val="clear" w:color="auto" w:fill="auto"/>
          </w:tcPr>
          <w:p w:rsidR="001754F9" w:rsidRDefault="00997F33" w:rsidP="009B13BF">
            <w:pPr>
              <w:pStyle w:val="Tabletext"/>
              <w:tabs>
                <w:tab w:val="right" w:leader="dot" w:pos="1758"/>
              </w:tabs>
              <w:rPr>
                <w:sz w:val="16"/>
                <w:szCs w:val="16"/>
              </w:rPr>
            </w:pPr>
            <w:r>
              <w:rPr>
                <w:sz w:val="16"/>
                <w:szCs w:val="16"/>
              </w:rPr>
              <w:t>r</w:t>
            </w:r>
            <w:r w:rsidR="001754F9">
              <w:rPr>
                <w:sz w:val="16"/>
                <w:szCs w:val="16"/>
              </w:rPr>
              <w:t>. 8</w:t>
            </w:r>
            <w:r w:rsidR="001754F9">
              <w:rPr>
                <w:sz w:val="16"/>
                <w:szCs w:val="16"/>
              </w:rPr>
              <w:tab/>
            </w:r>
          </w:p>
        </w:tc>
        <w:tc>
          <w:tcPr>
            <w:tcW w:w="4943" w:type="dxa"/>
            <w:shd w:val="clear" w:color="auto" w:fill="auto"/>
          </w:tcPr>
          <w:p w:rsidR="001754F9" w:rsidRDefault="001754F9" w:rsidP="00E165DC">
            <w:pPr>
              <w:pStyle w:val="Tabletext"/>
              <w:rPr>
                <w:sz w:val="16"/>
                <w:szCs w:val="16"/>
              </w:rPr>
            </w:pPr>
            <w:proofErr w:type="spellStart"/>
            <w:r>
              <w:rPr>
                <w:sz w:val="16"/>
                <w:szCs w:val="16"/>
              </w:rPr>
              <w:t>rs</w:t>
            </w:r>
            <w:proofErr w:type="spellEnd"/>
            <w:r>
              <w:rPr>
                <w:sz w:val="16"/>
                <w:szCs w:val="16"/>
              </w:rPr>
              <w:t xml:space="preserve">. </w:t>
            </w:r>
            <w:r w:rsidR="00760F47">
              <w:rPr>
                <w:sz w:val="16"/>
                <w:szCs w:val="16"/>
              </w:rPr>
              <w:t>No. 21, 2013</w:t>
            </w:r>
          </w:p>
        </w:tc>
      </w:tr>
      <w:tr w:rsidR="001754F9" w:rsidRPr="00E861D0" w:rsidTr="001754F9">
        <w:trPr>
          <w:cantSplit/>
        </w:trPr>
        <w:tc>
          <w:tcPr>
            <w:tcW w:w="2139" w:type="dxa"/>
            <w:shd w:val="clear" w:color="auto" w:fill="auto"/>
          </w:tcPr>
          <w:p w:rsidR="001754F9" w:rsidRDefault="00997F33" w:rsidP="009B13BF">
            <w:pPr>
              <w:pStyle w:val="Tabletext"/>
              <w:tabs>
                <w:tab w:val="right" w:leader="dot" w:pos="1758"/>
              </w:tabs>
              <w:rPr>
                <w:sz w:val="16"/>
                <w:szCs w:val="16"/>
              </w:rPr>
            </w:pPr>
            <w:r>
              <w:rPr>
                <w:sz w:val="16"/>
                <w:szCs w:val="16"/>
              </w:rPr>
              <w:t>r</w:t>
            </w:r>
            <w:r w:rsidR="001754F9">
              <w:rPr>
                <w:sz w:val="16"/>
                <w:szCs w:val="16"/>
              </w:rPr>
              <w:t>. 9</w:t>
            </w:r>
            <w:r w:rsidR="001754F9">
              <w:rPr>
                <w:sz w:val="16"/>
                <w:szCs w:val="16"/>
              </w:rPr>
              <w:tab/>
            </w:r>
          </w:p>
        </w:tc>
        <w:tc>
          <w:tcPr>
            <w:tcW w:w="4943" w:type="dxa"/>
            <w:shd w:val="clear" w:color="auto" w:fill="auto"/>
          </w:tcPr>
          <w:p w:rsidR="001754F9" w:rsidRDefault="001754F9" w:rsidP="00997F33">
            <w:pPr>
              <w:pStyle w:val="Tabletext"/>
              <w:rPr>
                <w:sz w:val="16"/>
                <w:szCs w:val="16"/>
              </w:rPr>
            </w:pPr>
            <w:proofErr w:type="spellStart"/>
            <w:r>
              <w:rPr>
                <w:sz w:val="16"/>
                <w:szCs w:val="16"/>
              </w:rPr>
              <w:t>rs</w:t>
            </w:r>
            <w:proofErr w:type="spellEnd"/>
            <w:r>
              <w:rPr>
                <w:sz w:val="16"/>
                <w:szCs w:val="16"/>
              </w:rPr>
              <w:t xml:space="preserve">. </w:t>
            </w:r>
            <w:r w:rsidR="00760F47">
              <w:rPr>
                <w:sz w:val="16"/>
                <w:szCs w:val="16"/>
              </w:rPr>
              <w:t>No. 21, 2013</w:t>
            </w:r>
          </w:p>
        </w:tc>
      </w:tr>
      <w:tr w:rsidR="001754F9" w:rsidRPr="00E861D0" w:rsidTr="001754F9">
        <w:trPr>
          <w:cantSplit/>
        </w:trPr>
        <w:tc>
          <w:tcPr>
            <w:tcW w:w="2139" w:type="dxa"/>
            <w:shd w:val="clear" w:color="auto" w:fill="auto"/>
          </w:tcPr>
          <w:p w:rsidR="001754F9" w:rsidRDefault="00997F33" w:rsidP="00FE0FA5">
            <w:pPr>
              <w:pStyle w:val="Tabletext"/>
              <w:tabs>
                <w:tab w:val="right" w:leader="dot" w:pos="1758"/>
              </w:tabs>
              <w:rPr>
                <w:sz w:val="16"/>
                <w:szCs w:val="16"/>
              </w:rPr>
            </w:pPr>
            <w:r>
              <w:rPr>
                <w:sz w:val="16"/>
                <w:szCs w:val="16"/>
              </w:rPr>
              <w:t>r</w:t>
            </w:r>
            <w:r w:rsidR="001754F9">
              <w:rPr>
                <w:sz w:val="16"/>
                <w:szCs w:val="16"/>
              </w:rPr>
              <w:t>. 10</w:t>
            </w:r>
            <w:r w:rsidR="001754F9">
              <w:rPr>
                <w:sz w:val="16"/>
                <w:szCs w:val="16"/>
              </w:rPr>
              <w:tab/>
            </w:r>
          </w:p>
        </w:tc>
        <w:tc>
          <w:tcPr>
            <w:tcW w:w="4943" w:type="dxa"/>
            <w:shd w:val="clear" w:color="auto" w:fill="auto"/>
          </w:tcPr>
          <w:p w:rsidR="001754F9" w:rsidRDefault="001754F9" w:rsidP="00FE0FA5">
            <w:pPr>
              <w:pStyle w:val="Tabletext"/>
              <w:rPr>
                <w:sz w:val="16"/>
                <w:szCs w:val="16"/>
              </w:rPr>
            </w:pPr>
            <w:proofErr w:type="spellStart"/>
            <w:r>
              <w:rPr>
                <w:sz w:val="16"/>
                <w:szCs w:val="16"/>
              </w:rPr>
              <w:t>rs</w:t>
            </w:r>
            <w:proofErr w:type="spellEnd"/>
            <w:r>
              <w:rPr>
                <w:sz w:val="16"/>
                <w:szCs w:val="16"/>
              </w:rPr>
              <w:t xml:space="preserve">. </w:t>
            </w:r>
            <w:r w:rsidR="00760F47">
              <w:rPr>
                <w:sz w:val="16"/>
                <w:szCs w:val="16"/>
              </w:rPr>
              <w:t>No. 21, 2013</w:t>
            </w:r>
          </w:p>
        </w:tc>
      </w:tr>
      <w:tr w:rsidR="001754F9" w:rsidRPr="00E861D0" w:rsidTr="001754F9">
        <w:trPr>
          <w:cantSplit/>
        </w:trPr>
        <w:tc>
          <w:tcPr>
            <w:tcW w:w="2139" w:type="dxa"/>
            <w:shd w:val="clear" w:color="auto" w:fill="auto"/>
          </w:tcPr>
          <w:p w:rsidR="001754F9" w:rsidRDefault="00997F33">
            <w:pPr>
              <w:pStyle w:val="Tabletext"/>
              <w:tabs>
                <w:tab w:val="right" w:leader="dot" w:pos="1758"/>
              </w:tabs>
              <w:rPr>
                <w:rFonts w:eastAsiaTheme="minorHAnsi" w:cstheme="minorBidi"/>
                <w:sz w:val="16"/>
                <w:szCs w:val="16"/>
                <w:lang w:eastAsia="en-US"/>
              </w:rPr>
            </w:pPr>
            <w:r>
              <w:rPr>
                <w:sz w:val="16"/>
                <w:szCs w:val="16"/>
              </w:rPr>
              <w:t>r</w:t>
            </w:r>
            <w:r w:rsidR="001754F9">
              <w:rPr>
                <w:sz w:val="16"/>
                <w:szCs w:val="16"/>
              </w:rPr>
              <w:t>. 11</w:t>
            </w:r>
            <w:r w:rsidR="001754F9">
              <w:rPr>
                <w:sz w:val="16"/>
                <w:szCs w:val="16"/>
              </w:rPr>
              <w:tab/>
            </w:r>
          </w:p>
        </w:tc>
        <w:tc>
          <w:tcPr>
            <w:tcW w:w="4943" w:type="dxa"/>
            <w:shd w:val="clear" w:color="auto" w:fill="auto"/>
          </w:tcPr>
          <w:p w:rsidR="001754F9" w:rsidRDefault="001754F9" w:rsidP="00FE0FA5">
            <w:pPr>
              <w:pStyle w:val="Tabletext"/>
              <w:rPr>
                <w:sz w:val="16"/>
                <w:szCs w:val="16"/>
              </w:rPr>
            </w:pPr>
            <w:proofErr w:type="spellStart"/>
            <w:r>
              <w:rPr>
                <w:sz w:val="16"/>
                <w:szCs w:val="16"/>
              </w:rPr>
              <w:t>rs</w:t>
            </w:r>
            <w:proofErr w:type="spellEnd"/>
            <w:r>
              <w:rPr>
                <w:sz w:val="16"/>
                <w:szCs w:val="16"/>
              </w:rPr>
              <w:t xml:space="preserve">. </w:t>
            </w:r>
            <w:r w:rsidR="00760F47">
              <w:rPr>
                <w:sz w:val="16"/>
                <w:szCs w:val="16"/>
              </w:rPr>
              <w:t>No. 21, 2013</w:t>
            </w:r>
          </w:p>
        </w:tc>
      </w:tr>
      <w:tr w:rsidR="001754F9" w:rsidRPr="00E861D0" w:rsidTr="001754F9">
        <w:trPr>
          <w:cantSplit/>
        </w:trPr>
        <w:tc>
          <w:tcPr>
            <w:tcW w:w="2139" w:type="dxa"/>
            <w:shd w:val="clear" w:color="auto" w:fill="auto"/>
          </w:tcPr>
          <w:p w:rsidR="001754F9" w:rsidRDefault="00997F33" w:rsidP="00FE0FA5">
            <w:pPr>
              <w:pStyle w:val="Tabletext"/>
              <w:tabs>
                <w:tab w:val="right" w:leader="dot" w:pos="1758"/>
              </w:tabs>
              <w:rPr>
                <w:sz w:val="16"/>
                <w:szCs w:val="16"/>
              </w:rPr>
            </w:pPr>
            <w:r>
              <w:rPr>
                <w:sz w:val="16"/>
                <w:szCs w:val="16"/>
              </w:rPr>
              <w:t>r</w:t>
            </w:r>
            <w:r w:rsidR="001754F9">
              <w:rPr>
                <w:sz w:val="16"/>
                <w:szCs w:val="16"/>
              </w:rPr>
              <w:t>. 12</w:t>
            </w:r>
            <w:r w:rsidR="001754F9">
              <w:rPr>
                <w:sz w:val="16"/>
                <w:szCs w:val="16"/>
              </w:rPr>
              <w:tab/>
            </w:r>
          </w:p>
        </w:tc>
        <w:tc>
          <w:tcPr>
            <w:tcW w:w="4943" w:type="dxa"/>
            <w:shd w:val="clear" w:color="auto" w:fill="auto"/>
          </w:tcPr>
          <w:p w:rsidR="001754F9" w:rsidRDefault="001754F9" w:rsidP="00FE0FA5">
            <w:pPr>
              <w:pStyle w:val="Tabletext"/>
              <w:rPr>
                <w:sz w:val="16"/>
                <w:szCs w:val="16"/>
              </w:rPr>
            </w:pPr>
            <w:proofErr w:type="spellStart"/>
            <w:r>
              <w:rPr>
                <w:sz w:val="16"/>
                <w:szCs w:val="16"/>
              </w:rPr>
              <w:t>rs</w:t>
            </w:r>
            <w:proofErr w:type="spellEnd"/>
            <w:r>
              <w:rPr>
                <w:sz w:val="16"/>
                <w:szCs w:val="16"/>
              </w:rPr>
              <w:t xml:space="preserve">. </w:t>
            </w:r>
            <w:r w:rsidR="00760F47">
              <w:rPr>
                <w:sz w:val="16"/>
                <w:szCs w:val="16"/>
              </w:rPr>
              <w:t>No. 21, 2013</w:t>
            </w:r>
          </w:p>
        </w:tc>
      </w:tr>
      <w:tr w:rsidR="001754F9" w:rsidRPr="00E861D0" w:rsidTr="001754F9">
        <w:trPr>
          <w:cantSplit/>
        </w:trPr>
        <w:tc>
          <w:tcPr>
            <w:tcW w:w="2139" w:type="dxa"/>
            <w:shd w:val="clear" w:color="auto" w:fill="auto"/>
          </w:tcPr>
          <w:p w:rsidR="001754F9" w:rsidRDefault="00997F33" w:rsidP="00FE0FA5">
            <w:pPr>
              <w:pStyle w:val="Tabletext"/>
              <w:tabs>
                <w:tab w:val="right" w:leader="dot" w:pos="1758"/>
              </w:tabs>
              <w:rPr>
                <w:sz w:val="16"/>
                <w:szCs w:val="16"/>
              </w:rPr>
            </w:pPr>
            <w:r>
              <w:rPr>
                <w:sz w:val="16"/>
                <w:szCs w:val="16"/>
              </w:rPr>
              <w:t>r</w:t>
            </w:r>
            <w:r w:rsidR="001754F9">
              <w:rPr>
                <w:sz w:val="16"/>
                <w:szCs w:val="16"/>
              </w:rPr>
              <w:t>. 13</w:t>
            </w:r>
            <w:r w:rsidR="001754F9">
              <w:rPr>
                <w:sz w:val="16"/>
                <w:szCs w:val="16"/>
              </w:rPr>
              <w:tab/>
            </w:r>
          </w:p>
        </w:tc>
        <w:tc>
          <w:tcPr>
            <w:tcW w:w="4943" w:type="dxa"/>
            <w:shd w:val="clear" w:color="auto" w:fill="auto"/>
          </w:tcPr>
          <w:p w:rsidR="001754F9" w:rsidRDefault="001754F9" w:rsidP="00FE0FA5">
            <w:pPr>
              <w:pStyle w:val="Tabletext"/>
              <w:rPr>
                <w:sz w:val="16"/>
                <w:szCs w:val="16"/>
              </w:rPr>
            </w:pPr>
            <w:proofErr w:type="spellStart"/>
            <w:r>
              <w:rPr>
                <w:sz w:val="16"/>
                <w:szCs w:val="16"/>
              </w:rPr>
              <w:t>rs</w:t>
            </w:r>
            <w:proofErr w:type="spellEnd"/>
            <w:r>
              <w:rPr>
                <w:sz w:val="16"/>
                <w:szCs w:val="16"/>
              </w:rPr>
              <w:t xml:space="preserve">. </w:t>
            </w:r>
            <w:r w:rsidR="00760F47">
              <w:rPr>
                <w:sz w:val="16"/>
                <w:szCs w:val="16"/>
              </w:rPr>
              <w:t>No. 21, 2013</w:t>
            </w:r>
          </w:p>
        </w:tc>
      </w:tr>
      <w:tr w:rsidR="001754F9" w:rsidRPr="00E861D0" w:rsidTr="001754F9">
        <w:trPr>
          <w:cantSplit/>
        </w:trPr>
        <w:tc>
          <w:tcPr>
            <w:tcW w:w="2139" w:type="dxa"/>
            <w:shd w:val="clear" w:color="auto" w:fill="auto"/>
          </w:tcPr>
          <w:p w:rsidR="001754F9" w:rsidRDefault="00997F33" w:rsidP="00FE0FA5">
            <w:pPr>
              <w:pStyle w:val="Tabletext"/>
              <w:tabs>
                <w:tab w:val="right" w:leader="dot" w:pos="1758"/>
              </w:tabs>
              <w:rPr>
                <w:sz w:val="16"/>
                <w:szCs w:val="16"/>
              </w:rPr>
            </w:pPr>
            <w:r>
              <w:rPr>
                <w:sz w:val="16"/>
                <w:szCs w:val="16"/>
              </w:rPr>
              <w:t>r</w:t>
            </w:r>
            <w:r w:rsidR="001754F9">
              <w:rPr>
                <w:sz w:val="16"/>
                <w:szCs w:val="16"/>
              </w:rPr>
              <w:t>. 14</w:t>
            </w:r>
            <w:r w:rsidR="001754F9">
              <w:rPr>
                <w:sz w:val="16"/>
                <w:szCs w:val="16"/>
              </w:rPr>
              <w:tab/>
            </w:r>
          </w:p>
        </w:tc>
        <w:tc>
          <w:tcPr>
            <w:tcW w:w="4943" w:type="dxa"/>
            <w:shd w:val="clear" w:color="auto" w:fill="auto"/>
          </w:tcPr>
          <w:p w:rsidR="001754F9" w:rsidRDefault="001754F9" w:rsidP="00FE0FA5">
            <w:pPr>
              <w:pStyle w:val="Tabletext"/>
              <w:rPr>
                <w:sz w:val="16"/>
                <w:szCs w:val="16"/>
              </w:rPr>
            </w:pPr>
            <w:proofErr w:type="spellStart"/>
            <w:r>
              <w:rPr>
                <w:sz w:val="16"/>
                <w:szCs w:val="16"/>
              </w:rPr>
              <w:t>rs</w:t>
            </w:r>
            <w:proofErr w:type="spellEnd"/>
            <w:r>
              <w:rPr>
                <w:sz w:val="16"/>
                <w:szCs w:val="16"/>
              </w:rPr>
              <w:t xml:space="preserve">. </w:t>
            </w:r>
            <w:r w:rsidR="00760F47">
              <w:rPr>
                <w:sz w:val="16"/>
                <w:szCs w:val="16"/>
              </w:rPr>
              <w:t>No. 21, 2013</w:t>
            </w:r>
          </w:p>
        </w:tc>
      </w:tr>
      <w:tr w:rsidR="001754F9" w:rsidRPr="00E861D0" w:rsidTr="001754F9">
        <w:trPr>
          <w:cantSplit/>
        </w:trPr>
        <w:tc>
          <w:tcPr>
            <w:tcW w:w="2139" w:type="dxa"/>
            <w:shd w:val="clear" w:color="auto" w:fill="auto"/>
          </w:tcPr>
          <w:p w:rsidR="001754F9" w:rsidRDefault="00997F33" w:rsidP="00FE0FA5">
            <w:pPr>
              <w:pStyle w:val="Tabletext"/>
              <w:tabs>
                <w:tab w:val="right" w:leader="dot" w:pos="1758"/>
              </w:tabs>
              <w:rPr>
                <w:sz w:val="16"/>
                <w:szCs w:val="16"/>
              </w:rPr>
            </w:pPr>
            <w:r>
              <w:rPr>
                <w:sz w:val="16"/>
                <w:szCs w:val="16"/>
              </w:rPr>
              <w:t>r</w:t>
            </w:r>
            <w:r w:rsidR="001754F9">
              <w:rPr>
                <w:sz w:val="16"/>
                <w:szCs w:val="16"/>
              </w:rPr>
              <w:t>. 15</w:t>
            </w:r>
            <w:r w:rsidR="001754F9">
              <w:rPr>
                <w:sz w:val="16"/>
                <w:szCs w:val="16"/>
              </w:rPr>
              <w:tab/>
            </w:r>
          </w:p>
        </w:tc>
        <w:tc>
          <w:tcPr>
            <w:tcW w:w="4943" w:type="dxa"/>
            <w:shd w:val="clear" w:color="auto" w:fill="auto"/>
          </w:tcPr>
          <w:p w:rsidR="001754F9" w:rsidRDefault="001754F9" w:rsidP="00760F47">
            <w:pPr>
              <w:pStyle w:val="Tabletext"/>
              <w:rPr>
                <w:sz w:val="16"/>
                <w:szCs w:val="16"/>
              </w:rPr>
            </w:pPr>
            <w:proofErr w:type="spellStart"/>
            <w:r>
              <w:rPr>
                <w:sz w:val="16"/>
                <w:szCs w:val="16"/>
              </w:rPr>
              <w:t>rs</w:t>
            </w:r>
            <w:proofErr w:type="spellEnd"/>
            <w:r>
              <w:rPr>
                <w:sz w:val="16"/>
                <w:szCs w:val="16"/>
              </w:rPr>
              <w:t>.</w:t>
            </w:r>
            <w:r w:rsidR="00760F47">
              <w:rPr>
                <w:sz w:val="16"/>
                <w:szCs w:val="16"/>
              </w:rPr>
              <w:t xml:space="preserve"> No. 21, 2013</w:t>
            </w:r>
          </w:p>
        </w:tc>
      </w:tr>
      <w:tr w:rsidR="001754F9" w:rsidRPr="00E861D0" w:rsidTr="001754F9">
        <w:trPr>
          <w:cantSplit/>
        </w:trPr>
        <w:tc>
          <w:tcPr>
            <w:tcW w:w="2139" w:type="dxa"/>
            <w:shd w:val="clear" w:color="auto" w:fill="auto"/>
          </w:tcPr>
          <w:p w:rsidR="001754F9" w:rsidRDefault="00997F33" w:rsidP="009B13BF">
            <w:pPr>
              <w:pStyle w:val="Tabletext"/>
              <w:tabs>
                <w:tab w:val="right" w:leader="dot" w:pos="1758"/>
              </w:tabs>
              <w:rPr>
                <w:sz w:val="16"/>
                <w:szCs w:val="16"/>
              </w:rPr>
            </w:pPr>
            <w:r>
              <w:rPr>
                <w:sz w:val="16"/>
                <w:szCs w:val="16"/>
              </w:rPr>
              <w:t>r</w:t>
            </w:r>
            <w:r w:rsidR="001754F9">
              <w:rPr>
                <w:sz w:val="16"/>
                <w:szCs w:val="16"/>
              </w:rPr>
              <w:t>. 16</w:t>
            </w:r>
            <w:r>
              <w:rPr>
                <w:sz w:val="16"/>
                <w:szCs w:val="16"/>
              </w:rPr>
              <w:tab/>
            </w:r>
          </w:p>
        </w:tc>
        <w:tc>
          <w:tcPr>
            <w:tcW w:w="4943" w:type="dxa"/>
            <w:shd w:val="clear" w:color="auto" w:fill="auto"/>
          </w:tcPr>
          <w:p w:rsidR="001754F9" w:rsidRDefault="001754F9" w:rsidP="00E165DC">
            <w:pPr>
              <w:pStyle w:val="Tabletext"/>
              <w:rPr>
                <w:sz w:val="16"/>
                <w:szCs w:val="16"/>
              </w:rPr>
            </w:pPr>
            <w:r>
              <w:rPr>
                <w:sz w:val="16"/>
                <w:szCs w:val="16"/>
              </w:rPr>
              <w:t xml:space="preserve">rep. </w:t>
            </w:r>
            <w:r w:rsidR="00760F47">
              <w:rPr>
                <w:sz w:val="16"/>
                <w:szCs w:val="16"/>
              </w:rPr>
              <w:t>No. 21, 2013</w:t>
            </w:r>
          </w:p>
        </w:tc>
      </w:tr>
      <w:tr w:rsidR="001754F9" w:rsidRPr="00E861D0" w:rsidTr="001754F9">
        <w:trPr>
          <w:cantSplit/>
        </w:trPr>
        <w:tc>
          <w:tcPr>
            <w:tcW w:w="2139" w:type="dxa"/>
            <w:shd w:val="clear" w:color="auto" w:fill="auto"/>
          </w:tcPr>
          <w:p w:rsidR="001754F9" w:rsidRDefault="00997F33" w:rsidP="009B13BF">
            <w:pPr>
              <w:pStyle w:val="Tabletext"/>
              <w:tabs>
                <w:tab w:val="right" w:leader="dot" w:pos="1758"/>
              </w:tabs>
              <w:rPr>
                <w:sz w:val="16"/>
                <w:szCs w:val="16"/>
              </w:rPr>
            </w:pPr>
            <w:r>
              <w:rPr>
                <w:sz w:val="16"/>
                <w:szCs w:val="16"/>
              </w:rPr>
              <w:t>r</w:t>
            </w:r>
            <w:r w:rsidR="001754F9">
              <w:rPr>
                <w:sz w:val="16"/>
                <w:szCs w:val="16"/>
              </w:rPr>
              <w:t>. 17</w:t>
            </w:r>
            <w:r>
              <w:rPr>
                <w:sz w:val="16"/>
                <w:szCs w:val="16"/>
              </w:rPr>
              <w:tab/>
            </w:r>
          </w:p>
        </w:tc>
        <w:tc>
          <w:tcPr>
            <w:tcW w:w="4943" w:type="dxa"/>
            <w:shd w:val="clear" w:color="auto" w:fill="auto"/>
          </w:tcPr>
          <w:p w:rsidR="001754F9" w:rsidRDefault="001754F9" w:rsidP="00760F47">
            <w:pPr>
              <w:pStyle w:val="Tabletext"/>
              <w:rPr>
                <w:sz w:val="16"/>
                <w:szCs w:val="16"/>
              </w:rPr>
            </w:pPr>
            <w:r>
              <w:rPr>
                <w:sz w:val="16"/>
                <w:szCs w:val="16"/>
              </w:rPr>
              <w:t>rep.</w:t>
            </w:r>
            <w:r w:rsidR="00760F47">
              <w:rPr>
                <w:sz w:val="16"/>
                <w:szCs w:val="16"/>
              </w:rPr>
              <w:t xml:space="preserve"> No. 21, 2013</w:t>
            </w:r>
          </w:p>
        </w:tc>
      </w:tr>
      <w:tr w:rsidR="00B946EE" w:rsidRPr="00E861D0" w:rsidTr="00760F47">
        <w:trPr>
          <w:cantSplit/>
        </w:trPr>
        <w:tc>
          <w:tcPr>
            <w:tcW w:w="2139" w:type="dxa"/>
            <w:tcBorders>
              <w:bottom w:val="single" w:sz="12" w:space="0" w:color="auto"/>
            </w:tcBorders>
            <w:shd w:val="clear" w:color="auto" w:fill="auto"/>
          </w:tcPr>
          <w:p w:rsidR="00B946EE" w:rsidRPr="00E861D0" w:rsidRDefault="00997F33" w:rsidP="00760F47">
            <w:pPr>
              <w:pStyle w:val="Tabletext"/>
              <w:tabs>
                <w:tab w:val="right" w:leader="dot" w:pos="1758"/>
              </w:tabs>
              <w:rPr>
                <w:rFonts w:eastAsiaTheme="minorHAnsi" w:cstheme="minorBidi"/>
                <w:sz w:val="16"/>
                <w:szCs w:val="16"/>
                <w:lang w:eastAsia="en-US"/>
              </w:rPr>
            </w:pPr>
            <w:r>
              <w:rPr>
                <w:sz w:val="16"/>
                <w:szCs w:val="16"/>
              </w:rPr>
              <w:t>r</w:t>
            </w:r>
            <w:r w:rsidR="001754F9">
              <w:rPr>
                <w:sz w:val="16"/>
                <w:szCs w:val="16"/>
              </w:rPr>
              <w:t>. 18</w:t>
            </w:r>
            <w:r w:rsidR="001754F9">
              <w:rPr>
                <w:sz w:val="16"/>
                <w:szCs w:val="16"/>
              </w:rPr>
              <w:tab/>
            </w:r>
          </w:p>
        </w:tc>
        <w:tc>
          <w:tcPr>
            <w:tcW w:w="4943" w:type="dxa"/>
            <w:tcBorders>
              <w:bottom w:val="single" w:sz="12" w:space="0" w:color="auto"/>
            </w:tcBorders>
            <w:shd w:val="clear" w:color="auto" w:fill="auto"/>
          </w:tcPr>
          <w:p w:rsidR="00B946EE" w:rsidRPr="00E861D0" w:rsidRDefault="001754F9" w:rsidP="00760F47">
            <w:pPr>
              <w:pStyle w:val="Tabletext"/>
              <w:tabs>
                <w:tab w:val="right" w:leader="dot" w:pos="1758"/>
              </w:tabs>
              <w:rPr>
                <w:rFonts w:eastAsiaTheme="minorHAnsi" w:cstheme="minorBidi"/>
                <w:sz w:val="16"/>
                <w:szCs w:val="16"/>
                <w:lang w:eastAsia="en-US"/>
              </w:rPr>
            </w:pPr>
            <w:r>
              <w:rPr>
                <w:sz w:val="16"/>
                <w:szCs w:val="16"/>
              </w:rPr>
              <w:t xml:space="preserve">rep. </w:t>
            </w:r>
            <w:r w:rsidR="00760F47">
              <w:rPr>
                <w:sz w:val="16"/>
                <w:szCs w:val="16"/>
              </w:rPr>
              <w:t>No. 21, 2013</w:t>
            </w:r>
          </w:p>
        </w:tc>
      </w:tr>
      <w:bookmarkEnd w:id="28"/>
    </w:tbl>
    <w:p w:rsidR="00B946EE" w:rsidRPr="00ED3E23" w:rsidRDefault="00B946EE" w:rsidP="00E165DC">
      <w:pPr>
        <w:pStyle w:val="Tabletext"/>
      </w:pPr>
    </w:p>
    <w:p w:rsidR="00B946EE" w:rsidRDefault="00B946EE" w:rsidP="00ED3E23">
      <w:pPr>
        <w:pStyle w:val="ENotesHeading2"/>
        <w:pageBreakBefore/>
        <w:outlineLvl w:val="9"/>
      </w:pPr>
      <w:bookmarkStart w:id="29" w:name="_Toc353549250"/>
      <w:r w:rsidRPr="00ED3E23">
        <w:lastRenderedPageBreak/>
        <w:t>Endnote 3—Application, saving and transitional provisions</w:t>
      </w:r>
      <w:bookmarkEnd w:id="29"/>
    </w:p>
    <w:p w:rsidR="00B946EE" w:rsidRPr="00ED3E23" w:rsidRDefault="00B946EE" w:rsidP="00E165DC">
      <w:pPr>
        <w:pStyle w:val="ENotesText"/>
      </w:pPr>
      <w:r w:rsidRPr="00ED3E23">
        <w:t xml:space="preserve">This endnote sets out application, saving and transitional provisions for amendments of the </w:t>
      </w:r>
      <w:r w:rsidRPr="00ED3E23">
        <w:rPr>
          <w:i/>
        </w:rPr>
        <w:fldChar w:fldCharType="begin"/>
      </w:r>
      <w:r w:rsidRPr="00ED3E23">
        <w:rPr>
          <w:i/>
        </w:rPr>
        <w:instrText xml:space="preserve"> DOCPROPERTY  ShortT </w:instrText>
      </w:r>
      <w:r w:rsidRPr="00ED3E23">
        <w:rPr>
          <w:i/>
        </w:rPr>
        <w:fldChar w:fldCharType="separate"/>
      </w:r>
      <w:r w:rsidR="00581F61">
        <w:rPr>
          <w:i/>
        </w:rPr>
        <w:t>Water Efficiency Labelling and Standards Regulations 2005</w:t>
      </w:r>
      <w:r w:rsidRPr="00ED3E23">
        <w:rPr>
          <w:i/>
        </w:rPr>
        <w:fldChar w:fldCharType="end"/>
      </w:r>
      <w:r w:rsidRPr="00ED3E23">
        <w:rPr>
          <w:i/>
        </w:rPr>
        <w:t>.</w:t>
      </w:r>
    </w:p>
    <w:p w:rsidR="00B946EE" w:rsidRPr="00ED3E23" w:rsidRDefault="00B946EE" w:rsidP="00E165DC">
      <w:pPr>
        <w:pStyle w:val="ENotesText"/>
      </w:pPr>
      <w:r w:rsidRPr="00ED3E23">
        <w:t>There are no application, saving or transitional provisions.</w:t>
      </w:r>
    </w:p>
    <w:p w:rsidR="00B946EE" w:rsidRPr="00ED3E23" w:rsidRDefault="00B946EE" w:rsidP="00E165DC"/>
    <w:p w:rsidR="00B946EE" w:rsidRPr="00ED3E23" w:rsidRDefault="00B946EE" w:rsidP="00ED3E23">
      <w:pPr>
        <w:pStyle w:val="ENotesHeading2"/>
        <w:pageBreakBefore/>
        <w:outlineLvl w:val="9"/>
      </w:pPr>
      <w:bookmarkStart w:id="30" w:name="_Toc353549251"/>
      <w:r w:rsidRPr="00ED3E23">
        <w:lastRenderedPageBreak/>
        <w:t>Endnote 4—</w:t>
      </w:r>
      <w:proofErr w:type="spellStart"/>
      <w:r w:rsidRPr="00ED3E23">
        <w:t>Uncommenced</w:t>
      </w:r>
      <w:proofErr w:type="spellEnd"/>
      <w:r w:rsidRPr="00ED3E23">
        <w:t xml:space="preserve"> amendments</w:t>
      </w:r>
      <w:bookmarkEnd w:id="30"/>
    </w:p>
    <w:p w:rsidR="00B946EE" w:rsidRPr="00ED3E23" w:rsidRDefault="00B946EE" w:rsidP="00E165DC">
      <w:pPr>
        <w:pStyle w:val="ENotesText"/>
      </w:pPr>
      <w:r w:rsidRPr="00ED3E23">
        <w:t xml:space="preserve">This endnote sets out amendments of the </w:t>
      </w:r>
      <w:r w:rsidRPr="00ED3E23">
        <w:rPr>
          <w:i/>
        </w:rPr>
        <w:fldChar w:fldCharType="begin"/>
      </w:r>
      <w:r w:rsidRPr="00ED3E23">
        <w:rPr>
          <w:i/>
        </w:rPr>
        <w:instrText xml:space="preserve"> DOCPROPERTY  ShortT </w:instrText>
      </w:r>
      <w:r w:rsidRPr="00ED3E23">
        <w:rPr>
          <w:i/>
        </w:rPr>
        <w:fldChar w:fldCharType="separate"/>
      </w:r>
      <w:r w:rsidR="00581F61">
        <w:rPr>
          <w:i/>
        </w:rPr>
        <w:t>Water Efficiency Labelling and Standards Regulations 2005</w:t>
      </w:r>
      <w:r w:rsidRPr="00ED3E23">
        <w:rPr>
          <w:i/>
        </w:rPr>
        <w:fldChar w:fldCharType="end"/>
      </w:r>
      <w:r w:rsidRPr="00ED3E23">
        <w:t xml:space="preserve"> </w:t>
      </w:r>
      <w:r w:rsidR="00E861D0">
        <w:t>that have not yet commenced.</w:t>
      </w:r>
    </w:p>
    <w:p w:rsidR="00B946EE" w:rsidRPr="00ED3E23" w:rsidRDefault="00B946EE" w:rsidP="00E165DC">
      <w:pPr>
        <w:pStyle w:val="ENotesText"/>
      </w:pPr>
      <w:r w:rsidRPr="00ED3E23">
        <w:t xml:space="preserve">There are no </w:t>
      </w:r>
      <w:proofErr w:type="spellStart"/>
      <w:r w:rsidRPr="00ED3E23">
        <w:t>uncommenced</w:t>
      </w:r>
      <w:proofErr w:type="spellEnd"/>
      <w:r w:rsidRPr="00ED3E23">
        <w:t xml:space="preserve"> amendments.</w:t>
      </w:r>
    </w:p>
    <w:p w:rsidR="00B946EE" w:rsidRPr="00ED3E23" w:rsidRDefault="00B946EE" w:rsidP="00E165DC"/>
    <w:p w:rsidR="00B946EE" w:rsidRPr="00ED3E23" w:rsidRDefault="00B946EE" w:rsidP="00ED3E23">
      <w:pPr>
        <w:pStyle w:val="ENotesHeading2"/>
        <w:pageBreakBefore/>
        <w:outlineLvl w:val="9"/>
      </w:pPr>
      <w:bookmarkStart w:id="31" w:name="_Toc353549252"/>
      <w:r w:rsidRPr="00ED3E23">
        <w:lastRenderedPageBreak/>
        <w:t>Endnote 5—</w:t>
      </w:r>
      <w:proofErr w:type="spellStart"/>
      <w:r w:rsidRPr="00ED3E23">
        <w:t>Misdescribed</w:t>
      </w:r>
      <w:proofErr w:type="spellEnd"/>
      <w:r w:rsidRPr="00ED3E23">
        <w:t xml:space="preserve"> amendments</w:t>
      </w:r>
      <w:bookmarkEnd w:id="31"/>
    </w:p>
    <w:p w:rsidR="00B946EE" w:rsidRPr="00ED3E23" w:rsidRDefault="00B946EE" w:rsidP="00E165DC">
      <w:pPr>
        <w:pStyle w:val="ENotesText"/>
      </w:pPr>
      <w:r w:rsidRPr="00ED3E23">
        <w:t xml:space="preserve">This endnote sets out amendments of the </w:t>
      </w:r>
      <w:r w:rsidRPr="00ED3E23">
        <w:rPr>
          <w:i/>
        </w:rPr>
        <w:fldChar w:fldCharType="begin"/>
      </w:r>
      <w:r w:rsidRPr="00ED3E23">
        <w:rPr>
          <w:i/>
        </w:rPr>
        <w:instrText xml:space="preserve"> DOCPROPERTY  ShortT </w:instrText>
      </w:r>
      <w:r w:rsidRPr="00ED3E23">
        <w:rPr>
          <w:i/>
        </w:rPr>
        <w:fldChar w:fldCharType="separate"/>
      </w:r>
      <w:r w:rsidR="00581F61">
        <w:rPr>
          <w:i/>
        </w:rPr>
        <w:t>Water Efficiency Labelling and Standards Regulations 2005</w:t>
      </w:r>
      <w:r w:rsidRPr="00ED3E23">
        <w:rPr>
          <w:i/>
        </w:rPr>
        <w:fldChar w:fldCharType="end"/>
      </w:r>
      <w:r w:rsidRPr="00ED3E23">
        <w:t xml:space="preserve"> that have been </w:t>
      </w:r>
      <w:proofErr w:type="spellStart"/>
      <w:r w:rsidRPr="00ED3E23">
        <w:t>misdescribed</w:t>
      </w:r>
      <w:proofErr w:type="spellEnd"/>
      <w:r w:rsidRPr="00ED3E23">
        <w:t>.</w:t>
      </w:r>
    </w:p>
    <w:p w:rsidR="00B946EE" w:rsidRPr="00ED3E23" w:rsidRDefault="00B946EE" w:rsidP="00E165DC">
      <w:pPr>
        <w:pStyle w:val="ENotesText"/>
      </w:pPr>
      <w:r w:rsidRPr="00ED3E23">
        <w:t xml:space="preserve">There are no </w:t>
      </w:r>
      <w:proofErr w:type="spellStart"/>
      <w:r w:rsidRPr="00ED3E23">
        <w:t>misdescribed</w:t>
      </w:r>
      <w:proofErr w:type="spellEnd"/>
      <w:r w:rsidRPr="00ED3E23">
        <w:t xml:space="preserve"> amendments.</w:t>
      </w:r>
    </w:p>
    <w:p w:rsidR="00B946EE" w:rsidRPr="00ED3E23" w:rsidRDefault="00B946EE" w:rsidP="00E165DC"/>
    <w:p w:rsidR="000F0469" w:rsidRPr="00ED3E23" w:rsidRDefault="000F0469" w:rsidP="00E165DC">
      <w:pPr>
        <w:sectPr w:rsidR="000F0469" w:rsidRPr="00ED3E23" w:rsidSect="004349E7">
          <w:headerReference w:type="even" r:id="rId27"/>
          <w:headerReference w:type="default" r:id="rId28"/>
          <w:footerReference w:type="even" r:id="rId29"/>
          <w:footerReference w:type="default" r:id="rId30"/>
          <w:pgSz w:w="11907" w:h="16839"/>
          <w:pgMar w:top="2381" w:right="2410" w:bottom="4253" w:left="2410" w:header="720" w:footer="3402" w:gutter="0"/>
          <w:cols w:space="708"/>
          <w:docGrid w:linePitch="360"/>
        </w:sectPr>
      </w:pPr>
    </w:p>
    <w:p w:rsidR="00172466" w:rsidRPr="00ED3E23" w:rsidRDefault="00172466" w:rsidP="000F0469"/>
    <w:sectPr w:rsidR="00172466" w:rsidRPr="00ED3E23" w:rsidSect="004349E7">
      <w:headerReference w:type="even" r:id="rId31"/>
      <w:headerReference w:type="default" r:id="rId32"/>
      <w:footerReference w:type="even" r:id="rId33"/>
      <w:footerReference w:type="default" r:id="rId34"/>
      <w:type w:val="continuous"/>
      <w:pgSz w:w="11907" w:h="1683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33" w:rsidRDefault="00997F33">
      <w:r>
        <w:separator/>
      </w:r>
    </w:p>
  </w:endnote>
  <w:endnote w:type="continuationSeparator" w:id="0">
    <w:p w:rsidR="00997F33" w:rsidRDefault="0099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1C" w:rsidRDefault="0035721C" w:rsidP="0035721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2B0EA5" w:rsidRDefault="00997F33" w:rsidP="000F046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97F33" w:rsidRPr="00E165DC" w:rsidTr="00E165DC">
      <w:tc>
        <w:tcPr>
          <w:tcW w:w="1383" w:type="dxa"/>
        </w:tcPr>
        <w:p w:rsidR="00997F33" w:rsidRPr="00E165DC" w:rsidRDefault="00997F33" w:rsidP="00E165DC">
          <w:pPr>
            <w:spacing w:line="0" w:lineRule="atLeast"/>
            <w:rPr>
              <w:szCs w:val="22"/>
            </w:rPr>
          </w:pPr>
        </w:p>
      </w:tc>
      <w:tc>
        <w:tcPr>
          <w:tcW w:w="5387" w:type="dxa"/>
        </w:tcPr>
        <w:p w:rsidR="00997F33" w:rsidRPr="00E165DC" w:rsidRDefault="00997F33" w:rsidP="00E165DC">
          <w:pPr>
            <w:spacing w:line="0" w:lineRule="atLeast"/>
            <w:jc w:val="center"/>
            <w:rPr>
              <w:szCs w:val="22"/>
            </w:rPr>
          </w:pPr>
          <w:r w:rsidRPr="00E165DC">
            <w:rPr>
              <w:i/>
              <w:szCs w:val="22"/>
            </w:rPr>
            <w:fldChar w:fldCharType="begin"/>
          </w:r>
          <w:r w:rsidRPr="00E165DC">
            <w:rPr>
              <w:i/>
              <w:szCs w:val="22"/>
            </w:rPr>
            <w:instrText xml:space="preserve"> DOCPROPERTY ShortT </w:instrText>
          </w:r>
          <w:r w:rsidRPr="00E165DC">
            <w:rPr>
              <w:i/>
              <w:szCs w:val="22"/>
            </w:rPr>
            <w:fldChar w:fldCharType="separate"/>
          </w:r>
          <w:r w:rsidR="00581F61">
            <w:rPr>
              <w:i/>
              <w:szCs w:val="22"/>
            </w:rPr>
            <w:t>Water Efficiency Labelling and Standards Regulations 2005</w:t>
          </w:r>
          <w:r w:rsidRPr="00E165DC">
            <w:rPr>
              <w:i/>
              <w:szCs w:val="22"/>
            </w:rPr>
            <w:fldChar w:fldCharType="end"/>
          </w:r>
        </w:p>
      </w:tc>
      <w:tc>
        <w:tcPr>
          <w:tcW w:w="533" w:type="dxa"/>
        </w:tcPr>
        <w:p w:rsidR="00997F33" w:rsidRPr="00E165DC" w:rsidRDefault="00997F33" w:rsidP="00E165DC">
          <w:pPr>
            <w:spacing w:line="0" w:lineRule="atLeast"/>
            <w:jc w:val="right"/>
            <w:rPr>
              <w:szCs w:val="22"/>
            </w:rPr>
          </w:pPr>
          <w:r w:rsidRPr="00E165DC">
            <w:rPr>
              <w:i/>
              <w:szCs w:val="22"/>
            </w:rPr>
            <w:fldChar w:fldCharType="begin"/>
          </w:r>
          <w:r w:rsidRPr="00E165DC">
            <w:rPr>
              <w:i/>
              <w:szCs w:val="22"/>
            </w:rPr>
            <w:instrText xml:space="preserve"> PAGE </w:instrText>
          </w:r>
          <w:r w:rsidRPr="00E165DC">
            <w:rPr>
              <w:i/>
              <w:szCs w:val="22"/>
            </w:rPr>
            <w:fldChar w:fldCharType="separate"/>
          </w:r>
          <w:r w:rsidR="003C2050">
            <w:rPr>
              <w:i/>
              <w:noProof/>
              <w:szCs w:val="22"/>
            </w:rPr>
            <w:t>15</w:t>
          </w:r>
          <w:r w:rsidRPr="00E165DC">
            <w:rPr>
              <w:i/>
              <w:szCs w:val="22"/>
            </w:rPr>
            <w:fldChar w:fldCharType="end"/>
          </w:r>
        </w:p>
      </w:tc>
    </w:tr>
    <w:tr w:rsidR="00997F33" w:rsidRPr="00E165DC" w:rsidTr="00E165DC">
      <w:tc>
        <w:tcPr>
          <w:tcW w:w="7303" w:type="dxa"/>
          <w:gridSpan w:val="3"/>
        </w:tcPr>
        <w:p w:rsidR="00997F33" w:rsidRPr="00E165DC" w:rsidRDefault="00997F33" w:rsidP="00E165DC">
          <w:pPr>
            <w:rPr>
              <w:szCs w:val="22"/>
            </w:rPr>
          </w:pPr>
        </w:p>
      </w:tc>
    </w:tr>
  </w:tbl>
  <w:p w:rsidR="00997F33" w:rsidRPr="00ED79B6" w:rsidRDefault="00997F33" w:rsidP="000F0469">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2B0EA5" w:rsidRDefault="00997F33" w:rsidP="000F046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97F33" w:rsidTr="00E165DC">
      <w:tc>
        <w:tcPr>
          <w:tcW w:w="533" w:type="dxa"/>
        </w:tcPr>
        <w:p w:rsidR="00997F33" w:rsidRDefault="00997F33" w:rsidP="00E165D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81F61">
            <w:rPr>
              <w:i/>
              <w:noProof/>
              <w:sz w:val="18"/>
            </w:rPr>
            <w:t>28</w:t>
          </w:r>
          <w:r w:rsidRPr="00ED79B6">
            <w:rPr>
              <w:i/>
              <w:sz w:val="18"/>
            </w:rPr>
            <w:fldChar w:fldCharType="end"/>
          </w:r>
        </w:p>
      </w:tc>
      <w:tc>
        <w:tcPr>
          <w:tcW w:w="5387" w:type="dxa"/>
        </w:tcPr>
        <w:p w:rsidR="00997F33" w:rsidRDefault="00997F33" w:rsidP="00E165D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1F61">
            <w:rPr>
              <w:i/>
              <w:sz w:val="18"/>
            </w:rPr>
            <w:t>Water Efficiency Labelling and Standards Regulations 2005</w:t>
          </w:r>
          <w:r w:rsidRPr="007A1328">
            <w:rPr>
              <w:i/>
              <w:sz w:val="18"/>
            </w:rPr>
            <w:fldChar w:fldCharType="end"/>
          </w:r>
        </w:p>
      </w:tc>
      <w:tc>
        <w:tcPr>
          <w:tcW w:w="1383" w:type="dxa"/>
        </w:tcPr>
        <w:p w:rsidR="00997F33" w:rsidRDefault="00997F33" w:rsidP="00E165DC">
          <w:pPr>
            <w:spacing w:line="0" w:lineRule="atLeast"/>
            <w:jc w:val="right"/>
            <w:rPr>
              <w:sz w:val="18"/>
            </w:rPr>
          </w:pPr>
        </w:p>
      </w:tc>
    </w:tr>
    <w:tr w:rsidR="00997F33" w:rsidTr="00E165DC">
      <w:tc>
        <w:tcPr>
          <w:tcW w:w="7303" w:type="dxa"/>
          <w:gridSpan w:val="3"/>
        </w:tcPr>
        <w:p w:rsidR="00997F33" w:rsidRDefault="00997F33" w:rsidP="00E165DC">
          <w:pPr>
            <w:jc w:val="right"/>
            <w:rPr>
              <w:sz w:val="18"/>
            </w:rPr>
          </w:pPr>
        </w:p>
      </w:tc>
    </w:tr>
  </w:tbl>
  <w:p w:rsidR="00997F33" w:rsidRPr="00ED79B6" w:rsidRDefault="00997F33" w:rsidP="000F0469">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2B0EA5" w:rsidRDefault="00997F33" w:rsidP="000F046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97F33" w:rsidTr="00E165DC">
      <w:tc>
        <w:tcPr>
          <w:tcW w:w="1383" w:type="dxa"/>
        </w:tcPr>
        <w:p w:rsidR="00997F33" w:rsidRDefault="00997F33" w:rsidP="00E165DC">
          <w:pPr>
            <w:spacing w:line="0" w:lineRule="atLeast"/>
            <w:rPr>
              <w:sz w:val="18"/>
            </w:rPr>
          </w:pPr>
        </w:p>
      </w:tc>
      <w:tc>
        <w:tcPr>
          <w:tcW w:w="5387" w:type="dxa"/>
        </w:tcPr>
        <w:p w:rsidR="00997F33" w:rsidRDefault="00997F33" w:rsidP="00E165D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1F61">
            <w:rPr>
              <w:i/>
              <w:sz w:val="18"/>
            </w:rPr>
            <w:t>Water Efficiency Labelling and Standards Regulations 2005</w:t>
          </w:r>
          <w:r w:rsidRPr="007A1328">
            <w:rPr>
              <w:i/>
              <w:sz w:val="18"/>
            </w:rPr>
            <w:fldChar w:fldCharType="end"/>
          </w:r>
        </w:p>
      </w:tc>
      <w:tc>
        <w:tcPr>
          <w:tcW w:w="533" w:type="dxa"/>
        </w:tcPr>
        <w:p w:rsidR="00997F33" w:rsidRDefault="00997F33" w:rsidP="00E165D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81F61">
            <w:rPr>
              <w:i/>
              <w:noProof/>
              <w:sz w:val="18"/>
            </w:rPr>
            <w:t>28</w:t>
          </w:r>
          <w:r w:rsidRPr="00ED79B6">
            <w:rPr>
              <w:i/>
              <w:sz w:val="18"/>
            </w:rPr>
            <w:fldChar w:fldCharType="end"/>
          </w:r>
        </w:p>
      </w:tc>
    </w:tr>
    <w:tr w:rsidR="00997F33" w:rsidTr="00E165DC">
      <w:tc>
        <w:tcPr>
          <w:tcW w:w="7303" w:type="dxa"/>
          <w:gridSpan w:val="3"/>
        </w:tcPr>
        <w:p w:rsidR="00997F33" w:rsidRDefault="00997F33" w:rsidP="00E165DC">
          <w:pPr>
            <w:rPr>
              <w:sz w:val="18"/>
            </w:rPr>
          </w:pPr>
        </w:p>
      </w:tc>
    </w:tr>
  </w:tbl>
  <w:p w:rsidR="00997F33" w:rsidRPr="00ED79B6" w:rsidRDefault="00997F33" w:rsidP="000F0469">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8B" w:rsidRPr="00ED79B6" w:rsidRDefault="00185F8B" w:rsidP="00185F8B">
    <w:pPr>
      <w:pStyle w:val="Footer"/>
      <w:tabs>
        <w:tab w:val="clear" w:pos="4153"/>
        <w:tab w:val="clear" w:pos="8306"/>
        <w:tab w:val="center" w:pos="4150"/>
        <w:tab w:val="right" w:pos="8307"/>
      </w:tabs>
      <w:spacing w:before="120"/>
    </w:pPr>
    <w:r w:rsidRPr="00CB7761">
      <w:t>Prepared by the Office of Parliamentary Counsel, Canberra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ED79B6" w:rsidRDefault="00997F33" w:rsidP="000F046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2B0EA5" w:rsidRDefault="00997F33" w:rsidP="000F046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97F33" w:rsidRPr="00E165DC" w:rsidTr="00E165DC">
      <w:tc>
        <w:tcPr>
          <w:tcW w:w="1383" w:type="dxa"/>
        </w:tcPr>
        <w:p w:rsidR="00997F33" w:rsidRPr="00E165DC" w:rsidRDefault="00997F33" w:rsidP="00E165DC">
          <w:pPr>
            <w:spacing w:line="0" w:lineRule="atLeast"/>
            <w:rPr>
              <w:szCs w:val="22"/>
            </w:rPr>
          </w:pPr>
        </w:p>
      </w:tc>
      <w:tc>
        <w:tcPr>
          <w:tcW w:w="5387" w:type="dxa"/>
        </w:tcPr>
        <w:p w:rsidR="00997F33" w:rsidRPr="00E165DC" w:rsidRDefault="00997F33" w:rsidP="00E165DC">
          <w:pPr>
            <w:spacing w:line="0" w:lineRule="atLeast"/>
            <w:jc w:val="center"/>
            <w:rPr>
              <w:szCs w:val="22"/>
            </w:rPr>
          </w:pPr>
          <w:r w:rsidRPr="00E165DC">
            <w:rPr>
              <w:i/>
              <w:szCs w:val="22"/>
            </w:rPr>
            <w:fldChar w:fldCharType="begin"/>
          </w:r>
          <w:r w:rsidRPr="00E165DC">
            <w:rPr>
              <w:i/>
              <w:szCs w:val="22"/>
            </w:rPr>
            <w:instrText xml:space="preserve"> DOCPROPERTY ShortT </w:instrText>
          </w:r>
          <w:r w:rsidRPr="00E165DC">
            <w:rPr>
              <w:i/>
              <w:szCs w:val="22"/>
            </w:rPr>
            <w:fldChar w:fldCharType="separate"/>
          </w:r>
          <w:r w:rsidR="00581F61">
            <w:rPr>
              <w:i/>
              <w:szCs w:val="22"/>
            </w:rPr>
            <w:t>Water Efficiency Labelling and Standards Regulations 2005</w:t>
          </w:r>
          <w:r w:rsidRPr="00E165DC">
            <w:rPr>
              <w:i/>
              <w:szCs w:val="22"/>
            </w:rPr>
            <w:fldChar w:fldCharType="end"/>
          </w:r>
        </w:p>
      </w:tc>
      <w:tc>
        <w:tcPr>
          <w:tcW w:w="533" w:type="dxa"/>
        </w:tcPr>
        <w:p w:rsidR="00997F33" w:rsidRPr="00E165DC" w:rsidRDefault="00997F33" w:rsidP="00E165DC">
          <w:pPr>
            <w:spacing w:line="0" w:lineRule="atLeast"/>
            <w:jc w:val="right"/>
            <w:rPr>
              <w:szCs w:val="22"/>
            </w:rPr>
          </w:pPr>
          <w:r w:rsidRPr="00E165DC">
            <w:rPr>
              <w:i/>
              <w:szCs w:val="22"/>
            </w:rPr>
            <w:fldChar w:fldCharType="begin"/>
          </w:r>
          <w:r w:rsidRPr="00E165DC">
            <w:rPr>
              <w:i/>
              <w:szCs w:val="22"/>
            </w:rPr>
            <w:instrText xml:space="preserve"> PAGE </w:instrText>
          </w:r>
          <w:r w:rsidRPr="00E165DC">
            <w:rPr>
              <w:i/>
              <w:szCs w:val="22"/>
            </w:rPr>
            <w:fldChar w:fldCharType="separate"/>
          </w:r>
          <w:r w:rsidR="004349E7">
            <w:rPr>
              <w:i/>
              <w:noProof/>
              <w:szCs w:val="22"/>
            </w:rPr>
            <w:t>1</w:t>
          </w:r>
          <w:r w:rsidRPr="00E165DC">
            <w:rPr>
              <w:i/>
              <w:szCs w:val="22"/>
            </w:rPr>
            <w:fldChar w:fldCharType="end"/>
          </w:r>
        </w:p>
      </w:tc>
    </w:tr>
    <w:tr w:rsidR="00997F33" w:rsidRPr="00E165DC" w:rsidTr="00E165DC">
      <w:tc>
        <w:tcPr>
          <w:tcW w:w="7303" w:type="dxa"/>
          <w:gridSpan w:val="3"/>
        </w:tcPr>
        <w:p w:rsidR="00997F33" w:rsidRPr="00E165DC" w:rsidRDefault="00997F33" w:rsidP="00E165DC">
          <w:pPr>
            <w:rPr>
              <w:szCs w:val="22"/>
            </w:rPr>
          </w:pPr>
        </w:p>
      </w:tc>
    </w:tr>
  </w:tbl>
  <w:p w:rsidR="00997F33" w:rsidRPr="00ED79B6" w:rsidRDefault="00997F33" w:rsidP="000F0469">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1C" w:rsidRPr="002B0EA5" w:rsidRDefault="0035721C" w:rsidP="0035721C">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5721C" w:rsidRPr="00E165DC" w:rsidTr="00063117">
      <w:tc>
        <w:tcPr>
          <w:tcW w:w="1383" w:type="dxa"/>
        </w:tcPr>
        <w:p w:rsidR="0035721C" w:rsidRPr="00E165DC" w:rsidRDefault="0035721C" w:rsidP="00063117">
          <w:pPr>
            <w:spacing w:line="0" w:lineRule="atLeast"/>
            <w:rPr>
              <w:szCs w:val="22"/>
            </w:rPr>
          </w:pPr>
        </w:p>
      </w:tc>
      <w:tc>
        <w:tcPr>
          <w:tcW w:w="5387" w:type="dxa"/>
        </w:tcPr>
        <w:p w:rsidR="0035721C" w:rsidRPr="00E165DC" w:rsidRDefault="0035721C" w:rsidP="00063117">
          <w:pPr>
            <w:spacing w:line="0" w:lineRule="atLeast"/>
            <w:jc w:val="center"/>
            <w:rPr>
              <w:szCs w:val="22"/>
            </w:rPr>
          </w:pPr>
          <w:r w:rsidRPr="00E165DC">
            <w:rPr>
              <w:i/>
              <w:szCs w:val="22"/>
            </w:rPr>
            <w:fldChar w:fldCharType="begin"/>
          </w:r>
          <w:r w:rsidRPr="00E165DC">
            <w:rPr>
              <w:i/>
              <w:szCs w:val="22"/>
            </w:rPr>
            <w:instrText xml:space="preserve"> DOCPROPERTY ShortT </w:instrText>
          </w:r>
          <w:r w:rsidRPr="00E165DC">
            <w:rPr>
              <w:i/>
              <w:szCs w:val="22"/>
            </w:rPr>
            <w:fldChar w:fldCharType="separate"/>
          </w:r>
          <w:r>
            <w:rPr>
              <w:i/>
              <w:szCs w:val="22"/>
            </w:rPr>
            <w:t>Water Efficiency Labelling and Standards Regulations 2005</w:t>
          </w:r>
          <w:r w:rsidRPr="00E165DC">
            <w:rPr>
              <w:i/>
              <w:szCs w:val="22"/>
            </w:rPr>
            <w:fldChar w:fldCharType="end"/>
          </w:r>
        </w:p>
      </w:tc>
      <w:tc>
        <w:tcPr>
          <w:tcW w:w="533" w:type="dxa"/>
        </w:tcPr>
        <w:p w:rsidR="0035721C" w:rsidRPr="00E165DC" w:rsidRDefault="0035721C" w:rsidP="00063117">
          <w:pPr>
            <w:spacing w:line="0" w:lineRule="atLeast"/>
            <w:jc w:val="right"/>
            <w:rPr>
              <w:szCs w:val="22"/>
            </w:rPr>
          </w:pPr>
          <w:r w:rsidRPr="00E165DC">
            <w:rPr>
              <w:i/>
              <w:szCs w:val="22"/>
            </w:rPr>
            <w:fldChar w:fldCharType="begin"/>
          </w:r>
          <w:r w:rsidRPr="00E165DC">
            <w:rPr>
              <w:i/>
              <w:szCs w:val="22"/>
            </w:rPr>
            <w:instrText xml:space="preserve"> PAGE </w:instrText>
          </w:r>
          <w:r w:rsidRPr="00E165DC">
            <w:rPr>
              <w:i/>
              <w:szCs w:val="22"/>
            </w:rPr>
            <w:fldChar w:fldCharType="separate"/>
          </w:r>
          <w:r w:rsidR="003C2050">
            <w:rPr>
              <w:i/>
              <w:noProof/>
              <w:szCs w:val="22"/>
            </w:rPr>
            <w:t>i</w:t>
          </w:r>
          <w:r w:rsidRPr="00E165DC">
            <w:rPr>
              <w:i/>
              <w:szCs w:val="22"/>
            </w:rPr>
            <w:fldChar w:fldCharType="end"/>
          </w:r>
        </w:p>
      </w:tc>
    </w:tr>
    <w:tr w:rsidR="0035721C" w:rsidRPr="00E165DC" w:rsidTr="00063117">
      <w:tc>
        <w:tcPr>
          <w:tcW w:w="7303" w:type="dxa"/>
          <w:gridSpan w:val="3"/>
        </w:tcPr>
        <w:p w:rsidR="0035721C" w:rsidRPr="00E165DC" w:rsidRDefault="0035721C" w:rsidP="00063117">
          <w:pPr>
            <w:rPr>
              <w:szCs w:val="22"/>
            </w:rPr>
          </w:pPr>
        </w:p>
      </w:tc>
    </w:tr>
  </w:tbl>
  <w:p w:rsidR="0035721C" w:rsidRPr="00ED79B6" w:rsidRDefault="0035721C" w:rsidP="0035721C">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2B0EA5" w:rsidRDefault="00997F33" w:rsidP="000F046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97F33" w:rsidRPr="00E165DC" w:rsidTr="00E165DC">
      <w:tc>
        <w:tcPr>
          <w:tcW w:w="533" w:type="dxa"/>
        </w:tcPr>
        <w:p w:rsidR="00997F33" w:rsidRPr="00E165DC" w:rsidRDefault="00997F33" w:rsidP="00E165DC">
          <w:pPr>
            <w:spacing w:line="0" w:lineRule="atLeast"/>
            <w:rPr>
              <w:szCs w:val="22"/>
            </w:rPr>
          </w:pPr>
          <w:r w:rsidRPr="00E165DC">
            <w:rPr>
              <w:i/>
              <w:szCs w:val="22"/>
            </w:rPr>
            <w:fldChar w:fldCharType="begin"/>
          </w:r>
          <w:r w:rsidRPr="00E165DC">
            <w:rPr>
              <w:i/>
              <w:szCs w:val="22"/>
            </w:rPr>
            <w:instrText xml:space="preserve"> PAGE </w:instrText>
          </w:r>
          <w:r w:rsidRPr="00E165DC">
            <w:rPr>
              <w:i/>
              <w:szCs w:val="22"/>
            </w:rPr>
            <w:fldChar w:fldCharType="separate"/>
          </w:r>
          <w:r w:rsidR="003C2050">
            <w:rPr>
              <w:i/>
              <w:noProof/>
              <w:szCs w:val="22"/>
            </w:rPr>
            <w:t>14</w:t>
          </w:r>
          <w:r w:rsidRPr="00E165DC">
            <w:rPr>
              <w:i/>
              <w:szCs w:val="22"/>
            </w:rPr>
            <w:fldChar w:fldCharType="end"/>
          </w:r>
        </w:p>
      </w:tc>
      <w:tc>
        <w:tcPr>
          <w:tcW w:w="5387" w:type="dxa"/>
        </w:tcPr>
        <w:p w:rsidR="00997F33" w:rsidRPr="00E165DC" w:rsidRDefault="00997F33" w:rsidP="00E165DC">
          <w:pPr>
            <w:spacing w:line="0" w:lineRule="atLeast"/>
            <w:jc w:val="center"/>
            <w:rPr>
              <w:szCs w:val="22"/>
            </w:rPr>
          </w:pPr>
          <w:r w:rsidRPr="00E165DC">
            <w:rPr>
              <w:i/>
              <w:szCs w:val="22"/>
            </w:rPr>
            <w:fldChar w:fldCharType="begin"/>
          </w:r>
          <w:r w:rsidRPr="00E165DC">
            <w:rPr>
              <w:i/>
              <w:szCs w:val="22"/>
            </w:rPr>
            <w:instrText xml:space="preserve"> DOCPROPERTY ShortT </w:instrText>
          </w:r>
          <w:r w:rsidRPr="00E165DC">
            <w:rPr>
              <w:i/>
              <w:szCs w:val="22"/>
            </w:rPr>
            <w:fldChar w:fldCharType="separate"/>
          </w:r>
          <w:r w:rsidR="00581F61">
            <w:rPr>
              <w:i/>
              <w:szCs w:val="22"/>
            </w:rPr>
            <w:t>Water Efficiency Labelling and Standards Regulations 2005</w:t>
          </w:r>
          <w:r w:rsidRPr="00E165DC">
            <w:rPr>
              <w:i/>
              <w:szCs w:val="22"/>
            </w:rPr>
            <w:fldChar w:fldCharType="end"/>
          </w:r>
        </w:p>
      </w:tc>
      <w:tc>
        <w:tcPr>
          <w:tcW w:w="1383" w:type="dxa"/>
        </w:tcPr>
        <w:p w:rsidR="00997F33" w:rsidRPr="00E165DC" w:rsidRDefault="00997F33" w:rsidP="00E165DC">
          <w:pPr>
            <w:spacing w:line="0" w:lineRule="atLeast"/>
            <w:jc w:val="right"/>
            <w:rPr>
              <w:szCs w:val="22"/>
            </w:rPr>
          </w:pPr>
        </w:p>
      </w:tc>
    </w:tr>
    <w:tr w:rsidR="00997F33" w:rsidRPr="00E165DC" w:rsidTr="00E165DC">
      <w:tc>
        <w:tcPr>
          <w:tcW w:w="7303" w:type="dxa"/>
          <w:gridSpan w:val="3"/>
        </w:tcPr>
        <w:p w:rsidR="00997F33" w:rsidRPr="00E165DC" w:rsidRDefault="00997F33" w:rsidP="00E165DC">
          <w:pPr>
            <w:jc w:val="right"/>
            <w:rPr>
              <w:szCs w:val="22"/>
            </w:rPr>
          </w:pPr>
        </w:p>
      </w:tc>
    </w:tr>
  </w:tbl>
  <w:p w:rsidR="00997F33" w:rsidRPr="00ED79B6" w:rsidRDefault="00997F33" w:rsidP="000F0469">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2B0EA5" w:rsidRDefault="00997F33" w:rsidP="000F046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97F33" w:rsidRPr="00E165DC" w:rsidTr="00E165DC">
      <w:tc>
        <w:tcPr>
          <w:tcW w:w="1383" w:type="dxa"/>
        </w:tcPr>
        <w:p w:rsidR="00997F33" w:rsidRPr="00E165DC" w:rsidRDefault="00997F33" w:rsidP="00E165DC">
          <w:pPr>
            <w:spacing w:line="0" w:lineRule="atLeast"/>
            <w:rPr>
              <w:szCs w:val="22"/>
            </w:rPr>
          </w:pPr>
        </w:p>
      </w:tc>
      <w:tc>
        <w:tcPr>
          <w:tcW w:w="5387" w:type="dxa"/>
        </w:tcPr>
        <w:p w:rsidR="00997F33" w:rsidRPr="00E165DC" w:rsidRDefault="00997F33" w:rsidP="00E165DC">
          <w:pPr>
            <w:spacing w:line="0" w:lineRule="atLeast"/>
            <w:jc w:val="center"/>
            <w:rPr>
              <w:szCs w:val="22"/>
            </w:rPr>
          </w:pPr>
          <w:r w:rsidRPr="00E165DC">
            <w:rPr>
              <w:i/>
              <w:szCs w:val="22"/>
            </w:rPr>
            <w:fldChar w:fldCharType="begin"/>
          </w:r>
          <w:r w:rsidRPr="00E165DC">
            <w:rPr>
              <w:i/>
              <w:szCs w:val="22"/>
            </w:rPr>
            <w:instrText xml:space="preserve"> DOCPROPERTY ShortT </w:instrText>
          </w:r>
          <w:r w:rsidRPr="00E165DC">
            <w:rPr>
              <w:i/>
              <w:szCs w:val="22"/>
            </w:rPr>
            <w:fldChar w:fldCharType="separate"/>
          </w:r>
          <w:r w:rsidR="00581F61">
            <w:rPr>
              <w:i/>
              <w:szCs w:val="22"/>
            </w:rPr>
            <w:t>Water Efficiency Labelling and Standards Regulations 2005</w:t>
          </w:r>
          <w:r w:rsidRPr="00E165DC">
            <w:rPr>
              <w:i/>
              <w:szCs w:val="22"/>
            </w:rPr>
            <w:fldChar w:fldCharType="end"/>
          </w:r>
        </w:p>
      </w:tc>
      <w:tc>
        <w:tcPr>
          <w:tcW w:w="533" w:type="dxa"/>
        </w:tcPr>
        <w:p w:rsidR="00997F33" w:rsidRPr="00E165DC" w:rsidRDefault="00997F33" w:rsidP="00E165DC">
          <w:pPr>
            <w:spacing w:line="0" w:lineRule="atLeast"/>
            <w:jc w:val="right"/>
            <w:rPr>
              <w:szCs w:val="22"/>
            </w:rPr>
          </w:pPr>
          <w:r w:rsidRPr="00E165DC">
            <w:rPr>
              <w:i/>
              <w:szCs w:val="22"/>
            </w:rPr>
            <w:fldChar w:fldCharType="begin"/>
          </w:r>
          <w:r w:rsidRPr="00E165DC">
            <w:rPr>
              <w:i/>
              <w:szCs w:val="22"/>
            </w:rPr>
            <w:instrText xml:space="preserve"> PAGE </w:instrText>
          </w:r>
          <w:r w:rsidRPr="00E165DC">
            <w:rPr>
              <w:i/>
              <w:szCs w:val="22"/>
            </w:rPr>
            <w:fldChar w:fldCharType="separate"/>
          </w:r>
          <w:r w:rsidR="003C2050">
            <w:rPr>
              <w:i/>
              <w:noProof/>
              <w:szCs w:val="22"/>
            </w:rPr>
            <w:t>13</w:t>
          </w:r>
          <w:r w:rsidRPr="00E165DC">
            <w:rPr>
              <w:i/>
              <w:szCs w:val="22"/>
            </w:rPr>
            <w:fldChar w:fldCharType="end"/>
          </w:r>
        </w:p>
      </w:tc>
    </w:tr>
    <w:tr w:rsidR="00997F33" w:rsidRPr="00E165DC" w:rsidTr="00E165DC">
      <w:tc>
        <w:tcPr>
          <w:tcW w:w="7303" w:type="dxa"/>
          <w:gridSpan w:val="3"/>
        </w:tcPr>
        <w:p w:rsidR="00997F33" w:rsidRPr="00E165DC" w:rsidRDefault="00997F33" w:rsidP="00E165DC">
          <w:pPr>
            <w:rPr>
              <w:szCs w:val="22"/>
            </w:rPr>
          </w:pPr>
        </w:p>
      </w:tc>
    </w:tr>
  </w:tbl>
  <w:p w:rsidR="00997F33" w:rsidRPr="00ED79B6" w:rsidRDefault="00997F33" w:rsidP="000F0469">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2B0EA5" w:rsidRDefault="00997F33" w:rsidP="000F0469">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997F33" w:rsidTr="00E165DC">
      <w:tc>
        <w:tcPr>
          <w:tcW w:w="1383" w:type="dxa"/>
        </w:tcPr>
        <w:p w:rsidR="00997F33" w:rsidRDefault="00997F33" w:rsidP="00E165DC">
          <w:pPr>
            <w:spacing w:line="0" w:lineRule="atLeast"/>
            <w:rPr>
              <w:sz w:val="18"/>
            </w:rPr>
          </w:pPr>
        </w:p>
      </w:tc>
      <w:tc>
        <w:tcPr>
          <w:tcW w:w="5387" w:type="dxa"/>
        </w:tcPr>
        <w:p w:rsidR="00997F33" w:rsidRDefault="00997F33" w:rsidP="00E165D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1F61">
            <w:rPr>
              <w:i/>
              <w:sz w:val="18"/>
            </w:rPr>
            <w:t>Water Efficiency Labelling and Standards Regulations 2005</w:t>
          </w:r>
          <w:r w:rsidRPr="007A1328">
            <w:rPr>
              <w:i/>
              <w:sz w:val="18"/>
            </w:rPr>
            <w:fldChar w:fldCharType="end"/>
          </w:r>
        </w:p>
      </w:tc>
      <w:tc>
        <w:tcPr>
          <w:tcW w:w="533" w:type="dxa"/>
        </w:tcPr>
        <w:p w:rsidR="00997F33" w:rsidRDefault="00997F33" w:rsidP="00E165D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81F61">
            <w:rPr>
              <w:i/>
              <w:noProof/>
              <w:sz w:val="18"/>
            </w:rPr>
            <w:t>28</w:t>
          </w:r>
          <w:r w:rsidRPr="00ED79B6">
            <w:rPr>
              <w:i/>
              <w:sz w:val="18"/>
            </w:rPr>
            <w:fldChar w:fldCharType="end"/>
          </w:r>
        </w:p>
      </w:tc>
    </w:tr>
    <w:tr w:rsidR="00997F33" w:rsidTr="00E165DC">
      <w:tc>
        <w:tcPr>
          <w:tcW w:w="7303" w:type="dxa"/>
          <w:gridSpan w:val="3"/>
        </w:tcPr>
        <w:p w:rsidR="00997F33" w:rsidRDefault="00997F33" w:rsidP="00E165DC">
          <w:pPr>
            <w:rPr>
              <w:sz w:val="18"/>
            </w:rPr>
          </w:pPr>
        </w:p>
      </w:tc>
    </w:tr>
  </w:tbl>
  <w:p w:rsidR="00997F33" w:rsidRPr="00ED79B6" w:rsidRDefault="00997F33" w:rsidP="000F0469">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2B0EA5" w:rsidRDefault="00997F33" w:rsidP="000F046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97F33" w:rsidRPr="00E165DC" w:rsidTr="00E165DC">
      <w:tc>
        <w:tcPr>
          <w:tcW w:w="533" w:type="dxa"/>
        </w:tcPr>
        <w:p w:rsidR="00997F33" w:rsidRPr="00E165DC" w:rsidRDefault="00997F33" w:rsidP="00E165DC">
          <w:pPr>
            <w:spacing w:line="0" w:lineRule="atLeast"/>
            <w:rPr>
              <w:szCs w:val="22"/>
            </w:rPr>
          </w:pPr>
          <w:r w:rsidRPr="00E165DC">
            <w:rPr>
              <w:i/>
              <w:szCs w:val="22"/>
            </w:rPr>
            <w:fldChar w:fldCharType="begin"/>
          </w:r>
          <w:r w:rsidRPr="00E165DC">
            <w:rPr>
              <w:i/>
              <w:szCs w:val="22"/>
            </w:rPr>
            <w:instrText xml:space="preserve"> PAGE </w:instrText>
          </w:r>
          <w:r w:rsidRPr="00E165DC">
            <w:rPr>
              <w:i/>
              <w:szCs w:val="22"/>
            </w:rPr>
            <w:fldChar w:fldCharType="separate"/>
          </w:r>
          <w:r w:rsidR="003C2050">
            <w:rPr>
              <w:i/>
              <w:noProof/>
              <w:szCs w:val="22"/>
            </w:rPr>
            <w:t>16</w:t>
          </w:r>
          <w:r w:rsidRPr="00E165DC">
            <w:rPr>
              <w:i/>
              <w:szCs w:val="22"/>
            </w:rPr>
            <w:fldChar w:fldCharType="end"/>
          </w:r>
        </w:p>
      </w:tc>
      <w:tc>
        <w:tcPr>
          <w:tcW w:w="5387" w:type="dxa"/>
        </w:tcPr>
        <w:p w:rsidR="00997F33" w:rsidRPr="00E165DC" w:rsidRDefault="00997F33" w:rsidP="00E165DC">
          <w:pPr>
            <w:spacing w:line="0" w:lineRule="atLeast"/>
            <w:jc w:val="center"/>
            <w:rPr>
              <w:szCs w:val="22"/>
            </w:rPr>
          </w:pPr>
          <w:r w:rsidRPr="00E165DC">
            <w:rPr>
              <w:i/>
              <w:szCs w:val="22"/>
            </w:rPr>
            <w:fldChar w:fldCharType="begin"/>
          </w:r>
          <w:r w:rsidRPr="00E165DC">
            <w:rPr>
              <w:i/>
              <w:szCs w:val="22"/>
            </w:rPr>
            <w:instrText xml:space="preserve"> DOCPROPERTY ShortT </w:instrText>
          </w:r>
          <w:r w:rsidRPr="00E165DC">
            <w:rPr>
              <w:i/>
              <w:szCs w:val="22"/>
            </w:rPr>
            <w:fldChar w:fldCharType="separate"/>
          </w:r>
          <w:r w:rsidR="00581F61">
            <w:rPr>
              <w:i/>
              <w:szCs w:val="22"/>
            </w:rPr>
            <w:t>Water Efficiency Labelling and Standards Regulations 2005</w:t>
          </w:r>
          <w:r w:rsidRPr="00E165DC">
            <w:rPr>
              <w:i/>
              <w:szCs w:val="22"/>
            </w:rPr>
            <w:fldChar w:fldCharType="end"/>
          </w:r>
        </w:p>
      </w:tc>
      <w:tc>
        <w:tcPr>
          <w:tcW w:w="1383" w:type="dxa"/>
        </w:tcPr>
        <w:p w:rsidR="00997F33" w:rsidRPr="00E165DC" w:rsidRDefault="00997F33" w:rsidP="00E165DC">
          <w:pPr>
            <w:spacing w:line="0" w:lineRule="atLeast"/>
            <w:jc w:val="right"/>
            <w:rPr>
              <w:szCs w:val="22"/>
            </w:rPr>
          </w:pPr>
        </w:p>
      </w:tc>
    </w:tr>
    <w:tr w:rsidR="00997F33" w:rsidRPr="00E165DC" w:rsidTr="00E165DC">
      <w:tc>
        <w:tcPr>
          <w:tcW w:w="7303" w:type="dxa"/>
          <w:gridSpan w:val="3"/>
        </w:tcPr>
        <w:p w:rsidR="00997F33" w:rsidRPr="00E165DC" w:rsidRDefault="00997F33" w:rsidP="00E165DC">
          <w:pPr>
            <w:jc w:val="right"/>
            <w:rPr>
              <w:szCs w:val="22"/>
            </w:rPr>
          </w:pPr>
        </w:p>
      </w:tc>
    </w:tr>
  </w:tbl>
  <w:p w:rsidR="00997F33" w:rsidRPr="00ED79B6" w:rsidRDefault="00997F33" w:rsidP="000F0469">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33" w:rsidRPr="00BE5CD2" w:rsidRDefault="00997F33" w:rsidP="00E165DC">
      <w:pPr>
        <w:rPr>
          <w:sz w:val="26"/>
          <w:szCs w:val="26"/>
        </w:rPr>
      </w:pPr>
      <w:r>
        <w:rPr>
          <w:sz w:val="26"/>
          <w:szCs w:val="26"/>
        </w:rPr>
        <w:t>Endnotes</w:t>
      </w:r>
    </w:p>
    <w:p w:rsidR="00997F33" w:rsidRDefault="00997F33" w:rsidP="00E165DC">
      <w:pPr>
        <w:rPr>
          <w:sz w:val="20"/>
        </w:rPr>
      </w:pPr>
    </w:p>
    <w:p w:rsidR="00997F33" w:rsidRPr="007A1328" w:rsidRDefault="00997F33" w:rsidP="00E165DC">
      <w:pPr>
        <w:rPr>
          <w:sz w:val="20"/>
        </w:rPr>
      </w:pPr>
    </w:p>
    <w:p w:rsidR="00997F33" w:rsidRPr="007A1328" w:rsidRDefault="00997F33" w:rsidP="00E165DC">
      <w:pPr>
        <w:rPr>
          <w:b/>
          <w:sz w:val="24"/>
        </w:rPr>
      </w:pPr>
    </w:p>
    <w:p w:rsidR="00997F33" w:rsidRPr="00BE5CD2" w:rsidRDefault="00997F33" w:rsidP="00E165D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81F61">
        <w:rPr>
          <w:noProof/>
          <w:szCs w:val="22"/>
        </w:rPr>
        <w:t>Endnote 1—Legislation history</w:t>
      </w:r>
      <w:r>
        <w:rPr>
          <w:szCs w:val="22"/>
        </w:rPr>
        <w:fldChar w:fldCharType="end"/>
      </w:r>
    </w:p>
    <w:p w:rsidR="00997F33" w:rsidRPr="00BE5CD2" w:rsidRDefault="00997F33" w:rsidP="00E165DC">
      <w:pPr>
        <w:jc w:val="right"/>
        <w:rPr>
          <w:sz w:val="26"/>
          <w:szCs w:val="26"/>
        </w:rPr>
      </w:pPr>
      <w:r>
        <w:rPr>
          <w:sz w:val="26"/>
          <w:szCs w:val="26"/>
        </w:rPr>
        <w:t>Endnotes</w:t>
      </w:r>
    </w:p>
    <w:p w:rsidR="00997F33" w:rsidRPr="007A1328" w:rsidRDefault="00997F33" w:rsidP="00E165DC">
      <w:pPr>
        <w:jc w:val="right"/>
        <w:rPr>
          <w:sz w:val="20"/>
        </w:rPr>
      </w:pPr>
    </w:p>
    <w:p w:rsidR="00997F33" w:rsidRPr="007A1328" w:rsidRDefault="00997F33" w:rsidP="00E165DC">
      <w:pPr>
        <w:jc w:val="right"/>
        <w:rPr>
          <w:sz w:val="20"/>
        </w:rPr>
      </w:pPr>
    </w:p>
    <w:p w:rsidR="00997F33" w:rsidRPr="007A1328" w:rsidRDefault="00997F33" w:rsidP="00E165DC">
      <w:pPr>
        <w:jc w:val="right"/>
        <w:rPr>
          <w:b/>
          <w:sz w:val="24"/>
        </w:rPr>
      </w:pPr>
    </w:p>
    <w:p w:rsidR="00997F33" w:rsidRPr="00BE5CD2" w:rsidRDefault="00997F33" w:rsidP="00E165D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81F61">
        <w:rPr>
          <w:noProof/>
          <w:szCs w:val="22"/>
        </w:rPr>
        <w:t>Endnote 1—Legislation history</w:t>
      </w:r>
      <w:r>
        <w:rPr>
          <w:szCs w:val="22"/>
        </w:rPr>
        <w:fldChar w:fldCharType="end"/>
      </w:r>
    </w:p>
    <w:p w:rsidR="00997F33" w:rsidRDefault="00997F33">
      <w:pPr>
        <w:pStyle w:val="Header"/>
      </w:pPr>
    </w:p>
    <w:p w:rsidR="00997F33" w:rsidRDefault="00997F33"/>
    <w:p w:rsidR="00997F33" w:rsidRPr="002B0EA5" w:rsidRDefault="00997F33" w:rsidP="000F046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997F33" w:rsidTr="00E165DC">
        <w:tc>
          <w:tcPr>
            <w:tcW w:w="533" w:type="dxa"/>
          </w:tcPr>
          <w:p w:rsidR="00997F33" w:rsidRDefault="00997F33" w:rsidP="00E165D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81F61">
              <w:rPr>
                <w:i/>
                <w:noProof/>
                <w:sz w:val="18"/>
              </w:rPr>
              <w:t>28</w:t>
            </w:r>
            <w:r w:rsidRPr="00ED79B6">
              <w:rPr>
                <w:i/>
                <w:sz w:val="18"/>
              </w:rPr>
              <w:fldChar w:fldCharType="end"/>
            </w:r>
          </w:p>
        </w:tc>
        <w:tc>
          <w:tcPr>
            <w:tcW w:w="5387" w:type="dxa"/>
          </w:tcPr>
          <w:p w:rsidR="00997F33" w:rsidRDefault="00997F33" w:rsidP="00E165D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1F61">
              <w:rPr>
                <w:i/>
                <w:sz w:val="18"/>
              </w:rPr>
              <w:t>Water Efficiency Labelling and Standards Regulations 2005</w:t>
            </w:r>
            <w:r w:rsidRPr="007A1328">
              <w:rPr>
                <w:i/>
                <w:sz w:val="18"/>
              </w:rPr>
              <w:fldChar w:fldCharType="end"/>
            </w:r>
          </w:p>
        </w:tc>
        <w:tc>
          <w:tcPr>
            <w:tcW w:w="1383" w:type="dxa"/>
          </w:tcPr>
          <w:p w:rsidR="00997F33" w:rsidRDefault="00997F33" w:rsidP="00E165DC">
            <w:pPr>
              <w:spacing w:line="0" w:lineRule="atLeast"/>
              <w:jc w:val="right"/>
              <w:rPr>
                <w:sz w:val="18"/>
              </w:rPr>
            </w:pPr>
          </w:p>
        </w:tc>
      </w:tr>
      <w:tr w:rsidR="00997F33" w:rsidTr="00E165DC">
        <w:tc>
          <w:tcPr>
            <w:tcW w:w="7303" w:type="dxa"/>
            <w:gridSpan w:val="3"/>
          </w:tcPr>
          <w:p w:rsidR="00997F33" w:rsidRDefault="00997F33" w:rsidP="00E165DC">
            <w:pPr>
              <w:jc w:val="right"/>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581F61">
              <w:rPr>
                <w:i/>
                <w:noProof/>
                <w:sz w:val="18"/>
              </w:rPr>
              <w:t>Q:\Word\Compilations\P13MR270.docx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3C2050">
              <w:rPr>
                <w:i/>
                <w:noProof/>
                <w:sz w:val="18"/>
              </w:rPr>
              <w:t>15/4/2013 3:42 PM</w:t>
            </w:r>
            <w:r w:rsidRPr="00ED79B6">
              <w:rPr>
                <w:i/>
                <w:sz w:val="18"/>
              </w:rPr>
              <w:fldChar w:fldCharType="end"/>
            </w:r>
          </w:p>
        </w:tc>
      </w:tr>
    </w:tbl>
    <w:p w:rsidR="00997F33" w:rsidRPr="00ED79B6" w:rsidRDefault="00997F33" w:rsidP="000F0469">
      <w:pPr>
        <w:rPr>
          <w:i/>
          <w:sz w:val="18"/>
        </w:rPr>
      </w:pPr>
    </w:p>
    <w:p w:rsidR="00997F33" w:rsidRDefault="00997F33">
      <w:pPr>
        <w:pStyle w:val="Footer"/>
      </w:pPr>
    </w:p>
    <w:p w:rsidR="00997F33" w:rsidRDefault="00997F33"/>
    <w:p w:rsidR="00997F33" w:rsidRPr="002B0EA5" w:rsidRDefault="00997F33" w:rsidP="000F0469">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997F33" w:rsidTr="00E165DC">
        <w:tc>
          <w:tcPr>
            <w:tcW w:w="1383" w:type="dxa"/>
          </w:tcPr>
          <w:p w:rsidR="00997F33" w:rsidRDefault="00997F33" w:rsidP="00E165DC">
            <w:pPr>
              <w:spacing w:line="0" w:lineRule="atLeast"/>
              <w:rPr>
                <w:sz w:val="18"/>
              </w:rPr>
            </w:pPr>
          </w:p>
        </w:tc>
        <w:tc>
          <w:tcPr>
            <w:tcW w:w="5387" w:type="dxa"/>
          </w:tcPr>
          <w:p w:rsidR="00997F33" w:rsidRDefault="00997F33" w:rsidP="00E165D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81F61">
              <w:rPr>
                <w:i/>
                <w:sz w:val="18"/>
              </w:rPr>
              <w:t>Water Efficiency Labelling and Standards Regulations 2005</w:t>
            </w:r>
            <w:r w:rsidRPr="007A1328">
              <w:rPr>
                <w:i/>
                <w:sz w:val="18"/>
              </w:rPr>
              <w:fldChar w:fldCharType="end"/>
            </w:r>
          </w:p>
        </w:tc>
        <w:tc>
          <w:tcPr>
            <w:tcW w:w="533" w:type="dxa"/>
          </w:tcPr>
          <w:p w:rsidR="00997F33" w:rsidRDefault="00997F33" w:rsidP="00E165D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81F61">
              <w:rPr>
                <w:i/>
                <w:noProof/>
                <w:sz w:val="18"/>
              </w:rPr>
              <w:t>28</w:t>
            </w:r>
            <w:r w:rsidRPr="00ED79B6">
              <w:rPr>
                <w:i/>
                <w:sz w:val="18"/>
              </w:rPr>
              <w:fldChar w:fldCharType="end"/>
            </w:r>
          </w:p>
        </w:tc>
      </w:tr>
      <w:tr w:rsidR="00997F33" w:rsidTr="00E165DC">
        <w:tc>
          <w:tcPr>
            <w:tcW w:w="7303" w:type="dxa"/>
            <w:gridSpan w:val="3"/>
          </w:tcPr>
          <w:p w:rsidR="00997F33" w:rsidRDefault="00997F33" w:rsidP="00E165DC">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581F61">
              <w:rPr>
                <w:i/>
                <w:noProof/>
                <w:sz w:val="18"/>
              </w:rPr>
              <w:t>Q:\Word\Compilations\P13MR270.docx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3C2050">
              <w:rPr>
                <w:i/>
                <w:noProof/>
                <w:sz w:val="18"/>
              </w:rPr>
              <w:t>15/4/2013 3:42 PM</w:t>
            </w:r>
            <w:r w:rsidRPr="00ED79B6">
              <w:rPr>
                <w:i/>
                <w:sz w:val="18"/>
              </w:rPr>
              <w:fldChar w:fldCharType="end"/>
            </w:r>
          </w:p>
        </w:tc>
      </w:tr>
    </w:tbl>
    <w:p w:rsidR="00997F33" w:rsidRPr="00ED79B6" w:rsidRDefault="00997F33" w:rsidP="000F0469">
      <w:pPr>
        <w:rPr>
          <w:i/>
          <w:sz w:val="18"/>
        </w:rPr>
      </w:pPr>
    </w:p>
    <w:p w:rsidR="00997F33" w:rsidRDefault="00997F33">
      <w:pPr>
        <w:pStyle w:val="Footer"/>
      </w:pPr>
    </w:p>
    <w:p w:rsidR="00997F33" w:rsidRDefault="00997F33"/>
    <w:p w:rsidR="00997F33" w:rsidRDefault="00997F33">
      <w:r>
        <w:separator/>
      </w:r>
    </w:p>
  </w:footnote>
  <w:footnote w:type="continuationSeparator" w:id="0">
    <w:p w:rsidR="00997F33" w:rsidRDefault="00997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Default="00997F33" w:rsidP="00E165DC">
    <w:pPr>
      <w:pStyle w:val="Header"/>
      <w:pBdr>
        <w:bottom w:val="single" w:sz="4" w:space="1" w:color="auto"/>
      </w:pBdr>
      <w:tabs>
        <w:tab w:val="clear" w:pos="4150"/>
        <w:tab w:val="clear" w:pos="8307"/>
      </w:tabs>
    </w:pPr>
  </w:p>
  <w:p w:rsidR="00997F33" w:rsidRDefault="00997F33" w:rsidP="00E165DC">
    <w:pPr>
      <w:pStyle w:val="Header"/>
      <w:pBdr>
        <w:bottom w:val="single" w:sz="4" w:space="1" w:color="auto"/>
      </w:pBdr>
      <w:tabs>
        <w:tab w:val="clear" w:pos="4150"/>
        <w:tab w:val="clear" w:pos="8307"/>
      </w:tabs>
    </w:pPr>
  </w:p>
  <w:p w:rsidR="00997F33" w:rsidRDefault="00997F33" w:rsidP="00E165DC">
    <w:pPr>
      <w:pStyle w:val="Header"/>
      <w:pBdr>
        <w:bottom w:val="single" w:sz="4" w:space="1" w:color="auto"/>
      </w:pBdr>
      <w:tabs>
        <w:tab w:val="clear" w:pos="4150"/>
        <w:tab w:val="clear" w:pos="8307"/>
      </w:tabs>
    </w:pPr>
  </w:p>
  <w:p w:rsidR="00997F33" w:rsidRPr="005F1388" w:rsidRDefault="00997F33" w:rsidP="00E165DC">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BE5CD2" w:rsidRDefault="00997F33" w:rsidP="00E165DC">
    <w:pPr>
      <w:rPr>
        <w:sz w:val="26"/>
        <w:szCs w:val="26"/>
      </w:rPr>
    </w:pPr>
    <w:r>
      <w:rPr>
        <w:sz w:val="26"/>
        <w:szCs w:val="26"/>
      </w:rPr>
      <w:t>Endnotes</w:t>
    </w:r>
  </w:p>
  <w:p w:rsidR="00997F33" w:rsidRDefault="00997F33" w:rsidP="00E165DC">
    <w:pPr>
      <w:rPr>
        <w:sz w:val="20"/>
      </w:rPr>
    </w:pPr>
  </w:p>
  <w:p w:rsidR="00997F33" w:rsidRPr="007A1328" w:rsidRDefault="00997F33" w:rsidP="00E165DC">
    <w:pPr>
      <w:rPr>
        <w:sz w:val="20"/>
      </w:rPr>
    </w:pPr>
  </w:p>
  <w:p w:rsidR="00997F33" w:rsidRPr="007A1328" w:rsidRDefault="00997F33" w:rsidP="00E165DC">
    <w:pPr>
      <w:rPr>
        <w:b/>
        <w:sz w:val="24"/>
      </w:rPr>
    </w:pPr>
  </w:p>
  <w:p w:rsidR="00997F33" w:rsidRPr="00BE5CD2" w:rsidRDefault="00997F33" w:rsidP="00E165D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C2050">
      <w:rPr>
        <w:noProof/>
        <w:szCs w:val="22"/>
      </w:rPr>
      <w:t>Endnote 2—Amendment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BE5CD2" w:rsidRDefault="00997F33" w:rsidP="00E165DC">
    <w:pPr>
      <w:jc w:val="right"/>
      <w:rPr>
        <w:sz w:val="26"/>
        <w:szCs w:val="26"/>
      </w:rPr>
    </w:pPr>
    <w:r>
      <w:rPr>
        <w:sz w:val="26"/>
        <w:szCs w:val="26"/>
      </w:rPr>
      <w:t>Endnotes</w:t>
    </w:r>
  </w:p>
  <w:p w:rsidR="00997F33" w:rsidRPr="007A1328" w:rsidRDefault="00997F33" w:rsidP="00E165DC">
    <w:pPr>
      <w:jc w:val="right"/>
      <w:rPr>
        <w:sz w:val="20"/>
      </w:rPr>
    </w:pPr>
  </w:p>
  <w:p w:rsidR="00997F33" w:rsidRPr="007A1328" w:rsidRDefault="00997F33" w:rsidP="00E165DC">
    <w:pPr>
      <w:jc w:val="right"/>
      <w:rPr>
        <w:sz w:val="20"/>
      </w:rPr>
    </w:pPr>
  </w:p>
  <w:p w:rsidR="00997F33" w:rsidRPr="007A1328" w:rsidRDefault="00997F33" w:rsidP="00E165DC">
    <w:pPr>
      <w:jc w:val="right"/>
      <w:rPr>
        <w:b/>
        <w:sz w:val="24"/>
      </w:rPr>
    </w:pPr>
  </w:p>
  <w:p w:rsidR="00997F33" w:rsidRPr="00BE5CD2" w:rsidRDefault="00997F33" w:rsidP="00E165D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C2050">
      <w:rPr>
        <w:noProof/>
        <w:szCs w:val="22"/>
      </w:rPr>
      <w:t>Endnote 1—Legislation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BE5CD2" w:rsidRDefault="00997F33" w:rsidP="00E165DC">
    <w:pPr>
      <w:rPr>
        <w:sz w:val="26"/>
        <w:szCs w:val="26"/>
      </w:rPr>
    </w:pPr>
    <w:r>
      <w:rPr>
        <w:sz w:val="26"/>
        <w:szCs w:val="26"/>
      </w:rPr>
      <w:t>Endnotes</w:t>
    </w:r>
  </w:p>
  <w:p w:rsidR="00997F33" w:rsidRDefault="00997F33" w:rsidP="00E165DC">
    <w:pPr>
      <w:rPr>
        <w:sz w:val="20"/>
      </w:rPr>
    </w:pPr>
  </w:p>
  <w:p w:rsidR="00997F33" w:rsidRPr="007A1328" w:rsidRDefault="00997F33" w:rsidP="00E165DC">
    <w:pPr>
      <w:rPr>
        <w:sz w:val="20"/>
      </w:rPr>
    </w:pPr>
  </w:p>
  <w:p w:rsidR="00997F33" w:rsidRPr="007A1328" w:rsidRDefault="00997F33" w:rsidP="00E165DC">
    <w:pPr>
      <w:rPr>
        <w:b/>
        <w:sz w:val="24"/>
      </w:rPr>
    </w:pPr>
  </w:p>
  <w:p w:rsidR="00997F33" w:rsidRPr="00BE5CD2" w:rsidRDefault="00997F33" w:rsidP="00E165D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81F61">
      <w:rPr>
        <w:noProof/>
        <w:szCs w:val="22"/>
      </w:rPr>
      <w:t>Endnote 5—Misdescribed amendments</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BE5CD2" w:rsidRDefault="00997F33" w:rsidP="00E165DC">
    <w:pPr>
      <w:jc w:val="right"/>
      <w:rPr>
        <w:sz w:val="26"/>
        <w:szCs w:val="26"/>
      </w:rPr>
    </w:pPr>
    <w:r>
      <w:rPr>
        <w:sz w:val="26"/>
        <w:szCs w:val="26"/>
      </w:rPr>
      <w:t>Endnotes</w:t>
    </w:r>
  </w:p>
  <w:p w:rsidR="00997F33" w:rsidRPr="007A1328" w:rsidRDefault="00997F33" w:rsidP="00E165DC">
    <w:pPr>
      <w:jc w:val="right"/>
      <w:rPr>
        <w:sz w:val="20"/>
      </w:rPr>
    </w:pPr>
  </w:p>
  <w:p w:rsidR="00997F33" w:rsidRPr="007A1328" w:rsidRDefault="00997F33" w:rsidP="00E165DC">
    <w:pPr>
      <w:jc w:val="right"/>
      <w:rPr>
        <w:sz w:val="20"/>
      </w:rPr>
    </w:pPr>
  </w:p>
  <w:p w:rsidR="00997F33" w:rsidRPr="007A1328" w:rsidRDefault="00997F33" w:rsidP="00E165DC">
    <w:pPr>
      <w:jc w:val="right"/>
      <w:rPr>
        <w:b/>
        <w:sz w:val="24"/>
      </w:rPr>
    </w:pPr>
  </w:p>
  <w:p w:rsidR="00997F33" w:rsidRPr="00BE5CD2" w:rsidRDefault="00997F33" w:rsidP="00E165D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81F61">
      <w:rPr>
        <w:noProof/>
        <w:szCs w:val="22"/>
      </w:rPr>
      <w:t>Endnote 5—Misdescribed amendments</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E7" w:rsidRDefault="00434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9E7" w:rsidRDefault="004349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ED79B6" w:rsidRDefault="00997F33" w:rsidP="00E165DC">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ED79B6" w:rsidRDefault="00997F33" w:rsidP="00E165DC">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ED79B6" w:rsidRDefault="00997F33" w:rsidP="00E165D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Default="00997F33" w:rsidP="00E165D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97F33" w:rsidRDefault="00997F33" w:rsidP="00E165D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C2050">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C2050">
      <w:rPr>
        <w:noProof/>
        <w:sz w:val="20"/>
      </w:rPr>
      <w:t>WELS inspectors</w:t>
    </w:r>
    <w:r>
      <w:rPr>
        <w:sz w:val="20"/>
      </w:rPr>
      <w:fldChar w:fldCharType="end"/>
    </w:r>
  </w:p>
  <w:p w:rsidR="00997F33" w:rsidRPr="007A1328" w:rsidRDefault="00997F33" w:rsidP="00E165D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97F33" w:rsidRPr="007A1328" w:rsidRDefault="00997F33" w:rsidP="00E165DC">
    <w:pPr>
      <w:rPr>
        <w:b/>
        <w:sz w:val="24"/>
      </w:rPr>
    </w:pPr>
  </w:p>
  <w:p w:rsidR="00997F33" w:rsidRPr="007A1328" w:rsidRDefault="00997F33" w:rsidP="00E165DC">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581F61">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C2050">
      <w:rPr>
        <w:noProof/>
        <w:sz w:val="24"/>
      </w:rPr>
      <w:t>19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7A1328" w:rsidRDefault="00997F33" w:rsidP="00E165D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97F33" w:rsidRPr="007A1328" w:rsidRDefault="00997F33" w:rsidP="00E165DC">
    <w:pPr>
      <w:jc w:val="right"/>
      <w:rPr>
        <w:sz w:val="20"/>
      </w:rPr>
    </w:pPr>
    <w:r w:rsidRPr="007A1328">
      <w:rPr>
        <w:sz w:val="20"/>
      </w:rPr>
      <w:fldChar w:fldCharType="begin"/>
    </w:r>
    <w:r w:rsidRPr="007A1328">
      <w:rPr>
        <w:sz w:val="20"/>
      </w:rPr>
      <w:instrText xml:space="preserve"> STYLEREF CharPartText </w:instrText>
    </w:r>
    <w:r w:rsidR="003C2050">
      <w:rPr>
        <w:sz w:val="20"/>
      </w:rPr>
      <w:fldChar w:fldCharType="separate"/>
    </w:r>
    <w:r w:rsidR="003C2050">
      <w:rPr>
        <w:noProof/>
        <w:sz w:val="20"/>
      </w:rPr>
      <w:t>Infringement notices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C2050">
      <w:rPr>
        <w:b/>
        <w:sz w:val="20"/>
      </w:rPr>
      <w:fldChar w:fldCharType="separate"/>
    </w:r>
    <w:r w:rsidR="003C2050">
      <w:rPr>
        <w:b/>
        <w:noProof/>
        <w:sz w:val="20"/>
      </w:rPr>
      <w:t>Part 8</w:t>
    </w:r>
    <w:r>
      <w:rPr>
        <w:b/>
        <w:sz w:val="20"/>
      </w:rPr>
      <w:fldChar w:fldCharType="end"/>
    </w:r>
  </w:p>
  <w:p w:rsidR="00997F33" w:rsidRPr="007A1328" w:rsidRDefault="00997F33" w:rsidP="00E165DC">
    <w:pPr>
      <w:jc w:val="right"/>
      <w:rPr>
        <w:sz w:val="20"/>
      </w:rPr>
    </w:pPr>
    <w:r w:rsidRPr="007A1328">
      <w:rPr>
        <w:sz w:val="20"/>
      </w:rPr>
      <w:fldChar w:fldCharType="begin"/>
    </w:r>
    <w:r w:rsidRPr="007A1328">
      <w:rPr>
        <w:sz w:val="20"/>
      </w:rPr>
      <w:instrText xml:space="preserve"> STYLEREF CharDivText </w:instrText>
    </w:r>
    <w:r w:rsidR="003C2050">
      <w:rPr>
        <w:sz w:val="20"/>
      </w:rPr>
      <w:fldChar w:fldCharType="separate"/>
    </w:r>
    <w:r w:rsidR="003C2050">
      <w:rPr>
        <w:noProof/>
        <w:sz w:val="20"/>
      </w:rPr>
      <w:t>Infringement notices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C2050">
      <w:rPr>
        <w:b/>
        <w:sz w:val="20"/>
      </w:rPr>
      <w:fldChar w:fldCharType="separate"/>
    </w:r>
    <w:r w:rsidR="003C2050">
      <w:rPr>
        <w:b/>
        <w:noProof/>
        <w:sz w:val="20"/>
      </w:rPr>
      <w:t>Division 2</w:t>
    </w:r>
    <w:r>
      <w:rPr>
        <w:b/>
        <w:sz w:val="20"/>
      </w:rPr>
      <w:fldChar w:fldCharType="end"/>
    </w:r>
  </w:p>
  <w:p w:rsidR="00997F33" w:rsidRPr="007A1328" w:rsidRDefault="00997F33" w:rsidP="00E165DC">
    <w:pPr>
      <w:jc w:val="right"/>
      <w:rPr>
        <w:b/>
        <w:sz w:val="24"/>
      </w:rPr>
    </w:pPr>
  </w:p>
  <w:p w:rsidR="00997F33" w:rsidRPr="007A1328" w:rsidRDefault="00997F33" w:rsidP="00E165D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581F61">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C2050">
      <w:rPr>
        <w:noProof/>
        <w:sz w:val="24"/>
      </w:rPr>
      <w:t>15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33" w:rsidRPr="007A1328" w:rsidRDefault="00997F33" w:rsidP="00E165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2"/>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3"/>
  </w:num>
  <w:num w:numId="38">
    <w:abstractNumId w:val="15"/>
  </w:num>
  <w:num w:numId="39">
    <w:abstractNumId w:val="1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3D"/>
    <w:rsid w:val="00004B56"/>
    <w:rsid w:val="00012BEF"/>
    <w:rsid w:val="00016AE0"/>
    <w:rsid w:val="000371B5"/>
    <w:rsid w:val="00040362"/>
    <w:rsid w:val="00041D9A"/>
    <w:rsid w:val="00055186"/>
    <w:rsid w:val="00062F7F"/>
    <w:rsid w:val="0007300B"/>
    <w:rsid w:val="00074A11"/>
    <w:rsid w:val="0008393F"/>
    <w:rsid w:val="000923E7"/>
    <w:rsid w:val="0009678E"/>
    <w:rsid w:val="000A0D78"/>
    <w:rsid w:val="000A55FA"/>
    <w:rsid w:val="000B0FD9"/>
    <w:rsid w:val="000C261A"/>
    <w:rsid w:val="000C29EB"/>
    <w:rsid w:val="000D18A5"/>
    <w:rsid w:val="000E208A"/>
    <w:rsid w:val="000E7331"/>
    <w:rsid w:val="000F0469"/>
    <w:rsid w:val="000F35F2"/>
    <w:rsid w:val="000F5211"/>
    <w:rsid w:val="001057A2"/>
    <w:rsid w:val="00114E65"/>
    <w:rsid w:val="00121252"/>
    <w:rsid w:val="0014064C"/>
    <w:rsid w:val="0015589A"/>
    <w:rsid w:val="001659D1"/>
    <w:rsid w:val="00171472"/>
    <w:rsid w:val="00172402"/>
    <w:rsid w:val="00172466"/>
    <w:rsid w:val="001754F9"/>
    <w:rsid w:val="00175C97"/>
    <w:rsid w:val="00177BEF"/>
    <w:rsid w:val="00182DA3"/>
    <w:rsid w:val="001857EF"/>
    <w:rsid w:val="00185F8B"/>
    <w:rsid w:val="00191913"/>
    <w:rsid w:val="00191CF0"/>
    <w:rsid w:val="001A62AD"/>
    <w:rsid w:val="001B2821"/>
    <w:rsid w:val="001B32E8"/>
    <w:rsid w:val="001B3C06"/>
    <w:rsid w:val="001B71F7"/>
    <w:rsid w:val="001B7AB5"/>
    <w:rsid w:val="001C35E0"/>
    <w:rsid w:val="001D2FA5"/>
    <w:rsid w:val="001D6985"/>
    <w:rsid w:val="001F3537"/>
    <w:rsid w:val="002007A0"/>
    <w:rsid w:val="00224686"/>
    <w:rsid w:val="00225877"/>
    <w:rsid w:val="0024618E"/>
    <w:rsid w:val="00264ACD"/>
    <w:rsid w:val="002A3C5A"/>
    <w:rsid w:val="002A3FB4"/>
    <w:rsid w:val="002B16C0"/>
    <w:rsid w:val="002E3489"/>
    <w:rsid w:val="002E39D8"/>
    <w:rsid w:val="002E7392"/>
    <w:rsid w:val="002F5697"/>
    <w:rsid w:val="00301DF9"/>
    <w:rsid w:val="00303CE4"/>
    <w:rsid w:val="00307335"/>
    <w:rsid w:val="00316649"/>
    <w:rsid w:val="0032178E"/>
    <w:rsid w:val="00325C4A"/>
    <w:rsid w:val="00332AD9"/>
    <w:rsid w:val="003441AB"/>
    <w:rsid w:val="00350CD3"/>
    <w:rsid w:val="00355446"/>
    <w:rsid w:val="0035721C"/>
    <w:rsid w:val="003634AB"/>
    <w:rsid w:val="003C2050"/>
    <w:rsid w:val="003D158D"/>
    <w:rsid w:val="003E2AED"/>
    <w:rsid w:val="003F1953"/>
    <w:rsid w:val="003F5996"/>
    <w:rsid w:val="003F5F4A"/>
    <w:rsid w:val="003F62DB"/>
    <w:rsid w:val="0040160F"/>
    <w:rsid w:val="004072E8"/>
    <w:rsid w:val="00420C06"/>
    <w:rsid w:val="004349E7"/>
    <w:rsid w:val="00440CC8"/>
    <w:rsid w:val="00466799"/>
    <w:rsid w:val="00492E05"/>
    <w:rsid w:val="0049331C"/>
    <w:rsid w:val="00496F13"/>
    <w:rsid w:val="004A120D"/>
    <w:rsid w:val="004B302C"/>
    <w:rsid w:val="004C0B14"/>
    <w:rsid w:val="004D5DF1"/>
    <w:rsid w:val="004E773E"/>
    <w:rsid w:val="004F2EAF"/>
    <w:rsid w:val="004F4A56"/>
    <w:rsid w:val="00504994"/>
    <w:rsid w:val="00510B8D"/>
    <w:rsid w:val="00520DAE"/>
    <w:rsid w:val="00524AEB"/>
    <w:rsid w:val="0052766D"/>
    <w:rsid w:val="005356A6"/>
    <w:rsid w:val="00544150"/>
    <w:rsid w:val="00547BC6"/>
    <w:rsid w:val="00555B20"/>
    <w:rsid w:val="005801B5"/>
    <w:rsid w:val="00581F61"/>
    <w:rsid w:val="005B4ED2"/>
    <w:rsid w:val="005E18C2"/>
    <w:rsid w:val="005E47D2"/>
    <w:rsid w:val="005E5569"/>
    <w:rsid w:val="005F4A6F"/>
    <w:rsid w:val="005F582E"/>
    <w:rsid w:val="006317B0"/>
    <w:rsid w:val="0063239D"/>
    <w:rsid w:val="00640B3A"/>
    <w:rsid w:val="006524F2"/>
    <w:rsid w:val="00663816"/>
    <w:rsid w:val="00663C52"/>
    <w:rsid w:val="00676989"/>
    <w:rsid w:val="006A2469"/>
    <w:rsid w:val="006A31EB"/>
    <w:rsid w:val="006C01BE"/>
    <w:rsid w:val="006C1808"/>
    <w:rsid w:val="006C2808"/>
    <w:rsid w:val="006C67E1"/>
    <w:rsid w:val="006D1659"/>
    <w:rsid w:val="006D6A70"/>
    <w:rsid w:val="006E3860"/>
    <w:rsid w:val="006F22AA"/>
    <w:rsid w:val="0070150F"/>
    <w:rsid w:val="00717B07"/>
    <w:rsid w:val="00735CD6"/>
    <w:rsid w:val="0074698A"/>
    <w:rsid w:val="00754699"/>
    <w:rsid w:val="00755943"/>
    <w:rsid w:val="00760F47"/>
    <w:rsid w:val="007638CC"/>
    <w:rsid w:val="0076541E"/>
    <w:rsid w:val="0077266E"/>
    <w:rsid w:val="00774933"/>
    <w:rsid w:val="00776934"/>
    <w:rsid w:val="0078771B"/>
    <w:rsid w:val="007A0D78"/>
    <w:rsid w:val="007C7998"/>
    <w:rsid w:val="007C7D37"/>
    <w:rsid w:val="007D2026"/>
    <w:rsid w:val="007D376C"/>
    <w:rsid w:val="007D726A"/>
    <w:rsid w:val="007F1624"/>
    <w:rsid w:val="00804572"/>
    <w:rsid w:val="008208CF"/>
    <w:rsid w:val="00832BAE"/>
    <w:rsid w:val="008450CC"/>
    <w:rsid w:val="00850702"/>
    <w:rsid w:val="00851261"/>
    <w:rsid w:val="0085238E"/>
    <w:rsid w:val="008670B2"/>
    <w:rsid w:val="00871172"/>
    <w:rsid w:val="0087160D"/>
    <w:rsid w:val="00873707"/>
    <w:rsid w:val="00881221"/>
    <w:rsid w:val="00884D62"/>
    <w:rsid w:val="0089228C"/>
    <w:rsid w:val="0089285F"/>
    <w:rsid w:val="0089408E"/>
    <w:rsid w:val="008A094F"/>
    <w:rsid w:val="008A1ADA"/>
    <w:rsid w:val="008A4C99"/>
    <w:rsid w:val="008C5659"/>
    <w:rsid w:val="008D06D0"/>
    <w:rsid w:val="008D2A5A"/>
    <w:rsid w:val="008F2CD1"/>
    <w:rsid w:val="008F4731"/>
    <w:rsid w:val="00904A69"/>
    <w:rsid w:val="00910DC4"/>
    <w:rsid w:val="00913258"/>
    <w:rsid w:val="00916B93"/>
    <w:rsid w:val="00922A5A"/>
    <w:rsid w:val="0092589C"/>
    <w:rsid w:val="00933E5E"/>
    <w:rsid w:val="0093573D"/>
    <w:rsid w:val="009436DC"/>
    <w:rsid w:val="00943BB3"/>
    <w:rsid w:val="00946456"/>
    <w:rsid w:val="00950868"/>
    <w:rsid w:val="0095381D"/>
    <w:rsid w:val="00957758"/>
    <w:rsid w:val="0096492B"/>
    <w:rsid w:val="009774FC"/>
    <w:rsid w:val="00984C7A"/>
    <w:rsid w:val="00986689"/>
    <w:rsid w:val="0099156A"/>
    <w:rsid w:val="00997F33"/>
    <w:rsid w:val="009A2E02"/>
    <w:rsid w:val="009B13BF"/>
    <w:rsid w:val="009B1899"/>
    <w:rsid w:val="009B49FC"/>
    <w:rsid w:val="009C59FC"/>
    <w:rsid w:val="009C74A9"/>
    <w:rsid w:val="009D09FC"/>
    <w:rsid w:val="009D5466"/>
    <w:rsid w:val="009E06CF"/>
    <w:rsid w:val="009F1213"/>
    <w:rsid w:val="009F4317"/>
    <w:rsid w:val="00A00810"/>
    <w:rsid w:val="00A07103"/>
    <w:rsid w:val="00A07ECF"/>
    <w:rsid w:val="00A1027B"/>
    <w:rsid w:val="00A10CAB"/>
    <w:rsid w:val="00A269D6"/>
    <w:rsid w:val="00A31137"/>
    <w:rsid w:val="00A607A9"/>
    <w:rsid w:val="00A749A7"/>
    <w:rsid w:val="00A94D7B"/>
    <w:rsid w:val="00A955A4"/>
    <w:rsid w:val="00AA220C"/>
    <w:rsid w:val="00AB1095"/>
    <w:rsid w:val="00AB2ACB"/>
    <w:rsid w:val="00AB72B0"/>
    <w:rsid w:val="00AC1070"/>
    <w:rsid w:val="00AC4456"/>
    <w:rsid w:val="00AC4E80"/>
    <w:rsid w:val="00AC724D"/>
    <w:rsid w:val="00B007E8"/>
    <w:rsid w:val="00B03F1C"/>
    <w:rsid w:val="00B1753E"/>
    <w:rsid w:val="00B23EC3"/>
    <w:rsid w:val="00B27A0D"/>
    <w:rsid w:val="00B40765"/>
    <w:rsid w:val="00B50959"/>
    <w:rsid w:val="00B6211E"/>
    <w:rsid w:val="00B70203"/>
    <w:rsid w:val="00B81AC9"/>
    <w:rsid w:val="00B829D8"/>
    <w:rsid w:val="00B946EE"/>
    <w:rsid w:val="00B97C2F"/>
    <w:rsid w:val="00BA4D2A"/>
    <w:rsid w:val="00BA7222"/>
    <w:rsid w:val="00BE68AB"/>
    <w:rsid w:val="00C02466"/>
    <w:rsid w:val="00C04D09"/>
    <w:rsid w:val="00C06F73"/>
    <w:rsid w:val="00C16E4D"/>
    <w:rsid w:val="00C24173"/>
    <w:rsid w:val="00C32B0B"/>
    <w:rsid w:val="00C40B34"/>
    <w:rsid w:val="00C4181B"/>
    <w:rsid w:val="00C42F82"/>
    <w:rsid w:val="00C50135"/>
    <w:rsid w:val="00C50C0F"/>
    <w:rsid w:val="00C51A58"/>
    <w:rsid w:val="00C62D8E"/>
    <w:rsid w:val="00C728E1"/>
    <w:rsid w:val="00C76543"/>
    <w:rsid w:val="00CA01AC"/>
    <w:rsid w:val="00CA07DD"/>
    <w:rsid w:val="00CA0F6D"/>
    <w:rsid w:val="00CB5552"/>
    <w:rsid w:val="00CC0677"/>
    <w:rsid w:val="00CC73BE"/>
    <w:rsid w:val="00CD6614"/>
    <w:rsid w:val="00CE0456"/>
    <w:rsid w:val="00CE0760"/>
    <w:rsid w:val="00CE4E78"/>
    <w:rsid w:val="00CF5043"/>
    <w:rsid w:val="00D025BD"/>
    <w:rsid w:val="00D172A0"/>
    <w:rsid w:val="00D24DAD"/>
    <w:rsid w:val="00D36E04"/>
    <w:rsid w:val="00D4223B"/>
    <w:rsid w:val="00D429C8"/>
    <w:rsid w:val="00D45BA3"/>
    <w:rsid w:val="00D66A51"/>
    <w:rsid w:val="00D755CE"/>
    <w:rsid w:val="00DC5A5A"/>
    <w:rsid w:val="00DD16BC"/>
    <w:rsid w:val="00DD4742"/>
    <w:rsid w:val="00DD4E67"/>
    <w:rsid w:val="00DE5B96"/>
    <w:rsid w:val="00E015A2"/>
    <w:rsid w:val="00E01AC6"/>
    <w:rsid w:val="00E03EF6"/>
    <w:rsid w:val="00E1344A"/>
    <w:rsid w:val="00E13822"/>
    <w:rsid w:val="00E165DC"/>
    <w:rsid w:val="00E24DE8"/>
    <w:rsid w:val="00E41B01"/>
    <w:rsid w:val="00E518A9"/>
    <w:rsid w:val="00E861D0"/>
    <w:rsid w:val="00E870B7"/>
    <w:rsid w:val="00EB0002"/>
    <w:rsid w:val="00EB5B09"/>
    <w:rsid w:val="00ED1271"/>
    <w:rsid w:val="00ED3E23"/>
    <w:rsid w:val="00F07DDB"/>
    <w:rsid w:val="00F13F85"/>
    <w:rsid w:val="00F15726"/>
    <w:rsid w:val="00F23165"/>
    <w:rsid w:val="00F2713E"/>
    <w:rsid w:val="00F36139"/>
    <w:rsid w:val="00F37789"/>
    <w:rsid w:val="00F44835"/>
    <w:rsid w:val="00F46073"/>
    <w:rsid w:val="00F522DE"/>
    <w:rsid w:val="00F5251A"/>
    <w:rsid w:val="00F90C09"/>
    <w:rsid w:val="00FA10B5"/>
    <w:rsid w:val="00FB2B99"/>
    <w:rsid w:val="00FC0B0F"/>
    <w:rsid w:val="00FC57C3"/>
    <w:rsid w:val="00FD3063"/>
    <w:rsid w:val="00FE0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3E23"/>
    <w:pPr>
      <w:spacing w:line="260" w:lineRule="atLeast"/>
    </w:pPr>
    <w:rPr>
      <w:rFonts w:eastAsiaTheme="minorHAnsi" w:cstheme="minorBidi"/>
      <w:sz w:val="22"/>
      <w:lang w:eastAsia="en-US"/>
    </w:rPr>
  </w:style>
  <w:style w:type="paragraph" w:styleId="Heading1">
    <w:name w:val="heading 1"/>
    <w:basedOn w:val="Normal"/>
    <w:next w:val="Normal"/>
    <w:qFormat/>
    <w:rsid w:val="00663C5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3C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3C52"/>
    <w:pPr>
      <w:keepNext/>
      <w:spacing w:before="240" w:after="60"/>
      <w:outlineLvl w:val="2"/>
    </w:pPr>
    <w:rPr>
      <w:rFonts w:ascii="Arial" w:hAnsi="Arial" w:cs="Arial"/>
      <w:b/>
      <w:bCs/>
      <w:sz w:val="26"/>
      <w:szCs w:val="26"/>
    </w:rPr>
  </w:style>
  <w:style w:type="paragraph" w:styleId="Heading4">
    <w:name w:val="heading 4"/>
    <w:basedOn w:val="Normal"/>
    <w:next w:val="Normal"/>
    <w:qFormat/>
    <w:rsid w:val="00663C52"/>
    <w:pPr>
      <w:keepNext/>
      <w:spacing w:before="240" w:after="60"/>
      <w:outlineLvl w:val="3"/>
    </w:pPr>
    <w:rPr>
      <w:b/>
      <w:bCs/>
      <w:sz w:val="28"/>
      <w:szCs w:val="28"/>
    </w:rPr>
  </w:style>
  <w:style w:type="paragraph" w:styleId="Heading5">
    <w:name w:val="heading 5"/>
    <w:basedOn w:val="Normal"/>
    <w:next w:val="Normal"/>
    <w:qFormat/>
    <w:rsid w:val="00663C52"/>
    <w:pPr>
      <w:spacing w:before="240" w:after="60"/>
      <w:outlineLvl w:val="4"/>
    </w:pPr>
    <w:rPr>
      <w:b/>
      <w:bCs/>
      <w:i/>
      <w:iCs/>
      <w:sz w:val="26"/>
      <w:szCs w:val="26"/>
    </w:rPr>
  </w:style>
  <w:style w:type="paragraph" w:styleId="Heading6">
    <w:name w:val="heading 6"/>
    <w:basedOn w:val="Normal"/>
    <w:next w:val="Normal"/>
    <w:qFormat/>
    <w:rsid w:val="00663C52"/>
    <w:pPr>
      <w:spacing w:before="240" w:after="60"/>
      <w:outlineLvl w:val="5"/>
    </w:pPr>
    <w:rPr>
      <w:b/>
      <w:bCs/>
      <w:szCs w:val="22"/>
    </w:rPr>
  </w:style>
  <w:style w:type="paragraph" w:styleId="Heading7">
    <w:name w:val="heading 7"/>
    <w:basedOn w:val="Normal"/>
    <w:next w:val="Normal"/>
    <w:qFormat/>
    <w:rsid w:val="00663C52"/>
    <w:pPr>
      <w:spacing w:before="240" w:after="60"/>
      <w:outlineLvl w:val="6"/>
    </w:pPr>
  </w:style>
  <w:style w:type="paragraph" w:styleId="Heading8">
    <w:name w:val="heading 8"/>
    <w:basedOn w:val="Normal"/>
    <w:next w:val="Normal"/>
    <w:qFormat/>
    <w:rsid w:val="00663C52"/>
    <w:pPr>
      <w:spacing w:before="240" w:after="60"/>
      <w:outlineLvl w:val="7"/>
    </w:pPr>
    <w:rPr>
      <w:i/>
      <w:iCs/>
    </w:rPr>
  </w:style>
  <w:style w:type="paragraph" w:styleId="Heading9">
    <w:name w:val="heading 9"/>
    <w:basedOn w:val="Normal"/>
    <w:next w:val="Normal"/>
    <w:qFormat/>
    <w:rsid w:val="00663C5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ED3E23"/>
    <w:pPr>
      <w:tabs>
        <w:tab w:val="center" w:pos="4153"/>
        <w:tab w:val="right" w:pos="8306"/>
      </w:tabs>
    </w:pPr>
    <w:rPr>
      <w:sz w:val="22"/>
      <w:szCs w:val="24"/>
    </w:rPr>
  </w:style>
  <w:style w:type="character" w:styleId="FootnoteReference">
    <w:name w:val="footnote reference"/>
    <w:basedOn w:val="DefaultParagraphFont"/>
    <w:semiHidden/>
    <w:rsid w:val="00663C52"/>
    <w:rPr>
      <w:rFonts w:ascii="Times New Roman" w:hAnsi="Times New Roman"/>
      <w:sz w:val="20"/>
      <w:vertAlign w:val="superscript"/>
    </w:rPr>
  </w:style>
  <w:style w:type="paragraph" w:styleId="FootnoteText">
    <w:name w:val="footnote text"/>
    <w:basedOn w:val="Normal"/>
    <w:semiHidden/>
    <w:rsid w:val="00663C52"/>
    <w:rPr>
      <w:sz w:val="20"/>
    </w:rPr>
  </w:style>
  <w:style w:type="paragraph" w:customStyle="1" w:styleId="Formula">
    <w:name w:val="Formula"/>
    <w:basedOn w:val="OPCParaBase"/>
    <w:rsid w:val="00ED3E23"/>
    <w:pPr>
      <w:spacing w:line="240" w:lineRule="auto"/>
      <w:ind w:left="1134"/>
    </w:pPr>
    <w:rPr>
      <w:sz w:val="20"/>
    </w:rPr>
  </w:style>
  <w:style w:type="paragraph" w:styleId="Header">
    <w:name w:val="header"/>
    <w:basedOn w:val="OPCParaBase"/>
    <w:link w:val="HeaderChar"/>
    <w:unhideWhenUsed/>
    <w:rsid w:val="00ED3E23"/>
    <w:pPr>
      <w:keepNext/>
      <w:keepLines/>
      <w:tabs>
        <w:tab w:val="center" w:pos="4150"/>
        <w:tab w:val="right" w:pos="8307"/>
      </w:tabs>
      <w:spacing w:line="160" w:lineRule="exact"/>
    </w:pPr>
    <w:rPr>
      <w:sz w:val="16"/>
    </w:rPr>
  </w:style>
  <w:style w:type="paragraph" w:styleId="PlainText">
    <w:name w:val="Plain Text"/>
    <w:basedOn w:val="Normal"/>
    <w:rsid w:val="00663C52"/>
    <w:rPr>
      <w:rFonts w:ascii="Courier New" w:hAnsi="Courier New" w:cs="Courier New"/>
      <w:sz w:val="20"/>
    </w:rPr>
  </w:style>
  <w:style w:type="paragraph" w:customStyle="1" w:styleId="PageBreak">
    <w:name w:val="PageBreak"/>
    <w:aliases w:val="pb"/>
    <w:basedOn w:val="OPCParaBase"/>
    <w:rsid w:val="00ED3E23"/>
    <w:pPr>
      <w:spacing w:line="240" w:lineRule="auto"/>
    </w:pPr>
    <w:rPr>
      <w:sz w:val="20"/>
    </w:rPr>
  </w:style>
  <w:style w:type="paragraph" w:customStyle="1" w:styleId="Penalty">
    <w:name w:val="Penalty"/>
    <w:basedOn w:val="OPCParaBase"/>
    <w:rsid w:val="00ED3E23"/>
    <w:pPr>
      <w:tabs>
        <w:tab w:val="left" w:pos="2977"/>
      </w:tabs>
      <w:spacing w:before="180" w:line="240" w:lineRule="auto"/>
      <w:ind w:left="1985" w:hanging="851"/>
    </w:pPr>
  </w:style>
  <w:style w:type="character" w:customStyle="1" w:styleId="OPCCharBase">
    <w:name w:val="OPCCharBase"/>
    <w:uiPriority w:val="1"/>
    <w:qFormat/>
    <w:rsid w:val="00ED3E23"/>
  </w:style>
  <w:style w:type="paragraph" w:styleId="Date">
    <w:name w:val="Date"/>
    <w:basedOn w:val="Normal"/>
    <w:next w:val="Normal"/>
    <w:rsid w:val="00663C52"/>
  </w:style>
  <w:style w:type="paragraph" w:styleId="Title">
    <w:name w:val="Title"/>
    <w:basedOn w:val="Normal"/>
    <w:next w:val="Normal"/>
    <w:qFormat/>
    <w:rsid w:val="00663C52"/>
    <w:pPr>
      <w:spacing w:before="480"/>
    </w:pPr>
    <w:rPr>
      <w:rFonts w:ascii="Arial" w:hAnsi="Arial" w:cs="Arial"/>
      <w:b/>
      <w:bCs/>
      <w:sz w:val="40"/>
      <w:szCs w:val="40"/>
    </w:rPr>
  </w:style>
  <w:style w:type="paragraph" w:styleId="BalloonText">
    <w:name w:val="Balloon Text"/>
    <w:basedOn w:val="Normal"/>
    <w:link w:val="BalloonTextChar"/>
    <w:uiPriority w:val="99"/>
    <w:semiHidden/>
    <w:unhideWhenUsed/>
    <w:rsid w:val="00ED3E23"/>
    <w:pPr>
      <w:spacing w:line="240" w:lineRule="auto"/>
    </w:pPr>
    <w:rPr>
      <w:rFonts w:ascii="Tahoma" w:hAnsi="Tahoma" w:cs="Tahoma"/>
      <w:sz w:val="16"/>
      <w:szCs w:val="16"/>
    </w:rPr>
  </w:style>
  <w:style w:type="paragraph" w:styleId="Caption">
    <w:name w:val="caption"/>
    <w:basedOn w:val="Normal"/>
    <w:next w:val="Normal"/>
    <w:qFormat/>
    <w:rsid w:val="00663C52"/>
    <w:pPr>
      <w:spacing w:before="120" w:after="120"/>
    </w:pPr>
    <w:rPr>
      <w:b/>
      <w:bCs/>
      <w:sz w:val="20"/>
    </w:rPr>
  </w:style>
  <w:style w:type="character" w:styleId="CommentReference">
    <w:name w:val="annotation reference"/>
    <w:basedOn w:val="DefaultParagraphFont"/>
    <w:semiHidden/>
    <w:rsid w:val="00663C52"/>
    <w:rPr>
      <w:sz w:val="16"/>
      <w:szCs w:val="16"/>
    </w:rPr>
  </w:style>
  <w:style w:type="paragraph" w:styleId="CommentText">
    <w:name w:val="annotation text"/>
    <w:basedOn w:val="Normal"/>
    <w:semiHidden/>
    <w:rsid w:val="00663C52"/>
    <w:rPr>
      <w:sz w:val="20"/>
    </w:rPr>
  </w:style>
  <w:style w:type="paragraph" w:styleId="CommentSubject">
    <w:name w:val="annotation subject"/>
    <w:basedOn w:val="CommentText"/>
    <w:next w:val="CommentText"/>
    <w:semiHidden/>
    <w:rsid w:val="00663C52"/>
    <w:rPr>
      <w:b/>
      <w:bCs/>
    </w:rPr>
  </w:style>
  <w:style w:type="paragraph" w:styleId="DocumentMap">
    <w:name w:val="Document Map"/>
    <w:basedOn w:val="Normal"/>
    <w:semiHidden/>
    <w:rsid w:val="00663C52"/>
    <w:pPr>
      <w:shd w:val="clear" w:color="auto" w:fill="000080"/>
    </w:pPr>
    <w:rPr>
      <w:rFonts w:ascii="Tahoma" w:hAnsi="Tahoma" w:cs="Tahoma"/>
    </w:rPr>
  </w:style>
  <w:style w:type="character" w:styleId="EndnoteReference">
    <w:name w:val="endnote reference"/>
    <w:basedOn w:val="DefaultParagraphFont"/>
    <w:semiHidden/>
    <w:rsid w:val="00663C52"/>
    <w:rPr>
      <w:vertAlign w:val="superscript"/>
    </w:rPr>
  </w:style>
  <w:style w:type="paragraph" w:styleId="EndnoteText">
    <w:name w:val="endnote text"/>
    <w:basedOn w:val="Normal"/>
    <w:semiHidden/>
    <w:rsid w:val="00663C52"/>
    <w:rPr>
      <w:sz w:val="20"/>
    </w:rPr>
  </w:style>
  <w:style w:type="paragraph" w:styleId="Index1">
    <w:name w:val="index 1"/>
    <w:basedOn w:val="Normal"/>
    <w:next w:val="Normal"/>
    <w:autoRedefine/>
    <w:semiHidden/>
    <w:rsid w:val="00663C52"/>
    <w:pPr>
      <w:ind w:left="240" w:hanging="240"/>
    </w:pPr>
  </w:style>
  <w:style w:type="paragraph" w:styleId="Index2">
    <w:name w:val="index 2"/>
    <w:basedOn w:val="Normal"/>
    <w:next w:val="Normal"/>
    <w:autoRedefine/>
    <w:semiHidden/>
    <w:rsid w:val="00663C52"/>
    <w:pPr>
      <w:ind w:left="480" w:hanging="240"/>
    </w:pPr>
  </w:style>
  <w:style w:type="paragraph" w:styleId="Index3">
    <w:name w:val="index 3"/>
    <w:basedOn w:val="Normal"/>
    <w:next w:val="Normal"/>
    <w:autoRedefine/>
    <w:semiHidden/>
    <w:rsid w:val="00663C52"/>
    <w:pPr>
      <w:ind w:left="720" w:hanging="240"/>
    </w:pPr>
  </w:style>
  <w:style w:type="paragraph" w:styleId="Index4">
    <w:name w:val="index 4"/>
    <w:basedOn w:val="Normal"/>
    <w:next w:val="Normal"/>
    <w:autoRedefine/>
    <w:semiHidden/>
    <w:rsid w:val="00663C52"/>
    <w:pPr>
      <w:ind w:left="960" w:hanging="240"/>
    </w:pPr>
  </w:style>
  <w:style w:type="paragraph" w:styleId="Index5">
    <w:name w:val="index 5"/>
    <w:basedOn w:val="Normal"/>
    <w:next w:val="Normal"/>
    <w:autoRedefine/>
    <w:semiHidden/>
    <w:rsid w:val="00663C52"/>
    <w:pPr>
      <w:ind w:left="1200" w:hanging="240"/>
    </w:pPr>
  </w:style>
  <w:style w:type="paragraph" w:styleId="Index6">
    <w:name w:val="index 6"/>
    <w:basedOn w:val="Normal"/>
    <w:next w:val="Normal"/>
    <w:autoRedefine/>
    <w:semiHidden/>
    <w:rsid w:val="00663C52"/>
    <w:pPr>
      <w:ind w:left="1440" w:hanging="240"/>
    </w:pPr>
  </w:style>
  <w:style w:type="paragraph" w:styleId="Index7">
    <w:name w:val="index 7"/>
    <w:basedOn w:val="Normal"/>
    <w:next w:val="Normal"/>
    <w:autoRedefine/>
    <w:semiHidden/>
    <w:rsid w:val="00663C52"/>
    <w:pPr>
      <w:ind w:left="1680" w:hanging="240"/>
    </w:pPr>
  </w:style>
  <w:style w:type="paragraph" w:styleId="Index8">
    <w:name w:val="index 8"/>
    <w:basedOn w:val="Normal"/>
    <w:next w:val="Normal"/>
    <w:autoRedefine/>
    <w:semiHidden/>
    <w:rsid w:val="00663C52"/>
    <w:pPr>
      <w:ind w:left="1920" w:hanging="240"/>
    </w:pPr>
  </w:style>
  <w:style w:type="paragraph" w:styleId="Index9">
    <w:name w:val="index 9"/>
    <w:basedOn w:val="Normal"/>
    <w:next w:val="Normal"/>
    <w:autoRedefine/>
    <w:semiHidden/>
    <w:rsid w:val="00663C52"/>
    <w:pPr>
      <w:ind w:left="2160" w:hanging="240"/>
    </w:pPr>
  </w:style>
  <w:style w:type="paragraph" w:styleId="IndexHeading">
    <w:name w:val="index heading"/>
    <w:basedOn w:val="Normal"/>
    <w:next w:val="Index1"/>
    <w:semiHidden/>
    <w:rsid w:val="00663C52"/>
    <w:rPr>
      <w:rFonts w:ascii="Arial" w:hAnsi="Arial" w:cs="Arial"/>
      <w:b/>
      <w:bCs/>
    </w:rPr>
  </w:style>
  <w:style w:type="paragraph" w:styleId="MacroText">
    <w:name w:val="macro"/>
    <w:semiHidden/>
    <w:rsid w:val="00663C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663C52"/>
    <w:pPr>
      <w:ind w:left="240" w:hanging="240"/>
    </w:pPr>
  </w:style>
  <w:style w:type="paragraph" w:styleId="TableofFigures">
    <w:name w:val="table of figures"/>
    <w:basedOn w:val="Normal"/>
    <w:next w:val="Normal"/>
    <w:semiHidden/>
    <w:rsid w:val="00663C52"/>
    <w:pPr>
      <w:ind w:left="480" w:hanging="480"/>
    </w:pPr>
  </w:style>
  <w:style w:type="paragraph" w:styleId="TOAHeading">
    <w:name w:val="toa heading"/>
    <w:basedOn w:val="Normal"/>
    <w:next w:val="Normal"/>
    <w:rsid w:val="00663C52"/>
    <w:pPr>
      <w:spacing w:before="120"/>
    </w:pPr>
    <w:rPr>
      <w:rFonts w:ascii="Arial" w:hAnsi="Arial" w:cs="Arial"/>
      <w:b/>
      <w:bCs/>
    </w:rPr>
  </w:style>
  <w:style w:type="paragraph" w:styleId="TOC1">
    <w:name w:val="toc 1"/>
    <w:basedOn w:val="OPCParaBase"/>
    <w:next w:val="Normal"/>
    <w:uiPriority w:val="39"/>
    <w:unhideWhenUsed/>
    <w:rsid w:val="00ED3E2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D3E2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D3E2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D3E2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D3E2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D3E2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D3E2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D3E2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D3E23"/>
    <w:pPr>
      <w:keepLines/>
      <w:tabs>
        <w:tab w:val="right" w:pos="7088"/>
      </w:tabs>
      <w:spacing w:before="80" w:line="240" w:lineRule="auto"/>
      <w:ind w:left="851" w:right="567"/>
    </w:pPr>
    <w:rPr>
      <w:i/>
      <w:kern w:val="28"/>
      <w:sz w:val="20"/>
    </w:rPr>
  </w:style>
  <w:style w:type="table" w:styleId="TableList2">
    <w:name w:val="Table List 2"/>
    <w:basedOn w:val="TableNormal"/>
    <w:semiHidden/>
    <w:rsid w:val="00663C5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11111">
    <w:name w:val="Outline List 2"/>
    <w:basedOn w:val="NoList"/>
    <w:semiHidden/>
    <w:rsid w:val="00663C52"/>
    <w:pPr>
      <w:numPr>
        <w:numId w:val="11"/>
      </w:numPr>
    </w:pPr>
  </w:style>
  <w:style w:type="numbering" w:styleId="1ai">
    <w:name w:val="Outline List 1"/>
    <w:basedOn w:val="NoList"/>
    <w:semiHidden/>
    <w:rsid w:val="00663C52"/>
    <w:pPr>
      <w:numPr>
        <w:numId w:val="12"/>
      </w:numPr>
    </w:pPr>
  </w:style>
  <w:style w:type="paragraph" w:styleId="BlockText">
    <w:name w:val="Block Text"/>
    <w:basedOn w:val="Normal"/>
    <w:semiHidden/>
    <w:rsid w:val="00663C52"/>
    <w:pPr>
      <w:spacing w:after="120"/>
      <w:ind w:left="1440" w:right="1440"/>
    </w:pPr>
  </w:style>
  <w:style w:type="paragraph" w:styleId="BodyText">
    <w:name w:val="Body Text"/>
    <w:basedOn w:val="Normal"/>
    <w:semiHidden/>
    <w:rsid w:val="00663C52"/>
    <w:pPr>
      <w:spacing w:after="120"/>
    </w:pPr>
  </w:style>
  <w:style w:type="paragraph" w:styleId="BodyText2">
    <w:name w:val="Body Text 2"/>
    <w:basedOn w:val="Normal"/>
    <w:semiHidden/>
    <w:rsid w:val="00663C52"/>
    <w:pPr>
      <w:spacing w:after="120" w:line="480" w:lineRule="auto"/>
    </w:pPr>
  </w:style>
  <w:style w:type="paragraph" w:styleId="BodyText3">
    <w:name w:val="Body Text 3"/>
    <w:basedOn w:val="Normal"/>
    <w:semiHidden/>
    <w:rsid w:val="00663C52"/>
    <w:pPr>
      <w:spacing w:after="120"/>
    </w:pPr>
    <w:rPr>
      <w:sz w:val="16"/>
      <w:szCs w:val="16"/>
    </w:rPr>
  </w:style>
  <w:style w:type="paragraph" w:styleId="BodyTextFirstIndent">
    <w:name w:val="Body Text First Indent"/>
    <w:basedOn w:val="BodyText"/>
    <w:semiHidden/>
    <w:rsid w:val="00663C52"/>
    <w:pPr>
      <w:ind w:firstLine="210"/>
    </w:pPr>
  </w:style>
  <w:style w:type="paragraph" w:styleId="BodyTextIndent">
    <w:name w:val="Body Text Indent"/>
    <w:basedOn w:val="Normal"/>
    <w:semiHidden/>
    <w:rsid w:val="00663C52"/>
    <w:pPr>
      <w:spacing w:after="120"/>
      <w:ind w:left="283"/>
    </w:pPr>
  </w:style>
  <w:style w:type="paragraph" w:styleId="BodyTextFirstIndent2">
    <w:name w:val="Body Text First Indent 2"/>
    <w:basedOn w:val="BodyTextIndent"/>
    <w:semiHidden/>
    <w:rsid w:val="00663C52"/>
    <w:pPr>
      <w:ind w:firstLine="210"/>
    </w:pPr>
  </w:style>
  <w:style w:type="paragraph" w:styleId="BodyTextIndent2">
    <w:name w:val="Body Text Indent 2"/>
    <w:basedOn w:val="Normal"/>
    <w:semiHidden/>
    <w:rsid w:val="00663C52"/>
    <w:pPr>
      <w:spacing w:after="120" w:line="480" w:lineRule="auto"/>
      <w:ind w:left="283"/>
    </w:pPr>
  </w:style>
  <w:style w:type="paragraph" w:styleId="BodyTextIndent3">
    <w:name w:val="Body Text Indent 3"/>
    <w:basedOn w:val="Normal"/>
    <w:semiHidden/>
    <w:rsid w:val="00663C52"/>
    <w:pPr>
      <w:spacing w:after="120"/>
      <w:ind w:left="283"/>
    </w:pPr>
    <w:rPr>
      <w:sz w:val="16"/>
      <w:szCs w:val="16"/>
    </w:rPr>
  </w:style>
  <w:style w:type="paragraph" w:styleId="Closing">
    <w:name w:val="Closing"/>
    <w:basedOn w:val="Normal"/>
    <w:semiHidden/>
    <w:rsid w:val="00663C52"/>
    <w:pPr>
      <w:ind w:left="4252"/>
    </w:pPr>
  </w:style>
  <w:style w:type="paragraph" w:styleId="E-mailSignature">
    <w:name w:val="E-mail Signature"/>
    <w:basedOn w:val="Normal"/>
    <w:semiHidden/>
    <w:rsid w:val="00663C52"/>
  </w:style>
  <w:style w:type="character" w:styleId="Emphasis">
    <w:name w:val="Emphasis"/>
    <w:basedOn w:val="DefaultParagraphFont"/>
    <w:qFormat/>
    <w:rsid w:val="00663C52"/>
    <w:rPr>
      <w:i/>
      <w:iCs/>
    </w:rPr>
  </w:style>
  <w:style w:type="paragraph" w:styleId="EnvelopeAddress">
    <w:name w:val="envelope address"/>
    <w:basedOn w:val="Normal"/>
    <w:semiHidden/>
    <w:rsid w:val="00663C5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663C52"/>
    <w:rPr>
      <w:rFonts w:ascii="Arial" w:hAnsi="Arial" w:cs="Arial"/>
      <w:sz w:val="20"/>
    </w:rPr>
  </w:style>
  <w:style w:type="character" w:styleId="FollowedHyperlink">
    <w:name w:val="FollowedHyperlink"/>
    <w:basedOn w:val="DefaultParagraphFont"/>
    <w:semiHidden/>
    <w:rsid w:val="00663C52"/>
    <w:rPr>
      <w:color w:val="800080"/>
      <w:u w:val="single"/>
    </w:rPr>
  </w:style>
  <w:style w:type="character" w:styleId="HTMLAcronym">
    <w:name w:val="HTML Acronym"/>
    <w:basedOn w:val="DefaultParagraphFont"/>
    <w:semiHidden/>
    <w:rsid w:val="00663C52"/>
  </w:style>
  <w:style w:type="paragraph" w:styleId="HTMLAddress">
    <w:name w:val="HTML Address"/>
    <w:basedOn w:val="Normal"/>
    <w:semiHidden/>
    <w:rsid w:val="00663C52"/>
    <w:rPr>
      <w:i/>
      <w:iCs/>
    </w:rPr>
  </w:style>
  <w:style w:type="character" w:styleId="HTMLCite">
    <w:name w:val="HTML Cite"/>
    <w:basedOn w:val="DefaultParagraphFont"/>
    <w:semiHidden/>
    <w:rsid w:val="00663C52"/>
    <w:rPr>
      <w:i/>
      <w:iCs/>
    </w:rPr>
  </w:style>
  <w:style w:type="character" w:styleId="HTMLCode">
    <w:name w:val="HTML Code"/>
    <w:basedOn w:val="DefaultParagraphFont"/>
    <w:semiHidden/>
    <w:rsid w:val="00663C52"/>
    <w:rPr>
      <w:rFonts w:ascii="Courier New" w:hAnsi="Courier New" w:cs="Courier New"/>
      <w:sz w:val="20"/>
      <w:szCs w:val="20"/>
    </w:rPr>
  </w:style>
  <w:style w:type="character" w:styleId="HTMLDefinition">
    <w:name w:val="HTML Definition"/>
    <w:basedOn w:val="DefaultParagraphFont"/>
    <w:semiHidden/>
    <w:rsid w:val="00663C52"/>
    <w:rPr>
      <w:i/>
      <w:iCs/>
    </w:rPr>
  </w:style>
  <w:style w:type="character" w:styleId="HTMLKeyboard">
    <w:name w:val="HTML Keyboard"/>
    <w:basedOn w:val="DefaultParagraphFont"/>
    <w:semiHidden/>
    <w:rsid w:val="00663C52"/>
    <w:rPr>
      <w:rFonts w:ascii="Courier New" w:hAnsi="Courier New" w:cs="Courier New"/>
      <w:sz w:val="20"/>
      <w:szCs w:val="20"/>
    </w:rPr>
  </w:style>
  <w:style w:type="paragraph" w:styleId="HTMLPreformatted">
    <w:name w:val="HTML Preformatted"/>
    <w:basedOn w:val="Normal"/>
    <w:semiHidden/>
    <w:rsid w:val="00663C52"/>
    <w:rPr>
      <w:rFonts w:ascii="Courier New" w:hAnsi="Courier New" w:cs="Courier New"/>
      <w:sz w:val="20"/>
    </w:rPr>
  </w:style>
  <w:style w:type="character" w:styleId="HTMLSample">
    <w:name w:val="HTML Sample"/>
    <w:basedOn w:val="DefaultParagraphFont"/>
    <w:semiHidden/>
    <w:rsid w:val="00663C52"/>
    <w:rPr>
      <w:rFonts w:ascii="Courier New" w:hAnsi="Courier New" w:cs="Courier New"/>
    </w:rPr>
  </w:style>
  <w:style w:type="character" w:styleId="HTMLTypewriter">
    <w:name w:val="HTML Typewriter"/>
    <w:basedOn w:val="DefaultParagraphFont"/>
    <w:semiHidden/>
    <w:rsid w:val="00663C52"/>
    <w:rPr>
      <w:rFonts w:ascii="Courier New" w:hAnsi="Courier New" w:cs="Courier New"/>
      <w:sz w:val="20"/>
      <w:szCs w:val="20"/>
    </w:rPr>
  </w:style>
  <w:style w:type="character" w:styleId="HTMLVariable">
    <w:name w:val="HTML Variable"/>
    <w:basedOn w:val="DefaultParagraphFont"/>
    <w:semiHidden/>
    <w:rsid w:val="00663C52"/>
    <w:rPr>
      <w:i/>
      <w:iCs/>
    </w:rPr>
  </w:style>
  <w:style w:type="character" w:styleId="Hyperlink">
    <w:name w:val="Hyperlink"/>
    <w:basedOn w:val="DefaultParagraphFont"/>
    <w:semiHidden/>
    <w:rsid w:val="00663C52"/>
    <w:rPr>
      <w:color w:val="0000FF"/>
      <w:u w:val="single"/>
    </w:rPr>
  </w:style>
  <w:style w:type="character" w:styleId="LineNumber">
    <w:name w:val="line number"/>
    <w:basedOn w:val="OPCCharBase"/>
    <w:uiPriority w:val="99"/>
    <w:semiHidden/>
    <w:unhideWhenUsed/>
    <w:rsid w:val="00ED3E23"/>
    <w:rPr>
      <w:sz w:val="16"/>
    </w:rPr>
  </w:style>
  <w:style w:type="paragraph" w:styleId="List">
    <w:name w:val="List"/>
    <w:basedOn w:val="Normal"/>
    <w:semiHidden/>
    <w:rsid w:val="00663C52"/>
    <w:pPr>
      <w:ind w:left="283" w:hanging="283"/>
    </w:pPr>
  </w:style>
  <w:style w:type="paragraph" w:styleId="List2">
    <w:name w:val="List 2"/>
    <w:basedOn w:val="Normal"/>
    <w:semiHidden/>
    <w:rsid w:val="00663C52"/>
    <w:pPr>
      <w:ind w:left="566" w:hanging="283"/>
    </w:pPr>
  </w:style>
  <w:style w:type="paragraph" w:styleId="List3">
    <w:name w:val="List 3"/>
    <w:basedOn w:val="Normal"/>
    <w:semiHidden/>
    <w:rsid w:val="00663C52"/>
    <w:pPr>
      <w:ind w:left="849" w:hanging="283"/>
    </w:pPr>
  </w:style>
  <w:style w:type="paragraph" w:styleId="List4">
    <w:name w:val="List 4"/>
    <w:basedOn w:val="Normal"/>
    <w:semiHidden/>
    <w:rsid w:val="00663C52"/>
    <w:pPr>
      <w:ind w:left="1132" w:hanging="283"/>
    </w:pPr>
  </w:style>
  <w:style w:type="paragraph" w:styleId="List5">
    <w:name w:val="List 5"/>
    <w:basedOn w:val="Normal"/>
    <w:semiHidden/>
    <w:rsid w:val="00663C52"/>
    <w:pPr>
      <w:ind w:left="1415" w:hanging="283"/>
    </w:pPr>
  </w:style>
  <w:style w:type="paragraph" w:styleId="ListBullet">
    <w:name w:val="List Bullet"/>
    <w:basedOn w:val="Normal"/>
    <w:autoRedefine/>
    <w:semiHidden/>
    <w:rsid w:val="00663C52"/>
    <w:pPr>
      <w:tabs>
        <w:tab w:val="num" w:pos="360"/>
      </w:tabs>
      <w:ind w:left="360" w:hanging="360"/>
    </w:pPr>
  </w:style>
  <w:style w:type="paragraph" w:styleId="ListBullet2">
    <w:name w:val="List Bullet 2"/>
    <w:basedOn w:val="Normal"/>
    <w:autoRedefine/>
    <w:semiHidden/>
    <w:rsid w:val="00663C52"/>
    <w:pPr>
      <w:tabs>
        <w:tab w:val="num" w:pos="643"/>
      </w:tabs>
      <w:ind w:left="643" w:hanging="360"/>
    </w:pPr>
  </w:style>
  <w:style w:type="paragraph" w:styleId="ListBullet3">
    <w:name w:val="List Bullet 3"/>
    <w:basedOn w:val="Normal"/>
    <w:autoRedefine/>
    <w:semiHidden/>
    <w:rsid w:val="00663C52"/>
    <w:pPr>
      <w:tabs>
        <w:tab w:val="num" w:pos="926"/>
      </w:tabs>
      <w:ind w:left="926" w:hanging="360"/>
    </w:pPr>
  </w:style>
  <w:style w:type="paragraph" w:styleId="ListBullet4">
    <w:name w:val="List Bullet 4"/>
    <w:basedOn w:val="Normal"/>
    <w:autoRedefine/>
    <w:semiHidden/>
    <w:rsid w:val="00663C52"/>
    <w:pPr>
      <w:tabs>
        <w:tab w:val="num" w:pos="1209"/>
      </w:tabs>
      <w:ind w:left="1209" w:hanging="360"/>
    </w:pPr>
  </w:style>
  <w:style w:type="paragraph" w:styleId="ListBullet5">
    <w:name w:val="List Bullet 5"/>
    <w:basedOn w:val="Normal"/>
    <w:autoRedefine/>
    <w:semiHidden/>
    <w:rsid w:val="00663C52"/>
    <w:pPr>
      <w:tabs>
        <w:tab w:val="num" w:pos="1492"/>
      </w:tabs>
      <w:ind w:left="1492" w:hanging="360"/>
    </w:pPr>
  </w:style>
  <w:style w:type="paragraph" w:styleId="ListContinue">
    <w:name w:val="List Continue"/>
    <w:basedOn w:val="Normal"/>
    <w:semiHidden/>
    <w:rsid w:val="00663C52"/>
    <w:pPr>
      <w:spacing w:after="120"/>
      <w:ind w:left="283"/>
    </w:pPr>
  </w:style>
  <w:style w:type="paragraph" w:styleId="ListContinue2">
    <w:name w:val="List Continue 2"/>
    <w:basedOn w:val="Normal"/>
    <w:semiHidden/>
    <w:rsid w:val="00663C52"/>
    <w:pPr>
      <w:spacing w:after="120"/>
      <w:ind w:left="566"/>
    </w:pPr>
  </w:style>
  <w:style w:type="paragraph" w:styleId="ListContinue3">
    <w:name w:val="List Continue 3"/>
    <w:basedOn w:val="Normal"/>
    <w:semiHidden/>
    <w:rsid w:val="00663C52"/>
    <w:pPr>
      <w:spacing w:after="120"/>
      <w:ind w:left="849"/>
    </w:pPr>
  </w:style>
  <w:style w:type="paragraph" w:styleId="ListContinue4">
    <w:name w:val="List Continue 4"/>
    <w:basedOn w:val="Normal"/>
    <w:semiHidden/>
    <w:rsid w:val="00663C52"/>
    <w:pPr>
      <w:spacing w:after="120"/>
      <w:ind w:left="1132"/>
    </w:pPr>
  </w:style>
  <w:style w:type="paragraph" w:styleId="ListContinue5">
    <w:name w:val="List Continue 5"/>
    <w:basedOn w:val="Normal"/>
    <w:semiHidden/>
    <w:rsid w:val="00663C52"/>
    <w:pPr>
      <w:spacing w:after="120"/>
      <w:ind w:left="1415"/>
    </w:pPr>
  </w:style>
  <w:style w:type="paragraph" w:styleId="ListNumber">
    <w:name w:val="List Number"/>
    <w:basedOn w:val="Normal"/>
    <w:semiHidden/>
    <w:rsid w:val="00663C52"/>
    <w:pPr>
      <w:tabs>
        <w:tab w:val="num" w:pos="360"/>
      </w:tabs>
      <w:ind w:left="360" w:hanging="360"/>
    </w:pPr>
  </w:style>
  <w:style w:type="paragraph" w:styleId="ListNumber2">
    <w:name w:val="List Number 2"/>
    <w:basedOn w:val="Normal"/>
    <w:semiHidden/>
    <w:rsid w:val="00663C52"/>
    <w:pPr>
      <w:tabs>
        <w:tab w:val="num" w:pos="643"/>
      </w:tabs>
      <w:ind w:left="643" w:hanging="360"/>
    </w:pPr>
  </w:style>
  <w:style w:type="paragraph" w:styleId="ListNumber3">
    <w:name w:val="List Number 3"/>
    <w:basedOn w:val="Normal"/>
    <w:semiHidden/>
    <w:rsid w:val="00663C52"/>
    <w:pPr>
      <w:tabs>
        <w:tab w:val="num" w:pos="926"/>
      </w:tabs>
      <w:ind w:left="926" w:hanging="360"/>
    </w:pPr>
  </w:style>
  <w:style w:type="paragraph" w:styleId="ListNumber4">
    <w:name w:val="List Number 4"/>
    <w:basedOn w:val="Normal"/>
    <w:semiHidden/>
    <w:rsid w:val="00663C52"/>
    <w:pPr>
      <w:tabs>
        <w:tab w:val="num" w:pos="1209"/>
      </w:tabs>
      <w:ind w:left="1209" w:hanging="360"/>
    </w:pPr>
  </w:style>
  <w:style w:type="paragraph" w:styleId="ListNumber5">
    <w:name w:val="List Number 5"/>
    <w:basedOn w:val="Normal"/>
    <w:semiHidden/>
    <w:rsid w:val="00663C52"/>
    <w:pPr>
      <w:tabs>
        <w:tab w:val="num" w:pos="1492"/>
      </w:tabs>
      <w:ind w:left="1492" w:hanging="360"/>
    </w:pPr>
  </w:style>
  <w:style w:type="paragraph" w:styleId="MessageHeader">
    <w:name w:val="Message Header"/>
    <w:basedOn w:val="Normal"/>
    <w:semiHidden/>
    <w:rsid w:val="00663C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663C52"/>
  </w:style>
  <w:style w:type="paragraph" w:styleId="NormalIndent">
    <w:name w:val="Normal Indent"/>
    <w:basedOn w:val="Normal"/>
    <w:semiHidden/>
    <w:rsid w:val="00663C52"/>
    <w:pPr>
      <w:ind w:left="720"/>
    </w:pPr>
  </w:style>
  <w:style w:type="paragraph" w:styleId="Salutation">
    <w:name w:val="Salutation"/>
    <w:basedOn w:val="Normal"/>
    <w:next w:val="Normal"/>
    <w:semiHidden/>
    <w:rsid w:val="00663C52"/>
  </w:style>
  <w:style w:type="paragraph" w:styleId="Signature">
    <w:name w:val="Signature"/>
    <w:basedOn w:val="Normal"/>
    <w:semiHidden/>
    <w:rsid w:val="00663C52"/>
    <w:pPr>
      <w:ind w:left="4252"/>
    </w:pPr>
  </w:style>
  <w:style w:type="character" w:styleId="Strong">
    <w:name w:val="Strong"/>
    <w:basedOn w:val="DefaultParagraphFont"/>
    <w:qFormat/>
    <w:rsid w:val="00663C52"/>
    <w:rPr>
      <w:b/>
      <w:bCs/>
    </w:rPr>
  </w:style>
  <w:style w:type="paragraph" w:styleId="Subtitle">
    <w:name w:val="Subtitle"/>
    <w:basedOn w:val="Normal"/>
    <w:qFormat/>
    <w:rsid w:val="00663C52"/>
    <w:pPr>
      <w:spacing w:after="60"/>
      <w:jc w:val="center"/>
      <w:outlineLvl w:val="1"/>
    </w:pPr>
    <w:rPr>
      <w:rFonts w:ascii="Arial" w:hAnsi="Arial" w:cs="Arial"/>
    </w:rPr>
  </w:style>
  <w:style w:type="table" w:styleId="Table3Deffects1">
    <w:name w:val="Table 3D effects 1"/>
    <w:basedOn w:val="TableNormal"/>
    <w:semiHidden/>
    <w:rsid w:val="00663C5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63C5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63C5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63C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63C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63C5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63C5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63C5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63C5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63C5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63C5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63C5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63C5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63C5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63C5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63C5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63C5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D3E2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663C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63C5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63C5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63C5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63C5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63C5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63C5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63C5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63C5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63C5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63C5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63C5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63C5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63C5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63C5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63C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63C5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63C5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63C5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63C5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63C5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63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63C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63C5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63C5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AmSchNo">
    <w:name w:val="CharAmSchNo"/>
    <w:basedOn w:val="OPCCharBase"/>
    <w:uiPriority w:val="1"/>
    <w:qFormat/>
    <w:rsid w:val="00ED3E23"/>
  </w:style>
  <w:style w:type="character" w:customStyle="1" w:styleId="CharAmSchText">
    <w:name w:val="CharAmSchText"/>
    <w:basedOn w:val="OPCCharBase"/>
    <w:uiPriority w:val="1"/>
    <w:qFormat/>
    <w:rsid w:val="00ED3E23"/>
  </w:style>
  <w:style w:type="character" w:customStyle="1" w:styleId="CharChapNo">
    <w:name w:val="CharChapNo"/>
    <w:basedOn w:val="OPCCharBase"/>
    <w:qFormat/>
    <w:rsid w:val="00ED3E23"/>
  </w:style>
  <w:style w:type="character" w:customStyle="1" w:styleId="CharChapText">
    <w:name w:val="CharChapText"/>
    <w:basedOn w:val="OPCCharBase"/>
    <w:qFormat/>
    <w:rsid w:val="00ED3E23"/>
  </w:style>
  <w:style w:type="character" w:customStyle="1" w:styleId="CharDivNo">
    <w:name w:val="CharDivNo"/>
    <w:basedOn w:val="OPCCharBase"/>
    <w:uiPriority w:val="1"/>
    <w:qFormat/>
    <w:rsid w:val="00ED3E23"/>
  </w:style>
  <w:style w:type="character" w:customStyle="1" w:styleId="CharDivText">
    <w:name w:val="CharDivText"/>
    <w:basedOn w:val="OPCCharBase"/>
    <w:uiPriority w:val="1"/>
    <w:qFormat/>
    <w:rsid w:val="00ED3E23"/>
  </w:style>
  <w:style w:type="character" w:customStyle="1" w:styleId="CharPartNo">
    <w:name w:val="CharPartNo"/>
    <w:basedOn w:val="OPCCharBase"/>
    <w:uiPriority w:val="1"/>
    <w:qFormat/>
    <w:rsid w:val="00ED3E23"/>
  </w:style>
  <w:style w:type="character" w:customStyle="1" w:styleId="CharPartText">
    <w:name w:val="CharPartText"/>
    <w:basedOn w:val="OPCCharBase"/>
    <w:uiPriority w:val="1"/>
    <w:qFormat/>
    <w:rsid w:val="00ED3E23"/>
  </w:style>
  <w:style w:type="paragraph" w:customStyle="1" w:styleId="OPCParaBase">
    <w:name w:val="OPCParaBase"/>
    <w:qFormat/>
    <w:rsid w:val="00ED3E23"/>
    <w:pPr>
      <w:spacing w:line="260" w:lineRule="atLeast"/>
    </w:pPr>
    <w:rPr>
      <w:sz w:val="22"/>
    </w:rPr>
  </w:style>
  <w:style w:type="paragraph" w:customStyle="1" w:styleId="ShortT">
    <w:name w:val="ShortT"/>
    <w:basedOn w:val="OPCParaBase"/>
    <w:next w:val="Normal"/>
    <w:qFormat/>
    <w:rsid w:val="00ED3E23"/>
    <w:pPr>
      <w:spacing w:line="240" w:lineRule="auto"/>
    </w:pPr>
    <w:rPr>
      <w:b/>
      <w:sz w:val="40"/>
    </w:rPr>
  </w:style>
  <w:style w:type="character" w:customStyle="1" w:styleId="CharSectno">
    <w:name w:val="CharSectno"/>
    <w:basedOn w:val="OPCCharBase"/>
    <w:qFormat/>
    <w:rsid w:val="00ED3E23"/>
  </w:style>
  <w:style w:type="paragraph" w:styleId="NoteHeading">
    <w:name w:val="Note Heading"/>
    <w:basedOn w:val="Normal"/>
    <w:next w:val="Normal"/>
    <w:rsid w:val="00663C52"/>
  </w:style>
  <w:style w:type="character" w:styleId="PageNumber">
    <w:name w:val="page number"/>
    <w:basedOn w:val="DefaultParagraphFont"/>
    <w:rsid w:val="00B946EE"/>
  </w:style>
  <w:style w:type="paragraph" w:customStyle="1" w:styleId="ActHead1">
    <w:name w:val="ActHead 1"/>
    <w:aliases w:val="c"/>
    <w:basedOn w:val="OPCParaBase"/>
    <w:next w:val="Normal"/>
    <w:qFormat/>
    <w:rsid w:val="00ED3E2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D3E2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D3E2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D3E2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D3E2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D3E2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D3E2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D3E2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D3E2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D3E23"/>
  </w:style>
  <w:style w:type="paragraph" w:customStyle="1" w:styleId="Blocks">
    <w:name w:val="Blocks"/>
    <w:aliases w:val="bb"/>
    <w:basedOn w:val="OPCParaBase"/>
    <w:qFormat/>
    <w:rsid w:val="00ED3E23"/>
    <w:pPr>
      <w:spacing w:line="240" w:lineRule="auto"/>
    </w:pPr>
    <w:rPr>
      <w:sz w:val="24"/>
    </w:rPr>
  </w:style>
  <w:style w:type="paragraph" w:customStyle="1" w:styleId="BoxText">
    <w:name w:val="BoxText"/>
    <w:aliases w:val="bt"/>
    <w:basedOn w:val="OPCParaBase"/>
    <w:qFormat/>
    <w:rsid w:val="00ED3E2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D3E23"/>
    <w:rPr>
      <w:b/>
    </w:rPr>
  </w:style>
  <w:style w:type="paragraph" w:customStyle="1" w:styleId="BoxHeadItalic">
    <w:name w:val="BoxHeadItalic"/>
    <w:aliases w:val="bhi"/>
    <w:basedOn w:val="BoxText"/>
    <w:next w:val="BoxStep"/>
    <w:qFormat/>
    <w:rsid w:val="00ED3E23"/>
    <w:rPr>
      <w:i/>
    </w:rPr>
  </w:style>
  <w:style w:type="paragraph" w:customStyle="1" w:styleId="BoxList">
    <w:name w:val="BoxList"/>
    <w:aliases w:val="bl"/>
    <w:basedOn w:val="BoxText"/>
    <w:qFormat/>
    <w:rsid w:val="00ED3E23"/>
    <w:pPr>
      <w:ind w:left="1559" w:hanging="425"/>
    </w:pPr>
  </w:style>
  <w:style w:type="paragraph" w:customStyle="1" w:styleId="BoxNote">
    <w:name w:val="BoxNote"/>
    <w:aliases w:val="bn"/>
    <w:basedOn w:val="BoxText"/>
    <w:qFormat/>
    <w:rsid w:val="00ED3E23"/>
    <w:pPr>
      <w:tabs>
        <w:tab w:val="left" w:pos="1985"/>
      </w:tabs>
      <w:spacing w:before="122" w:line="198" w:lineRule="exact"/>
      <w:ind w:left="2948" w:hanging="1814"/>
    </w:pPr>
    <w:rPr>
      <w:sz w:val="18"/>
    </w:rPr>
  </w:style>
  <w:style w:type="paragraph" w:customStyle="1" w:styleId="BoxPara">
    <w:name w:val="BoxPara"/>
    <w:aliases w:val="bp"/>
    <w:basedOn w:val="BoxText"/>
    <w:qFormat/>
    <w:rsid w:val="00ED3E23"/>
    <w:pPr>
      <w:tabs>
        <w:tab w:val="right" w:pos="2268"/>
      </w:tabs>
      <w:ind w:left="2552" w:hanging="1418"/>
    </w:pPr>
  </w:style>
  <w:style w:type="paragraph" w:customStyle="1" w:styleId="BoxStep">
    <w:name w:val="BoxStep"/>
    <w:aliases w:val="bs"/>
    <w:basedOn w:val="BoxText"/>
    <w:qFormat/>
    <w:rsid w:val="00ED3E23"/>
    <w:pPr>
      <w:ind w:left="1985" w:hanging="851"/>
    </w:pPr>
  </w:style>
  <w:style w:type="character" w:customStyle="1" w:styleId="CharAmPartNo">
    <w:name w:val="CharAmPartNo"/>
    <w:basedOn w:val="OPCCharBase"/>
    <w:uiPriority w:val="1"/>
    <w:qFormat/>
    <w:rsid w:val="00ED3E23"/>
  </w:style>
  <w:style w:type="character" w:customStyle="1" w:styleId="CharAmPartText">
    <w:name w:val="CharAmPartText"/>
    <w:basedOn w:val="OPCCharBase"/>
    <w:uiPriority w:val="1"/>
    <w:qFormat/>
    <w:rsid w:val="00ED3E23"/>
  </w:style>
  <w:style w:type="character" w:customStyle="1" w:styleId="CharBoldItalic">
    <w:name w:val="CharBoldItalic"/>
    <w:basedOn w:val="OPCCharBase"/>
    <w:uiPriority w:val="1"/>
    <w:qFormat/>
    <w:rsid w:val="00ED3E23"/>
    <w:rPr>
      <w:b/>
      <w:i/>
    </w:rPr>
  </w:style>
  <w:style w:type="character" w:customStyle="1" w:styleId="CharItalic">
    <w:name w:val="CharItalic"/>
    <w:basedOn w:val="OPCCharBase"/>
    <w:uiPriority w:val="1"/>
    <w:qFormat/>
    <w:rsid w:val="00ED3E23"/>
    <w:rPr>
      <w:i/>
    </w:rPr>
  </w:style>
  <w:style w:type="character" w:customStyle="1" w:styleId="CharSubdNo">
    <w:name w:val="CharSubdNo"/>
    <w:basedOn w:val="OPCCharBase"/>
    <w:uiPriority w:val="1"/>
    <w:qFormat/>
    <w:rsid w:val="00ED3E23"/>
  </w:style>
  <w:style w:type="character" w:customStyle="1" w:styleId="CharSubdText">
    <w:name w:val="CharSubdText"/>
    <w:basedOn w:val="OPCCharBase"/>
    <w:uiPriority w:val="1"/>
    <w:qFormat/>
    <w:rsid w:val="00ED3E23"/>
  </w:style>
  <w:style w:type="paragraph" w:customStyle="1" w:styleId="CTA--">
    <w:name w:val="CTA --"/>
    <w:basedOn w:val="OPCParaBase"/>
    <w:next w:val="Normal"/>
    <w:rsid w:val="00ED3E23"/>
    <w:pPr>
      <w:spacing w:before="60" w:line="240" w:lineRule="atLeast"/>
      <w:ind w:left="142" w:hanging="142"/>
    </w:pPr>
    <w:rPr>
      <w:sz w:val="20"/>
    </w:rPr>
  </w:style>
  <w:style w:type="paragraph" w:customStyle="1" w:styleId="CTA-">
    <w:name w:val="CTA -"/>
    <w:basedOn w:val="OPCParaBase"/>
    <w:rsid w:val="00ED3E23"/>
    <w:pPr>
      <w:spacing w:before="60" w:line="240" w:lineRule="atLeast"/>
      <w:ind w:left="85" w:hanging="85"/>
    </w:pPr>
    <w:rPr>
      <w:sz w:val="20"/>
    </w:rPr>
  </w:style>
  <w:style w:type="paragraph" w:customStyle="1" w:styleId="CTA---">
    <w:name w:val="CTA ---"/>
    <w:basedOn w:val="OPCParaBase"/>
    <w:next w:val="Normal"/>
    <w:rsid w:val="00ED3E23"/>
    <w:pPr>
      <w:spacing w:before="60" w:line="240" w:lineRule="atLeast"/>
      <w:ind w:left="198" w:hanging="198"/>
    </w:pPr>
    <w:rPr>
      <w:sz w:val="20"/>
    </w:rPr>
  </w:style>
  <w:style w:type="paragraph" w:customStyle="1" w:styleId="CTA----">
    <w:name w:val="CTA ----"/>
    <w:basedOn w:val="OPCParaBase"/>
    <w:next w:val="Normal"/>
    <w:rsid w:val="00ED3E23"/>
    <w:pPr>
      <w:spacing w:before="60" w:line="240" w:lineRule="atLeast"/>
      <w:ind w:left="255" w:hanging="255"/>
    </w:pPr>
    <w:rPr>
      <w:sz w:val="20"/>
    </w:rPr>
  </w:style>
  <w:style w:type="paragraph" w:customStyle="1" w:styleId="CTA1a">
    <w:name w:val="CTA 1(a)"/>
    <w:basedOn w:val="OPCParaBase"/>
    <w:rsid w:val="00ED3E23"/>
    <w:pPr>
      <w:tabs>
        <w:tab w:val="right" w:pos="414"/>
      </w:tabs>
      <w:spacing w:before="40" w:line="240" w:lineRule="atLeast"/>
      <w:ind w:left="675" w:hanging="675"/>
    </w:pPr>
    <w:rPr>
      <w:sz w:val="20"/>
    </w:rPr>
  </w:style>
  <w:style w:type="paragraph" w:customStyle="1" w:styleId="CTA1ai">
    <w:name w:val="CTA 1(a)(i)"/>
    <w:basedOn w:val="OPCParaBase"/>
    <w:rsid w:val="00ED3E23"/>
    <w:pPr>
      <w:tabs>
        <w:tab w:val="right" w:pos="1004"/>
      </w:tabs>
      <w:spacing w:before="40" w:line="240" w:lineRule="atLeast"/>
      <w:ind w:left="1253" w:hanging="1253"/>
    </w:pPr>
    <w:rPr>
      <w:sz w:val="20"/>
    </w:rPr>
  </w:style>
  <w:style w:type="paragraph" w:customStyle="1" w:styleId="CTA2a">
    <w:name w:val="CTA 2(a)"/>
    <w:basedOn w:val="OPCParaBase"/>
    <w:rsid w:val="00ED3E23"/>
    <w:pPr>
      <w:tabs>
        <w:tab w:val="right" w:pos="482"/>
      </w:tabs>
      <w:spacing w:before="40" w:line="240" w:lineRule="atLeast"/>
      <w:ind w:left="748" w:hanging="748"/>
    </w:pPr>
    <w:rPr>
      <w:sz w:val="20"/>
    </w:rPr>
  </w:style>
  <w:style w:type="paragraph" w:customStyle="1" w:styleId="CTA2ai">
    <w:name w:val="CTA 2(a)(i)"/>
    <w:basedOn w:val="OPCParaBase"/>
    <w:rsid w:val="00ED3E23"/>
    <w:pPr>
      <w:tabs>
        <w:tab w:val="right" w:pos="1089"/>
      </w:tabs>
      <w:spacing w:before="40" w:line="240" w:lineRule="atLeast"/>
      <w:ind w:left="1327" w:hanging="1327"/>
    </w:pPr>
    <w:rPr>
      <w:sz w:val="20"/>
    </w:rPr>
  </w:style>
  <w:style w:type="paragraph" w:customStyle="1" w:styleId="CTA3a">
    <w:name w:val="CTA 3(a)"/>
    <w:basedOn w:val="OPCParaBase"/>
    <w:rsid w:val="00ED3E23"/>
    <w:pPr>
      <w:tabs>
        <w:tab w:val="right" w:pos="556"/>
      </w:tabs>
      <w:spacing w:before="40" w:line="240" w:lineRule="atLeast"/>
      <w:ind w:left="805" w:hanging="805"/>
    </w:pPr>
    <w:rPr>
      <w:sz w:val="20"/>
    </w:rPr>
  </w:style>
  <w:style w:type="paragraph" w:customStyle="1" w:styleId="CTA3ai">
    <w:name w:val="CTA 3(a)(i)"/>
    <w:basedOn w:val="OPCParaBase"/>
    <w:rsid w:val="00ED3E23"/>
    <w:pPr>
      <w:tabs>
        <w:tab w:val="right" w:pos="1140"/>
      </w:tabs>
      <w:spacing w:before="40" w:line="240" w:lineRule="atLeast"/>
      <w:ind w:left="1361" w:hanging="1361"/>
    </w:pPr>
    <w:rPr>
      <w:sz w:val="20"/>
    </w:rPr>
  </w:style>
  <w:style w:type="paragraph" w:customStyle="1" w:styleId="CTA4a">
    <w:name w:val="CTA 4(a)"/>
    <w:basedOn w:val="OPCParaBase"/>
    <w:rsid w:val="00ED3E23"/>
    <w:pPr>
      <w:tabs>
        <w:tab w:val="right" w:pos="624"/>
      </w:tabs>
      <w:spacing w:before="40" w:line="240" w:lineRule="atLeast"/>
      <w:ind w:left="873" w:hanging="873"/>
    </w:pPr>
    <w:rPr>
      <w:sz w:val="20"/>
    </w:rPr>
  </w:style>
  <w:style w:type="paragraph" w:customStyle="1" w:styleId="CTA4ai">
    <w:name w:val="CTA 4(a)(i)"/>
    <w:basedOn w:val="OPCParaBase"/>
    <w:rsid w:val="00ED3E23"/>
    <w:pPr>
      <w:tabs>
        <w:tab w:val="right" w:pos="1213"/>
      </w:tabs>
      <w:spacing w:before="40" w:line="240" w:lineRule="atLeast"/>
      <w:ind w:left="1452" w:hanging="1452"/>
    </w:pPr>
    <w:rPr>
      <w:sz w:val="20"/>
    </w:rPr>
  </w:style>
  <w:style w:type="paragraph" w:customStyle="1" w:styleId="CTACAPS">
    <w:name w:val="CTA CAPS"/>
    <w:basedOn w:val="OPCParaBase"/>
    <w:rsid w:val="00ED3E23"/>
    <w:pPr>
      <w:spacing w:before="60" w:line="240" w:lineRule="atLeast"/>
    </w:pPr>
    <w:rPr>
      <w:sz w:val="20"/>
    </w:rPr>
  </w:style>
  <w:style w:type="paragraph" w:customStyle="1" w:styleId="CTAright">
    <w:name w:val="CTA right"/>
    <w:basedOn w:val="OPCParaBase"/>
    <w:rsid w:val="00ED3E23"/>
    <w:pPr>
      <w:spacing w:before="60" w:line="240" w:lineRule="auto"/>
      <w:jc w:val="right"/>
    </w:pPr>
    <w:rPr>
      <w:sz w:val="20"/>
    </w:rPr>
  </w:style>
  <w:style w:type="paragraph" w:customStyle="1" w:styleId="subsection">
    <w:name w:val="subsection"/>
    <w:aliases w:val="ss"/>
    <w:basedOn w:val="OPCParaBase"/>
    <w:link w:val="subsectionChar"/>
    <w:rsid w:val="00ED3E23"/>
    <w:pPr>
      <w:tabs>
        <w:tab w:val="right" w:pos="1021"/>
      </w:tabs>
      <w:spacing w:before="180" w:line="240" w:lineRule="auto"/>
      <w:ind w:left="1134" w:hanging="1134"/>
    </w:pPr>
  </w:style>
  <w:style w:type="paragraph" w:customStyle="1" w:styleId="Definition">
    <w:name w:val="Definition"/>
    <w:aliases w:val="dd"/>
    <w:basedOn w:val="OPCParaBase"/>
    <w:rsid w:val="00ED3E23"/>
    <w:pPr>
      <w:spacing w:before="180" w:line="240" w:lineRule="auto"/>
      <w:ind w:left="1134"/>
    </w:pPr>
  </w:style>
  <w:style w:type="character" w:customStyle="1" w:styleId="HeaderChar">
    <w:name w:val="Header Char"/>
    <w:basedOn w:val="DefaultParagraphFont"/>
    <w:link w:val="Header"/>
    <w:rsid w:val="00ED3E23"/>
    <w:rPr>
      <w:sz w:val="16"/>
    </w:rPr>
  </w:style>
  <w:style w:type="paragraph" w:customStyle="1" w:styleId="House">
    <w:name w:val="House"/>
    <w:basedOn w:val="OPCParaBase"/>
    <w:rsid w:val="00ED3E23"/>
    <w:pPr>
      <w:spacing w:line="240" w:lineRule="auto"/>
    </w:pPr>
    <w:rPr>
      <w:sz w:val="28"/>
    </w:rPr>
  </w:style>
  <w:style w:type="paragraph" w:customStyle="1" w:styleId="Item">
    <w:name w:val="Item"/>
    <w:aliases w:val="i"/>
    <w:basedOn w:val="OPCParaBase"/>
    <w:next w:val="ItemHead"/>
    <w:rsid w:val="00ED3E23"/>
    <w:pPr>
      <w:keepLines/>
      <w:spacing w:before="80" w:line="240" w:lineRule="auto"/>
      <w:ind w:left="709"/>
    </w:pPr>
  </w:style>
  <w:style w:type="paragraph" w:customStyle="1" w:styleId="ItemHead">
    <w:name w:val="ItemHead"/>
    <w:aliases w:val="ih"/>
    <w:basedOn w:val="OPCParaBase"/>
    <w:next w:val="Item"/>
    <w:rsid w:val="00ED3E2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D3E23"/>
    <w:pPr>
      <w:spacing w:line="240" w:lineRule="auto"/>
    </w:pPr>
    <w:rPr>
      <w:b/>
      <w:sz w:val="32"/>
    </w:rPr>
  </w:style>
  <w:style w:type="paragraph" w:customStyle="1" w:styleId="notedraft">
    <w:name w:val="note(draft)"/>
    <w:aliases w:val="nd"/>
    <w:basedOn w:val="OPCParaBase"/>
    <w:rsid w:val="00ED3E23"/>
    <w:pPr>
      <w:spacing w:before="240" w:line="240" w:lineRule="auto"/>
      <w:ind w:left="284" w:hanging="284"/>
    </w:pPr>
    <w:rPr>
      <w:i/>
      <w:sz w:val="24"/>
    </w:rPr>
  </w:style>
  <w:style w:type="paragraph" w:customStyle="1" w:styleId="notemargin">
    <w:name w:val="note(margin)"/>
    <w:aliases w:val="nm"/>
    <w:basedOn w:val="OPCParaBase"/>
    <w:rsid w:val="00ED3E23"/>
    <w:pPr>
      <w:tabs>
        <w:tab w:val="left" w:pos="709"/>
      </w:tabs>
      <w:spacing w:before="122" w:line="198" w:lineRule="exact"/>
      <w:ind w:left="709" w:hanging="709"/>
    </w:pPr>
    <w:rPr>
      <w:sz w:val="18"/>
    </w:rPr>
  </w:style>
  <w:style w:type="paragraph" w:customStyle="1" w:styleId="notepara">
    <w:name w:val="note(para)"/>
    <w:aliases w:val="na"/>
    <w:basedOn w:val="OPCParaBase"/>
    <w:rsid w:val="00ED3E23"/>
    <w:pPr>
      <w:spacing w:before="40" w:line="198" w:lineRule="exact"/>
      <w:ind w:left="2354" w:hanging="369"/>
    </w:pPr>
    <w:rPr>
      <w:sz w:val="18"/>
    </w:rPr>
  </w:style>
  <w:style w:type="paragraph" w:customStyle="1" w:styleId="noteParlAmend">
    <w:name w:val="note(ParlAmend)"/>
    <w:aliases w:val="npp"/>
    <w:basedOn w:val="OPCParaBase"/>
    <w:next w:val="ParlAmend"/>
    <w:rsid w:val="00ED3E23"/>
    <w:pPr>
      <w:spacing w:line="240" w:lineRule="auto"/>
      <w:jc w:val="right"/>
    </w:pPr>
    <w:rPr>
      <w:rFonts w:ascii="Arial" w:hAnsi="Arial"/>
      <w:b/>
      <w:i/>
    </w:rPr>
  </w:style>
  <w:style w:type="paragraph" w:customStyle="1" w:styleId="notetext">
    <w:name w:val="note(text)"/>
    <w:aliases w:val="n"/>
    <w:basedOn w:val="OPCParaBase"/>
    <w:link w:val="notetextChar"/>
    <w:rsid w:val="00ED3E23"/>
    <w:pPr>
      <w:spacing w:before="122" w:line="198" w:lineRule="exact"/>
      <w:ind w:left="1985" w:hanging="851"/>
    </w:pPr>
    <w:rPr>
      <w:sz w:val="18"/>
    </w:rPr>
  </w:style>
  <w:style w:type="paragraph" w:customStyle="1" w:styleId="Page1">
    <w:name w:val="Page1"/>
    <w:basedOn w:val="OPCParaBase"/>
    <w:rsid w:val="00ED3E23"/>
    <w:pPr>
      <w:spacing w:before="5600" w:line="240" w:lineRule="auto"/>
    </w:pPr>
    <w:rPr>
      <w:b/>
      <w:sz w:val="32"/>
    </w:rPr>
  </w:style>
  <w:style w:type="paragraph" w:customStyle="1" w:styleId="paragraphsub">
    <w:name w:val="paragraph(sub)"/>
    <w:aliases w:val="aa"/>
    <w:basedOn w:val="OPCParaBase"/>
    <w:rsid w:val="00ED3E23"/>
    <w:pPr>
      <w:tabs>
        <w:tab w:val="right" w:pos="1985"/>
      </w:tabs>
      <w:spacing w:before="40" w:line="240" w:lineRule="auto"/>
      <w:ind w:left="2098" w:hanging="2098"/>
    </w:pPr>
  </w:style>
  <w:style w:type="paragraph" w:customStyle="1" w:styleId="paragraphsub-sub">
    <w:name w:val="paragraph(sub-sub)"/>
    <w:aliases w:val="aaa"/>
    <w:basedOn w:val="OPCParaBase"/>
    <w:rsid w:val="00ED3E23"/>
    <w:pPr>
      <w:tabs>
        <w:tab w:val="right" w:pos="2722"/>
      </w:tabs>
      <w:spacing w:before="40" w:line="240" w:lineRule="auto"/>
      <w:ind w:left="2835" w:hanging="2835"/>
    </w:pPr>
  </w:style>
  <w:style w:type="paragraph" w:customStyle="1" w:styleId="paragraph">
    <w:name w:val="paragraph"/>
    <w:aliases w:val="a"/>
    <w:basedOn w:val="OPCParaBase"/>
    <w:link w:val="paragraphChar"/>
    <w:rsid w:val="00ED3E23"/>
    <w:pPr>
      <w:tabs>
        <w:tab w:val="right" w:pos="1531"/>
      </w:tabs>
      <w:spacing w:before="40" w:line="240" w:lineRule="auto"/>
      <w:ind w:left="1644" w:hanging="1644"/>
    </w:pPr>
  </w:style>
  <w:style w:type="paragraph" w:customStyle="1" w:styleId="ParlAmend">
    <w:name w:val="ParlAmend"/>
    <w:aliases w:val="pp"/>
    <w:basedOn w:val="OPCParaBase"/>
    <w:rsid w:val="00ED3E23"/>
    <w:pPr>
      <w:spacing w:before="240" w:line="240" w:lineRule="atLeast"/>
      <w:ind w:hanging="567"/>
    </w:pPr>
    <w:rPr>
      <w:sz w:val="24"/>
    </w:rPr>
  </w:style>
  <w:style w:type="paragraph" w:customStyle="1" w:styleId="Portfolio">
    <w:name w:val="Portfolio"/>
    <w:basedOn w:val="OPCParaBase"/>
    <w:rsid w:val="00ED3E23"/>
    <w:pPr>
      <w:spacing w:line="240" w:lineRule="auto"/>
    </w:pPr>
    <w:rPr>
      <w:i/>
      <w:sz w:val="20"/>
    </w:rPr>
  </w:style>
  <w:style w:type="paragraph" w:customStyle="1" w:styleId="Preamble">
    <w:name w:val="Preamble"/>
    <w:basedOn w:val="OPCParaBase"/>
    <w:next w:val="Normal"/>
    <w:rsid w:val="00ED3E2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D3E23"/>
    <w:pPr>
      <w:spacing w:line="240" w:lineRule="auto"/>
    </w:pPr>
    <w:rPr>
      <w:i/>
      <w:sz w:val="20"/>
    </w:rPr>
  </w:style>
  <w:style w:type="paragraph" w:customStyle="1" w:styleId="Session">
    <w:name w:val="Session"/>
    <w:basedOn w:val="OPCParaBase"/>
    <w:rsid w:val="00ED3E23"/>
    <w:pPr>
      <w:spacing w:line="240" w:lineRule="auto"/>
    </w:pPr>
    <w:rPr>
      <w:sz w:val="28"/>
    </w:rPr>
  </w:style>
  <w:style w:type="paragraph" w:customStyle="1" w:styleId="Sponsor">
    <w:name w:val="Sponsor"/>
    <w:basedOn w:val="OPCParaBase"/>
    <w:rsid w:val="00ED3E23"/>
    <w:pPr>
      <w:spacing w:line="240" w:lineRule="auto"/>
    </w:pPr>
    <w:rPr>
      <w:i/>
    </w:rPr>
  </w:style>
  <w:style w:type="paragraph" w:customStyle="1" w:styleId="Subitem">
    <w:name w:val="Subitem"/>
    <w:aliases w:val="iss"/>
    <w:basedOn w:val="OPCParaBase"/>
    <w:rsid w:val="00ED3E23"/>
    <w:pPr>
      <w:spacing w:before="180" w:line="240" w:lineRule="auto"/>
      <w:ind w:left="709" w:hanging="709"/>
    </w:pPr>
  </w:style>
  <w:style w:type="paragraph" w:customStyle="1" w:styleId="SubitemHead">
    <w:name w:val="SubitemHead"/>
    <w:aliases w:val="issh"/>
    <w:basedOn w:val="OPCParaBase"/>
    <w:rsid w:val="00ED3E2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D3E23"/>
    <w:pPr>
      <w:spacing w:before="40" w:line="240" w:lineRule="auto"/>
      <w:ind w:left="1134"/>
    </w:pPr>
  </w:style>
  <w:style w:type="paragraph" w:customStyle="1" w:styleId="SubsectionHead">
    <w:name w:val="SubsectionHead"/>
    <w:aliases w:val="ssh"/>
    <w:basedOn w:val="OPCParaBase"/>
    <w:next w:val="subsection"/>
    <w:rsid w:val="00ED3E23"/>
    <w:pPr>
      <w:keepNext/>
      <w:keepLines/>
      <w:spacing w:before="240" w:line="240" w:lineRule="auto"/>
      <w:ind w:left="1134"/>
    </w:pPr>
    <w:rPr>
      <w:i/>
    </w:rPr>
  </w:style>
  <w:style w:type="paragraph" w:customStyle="1" w:styleId="Tablea">
    <w:name w:val="Table(a)"/>
    <w:aliases w:val="ta"/>
    <w:basedOn w:val="OPCParaBase"/>
    <w:rsid w:val="00ED3E23"/>
    <w:pPr>
      <w:spacing w:before="60" w:line="240" w:lineRule="auto"/>
      <w:ind w:left="284" w:hanging="284"/>
    </w:pPr>
    <w:rPr>
      <w:sz w:val="20"/>
    </w:rPr>
  </w:style>
  <w:style w:type="paragraph" w:customStyle="1" w:styleId="TableAA">
    <w:name w:val="Table(AA)"/>
    <w:aliases w:val="taaa"/>
    <w:basedOn w:val="OPCParaBase"/>
    <w:rsid w:val="00ED3E2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D3E2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D3E23"/>
    <w:pPr>
      <w:spacing w:before="60" w:line="240" w:lineRule="atLeast"/>
    </w:pPr>
    <w:rPr>
      <w:sz w:val="20"/>
    </w:rPr>
  </w:style>
  <w:style w:type="paragraph" w:customStyle="1" w:styleId="TLPBoxTextnote">
    <w:name w:val="TLPBoxText(note"/>
    <w:aliases w:val="right)"/>
    <w:basedOn w:val="OPCParaBase"/>
    <w:rsid w:val="00ED3E2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D3E23"/>
    <w:pPr>
      <w:numPr>
        <w:numId w:val="3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D3E23"/>
    <w:pPr>
      <w:spacing w:before="122" w:line="198" w:lineRule="exact"/>
      <w:ind w:left="1985" w:hanging="851"/>
      <w:jc w:val="right"/>
    </w:pPr>
    <w:rPr>
      <w:sz w:val="18"/>
    </w:rPr>
  </w:style>
  <w:style w:type="paragraph" w:customStyle="1" w:styleId="TLPTableBullet">
    <w:name w:val="TLPTableBullet"/>
    <w:aliases w:val="ttb"/>
    <w:basedOn w:val="OPCParaBase"/>
    <w:rsid w:val="00ED3E23"/>
    <w:pPr>
      <w:spacing w:line="240" w:lineRule="exact"/>
      <w:ind w:left="284" w:hanging="284"/>
    </w:pPr>
    <w:rPr>
      <w:sz w:val="20"/>
    </w:rPr>
  </w:style>
  <w:style w:type="paragraph" w:customStyle="1" w:styleId="TofSectsGroupHeading">
    <w:name w:val="TofSects(GroupHeading)"/>
    <w:basedOn w:val="OPCParaBase"/>
    <w:next w:val="TofSectsSection"/>
    <w:rsid w:val="00ED3E23"/>
    <w:pPr>
      <w:keepLines/>
      <w:spacing w:before="240" w:after="120" w:line="240" w:lineRule="auto"/>
      <w:ind w:left="794"/>
    </w:pPr>
    <w:rPr>
      <w:b/>
      <w:kern w:val="28"/>
      <w:sz w:val="20"/>
    </w:rPr>
  </w:style>
  <w:style w:type="paragraph" w:customStyle="1" w:styleId="TofSectsHeading">
    <w:name w:val="TofSects(Heading)"/>
    <w:basedOn w:val="OPCParaBase"/>
    <w:rsid w:val="00ED3E23"/>
    <w:pPr>
      <w:spacing w:before="240" w:after="120" w:line="240" w:lineRule="auto"/>
    </w:pPr>
    <w:rPr>
      <w:b/>
      <w:sz w:val="24"/>
    </w:rPr>
  </w:style>
  <w:style w:type="paragraph" w:customStyle="1" w:styleId="TofSectsSection">
    <w:name w:val="TofSects(Section)"/>
    <w:basedOn w:val="OPCParaBase"/>
    <w:rsid w:val="00ED3E23"/>
    <w:pPr>
      <w:keepLines/>
      <w:spacing w:before="40" w:line="240" w:lineRule="auto"/>
      <w:ind w:left="1588" w:hanging="794"/>
    </w:pPr>
    <w:rPr>
      <w:kern w:val="28"/>
      <w:sz w:val="18"/>
    </w:rPr>
  </w:style>
  <w:style w:type="paragraph" w:customStyle="1" w:styleId="TofSectsSubdiv">
    <w:name w:val="TofSects(Subdiv)"/>
    <w:basedOn w:val="OPCParaBase"/>
    <w:rsid w:val="00ED3E23"/>
    <w:pPr>
      <w:keepLines/>
      <w:spacing w:before="80" w:line="240" w:lineRule="auto"/>
      <w:ind w:left="1588" w:hanging="794"/>
    </w:pPr>
    <w:rPr>
      <w:kern w:val="28"/>
    </w:rPr>
  </w:style>
  <w:style w:type="paragraph" w:customStyle="1" w:styleId="WRStyle">
    <w:name w:val="WR Style"/>
    <w:aliases w:val="WR"/>
    <w:basedOn w:val="OPCParaBase"/>
    <w:rsid w:val="00ED3E23"/>
    <w:pPr>
      <w:spacing w:before="240" w:line="240" w:lineRule="auto"/>
      <w:ind w:left="284" w:hanging="284"/>
    </w:pPr>
    <w:rPr>
      <w:b/>
      <w:i/>
      <w:kern w:val="28"/>
      <w:sz w:val="24"/>
    </w:rPr>
  </w:style>
  <w:style w:type="numbering" w:customStyle="1" w:styleId="OPCBodyList">
    <w:name w:val="OPCBodyList"/>
    <w:uiPriority w:val="99"/>
    <w:rsid w:val="00B946EE"/>
    <w:pPr>
      <w:numPr>
        <w:numId w:val="39"/>
      </w:numPr>
    </w:pPr>
  </w:style>
  <w:style w:type="paragraph" w:customStyle="1" w:styleId="noteToPara">
    <w:name w:val="noteToPara"/>
    <w:aliases w:val="ntp"/>
    <w:basedOn w:val="OPCParaBase"/>
    <w:rsid w:val="00ED3E23"/>
    <w:pPr>
      <w:spacing w:before="122" w:line="198" w:lineRule="exact"/>
      <w:ind w:left="2353" w:hanging="709"/>
    </w:pPr>
    <w:rPr>
      <w:sz w:val="18"/>
    </w:rPr>
  </w:style>
  <w:style w:type="character" w:customStyle="1" w:styleId="FooterChar">
    <w:name w:val="Footer Char"/>
    <w:basedOn w:val="DefaultParagraphFont"/>
    <w:link w:val="Footer"/>
    <w:rsid w:val="00ED3E23"/>
    <w:rPr>
      <w:sz w:val="22"/>
      <w:szCs w:val="24"/>
    </w:rPr>
  </w:style>
  <w:style w:type="character" w:customStyle="1" w:styleId="BalloonTextChar">
    <w:name w:val="Balloon Text Char"/>
    <w:basedOn w:val="DefaultParagraphFont"/>
    <w:link w:val="BalloonText"/>
    <w:uiPriority w:val="99"/>
    <w:semiHidden/>
    <w:rsid w:val="00ED3E2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D3E23"/>
    <w:pPr>
      <w:keepNext/>
      <w:spacing w:before="60" w:line="240" w:lineRule="atLeast"/>
    </w:pPr>
    <w:rPr>
      <w:b/>
      <w:sz w:val="20"/>
    </w:rPr>
  </w:style>
  <w:style w:type="table" w:customStyle="1" w:styleId="CFlag">
    <w:name w:val="CFlag"/>
    <w:basedOn w:val="TableNormal"/>
    <w:uiPriority w:val="99"/>
    <w:rsid w:val="00ED3E23"/>
    <w:tblPr>
      <w:tblInd w:w="0" w:type="dxa"/>
      <w:tblCellMar>
        <w:top w:w="0" w:type="dxa"/>
        <w:left w:w="108" w:type="dxa"/>
        <w:bottom w:w="0" w:type="dxa"/>
        <w:right w:w="108" w:type="dxa"/>
      </w:tblCellMar>
    </w:tblPr>
  </w:style>
  <w:style w:type="paragraph" w:customStyle="1" w:styleId="SubPartCASA">
    <w:name w:val="SubPart(CASA)"/>
    <w:aliases w:val="csp"/>
    <w:basedOn w:val="OPCParaBase"/>
    <w:next w:val="ActHead3"/>
    <w:rsid w:val="00ED3E23"/>
    <w:pPr>
      <w:keepNext/>
      <w:keepLines/>
      <w:spacing w:before="280"/>
      <w:outlineLvl w:val="1"/>
    </w:pPr>
    <w:rPr>
      <w:b/>
      <w:kern w:val="28"/>
      <w:sz w:val="32"/>
    </w:rPr>
  </w:style>
  <w:style w:type="paragraph" w:customStyle="1" w:styleId="ENotesHeading1">
    <w:name w:val="ENotesHeading 1"/>
    <w:aliases w:val="Enh1"/>
    <w:basedOn w:val="OPCParaBase"/>
    <w:next w:val="ENotesHeading2"/>
    <w:rsid w:val="00ED3E23"/>
    <w:pPr>
      <w:keepNext/>
      <w:spacing w:before="120"/>
      <w:outlineLvl w:val="0"/>
    </w:pPr>
    <w:rPr>
      <w:b/>
      <w:sz w:val="28"/>
      <w:szCs w:val="28"/>
    </w:rPr>
  </w:style>
  <w:style w:type="paragraph" w:customStyle="1" w:styleId="ENotesHeading2">
    <w:name w:val="ENotesHeading 2"/>
    <w:aliases w:val="Enh2"/>
    <w:basedOn w:val="OPCParaBase"/>
    <w:next w:val="ENotesHeading3"/>
    <w:rsid w:val="00ED3E23"/>
    <w:pPr>
      <w:keepNext/>
      <w:spacing w:before="120" w:after="120"/>
      <w:outlineLvl w:val="6"/>
    </w:pPr>
    <w:rPr>
      <w:b/>
      <w:sz w:val="24"/>
      <w:szCs w:val="28"/>
    </w:rPr>
  </w:style>
  <w:style w:type="paragraph" w:customStyle="1" w:styleId="ENotesHeading3">
    <w:name w:val="ENotesHeading 3"/>
    <w:aliases w:val="Enh3"/>
    <w:basedOn w:val="OPCParaBase"/>
    <w:next w:val="Normal"/>
    <w:rsid w:val="00ED3E23"/>
    <w:pPr>
      <w:keepNext/>
      <w:spacing w:before="120" w:line="240" w:lineRule="auto"/>
      <w:outlineLvl w:val="7"/>
    </w:pPr>
    <w:rPr>
      <w:b/>
      <w:szCs w:val="24"/>
    </w:rPr>
  </w:style>
  <w:style w:type="paragraph" w:customStyle="1" w:styleId="ENotesText">
    <w:name w:val="ENotesText"/>
    <w:aliases w:val="Ent"/>
    <w:basedOn w:val="OPCParaBase"/>
    <w:next w:val="Normal"/>
    <w:rsid w:val="00ED3E23"/>
    <w:pPr>
      <w:spacing w:before="120"/>
    </w:pPr>
  </w:style>
  <w:style w:type="paragraph" w:customStyle="1" w:styleId="CompiledActNo">
    <w:name w:val="CompiledActNo"/>
    <w:basedOn w:val="OPCParaBase"/>
    <w:next w:val="Normal"/>
    <w:rsid w:val="00ED3E23"/>
    <w:rPr>
      <w:b/>
      <w:sz w:val="24"/>
      <w:szCs w:val="24"/>
    </w:rPr>
  </w:style>
  <w:style w:type="paragraph" w:customStyle="1" w:styleId="CompiledMadeUnder">
    <w:name w:val="CompiledMadeUnder"/>
    <w:basedOn w:val="OPCParaBase"/>
    <w:next w:val="Normal"/>
    <w:rsid w:val="00ED3E23"/>
    <w:rPr>
      <w:i/>
      <w:sz w:val="24"/>
      <w:szCs w:val="24"/>
    </w:rPr>
  </w:style>
  <w:style w:type="paragraph" w:customStyle="1" w:styleId="Paragraphsub-sub-sub">
    <w:name w:val="Paragraph(sub-sub-sub)"/>
    <w:aliases w:val="aaaa"/>
    <w:basedOn w:val="OPCParaBase"/>
    <w:rsid w:val="00ED3E2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D3E2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D3E2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D3E2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D3E2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D3E23"/>
    <w:pPr>
      <w:spacing w:before="60" w:line="240" w:lineRule="auto"/>
    </w:pPr>
    <w:rPr>
      <w:rFonts w:cs="Arial"/>
      <w:sz w:val="20"/>
      <w:szCs w:val="22"/>
    </w:rPr>
  </w:style>
  <w:style w:type="paragraph" w:customStyle="1" w:styleId="NoteToSubpara">
    <w:name w:val="NoteToSubpara"/>
    <w:aliases w:val="nts"/>
    <w:basedOn w:val="OPCParaBase"/>
    <w:rsid w:val="00ED3E23"/>
    <w:pPr>
      <w:spacing w:before="40" w:line="198" w:lineRule="exact"/>
      <w:ind w:left="2835" w:hanging="709"/>
    </w:pPr>
    <w:rPr>
      <w:sz w:val="18"/>
    </w:rPr>
  </w:style>
  <w:style w:type="paragraph" w:customStyle="1" w:styleId="InstNo">
    <w:name w:val="InstNo"/>
    <w:basedOn w:val="OPCParaBase"/>
    <w:next w:val="Normal"/>
    <w:rsid w:val="00ED3E23"/>
    <w:rPr>
      <w:b/>
      <w:sz w:val="28"/>
      <w:szCs w:val="32"/>
    </w:rPr>
  </w:style>
  <w:style w:type="paragraph" w:customStyle="1" w:styleId="TerritoryT">
    <w:name w:val="TerritoryT"/>
    <w:basedOn w:val="OPCParaBase"/>
    <w:next w:val="Normal"/>
    <w:rsid w:val="00ED3E23"/>
    <w:rPr>
      <w:b/>
      <w:sz w:val="32"/>
    </w:rPr>
  </w:style>
  <w:style w:type="paragraph" w:customStyle="1" w:styleId="LegislationMadeUnder">
    <w:name w:val="LegislationMadeUnder"/>
    <w:basedOn w:val="OPCParaBase"/>
    <w:next w:val="Normal"/>
    <w:rsid w:val="00ED3E23"/>
    <w:rPr>
      <w:i/>
      <w:sz w:val="32"/>
      <w:szCs w:val="32"/>
    </w:rPr>
  </w:style>
  <w:style w:type="paragraph" w:customStyle="1" w:styleId="SignCoverPageEnd">
    <w:name w:val="SignCoverPageEnd"/>
    <w:basedOn w:val="OPCParaBase"/>
    <w:next w:val="Normal"/>
    <w:rsid w:val="00ED3E23"/>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ED3E23"/>
    <w:pPr>
      <w:pBdr>
        <w:top w:val="single" w:sz="4" w:space="1" w:color="auto"/>
      </w:pBdr>
      <w:spacing w:before="360"/>
      <w:ind w:right="397"/>
      <w:jc w:val="both"/>
    </w:pPr>
  </w:style>
  <w:style w:type="paragraph" w:customStyle="1" w:styleId="NotesHeading2">
    <w:name w:val="NotesHeading 2"/>
    <w:basedOn w:val="OPCParaBase"/>
    <w:next w:val="Normal"/>
    <w:rsid w:val="00ED3E23"/>
    <w:rPr>
      <w:b/>
      <w:sz w:val="28"/>
      <w:szCs w:val="28"/>
    </w:rPr>
  </w:style>
  <w:style w:type="paragraph" w:customStyle="1" w:styleId="NotesHeading1">
    <w:name w:val="NotesHeading 1"/>
    <w:basedOn w:val="OPCParaBase"/>
    <w:next w:val="Normal"/>
    <w:rsid w:val="00ED3E23"/>
    <w:rPr>
      <w:b/>
      <w:sz w:val="28"/>
      <w:szCs w:val="28"/>
    </w:rPr>
  </w:style>
  <w:style w:type="paragraph" w:customStyle="1" w:styleId="Notepara0">
    <w:name w:val="Note para"/>
    <w:basedOn w:val="Normal"/>
    <w:rsid w:val="004F2EAF"/>
    <w:pPr>
      <w:spacing w:before="60" w:line="220" w:lineRule="exact"/>
      <w:ind w:left="1304" w:hanging="340"/>
      <w:jc w:val="both"/>
    </w:pPr>
    <w:rPr>
      <w:rFonts w:eastAsia="Times New Roman" w:cs="Times New Roman"/>
      <w:sz w:val="20"/>
      <w:szCs w:val="24"/>
    </w:rPr>
  </w:style>
  <w:style w:type="paragraph" w:customStyle="1" w:styleId="ZNote">
    <w:name w:val="ZNote"/>
    <w:basedOn w:val="Normal"/>
    <w:rsid w:val="004F2EAF"/>
    <w:pPr>
      <w:keepNext/>
      <w:spacing w:before="120" w:line="220" w:lineRule="exact"/>
      <w:ind w:left="964"/>
      <w:jc w:val="both"/>
    </w:pPr>
    <w:rPr>
      <w:rFonts w:eastAsia="Times New Roman" w:cs="Times New Roman"/>
      <w:sz w:val="20"/>
      <w:szCs w:val="24"/>
    </w:rPr>
  </w:style>
  <w:style w:type="character" w:customStyle="1" w:styleId="subsectionChar">
    <w:name w:val="subsection Char"/>
    <w:aliases w:val="ss Char"/>
    <w:link w:val="subsection"/>
    <w:rsid w:val="002007A0"/>
    <w:rPr>
      <w:sz w:val="22"/>
    </w:rPr>
  </w:style>
  <w:style w:type="character" w:customStyle="1" w:styleId="paragraphChar">
    <w:name w:val="paragraph Char"/>
    <w:aliases w:val="a Char"/>
    <w:link w:val="paragraph"/>
    <w:rsid w:val="002007A0"/>
    <w:rPr>
      <w:sz w:val="22"/>
    </w:rPr>
  </w:style>
  <w:style w:type="character" w:customStyle="1" w:styleId="notetextChar">
    <w:name w:val="note(text) Char"/>
    <w:aliases w:val="n Char"/>
    <w:link w:val="notetext"/>
    <w:rsid w:val="002007A0"/>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3E23"/>
    <w:pPr>
      <w:spacing w:line="260" w:lineRule="atLeast"/>
    </w:pPr>
    <w:rPr>
      <w:rFonts w:eastAsiaTheme="minorHAnsi" w:cstheme="minorBidi"/>
      <w:sz w:val="22"/>
      <w:lang w:eastAsia="en-US"/>
    </w:rPr>
  </w:style>
  <w:style w:type="paragraph" w:styleId="Heading1">
    <w:name w:val="heading 1"/>
    <w:basedOn w:val="Normal"/>
    <w:next w:val="Normal"/>
    <w:qFormat/>
    <w:rsid w:val="00663C5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3C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3C52"/>
    <w:pPr>
      <w:keepNext/>
      <w:spacing w:before="240" w:after="60"/>
      <w:outlineLvl w:val="2"/>
    </w:pPr>
    <w:rPr>
      <w:rFonts w:ascii="Arial" w:hAnsi="Arial" w:cs="Arial"/>
      <w:b/>
      <w:bCs/>
      <w:sz w:val="26"/>
      <w:szCs w:val="26"/>
    </w:rPr>
  </w:style>
  <w:style w:type="paragraph" w:styleId="Heading4">
    <w:name w:val="heading 4"/>
    <w:basedOn w:val="Normal"/>
    <w:next w:val="Normal"/>
    <w:qFormat/>
    <w:rsid w:val="00663C52"/>
    <w:pPr>
      <w:keepNext/>
      <w:spacing w:before="240" w:after="60"/>
      <w:outlineLvl w:val="3"/>
    </w:pPr>
    <w:rPr>
      <w:b/>
      <w:bCs/>
      <w:sz w:val="28"/>
      <w:szCs w:val="28"/>
    </w:rPr>
  </w:style>
  <w:style w:type="paragraph" w:styleId="Heading5">
    <w:name w:val="heading 5"/>
    <w:basedOn w:val="Normal"/>
    <w:next w:val="Normal"/>
    <w:qFormat/>
    <w:rsid w:val="00663C52"/>
    <w:pPr>
      <w:spacing w:before="240" w:after="60"/>
      <w:outlineLvl w:val="4"/>
    </w:pPr>
    <w:rPr>
      <w:b/>
      <w:bCs/>
      <w:i/>
      <w:iCs/>
      <w:sz w:val="26"/>
      <w:szCs w:val="26"/>
    </w:rPr>
  </w:style>
  <w:style w:type="paragraph" w:styleId="Heading6">
    <w:name w:val="heading 6"/>
    <w:basedOn w:val="Normal"/>
    <w:next w:val="Normal"/>
    <w:qFormat/>
    <w:rsid w:val="00663C52"/>
    <w:pPr>
      <w:spacing w:before="240" w:after="60"/>
      <w:outlineLvl w:val="5"/>
    </w:pPr>
    <w:rPr>
      <w:b/>
      <w:bCs/>
      <w:szCs w:val="22"/>
    </w:rPr>
  </w:style>
  <w:style w:type="paragraph" w:styleId="Heading7">
    <w:name w:val="heading 7"/>
    <w:basedOn w:val="Normal"/>
    <w:next w:val="Normal"/>
    <w:qFormat/>
    <w:rsid w:val="00663C52"/>
    <w:pPr>
      <w:spacing w:before="240" w:after="60"/>
      <w:outlineLvl w:val="6"/>
    </w:pPr>
  </w:style>
  <w:style w:type="paragraph" w:styleId="Heading8">
    <w:name w:val="heading 8"/>
    <w:basedOn w:val="Normal"/>
    <w:next w:val="Normal"/>
    <w:qFormat/>
    <w:rsid w:val="00663C52"/>
    <w:pPr>
      <w:spacing w:before="240" w:after="60"/>
      <w:outlineLvl w:val="7"/>
    </w:pPr>
    <w:rPr>
      <w:i/>
      <w:iCs/>
    </w:rPr>
  </w:style>
  <w:style w:type="paragraph" w:styleId="Heading9">
    <w:name w:val="heading 9"/>
    <w:basedOn w:val="Normal"/>
    <w:next w:val="Normal"/>
    <w:qFormat/>
    <w:rsid w:val="00663C5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ED3E23"/>
    <w:pPr>
      <w:tabs>
        <w:tab w:val="center" w:pos="4153"/>
        <w:tab w:val="right" w:pos="8306"/>
      </w:tabs>
    </w:pPr>
    <w:rPr>
      <w:sz w:val="22"/>
      <w:szCs w:val="24"/>
    </w:rPr>
  </w:style>
  <w:style w:type="character" w:styleId="FootnoteReference">
    <w:name w:val="footnote reference"/>
    <w:basedOn w:val="DefaultParagraphFont"/>
    <w:semiHidden/>
    <w:rsid w:val="00663C52"/>
    <w:rPr>
      <w:rFonts w:ascii="Times New Roman" w:hAnsi="Times New Roman"/>
      <w:sz w:val="20"/>
      <w:vertAlign w:val="superscript"/>
    </w:rPr>
  </w:style>
  <w:style w:type="paragraph" w:styleId="FootnoteText">
    <w:name w:val="footnote text"/>
    <w:basedOn w:val="Normal"/>
    <w:semiHidden/>
    <w:rsid w:val="00663C52"/>
    <w:rPr>
      <w:sz w:val="20"/>
    </w:rPr>
  </w:style>
  <w:style w:type="paragraph" w:customStyle="1" w:styleId="Formula">
    <w:name w:val="Formula"/>
    <w:basedOn w:val="OPCParaBase"/>
    <w:rsid w:val="00ED3E23"/>
    <w:pPr>
      <w:spacing w:line="240" w:lineRule="auto"/>
      <w:ind w:left="1134"/>
    </w:pPr>
    <w:rPr>
      <w:sz w:val="20"/>
    </w:rPr>
  </w:style>
  <w:style w:type="paragraph" w:styleId="Header">
    <w:name w:val="header"/>
    <w:basedOn w:val="OPCParaBase"/>
    <w:link w:val="HeaderChar"/>
    <w:unhideWhenUsed/>
    <w:rsid w:val="00ED3E23"/>
    <w:pPr>
      <w:keepNext/>
      <w:keepLines/>
      <w:tabs>
        <w:tab w:val="center" w:pos="4150"/>
        <w:tab w:val="right" w:pos="8307"/>
      </w:tabs>
      <w:spacing w:line="160" w:lineRule="exact"/>
    </w:pPr>
    <w:rPr>
      <w:sz w:val="16"/>
    </w:rPr>
  </w:style>
  <w:style w:type="paragraph" w:styleId="PlainText">
    <w:name w:val="Plain Text"/>
    <w:basedOn w:val="Normal"/>
    <w:rsid w:val="00663C52"/>
    <w:rPr>
      <w:rFonts w:ascii="Courier New" w:hAnsi="Courier New" w:cs="Courier New"/>
      <w:sz w:val="20"/>
    </w:rPr>
  </w:style>
  <w:style w:type="paragraph" w:customStyle="1" w:styleId="PageBreak">
    <w:name w:val="PageBreak"/>
    <w:aliases w:val="pb"/>
    <w:basedOn w:val="OPCParaBase"/>
    <w:rsid w:val="00ED3E23"/>
    <w:pPr>
      <w:spacing w:line="240" w:lineRule="auto"/>
    </w:pPr>
    <w:rPr>
      <w:sz w:val="20"/>
    </w:rPr>
  </w:style>
  <w:style w:type="paragraph" w:customStyle="1" w:styleId="Penalty">
    <w:name w:val="Penalty"/>
    <w:basedOn w:val="OPCParaBase"/>
    <w:rsid w:val="00ED3E23"/>
    <w:pPr>
      <w:tabs>
        <w:tab w:val="left" w:pos="2977"/>
      </w:tabs>
      <w:spacing w:before="180" w:line="240" w:lineRule="auto"/>
      <w:ind w:left="1985" w:hanging="851"/>
    </w:pPr>
  </w:style>
  <w:style w:type="character" w:customStyle="1" w:styleId="OPCCharBase">
    <w:name w:val="OPCCharBase"/>
    <w:uiPriority w:val="1"/>
    <w:qFormat/>
    <w:rsid w:val="00ED3E23"/>
  </w:style>
  <w:style w:type="paragraph" w:styleId="Date">
    <w:name w:val="Date"/>
    <w:basedOn w:val="Normal"/>
    <w:next w:val="Normal"/>
    <w:rsid w:val="00663C52"/>
  </w:style>
  <w:style w:type="paragraph" w:styleId="Title">
    <w:name w:val="Title"/>
    <w:basedOn w:val="Normal"/>
    <w:next w:val="Normal"/>
    <w:qFormat/>
    <w:rsid w:val="00663C52"/>
    <w:pPr>
      <w:spacing w:before="480"/>
    </w:pPr>
    <w:rPr>
      <w:rFonts w:ascii="Arial" w:hAnsi="Arial" w:cs="Arial"/>
      <w:b/>
      <w:bCs/>
      <w:sz w:val="40"/>
      <w:szCs w:val="40"/>
    </w:rPr>
  </w:style>
  <w:style w:type="paragraph" w:styleId="BalloonText">
    <w:name w:val="Balloon Text"/>
    <w:basedOn w:val="Normal"/>
    <w:link w:val="BalloonTextChar"/>
    <w:uiPriority w:val="99"/>
    <w:semiHidden/>
    <w:unhideWhenUsed/>
    <w:rsid w:val="00ED3E23"/>
    <w:pPr>
      <w:spacing w:line="240" w:lineRule="auto"/>
    </w:pPr>
    <w:rPr>
      <w:rFonts w:ascii="Tahoma" w:hAnsi="Tahoma" w:cs="Tahoma"/>
      <w:sz w:val="16"/>
      <w:szCs w:val="16"/>
    </w:rPr>
  </w:style>
  <w:style w:type="paragraph" w:styleId="Caption">
    <w:name w:val="caption"/>
    <w:basedOn w:val="Normal"/>
    <w:next w:val="Normal"/>
    <w:qFormat/>
    <w:rsid w:val="00663C52"/>
    <w:pPr>
      <w:spacing w:before="120" w:after="120"/>
    </w:pPr>
    <w:rPr>
      <w:b/>
      <w:bCs/>
      <w:sz w:val="20"/>
    </w:rPr>
  </w:style>
  <w:style w:type="character" w:styleId="CommentReference">
    <w:name w:val="annotation reference"/>
    <w:basedOn w:val="DefaultParagraphFont"/>
    <w:semiHidden/>
    <w:rsid w:val="00663C52"/>
    <w:rPr>
      <w:sz w:val="16"/>
      <w:szCs w:val="16"/>
    </w:rPr>
  </w:style>
  <w:style w:type="paragraph" w:styleId="CommentText">
    <w:name w:val="annotation text"/>
    <w:basedOn w:val="Normal"/>
    <w:semiHidden/>
    <w:rsid w:val="00663C52"/>
    <w:rPr>
      <w:sz w:val="20"/>
    </w:rPr>
  </w:style>
  <w:style w:type="paragraph" w:styleId="CommentSubject">
    <w:name w:val="annotation subject"/>
    <w:basedOn w:val="CommentText"/>
    <w:next w:val="CommentText"/>
    <w:semiHidden/>
    <w:rsid w:val="00663C52"/>
    <w:rPr>
      <w:b/>
      <w:bCs/>
    </w:rPr>
  </w:style>
  <w:style w:type="paragraph" w:styleId="DocumentMap">
    <w:name w:val="Document Map"/>
    <w:basedOn w:val="Normal"/>
    <w:semiHidden/>
    <w:rsid w:val="00663C52"/>
    <w:pPr>
      <w:shd w:val="clear" w:color="auto" w:fill="000080"/>
    </w:pPr>
    <w:rPr>
      <w:rFonts w:ascii="Tahoma" w:hAnsi="Tahoma" w:cs="Tahoma"/>
    </w:rPr>
  </w:style>
  <w:style w:type="character" w:styleId="EndnoteReference">
    <w:name w:val="endnote reference"/>
    <w:basedOn w:val="DefaultParagraphFont"/>
    <w:semiHidden/>
    <w:rsid w:val="00663C52"/>
    <w:rPr>
      <w:vertAlign w:val="superscript"/>
    </w:rPr>
  </w:style>
  <w:style w:type="paragraph" w:styleId="EndnoteText">
    <w:name w:val="endnote text"/>
    <w:basedOn w:val="Normal"/>
    <w:semiHidden/>
    <w:rsid w:val="00663C52"/>
    <w:rPr>
      <w:sz w:val="20"/>
    </w:rPr>
  </w:style>
  <w:style w:type="paragraph" w:styleId="Index1">
    <w:name w:val="index 1"/>
    <w:basedOn w:val="Normal"/>
    <w:next w:val="Normal"/>
    <w:autoRedefine/>
    <w:semiHidden/>
    <w:rsid w:val="00663C52"/>
    <w:pPr>
      <w:ind w:left="240" w:hanging="240"/>
    </w:pPr>
  </w:style>
  <w:style w:type="paragraph" w:styleId="Index2">
    <w:name w:val="index 2"/>
    <w:basedOn w:val="Normal"/>
    <w:next w:val="Normal"/>
    <w:autoRedefine/>
    <w:semiHidden/>
    <w:rsid w:val="00663C52"/>
    <w:pPr>
      <w:ind w:left="480" w:hanging="240"/>
    </w:pPr>
  </w:style>
  <w:style w:type="paragraph" w:styleId="Index3">
    <w:name w:val="index 3"/>
    <w:basedOn w:val="Normal"/>
    <w:next w:val="Normal"/>
    <w:autoRedefine/>
    <w:semiHidden/>
    <w:rsid w:val="00663C52"/>
    <w:pPr>
      <w:ind w:left="720" w:hanging="240"/>
    </w:pPr>
  </w:style>
  <w:style w:type="paragraph" w:styleId="Index4">
    <w:name w:val="index 4"/>
    <w:basedOn w:val="Normal"/>
    <w:next w:val="Normal"/>
    <w:autoRedefine/>
    <w:semiHidden/>
    <w:rsid w:val="00663C52"/>
    <w:pPr>
      <w:ind w:left="960" w:hanging="240"/>
    </w:pPr>
  </w:style>
  <w:style w:type="paragraph" w:styleId="Index5">
    <w:name w:val="index 5"/>
    <w:basedOn w:val="Normal"/>
    <w:next w:val="Normal"/>
    <w:autoRedefine/>
    <w:semiHidden/>
    <w:rsid w:val="00663C52"/>
    <w:pPr>
      <w:ind w:left="1200" w:hanging="240"/>
    </w:pPr>
  </w:style>
  <w:style w:type="paragraph" w:styleId="Index6">
    <w:name w:val="index 6"/>
    <w:basedOn w:val="Normal"/>
    <w:next w:val="Normal"/>
    <w:autoRedefine/>
    <w:semiHidden/>
    <w:rsid w:val="00663C52"/>
    <w:pPr>
      <w:ind w:left="1440" w:hanging="240"/>
    </w:pPr>
  </w:style>
  <w:style w:type="paragraph" w:styleId="Index7">
    <w:name w:val="index 7"/>
    <w:basedOn w:val="Normal"/>
    <w:next w:val="Normal"/>
    <w:autoRedefine/>
    <w:semiHidden/>
    <w:rsid w:val="00663C52"/>
    <w:pPr>
      <w:ind w:left="1680" w:hanging="240"/>
    </w:pPr>
  </w:style>
  <w:style w:type="paragraph" w:styleId="Index8">
    <w:name w:val="index 8"/>
    <w:basedOn w:val="Normal"/>
    <w:next w:val="Normal"/>
    <w:autoRedefine/>
    <w:semiHidden/>
    <w:rsid w:val="00663C52"/>
    <w:pPr>
      <w:ind w:left="1920" w:hanging="240"/>
    </w:pPr>
  </w:style>
  <w:style w:type="paragraph" w:styleId="Index9">
    <w:name w:val="index 9"/>
    <w:basedOn w:val="Normal"/>
    <w:next w:val="Normal"/>
    <w:autoRedefine/>
    <w:semiHidden/>
    <w:rsid w:val="00663C52"/>
    <w:pPr>
      <w:ind w:left="2160" w:hanging="240"/>
    </w:pPr>
  </w:style>
  <w:style w:type="paragraph" w:styleId="IndexHeading">
    <w:name w:val="index heading"/>
    <w:basedOn w:val="Normal"/>
    <w:next w:val="Index1"/>
    <w:semiHidden/>
    <w:rsid w:val="00663C52"/>
    <w:rPr>
      <w:rFonts w:ascii="Arial" w:hAnsi="Arial" w:cs="Arial"/>
      <w:b/>
      <w:bCs/>
    </w:rPr>
  </w:style>
  <w:style w:type="paragraph" w:styleId="MacroText">
    <w:name w:val="macro"/>
    <w:semiHidden/>
    <w:rsid w:val="00663C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663C52"/>
    <w:pPr>
      <w:ind w:left="240" w:hanging="240"/>
    </w:pPr>
  </w:style>
  <w:style w:type="paragraph" w:styleId="TableofFigures">
    <w:name w:val="table of figures"/>
    <w:basedOn w:val="Normal"/>
    <w:next w:val="Normal"/>
    <w:semiHidden/>
    <w:rsid w:val="00663C52"/>
    <w:pPr>
      <w:ind w:left="480" w:hanging="480"/>
    </w:pPr>
  </w:style>
  <w:style w:type="paragraph" w:styleId="TOAHeading">
    <w:name w:val="toa heading"/>
    <w:basedOn w:val="Normal"/>
    <w:next w:val="Normal"/>
    <w:rsid w:val="00663C52"/>
    <w:pPr>
      <w:spacing w:before="120"/>
    </w:pPr>
    <w:rPr>
      <w:rFonts w:ascii="Arial" w:hAnsi="Arial" w:cs="Arial"/>
      <w:b/>
      <w:bCs/>
    </w:rPr>
  </w:style>
  <w:style w:type="paragraph" w:styleId="TOC1">
    <w:name w:val="toc 1"/>
    <w:basedOn w:val="OPCParaBase"/>
    <w:next w:val="Normal"/>
    <w:uiPriority w:val="39"/>
    <w:unhideWhenUsed/>
    <w:rsid w:val="00ED3E2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D3E2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D3E2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D3E2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D3E23"/>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D3E2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D3E2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D3E2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D3E23"/>
    <w:pPr>
      <w:keepLines/>
      <w:tabs>
        <w:tab w:val="right" w:pos="7088"/>
      </w:tabs>
      <w:spacing w:before="80" w:line="240" w:lineRule="auto"/>
      <w:ind w:left="851" w:right="567"/>
    </w:pPr>
    <w:rPr>
      <w:i/>
      <w:kern w:val="28"/>
      <w:sz w:val="20"/>
    </w:rPr>
  </w:style>
  <w:style w:type="table" w:styleId="TableList2">
    <w:name w:val="Table List 2"/>
    <w:basedOn w:val="TableNormal"/>
    <w:semiHidden/>
    <w:rsid w:val="00663C5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11111">
    <w:name w:val="Outline List 2"/>
    <w:basedOn w:val="NoList"/>
    <w:semiHidden/>
    <w:rsid w:val="00663C52"/>
    <w:pPr>
      <w:numPr>
        <w:numId w:val="11"/>
      </w:numPr>
    </w:pPr>
  </w:style>
  <w:style w:type="numbering" w:styleId="1ai">
    <w:name w:val="Outline List 1"/>
    <w:basedOn w:val="NoList"/>
    <w:semiHidden/>
    <w:rsid w:val="00663C52"/>
    <w:pPr>
      <w:numPr>
        <w:numId w:val="12"/>
      </w:numPr>
    </w:pPr>
  </w:style>
  <w:style w:type="paragraph" w:styleId="BlockText">
    <w:name w:val="Block Text"/>
    <w:basedOn w:val="Normal"/>
    <w:semiHidden/>
    <w:rsid w:val="00663C52"/>
    <w:pPr>
      <w:spacing w:after="120"/>
      <w:ind w:left="1440" w:right="1440"/>
    </w:pPr>
  </w:style>
  <w:style w:type="paragraph" w:styleId="BodyText">
    <w:name w:val="Body Text"/>
    <w:basedOn w:val="Normal"/>
    <w:semiHidden/>
    <w:rsid w:val="00663C52"/>
    <w:pPr>
      <w:spacing w:after="120"/>
    </w:pPr>
  </w:style>
  <w:style w:type="paragraph" w:styleId="BodyText2">
    <w:name w:val="Body Text 2"/>
    <w:basedOn w:val="Normal"/>
    <w:semiHidden/>
    <w:rsid w:val="00663C52"/>
    <w:pPr>
      <w:spacing w:after="120" w:line="480" w:lineRule="auto"/>
    </w:pPr>
  </w:style>
  <w:style w:type="paragraph" w:styleId="BodyText3">
    <w:name w:val="Body Text 3"/>
    <w:basedOn w:val="Normal"/>
    <w:semiHidden/>
    <w:rsid w:val="00663C52"/>
    <w:pPr>
      <w:spacing w:after="120"/>
    </w:pPr>
    <w:rPr>
      <w:sz w:val="16"/>
      <w:szCs w:val="16"/>
    </w:rPr>
  </w:style>
  <w:style w:type="paragraph" w:styleId="BodyTextFirstIndent">
    <w:name w:val="Body Text First Indent"/>
    <w:basedOn w:val="BodyText"/>
    <w:semiHidden/>
    <w:rsid w:val="00663C52"/>
    <w:pPr>
      <w:ind w:firstLine="210"/>
    </w:pPr>
  </w:style>
  <w:style w:type="paragraph" w:styleId="BodyTextIndent">
    <w:name w:val="Body Text Indent"/>
    <w:basedOn w:val="Normal"/>
    <w:semiHidden/>
    <w:rsid w:val="00663C52"/>
    <w:pPr>
      <w:spacing w:after="120"/>
      <w:ind w:left="283"/>
    </w:pPr>
  </w:style>
  <w:style w:type="paragraph" w:styleId="BodyTextFirstIndent2">
    <w:name w:val="Body Text First Indent 2"/>
    <w:basedOn w:val="BodyTextIndent"/>
    <w:semiHidden/>
    <w:rsid w:val="00663C52"/>
    <w:pPr>
      <w:ind w:firstLine="210"/>
    </w:pPr>
  </w:style>
  <w:style w:type="paragraph" w:styleId="BodyTextIndent2">
    <w:name w:val="Body Text Indent 2"/>
    <w:basedOn w:val="Normal"/>
    <w:semiHidden/>
    <w:rsid w:val="00663C52"/>
    <w:pPr>
      <w:spacing w:after="120" w:line="480" w:lineRule="auto"/>
      <w:ind w:left="283"/>
    </w:pPr>
  </w:style>
  <w:style w:type="paragraph" w:styleId="BodyTextIndent3">
    <w:name w:val="Body Text Indent 3"/>
    <w:basedOn w:val="Normal"/>
    <w:semiHidden/>
    <w:rsid w:val="00663C52"/>
    <w:pPr>
      <w:spacing w:after="120"/>
      <w:ind w:left="283"/>
    </w:pPr>
    <w:rPr>
      <w:sz w:val="16"/>
      <w:szCs w:val="16"/>
    </w:rPr>
  </w:style>
  <w:style w:type="paragraph" w:styleId="Closing">
    <w:name w:val="Closing"/>
    <w:basedOn w:val="Normal"/>
    <w:semiHidden/>
    <w:rsid w:val="00663C52"/>
    <w:pPr>
      <w:ind w:left="4252"/>
    </w:pPr>
  </w:style>
  <w:style w:type="paragraph" w:styleId="E-mailSignature">
    <w:name w:val="E-mail Signature"/>
    <w:basedOn w:val="Normal"/>
    <w:semiHidden/>
    <w:rsid w:val="00663C52"/>
  </w:style>
  <w:style w:type="character" w:styleId="Emphasis">
    <w:name w:val="Emphasis"/>
    <w:basedOn w:val="DefaultParagraphFont"/>
    <w:qFormat/>
    <w:rsid w:val="00663C52"/>
    <w:rPr>
      <w:i/>
      <w:iCs/>
    </w:rPr>
  </w:style>
  <w:style w:type="paragraph" w:styleId="EnvelopeAddress">
    <w:name w:val="envelope address"/>
    <w:basedOn w:val="Normal"/>
    <w:semiHidden/>
    <w:rsid w:val="00663C5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663C52"/>
    <w:rPr>
      <w:rFonts w:ascii="Arial" w:hAnsi="Arial" w:cs="Arial"/>
      <w:sz w:val="20"/>
    </w:rPr>
  </w:style>
  <w:style w:type="character" w:styleId="FollowedHyperlink">
    <w:name w:val="FollowedHyperlink"/>
    <w:basedOn w:val="DefaultParagraphFont"/>
    <w:semiHidden/>
    <w:rsid w:val="00663C52"/>
    <w:rPr>
      <w:color w:val="800080"/>
      <w:u w:val="single"/>
    </w:rPr>
  </w:style>
  <w:style w:type="character" w:styleId="HTMLAcronym">
    <w:name w:val="HTML Acronym"/>
    <w:basedOn w:val="DefaultParagraphFont"/>
    <w:semiHidden/>
    <w:rsid w:val="00663C52"/>
  </w:style>
  <w:style w:type="paragraph" w:styleId="HTMLAddress">
    <w:name w:val="HTML Address"/>
    <w:basedOn w:val="Normal"/>
    <w:semiHidden/>
    <w:rsid w:val="00663C52"/>
    <w:rPr>
      <w:i/>
      <w:iCs/>
    </w:rPr>
  </w:style>
  <w:style w:type="character" w:styleId="HTMLCite">
    <w:name w:val="HTML Cite"/>
    <w:basedOn w:val="DefaultParagraphFont"/>
    <w:semiHidden/>
    <w:rsid w:val="00663C52"/>
    <w:rPr>
      <w:i/>
      <w:iCs/>
    </w:rPr>
  </w:style>
  <w:style w:type="character" w:styleId="HTMLCode">
    <w:name w:val="HTML Code"/>
    <w:basedOn w:val="DefaultParagraphFont"/>
    <w:semiHidden/>
    <w:rsid w:val="00663C52"/>
    <w:rPr>
      <w:rFonts w:ascii="Courier New" w:hAnsi="Courier New" w:cs="Courier New"/>
      <w:sz w:val="20"/>
      <w:szCs w:val="20"/>
    </w:rPr>
  </w:style>
  <w:style w:type="character" w:styleId="HTMLDefinition">
    <w:name w:val="HTML Definition"/>
    <w:basedOn w:val="DefaultParagraphFont"/>
    <w:semiHidden/>
    <w:rsid w:val="00663C52"/>
    <w:rPr>
      <w:i/>
      <w:iCs/>
    </w:rPr>
  </w:style>
  <w:style w:type="character" w:styleId="HTMLKeyboard">
    <w:name w:val="HTML Keyboard"/>
    <w:basedOn w:val="DefaultParagraphFont"/>
    <w:semiHidden/>
    <w:rsid w:val="00663C52"/>
    <w:rPr>
      <w:rFonts w:ascii="Courier New" w:hAnsi="Courier New" w:cs="Courier New"/>
      <w:sz w:val="20"/>
      <w:szCs w:val="20"/>
    </w:rPr>
  </w:style>
  <w:style w:type="paragraph" w:styleId="HTMLPreformatted">
    <w:name w:val="HTML Preformatted"/>
    <w:basedOn w:val="Normal"/>
    <w:semiHidden/>
    <w:rsid w:val="00663C52"/>
    <w:rPr>
      <w:rFonts w:ascii="Courier New" w:hAnsi="Courier New" w:cs="Courier New"/>
      <w:sz w:val="20"/>
    </w:rPr>
  </w:style>
  <w:style w:type="character" w:styleId="HTMLSample">
    <w:name w:val="HTML Sample"/>
    <w:basedOn w:val="DefaultParagraphFont"/>
    <w:semiHidden/>
    <w:rsid w:val="00663C52"/>
    <w:rPr>
      <w:rFonts w:ascii="Courier New" w:hAnsi="Courier New" w:cs="Courier New"/>
    </w:rPr>
  </w:style>
  <w:style w:type="character" w:styleId="HTMLTypewriter">
    <w:name w:val="HTML Typewriter"/>
    <w:basedOn w:val="DefaultParagraphFont"/>
    <w:semiHidden/>
    <w:rsid w:val="00663C52"/>
    <w:rPr>
      <w:rFonts w:ascii="Courier New" w:hAnsi="Courier New" w:cs="Courier New"/>
      <w:sz w:val="20"/>
      <w:szCs w:val="20"/>
    </w:rPr>
  </w:style>
  <w:style w:type="character" w:styleId="HTMLVariable">
    <w:name w:val="HTML Variable"/>
    <w:basedOn w:val="DefaultParagraphFont"/>
    <w:semiHidden/>
    <w:rsid w:val="00663C52"/>
    <w:rPr>
      <w:i/>
      <w:iCs/>
    </w:rPr>
  </w:style>
  <w:style w:type="character" w:styleId="Hyperlink">
    <w:name w:val="Hyperlink"/>
    <w:basedOn w:val="DefaultParagraphFont"/>
    <w:semiHidden/>
    <w:rsid w:val="00663C52"/>
    <w:rPr>
      <w:color w:val="0000FF"/>
      <w:u w:val="single"/>
    </w:rPr>
  </w:style>
  <w:style w:type="character" w:styleId="LineNumber">
    <w:name w:val="line number"/>
    <w:basedOn w:val="OPCCharBase"/>
    <w:uiPriority w:val="99"/>
    <w:semiHidden/>
    <w:unhideWhenUsed/>
    <w:rsid w:val="00ED3E23"/>
    <w:rPr>
      <w:sz w:val="16"/>
    </w:rPr>
  </w:style>
  <w:style w:type="paragraph" w:styleId="List">
    <w:name w:val="List"/>
    <w:basedOn w:val="Normal"/>
    <w:semiHidden/>
    <w:rsid w:val="00663C52"/>
    <w:pPr>
      <w:ind w:left="283" w:hanging="283"/>
    </w:pPr>
  </w:style>
  <w:style w:type="paragraph" w:styleId="List2">
    <w:name w:val="List 2"/>
    <w:basedOn w:val="Normal"/>
    <w:semiHidden/>
    <w:rsid w:val="00663C52"/>
    <w:pPr>
      <w:ind w:left="566" w:hanging="283"/>
    </w:pPr>
  </w:style>
  <w:style w:type="paragraph" w:styleId="List3">
    <w:name w:val="List 3"/>
    <w:basedOn w:val="Normal"/>
    <w:semiHidden/>
    <w:rsid w:val="00663C52"/>
    <w:pPr>
      <w:ind w:left="849" w:hanging="283"/>
    </w:pPr>
  </w:style>
  <w:style w:type="paragraph" w:styleId="List4">
    <w:name w:val="List 4"/>
    <w:basedOn w:val="Normal"/>
    <w:semiHidden/>
    <w:rsid w:val="00663C52"/>
    <w:pPr>
      <w:ind w:left="1132" w:hanging="283"/>
    </w:pPr>
  </w:style>
  <w:style w:type="paragraph" w:styleId="List5">
    <w:name w:val="List 5"/>
    <w:basedOn w:val="Normal"/>
    <w:semiHidden/>
    <w:rsid w:val="00663C52"/>
    <w:pPr>
      <w:ind w:left="1415" w:hanging="283"/>
    </w:pPr>
  </w:style>
  <w:style w:type="paragraph" w:styleId="ListBullet">
    <w:name w:val="List Bullet"/>
    <w:basedOn w:val="Normal"/>
    <w:autoRedefine/>
    <w:semiHidden/>
    <w:rsid w:val="00663C52"/>
    <w:pPr>
      <w:tabs>
        <w:tab w:val="num" w:pos="360"/>
      </w:tabs>
      <w:ind w:left="360" w:hanging="360"/>
    </w:pPr>
  </w:style>
  <w:style w:type="paragraph" w:styleId="ListBullet2">
    <w:name w:val="List Bullet 2"/>
    <w:basedOn w:val="Normal"/>
    <w:autoRedefine/>
    <w:semiHidden/>
    <w:rsid w:val="00663C52"/>
    <w:pPr>
      <w:tabs>
        <w:tab w:val="num" w:pos="643"/>
      </w:tabs>
      <w:ind w:left="643" w:hanging="360"/>
    </w:pPr>
  </w:style>
  <w:style w:type="paragraph" w:styleId="ListBullet3">
    <w:name w:val="List Bullet 3"/>
    <w:basedOn w:val="Normal"/>
    <w:autoRedefine/>
    <w:semiHidden/>
    <w:rsid w:val="00663C52"/>
    <w:pPr>
      <w:tabs>
        <w:tab w:val="num" w:pos="926"/>
      </w:tabs>
      <w:ind w:left="926" w:hanging="360"/>
    </w:pPr>
  </w:style>
  <w:style w:type="paragraph" w:styleId="ListBullet4">
    <w:name w:val="List Bullet 4"/>
    <w:basedOn w:val="Normal"/>
    <w:autoRedefine/>
    <w:semiHidden/>
    <w:rsid w:val="00663C52"/>
    <w:pPr>
      <w:tabs>
        <w:tab w:val="num" w:pos="1209"/>
      </w:tabs>
      <w:ind w:left="1209" w:hanging="360"/>
    </w:pPr>
  </w:style>
  <w:style w:type="paragraph" w:styleId="ListBullet5">
    <w:name w:val="List Bullet 5"/>
    <w:basedOn w:val="Normal"/>
    <w:autoRedefine/>
    <w:semiHidden/>
    <w:rsid w:val="00663C52"/>
    <w:pPr>
      <w:tabs>
        <w:tab w:val="num" w:pos="1492"/>
      </w:tabs>
      <w:ind w:left="1492" w:hanging="360"/>
    </w:pPr>
  </w:style>
  <w:style w:type="paragraph" w:styleId="ListContinue">
    <w:name w:val="List Continue"/>
    <w:basedOn w:val="Normal"/>
    <w:semiHidden/>
    <w:rsid w:val="00663C52"/>
    <w:pPr>
      <w:spacing w:after="120"/>
      <w:ind w:left="283"/>
    </w:pPr>
  </w:style>
  <w:style w:type="paragraph" w:styleId="ListContinue2">
    <w:name w:val="List Continue 2"/>
    <w:basedOn w:val="Normal"/>
    <w:semiHidden/>
    <w:rsid w:val="00663C52"/>
    <w:pPr>
      <w:spacing w:after="120"/>
      <w:ind w:left="566"/>
    </w:pPr>
  </w:style>
  <w:style w:type="paragraph" w:styleId="ListContinue3">
    <w:name w:val="List Continue 3"/>
    <w:basedOn w:val="Normal"/>
    <w:semiHidden/>
    <w:rsid w:val="00663C52"/>
    <w:pPr>
      <w:spacing w:after="120"/>
      <w:ind w:left="849"/>
    </w:pPr>
  </w:style>
  <w:style w:type="paragraph" w:styleId="ListContinue4">
    <w:name w:val="List Continue 4"/>
    <w:basedOn w:val="Normal"/>
    <w:semiHidden/>
    <w:rsid w:val="00663C52"/>
    <w:pPr>
      <w:spacing w:after="120"/>
      <w:ind w:left="1132"/>
    </w:pPr>
  </w:style>
  <w:style w:type="paragraph" w:styleId="ListContinue5">
    <w:name w:val="List Continue 5"/>
    <w:basedOn w:val="Normal"/>
    <w:semiHidden/>
    <w:rsid w:val="00663C52"/>
    <w:pPr>
      <w:spacing w:after="120"/>
      <w:ind w:left="1415"/>
    </w:pPr>
  </w:style>
  <w:style w:type="paragraph" w:styleId="ListNumber">
    <w:name w:val="List Number"/>
    <w:basedOn w:val="Normal"/>
    <w:semiHidden/>
    <w:rsid w:val="00663C52"/>
    <w:pPr>
      <w:tabs>
        <w:tab w:val="num" w:pos="360"/>
      </w:tabs>
      <w:ind w:left="360" w:hanging="360"/>
    </w:pPr>
  </w:style>
  <w:style w:type="paragraph" w:styleId="ListNumber2">
    <w:name w:val="List Number 2"/>
    <w:basedOn w:val="Normal"/>
    <w:semiHidden/>
    <w:rsid w:val="00663C52"/>
    <w:pPr>
      <w:tabs>
        <w:tab w:val="num" w:pos="643"/>
      </w:tabs>
      <w:ind w:left="643" w:hanging="360"/>
    </w:pPr>
  </w:style>
  <w:style w:type="paragraph" w:styleId="ListNumber3">
    <w:name w:val="List Number 3"/>
    <w:basedOn w:val="Normal"/>
    <w:semiHidden/>
    <w:rsid w:val="00663C52"/>
    <w:pPr>
      <w:tabs>
        <w:tab w:val="num" w:pos="926"/>
      </w:tabs>
      <w:ind w:left="926" w:hanging="360"/>
    </w:pPr>
  </w:style>
  <w:style w:type="paragraph" w:styleId="ListNumber4">
    <w:name w:val="List Number 4"/>
    <w:basedOn w:val="Normal"/>
    <w:semiHidden/>
    <w:rsid w:val="00663C52"/>
    <w:pPr>
      <w:tabs>
        <w:tab w:val="num" w:pos="1209"/>
      </w:tabs>
      <w:ind w:left="1209" w:hanging="360"/>
    </w:pPr>
  </w:style>
  <w:style w:type="paragraph" w:styleId="ListNumber5">
    <w:name w:val="List Number 5"/>
    <w:basedOn w:val="Normal"/>
    <w:semiHidden/>
    <w:rsid w:val="00663C52"/>
    <w:pPr>
      <w:tabs>
        <w:tab w:val="num" w:pos="1492"/>
      </w:tabs>
      <w:ind w:left="1492" w:hanging="360"/>
    </w:pPr>
  </w:style>
  <w:style w:type="paragraph" w:styleId="MessageHeader">
    <w:name w:val="Message Header"/>
    <w:basedOn w:val="Normal"/>
    <w:semiHidden/>
    <w:rsid w:val="00663C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663C52"/>
  </w:style>
  <w:style w:type="paragraph" w:styleId="NormalIndent">
    <w:name w:val="Normal Indent"/>
    <w:basedOn w:val="Normal"/>
    <w:semiHidden/>
    <w:rsid w:val="00663C52"/>
    <w:pPr>
      <w:ind w:left="720"/>
    </w:pPr>
  </w:style>
  <w:style w:type="paragraph" w:styleId="Salutation">
    <w:name w:val="Salutation"/>
    <w:basedOn w:val="Normal"/>
    <w:next w:val="Normal"/>
    <w:semiHidden/>
    <w:rsid w:val="00663C52"/>
  </w:style>
  <w:style w:type="paragraph" w:styleId="Signature">
    <w:name w:val="Signature"/>
    <w:basedOn w:val="Normal"/>
    <w:semiHidden/>
    <w:rsid w:val="00663C52"/>
    <w:pPr>
      <w:ind w:left="4252"/>
    </w:pPr>
  </w:style>
  <w:style w:type="character" w:styleId="Strong">
    <w:name w:val="Strong"/>
    <w:basedOn w:val="DefaultParagraphFont"/>
    <w:qFormat/>
    <w:rsid w:val="00663C52"/>
    <w:rPr>
      <w:b/>
      <w:bCs/>
    </w:rPr>
  </w:style>
  <w:style w:type="paragraph" w:styleId="Subtitle">
    <w:name w:val="Subtitle"/>
    <w:basedOn w:val="Normal"/>
    <w:qFormat/>
    <w:rsid w:val="00663C52"/>
    <w:pPr>
      <w:spacing w:after="60"/>
      <w:jc w:val="center"/>
      <w:outlineLvl w:val="1"/>
    </w:pPr>
    <w:rPr>
      <w:rFonts w:ascii="Arial" w:hAnsi="Arial" w:cs="Arial"/>
    </w:rPr>
  </w:style>
  <w:style w:type="table" w:styleId="Table3Deffects1">
    <w:name w:val="Table 3D effects 1"/>
    <w:basedOn w:val="TableNormal"/>
    <w:semiHidden/>
    <w:rsid w:val="00663C5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63C5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63C5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63C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63C5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63C5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63C5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63C5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63C5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63C5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63C5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63C5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63C5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63C5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63C5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63C5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63C5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D3E2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663C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63C5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63C5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63C5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63C5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63C5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63C5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63C5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63C5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63C5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63C5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63C5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63C5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63C5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63C5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63C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63C5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63C5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63C5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63C5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63C5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63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63C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63C5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63C5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AmSchNo">
    <w:name w:val="CharAmSchNo"/>
    <w:basedOn w:val="OPCCharBase"/>
    <w:uiPriority w:val="1"/>
    <w:qFormat/>
    <w:rsid w:val="00ED3E23"/>
  </w:style>
  <w:style w:type="character" w:customStyle="1" w:styleId="CharAmSchText">
    <w:name w:val="CharAmSchText"/>
    <w:basedOn w:val="OPCCharBase"/>
    <w:uiPriority w:val="1"/>
    <w:qFormat/>
    <w:rsid w:val="00ED3E23"/>
  </w:style>
  <w:style w:type="character" w:customStyle="1" w:styleId="CharChapNo">
    <w:name w:val="CharChapNo"/>
    <w:basedOn w:val="OPCCharBase"/>
    <w:qFormat/>
    <w:rsid w:val="00ED3E23"/>
  </w:style>
  <w:style w:type="character" w:customStyle="1" w:styleId="CharChapText">
    <w:name w:val="CharChapText"/>
    <w:basedOn w:val="OPCCharBase"/>
    <w:qFormat/>
    <w:rsid w:val="00ED3E23"/>
  </w:style>
  <w:style w:type="character" w:customStyle="1" w:styleId="CharDivNo">
    <w:name w:val="CharDivNo"/>
    <w:basedOn w:val="OPCCharBase"/>
    <w:uiPriority w:val="1"/>
    <w:qFormat/>
    <w:rsid w:val="00ED3E23"/>
  </w:style>
  <w:style w:type="character" w:customStyle="1" w:styleId="CharDivText">
    <w:name w:val="CharDivText"/>
    <w:basedOn w:val="OPCCharBase"/>
    <w:uiPriority w:val="1"/>
    <w:qFormat/>
    <w:rsid w:val="00ED3E23"/>
  </w:style>
  <w:style w:type="character" w:customStyle="1" w:styleId="CharPartNo">
    <w:name w:val="CharPartNo"/>
    <w:basedOn w:val="OPCCharBase"/>
    <w:uiPriority w:val="1"/>
    <w:qFormat/>
    <w:rsid w:val="00ED3E23"/>
  </w:style>
  <w:style w:type="character" w:customStyle="1" w:styleId="CharPartText">
    <w:name w:val="CharPartText"/>
    <w:basedOn w:val="OPCCharBase"/>
    <w:uiPriority w:val="1"/>
    <w:qFormat/>
    <w:rsid w:val="00ED3E23"/>
  </w:style>
  <w:style w:type="paragraph" w:customStyle="1" w:styleId="OPCParaBase">
    <w:name w:val="OPCParaBase"/>
    <w:qFormat/>
    <w:rsid w:val="00ED3E23"/>
    <w:pPr>
      <w:spacing w:line="260" w:lineRule="atLeast"/>
    </w:pPr>
    <w:rPr>
      <w:sz w:val="22"/>
    </w:rPr>
  </w:style>
  <w:style w:type="paragraph" w:customStyle="1" w:styleId="ShortT">
    <w:name w:val="ShortT"/>
    <w:basedOn w:val="OPCParaBase"/>
    <w:next w:val="Normal"/>
    <w:qFormat/>
    <w:rsid w:val="00ED3E23"/>
    <w:pPr>
      <w:spacing w:line="240" w:lineRule="auto"/>
    </w:pPr>
    <w:rPr>
      <w:b/>
      <w:sz w:val="40"/>
    </w:rPr>
  </w:style>
  <w:style w:type="character" w:customStyle="1" w:styleId="CharSectno">
    <w:name w:val="CharSectno"/>
    <w:basedOn w:val="OPCCharBase"/>
    <w:qFormat/>
    <w:rsid w:val="00ED3E23"/>
  </w:style>
  <w:style w:type="paragraph" w:styleId="NoteHeading">
    <w:name w:val="Note Heading"/>
    <w:basedOn w:val="Normal"/>
    <w:next w:val="Normal"/>
    <w:rsid w:val="00663C52"/>
  </w:style>
  <w:style w:type="character" w:styleId="PageNumber">
    <w:name w:val="page number"/>
    <w:basedOn w:val="DefaultParagraphFont"/>
    <w:rsid w:val="00B946EE"/>
  </w:style>
  <w:style w:type="paragraph" w:customStyle="1" w:styleId="ActHead1">
    <w:name w:val="ActHead 1"/>
    <w:aliases w:val="c"/>
    <w:basedOn w:val="OPCParaBase"/>
    <w:next w:val="Normal"/>
    <w:qFormat/>
    <w:rsid w:val="00ED3E2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D3E2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D3E2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D3E2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D3E2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D3E2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D3E2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D3E2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D3E2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D3E23"/>
  </w:style>
  <w:style w:type="paragraph" w:customStyle="1" w:styleId="Blocks">
    <w:name w:val="Blocks"/>
    <w:aliases w:val="bb"/>
    <w:basedOn w:val="OPCParaBase"/>
    <w:qFormat/>
    <w:rsid w:val="00ED3E23"/>
    <w:pPr>
      <w:spacing w:line="240" w:lineRule="auto"/>
    </w:pPr>
    <w:rPr>
      <w:sz w:val="24"/>
    </w:rPr>
  </w:style>
  <w:style w:type="paragraph" w:customStyle="1" w:styleId="BoxText">
    <w:name w:val="BoxText"/>
    <w:aliases w:val="bt"/>
    <w:basedOn w:val="OPCParaBase"/>
    <w:qFormat/>
    <w:rsid w:val="00ED3E2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D3E23"/>
    <w:rPr>
      <w:b/>
    </w:rPr>
  </w:style>
  <w:style w:type="paragraph" w:customStyle="1" w:styleId="BoxHeadItalic">
    <w:name w:val="BoxHeadItalic"/>
    <w:aliases w:val="bhi"/>
    <w:basedOn w:val="BoxText"/>
    <w:next w:val="BoxStep"/>
    <w:qFormat/>
    <w:rsid w:val="00ED3E23"/>
    <w:rPr>
      <w:i/>
    </w:rPr>
  </w:style>
  <w:style w:type="paragraph" w:customStyle="1" w:styleId="BoxList">
    <w:name w:val="BoxList"/>
    <w:aliases w:val="bl"/>
    <w:basedOn w:val="BoxText"/>
    <w:qFormat/>
    <w:rsid w:val="00ED3E23"/>
    <w:pPr>
      <w:ind w:left="1559" w:hanging="425"/>
    </w:pPr>
  </w:style>
  <w:style w:type="paragraph" w:customStyle="1" w:styleId="BoxNote">
    <w:name w:val="BoxNote"/>
    <w:aliases w:val="bn"/>
    <w:basedOn w:val="BoxText"/>
    <w:qFormat/>
    <w:rsid w:val="00ED3E23"/>
    <w:pPr>
      <w:tabs>
        <w:tab w:val="left" w:pos="1985"/>
      </w:tabs>
      <w:spacing w:before="122" w:line="198" w:lineRule="exact"/>
      <w:ind w:left="2948" w:hanging="1814"/>
    </w:pPr>
    <w:rPr>
      <w:sz w:val="18"/>
    </w:rPr>
  </w:style>
  <w:style w:type="paragraph" w:customStyle="1" w:styleId="BoxPara">
    <w:name w:val="BoxPara"/>
    <w:aliases w:val="bp"/>
    <w:basedOn w:val="BoxText"/>
    <w:qFormat/>
    <w:rsid w:val="00ED3E23"/>
    <w:pPr>
      <w:tabs>
        <w:tab w:val="right" w:pos="2268"/>
      </w:tabs>
      <w:ind w:left="2552" w:hanging="1418"/>
    </w:pPr>
  </w:style>
  <w:style w:type="paragraph" w:customStyle="1" w:styleId="BoxStep">
    <w:name w:val="BoxStep"/>
    <w:aliases w:val="bs"/>
    <w:basedOn w:val="BoxText"/>
    <w:qFormat/>
    <w:rsid w:val="00ED3E23"/>
    <w:pPr>
      <w:ind w:left="1985" w:hanging="851"/>
    </w:pPr>
  </w:style>
  <w:style w:type="character" w:customStyle="1" w:styleId="CharAmPartNo">
    <w:name w:val="CharAmPartNo"/>
    <w:basedOn w:val="OPCCharBase"/>
    <w:uiPriority w:val="1"/>
    <w:qFormat/>
    <w:rsid w:val="00ED3E23"/>
  </w:style>
  <w:style w:type="character" w:customStyle="1" w:styleId="CharAmPartText">
    <w:name w:val="CharAmPartText"/>
    <w:basedOn w:val="OPCCharBase"/>
    <w:uiPriority w:val="1"/>
    <w:qFormat/>
    <w:rsid w:val="00ED3E23"/>
  </w:style>
  <w:style w:type="character" w:customStyle="1" w:styleId="CharBoldItalic">
    <w:name w:val="CharBoldItalic"/>
    <w:basedOn w:val="OPCCharBase"/>
    <w:uiPriority w:val="1"/>
    <w:qFormat/>
    <w:rsid w:val="00ED3E23"/>
    <w:rPr>
      <w:b/>
      <w:i/>
    </w:rPr>
  </w:style>
  <w:style w:type="character" w:customStyle="1" w:styleId="CharItalic">
    <w:name w:val="CharItalic"/>
    <w:basedOn w:val="OPCCharBase"/>
    <w:uiPriority w:val="1"/>
    <w:qFormat/>
    <w:rsid w:val="00ED3E23"/>
    <w:rPr>
      <w:i/>
    </w:rPr>
  </w:style>
  <w:style w:type="character" w:customStyle="1" w:styleId="CharSubdNo">
    <w:name w:val="CharSubdNo"/>
    <w:basedOn w:val="OPCCharBase"/>
    <w:uiPriority w:val="1"/>
    <w:qFormat/>
    <w:rsid w:val="00ED3E23"/>
  </w:style>
  <w:style w:type="character" w:customStyle="1" w:styleId="CharSubdText">
    <w:name w:val="CharSubdText"/>
    <w:basedOn w:val="OPCCharBase"/>
    <w:uiPriority w:val="1"/>
    <w:qFormat/>
    <w:rsid w:val="00ED3E23"/>
  </w:style>
  <w:style w:type="paragraph" w:customStyle="1" w:styleId="CTA--">
    <w:name w:val="CTA --"/>
    <w:basedOn w:val="OPCParaBase"/>
    <w:next w:val="Normal"/>
    <w:rsid w:val="00ED3E23"/>
    <w:pPr>
      <w:spacing w:before="60" w:line="240" w:lineRule="atLeast"/>
      <w:ind w:left="142" w:hanging="142"/>
    </w:pPr>
    <w:rPr>
      <w:sz w:val="20"/>
    </w:rPr>
  </w:style>
  <w:style w:type="paragraph" w:customStyle="1" w:styleId="CTA-">
    <w:name w:val="CTA -"/>
    <w:basedOn w:val="OPCParaBase"/>
    <w:rsid w:val="00ED3E23"/>
    <w:pPr>
      <w:spacing w:before="60" w:line="240" w:lineRule="atLeast"/>
      <w:ind w:left="85" w:hanging="85"/>
    </w:pPr>
    <w:rPr>
      <w:sz w:val="20"/>
    </w:rPr>
  </w:style>
  <w:style w:type="paragraph" w:customStyle="1" w:styleId="CTA---">
    <w:name w:val="CTA ---"/>
    <w:basedOn w:val="OPCParaBase"/>
    <w:next w:val="Normal"/>
    <w:rsid w:val="00ED3E23"/>
    <w:pPr>
      <w:spacing w:before="60" w:line="240" w:lineRule="atLeast"/>
      <w:ind w:left="198" w:hanging="198"/>
    </w:pPr>
    <w:rPr>
      <w:sz w:val="20"/>
    </w:rPr>
  </w:style>
  <w:style w:type="paragraph" w:customStyle="1" w:styleId="CTA----">
    <w:name w:val="CTA ----"/>
    <w:basedOn w:val="OPCParaBase"/>
    <w:next w:val="Normal"/>
    <w:rsid w:val="00ED3E23"/>
    <w:pPr>
      <w:spacing w:before="60" w:line="240" w:lineRule="atLeast"/>
      <w:ind w:left="255" w:hanging="255"/>
    </w:pPr>
    <w:rPr>
      <w:sz w:val="20"/>
    </w:rPr>
  </w:style>
  <w:style w:type="paragraph" w:customStyle="1" w:styleId="CTA1a">
    <w:name w:val="CTA 1(a)"/>
    <w:basedOn w:val="OPCParaBase"/>
    <w:rsid w:val="00ED3E23"/>
    <w:pPr>
      <w:tabs>
        <w:tab w:val="right" w:pos="414"/>
      </w:tabs>
      <w:spacing w:before="40" w:line="240" w:lineRule="atLeast"/>
      <w:ind w:left="675" w:hanging="675"/>
    </w:pPr>
    <w:rPr>
      <w:sz w:val="20"/>
    </w:rPr>
  </w:style>
  <w:style w:type="paragraph" w:customStyle="1" w:styleId="CTA1ai">
    <w:name w:val="CTA 1(a)(i)"/>
    <w:basedOn w:val="OPCParaBase"/>
    <w:rsid w:val="00ED3E23"/>
    <w:pPr>
      <w:tabs>
        <w:tab w:val="right" w:pos="1004"/>
      </w:tabs>
      <w:spacing w:before="40" w:line="240" w:lineRule="atLeast"/>
      <w:ind w:left="1253" w:hanging="1253"/>
    </w:pPr>
    <w:rPr>
      <w:sz w:val="20"/>
    </w:rPr>
  </w:style>
  <w:style w:type="paragraph" w:customStyle="1" w:styleId="CTA2a">
    <w:name w:val="CTA 2(a)"/>
    <w:basedOn w:val="OPCParaBase"/>
    <w:rsid w:val="00ED3E23"/>
    <w:pPr>
      <w:tabs>
        <w:tab w:val="right" w:pos="482"/>
      </w:tabs>
      <w:spacing w:before="40" w:line="240" w:lineRule="atLeast"/>
      <w:ind w:left="748" w:hanging="748"/>
    </w:pPr>
    <w:rPr>
      <w:sz w:val="20"/>
    </w:rPr>
  </w:style>
  <w:style w:type="paragraph" w:customStyle="1" w:styleId="CTA2ai">
    <w:name w:val="CTA 2(a)(i)"/>
    <w:basedOn w:val="OPCParaBase"/>
    <w:rsid w:val="00ED3E23"/>
    <w:pPr>
      <w:tabs>
        <w:tab w:val="right" w:pos="1089"/>
      </w:tabs>
      <w:spacing w:before="40" w:line="240" w:lineRule="atLeast"/>
      <w:ind w:left="1327" w:hanging="1327"/>
    </w:pPr>
    <w:rPr>
      <w:sz w:val="20"/>
    </w:rPr>
  </w:style>
  <w:style w:type="paragraph" w:customStyle="1" w:styleId="CTA3a">
    <w:name w:val="CTA 3(a)"/>
    <w:basedOn w:val="OPCParaBase"/>
    <w:rsid w:val="00ED3E23"/>
    <w:pPr>
      <w:tabs>
        <w:tab w:val="right" w:pos="556"/>
      </w:tabs>
      <w:spacing w:before="40" w:line="240" w:lineRule="atLeast"/>
      <w:ind w:left="805" w:hanging="805"/>
    </w:pPr>
    <w:rPr>
      <w:sz w:val="20"/>
    </w:rPr>
  </w:style>
  <w:style w:type="paragraph" w:customStyle="1" w:styleId="CTA3ai">
    <w:name w:val="CTA 3(a)(i)"/>
    <w:basedOn w:val="OPCParaBase"/>
    <w:rsid w:val="00ED3E23"/>
    <w:pPr>
      <w:tabs>
        <w:tab w:val="right" w:pos="1140"/>
      </w:tabs>
      <w:spacing w:before="40" w:line="240" w:lineRule="atLeast"/>
      <w:ind w:left="1361" w:hanging="1361"/>
    </w:pPr>
    <w:rPr>
      <w:sz w:val="20"/>
    </w:rPr>
  </w:style>
  <w:style w:type="paragraph" w:customStyle="1" w:styleId="CTA4a">
    <w:name w:val="CTA 4(a)"/>
    <w:basedOn w:val="OPCParaBase"/>
    <w:rsid w:val="00ED3E23"/>
    <w:pPr>
      <w:tabs>
        <w:tab w:val="right" w:pos="624"/>
      </w:tabs>
      <w:spacing w:before="40" w:line="240" w:lineRule="atLeast"/>
      <w:ind w:left="873" w:hanging="873"/>
    </w:pPr>
    <w:rPr>
      <w:sz w:val="20"/>
    </w:rPr>
  </w:style>
  <w:style w:type="paragraph" w:customStyle="1" w:styleId="CTA4ai">
    <w:name w:val="CTA 4(a)(i)"/>
    <w:basedOn w:val="OPCParaBase"/>
    <w:rsid w:val="00ED3E23"/>
    <w:pPr>
      <w:tabs>
        <w:tab w:val="right" w:pos="1213"/>
      </w:tabs>
      <w:spacing w:before="40" w:line="240" w:lineRule="atLeast"/>
      <w:ind w:left="1452" w:hanging="1452"/>
    </w:pPr>
    <w:rPr>
      <w:sz w:val="20"/>
    </w:rPr>
  </w:style>
  <w:style w:type="paragraph" w:customStyle="1" w:styleId="CTACAPS">
    <w:name w:val="CTA CAPS"/>
    <w:basedOn w:val="OPCParaBase"/>
    <w:rsid w:val="00ED3E23"/>
    <w:pPr>
      <w:spacing w:before="60" w:line="240" w:lineRule="atLeast"/>
    </w:pPr>
    <w:rPr>
      <w:sz w:val="20"/>
    </w:rPr>
  </w:style>
  <w:style w:type="paragraph" w:customStyle="1" w:styleId="CTAright">
    <w:name w:val="CTA right"/>
    <w:basedOn w:val="OPCParaBase"/>
    <w:rsid w:val="00ED3E23"/>
    <w:pPr>
      <w:spacing w:before="60" w:line="240" w:lineRule="auto"/>
      <w:jc w:val="right"/>
    </w:pPr>
    <w:rPr>
      <w:sz w:val="20"/>
    </w:rPr>
  </w:style>
  <w:style w:type="paragraph" w:customStyle="1" w:styleId="subsection">
    <w:name w:val="subsection"/>
    <w:aliases w:val="ss"/>
    <w:basedOn w:val="OPCParaBase"/>
    <w:link w:val="subsectionChar"/>
    <w:rsid w:val="00ED3E23"/>
    <w:pPr>
      <w:tabs>
        <w:tab w:val="right" w:pos="1021"/>
      </w:tabs>
      <w:spacing w:before="180" w:line="240" w:lineRule="auto"/>
      <w:ind w:left="1134" w:hanging="1134"/>
    </w:pPr>
  </w:style>
  <w:style w:type="paragraph" w:customStyle="1" w:styleId="Definition">
    <w:name w:val="Definition"/>
    <w:aliases w:val="dd"/>
    <w:basedOn w:val="OPCParaBase"/>
    <w:rsid w:val="00ED3E23"/>
    <w:pPr>
      <w:spacing w:before="180" w:line="240" w:lineRule="auto"/>
      <w:ind w:left="1134"/>
    </w:pPr>
  </w:style>
  <w:style w:type="character" w:customStyle="1" w:styleId="HeaderChar">
    <w:name w:val="Header Char"/>
    <w:basedOn w:val="DefaultParagraphFont"/>
    <w:link w:val="Header"/>
    <w:rsid w:val="00ED3E23"/>
    <w:rPr>
      <w:sz w:val="16"/>
    </w:rPr>
  </w:style>
  <w:style w:type="paragraph" w:customStyle="1" w:styleId="House">
    <w:name w:val="House"/>
    <w:basedOn w:val="OPCParaBase"/>
    <w:rsid w:val="00ED3E23"/>
    <w:pPr>
      <w:spacing w:line="240" w:lineRule="auto"/>
    </w:pPr>
    <w:rPr>
      <w:sz w:val="28"/>
    </w:rPr>
  </w:style>
  <w:style w:type="paragraph" w:customStyle="1" w:styleId="Item">
    <w:name w:val="Item"/>
    <w:aliases w:val="i"/>
    <w:basedOn w:val="OPCParaBase"/>
    <w:next w:val="ItemHead"/>
    <w:rsid w:val="00ED3E23"/>
    <w:pPr>
      <w:keepLines/>
      <w:spacing w:before="80" w:line="240" w:lineRule="auto"/>
      <w:ind w:left="709"/>
    </w:pPr>
  </w:style>
  <w:style w:type="paragraph" w:customStyle="1" w:styleId="ItemHead">
    <w:name w:val="ItemHead"/>
    <w:aliases w:val="ih"/>
    <w:basedOn w:val="OPCParaBase"/>
    <w:next w:val="Item"/>
    <w:rsid w:val="00ED3E2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D3E23"/>
    <w:pPr>
      <w:spacing w:line="240" w:lineRule="auto"/>
    </w:pPr>
    <w:rPr>
      <w:b/>
      <w:sz w:val="32"/>
    </w:rPr>
  </w:style>
  <w:style w:type="paragraph" w:customStyle="1" w:styleId="notedraft">
    <w:name w:val="note(draft)"/>
    <w:aliases w:val="nd"/>
    <w:basedOn w:val="OPCParaBase"/>
    <w:rsid w:val="00ED3E23"/>
    <w:pPr>
      <w:spacing w:before="240" w:line="240" w:lineRule="auto"/>
      <w:ind w:left="284" w:hanging="284"/>
    </w:pPr>
    <w:rPr>
      <w:i/>
      <w:sz w:val="24"/>
    </w:rPr>
  </w:style>
  <w:style w:type="paragraph" w:customStyle="1" w:styleId="notemargin">
    <w:name w:val="note(margin)"/>
    <w:aliases w:val="nm"/>
    <w:basedOn w:val="OPCParaBase"/>
    <w:rsid w:val="00ED3E23"/>
    <w:pPr>
      <w:tabs>
        <w:tab w:val="left" w:pos="709"/>
      </w:tabs>
      <w:spacing w:before="122" w:line="198" w:lineRule="exact"/>
      <w:ind w:left="709" w:hanging="709"/>
    </w:pPr>
    <w:rPr>
      <w:sz w:val="18"/>
    </w:rPr>
  </w:style>
  <w:style w:type="paragraph" w:customStyle="1" w:styleId="notepara">
    <w:name w:val="note(para)"/>
    <w:aliases w:val="na"/>
    <w:basedOn w:val="OPCParaBase"/>
    <w:rsid w:val="00ED3E23"/>
    <w:pPr>
      <w:spacing w:before="40" w:line="198" w:lineRule="exact"/>
      <w:ind w:left="2354" w:hanging="369"/>
    </w:pPr>
    <w:rPr>
      <w:sz w:val="18"/>
    </w:rPr>
  </w:style>
  <w:style w:type="paragraph" w:customStyle="1" w:styleId="noteParlAmend">
    <w:name w:val="note(ParlAmend)"/>
    <w:aliases w:val="npp"/>
    <w:basedOn w:val="OPCParaBase"/>
    <w:next w:val="ParlAmend"/>
    <w:rsid w:val="00ED3E23"/>
    <w:pPr>
      <w:spacing w:line="240" w:lineRule="auto"/>
      <w:jc w:val="right"/>
    </w:pPr>
    <w:rPr>
      <w:rFonts w:ascii="Arial" w:hAnsi="Arial"/>
      <w:b/>
      <w:i/>
    </w:rPr>
  </w:style>
  <w:style w:type="paragraph" w:customStyle="1" w:styleId="notetext">
    <w:name w:val="note(text)"/>
    <w:aliases w:val="n"/>
    <w:basedOn w:val="OPCParaBase"/>
    <w:link w:val="notetextChar"/>
    <w:rsid w:val="00ED3E23"/>
    <w:pPr>
      <w:spacing w:before="122" w:line="198" w:lineRule="exact"/>
      <w:ind w:left="1985" w:hanging="851"/>
    </w:pPr>
    <w:rPr>
      <w:sz w:val="18"/>
    </w:rPr>
  </w:style>
  <w:style w:type="paragraph" w:customStyle="1" w:styleId="Page1">
    <w:name w:val="Page1"/>
    <w:basedOn w:val="OPCParaBase"/>
    <w:rsid w:val="00ED3E23"/>
    <w:pPr>
      <w:spacing w:before="5600" w:line="240" w:lineRule="auto"/>
    </w:pPr>
    <w:rPr>
      <w:b/>
      <w:sz w:val="32"/>
    </w:rPr>
  </w:style>
  <w:style w:type="paragraph" w:customStyle="1" w:styleId="paragraphsub">
    <w:name w:val="paragraph(sub)"/>
    <w:aliases w:val="aa"/>
    <w:basedOn w:val="OPCParaBase"/>
    <w:rsid w:val="00ED3E23"/>
    <w:pPr>
      <w:tabs>
        <w:tab w:val="right" w:pos="1985"/>
      </w:tabs>
      <w:spacing w:before="40" w:line="240" w:lineRule="auto"/>
      <w:ind w:left="2098" w:hanging="2098"/>
    </w:pPr>
  </w:style>
  <w:style w:type="paragraph" w:customStyle="1" w:styleId="paragraphsub-sub">
    <w:name w:val="paragraph(sub-sub)"/>
    <w:aliases w:val="aaa"/>
    <w:basedOn w:val="OPCParaBase"/>
    <w:rsid w:val="00ED3E23"/>
    <w:pPr>
      <w:tabs>
        <w:tab w:val="right" w:pos="2722"/>
      </w:tabs>
      <w:spacing w:before="40" w:line="240" w:lineRule="auto"/>
      <w:ind w:left="2835" w:hanging="2835"/>
    </w:pPr>
  </w:style>
  <w:style w:type="paragraph" w:customStyle="1" w:styleId="paragraph">
    <w:name w:val="paragraph"/>
    <w:aliases w:val="a"/>
    <w:basedOn w:val="OPCParaBase"/>
    <w:link w:val="paragraphChar"/>
    <w:rsid w:val="00ED3E23"/>
    <w:pPr>
      <w:tabs>
        <w:tab w:val="right" w:pos="1531"/>
      </w:tabs>
      <w:spacing w:before="40" w:line="240" w:lineRule="auto"/>
      <w:ind w:left="1644" w:hanging="1644"/>
    </w:pPr>
  </w:style>
  <w:style w:type="paragraph" w:customStyle="1" w:styleId="ParlAmend">
    <w:name w:val="ParlAmend"/>
    <w:aliases w:val="pp"/>
    <w:basedOn w:val="OPCParaBase"/>
    <w:rsid w:val="00ED3E23"/>
    <w:pPr>
      <w:spacing w:before="240" w:line="240" w:lineRule="atLeast"/>
      <w:ind w:hanging="567"/>
    </w:pPr>
    <w:rPr>
      <w:sz w:val="24"/>
    </w:rPr>
  </w:style>
  <w:style w:type="paragraph" w:customStyle="1" w:styleId="Portfolio">
    <w:name w:val="Portfolio"/>
    <w:basedOn w:val="OPCParaBase"/>
    <w:rsid w:val="00ED3E23"/>
    <w:pPr>
      <w:spacing w:line="240" w:lineRule="auto"/>
    </w:pPr>
    <w:rPr>
      <w:i/>
      <w:sz w:val="20"/>
    </w:rPr>
  </w:style>
  <w:style w:type="paragraph" w:customStyle="1" w:styleId="Preamble">
    <w:name w:val="Preamble"/>
    <w:basedOn w:val="OPCParaBase"/>
    <w:next w:val="Normal"/>
    <w:rsid w:val="00ED3E2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D3E23"/>
    <w:pPr>
      <w:spacing w:line="240" w:lineRule="auto"/>
    </w:pPr>
    <w:rPr>
      <w:i/>
      <w:sz w:val="20"/>
    </w:rPr>
  </w:style>
  <w:style w:type="paragraph" w:customStyle="1" w:styleId="Session">
    <w:name w:val="Session"/>
    <w:basedOn w:val="OPCParaBase"/>
    <w:rsid w:val="00ED3E23"/>
    <w:pPr>
      <w:spacing w:line="240" w:lineRule="auto"/>
    </w:pPr>
    <w:rPr>
      <w:sz w:val="28"/>
    </w:rPr>
  </w:style>
  <w:style w:type="paragraph" w:customStyle="1" w:styleId="Sponsor">
    <w:name w:val="Sponsor"/>
    <w:basedOn w:val="OPCParaBase"/>
    <w:rsid w:val="00ED3E23"/>
    <w:pPr>
      <w:spacing w:line="240" w:lineRule="auto"/>
    </w:pPr>
    <w:rPr>
      <w:i/>
    </w:rPr>
  </w:style>
  <w:style w:type="paragraph" w:customStyle="1" w:styleId="Subitem">
    <w:name w:val="Subitem"/>
    <w:aliases w:val="iss"/>
    <w:basedOn w:val="OPCParaBase"/>
    <w:rsid w:val="00ED3E23"/>
    <w:pPr>
      <w:spacing w:before="180" w:line="240" w:lineRule="auto"/>
      <w:ind w:left="709" w:hanging="709"/>
    </w:pPr>
  </w:style>
  <w:style w:type="paragraph" w:customStyle="1" w:styleId="SubitemHead">
    <w:name w:val="SubitemHead"/>
    <w:aliases w:val="issh"/>
    <w:basedOn w:val="OPCParaBase"/>
    <w:rsid w:val="00ED3E2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D3E23"/>
    <w:pPr>
      <w:spacing w:before="40" w:line="240" w:lineRule="auto"/>
      <w:ind w:left="1134"/>
    </w:pPr>
  </w:style>
  <w:style w:type="paragraph" w:customStyle="1" w:styleId="SubsectionHead">
    <w:name w:val="SubsectionHead"/>
    <w:aliases w:val="ssh"/>
    <w:basedOn w:val="OPCParaBase"/>
    <w:next w:val="subsection"/>
    <w:rsid w:val="00ED3E23"/>
    <w:pPr>
      <w:keepNext/>
      <w:keepLines/>
      <w:spacing w:before="240" w:line="240" w:lineRule="auto"/>
      <w:ind w:left="1134"/>
    </w:pPr>
    <w:rPr>
      <w:i/>
    </w:rPr>
  </w:style>
  <w:style w:type="paragraph" w:customStyle="1" w:styleId="Tablea">
    <w:name w:val="Table(a)"/>
    <w:aliases w:val="ta"/>
    <w:basedOn w:val="OPCParaBase"/>
    <w:rsid w:val="00ED3E23"/>
    <w:pPr>
      <w:spacing w:before="60" w:line="240" w:lineRule="auto"/>
      <w:ind w:left="284" w:hanging="284"/>
    </w:pPr>
    <w:rPr>
      <w:sz w:val="20"/>
    </w:rPr>
  </w:style>
  <w:style w:type="paragraph" w:customStyle="1" w:styleId="TableAA">
    <w:name w:val="Table(AA)"/>
    <w:aliases w:val="taaa"/>
    <w:basedOn w:val="OPCParaBase"/>
    <w:rsid w:val="00ED3E2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D3E2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D3E23"/>
    <w:pPr>
      <w:spacing w:before="60" w:line="240" w:lineRule="atLeast"/>
    </w:pPr>
    <w:rPr>
      <w:sz w:val="20"/>
    </w:rPr>
  </w:style>
  <w:style w:type="paragraph" w:customStyle="1" w:styleId="TLPBoxTextnote">
    <w:name w:val="TLPBoxText(note"/>
    <w:aliases w:val="right)"/>
    <w:basedOn w:val="OPCParaBase"/>
    <w:rsid w:val="00ED3E2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D3E23"/>
    <w:pPr>
      <w:numPr>
        <w:numId w:val="3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D3E23"/>
    <w:pPr>
      <w:spacing w:before="122" w:line="198" w:lineRule="exact"/>
      <w:ind w:left="1985" w:hanging="851"/>
      <w:jc w:val="right"/>
    </w:pPr>
    <w:rPr>
      <w:sz w:val="18"/>
    </w:rPr>
  </w:style>
  <w:style w:type="paragraph" w:customStyle="1" w:styleId="TLPTableBullet">
    <w:name w:val="TLPTableBullet"/>
    <w:aliases w:val="ttb"/>
    <w:basedOn w:val="OPCParaBase"/>
    <w:rsid w:val="00ED3E23"/>
    <w:pPr>
      <w:spacing w:line="240" w:lineRule="exact"/>
      <w:ind w:left="284" w:hanging="284"/>
    </w:pPr>
    <w:rPr>
      <w:sz w:val="20"/>
    </w:rPr>
  </w:style>
  <w:style w:type="paragraph" w:customStyle="1" w:styleId="TofSectsGroupHeading">
    <w:name w:val="TofSects(GroupHeading)"/>
    <w:basedOn w:val="OPCParaBase"/>
    <w:next w:val="TofSectsSection"/>
    <w:rsid w:val="00ED3E23"/>
    <w:pPr>
      <w:keepLines/>
      <w:spacing w:before="240" w:after="120" w:line="240" w:lineRule="auto"/>
      <w:ind w:left="794"/>
    </w:pPr>
    <w:rPr>
      <w:b/>
      <w:kern w:val="28"/>
      <w:sz w:val="20"/>
    </w:rPr>
  </w:style>
  <w:style w:type="paragraph" w:customStyle="1" w:styleId="TofSectsHeading">
    <w:name w:val="TofSects(Heading)"/>
    <w:basedOn w:val="OPCParaBase"/>
    <w:rsid w:val="00ED3E23"/>
    <w:pPr>
      <w:spacing w:before="240" w:after="120" w:line="240" w:lineRule="auto"/>
    </w:pPr>
    <w:rPr>
      <w:b/>
      <w:sz w:val="24"/>
    </w:rPr>
  </w:style>
  <w:style w:type="paragraph" w:customStyle="1" w:styleId="TofSectsSection">
    <w:name w:val="TofSects(Section)"/>
    <w:basedOn w:val="OPCParaBase"/>
    <w:rsid w:val="00ED3E23"/>
    <w:pPr>
      <w:keepLines/>
      <w:spacing w:before="40" w:line="240" w:lineRule="auto"/>
      <w:ind w:left="1588" w:hanging="794"/>
    </w:pPr>
    <w:rPr>
      <w:kern w:val="28"/>
      <w:sz w:val="18"/>
    </w:rPr>
  </w:style>
  <w:style w:type="paragraph" w:customStyle="1" w:styleId="TofSectsSubdiv">
    <w:name w:val="TofSects(Subdiv)"/>
    <w:basedOn w:val="OPCParaBase"/>
    <w:rsid w:val="00ED3E23"/>
    <w:pPr>
      <w:keepLines/>
      <w:spacing w:before="80" w:line="240" w:lineRule="auto"/>
      <w:ind w:left="1588" w:hanging="794"/>
    </w:pPr>
    <w:rPr>
      <w:kern w:val="28"/>
    </w:rPr>
  </w:style>
  <w:style w:type="paragraph" w:customStyle="1" w:styleId="WRStyle">
    <w:name w:val="WR Style"/>
    <w:aliases w:val="WR"/>
    <w:basedOn w:val="OPCParaBase"/>
    <w:rsid w:val="00ED3E23"/>
    <w:pPr>
      <w:spacing w:before="240" w:line="240" w:lineRule="auto"/>
      <w:ind w:left="284" w:hanging="284"/>
    </w:pPr>
    <w:rPr>
      <w:b/>
      <w:i/>
      <w:kern w:val="28"/>
      <w:sz w:val="24"/>
    </w:rPr>
  </w:style>
  <w:style w:type="numbering" w:customStyle="1" w:styleId="OPCBodyList">
    <w:name w:val="OPCBodyList"/>
    <w:uiPriority w:val="99"/>
    <w:rsid w:val="00B946EE"/>
    <w:pPr>
      <w:numPr>
        <w:numId w:val="39"/>
      </w:numPr>
    </w:pPr>
  </w:style>
  <w:style w:type="paragraph" w:customStyle="1" w:styleId="noteToPara">
    <w:name w:val="noteToPara"/>
    <w:aliases w:val="ntp"/>
    <w:basedOn w:val="OPCParaBase"/>
    <w:rsid w:val="00ED3E23"/>
    <w:pPr>
      <w:spacing w:before="122" w:line="198" w:lineRule="exact"/>
      <w:ind w:left="2353" w:hanging="709"/>
    </w:pPr>
    <w:rPr>
      <w:sz w:val="18"/>
    </w:rPr>
  </w:style>
  <w:style w:type="character" w:customStyle="1" w:styleId="FooterChar">
    <w:name w:val="Footer Char"/>
    <w:basedOn w:val="DefaultParagraphFont"/>
    <w:link w:val="Footer"/>
    <w:rsid w:val="00ED3E23"/>
    <w:rPr>
      <w:sz w:val="22"/>
      <w:szCs w:val="24"/>
    </w:rPr>
  </w:style>
  <w:style w:type="character" w:customStyle="1" w:styleId="BalloonTextChar">
    <w:name w:val="Balloon Text Char"/>
    <w:basedOn w:val="DefaultParagraphFont"/>
    <w:link w:val="BalloonText"/>
    <w:uiPriority w:val="99"/>
    <w:semiHidden/>
    <w:rsid w:val="00ED3E2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D3E23"/>
    <w:pPr>
      <w:keepNext/>
      <w:spacing w:before="60" w:line="240" w:lineRule="atLeast"/>
    </w:pPr>
    <w:rPr>
      <w:b/>
      <w:sz w:val="20"/>
    </w:rPr>
  </w:style>
  <w:style w:type="table" w:customStyle="1" w:styleId="CFlag">
    <w:name w:val="CFlag"/>
    <w:basedOn w:val="TableNormal"/>
    <w:uiPriority w:val="99"/>
    <w:rsid w:val="00ED3E23"/>
    <w:tblPr>
      <w:tblInd w:w="0" w:type="dxa"/>
      <w:tblCellMar>
        <w:top w:w="0" w:type="dxa"/>
        <w:left w:w="108" w:type="dxa"/>
        <w:bottom w:w="0" w:type="dxa"/>
        <w:right w:w="108" w:type="dxa"/>
      </w:tblCellMar>
    </w:tblPr>
  </w:style>
  <w:style w:type="paragraph" w:customStyle="1" w:styleId="SubPartCASA">
    <w:name w:val="SubPart(CASA)"/>
    <w:aliases w:val="csp"/>
    <w:basedOn w:val="OPCParaBase"/>
    <w:next w:val="ActHead3"/>
    <w:rsid w:val="00ED3E23"/>
    <w:pPr>
      <w:keepNext/>
      <w:keepLines/>
      <w:spacing w:before="280"/>
      <w:outlineLvl w:val="1"/>
    </w:pPr>
    <w:rPr>
      <w:b/>
      <w:kern w:val="28"/>
      <w:sz w:val="32"/>
    </w:rPr>
  </w:style>
  <w:style w:type="paragraph" w:customStyle="1" w:styleId="ENotesHeading1">
    <w:name w:val="ENotesHeading 1"/>
    <w:aliases w:val="Enh1"/>
    <w:basedOn w:val="OPCParaBase"/>
    <w:next w:val="ENotesHeading2"/>
    <w:rsid w:val="00ED3E23"/>
    <w:pPr>
      <w:keepNext/>
      <w:spacing w:before="120"/>
      <w:outlineLvl w:val="0"/>
    </w:pPr>
    <w:rPr>
      <w:b/>
      <w:sz w:val="28"/>
      <w:szCs w:val="28"/>
    </w:rPr>
  </w:style>
  <w:style w:type="paragraph" w:customStyle="1" w:styleId="ENotesHeading2">
    <w:name w:val="ENotesHeading 2"/>
    <w:aliases w:val="Enh2"/>
    <w:basedOn w:val="OPCParaBase"/>
    <w:next w:val="ENotesHeading3"/>
    <w:rsid w:val="00ED3E23"/>
    <w:pPr>
      <w:keepNext/>
      <w:spacing w:before="120" w:after="120"/>
      <w:outlineLvl w:val="6"/>
    </w:pPr>
    <w:rPr>
      <w:b/>
      <w:sz w:val="24"/>
      <w:szCs w:val="28"/>
    </w:rPr>
  </w:style>
  <w:style w:type="paragraph" w:customStyle="1" w:styleId="ENotesHeading3">
    <w:name w:val="ENotesHeading 3"/>
    <w:aliases w:val="Enh3"/>
    <w:basedOn w:val="OPCParaBase"/>
    <w:next w:val="Normal"/>
    <w:rsid w:val="00ED3E23"/>
    <w:pPr>
      <w:keepNext/>
      <w:spacing w:before="120" w:line="240" w:lineRule="auto"/>
      <w:outlineLvl w:val="7"/>
    </w:pPr>
    <w:rPr>
      <w:b/>
      <w:szCs w:val="24"/>
    </w:rPr>
  </w:style>
  <w:style w:type="paragraph" w:customStyle="1" w:styleId="ENotesText">
    <w:name w:val="ENotesText"/>
    <w:aliases w:val="Ent"/>
    <w:basedOn w:val="OPCParaBase"/>
    <w:next w:val="Normal"/>
    <w:rsid w:val="00ED3E23"/>
    <w:pPr>
      <w:spacing w:before="120"/>
    </w:pPr>
  </w:style>
  <w:style w:type="paragraph" w:customStyle="1" w:styleId="CompiledActNo">
    <w:name w:val="CompiledActNo"/>
    <w:basedOn w:val="OPCParaBase"/>
    <w:next w:val="Normal"/>
    <w:rsid w:val="00ED3E23"/>
    <w:rPr>
      <w:b/>
      <w:sz w:val="24"/>
      <w:szCs w:val="24"/>
    </w:rPr>
  </w:style>
  <w:style w:type="paragraph" w:customStyle="1" w:styleId="CompiledMadeUnder">
    <w:name w:val="CompiledMadeUnder"/>
    <w:basedOn w:val="OPCParaBase"/>
    <w:next w:val="Normal"/>
    <w:rsid w:val="00ED3E23"/>
    <w:rPr>
      <w:i/>
      <w:sz w:val="24"/>
      <w:szCs w:val="24"/>
    </w:rPr>
  </w:style>
  <w:style w:type="paragraph" w:customStyle="1" w:styleId="Paragraphsub-sub-sub">
    <w:name w:val="Paragraph(sub-sub-sub)"/>
    <w:aliases w:val="aaaa"/>
    <w:basedOn w:val="OPCParaBase"/>
    <w:rsid w:val="00ED3E2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D3E2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D3E2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D3E2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D3E2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D3E23"/>
    <w:pPr>
      <w:spacing w:before="60" w:line="240" w:lineRule="auto"/>
    </w:pPr>
    <w:rPr>
      <w:rFonts w:cs="Arial"/>
      <w:sz w:val="20"/>
      <w:szCs w:val="22"/>
    </w:rPr>
  </w:style>
  <w:style w:type="paragraph" w:customStyle="1" w:styleId="NoteToSubpara">
    <w:name w:val="NoteToSubpara"/>
    <w:aliases w:val="nts"/>
    <w:basedOn w:val="OPCParaBase"/>
    <w:rsid w:val="00ED3E23"/>
    <w:pPr>
      <w:spacing w:before="40" w:line="198" w:lineRule="exact"/>
      <w:ind w:left="2835" w:hanging="709"/>
    </w:pPr>
    <w:rPr>
      <w:sz w:val="18"/>
    </w:rPr>
  </w:style>
  <w:style w:type="paragraph" w:customStyle="1" w:styleId="InstNo">
    <w:name w:val="InstNo"/>
    <w:basedOn w:val="OPCParaBase"/>
    <w:next w:val="Normal"/>
    <w:rsid w:val="00ED3E23"/>
    <w:rPr>
      <w:b/>
      <w:sz w:val="28"/>
      <w:szCs w:val="32"/>
    </w:rPr>
  </w:style>
  <w:style w:type="paragraph" w:customStyle="1" w:styleId="TerritoryT">
    <w:name w:val="TerritoryT"/>
    <w:basedOn w:val="OPCParaBase"/>
    <w:next w:val="Normal"/>
    <w:rsid w:val="00ED3E23"/>
    <w:rPr>
      <w:b/>
      <w:sz w:val="32"/>
    </w:rPr>
  </w:style>
  <w:style w:type="paragraph" w:customStyle="1" w:styleId="LegislationMadeUnder">
    <w:name w:val="LegislationMadeUnder"/>
    <w:basedOn w:val="OPCParaBase"/>
    <w:next w:val="Normal"/>
    <w:rsid w:val="00ED3E23"/>
    <w:rPr>
      <w:i/>
      <w:sz w:val="32"/>
      <w:szCs w:val="32"/>
    </w:rPr>
  </w:style>
  <w:style w:type="paragraph" w:customStyle="1" w:styleId="SignCoverPageEnd">
    <w:name w:val="SignCoverPageEnd"/>
    <w:basedOn w:val="OPCParaBase"/>
    <w:next w:val="Normal"/>
    <w:rsid w:val="00ED3E23"/>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ED3E23"/>
    <w:pPr>
      <w:pBdr>
        <w:top w:val="single" w:sz="4" w:space="1" w:color="auto"/>
      </w:pBdr>
      <w:spacing w:before="360"/>
      <w:ind w:right="397"/>
      <w:jc w:val="both"/>
    </w:pPr>
  </w:style>
  <w:style w:type="paragraph" w:customStyle="1" w:styleId="NotesHeading2">
    <w:name w:val="NotesHeading 2"/>
    <w:basedOn w:val="OPCParaBase"/>
    <w:next w:val="Normal"/>
    <w:rsid w:val="00ED3E23"/>
    <w:rPr>
      <w:b/>
      <w:sz w:val="28"/>
      <w:szCs w:val="28"/>
    </w:rPr>
  </w:style>
  <w:style w:type="paragraph" w:customStyle="1" w:styleId="NotesHeading1">
    <w:name w:val="NotesHeading 1"/>
    <w:basedOn w:val="OPCParaBase"/>
    <w:next w:val="Normal"/>
    <w:rsid w:val="00ED3E23"/>
    <w:rPr>
      <w:b/>
      <w:sz w:val="28"/>
      <w:szCs w:val="28"/>
    </w:rPr>
  </w:style>
  <w:style w:type="paragraph" w:customStyle="1" w:styleId="Notepara0">
    <w:name w:val="Note para"/>
    <w:basedOn w:val="Normal"/>
    <w:rsid w:val="004F2EAF"/>
    <w:pPr>
      <w:spacing w:before="60" w:line="220" w:lineRule="exact"/>
      <w:ind w:left="1304" w:hanging="340"/>
      <w:jc w:val="both"/>
    </w:pPr>
    <w:rPr>
      <w:rFonts w:eastAsia="Times New Roman" w:cs="Times New Roman"/>
      <w:sz w:val="20"/>
      <w:szCs w:val="24"/>
    </w:rPr>
  </w:style>
  <w:style w:type="paragraph" w:customStyle="1" w:styleId="ZNote">
    <w:name w:val="ZNote"/>
    <w:basedOn w:val="Normal"/>
    <w:rsid w:val="004F2EAF"/>
    <w:pPr>
      <w:keepNext/>
      <w:spacing w:before="120" w:line="220" w:lineRule="exact"/>
      <w:ind w:left="964"/>
      <w:jc w:val="both"/>
    </w:pPr>
    <w:rPr>
      <w:rFonts w:eastAsia="Times New Roman" w:cs="Times New Roman"/>
      <w:sz w:val="20"/>
      <w:szCs w:val="24"/>
    </w:rPr>
  </w:style>
  <w:style w:type="character" w:customStyle="1" w:styleId="subsectionChar">
    <w:name w:val="subsection Char"/>
    <w:aliases w:val="ss Char"/>
    <w:link w:val="subsection"/>
    <w:rsid w:val="002007A0"/>
    <w:rPr>
      <w:sz w:val="22"/>
    </w:rPr>
  </w:style>
  <w:style w:type="character" w:customStyle="1" w:styleId="paragraphChar">
    <w:name w:val="paragraph Char"/>
    <w:aliases w:val="a Char"/>
    <w:link w:val="paragraph"/>
    <w:rsid w:val="002007A0"/>
    <w:rPr>
      <w:sz w:val="22"/>
    </w:rPr>
  </w:style>
  <w:style w:type="character" w:customStyle="1" w:styleId="notetextChar">
    <w:name w:val="note(text) Char"/>
    <w:aliases w:val="n Char"/>
    <w:link w:val="notetext"/>
    <w:rsid w:val="002007A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243589">
      <w:bodyDiv w:val="1"/>
      <w:marLeft w:val="0"/>
      <w:marRight w:val="0"/>
      <w:marTop w:val="0"/>
      <w:marBottom w:val="0"/>
      <w:divBdr>
        <w:top w:val="none" w:sz="0" w:space="0" w:color="auto"/>
        <w:left w:val="none" w:sz="0" w:space="0" w:color="auto"/>
        <w:bottom w:val="none" w:sz="0" w:space="0" w:color="auto"/>
        <w:right w:val="none" w:sz="0" w:space="0" w:color="auto"/>
      </w:divBdr>
      <w:divsChild>
        <w:div w:id="1559126651">
          <w:marLeft w:val="0"/>
          <w:marRight w:val="0"/>
          <w:marTop w:val="0"/>
          <w:marBottom w:val="0"/>
          <w:divBdr>
            <w:top w:val="none" w:sz="0" w:space="0" w:color="auto"/>
            <w:left w:val="none" w:sz="0" w:space="0" w:color="auto"/>
            <w:bottom w:val="none" w:sz="0" w:space="0" w:color="auto"/>
            <w:right w:val="none" w:sz="0" w:space="0" w:color="auto"/>
          </w:divBdr>
        </w:div>
      </w:divsChild>
    </w:div>
    <w:div w:id="1384522609">
      <w:bodyDiv w:val="1"/>
      <w:marLeft w:val="0"/>
      <w:marRight w:val="0"/>
      <w:marTop w:val="0"/>
      <w:marBottom w:val="0"/>
      <w:divBdr>
        <w:top w:val="none" w:sz="0" w:space="0" w:color="auto"/>
        <w:left w:val="none" w:sz="0" w:space="0" w:color="auto"/>
        <w:bottom w:val="none" w:sz="0" w:space="0" w:color="auto"/>
        <w:right w:val="none" w:sz="0" w:space="0" w:color="auto"/>
      </w:divBdr>
      <w:divsChild>
        <w:div w:id="14611924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206D-6BA1-4DB2-AFF7-7B9D087A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23</Pages>
  <Words>3661</Words>
  <Characters>19205</Characters>
  <Application>Microsoft Office Word</Application>
  <DocSecurity>0</DocSecurity>
  <PresentationFormat/>
  <Lines>548</Lines>
  <Paragraphs>346</Paragraphs>
  <ScaleCrop>false</ScaleCrop>
  <HeadingPairs>
    <vt:vector size="2" baseType="variant">
      <vt:variant>
        <vt:lpstr>Title</vt:lpstr>
      </vt:variant>
      <vt:variant>
        <vt:i4>1</vt:i4>
      </vt:variant>
    </vt:vector>
  </HeadingPairs>
  <TitlesOfParts>
    <vt:vector size="1" baseType="lpstr">
      <vt:lpstr>Water Efficiency Labelling and Standards Regulations 2005</vt:lpstr>
    </vt:vector>
  </TitlesOfParts>
  <Manager/>
  <Company/>
  <LinksUpToDate>false</LinksUpToDate>
  <CharactersWithSpaces>22520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Efficiency Labelling and Standards Regulations 2005</dc:title>
  <dc:subject/>
  <dc:creator/>
  <cp:keywords/>
  <dc:description/>
  <cp:lastModifiedBy/>
  <cp:revision>1</cp:revision>
  <cp:lastPrinted>2013-04-04T22:52:00Z</cp:lastPrinted>
  <dcterms:created xsi:type="dcterms:W3CDTF">2013-04-12T07:00:00Z</dcterms:created>
  <dcterms:modified xsi:type="dcterms:W3CDTF">2013-04-15T05:43:00Z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true</vt:bool>
  </property>
  <property fmtid="{D5CDD505-2E9C-101B-9397-08002B2CF9AE}" pid="6" name="Classification">
    <vt:lpwstr/>
  </property>
  <property fmtid="{D5CDD505-2E9C-101B-9397-08002B2CF9AE}" pid="7" name="Header">
    <vt:lpwstr>Section</vt:lpwstr>
  </property>
  <property fmtid="{D5CDD505-2E9C-101B-9397-08002B2CF9AE}" pid="8" name="ActNo">
    <vt:lpwstr/>
  </property>
  <property fmtid="{D5CDD505-2E9C-101B-9397-08002B2CF9AE}" pid="9" name="ShortT">
    <vt:lpwstr>Water Efficiency Labelling and Standards Regulations 2005</vt:lpwstr>
  </property>
  <property fmtid="{D5CDD505-2E9C-101B-9397-08002B2CF9AE}" pid="10" name="Class">
    <vt:lpwstr>Regulation</vt:lpwstr>
  </property>
  <property fmtid="{D5CDD505-2E9C-101B-9397-08002B2CF9AE}" pid="11" name="Exco">
    <vt:lpwstr>Yes</vt:lpwstr>
  </property>
  <property fmtid="{D5CDD505-2E9C-101B-9397-08002B2CF9AE}" pid="12" name="Authority">
    <vt:lpwstr>Minister for the Environment and Heritage</vt:lpwstr>
  </property>
  <property fmtid="{D5CDD505-2E9C-101B-9397-08002B2CF9AE}" pid="13" name="DateMade">
    <vt:lpwstr>2005</vt:lpwstr>
  </property>
  <property fmtid="{D5CDD505-2E9C-101B-9397-08002B2CF9AE}" pid="14" name="DoNotAsk">
    <vt:lpwstr>0</vt:lpwstr>
  </property>
  <property fmtid="{D5CDD505-2E9C-101B-9397-08002B2CF9AE}" pid="15" name="ChangedTitle">
    <vt:lpwstr/>
  </property>
</Properties>
</file>