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spacing w:before="5"/>
        <w:rPr>
          <w:rFonts w:ascii="Times New Roman"/>
          <w:sz w:val="16"/>
        </w:rPr>
      </w:pPr>
    </w:p>
    <w:p w:rsidR="008845CE" w:rsidRDefault="0024112F">
      <w:pPr>
        <w:pStyle w:val="BodyText"/>
        <w:ind w:left="2412"/>
        <w:rPr>
          <w:rFonts w:ascii="Times New Roman"/>
          <w:sz w:val="20"/>
        </w:rPr>
      </w:pPr>
      <w:r>
        <w:rPr>
          <w:rFonts w:ascii="Times New Roman"/>
          <w:noProof/>
          <w:sz w:val="20"/>
        </w:rPr>
        <w:drawing>
          <wp:inline distT="0" distB="0" distL="0" distR="0">
            <wp:extent cx="3461507" cy="12942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61507" cy="1294256"/>
                    </a:xfrm>
                    <a:prstGeom prst="rect">
                      <a:avLst/>
                    </a:prstGeom>
                  </pic:spPr>
                </pic:pic>
              </a:graphicData>
            </a:graphic>
          </wp:inline>
        </w:drawing>
      </w: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8845CE">
      <w:pPr>
        <w:pStyle w:val="BodyText"/>
        <w:rPr>
          <w:rFonts w:ascii="Times New Roman"/>
          <w:sz w:val="20"/>
        </w:rPr>
      </w:pPr>
    </w:p>
    <w:p w:rsidR="008845CE" w:rsidRDefault="00996B52">
      <w:pPr>
        <w:pStyle w:val="BodyText"/>
        <w:spacing w:before="2"/>
        <w:rPr>
          <w:rFonts w:ascii="Times New Roman"/>
          <w:sz w:val="17"/>
        </w:rPr>
      </w:pPr>
      <w:r>
        <w:pict>
          <v:shapetype id="_x0000_t202" coordsize="21600,21600" o:spt="202" path="m,l,21600r21600,l21600,xe">
            <v:stroke joinstyle="miter"/>
            <v:path gradientshapeok="t" o:connecttype="rect"/>
          </v:shapetype>
          <v:shape id="docshape2" o:spid="_x0000_s1034" type="#_x0000_t202" style="position:absolute;margin-left:65.2pt;margin-top:11.1pt;width:478.6pt;height:92.4pt;z-index:-15728640;mso-wrap-distance-left:0;mso-wrap-distance-right:0;mso-position-horizontal-relative:page" fillcolor="navy" stroked="f">
            <v:textbox inset="0,0,0,0">
              <w:txbxContent>
                <w:p w:rsidR="008845CE" w:rsidRDefault="0024112F">
                  <w:pPr>
                    <w:spacing w:before="250" w:line="244" w:lineRule="auto"/>
                    <w:ind w:left="2671" w:hanging="1724"/>
                    <w:rPr>
                      <w:b/>
                      <w:color w:val="000000"/>
                      <w:sz w:val="48"/>
                    </w:rPr>
                  </w:pPr>
                  <w:r>
                    <w:rPr>
                      <w:b/>
                      <w:color w:val="FFFFFF"/>
                      <w:sz w:val="48"/>
                    </w:rPr>
                    <w:t>MOS</w:t>
                  </w:r>
                  <w:r>
                    <w:rPr>
                      <w:b/>
                      <w:color w:val="FFFFFF"/>
                      <w:spacing w:val="-8"/>
                      <w:sz w:val="48"/>
                    </w:rPr>
                    <w:t xml:space="preserve"> </w:t>
                  </w:r>
                  <w:r>
                    <w:rPr>
                      <w:b/>
                      <w:color w:val="FFFFFF"/>
                      <w:sz w:val="48"/>
                    </w:rPr>
                    <w:t>Part</w:t>
                  </w:r>
                  <w:r>
                    <w:rPr>
                      <w:b/>
                      <w:color w:val="FFFFFF"/>
                      <w:spacing w:val="-8"/>
                      <w:sz w:val="48"/>
                    </w:rPr>
                    <w:t xml:space="preserve"> </w:t>
                  </w:r>
                  <w:r>
                    <w:rPr>
                      <w:b/>
                      <w:color w:val="FFFFFF"/>
                      <w:sz w:val="48"/>
                    </w:rPr>
                    <w:t>143—Air</w:t>
                  </w:r>
                  <w:r>
                    <w:rPr>
                      <w:b/>
                      <w:color w:val="FFFFFF"/>
                      <w:spacing w:val="-8"/>
                      <w:sz w:val="48"/>
                    </w:rPr>
                    <w:t xml:space="preserve"> </w:t>
                  </w:r>
                  <w:r>
                    <w:rPr>
                      <w:b/>
                      <w:color w:val="FFFFFF"/>
                      <w:sz w:val="48"/>
                    </w:rPr>
                    <w:t>Traffic</w:t>
                  </w:r>
                  <w:r>
                    <w:rPr>
                      <w:b/>
                      <w:color w:val="FFFFFF"/>
                      <w:spacing w:val="-8"/>
                      <w:sz w:val="48"/>
                    </w:rPr>
                    <w:t xml:space="preserve"> </w:t>
                  </w:r>
                  <w:r>
                    <w:rPr>
                      <w:b/>
                      <w:color w:val="FFFFFF"/>
                      <w:sz w:val="48"/>
                    </w:rPr>
                    <w:t>Service Training Providers</w:t>
                  </w:r>
                </w:p>
              </w:txbxContent>
            </v:textbox>
            <w10:wrap type="topAndBottom" anchorx="page"/>
          </v:shape>
        </w:pict>
      </w:r>
    </w:p>
    <w:p w:rsidR="008845CE" w:rsidRDefault="008845CE">
      <w:pPr>
        <w:pStyle w:val="BodyText"/>
        <w:spacing w:before="6"/>
        <w:rPr>
          <w:rFonts w:ascii="Times New Roman"/>
          <w:sz w:val="13"/>
        </w:rPr>
      </w:pPr>
    </w:p>
    <w:p w:rsidR="008845CE" w:rsidRDefault="0024112F">
      <w:pPr>
        <w:pStyle w:val="Heading2"/>
        <w:ind w:left="718"/>
      </w:pPr>
      <w:r>
        <w:rPr>
          <w:color w:val="000080"/>
        </w:rPr>
        <w:t>VERSION</w:t>
      </w:r>
      <w:r>
        <w:rPr>
          <w:color w:val="000080"/>
          <w:spacing w:val="-11"/>
        </w:rPr>
        <w:t xml:space="preserve"> </w:t>
      </w:r>
      <w:r>
        <w:rPr>
          <w:color w:val="000080"/>
        </w:rPr>
        <w:t>1.0:</w:t>
      </w:r>
      <w:r>
        <w:rPr>
          <w:color w:val="000080"/>
          <w:spacing w:val="-10"/>
        </w:rPr>
        <w:t xml:space="preserve"> </w:t>
      </w:r>
      <w:r>
        <w:rPr>
          <w:color w:val="000080"/>
        </w:rPr>
        <w:t>JUNE</w:t>
      </w:r>
      <w:r>
        <w:rPr>
          <w:color w:val="000080"/>
          <w:spacing w:val="-11"/>
        </w:rPr>
        <w:t xml:space="preserve"> </w:t>
      </w:r>
      <w:r>
        <w:rPr>
          <w:color w:val="000080"/>
          <w:spacing w:val="-4"/>
        </w:rPr>
        <w:t>2002</w:t>
      </w:r>
    </w:p>
    <w:p w:rsidR="008845CE" w:rsidRDefault="0024112F">
      <w:pPr>
        <w:pStyle w:val="BodyText"/>
        <w:spacing w:before="302"/>
        <w:ind w:left="718" w:right="545"/>
        <w:jc w:val="center"/>
      </w:pPr>
      <w:r>
        <w:t>UNCONTROLLED</w:t>
      </w:r>
      <w:r>
        <w:rPr>
          <w:spacing w:val="2"/>
        </w:rPr>
        <w:t xml:space="preserve"> </w:t>
      </w:r>
      <w:r>
        <w:rPr>
          <w:spacing w:val="-2"/>
        </w:rPr>
        <w:t>VERSION</w:t>
      </w:r>
    </w:p>
    <w:p w:rsidR="008845CE" w:rsidRDefault="008845CE">
      <w:pPr>
        <w:jc w:val="center"/>
        <w:sectPr w:rsidR="008845CE">
          <w:footerReference w:type="default" r:id="rId8"/>
          <w:type w:val="continuous"/>
          <w:pgSz w:w="11900" w:h="16840"/>
          <w:pgMar w:top="1600" w:right="900" w:bottom="540" w:left="1020" w:header="0" w:footer="343" w:gutter="0"/>
          <w:pgNumType w:start="1"/>
          <w:cols w:space="720"/>
        </w:sect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spacing w:before="7"/>
      </w:pPr>
    </w:p>
    <w:p w:rsidR="008845CE" w:rsidRDefault="0024112F">
      <w:pPr>
        <w:pStyle w:val="BodyText"/>
        <w:spacing w:before="92"/>
        <w:ind w:left="116"/>
      </w:pPr>
      <w:r>
        <w:t>MOS</w:t>
      </w:r>
      <w:r>
        <w:rPr>
          <w:spacing w:val="-3"/>
        </w:rPr>
        <w:t xml:space="preserve"> </w:t>
      </w:r>
      <w:r>
        <w:t>Part</w:t>
      </w:r>
      <w:r>
        <w:rPr>
          <w:spacing w:val="-2"/>
        </w:rPr>
        <w:t xml:space="preserve"> </w:t>
      </w:r>
      <w:r>
        <w:t>143—Air</w:t>
      </w:r>
      <w:r>
        <w:rPr>
          <w:spacing w:val="-2"/>
        </w:rPr>
        <w:t xml:space="preserve"> </w:t>
      </w:r>
      <w:r>
        <w:t>Traffic Service</w:t>
      </w:r>
      <w:r>
        <w:rPr>
          <w:spacing w:val="-1"/>
        </w:rPr>
        <w:t xml:space="preserve"> </w:t>
      </w:r>
      <w:r>
        <w:t>Training</w:t>
      </w:r>
      <w:r>
        <w:rPr>
          <w:spacing w:val="-2"/>
        </w:rPr>
        <w:t xml:space="preserve"> Providers</w:t>
      </w:r>
    </w:p>
    <w:p w:rsidR="008845CE" w:rsidRDefault="008845CE">
      <w:pPr>
        <w:pStyle w:val="BodyText"/>
        <w:spacing w:before="10"/>
        <w:rPr>
          <w:sz w:val="20"/>
        </w:rPr>
      </w:pPr>
    </w:p>
    <w:p w:rsidR="008845CE" w:rsidRDefault="0024112F">
      <w:pPr>
        <w:pStyle w:val="BodyText"/>
        <w:ind w:left="116" w:right="655"/>
      </w:pPr>
      <w:r>
        <w:t>This</w:t>
      </w:r>
      <w:r>
        <w:rPr>
          <w:spacing w:val="-1"/>
        </w:rPr>
        <w:t xml:space="preserve"> </w:t>
      </w:r>
      <w:r>
        <w:t>is</w:t>
      </w:r>
      <w:r>
        <w:rPr>
          <w:spacing w:val="-1"/>
        </w:rPr>
        <w:t xml:space="preserve"> </w:t>
      </w:r>
      <w:r>
        <w:t>a CASA policy</w:t>
      </w:r>
      <w:r>
        <w:rPr>
          <w:spacing w:val="-3"/>
        </w:rPr>
        <w:t xml:space="preserve"> </w:t>
      </w:r>
      <w:r>
        <w:t>manual. It contains specifications (standards)</w:t>
      </w:r>
      <w:r>
        <w:rPr>
          <w:spacing w:val="-2"/>
        </w:rPr>
        <w:t xml:space="preserve"> </w:t>
      </w:r>
      <w:r>
        <w:t xml:space="preserve">prescribed by CASA, of uniform application, determined to be necessary for the safety of air </w:t>
      </w:r>
      <w:r>
        <w:rPr>
          <w:spacing w:val="-2"/>
        </w:rPr>
        <w:t>navigation.</w:t>
      </w:r>
    </w:p>
    <w:p w:rsidR="008845CE" w:rsidRDefault="008845CE">
      <w:pPr>
        <w:pStyle w:val="BodyText"/>
        <w:spacing w:before="10"/>
        <w:rPr>
          <w:sz w:val="20"/>
        </w:rPr>
      </w:pPr>
    </w:p>
    <w:p w:rsidR="008845CE" w:rsidRDefault="0024112F">
      <w:pPr>
        <w:pStyle w:val="BodyText"/>
        <w:ind w:left="116" w:right="1539"/>
        <w:jc w:val="both"/>
      </w:pPr>
      <w:r>
        <w:t>This</w:t>
      </w:r>
      <w:r>
        <w:rPr>
          <w:spacing w:val="-2"/>
        </w:rPr>
        <w:t xml:space="preserve"> </w:t>
      </w:r>
      <w:r>
        <w:t>manual</w:t>
      </w:r>
      <w:r>
        <w:rPr>
          <w:spacing w:val="-2"/>
        </w:rPr>
        <w:t xml:space="preserve"> </w:t>
      </w:r>
      <w:r>
        <w:t>is</w:t>
      </w:r>
      <w:r>
        <w:rPr>
          <w:spacing w:val="-2"/>
        </w:rPr>
        <w:t xml:space="preserve"> </w:t>
      </w:r>
      <w:r>
        <w:t>incorporated</w:t>
      </w:r>
      <w:r>
        <w:rPr>
          <w:spacing w:val="-1"/>
        </w:rPr>
        <w:t xml:space="preserve"> </w:t>
      </w:r>
      <w:r>
        <w:t>in</w:t>
      </w:r>
      <w:r>
        <w:rPr>
          <w:spacing w:val="-1"/>
        </w:rPr>
        <w:t xml:space="preserve"> </w:t>
      </w:r>
      <w:r>
        <w:t>the</w:t>
      </w:r>
      <w:r>
        <w:rPr>
          <w:spacing w:val="-1"/>
        </w:rPr>
        <w:t xml:space="preserve"> </w:t>
      </w:r>
      <w:r>
        <w:t>Civil</w:t>
      </w:r>
      <w:r>
        <w:rPr>
          <w:spacing w:val="-2"/>
        </w:rPr>
        <w:t xml:space="preserve"> </w:t>
      </w:r>
      <w:r>
        <w:t>Aviation</w:t>
      </w:r>
      <w:r>
        <w:rPr>
          <w:spacing w:val="-1"/>
        </w:rPr>
        <w:t xml:space="preserve"> </w:t>
      </w:r>
      <w:r>
        <w:t>Safety</w:t>
      </w:r>
      <w:r>
        <w:rPr>
          <w:spacing w:val="-4"/>
        </w:rPr>
        <w:t xml:space="preserve"> </w:t>
      </w:r>
      <w:r>
        <w:t>Regulations</w:t>
      </w:r>
      <w:r>
        <w:rPr>
          <w:spacing w:val="-1"/>
        </w:rPr>
        <w:t xml:space="preserve"> </w:t>
      </w:r>
      <w:r>
        <w:t>Part</w:t>
      </w:r>
      <w:r>
        <w:rPr>
          <w:spacing w:val="-2"/>
        </w:rPr>
        <w:t xml:space="preserve"> </w:t>
      </w:r>
      <w:r>
        <w:t>143</w:t>
      </w:r>
      <w:r>
        <w:rPr>
          <w:spacing w:val="-1"/>
        </w:rPr>
        <w:t xml:space="preserve"> </w:t>
      </w:r>
      <w:r>
        <w:t xml:space="preserve">– Regulatory Standards for Approval of Air Traffic Service Training Providers by </w:t>
      </w:r>
      <w:r>
        <w:rPr>
          <w:spacing w:val="-2"/>
        </w:rPr>
        <w:t>reference.</w:t>
      </w:r>
    </w:p>
    <w:p w:rsidR="008845CE" w:rsidRDefault="008845CE">
      <w:pPr>
        <w:pStyle w:val="BodyText"/>
        <w:spacing w:before="10"/>
        <w:rPr>
          <w:sz w:val="20"/>
        </w:rPr>
      </w:pPr>
    </w:p>
    <w:p w:rsidR="008845CE" w:rsidRDefault="0024112F">
      <w:pPr>
        <w:pStyle w:val="BodyText"/>
        <w:ind w:left="116"/>
        <w:jc w:val="both"/>
      </w:pPr>
      <w:r>
        <w:t>Copies</w:t>
      </w:r>
      <w:r>
        <w:rPr>
          <w:spacing w:val="-1"/>
        </w:rPr>
        <w:t xml:space="preserve"> </w:t>
      </w:r>
      <w:r>
        <w:t>of</w:t>
      </w:r>
      <w:r>
        <w:rPr>
          <w:spacing w:val="1"/>
        </w:rPr>
        <w:t xml:space="preserve"> </w:t>
      </w:r>
      <w:r>
        <w:t>this</w:t>
      </w:r>
      <w:r>
        <w:rPr>
          <w:spacing w:val="-2"/>
        </w:rPr>
        <w:t xml:space="preserve"> </w:t>
      </w:r>
      <w:r>
        <w:t>manual</w:t>
      </w:r>
      <w:r>
        <w:rPr>
          <w:spacing w:val="-1"/>
        </w:rPr>
        <w:t xml:space="preserve"> </w:t>
      </w:r>
      <w:r>
        <w:t>are</w:t>
      </w:r>
      <w:r>
        <w:rPr>
          <w:spacing w:val="-1"/>
        </w:rPr>
        <w:t xml:space="preserve"> </w:t>
      </w:r>
      <w:r>
        <w:t xml:space="preserve">available </w:t>
      </w:r>
      <w:r>
        <w:rPr>
          <w:spacing w:val="-2"/>
        </w:rPr>
        <w:t>from:</w:t>
      </w:r>
    </w:p>
    <w:p w:rsidR="008845CE" w:rsidRDefault="008845CE">
      <w:pPr>
        <w:pStyle w:val="BodyText"/>
        <w:spacing w:before="10"/>
        <w:rPr>
          <w:sz w:val="20"/>
        </w:rPr>
      </w:pPr>
    </w:p>
    <w:p w:rsidR="008845CE" w:rsidRDefault="0024112F">
      <w:pPr>
        <w:pStyle w:val="BodyText"/>
        <w:ind w:left="116" w:right="6486"/>
      </w:pPr>
      <w:r>
        <w:t>Civil</w:t>
      </w:r>
      <w:r>
        <w:rPr>
          <w:spacing w:val="-1"/>
        </w:rPr>
        <w:t xml:space="preserve"> </w:t>
      </w:r>
      <w:r>
        <w:t>Aviation Safety</w:t>
      </w:r>
      <w:r>
        <w:rPr>
          <w:spacing w:val="-3"/>
        </w:rPr>
        <w:t xml:space="preserve"> </w:t>
      </w:r>
      <w:r>
        <w:t>Authority 73 Northbourne Avenue CANBERRA</w:t>
      </w:r>
      <w:r>
        <w:rPr>
          <w:spacing w:val="-10"/>
        </w:rPr>
        <w:t xml:space="preserve"> </w:t>
      </w:r>
      <w:r>
        <w:t>CITY,</w:t>
      </w:r>
      <w:r>
        <w:rPr>
          <w:spacing w:val="-10"/>
        </w:rPr>
        <w:t xml:space="preserve"> </w:t>
      </w:r>
      <w:r>
        <w:t>ACT</w:t>
      </w:r>
      <w:r>
        <w:rPr>
          <w:spacing w:val="-10"/>
        </w:rPr>
        <w:t xml:space="preserve"> </w:t>
      </w:r>
      <w:r>
        <w:t>2601</w:t>
      </w:r>
    </w:p>
    <w:p w:rsidR="008845CE" w:rsidRDefault="0024112F">
      <w:pPr>
        <w:pStyle w:val="BodyText"/>
        <w:spacing w:before="6" w:line="390" w:lineRule="atLeast"/>
        <w:ind w:left="116" w:right="7139"/>
      </w:pPr>
      <w:r>
        <w:t>or by mail from</w:t>
      </w:r>
      <w:r>
        <w:rPr>
          <w:spacing w:val="40"/>
        </w:rPr>
        <w:t xml:space="preserve"> </w:t>
      </w:r>
      <w:r>
        <w:t>Document</w:t>
      </w:r>
      <w:r>
        <w:rPr>
          <w:spacing w:val="-11"/>
        </w:rPr>
        <w:t xml:space="preserve"> </w:t>
      </w:r>
      <w:r>
        <w:t>Control</w:t>
      </w:r>
      <w:r>
        <w:rPr>
          <w:spacing w:val="-12"/>
        </w:rPr>
        <w:t xml:space="preserve"> </w:t>
      </w:r>
      <w:r>
        <w:t>Officer</w:t>
      </w:r>
    </w:p>
    <w:p w:rsidR="008845CE" w:rsidRDefault="0024112F">
      <w:pPr>
        <w:pStyle w:val="BodyText"/>
        <w:spacing w:before="6"/>
        <w:ind w:left="116" w:right="6486"/>
      </w:pPr>
      <w:r>
        <w:t>Civil</w:t>
      </w:r>
      <w:r>
        <w:rPr>
          <w:spacing w:val="-11"/>
        </w:rPr>
        <w:t xml:space="preserve"> </w:t>
      </w:r>
      <w:r>
        <w:t>Aviation</w:t>
      </w:r>
      <w:r>
        <w:rPr>
          <w:spacing w:val="-10"/>
        </w:rPr>
        <w:t xml:space="preserve"> </w:t>
      </w:r>
      <w:r>
        <w:t>Safety</w:t>
      </w:r>
      <w:r>
        <w:rPr>
          <w:spacing w:val="-13"/>
        </w:rPr>
        <w:t xml:space="preserve"> </w:t>
      </w:r>
      <w:r>
        <w:t>Authority GPO Box 2005</w:t>
      </w:r>
    </w:p>
    <w:p w:rsidR="008845CE" w:rsidRDefault="0024112F">
      <w:pPr>
        <w:pStyle w:val="BodyText"/>
        <w:ind w:left="116"/>
      </w:pPr>
      <w:r>
        <w:t>CANBERRA</w:t>
      </w:r>
      <w:r>
        <w:rPr>
          <w:spacing w:val="-1"/>
        </w:rPr>
        <w:t xml:space="preserve"> </w:t>
      </w:r>
      <w:r>
        <w:t xml:space="preserve">CITY, ACT </w:t>
      </w:r>
      <w:r>
        <w:rPr>
          <w:spacing w:val="-4"/>
        </w:rPr>
        <w:t>2601</w:t>
      </w:r>
    </w:p>
    <w:p w:rsidR="008845CE" w:rsidRDefault="008845CE">
      <w:pPr>
        <w:pStyle w:val="BodyText"/>
        <w:spacing w:before="10"/>
        <w:rPr>
          <w:sz w:val="20"/>
        </w:rPr>
      </w:pPr>
    </w:p>
    <w:p w:rsidR="008845CE" w:rsidRDefault="0024112F">
      <w:pPr>
        <w:pStyle w:val="BodyText"/>
        <w:ind w:left="116" w:right="655"/>
      </w:pPr>
      <w:r>
        <w:t>The</w:t>
      </w:r>
      <w:r>
        <w:rPr>
          <w:spacing w:val="-1"/>
        </w:rPr>
        <w:t xml:space="preserve"> </w:t>
      </w:r>
      <w:r>
        <w:t>current</w:t>
      </w:r>
      <w:r>
        <w:rPr>
          <w:spacing w:val="-1"/>
        </w:rPr>
        <w:t xml:space="preserve"> </w:t>
      </w:r>
      <w:r>
        <w:t>manual</w:t>
      </w:r>
      <w:r>
        <w:rPr>
          <w:spacing w:val="-2"/>
        </w:rPr>
        <w:t xml:space="preserve"> </w:t>
      </w:r>
      <w:r>
        <w:t>can</w:t>
      </w:r>
      <w:r>
        <w:rPr>
          <w:spacing w:val="-1"/>
        </w:rPr>
        <w:t xml:space="preserve"> </w:t>
      </w:r>
      <w:r>
        <w:t>be</w:t>
      </w:r>
      <w:r>
        <w:rPr>
          <w:spacing w:val="-1"/>
        </w:rPr>
        <w:t xml:space="preserve"> </w:t>
      </w:r>
      <w:r>
        <w:t>viewed</w:t>
      </w:r>
      <w:r>
        <w:rPr>
          <w:spacing w:val="-1"/>
        </w:rPr>
        <w:t xml:space="preserve"> </w:t>
      </w:r>
      <w:r>
        <w:t>at</w:t>
      </w:r>
      <w:r>
        <w:rPr>
          <w:spacing w:val="-1"/>
        </w:rPr>
        <w:t xml:space="preserve"> </w:t>
      </w:r>
      <w:r>
        <w:t>any</w:t>
      </w:r>
      <w:r>
        <w:rPr>
          <w:spacing w:val="-4"/>
        </w:rPr>
        <w:t xml:space="preserve"> </w:t>
      </w:r>
      <w:r>
        <w:t>time</w:t>
      </w:r>
      <w:r>
        <w:rPr>
          <w:spacing w:val="-1"/>
        </w:rPr>
        <w:t xml:space="preserve"> </w:t>
      </w:r>
      <w:r>
        <w:t>via</w:t>
      </w:r>
      <w:r>
        <w:rPr>
          <w:spacing w:val="-1"/>
        </w:rPr>
        <w:t xml:space="preserve"> </w:t>
      </w:r>
      <w:proofErr w:type="spellStart"/>
      <w:r>
        <w:t>CASA's</w:t>
      </w:r>
      <w:proofErr w:type="spellEnd"/>
      <w:r>
        <w:rPr>
          <w:spacing w:val="-1"/>
        </w:rPr>
        <w:t xml:space="preserve"> </w:t>
      </w:r>
      <w:r>
        <w:t>website</w:t>
      </w:r>
      <w:r>
        <w:rPr>
          <w:spacing w:val="-1"/>
        </w:rPr>
        <w:t xml:space="preserve"> </w:t>
      </w:r>
      <w:r>
        <w:t xml:space="preserve">at </w:t>
      </w:r>
      <w:hyperlink r:id="rId9">
        <w:r>
          <w:rPr>
            <w:color w:val="0000FF"/>
            <w:spacing w:val="-2"/>
          </w:rPr>
          <w:t>www.casa.gov.au</w:t>
        </w:r>
      </w:hyperlink>
      <w:r>
        <w:rPr>
          <w:spacing w:val="-2"/>
        </w:rPr>
        <w:t>.</w:t>
      </w:r>
    </w:p>
    <w:p w:rsidR="008845CE" w:rsidRDefault="008845CE">
      <w:pPr>
        <w:pStyle w:val="BodyText"/>
        <w:spacing w:before="10"/>
        <w:rPr>
          <w:sz w:val="20"/>
        </w:rPr>
      </w:pPr>
    </w:p>
    <w:p w:rsidR="008845CE" w:rsidRDefault="0024112F">
      <w:pPr>
        <w:pStyle w:val="BodyText"/>
        <w:ind w:left="116" w:right="655"/>
      </w:pPr>
      <w:r>
        <w:t>This manual may</w:t>
      </w:r>
      <w:r>
        <w:rPr>
          <w:spacing w:val="-3"/>
        </w:rPr>
        <w:t xml:space="preserve"> </w:t>
      </w:r>
      <w:r>
        <w:t>be amended from time to time. Such amendment service will be provided by the Document Control Unit, Civil Aviation Safety Authority.</w:t>
      </w:r>
    </w:p>
    <w:p w:rsidR="008845CE" w:rsidRDefault="008845CE">
      <w:pPr>
        <w:pStyle w:val="BodyText"/>
        <w:spacing w:before="10"/>
        <w:rPr>
          <w:sz w:val="20"/>
        </w:rPr>
      </w:pPr>
    </w:p>
    <w:p w:rsidR="008845CE" w:rsidRDefault="0024112F">
      <w:pPr>
        <w:pStyle w:val="BodyText"/>
        <w:ind w:left="116"/>
      </w:pPr>
      <w:r>
        <w:t>Any</w:t>
      </w:r>
      <w:r>
        <w:rPr>
          <w:spacing w:val="-5"/>
        </w:rPr>
        <w:t xml:space="preserve"> </w:t>
      </w:r>
      <w:r>
        <w:t>comments about</w:t>
      </w:r>
      <w:r>
        <w:rPr>
          <w:spacing w:val="1"/>
        </w:rPr>
        <w:t xml:space="preserve"> </w:t>
      </w:r>
      <w:r>
        <w:t>the content</w:t>
      </w:r>
      <w:r>
        <w:rPr>
          <w:spacing w:val="1"/>
        </w:rPr>
        <w:t xml:space="preserve"> </w:t>
      </w:r>
      <w:r>
        <w:t>or</w:t>
      </w:r>
      <w:r>
        <w:rPr>
          <w:spacing w:val="-2"/>
        </w:rPr>
        <w:t xml:space="preserve"> </w:t>
      </w:r>
      <w:r>
        <w:t>requests for</w:t>
      </w:r>
      <w:r>
        <w:rPr>
          <w:spacing w:val="-1"/>
        </w:rPr>
        <w:t xml:space="preserve"> </w:t>
      </w:r>
      <w:r>
        <w:t>clarification should</w:t>
      </w:r>
      <w:r>
        <w:rPr>
          <w:spacing w:val="1"/>
        </w:rPr>
        <w:t xml:space="preserve"> </w:t>
      </w:r>
      <w:r>
        <w:t>be directed</w:t>
      </w:r>
      <w:r>
        <w:rPr>
          <w:spacing w:val="1"/>
        </w:rPr>
        <w:t xml:space="preserve"> </w:t>
      </w:r>
      <w:r>
        <w:rPr>
          <w:spacing w:val="-5"/>
        </w:rPr>
        <w:t>to:</w:t>
      </w:r>
    </w:p>
    <w:p w:rsidR="008845CE" w:rsidRDefault="008845CE">
      <w:pPr>
        <w:pStyle w:val="BodyText"/>
        <w:spacing w:before="10"/>
        <w:rPr>
          <w:sz w:val="20"/>
        </w:rPr>
      </w:pPr>
    </w:p>
    <w:p w:rsidR="008845CE" w:rsidRDefault="0024112F">
      <w:pPr>
        <w:pStyle w:val="BodyText"/>
        <w:spacing w:before="1"/>
        <w:ind w:left="116"/>
      </w:pPr>
      <w:r>
        <w:t>Branch Head, Airspace, Air</w:t>
      </w:r>
      <w:r>
        <w:rPr>
          <w:spacing w:val="-2"/>
        </w:rPr>
        <w:t xml:space="preserve"> </w:t>
      </w:r>
      <w:r>
        <w:t>Traffic and Aerodrome Standards Branch, Aviation Safety Standards, CASA.</w:t>
      </w:r>
    </w:p>
    <w:p w:rsidR="008845CE" w:rsidRDefault="008845CE">
      <w:pPr>
        <w:pStyle w:val="BodyText"/>
        <w:spacing w:before="9"/>
        <w:rPr>
          <w:sz w:val="20"/>
        </w:rPr>
      </w:pPr>
    </w:p>
    <w:p w:rsidR="008845CE" w:rsidRDefault="0024112F">
      <w:pPr>
        <w:pStyle w:val="BodyText"/>
        <w:spacing w:before="1"/>
        <w:ind w:left="116"/>
        <w:jc w:val="both"/>
      </w:pPr>
      <w:r>
        <w:t>Version 1.0: June</w:t>
      </w:r>
      <w:r>
        <w:rPr>
          <w:spacing w:val="1"/>
        </w:rPr>
        <w:t xml:space="preserve"> </w:t>
      </w:r>
      <w:r>
        <w:rPr>
          <w:spacing w:val="-4"/>
        </w:rPr>
        <w:t>2002</w:t>
      </w:r>
    </w:p>
    <w:p w:rsidR="008845CE" w:rsidRDefault="008845CE">
      <w:pPr>
        <w:jc w:val="both"/>
        <w:sectPr w:rsidR="008845CE">
          <w:pgSz w:w="11900" w:h="16840"/>
          <w:pgMar w:top="1600" w:right="900" w:bottom="540" w:left="1020" w:header="0" w:footer="343" w:gutter="0"/>
          <w:cols w:space="720"/>
        </w:sectPr>
      </w:pPr>
    </w:p>
    <w:p w:rsidR="008845CE" w:rsidRDefault="0024112F">
      <w:pPr>
        <w:spacing w:before="7"/>
        <w:ind w:left="399"/>
        <w:rPr>
          <w:b/>
          <w:sz w:val="20"/>
        </w:rPr>
      </w:pPr>
      <w:r>
        <w:rPr>
          <w:b/>
          <w:color w:val="000080"/>
          <w:spacing w:val="-2"/>
          <w:sz w:val="20"/>
        </w:rPr>
        <w:lastRenderedPageBreak/>
        <w:t>Providers</w:t>
      </w:r>
    </w:p>
    <w:p w:rsidR="008845CE" w:rsidRDefault="00996B52">
      <w:pPr>
        <w:pStyle w:val="BodyText"/>
        <w:spacing w:before="8"/>
        <w:rPr>
          <w:b/>
          <w:sz w:val="8"/>
        </w:rPr>
      </w:pPr>
      <w:r>
        <w:pict>
          <v:shape id="docshape6" o:spid="_x0000_s1033" style="position:absolute;margin-left:65.2pt;margin-top:6.2pt;width:478.6pt;height:1.45pt;z-index:-15728128;mso-wrap-distance-left:0;mso-wrap-distance-right:0;mso-position-horizontal-relative:page" coordorigin="1304,124" coordsize="9572,29" path="m10875,124r-4757,l6090,124r-4786,l1304,153r4786,l6118,153r4757,l10875,124xe" fillcolor="navy" stroked="f">
            <v:path arrowok="t"/>
            <w10:wrap type="topAndBottom" anchorx="page"/>
          </v:shape>
        </w:pict>
      </w:r>
    </w:p>
    <w:p w:rsidR="008845CE" w:rsidRDefault="008845CE">
      <w:pPr>
        <w:pStyle w:val="BodyText"/>
        <w:rPr>
          <w:b/>
          <w:sz w:val="20"/>
        </w:rPr>
      </w:pPr>
    </w:p>
    <w:p w:rsidR="008845CE" w:rsidRDefault="008845CE">
      <w:pPr>
        <w:pStyle w:val="BodyText"/>
        <w:spacing w:before="7"/>
        <w:rPr>
          <w:b/>
          <w:sz w:val="25"/>
        </w:rPr>
      </w:pPr>
    </w:p>
    <w:p w:rsidR="008845CE" w:rsidRDefault="0024112F">
      <w:pPr>
        <w:pStyle w:val="Heading2"/>
      </w:pPr>
      <w:r>
        <w:rPr>
          <w:color w:val="000080"/>
        </w:rPr>
        <w:t>TABLE</w:t>
      </w:r>
      <w:r>
        <w:rPr>
          <w:color w:val="000080"/>
          <w:spacing w:val="-16"/>
        </w:rPr>
        <w:t xml:space="preserve"> </w:t>
      </w:r>
      <w:r>
        <w:rPr>
          <w:color w:val="000080"/>
        </w:rPr>
        <w:t>OF</w:t>
      </w:r>
      <w:r>
        <w:rPr>
          <w:color w:val="000080"/>
          <w:spacing w:val="-16"/>
        </w:rPr>
        <w:t xml:space="preserve"> </w:t>
      </w:r>
      <w:r>
        <w:rPr>
          <w:color w:val="000080"/>
          <w:spacing w:val="-2"/>
        </w:rPr>
        <w:t>CONTENTS</w:t>
      </w:r>
    </w:p>
    <w:sdt>
      <w:sdtPr>
        <w:rPr>
          <w:b w:val="0"/>
          <w:bCs w:val="0"/>
        </w:rPr>
        <w:id w:val="-2079200678"/>
        <w:docPartObj>
          <w:docPartGallery w:val="Table of Contents"/>
          <w:docPartUnique/>
        </w:docPartObj>
      </w:sdtPr>
      <w:sdtEndPr/>
      <w:sdtContent>
        <w:p w:rsidR="008845CE" w:rsidRDefault="00996B52">
          <w:pPr>
            <w:pStyle w:val="TOC1"/>
            <w:tabs>
              <w:tab w:val="right" w:leader="dot" w:pos="9751"/>
            </w:tabs>
            <w:spacing w:before="586"/>
          </w:pPr>
          <w:hyperlink w:anchor="_TOC_250013" w:history="1">
            <w:r w:rsidR="0024112F">
              <w:t xml:space="preserve">LIST OF EFFECTIVE </w:t>
            </w:r>
            <w:r w:rsidR="0024112F">
              <w:rPr>
                <w:spacing w:val="-2"/>
              </w:rPr>
              <w:t>PAGES</w:t>
            </w:r>
            <w:r w:rsidR="0024112F">
              <w:tab/>
            </w:r>
            <w:r w:rsidR="0024112F">
              <w:rPr>
                <w:spacing w:val="-5"/>
              </w:rPr>
              <w:t>II</w:t>
            </w:r>
          </w:hyperlink>
        </w:p>
        <w:p w:rsidR="008845CE" w:rsidRDefault="00996B52">
          <w:pPr>
            <w:pStyle w:val="TOC1"/>
            <w:tabs>
              <w:tab w:val="right" w:leader="dot" w:pos="9749"/>
            </w:tabs>
          </w:pPr>
          <w:hyperlink w:anchor="_TOC_250012" w:history="1">
            <w:r w:rsidR="0024112F">
              <w:t>AMENDMENT</w:t>
            </w:r>
            <w:r w:rsidR="0024112F">
              <w:rPr>
                <w:spacing w:val="-9"/>
              </w:rPr>
              <w:t xml:space="preserve"> </w:t>
            </w:r>
            <w:r w:rsidR="0024112F">
              <w:rPr>
                <w:spacing w:val="-2"/>
              </w:rPr>
              <w:t>RECORD</w:t>
            </w:r>
            <w:r w:rsidR="0024112F">
              <w:tab/>
            </w:r>
            <w:r w:rsidR="0024112F">
              <w:rPr>
                <w:spacing w:val="-5"/>
              </w:rPr>
              <w:t>III</w:t>
            </w:r>
          </w:hyperlink>
        </w:p>
        <w:p w:rsidR="008845CE" w:rsidRDefault="00996B52">
          <w:pPr>
            <w:pStyle w:val="TOC1"/>
            <w:tabs>
              <w:tab w:val="right" w:leader="dot" w:pos="9749"/>
            </w:tabs>
          </w:pPr>
          <w:hyperlink w:anchor="_TOC_250011" w:history="1">
            <w:r w:rsidR="0024112F">
              <w:rPr>
                <w:color w:val="0000FF"/>
                <w:spacing w:val="-2"/>
              </w:rPr>
              <w:t>FOREWORD</w:t>
            </w:r>
            <w:r w:rsidR="0024112F">
              <w:rPr>
                <w:color w:val="0000FF"/>
              </w:rPr>
              <w:tab/>
            </w:r>
            <w:r w:rsidR="0024112F">
              <w:rPr>
                <w:spacing w:val="-10"/>
              </w:rPr>
              <w:t>V</w:t>
            </w:r>
          </w:hyperlink>
        </w:p>
        <w:p w:rsidR="008845CE" w:rsidRDefault="00996B52">
          <w:pPr>
            <w:pStyle w:val="TOC1"/>
            <w:tabs>
              <w:tab w:val="right" w:leader="dot" w:pos="9750"/>
            </w:tabs>
            <w:spacing w:before="248"/>
          </w:pPr>
          <w:hyperlink w:anchor="_TOC_250010" w:history="1">
            <w:r w:rsidR="0024112F">
              <w:rPr>
                <w:color w:val="0000FF"/>
              </w:rPr>
              <w:t>CHAPTER</w:t>
            </w:r>
            <w:r w:rsidR="0024112F">
              <w:rPr>
                <w:color w:val="0000FF"/>
                <w:spacing w:val="-7"/>
              </w:rPr>
              <w:t xml:space="preserve"> </w:t>
            </w:r>
            <w:r w:rsidR="0024112F">
              <w:rPr>
                <w:color w:val="0000FF"/>
              </w:rPr>
              <w:t>1</w:t>
            </w:r>
            <w:r w:rsidR="0024112F">
              <w:t>:</w:t>
            </w:r>
            <w:r w:rsidR="0024112F">
              <w:rPr>
                <w:spacing w:val="-4"/>
              </w:rPr>
              <w:t xml:space="preserve"> </w:t>
            </w:r>
            <w:r w:rsidR="0024112F">
              <w:rPr>
                <w:spacing w:val="-2"/>
              </w:rPr>
              <w:t>INTRODUCTION</w:t>
            </w:r>
            <w:r w:rsidR="0024112F">
              <w:tab/>
            </w:r>
            <w:r w:rsidR="0024112F">
              <w:rPr>
                <w:spacing w:val="-5"/>
              </w:rPr>
              <w:t>1-</w:t>
            </w:r>
            <w:r w:rsidR="0024112F">
              <w:t>1</w:t>
            </w:r>
          </w:hyperlink>
        </w:p>
        <w:p w:rsidR="008845CE" w:rsidRDefault="00996B52">
          <w:pPr>
            <w:pStyle w:val="TOC2"/>
            <w:tabs>
              <w:tab w:val="right" w:leader="dot" w:pos="9749"/>
            </w:tabs>
          </w:pPr>
          <w:hyperlink w:anchor="_TOC_250009" w:history="1">
            <w:r w:rsidR="0024112F">
              <w:rPr>
                <w:color w:val="0000FF"/>
              </w:rPr>
              <w:t>Section 1.1</w:t>
            </w:r>
            <w:r w:rsidR="0024112F">
              <w:t xml:space="preserve">: </w:t>
            </w:r>
            <w:r w:rsidR="0024112F">
              <w:rPr>
                <w:spacing w:val="-2"/>
              </w:rPr>
              <w:t>General</w:t>
            </w:r>
            <w:r w:rsidR="0024112F">
              <w:tab/>
            </w:r>
            <w:r w:rsidR="0024112F">
              <w:rPr>
                <w:spacing w:val="-5"/>
              </w:rPr>
              <w:t>1-</w:t>
            </w:r>
            <w:r w:rsidR="0024112F">
              <w:t>1</w:t>
            </w:r>
          </w:hyperlink>
        </w:p>
        <w:p w:rsidR="008845CE" w:rsidRDefault="00996B52">
          <w:pPr>
            <w:pStyle w:val="TOC3"/>
            <w:numPr>
              <w:ilvl w:val="2"/>
              <w:numId w:val="4"/>
            </w:numPr>
            <w:tabs>
              <w:tab w:val="left" w:pos="1817"/>
              <w:tab w:val="left" w:pos="1818"/>
              <w:tab w:val="right" w:leader="dot" w:pos="9750"/>
            </w:tabs>
            <w:spacing w:before="120"/>
          </w:pPr>
          <w:hyperlink w:anchor="_TOC_250008" w:history="1">
            <w:r w:rsidR="0024112F">
              <w:rPr>
                <w:spacing w:val="-2"/>
              </w:rPr>
              <w:t>Background</w:t>
            </w:r>
            <w:r w:rsidR="0024112F">
              <w:tab/>
            </w:r>
            <w:r w:rsidR="0024112F">
              <w:rPr>
                <w:spacing w:val="-5"/>
              </w:rPr>
              <w:t>1-</w:t>
            </w:r>
            <w:r w:rsidR="0024112F">
              <w:t>1</w:t>
            </w:r>
          </w:hyperlink>
        </w:p>
        <w:p w:rsidR="008845CE" w:rsidRDefault="00996B52">
          <w:pPr>
            <w:pStyle w:val="TOC3"/>
            <w:numPr>
              <w:ilvl w:val="2"/>
              <w:numId w:val="4"/>
            </w:numPr>
            <w:tabs>
              <w:tab w:val="left" w:pos="1817"/>
              <w:tab w:val="left" w:pos="1818"/>
              <w:tab w:val="right" w:leader="dot" w:pos="9751"/>
            </w:tabs>
          </w:pPr>
          <w:hyperlink w:anchor="_TOC_250007" w:history="1">
            <w:r w:rsidR="0024112F">
              <w:t xml:space="preserve">Document </w:t>
            </w:r>
            <w:r w:rsidR="0024112F">
              <w:rPr>
                <w:spacing w:val="-4"/>
              </w:rPr>
              <w:t>Set.</w:t>
            </w:r>
            <w:r w:rsidR="0024112F">
              <w:tab/>
            </w:r>
            <w:r w:rsidR="0024112F">
              <w:rPr>
                <w:spacing w:val="-5"/>
              </w:rPr>
              <w:t>1-</w:t>
            </w:r>
            <w:r w:rsidR="0024112F">
              <w:t>1</w:t>
            </w:r>
          </w:hyperlink>
        </w:p>
        <w:p w:rsidR="008845CE" w:rsidRDefault="00996B52">
          <w:pPr>
            <w:pStyle w:val="TOC3"/>
            <w:numPr>
              <w:ilvl w:val="2"/>
              <w:numId w:val="4"/>
            </w:numPr>
            <w:tabs>
              <w:tab w:val="left" w:pos="1817"/>
              <w:tab w:val="left" w:pos="1818"/>
              <w:tab w:val="right" w:leader="dot" w:pos="9753"/>
            </w:tabs>
          </w:pPr>
          <w:hyperlink w:anchor="_TOC_250006" w:history="1">
            <w:r w:rsidR="0024112F">
              <w:t>Differences</w:t>
            </w:r>
            <w:r w:rsidR="0024112F">
              <w:rPr>
                <w:spacing w:val="1"/>
              </w:rPr>
              <w:t xml:space="preserve"> </w:t>
            </w:r>
            <w:r w:rsidR="0024112F">
              <w:t>Between</w:t>
            </w:r>
            <w:r w:rsidR="0024112F">
              <w:rPr>
                <w:spacing w:val="1"/>
              </w:rPr>
              <w:t xml:space="preserve"> </w:t>
            </w:r>
            <w:r w:rsidR="0024112F">
              <w:t>ICAO</w:t>
            </w:r>
            <w:r w:rsidR="0024112F">
              <w:rPr>
                <w:spacing w:val="1"/>
              </w:rPr>
              <w:t xml:space="preserve"> </w:t>
            </w:r>
            <w:r w:rsidR="0024112F">
              <w:t>Standards</w:t>
            </w:r>
            <w:r w:rsidR="0024112F">
              <w:rPr>
                <w:spacing w:val="1"/>
              </w:rPr>
              <w:t xml:space="preserve"> </w:t>
            </w:r>
            <w:r w:rsidR="0024112F">
              <w:t>and</w:t>
            </w:r>
            <w:r w:rsidR="0024112F">
              <w:rPr>
                <w:spacing w:val="1"/>
              </w:rPr>
              <w:t xml:space="preserve"> </w:t>
            </w:r>
            <w:r w:rsidR="0024112F">
              <w:t>Those</w:t>
            </w:r>
            <w:r w:rsidR="0024112F">
              <w:rPr>
                <w:spacing w:val="1"/>
              </w:rPr>
              <w:t xml:space="preserve"> </w:t>
            </w:r>
            <w:r w:rsidR="0024112F">
              <w:t>in</w:t>
            </w:r>
            <w:r w:rsidR="0024112F">
              <w:rPr>
                <w:spacing w:val="2"/>
              </w:rPr>
              <w:t xml:space="preserve"> </w:t>
            </w:r>
            <w:r w:rsidR="0024112F">
              <w:rPr>
                <w:spacing w:val="-5"/>
              </w:rPr>
              <w:t>MOS</w:t>
            </w:r>
            <w:r w:rsidR="0024112F">
              <w:tab/>
            </w:r>
            <w:r w:rsidR="0024112F">
              <w:rPr>
                <w:spacing w:val="-5"/>
              </w:rPr>
              <w:t>1-</w:t>
            </w:r>
            <w:r w:rsidR="0024112F">
              <w:t>2</w:t>
            </w:r>
          </w:hyperlink>
        </w:p>
        <w:p w:rsidR="008845CE" w:rsidRDefault="00996B52">
          <w:pPr>
            <w:pStyle w:val="TOC3"/>
            <w:numPr>
              <w:ilvl w:val="2"/>
              <w:numId w:val="4"/>
            </w:numPr>
            <w:tabs>
              <w:tab w:val="left" w:pos="1817"/>
              <w:tab w:val="left" w:pos="1818"/>
              <w:tab w:val="right" w:leader="dot" w:pos="9752"/>
            </w:tabs>
          </w:pPr>
          <w:hyperlink w:anchor="_TOC_250005" w:history="1">
            <w:r w:rsidR="0024112F">
              <w:t>Differences</w:t>
            </w:r>
            <w:r w:rsidR="0024112F">
              <w:rPr>
                <w:spacing w:val="1"/>
              </w:rPr>
              <w:t xml:space="preserve"> </w:t>
            </w:r>
            <w:r w:rsidR="0024112F">
              <w:t>Published</w:t>
            </w:r>
            <w:r w:rsidR="0024112F">
              <w:rPr>
                <w:spacing w:val="1"/>
              </w:rPr>
              <w:t xml:space="preserve"> </w:t>
            </w:r>
            <w:r w:rsidR="0024112F">
              <w:t>in</w:t>
            </w:r>
            <w:r w:rsidR="0024112F">
              <w:rPr>
                <w:spacing w:val="1"/>
              </w:rPr>
              <w:t xml:space="preserve"> </w:t>
            </w:r>
            <w:r w:rsidR="0024112F">
              <w:rPr>
                <w:spacing w:val="-5"/>
              </w:rPr>
              <w:t>AIP</w:t>
            </w:r>
            <w:r w:rsidR="0024112F">
              <w:tab/>
            </w:r>
            <w:r w:rsidR="0024112F">
              <w:rPr>
                <w:spacing w:val="-5"/>
              </w:rPr>
              <w:t>1-</w:t>
            </w:r>
            <w:r w:rsidR="0024112F">
              <w:t>2</w:t>
            </w:r>
          </w:hyperlink>
        </w:p>
        <w:p w:rsidR="008845CE" w:rsidRDefault="00996B52">
          <w:pPr>
            <w:pStyle w:val="TOC3"/>
            <w:numPr>
              <w:ilvl w:val="2"/>
              <w:numId w:val="4"/>
            </w:numPr>
            <w:tabs>
              <w:tab w:val="left" w:pos="1817"/>
              <w:tab w:val="left" w:pos="1818"/>
              <w:tab w:val="right" w:leader="dot" w:pos="9754"/>
            </w:tabs>
          </w:pPr>
          <w:hyperlink w:anchor="_TOC_250004" w:history="1">
            <w:r w:rsidR="0024112F">
              <w:t xml:space="preserve">MOS Documentation Change </w:t>
            </w:r>
            <w:r w:rsidR="0024112F">
              <w:rPr>
                <w:spacing w:val="-2"/>
              </w:rPr>
              <w:t>Management.</w:t>
            </w:r>
            <w:r w:rsidR="0024112F">
              <w:tab/>
            </w:r>
            <w:r w:rsidR="0024112F">
              <w:rPr>
                <w:spacing w:val="-5"/>
              </w:rPr>
              <w:t>1-</w:t>
            </w:r>
            <w:r w:rsidR="0024112F">
              <w:t>2</w:t>
            </w:r>
          </w:hyperlink>
        </w:p>
        <w:p w:rsidR="008845CE" w:rsidRDefault="00996B52">
          <w:pPr>
            <w:pStyle w:val="TOC1"/>
            <w:tabs>
              <w:tab w:val="right" w:leader="dot" w:pos="9753"/>
            </w:tabs>
          </w:pPr>
          <w:hyperlink w:anchor="_TOC_250003" w:history="1">
            <w:r w:rsidR="0024112F">
              <w:rPr>
                <w:color w:val="0000FF"/>
              </w:rPr>
              <w:t>CHAPTER</w:t>
            </w:r>
            <w:r w:rsidR="0024112F">
              <w:rPr>
                <w:color w:val="0000FF"/>
                <w:spacing w:val="-10"/>
              </w:rPr>
              <w:t xml:space="preserve"> </w:t>
            </w:r>
            <w:r w:rsidR="0024112F">
              <w:rPr>
                <w:color w:val="0000FF"/>
              </w:rPr>
              <w:t>2</w:t>
            </w:r>
            <w:r w:rsidR="0024112F">
              <w:t>:</w:t>
            </w:r>
            <w:r w:rsidR="0024112F">
              <w:rPr>
                <w:spacing w:val="-9"/>
              </w:rPr>
              <w:t xml:space="preserve"> </w:t>
            </w:r>
            <w:r w:rsidR="0024112F">
              <w:t>TRAINING</w:t>
            </w:r>
            <w:r w:rsidR="0024112F">
              <w:rPr>
                <w:spacing w:val="-9"/>
              </w:rPr>
              <w:t xml:space="preserve"> </w:t>
            </w:r>
            <w:proofErr w:type="spellStart"/>
            <w:r w:rsidR="0024112F">
              <w:t>ORGANISATION</w:t>
            </w:r>
            <w:proofErr w:type="spellEnd"/>
            <w:r w:rsidR="0024112F">
              <w:rPr>
                <w:spacing w:val="-9"/>
              </w:rPr>
              <w:t xml:space="preserve"> </w:t>
            </w:r>
            <w:r w:rsidR="0024112F">
              <w:rPr>
                <w:spacing w:val="-2"/>
              </w:rPr>
              <w:t>REQUIREMENTS.</w:t>
            </w:r>
            <w:r w:rsidR="0024112F">
              <w:tab/>
            </w:r>
            <w:r w:rsidR="0024112F">
              <w:rPr>
                <w:spacing w:val="-5"/>
              </w:rPr>
              <w:t>2-</w:t>
            </w:r>
            <w:r w:rsidR="0024112F">
              <w:t>1</w:t>
            </w:r>
          </w:hyperlink>
        </w:p>
        <w:p w:rsidR="008845CE" w:rsidRDefault="00996B52">
          <w:pPr>
            <w:pStyle w:val="TOC2"/>
            <w:tabs>
              <w:tab w:val="right" w:leader="dot" w:pos="9749"/>
            </w:tabs>
          </w:pPr>
          <w:hyperlink w:anchor="_TOC_250002" w:history="1">
            <w:r w:rsidR="0024112F">
              <w:rPr>
                <w:color w:val="0000FF"/>
              </w:rPr>
              <w:t>Section 2.1</w:t>
            </w:r>
            <w:r w:rsidR="0024112F">
              <w:t xml:space="preserve">: </w:t>
            </w:r>
            <w:r w:rsidR="0024112F">
              <w:rPr>
                <w:spacing w:val="-2"/>
              </w:rPr>
              <w:t>General</w:t>
            </w:r>
            <w:r w:rsidR="0024112F">
              <w:tab/>
            </w:r>
            <w:r w:rsidR="0024112F">
              <w:rPr>
                <w:spacing w:val="-5"/>
              </w:rPr>
              <w:t>2-</w:t>
            </w:r>
            <w:r w:rsidR="0024112F">
              <w:t>1</w:t>
            </w:r>
          </w:hyperlink>
        </w:p>
        <w:p w:rsidR="008845CE" w:rsidRDefault="00996B52">
          <w:pPr>
            <w:pStyle w:val="TOC3"/>
            <w:numPr>
              <w:ilvl w:val="2"/>
              <w:numId w:val="3"/>
            </w:numPr>
            <w:tabs>
              <w:tab w:val="left" w:pos="1817"/>
              <w:tab w:val="left" w:pos="1818"/>
              <w:tab w:val="right" w:leader="dot" w:pos="9752"/>
            </w:tabs>
            <w:spacing w:before="120"/>
          </w:pPr>
          <w:hyperlink w:anchor="_TOC_250001" w:history="1">
            <w:r w:rsidR="0024112F">
              <w:t>Duration of</w:t>
            </w:r>
            <w:r w:rsidR="0024112F">
              <w:rPr>
                <w:spacing w:val="3"/>
              </w:rPr>
              <w:t xml:space="preserve"> </w:t>
            </w:r>
            <w:r w:rsidR="0024112F">
              <w:t xml:space="preserve">an </w:t>
            </w:r>
            <w:r w:rsidR="0024112F">
              <w:rPr>
                <w:spacing w:val="-2"/>
                <w:w w:val="95"/>
              </w:rPr>
              <w:t>Approval</w:t>
            </w:r>
            <w:r w:rsidR="0024112F">
              <w:tab/>
            </w:r>
            <w:r w:rsidR="0024112F">
              <w:rPr>
                <w:spacing w:val="-5"/>
              </w:rPr>
              <w:t>2-</w:t>
            </w:r>
            <w:r w:rsidR="0024112F">
              <w:t>1</w:t>
            </w:r>
          </w:hyperlink>
        </w:p>
        <w:p w:rsidR="008845CE" w:rsidRDefault="00996B52">
          <w:pPr>
            <w:pStyle w:val="TOC3"/>
            <w:numPr>
              <w:ilvl w:val="2"/>
              <w:numId w:val="3"/>
            </w:numPr>
            <w:tabs>
              <w:tab w:val="left" w:pos="1817"/>
              <w:tab w:val="left" w:pos="1818"/>
              <w:tab w:val="right" w:leader="dot" w:pos="9750"/>
            </w:tabs>
          </w:pPr>
          <w:hyperlink w:anchor="_TOC_250000" w:history="1">
            <w:r w:rsidR="0024112F">
              <w:t xml:space="preserve">Records to be </w:t>
            </w:r>
            <w:r w:rsidR="0024112F">
              <w:rPr>
                <w:spacing w:val="-4"/>
              </w:rPr>
              <w:t>Kept</w:t>
            </w:r>
            <w:r w:rsidR="0024112F">
              <w:tab/>
            </w:r>
            <w:r w:rsidR="0024112F">
              <w:rPr>
                <w:spacing w:val="-5"/>
              </w:rPr>
              <w:t>2-</w:t>
            </w:r>
            <w:r w:rsidR="0024112F">
              <w:t>1</w:t>
            </w:r>
          </w:hyperlink>
        </w:p>
      </w:sdtContent>
    </w:sdt>
    <w:p w:rsidR="008845CE" w:rsidRDefault="0024112F">
      <w:pPr>
        <w:spacing w:before="248"/>
        <w:ind w:left="399"/>
        <w:rPr>
          <w:b/>
          <w:sz w:val="24"/>
        </w:rPr>
      </w:pPr>
      <w:r>
        <w:rPr>
          <w:b/>
          <w:color w:val="0000FF"/>
          <w:sz w:val="24"/>
        </w:rPr>
        <w:t>REVISION</w:t>
      </w:r>
      <w:r>
        <w:rPr>
          <w:b/>
          <w:color w:val="0000FF"/>
          <w:spacing w:val="1"/>
          <w:sz w:val="24"/>
        </w:rPr>
        <w:t xml:space="preserve"> </w:t>
      </w:r>
      <w:r>
        <w:rPr>
          <w:b/>
          <w:color w:val="0000FF"/>
          <w:sz w:val="24"/>
        </w:rPr>
        <w:t>HISTORY</w:t>
      </w:r>
      <w:r>
        <w:rPr>
          <w:b/>
          <w:color w:val="0000FF"/>
          <w:spacing w:val="-8"/>
          <w:sz w:val="24"/>
        </w:rPr>
        <w:t xml:space="preserve"> </w:t>
      </w:r>
      <w:r>
        <w:rPr>
          <w:b/>
          <w:sz w:val="24"/>
        </w:rPr>
        <w:t>................................................................................................RH-</w:t>
      </w:r>
      <w:r>
        <w:rPr>
          <w:b/>
          <w:spacing w:val="-10"/>
          <w:sz w:val="24"/>
        </w:rPr>
        <w:t>1</w:t>
      </w: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rPr>
          <w:b/>
          <w:sz w:val="22"/>
        </w:rPr>
      </w:pPr>
    </w:p>
    <w:p w:rsidR="008845CE" w:rsidRDefault="008845CE">
      <w:pPr>
        <w:pStyle w:val="BodyText"/>
        <w:spacing w:before="8"/>
        <w:rPr>
          <w:b/>
          <w:sz w:val="23"/>
        </w:rPr>
      </w:pPr>
    </w:p>
    <w:p w:rsidR="008845CE" w:rsidRDefault="0024112F">
      <w:pPr>
        <w:tabs>
          <w:tab w:val="left" w:pos="9711"/>
        </w:tabs>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proofErr w:type="spellStart"/>
      <w:r>
        <w:rPr>
          <w:spacing w:val="-10"/>
          <w:sz w:val="20"/>
        </w:rPr>
        <w:t>i</w:t>
      </w:r>
      <w:proofErr w:type="spellEnd"/>
    </w:p>
    <w:p w:rsidR="008845CE" w:rsidRDefault="008845CE">
      <w:pPr>
        <w:rPr>
          <w:sz w:val="20"/>
        </w:rPr>
        <w:sectPr w:rsidR="008845CE">
          <w:headerReference w:type="default" r:id="rId10"/>
          <w:footerReference w:type="default" r:id="rId11"/>
          <w:pgSz w:w="11900" w:h="16840"/>
          <w:pgMar w:top="940" w:right="900" w:bottom="540" w:left="1020" w:header="720" w:footer="343" w:gutter="0"/>
          <w:cols w:space="720"/>
        </w:sectPr>
      </w:pPr>
    </w:p>
    <w:p w:rsidR="008845CE" w:rsidRDefault="0024112F">
      <w:pPr>
        <w:spacing w:before="7"/>
        <w:ind w:right="506"/>
        <w:jc w:val="right"/>
        <w:rPr>
          <w:b/>
          <w:sz w:val="20"/>
        </w:rPr>
      </w:pPr>
      <w:r>
        <w:rPr>
          <w:b/>
          <w:color w:val="000080"/>
          <w:spacing w:val="-2"/>
          <w:sz w:val="20"/>
        </w:rPr>
        <w:lastRenderedPageBreak/>
        <w:t>Providers</w:t>
      </w:r>
    </w:p>
    <w:p w:rsidR="008845CE" w:rsidRDefault="00996B52">
      <w:pPr>
        <w:pStyle w:val="BodyText"/>
        <w:spacing w:before="8"/>
        <w:rPr>
          <w:b/>
          <w:sz w:val="8"/>
        </w:rPr>
      </w:pPr>
      <w:r>
        <w:pict>
          <v:shape id="docshape10" o:spid="_x0000_s1032" style="position:absolute;margin-left:51.05pt;margin-top:6.2pt;width:478.6pt;height:1.45pt;z-index:-15727104;mso-wrap-distance-left:0;mso-wrap-distance-right:0;mso-position-horizontal-relative:page" coordorigin="1021,124" coordsize="9572,29" path="m10592,124r-4757,l5806,124r-4785,l1021,153r4785,l5835,153r4757,l10592,124xe" fillcolor="navy" stroked="f">
            <v:path arrowok="t"/>
            <w10:wrap type="topAndBottom" anchorx="page"/>
          </v:shape>
        </w:pict>
      </w:r>
    </w:p>
    <w:p w:rsidR="008845CE" w:rsidRDefault="008845CE">
      <w:pPr>
        <w:pStyle w:val="BodyText"/>
        <w:rPr>
          <w:b/>
          <w:sz w:val="20"/>
        </w:rPr>
      </w:pPr>
    </w:p>
    <w:p w:rsidR="008845CE" w:rsidRDefault="008845CE">
      <w:pPr>
        <w:pStyle w:val="BodyText"/>
        <w:spacing w:before="7"/>
        <w:rPr>
          <w:b/>
          <w:sz w:val="25"/>
        </w:rPr>
      </w:pPr>
    </w:p>
    <w:p w:rsidR="008845CE" w:rsidRDefault="0024112F">
      <w:pPr>
        <w:pStyle w:val="Heading2"/>
        <w:ind w:left="152"/>
      </w:pPr>
      <w:bookmarkStart w:id="0" w:name="_TOC_250013"/>
      <w:r>
        <w:rPr>
          <w:color w:val="000080"/>
        </w:rPr>
        <w:t>LIST</w:t>
      </w:r>
      <w:r>
        <w:rPr>
          <w:color w:val="000080"/>
          <w:spacing w:val="-11"/>
        </w:rPr>
        <w:t xml:space="preserve"> </w:t>
      </w:r>
      <w:r>
        <w:rPr>
          <w:color w:val="000080"/>
        </w:rPr>
        <w:t>OF</w:t>
      </w:r>
      <w:r>
        <w:rPr>
          <w:color w:val="000080"/>
          <w:spacing w:val="-11"/>
        </w:rPr>
        <w:t xml:space="preserve"> </w:t>
      </w:r>
      <w:r>
        <w:rPr>
          <w:color w:val="000080"/>
        </w:rPr>
        <w:t>EFFECTIVE</w:t>
      </w:r>
      <w:r>
        <w:rPr>
          <w:color w:val="000080"/>
          <w:spacing w:val="-10"/>
        </w:rPr>
        <w:t xml:space="preserve"> </w:t>
      </w:r>
      <w:bookmarkEnd w:id="0"/>
      <w:r>
        <w:rPr>
          <w:color w:val="000080"/>
          <w:spacing w:val="-4"/>
        </w:rPr>
        <w:t>PAGES</w:t>
      </w:r>
    </w:p>
    <w:p w:rsidR="008845CE" w:rsidRDefault="008845CE">
      <w:pPr>
        <w:pStyle w:val="BodyText"/>
        <w:spacing w:before="7"/>
        <w:rPr>
          <w:b/>
          <w:sz w:val="2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262"/>
        <w:gridCol w:w="1276"/>
        <w:gridCol w:w="1420"/>
      </w:tblGrid>
      <w:tr w:rsidR="008845CE">
        <w:trPr>
          <w:trHeight w:val="685"/>
        </w:trPr>
        <w:tc>
          <w:tcPr>
            <w:tcW w:w="5400" w:type="dxa"/>
          </w:tcPr>
          <w:p w:rsidR="008845CE" w:rsidRDefault="0024112F">
            <w:pPr>
              <w:pStyle w:val="TableParagraph"/>
              <w:spacing w:before="125"/>
              <w:ind w:left="2452" w:right="2446"/>
              <w:jc w:val="center"/>
              <w:rPr>
                <w:b/>
                <w:sz w:val="24"/>
              </w:rPr>
            </w:pPr>
            <w:r>
              <w:rPr>
                <w:b/>
                <w:spacing w:val="-4"/>
                <w:sz w:val="24"/>
              </w:rPr>
              <w:t>Part</w:t>
            </w:r>
          </w:p>
        </w:tc>
        <w:tc>
          <w:tcPr>
            <w:tcW w:w="1262" w:type="dxa"/>
          </w:tcPr>
          <w:p w:rsidR="008845CE" w:rsidRDefault="0024112F">
            <w:pPr>
              <w:pStyle w:val="TableParagraph"/>
              <w:spacing w:before="106" w:line="280" w:lineRule="atLeast"/>
              <w:ind w:left="275" w:right="259" w:firstLine="13"/>
              <w:rPr>
                <w:b/>
                <w:sz w:val="24"/>
              </w:rPr>
            </w:pPr>
            <w:r>
              <w:rPr>
                <w:b/>
                <w:sz w:val="24"/>
              </w:rPr>
              <w:t>No.</w:t>
            </w:r>
            <w:r>
              <w:rPr>
                <w:b/>
                <w:spacing w:val="-17"/>
                <w:sz w:val="24"/>
              </w:rPr>
              <w:t xml:space="preserve"> </w:t>
            </w:r>
            <w:r>
              <w:rPr>
                <w:b/>
                <w:sz w:val="24"/>
              </w:rPr>
              <w:t xml:space="preserve">of </w:t>
            </w:r>
            <w:r>
              <w:rPr>
                <w:b/>
                <w:spacing w:val="-2"/>
                <w:sz w:val="24"/>
              </w:rPr>
              <w:t>Pages</w:t>
            </w:r>
          </w:p>
        </w:tc>
        <w:tc>
          <w:tcPr>
            <w:tcW w:w="1276" w:type="dxa"/>
          </w:tcPr>
          <w:p w:rsidR="008845CE" w:rsidRDefault="0024112F">
            <w:pPr>
              <w:pStyle w:val="TableParagraph"/>
              <w:spacing w:before="125"/>
              <w:ind w:left="183" w:right="176"/>
              <w:jc w:val="center"/>
              <w:rPr>
                <w:b/>
                <w:sz w:val="24"/>
              </w:rPr>
            </w:pPr>
            <w:r>
              <w:rPr>
                <w:b/>
                <w:spacing w:val="-2"/>
                <w:sz w:val="24"/>
              </w:rPr>
              <w:t>Version</w:t>
            </w:r>
          </w:p>
        </w:tc>
        <w:tc>
          <w:tcPr>
            <w:tcW w:w="1420" w:type="dxa"/>
          </w:tcPr>
          <w:p w:rsidR="008845CE" w:rsidRDefault="0024112F">
            <w:pPr>
              <w:pStyle w:val="TableParagraph"/>
              <w:spacing w:before="106" w:line="280" w:lineRule="atLeast"/>
              <w:ind w:left="404" w:hanging="99"/>
              <w:rPr>
                <w:b/>
                <w:sz w:val="24"/>
              </w:rPr>
            </w:pPr>
            <w:r>
              <w:rPr>
                <w:b/>
                <w:sz w:val="24"/>
              </w:rPr>
              <w:t>Date</w:t>
            </w:r>
            <w:r>
              <w:rPr>
                <w:b/>
                <w:spacing w:val="-17"/>
                <w:sz w:val="24"/>
              </w:rPr>
              <w:t xml:space="preserve"> </w:t>
            </w:r>
            <w:r>
              <w:rPr>
                <w:b/>
                <w:sz w:val="24"/>
              </w:rPr>
              <w:t xml:space="preserve">of </w:t>
            </w:r>
            <w:r>
              <w:rPr>
                <w:b/>
                <w:spacing w:val="-2"/>
                <w:sz w:val="24"/>
              </w:rPr>
              <w:t>Issue</w:t>
            </w:r>
          </w:p>
        </w:tc>
      </w:tr>
      <w:tr w:rsidR="008845CE">
        <w:trPr>
          <w:trHeight w:val="395"/>
        </w:trPr>
        <w:tc>
          <w:tcPr>
            <w:tcW w:w="5400" w:type="dxa"/>
          </w:tcPr>
          <w:p w:rsidR="008845CE" w:rsidRDefault="0024112F">
            <w:pPr>
              <w:pStyle w:val="TableParagraph"/>
              <w:spacing w:before="118" w:line="258" w:lineRule="exact"/>
              <w:ind w:left="107"/>
              <w:rPr>
                <w:sz w:val="24"/>
              </w:rPr>
            </w:pPr>
            <w:r>
              <w:rPr>
                <w:sz w:val="24"/>
              </w:rPr>
              <w:t>Cover</w:t>
            </w:r>
            <w:r>
              <w:rPr>
                <w:spacing w:val="-5"/>
                <w:sz w:val="24"/>
              </w:rPr>
              <w:t xml:space="preserve"> </w:t>
            </w:r>
            <w:r>
              <w:rPr>
                <w:sz w:val="24"/>
              </w:rPr>
              <w:t>and</w:t>
            </w:r>
            <w:r>
              <w:rPr>
                <w:spacing w:val="-1"/>
                <w:sz w:val="24"/>
              </w:rPr>
              <w:t xml:space="preserve"> </w:t>
            </w:r>
            <w:r>
              <w:rPr>
                <w:spacing w:val="-2"/>
                <w:sz w:val="24"/>
              </w:rPr>
              <w:t>verso</w:t>
            </w:r>
          </w:p>
        </w:tc>
        <w:tc>
          <w:tcPr>
            <w:tcW w:w="1262" w:type="dxa"/>
          </w:tcPr>
          <w:p w:rsidR="008845CE" w:rsidRDefault="0024112F">
            <w:pPr>
              <w:pStyle w:val="TableParagraph"/>
              <w:spacing w:before="118" w:line="258" w:lineRule="exact"/>
              <w:ind w:left="9"/>
              <w:jc w:val="center"/>
              <w:rPr>
                <w:sz w:val="24"/>
              </w:rPr>
            </w:pPr>
            <w:r>
              <w:rPr>
                <w:sz w:val="24"/>
              </w:rPr>
              <w:t>2</w:t>
            </w:r>
          </w:p>
        </w:tc>
        <w:tc>
          <w:tcPr>
            <w:tcW w:w="1276" w:type="dxa"/>
          </w:tcPr>
          <w:p w:rsidR="008845CE" w:rsidRDefault="0024112F">
            <w:pPr>
              <w:pStyle w:val="TableParagraph"/>
              <w:spacing w:before="118" w:line="258" w:lineRule="exact"/>
              <w:ind w:left="183" w:right="176"/>
              <w:jc w:val="center"/>
              <w:rPr>
                <w:sz w:val="24"/>
              </w:rPr>
            </w:pPr>
            <w:r>
              <w:rPr>
                <w:spacing w:val="-5"/>
                <w:sz w:val="24"/>
              </w:rPr>
              <w:t>1.0</w:t>
            </w:r>
          </w:p>
        </w:tc>
        <w:tc>
          <w:tcPr>
            <w:tcW w:w="1420" w:type="dxa"/>
          </w:tcPr>
          <w:p w:rsidR="008845CE" w:rsidRDefault="0024112F">
            <w:pPr>
              <w:pStyle w:val="TableParagraph"/>
              <w:spacing w:before="118" w:line="258" w:lineRule="exact"/>
              <w:ind w:left="101" w:right="161"/>
              <w:jc w:val="center"/>
              <w:rPr>
                <w:sz w:val="24"/>
              </w:rPr>
            </w:pPr>
            <w:r>
              <w:rPr>
                <w:sz w:val="24"/>
              </w:rPr>
              <w:t>June</w:t>
            </w:r>
            <w:r>
              <w:rPr>
                <w:spacing w:val="1"/>
                <w:sz w:val="24"/>
              </w:rPr>
              <w:t xml:space="preserve"> </w:t>
            </w:r>
            <w:r>
              <w:rPr>
                <w:spacing w:val="-4"/>
                <w:sz w:val="24"/>
              </w:rPr>
              <w:t>2001</w:t>
            </w:r>
          </w:p>
        </w:tc>
      </w:tr>
      <w:tr w:rsidR="008845CE">
        <w:trPr>
          <w:trHeight w:val="395"/>
        </w:trPr>
        <w:tc>
          <w:tcPr>
            <w:tcW w:w="5400" w:type="dxa"/>
          </w:tcPr>
          <w:p w:rsidR="008845CE" w:rsidRDefault="0024112F">
            <w:pPr>
              <w:pStyle w:val="TableParagraph"/>
              <w:spacing w:before="118" w:line="258" w:lineRule="exact"/>
              <w:ind w:left="107"/>
              <w:rPr>
                <w:sz w:val="24"/>
              </w:rPr>
            </w:pPr>
            <w:r>
              <w:rPr>
                <w:sz w:val="24"/>
              </w:rPr>
              <w:t>Table of</w:t>
            </w:r>
            <w:r>
              <w:rPr>
                <w:spacing w:val="3"/>
                <w:sz w:val="24"/>
              </w:rPr>
              <w:t xml:space="preserve"> </w:t>
            </w:r>
            <w:r>
              <w:rPr>
                <w:spacing w:val="-2"/>
                <w:sz w:val="24"/>
              </w:rPr>
              <w:t>Contents</w:t>
            </w:r>
          </w:p>
        </w:tc>
        <w:tc>
          <w:tcPr>
            <w:tcW w:w="1262" w:type="dxa"/>
          </w:tcPr>
          <w:p w:rsidR="008845CE" w:rsidRDefault="0024112F">
            <w:pPr>
              <w:pStyle w:val="TableParagraph"/>
              <w:spacing w:before="118" w:line="258" w:lineRule="exact"/>
              <w:ind w:left="8"/>
              <w:jc w:val="center"/>
              <w:rPr>
                <w:sz w:val="24"/>
              </w:rPr>
            </w:pPr>
            <w:r>
              <w:rPr>
                <w:sz w:val="24"/>
              </w:rPr>
              <w:t>4</w:t>
            </w:r>
          </w:p>
        </w:tc>
        <w:tc>
          <w:tcPr>
            <w:tcW w:w="1276" w:type="dxa"/>
          </w:tcPr>
          <w:p w:rsidR="008845CE" w:rsidRDefault="0024112F">
            <w:pPr>
              <w:pStyle w:val="TableParagraph"/>
              <w:spacing w:before="118" w:line="258" w:lineRule="exact"/>
              <w:ind w:left="182" w:right="176"/>
              <w:jc w:val="center"/>
              <w:rPr>
                <w:sz w:val="24"/>
              </w:rPr>
            </w:pPr>
            <w:r>
              <w:rPr>
                <w:spacing w:val="-5"/>
                <w:sz w:val="24"/>
              </w:rPr>
              <w:t>1.0</w:t>
            </w:r>
          </w:p>
        </w:tc>
        <w:tc>
          <w:tcPr>
            <w:tcW w:w="1420" w:type="dxa"/>
          </w:tcPr>
          <w:p w:rsidR="008845CE" w:rsidRDefault="0024112F">
            <w:pPr>
              <w:pStyle w:val="TableParagraph"/>
              <w:spacing w:before="118" w:line="258" w:lineRule="exact"/>
              <w:ind w:left="100" w:right="161"/>
              <w:jc w:val="center"/>
              <w:rPr>
                <w:sz w:val="24"/>
              </w:rPr>
            </w:pPr>
            <w:r>
              <w:rPr>
                <w:sz w:val="24"/>
              </w:rPr>
              <w:t>June</w:t>
            </w:r>
            <w:r>
              <w:rPr>
                <w:spacing w:val="1"/>
                <w:sz w:val="24"/>
              </w:rPr>
              <w:t xml:space="preserve"> </w:t>
            </w:r>
            <w:r>
              <w:rPr>
                <w:spacing w:val="-4"/>
                <w:sz w:val="24"/>
              </w:rPr>
              <w:t>2001</w:t>
            </w:r>
          </w:p>
        </w:tc>
      </w:tr>
      <w:tr w:rsidR="008845CE">
        <w:trPr>
          <w:trHeight w:val="395"/>
        </w:trPr>
        <w:tc>
          <w:tcPr>
            <w:tcW w:w="5400" w:type="dxa"/>
          </w:tcPr>
          <w:p w:rsidR="008845CE" w:rsidRDefault="0024112F">
            <w:pPr>
              <w:pStyle w:val="TableParagraph"/>
              <w:spacing w:before="118" w:line="258" w:lineRule="exact"/>
              <w:ind w:left="107"/>
              <w:rPr>
                <w:sz w:val="24"/>
              </w:rPr>
            </w:pPr>
            <w:r>
              <w:rPr>
                <w:sz w:val="24"/>
              </w:rPr>
              <w:t>List</w:t>
            </w:r>
            <w:r>
              <w:rPr>
                <w:spacing w:val="-2"/>
                <w:sz w:val="24"/>
              </w:rPr>
              <w:t xml:space="preserve"> </w:t>
            </w:r>
            <w:r>
              <w:rPr>
                <w:sz w:val="24"/>
              </w:rPr>
              <w:t>of</w:t>
            </w:r>
            <w:r>
              <w:rPr>
                <w:spacing w:val="3"/>
                <w:sz w:val="24"/>
              </w:rPr>
              <w:t xml:space="preserve"> </w:t>
            </w:r>
            <w:r>
              <w:rPr>
                <w:sz w:val="24"/>
              </w:rPr>
              <w:t>Effective</w:t>
            </w:r>
            <w:r>
              <w:rPr>
                <w:spacing w:val="1"/>
                <w:sz w:val="24"/>
              </w:rPr>
              <w:t xml:space="preserve"> </w:t>
            </w:r>
            <w:r>
              <w:rPr>
                <w:spacing w:val="-2"/>
                <w:sz w:val="24"/>
              </w:rPr>
              <w:t>Pages</w:t>
            </w:r>
          </w:p>
        </w:tc>
        <w:tc>
          <w:tcPr>
            <w:tcW w:w="1262" w:type="dxa"/>
          </w:tcPr>
          <w:p w:rsidR="008845CE" w:rsidRDefault="0024112F">
            <w:pPr>
              <w:pStyle w:val="TableParagraph"/>
              <w:spacing w:before="118" w:line="258" w:lineRule="exact"/>
              <w:ind w:left="11"/>
              <w:jc w:val="center"/>
              <w:rPr>
                <w:sz w:val="24"/>
              </w:rPr>
            </w:pPr>
            <w:r>
              <w:rPr>
                <w:sz w:val="24"/>
              </w:rPr>
              <w:t>1</w:t>
            </w:r>
          </w:p>
        </w:tc>
        <w:tc>
          <w:tcPr>
            <w:tcW w:w="1276" w:type="dxa"/>
          </w:tcPr>
          <w:p w:rsidR="008845CE" w:rsidRDefault="0024112F">
            <w:pPr>
              <w:pStyle w:val="TableParagraph"/>
              <w:spacing w:before="118" w:line="258" w:lineRule="exact"/>
              <w:ind w:left="183" w:right="174"/>
              <w:jc w:val="center"/>
              <w:rPr>
                <w:sz w:val="24"/>
              </w:rPr>
            </w:pPr>
            <w:r>
              <w:rPr>
                <w:spacing w:val="-5"/>
                <w:sz w:val="24"/>
              </w:rPr>
              <w:t>1.0</w:t>
            </w:r>
          </w:p>
        </w:tc>
        <w:tc>
          <w:tcPr>
            <w:tcW w:w="1420" w:type="dxa"/>
          </w:tcPr>
          <w:p w:rsidR="008845CE" w:rsidRDefault="0024112F">
            <w:pPr>
              <w:pStyle w:val="TableParagraph"/>
              <w:spacing w:before="118" w:line="258" w:lineRule="exact"/>
              <w:ind w:left="101" w:right="160"/>
              <w:jc w:val="center"/>
              <w:rPr>
                <w:sz w:val="24"/>
              </w:rPr>
            </w:pPr>
            <w:r>
              <w:rPr>
                <w:sz w:val="24"/>
              </w:rPr>
              <w:t>June</w:t>
            </w:r>
            <w:r>
              <w:rPr>
                <w:spacing w:val="1"/>
                <w:sz w:val="24"/>
              </w:rPr>
              <w:t xml:space="preserve"> </w:t>
            </w:r>
            <w:r>
              <w:rPr>
                <w:spacing w:val="-4"/>
                <w:sz w:val="24"/>
              </w:rPr>
              <w:t>2001</w:t>
            </w:r>
          </w:p>
        </w:tc>
      </w:tr>
      <w:tr w:rsidR="008845CE">
        <w:trPr>
          <w:trHeight w:val="395"/>
        </w:trPr>
        <w:tc>
          <w:tcPr>
            <w:tcW w:w="5400" w:type="dxa"/>
          </w:tcPr>
          <w:p w:rsidR="008845CE" w:rsidRDefault="0024112F">
            <w:pPr>
              <w:pStyle w:val="TableParagraph"/>
              <w:spacing w:before="118" w:line="258" w:lineRule="exact"/>
              <w:ind w:left="107"/>
              <w:rPr>
                <w:sz w:val="24"/>
              </w:rPr>
            </w:pPr>
            <w:r>
              <w:rPr>
                <w:sz w:val="24"/>
              </w:rPr>
              <w:t>Amendment</w:t>
            </w:r>
            <w:r>
              <w:rPr>
                <w:spacing w:val="1"/>
                <w:sz w:val="24"/>
              </w:rPr>
              <w:t xml:space="preserve"> </w:t>
            </w:r>
            <w:r>
              <w:rPr>
                <w:spacing w:val="-2"/>
                <w:sz w:val="24"/>
              </w:rPr>
              <w:t>Record</w:t>
            </w:r>
          </w:p>
        </w:tc>
        <w:tc>
          <w:tcPr>
            <w:tcW w:w="1262" w:type="dxa"/>
          </w:tcPr>
          <w:p w:rsidR="008845CE" w:rsidRDefault="0024112F">
            <w:pPr>
              <w:pStyle w:val="TableParagraph"/>
              <w:spacing w:before="118" w:line="258" w:lineRule="exact"/>
              <w:ind w:left="7"/>
              <w:jc w:val="center"/>
              <w:rPr>
                <w:sz w:val="24"/>
              </w:rPr>
            </w:pPr>
            <w:r>
              <w:rPr>
                <w:sz w:val="24"/>
              </w:rPr>
              <w:t>1</w:t>
            </w:r>
          </w:p>
        </w:tc>
        <w:tc>
          <w:tcPr>
            <w:tcW w:w="1276" w:type="dxa"/>
          </w:tcPr>
          <w:p w:rsidR="008845CE" w:rsidRDefault="0024112F">
            <w:pPr>
              <w:pStyle w:val="TableParagraph"/>
              <w:spacing w:before="118" w:line="258" w:lineRule="exact"/>
              <w:ind w:left="181" w:right="176"/>
              <w:jc w:val="center"/>
              <w:rPr>
                <w:sz w:val="24"/>
              </w:rPr>
            </w:pPr>
            <w:r>
              <w:rPr>
                <w:spacing w:val="-5"/>
                <w:sz w:val="24"/>
              </w:rPr>
              <w:t>1.0</w:t>
            </w:r>
          </w:p>
        </w:tc>
        <w:tc>
          <w:tcPr>
            <w:tcW w:w="1420" w:type="dxa"/>
          </w:tcPr>
          <w:p w:rsidR="008845CE" w:rsidRDefault="0024112F">
            <w:pPr>
              <w:pStyle w:val="TableParagraph"/>
              <w:spacing w:before="118" w:line="258" w:lineRule="exact"/>
              <w:ind w:left="99" w:right="161"/>
              <w:jc w:val="center"/>
              <w:rPr>
                <w:sz w:val="24"/>
              </w:rPr>
            </w:pPr>
            <w:r>
              <w:rPr>
                <w:sz w:val="24"/>
              </w:rPr>
              <w:t>June</w:t>
            </w:r>
            <w:r>
              <w:rPr>
                <w:spacing w:val="1"/>
                <w:sz w:val="24"/>
              </w:rPr>
              <w:t xml:space="preserve"> </w:t>
            </w:r>
            <w:r>
              <w:rPr>
                <w:spacing w:val="-4"/>
                <w:sz w:val="24"/>
              </w:rPr>
              <w:t>2001</w:t>
            </w:r>
          </w:p>
        </w:tc>
      </w:tr>
      <w:tr w:rsidR="008845CE">
        <w:trPr>
          <w:trHeight w:val="395"/>
        </w:trPr>
        <w:tc>
          <w:tcPr>
            <w:tcW w:w="5400" w:type="dxa"/>
          </w:tcPr>
          <w:p w:rsidR="008845CE" w:rsidRDefault="0024112F">
            <w:pPr>
              <w:pStyle w:val="TableParagraph"/>
              <w:spacing w:before="118" w:line="258" w:lineRule="exact"/>
              <w:ind w:left="107"/>
              <w:rPr>
                <w:sz w:val="24"/>
              </w:rPr>
            </w:pPr>
            <w:r>
              <w:rPr>
                <w:spacing w:val="-2"/>
                <w:sz w:val="24"/>
              </w:rPr>
              <w:t>Foreword</w:t>
            </w:r>
          </w:p>
        </w:tc>
        <w:tc>
          <w:tcPr>
            <w:tcW w:w="1262" w:type="dxa"/>
          </w:tcPr>
          <w:p w:rsidR="008845CE" w:rsidRDefault="0024112F">
            <w:pPr>
              <w:pStyle w:val="TableParagraph"/>
              <w:spacing w:before="118" w:line="258" w:lineRule="exact"/>
              <w:ind w:left="10"/>
              <w:jc w:val="center"/>
              <w:rPr>
                <w:sz w:val="24"/>
              </w:rPr>
            </w:pPr>
            <w:r>
              <w:rPr>
                <w:sz w:val="24"/>
              </w:rPr>
              <w:t>2</w:t>
            </w:r>
          </w:p>
        </w:tc>
        <w:tc>
          <w:tcPr>
            <w:tcW w:w="1276" w:type="dxa"/>
          </w:tcPr>
          <w:p w:rsidR="008845CE" w:rsidRDefault="0024112F">
            <w:pPr>
              <w:pStyle w:val="TableParagraph"/>
              <w:spacing w:before="118" w:line="258" w:lineRule="exact"/>
              <w:ind w:left="183" w:right="175"/>
              <w:jc w:val="center"/>
              <w:rPr>
                <w:sz w:val="24"/>
              </w:rPr>
            </w:pPr>
            <w:r>
              <w:rPr>
                <w:spacing w:val="-5"/>
                <w:sz w:val="24"/>
              </w:rPr>
              <w:t>1.0</w:t>
            </w:r>
          </w:p>
        </w:tc>
        <w:tc>
          <w:tcPr>
            <w:tcW w:w="1420" w:type="dxa"/>
          </w:tcPr>
          <w:p w:rsidR="008845CE" w:rsidRDefault="0024112F">
            <w:pPr>
              <w:pStyle w:val="TableParagraph"/>
              <w:spacing w:before="118" w:line="258" w:lineRule="exact"/>
              <w:ind w:left="101" w:right="161"/>
              <w:jc w:val="center"/>
              <w:rPr>
                <w:sz w:val="24"/>
              </w:rPr>
            </w:pPr>
            <w:r>
              <w:rPr>
                <w:sz w:val="24"/>
              </w:rPr>
              <w:t>June</w:t>
            </w:r>
            <w:r>
              <w:rPr>
                <w:spacing w:val="1"/>
                <w:sz w:val="24"/>
              </w:rPr>
              <w:t xml:space="preserve"> </w:t>
            </w:r>
            <w:r>
              <w:rPr>
                <w:spacing w:val="-4"/>
                <w:sz w:val="24"/>
              </w:rPr>
              <w:t>2001</w:t>
            </w:r>
          </w:p>
        </w:tc>
      </w:tr>
      <w:tr w:rsidR="008845CE">
        <w:trPr>
          <w:trHeight w:val="395"/>
        </w:trPr>
        <w:tc>
          <w:tcPr>
            <w:tcW w:w="5400" w:type="dxa"/>
          </w:tcPr>
          <w:p w:rsidR="008845CE" w:rsidRDefault="0024112F">
            <w:pPr>
              <w:pStyle w:val="TableParagraph"/>
              <w:tabs>
                <w:tab w:val="left" w:pos="1439"/>
              </w:tabs>
              <w:spacing w:before="118" w:line="258" w:lineRule="exact"/>
              <w:ind w:left="107"/>
              <w:rPr>
                <w:sz w:val="24"/>
              </w:rPr>
            </w:pPr>
            <w:r>
              <w:rPr>
                <w:sz w:val="24"/>
              </w:rPr>
              <w:t>Chapter</w:t>
            </w:r>
            <w:r>
              <w:rPr>
                <w:spacing w:val="-2"/>
                <w:sz w:val="24"/>
              </w:rPr>
              <w:t xml:space="preserve"> </w:t>
            </w:r>
            <w:r>
              <w:rPr>
                <w:spacing w:val="-5"/>
                <w:sz w:val="24"/>
              </w:rPr>
              <w:t>1.</w:t>
            </w:r>
            <w:r>
              <w:rPr>
                <w:sz w:val="24"/>
              </w:rPr>
              <w:tab/>
            </w:r>
            <w:r>
              <w:rPr>
                <w:spacing w:val="-2"/>
                <w:sz w:val="24"/>
              </w:rPr>
              <w:t>Introduction</w:t>
            </w:r>
          </w:p>
        </w:tc>
        <w:tc>
          <w:tcPr>
            <w:tcW w:w="1262" w:type="dxa"/>
          </w:tcPr>
          <w:p w:rsidR="008845CE" w:rsidRDefault="0024112F">
            <w:pPr>
              <w:pStyle w:val="TableParagraph"/>
              <w:spacing w:before="118" w:line="258" w:lineRule="exact"/>
              <w:ind w:left="9"/>
              <w:jc w:val="center"/>
              <w:rPr>
                <w:sz w:val="24"/>
              </w:rPr>
            </w:pPr>
            <w:r>
              <w:rPr>
                <w:sz w:val="24"/>
              </w:rPr>
              <w:t>2</w:t>
            </w:r>
          </w:p>
        </w:tc>
        <w:tc>
          <w:tcPr>
            <w:tcW w:w="1276" w:type="dxa"/>
          </w:tcPr>
          <w:p w:rsidR="008845CE" w:rsidRDefault="0024112F">
            <w:pPr>
              <w:pStyle w:val="TableParagraph"/>
              <w:spacing w:before="118" w:line="258" w:lineRule="exact"/>
              <w:ind w:left="183" w:right="176"/>
              <w:jc w:val="center"/>
              <w:rPr>
                <w:sz w:val="24"/>
              </w:rPr>
            </w:pPr>
            <w:r>
              <w:rPr>
                <w:spacing w:val="-5"/>
                <w:sz w:val="24"/>
              </w:rPr>
              <w:t>1.0</w:t>
            </w:r>
          </w:p>
        </w:tc>
        <w:tc>
          <w:tcPr>
            <w:tcW w:w="1420" w:type="dxa"/>
          </w:tcPr>
          <w:p w:rsidR="008845CE" w:rsidRDefault="0024112F">
            <w:pPr>
              <w:pStyle w:val="TableParagraph"/>
              <w:spacing w:before="118" w:line="258" w:lineRule="exact"/>
              <w:ind w:left="100" w:right="161"/>
              <w:jc w:val="center"/>
              <w:rPr>
                <w:sz w:val="24"/>
              </w:rPr>
            </w:pPr>
            <w:r>
              <w:rPr>
                <w:sz w:val="24"/>
              </w:rPr>
              <w:t>June</w:t>
            </w:r>
            <w:r>
              <w:rPr>
                <w:spacing w:val="1"/>
                <w:sz w:val="24"/>
              </w:rPr>
              <w:t xml:space="preserve"> </w:t>
            </w:r>
            <w:r>
              <w:rPr>
                <w:spacing w:val="-4"/>
                <w:sz w:val="24"/>
              </w:rPr>
              <w:t>2001</w:t>
            </w:r>
          </w:p>
        </w:tc>
      </w:tr>
      <w:tr w:rsidR="008845CE">
        <w:trPr>
          <w:trHeight w:val="671"/>
        </w:trPr>
        <w:tc>
          <w:tcPr>
            <w:tcW w:w="5400" w:type="dxa"/>
          </w:tcPr>
          <w:p w:rsidR="008845CE" w:rsidRDefault="0024112F">
            <w:pPr>
              <w:pStyle w:val="TableParagraph"/>
              <w:tabs>
                <w:tab w:val="left" w:pos="1439"/>
              </w:tabs>
              <w:spacing w:before="118"/>
              <w:ind w:left="107"/>
              <w:rPr>
                <w:sz w:val="24"/>
              </w:rPr>
            </w:pPr>
            <w:r>
              <w:rPr>
                <w:sz w:val="24"/>
              </w:rPr>
              <w:t>Chapter</w:t>
            </w:r>
            <w:r>
              <w:rPr>
                <w:spacing w:val="-2"/>
                <w:sz w:val="24"/>
              </w:rPr>
              <w:t xml:space="preserve"> </w:t>
            </w:r>
            <w:r>
              <w:rPr>
                <w:spacing w:val="-5"/>
                <w:sz w:val="24"/>
              </w:rPr>
              <w:t>2.</w:t>
            </w:r>
            <w:r>
              <w:rPr>
                <w:sz w:val="24"/>
              </w:rPr>
              <w:tab/>
              <w:t>Training</w:t>
            </w:r>
            <w:r>
              <w:rPr>
                <w:spacing w:val="-4"/>
                <w:sz w:val="24"/>
              </w:rPr>
              <w:t xml:space="preserve"> </w:t>
            </w:r>
            <w:proofErr w:type="spellStart"/>
            <w:r>
              <w:rPr>
                <w:spacing w:val="-2"/>
                <w:sz w:val="24"/>
              </w:rPr>
              <w:t>Organisation</w:t>
            </w:r>
            <w:proofErr w:type="spellEnd"/>
          </w:p>
          <w:p w:rsidR="008845CE" w:rsidRDefault="0024112F">
            <w:pPr>
              <w:pStyle w:val="TableParagraph"/>
              <w:spacing w:line="258" w:lineRule="exact"/>
              <w:ind w:left="1439"/>
              <w:rPr>
                <w:sz w:val="24"/>
              </w:rPr>
            </w:pPr>
            <w:r>
              <w:rPr>
                <w:spacing w:val="-2"/>
                <w:sz w:val="24"/>
              </w:rPr>
              <w:t>Requirements</w:t>
            </w:r>
          </w:p>
        </w:tc>
        <w:tc>
          <w:tcPr>
            <w:tcW w:w="1262" w:type="dxa"/>
          </w:tcPr>
          <w:p w:rsidR="008845CE" w:rsidRDefault="0024112F">
            <w:pPr>
              <w:pStyle w:val="TableParagraph"/>
              <w:spacing w:before="118"/>
              <w:ind w:left="9"/>
              <w:jc w:val="center"/>
              <w:rPr>
                <w:sz w:val="24"/>
              </w:rPr>
            </w:pPr>
            <w:r>
              <w:rPr>
                <w:sz w:val="24"/>
              </w:rPr>
              <w:t>2</w:t>
            </w:r>
          </w:p>
        </w:tc>
        <w:tc>
          <w:tcPr>
            <w:tcW w:w="1276" w:type="dxa"/>
          </w:tcPr>
          <w:p w:rsidR="008845CE" w:rsidRDefault="0024112F">
            <w:pPr>
              <w:pStyle w:val="TableParagraph"/>
              <w:spacing w:before="118"/>
              <w:ind w:left="182" w:right="176"/>
              <w:jc w:val="center"/>
              <w:rPr>
                <w:sz w:val="24"/>
              </w:rPr>
            </w:pPr>
            <w:r>
              <w:rPr>
                <w:spacing w:val="-5"/>
                <w:sz w:val="24"/>
              </w:rPr>
              <w:t>1.0</w:t>
            </w:r>
          </w:p>
        </w:tc>
        <w:tc>
          <w:tcPr>
            <w:tcW w:w="1420" w:type="dxa"/>
          </w:tcPr>
          <w:p w:rsidR="008845CE" w:rsidRDefault="0024112F">
            <w:pPr>
              <w:pStyle w:val="TableParagraph"/>
              <w:spacing w:before="118"/>
              <w:ind w:left="100" w:right="161"/>
              <w:jc w:val="center"/>
              <w:rPr>
                <w:sz w:val="24"/>
              </w:rPr>
            </w:pPr>
            <w:r>
              <w:rPr>
                <w:sz w:val="24"/>
              </w:rPr>
              <w:t>June</w:t>
            </w:r>
            <w:r>
              <w:rPr>
                <w:spacing w:val="1"/>
                <w:sz w:val="24"/>
              </w:rPr>
              <w:t xml:space="preserve"> </w:t>
            </w:r>
            <w:r>
              <w:rPr>
                <w:spacing w:val="-4"/>
                <w:sz w:val="24"/>
              </w:rPr>
              <w:t>2001</w:t>
            </w:r>
          </w:p>
        </w:tc>
      </w:tr>
      <w:tr w:rsidR="008845CE">
        <w:trPr>
          <w:trHeight w:val="395"/>
        </w:trPr>
        <w:tc>
          <w:tcPr>
            <w:tcW w:w="5400" w:type="dxa"/>
          </w:tcPr>
          <w:p w:rsidR="008845CE" w:rsidRDefault="0024112F">
            <w:pPr>
              <w:pStyle w:val="TableParagraph"/>
              <w:spacing w:before="118" w:line="258" w:lineRule="exact"/>
              <w:ind w:left="107"/>
              <w:rPr>
                <w:sz w:val="24"/>
              </w:rPr>
            </w:pPr>
            <w:r>
              <w:rPr>
                <w:sz w:val="24"/>
              </w:rPr>
              <w:t>Revision</w:t>
            </w:r>
            <w:r>
              <w:rPr>
                <w:spacing w:val="-5"/>
                <w:sz w:val="24"/>
              </w:rPr>
              <w:t xml:space="preserve"> </w:t>
            </w:r>
            <w:r>
              <w:rPr>
                <w:spacing w:val="-2"/>
                <w:sz w:val="24"/>
              </w:rPr>
              <w:t>History</w:t>
            </w:r>
          </w:p>
        </w:tc>
        <w:tc>
          <w:tcPr>
            <w:tcW w:w="1262" w:type="dxa"/>
          </w:tcPr>
          <w:p w:rsidR="008845CE" w:rsidRDefault="0024112F">
            <w:pPr>
              <w:pStyle w:val="TableParagraph"/>
              <w:spacing w:before="118" w:line="258" w:lineRule="exact"/>
              <w:ind w:left="10"/>
              <w:jc w:val="center"/>
              <w:rPr>
                <w:sz w:val="24"/>
              </w:rPr>
            </w:pPr>
            <w:r>
              <w:rPr>
                <w:sz w:val="24"/>
              </w:rPr>
              <w:t>2</w:t>
            </w:r>
          </w:p>
        </w:tc>
        <w:tc>
          <w:tcPr>
            <w:tcW w:w="1276" w:type="dxa"/>
          </w:tcPr>
          <w:p w:rsidR="008845CE" w:rsidRDefault="0024112F">
            <w:pPr>
              <w:pStyle w:val="TableParagraph"/>
              <w:spacing w:before="118" w:line="258" w:lineRule="exact"/>
              <w:ind w:left="183" w:right="176"/>
              <w:jc w:val="center"/>
              <w:rPr>
                <w:sz w:val="24"/>
              </w:rPr>
            </w:pPr>
            <w:r>
              <w:rPr>
                <w:spacing w:val="-5"/>
                <w:sz w:val="24"/>
              </w:rPr>
              <w:t>1.0</w:t>
            </w:r>
          </w:p>
        </w:tc>
        <w:tc>
          <w:tcPr>
            <w:tcW w:w="1420" w:type="dxa"/>
          </w:tcPr>
          <w:p w:rsidR="008845CE" w:rsidRDefault="0024112F">
            <w:pPr>
              <w:pStyle w:val="TableParagraph"/>
              <w:spacing w:before="118" w:line="258" w:lineRule="exact"/>
              <w:ind w:left="100" w:right="161"/>
              <w:jc w:val="center"/>
              <w:rPr>
                <w:sz w:val="24"/>
              </w:rPr>
            </w:pPr>
            <w:r>
              <w:rPr>
                <w:sz w:val="24"/>
              </w:rPr>
              <w:t>June</w:t>
            </w:r>
            <w:r>
              <w:rPr>
                <w:spacing w:val="1"/>
                <w:sz w:val="24"/>
              </w:rPr>
              <w:t xml:space="preserve"> </w:t>
            </w:r>
            <w:r>
              <w:rPr>
                <w:spacing w:val="-4"/>
                <w:sz w:val="24"/>
              </w:rPr>
              <w:t>2001</w:t>
            </w:r>
          </w:p>
        </w:tc>
      </w:tr>
    </w:tbl>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8845CE">
      <w:pPr>
        <w:pStyle w:val="BodyText"/>
        <w:rPr>
          <w:b/>
          <w:sz w:val="36"/>
        </w:rPr>
      </w:pPr>
    </w:p>
    <w:p w:rsidR="008845CE" w:rsidRDefault="0024112F">
      <w:pPr>
        <w:tabs>
          <w:tab w:val="left" w:pos="3630"/>
        </w:tabs>
        <w:spacing w:before="304"/>
        <w:ind w:left="116"/>
        <w:rPr>
          <w:sz w:val="20"/>
        </w:rPr>
      </w:pPr>
      <w:r>
        <w:rPr>
          <w:spacing w:val="-5"/>
          <w:sz w:val="20"/>
        </w:rPr>
        <w:t>ii</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p w:rsidR="008845CE" w:rsidRDefault="008845CE">
      <w:pPr>
        <w:rPr>
          <w:sz w:val="20"/>
        </w:rPr>
        <w:sectPr w:rsidR="008845CE">
          <w:headerReference w:type="default" r:id="rId12"/>
          <w:footerReference w:type="default" r:id="rId13"/>
          <w:pgSz w:w="11900" w:h="16840"/>
          <w:pgMar w:top="940" w:right="900" w:bottom="540" w:left="1020" w:header="720" w:footer="343" w:gutter="0"/>
          <w:cols w:space="720"/>
        </w:sectPr>
      </w:pPr>
    </w:p>
    <w:p w:rsidR="008845CE" w:rsidRDefault="0024112F">
      <w:pPr>
        <w:spacing w:before="7"/>
        <w:ind w:left="399"/>
        <w:rPr>
          <w:b/>
          <w:sz w:val="20"/>
        </w:rPr>
      </w:pPr>
      <w:r>
        <w:rPr>
          <w:b/>
          <w:color w:val="000080"/>
          <w:spacing w:val="-2"/>
          <w:sz w:val="20"/>
        </w:rPr>
        <w:lastRenderedPageBreak/>
        <w:t>Providers</w:t>
      </w:r>
    </w:p>
    <w:p w:rsidR="008845CE" w:rsidRDefault="00996B52">
      <w:pPr>
        <w:pStyle w:val="BodyText"/>
        <w:spacing w:before="8"/>
        <w:rPr>
          <w:b/>
          <w:sz w:val="8"/>
        </w:rPr>
      </w:pPr>
      <w:r>
        <w:pict>
          <v:shape id="docshape14" o:spid="_x0000_s1031" style="position:absolute;margin-left:65.2pt;margin-top:6.2pt;width:478.6pt;height:1.45pt;z-index:-15726080;mso-wrap-distance-left:0;mso-wrap-distance-right:0;mso-position-horizontal-relative:page" coordorigin="1304,124" coordsize="9572,29" path="m10875,124r-4757,l6090,124r-4786,l1304,153r4786,l6118,153r4757,l10875,124xe" fillcolor="navy" stroked="f">
            <v:path arrowok="t"/>
            <w10:wrap type="topAndBottom" anchorx="page"/>
          </v:shape>
        </w:pict>
      </w:r>
    </w:p>
    <w:p w:rsidR="008845CE" w:rsidRDefault="008845CE">
      <w:pPr>
        <w:pStyle w:val="BodyText"/>
        <w:rPr>
          <w:b/>
          <w:sz w:val="20"/>
        </w:rPr>
      </w:pPr>
    </w:p>
    <w:p w:rsidR="008845CE" w:rsidRDefault="008845CE">
      <w:pPr>
        <w:pStyle w:val="BodyText"/>
        <w:spacing w:before="7"/>
        <w:rPr>
          <w:b/>
          <w:sz w:val="25"/>
        </w:rPr>
      </w:pPr>
    </w:p>
    <w:p w:rsidR="008845CE" w:rsidRDefault="0024112F">
      <w:pPr>
        <w:pStyle w:val="Heading2"/>
        <w:ind w:left="718"/>
      </w:pPr>
      <w:bookmarkStart w:id="1" w:name="_TOC_250012"/>
      <w:r>
        <w:rPr>
          <w:color w:val="000080"/>
          <w:w w:val="95"/>
        </w:rPr>
        <w:t>AMENDMENT</w:t>
      </w:r>
      <w:r>
        <w:rPr>
          <w:color w:val="000080"/>
          <w:spacing w:val="66"/>
        </w:rPr>
        <w:t xml:space="preserve"> </w:t>
      </w:r>
      <w:bookmarkEnd w:id="1"/>
      <w:r>
        <w:rPr>
          <w:color w:val="000080"/>
          <w:spacing w:val="-2"/>
          <w:w w:val="95"/>
        </w:rPr>
        <w:t>RECORD</w:t>
      </w:r>
    </w:p>
    <w:p w:rsidR="008845CE" w:rsidRDefault="008845CE">
      <w:pPr>
        <w:pStyle w:val="BodyText"/>
        <w:spacing w:before="9"/>
        <w:rPr>
          <w:b/>
          <w:sz w:val="36"/>
        </w:rPr>
      </w:pPr>
    </w:p>
    <w:p w:rsidR="008845CE" w:rsidRDefault="0024112F">
      <w:pPr>
        <w:pStyle w:val="BodyText"/>
        <w:ind w:left="399" w:right="655"/>
      </w:pPr>
      <w:r>
        <w:t>The amendments listed below</w:t>
      </w:r>
      <w:r>
        <w:rPr>
          <w:spacing w:val="-4"/>
        </w:rPr>
        <w:t xml:space="preserve"> </w:t>
      </w:r>
      <w:r>
        <w:t>have been incorporated into this</w:t>
      </w:r>
      <w:r>
        <w:rPr>
          <w:spacing w:val="-1"/>
        </w:rPr>
        <w:t xml:space="preserve"> </w:t>
      </w:r>
      <w:r>
        <w:t>copy</w:t>
      </w:r>
      <w:r>
        <w:rPr>
          <w:spacing w:val="-3"/>
        </w:rPr>
        <w:t xml:space="preserve"> </w:t>
      </w:r>
      <w:r>
        <w:t>of MOS Part 143—Air Traffic Service Training Providers.</w:t>
      </w:r>
    </w:p>
    <w:p w:rsidR="008845CE" w:rsidRDefault="008845CE">
      <w:pPr>
        <w:pStyle w:val="BodyText"/>
        <w:spacing w:before="2"/>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87"/>
        <w:gridCol w:w="1587"/>
        <w:gridCol w:w="3116"/>
        <w:gridCol w:w="1587"/>
      </w:tblGrid>
      <w:tr w:rsidR="008845CE">
        <w:trPr>
          <w:trHeight w:val="685"/>
        </w:trPr>
        <w:tc>
          <w:tcPr>
            <w:tcW w:w="1589" w:type="dxa"/>
          </w:tcPr>
          <w:p w:rsidR="008845CE" w:rsidRDefault="0024112F">
            <w:pPr>
              <w:pStyle w:val="TableParagraph"/>
              <w:spacing w:before="106" w:line="280" w:lineRule="atLeast"/>
              <w:ind w:left="340" w:right="324" w:firstLine="12"/>
              <w:rPr>
                <w:b/>
                <w:sz w:val="24"/>
              </w:rPr>
            </w:pPr>
            <w:r>
              <w:rPr>
                <w:b/>
                <w:spacing w:val="-2"/>
                <w:sz w:val="24"/>
              </w:rPr>
              <w:t>Version Number</w:t>
            </w:r>
          </w:p>
        </w:tc>
        <w:tc>
          <w:tcPr>
            <w:tcW w:w="1587" w:type="dxa"/>
          </w:tcPr>
          <w:p w:rsidR="008845CE" w:rsidRDefault="0024112F">
            <w:pPr>
              <w:pStyle w:val="TableParagraph"/>
              <w:spacing w:before="106" w:line="280" w:lineRule="atLeast"/>
              <w:ind w:left="316" w:right="296" w:firstLine="21"/>
              <w:rPr>
                <w:b/>
                <w:sz w:val="24"/>
              </w:rPr>
            </w:pPr>
            <w:r>
              <w:rPr>
                <w:b/>
                <w:spacing w:val="-2"/>
                <w:sz w:val="24"/>
              </w:rPr>
              <w:t>Chapter Affected</w:t>
            </w:r>
          </w:p>
        </w:tc>
        <w:tc>
          <w:tcPr>
            <w:tcW w:w="1587" w:type="dxa"/>
          </w:tcPr>
          <w:p w:rsidR="008845CE" w:rsidRDefault="0024112F">
            <w:pPr>
              <w:pStyle w:val="TableParagraph"/>
              <w:spacing w:before="106" w:line="280" w:lineRule="atLeast"/>
              <w:ind w:left="255" w:firstLine="180"/>
              <w:rPr>
                <w:b/>
                <w:sz w:val="24"/>
              </w:rPr>
            </w:pPr>
            <w:r>
              <w:rPr>
                <w:b/>
                <w:spacing w:val="-2"/>
                <w:sz w:val="24"/>
              </w:rPr>
              <w:t>Pages Replaced</w:t>
            </w:r>
          </w:p>
        </w:tc>
        <w:tc>
          <w:tcPr>
            <w:tcW w:w="3116" w:type="dxa"/>
          </w:tcPr>
          <w:p w:rsidR="008845CE" w:rsidRDefault="0024112F">
            <w:pPr>
              <w:pStyle w:val="TableParagraph"/>
              <w:spacing w:before="125"/>
              <w:ind w:left="1001"/>
              <w:rPr>
                <w:b/>
                <w:sz w:val="24"/>
              </w:rPr>
            </w:pPr>
            <w:r>
              <w:rPr>
                <w:b/>
                <w:spacing w:val="-2"/>
                <w:sz w:val="24"/>
              </w:rPr>
              <w:t>Signature</w:t>
            </w:r>
          </w:p>
        </w:tc>
        <w:tc>
          <w:tcPr>
            <w:tcW w:w="1587" w:type="dxa"/>
          </w:tcPr>
          <w:p w:rsidR="008845CE" w:rsidRDefault="0024112F">
            <w:pPr>
              <w:pStyle w:val="TableParagraph"/>
              <w:spacing w:before="125"/>
              <w:ind w:left="517" w:right="515"/>
              <w:jc w:val="center"/>
              <w:rPr>
                <w:b/>
                <w:sz w:val="24"/>
              </w:rPr>
            </w:pPr>
            <w:r>
              <w:rPr>
                <w:b/>
                <w:spacing w:val="-4"/>
                <w:sz w:val="24"/>
              </w:rPr>
              <w:t>Date</w:t>
            </w: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r w:rsidR="008845CE">
        <w:trPr>
          <w:trHeight w:val="395"/>
        </w:trPr>
        <w:tc>
          <w:tcPr>
            <w:tcW w:w="1589"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c>
          <w:tcPr>
            <w:tcW w:w="3116" w:type="dxa"/>
          </w:tcPr>
          <w:p w:rsidR="008845CE" w:rsidRDefault="008845CE">
            <w:pPr>
              <w:pStyle w:val="TableParagraph"/>
              <w:rPr>
                <w:rFonts w:ascii="Times New Roman"/>
                <w:sz w:val="20"/>
              </w:rPr>
            </w:pPr>
          </w:p>
        </w:tc>
        <w:tc>
          <w:tcPr>
            <w:tcW w:w="1587" w:type="dxa"/>
          </w:tcPr>
          <w:p w:rsidR="008845CE" w:rsidRDefault="008845CE">
            <w:pPr>
              <w:pStyle w:val="TableParagraph"/>
              <w:rPr>
                <w:rFonts w:ascii="Times New Roman"/>
                <w:sz w:val="20"/>
              </w:rPr>
            </w:pPr>
          </w:p>
        </w:tc>
      </w:tr>
    </w:tbl>
    <w:p w:rsidR="008845CE" w:rsidRDefault="008845CE">
      <w:pPr>
        <w:pStyle w:val="BodyText"/>
        <w:rPr>
          <w:sz w:val="26"/>
        </w:rPr>
      </w:pPr>
    </w:p>
    <w:p w:rsidR="008845CE" w:rsidRDefault="008845CE">
      <w:pPr>
        <w:pStyle w:val="BodyText"/>
        <w:rPr>
          <w:sz w:val="26"/>
        </w:rPr>
      </w:pPr>
    </w:p>
    <w:p w:rsidR="008845CE" w:rsidRDefault="008845CE">
      <w:pPr>
        <w:pStyle w:val="BodyText"/>
        <w:rPr>
          <w:sz w:val="26"/>
        </w:rPr>
      </w:pPr>
    </w:p>
    <w:p w:rsidR="008845CE" w:rsidRDefault="008845CE">
      <w:pPr>
        <w:pStyle w:val="BodyText"/>
        <w:rPr>
          <w:sz w:val="26"/>
        </w:rPr>
      </w:pPr>
    </w:p>
    <w:p w:rsidR="008845CE" w:rsidRDefault="008845CE">
      <w:pPr>
        <w:pStyle w:val="BodyText"/>
        <w:spacing w:before="4"/>
      </w:pPr>
    </w:p>
    <w:p w:rsidR="008845CE" w:rsidRDefault="0024112F">
      <w:pPr>
        <w:tabs>
          <w:tab w:val="right" w:pos="9755"/>
        </w:tabs>
        <w:spacing w:before="1"/>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iii</w:t>
      </w:r>
    </w:p>
    <w:p w:rsidR="008845CE" w:rsidRDefault="008845CE">
      <w:pPr>
        <w:rPr>
          <w:sz w:val="20"/>
        </w:rPr>
        <w:sectPr w:rsidR="008845CE">
          <w:headerReference w:type="default" r:id="rId14"/>
          <w:footerReference w:type="default" r:id="rId15"/>
          <w:pgSz w:w="11900" w:h="16840"/>
          <w:pgMar w:top="940" w:right="900" w:bottom="540" w:left="1020" w:header="720" w:footer="343" w:gutter="0"/>
          <w:cols w:space="720"/>
        </w:sectPr>
      </w:pPr>
    </w:p>
    <w:p w:rsidR="008845CE" w:rsidRDefault="0024112F">
      <w:pPr>
        <w:spacing w:before="7"/>
        <w:ind w:right="506"/>
        <w:jc w:val="right"/>
        <w:rPr>
          <w:b/>
          <w:sz w:val="20"/>
        </w:rPr>
      </w:pPr>
      <w:r>
        <w:rPr>
          <w:b/>
          <w:color w:val="000080"/>
          <w:spacing w:val="-2"/>
          <w:sz w:val="20"/>
        </w:rPr>
        <w:lastRenderedPageBreak/>
        <w:t>Providers</w:t>
      </w:r>
    </w:p>
    <w:p w:rsidR="008845CE" w:rsidRDefault="00996B52">
      <w:pPr>
        <w:pStyle w:val="BodyText"/>
        <w:spacing w:before="8"/>
        <w:rPr>
          <w:b/>
          <w:sz w:val="8"/>
        </w:rPr>
      </w:pPr>
      <w:r>
        <w:pict>
          <v:shape id="docshape18" o:spid="_x0000_s1030" style="position:absolute;margin-left:51.05pt;margin-top:6.2pt;width:478.6pt;height:1.45pt;z-index:-15725056;mso-wrap-distance-left:0;mso-wrap-distance-right:0;mso-position-horizontal-relative:page" coordorigin="1021,124" coordsize="9572,29" path="m10592,124r-4757,l5806,124r-4785,l1021,153r4785,l5835,153r4757,l10592,124xe" fillcolor="navy" stroked="f">
            <v:path arrowok="t"/>
            <w10:wrap type="topAndBottom" anchorx="page"/>
          </v:shape>
        </w:pict>
      </w: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rPr>
          <w:b/>
          <w:sz w:val="40"/>
        </w:rPr>
      </w:pPr>
    </w:p>
    <w:p w:rsidR="008845CE" w:rsidRDefault="008845CE">
      <w:pPr>
        <w:pStyle w:val="BodyText"/>
        <w:spacing w:before="7"/>
        <w:rPr>
          <w:b/>
          <w:sz w:val="34"/>
        </w:rPr>
      </w:pPr>
    </w:p>
    <w:p w:rsidR="008845CE" w:rsidRDefault="0024112F">
      <w:pPr>
        <w:pStyle w:val="Heading1"/>
        <w:ind w:left="3186" w:right="3575"/>
      </w:pPr>
      <w:r>
        <w:t>Intentionally</w:t>
      </w:r>
      <w:r>
        <w:rPr>
          <w:spacing w:val="-3"/>
        </w:rPr>
        <w:t xml:space="preserve"> </w:t>
      </w:r>
      <w:r>
        <w:rPr>
          <w:spacing w:val="-4"/>
        </w:rPr>
        <w:t>Blank</w: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10"/>
        <w:rPr>
          <w:b/>
          <w:sz w:val="25"/>
        </w:rPr>
      </w:pPr>
    </w:p>
    <w:p w:rsidR="008845CE" w:rsidRDefault="0024112F">
      <w:pPr>
        <w:tabs>
          <w:tab w:val="left" w:pos="3630"/>
        </w:tabs>
        <w:spacing w:before="93"/>
        <w:ind w:left="116"/>
        <w:rPr>
          <w:sz w:val="20"/>
        </w:rPr>
      </w:pPr>
      <w:r>
        <w:rPr>
          <w:spacing w:val="-5"/>
          <w:sz w:val="20"/>
        </w:rPr>
        <w:t>iv</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p w:rsidR="008845CE" w:rsidRDefault="008845CE">
      <w:pPr>
        <w:rPr>
          <w:sz w:val="20"/>
        </w:rPr>
        <w:sectPr w:rsidR="008845CE">
          <w:headerReference w:type="default" r:id="rId16"/>
          <w:footerReference w:type="default" r:id="rId17"/>
          <w:pgSz w:w="11900" w:h="16840"/>
          <w:pgMar w:top="940" w:right="900" w:bottom="540" w:left="1020" w:header="712" w:footer="343" w:gutter="0"/>
          <w:cols w:space="720"/>
        </w:sectPr>
      </w:pPr>
    </w:p>
    <w:p w:rsidR="008845CE" w:rsidRDefault="0024112F">
      <w:pPr>
        <w:spacing w:before="7"/>
        <w:ind w:left="399"/>
        <w:rPr>
          <w:b/>
          <w:sz w:val="20"/>
        </w:rPr>
      </w:pPr>
      <w:r>
        <w:rPr>
          <w:b/>
          <w:color w:val="000080"/>
          <w:spacing w:val="-2"/>
          <w:sz w:val="20"/>
        </w:rPr>
        <w:lastRenderedPageBreak/>
        <w:t>Providers</w:t>
      </w:r>
    </w:p>
    <w:p w:rsidR="008845CE" w:rsidRDefault="00996B52">
      <w:pPr>
        <w:pStyle w:val="BodyText"/>
        <w:spacing w:before="7"/>
        <w:rPr>
          <w:b/>
          <w:sz w:val="8"/>
        </w:rPr>
      </w:pPr>
      <w:r>
        <w:pict>
          <v:shape id="docshape22" o:spid="_x0000_s1029" style="position:absolute;margin-left:65.2pt;margin-top:6.2pt;width:478.6pt;height:1.45pt;z-index:-15724032;mso-wrap-distance-left:0;mso-wrap-distance-right:0;mso-position-horizontal-relative:page" coordorigin="1304,124" coordsize="9572,29" path="m10875,124r-4757,l6090,124r-4786,l1304,153r4786,l6118,153r4757,l10875,124xe" fillcolor="navy" stroked="f">
            <v:path arrowok="t"/>
            <w10:wrap type="topAndBottom" anchorx="page"/>
          </v:shape>
        </w:pict>
      </w:r>
    </w:p>
    <w:p w:rsidR="008845CE" w:rsidRDefault="008845CE">
      <w:pPr>
        <w:pStyle w:val="BodyText"/>
        <w:rPr>
          <w:b/>
          <w:sz w:val="20"/>
        </w:rPr>
      </w:pPr>
    </w:p>
    <w:p w:rsidR="008845CE" w:rsidRDefault="008845CE">
      <w:pPr>
        <w:pStyle w:val="BodyText"/>
        <w:spacing w:before="8"/>
        <w:rPr>
          <w:b/>
          <w:sz w:val="25"/>
        </w:rPr>
      </w:pPr>
    </w:p>
    <w:p w:rsidR="008845CE" w:rsidRDefault="0024112F">
      <w:pPr>
        <w:pStyle w:val="Heading2"/>
      </w:pPr>
      <w:bookmarkStart w:id="2" w:name="_TOC_250011"/>
      <w:bookmarkEnd w:id="2"/>
      <w:r>
        <w:rPr>
          <w:color w:val="000080"/>
          <w:spacing w:val="-2"/>
        </w:rPr>
        <w:t>FOREWORD</w:t>
      </w:r>
    </w:p>
    <w:p w:rsidR="008845CE" w:rsidRDefault="0024112F">
      <w:pPr>
        <w:pStyle w:val="BodyText"/>
        <w:spacing w:before="302"/>
        <w:ind w:left="399" w:right="907"/>
        <w:jc w:val="both"/>
      </w:pPr>
      <w:r>
        <w:t>The Civil Aviation Safety</w:t>
      </w:r>
      <w:r>
        <w:rPr>
          <w:spacing w:val="-1"/>
        </w:rPr>
        <w:t xml:space="preserve"> </w:t>
      </w:r>
      <w:r>
        <w:t>Authority</w:t>
      </w:r>
      <w:r>
        <w:rPr>
          <w:spacing w:val="-1"/>
        </w:rPr>
        <w:t xml:space="preserve"> </w:t>
      </w:r>
      <w:r>
        <w:t xml:space="preserve">is responsible under section 9(1)(c) of the </w:t>
      </w:r>
      <w:r>
        <w:rPr>
          <w:color w:val="0000FF"/>
        </w:rPr>
        <w:t>Civil Aviation</w:t>
      </w:r>
      <w:r>
        <w:rPr>
          <w:color w:val="0000FF"/>
          <w:spacing w:val="-1"/>
        </w:rPr>
        <w:t xml:space="preserve"> </w:t>
      </w:r>
      <w:r>
        <w:rPr>
          <w:color w:val="0000FF"/>
        </w:rPr>
        <w:t>Act</w:t>
      </w:r>
      <w:r>
        <w:rPr>
          <w:color w:val="0000FF"/>
          <w:spacing w:val="-1"/>
        </w:rPr>
        <w:t xml:space="preserve"> </w:t>
      </w:r>
      <w:r>
        <w:rPr>
          <w:color w:val="0000FF"/>
        </w:rPr>
        <w:t>1988</w:t>
      </w:r>
      <w:r>
        <w:rPr>
          <w:color w:val="0000FF"/>
          <w:spacing w:val="-1"/>
        </w:rPr>
        <w:t xml:space="preserve"> </w:t>
      </w:r>
      <w:r>
        <w:t>for</w:t>
      </w:r>
      <w:r>
        <w:rPr>
          <w:spacing w:val="-3"/>
        </w:rPr>
        <w:t xml:space="preserve"> </w:t>
      </w:r>
      <w:r>
        <w:t>developing</w:t>
      </w:r>
      <w:r>
        <w:rPr>
          <w:spacing w:val="-3"/>
        </w:rPr>
        <w:t xml:space="preserve"> </w:t>
      </w:r>
      <w:r>
        <w:t>and</w:t>
      </w:r>
      <w:r>
        <w:rPr>
          <w:spacing w:val="-1"/>
        </w:rPr>
        <w:t xml:space="preserve"> </w:t>
      </w:r>
      <w:r>
        <w:t>promulgating</w:t>
      </w:r>
      <w:r>
        <w:rPr>
          <w:spacing w:val="-3"/>
        </w:rPr>
        <w:t xml:space="preserve"> </w:t>
      </w:r>
      <w:r>
        <w:t>appropriate,</w:t>
      </w:r>
      <w:r>
        <w:rPr>
          <w:spacing w:val="-1"/>
        </w:rPr>
        <w:t xml:space="preserve"> </w:t>
      </w:r>
      <w:r>
        <w:t>clear</w:t>
      </w:r>
      <w:r>
        <w:rPr>
          <w:spacing w:val="-3"/>
        </w:rPr>
        <w:t xml:space="preserve"> </w:t>
      </w:r>
      <w:r>
        <w:t>and</w:t>
      </w:r>
      <w:r>
        <w:rPr>
          <w:spacing w:val="-1"/>
        </w:rPr>
        <w:t xml:space="preserve"> </w:t>
      </w:r>
      <w:r>
        <w:t>concise aviation safety standards.</w:t>
      </w:r>
    </w:p>
    <w:p w:rsidR="008845CE" w:rsidRDefault="008845CE">
      <w:pPr>
        <w:pStyle w:val="BodyText"/>
        <w:spacing w:before="10"/>
        <w:rPr>
          <w:sz w:val="20"/>
        </w:rPr>
      </w:pPr>
    </w:p>
    <w:p w:rsidR="008845CE" w:rsidRDefault="0024112F">
      <w:pPr>
        <w:pStyle w:val="BodyText"/>
        <w:ind w:left="399" w:right="129"/>
      </w:pPr>
      <w:r>
        <w:t>CASA is</w:t>
      </w:r>
      <w:r>
        <w:rPr>
          <w:spacing w:val="-1"/>
        </w:rPr>
        <w:t xml:space="preserve"> </w:t>
      </w:r>
      <w:r>
        <w:t>also responsible under</w:t>
      </w:r>
      <w:r>
        <w:rPr>
          <w:spacing w:val="-2"/>
        </w:rPr>
        <w:t xml:space="preserve"> </w:t>
      </w:r>
      <w:r>
        <w:t>section 9(2)(b)</w:t>
      </w:r>
      <w:r>
        <w:rPr>
          <w:spacing w:val="-2"/>
        </w:rPr>
        <w:t xml:space="preserve"> </w:t>
      </w:r>
      <w:r>
        <w:t>and section 16 of the Act for</w:t>
      </w:r>
      <w:r>
        <w:rPr>
          <w:spacing w:val="-2"/>
        </w:rPr>
        <w:t xml:space="preserve"> </w:t>
      </w:r>
      <w:r>
        <w:t xml:space="preserve">promoting full and effective consultation and communication with all interested parties on aviation safety issues, and must, in performing its functions and exercising its powers, where appropriate, consult with government, commercial, industrial, consumer and other relevant bodies and </w:t>
      </w:r>
      <w:proofErr w:type="spellStart"/>
      <w:r>
        <w:t>organisations</w:t>
      </w:r>
      <w:proofErr w:type="spellEnd"/>
      <w:r>
        <w:t>.</w:t>
      </w:r>
    </w:p>
    <w:p w:rsidR="008845CE" w:rsidRDefault="008845CE">
      <w:pPr>
        <w:pStyle w:val="BodyText"/>
        <w:spacing w:before="10"/>
        <w:rPr>
          <w:sz w:val="20"/>
        </w:rPr>
      </w:pPr>
    </w:p>
    <w:p w:rsidR="008845CE" w:rsidRDefault="0024112F">
      <w:pPr>
        <w:pStyle w:val="BodyText"/>
        <w:ind w:left="399" w:right="129"/>
      </w:pPr>
      <w:r>
        <w:t>The Manual of Standards (MOS) is the means CASA uses in meeting its responsibilities under the Act for promulgating aviation safety standards.</w:t>
      </w:r>
      <w:r>
        <w:rPr>
          <w:spacing w:val="40"/>
        </w:rPr>
        <w:t xml:space="preserve"> </w:t>
      </w:r>
      <w:r>
        <w:t>The MOS prescribes the detailed technical material (aviation safety standards) that are determined to be necessary for the safety of air navigation.</w:t>
      </w:r>
    </w:p>
    <w:p w:rsidR="008845CE" w:rsidRDefault="008845CE">
      <w:pPr>
        <w:pStyle w:val="BodyText"/>
        <w:spacing w:before="10"/>
        <w:rPr>
          <w:sz w:val="20"/>
        </w:rPr>
      </w:pPr>
    </w:p>
    <w:p w:rsidR="008845CE" w:rsidRDefault="0024112F">
      <w:pPr>
        <w:pStyle w:val="BodyText"/>
        <w:ind w:left="399" w:right="129"/>
      </w:pPr>
      <w:r>
        <w:t>The MOS is referenced in the particular regulation.</w:t>
      </w:r>
      <w:r>
        <w:rPr>
          <w:spacing w:val="40"/>
        </w:rPr>
        <w:t xml:space="preserve"> </w:t>
      </w:r>
      <w:r>
        <w:t>You should refer to the applicable provisions of the Civil Aviation Act and Civil Aviation Safety Regulations, together with this</w:t>
      </w:r>
      <w:r>
        <w:rPr>
          <w:spacing w:val="-1"/>
        </w:rPr>
        <w:t xml:space="preserve"> </w:t>
      </w:r>
      <w:r>
        <w:t>manual, to ascertain the requirements of, and the obligations imposed by</w:t>
      </w:r>
      <w:r>
        <w:rPr>
          <w:spacing w:val="-3"/>
        </w:rPr>
        <w:t xml:space="preserve"> </w:t>
      </w:r>
      <w:r>
        <w:t>or</w:t>
      </w:r>
      <w:r>
        <w:rPr>
          <w:spacing w:val="-2"/>
        </w:rPr>
        <w:t xml:space="preserve"> </w:t>
      </w:r>
      <w:r>
        <w:t>under, the civil aviation legislation.</w:t>
      </w:r>
    </w:p>
    <w:p w:rsidR="008845CE" w:rsidRDefault="008845CE">
      <w:pPr>
        <w:pStyle w:val="BodyText"/>
        <w:spacing w:before="10"/>
        <w:rPr>
          <w:sz w:val="20"/>
        </w:rPr>
      </w:pPr>
    </w:p>
    <w:p w:rsidR="008845CE" w:rsidRDefault="0024112F">
      <w:pPr>
        <w:pStyle w:val="BodyText"/>
        <w:ind w:left="399" w:right="686"/>
        <w:jc w:val="both"/>
      </w:pPr>
      <w:r>
        <w:t>Amendments to the manual are the responsibility</w:t>
      </w:r>
      <w:r>
        <w:rPr>
          <w:spacing w:val="-1"/>
        </w:rPr>
        <w:t xml:space="preserve"> </w:t>
      </w:r>
      <w:r>
        <w:t>of the Branch Head, Airspace, Air Traffic and Aerodrome Standards Branch. Readers should forward advice of errors, inconsistencies or suggestions for improvement to that officer.</w:t>
      </w:r>
    </w:p>
    <w:p w:rsidR="008845CE" w:rsidRDefault="008845CE">
      <w:pPr>
        <w:pStyle w:val="BodyText"/>
        <w:rPr>
          <w:sz w:val="26"/>
        </w:rPr>
      </w:pPr>
    </w:p>
    <w:p w:rsidR="008845CE" w:rsidRDefault="008845CE">
      <w:pPr>
        <w:pStyle w:val="BodyText"/>
        <w:rPr>
          <w:sz w:val="26"/>
        </w:rPr>
      </w:pPr>
    </w:p>
    <w:p w:rsidR="008845CE" w:rsidRDefault="008845CE">
      <w:pPr>
        <w:pStyle w:val="BodyText"/>
        <w:rPr>
          <w:sz w:val="26"/>
        </w:rPr>
      </w:pPr>
    </w:p>
    <w:p w:rsidR="008845CE" w:rsidRDefault="008845CE">
      <w:pPr>
        <w:pStyle w:val="BodyText"/>
        <w:spacing w:before="7"/>
        <w:rPr>
          <w:sz w:val="32"/>
        </w:rPr>
      </w:pPr>
    </w:p>
    <w:p w:rsidR="008845CE" w:rsidRDefault="0024112F">
      <w:pPr>
        <w:pStyle w:val="BodyText"/>
        <w:ind w:left="399" w:right="7886"/>
      </w:pPr>
      <w:r>
        <w:t>Jim</w:t>
      </w:r>
      <w:r>
        <w:rPr>
          <w:spacing w:val="-17"/>
        </w:rPr>
        <w:t xml:space="preserve"> </w:t>
      </w:r>
      <w:r>
        <w:t xml:space="preserve">Shirley </w:t>
      </w:r>
      <w:r>
        <w:rPr>
          <w:spacing w:val="-4"/>
        </w:rPr>
        <w:t>Head</w:t>
      </w:r>
    </w:p>
    <w:p w:rsidR="008845CE" w:rsidRDefault="0024112F">
      <w:pPr>
        <w:pStyle w:val="BodyText"/>
        <w:ind w:left="399"/>
      </w:pPr>
      <w:r>
        <w:t>Airspace, Air</w:t>
      </w:r>
      <w:r>
        <w:rPr>
          <w:spacing w:val="-2"/>
        </w:rPr>
        <w:t xml:space="preserve"> </w:t>
      </w:r>
      <w:r>
        <w:t>Traffic</w:t>
      </w:r>
      <w:r>
        <w:rPr>
          <w:spacing w:val="1"/>
        </w:rPr>
        <w:t xml:space="preserve"> </w:t>
      </w:r>
      <w:r>
        <w:t>and Aerodrome Standards</w:t>
      </w:r>
      <w:r>
        <w:rPr>
          <w:spacing w:val="1"/>
        </w:rPr>
        <w:t xml:space="preserve"> </w:t>
      </w:r>
      <w:r>
        <w:rPr>
          <w:spacing w:val="-2"/>
        </w:rPr>
        <w:t>Branch</w:t>
      </w: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spacing w:before="10"/>
        <w:rPr>
          <w:sz w:val="22"/>
        </w:rPr>
      </w:pPr>
    </w:p>
    <w:p w:rsidR="008845CE" w:rsidRDefault="0024112F">
      <w:pPr>
        <w:tabs>
          <w:tab w:val="left" w:pos="9656"/>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10"/>
          <w:sz w:val="20"/>
        </w:rPr>
        <w:t>v</w:t>
      </w:r>
    </w:p>
    <w:p w:rsidR="008845CE" w:rsidRDefault="008845CE">
      <w:pPr>
        <w:rPr>
          <w:sz w:val="20"/>
        </w:rPr>
        <w:sectPr w:rsidR="008845CE">
          <w:headerReference w:type="default" r:id="rId18"/>
          <w:footerReference w:type="default" r:id="rId19"/>
          <w:pgSz w:w="11900" w:h="16840"/>
          <w:pgMar w:top="940" w:right="900" w:bottom="540" w:left="1020" w:header="720" w:footer="343" w:gutter="0"/>
          <w:cols w:space="720"/>
        </w:sectPr>
      </w:pPr>
    </w:p>
    <w:p w:rsidR="008845CE" w:rsidRDefault="0024112F">
      <w:pPr>
        <w:spacing w:before="7"/>
        <w:ind w:right="506"/>
        <w:jc w:val="right"/>
        <w:rPr>
          <w:b/>
          <w:sz w:val="20"/>
        </w:rPr>
      </w:pPr>
      <w:r>
        <w:rPr>
          <w:b/>
          <w:color w:val="000080"/>
          <w:spacing w:val="-2"/>
          <w:sz w:val="20"/>
        </w:rPr>
        <w:lastRenderedPageBreak/>
        <w:t>Providers</w:t>
      </w:r>
    </w:p>
    <w:p w:rsidR="008845CE" w:rsidRDefault="00996B52">
      <w:pPr>
        <w:pStyle w:val="BodyText"/>
        <w:spacing w:before="7"/>
        <w:rPr>
          <w:b/>
          <w:sz w:val="8"/>
        </w:rPr>
      </w:pPr>
      <w:r>
        <w:pict>
          <v:shape id="docshape26" o:spid="_x0000_s1028" style="position:absolute;margin-left:51.05pt;margin-top:6.2pt;width:478.6pt;height:1.45pt;z-index:-15723008;mso-wrap-distance-left:0;mso-wrap-distance-right:0;mso-position-horizontal-relative:page" coordorigin="1021,124" coordsize="9572,29" path="m10592,124r-4757,l5806,124r-4785,l1021,153r4785,l5835,153r4757,l10592,124xe" fillcolor="navy" stroked="f">
            <v:path arrowok="t"/>
            <w10:wrap type="topAndBottom" anchorx="page"/>
          </v:shape>
        </w:pic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11"/>
        <w:rPr>
          <w:b/>
          <w:sz w:val="26"/>
        </w:rPr>
      </w:pPr>
    </w:p>
    <w:p w:rsidR="008845CE" w:rsidRDefault="0024112F">
      <w:pPr>
        <w:pStyle w:val="Heading1"/>
        <w:spacing w:before="88"/>
      </w:pPr>
      <w:r>
        <w:t>Intentionally</w:t>
      </w:r>
      <w:r>
        <w:rPr>
          <w:spacing w:val="-3"/>
        </w:rPr>
        <w:t xml:space="preserve"> </w:t>
      </w:r>
      <w:r>
        <w:rPr>
          <w:spacing w:val="-4"/>
        </w:rPr>
        <w:t>Blank</w: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6"/>
        </w:rPr>
      </w:pPr>
    </w:p>
    <w:p w:rsidR="008845CE" w:rsidRDefault="0024112F">
      <w:pPr>
        <w:tabs>
          <w:tab w:val="left" w:pos="3630"/>
        </w:tabs>
        <w:spacing w:before="93"/>
        <w:ind w:left="115"/>
        <w:rPr>
          <w:sz w:val="20"/>
        </w:rPr>
      </w:pPr>
      <w:r>
        <w:rPr>
          <w:spacing w:val="-5"/>
          <w:sz w:val="20"/>
        </w:rPr>
        <w:t>vi</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p w:rsidR="008845CE" w:rsidRDefault="008845CE">
      <w:pPr>
        <w:rPr>
          <w:sz w:val="20"/>
        </w:rPr>
        <w:sectPr w:rsidR="008845CE">
          <w:headerReference w:type="default" r:id="rId20"/>
          <w:footerReference w:type="default" r:id="rId21"/>
          <w:pgSz w:w="11900" w:h="16840"/>
          <w:pgMar w:top="940" w:right="900" w:bottom="540" w:left="1020" w:header="720" w:footer="343" w:gutter="0"/>
          <w:cols w:space="720"/>
        </w:sectPr>
      </w:pPr>
    </w:p>
    <w:p w:rsidR="008845CE" w:rsidRDefault="008845CE">
      <w:pPr>
        <w:pStyle w:val="BodyText"/>
        <w:rPr>
          <w:sz w:val="20"/>
        </w:rPr>
      </w:pPr>
    </w:p>
    <w:p w:rsidR="008845CE" w:rsidRDefault="008845CE">
      <w:pPr>
        <w:pStyle w:val="BodyText"/>
        <w:spacing w:before="7"/>
        <w:rPr>
          <w:sz w:val="25"/>
        </w:rPr>
      </w:pPr>
    </w:p>
    <w:p w:rsidR="008845CE" w:rsidRDefault="0024112F">
      <w:pPr>
        <w:pStyle w:val="Heading2"/>
        <w:ind w:left="716"/>
      </w:pPr>
      <w:bookmarkStart w:id="3" w:name="_TOC_250010"/>
      <w:r>
        <w:rPr>
          <w:color w:val="000080"/>
        </w:rPr>
        <w:t>CHAPTER</w:t>
      </w:r>
      <w:r>
        <w:rPr>
          <w:color w:val="000080"/>
          <w:spacing w:val="-19"/>
        </w:rPr>
        <w:t xml:space="preserve"> </w:t>
      </w:r>
      <w:r>
        <w:rPr>
          <w:color w:val="000080"/>
        </w:rPr>
        <w:t>1:</w:t>
      </w:r>
      <w:r>
        <w:rPr>
          <w:color w:val="000080"/>
          <w:spacing w:val="-18"/>
        </w:rPr>
        <w:t xml:space="preserve"> </w:t>
      </w:r>
      <w:bookmarkEnd w:id="3"/>
      <w:r>
        <w:rPr>
          <w:color w:val="000080"/>
          <w:spacing w:val="-2"/>
        </w:rPr>
        <w:t>INTRODUCTION</w:t>
      </w:r>
    </w:p>
    <w:p w:rsidR="008845CE" w:rsidRDefault="0024112F">
      <w:pPr>
        <w:pStyle w:val="Heading2"/>
        <w:spacing w:before="309"/>
        <w:ind w:left="718"/>
      </w:pPr>
      <w:bookmarkStart w:id="4" w:name="_TOC_250009"/>
      <w:r>
        <w:rPr>
          <w:color w:val="000080"/>
        </w:rPr>
        <w:t>Section</w:t>
      </w:r>
      <w:r>
        <w:rPr>
          <w:color w:val="000080"/>
          <w:spacing w:val="-15"/>
        </w:rPr>
        <w:t xml:space="preserve"> </w:t>
      </w:r>
      <w:r>
        <w:rPr>
          <w:color w:val="000080"/>
        </w:rPr>
        <w:t>1.1:</w:t>
      </w:r>
      <w:r>
        <w:rPr>
          <w:color w:val="000080"/>
          <w:spacing w:val="-14"/>
        </w:rPr>
        <w:t xml:space="preserve"> </w:t>
      </w:r>
      <w:bookmarkEnd w:id="4"/>
      <w:r>
        <w:rPr>
          <w:color w:val="000080"/>
          <w:spacing w:val="-2"/>
        </w:rPr>
        <w:t>General</w:t>
      </w:r>
    </w:p>
    <w:p w:rsidR="008845CE" w:rsidRDefault="0024112F">
      <w:pPr>
        <w:pStyle w:val="Heading3"/>
        <w:numPr>
          <w:ilvl w:val="2"/>
          <w:numId w:val="2"/>
        </w:numPr>
        <w:tabs>
          <w:tab w:val="left" w:pos="1534"/>
          <w:tab w:val="left" w:pos="1535"/>
        </w:tabs>
        <w:spacing w:before="310"/>
        <w:jc w:val="left"/>
      </w:pPr>
      <w:bookmarkStart w:id="5" w:name="_TOC_250008"/>
      <w:bookmarkEnd w:id="5"/>
      <w:r>
        <w:rPr>
          <w:color w:val="000080"/>
          <w:spacing w:val="-2"/>
        </w:rPr>
        <w:t>Background</w:t>
      </w:r>
    </w:p>
    <w:p w:rsidR="008845CE" w:rsidRDefault="0024112F">
      <w:pPr>
        <w:pStyle w:val="ListParagraph"/>
        <w:numPr>
          <w:ilvl w:val="3"/>
          <w:numId w:val="2"/>
        </w:numPr>
        <w:tabs>
          <w:tab w:val="left" w:pos="1535"/>
          <w:tab w:val="left" w:pos="1536"/>
        </w:tabs>
        <w:spacing w:before="121"/>
        <w:ind w:right="306"/>
        <w:rPr>
          <w:sz w:val="24"/>
        </w:rPr>
      </w:pPr>
      <w:r>
        <w:rPr>
          <w:sz w:val="24"/>
        </w:rPr>
        <w:t>The</w:t>
      </w:r>
      <w:r>
        <w:rPr>
          <w:spacing w:val="-1"/>
          <w:sz w:val="24"/>
        </w:rPr>
        <w:t xml:space="preserve"> </w:t>
      </w:r>
      <w:r>
        <w:rPr>
          <w:sz w:val="24"/>
        </w:rPr>
        <w:t>following</w:t>
      </w:r>
      <w:r>
        <w:rPr>
          <w:spacing w:val="-3"/>
          <w:sz w:val="24"/>
        </w:rPr>
        <w:t xml:space="preserve"> </w:t>
      </w:r>
      <w:r>
        <w:rPr>
          <w:sz w:val="24"/>
        </w:rPr>
        <w:t>matters</w:t>
      </w:r>
      <w:r>
        <w:rPr>
          <w:spacing w:val="-2"/>
          <w:sz w:val="24"/>
        </w:rPr>
        <w:t xml:space="preserve"> </w:t>
      </w:r>
      <w:r>
        <w:rPr>
          <w:sz w:val="24"/>
        </w:rPr>
        <w:t>for</w:t>
      </w:r>
      <w:r>
        <w:rPr>
          <w:spacing w:val="-3"/>
          <w:sz w:val="24"/>
        </w:rPr>
        <w:t xml:space="preserve"> </w:t>
      </w:r>
      <w:r>
        <w:rPr>
          <w:sz w:val="24"/>
        </w:rPr>
        <w:t>compliance</w:t>
      </w:r>
      <w:r>
        <w:rPr>
          <w:spacing w:val="-1"/>
          <w:sz w:val="24"/>
        </w:rPr>
        <w:t xml:space="preserve"> </w:t>
      </w:r>
      <w:r>
        <w:rPr>
          <w:sz w:val="24"/>
        </w:rPr>
        <w:t>are</w:t>
      </w:r>
      <w:r>
        <w:rPr>
          <w:spacing w:val="-1"/>
          <w:sz w:val="24"/>
        </w:rPr>
        <w:t xml:space="preserve"> </w:t>
      </w:r>
      <w:r>
        <w:rPr>
          <w:sz w:val="24"/>
        </w:rPr>
        <w:t>intended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relatively</w:t>
      </w:r>
      <w:r>
        <w:rPr>
          <w:spacing w:val="-4"/>
          <w:sz w:val="24"/>
        </w:rPr>
        <w:t xml:space="preserve"> </w:t>
      </w:r>
      <w:r>
        <w:rPr>
          <w:sz w:val="24"/>
        </w:rPr>
        <w:t>‘high</w:t>
      </w:r>
      <w:r>
        <w:rPr>
          <w:spacing w:val="-1"/>
          <w:sz w:val="24"/>
        </w:rPr>
        <w:t xml:space="preserve"> </w:t>
      </w:r>
      <w:r>
        <w:rPr>
          <w:sz w:val="24"/>
        </w:rPr>
        <w:t>level’ in recognition of other</w:t>
      </w:r>
      <w:r>
        <w:rPr>
          <w:spacing w:val="-1"/>
          <w:sz w:val="24"/>
        </w:rPr>
        <w:t xml:space="preserve"> </w:t>
      </w:r>
      <w:r>
        <w:rPr>
          <w:sz w:val="24"/>
        </w:rPr>
        <w:t>safety</w:t>
      </w:r>
      <w:r>
        <w:rPr>
          <w:spacing w:val="-2"/>
          <w:sz w:val="24"/>
        </w:rPr>
        <w:t xml:space="preserve"> </w:t>
      </w:r>
      <w:r>
        <w:rPr>
          <w:sz w:val="24"/>
        </w:rPr>
        <w:t xml:space="preserve">system elements that, in aggregate, will ensure a training system of appropriate integrity; these include related parts of draft </w:t>
      </w:r>
      <w:proofErr w:type="spellStart"/>
      <w:r>
        <w:rPr>
          <w:sz w:val="24"/>
        </w:rPr>
        <w:t>CASR</w:t>
      </w:r>
      <w:proofErr w:type="spellEnd"/>
      <w:r>
        <w:rPr>
          <w:sz w:val="24"/>
        </w:rPr>
        <w:t xml:space="preserve"> </w:t>
      </w:r>
      <w:r>
        <w:rPr>
          <w:color w:val="0000FF"/>
          <w:sz w:val="24"/>
        </w:rPr>
        <w:t xml:space="preserve">Part 65 </w:t>
      </w:r>
      <w:r>
        <w:rPr>
          <w:sz w:val="24"/>
        </w:rPr>
        <w:t>and its supporting MOS and AC.</w:t>
      </w:r>
    </w:p>
    <w:p w:rsidR="008845CE" w:rsidRDefault="008845CE">
      <w:pPr>
        <w:pStyle w:val="BodyText"/>
        <w:spacing w:before="6"/>
        <w:rPr>
          <w:sz w:val="21"/>
        </w:rPr>
      </w:pPr>
    </w:p>
    <w:p w:rsidR="008845CE" w:rsidRDefault="0024112F">
      <w:pPr>
        <w:pStyle w:val="Heading3"/>
        <w:numPr>
          <w:ilvl w:val="2"/>
          <w:numId w:val="2"/>
        </w:numPr>
        <w:tabs>
          <w:tab w:val="left" w:pos="1534"/>
          <w:tab w:val="left" w:pos="1535"/>
        </w:tabs>
        <w:jc w:val="left"/>
      </w:pPr>
      <w:bookmarkStart w:id="6" w:name="_TOC_250007"/>
      <w:r>
        <w:rPr>
          <w:color w:val="000080"/>
          <w:spacing w:val="-2"/>
        </w:rPr>
        <w:t>Document</w:t>
      </w:r>
      <w:bookmarkEnd w:id="6"/>
      <w:r>
        <w:rPr>
          <w:color w:val="000080"/>
          <w:spacing w:val="-5"/>
        </w:rPr>
        <w:t xml:space="preserve"> Set</w:t>
      </w:r>
    </w:p>
    <w:p w:rsidR="008845CE" w:rsidRDefault="0024112F">
      <w:pPr>
        <w:pStyle w:val="ListParagraph"/>
        <w:numPr>
          <w:ilvl w:val="3"/>
          <w:numId w:val="2"/>
        </w:numPr>
        <w:tabs>
          <w:tab w:val="left" w:pos="1534"/>
          <w:tab w:val="left" w:pos="1535"/>
        </w:tabs>
        <w:spacing w:before="121"/>
        <w:rPr>
          <w:sz w:val="24"/>
        </w:rPr>
      </w:pPr>
      <w:r>
        <w:rPr>
          <w:sz w:val="24"/>
        </w:rPr>
        <w:t>The</w:t>
      </w:r>
      <w:r>
        <w:rPr>
          <w:spacing w:val="-1"/>
          <w:sz w:val="24"/>
        </w:rPr>
        <w:t xml:space="preserve"> </w:t>
      </w:r>
      <w:r>
        <w:rPr>
          <w:sz w:val="24"/>
        </w:rPr>
        <w:t>document hierarchy</w:t>
      </w:r>
      <w:r>
        <w:rPr>
          <w:spacing w:val="-2"/>
          <w:sz w:val="24"/>
        </w:rPr>
        <w:t xml:space="preserve"> </w:t>
      </w:r>
      <w:r>
        <w:rPr>
          <w:sz w:val="24"/>
        </w:rPr>
        <w:t xml:space="preserve">consists </w:t>
      </w:r>
      <w:r>
        <w:rPr>
          <w:spacing w:val="-5"/>
          <w:sz w:val="24"/>
        </w:rPr>
        <w:t>of:</w:t>
      </w:r>
    </w:p>
    <w:p w:rsidR="008845CE" w:rsidRDefault="0024112F">
      <w:pPr>
        <w:pStyle w:val="ListParagraph"/>
        <w:numPr>
          <w:ilvl w:val="4"/>
          <w:numId w:val="2"/>
        </w:numPr>
        <w:tabs>
          <w:tab w:val="left" w:pos="2101"/>
          <w:tab w:val="left" w:pos="2102"/>
        </w:tabs>
        <w:rPr>
          <w:sz w:val="24"/>
        </w:rPr>
      </w:pPr>
      <w:r>
        <w:rPr>
          <w:sz w:val="24"/>
        </w:rPr>
        <w:t>relevant</w:t>
      </w:r>
      <w:r>
        <w:rPr>
          <w:spacing w:val="-5"/>
          <w:sz w:val="24"/>
        </w:rPr>
        <w:t xml:space="preserve"> </w:t>
      </w:r>
      <w:r>
        <w:rPr>
          <w:sz w:val="24"/>
        </w:rPr>
        <w:t>Civil</w:t>
      </w:r>
      <w:r>
        <w:rPr>
          <w:spacing w:val="-5"/>
          <w:sz w:val="24"/>
        </w:rPr>
        <w:t xml:space="preserve"> </w:t>
      </w:r>
      <w:r>
        <w:rPr>
          <w:sz w:val="24"/>
        </w:rPr>
        <w:t>Aviation</w:t>
      </w:r>
      <w:r>
        <w:rPr>
          <w:spacing w:val="-3"/>
          <w:sz w:val="24"/>
        </w:rPr>
        <w:t xml:space="preserve"> </w:t>
      </w:r>
      <w:r>
        <w:rPr>
          <w:sz w:val="24"/>
        </w:rPr>
        <w:t>Safety</w:t>
      </w:r>
      <w:r>
        <w:rPr>
          <w:spacing w:val="-7"/>
          <w:sz w:val="24"/>
        </w:rPr>
        <w:t xml:space="preserve"> </w:t>
      </w:r>
      <w:r>
        <w:rPr>
          <w:sz w:val="24"/>
        </w:rPr>
        <w:t>Regulations</w:t>
      </w:r>
      <w:r>
        <w:rPr>
          <w:spacing w:val="-4"/>
          <w:sz w:val="24"/>
        </w:rPr>
        <w:t xml:space="preserve"> </w:t>
      </w:r>
      <w:r>
        <w:rPr>
          <w:spacing w:val="-2"/>
          <w:sz w:val="24"/>
        </w:rPr>
        <w:t>(</w:t>
      </w:r>
      <w:proofErr w:type="spellStart"/>
      <w:r>
        <w:rPr>
          <w:spacing w:val="-2"/>
          <w:sz w:val="24"/>
        </w:rPr>
        <w:t>CASRs</w:t>
      </w:r>
      <w:proofErr w:type="spellEnd"/>
      <w:r>
        <w:rPr>
          <w:spacing w:val="-2"/>
          <w:sz w:val="24"/>
        </w:rPr>
        <w:t>);</w:t>
      </w:r>
    </w:p>
    <w:p w:rsidR="008845CE" w:rsidRDefault="0024112F">
      <w:pPr>
        <w:pStyle w:val="ListParagraph"/>
        <w:numPr>
          <w:ilvl w:val="4"/>
          <w:numId w:val="2"/>
        </w:numPr>
        <w:tabs>
          <w:tab w:val="left" w:pos="2100"/>
          <w:tab w:val="left" w:pos="2101"/>
        </w:tabs>
        <w:ind w:left="2100" w:hanging="567"/>
        <w:rPr>
          <w:sz w:val="24"/>
        </w:rPr>
      </w:pPr>
      <w:r>
        <w:rPr>
          <w:sz w:val="24"/>
        </w:rPr>
        <w:t>the Manual</w:t>
      </w:r>
      <w:r>
        <w:rPr>
          <w:spacing w:val="-1"/>
          <w:sz w:val="24"/>
        </w:rPr>
        <w:t xml:space="preserve"> </w:t>
      </w:r>
      <w:r>
        <w:rPr>
          <w:sz w:val="24"/>
        </w:rPr>
        <w:t>of</w:t>
      </w:r>
      <w:r>
        <w:rPr>
          <w:spacing w:val="2"/>
          <w:sz w:val="24"/>
        </w:rPr>
        <w:t xml:space="preserve"> </w:t>
      </w:r>
      <w:r>
        <w:rPr>
          <w:sz w:val="24"/>
        </w:rPr>
        <w:t xml:space="preserve">Standards (MOS); </w:t>
      </w:r>
      <w:r>
        <w:rPr>
          <w:spacing w:val="-5"/>
          <w:sz w:val="24"/>
        </w:rPr>
        <w:t>and</w:t>
      </w:r>
    </w:p>
    <w:p w:rsidR="008845CE" w:rsidRDefault="0024112F">
      <w:pPr>
        <w:pStyle w:val="ListParagraph"/>
        <w:numPr>
          <w:ilvl w:val="4"/>
          <w:numId w:val="2"/>
        </w:numPr>
        <w:tabs>
          <w:tab w:val="left" w:pos="2100"/>
          <w:tab w:val="left" w:pos="2102"/>
        </w:tabs>
        <w:rPr>
          <w:sz w:val="24"/>
        </w:rPr>
      </w:pPr>
      <w:r>
        <w:rPr>
          <w:sz w:val="24"/>
        </w:rPr>
        <w:t>Advisory</w:t>
      </w:r>
      <w:r>
        <w:rPr>
          <w:spacing w:val="-8"/>
          <w:sz w:val="24"/>
        </w:rPr>
        <w:t xml:space="preserve"> </w:t>
      </w:r>
      <w:r>
        <w:rPr>
          <w:sz w:val="24"/>
        </w:rPr>
        <w:t>Circulars</w:t>
      </w:r>
      <w:r>
        <w:rPr>
          <w:spacing w:val="-6"/>
          <w:sz w:val="24"/>
        </w:rPr>
        <w:t xml:space="preserve"> </w:t>
      </w:r>
      <w:r>
        <w:rPr>
          <w:spacing w:val="-2"/>
          <w:sz w:val="24"/>
        </w:rPr>
        <w:t>(</w:t>
      </w:r>
      <w:proofErr w:type="spellStart"/>
      <w:r>
        <w:rPr>
          <w:spacing w:val="-2"/>
          <w:sz w:val="24"/>
        </w:rPr>
        <w:t>ACs</w:t>
      </w:r>
      <w:proofErr w:type="spellEnd"/>
      <w:r>
        <w:rPr>
          <w:spacing w:val="-2"/>
          <w:sz w:val="24"/>
        </w:rPr>
        <w:t>).</w:t>
      </w:r>
    </w:p>
    <w:p w:rsidR="008845CE" w:rsidRDefault="0024112F">
      <w:pPr>
        <w:pStyle w:val="ListParagraph"/>
        <w:numPr>
          <w:ilvl w:val="3"/>
          <w:numId w:val="2"/>
        </w:numPr>
        <w:tabs>
          <w:tab w:val="left" w:pos="1534"/>
          <w:tab w:val="left" w:pos="1535"/>
        </w:tabs>
        <w:ind w:right="362"/>
        <w:rPr>
          <w:sz w:val="24"/>
        </w:rPr>
      </w:pPr>
      <w:r>
        <w:rPr>
          <w:sz w:val="24"/>
        </w:rPr>
        <w:t>The</w:t>
      </w:r>
      <w:r>
        <w:rPr>
          <w:spacing w:val="-2"/>
          <w:sz w:val="24"/>
        </w:rPr>
        <w:t xml:space="preserve"> </w:t>
      </w:r>
      <w:r>
        <w:rPr>
          <w:sz w:val="24"/>
        </w:rPr>
        <w:t>regulatory</w:t>
      </w:r>
      <w:r>
        <w:rPr>
          <w:spacing w:val="-4"/>
          <w:sz w:val="24"/>
        </w:rPr>
        <w:t xml:space="preserve"> </w:t>
      </w:r>
      <w:r>
        <w:rPr>
          <w:sz w:val="24"/>
        </w:rPr>
        <w:t>documents</w:t>
      </w:r>
      <w:r>
        <w:rPr>
          <w:spacing w:val="-2"/>
          <w:sz w:val="24"/>
        </w:rPr>
        <w:t xml:space="preserve"> </w:t>
      </w:r>
      <w:r>
        <w:rPr>
          <w:sz w:val="24"/>
        </w:rPr>
        <w:t>establish,</w:t>
      </w:r>
      <w:r>
        <w:rPr>
          <w:spacing w:val="-2"/>
          <w:sz w:val="24"/>
        </w:rPr>
        <w:t xml:space="preserve"> </w:t>
      </w:r>
      <w:r>
        <w:rPr>
          <w:sz w:val="24"/>
        </w:rPr>
        <w:t>for</w:t>
      </w:r>
      <w:r>
        <w:rPr>
          <w:spacing w:val="-3"/>
          <w:sz w:val="24"/>
        </w:rPr>
        <w:t xml:space="preserve"> </w:t>
      </w:r>
      <w:r>
        <w:rPr>
          <w:sz w:val="24"/>
        </w:rPr>
        <w:t>service</w:t>
      </w:r>
      <w:r>
        <w:rPr>
          <w:spacing w:val="-2"/>
          <w:sz w:val="24"/>
        </w:rPr>
        <w:t xml:space="preserve"> </w:t>
      </w:r>
      <w:r>
        <w:rPr>
          <w:sz w:val="24"/>
        </w:rPr>
        <w:t>providers,</w:t>
      </w:r>
      <w:r>
        <w:rPr>
          <w:spacing w:val="-2"/>
          <w:sz w:val="24"/>
        </w:rPr>
        <w:t xml:space="preserve"> </w:t>
      </w:r>
      <w:r>
        <w:rPr>
          <w:sz w:val="24"/>
        </w:rPr>
        <w:t>a</w:t>
      </w:r>
      <w:r>
        <w:rPr>
          <w:spacing w:val="-2"/>
          <w:sz w:val="24"/>
        </w:rPr>
        <w:t xml:space="preserve"> </w:t>
      </w:r>
      <w:r>
        <w:rPr>
          <w:sz w:val="24"/>
        </w:rPr>
        <w:t>comprehensive description of system requirements and the means of meeting them.</w:t>
      </w:r>
    </w:p>
    <w:p w:rsidR="008845CE" w:rsidRDefault="0024112F">
      <w:pPr>
        <w:pStyle w:val="ListParagraph"/>
        <w:numPr>
          <w:ilvl w:val="3"/>
          <w:numId w:val="2"/>
        </w:numPr>
        <w:tabs>
          <w:tab w:val="left" w:pos="1534"/>
          <w:tab w:val="left" w:pos="1535"/>
        </w:tabs>
        <w:spacing w:before="127" w:line="242" w:lineRule="auto"/>
        <w:ind w:right="729"/>
        <w:rPr>
          <w:sz w:val="24"/>
        </w:rPr>
      </w:pPr>
      <w:proofErr w:type="spellStart"/>
      <w:r>
        <w:rPr>
          <w:b/>
          <w:sz w:val="24"/>
        </w:rPr>
        <w:t>CASRs</w:t>
      </w:r>
      <w:proofErr w:type="spellEnd"/>
      <w:r>
        <w:rPr>
          <w:b/>
          <w:spacing w:val="-4"/>
          <w:sz w:val="24"/>
        </w:rPr>
        <w:t xml:space="preserve"> </w:t>
      </w:r>
      <w:r>
        <w:rPr>
          <w:sz w:val="24"/>
        </w:rPr>
        <w:t>establish</w:t>
      </w:r>
      <w:r>
        <w:rPr>
          <w:spacing w:val="-4"/>
          <w:sz w:val="24"/>
        </w:rPr>
        <w:t xml:space="preserve"> </w:t>
      </w:r>
      <w:r>
        <w:rPr>
          <w:sz w:val="24"/>
        </w:rPr>
        <w:t>the</w:t>
      </w:r>
      <w:r>
        <w:rPr>
          <w:spacing w:val="-4"/>
          <w:sz w:val="24"/>
        </w:rPr>
        <w:t xml:space="preserve"> </w:t>
      </w:r>
      <w:r>
        <w:rPr>
          <w:sz w:val="24"/>
        </w:rPr>
        <w:t>regulatory</w:t>
      </w:r>
      <w:r>
        <w:rPr>
          <w:spacing w:val="-7"/>
          <w:sz w:val="24"/>
        </w:rPr>
        <w:t xml:space="preserve"> </w:t>
      </w:r>
      <w:r>
        <w:rPr>
          <w:sz w:val="24"/>
        </w:rPr>
        <w:t>framework</w:t>
      </w:r>
      <w:r>
        <w:rPr>
          <w:spacing w:val="-4"/>
          <w:sz w:val="24"/>
        </w:rPr>
        <w:t xml:space="preserve"> </w:t>
      </w:r>
      <w:r>
        <w:rPr>
          <w:sz w:val="24"/>
        </w:rPr>
        <w:t>(</w:t>
      </w:r>
      <w:r>
        <w:rPr>
          <w:i/>
          <w:sz w:val="24"/>
        </w:rPr>
        <w:t>Regulations</w:t>
      </w:r>
      <w:r>
        <w:rPr>
          <w:sz w:val="24"/>
        </w:rPr>
        <w:t>)</w:t>
      </w:r>
      <w:r>
        <w:rPr>
          <w:spacing w:val="-6"/>
          <w:sz w:val="24"/>
        </w:rPr>
        <w:t xml:space="preserve"> </w:t>
      </w:r>
      <w:r>
        <w:rPr>
          <w:sz w:val="24"/>
        </w:rPr>
        <w:t>within</w:t>
      </w:r>
      <w:r>
        <w:rPr>
          <w:spacing w:val="-4"/>
          <w:sz w:val="24"/>
        </w:rPr>
        <w:t xml:space="preserve"> </w:t>
      </w:r>
      <w:r>
        <w:rPr>
          <w:sz w:val="24"/>
        </w:rPr>
        <w:t>which</w:t>
      </w:r>
      <w:r>
        <w:rPr>
          <w:spacing w:val="-4"/>
          <w:sz w:val="24"/>
        </w:rPr>
        <w:t xml:space="preserve"> </w:t>
      </w:r>
      <w:r>
        <w:rPr>
          <w:sz w:val="24"/>
        </w:rPr>
        <w:t>all service providers must operate.</w:t>
      </w:r>
    </w:p>
    <w:p w:rsidR="008845CE" w:rsidRDefault="0024112F">
      <w:pPr>
        <w:pStyle w:val="ListParagraph"/>
        <w:numPr>
          <w:ilvl w:val="3"/>
          <w:numId w:val="2"/>
        </w:numPr>
        <w:tabs>
          <w:tab w:val="left" w:pos="1535"/>
          <w:tab w:val="left" w:pos="1536"/>
        </w:tabs>
        <w:spacing w:before="124"/>
        <w:ind w:right="270"/>
        <w:rPr>
          <w:sz w:val="24"/>
        </w:rPr>
      </w:pPr>
      <w:r>
        <w:rPr>
          <w:sz w:val="24"/>
        </w:rPr>
        <w:t xml:space="preserve">The </w:t>
      </w:r>
      <w:r>
        <w:rPr>
          <w:b/>
          <w:sz w:val="24"/>
        </w:rPr>
        <w:t xml:space="preserve">MOS </w:t>
      </w:r>
      <w:r>
        <w:rPr>
          <w:sz w:val="24"/>
        </w:rPr>
        <w:t xml:space="preserve">comprises specifications </w:t>
      </w:r>
      <w:r>
        <w:rPr>
          <w:i/>
          <w:sz w:val="24"/>
        </w:rPr>
        <w:t xml:space="preserve">(Standards) </w:t>
      </w:r>
      <w:r>
        <w:rPr>
          <w:sz w:val="24"/>
        </w:rPr>
        <w:t>prescribed by CASA, of uniform application, determined to be necessary for the safety of air navigation. In those parts of the MOS where it is necessary to establish the context of standards to assist in their comprehension, the sense of parent regulations has been reiterated. The MOS is a disallowable instrument. This means that it</w:t>
      </w:r>
      <w:r>
        <w:rPr>
          <w:spacing w:val="-1"/>
          <w:sz w:val="24"/>
        </w:rPr>
        <w:t xml:space="preserve"> </w:t>
      </w:r>
      <w:r>
        <w:rPr>
          <w:sz w:val="24"/>
        </w:rPr>
        <w:t>is</w:t>
      </w:r>
      <w:r>
        <w:rPr>
          <w:spacing w:val="-1"/>
          <w:sz w:val="24"/>
        </w:rPr>
        <w:t xml:space="preserve"> </w:t>
      </w:r>
      <w:r>
        <w:rPr>
          <w:sz w:val="24"/>
        </w:rPr>
        <w:t>a legislative instrument that becomes effective on publication in the Government Gazette and it must be tabled in Parliament within fifteen sitting days from when it was made and is subject to scrutiny by Parliament.</w:t>
      </w:r>
    </w:p>
    <w:p w:rsidR="008845CE" w:rsidRDefault="0024112F">
      <w:pPr>
        <w:pStyle w:val="ListParagraph"/>
        <w:numPr>
          <w:ilvl w:val="3"/>
          <w:numId w:val="2"/>
        </w:numPr>
        <w:tabs>
          <w:tab w:val="left" w:pos="1534"/>
          <w:tab w:val="left" w:pos="1535"/>
        </w:tabs>
        <w:spacing w:before="123"/>
        <w:ind w:right="387"/>
        <w:rPr>
          <w:sz w:val="24"/>
        </w:rPr>
      </w:pPr>
      <w:r>
        <w:rPr>
          <w:sz w:val="24"/>
        </w:rPr>
        <w:t>Readers should understand that in the circumstance of any perceived disparity</w:t>
      </w:r>
      <w:r>
        <w:rPr>
          <w:spacing w:val="-4"/>
          <w:sz w:val="24"/>
        </w:rPr>
        <w:t xml:space="preserve"> </w:t>
      </w:r>
      <w:r>
        <w:rPr>
          <w:sz w:val="24"/>
        </w:rPr>
        <w:t>of meaning</w:t>
      </w:r>
      <w:r>
        <w:rPr>
          <w:spacing w:val="-3"/>
          <w:sz w:val="24"/>
        </w:rPr>
        <w:t xml:space="preserve"> </w:t>
      </w:r>
      <w:r>
        <w:rPr>
          <w:sz w:val="24"/>
        </w:rPr>
        <w:t>between</w:t>
      </w:r>
      <w:r>
        <w:rPr>
          <w:spacing w:val="-1"/>
          <w:sz w:val="24"/>
        </w:rPr>
        <w:t xml:space="preserve"> </w:t>
      </w:r>
      <w:r>
        <w:rPr>
          <w:sz w:val="24"/>
        </w:rPr>
        <w:t>MOS</w:t>
      </w:r>
      <w:r>
        <w:rPr>
          <w:spacing w:val="-1"/>
          <w:sz w:val="24"/>
        </w:rPr>
        <w:t xml:space="preserve"> </w:t>
      </w:r>
      <w:r>
        <w:rPr>
          <w:sz w:val="24"/>
        </w:rPr>
        <w:t>and</w:t>
      </w:r>
      <w:r>
        <w:rPr>
          <w:spacing w:val="-1"/>
          <w:sz w:val="24"/>
        </w:rPr>
        <w:t xml:space="preserve"> </w:t>
      </w:r>
      <w:proofErr w:type="spellStart"/>
      <w:r>
        <w:rPr>
          <w:sz w:val="24"/>
        </w:rPr>
        <w:t>CASRs</w:t>
      </w:r>
      <w:proofErr w:type="spellEnd"/>
      <w:r>
        <w:rPr>
          <w:sz w:val="24"/>
        </w:rPr>
        <w:t>,</w:t>
      </w:r>
      <w:r>
        <w:rPr>
          <w:spacing w:val="-1"/>
          <w:sz w:val="24"/>
        </w:rPr>
        <w:t xml:space="preserve"> </w:t>
      </w:r>
      <w:r>
        <w:rPr>
          <w:sz w:val="24"/>
        </w:rPr>
        <w:t>primacy</w:t>
      </w:r>
      <w:r>
        <w:rPr>
          <w:spacing w:val="-4"/>
          <w:sz w:val="24"/>
        </w:rPr>
        <w:t xml:space="preserve"> </w:t>
      </w:r>
      <w:r>
        <w:rPr>
          <w:sz w:val="24"/>
        </w:rPr>
        <w:t>of intent</w:t>
      </w:r>
      <w:r>
        <w:rPr>
          <w:spacing w:val="-1"/>
          <w:sz w:val="24"/>
        </w:rPr>
        <w:t xml:space="preserve"> </w:t>
      </w:r>
      <w:r>
        <w:rPr>
          <w:sz w:val="24"/>
        </w:rPr>
        <w:t>rests</w:t>
      </w:r>
      <w:r>
        <w:rPr>
          <w:spacing w:val="-1"/>
          <w:sz w:val="24"/>
        </w:rPr>
        <w:t xml:space="preserve"> </w:t>
      </w:r>
      <w:r>
        <w:rPr>
          <w:sz w:val="24"/>
        </w:rPr>
        <w:t>with the regulations. Where there is any inconsistency between the regulations and the MOS, the regulations prevail.</w:t>
      </w:r>
    </w:p>
    <w:p w:rsidR="008845CE" w:rsidRDefault="0024112F">
      <w:pPr>
        <w:pStyle w:val="ListParagraph"/>
        <w:numPr>
          <w:ilvl w:val="3"/>
          <w:numId w:val="2"/>
        </w:numPr>
        <w:tabs>
          <w:tab w:val="left" w:pos="1534"/>
          <w:tab w:val="left" w:pos="1535"/>
        </w:tabs>
        <w:ind w:right="758"/>
        <w:rPr>
          <w:sz w:val="24"/>
        </w:rPr>
      </w:pPr>
      <w:r>
        <w:rPr>
          <w:sz w:val="24"/>
        </w:rPr>
        <w:t>Service providers must document internal actions (</w:t>
      </w:r>
      <w:r>
        <w:rPr>
          <w:i/>
          <w:sz w:val="24"/>
        </w:rPr>
        <w:t xml:space="preserve">Rules) </w:t>
      </w:r>
      <w:r>
        <w:rPr>
          <w:sz w:val="24"/>
        </w:rPr>
        <w:t>in their own operational</w:t>
      </w:r>
      <w:r>
        <w:rPr>
          <w:spacing w:val="-1"/>
          <w:sz w:val="24"/>
        </w:rPr>
        <w:t xml:space="preserve"> </w:t>
      </w:r>
      <w:r>
        <w:rPr>
          <w:sz w:val="24"/>
        </w:rPr>
        <w:t xml:space="preserve">manuals, to ensure the maintenance of and compliance with </w:t>
      </w:r>
      <w:r>
        <w:rPr>
          <w:spacing w:val="-2"/>
          <w:sz w:val="24"/>
        </w:rPr>
        <w:t>standards.</w:t>
      </w:r>
    </w:p>
    <w:p w:rsidR="008845CE" w:rsidRDefault="0024112F">
      <w:pPr>
        <w:pStyle w:val="ListParagraph"/>
        <w:numPr>
          <w:ilvl w:val="3"/>
          <w:numId w:val="2"/>
        </w:numPr>
        <w:tabs>
          <w:tab w:val="left" w:pos="1534"/>
          <w:tab w:val="left" w:pos="1535"/>
        </w:tabs>
        <w:spacing w:before="129"/>
        <w:ind w:right="485"/>
        <w:rPr>
          <w:sz w:val="24"/>
        </w:rPr>
      </w:pPr>
      <w:proofErr w:type="spellStart"/>
      <w:r>
        <w:rPr>
          <w:b/>
          <w:sz w:val="24"/>
        </w:rPr>
        <w:t>ACs</w:t>
      </w:r>
      <w:proofErr w:type="spellEnd"/>
      <w:r>
        <w:rPr>
          <w:b/>
          <w:sz w:val="24"/>
        </w:rPr>
        <w:t xml:space="preserve"> </w:t>
      </w:r>
      <w:r>
        <w:rPr>
          <w:sz w:val="24"/>
        </w:rPr>
        <w:t>are intended to provide recommendations and guidance to illustrate a means, but not necessarily the only means, of complying with the Regulations.</w:t>
      </w:r>
      <w:r>
        <w:rPr>
          <w:spacing w:val="-3"/>
          <w:sz w:val="24"/>
        </w:rPr>
        <w:t xml:space="preserve"> </w:t>
      </w:r>
      <w:proofErr w:type="spellStart"/>
      <w:r>
        <w:rPr>
          <w:sz w:val="24"/>
        </w:rPr>
        <w:t>ACs</w:t>
      </w:r>
      <w:proofErr w:type="spellEnd"/>
      <w:r>
        <w:rPr>
          <w:spacing w:val="-3"/>
          <w:sz w:val="24"/>
        </w:rPr>
        <w:t xml:space="preserve"> </w:t>
      </w:r>
      <w:r>
        <w:rPr>
          <w:sz w:val="24"/>
        </w:rPr>
        <w:t>may</w:t>
      </w:r>
      <w:r>
        <w:rPr>
          <w:spacing w:val="-6"/>
          <w:sz w:val="24"/>
        </w:rPr>
        <w:t xml:space="preserve"> </w:t>
      </w:r>
      <w:r>
        <w:rPr>
          <w:sz w:val="24"/>
        </w:rPr>
        <w:t>explain</w:t>
      </w:r>
      <w:r>
        <w:rPr>
          <w:spacing w:val="-3"/>
          <w:sz w:val="24"/>
        </w:rPr>
        <w:t xml:space="preserve"> </w:t>
      </w:r>
      <w:r>
        <w:rPr>
          <w:sz w:val="24"/>
        </w:rPr>
        <w:t>certain</w:t>
      </w:r>
      <w:r>
        <w:rPr>
          <w:spacing w:val="-3"/>
          <w:sz w:val="24"/>
        </w:rPr>
        <w:t xml:space="preserve"> </w:t>
      </w:r>
      <w:r>
        <w:rPr>
          <w:sz w:val="24"/>
        </w:rPr>
        <w:t>regulatory</w:t>
      </w:r>
      <w:r>
        <w:rPr>
          <w:spacing w:val="-6"/>
          <w:sz w:val="24"/>
        </w:rPr>
        <w:t xml:space="preserve"> </w:t>
      </w:r>
      <w:r>
        <w:rPr>
          <w:sz w:val="24"/>
        </w:rPr>
        <w:t>requirements</w:t>
      </w:r>
      <w:r>
        <w:rPr>
          <w:spacing w:val="-3"/>
          <w:sz w:val="24"/>
        </w:rPr>
        <w:t xml:space="preserve"> </w:t>
      </w:r>
      <w:r>
        <w:rPr>
          <w:sz w:val="24"/>
        </w:rPr>
        <w:t>by</w:t>
      </w:r>
      <w:r>
        <w:rPr>
          <w:spacing w:val="-6"/>
          <w:sz w:val="24"/>
        </w:rPr>
        <w:t xml:space="preserve"> </w:t>
      </w:r>
      <w:r>
        <w:rPr>
          <w:sz w:val="24"/>
        </w:rPr>
        <w:t>providing interpretive and explanatory materials. It is expected that service providers will document internal actions in their own operational manuals, to put into effect those, or similarly adequate, practices.</w:t>
      </w: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spacing w:before="5"/>
        <w:rPr>
          <w:sz w:val="22"/>
        </w:rPr>
      </w:pPr>
    </w:p>
    <w:p w:rsidR="008845CE" w:rsidRDefault="0024112F">
      <w:pPr>
        <w:tabs>
          <w:tab w:val="right" w:pos="9755"/>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1-</w:t>
      </w:r>
      <w:r>
        <w:rPr>
          <w:w w:val="95"/>
          <w:sz w:val="20"/>
        </w:rPr>
        <w:t>1</w:t>
      </w:r>
    </w:p>
    <w:p w:rsidR="008845CE" w:rsidRDefault="008845CE">
      <w:pPr>
        <w:rPr>
          <w:sz w:val="20"/>
        </w:rPr>
        <w:sectPr w:rsidR="008845CE">
          <w:headerReference w:type="default" r:id="rId22"/>
          <w:footerReference w:type="default" r:id="rId23"/>
          <w:pgSz w:w="11900" w:h="16840"/>
          <w:pgMar w:top="1320" w:right="900" w:bottom="540" w:left="1020" w:header="720" w:footer="343" w:gutter="0"/>
          <w:cols w:space="720"/>
        </w:sectPr>
      </w:pPr>
    </w:p>
    <w:p w:rsidR="008845CE" w:rsidRDefault="008845CE">
      <w:pPr>
        <w:pStyle w:val="BodyText"/>
        <w:spacing w:before="7"/>
        <w:rPr>
          <w:sz w:val="32"/>
        </w:rPr>
      </w:pPr>
    </w:p>
    <w:p w:rsidR="008845CE" w:rsidRDefault="0024112F">
      <w:pPr>
        <w:pStyle w:val="Heading3"/>
        <w:numPr>
          <w:ilvl w:val="2"/>
          <w:numId w:val="2"/>
        </w:numPr>
        <w:tabs>
          <w:tab w:val="left" w:pos="1251"/>
          <w:tab w:val="left" w:pos="1252"/>
        </w:tabs>
        <w:ind w:left="1251"/>
        <w:jc w:val="left"/>
      </w:pPr>
      <w:bookmarkStart w:id="7" w:name="_TOC_250006"/>
      <w:r>
        <w:rPr>
          <w:color w:val="000080"/>
        </w:rPr>
        <w:t>Differences</w:t>
      </w:r>
      <w:r>
        <w:rPr>
          <w:color w:val="000080"/>
          <w:spacing w:val="-15"/>
        </w:rPr>
        <w:t xml:space="preserve"> </w:t>
      </w:r>
      <w:r>
        <w:rPr>
          <w:color w:val="000080"/>
        </w:rPr>
        <w:t>Between</w:t>
      </w:r>
      <w:r>
        <w:rPr>
          <w:color w:val="000080"/>
          <w:spacing w:val="-15"/>
        </w:rPr>
        <w:t xml:space="preserve"> </w:t>
      </w:r>
      <w:r>
        <w:rPr>
          <w:color w:val="000080"/>
        </w:rPr>
        <w:t>ICAO</w:t>
      </w:r>
      <w:r>
        <w:rPr>
          <w:color w:val="000080"/>
          <w:spacing w:val="-14"/>
        </w:rPr>
        <w:t xml:space="preserve"> </w:t>
      </w:r>
      <w:r>
        <w:rPr>
          <w:color w:val="000080"/>
        </w:rPr>
        <w:t>Standards</w:t>
      </w:r>
      <w:r>
        <w:rPr>
          <w:color w:val="000080"/>
          <w:spacing w:val="-15"/>
        </w:rPr>
        <w:t xml:space="preserve"> </w:t>
      </w:r>
      <w:r>
        <w:rPr>
          <w:color w:val="000080"/>
        </w:rPr>
        <w:t>and</w:t>
      </w:r>
      <w:r>
        <w:rPr>
          <w:color w:val="000080"/>
          <w:spacing w:val="-14"/>
        </w:rPr>
        <w:t xml:space="preserve"> </w:t>
      </w:r>
      <w:r>
        <w:rPr>
          <w:color w:val="000080"/>
        </w:rPr>
        <w:t>Those</w:t>
      </w:r>
      <w:r>
        <w:rPr>
          <w:color w:val="000080"/>
          <w:spacing w:val="-15"/>
        </w:rPr>
        <w:t xml:space="preserve"> </w:t>
      </w:r>
      <w:r>
        <w:rPr>
          <w:color w:val="000080"/>
        </w:rPr>
        <w:t>in</w:t>
      </w:r>
      <w:r>
        <w:rPr>
          <w:color w:val="000080"/>
          <w:spacing w:val="-14"/>
        </w:rPr>
        <w:t xml:space="preserve"> </w:t>
      </w:r>
      <w:bookmarkEnd w:id="7"/>
      <w:r>
        <w:rPr>
          <w:color w:val="000080"/>
          <w:spacing w:val="-5"/>
        </w:rPr>
        <w:t>MOS</w:t>
      </w:r>
    </w:p>
    <w:p w:rsidR="008845CE" w:rsidRDefault="0024112F">
      <w:pPr>
        <w:pStyle w:val="ListParagraph"/>
        <w:numPr>
          <w:ilvl w:val="3"/>
          <w:numId w:val="2"/>
        </w:numPr>
        <w:tabs>
          <w:tab w:val="left" w:pos="1251"/>
          <w:tab w:val="left" w:pos="1252"/>
        </w:tabs>
        <w:spacing w:before="121"/>
        <w:ind w:left="1251" w:right="731"/>
        <w:rPr>
          <w:sz w:val="24"/>
        </w:rPr>
      </w:pPr>
      <w:r>
        <w:rPr>
          <w:sz w:val="24"/>
        </w:rPr>
        <w:t>Notwithstanding</w:t>
      </w:r>
      <w:r>
        <w:rPr>
          <w:spacing w:val="-3"/>
          <w:sz w:val="24"/>
        </w:rPr>
        <w:t xml:space="preserve"> </w:t>
      </w:r>
      <w:r>
        <w:rPr>
          <w:sz w:val="24"/>
        </w:rPr>
        <w:t>the</w:t>
      </w:r>
      <w:r>
        <w:rPr>
          <w:spacing w:val="-1"/>
          <w:sz w:val="24"/>
        </w:rPr>
        <w:t xml:space="preserve"> </w:t>
      </w:r>
      <w:r>
        <w:rPr>
          <w:sz w:val="24"/>
        </w:rPr>
        <w:t>above,</w:t>
      </w:r>
      <w:r>
        <w:rPr>
          <w:spacing w:val="-1"/>
          <w:sz w:val="24"/>
        </w:rPr>
        <w:t xml:space="preserve"> </w:t>
      </w:r>
      <w:r>
        <w:rPr>
          <w:sz w:val="24"/>
        </w:rPr>
        <w:t>where</w:t>
      </w:r>
      <w:r>
        <w:rPr>
          <w:spacing w:val="-1"/>
          <w:sz w:val="24"/>
        </w:rPr>
        <w:t xml:space="preserve"> </w:t>
      </w:r>
      <w:r>
        <w:rPr>
          <w:sz w:val="24"/>
        </w:rPr>
        <w:t>there</w:t>
      </w:r>
      <w:r>
        <w:rPr>
          <w:spacing w:val="-1"/>
          <w:sz w:val="24"/>
        </w:rPr>
        <w:t xml:space="preserve"> </w:t>
      </w:r>
      <w:r>
        <w:rPr>
          <w:sz w:val="24"/>
        </w:rPr>
        <w:t>is</w:t>
      </w:r>
      <w:r>
        <w:rPr>
          <w:spacing w:val="-2"/>
          <w:sz w:val="24"/>
        </w:rPr>
        <w:t xml:space="preserve"> </w:t>
      </w:r>
      <w:r>
        <w:rPr>
          <w:sz w:val="24"/>
        </w:rPr>
        <w:t>a</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a</w:t>
      </w:r>
      <w:r>
        <w:rPr>
          <w:spacing w:val="-1"/>
          <w:sz w:val="24"/>
        </w:rPr>
        <w:t xml:space="preserve"> </w:t>
      </w:r>
      <w:r>
        <w:rPr>
          <w:sz w:val="24"/>
        </w:rPr>
        <w:t>standard prescribed in ICAO documents and the Manual of Standards (MOS), the MOS standard shall prevail.</w:t>
      </w:r>
    </w:p>
    <w:p w:rsidR="008845CE" w:rsidRDefault="008845CE">
      <w:pPr>
        <w:pStyle w:val="BodyText"/>
        <w:spacing w:before="6"/>
        <w:rPr>
          <w:sz w:val="21"/>
        </w:rPr>
      </w:pPr>
    </w:p>
    <w:p w:rsidR="008845CE" w:rsidRDefault="0024112F">
      <w:pPr>
        <w:pStyle w:val="Heading3"/>
        <w:numPr>
          <w:ilvl w:val="2"/>
          <w:numId w:val="2"/>
        </w:numPr>
        <w:tabs>
          <w:tab w:val="left" w:pos="1251"/>
          <w:tab w:val="left" w:pos="1252"/>
        </w:tabs>
        <w:ind w:left="1251"/>
        <w:jc w:val="left"/>
      </w:pPr>
      <w:bookmarkStart w:id="8" w:name="_TOC_250005"/>
      <w:r>
        <w:rPr>
          <w:color w:val="000080"/>
        </w:rPr>
        <w:t>Differences</w:t>
      </w:r>
      <w:r>
        <w:rPr>
          <w:color w:val="000080"/>
          <w:spacing w:val="-17"/>
        </w:rPr>
        <w:t xml:space="preserve"> </w:t>
      </w:r>
      <w:r>
        <w:rPr>
          <w:color w:val="000080"/>
        </w:rPr>
        <w:t>Published</w:t>
      </w:r>
      <w:r>
        <w:rPr>
          <w:color w:val="000080"/>
          <w:spacing w:val="-17"/>
        </w:rPr>
        <w:t xml:space="preserve"> </w:t>
      </w:r>
      <w:r>
        <w:rPr>
          <w:color w:val="000080"/>
        </w:rPr>
        <w:t>in</w:t>
      </w:r>
      <w:r>
        <w:rPr>
          <w:color w:val="000080"/>
          <w:spacing w:val="-17"/>
        </w:rPr>
        <w:t xml:space="preserve"> </w:t>
      </w:r>
      <w:bookmarkEnd w:id="8"/>
      <w:r>
        <w:rPr>
          <w:color w:val="000080"/>
          <w:spacing w:val="-5"/>
        </w:rPr>
        <w:t>AIP</w:t>
      </w:r>
    </w:p>
    <w:p w:rsidR="008845CE" w:rsidRDefault="0024112F">
      <w:pPr>
        <w:pStyle w:val="ListParagraph"/>
        <w:numPr>
          <w:ilvl w:val="3"/>
          <w:numId w:val="2"/>
        </w:numPr>
        <w:tabs>
          <w:tab w:val="left" w:pos="1251"/>
          <w:tab w:val="left" w:pos="1252"/>
        </w:tabs>
        <w:ind w:left="1251" w:right="535"/>
        <w:rPr>
          <w:sz w:val="24"/>
        </w:rPr>
      </w:pPr>
      <w:r>
        <w:rPr>
          <w:sz w:val="24"/>
        </w:rPr>
        <w:t>Differences from ICAO Standards, Recommended Practices and Procedures are published in AIP Gen 1.7.</w:t>
      </w:r>
    </w:p>
    <w:p w:rsidR="008845CE" w:rsidRDefault="008845CE">
      <w:pPr>
        <w:pStyle w:val="BodyText"/>
        <w:spacing w:before="6"/>
        <w:rPr>
          <w:sz w:val="21"/>
        </w:rPr>
      </w:pPr>
    </w:p>
    <w:p w:rsidR="008845CE" w:rsidRDefault="0024112F">
      <w:pPr>
        <w:pStyle w:val="Heading3"/>
        <w:numPr>
          <w:ilvl w:val="2"/>
          <w:numId w:val="2"/>
        </w:numPr>
        <w:tabs>
          <w:tab w:val="left" w:pos="1251"/>
          <w:tab w:val="left" w:pos="1252"/>
        </w:tabs>
        <w:spacing w:before="1"/>
        <w:ind w:left="1251"/>
        <w:jc w:val="left"/>
      </w:pPr>
      <w:bookmarkStart w:id="9" w:name="_TOC_250004"/>
      <w:r>
        <w:rPr>
          <w:color w:val="000080"/>
        </w:rPr>
        <w:t>MOS</w:t>
      </w:r>
      <w:r>
        <w:rPr>
          <w:color w:val="000080"/>
          <w:spacing w:val="-18"/>
        </w:rPr>
        <w:t xml:space="preserve"> </w:t>
      </w:r>
      <w:r>
        <w:rPr>
          <w:color w:val="000080"/>
        </w:rPr>
        <w:t>Documentation</w:t>
      </w:r>
      <w:r>
        <w:rPr>
          <w:color w:val="000080"/>
          <w:spacing w:val="-18"/>
        </w:rPr>
        <w:t xml:space="preserve"> </w:t>
      </w:r>
      <w:r>
        <w:rPr>
          <w:color w:val="000080"/>
        </w:rPr>
        <w:t>Change</w:t>
      </w:r>
      <w:r>
        <w:rPr>
          <w:color w:val="000080"/>
          <w:spacing w:val="-18"/>
        </w:rPr>
        <w:t xml:space="preserve"> </w:t>
      </w:r>
      <w:bookmarkEnd w:id="9"/>
      <w:r>
        <w:rPr>
          <w:color w:val="000080"/>
          <w:spacing w:val="-2"/>
        </w:rPr>
        <w:t>Management</w:t>
      </w:r>
    </w:p>
    <w:p w:rsidR="008845CE" w:rsidRDefault="0024112F">
      <w:pPr>
        <w:pStyle w:val="ListParagraph"/>
        <w:numPr>
          <w:ilvl w:val="3"/>
          <w:numId w:val="2"/>
        </w:numPr>
        <w:tabs>
          <w:tab w:val="left" w:pos="1250"/>
          <w:tab w:val="left" w:pos="1251"/>
        </w:tabs>
        <w:ind w:left="1251" w:right="743"/>
        <w:rPr>
          <w:sz w:val="24"/>
        </w:rPr>
      </w:pPr>
      <w:r>
        <w:rPr>
          <w:sz w:val="24"/>
        </w:rPr>
        <w:t>Responsibility for the approval of the publication and amendment of the Manual of Standards (MOS) resides with the Branch Head, Airspace, Air Traffic and Aerodrome Standards Branch, of the Aviation Safety</w:t>
      </w:r>
      <w:r>
        <w:rPr>
          <w:spacing w:val="-2"/>
          <w:sz w:val="24"/>
        </w:rPr>
        <w:t xml:space="preserve"> </w:t>
      </w:r>
      <w:r>
        <w:rPr>
          <w:sz w:val="24"/>
        </w:rPr>
        <w:t>Standards Division, Civil Aviation Safety Authority.</w:t>
      </w:r>
    </w:p>
    <w:p w:rsidR="008845CE" w:rsidRDefault="0024112F">
      <w:pPr>
        <w:pStyle w:val="ListParagraph"/>
        <w:numPr>
          <w:ilvl w:val="3"/>
          <w:numId w:val="2"/>
        </w:numPr>
        <w:tabs>
          <w:tab w:val="left" w:pos="1251"/>
          <w:tab w:val="left" w:pos="1252"/>
        </w:tabs>
        <w:ind w:left="1251" w:right="1014"/>
        <w:rPr>
          <w:sz w:val="24"/>
        </w:rPr>
      </w:pPr>
      <w:r>
        <w:rPr>
          <w:sz w:val="24"/>
        </w:rPr>
        <w:t>This</w:t>
      </w:r>
      <w:r>
        <w:rPr>
          <w:spacing w:val="-1"/>
          <w:sz w:val="24"/>
        </w:rPr>
        <w:t xml:space="preserve"> </w:t>
      </w:r>
      <w:r>
        <w:rPr>
          <w:sz w:val="24"/>
        </w:rPr>
        <w:t>document is</w:t>
      </w:r>
      <w:r>
        <w:rPr>
          <w:spacing w:val="-1"/>
          <w:sz w:val="24"/>
        </w:rPr>
        <w:t xml:space="preserve"> </w:t>
      </w:r>
      <w:r>
        <w:rPr>
          <w:sz w:val="24"/>
        </w:rPr>
        <w:t>issued and amended under</w:t>
      </w:r>
      <w:r>
        <w:rPr>
          <w:spacing w:val="-2"/>
          <w:sz w:val="24"/>
        </w:rPr>
        <w:t xml:space="preserve"> </w:t>
      </w:r>
      <w:r>
        <w:rPr>
          <w:sz w:val="24"/>
        </w:rPr>
        <w:t>the authority</w:t>
      </w:r>
      <w:r>
        <w:rPr>
          <w:spacing w:val="-3"/>
          <w:sz w:val="24"/>
        </w:rPr>
        <w:t xml:space="preserve"> </w:t>
      </w:r>
      <w:r>
        <w:rPr>
          <w:sz w:val="24"/>
        </w:rPr>
        <w:t>of the Branch Head, Airspace, Air Traffic and Aerodrome Standards Branch.</w:t>
      </w:r>
    </w:p>
    <w:p w:rsidR="008845CE" w:rsidRDefault="0024112F">
      <w:pPr>
        <w:pStyle w:val="ListParagraph"/>
        <w:numPr>
          <w:ilvl w:val="3"/>
          <w:numId w:val="2"/>
        </w:numPr>
        <w:tabs>
          <w:tab w:val="left" w:pos="1250"/>
          <w:tab w:val="left" w:pos="1251"/>
        </w:tabs>
        <w:spacing w:before="128"/>
        <w:ind w:left="1250" w:hanging="1135"/>
        <w:rPr>
          <w:sz w:val="24"/>
        </w:rPr>
      </w:pPr>
      <w:r>
        <w:rPr>
          <w:sz w:val="24"/>
        </w:rPr>
        <w:t>Requests</w:t>
      </w:r>
      <w:r>
        <w:rPr>
          <w:spacing w:val="-2"/>
          <w:sz w:val="24"/>
        </w:rPr>
        <w:t xml:space="preserve"> </w:t>
      </w:r>
      <w:r>
        <w:rPr>
          <w:sz w:val="24"/>
        </w:rPr>
        <w:t>for</w:t>
      </w:r>
      <w:r>
        <w:rPr>
          <w:spacing w:val="-1"/>
          <w:sz w:val="24"/>
        </w:rPr>
        <w:t xml:space="preserve"> </w:t>
      </w:r>
      <w:r>
        <w:rPr>
          <w:b/>
          <w:sz w:val="24"/>
        </w:rPr>
        <w:t>any</w:t>
      </w:r>
      <w:r>
        <w:rPr>
          <w:b/>
          <w:spacing w:val="-6"/>
          <w:sz w:val="24"/>
        </w:rPr>
        <w:t xml:space="preserve"> </w:t>
      </w:r>
      <w:r>
        <w:rPr>
          <w:b/>
          <w:sz w:val="24"/>
        </w:rPr>
        <w:t xml:space="preserve">change </w:t>
      </w:r>
      <w:r>
        <w:rPr>
          <w:sz w:val="24"/>
        </w:rPr>
        <w:t>to</w:t>
      </w:r>
      <w:r>
        <w:rPr>
          <w:spacing w:val="1"/>
          <w:sz w:val="24"/>
        </w:rPr>
        <w:t xml:space="preserve"> </w:t>
      </w:r>
      <w:r>
        <w:rPr>
          <w:sz w:val="24"/>
        </w:rPr>
        <w:t>the</w:t>
      </w:r>
      <w:r>
        <w:rPr>
          <w:spacing w:val="1"/>
          <w:sz w:val="24"/>
        </w:rPr>
        <w:t xml:space="preserve"> </w:t>
      </w:r>
      <w:r>
        <w:rPr>
          <w:sz w:val="24"/>
        </w:rPr>
        <w:t>content of</w:t>
      </w:r>
      <w:r>
        <w:rPr>
          <w:spacing w:val="3"/>
          <w:sz w:val="24"/>
        </w:rPr>
        <w:t xml:space="preserve"> </w:t>
      </w:r>
      <w:r>
        <w:rPr>
          <w:sz w:val="24"/>
        </w:rPr>
        <w:t>the</w:t>
      </w:r>
      <w:r>
        <w:rPr>
          <w:spacing w:val="1"/>
          <w:sz w:val="24"/>
        </w:rPr>
        <w:t xml:space="preserve"> </w:t>
      </w:r>
      <w:r>
        <w:rPr>
          <w:sz w:val="24"/>
        </w:rPr>
        <w:t>MOS may</w:t>
      </w:r>
      <w:r>
        <w:rPr>
          <w:spacing w:val="-2"/>
          <w:sz w:val="24"/>
        </w:rPr>
        <w:t xml:space="preserve"> </w:t>
      </w:r>
      <w:r>
        <w:rPr>
          <w:sz w:val="24"/>
        </w:rPr>
        <w:t>be</w:t>
      </w:r>
      <w:r>
        <w:rPr>
          <w:spacing w:val="1"/>
          <w:sz w:val="24"/>
        </w:rPr>
        <w:t xml:space="preserve"> </w:t>
      </w:r>
      <w:r>
        <w:rPr>
          <w:sz w:val="24"/>
        </w:rPr>
        <w:t>intimated</w:t>
      </w:r>
      <w:r>
        <w:rPr>
          <w:spacing w:val="1"/>
          <w:sz w:val="24"/>
        </w:rPr>
        <w:t xml:space="preserve"> </w:t>
      </w:r>
      <w:r>
        <w:rPr>
          <w:spacing w:val="-2"/>
          <w:sz w:val="24"/>
        </w:rPr>
        <w:t>from:</w:t>
      </w:r>
    </w:p>
    <w:p w:rsidR="008845CE" w:rsidRDefault="0024112F">
      <w:pPr>
        <w:pStyle w:val="ListParagraph"/>
        <w:numPr>
          <w:ilvl w:val="4"/>
          <w:numId w:val="2"/>
        </w:numPr>
        <w:tabs>
          <w:tab w:val="left" w:pos="1817"/>
          <w:tab w:val="left" w:pos="1818"/>
        </w:tabs>
        <w:ind w:left="1817" w:hanging="567"/>
        <w:rPr>
          <w:sz w:val="24"/>
        </w:rPr>
      </w:pPr>
      <w:r>
        <w:rPr>
          <w:sz w:val="24"/>
        </w:rPr>
        <w:t>technical</w:t>
      </w:r>
      <w:r>
        <w:rPr>
          <w:spacing w:val="-2"/>
          <w:sz w:val="24"/>
        </w:rPr>
        <w:t xml:space="preserve"> </w:t>
      </w:r>
      <w:r>
        <w:rPr>
          <w:sz w:val="24"/>
        </w:rPr>
        <w:t>areas</w:t>
      </w:r>
      <w:r>
        <w:rPr>
          <w:spacing w:val="-2"/>
          <w:sz w:val="24"/>
        </w:rPr>
        <w:t xml:space="preserve"> </w:t>
      </w:r>
      <w:r>
        <w:rPr>
          <w:sz w:val="24"/>
        </w:rPr>
        <w:t>within</w:t>
      </w:r>
      <w:r>
        <w:rPr>
          <w:spacing w:val="-1"/>
          <w:sz w:val="24"/>
        </w:rPr>
        <w:t xml:space="preserve"> </w:t>
      </w:r>
      <w:r>
        <w:rPr>
          <w:spacing w:val="-2"/>
          <w:sz w:val="24"/>
        </w:rPr>
        <w:t>CASA;</w:t>
      </w:r>
    </w:p>
    <w:p w:rsidR="008845CE" w:rsidRDefault="0024112F">
      <w:pPr>
        <w:pStyle w:val="ListParagraph"/>
        <w:numPr>
          <w:ilvl w:val="4"/>
          <w:numId w:val="2"/>
        </w:numPr>
        <w:tabs>
          <w:tab w:val="left" w:pos="1817"/>
          <w:tab w:val="left" w:pos="1818"/>
        </w:tabs>
        <w:ind w:left="1817" w:hanging="567"/>
        <w:rPr>
          <w:sz w:val="24"/>
        </w:rPr>
      </w:pPr>
      <w:r>
        <w:rPr>
          <w:sz w:val="24"/>
        </w:rPr>
        <w:t xml:space="preserve">ATS Service </w:t>
      </w:r>
      <w:r>
        <w:rPr>
          <w:spacing w:val="-2"/>
          <w:sz w:val="24"/>
        </w:rPr>
        <w:t>Providers;</w:t>
      </w:r>
    </w:p>
    <w:p w:rsidR="008845CE" w:rsidRDefault="0024112F">
      <w:pPr>
        <w:pStyle w:val="ListParagraph"/>
        <w:numPr>
          <w:ilvl w:val="4"/>
          <w:numId w:val="2"/>
        </w:numPr>
        <w:tabs>
          <w:tab w:val="left" w:pos="1817"/>
          <w:tab w:val="left" w:pos="1818"/>
        </w:tabs>
        <w:ind w:left="1817" w:hanging="567"/>
        <w:rPr>
          <w:sz w:val="24"/>
        </w:rPr>
      </w:pPr>
      <w:r>
        <w:rPr>
          <w:sz w:val="24"/>
        </w:rPr>
        <w:t>other</w:t>
      </w:r>
      <w:r>
        <w:rPr>
          <w:spacing w:val="-4"/>
          <w:sz w:val="24"/>
        </w:rPr>
        <w:t xml:space="preserve"> </w:t>
      </w:r>
      <w:r>
        <w:rPr>
          <w:sz w:val="24"/>
        </w:rPr>
        <w:t>Aviation</w:t>
      </w:r>
      <w:r>
        <w:rPr>
          <w:spacing w:val="-2"/>
          <w:sz w:val="24"/>
        </w:rPr>
        <w:t xml:space="preserve"> </w:t>
      </w:r>
      <w:r>
        <w:rPr>
          <w:sz w:val="24"/>
        </w:rPr>
        <w:t>Industry</w:t>
      </w:r>
      <w:r>
        <w:rPr>
          <w:spacing w:val="-5"/>
          <w:sz w:val="24"/>
        </w:rPr>
        <w:t xml:space="preserve"> </w:t>
      </w:r>
      <w:r>
        <w:rPr>
          <w:sz w:val="24"/>
        </w:rPr>
        <w:t>Service</w:t>
      </w:r>
      <w:r>
        <w:rPr>
          <w:spacing w:val="-1"/>
          <w:sz w:val="24"/>
        </w:rPr>
        <w:t xml:space="preserve"> </w:t>
      </w:r>
      <w:r>
        <w:rPr>
          <w:spacing w:val="-2"/>
          <w:sz w:val="24"/>
        </w:rPr>
        <w:t>Providers.</w:t>
      </w:r>
    </w:p>
    <w:p w:rsidR="008845CE" w:rsidRDefault="0024112F">
      <w:pPr>
        <w:pStyle w:val="ListParagraph"/>
        <w:numPr>
          <w:ilvl w:val="3"/>
          <w:numId w:val="2"/>
        </w:numPr>
        <w:tabs>
          <w:tab w:val="left" w:pos="1252"/>
          <w:tab w:val="left" w:pos="1253"/>
        </w:tabs>
        <w:spacing w:before="127"/>
        <w:ind w:left="1251" w:right="621"/>
        <w:rPr>
          <w:sz w:val="24"/>
        </w:rPr>
      </w:pPr>
      <w:r>
        <w:rPr>
          <w:sz w:val="24"/>
        </w:rPr>
        <w:t xml:space="preserve">The need to </w:t>
      </w:r>
      <w:r>
        <w:rPr>
          <w:b/>
          <w:sz w:val="24"/>
        </w:rPr>
        <w:t>change</w:t>
      </w:r>
      <w:r>
        <w:rPr>
          <w:b/>
          <w:spacing w:val="-1"/>
          <w:sz w:val="24"/>
        </w:rPr>
        <w:t xml:space="preserve"> </w:t>
      </w:r>
      <w:r>
        <w:rPr>
          <w:b/>
          <w:sz w:val="24"/>
        </w:rPr>
        <w:t>standards</w:t>
      </w:r>
      <w:r>
        <w:rPr>
          <w:b/>
          <w:spacing w:val="-1"/>
          <w:sz w:val="24"/>
        </w:rPr>
        <w:t xml:space="preserve"> </w:t>
      </w:r>
      <w:r>
        <w:rPr>
          <w:sz w:val="24"/>
        </w:rPr>
        <w:t>in the MOS may</w:t>
      </w:r>
      <w:r>
        <w:rPr>
          <w:spacing w:val="-3"/>
          <w:sz w:val="24"/>
        </w:rPr>
        <w:t xml:space="preserve"> </w:t>
      </w:r>
      <w:r>
        <w:rPr>
          <w:sz w:val="24"/>
        </w:rPr>
        <w:t>be generated by</w:t>
      </w:r>
      <w:r>
        <w:rPr>
          <w:spacing w:val="-3"/>
          <w:sz w:val="24"/>
        </w:rPr>
        <w:t xml:space="preserve"> </w:t>
      </w:r>
      <w:r>
        <w:rPr>
          <w:sz w:val="24"/>
        </w:rPr>
        <w:t>a number of causes. These may be to:</w:t>
      </w:r>
    </w:p>
    <w:p w:rsidR="008845CE" w:rsidRDefault="0024112F">
      <w:pPr>
        <w:pStyle w:val="ListParagraph"/>
        <w:numPr>
          <w:ilvl w:val="4"/>
          <w:numId w:val="2"/>
        </w:numPr>
        <w:tabs>
          <w:tab w:val="left" w:pos="1817"/>
          <w:tab w:val="left" w:pos="1818"/>
        </w:tabs>
        <w:ind w:left="1817" w:hanging="567"/>
        <w:rPr>
          <w:sz w:val="24"/>
        </w:rPr>
      </w:pPr>
      <w:r>
        <w:rPr>
          <w:sz w:val="24"/>
        </w:rPr>
        <w:t xml:space="preserve">ensure </w:t>
      </w:r>
      <w:r>
        <w:rPr>
          <w:spacing w:val="-2"/>
          <w:sz w:val="24"/>
        </w:rPr>
        <w:t>safety;</w:t>
      </w:r>
    </w:p>
    <w:p w:rsidR="008845CE" w:rsidRDefault="0024112F">
      <w:pPr>
        <w:pStyle w:val="ListParagraph"/>
        <w:numPr>
          <w:ilvl w:val="4"/>
          <w:numId w:val="2"/>
        </w:numPr>
        <w:tabs>
          <w:tab w:val="left" w:pos="1817"/>
          <w:tab w:val="left" w:pos="1818"/>
        </w:tabs>
        <w:ind w:left="1817" w:hanging="567"/>
        <w:rPr>
          <w:sz w:val="24"/>
        </w:rPr>
      </w:pPr>
      <w:r>
        <w:rPr>
          <w:sz w:val="24"/>
        </w:rPr>
        <w:t xml:space="preserve">ensure </w:t>
      </w:r>
      <w:proofErr w:type="spellStart"/>
      <w:r>
        <w:rPr>
          <w:spacing w:val="-2"/>
          <w:sz w:val="24"/>
        </w:rPr>
        <w:t>standardisation</w:t>
      </w:r>
      <w:proofErr w:type="spellEnd"/>
      <w:r>
        <w:rPr>
          <w:spacing w:val="-2"/>
          <w:sz w:val="24"/>
        </w:rPr>
        <w:t>;</w:t>
      </w:r>
    </w:p>
    <w:p w:rsidR="008845CE" w:rsidRDefault="0024112F">
      <w:pPr>
        <w:pStyle w:val="ListParagraph"/>
        <w:numPr>
          <w:ilvl w:val="4"/>
          <w:numId w:val="2"/>
        </w:numPr>
        <w:tabs>
          <w:tab w:val="left" w:pos="1817"/>
          <w:tab w:val="left" w:pos="1818"/>
        </w:tabs>
        <w:ind w:left="1817" w:hanging="567"/>
        <w:rPr>
          <w:sz w:val="24"/>
        </w:rPr>
      </w:pPr>
      <w:r>
        <w:rPr>
          <w:sz w:val="24"/>
        </w:rPr>
        <w:t xml:space="preserve">respond to changed CASA </w:t>
      </w:r>
      <w:r>
        <w:rPr>
          <w:spacing w:val="-2"/>
          <w:sz w:val="24"/>
        </w:rPr>
        <w:t>standards;</w:t>
      </w:r>
    </w:p>
    <w:p w:rsidR="008845CE" w:rsidRDefault="0024112F">
      <w:pPr>
        <w:pStyle w:val="ListParagraph"/>
        <w:numPr>
          <w:ilvl w:val="4"/>
          <w:numId w:val="2"/>
        </w:numPr>
        <w:tabs>
          <w:tab w:val="left" w:pos="1817"/>
          <w:tab w:val="left" w:pos="1818"/>
        </w:tabs>
        <w:ind w:left="1817" w:hanging="567"/>
        <w:rPr>
          <w:sz w:val="24"/>
        </w:rPr>
      </w:pPr>
      <w:r>
        <w:rPr>
          <w:sz w:val="24"/>
        </w:rPr>
        <w:t>respond to ICAO</w:t>
      </w:r>
      <w:r>
        <w:rPr>
          <w:spacing w:val="1"/>
          <w:sz w:val="24"/>
        </w:rPr>
        <w:t xml:space="preserve"> </w:t>
      </w:r>
      <w:r>
        <w:rPr>
          <w:spacing w:val="-2"/>
          <w:sz w:val="24"/>
        </w:rPr>
        <w:t>prescription;</w:t>
      </w:r>
    </w:p>
    <w:p w:rsidR="008845CE" w:rsidRDefault="0024112F">
      <w:pPr>
        <w:pStyle w:val="ListParagraph"/>
        <w:numPr>
          <w:ilvl w:val="4"/>
          <w:numId w:val="2"/>
        </w:numPr>
        <w:tabs>
          <w:tab w:val="left" w:pos="1817"/>
          <w:tab w:val="left" w:pos="1818"/>
        </w:tabs>
        <w:ind w:left="1817" w:hanging="567"/>
        <w:rPr>
          <w:sz w:val="24"/>
        </w:rPr>
      </w:pPr>
      <w:r>
        <w:rPr>
          <w:sz w:val="24"/>
        </w:rPr>
        <w:t>accommodate</w:t>
      </w:r>
      <w:r>
        <w:rPr>
          <w:spacing w:val="-1"/>
          <w:sz w:val="24"/>
        </w:rPr>
        <w:t xml:space="preserve"> </w:t>
      </w:r>
      <w:r>
        <w:rPr>
          <w:sz w:val="24"/>
        </w:rPr>
        <w:t>new</w:t>
      </w:r>
      <w:r>
        <w:rPr>
          <w:spacing w:val="-5"/>
          <w:sz w:val="24"/>
        </w:rPr>
        <w:t xml:space="preserve"> </w:t>
      </w:r>
      <w:r>
        <w:rPr>
          <w:sz w:val="24"/>
        </w:rPr>
        <w:t>initiatives</w:t>
      </w:r>
      <w:r>
        <w:rPr>
          <w:spacing w:val="-1"/>
          <w:sz w:val="24"/>
        </w:rPr>
        <w:t xml:space="preserve"> </w:t>
      </w:r>
      <w:r>
        <w:rPr>
          <w:sz w:val="24"/>
        </w:rPr>
        <w:t>or</w:t>
      </w:r>
      <w:r>
        <w:rPr>
          <w:spacing w:val="-2"/>
          <w:sz w:val="24"/>
        </w:rPr>
        <w:t xml:space="preserve"> technologies.</w:t>
      </w: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spacing w:before="3"/>
        <w:rPr>
          <w:sz w:val="27"/>
        </w:rPr>
      </w:pPr>
    </w:p>
    <w:p w:rsidR="008845CE" w:rsidRDefault="0024112F">
      <w:pPr>
        <w:tabs>
          <w:tab w:val="left" w:pos="3629"/>
        </w:tabs>
        <w:spacing w:before="92"/>
        <w:ind w:left="116"/>
        <w:rPr>
          <w:sz w:val="20"/>
        </w:rPr>
      </w:pPr>
      <w:r>
        <w:rPr>
          <w:w w:val="95"/>
          <w:sz w:val="20"/>
        </w:rPr>
        <w:t>1-</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8845CE" w:rsidRDefault="008845CE">
      <w:pPr>
        <w:rPr>
          <w:sz w:val="20"/>
        </w:rPr>
        <w:sectPr w:rsidR="008845CE">
          <w:headerReference w:type="default" r:id="rId24"/>
          <w:footerReference w:type="default" r:id="rId25"/>
          <w:pgSz w:w="11900" w:h="16840"/>
          <w:pgMar w:top="1320" w:right="900" w:bottom="540" w:left="1020" w:header="720" w:footer="343" w:gutter="0"/>
          <w:cols w:space="720"/>
        </w:sectPr>
      </w:pPr>
    </w:p>
    <w:p w:rsidR="008845CE" w:rsidRDefault="008845CE">
      <w:pPr>
        <w:pStyle w:val="BodyText"/>
        <w:rPr>
          <w:sz w:val="20"/>
        </w:rPr>
      </w:pPr>
    </w:p>
    <w:p w:rsidR="008845CE" w:rsidRDefault="008845CE">
      <w:pPr>
        <w:pStyle w:val="BodyText"/>
        <w:spacing w:before="8"/>
        <w:rPr>
          <w:sz w:val="25"/>
        </w:rPr>
      </w:pPr>
    </w:p>
    <w:p w:rsidR="008845CE" w:rsidRDefault="0024112F">
      <w:pPr>
        <w:pStyle w:val="Heading2"/>
        <w:ind w:left="721"/>
      </w:pPr>
      <w:bookmarkStart w:id="10" w:name="_TOC_250003"/>
      <w:r>
        <w:rPr>
          <w:color w:val="000080"/>
          <w:spacing w:val="-2"/>
        </w:rPr>
        <w:t>CHAPTER</w:t>
      </w:r>
      <w:r>
        <w:rPr>
          <w:color w:val="000080"/>
          <w:spacing w:val="-12"/>
        </w:rPr>
        <w:t xml:space="preserve"> </w:t>
      </w:r>
      <w:r>
        <w:rPr>
          <w:color w:val="000080"/>
          <w:spacing w:val="-2"/>
        </w:rPr>
        <w:t>2:</w:t>
      </w:r>
      <w:r>
        <w:rPr>
          <w:color w:val="000080"/>
          <w:spacing w:val="-11"/>
        </w:rPr>
        <w:t xml:space="preserve"> </w:t>
      </w:r>
      <w:r>
        <w:rPr>
          <w:color w:val="000080"/>
          <w:spacing w:val="-2"/>
        </w:rPr>
        <w:t>TRAINING</w:t>
      </w:r>
      <w:r>
        <w:rPr>
          <w:color w:val="000080"/>
          <w:spacing w:val="-12"/>
        </w:rPr>
        <w:t xml:space="preserve"> </w:t>
      </w:r>
      <w:proofErr w:type="spellStart"/>
      <w:r>
        <w:rPr>
          <w:color w:val="000080"/>
          <w:spacing w:val="-2"/>
        </w:rPr>
        <w:t>ORGANISATION</w:t>
      </w:r>
      <w:proofErr w:type="spellEnd"/>
      <w:r>
        <w:rPr>
          <w:color w:val="000080"/>
          <w:spacing w:val="-11"/>
        </w:rPr>
        <w:t xml:space="preserve"> </w:t>
      </w:r>
      <w:bookmarkEnd w:id="10"/>
      <w:r>
        <w:rPr>
          <w:color w:val="000080"/>
          <w:spacing w:val="-2"/>
        </w:rPr>
        <w:t>REQUIREMENTS</w:t>
      </w:r>
    </w:p>
    <w:p w:rsidR="008845CE" w:rsidRDefault="0024112F">
      <w:pPr>
        <w:pStyle w:val="Heading2"/>
        <w:spacing w:before="308"/>
        <w:ind w:left="714"/>
      </w:pPr>
      <w:bookmarkStart w:id="11" w:name="_TOC_250002"/>
      <w:r>
        <w:rPr>
          <w:color w:val="000080"/>
        </w:rPr>
        <w:t>Section</w:t>
      </w:r>
      <w:r>
        <w:rPr>
          <w:color w:val="000080"/>
          <w:spacing w:val="-15"/>
        </w:rPr>
        <w:t xml:space="preserve"> </w:t>
      </w:r>
      <w:r>
        <w:rPr>
          <w:color w:val="000080"/>
        </w:rPr>
        <w:t>2.1:</w:t>
      </w:r>
      <w:r>
        <w:rPr>
          <w:color w:val="000080"/>
          <w:spacing w:val="-14"/>
        </w:rPr>
        <w:t xml:space="preserve"> </w:t>
      </w:r>
      <w:bookmarkEnd w:id="11"/>
      <w:r>
        <w:rPr>
          <w:color w:val="000080"/>
          <w:spacing w:val="-2"/>
        </w:rPr>
        <w:t>General</w:t>
      </w:r>
    </w:p>
    <w:p w:rsidR="008845CE" w:rsidRDefault="0024112F">
      <w:pPr>
        <w:pStyle w:val="Heading3"/>
        <w:numPr>
          <w:ilvl w:val="2"/>
          <w:numId w:val="1"/>
        </w:numPr>
        <w:tabs>
          <w:tab w:val="left" w:pos="1534"/>
          <w:tab w:val="left" w:pos="1535"/>
        </w:tabs>
        <w:spacing w:before="310"/>
      </w:pPr>
      <w:bookmarkStart w:id="12" w:name="_TOC_250001"/>
      <w:r>
        <w:rPr>
          <w:color w:val="000080"/>
        </w:rPr>
        <w:t>Duration</w:t>
      </w:r>
      <w:r>
        <w:rPr>
          <w:color w:val="000080"/>
          <w:spacing w:val="-7"/>
        </w:rPr>
        <w:t xml:space="preserve"> </w:t>
      </w:r>
      <w:r>
        <w:rPr>
          <w:color w:val="000080"/>
        </w:rPr>
        <w:t>of</w:t>
      </w:r>
      <w:r>
        <w:rPr>
          <w:color w:val="000080"/>
          <w:spacing w:val="-6"/>
        </w:rPr>
        <w:t xml:space="preserve"> </w:t>
      </w:r>
      <w:r>
        <w:rPr>
          <w:color w:val="000080"/>
        </w:rPr>
        <w:t>an</w:t>
      </w:r>
      <w:r>
        <w:rPr>
          <w:color w:val="000080"/>
          <w:spacing w:val="-7"/>
        </w:rPr>
        <w:t xml:space="preserve"> </w:t>
      </w:r>
      <w:bookmarkEnd w:id="12"/>
      <w:r>
        <w:rPr>
          <w:color w:val="000080"/>
          <w:spacing w:val="-2"/>
        </w:rPr>
        <w:t>Approval</w:t>
      </w:r>
    </w:p>
    <w:p w:rsidR="008845CE" w:rsidRDefault="0024112F">
      <w:pPr>
        <w:pStyle w:val="ListParagraph"/>
        <w:numPr>
          <w:ilvl w:val="3"/>
          <w:numId w:val="1"/>
        </w:numPr>
        <w:tabs>
          <w:tab w:val="left" w:pos="1534"/>
          <w:tab w:val="left" w:pos="1535"/>
        </w:tabs>
        <w:spacing w:before="121"/>
        <w:ind w:right="306" w:hanging="1136"/>
        <w:rPr>
          <w:sz w:val="24"/>
        </w:rPr>
      </w:pPr>
      <w:r>
        <w:rPr>
          <w:sz w:val="24"/>
        </w:rPr>
        <w:t>In the event that a CASA audit finds non-compliance with CASA safety standards, CASA will formally</w:t>
      </w:r>
      <w:r>
        <w:rPr>
          <w:spacing w:val="-2"/>
          <w:sz w:val="24"/>
        </w:rPr>
        <w:t xml:space="preserve"> </w:t>
      </w:r>
      <w:r>
        <w:rPr>
          <w:sz w:val="24"/>
        </w:rPr>
        <w:t>notify</w:t>
      </w:r>
      <w:r>
        <w:rPr>
          <w:spacing w:val="-2"/>
          <w:sz w:val="24"/>
        </w:rPr>
        <w:t xml:space="preserve"> </w:t>
      </w:r>
      <w:r>
        <w:rPr>
          <w:sz w:val="24"/>
        </w:rPr>
        <w:t>the ATS training</w:t>
      </w:r>
      <w:r>
        <w:rPr>
          <w:spacing w:val="-1"/>
          <w:sz w:val="24"/>
        </w:rPr>
        <w:t xml:space="preserve"> </w:t>
      </w:r>
      <w:r>
        <w:rPr>
          <w:sz w:val="24"/>
        </w:rPr>
        <w:t>provider of the items of non-compliance.</w:t>
      </w:r>
      <w:r>
        <w:rPr>
          <w:spacing w:val="40"/>
          <w:sz w:val="24"/>
        </w:rPr>
        <w:t xml:space="preserve"> </w:t>
      </w:r>
      <w:r>
        <w:rPr>
          <w:sz w:val="24"/>
        </w:rPr>
        <w:t>The written notice shall specify a time frame in which the matter of non-compliance is to be rectified.</w:t>
      </w:r>
    </w:p>
    <w:p w:rsidR="008845CE" w:rsidRDefault="0024112F">
      <w:pPr>
        <w:pStyle w:val="ListParagraph"/>
        <w:numPr>
          <w:ilvl w:val="3"/>
          <w:numId w:val="1"/>
        </w:numPr>
        <w:tabs>
          <w:tab w:val="left" w:pos="1534"/>
          <w:tab w:val="left" w:pos="1535"/>
        </w:tabs>
        <w:ind w:right="267" w:hanging="1136"/>
        <w:rPr>
          <w:sz w:val="24"/>
        </w:rPr>
      </w:pPr>
      <w:r>
        <w:rPr>
          <w:sz w:val="24"/>
        </w:rPr>
        <w:t>If following such written notification and the end time of the rectification period, the standards remain below the level required, the failure to comply with</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standards</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taken</w:t>
      </w:r>
      <w:r>
        <w:rPr>
          <w:spacing w:val="-1"/>
          <w:sz w:val="24"/>
        </w:rPr>
        <w:t xml:space="preserve"> </w:t>
      </w:r>
      <w:r>
        <w:rPr>
          <w:sz w:val="24"/>
        </w:rPr>
        <w:t>into</w:t>
      </w:r>
      <w:r>
        <w:rPr>
          <w:spacing w:val="-1"/>
          <w:sz w:val="24"/>
        </w:rPr>
        <w:t xml:space="preserve"> </w:t>
      </w:r>
      <w:r>
        <w:rPr>
          <w:sz w:val="24"/>
        </w:rPr>
        <w:t>account</w:t>
      </w:r>
      <w:r>
        <w:rPr>
          <w:spacing w:val="-1"/>
          <w:sz w:val="24"/>
        </w:rPr>
        <w:t xml:space="preserve"> </w:t>
      </w:r>
      <w:r>
        <w:rPr>
          <w:sz w:val="24"/>
        </w:rPr>
        <w:t>in</w:t>
      </w:r>
      <w:r>
        <w:rPr>
          <w:spacing w:val="-1"/>
          <w:sz w:val="24"/>
        </w:rPr>
        <w:t xml:space="preserve"> </w:t>
      </w:r>
      <w:r>
        <w:rPr>
          <w:sz w:val="24"/>
        </w:rPr>
        <w:t>deciding</w:t>
      </w:r>
      <w:r>
        <w:rPr>
          <w:spacing w:val="-3"/>
          <w:sz w:val="24"/>
        </w:rPr>
        <w:t xml:space="preserve"> </w:t>
      </w:r>
      <w:r>
        <w:rPr>
          <w:sz w:val="24"/>
        </w:rPr>
        <w:t>whether</w:t>
      </w:r>
      <w:r>
        <w:rPr>
          <w:spacing w:val="-3"/>
          <w:sz w:val="24"/>
        </w:rPr>
        <w:t xml:space="preserve"> </w:t>
      </w:r>
      <w:r>
        <w:rPr>
          <w:sz w:val="24"/>
        </w:rPr>
        <w:t>or not the approval should be suspended or cancelled.</w:t>
      </w:r>
    </w:p>
    <w:p w:rsidR="008845CE" w:rsidRDefault="0024112F">
      <w:pPr>
        <w:pStyle w:val="ListParagraph"/>
        <w:numPr>
          <w:ilvl w:val="3"/>
          <w:numId w:val="1"/>
        </w:numPr>
        <w:tabs>
          <w:tab w:val="left" w:pos="1534"/>
          <w:tab w:val="left" w:pos="1535"/>
        </w:tabs>
        <w:ind w:right="348" w:hanging="1136"/>
        <w:rPr>
          <w:sz w:val="24"/>
        </w:rPr>
      </w:pPr>
      <w:r>
        <w:rPr>
          <w:sz w:val="24"/>
        </w:rPr>
        <w:t>For a certificate to be renewed, the ATS training</w:t>
      </w:r>
      <w:r>
        <w:rPr>
          <w:spacing w:val="-1"/>
          <w:sz w:val="24"/>
        </w:rPr>
        <w:t xml:space="preserve"> </w:t>
      </w:r>
      <w:r>
        <w:rPr>
          <w:sz w:val="24"/>
        </w:rPr>
        <w:t xml:space="preserve">provider will need to satisfy CASA through an audit process that it has rectified the matters of non- </w:t>
      </w:r>
      <w:r>
        <w:rPr>
          <w:spacing w:val="-2"/>
          <w:sz w:val="24"/>
        </w:rPr>
        <w:t>compliance.</w:t>
      </w:r>
    </w:p>
    <w:p w:rsidR="008845CE" w:rsidRDefault="008845CE">
      <w:pPr>
        <w:pStyle w:val="BodyText"/>
        <w:spacing w:before="6"/>
        <w:rPr>
          <w:sz w:val="21"/>
        </w:rPr>
      </w:pPr>
    </w:p>
    <w:p w:rsidR="008845CE" w:rsidRDefault="0024112F">
      <w:pPr>
        <w:pStyle w:val="Heading3"/>
        <w:numPr>
          <w:ilvl w:val="2"/>
          <w:numId w:val="1"/>
        </w:numPr>
        <w:tabs>
          <w:tab w:val="left" w:pos="1534"/>
          <w:tab w:val="left" w:pos="1535"/>
        </w:tabs>
      </w:pPr>
      <w:bookmarkStart w:id="13" w:name="_TOC_250000"/>
      <w:r>
        <w:rPr>
          <w:color w:val="000080"/>
        </w:rPr>
        <w:t>Records</w:t>
      </w:r>
      <w:r>
        <w:rPr>
          <w:color w:val="000080"/>
          <w:spacing w:val="-7"/>
        </w:rPr>
        <w:t xml:space="preserve"> </w:t>
      </w:r>
      <w:r>
        <w:rPr>
          <w:color w:val="000080"/>
        </w:rPr>
        <w:t>to</w:t>
      </w:r>
      <w:r>
        <w:rPr>
          <w:color w:val="000080"/>
          <w:spacing w:val="-6"/>
        </w:rPr>
        <w:t xml:space="preserve"> </w:t>
      </w:r>
      <w:r>
        <w:rPr>
          <w:color w:val="000080"/>
        </w:rPr>
        <w:t>be</w:t>
      </w:r>
      <w:r>
        <w:rPr>
          <w:color w:val="000080"/>
          <w:spacing w:val="-6"/>
        </w:rPr>
        <w:t xml:space="preserve"> </w:t>
      </w:r>
      <w:bookmarkEnd w:id="13"/>
      <w:r>
        <w:rPr>
          <w:color w:val="000080"/>
          <w:spacing w:val="-4"/>
        </w:rPr>
        <w:t>Kept</w:t>
      </w:r>
    </w:p>
    <w:p w:rsidR="008845CE" w:rsidRDefault="0024112F">
      <w:pPr>
        <w:pStyle w:val="ListParagraph"/>
        <w:numPr>
          <w:ilvl w:val="3"/>
          <w:numId w:val="1"/>
        </w:numPr>
        <w:tabs>
          <w:tab w:val="left" w:pos="1535"/>
          <w:tab w:val="left" w:pos="1536"/>
        </w:tabs>
        <w:spacing w:before="121"/>
        <w:ind w:right="273" w:hanging="1136"/>
        <w:rPr>
          <w:sz w:val="24"/>
        </w:rPr>
      </w:pPr>
      <w:r>
        <w:rPr>
          <w:sz w:val="24"/>
        </w:rPr>
        <w:t>Records must be retained for a minimum of seven years of ATS personnel licensing</w:t>
      </w:r>
      <w:r>
        <w:rPr>
          <w:spacing w:val="-3"/>
          <w:sz w:val="24"/>
        </w:rPr>
        <w:t xml:space="preserve"> </w:t>
      </w:r>
      <w:r>
        <w:rPr>
          <w:sz w:val="24"/>
        </w:rPr>
        <w:t>and</w:t>
      </w:r>
      <w:r>
        <w:rPr>
          <w:spacing w:val="-1"/>
          <w:sz w:val="24"/>
        </w:rPr>
        <w:t xml:space="preserve"> </w:t>
      </w:r>
      <w:r>
        <w:rPr>
          <w:sz w:val="24"/>
        </w:rPr>
        <w:t>competency</w:t>
      </w:r>
      <w:r>
        <w:rPr>
          <w:spacing w:val="-4"/>
          <w:sz w:val="24"/>
        </w:rPr>
        <w:t xml:space="preserve"> </w:t>
      </w:r>
      <w:r>
        <w:rPr>
          <w:sz w:val="24"/>
        </w:rPr>
        <w:t>training</w:t>
      </w:r>
      <w:r>
        <w:rPr>
          <w:spacing w:val="-3"/>
          <w:sz w:val="24"/>
        </w:rPr>
        <w:t xml:space="preserve"> </w:t>
      </w:r>
      <w:r>
        <w:rPr>
          <w:sz w:val="24"/>
        </w:rPr>
        <w:t>and</w:t>
      </w:r>
      <w:r>
        <w:rPr>
          <w:spacing w:val="-1"/>
          <w:sz w:val="24"/>
        </w:rPr>
        <w:t xml:space="preserve"> </w:t>
      </w:r>
      <w:r>
        <w:rPr>
          <w:sz w:val="24"/>
        </w:rPr>
        <w:t>certification</w:t>
      </w:r>
      <w:r>
        <w:rPr>
          <w:spacing w:val="-1"/>
          <w:sz w:val="24"/>
        </w:rPr>
        <w:t xml:space="preserve"> </w:t>
      </w:r>
      <w:r>
        <w:rPr>
          <w:sz w:val="24"/>
        </w:rPr>
        <w:t>activity,</w:t>
      </w:r>
      <w:r>
        <w:rPr>
          <w:spacing w:val="-1"/>
          <w:sz w:val="24"/>
        </w:rPr>
        <w:t xml:space="preserve"> </w:t>
      </w:r>
      <w:r>
        <w:rPr>
          <w:sz w:val="24"/>
        </w:rPr>
        <w:t>under</w:t>
      </w:r>
      <w:r>
        <w:rPr>
          <w:spacing w:val="-3"/>
          <w:sz w:val="24"/>
        </w:rPr>
        <w:t xml:space="preserve"> </w:t>
      </w:r>
      <w:proofErr w:type="spellStart"/>
      <w:r>
        <w:rPr>
          <w:sz w:val="24"/>
        </w:rPr>
        <w:t>CASR</w:t>
      </w:r>
      <w:proofErr w:type="spellEnd"/>
      <w:r>
        <w:rPr>
          <w:spacing w:val="-2"/>
          <w:sz w:val="24"/>
        </w:rPr>
        <w:t xml:space="preserve"> </w:t>
      </w:r>
      <w:r>
        <w:rPr>
          <w:sz w:val="24"/>
        </w:rPr>
        <w:t>Part 65, whether completed successfully or not, including:</w:t>
      </w:r>
    </w:p>
    <w:p w:rsidR="008845CE" w:rsidRDefault="0024112F">
      <w:pPr>
        <w:pStyle w:val="ListParagraph"/>
        <w:numPr>
          <w:ilvl w:val="4"/>
          <w:numId w:val="1"/>
        </w:numPr>
        <w:tabs>
          <w:tab w:val="left" w:pos="2100"/>
          <w:tab w:val="left" w:pos="2101"/>
        </w:tabs>
        <w:rPr>
          <w:sz w:val="24"/>
        </w:rPr>
      </w:pPr>
      <w:r>
        <w:rPr>
          <w:sz w:val="24"/>
        </w:rPr>
        <w:t>details</w:t>
      </w:r>
      <w:r>
        <w:rPr>
          <w:spacing w:val="-4"/>
          <w:sz w:val="24"/>
        </w:rPr>
        <w:t xml:space="preserve"> </w:t>
      </w:r>
      <w:r>
        <w:rPr>
          <w:sz w:val="24"/>
        </w:rPr>
        <w:t>of</w:t>
      </w:r>
      <w:r>
        <w:rPr>
          <w:spacing w:val="1"/>
          <w:sz w:val="24"/>
        </w:rPr>
        <w:t xml:space="preserve"> </w:t>
      </w:r>
      <w:r>
        <w:rPr>
          <w:sz w:val="24"/>
        </w:rPr>
        <w:t>initial</w:t>
      </w:r>
      <w:r>
        <w:rPr>
          <w:spacing w:val="-2"/>
          <w:sz w:val="24"/>
        </w:rPr>
        <w:t xml:space="preserve"> </w:t>
      </w:r>
      <w:r>
        <w:rPr>
          <w:sz w:val="24"/>
        </w:rPr>
        <w:t>and renewed</w:t>
      </w:r>
      <w:r>
        <w:rPr>
          <w:spacing w:val="-1"/>
          <w:sz w:val="24"/>
        </w:rPr>
        <w:t xml:space="preserve"> </w:t>
      </w:r>
      <w:r>
        <w:rPr>
          <w:sz w:val="24"/>
        </w:rPr>
        <w:t>ratings,</w:t>
      </w:r>
      <w:r>
        <w:rPr>
          <w:spacing w:val="-1"/>
          <w:sz w:val="24"/>
        </w:rPr>
        <w:t xml:space="preserve"> </w:t>
      </w:r>
      <w:r>
        <w:rPr>
          <w:sz w:val="24"/>
        </w:rPr>
        <w:t>endorsements</w:t>
      </w:r>
      <w:r>
        <w:rPr>
          <w:spacing w:val="-1"/>
          <w:sz w:val="24"/>
        </w:rPr>
        <w:t xml:space="preserve"> </w:t>
      </w:r>
      <w:r>
        <w:rPr>
          <w:sz w:val="24"/>
        </w:rPr>
        <w:t xml:space="preserve">and </w:t>
      </w:r>
      <w:r>
        <w:rPr>
          <w:spacing w:val="-2"/>
          <w:sz w:val="24"/>
        </w:rPr>
        <w:t>qualifications;</w:t>
      </w:r>
    </w:p>
    <w:p w:rsidR="008845CE" w:rsidRDefault="0024112F">
      <w:pPr>
        <w:pStyle w:val="ListParagraph"/>
        <w:numPr>
          <w:ilvl w:val="4"/>
          <w:numId w:val="1"/>
        </w:numPr>
        <w:tabs>
          <w:tab w:val="left" w:pos="2100"/>
          <w:tab w:val="left" w:pos="2101"/>
        </w:tabs>
        <w:ind w:right="1462"/>
        <w:rPr>
          <w:sz w:val="24"/>
        </w:rPr>
      </w:pPr>
      <w:r>
        <w:rPr>
          <w:sz w:val="24"/>
        </w:rPr>
        <w:t>effective</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z w:val="24"/>
        </w:rPr>
        <w:t>program</w:t>
      </w:r>
      <w:r>
        <w:rPr>
          <w:spacing w:val="-1"/>
          <w:sz w:val="24"/>
        </w:rPr>
        <w:t xml:space="preserve"> </w:t>
      </w:r>
      <w:r>
        <w:rPr>
          <w:sz w:val="24"/>
        </w:rPr>
        <w:t>element,</w:t>
      </w:r>
      <w:r>
        <w:rPr>
          <w:spacing w:val="-1"/>
          <w:sz w:val="24"/>
        </w:rPr>
        <w:t xml:space="preserve"> </w:t>
      </w:r>
      <w:r>
        <w:rPr>
          <w:sz w:val="24"/>
        </w:rPr>
        <w:t>(examinations</w:t>
      </w:r>
      <w:r>
        <w:rPr>
          <w:spacing w:val="-1"/>
          <w:sz w:val="24"/>
        </w:rPr>
        <w:t xml:space="preserve"> </w:t>
      </w:r>
      <w:r>
        <w:rPr>
          <w:sz w:val="24"/>
        </w:rPr>
        <w:t xml:space="preserve">and </w:t>
      </w:r>
      <w:r>
        <w:rPr>
          <w:spacing w:val="-2"/>
          <w:sz w:val="24"/>
        </w:rPr>
        <w:t>assessments);</w:t>
      </w:r>
    </w:p>
    <w:p w:rsidR="008845CE" w:rsidRDefault="0024112F">
      <w:pPr>
        <w:pStyle w:val="ListParagraph"/>
        <w:numPr>
          <w:ilvl w:val="4"/>
          <w:numId w:val="1"/>
        </w:numPr>
        <w:tabs>
          <w:tab w:val="left" w:pos="2100"/>
          <w:tab w:val="left" w:pos="2101"/>
        </w:tabs>
        <w:rPr>
          <w:sz w:val="24"/>
        </w:rPr>
      </w:pPr>
      <w:r>
        <w:rPr>
          <w:sz w:val="24"/>
        </w:rPr>
        <w:t>notices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training</w:t>
      </w:r>
      <w:r>
        <w:rPr>
          <w:spacing w:val="-2"/>
          <w:sz w:val="24"/>
        </w:rPr>
        <w:t xml:space="preserve"> </w:t>
      </w:r>
      <w:r>
        <w:rPr>
          <w:sz w:val="24"/>
        </w:rPr>
        <w:t>syllabi</w:t>
      </w:r>
      <w:r>
        <w:rPr>
          <w:spacing w:val="-1"/>
          <w:sz w:val="24"/>
        </w:rPr>
        <w:t xml:space="preserve"> </w:t>
      </w:r>
      <w:r>
        <w:rPr>
          <w:sz w:val="24"/>
        </w:rPr>
        <w:t>and/or</w:t>
      </w:r>
      <w:r>
        <w:rPr>
          <w:spacing w:val="-3"/>
          <w:sz w:val="24"/>
        </w:rPr>
        <w:t xml:space="preserve"> </w:t>
      </w:r>
      <w:r>
        <w:rPr>
          <w:sz w:val="24"/>
        </w:rPr>
        <w:t xml:space="preserve">lesson plans; </w:t>
      </w:r>
      <w:r>
        <w:rPr>
          <w:spacing w:val="-5"/>
          <w:sz w:val="24"/>
        </w:rPr>
        <w:t>and</w:t>
      </w:r>
    </w:p>
    <w:p w:rsidR="008845CE" w:rsidRDefault="0024112F">
      <w:pPr>
        <w:pStyle w:val="ListParagraph"/>
        <w:numPr>
          <w:ilvl w:val="4"/>
          <w:numId w:val="1"/>
        </w:numPr>
        <w:tabs>
          <w:tab w:val="left" w:pos="2100"/>
          <w:tab w:val="left" w:pos="2101"/>
        </w:tabs>
        <w:ind w:right="888"/>
        <w:rPr>
          <w:sz w:val="24"/>
        </w:rPr>
      </w:pPr>
      <w:r>
        <w:rPr>
          <w:sz w:val="24"/>
        </w:rPr>
        <w:t>methods</w:t>
      </w:r>
      <w:r>
        <w:rPr>
          <w:spacing w:val="-2"/>
          <w:sz w:val="24"/>
        </w:rPr>
        <w:t xml:space="preserve"> </w:t>
      </w:r>
      <w:r>
        <w:rPr>
          <w:sz w:val="24"/>
        </w:rPr>
        <w:t>of delivery</w:t>
      </w:r>
      <w:r>
        <w:rPr>
          <w:spacing w:val="-5"/>
          <w:sz w:val="24"/>
        </w:rPr>
        <w:t xml:space="preserve"> </w:t>
      </w:r>
      <w:r>
        <w:rPr>
          <w:sz w:val="24"/>
        </w:rPr>
        <w:t>and</w:t>
      </w:r>
      <w:r>
        <w:rPr>
          <w:spacing w:val="-2"/>
          <w:sz w:val="24"/>
        </w:rPr>
        <w:t xml:space="preserve"> </w:t>
      </w:r>
      <w:r>
        <w:rPr>
          <w:sz w:val="24"/>
        </w:rPr>
        <w:t>assessment,</w:t>
      </w:r>
      <w:r>
        <w:rPr>
          <w:spacing w:val="-2"/>
          <w:sz w:val="24"/>
        </w:rPr>
        <w:t xml:space="preserve"> </w:t>
      </w:r>
      <w:r>
        <w:rPr>
          <w:sz w:val="24"/>
        </w:rPr>
        <w:t>that</w:t>
      </w:r>
      <w:r>
        <w:rPr>
          <w:spacing w:val="-2"/>
          <w:sz w:val="24"/>
        </w:rPr>
        <w:t xml:space="preserve"> </w:t>
      </w:r>
      <w:r>
        <w:rPr>
          <w:sz w:val="24"/>
        </w:rPr>
        <w:t>were</w:t>
      </w:r>
      <w:r>
        <w:rPr>
          <w:spacing w:val="-2"/>
          <w:sz w:val="24"/>
        </w:rPr>
        <w:t xml:space="preserve"> </w:t>
      </w:r>
      <w:r>
        <w:rPr>
          <w:sz w:val="24"/>
        </w:rPr>
        <w:t>employed</w:t>
      </w:r>
      <w:r>
        <w:rPr>
          <w:spacing w:val="-2"/>
          <w:sz w:val="24"/>
        </w:rPr>
        <w:t xml:space="preserve"> </w:t>
      </w:r>
      <w:r>
        <w:rPr>
          <w:sz w:val="24"/>
        </w:rPr>
        <w:t>in</w:t>
      </w:r>
      <w:r>
        <w:rPr>
          <w:spacing w:val="-2"/>
          <w:sz w:val="24"/>
        </w:rPr>
        <w:t xml:space="preserve"> </w:t>
      </w:r>
      <w:r>
        <w:rPr>
          <w:sz w:val="24"/>
        </w:rPr>
        <w:t>each individual’s training program.</w:t>
      </w:r>
    </w:p>
    <w:p w:rsidR="008845CE" w:rsidRDefault="0024112F">
      <w:pPr>
        <w:pStyle w:val="ListParagraph"/>
        <w:numPr>
          <w:ilvl w:val="3"/>
          <w:numId w:val="1"/>
        </w:numPr>
        <w:tabs>
          <w:tab w:val="left" w:pos="1532"/>
          <w:tab w:val="left" w:pos="1533"/>
        </w:tabs>
        <w:ind w:right="1000" w:hanging="1136"/>
        <w:rPr>
          <w:sz w:val="24"/>
        </w:rPr>
      </w:pPr>
      <w:r>
        <w:rPr>
          <w:sz w:val="24"/>
        </w:rPr>
        <w:t>Requirements</w:t>
      </w:r>
      <w:r>
        <w:rPr>
          <w:spacing w:val="-1"/>
          <w:sz w:val="24"/>
        </w:rPr>
        <w:t xml:space="preserve"> </w:t>
      </w:r>
      <w:r>
        <w:rPr>
          <w:sz w:val="24"/>
        </w:rPr>
        <w:t>arising</w:t>
      </w:r>
      <w:r>
        <w:rPr>
          <w:spacing w:val="-2"/>
          <w:sz w:val="24"/>
        </w:rPr>
        <w:t xml:space="preserve"> </w:t>
      </w:r>
      <w:r>
        <w:rPr>
          <w:sz w:val="24"/>
        </w:rPr>
        <w:t>from one’s</w:t>
      </w:r>
      <w:r>
        <w:rPr>
          <w:spacing w:val="-1"/>
          <w:sz w:val="24"/>
        </w:rPr>
        <w:t xml:space="preserve"> </w:t>
      </w:r>
      <w:r>
        <w:rPr>
          <w:sz w:val="24"/>
        </w:rPr>
        <w:t>responsibility</w:t>
      </w:r>
      <w:r>
        <w:rPr>
          <w:spacing w:val="-3"/>
          <w:sz w:val="24"/>
        </w:rPr>
        <w:t xml:space="preserve"> </w:t>
      </w:r>
      <w:r>
        <w:rPr>
          <w:sz w:val="24"/>
        </w:rPr>
        <w:t>as</w:t>
      </w:r>
      <w:r>
        <w:rPr>
          <w:spacing w:val="-1"/>
          <w:sz w:val="24"/>
        </w:rPr>
        <w:t xml:space="preserve"> </w:t>
      </w:r>
      <w:r>
        <w:rPr>
          <w:sz w:val="24"/>
        </w:rPr>
        <w:t>a</w:t>
      </w:r>
      <w:r>
        <w:rPr>
          <w:spacing w:val="-1"/>
          <w:sz w:val="24"/>
        </w:rPr>
        <w:t xml:space="preserve"> </w:t>
      </w:r>
      <w:r>
        <w:rPr>
          <w:sz w:val="24"/>
        </w:rPr>
        <w:t>registered</w:t>
      </w:r>
      <w:r>
        <w:rPr>
          <w:spacing w:val="-1"/>
          <w:sz w:val="24"/>
        </w:rPr>
        <w:t xml:space="preserve"> </w:t>
      </w:r>
      <w:r>
        <w:rPr>
          <w:sz w:val="24"/>
        </w:rPr>
        <w:t>training provider must also be met.</w:t>
      </w: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rPr>
          <w:sz w:val="20"/>
        </w:rPr>
      </w:pPr>
    </w:p>
    <w:p w:rsidR="008845CE" w:rsidRDefault="008845CE">
      <w:pPr>
        <w:pStyle w:val="BodyText"/>
        <w:spacing w:before="10"/>
        <w:rPr>
          <w:sz w:val="29"/>
        </w:rPr>
      </w:pPr>
    </w:p>
    <w:p w:rsidR="008845CE" w:rsidRDefault="0024112F">
      <w:pPr>
        <w:tabs>
          <w:tab w:val="right" w:pos="9755"/>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2-</w:t>
      </w:r>
      <w:r>
        <w:rPr>
          <w:w w:val="95"/>
          <w:sz w:val="20"/>
        </w:rPr>
        <w:t>1</w:t>
      </w:r>
    </w:p>
    <w:p w:rsidR="008845CE" w:rsidRDefault="008845CE">
      <w:pPr>
        <w:rPr>
          <w:sz w:val="20"/>
        </w:rPr>
        <w:sectPr w:rsidR="008845CE">
          <w:headerReference w:type="default" r:id="rId26"/>
          <w:footerReference w:type="default" r:id="rId27"/>
          <w:pgSz w:w="11900" w:h="16840"/>
          <w:pgMar w:top="1320" w:right="900" w:bottom="540" w:left="1020" w:header="720" w:footer="343" w:gutter="0"/>
          <w:cols w:space="720"/>
        </w:sect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rPr>
          <w:sz w:val="40"/>
        </w:rPr>
      </w:pPr>
    </w:p>
    <w:p w:rsidR="008845CE" w:rsidRDefault="008845CE">
      <w:pPr>
        <w:pStyle w:val="BodyText"/>
        <w:spacing w:before="7"/>
        <w:rPr>
          <w:sz w:val="34"/>
        </w:rPr>
      </w:pPr>
    </w:p>
    <w:p w:rsidR="008845CE" w:rsidRDefault="0024112F">
      <w:pPr>
        <w:pStyle w:val="Heading1"/>
      </w:pPr>
      <w:r>
        <w:t>Intentionally</w:t>
      </w:r>
      <w:r>
        <w:rPr>
          <w:spacing w:val="-3"/>
        </w:rPr>
        <w:t xml:space="preserve"> </w:t>
      </w:r>
      <w:r>
        <w:rPr>
          <w:spacing w:val="-4"/>
        </w:rPr>
        <w:t>Blank</w: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10"/>
        <w:rPr>
          <w:b/>
          <w:sz w:val="25"/>
        </w:rPr>
      </w:pPr>
    </w:p>
    <w:p w:rsidR="008845CE" w:rsidRDefault="0024112F">
      <w:pPr>
        <w:tabs>
          <w:tab w:val="left" w:pos="3629"/>
        </w:tabs>
        <w:spacing w:before="93"/>
        <w:ind w:left="115"/>
        <w:rPr>
          <w:sz w:val="20"/>
        </w:rPr>
      </w:pPr>
      <w:r>
        <w:rPr>
          <w:w w:val="95"/>
          <w:sz w:val="20"/>
        </w:rPr>
        <w:t>2-</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p w:rsidR="008845CE" w:rsidRDefault="008845CE">
      <w:pPr>
        <w:rPr>
          <w:sz w:val="20"/>
        </w:rPr>
        <w:sectPr w:rsidR="008845CE">
          <w:headerReference w:type="default" r:id="rId28"/>
          <w:footerReference w:type="default" r:id="rId29"/>
          <w:pgSz w:w="11900" w:h="16840"/>
          <w:pgMar w:top="1320" w:right="900" w:bottom="540" w:left="1020" w:header="720" w:footer="343" w:gutter="0"/>
          <w:cols w:space="720"/>
        </w:sectPr>
      </w:pPr>
    </w:p>
    <w:p w:rsidR="008845CE" w:rsidRDefault="0024112F">
      <w:pPr>
        <w:spacing w:before="7"/>
        <w:ind w:left="399"/>
        <w:rPr>
          <w:b/>
          <w:sz w:val="20"/>
        </w:rPr>
      </w:pPr>
      <w:r>
        <w:rPr>
          <w:b/>
          <w:color w:val="000080"/>
          <w:spacing w:val="-2"/>
          <w:sz w:val="20"/>
        </w:rPr>
        <w:lastRenderedPageBreak/>
        <w:t>Providers</w:t>
      </w:r>
    </w:p>
    <w:p w:rsidR="008845CE" w:rsidRDefault="00996B52">
      <w:pPr>
        <w:pStyle w:val="BodyText"/>
        <w:spacing w:before="7"/>
        <w:rPr>
          <w:b/>
          <w:sz w:val="8"/>
        </w:rPr>
      </w:pPr>
      <w:r>
        <w:pict>
          <v:shape id="docshape46" o:spid="_x0000_s1027" style="position:absolute;margin-left:65.2pt;margin-top:6.2pt;width:478.6pt;height:1.45pt;z-index:-15719936;mso-wrap-distance-left:0;mso-wrap-distance-right:0;mso-position-horizontal-relative:page" coordorigin="1304,124" coordsize="9572,29" path="m10875,124r-4757,l6090,124r-4786,l1304,153r4786,l6118,153r4757,l10875,124xe" fillcolor="navy" stroked="f">
            <v:path arrowok="t"/>
            <w10:wrap type="topAndBottom" anchorx="page"/>
          </v:shape>
        </w:pict>
      </w:r>
    </w:p>
    <w:p w:rsidR="008845CE" w:rsidRDefault="008845CE">
      <w:pPr>
        <w:pStyle w:val="BodyText"/>
        <w:rPr>
          <w:b/>
          <w:sz w:val="20"/>
        </w:rPr>
      </w:pPr>
    </w:p>
    <w:p w:rsidR="008845CE" w:rsidRDefault="008845CE">
      <w:pPr>
        <w:pStyle w:val="BodyText"/>
        <w:spacing w:before="8"/>
        <w:rPr>
          <w:b/>
          <w:sz w:val="25"/>
        </w:rPr>
      </w:pPr>
    </w:p>
    <w:p w:rsidR="008845CE" w:rsidRDefault="0024112F">
      <w:pPr>
        <w:pStyle w:val="Heading2"/>
      </w:pPr>
      <w:r>
        <w:rPr>
          <w:color w:val="000080"/>
        </w:rPr>
        <w:t>REVISION</w:t>
      </w:r>
      <w:r>
        <w:rPr>
          <w:color w:val="000080"/>
          <w:spacing w:val="-17"/>
        </w:rPr>
        <w:t xml:space="preserve"> </w:t>
      </w:r>
      <w:r>
        <w:rPr>
          <w:color w:val="000080"/>
          <w:spacing w:val="-2"/>
        </w:rPr>
        <w:t>HISTORY</w: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1"/>
        <w:rPr>
          <w:b/>
          <w:sz w:val="15"/>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1800"/>
        <w:gridCol w:w="1560"/>
        <w:gridCol w:w="4783"/>
      </w:tblGrid>
      <w:tr w:rsidR="008845CE">
        <w:trPr>
          <w:trHeight w:val="806"/>
        </w:trPr>
        <w:tc>
          <w:tcPr>
            <w:tcW w:w="1320" w:type="dxa"/>
          </w:tcPr>
          <w:p w:rsidR="008845CE" w:rsidRDefault="0024112F">
            <w:pPr>
              <w:pStyle w:val="TableParagraph"/>
              <w:spacing w:before="124"/>
              <w:ind w:left="205" w:right="197"/>
              <w:jc w:val="center"/>
              <w:rPr>
                <w:b/>
                <w:sz w:val="24"/>
              </w:rPr>
            </w:pPr>
            <w:r>
              <w:rPr>
                <w:b/>
                <w:spacing w:val="-2"/>
                <w:sz w:val="24"/>
              </w:rPr>
              <w:t>Version</w:t>
            </w:r>
          </w:p>
        </w:tc>
        <w:tc>
          <w:tcPr>
            <w:tcW w:w="1800" w:type="dxa"/>
          </w:tcPr>
          <w:p w:rsidR="008845CE" w:rsidRDefault="0024112F">
            <w:pPr>
              <w:pStyle w:val="TableParagraph"/>
              <w:spacing w:before="124"/>
              <w:ind w:left="321" w:right="318"/>
              <w:jc w:val="center"/>
              <w:rPr>
                <w:b/>
                <w:sz w:val="24"/>
              </w:rPr>
            </w:pPr>
            <w:r>
              <w:rPr>
                <w:b/>
                <w:spacing w:val="-4"/>
                <w:sz w:val="24"/>
              </w:rPr>
              <w:t>Date</w:t>
            </w:r>
          </w:p>
        </w:tc>
        <w:tc>
          <w:tcPr>
            <w:tcW w:w="1560" w:type="dxa"/>
          </w:tcPr>
          <w:p w:rsidR="008845CE" w:rsidRDefault="0024112F">
            <w:pPr>
              <w:pStyle w:val="TableParagraph"/>
              <w:spacing w:before="124"/>
              <w:ind w:left="312" w:right="305"/>
              <w:jc w:val="center"/>
              <w:rPr>
                <w:b/>
                <w:sz w:val="24"/>
              </w:rPr>
            </w:pPr>
            <w:r>
              <w:rPr>
                <w:b/>
                <w:spacing w:val="-2"/>
                <w:sz w:val="24"/>
              </w:rPr>
              <w:t>Chapter</w:t>
            </w:r>
          </w:p>
        </w:tc>
        <w:tc>
          <w:tcPr>
            <w:tcW w:w="4783" w:type="dxa"/>
          </w:tcPr>
          <w:p w:rsidR="008845CE" w:rsidRDefault="0024112F">
            <w:pPr>
              <w:pStyle w:val="TableParagraph"/>
              <w:spacing w:before="124"/>
              <w:ind w:left="1983" w:right="1976"/>
              <w:jc w:val="center"/>
              <w:rPr>
                <w:b/>
                <w:sz w:val="24"/>
              </w:rPr>
            </w:pPr>
            <w:r>
              <w:rPr>
                <w:b/>
                <w:spacing w:val="-2"/>
                <w:sz w:val="24"/>
              </w:rPr>
              <w:t>Details</w:t>
            </w:r>
          </w:p>
        </w:tc>
      </w:tr>
      <w:tr w:rsidR="008845CE">
        <w:trPr>
          <w:trHeight w:val="791"/>
        </w:trPr>
        <w:tc>
          <w:tcPr>
            <w:tcW w:w="1320" w:type="dxa"/>
          </w:tcPr>
          <w:p w:rsidR="008845CE" w:rsidRDefault="0024112F">
            <w:pPr>
              <w:pStyle w:val="TableParagraph"/>
              <w:spacing w:before="118"/>
              <w:ind w:left="205" w:right="196"/>
              <w:jc w:val="center"/>
              <w:rPr>
                <w:sz w:val="24"/>
              </w:rPr>
            </w:pPr>
            <w:r>
              <w:rPr>
                <w:spacing w:val="-5"/>
                <w:sz w:val="24"/>
              </w:rPr>
              <w:t>1.0</w:t>
            </w:r>
          </w:p>
        </w:tc>
        <w:tc>
          <w:tcPr>
            <w:tcW w:w="1800" w:type="dxa"/>
          </w:tcPr>
          <w:p w:rsidR="008845CE" w:rsidRDefault="0024112F">
            <w:pPr>
              <w:pStyle w:val="TableParagraph"/>
              <w:spacing w:before="118"/>
              <w:ind w:left="326" w:right="318"/>
              <w:jc w:val="center"/>
              <w:rPr>
                <w:sz w:val="24"/>
              </w:rPr>
            </w:pPr>
            <w:r>
              <w:rPr>
                <w:sz w:val="24"/>
              </w:rPr>
              <w:t>June</w:t>
            </w:r>
            <w:r>
              <w:rPr>
                <w:spacing w:val="1"/>
                <w:sz w:val="24"/>
              </w:rPr>
              <w:t xml:space="preserve"> </w:t>
            </w:r>
            <w:r>
              <w:rPr>
                <w:spacing w:val="-4"/>
                <w:sz w:val="24"/>
              </w:rPr>
              <w:t>2002</w:t>
            </w:r>
          </w:p>
        </w:tc>
        <w:tc>
          <w:tcPr>
            <w:tcW w:w="1560" w:type="dxa"/>
          </w:tcPr>
          <w:p w:rsidR="008845CE" w:rsidRDefault="0024112F">
            <w:pPr>
              <w:pStyle w:val="TableParagraph"/>
              <w:spacing w:before="118"/>
              <w:ind w:left="310" w:right="305"/>
              <w:jc w:val="center"/>
              <w:rPr>
                <w:sz w:val="24"/>
              </w:rPr>
            </w:pPr>
            <w:r>
              <w:rPr>
                <w:spacing w:val="-5"/>
                <w:sz w:val="24"/>
              </w:rPr>
              <w:t>All</w:t>
            </w:r>
          </w:p>
        </w:tc>
        <w:tc>
          <w:tcPr>
            <w:tcW w:w="4783" w:type="dxa"/>
          </w:tcPr>
          <w:p w:rsidR="008845CE" w:rsidRDefault="0024112F">
            <w:pPr>
              <w:pStyle w:val="TableParagraph"/>
              <w:spacing w:before="118"/>
              <w:ind w:left="106"/>
              <w:rPr>
                <w:sz w:val="24"/>
              </w:rPr>
            </w:pPr>
            <w:r>
              <w:rPr>
                <w:sz w:val="24"/>
              </w:rPr>
              <w:t>First</w:t>
            </w:r>
            <w:r>
              <w:rPr>
                <w:spacing w:val="-1"/>
                <w:sz w:val="24"/>
              </w:rPr>
              <w:t xml:space="preserve"> </w:t>
            </w:r>
            <w:r>
              <w:rPr>
                <w:sz w:val="24"/>
              </w:rPr>
              <w:t>issue of</w:t>
            </w:r>
            <w:r>
              <w:rPr>
                <w:spacing w:val="2"/>
                <w:sz w:val="24"/>
              </w:rPr>
              <w:t xml:space="preserve"> </w:t>
            </w:r>
            <w:r>
              <w:rPr>
                <w:sz w:val="24"/>
              </w:rPr>
              <w:t>MOS Part</w:t>
            </w:r>
            <w:r>
              <w:rPr>
                <w:spacing w:val="-1"/>
                <w:sz w:val="24"/>
              </w:rPr>
              <w:t xml:space="preserve"> </w:t>
            </w:r>
            <w:r>
              <w:rPr>
                <w:spacing w:val="-5"/>
                <w:sz w:val="24"/>
              </w:rPr>
              <w:t>143</w:t>
            </w:r>
          </w:p>
        </w:tc>
      </w:tr>
    </w:tbl>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2"/>
        <w:rPr>
          <w:b/>
          <w:sz w:val="29"/>
        </w:rPr>
      </w:pPr>
    </w:p>
    <w:p w:rsidR="008845CE" w:rsidRDefault="0024112F">
      <w:pPr>
        <w:tabs>
          <w:tab w:val="left" w:pos="9289"/>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w w:val="95"/>
          <w:sz w:val="20"/>
        </w:rPr>
        <w:t>RH-</w:t>
      </w:r>
      <w:r>
        <w:rPr>
          <w:spacing w:val="-10"/>
          <w:sz w:val="20"/>
        </w:rPr>
        <w:t>1</w:t>
      </w:r>
    </w:p>
    <w:p w:rsidR="008845CE" w:rsidRDefault="008845CE">
      <w:pPr>
        <w:rPr>
          <w:sz w:val="20"/>
        </w:rPr>
        <w:sectPr w:rsidR="008845CE">
          <w:headerReference w:type="default" r:id="rId30"/>
          <w:footerReference w:type="default" r:id="rId31"/>
          <w:pgSz w:w="11900" w:h="16840"/>
          <w:pgMar w:top="940" w:right="900" w:bottom="540" w:left="1020" w:header="720" w:footer="343" w:gutter="0"/>
          <w:cols w:space="720"/>
        </w:sectPr>
      </w:pPr>
    </w:p>
    <w:p w:rsidR="008845CE" w:rsidRDefault="0024112F">
      <w:pPr>
        <w:spacing w:before="7"/>
        <w:ind w:right="506"/>
        <w:jc w:val="right"/>
        <w:rPr>
          <w:b/>
          <w:sz w:val="20"/>
        </w:rPr>
      </w:pPr>
      <w:r>
        <w:rPr>
          <w:b/>
          <w:color w:val="000080"/>
          <w:spacing w:val="-2"/>
          <w:sz w:val="20"/>
        </w:rPr>
        <w:lastRenderedPageBreak/>
        <w:t>Providers</w:t>
      </w:r>
    </w:p>
    <w:p w:rsidR="008845CE" w:rsidRDefault="00996B52">
      <w:pPr>
        <w:pStyle w:val="BodyText"/>
        <w:spacing w:before="7"/>
        <w:rPr>
          <w:b/>
          <w:sz w:val="8"/>
        </w:rPr>
      </w:pPr>
      <w:r>
        <w:pict>
          <v:shape id="docshape50" o:spid="_x0000_s1026" style="position:absolute;margin-left:51.05pt;margin-top:6.2pt;width:478.6pt;height:1.45pt;z-index:-15718912;mso-wrap-distance-left:0;mso-wrap-distance-right:0;mso-position-horizontal-relative:page" coordorigin="1021,124" coordsize="9572,29" path="m10592,124r-4757,l5806,124r-4785,l1021,153r4785,l5835,153r4757,l10592,124xe" fillcolor="navy" stroked="f">
            <v:path arrowok="t"/>
            <w10:wrap type="topAndBottom" anchorx="page"/>
          </v:shape>
        </w:pic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11"/>
        <w:rPr>
          <w:b/>
          <w:sz w:val="26"/>
        </w:rPr>
      </w:pPr>
    </w:p>
    <w:p w:rsidR="008845CE" w:rsidRDefault="0024112F">
      <w:pPr>
        <w:pStyle w:val="Heading1"/>
        <w:spacing w:before="88"/>
      </w:pPr>
      <w:r>
        <w:t>Intentionally</w:t>
      </w:r>
      <w:r>
        <w:rPr>
          <w:spacing w:val="-3"/>
        </w:rPr>
        <w:t xml:space="preserve"> </w:t>
      </w:r>
      <w:r>
        <w:rPr>
          <w:spacing w:val="-4"/>
        </w:rPr>
        <w:t>Blank</w:t>
      </w: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rPr>
          <w:b/>
          <w:sz w:val="20"/>
        </w:rPr>
      </w:pPr>
    </w:p>
    <w:p w:rsidR="008845CE" w:rsidRDefault="008845CE">
      <w:pPr>
        <w:pStyle w:val="BodyText"/>
        <w:spacing w:before="5"/>
        <w:rPr>
          <w:b/>
          <w:sz w:val="20"/>
        </w:rPr>
      </w:pPr>
    </w:p>
    <w:p w:rsidR="008845CE" w:rsidRDefault="0024112F">
      <w:pPr>
        <w:tabs>
          <w:tab w:val="left" w:pos="3628"/>
        </w:tabs>
        <w:spacing w:before="93"/>
        <w:ind w:left="115"/>
        <w:rPr>
          <w:sz w:val="20"/>
        </w:rPr>
      </w:pPr>
      <w:bookmarkStart w:id="14" w:name="_GoBack"/>
      <w:bookmarkEnd w:id="14"/>
      <w:r>
        <w:rPr>
          <w:w w:val="95"/>
          <w:sz w:val="20"/>
        </w:rPr>
        <w:t>RH-</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sectPr w:rsidR="008845CE">
      <w:headerReference w:type="default" r:id="rId32"/>
      <w:footerReference w:type="default" r:id="rId33"/>
      <w:pgSz w:w="11900" w:h="16840"/>
      <w:pgMar w:top="940" w:right="900" w:bottom="480" w:left="1020"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7C1" w:rsidRDefault="0024112F">
      <w:r>
        <w:separator/>
      </w:r>
    </w:p>
  </w:endnote>
  <w:endnote w:type="continuationSeparator" w:id="0">
    <w:p w:rsidR="00F737C1" w:rsidRDefault="0024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7C1" w:rsidRDefault="0024112F">
      <w:r>
        <w:separator/>
      </w:r>
    </w:p>
  </w:footnote>
  <w:footnote w:type="continuationSeparator" w:id="0">
    <w:p w:rsidR="00F737C1" w:rsidRDefault="0024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CE" w:rsidRDefault="008845C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D5632"/>
    <w:multiLevelType w:val="multilevel"/>
    <w:tmpl w:val="C032CD5E"/>
    <w:lvl w:ilvl="0">
      <w:start w:val="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 w15:restartNumberingAfterBreak="0">
    <w:nsid w:val="237451AE"/>
    <w:multiLevelType w:val="multilevel"/>
    <w:tmpl w:val="47A6FA8E"/>
    <w:lvl w:ilvl="0">
      <w:start w:val="2"/>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100"/>
        <w:sz w:val="24"/>
        <w:szCs w:val="24"/>
      </w:rPr>
    </w:lvl>
    <w:lvl w:ilvl="3">
      <w:numFmt w:val="bullet"/>
      <w:lvlText w:val="•"/>
      <w:lvlJc w:val="left"/>
      <w:pPr>
        <w:ind w:left="4268" w:hanging="939"/>
      </w:pPr>
      <w:rPr>
        <w:rFonts w:hint="default"/>
      </w:rPr>
    </w:lvl>
    <w:lvl w:ilvl="4">
      <w:numFmt w:val="bullet"/>
      <w:lvlText w:val="•"/>
      <w:lvlJc w:val="left"/>
      <w:pPr>
        <w:ind w:left="5084" w:hanging="939"/>
      </w:pPr>
      <w:rPr>
        <w:rFonts w:hint="default"/>
      </w:rPr>
    </w:lvl>
    <w:lvl w:ilvl="5">
      <w:numFmt w:val="bullet"/>
      <w:lvlText w:val="•"/>
      <w:lvlJc w:val="left"/>
      <w:pPr>
        <w:ind w:left="5900" w:hanging="939"/>
      </w:pPr>
      <w:rPr>
        <w:rFonts w:hint="default"/>
      </w:rPr>
    </w:lvl>
    <w:lvl w:ilvl="6">
      <w:numFmt w:val="bullet"/>
      <w:lvlText w:val="•"/>
      <w:lvlJc w:val="left"/>
      <w:pPr>
        <w:ind w:left="6716" w:hanging="939"/>
      </w:pPr>
      <w:rPr>
        <w:rFonts w:hint="default"/>
      </w:rPr>
    </w:lvl>
    <w:lvl w:ilvl="7">
      <w:numFmt w:val="bullet"/>
      <w:lvlText w:val="•"/>
      <w:lvlJc w:val="left"/>
      <w:pPr>
        <w:ind w:left="7532" w:hanging="939"/>
      </w:pPr>
      <w:rPr>
        <w:rFonts w:hint="default"/>
      </w:rPr>
    </w:lvl>
    <w:lvl w:ilvl="8">
      <w:numFmt w:val="bullet"/>
      <w:lvlText w:val="•"/>
      <w:lvlJc w:val="left"/>
      <w:pPr>
        <w:ind w:left="8348" w:hanging="939"/>
      </w:pPr>
      <w:rPr>
        <w:rFonts w:hint="default"/>
      </w:rPr>
    </w:lvl>
  </w:abstractNum>
  <w:abstractNum w:abstractNumId="2" w15:restartNumberingAfterBreak="0">
    <w:nsid w:val="47816409"/>
    <w:multiLevelType w:val="multilevel"/>
    <w:tmpl w:val="AC745AFA"/>
    <w:lvl w:ilvl="0">
      <w:start w:val="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1" w:hanging="568"/>
        <w:jc w:val="left"/>
      </w:pPr>
      <w:rPr>
        <w:rFonts w:ascii="Arial" w:eastAsia="Arial" w:hAnsi="Arial" w:cs="Arial" w:hint="default"/>
        <w:b w:val="0"/>
        <w:bCs w:val="0"/>
        <w:i w:val="0"/>
        <w:iCs w:val="0"/>
        <w:spacing w:val="-1"/>
        <w:w w:val="100"/>
        <w:sz w:val="24"/>
        <w:szCs w:val="24"/>
      </w:rPr>
    </w:lvl>
    <w:lvl w:ilvl="5">
      <w:numFmt w:val="bullet"/>
      <w:lvlText w:val="•"/>
      <w:lvlJc w:val="left"/>
      <w:pPr>
        <w:ind w:left="4351" w:hanging="568"/>
      </w:pPr>
      <w:rPr>
        <w:rFonts w:hint="default"/>
      </w:rPr>
    </w:lvl>
    <w:lvl w:ilvl="6">
      <w:numFmt w:val="bullet"/>
      <w:lvlText w:val="•"/>
      <w:lvlJc w:val="left"/>
      <w:pPr>
        <w:ind w:left="5477" w:hanging="568"/>
      </w:pPr>
      <w:rPr>
        <w:rFonts w:hint="default"/>
      </w:rPr>
    </w:lvl>
    <w:lvl w:ilvl="7">
      <w:numFmt w:val="bullet"/>
      <w:lvlText w:val="•"/>
      <w:lvlJc w:val="left"/>
      <w:pPr>
        <w:ind w:left="6602" w:hanging="568"/>
      </w:pPr>
      <w:rPr>
        <w:rFonts w:hint="default"/>
      </w:rPr>
    </w:lvl>
    <w:lvl w:ilvl="8">
      <w:numFmt w:val="bullet"/>
      <w:lvlText w:val="•"/>
      <w:lvlJc w:val="left"/>
      <w:pPr>
        <w:ind w:left="7728" w:hanging="568"/>
      </w:pPr>
      <w:rPr>
        <w:rFonts w:hint="default"/>
      </w:rPr>
    </w:lvl>
  </w:abstractNum>
  <w:abstractNum w:abstractNumId="3" w15:restartNumberingAfterBreak="0">
    <w:nsid w:val="73DB6242"/>
    <w:multiLevelType w:val="multilevel"/>
    <w:tmpl w:val="AFBC72B2"/>
    <w:lvl w:ilvl="0">
      <w:start w:val="1"/>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w w:val="100"/>
        <w:sz w:val="24"/>
        <w:szCs w:val="24"/>
      </w:rPr>
    </w:lvl>
    <w:lvl w:ilvl="3">
      <w:numFmt w:val="bullet"/>
      <w:lvlText w:val="•"/>
      <w:lvlJc w:val="left"/>
      <w:pPr>
        <w:ind w:left="4268" w:hanging="939"/>
      </w:pPr>
      <w:rPr>
        <w:rFonts w:hint="default"/>
      </w:rPr>
    </w:lvl>
    <w:lvl w:ilvl="4">
      <w:numFmt w:val="bullet"/>
      <w:lvlText w:val="•"/>
      <w:lvlJc w:val="left"/>
      <w:pPr>
        <w:ind w:left="5084" w:hanging="939"/>
      </w:pPr>
      <w:rPr>
        <w:rFonts w:hint="default"/>
      </w:rPr>
    </w:lvl>
    <w:lvl w:ilvl="5">
      <w:numFmt w:val="bullet"/>
      <w:lvlText w:val="•"/>
      <w:lvlJc w:val="left"/>
      <w:pPr>
        <w:ind w:left="5900" w:hanging="939"/>
      </w:pPr>
      <w:rPr>
        <w:rFonts w:hint="default"/>
      </w:rPr>
    </w:lvl>
    <w:lvl w:ilvl="6">
      <w:numFmt w:val="bullet"/>
      <w:lvlText w:val="•"/>
      <w:lvlJc w:val="left"/>
      <w:pPr>
        <w:ind w:left="6716" w:hanging="939"/>
      </w:pPr>
      <w:rPr>
        <w:rFonts w:hint="default"/>
      </w:rPr>
    </w:lvl>
    <w:lvl w:ilvl="7">
      <w:numFmt w:val="bullet"/>
      <w:lvlText w:val="•"/>
      <w:lvlJc w:val="left"/>
      <w:pPr>
        <w:ind w:left="7532" w:hanging="939"/>
      </w:pPr>
      <w:rPr>
        <w:rFonts w:hint="default"/>
      </w:rPr>
    </w:lvl>
    <w:lvl w:ilvl="8">
      <w:numFmt w:val="bullet"/>
      <w:lvlText w:val="•"/>
      <w:lvlJc w:val="left"/>
      <w:pPr>
        <w:ind w:left="8348" w:hanging="939"/>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845CE"/>
    <w:rsid w:val="0024112F"/>
    <w:rsid w:val="008845CE"/>
    <w:rsid w:val="00996B52"/>
    <w:rsid w:val="00F73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7" w:right="545"/>
      <w:jc w:val="center"/>
      <w:outlineLvl w:val="0"/>
    </w:pPr>
    <w:rPr>
      <w:b/>
      <w:bCs/>
      <w:sz w:val="36"/>
      <w:szCs w:val="36"/>
    </w:rPr>
  </w:style>
  <w:style w:type="paragraph" w:styleId="Heading2">
    <w:name w:val="heading 2"/>
    <w:basedOn w:val="Normal"/>
    <w:uiPriority w:val="9"/>
    <w:unhideWhenUsed/>
    <w:qFormat/>
    <w:pPr>
      <w:spacing w:before="89"/>
      <w:ind w:left="717" w:right="545"/>
      <w:jc w:val="center"/>
      <w:outlineLvl w:val="1"/>
    </w:pPr>
    <w:rPr>
      <w:b/>
      <w:bCs/>
      <w:sz w:val="32"/>
      <w:szCs w:val="32"/>
    </w:rPr>
  </w:style>
  <w:style w:type="paragraph" w:styleId="Heading3">
    <w:name w:val="heading 3"/>
    <w:basedOn w:val="Normal"/>
    <w:uiPriority w:val="9"/>
    <w:unhideWhenUsed/>
    <w:qFormat/>
    <w:pPr>
      <w:ind w:left="1534" w:hanging="1136"/>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7"/>
      <w:ind w:left="399"/>
    </w:pPr>
    <w:rPr>
      <w:b/>
      <w:bCs/>
      <w:sz w:val="24"/>
      <w:szCs w:val="24"/>
    </w:rPr>
  </w:style>
  <w:style w:type="paragraph" w:styleId="TOC2">
    <w:name w:val="toc 2"/>
    <w:basedOn w:val="Normal"/>
    <w:uiPriority w:val="1"/>
    <w:qFormat/>
    <w:pPr>
      <w:spacing w:before="127"/>
      <w:ind w:left="682"/>
    </w:pPr>
    <w:rPr>
      <w:b/>
      <w:bCs/>
      <w:sz w:val="24"/>
      <w:szCs w:val="24"/>
    </w:rPr>
  </w:style>
  <w:style w:type="paragraph" w:styleId="TOC3">
    <w:name w:val="toc 3"/>
    <w:basedOn w:val="Normal"/>
    <w:uiPriority w:val="1"/>
    <w:qFormat/>
    <w:pPr>
      <w:ind w:left="1817" w:hanging="93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50"/>
      <w:ind w:left="2671" w:hanging="1724"/>
    </w:pPr>
    <w:rPr>
      <w:b/>
      <w:bCs/>
      <w:sz w:val="48"/>
      <w:szCs w:val="48"/>
    </w:rPr>
  </w:style>
  <w:style w:type="paragraph" w:styleId="ListParagraph">
    <w:name w:val="List Paragraph"/>
    <w:basedOn w:val="Normal"/>
    <w:uiPriority w:val="1"/>
    <w:qFormat/>
    <w:pPr>
      <w:spacing w:before="120"/>
      <w:ind w:left="1534" w:hanging="11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112F"/>
    <w:pPr>
      <w:tabs>
        <w:tab w:val="center" w:pos="4513"/>
        <w:tab w:val="right" w:pos="9026"/>
      </w:tabs>
    </w:pPr>
  </w:style>
  <w:style w:type="character" w:customStyle="1" w:styleId="HeaderChar">
    <w:name w:val="Header Char"/>
    <w:basedOn w:val="DefaultParagraphFont"/>
    <w:link w:val="Header"/>
    <w:uiPriority w:val="99"/>
    <w:rsid w:val="0024112F"/>
    <w:rPr>
      <w:rFonts w:ascii="Arial" w:eastAsia="Arial" w:hAnsi="Arial" w:cs="Arial"/>
    </w:rPr>
  </w:style>
  <w:style w:type="paragraph" w:styleId="Footer">
    <w:name w:val="footer"/>
    <w:basedOn w:val="Normal"/>
    <w:link w:val="FooterChar"/>
    <w:uiPriority w:val="99"/>
    <w:unhideWhenUsed/>
    <w:rsid w:val="0024112F"/>
    <w:pPr>
      <w:tabs>
        <w:tab w:val="center" w:pos="4513"/>
        <w:tab w:val="right" w:pos="9026"/>
      </w:tabs>
    </w:pPr>
  </w:style>
  <w:style w:type="character" w:customStyle="1" w:styleId="FooterChar">
    <w:name w:val="Footer Char"/>
    <w:basedOn w:val="DefaultParagraphFont"/>
    <w:link w:val="Footer"/>
    <w:uiPriority w:val="99"/>
    <w:rsid w:val="002411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casa.gov.a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2022-11-23T01:24:00Z</dcterms:created>
  <dcterms:modified xsi:type="dcterms:W3CDTF">2022-11-23T05:22:00Z</dcterms:modified>
</cp:coreProperties>
</file>