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C14" w:rsidRDefault="00C23C14" w:rsidP="00C23C14">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8pt;height:79.8pt" o:ole="" fillcolor="window">
            <v:imagedata r:id="rId9" o:title=""/>
          </v:shape>
          <o:OLEObject Type="Embed" ProgID="Word.Picture.8" ShapeID="_x0000_i1025" DrawAspect="Content" ObjectID="_1502522933" r:id="rId10"/>
        </w:object>
      </w:r>
    </w:p>
    <w:p w:rsidR="00C23C14" w:rsidRPr="00E500D4" w:rsidRDefault="00C23C14" w:rsidP="00C23C14">
      <w:pPr>
        <w:pStyle w:val="ShortT"/>
        <w:spacing w:before="240"/>
      </w:pPr>
      <w:r>
        <w:t>Telecommunications (Low</w:t>
      </w:r>
      <w:r>
        <w:noBreakHyphen/>
        <w:t>impact Facilities) Determination 1997</w:t>
      </w:r>
    </w:p>
    <w:p w:rsidR="00C23C14" w:rsidRDefault="00C23C14" w:rsidP="006F4580">
      <w:pPr>
        <w:pStyle w:val="MadeunderText"/>
      </w:pPr>
      <w:r>
        <w:t xml:space="preserve">made under </w:t>
      </w:r>
      <w:r w:rsidR="006F4580">
        <w:t xml:space="preserve">subclause 6(3) </w:t>
      </w:r>
      <w:r w:rsidR="00A71069">
        <w:t xml:space="preserve">of Schedule 3 </w:t>
      </w:r>
      <w:r w:rsidR="00A76426">
        <w:t xml:space="preserve">to </w:t>
      </w:r>
      <w:r>
        <w:t>the</w:t>
      </w:r>
    </w:p>
    <w:p w:rsidR="00C23C14" w:rsidRPr="00C23C14" w:rsidRDefault="00C23C14" w:rsidP="00C23C14">
      <w:pPr>
        <w:pStyle w:val="CompiledMadeUnder"/>
        <w:spacing w:before="240"/>
      </w:pPr>
      <w:r>
        <w:t>Telecommunications Act 1997</w:t>
      </w:r>
    </w:p>
    <w:p w:rsidR="00C23C14" w:rsidRPr="00376CEF" w:rsidRDefault="00C23C14" w:rsidP="00C23C14">
      <w:pPr>
        <w:spacing w:before="1000"/>
        <w:rPr>
          <w:rFonts w:cs="Arial"/>
          <w:b/>
          <w:sz w:val="32"/>
          <w:szCs w:val="32"/>
        </w:rPr>
      </w:pPr>
      <w:r w:rsidRPr="00FE02ED">
        <w:rPr>
          <w:rFonts w:cs="Arial"/>
          <w:b/>
          <w:sz w:val="32"/>
          <w:szCs w:val="32"/>
        </w:rPr>
        <w:t xml:space="preserve">Compilation No. </w:t>
      </w:r>
      <w:r w:rsidR="00F653F2">
        <w:rPr>
          <w:rFonts w:cs="Arial"/>
          <w:b/>
          <w:sz w:val="32"/>
          <w:szCs w:val="32"/>
        </w:rPr>
        <w:t>6</w:t>
      </w:r>
    </w:p>
    <w:p w:rsidR="00C23C14" w:rsidRPr="006F4580" w:rsidRDefault="00C23C14" w:rsidP="00C23C14">
      <w:pPr>
        <w:spacing w:before="480"/>
        <w:rPr>
          <w:rFonts w:cs="Arial"/>
          <w:sz w:val="24"/>
        </w:rPr>
      </w:pPr>
      <w:r w:rsidRPr="00FD265D">
        <w:rPr>
          <w:rFonts w:cs="Arial"/>
          <w:b/>
          <w:sz w:val="24"/>
        </w:rPr>
        <w:t xml:space="preserve">Compilation date: </w:t>
      </w:r>
      <w:r>
        <w:rPr>
          <w:rFonts w:cs="Arial"/>
          <w:b/>
          <w:sz w:val="24"/>
        </w:rPr>
        <w:tab/>
      </w:r>
      <w:r>
        <w:rPr>
          <w:rFonts w:cs="Arial"/>
          <w:b/>
          <w:sz w:val="24"/>
        </w:rPr>
        <w:tab/>
      </w:r>
      <w:r>
        <w:rPr>
          <w:rFonts w:cs="Arial"/>
          <w:b/>
          <w:sz w:val="24"/>
        </w:rPr>
        <w:tab/>
      </w:r>
      <w:r w:rsidRPr="006F4580">
        <w:rPr>
          <w:rFonts w:cs="Arial"/>
          <w:sz w:val="24"/>
        </w:rPr>
        <w:fldChar w:fldCharType="begin"/>
      </w:r>
      <w:r w:rsidRPr="006F4580">
        <w:rPr>
          <w:rFonts w:cs="Arial"/>
          <w:sz w:val="24"/>
        </w:rPr>
        <w:instrText xml:space="preserve"> DOCPROPERTY StartDate \@ "d MMMM yyyy" \*MERGEFORMAT </w:instrText>
      </w:r>
      <w:r w:rsidRPr="006F4580">
        <w:rPr>
          <w:rFonts w:cs="Arial"/>
          <w:sz w:val="24"/>
        </w:rPr>
        <w:fldChar w:fldCharType="separate"/>
      </w:r>
      <w:r w:rsidR="003C63C8" w:rsidRPr="003C63C8">
        <w:rPr>
          <w:rFonts w:cs="Arial"/>
          <w:bCs/>
          <w:sz w:val="24"/>
          <w:lang w:val="en-US"/>
        </w:rPr>
        <w:t>25 August 2015</w:t>
      </w:r>
      <w:r w:rsidRPr="006F4580">
        <w:rPr>
          <w:rFonts w:cs="Arial"/>
          <w:sz w:val="24"/>
        </w:rPr>
        <w:fldChar w:fldCharType="end"/>
      </w:r>
    </w:p>
    <w:p w:rsidR="00C23C14" w:rsidRDefault="00C23C14" w:rsidP="00CA2D5F">
      <w:pPr>
        <w:spacing w:before="240"/>
        <w:ind w:left="3402" w:hanging="3402"/>
        <w:rPr>
          <w:rFonts w:cs="Arial"/>
          <w:sz w:val="24"/>
        </w:rPr>
      </w:pPr>
      <w:r w:rsidRPr="00FD265D">
        <w:rPr>
          <w:rFonts w:cs="Arial"/>
          <w:b/>
          <w:sz w:val="24"/>
        </w:rPr>
        <w:t>Includes amendments up to:</w:t>
      </w:r>
      <w:r w:rsidRPr="00FD265D">
        <w:rPr>
          <w:rFonts w:cs="Arial"/>
          <w:b/>
          <w:sz w:val="24"/>
        </w:rPr>
        <w:tab/>
      </w:r>
      <w:r w:rsidR="00876032">
        <w:rPr>
          <w:rFonts w:cs="Arial"/>
          <w:sz w:val="24"/>
        </w:rPr>
        <w:t xml:space="preserve">Telecommunications (Low-impact Facilities) Determination 1997 (Amendment No. </w:t>
      </w:r>
      <w:r w:rsidR="00B62897">
        <w:rPr>
          <w:rFonts w:cs="Arial"/>
          <w:sz w:val="24"/>
        </w:rPr>
        <w:t>3</w:t>
      </w:r>
      <w:r w:rsidR="00F52E25">
        <w:rPr>
          <w:rFonts w:cs="Arial"/>
          <w:sz w:val="24"/>
        </w:rPr>
        <w:t xml:space="preserve"> </w:t>
      </w:r>
      <w:r w:rsidR="00876032">
        <w:rPr>
          <w:rFonts w:cs="Arial"/>
          <w:sz w:val="24"/>
        </w:rPr>
        <w:t>of 2015)</w:t>
      </w:r>
    </w:p>
    <w:p w:rsidR="00C23C14" w:rsidRPr="008D251B" w:rsidRDefault="00C23C14" w:rsidP="00C23C14">
      <w:pPr>
        <w:spacing w:before="240"/>
        <w:rPr>
          <w:rFonts w:cs="Arial"/>
          <w:sz w:val="28"/>
          <w:szCs w:val="28"/>
        </w:rPr>
      </w:pPr>
      <w:r w:rsidRPr="00376CEF">
        <w:rPr>
          <w:rFonts w:cs="Arial"/>
          <w:b/>
          <w:sz w:val="24"/>
        </w:rPr>
        <w:t>Registered:</w:t>
      </w:r>
      <w:r>
        <w:rPr>
          <w:rFonts w:cs="Arial"/>
          <w:b/>
          <w:sz w:val="24"/>
        </w:rPr>
        <w:tab/>
      </w:r>
      <w:r>
        <w:rPr>
          <w:rFonts w:cs="Arial"/>
          <w:b/>
          <w:sz w:val="24"/>
        </w:rPr>
        <w:tab/>
      </w:r>
      <w:r>
        <w:rPr>
          <w:rFonts w:cs="Arial"/>
          <w:b/>
          <w:sz w:val="24"/>
        </w:rPr>
        <w:tab/>
      </w:r>
      <w:r>
        <w:rPr>
          <w:rFonts w:cs="Arial"/>
          <w:b/>
          <w:sz w:val="24"/>
        </w:rPr>
        <w:tab/>
      </w:r>
      <w:r w:rsidRPr="008D251B">
        <w:rPr>
          <w:rFonts w:cs="Arial"/>
          <w:sz w:val="24"/>
        </w:rPr>
        <w:fldChar w:fldCharType="begin"/>
      </w:r>
      <w:r w:rsidRPr="008D251B">
        <w:rPr>
          <w:rFonts w:cs="Arial"/>
          <w:sz w:val="24"/>
        </w:rPr>
        <w:instrText xml:space="preserve"> IF </w:instrText>
      </w:r>
      <w:r w:rsidRPr="008D251B">
        <w:rPr>
          <w:rFonts w:cs="Arial"/>
          <w:sz w:val="24"/>
        </w:rPr>
        <w:fldChar w:fldCharType="begin"/>
      </w:r>
      <w:r w:rsidRPr="008D251B">
        <w:rPr>
          <w:rFonts w:cs="Arial"/>
          <w:sz w:val="24"/>
        </w:rPr>
        <w:instrText xml:space="preserve"> DOCPROPERTY RegisteredDate </w:instrText>
      </w:r>
      <w:r w:rsidRPr="008D251B">
        <w:rPr>
          <w:rFonts w:cs="Arial"/>
          <w:sz w:val="24"/>
        </w:rPr>
        <w:fldChar w:fldCharType="separate"/>
      </w:r>
      <w:r w:rsidR="003C63C8">
        <w:rPr>
          <w:rFonts w:cs="Arial"/>
          <w:sz w:val="24"/>
        </w:rPr>
        <w:instrText>31/08/2015</w:instrText>
      </w:r>
      <w:r w:rsidRPr="008D251B">
        <w:rPr>
          <w:rFonts w:cs="Arial"/>
          <w:sz w:val="24"/>
        </w:rPr>
        <w:fldChar w:fldCharType="end"/>
      </w:r>
      <w:r w:rsidRPr="008D251B">
        <w:rPr>
          <w:rFonts w:cs="Arial"/>
          <w:sz w:val="24"/>
        </w:rPr>
        <w:instrText xml:space="preserve"> = #1/1/1901# "Unknown" </w:instrText>
      </w:r>
      <w:r w:rsidRPr="008D251B">
        <w:rPr>
          <w:rFonts w:cs="Arial"/>
          <w:sz w:val="24"/>
        </w:rPr>
        <w:fldChar w:fldCharType="begin"/>
      </w:r>
      <w:r w:rsidRPr="008D251B">
        <w:rPr>
          <w:rFonts w:cs="Arial"/>
          <w:sz w:val="24"/>
        </w:rPr>
        <w:instrText xml:space="preserve"> DOCPROPERTY RegisteredDate \@ "d MMMM yyyy" </w:instrText>
      </w:r>
      <w:r w:rsidRPr="008D251B">
        <w:rPr>
          <w:rFonts w:cs="Arial"/>
          <w:sz w:val="24"/>
        </w:rPr>
        <w:fldChar w:fldCharType="separate"/>
      </w:r>
      <w:r w:rsidR="003C63C8">
        <w:rPr>
          <w:rFonts w:cs="Arial"/>
          <w:sz w:val="24"/>
        </w:rPr>
        <w:instrText>31 August 2015</w:instrText>
      </w:r>
      <w:r w:rsidRPr="008D251B">
        <w:rPr>
          <w:rFonts w:cs="Arial"/>
          <w:sz w:val="24"/>
        </w:rPr>
        <w:fldChar w:fldCharType="end"/>
      </w:r>
      <w:r w:rsidRPr="008D251B">
        <w:rPr>
          <w:rFonts w:cs="Arial"/>
          <w:sz w:val="24"/>
        </w:rPr>
        <w:instrText xml:space="preserve"> \*MERGEFORMAT </w:instrText>
      </w:r>
      <w:r w:rsidRPr="008D251B">
        <w:rPr>
          <w:rFonts w:cs="Arial"/>
          <w:sz w:val="24"/>
        </w:rPr>
        <w:fldChar w:fldCharType="separate"/>
      </w:r>
      <w:r w:rsidR="003C63C8" w:rsidRPr="003C63C8">
        <w:rPr>
          <w:rFonts w:cs="Arial"/>
          <w:bCs/>
          <w:noProof/>
          <w:sz w:val="24"/>
          <w:lang w:val="en-US"/>
        </w:rPr>
        <w:t>31</w:t>
      </w:r>
      <w:r w:rsidR="003C63C8">
        <w:rPr>
          <w:rFonts w:cs="Arial"/>
          <w:noProof/>
          <w:sz w:val="24"/>
        </w:rPr>
        <w:t xml:space="preserve"> August 2015</w:t>
      </w:r>
      <w:r w:rsidRPr="008D251B">
        <w:rPr>
          <w:rFonts w:cs="Arial"/>
          <w:sz w:val="24"/>
        </w:rPr>
        <w:fldChar w:fldCharType="end"/>
      </w:r>
    </w:p>
    <w:p w:rsidR="00C23C14" w:rsidRDefault="00C23C14" w:rsidP="00C23C14">
      <w:pPr>
        <w:rPr>
          <w:b/>
          <w:szCs w:val="22"/>
        </w:rPr>
      </w:pPr>
    </w:p>
    <w:p w:rsidR="00C23C14" w:rsidRPr="00DA25EC" w:rsidRDefault="00C23C14" w:rsidP="00C23C14">
      <w:pPr>
        <w:pageBreakBefore/>
        <w:rPr>
          <w:rFonts w:cs="Arial"/>
          <w:b/>
          <w:sz w:val="32"/>
          <w:szCs w:val="32"/>
        </w:rPr>
      </w:pPr>
      <w:r w:rsidRPr="00DA25EC">
        <w:rPr>
          <w:rFonts w:cs="Arial"/>
          <w:b/>
          <w:sz w:val="32"/>
          <w:szCs w:val="32"/>
        </w:rPr>
        <w:lastRenderedPageBreak/>
        <w:t>About this compilation</w:t>
      </w:r>
    </w:p>
    <w:p w:rsidR="00C23C14" w:rsidRPr="00DA25EC" w:rsidRDefault="00C23C14" w:rsidP="00C23C14">
      <w:pPr>
        <w:spacing w:before="240"/>
        <w:rPr>
          <w:rFonts w:cs="Arial"/>
        </w:rPr>
      </w:pPr>
      <w:r w:rsidRPr="00DA25EC">
        <w:rPr>
          <w:rFonts w:cs="Arial"/>
          <w:b/>
          <w:szCs w:val="22"/>
        </w:rPr>
        <w:t>This compilation</w:t>
      </w:r>
    </w:p>
    <w:p w:rsidR="00C23C14" w:rsidRPr="00DA25EC" w:rsidRDefault="00C23C14" w:rsidP="00C23C14">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3C63C8">
        <w:rPr>
          <w:rFonts w:cs="Arial"/>
          <w:i/>
          <w:noProof/>
          <w:szCs w:val="22"/>
        </w:rPr>
        <w:t>Telecommunications (Low-impact Facilities) Determination 1997</w:t>
      </w:r>
      <w:r w:rsidRPr="00DA25EC">
        <w:rPr>
          <w:rFonts w:cs="Arial"/>
          <w:i/>
          <w:szCs w:val="22"/>
        </w:rPr>
        <w:fldChar w:fldCharType="end"/>
      </w:r>
      <w:r w:rsidRPr="00DA25EC">
        <w:rPr>
          <w:rFonts w:cs="Arial"/>
          <w:szCs w:val="22"/>
        </w:rPr>
        <w:t xml:space="preserve"> that shows the text of the law as amended and in force on </w:t>
      </w:r>
      <w:r>
        <w:rPr>
          <w:rFonts w:cs="Arial"/>
          <w:szCs w:val="22"/>
        </w:rPr>
        <w:fldChar w:fldCharType="begin"/>
      </w:r>
      <w:r>
        <w:rPr>
          <w:rFonts w:cs="Arial"/>
          <w:szCs w:val="22"/>
        </w:rPr>
        <w:instrText xml:space="preserve"> DOCPROPERTY StartDate \@ "d MMMM yyyy" </w:instrText>
      </w:r>
      <w:r>
        <w:rPr>
          <w:rFonts w:cs="Arial"/>
          <w:szCs w:val="22"/>
        </w:rPr>
        <w:fldChar w:fldCharType="separate"/>
      </w:r>
      <w:r w:rsidR="003C63C8">
        <w:rPr>
          <w:rFonts w:cs="Arial"/>
          <w:szCs w:val="22"/>
        </w:rPr>
        <w:t>25 August 2015</w:t>
      </w:r>
      <w:r>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rsidR="00C23C14" w:rsidRPr="00DA25EC" w:rsidRDefault="00C23C14" w:rsidP="00C23C14">
      <w:pPr>
        <w:spacing w:after="120"/>
        <w:rPr>
          <w:rFonts w:cs="Arial"/>
          <w:szCs w:val="22"/>
        </w:rPr>
      </w:pPr>
      <w:r w:rsidRPr="00DA25EC">
        <w:rPr>
          <w:rFonts w:cs="Arial"/>
          <w:szCs w:val="22"/>
        </w:rPr>
        <w:t xml:space="preserve">This compilation was prepared on </w:t>
      </w:r>
      <w:r>
        <w:rPr>
          <w:rFonts w:cs="Arial"/>
          <w:szCs w:val="22"/>
        </w:rPr>
        <w:fldChar w:fldCharType="begin"/>
      </w:r>
      <w:r>
        <w:rPr>
          <w:rFonts w:cs="Arial"/>
          <w:szCs w:val="22"/>
        </w:rPr>
        <w:instrText xml:space="preserve"> DOCPROPERTY PreparedDate \@ "d MMMM yyyy" </w:instrText>
      </w:r>
      <w:r>
        <w:rPr>
          <w:rFonts w:cs="Arial"/>
          <w:szCs w:val="22"/>
        </w:rPr>
        <w:fldChar w:fldCharType="separate"/>
      </w:r>
      <w:r w:rsidR="003C63C8">
        <w:rPr>
          <w:rFonts w:cs="Arial"/>
          <w:szCs w:val="22"/>
        </w:rPr>
        <w:t>26 August 2015</w:t>
      </w:r>
      <w:r>
        <w:rPr>
          <w:rFonts w:cs="Arial"/>
          <w:szCs w:val="22"/>
        </w:rPr>
        <w:fldChar w:fldCharType="end"/>
      </w:r>
      <w:r w:rsidRPr="00DA25EC">
        <w:rPr>
          <w:rFonts w:cs="Arial"/>
          <w:szCs w:val="22"/>
        </w:rPr>
        <w:t>.</w:t>
      </w:r>
    </w:p>
    <w:p w:rsidR="00C23C14" w:rsidRPr="00DA25EC" w:rsidRDefault="00C23C14" w:rsidP="00C23C14">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rsidR="00C23C14" w:rsidRPr="00DA25EC" w:rsidRDefault="00C23C14" w:rsidP="00C23C14">
      <w:pPr>
        <w:tabs>
          <w:tab w:val="left" w:pos="5640"/>
        </w:tabs>
        <w:spacing w:before="120" w:after="120"/>
        <w:rPr>
          <w:rFonts w:cs="Arial"/>
          <w:b/>
          <w:szCs w:val="22"/>
        </w:rPr>
      </w:pPr>
      <w:r w:rsidRPr="00DA25EC">
        <w:rPr>
          <w:rFonts w:cs="Arial"/>
          <w:b/>
          <w:szCs w:val="22"/>
        </w:rPr>
        <w:t>Uncommenced amendments</w:t>
      </w:r>
    </w:p>
    <w:p w:rsidR="00C23C14" w:rsidRPr="00DA25EC" w:rsidRDefault="00C23C14" w:rsidP="00C23C14">
      <w:pPr>
        <w:spacing w:after="120"/>
        <w:rPr>
          <w:rFonts w:cs="Arial"/>
          <w:szCs w:val="22"/>
        </w:rPr>
      </w:pPr>
      <w:r w:rsidRPr="00DA25EC">
        <w:rPr>
          <w:rFonts w:cs="Arial"/>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C23C14" w:rsidRPr="00DA25EC" w:rsidRDefault="00C23C14" w:rsidP="00C23C14">
      <w:pPr>
        <w:spacing w:before="120" w:after="120"/>
        <w:rPr>
          <w:rFonts w:cs="Arial"/>
          <w:b/>
          <w:szCs w:val="22"/>
        </w:rPr>
      </w:pPr>
      <w:r w:rsidRPr="00DA25EC">
        <w:rPr>
          <w:rFonts w:cs="Arial"/>
          <w:b/>
          <w:szCs w:val="22"/>
        </w:rPr>
        <w:t>Application, saving and transitional provisions for provisions and amendments</w:t>
      </w:r>
    </w:p>
    <w:p w:rsidR="00C23C14" w:rsidRPr="00DA25EC" w:rsidRDefault="00C23C14" w:rsidP="00C23C14">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rsidR="00C23C14" w:rsidRPr="00DA25EC" w:rsidRDefault="00C23C14" w:rsidP="00C23C14">
      <w:pPr>
        <w:spacing w:before="120" w:after="120"/>
        <w:rPr>
          <w:rFonts w:cs="Arial"/>
          <w:b/>
          <w:szCs w:val="22"/>
        </w:rPr>
      </w:pPr>
      <w:r w:rsidRPr="00DA25EC">
        <w:rPr>
          <w:rFonts w:cs="Arial"/>
          <w:b/>
          <w:szCs w:val="22"/>
        </w:rPr>
        <w:t>Modifications</w:t>
      </w:r>
    </w:p>
    <w:p w:rsidR="00C23C14" w:rsidRPr="00DA25EC" w:rsidRDefault="00C23C14" w:rsidP="00C23C14">
      <w:pPr>
        <w:spacing w:after="120"/>
        <w:rPr>
          <w:rFonts w:cs="Arial"/>
          <w:szCs w:val="22"/>
        </w:rPr>
      </w:pPr>
      <w:r w:rsidRPr="00DA25EC">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C23C14" w:rsidRPr="00DA25EC" w:rsidRDefault="00C23C14" w:rsidP="00C23C14">
      <w:pPr>
        <w:spacing w:before="80" w:after="120"/>
        <w:rPr>
          <w:rFonts w:cs="Arial"/>
          <w:b/>
          <w:szCs w:val="22"/>
        </w:rPr>
      </w:pPr>
      <w:r w:rsidRPr="00DA25EC">
        <w:rPr>
          <w:rFonts w:cs="Arial"/>
          <w:b/>
          <w:szCs w:val="22"/>
        </w:rPr>
        <w:t>Self-repealing provisions</w:t>
      </w:r>
    </w:p>
    <w:p w:rsidR="00C23C14" w:rsidRPr="00B75B4D" w:rsidRDefault="00C23C14" w:rsidP="00C23C14">
      <w:pPr>
        <w:spacing w:after="120"/>
        <w:rPr>
          <w:rFonts w:cs="Arial"/>
          <w:szCs w:val="22"/>
        </w:rPr>
      </w:pPr>
      <w:r w:rsidRPr="00DA25EC">
        <w:rPr>
          <w:rFonts w:cs="Arial"/>
          <w:szCs w:val="22"/>
        </w:rPr>
        <w:t>If a provision of the compiled law has been repealed in accordance with a provision of the law, details are included in the endnotes.</w:t>
      </w:r>
    </w:p>
    <w:p w:rsidR="00C23C14" w:rsidRPr="002D1F19" w:rsidRDefault="00C23C14" w:rsidP="00C23C14">
      <w:pPr>
        <w:pStyle w:val="Header"/>
        <w:tabs>
          <w:tab w:val="clear" w:pos="4150"/>
          <w:tab w:val="clear" w:pos="8307"/>
        </w:tabs>
      </w:pPr>
      <w:r w:rsidRPr="002D1F19">
        <w:rPr>
          <w:rStyle w:val="CharChapNo"/>
        </w:rPr>
        <w:t xml:space="preserve"> </w:t>
      </w:r>
      <w:r w:rsidRPr="002D1F19">
        <w:rPr>
          <w:rStyle w:val="CharChapText"/>
        </w:rPr>
        <w:t xml:space="preserve"> </w:t>
      </w:r>
    </w:p>
    <w:p w:rsidR="00C23C14" w:rsidRPr="002D1F19" w:rsidRDefault="00C23C14" w:rsidP="00C23C14">
      <w:pPr>
        <w:pStyle w:val="Header"/>
        <w:tabs>
          <w:tab w:val="clear" w:pos="4150"/>
          <w:tab w:val="clear" w:pos="8307"/>
        </w:tabs>
      </w:pPr>
      <w:r w:rsidRPr="002D1F19">
        <w:rPr>
          <w:rStyle w:val="CharPartNo"/>
        </w:rPr>
        <w:t xml:space="preserve"> </w:t>
      </w:r>
      <w:r w:rsidRPr="002D1F19">
        <w:rPr>
          <w:rStyle w:val="CharPartText"/>
        </w:rPr>
        <w:t xml:space="preserve"> </w:t>
      </w:r>
    </w:p>
    <w:p w:rsidR="00C23C14" w:rsidRPr="002D1F19" w:rsidRDefault="00C23C14" w:rsidP="00C23C14">
      <w:pPr>
        <w:pStyle w:val="Header"/>
        <w:tabs>
          <w:tab w:val="clear" w:pos="4150"/>
          <w:tab w:val="clear" w:pos="8307"/>
        </w:tabs>
      </w:pPr>
      <w:r w:rsidRPr="002D1F19">
        <w:rPr>
          <w:rStyle w:val="CharDivNo"/>
        </w:rPr>
        <w:t xml:space="preserve"> </w:t>
      </w:r>
      <w:r w:rsidRPr="002D1F19">
        <w:rPr>
          <w:rStyle w:val="CharDivText"/>
        </w:rPr>
        <w:t xml:space="preserve"> </w:t>
      </w:r>
    </w:p>
    <w:p w:rsidR="00C23C14" w:rsidRDefault="00C23C14" w:rsidP="00C23C14">
      <w:pPr>
        <w:sectPr w:rsidR="00C23C14" w:rsidSect="00537398">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903DED" w:rsidRPr="00BA524C" w:rsidRDefault="00903DED" w:rsidP="00BA524C">
      <w:pPr>
        <w:rPr>
          <w:sz w:val="36"/>
        </w:rPr>
      </w:pPr>
      <w:r w:rsidRPr="00BA524C">
        <w:rPr>
          <w:sz w:val="36"/>
        </w:rPr>
        <w:lastRenderedPageBreak/>
        <w:t>Contents</w:t>
      </w:r>
    </w:p>
    <w:p w:rsidR="008D4278" w:rsidRDefault="00CF537D">
      <w:pPr>
        <w:pStyle w:val="TOC2"/>
        <w:rPr>
          <w:rFonts w:asciiTheme="minorHAnsi" w:eastAsiaTheme="minorEastAsia" w:hAnsiTheme="minorHAnsi" w:cstheme="minorBidi"/>
          <w:b w:val="0"/>
          <w:noProof/>
          <w:kern w:val="0"/>
          <w:sz w:val="22"/>
          <w:szCs w:val="22"/>
        </w:rPr>
      </w:pPr>
      <w:r w:rsidRPr="008D4278">
        <w:fldChar w:fldCharType="begin"/>
      </w:r>
      <w:r>
        <w:instrText xml:space="preserve"> TOC \o "1-9" </w:instrText>
      </w:r>
      <w:r w:rsidRPr="008D4278">
        <w:fldChar w:fldCharType="separate"/>
      </w:r>
      <w:r w:rsidR="008D4278">
        <w:rPr>
          <w:noProof/>
        </w:rPr>
        <w:t>Part 1—Preliminary</w:t>
      </w:r>
      <w:r w:rsidR="008D4278" w:rsidRPr="008D4278">
        <w:rPr>
          <w:b w:val="0"/>
          <w:noProof/>
          <w:sz w:val="18"/>
        </w:rPr>
        <w:tab/>
      </w:r>
      <w:r w:rsidR="008D4278" w:rsidRPr="008D4278">
        <w:rPr>
          <w:b w:val="0"/>
          <w:noProof/>
          <w:sz w:val="18"/>
        </w:rPr>
        <w:fldChar w:fldCharType="begin"/>
      </w:r>
      <w:r w:rsidR="008D4278" w:rsidRPr="008D4278">
        <w:rPr>
          <w:b w:val="0"/>
          <w:noProof/>
          <w:sz w:val="18"/>
        </w:rPr>
        <w:instrText xml:space="preserve"> PAGEREF _Toc428450486 \h </w:instrText>
      </w:r>
      <w:r w:rsidR="008D4278" w:rsidRPr="008D4278">
        <w:rPr>
          <w:b w:val="0"/>
          <w:noProof/>
          <w:sz w:val="18"/>
        </w:rPr>
      </w:r>
      <w:r w:rsidR="008D4278" w:rsidRPr="008D4278">
        <w:rPr>
          <w:b w:val="0"/>
          <w:noProof/>
          <w:sz w:val="18"/>
        </w:rPr>
        <w:fldChar w:fldCharType="separate"/>
      </w:r>
      <w:r w:rsidR="003C63C8">
        <w:rPr>
          <w:b w:val="0"/>
          <w:noProof/>
          <w:sz w:val="18"/>
        </w:rPr>
        <w:t>1</w:t>
      </w:r>
      <w:r w:rsidR="008D4278" w:rsidRPr="008D4278">
        <w:rPr>
          <w:b w:val="0"/>
          <w:noProof/>
          <w:sz w:val="18"/>
        </w:rPr>
        <w:fldChar w:fldCharType="end"/>
      </w:r>
    </w:p>
    <w:p w:rsidR="008D4278" w:rsidRDefault="008D4278">
      <w:pPr>
        <w:pStyle w:val="TOC5"/>
        <w:rPr>
          <w:rFonts w:asciiTheme="minorHAnsi" w:eastAsiaTheme="minorEastAsia" w:hAnsiTheme="minorHAnsi" w:cstheme="minorBidi"/>
          <w:noProof/>
          <w:kern w:val="0"/>
          <w:sz w:val="22"/>
          <w:szCs w:val="22"/>
        </w:rPr>
      </w:pPr>
      <w:r>
        <w:rPr>
          <w:noProof/>
        </w:rPr>
        <w:t>1.1</w:t>
      </w:r>
      <w:r>
        <w:rPr>
          <w:noProof/>
          <w:color w:val="000000"/>
        </w:rPr>
        <w:tab/>
      </w:r>
      <w:r w:rsidRPr="000511E8">
        <w:rPr>
          <w:noProof/>
          <w:color w:val="000000"/>
        </w:rPr>
        <w:t>Citation</w:t>
      </w:r>
      <w:r w:rsidRPr="008D4278">
        <w:rPr>
          <w:noProof/>
        </w:rPr>
        <w:tab/>
      </w:r>
      <w:r w:rsidRPr="008D4278">
        <w:rPr>
          <w:noProof/>
        </w:rPr>
        <w:fldChar w:fldCharType="begin"/>
      </w:r>
      <w:r w:rsidRPr="008D4278">
        <w:rPr>
          <w:noProof/>
        </w:rPr>
        <w:instrText xml:space="preserve"> PAGEREF _Toc428450487 \h </w:instrText>
      </w:r>
      <w:r w:rsidRPr="008D4278">
        <w:rPr>
          <w:noProof/>
        </w:rPr>
      </w:r>
      <w:r w:rsidRPr="008D4278">
        <w:rPr>
          <w:noProof/>
        </w:rPr>
        <w:fldChar w:fldCharType="separate"/>
      </w:r>
      <w:r w:rsidR="003C63C8">
        <w:rPr>
          <w:noProof/>
        </w:rPr>
        <w:t>1</w:t>
      </w:r>
      <w:r w:rsidRPr="008D4278">
        <w:rPr>
          <w:noProof/>
        </w:rPr>
        <w:fldChar w:fldCharType="end"/>
      </w:r>
    </w:p>
    <w:p w:rsidR="008D4278" w:rsidRDefault="008D4278">
      <w:pPr>
        <w:pStyle w:val="TOC5"/>
        <w:rPr>
          <w:rFonts w:asciiTheme="minorHAnsi" w:eastAsiaTheme="minorEastAsia" w:hAnsiTheme="minorHAnsi" w:cstheme="minorBidi"/>
          <w:noProof/>
          <w:kern w:val="0"/>
          <w:sz w:val="22"/>
          <w:szCs w:val="22"/>
        </w:rPr>
      </w:pPr>
      <w:r>
        <w:rPr>
          <w:noProof/>
        </w:rPr>
        <w:t>1.2</w:t>
      </w:r>
      <w:r>
        <w:rPr>
          <w:noProof/>
        </w:rPr>
        <w:tab/>
        <w:t>Commencement</w:t>
      </w:r>
      <w:r w:rsidRPr="008D4278">
        <w:rPr>
          <w:noProof/>
        </w:rPr>
        <w:tab/>
      </w:r>
      <w:r w:rsidRPr="008D4278">
        <w:rPr>
          <w:noProof/>
        </w:rPr>
        <w:fldChar w:fldCharType="begin"/>
      </w:r>
      <w:r w:rsidRPr="008D4278">
        <w:rPr>
          <w:noProof/>
        </w:rPr>
        <w:instrText xml:space="preserve"> PAGEREF _Toc428450488 \h </w:instrText>
      </w:r>
      <w:r w:rsidRPr="008D4278">
        <w:rPr>
          <w:noProof/>
        </w:rPr>
      </w:r>
      <w:r w:rsidRPr="008D4278">
        <w:rPr>
          <w:noProof/>
        </w:rPr>
        <w:fldChar w:fldCharType="separate"/>
      </w:r>
      <w:r w:rsidR="003C63C8">
        <w:rPr>
          <w:noProof/>
        </w:rPr>
        <w:t>1</w:t>
      </w:r>
      <w:r w:rsidRPr="008D4278">
        <w:rPr>
          <w:noProof/>
        </w:rPr>
        <w:fldChar w:fldCharType="end"/>
      </w:r>
    </w:p>
    <w:p w:rsidR="008D4278" w:rsidRDefault="008D4278">
      <w:pPr>
        <w:pStyle w:val="TOC5"/>
        <w:rPr>
          <w:rFonts w:asciiTheme="minorHAnsi" w:eastAsiaTheme="minorEastAsia" w:hAnsiTheme="minorHAnsi" w:cstheme="minorBidi"/>
          <w:noProof/>
          <w:kern w:val="0"/>
          <w:sz w:val="22"/>
          <w:szCs w:val="22"/>
        </w:rPr>
      </w:pPr>
      <w:r>
        <w:rPr>
          <w:noProof/>
        </w:rPr>
        <w:t>1.3</w:t>
      </w:r>
      <w:r>
        <w:rPr>
          <w:noProof/>
        </w:rPr>
        <w:tab/>
        <w:t>Definitions</w:t>
      </w:r>
      <w:r w:rsidRPr="008D4278">
        <w:rPr>
          <w:noProof/>
        </w:rPr>
        <w:tab/>
      </w:r>
      <w:r w:rsidRPr="008D4278">
        <w:rPr>
          <w:noProof/>
        </w:rPr>
        <w:fldChar w:fldCharType="begin"/>
      </w:r>
      <w:r w:rsidRPr="008D4278">
        <w:rPr>
          <w:noProof/>
        </w:rPr>
        <w:instrText xml:space="preserve"> PAGEREF _Toc428450489 \h </w:instrText>
      </w:r>
      <w:r w:rsidRPr="008D4278">
        <w:rPr>
          <w:noProof/>
        </w:rPr>
      </w:r>
      <w:r w:rsidRPr="008D4278">
        <w:rPr>
          <w:noProof/>
        </w:rPr>
        <w:fldChar w:fldCharType="separate"/>
      </w:r>
      <w:r w:rsidR="003C63C8">
        <w:rPr>
          <w:noProof/>
        </w:rPr>
        <w:t>2</w:t>
      </w:r>
      <w:r w:rsidRPr="008D4278">
        <w:rPr>
          <w:noProof/>
        </w:rPr>
        <w:fldChar w:fldCharType="end"/>
      </w:r>
    </w:p>
    <w:p w:rsidR="008D4278" w:rsidRDefault="008D4278">
      <w:pPr>
        <w:pStyle w:val="TOC5"/>
        <w:rPr>
          <w:rFonts w:asciiTheme="minorHAnsi" w:eastAsiaTheme="minorEastAsia" w:hAnsiTheme="minorHAnsi" w:cstheme="minorBidi"/>
          <w:noProof/>
          <w:kern w:val="0"/>
          <w:sz w:val="22"/>
          <w:szCs w:val="22"/>
        </w:rPr>
      </w:pPr>
      <w:r>
        <w:rPr>
          <w:noProof/>
        </w:rPr>
        <w:t>1.4</w:t>
      </w:r>
      <w:r>
        <w:rPr>
          <w:noProof/>
        </w:rPr>
        <w:tab/>
        <w:t>Principal designated use</w:t>
      </w:r>
      <w:r w:rsidRPr="008D4278">
        <w:rPr>
          <w:noProof/>
        </w:rPr>
        <w:tab/>
      </w:r>
      <w:r w:rsidRPr="008D4278">
        <w:rPr>
          <w:noProof/>
        </w:rPr>
        <w:fldChar w:fldCharType="begin"/>
      </w:r>
      <w:r w:rsidRPr="008D4278">
        <w:rPr>
          <w:noProof/>
        </w:rPr>
        <w:instrText xml:space="preserve"> PAGEREF _Toc428450490 \h </w:instrText>
      </w:r>
      <w:r w:rsidRPr="008D4278">
        <w:rPr>
          <w:noProof/>
        </w:rPr>
      </w:r>
      <w:r w:rsidRPr="008D4278">
        <w:rPr>
          <w:noProof/>
        </w:rPr>
        <w:fldChar w:fldCharType="separate"/>
      </w:r>
      <w:r w:rsidR="003C63C8">
        <w:rPr>
          <w:noProof/>
        </w:rPr>
        <w:t>6</w:t>
      </w:r>
      <w:r w:rsidRPr="008D4278">
        <w:rPr>
          <w:noProof/>
        </w:rPr>
        <w:fldChar w:fldCharType="end"/>
      </w:r>
    </w:p>
    <w:p w:rsidR="008D4278" w:rsidRDefault="008D4278">
      <w:pPr>
        <w:pStyle w:val="TOC2"/>
        <w:rPr>
          <w:rFonts w:asciiTheme="minorHAnsi" w:eastAsiaTheme="minorEastAsia" w:hAnsiTheme="minorHAnsi" w:cstheme="minorBidi"/>
          <w:b w:val="0"/>
          <w:noProof/>
          <w:kern w:val="0"/>
          <w:sz w:val="22"/>
          <w:szCs w:val="22"/>
        </w:rPr>
      </w:pPr>
      <w:r>
        <w:rPr>
          <w:noProof/>
        </w:rPr>
        <w:t>Part 2—Areas</w:t>
      </w:r>
      <w:r w:rsidRPr="008D4278">
        <w:rPr>
          <w:b w:val="0"/>
          <w:noProof/>
          <w:sz w:val="18"/>
        </w:rPr>
        <w:tab/>
      </w:r>
      <w:r w:rsidRPr="008D4278">
        <w:rPr>
          <w:b w:val="0"/>
          <w:noProof/>
          <w:sz w:val="18"/>
        </w:rPr>
        <w:fldChar w:fldCharType="begin"/>
      </w:r>
      <w:r w:rsidRPr="008D4278">
        <w:rPr>
          <w:b w:val="0"/>
          <w:noProof/>
          <w:sz w:val="18"/>
        </w:rPr>
        <w:instrText xml:space="preserve"> PAGEREF _Toc428450491 \h </w:instrText>
      </w:r>
      <w:r w:rsidRPr="008D4278">
        <w:rPr>
          <w:b w:val="0"/>
          <w:noProof/>
          <w:sz w:val="18"/>
        </w:rPr>
      </w:r>
      <w:r w:rsidRPr="008D4278">
        <w:rPr>
          <w:b w:val="0"/>
          <w:noProof/>
          <w:sz w:val="18"/>
        </w:rPr>
        <w:fldChar w:fldCharType="separate"/>
      </w:r>
      <w:r w:rsidR="003C63C8">
        <w:rPr>
          <w:b w:val="0"/>
          <w:noProof/>
          <w:sz w:val="18"/>
        </w:rPr>
        <w:t>7</w:t>
      </w:r>
      <w:r w:rsidRPr="008D4278">
        <w:rPr>
          <w:b w:val="0"/>
          <w:noProof/>
          <w:sz w:val="18"/>
        </w:rPr>
        <w:fldChar w:fldCharType="end"/>
      </w:r>
    </w:p>
    <w:p w:rsidR="008D4278" w:rsidRDefault="008D4278">
      <w:pPr>
        <w:pStyle w:val="TOC5"/>
        <w:rPr>
          <w:rFonts w:asciiTheme="minorHAnsi" w:eastAsiaTheme="minorEastAsia" w:hAnsiTheme="minorHAnsi" w:cstheme="minorBidi"/>
          <w:noProof/>
          <w:kern w:val="0"/>
          <w:sz w:val="22"/>
          <w:szCs w:val="22"/>
        </w:rPr>
      </w:pPr>
      <w:r>
        <w:rPr>
          <w:noProof/>
        </w:rPr>
        <w:t>2.1</w:t>
      </w:r>
      <w:r>
        <w:rPr>
          <w:noProof/>
        </w:rPr>
        <w:tab/>
        <w:t>Commercial area</w:t>
      </w:r>
      <w:r w:rsidRPr="008D4278">
        <w:rPr>
          <w:noProof/>
        </w:rPr>
        <w:tab/>
      </w:r>
      <w:r w:rsidRPr="008D4278">
        <w:rPr>
          <w:noProof/>
        </w:rPr>
        <w:fldChar w:fldCharType="begin"/>
      </w:r>
      <w:r w:rsidRPr="008D4278">
        <w:rPr>
          <w:noProof/>
        </w:rPr>
        <w:instrText xml:space="preserve"> PAGEREF _Toc428450492 \h </w:instrText>
      </w:r>
      <w:r w:rsidRPr="008D4278">
        <w:rPr>
          <w:noProof/>
        </w:rPr>
      </w:r>
      <w:r w:rsidRPr="008D4278">
        <w:rPr>
          <w:noProof/>
        </w:rPr>
        <w:fldChar w:fldCharType="separate"/>
      </w:r>
      <w:r w:rsidR="003C63C8">
        <w:rPr>
          <w:noProof/>
        </w:rPr>
        <w:t>7</w:t>
      </w:r>
      <w:r w:rsidRPr="008D4278">
        <w:rPr>
          <w:noProof/>
        </w:rPr>
        <w:fldChar w:fldCharType="end"/>
      </w:r>
    </w:p>
    <w:p w:rsidR="008D4278" w:rsidRDefault="008D4278">
      <w:pPr>
        <w:pStyle w:val="TOC5"/>
        <w:rPr>
          <w:rFonts w:asciiTheme="minorHAnsi" w:eastAsiaTheme="minorEastAsia" w:hAnsiTheme="minorHAnsi" w:cstheme="minorBidi"/>
          <w:noProof/>
          <w:kern w:val="0"/>
          <w:sz w:val="22"/>
          <w:szCs w:val="22"/>
        </w:rPr>
      </w:pPr>
      <w:r>
        <w:rPr>
          <w:noProof/>
        </w:rPr>
        <w:t>2.2</w:t>
      </w:r>
      <w:r>
        <w:rPr>
          <w:noProof/>
        </w:rPr>
        <w:tab/>
        <w:t>Industrial area</w:t>
      </w:r>
      <w:r w:rsidRPr="008D4278">
        <w:rPr>
          <w:noProof/>
        </w:rPr>
        <w:tab/>
      </w:r>
      <w:r w:rsidRPr="008D4278">
        <w:rPr>
          <w:noProof/>
        </w:rPr>
        <w:fldChar w:fldCharType="begin"/>
      </w:r>
      <w:r w:rsidRPr="008D4278">
        <w:rPr>
          <w:noProof/>
        </w:rPr>
        <w:instrText xml:space="preserve"> PAGEREF _Toc428450493 \h </w:instrText>
      </w:r>
      <w:r w:rsidRPr="008D4278">
        <w:rPr>
          <w:noProof/>
        </w:rPr>
      </w:r>
      <w:r w:rsidRPr="008D4278">
        <w:rPr>
          <w:noProof/>
        </w:rPr>
        <w:fldChar w:fldCharType="separate"/>
      </w:r>
      <w:r w:rsidR="003C63C8">
        <w:rPr>
          <w:noProof/>
        </w:rPr>
        <w:t>7</w:t>
      </w:r>
      <w:r w:rsidRPr="008D4278">
        <w:rPr>
          <w:noProof/>
        </w:rPr>
        <w:fldChar w:fldCharType="end"/>
      </w:r>
    </w:p>
    <w:p w:rsidR="008D4278" w:rsidRDefault="008D4278">
      <w:pPr>
        <w:pStyle w:val="TOC5"/>
        <w:rPr>
          <w:rFonts w:asciiTheme="minorHAnsi" w:eastAsiaTheme="minorEastAsia" w:hAnsiTheme="minorHAnsi" w:cstheme="minorBidi"/>
          <w:noProof/>
          <w:kern w:val="0"/>
          <w:sz w:val="22"/>
          <w:szCs w:val="22"/>
        </w:rPr>
      </w:pPr>
      <w:r>
        <w:rPr>
          <w:noProof/>
        </w:rPr>
        <w:t>2.3</w:t>
      </w:r>
      <w:r>
        <w:rPr>
          <w:noProof/>
        </w:rPr>
        <w:tab/>
        <w:t>Residential area</w:t>
      </w:r>
      <w:r w:rsidRPr="008D4278">
        <w:rPr>
          <w:noProof/>
        </w:rPr>
        <w:tab/>
      </w:r>
      <w:r w:rsidRPr="008D4278">
        <w:rPr>
          <w:noProof/>
        </w:rPr>
        <w:fldChar w:fldCharType="begin"/>
      </w:r>
      <w:r w:rsidRPr="008D4278">
        <w:rPr>
          <w:noProof/>
        </w:rPr>
        <w:instrText xml:space="preserve"> PAGEREF _Toc428450494 \h </w:instrText>
      </w:r>
      <w:r w:rsidRPr="008D4278">
        <w:rPr>
          <w:noProof/>
        </w:rPr>
      </w:r>
      <w:r w:rsidRPr="008D4278">
        <w:rPr>
          <w:noProof/>
        </w:rPr>
        <w:fldChar w:fldCharType="separate"/>
      </w:r>
      <w:r w:rsidR="003C63C8">
        <w:rPr>
          <w:noProof/>
        </w:rPr>
        <w:t>7</w:t>
      </w:r>
      <w:r w:rsidRPr="008D4278">
        <w:rPr>
          <w:noProof/>
        </w:rPr>
        <w:fldChar w:fldCharType="end"/>
      </w:r>
    </w:p>
    <w:p w:rsidR="008D4278" w:rsidRDefault="008D4278">
      <w:pPr>
        <w:pStyle w:val="TOC5"/>
        <w:rPr>
          <w:rFonts w:asciiTheme="minorHAnsi" w:eastAsiaTheme="minorEastAsia" w:hAnsiTheme="minorHAnsi" w:cstheme="minorBidi"/>
          <w:noProof/>
          <w:kern w:val="0"/>
          <w:sz w:val="22"/>
          <w:szCs w:val="22"/>
        </w:rPr>
      </w:pPr>
      <w:r>
        <w:rPr>
          <w:noProof/>
        </w:rPr>
        <w:t>2.4</w:t>
      </w:r>
      <w:r>
        <w:rPr>
          <w:noProof/>
        </w:rPr>
        <w:tab/>
        <w:t>Rural area</w:t>
      </w:r>
      <w:r w:rsidRPr="008D4278">
        <w:rPr>
          <w:noProof/>
        </w:rPr>
        <w:tab/>
      </w:r>
      <w:r w:rsidRPr="008D4278">
        <w:rPr>
          <w:noProof/>
        </w:rPr>
        <w:fldChar w:fldCharType="begin"/>
      </w:r>
      <w:r w:rsidRPr="008D4278">
        <w:rPr>
          <w:noProof/>
        </w:rPr>
        <w:instrText xml:space="preserve"> PAGEREF _Toc428450495 \h </w:instrText>
      </w:r>
      <w:r w:rsidRPr="008D4278">
        <w:rPr>
          <w:noProof/>
        </w:rPr>
      </w:r>
      <w:r w:rsidRPr="008D4278">
        <w:rPr>
          <w:noProof/>
        </w:rPr>
        <w:fldChar w:fldCharType="separate"/>
      </w:r>
      <w:r w:rsidR="003C63C8">
        <w:rPr>
          <w:noProof/>
        </w:rPr>
        <w:t>7</w:t>
      </w:r>
      <w:r w:rsidRPr="008D4278">
        <w:rPr>
          <w:noProof/>
        </w:rPr>
        <w:fldChar w:fldCharType="end"/>
      </w:r>
    </w:p>
    <w:p w:rsidR="008D4278" w:rsidRDefault="008D4278">
      <w:pPr>
        <w:pStyle w:val="TOC5"/>
        <w:rPr>
          <w:rFonts w:asciiTheme="minorHAnsi" w:eastAsiaTheme="minorEastAsia" w:hAnsiTheme="minorHAnsi" w:cstheme="minorBidi"/>
          <w:noProof/>
          <w:kern w:val="0"/>
          <w:sz w:val="22"/>
          <w:szCs w:val="22"/>
        </w:rPr>
      </w:pPr>
      <w:r>
        <w:rPr>
          <w:noProof/>
        </w:rPr>
        <w:t>2.5</w:t>
      </w:r>
      <w:r>
        <w:rPr>
          <w:noProof/>
        </w:rPr>
        <w:tab/>
        <w:t>Area of environmental significance</w:t>
      </w:r>
      <w:r w:rsidRPr="008D4278">
        <w:rPr>
          <w:noProof/>
        </w:rPr>
        <w:tab/>
      </w:r>
      <w:r w:rsidRPr="008D4278">
        <w:rPr>
          <w:noProof/>
        </w:rPr>
        <w:fldChar w:fldCharType="begin"/>
      </w:r>
      <w:r w:rsidRPr="008D4278">
        <w:rPr>
          <w:noProof/>
        </w:rPr>
        <w:instrText xml:space="preserve"> PAGEREF _Toc428450496 \h </w:instrText>
      </w:r>
      <w:r w:rsidRPr="008D4278">
        <w:rPr>
          <w:noProof/>
        </w:rPr>
      </w:r>
      <w:r w:rsidRPr="008D4278">
        <w:rPr>
          <w:noProof/>
        </w:rPr>
        <w:fldChar w:fldCharType="separate"/>
      </w:r>
      <w:r w:rsidR="003C63C8">
        <w:rPr>
          <w:noProof/>
        </w:rPr>
        <w:t>7</w:t>
      </w:r>
      <w:r w:rsidRPr="008D4278">
        <w:rPr>
          <w:noProof/>
        </w:rPr>
        <w:fldChar w:fldCharType="end"/>
      </w:r>
    </w:p>
    <w:p w:rsidR="008D4278" w:rsidRDefault="008D4278">
      <w:pPr>
        <w:pStyle w:val="TOC2"/>
        <w:rPr>
          <w:rFonts w:asciiTheme="minorHAnsi" w:eastAsiaTheme="minorEastAsia" w:hAnsiTheme="minorHAnsi" w:cstheme="minorBidi"/>
          <w:b w:val="0"/>
          <w:noProof/>
          <w:kern w:val="0"/>
          <w:sz w:val="22"/>
          <w:szCs w:val="22"/>
        </w:rPr>
      </w:pPr>
      <w:r>
        <w:rPr>
          <w:noProof/>
        </w:rPr>
        <w:t>Part 3—Low</w:t>
      </w:r>
      <w:r>
        <w:rPr>
          <w:noProof/>
        </w:rPr>
        <w:noBreakHyphen/>
        <w:t>impact facilities</w:t>
      </w:r>
      <w:r w:rsidRPr="008D4278">
        <w:rPr>
          <w:b w:val="0"/>
          <w:noProof/>
          <w:sz w:val="18"/>
        </w:rPr>
        <w:tab/>
      </w:r>
      <w:r w:rsidRPr="008D4278">
        <w:rPr>
          <w:b w:val="0"/>
          <w:noProof/>
          <w:sz w:val="18"/>
        </w:rPr>
        <w:fldChar w:fldCharType="begin"/>
      </w:r>
      <w:r w:rsidRPr="008D4278">
        <w:rPr>
          <w:b w:val="0"/>
          <w:noProof/>
          <w:sz w:val="18"/>
        </w:rPr>
        <w:instrText xml:space="preserve"> PAGEREF _Toc428450497 \h </w:instrText>
      </w:r>
      <w:r w:rsidRPr="008D4278">
        <w:rPr>
          <w:b w:val="0"/>
          <w:noProof/>
          <w:sz w:val="18"/>
        </w:rPr>
      </w:r>
      <w:r w:rsidRPr="008D4278">
        <w:rPr>
          <w:b w:val="0"/>
          <w:noProof/>
          <w:sz w:val="18"/>
        </w:rPr>
        <w:fldChar w:fldCharType="separate"/>
      </w:r>
      <w:r w:rsidR="003C63C8">
        <w:rPr>
          <w:b w:val="0"/>
          <w:noProof/>
          <w:sz w:val="18"/>
        </w:rPr>
        <w:t>9</w:t>
      </w:r>
      <w:r w:rsidRPr="008D4278">
        <w:rPr>
          <w:b w:val="0"/>
          <w:noProof/>
          <w:sz w:val="18"/>
        </w:rPr>
        <w:fldChar w:fldCharType="end"/>
      </w:r>
    </w:p>
    <w:p w:rsidR="008D4278" w:rsidRDefault="008D4278">
      <w:pPr>
        <w:pStyle w:val="TOC5"/>
        <w:rPr>
          <w:rFonts w:asciiTheme="minorHAnsi" w:eastAsiaTheme="minorEastAsia" w:hAnsiTheme="minorHAnsi" w:cstheme="minorBidi"/>
          <w:noProof/>
          <w:kern w:val="0"/>
          <w:sz w:val="22"/>
          <w:szCs w:val="22"/>
        </w:rPr>
      </w:pPr>
      <w:r>
        <w:rPr>
          <w:noProof/>
        </w:rPr>
        <w:t>3.1</w:t>
      </w:r>
      <w:r>
        <w:rPr>
          <w:noProof/>
        </w:rPr>
        <w:tab/>
        <w:t>Facilities</w:t>
      </w:r>
      <w:r w:rsidRPr="008D4278">
        <w:rPr>
          <w:noProof/>
        </w:rPr>
        <w:tab/>
      </w:r>
      <w:r w:rsidRPr="008D4278">
        <w:rPr>
          <w:noProof/>
        </w:rPr>
        <w:fldChar w:fldCharType="begin"/>
      </w:r>
      <w:r w:rsidRPr="008D4278">
        <w:rPr>
          <w:noProof/>
        </w:rPr>
        <w:instrText xml:space="preserve"> PAGEREF _Toc428450498 \h </w:instrText>
      </w:r>
      <w:r w:rsidRPr="008D4278">
        <w:rPr>
          <w:noProof/>
        </w:rPr>
      </w:r>
      <w:r w:rsidRPr="008D4278">
        <w:rPr>
          <w:noProof/>
        </w:rPr>
        <w:fldChar w:fldCharType="separate"/>
      </w:r>
      <w:r w:rsidR="003C63C8">
        <w:rPr>
          <w:noProof/>
        </w:rPr>
        <w:t>9</w:t>
      </w:r>
      <w:r w:rsidRPr="008D4278">
        <w:rPr>
          <w:noProof/>
        </w:rPr>
        <w:fldChar w:fldCharType="end"/>
      </w:r>
    </w:p>
    <w:p w:rsidR="008D4278" w:rsidRDefault="008D4278">
      <w:pPr>
        <w:pStyle w:val="TOC1"/>
        <w:rPr>
          <w:rFonts w:asciiTheme="minorHAnsi" w:eastAsiaTheme="minorEastAsia" w:hAnsiTheme="minorHAnsi" w:cstheme="minorBidi"/>
          <w:b w:val="0"/>
          <w:noProof/>
          <w:kern w:val="0"/>
          <w:sz w:val="22"/>
          <w:szCs w:val="22"/>
        </w:rPr>
      </w:pPr>
      <w:r>
        <w:rPr>
          <w:noProof/>
        </w:rPr>
        <w:t>Schedule—Facilities and areas</w:t>
      </w:r>
      <w:r w:rsidRPr="008D4278">
        <w:rPr>
          <w:b w:val="0"/>
          <w:noProof/>
          <w:sz w:val="18"/>
        </w:rPr>
        <w:tab/>
      </w:r>
      <w:r w:rsidRPr="008D4278">
        <w:rPr>
          <w:b w:val="0"/>
          <w:noProof/>
          <w:sz w:val="18"/>
        </w:rPr>
        <w:fldChar w:fldCharType="begin"/>
      </w:r>
      <w:r w:rsidRPr="008D4278">
        <w:rPr>
          <w:b w:val="0"/>
          <w:noProof/>
          <w:sz w:val="18"/>
        </w:rPr>
        <w:instrText xml:space="preserve"> PAGEREF _Toc428450499 \h </w:instrText>
      </w:r>
      <w:r w:rsidRPr="008D4278">
        <w:rPr>
          <w:b w:val="0"/>
          <w:noProof/>
          <w:sz w:val="18"/>
        </w:rPr>
      </w:r>
      <w:r w:rsidRPr="008D4278">
        <w:rPr>
          <w:b w:val="0"/>
          <w:noProof/>
          <w:sz w:val="18"/>
        </w:rPr>
        <w:fldChar w:fldCharType="separate"/>
      </w:r>
      <w:r w:rsidR="003C63C8">
        <w:rPr>
          <w:b w:val="0"/>
          <w:noProof/>
          <w:sz w:val="18"/>
        </w:rPr>
        <w:t>10</w:t>
      </w:r>
      <w:r w:rsidRPr="008D4278">
        <w:rPr>
          <w:b w:val="0"/>
          <w:noProof/>
          <w:sz w:val="18"/>
        </w:rPr>
        <w:fldChar w:fldCharType="end"/>
      </w:r>
    </w:p>
    <w:p w:rsidR="008D4278" w:rsidRDefault="008D4278">
      <w:pPr>
        <w:pStyle w:val="TOC2"/>
        <w:rPr>
          <w:rFonts w:asciiTheme="minorHAnsi" w:eastAsiaTheme="minorEastAsia" w:hAnsiTheme="minorHAnsi" w:cstheme="minorBidi"/>
          <w:b w:val="0"/>
          <w:noProof/>
          <w:kern w:val="0"/>
          <w:sz w:val="22"/>
          <w:szCs w:val="22"/>
        </w:rPr>
      </w:pPr>
      <w:r>
        <w:rPr>
          <w:noProof/>
        </w:rPr>
        <w:t>Part 1—Radio facilities</w:t>
      </w:r>
      <w:r w:rsidRPr="008D4278">
        <w:rPr>
          <w:b w:val="0"/>
          <w:noProof/>
          <w:sz w:val="18"/>
        </w:rPr>
        <w:tab/>
      </w:r>
      <w:r w:rsidRPr="008D4278">
        <w:rPr>
          <w:b w:val="0"/>
          <w:noProof/>
          <w:sz w:val="18"/>
        </w:rPr>
        <w:fldChar w:fldCharType="begin"/>
      </w:r>
      <w:r w:rsidRPr="008D4278">
        <w:rPr>
          <w:b w:val="0"/>
          <w:noProof/>
          <w:sz w:val="18"/>
        </w:rPr>
        <w:instrText xml:space="preserve"> PAGEREF _Toc428450500 \h </w:instrText>
      </w:r>
      <w:r w:rsidRPr="008D4278">
        <w:rPr>
          <w:b w:val="0"/>
          <w:noProof/>
          <w:sz w:val="18"/>
        </w:rPr>
      </w:r>
      <w:r w:rsidRPr="008D4278">
        <w:rPr>
          <w:b w:val="0"/>
          <w:noProof/>
          <w:sz w:val="18"/>
        </w:rPr>
        <w:fldChar w:fldCharType="separate"/>
      </w:r>
      <w:r w:rsidR="003C63C8">
        <w:rPr>
          <w:b w:val="0"/>
          <w:noProof/>
          <w:sz w:val="18"/>
        </w:rPr>
        <w:t>10</w:t>
      </w:r>
      <w:r w:rsidRPr="008D4278">
        <w:rPr>
          <w:b w:val="0"/>
          <w:noProof/>
          <w:sz w:val="18"/>
        </w:rPr>
        <w:fldChar w:fldCharType="end"/>
      </w:r>
    </w:p>
    <w:p w:rsidR="008D4278" w:rsidRDefault="008D4278">
      <w:pPr>
        <w:pStyle w:val="TOC2"/>
        <w:rPr>
          <w:rFonts w:asciiTheme="minorHAnsi" w:eastAsiaTheme="minorEastAsia" w:hAnsiTheme="minorHAnsi" w:cstheme="minorBidi"/>
          <w:b w:val="0"/>
          <w:noProof/>
          <w:kern w:val="0"/>
          <w:sz w:val="22"/>
          <w:szCs w:val="22"/>
        </w:rPr>
      </w:pPr>
      <w:r>
        <w:rPr>
          <w:noProof/>
        </w:rPr>
        <w:t>Part 2—Underground housing</w:t>
      </w:r>
      <w:r w:rsidRPr="008D4278">
        <w:rPr>
          <w:b w:val="0"/>
          <w:noProof/>
          <w:sz w:val="18"/>
        </w:rPr>
        <w:tab/>
      </w:r>
      <w:r w:rsidRPr="008D4278">
        <w:rPr>
          <w:b w:val="0"/>
          <w:noProof/>
          <w:sz w:val="18"/>
        </w:rPr>
        <w:fldChar w:fldCharType="begin"/>
      </w:r>
      <w:r w:rsidRPr="008D4278">
        <w:rPr>
          <w:b w:val="0"/>
          <w:noProof/>
          <w:sz w:val="18"/>
        </w:rPr>
        <w:instrText xml:space="preserve"> PAGEREF _Toc428450501 \h </w:instrText>
      </w:r>
      <w:r w:rsidRPr="008D4278">
        <w:rPr>
          <w:b w:val="0"/>
          <w:noProof/>
          <w:sz w:val="18"/>
        </w:rPr>
      </w:r>
      <w:r w:rsidRPr="008D4278">
        <w:rPr>
          <w:b w:val="0"/>
          <w:noProof/>
          <w:sz w:val="18"/>
        </w:rPr>
        <w:fldChar w:fldCharType="separate"/>
      </w:r>
      <w:r w:rsidR="003C63C8">
        <w:rPr>
          <w:b w:val="0"/>
          <w:noProof/>
          <w:sz w:val="18"/>
        </w:rPr>
        <w:t>12</w:t>
      </w:r>
      <w:r w:rsidRPr="008D4278">
        <w:rPr>
          <w:b w:val="0"/>
          <w:noProof/>
          <w:sz w:val="18"/>
        </w:rPr>
        <w:fldChar w:fldCharType="end"/>
      </w:r>
    </w:p>
    <w:p w:rsidR="008D4278" w:rsidRDefault="008D4278">
      <w:pPr>
        <w:pStyle w:val="TOC2"/>
        <w:rPr>
          <w:rFonts w:asciiTheme="minorHAnsi" w:eastAsiaTheme="minorEastAsia" w:hAnsiTheme="minorHAnsi" w:cstheme="minorBidi"/>
          <w:b w:val="0"/>
          <w:noProof/>
          <w:kern w:val="0"/>
          <w:sz w:val="22"/>
          <w:szCs w:val="22"/>
        </w:rPr>
      </w:pPr>
      <w:r>
        <w:rPr>
          <w:noProof/>
        </w:rPr>
        <w:t>Part 3—Above ground housing</w:t>
      </w:r>
      <w:r w:rsidRPr="008D4278">
        <w:rPr>
          <w:b w:val="0"/>
          <w:noProof/>
          <w:sz w:val="18"/>
        </w:rPr>
        <w:tab/>
      </w:r>
      <w:r w:rsidRPr="008D4278">
        <w:rPr>
          <w:b w:val="0"/>
          <w:noProof/>
          <w:sz w:val="18"/>
        </w:rPr>
        <w:fldChar w:fldCharType="begin"/>
      </w:r>
      <w:r w:rsidRPr="008D4278">
        <w:rPr>
          <w:b w:val="0"/>
          <w:noProof/>
          <w:sz w:val="18"/>
        </w:rPr>
        <w:instrText xml:space="preserve"> PAGEREF _Toc428450502 \h </w:instrText>
      </w:r>
      <w:r w:rsidRPr="008D4278">
        <w:rPr>
          <w:b w:val="0"/>
          <w:noProof/>
          <w:sz w:val="18"/>
        </w:rPr>
      </w:r>
      <w:r w:rsidRPr="008D4278">
        <w:rPr>
          <w:b w:val="0"/>
          <w:noProof/>
          <w:sz w:val="18"/>
        </w:rPr>
        <w:fldChar w:fldCharType="separate"/>
      </w:r>
      <w:r w:rsidR="003C63C8">
        <w:rPr>
          <w:b w:val="0"/>
          <w:noProof/>
          <w:sz w:val="18"/>
        </w:rPr>
        <w:t>13</w:t>
      </w:r>
      <w:r w:rsidRPr="008D4278">
        <w:rPr>
          <w:b w:val="0"/>
          <w:noProof/>
          <w:sz w:val="18"/>
        </w:rPr>
        <w:fldChar w:fldCharType="end"/>
      </w:r>
    </w:p>
    <w:p w:rsidR="008D4278" w:rsidRDefault="008D4278">
      <w:pPr>
        <w:pStyle w:val="TOC2"/>
        <w:rPr>
          <w:rFonts w:asciiTheme="minorHAnsi" w:eastAsiaTheme="minorEastAsia" w:hAnsiTheme="minorHAnsi" w:cstheme="minorBidi"/>
          <w:b w:val="0"/>
          <w:noProof/>
          <w:kern w:val="0"/>
          <w:sz w:val="22"/>
          <w:szCs w:val="22"/>
        </w:rPr>
      </w:pPr>
      <w:r>
        <w:rPr>
          <w:noProof/>
        </w:rPr>
        <w:t>Part 4—Underground facilities (for fixed-line networks)</w:t>
      </w:r>
      <w:r w:rsidRPr="008D4278">
        <w:rPr>
          <w:b w:val="0"/>
          <w:noProof/>
          <w:sz w:val="18"/>
        </w:rPr>
        <w:tab/>
      </w:r>
      <w:r w:rsidRPr="008D4278">
        <w:rPr>
          <w:b w:val="0"/>
          <w:noProof/>
          <w:sz w:val="18"/>
        </w:rPr>
        <w:fldChar w:fldCharType="begin"/>
      </w:r>
      <w:r w:rsidRPr="008D4278">
        <w:rPr>
          <w:b w:val="0"/>
          <w:noProof/>
          <w:sz w:val="18"/>
        </w:rPr>
        <w:instrText xml:space="preserve"> PAGEREF _Toc428450503 \h </w:instrText>
      </w:r>
      <w:r w:rsidRPr="008D4278">
        <w:rPr>
          <w:b w:val="0"/>
          <w:noProof/>
          <w:sz w:val="18"/>
        </w:rPr>
      </w:r>
      <w:r w:rsidRPr="008D4278">
        <w:rPr>
          <w:b w:val="0"/>
          <w:noProof/>
          <w:sz w:val="18"/>
        </w:rPr>
        <w:fldChar w:fldCharType="separate"/>
      </w:r>
      <w:r w:rsidR="003C63C8">
        <w:rPr>
          <w:b w:val="0"/>
          <w:noProof/>
          <w:sz w:val="18"/>
        </w:rPr>
        <w:t>15</w:t>
      </w:r>
      <w:r w:rsidRPr="008D4278">
        <w:rPr>
          <w:b w:val="0"/>
          <w:noProof/>
          <w:sz w:val="18"/>
        </w:rPr>
        <w:fldChar w:fldCharType="end"/>
      </w:r>
    </w:p>
    <w:p w:rsidR="008D4278" w:rsidRDefault="008D4278">
      <w:pPr>
        <w:pStyle w:val="TOC2"/>
        <w:rPr>
          <w:rFonts w:asciiTheme="minorHAnsi" w:eastAsiaTheme="minorEastAsia" w:hAnsiTheme="minorHAnsi" w:cstheme="minorBidi"/>
          <w:b w:val="0"/>
          <w:noProof/>
          <w:kern w:val="0"/>
          <w:sz w:val="22"/>
          <w:szCs w:val="22"/>
        </w:rPr>
      </w:pPr>
      <w:r>
        <w:rPr>
          <w:noProof/>
        </w:rPr>
        <w:t>Part 4A</w:t>
      </w:r>
      <w:r w:rsidRPr="000511E8">
        <w:rPr>
          <w:noProof/>
          <w:color w:val="000000"/>
        </w:rPr>
        <w:t>—</w:t>
      </w:r>
      <w:r>
        <w:rPr>
          <w:noProof/>
        </w:rPr>
        <w:t>Above ground facilities (for fixed-line networks)</w:t>
      </w:r>
      <w:r w:rsidRPr="008D4278">
        <w:rPr>
          <w:b w:val="0"/>
          <w:noProof/>
          <w:sz w:val="18"/>
        </w:rPr>
        <w:tab/>
      </w:r>
      <w:r w:rsidRPr="008D4278">
        <w:rPr>
          <w:b w:val="0"/>
          <w:noProof/>
          <w:sz w:val="18"/>
        </w:rPr>
        <w:fldChar w:fldCharType="begin"/>
      </w:r>
      <w:r w:rsidRPr="008D4278">
        <w:rPr>
          <w:b w:val="0"/>
          <w:noProof/>
          <w:sz w:val="18"/>
        </w:rPr>
        <w:instrText xml:space="preserve"> PAGEREF _Toc428450504 \h </w:instrText>
      </w:r>
      <w:r w:rsidRPr="008D4278">
        <w:rPr>
          <w:b w:val="0"/>
          <w:noProof/>
          <w:sz w:val="18"/>
        </w:rPr>
      </w:r>
      <w:r w:rsidRPr="008D4278">
        <w:rPr>
          <w:b w:val="0"/>
          <w:noProof/>
          <w:sz w:val="18"/>
        </w:rPr>
        <w:fldChar w:fldCharType="separate"/>
      </w:r>
      <w:r w:rsidR="003C63C8">
        <w:rPr>
          <w:b w:val="0"/>
          <w:noProof/>
          <w:sz w:val="18"/>
        </w:rPr>
        <w:t>17</w:t>
      </w:r>
      <w:r w:rsidRPr="008D4278">
        <w:rPr>
          <w:b w:val="0"/>
          <w:noProof/>
          <w:sz w:val="18"/>
        </w:rPr>
        <w:fldChar w:fldCharType="end"/>
      </w:r>
    </w:p>
    <w:p w:rsidR="008D4278" w:rsidRDefault="008D4278">
      <w:pPr>
        <w:pStyle w:val="TOC2"/>
        <w:rPr>
          <w:rFonts w:asciiTheme="minorHAnsi" w:eastAsiaTheme="minorEastAsia" w:hAnsiTheme="minorHAnsi" w:cstheme="minorBidi"/>
          <w:b w:val="0"/>
          <w:noProof/>
          <w:kern w:val="0"/>
          <w:sz w:val="22"/>
          <w:szCs w:val="22"/>
        </w:rPr>
      </w:pPr>
      <w:r>
        <w:rPr>
          <w:noProof/>
        </w:rPr>
        <w:t>Part 5—Public payphones</w:t>
      </w:r>
      <w:r w:rsidRPr="008D4278">
        <w:rPr>
          <w:b w:val="0"/>
          <w:noProof/>
          <w:sz w:val="18"/>
        </w:rPr>
        <w:tab/>
      </w:r>
      <w:r w:rsidRPr="008D4278">
        <w:rPr>
          <w:b w:val="0"/>
          <w:noProof/>
          <w:sz w:val="18"/>
        </w:rPr>
        <w:fldChar w:fldCharType="begin"/>
      </w:r>
      <w:r w:rsidRPr="008D4278">
        <w:rPr>
          <w:b w:val="0"/>
          <w:noProof/>
          <w:sz w:val="18"/>
        </w:rPr>
        <w:instrText xml:space="preserve"> PAGEREF _Toc428450505 \h </w:instrText>
      </w:r>
      <w:r w:rsidRPr="008D4278">
        <w:rPr>
          <w:b w:val="0"/>
          <w:noProof/>
          <w:sz w:val="18"/>
        </w:rPr>
      </w:r>
      <w:r w:rsidRPr="008D4278">
        <w:rPr>
          <w:b w:val="0"/>
          <w:noProof/>
          <w:sz w:val="18"/>
        </w:rPr>
        <w:fldChar w:fldCharType="separate"/>
      </w:r>
      <w:r w:rsidR="003C63C8">
        <w:rPr>
          <w:b w:val="0"/>
          <w:noProof/>
          <w:sz w:val="18"/>
        </w:rPr>
        <w:t>21</w:t>
      </w:r>
      <w:r w:rsidRPr="008D4278">
        <w:rPr>
          <w:b w:val="0"/>
          <w:noProof/>
          <w:sz w:val="18"/>
        </w:rPr>
        <w:fldChar w:fldCharType="end"/>
      </w:r>
    </w:p>
    <w:p w:rsidR="008D4278" w:rsidRDefault="008D4278">
      <w:pPr>
        <w:pStyle w:val="TOC2"/>
        <w:rPr>
          <w:rFonts w:asciiTheme="minorHAnsi" w:eastAsiaTheme="minorEastAsia" w:hAnsiTheme="minorHAnsi" w:cstheme="minorBidi"/>
          <w:b w:val="0"/>
          <w:noProof/>
          <w:kern w:val="0"/>
          <w:sz w:val="22"/>
          <w:szCs w:val="22"/>
        </w:rPr>
      </w:pPr>
      <w:r>
        <w:rPr>
          <w:noProof/>
        </w:rPr>
        <w:t>Part 6—Emergency facilities</w:t>
      </w:r>
      <w:r w:rsidRPr="008D4278">
        <w:rPr>
          <w:b w:val="0"/>
          <w:noProof/>
          <w:sz w:val="18"/>
        </w:rPr>
        <w:tab/>
      </w:r>
      <w:r w:rsidRPr="008D4278">
        <w:rPr>
          <w:b w:val="0"/>
          <w:noProof/>
          <w:sz w:val="18"/>
        </w:rPr>
        <w:fldChar w:fldCharType="begin"/>
      </w:r>
      <w:r w:rsidRPr="008D4278">
        <w:rPr>
          <w:b w:val="0"/>
          <w:noProof/>
          <w:sz w:val="18"/>
        </w:rPr>
        <w:instrText xml:space="preserve"> PAGEREF _Toc428450506 \h </w:instrText>
      </w:r>
      <w:r w:rsidRPr="008D4278">
        <w:rPr>
          <w:b w:val="0"/>
          <w:noProof/>
          <w:sz w:val="18"/>
        </w:rPr>
      </w:r>
      <w:r w:rsidRPr="008D4278">
        <w:rPr>
          <w:b w:val="0"/>
          <w:noProof/>
          <w:sz w:val="18"/>
        </w:rPr>
        <w:fldChar w:fldCharType="separate"/>
      </w:r>
      <w:r w:rsidR="003C63C8">
        <w:rPr>
          <w:b w:val="0"/>
          <w:noProof/>
          <w:sz w:val="18"/>
        </w:rPr>
        <w:t>22</w:t>
      </w:r>
      <w:r w:rsidRPr="008D4278">
        <w:rPr>
          <w:b w:val="0"/>
          <w:noProof/>
          <w:sz w:val="18"/>
        </w:rPr>
        <w:fldChar w:fldCharType="end"/>
      </w:r>
    </w:p>
    <w:p w:rsidR="008D4278" w:rsidRDefault="008D4278">
      <w:pPr>
        <w:pStyle w:val="TOC2"/>
        <w:rPr>
          <w:rFonts w:asciiTheme="minorHAnsi" w:eastAsiaTheme="minorEastAsia" w:hAnsiTheme="minorHAnsi" w:cstheme="minorBidi"/>
          <w:b w:val="0"/>
          <w:noProof/>
          <w:kern w:val="0"/>
          <w:sz w:val="22"/>
          <w:szCs w:val="22"/>
        </w:rPr>
      </w:pPr>
      <w:r>
        <w:rPr>
          <w:noProof/>
        </w:rPr>
        <w:t>Part 7—Co</w:t>
      </w:r>
      <w:r>
        <w:rPr>
          <w:noProof/>
        </w:rPr>
        <w:noBreakHyphen/>
        <w:t>located facilities</w:t>
      </w:r>
      <w:r w:rsidRPr="008D4278">
        <w:rPr>
          <w:b w:val="0"/>
          <w:noProof/>
          <w:sz w:val="18"/>
        </w:rPr>
        <w:tab/>
      </w:r>
      <w:r w:rsidRPr="008D4278">
        <w:rPr>
          <w:b w:val="0"/>
          <w:noProof/>
          <w:sz w:val="18"/>
        </w:rPr>
        <w:fldChar w:fldCharType="begin"/>
      </w:r>
      <w:r w:rsidRPr="008D4278">
        <w:rPr>
          <w:b w:val="0"/>
          <w:noProof/>
          <w:sz w:val="18"/>
        </w:rPr>
        <w:instrText xml:space="preserve"> PAGEREF _Toc428450507 \h </w:instrText>
      </w:r>
      <w:r w:rsidRPr="008D4278">
        <w:rPr>
          <w:b w:val="0"/>
          <w:noProof/>
          <w:sz w:val="18"/>
        </w:rPr>
      </w:r>
      <w:r w:rsidRPr="008D4278">
        <w:rPr>
          <w:b w:val="0"/>
          <w:noProof/>
          <w:sz w:val="18"/>
        </w:rPr>
        <w:fldChar w:fldCharType="separate"/>
      </w:r>
      <w:r w:rsidR="003C63C8">
        <w:rPr>
          <w:b w:val="0"/>
          <w:noProof/>
          <w:sz w:val="18"/>
        </w:rPr>
        <w:t>23</w:t>
      </w:r>
      <w:r w:rsidRPr="008D4278">
        <w:rPr>
          <w:b w:val="0"/>
          <w:noProof/>
          <w:sz w:val="18"/>
        </w:rPr>
        <w:fldChar w:fldCharType="end"/>
      </w:r>
    </w:p>
    <w:p w:rsidR="008D4278" w:rsidRDefault="008D4278" w:rsidP="008D4278">
      <w:pPr>
        <w:pStyle w:val="TOC2"/>
        <w:rPr>
          <w:rFonts w:asciiTheme="minorHAnsi" w:eastAsiaTheme="minorEastAsia" w:hAnsiTheme="minorHAnsi" w:cstheme="minorBidi"/>
          <w:b w:val="0"/>
          <w:noProof/>
          <w:kern w:val="0"/>
          <w:sz w:val="22"/>
          <w:szCs w:val="22"/>
        </w:rPr>
      </w:pPr>
      <w:r>
        <w:rPr>
          <w:noProof/>
        </w:rPr>
        <w:t>Endnotes</w:t>
      </w:r>
      <w:r w:rsidRPr="008D4278">
        <w:rPr>
          <w:b w:val="0"/>
          <w:noProof/>
          <w:sz w:val="18"/>
        </w:rPr>
        <w:tab/>
      </w:r>
      <w:r w:rsidRPr="008D4278">
        <w:rPr>
          <w:b w:val="0"/>
          <w:noProof/>
          <w:sz w:val="18"/>
        </w:rPr>
        <w:fldChar w:fldCharType="begin"/>
      </w:r>
      <w:r w:rsidRPr="008D4278">
        <w:rPr>
          <w:b w:val="0"/>
          <w:noProof/>
          <w:sz w:val="18"/>
        </w:rPr>
        <w:instrText xml:space="preserve"> PAGEREF _Toc428450508 \h </w:instrText>
      </w:r>
      <w:r w:rsidRPr="008D4278">
        <w:rPr>
          <w:b w:val="0"/>
          <w:noProof/>
          <w:sz w:val="18"/>
        </w:rPr>
      </w:r>
      <w:r w:rsidRPr="008D4278">
        <w:rPr>
          <w:b w:val="0"/>
          <w:noProof/>
          <w:sz w:val="18"/>
        </w:rPr>
        <w:fldChar w:fldCharType="separate"/>
      </w:r>
      <w:r w:rsidR="003C63C8">
        <w:rPr>
          <w:b w:val="0"/>
          <w:noProof/>
          <w:sz w:val="18"/>
        </w:rPr>
        <w:t>24</w:t>
      </w:r>
      <w:r w:rsidRPr="008D4278">
        <w:rPr>
          <w:b w:val="0"/>
          <w:noProof/>
          <w:sz w:val="18"/>
        </w:rPr>
        <w:fldChar w:fldCharType="end"/>
      </w:r>
    </w:p>
    <w:p w:rsidR="008D4278" w:rsidRDefault="008D4278">
      <w:pPr>
        <w:pStyle w:val="TOC3"/>
        <w:rPr>
          <w:rFonts w:asciiTheme="minorHAnsi" w:eastAsiaTheme="minorEastAsia" w:hAnsiTheme="minorHAnsi" w:cstheme="minorBidi"/>
          <w:b w:val="0"/>
          <w:noProof/>
          <w:kern w:val="0"/>
          <w:szCs w:val="22"/>
        </w:rPr>
      </w:pPr>
      <w:r>
        <w:rPr>
          <w:noProof/>
        </w:rPr>
        <w:t>Endnote 1—About the endnotes</w:t>
      </w:r>
      <w:r w:rsidRPr="008D4278">
        <w:rPr>
          <w:b w:val="0"/>
          <w:noProof/>
          <w:sz w:val="18"/>
        </w:rPr>
        <w:tab/>
      </w:r>
      <w:r w:rsidRPr="008D4278">
        <w:rPr>
          <w:b w:val="0"/>
          <w:noProof/>
          <w:sz w:val="18"/>
        </w:rPr>
        <w:fldChar w:fldCharType="begin"/>
      </w:r>
      <w:r w:rsidRPr="008D4278">
        <w:rPr>
          <w:b w:val="0"/>
          <w:noProof/>
          <w:sz w:val="18"/>
        </w:rPr>
        <w:instrText xml:space="preserve"> PAGEREF _Toc428450509 \h </w:instrText>
      </w:r>
      <w:r w:rsidRPr="008D4278">
        <w:rPr>
          <w:b w:val="0"/>
          <w:noProof/>
          <w:sz w:val="18"/>
        </w:rPr>
      </w:r>
      <w:r w:rsidRPr="008D4278">
        <w:rPr>
          <w:b w:val="0"/>
          <w:noProof/>
          <w:sz w:val="18"/>
        </w:rPr>
        <w:fldChar w:fldCharType="separate"/>
      </w:r>
      <w:r w:rsidR="003C63C8">
        <w:rPr>
          <w:b w:val="0"/>
          <w:noProof/>
          <w:sz w:val="18"/>
        </w:rPr>
        <w:t>24</w:t>
      </w:r>
      <w:r w:rsidRPr="008D4278">
        <w:rPr>
          <w:b w:val="0"/>
          <w:noProof/>
          <w:sz w:val="18"/>
        </w:rPr>
        <w:fldChar w:fldCharType="end"/>
      </w:r>
    </w:p>
    <w:p w:rsidR="008D4278" w:rsidRDefault="008D4278">
      <w:pPr>
        <w:pStyle w:val="TOC3"/>
        <w:rPr>
          <w:rFonts w:asciiTheme="minorHAnsi" w:eastAsiaTheme="minorEastAsia" w:hAnsiTheme="minorHAnsi" w:cstheme="minorBidi"/>
          <w:b w:val="0"/>
          <w:noProof/>
          <w:kern w:val="0"/>
          <w:szCs w:val="22"/>
        </w:rPr>
      </w:pPr>
      <w:r>
        <w:rPr>
          <w:noProof/>
        </w:rPr>
        <w:t>Endnote 2—Abbreviation key</w:t>
      </w:r>
      <w:r w:rsidRPr="008D4278">
        <w:rPr>
          <w:b w:val="0"/>
          <w:noProof/>
          <w:sz w:val="18"/>
        </w:rPr>
        <w:tab/>
      </w:r>
      <w:r w:rsidRPr="008D4278">
        <w:rPr>
          <w:b w:val="0"/>
          <w:noProof/>
          <w:sz w:val="18"/>
        </w:rPr>
        <w:fldChar w:fldCharType="begin"/>
      </w:r>
      <w:r w:rsidRPr="008D4278">
        <w:rPr>
          <w:b w:val="0"/>
          <w:noProof/>
          <w:sz w:val="18"/>
        </w:rPr>
        <w:instrText xml:space="preserve"> PAGEREF _Toc428450510 \h </w:instrText>
      </w:r>
      <w:r w:rsidRPr="008D4278">
        <w:rPr>
          <w:b w:val="0"/>
          <w:noProof/>
          <w:sz w:val="18"/>
        </w:rPr>
      </w:r>
      <w:r w:rsidRPr="008D4278">
        <w:rPr>
          <w:b w:val="0"/>
          <w:noProof/>
          <w:sz w:val="18"/>
        </w:rPr>
        <w:fldChar w:fldCharType="separate"/>
      </w:r>
      <w:r w:rsidR="003C63C8">
        <w:rPr>
          <w:b w:val="0"/>
          <w:noProof/>
          <w:sz w:val="18"/>
        </w:rPr>
        <w:t>25</w:t>
      </w:r>
      <w:r w:rsidRPr="008D4278">
        <w:rPr>
          <w:b w:val="0"/>
          <w:noProof/>
          <w:sz w:val="18"/>
        </w:rPr>
        <w:fldChar w:fldCharType="end"/>
      </w:r>
    </w:p>
    <w:p w:rsidR="008D4278" w:rsidRDefault="008D4278">
      <w:pPr>
        <w:pStyle w:val="TOC3"/>
        <w:rPr>
          <w:rFonts w:asciiTheme="minorHAnsi" w:eastAsiaTheme="minorEastAsia" w:hAnsiTheme="minorHAnsi" w:cstheme="minorBidi"/>
          <w:b w:val="0"/>
          <w:noProof/>
          <w:kern w:val="0"/>
          <w:szCs w:val="22"/>
        </w:rPr>
      </w:pPr>
      <w:r>
        <w:rPr>
          <w:noProof/>
        </w:rPr>
        <w:t>Endnote 3—Legislation history</w:t>
      </w:r>
      <w:r w:rsidRPr="008D4278">
        <w:rPr>
          <w:b w:val="0"/>
          <w:noProof/>
          <w:sz w:val="18"/>
        </w:rPr>
        <w:tab/>
      </w:r>
      <w:r w:rsidRPr="008D4278">
        <w:rPr>
          <w:b w:val="0"/>
          <w:noProof/>
          <w:sz w:val="18"/>
        </w:rPr>
        <w:fldChar w:fldCharType="begin"/>
      </w:r>
      <w:r w:rsidRPr="008D4278">
        <w:rPr>
          <w:b w:val="0"/>
          <w:noProof/>
          <w:sz w:val="18"/>
        </w:rPr>
        <w:instrText xml:space="preserve"> PAGEREF _Toc428450511 \h </w:instrText>
      </w:r>
      <w:r w:rsidRPr="008D4278">
        <w:rPr>
          <w:b w:val="0"/>
          <w:noProof/>
          <w:sz w:val="18"/>
        </w:rPr>
      </w:r>
      <w:r w:rsidRPr="008D4278">
        <w:rPr>
          <w:b w:val="0"/>
          <w:noProof/>
          <w:sz w:val="18"/>
        </w:rPr>
        <w:fldChar w:fldCharType="separate"/>
      </w:r>
      <w:r w:rsidR="003C63C8">
        <w:rPr>
          <w:b w:val="0"/>
          <w:noProof/>
          <w:sz w:val="18"/>
        </w:rPr>
        <w:t>26</w:t>
      </w:r>
      <w:r w:rsidRPr="008D4278">
        <w:rPr>
          <w:b w:val="0"/>
          <w:noProof/>
          <w:sz w:val="18"/>
        </w:rPr>
        <w:fldChar w:fldCharType="end"/>
      </w:r>
    </w:p>
    <w:p w:rsidR="008D4278" w:rsidRPr="008D4278" w:rsidRDefault="008D4278">
      <w:pPr>
        <w:pStyle w:val="TOC3"/>
        <w:rPr>
          <w:rFonts w:eastAsiaTheme="minorEastAsia"/>
          <w:b w:val="0"/>
          <w:noProof/>
          <w:kern w:val="0"/>
          <w:sz w:val="18"/>
          <w:szCs w:val="22"/>
        </w:rPr>
      </w:pPr>
      <w:r>
        <w:rPr>
          <w:noProof/>
        </w:rPr>
        <w:t>Endnote 4—Amendment history</w:t>
      </w:r>
      <w:r w:rsidRPr="008D4278">
        <w:rPr>
          <w:b w:val="0"/>
          <w:noProof/>
          <w:sz w:val="18"/>
        </w:rPr>
        <w:tab/>
      </w:r>
      <w:r w:rsidRPr="008D4278">
        <w:rPr>
          <w:b w:val="0"/>
          <w:noProof/>
          <w:sz w:val="18"/>
        </w:rPr>
        <w:fldChar w:fldCharType="begin"/>
      </w:r>
      <w:r w:rsidRPr="008D4278">
        <w:rPr>
          <w:b w:val="0"/>
          <w:noProof/>
          <w:sz w:val="18"/>
        </w:rPr>
        <w:instrText xml:space="preserve"> PAGEREF _Toc428450512 \h </w:instrText>
      </w:r>
      <w:r w:rsidRPr="008D4278">
        <w:rPr>
          <w:b w:val="0"/>
          <w:noProof/>
          <w:sz w:val="18"/>
        </w:rPr>
      </w:r>
      <w:r w:rsidRPr="008D4278">
        <w:rPr>
          <w:b w:val="0"/>
          <w:noProof/>
          <w:sz w:val="18"/>
        </w:rPr>
        <w:fldChar w:fldCharType="separate"/>
      </w:r>
      <w:r w:rsidR="003C63C8">
        <w:rPr>
          <w:b w:val="0"/>
          <w:noProof/>
          <w:sz w:val="18"/>
        </w:rPr>
        <w:t>27</w:t>
      </w:r>
      <w:r w:rsidRPr="008D4278">
        <w:rPr>
          <w:b w:val="0"/>
          <w:noProof/>
          <w:sz w:val="18"/>
        </w:rPr>
        <w:fldChar w:fldCharType="end"/>
      </w:r>
    </w:p>
    <w:p w:rsidR="00903DED" w:rsidRPr="00BA524C" w:rsidRDefault="00CF537D" w:rsidP="00903DED">
      <w:r w:rsidRPr="008D4278">
        <w:rPr>
          <w:rFonts w:cs="Times New Roman"/>
          <w:sz w:val="18"/>
        </w:rPr>
        <w:fldChar w:fldCharType="end"/>
      </w:r>
    </w:p>
    <w:p w:rsidR="00EB6405" w:rsidRPr="00BA524C" w:rsidRDefault="00EB6405" w:rsidP="00C23C14">
      <w:pPr>
        <w:sectPr w:rsidR="00EB6405" w:rsidRPr="00BA524C" w:rsidSect="00537398">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bookmarkStart w:id="0" w:name="OPCSB_ContentA4"/>
    </w:p>
    <w:p w:rsidR="002D0AC2" w:rsidRPr="00BA524C" w:rsidRDefault="002D0AC2" w:rsidP="00687C18">
      <w:pPr>
        <w:pStyle w:val="ActHead2"/>
        <w:spacing w:before="120"/>
      </w:pPr>
      <w:bookmarkStart w:id="1" w:name="_Toc428450486"/>
      <w:bookmarkEnd w:id="0"/>
      <w:r w:rsidRPr="002D1F19">
        <w:rPr>
          <w:rStyle w:val="CharPartNo"/>
        </w:rPr>
        <w:lastRenderedPageBreak/>
        <w:t>Part</w:t>
      </w:r>
      <w:r w:rsidR="00BA524C" w:rsidRPr="002D1F19">
        <w:rPr>
          <w:rStyle w:val="CharPartNo"/>
        </w:rPr>
        <w:t> </w:t>
      </w:r>
      <w:r w:rsidRPr="002D1F19">
        <w:rPr>
          <w:rStyle w:val="CharPartNo"/>
        </w:rPr>
        <w:t>1</w:t>
      </w:r>
      <w:r w:rsidR="00903DED" w:rsidRPr="00BA524C">
        <w:t>—</w:t>
      </w:r>
      <w:r w:rsidRPr="002D1F19">
        <w:rPr>
          <w:rStyle w:val="CharPartText"/>
        </w:rPr>
        <w:t>Preliminary</w:t>
      </w:r>
      <w:bookmarkEnd w:id="1"/>
    </w:p>
    <w:p w:rsidR="006F30B9" w:rsidRPr="002D1F19" w:rsidRDefault="00903DED">
      <w:pPr>
        <w:pStyle w:val="Header"/>
      </w:pPr>
      <w:r w:rsidRPr="002D1F19">
        <w:rPr>
          <w:rStyle w:val="CharDivNo"/>
        </w:rPr>
        <w:t xml:space="preserve"> </w:t>
      </w:r>
      <w:r w:rsidRPr="002D1F19">
        <w:rPr>
          <w:rStyle w:val="CharDivText"/>
        </w:rPr>
        <w:t xml:space="preserve"> </w:t>
      </w:r>
    </w:p>
    <w:p w:rsidR="002D0AC2" w:rsidRPr="00BA524C" w:rsidRDefault="002D0AC2" w:rsidP="00903DED">
      <w:pPr>
        <w:pStyle w:val="ActHead5"/>
        <w:rPr>
          <w:sz w:val="18"/>
        </w:rPr>
      </w:pPr>
      <w:bookmarkStart w:id="2" w:name="_Toc428450487"/>
      <w:r w:rsidRPr="002D1F19">
        <w:rPr>
          <w:rStyle w:val="CharSectno"/>
        </w:rPr>
        <w:t>1.1</w:t>
      </w:r>
      <w:r w:rsidR="00903DED" w:rsidRPr="00BA524C">
        <w:rPr>
          <w:color w:val="000000"/>
        </w:rPr>
        <w:t xml:space="preserve">  </w:t>
      </w:r>
      <w:r w:rsidRPr="00BA524C">
        <w:rPr>
          <w:color w:val="000000"/>
        </w:rPr>
        <w:t>Citation</w:t>
      </w:r>
      <w:bookmarkEnd w:id="2"/>
    </w:p>
    <w:p w:rsidR="002D0AC2" w:rsidRPr="00BA524C" w:rsidRDefault="002D0AC2" w:rsidP="00903DED">
      <w:pPr>
        <w:pStyle w:val="subsection"/>
      </w:pPr>
      <w:r w:rsidRPr="00BA524C">
        <w:rPr>
          <w:color w:val="000000"/>
        </w:rPr>
        <w:tab/>
      </w:r>
      <w:r w:rsidR="006F30B9" w:rsidRPr="00BA524C">
        <w:rPr>
          <w:color w:val="000000"/>
        </w:rPr>
        <w:tab/>
      </w:r>
      <w:r w:rsidRPr="00BA524C">
        <w:rPr>
          <w:color w:val="000000"/>
        </w:rPr>
        <w:t xml:space="preserve">This determination may be cited as the </w:t>
      </w:r>
      <w:r w:rsidRPr="00BA524C">
        <w:rPr>
          <w:i/>
          <w:color w:val="000000"/>
        </w:rPr>
        <w:t>Telecommunications (Low</w:t>
      </w:r>
      <w:r w:rsidR="00BA524C">
        <w:rPr>
          <w:i/>
          <w:color w:val="000000"/>
        </w:rPr>
        <w:noBreakHyphen/>
      </w:r>
      <w:r w:rsidRPr="00BA524C">
        <w:rPr>
          <w:i/>
          <w:color w:val="000000"/>
        </w:rPr>
        <w:t>impact Facilities) Determination</w:t>
      </w:r>
      <w:r w:rsidR="00BA524C">
        <w:rPr>
          <w:i/>
          <w:color w:val="000000"/>
        </w:rPr>
        <w:t> </w:t>
      </w:r>
      <w:r w:rsidRPr="00BA524C">
        <w:rPr>
          <w:i/>
          <w:color w:val="000000"/>
        </w:rPr>
        <w:t>1997</w:t>
      </w:r>
      <w:r w:rsidRPr="00BA524C">
        <w:rPr>
          <w:color w:val="000000"/>
        </w:rPr>
        <w:t>.</w:t>
      </w:r>
    </w:p>
    <w:p w:rsidR="002D0AC2" w:rsidRPr="00BA524C" w:rsidRDefault="002D0AC2" w:rsidP="00903DED">
      <w:pPr>
        <w:pStyle w:val="ActHead5"/>
      </w:pPr>
      <w:bookmarkStart w:id="3" w:name="_Toc428450488"/>
      <w:r w:rsidRPr="002D1F19">
        <w:rPr>
          <w:rStyle w:val="CharSectno"/>
        </w:rPr>
        <w:t>1.2</w:t>
      </w:r>
      <w:r w:rsidR="00903DED" w:rsidRPr="00BA524C">
        <w:t xml:space="preserve">  </w:t>
      </w:r>
      <w:r w:rsidRPr="00BA524C">
        <w:t>Commencement</w:t>
      </w:r>
      <w:bookmarkEnd w:id="3"/>
    </w:p>
    <w:p w:rsidR="002D0AC2" w:rsidRDefault="006F30B9" w:rsidP="00903DED">
      <w:pPr>
        <w:pStyle w:val="subsection"/>
        <w:rPr>
          <w:color w:val="000000"/>
        </w:rPr>
      </w:pPr>
      <w:r w:rsidRPr="00BA524C">
        <w:rPr>
          <w:color w:val="000000"/>
        </w:rPr>
        <w:tab/>
      </w:r>
      <w:r w:rsidRPr="00BA524C">
        <w:rPr>
          <w:color w:val="000000"/>
        </w:rPr>
        <w:tab/>
      </w:r>
      <w:r w:rsidR="002D0AC2" w:rsidRPr="00BA524C">
        <w:rPr>
          <w:color w:val="000000"/>
        </w:rPr>
        <w:t>This determination commences on 1</w:t>
      </w:r>
      <w:r w:rsidR="00BA524C">
        <w:rPr>
          <w:color w:val="000000"/>
        </w:rPr>
        <w:t> </w:t>
      </w:r>
      <w:r w:rsidR="002D0AC2" w:rsidRPr="00BA524C">
        <w:rPr>
          <w:color w:val="000000"/>
        </w:rPr>
        <w:t>July 1997.</w:t>
      </w:r>
    </w:p>
    <w:p w:rsidR="00687C18" w:rsidRPr="00687C18" w:rsidRDefault="00687C18" w:rsidP="00687C18">
      <w:pPr>
        <w:pStyle w:val="subsection"/>
        <w:spacing w:before="0"/>
        <w:rPr>
          <w:color w:val="000000"/>
          <w:sz w:val="16"/>
          <w:szCs w:val="16"/>
        </w:rPr>
      </w:pPr>
    </w:p>
    <w:tbl>
      <w:tblPr>
        <w:tblW w:w="0" w:type="auto"/>
        <w:tblInd w:w="567"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7796"/>
      </w:tblGrid>
      <w:tr w:rsidR="00F101F0" w:rsidRPr="006F4580" w:rsidTr="0006514E">
        <w:tc>
          <w:tcPr>
            <w:tcW w:w="7796" w:type="dxa"/>
          </w:tcPr>
          <w:p w:rsidR="00F101F0" w:rsidRPr="006F4580" w:rsidRDefault="00F101F0" w:rsidP="0006514E">
            <w:pPr>
              <w:pStyle w:val="HB"/>
              <w:spacing w:before="120"/>
              <w:ind w:left="318"/>
              <w:rPr>
                <w:rFonts w:ascii="Times New Roman" w:hAnsi="Times New Roman"/>
                <w:color w:val="000000"/>
              </w:rPr>
            </w:pPr>
            <w:r w:rsidRPr="006F4580">
              <w:rPr>
                <w:rFonts w:ascii="Times New Roman" w:hAnsi="Times New Roman"/>
                <w:color w:val="000000"/>
              </w:rPr>
              <w:t>Background to determination</w:t>
            </w:r>
          </w:p>
          <w:p w:rsidR="00F101F0" w:rsidRPr="006F4580" w:rsidRDefault="00F101F0" w:rsidP="0006514E">
            <w:pPr>
              <w:pStyle w:val="Notebox"/>
              <w:spacing w:before="120"/>
              <w:ind w:left="318"/>
              <w:rPr>
                <w:rFonts w:ascii="Times New Roman" w:hAnsi="Times New Roman"/>
                <w:color w:val="000000"/>
              </w:rPr>
            </w:pPr>
            <w:r w:rsidRPr="006F4580">
              <w:rPr>
                <w:rFonts w:ascii="Times New Roman" w:hAnsi="Times New Roman"/>
                <w:color w:val="000000"/>
              </w:rPr>
              <w:t xml:space="preserve">Part 1 of Schedule 3 to the </w:t>
            </w:r>
            <w:r w:rsidRPr="006F4580">
              <w:rPr>
                <w:rFonts w:ascii="Times New Roman" w:hAnsi="Times New Roman"/>
                <w:i/>
                <w:color w:val="000000"/>
              </w:rPr>
              <w:t>Telecommunications Act 1997</w:t>
            </w:r>
            <w:r w:rsidRPr="006F4580">
              <w:rPr>
                <w:rFonts w:ascii="Times New Roman" w:hAnsi="Times New Roman"/>
                <w:color w:val="000000"/>
              </w:rPr>
              <w:t xml:space="preserve"> authorises a carrier to enter on land and install a facility if the facility is a low-impact facility.</w:t>
            </w:r>
          </w:p>
          <w:p w:rsidR="00F101F0" w:rsidRPr="006F4580" w:rsidRDefault="00F101F0" w:rsidP="0006514E">
            <w:pPr>
              <w:pStyle w:val="Notebox"/>
              <w:spacing w:before="120"/>
              <w:ind w:left="318"/>
              <w:rPr>
                <w:rFonts w:ascii="Times New Roman" w:hAnsi="Times New Roman"/>
                <w:color w:val="000000"/>
              </w:rPr>
            </w:pPr>
            <w:r w:rsidRPr="006F4580">
              <w:rPr>
                <w:rFonts w:ascii="Times New Roman" w:hAnsi="Times New Roman"/>
                <w:color w:val="000000"/>
              </w:rPr>
              <w:t>Under subclause 6 (3) of Part 1, the Minister may, by written instrument, determine that a specified facility is a low-impact facility.</w:t>
            </w:r>
          </w:p>
          <w:p w:rsidR="00F101F0" w:rsidRPr="006F4580" w:rsidRDefault="00F101F0" w:rsidP="0006514E">
            <w:pPr>
              <w:pStyle w:val="Notebox"/>
              <w:spacing w:before="120"/>
              <w:ind w:left="318"/>
              <w:rPr>
                <w:rFonts w:ascii="Times New Roman" w:hAnsi="Times New Roman"/>
                <w:color w:val="000000"/>
              </w:rPr>
            </w:pPr>
            <w:r w:rsidRPr="006F4580">
              <w:rPr>
                <w:rFonts w:ascii="Times New Roman" w:hAnsi="Times New Roman"/>
                <w:color w:val="000000"/>
              </w:rPr>
              <w:t>Under subclauses 6 (4), (5) and (7), certain facilities cannot be low</w:t>
            </w:r>
            <w:r w:rsidRPr="006F4580">
              <w:rPr>
                <w:rFonts w:ascii="Times New Roman" w:hAnsi="Times New Roman"/>
                <w:color w:val="000000"/>
              </w:rPr>
              <w:noBreakHyphen/>
              <w:t>impact facilities:</w:t>
            </w:r>
          </w:p>
          <w:p w:rsidR="00F101F0" w:rsidRPr="006F4580" w:rsidRDefault="00F101F0" w:rsidP="0006514E">
            <w:pPr>
              <w:pStyle w:val="boxdot1"/>
              <w:numPr>
                <w:ilvl w:val="0"/>
                <w:numId w:val="1"/>
              </w:numPr>
              <w:ind w:left="742" w:hanging="425"/>
              <w:rPr>
                <w:rFonts w:ascii="Times New Roman" w:hAnsi="Times New Roman"/>
                <w:color w:val="000000"/>
              </w:rPr>
            </w:pPr>
            <w:r w:rsidRPr="006F4580">
              <w:rPr>
                <w:rFonts w:ascii="Times New Roman" w:hAnsi="Times New Roman"/>
                <w:color w:val="000000"/>
              </w:rPr>
              <w:t>designated overhead lines</w:t>
            </w:r>
          </w:p>
          <w:p w:rsidR="00F101F0" w:rsidRPr="006F4580" w:rsidRDefault="00F101F0" w:rsidP="0006514E">
            <w:pPr>
              <w:pStyle w:val="boxdot2"/>
              <w:numPr>
                <w:ilvl w:val="0"/>
                <w:numId w:val="1"/>
              </w:numPr>
              <w:ind w:left="742" w:hanging="425"/>
              <w:rPr>
                <w:rFonts w:ascii="Times New Roman" w:hAnsi="Times New Roman"/>
                <w:color w:val="000000"/>
              </w:rPr>
            </w:pPr>
            <w:r w:rsidRPr="006F4580">
              <w:rPr>
                <w:rFonts w:ascii="Times New Roman" w:hAnsi="Times New Roman"/>
                <w:color w:val="000000"/>
              </w:rPr>
              <w:t>a tower that is not attached to a building</w:t>
            </w:r>
          </w:p>
          <w:p w:rsidR="00F101F0" w:rsidRPr="006F4580" w:rsidRDefault="00F101F0" w:rsidP="0006514E">
            <w:pPr>
              <w:pStyle w:val="boxdot2"/>
              <w:numPr>
                <w:ilvl w:val="0"/>
                <w:numId w:val="1"/>
              </w:numPr>
              <w:ind w:left="742" w:hanging="425"/>
              <w:rPr>
                <w:rFonts w:ascii="Times New Roman" w:hAnsi="Times New Roman"/>
                <w:color w:val="000000"/>
              </w:rPr>
            </w:pPr>
            <w:r w:rsidRPr="006F4580">
              <w:rPr>
                <w:rFonts w:ascii="Times New Roman" w:hAnsi="Times New Roman"/>
                <w:color w:val="000000"/>
              </w:rPr>
              <w:t>a tower attached to a building and more than 5 metres high</w:t>
            </w:r>
          </w:p>
          <w:p w:rsidR="00F101F0" w:rsidRPr="006F4580" w:rsidRDefault="00F101F0" w:rsidP="0006514E">
            <w:pPr>
              <w:pStyle w:val="boxdot2"/>
              <w:numPr>
                <w:ilvl w:val="0"/>
                <w:numId w:val="1"/>
              </w:numPr>
              <w:ind w:left="742" w:hanging="425"/>
              <w:rPr>
                <w:rFonts w:ascii="Times New Roman" w:hAnsi="Times New Roman"/>
                <w:color w:val="000000"/>
              </w:rPr>
            </w:pPr>
            <w:r w:rsidRPr="006F4580">
              <w:rPr>
                <w:rFonts w:ascii="Times New Roman" w:hAnsi="Times New Roman"/>
                <w:color w:val="000000"/>
              </w:rPr>
              <w:t>an extension to a tower that has previously been extended</w:t>
            </w:r>
          </w:p>
          <w:p w:rsidR="00F101F0" w:rsidRPr="006F4580" w:rsidRDefault="00F101F0" w:rsidP="0006514E">
            <w:pPr>
              <w:pStyle w:val="boxdot2"/>
              <w:numPr>
                <w:ilvl w:val="0"/>
                <w:numId w:val="1"/>
              </w:numPr>
              <w:ind w:left="743" w:hanging="425"/>
              <w:rPr>
                <w:rFonts w:ascii="Times New Roman" w:hAnsi="Times New Roman"/>
                <w:color w:val="000000"/>
              </w:rPr>
            </w:pPr>
            <w:r w:rsidRPr="006F4580">
              <w:rPr>
                <w:rFonts w:ascii="Times New Roman" w:hAnsi="Times New Roman"/>
                <w:color w:val="000000"/>
              </w:rPr>
              <w:t>an extension to a tower, if the extension is more than 5 metres high.</w:t>
            </w:r>
          </w:p>
          <w:p w:rsidR="00F101F0" w:rsidRPr="006F4580" w:rsidRDefault="00F101F0" w:rsidP="0006514E">
            <w:pPr>
              <w:pStyle w:val="Notebox"/>
              <w:spacing w:before="120"/>
              <w:ind w:left="318"/>
              <w:rPr>
                <w:rFonts w:ascii="Times New Roman" w:hAnsi="Times New Roman"/>
                <w:color w:val="000000"/>
              </w:rPr>
            </w:pPr>
            <w:r w:rsidRPr="006F4580">
              <w:rPr>
                <w:rFonts w:ascii="Times New Roman" w:hAnsi="Times New Roman"/>
                <w:color w:val="000000"/>
              </w:rPr>
              <w:t>A facility cannot be a low-impact facility unless it is specified in this determination. Therefore, new mobile telecommunications towers are not low-impact facilities.</w:t>
            </w:r>
          </w:p>
          <w:p w:rsidR="00F101F0" w:rsidRPr="006F4580" w:rsidRDefault="00F101F0" w:rsidP="0006514E">
            <w:pPr>
              <w:pStyle w:val="Notebox"/>
              <w:spacing w:before="120"/>
              <w:ind w:left="318"/>
              <w:rPr>
                <w:rFonts w:ascii="Times New Roman" w:hAnsi="Times New Roman"/>
                <w:color w:val="000000"/>
              </w:rPr>
            </w:pPr>
            <w:r w:rsidRPr="006F4580">
              <w:rPr>
                <w:rFonts w:ascii="Times New Roman" w:hAnsi="Times New Roman"/>
                <w:color w:val="000000"/>
              </w:rPr>
              <w:t>Also, a facility will be a low-impact facility only if it is installed in particular areas identified in this determination. The areas have an order of importance, based on zoning under State or Territory laws, so that any area only has its “highest” possible zoning. The order of priority is:</w:t>
            </w:r>
          </w:p>
          <w:p w:rsidR="00F101F0" w:rsidRPr="006F4580" w:rsidRDefault="00F101F0" w:rsidP="0006514E">
            <w:pPr>
              <w:pStyle w:val="boxdot1"/>
              <w:numPr>
                <w:ilvl w:val="0"/>
                <w:numId w:val="1"/>
              </w:numPr>
              <w:spacing w:before="60"/>
              <w:ind w:left="743" w:hanging="425"/>
              <w:rPr>
                <w:rFonts w:ascii="Times New Roman" w:hAnsi="Times New Roman"/>
                <w:color w:val="000000"/>
              </w:rPr>
            </w:pPr>
            <w:r w:rsidRPr="006F4580">
              <w:rPr>
                <w:rFonts w:ascii="Times New Roman" w:hAnsi="Times New Roman"/>
                <w:color w:val="000000"/>
              </w:rPr>
              <w:t>area of environmental significance</w:t>
            </w:r>
          </w:p>
          <w:p w:rsidR="00F101F0" w:rsidRPr="006F4580" w:rsidRDefault="00F101F0" w:rsidP="0006514E">
            <w:pPr>
              <w:pStyle w:val="boxdot2"/>
              <w:numPr>
                <w:ilvl w:val="0"/>
                <w:numId w:val="1"/>
              </w:numPr>
              <w:ind w:left="742" w:hanging="425"/>
              <w:rPr>
                <w:rFonts w:ascii="Times New Roman" w:hAnsi="Times New Roman"/>
                <w:color w:val="000000"/>
              </w:rPr>
            </w:pPr>
            <w:r w:rsidRPr="006F4580">
              <w:rPr>
                <w:rFonts w:ascii="Times New Roman" w:hAnsi="Times New Roman"/>
                <w:color w:val="000000"/>
              </w:rPr>
              <w:t>residential areas</w:t>
            </w:r>
          </w:p>
          <w:p w:rsidR="00F101F0" w:rsidRPr="006F4580" w:rsidRDefault="00F101F0" w:rsidP="0006514E">
            <w:pPr>
              <w:pStyle w:val="boxdot2"/>
              <w:numPr>
                <w:ilvl w:val="0"/>
                <w:numId w:val="1"/>
              </w:numPr>
              <w:ind w:left="742" w:hanging="425"/>
              <w:rPr>
                <w:rFonts w:ascii="Times New Roman" w:hAnsi="Times New Roman"/>
                <w:color w:val="000000"/>
              </w:rPr>
            </w:pPr>
            <w:r w:rsidRPr="006F4580">
              <w:rPr>
                <w:rFonts w:ascii="Times New Roman" w:hAnsi="Times New Roman"/>
                <w:color w:val="000000"/>
              </w:rPr>
              <w:t>commercial areas</w:t>
            </w:r>
          </w:p>
          <w:p w:rsidR="00F101F0" w:rsidRPr="006F4580" w:rsidRDefault="00F101F0" w:rsidP="0006514E">
            <w:pPr>
              <w:pStyle w:val="boxdot2"/>
              <w:numPr>
                <w:ilvl w:val="0"/>
                <w:numId w:val="1"/>
              </w:numPr>
              <w:ind w:left="742" w:hanging="425"/>
              <w:rPr>
                <w:rFonts w:ascii="Times New Roman" w:hAnsi="Times New Roman"/>
                <w:color w:val="000000"/>
              </w:rPr>
            </w:pPr>
            <w:r w:rsidRPr="006F4580">
              <w:rPr>
                <w:rFonts w:ascii="Times New Roman" w:hAnsi="Times New Roman"/>
                <w:color w:val="000000"/>
              </w:rPr>
              <w:t>industrial areas</w:t>
            </w:r>
          </w:p>
          <w:p w:rsidR="00F101F0" w:rsidRPr="006F4580" w:rsidRDefault="00F101F0" w:rsidP="0006514E">
            <w:pPr>
              <w:pStyle w:val="boxdot2"/>
              <w:numPr>
                <w:ilvl w:val="0"/>
                <w:numId w:val="1"/>
              </w:numPr>
              <w:ind w:left="743" w:hanging="425"/>
              <w:rPr>
                <w:rFonts w:ascii="Times New Roman" w:hAnsi="Times New Roman"/>
                <w:color w:val="000000"/>
              </w:rPr>
            </w:pPr>
            <w:r w:rsidRPr="006F4580">
              <w:rPr>
                <w:rFonts w:ascii="Times New Roman" w:hAnsi="Times New Roman"/>
                <w:color w:val="000000"/>
              </w:rPr>
              <w:lastRenderedPageBreak/>
              <w:t>rural areas.</w:t>
            </w:r>
          </w:p>
          <w:p w:rsidR="00F101F0" w:rsidRPr="006F4580" w:rsidRDefault="00F101F0" w:rsidP="0006514E">
            <w:pPr>
              <w:pStyle w:val="Notebox"/>
              <w:spacing w:before="120"/>
              <w:ind w:left="318"/>
              <w:rPr>
                <w:rFonts w:ascii="Times New Roman" w:hAnsi="Times New Roman"/>
                <w:color w:val="000000"/>
              </w:rPr>
            </w:pPr>
            <w:r w:rsidRPr="006F4580">
              <w:rPr>
                <w:rFonts w:ascii="Times New Roman" w:hAnsi="Times New Roman"/>
                <w:color w:val="000000"/>
              </w:rPr>
              <w:t>One effect of this determination is that a facility in an area of environmental significance cannot be a low-impact facility.</w:t>
            </w:r>
          </w:p>
          <w:p w:rsidR="00F101F0" w:rsidRPr="006F4580" w:rsidRDefault="00F101F0" w:rsidP="0006514E">
            <w:pPr>
              <w:pStyle w:val="Notebox"/>
              <w:spacing w:before="60" w:after="60"/>
              <w:ind w:left="318"/>
              <w:rPr>
                <w:rFonts w:ascii="Times New Roman" w:hAnsi="Times New Roman"/>
                <w:color w:val="000000"/>
              </w:rPr>
            </w:pPr>
            <w:r w:rsidRPr="006F4580">
              <w:rPr>
                <w:rFonts w:ascii="Times New Roman" w:hAnsi="Times New Roman"/>
                <w:color w:val="000000"/>
              </w:rPr>
              <w:t>Rules for the installation and maintenance of a low-impact facility can be found in Schedule 3 to the Telecommunications Act and the Telecommunications Code of Practice 1997.</w:t>
            </w:r>
          </w:p>
        </w:tc>
      </w:tr>
    </w:tbl>
    <w:p w:rsidR="00903DED" w:rsidRPr="00BA524C" w:rsidRDefault="00903DED" w:rsidP="00F101F0"/>
    <w:tbl>
      <w:tblPr>
        <w:tblW w:w="0" w:type="auto"/>
        <w:tblInd w:w="567"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7796"/>
      </w:tblGrid>
      <w:tr w:rsidR="00F101F0" w:rsidRPr="006F4580" w:rsidTr="0006514E">
        <w:tc>
          <w:tcPr>
            <w:tcW w:w="7796" w:type="dxa"/>
          </w:tcPr>
          <w:p w:rsidR="00F101F0" w:rsidRPr="006F4580" w:rsidRDefault="00F101F0" w:rsidP="0006514E">
            <w:pPr>
              <w:pStyle w:val="HB"/>
              <w:spacing w:before="120"/>
              <w:ind w:left="318"/>
              <w:rPr>
                <w:rFonts w:ascii="Times New Roman" w:hAnsi="Times New Roman"/>
                <w:color w:val="000000"/>
              </w:rPr>
            </w:pPr>
            <w:r w:rsidRPr="006F4580">
              <w:rPr>
                <w:rFonts w:ascii="Times New Roman" w:hAnsi="Times New Roman"/>
                <w:color w:val="000000"/>
              </w:rPr>
              <w:t>Simplified outline of determination</w:t>
            </w:r>
          </w:p>
          <w:p w:rsidR="00F101F0" w:rsidRPr="006F4580" w:rsidRDefault="00F101F0" w:rsidP="0006514E">
            <w:pPr>
              <w:pStyle w:val="Notebox"/>
              <w:spacing w:before="120"/>
              <w:ind w:left="318"/>
              <w:rPr>
                <w:rFonts w:ascii="Times New Roman" w:hAnsi="Times New Roman"/>
                <w:color w:val="000000"/>
              </w:rPr>
            </w:pPr>
            <w:r w:rsidRPr="006F4580">
              <w:rPr>
                <w:rFonts w:ascii="Times New Roman" w:hAnsi="Times New Roman"/>
                <w:color w:val="000000"/>
              </w:rPr>
              <w:t xml:space="preserve">The determination has 3 Parts. </w:t>
            </w:r>
          </w:p>
          <w:p w:rsidR="00F101F0" w:rsidRPr="006F4580" w:rsidRDefault="00F101F0" w:rsidP="0006514E">
            <w:pPr>
              <w:pStyle w:val="Notebox"/>
              <w:spacing w:before="120"/>
              <w:ind w:left="318"/>
              <w:rPr>
                <w:rFonts w:ascii="Times New Roman" w:hAnsi="Times New Roman"/>
                <w:color w:val="000000"/>
              </w:rPr>
            </w:pPr>
            <w:r w:rsidRPr="006F4580">
              <w:rPr>
                <w:rFonts w:ascii="Times New Roman" w:hAnsi="Times New Roman"/>
                <w:color w:val="000000"/>
              </w:rPr>
              <w:t>Part 2 identifies areas in which a facility may be installed, by reference to zoning arrangements under State and Territory planning laws.</w:t>
            </w:r>
          </w:p>
          <w:p w:rsidR="00F101F0" w:rsidRPr="006F4580" w:rsidRDefault="00F101F0" w:rsidP="0006514E">
            <w:pPr>
              <w:pStyle w:val="Notebox"/>
              <w:spacing w:before="120"/>
              <w:ind w:left="318"/>
              <w:rPr>
                <w:rFonts w:ascii="Times New Roman" w:hAnsi="Times New Roman"/>
                <w:color w:val="000000"/>
              </w:rPr>
            </w:pPr>
            <w:r w:rsidRPr="006F4580">
              <w:rPr>
                <w:rFonts w:ascii="Times New Roman" w:hAnsi="Times New Roman"/>
                <w:color w:val="000000"/>
              </w:rPr>
              <w:t xml:space="preserve">Part 3 and the Schedule identify the low-impact facilities. </w:t>
            </w:r>
          </w:p>
          <w:p w:rsidR="00F101F0" w:rsidRPr="006F4580" w:rsidRDefault="00F101F0" w:rsidP="0006514E">
            <w:pPr>
              <w:pStyle w:val="Notebox"/>
              <w:spacing w:before="120" w:after="60"/>
              <w:ind w:left="318"/>
              <w:rPr>
                <w:rFonts w:ascii="Times New Roman" w:hAnsi="Times New Roman"/>
                <w:color w:val="000000"/>
              </w:rPr>
            </w:pPr>
            <w:r w:rsidRPr="006F4580">
              <w:rPr>
                <w:rFonts w:ascii="Times New Roman" w:hAnsi="Times New Roman"/>
                <w:color w:val="000000"/>
              </w:rPr>
              <w:t>Definitions for words and expressions used in this determination are to be found in section 1.3.</w:t>
            </w:r>
          </w:p>
        </w:tc>
      </w:tr>
    </w:tbl>
    <w:p w:rsidR="00903DED" w:rsidRPr="00BA524C" w:rsidRDefault="00903DED" w:rsidP="00F101F0"/>
    <w:p w:rsidR="002D0AC2" w:rsidRPr="00BA524C" w:rsidRDefault="002D0AC2" w:rsidP="00903DED">
      <w:pPr>
        <w:pStyle w:val="ActHead5"/>
      </w:pPr>
      <w:bookmarkStart w:id="4" w:name="_Toc428450489"/>
      <w:r w:rsidRPr="002D1F19">
        <w:rPr>
          <w:rStyle w:val="CharSectno"/>
        </w:rPr>
        <w:t>1.3</w:t>
      </w:r>
      <w:r w:rsidR="00903DED" w:rsidRPr="00BA524C">
        <w:t xml:space="preserve">  </w:t>
      </w:r>
      <w:r w:rsidRPr="00BA524C">
        <w:t>Definitions</w:t>
      </w:r>
      <w:bookmarkEnd w:id="4"/>
    </w:p>
    <w:p w:rsidR="002D0AC2" w:rsidRPr="00BA524C" w:rsidRDefault="002D0AC2" w:rsidP="00903DED">
      <w:pPr>
        <w:pStyle w:val="subsection"/>
      </w:pPr>
      <w:r w:rsidRPr="00BA524C">
        <w:tab/>
      </w:r>
      <w:r w:rsidR="006F30B9" w:rsidRPr="00BA524C">
        <w:tab/>
      </w:r>
      <w:r w:rsidRPr="00BA524C">
        <w:t>In this determination:</w:t>
      </w:r>
    </w:p>
    <w:p w:rsidR="002D0AC2" w:rsidRPr="00BA524C" w:rsidRDefault="002D0AC2" w:rsidP="00903DED">
      <w:pPr>
        <w:pStyle w:val="Definition"/>
        <w:rPr>
          <w:b/>
          <w:i/>
        </w:rPr>
      </w:pPr>
      <w:r w:rsidRPr="00BA524C">
        <w:rPr>
          <w:b/>
          <w:i/>
        </w:rPr>
        <w:t xml:space="preserve">Aboriginal person </w:t>
      </w:r>
      <w:r w:rsidRPr="00BA524C">
        <w:t>has the same meaning as in Schedule</w:t>
      </w:r>
      <w:r w:rsidR="00BA524C">
        <w:t> </w:t>
      </w:r>
      <w:r w:rsidRPr="00BA524C">
        <w:t>3 to the Act</w:t>
      </w:r>
      <w:r w:rsidR="006F30B9" w:rsidRPr="00BA524C">
        <w:t>.</w:t>
      </w:r>
    </w:p>
    <w:p w:rsidR="00B62897" w:rsidRPr="006B2F01" w:rsidRDefault="00B62897" w:rsidP="00903DED">
      <w:pPr>
        <w:pStyle w:val="Definition"/>
        <w:rPr>
          <w:color w:val="000000"/>
          <w:szCs w:val="22"/>
        </w:rPr>
      </w:pPr>
      <w:r w:rsidRPr="006B2F01">
        <w:rPr>
          <w:b/>
          <w:i/>
          <w:color w:val="000000"/>
          <w:szCs w:val="22"/>
        </w:rPr>
        <w:t>access terminal</w:t>
      </w:r>
      <w:r w:rsidRPr="006B2F01">
        <w:rPr>
          <w:color w:val="000000"/>
          <w:szCs w:val="22"/>
        </w:rPr>
        <w:t xml:space="preserve"> means a connector device that allows a line link to be connected to a drop cable.</w:t>
      </w:r>
    </w:p>
    <w:p w:rsidR="002D0AC2" w:rsidRPr="00BA524C" w:rsidRDefault="002D0AC2" w:rsidP="00903DED">
      <w:pPr>
        <w:pStyle w:val="Definition"/>
      </w:pPr>
      <w:r w:rsidRPr="00BA524C">
        <w:rPr>
          <w:b/>
          <w:i/>
        </w:rPr>
        <w:t xml:space="preserve">Act </w:t>
      </w:r>
      <w:r w:rsidRPr="00BA524C">
        <w:t xml:space="preserve">means the </w:t>
      </w:r>
      <w:r w:rsidRPr="00BA524C">
        <w:rPr>
          <w:i/>
        </w:rPr>
        <w:t>Telecommunications Act 1997</w:t>
      </w:r>
      <w:r w:rsidR="006F30B9" w:rsidRPr="00BA524C">
        <w:t>.</w:t>
      </w:r>
    </w:p>
    <w:p w:rsidR="00B62897" w:rsidRPr="006B2F01" w:rsidRDefault="00B62897" w:rsidP="00903DED">
      <w:pPr>
        <w:pStyle w:val="Definition"/>
        <w:rPr>
          <w:color w:val="000000"/>
          <w:szCs w:val="22"/>
        </w:rPr>
      </w:pPr>
      <w:r w:rsidRPr="006B2F01">
        <w:rPr>
          <w:b/>
          <w:i/>
          <w:color w:val="000000"/>
          <w:szCs w:val="22"/>
        </w:rPr>
        <w:t>amplifier</w:t>
      </w:r>
      <w:r w:rsidRPr="006B2F01">
        <w:rPr>
          <w:color w:val="000000"/>
          <w:szCs w:val="22"/>
        </w:rPr>
        <w:t xml:space="preserve"> means an enclosure (and any associated devices) which is used to amplify a signal along a telecommunications cable (whether such a cable is deployed overhead or underground).</w:t>
      </w:r>
      <w:r w:rsidRPr="006B2F01" w:rsidDel="00954AEF">
        <w:rPr>
          <w:color w:val="000000"/>
          <w:szCs w:val="22"/>
        </w:rPr>
        <w:t xml:space="preserve"> </w:t>
      </w:r>
    </w:p>
    <w:p w:rsidR="002D0AC2" w:rsidRPr="00BA524C" w:rsidRDefault="002D0AC2" w:rsidP="00903DED">
      <w:pPr>
        <w:pStyle w:val="Definition"/>
        <w:rPr>
          <w:b/>
          <w:i/>
        </w:rPr>
      </w:pPr>
      <w:r w:rsidRPr="00BA524C">
        <w:rPr>
          <w:b/>
          <w:i/>
        </w:rPr>
        <w:t xml:space="preserve">area of environmental significance </w:t>
      </w:r>
      <w:r w:rsidRPr="00BA524C">
        <w:t>has the meaning given by section</w:t>
      </w:r>
      <w:r w:rsidR="00BA524C">
        <w:t> </w:t>
      </w:r>
      <w:r w:rsidRPr="00BA524C">
        <w:t>2.5</w:t>
      </w:r>
      <w:r w:rsidR="006F30B9" w:rsidRPr="00BA524C">
        <w:t>.</w:t>
      </w:r>
    </w:p>
    <w:p w:rsidR="005B563F" w:rsidRPr="00BA524C" w:rsidRDefault="005B563F" w:rsidP="00903DED">
      <w:pPr>
        <w:pStyle w:val="Definition"/>
      </w:pPr>
      <w:r w:rsidRPr="00BA524C">
        <w:rPr>
          <w:b/>
          <w:i/>
        </w:rPr>
        <w:t>co</w:t>
      </w:r>
      <w:r w:rsidR="00BA524C">
        <w:rPr>
          <w:b/>
          <w:i/>
        </w:rPr>
        <w:noBreakHyphen/>
      </w:r>
      <w:r w:rsidRPr="00BA524C">
        <w:rPr>
          <w:b/>
          <w:i/>
        </w:rPr>
        <w:t xml:space="preserve">located facilities </w:t>
      </w:r>
      <w:r w:rsidRPr="00BA524C">
        <w:t>means one or more facilities installed on or within:</w:t>
      </w:r>
    </w:p>
    <w:p w:rsidR="005B563F" w:rsidRPr="00BA524C" w:rsidRDefault="005B563F" w:rsidP="00903DED">
      <w:pPr>
        <w:pStyle w:val="paragraph"/>
      </w:pPr>
      <w:r w:rsidRPr="00BA524C">
        <w:tab/>
        <w:t>(a)</w:t>
      </w:r>
      <w:r w:rsidRPr="00BA524C">
        <w:tab/>
        <w:t>an original facility; or</w:t>
      </w:r>
    </w:p>
    <w:p w:rsidR="005B563F" w:rsidRPr="00BA524C" w:rsidRDefault="005B563F" w:rsidP="00903DED">
      <w:pPr>
        <w:pStyle w:val="paragraph"/>
      </w:pPr>
      <w:r w:rsidRPr="00BA524C">
        <w:tab/>
        <w:t>(b)</w:t>
      </w:r>
      <w:r w:rsidRPr="00BA524C">
        <w:tab/>
        <w:t>a public utility structure.</w:t>
      </w:r>
    </w:p>
    <w:p w:rsidR="00F56B90" w:rsidRPr="00BA524C" w:rsidRDefault="00F56B90" w:rsidP="00903DED">
      <w:pPr>
        <w:pStyle w:val="Definition"/>
      </w:pPr>
      <w:r w:rsidRPr="00BA524C">
        <w:rPr>
          <w:b/>
          <w:i/>
          <w:color w:val="000000"/>
        </w:rPr>
        <w:t>co</w:t>
      </w:r>
      <w:r w:rsidR="00BA524C">
        <w:rPr>
          <w:b/>
          <w:i/>
          <w:color w:val="000000"/>
        </w:rPr>
        <w:noBreakHyphen/>
      </w:r>
      <w:r w:rsidRPr="00BA524C">
        <w:rPr>
          <w:b/>
          <w:i/>
          <w:color w:val="000000"/>
        </w:rPr>
        <w:t xml:space="preserve">location volume </w:t>
      </w:r>
      <w:r w:rsidRPr="00BA524C">
        <w:rPr>
          <w:color w:val="000000"/>
        </w:rPr>
        <w:t xml:space="preserve">means </w:t>
      </w:r>
      <w:r w:rsidRPr="00BA524C">
        <w:t>the volume of materials that constitute:</w:t>
      </w:r>
    </w:p>
    <w:p w:rsidR="00F56B90" w:rsidRPr="00BA524C" w:rsidRDefault="00F56B90" w:rsidP="00903DED">
      <w:pPr>
        <w:pStyle w:val="paragraph"/>
      </w:pPr>
      <w:r w:rsidRPr="00BA524C">
        <w:tab/>
        <w:t>(a)</w:t>
      </w:r>
      <w:r w:rsidRPr="00BA524C">
        <w:tab/>
        <w:t>co</w:t>
      </w:r>
      <w:r w:rsidR="00BA524C">
        <w:noBreakHyphen/>
      </w:r>
      <w:r w:rsidRPr="00BA524C">
        <w:t>located facilities; or</w:t>
      </w:r>
    </w:p>
    <w:p w:rsidR="00F56B90" w:rsidRPr="00BA524C" w:rsidRDefault="00F56B90" w:rsidP="00903DED">
      <w:pPr>
        <w:pStyle w:val="paragraph"/>
      </w:pPr>
      <w:r w:rsidRPr="00BA524C">
        <w:lastRenderedPageBreak/>
        <w:tab/>
        <w:t>(b)</w:t>
      </w:r>
      <w:r w:rsidRPr="00BA524C">
        <w:tab/>
        <w:t>an original facility; or</w:t>
      </w:r>
    </w:p>
    <w:p w:rsidR="00F56B90" w:rsidRPr="00BA524C" w:rsidRDefault="00F56B90" w:rsidP="00903DED">
      <w:pPr>
        <w:pStyle w:val="paragraph"/>
      </w:pPr>
      <w:r w:rsidRPr="00BA524C">
        <w:tab/>
        <w:t>(c)</w:t>
      </w:r>
      <w:r w:rsidRPr="00BA524C">
        <w:tab/>
        <w:t>a public utility structure;</w:t>
      </w:r>
    </w:p>
    <w:p w:rsidR="00F56B90" w:rsidRPr="00BA524C" w:rsidRDefault="00F56B90" w:rsidP="00FC1EBC">
      <w:pPr>
        <w:pStyle w:val="Definition"/>
      </w:pPr>
      <w:r w:rsidRPr="00BA524C">
        <w:t>where the materials are visible from a point outside the co</w:t>
      </w:r>
      <w:r w:rsidR="00BA524C">
        <w:noBreakHyphen/>
      </w:r>
      <w:r w:rsidRPr="00BA524C">
        <w:t>located facilities, original facility, or public utility structure.</w:t>
      </w:r>
    </w:p>
    <w:p w:rsidR="002D0AC2" w:rsidRPr="00BA524C" w:rsidRDefault="002D0AC2" w:rsidP="00903DED">
      <w:pPr>
        <w:pStyle w:val="Definition"/>
      </w:pPr>
      <w:r w:rsidRPr="00BA524C">
        <w:rPr>
          <w:b/>
          <w:i/>
        </w:rPr>
        <w:t xml:space="preserve">commercial area </w:t>
      </w:r>
      <w:r w:rsidRPr="00BA524C">
        <w:t>has the meaning given by section</w:t>
      </w:r>
      <w:r w:rsidR="00BA524C">
        <w:t> </w:t>
      </w:r>
      <w:r w:rsidRPr="00BA524C">
        <w:t>2.1</w:t>
      </w:r>
      <w:r w:rsidR="006F30B9" w:rsidRPr="00BA524C">
        <w:t>.</w:t>
      </w:r>
    </w:p>
    <w:p w:rsidR="00C063A7" w:rsidRPr="006B2F01" w:rsidRDefault="00C063A7" w:rsidP="006B2F01">
      <w:pPr>
        <w:pStyle w:val="Definition"/>
        <w:rPr>
          <w:color w:val="000000"/>
          <w:szCs w:val="22"/>
        </w:rPr>
      </w:pPr>
      <w:r w:rsidRPr="006B2F01">
        <w:rPr>
          <w:b/>
          <w:i/>
          <w:szCs w:val="22"/>
        </w:rPr>
        <w:t>drop</w:t>
      </w:r>
      <w:r w:rsidRPr="006B2F01">
        <w:rPr>
          <w:b/>
          <w:i/>
          <w:color w:val="000000"/>
          <w:szCs w:val="22"/>
        </w:rPr>
        <w:t xml:space="preserve"> cable </w:t>
      </w:r>
      <w:r w:rsidRPr="006B2F01">
        <w:rPr>
          <w:color w:val="000000"/>
          <w:szCs w:val="22"/>
        </w:rPr>
        <w:t>means a cable (whether deployed overhead or underground) from an access terminal, optical node or splice enclosure to any of the following:</w:t>
      </w:r>
    </w:p>
    <w:p w:rsidR="00C063A7" w:rsidRDefault="00C063A7" w:rsidP="006B2F01">
      <w:pPr>
        <w:pStyle w:val="paragraph"/>
      </w:pPr>
      <w:r w:rsidRPr="00D0119B">
        <w:tab/>
      </w:r>
      <w:r w:rsidRPr="006B2F01">
        <w:t xml:space="preserve">(a) </w:t>
      </w:r>
      <w:r w:rsidRPr="006B2F01">
        <w:tab/>
        <w:t xml:space="preserve">a </w:t>
      </w:r>
      <w:r w:rsidRPr="00D0119B">
        <w:t>premises connection device;</w:t>
      </w:r>
    </w:p>
    <w:p w:rsidR="00C063A7" w:rsidRPr="006B2F01" w:rsidRDefault="00C063A7" w:rsidP="006B2F01">
      <w:pPr>
        <w:pStyle w:val="paragraph"/>
      </w:pPr>
      <w:r w:rsidRPr="00D0119B">
        <w:tab/>
      </w:r>
      <w:r w:rsidRPr="006B2F01">
        <w:t xml:space="preserve">(b) </w:t>
      </w:r>
      <w:r w:rsidRPr="006B2F01">
        <w:tab/>
        <w:t>a network termination device; or</w:t>
      </w:r>
    </w:p>
    <w:p w:rsidR="00C063A7" w:rsidRDefault="00C063A7" w:rsidP="006B2F01">
      <w:pPr>
        <w:pStyle w:val="paragraph"/>
        <w:rPr>
          <w:color w:val="000000"/>
          <w:sz w:val="24"/>
          <w:szCs w:val="24"/>
        </w:rPr>
      </w:pPr>
      <w:r w:rsidRPr="00C063A7">
        <w:tab/>
      </w:r>
      <w:r w:rsidRPr="006B2F01">
        <w:t xml:space="preserve">(c) </w:t>
      </w:r>
      <w:r w:rsidRPr="006B2F01">
        <w:tab/>
        <w:t xml:space="preserve">a point of connection situated at an end user’s </w:t>
      </w:r>
      <w:r>
        <w:rPr>
          <w:color w:val="000000"/>
          <w:sz w:val="24"/>
          <w:szCs w:val="24"/>
        </w:rPr>
        <w:t>premises</w:t>
      </w:r>
      <w:r w:rsidRPr="00A026AC">
        <w:rPr>
          <w:color w:val="000000"/>
          <w:sz w:val="24"/>
          <w:szCs w:val="24"/>
        </w:rPr>
        <w:t>.</w:t>
      </w:r>
    </w:p>
    <w:p w:rsidR="002D0AC2" w:rsidRPr="00BA524C" w:rsidRDefault="002D0AC2">
      <w:pPr>
        <w:pStyle w:val="Definition"/>
      </w:pPr>
      <w:r w:rsidRPr="00BA524C">
        <w:rPr>
          <w:b/>
          <w:i/>
        </w:rPr>
        <w:t>emergency</w:t>
      </w:r>
      <w:r w:rsidRPr="00BA524C">
        <w:t>, for the installation of a facility, means circumstances in which the facility must be installed without delay to protect:</w:t>
      </w:r>
    </w:p>
    <w:p w:rsidR="002D0AC2" w:rsidRPr="00BA524C" w:rsidRDefault="002D0AC2" w:rsidP="00903DED">
      <w:pPr>
        <w:pStyle w:val="paragraph"/>
      </w:pPr>
      <w:r w:rsidRPr="00BA524C">
        <w:tab/>
        <w:t>(a)</w:t>
      </w:r>
      <w:r w:rsidRPr="00BA524C">
        <w:tab/>
        <w:t>the integrity of a telecommunications network or a facility; or</w:t>
      </w:r>
    </w:p>
    <w:p w:rsidR="002D0AC2" w:rsidRPr="003A5C1F" w:rsidRDefault="002D0AC2" w:rsidP="003A5C1F">
      <w:pPr>
        <w:pStyle w:val="paragraph"/>
      </w:pPr>
      <w:r w:rsidRPr="00BA524C">
        <w:tab/>
        <w:t>(b)</w:t>
      </w:r>
      <w:r w:rsidRPr="00BA524C">
        <w:tab/>
        <w:t>the health or safety of persons; or</w:t>
      </w:r>
    </w:p>
    <w:p w:rsidR="002D0AC2" w:rsidRPr="00BA524C" w:rsidRDefault="002D0AC2" w:rsidP="00903DED">
      <w:pPr>
        <w:pStyle w:val="paragraph"/>
      </w:pPr>
      <w:r w:rsidRPr="00BA524C">
        <w:tab/>
        <w:t>(c)</w:t>
      </w:r>
      <w:r w:rsidRPr="00BA524C">
        <w:tab/>
        <w:t>the environment; or</w:t>
      </w:r>
    </w:p>
    <w:p w:rsidR="002D0AC2" w:rsidRPr="00BA524C" w:rsidRDefault="002D0AC2" w:rsidP="00903DED">
      <w:pPr>
        <w:pStyle w:val="paragraph"/>
      </w:pPr>
      <w:r w:rsidRPr="00BA524C">
        <w:tab/>
        <w:t>(d)</w:t>
      </w:r>
      <w:r w:rsidRPr="00BA524C">
        <w:tab/>
        <w:t>property; or</w:t>
      </w:r>
    </w:p>
    <w:p w:rsidR="002D0AC2" w:rsidRPr="00BA524C" w:rsidRDefault="002D0AC2" w:rsidP="00903DED">
      <w:pPr>
        <w:pStyle w:val="paragraph"/>
        <w:rPr>
          <w:b/>
          <w:i/>
        </w:rPr>
      </w:pPr>
      <w:r w:rsidRPr="00BA524C">
        <w:tab/>
        <w:t>(e)</w:t>
      </w:r>
      <w:r w:rsidRPr="00BA524C">
        <w:tab/>
        <w:t>the maintenance of an adequate level of service</w:t>
      </w:r>
      <w:r w:rsidR="006F30B9" w:rsidRPr="00BA524C">
        <w:t>.</w:t>
      </w:r>
    </w:p>
    <w:p w:rsidR="002D0AC2" w:rsidRPr="00BA524C" w:rsidRDefault="002D0AC2" w:rsidP="00903DED">
      <w:pPr>
        <w:pStyle w:val="Definition"/>
        <w:rPr>
          <w:b/>
          <w:i/>
        </w:rPr>
      </w:pPr>
      <w:r w:rsidRPr="00BA524C">
        <w:rPr>
          <w:b/>
          <w:i/>
        </w:rPr>
        <w:t xml:space="preserve">emergency services organisation </w:t>
      </w:r>
      <w:r w:rsidRPr="00BA524C">
        <w:t>has the same meaning as in subsection</w:t>
      </w:r>
      <w:r w:rsidR="00BA524C">
        <w:t> </w:t>
      </w:r>
      <w:r w:rsidRPr="00BA524C">
        <w:t>265 (11) of the Act</w:t>
      </w:r>
      <w:r w:rsidR="006F30B9" w:rsidRPr="00BA524C">
        <w:t>.</w:t>
      </w:r>
    </w:p>
    <w:p w:rsidR="002D0AC2" w:rsidRPr="00BA524C" w:rsidRDefault="00903DED" w:rsidP="00903DED">
      <w:pPr>
        <w:pStyle w:val="notetext"/>
      </w:pPr>
      <w:r w:rsidRPr="00BA524C">
        <w:t>Note:</w:t>
      </w:r>
      <w:r w:rsidRPr="00BA524C">
        <w:tab/>
      </w:r>
      <w:r w:rsidR="002D0AC2" w:rsidRPr="00BA524C">
        <w:t>At the commencement of this determination, the emergency service organisations were:</w:t>
      </w:r>
    </w:p>
    <w:p w:rsidR="002D0AC2" w:rsidRPr="00BA524C" w:rsidRDefault="002D0AC2" w:rsidP="001A732C">
      <w:pPr>
        <w:pStyle w:val="notepara"/>
        <w:numPr>
          <w:ilvl w:val="0"/>
          <w:numId w:val="36"/>
        </w:numPr>
      </w:pPr>
      <w:r w:rsidRPr="00BA524C">
        <w:t>a police force or service</w:t>
      </w:r>
    </w:p>
    <w:p w:rsidR="002D0AC2" w:rsidRPr="00BA524C" w:rsidRDefault="002D0AC2" w:rsidP="001A732C">
      <w:pPr>
        <w:pStyle w:val="notepara"/>
        <w:numPr>
          <w:ilvl w:val="0"/>
          <w:numId w:val="36"/>
        </w:numPr>
      </w:pPr>
      <w:r w:rsidRPr="00BA524C">
        <w:t>a fire service</w:t>
      </w:r>
    </w:p>
    <w:p w:rsidR="002D0AC2" w:rsidRPr="00BA524C" w:rsidRDefault="002D0AC2" w:rsidP="001A732C">
      <w:pPr>
        <w:pStyle w:val="notepara"/>
        <w:numPr>
          <w:ilvl w:val="0"/>
          <w:numId w:val="36"/>
        </w:numPr>
      </w:pPr>
      <w:r w:rsidRPr="00BA524C">
        <w:t>an ambulance service</w:t>
      </w:r>
    </w:p>
    <w:p w:rsidR="002D0AC2" w:rsidRPr="00BA524C" w:rsidRDefault="002D0AC2" w:rsidP="001A732C">
      <w:pPr>
        <w:pStyle w:val="notepara"/>
        <w:numPr>
          <w:ilvl w:val="0"/>
          <w:numId w:val="36"/>
        </w:numPr>
      </w:pPr>
      <w:r w:rsidRPr="00BA524C">
        <w:t>a service specified in the numbering plan (see Act, s 455) as an emergency services organisation</w:t>
      </w:r>
    </w:p>
    <w:p w:rsidR="002D0AC2" w:rsidRPr="00BA524C" w:rsidRDefault="002D0AC2" w:rsidP="001A732C">
      <w:pPr>
        <w:pStyle w:val="notepara"/>
        <w:numPr>
          <w:ilvl w:val="0"/>
          <w:numId w:val="36"/>
        </w:numPr>
      </w:pPr>
      <w:r w:rsidRPr="00BA524C">
        <w:t>a service for despatching the force or service.</w:t>
      </w:r>
    </w:p>
    <w:p w:rsidR="00AD7480" w:rsidRPr="006B2F01" w:rsidRDefault="00AD7480" w:rsidP="006B2F01">
      <w:pPr>
        <w:pStyle w:val="Definition"/>
        <w:rPr>
          <w:color w:val="000000"/>
          <w:szCs w:val="22"/>
        </w:rPr>
      </w:pPr>
      <w:r w:rsidRPr="006B2F01">
        <w:rPr>
          <w:b/>
          <w:i/>
          <w:szCs w:val="22"/>
        </w:rPr>
        <w:t>external</w:t>
      </w:r>
      <w:r w:rsidRPr="006B2F01">
        <w:rPr>
          <w:b/>
          <w:i/>
          <w:color w:val="000000"/>
          <w:szCs w:val="22"/>
        </w:rPr>
        <w:t xml:space="preserve"> building connection equipment </w:t>
      </w:r>
      <w:r w:rsidRPr="006B2F01">
        <w:rPr>
          <w:color w:val="000000"/>
          <w:szCs w:val="22"/>
        </w:rPr>
        <w:t>means a facility which is:</w:t>
      </w:r>
    </w:p>
    <w:p w:rsidR="00AD7480" w:rsidRPr="006B2F01" w:rsidRDefault="00AD7480" w:rsidP="006B2F01">
      <w:pPr>
        <w:pStyle w:val="paragraph"/>
        <w:rPr>
          <w:szCs w:val="22"/>
        </w:rPr>
      </w:pPr>
      <w:r w:rsidRPr="00D0119B">
        <w:rPr>
          <w:szCs w:val="22"/>
        </w:rPr>
        <w:tab/>
      </w:r>
      <w:r w:rsidRPr="006B2F01">
        <w:rPr>
          <w:szCs w:val="22"/>
        </w:rPr>
        <w:t>(a)</w:t>
      </w:r>
      <w:r w:rsidRPr="006B2F01">
        <w:rPr>
          <w:szCs w:val="22"/>
        </w:rPr>
        <w:tab/>
        <w:t>installed or attached to a multi-unit building;  and</w:t>
      </w:r>
    </w:p>
    <w:p w:rsidR="00AD7480" w:rsidRPr="006B2F01" w:rsidRDefault="00AD7480" w:rsidP="006B2F01">
      <w:pPr>
        <w:pStyle w:val="paragraph"/>
      </w:pPr>
      <w:r>
        <w:tab/>
      </w:r>
      <w:r w:rsidRPr="006B2F01">
        <w:t>(b)</w:t>
      </w:r>
      <w:r w:rsidRPr="006B2F01">
        <w:tab/>
        <w:t>used (or intended to be used at some future time) in the supply of carriage services to end users that are, or are to be, located in any of the following:</w:t>
      </w:r>
    </w:p>
    <w:p w:rsidR="00AD7480" w:rsidRPr="0045401F" w:rsidRDefault="00AD7480" w:rsidP="006B2F01">
      <w:pPr>
        <w:pStyle w:val="paragraphsub"/>
      </w:pPr>
      <w:r w:rsidRPr="0045401F">
        <w:tab/>
        <w:t>(</w:t>
      </w:r>
      <w:r>
        <w:t>i</w:t>
      </w:r>
      <w:r w:rsidRPr="0045401F">
        <w:t>)</w:t>
      </w:r>
      <w:r w:rsidRPr="0045401F">
        <w:tab/>
        <w:t xml:space="preserve">the building </w:t>
      </w:r>
      <w:r>
        <w:t>to</w:t>
      </w:r>
      <w:r w:rsidRPr="0045401F">
        <w:t xml:space="preserve"> which the facility is installed or attached;</w:t>
      </w:r>
      <w:r>
        <w:t xml:space="preserve"> or</w:t>
      </w:r>
    </w:p>
    <w:p w:rsidR="00AD7480" w:rsidRPr="0045401F" w:rsidRDefault="00AD7480" w:rsidP="006B2F01">
      <w:pPr>
        <w:pStyle w:val="paragraphsub"/>
      </w:pPr>
      <w:r w:rsidRPr="0045401F">
        <w:tab/>
        <w:t>(</w:t>
      </w:r>
      <w:r>
        <w:t>ii</w:t>
      </w:r>
      <w:r w:rsidRPr="0045401F">
        <w:t>)</w:t>
      </w:r>
      <w:r w:rsidRPr="0045401F">
        <w:tab/>
        <w:t>nearby an</w:t>
      </w:r>
      <w:r>
        <w:t>y</w:t>
      </w:r>
      <w:r w:rsidRPr="0045401F">
        <w:t xml:space="preserve"> related buildings.</w:t>
      </w:r>
    </w:p>
    <w:p w:rsidR="00F56B90" w:rsidRPr="00BA524C" w:rsidRDefault="00F56B90" w:rsidP="00903DED">
      <w:pPr>
        <w:pStyle w:val="Definition"/>
      </w:pPr>
      <w:r w:rsidRPr="00BA524C">
        <w:rPr>
          <w:b/>
          <w:i/>
        </w:rPr>
        <w:t>in</w:t>
      </w:r>
      <w:r w:rsidR="00BA524C">
        <w:rPr>
          <w:b/>
          <w:i/>
        </w:rPr>
        <w:noBreakHyphen/>
      </w:r>
      <w:r w:rsidRPr="00BA524C">
        <w:rPr>
          <w:b/>
          <w:i/>
        </w:rPr>
        <w:t xml:space="preserve">building network equipment </w:t>
      </w:r>
      <w:r w:rsidRPr="00BA524C">
        <w:t>means equipment installed within a building for purposes other than directly supplying carriage services to end users.</w:t>
      </w:r>
    </w:p>
    <w:p w:rsidR="00F56B90" w:rsidRPr="00BA524C" w:rsidRDefault="00F56B90" w:rsidP="00903DED">
      <w:pPr>
        <w:pStyle w:val="Definition"/>
      </w:pPr>
      <w:r w:rsidRPr="00BA524C">
        <w:rPr>
          <w:b/>
          <w:i/>
        </w:rPr>
        <w:lastRenderedPageBreak/>
        <w:t>in</w:t>
      </w:r>
      <w:r w:rsidR="00BA524C">
        <w:rPr>
          <w:b/>
          <w:i/>
        </w:rPr>
        <w:noBreakHyphen/>
      </w:r>
      <w:r w:rsidRPr="00BA524C">
        <w:rPr>
          <w:b/>
          <w:i/>
        </w:rPr>
        <w:t>building subscriber connection equipmen</w:t>
      </w:r>
      <w:r w:rsidRPr="00BA524C">
        <w:t>t means a facility installed within a building:</w:t>
      </w:r>
    </w:p>
    <w:p w:rsidR="00F56B90" w:rsidRPr="00BA524C" w:rsidRDefault="00F56B90" w:rsidP="00903DED">
      <w:pPr>
        <w:pStyle w:val="paragraph"/>
      </w:pPr>
      <w:r w:rsidRPr="00BA524C">
        <w:tab/>
        <w:t>(a)</w:t>
      </w:r>
      <w:r w:rsidRPr="00BA524C">
        <w:tab/>
        <w:t>with the aim of managing and maintaining the supply of carriage services to a customer of a carrier; or</w:t>
      </w:r>
    </w:p>
    <w:p w:rsidR="00F56B90" w:rsidRPr="00BA524C" w:rsidRDefault="00F56B90" w:rsidP="00903DED">
      <w:pPr>
        <w:pStyle w:val="paragraph"/>
      </w:pPr>
      <w:r w:rsidRPr="00BA524C">
        <w:tab/>
        <w:t>(b)</w:t>
      </w:r>
      <w:r w:rsidRPr="00BA524C">
        <w:tab/>
        <w:t>that is, or is to be, part of a national network used, or for use, for the high speed carriage of communications on a wholesale</w:t>
      </w:r>
      <w:r w:rsidR="00BA524C">
        <w:noBreakHyphen/>
      </w:r>
      <w:r w:rsidRPr="00BA524C">
        <w:t>only and non</w:t>
      </w:r>
      <w:r w:rsidR="00BA524C">
        <w:noBreakHyphen/>
      </w:r>
      <w:r w:rsidRPr="00BA524C">
        <w:t xml:space="preserve">discriminatory access basis, where the facility is to be used (or intended to be used at some future time) by end users of carriage services delivered by such a network.  For the avoidance of doubt, the end users are to be located in the building in which the facility is installed. </w:t>
      </w:r>
    </w:p>
    <w:p w:rsidR="002D0AC2" w:rsidRPr="00BA524C" w:rsidRDefault="002D0AC2" w:rsidP="00903DED">
      <w:pPr>
        <w:pStyle w:val="Definition"/>
      </w:pPr>
      <w:r w:rsidRPr="00BA524C">
        <w:rPr>
          <w:b/>
          <w:i/>
        </w:rPr>
        <w:t xml:space="preserve">industrial area </w:t>
      </w:r>
      <w:r w:rsidRPr="00BA524C">
        <w:t>has the meaning given by section</w:t>
      </w:r>
      <w:r w:rsidR="00BA524C">
        <w:t> </w:t>
      </w:r>
      <w:r w:rsidRPr="00BA524C">
        <w:t>2.2</w:t>
      </w:r>
      <w:r w:rsidR="006F30B9" w:rsidRPr="00BA524C">
        <w:t>.</w:t>
      </w:r>
    </w:p>
    <w:p w:rsidR="002D0AC2" w:rsidRPr="00BA524C" w:rsidRDefault="002D0AC2" w:rsidP="00903DED">
      <w:pPr>
        <w:pStyle w:val="Definition"/>
        <w:rPr>
          <w:b/>
          <w:i/>
        </w:rPr>
      </w:pPr>
      <w:r w:rsidRPr="00BA524C">
        <w:rPr>
          <w:b/>
          <w:i/>
        </w:rPr>
        <w:t>installation</w:t>
      </w:r>
      <w:r w:rsidRPr="00BA524C">
        <w:t>, for a facility, has the same meaning as in Part</w:t>
      </w:r>
      <w:r w:rsidR="00BA524C">
        <w:t> </w:t>
      </w:r>
      <w:r w:rsidRPr="00BA524C">
        <w:t>1 of Schedule</w:t>
      </w:r>
      <w:r w:rsidR="00BA524C">
        <w:t> </w:t>
      </w:r>
      <w:r w:rsidRPr="00BA524C">
        <w:t>3 to the Act</w:t>
      </w:r>
      <w:r w:rsidR="006F30B9" w:rsidRPr="00BA524C">
        <w:t>.</w:t>
      </w:r>
    </w:p>
    <w:p w:rsidR="002D0AC2" w:rsidRPr="00BA524C" w:rsidRDefault="00903DED" w:rsidP="00903DED">
      <w:pPr>
        <w:pStyle w:val="notetext"/>
      </w:pPr>
      <w:r w:rsidRPr="00BA524C">
        <w:t>Note:</w:t>
      </w:r>
      <w:r w:rsidRPr="00BA524C">
        <w:tab/>
      </w:r>
      <w:r w:rsidR="002D0AC2" w:rsidRPr="00BA524C">
        <w:t>Installation includes:</w:t>
      </w:r>
    </w:p>
    <w:p w:rsidR="002D0AC2" w:rsidRPr="00BA524C" w:rsidRDefault="002D0AC2" w:rsidP="001A732C">
      <w:pPr>
        <w:pStyle w:val="notepara"/>
        <w:numPr>
          <w:ilvl w:val="0"/>
          <w:numId w:val="36"/>
        </w:numPr>
      </w:pPr>
      <w:r w:rsidRPr="00BA524C">
        <w:t>construction of the facility</w:t>
      </w:r>
    </w:p>
    <w:p w:rsidR="002D0AC2" w:rsidRPr="00BA524C" w:rsidRDefault="002D0AC2" w:rsidP="001A732C">
      <w:pPr>
        <w:pStyle w:val="notepara"/>
        <w:numPr>
          <w:ilvl w:val="0"/>
          <w:numId w:val="36"/>
        </w:numPr>
      </w:pPr>
      <w:r w:rsidRPr="00BA524C">
        <w:t>attachment of the facility to a building or other structure</w:t>
      </w:r>
    </w:p>
    <w:p w:rsidR="002D0AC2" w:rsidRPr="00BA524C" w:rsidRDefault="002D0AC2" w:rsidP="001A732C">
      <w:pPr>
        <w:pStyle w:val="notepara"/>
        <w:numPr>
          <w:ilvl w:val="0"/>
          <w:numId w:val="36"/>
        </w:numPr>
      </w:pPr>
      <w:r w:rsidRPr="00BA524C">
        <w:t>any activity ancillary to installation.</w:t>
      </w:r>
    </w:p>
    <w:p w:rsidR="00AD7480" w:rsidRDefault="00AD7480" w:rsidP="006B2F01">
      <w:pPr>
        <w:pStyle w:val="Definition"/>
      </w:pPr>
      <w:r w:rsidRPr="006B2F01">
        <w:rPr>
          <w:b/>
          <w:i/>
        </w:rPr>
        <w:t>internal building connection equipment</w:t>
      </w:r>
      <w:r w:rsidRPr="008E508A">
        <w:t xml:space="preserve"> </w:t>
      </w:r>
      <w:r w:rsidRPr="004B6D98">
        <w:t>means a facility</w:t>
      </w:r>
      <w:r>
        <w:t xml:space="preserve"> which is:</w:t>
      </w:r>
    </w:p>
    <w:p w:rsidR="00AD7480" w:rsidRDefault="00AD7480" w:rsidP="006B2F01">
      <w:pPr>
        <w:pStyle w:val="paragraph"/>
      </w:pPr>
      <w:r>
        <w:tab/>
        <w:t>(a)</w:t>
      </w:r>
      <w:r>
        <w:tab/>
      </w:r>
      <w:r w:rsidRPr="004B6D98">
        <w:t>installed in</w:t>
      </w:r>
      <w:r>
        <w:t xml:space="preserve"> </w:t>
      </w:r>
      <w:r w:rsidRPr="003845E4">
        <w:t>a multi-unit building</w:t>
      </w:r>
      <w:r>
        <w:t xml:space="preserve">; and </w:t>
      </w:r>
    </w:p>
    <w:p w:rsidR="00AD7480" w:rsidRPr="00FE21FA" w:rsidRDefault="00AD7480" w:rsidP="006B2F01">
      <w:pPr>
        <w:pStyle w:val="paragraph"/>
      </w:pPr>
      <w:r>
        <w:tab/>
        <w:t>(b)</w:t>
      </w:r>
      <w:r>
        <w:tab/>
      </w:r>
      <w:r w:rsidRPr="0045401F">
        <w:t xml:space="preserve">used (or intended to be used at some future time) </w:t>
      </w:r>
      <w:r>
        <w:t xml:space="preserve">in the supply of carriage services to </w:t>
      </w:r>
      <w:r w:rsidRPr="0045401F">
        <w:t>end users that are, or are to be, located in any of the following:</w:t>
      </w:r>
    </w:p>
    <w:p w:rsidR="00AD7480" w:rsidRPr="0045401F" w:rsidRDefault="00AD7480" w:rsidP="006B2F01">
      <w:pPr>
        <w:pStyle w:val="paragraphsub"/>
      </w:pPr>
      <w:r w:rsidRPr="0045401F">
        <w:tab/>
        <w:t>(</w:t>
      </w:r>
      <w:r>
        <w:t>i</w:t>
      </w:r>
      <w:r w:rsidRPr="0045401F">
        <w:t>)</w:t>
      </w:r>
      <w:r w:rsidRPr="0045401F">
        <w:tab/>
        <w:t>the building in which the facility is installed;</w:t>
      </w:r>
      <w:r>
        <w:t xml:space="preserve"> or</w:t>
      </w:r>
    </w:p>
    <w:p w:rsidR="00AD7480" w:rsidRDefault="00AD7480" w:rsidP="006B2F01">
      <w:pPr>
        <w:pStyle w:val="paragraphsub"/>
      </w:pPr>
      <w:r w:rsidRPr="0045401F">
        <w:tab/>
        <w:t>(</w:t>
      </w:r>
      <w:r>
        <w:t>ii</w:t>
      </w:r>
      <w:r w:rsidRPr="0045401F">
        <w:t>)</w:t>
      </w:r>
      <w:r w:rsidRPr="0045401F">
        <w:tab/>
        <w:t>nearby an</w:t>
      </w:r>
      <w:r>
        <w:t>y</w:t>
      </w:r>
      <w:r w:rsidRPr="0045401F">
        <w:t xml:space="preserve"> related buildings.</w:t>
      </w:r>
    </w:p>
    <w:p w:rsidR="002D0AC2" w:rsidRPr="00BA524C" w:rsidRDefault="002D0AC2" w:rsidP="00903DED">
      <w:pPr>
        <w:pStyle w:val="Definition"/>
        <w:rPr>
          <w:b/>
          <w:i/>
        </w:rPr>
      </w:pPr>
      <w:r w:rsidRPr="00BA524C">
        <w:rPr>
          <w:b/>
          <w:i/>
        </w:rPr>
        <w:t xml:space="preserve">listed international agreement </w:t>
      </w:r>
      <w:r w:rsidRPr="00BA524C">
        <w:t>has the same meaning as in Schedule</w:t>
      </w:r>
      <w:r w:rsidR="00BA524C">
        <w:t> </w:t>
      </w:r>
      <w:r w:rsidRPr="00BA524C">
        <w:t>3 to the Act</w:t>
      </w:r>
      <w:r w:rsidR="006F30B9" w:rsidRPr="00BA524C">
        <w:t>.</w:t>
      </w:r>
    </w:p>
    <w:p w:rsidR="002D0AC2" w:rsidRPr="00BA524C" w:rsidRDefault="00903DED" w:rsidP="00903DED">
      <w:pPr>
        <w:pStyle w:val="notetext"/>
      </w:pPr>
      <w:r w:rsidRPr="00BA524C">
        <w:t>Note:</w:t>
      </w:r>
      <w:r w:rsidRPr="00BA524C">
        <w:tab/>
      </w:r>
      <w:r w:rsidR="002D0AC2" w:rsidRPr="00BA524C">
        <w:t>Listed international agreements are agreements specified in the regulations.</w:t>
      </w:r>
    </w:p>
    <w:p w:rsidR="00D23A12" w:rsidRPr="00BA524C" w:rsidRDefault="00D23A12" w:rsidP="00903DED">
      <w:pPr>
        <w:pStyle w:val="Definition"/>
      </w:pPr>
      <w:r w:rsidRPr="00BA524C">
        <w:rPr>
          <w:b/>
          <w:i/>
        </w:rPr>
        <w:t xml:space="preserve">national network </w:t>
      </w:r>
      <w:r w:rsidRPr="00BA524C">
        <w:t>means a network that has:</w:t>
      </w:r>
    </w:p>
    <w:p w:rsidR="00D23A12" w:rsidRPr="00BA524C" w:rsidRDefault="00D23A12" w:rsidP="00903DED">
      <w:pPr>
        <w:pStyle w:val="paragraph"/>
      </w:pPr>
      <w:r w:rsidRPr="00BA524C">
        <w:rPr>
          <w:b/>
          <w:i/>
        </w:rPr>
        <w:tab/>
      </w:r>
      <w:r w:rsidRPr="00BA524C">
        <w:t>(a)</w:t>
      </w:r>
      <w:r w:rsidRPr="00BA524C">
        <w:tab/>
        <w:t xml:space="preserve">a geographic reach into every state or mainland territory; </w:t>
      </w:r>
    </w:p>
    <w:p w:rsidR="00D23A12" w:rsidRPr="00BA524C" w:rsidRDefault="00D23A12" w:rsidP="00903DED">
      <w:pPr>
        <w:pStyle w:val="paragraph"/>
      </w:pPr>
      <w:r w:rsidRPr="00BA524C">
        <w:tab/>
        <w:t>(b)</w:t>
      </w:r>
      <w:r w:rsidRPr="00BA524C">
        <w:tab/>
        <w:t>a significant number of end users connected, or likely to be connected; and</w:t>
      </w:r>
    </w:p>
    <w:p w:rsidR="00D23A12" w:rsidRPr="00BA524C" w:rsidRDefault="00D23A12" w:rsidP="00903DED">
      <w:pPr>
        <w:pStyle w:val="paragraph"/>
      </w:pPr>
      <w:r w:rsidRPr="00BA524C">
        <w:tab/>
        <w:t>(c)</w:t>
      </w:r>
      <w:r w:rsidRPr="00BA524C">
        <w:tab/>
        <w:t>importance to the national economy.</w:t>
      </w:r>
    </w:p>
    <w:p w:rsidR="00AD7480" w:rsidRPr="006B2F01" w:rsidRDefault="00AD7480" w:rsidP="006B2F01">
      <w:pPr>
        <w:pStyle w:val="Definition"/>
      </w:pPr>
      <w:r w:rsidRPr="006B2F01">
        <w:rPr>
          <w:b/>
          <w:i/>
        </w:rPr>
        <w:t>network termination device</w:t>
      </w:r>
      <w:r w:rsidRPr="006B2F01">
        <w:t xml:space="preserve"> means a device which establishes a demarcation point between the carrier’s telecommunications network and customer cabling or customer equipment.</w:t>
      </w:r>
    </w:p>
    <w:p w:rsidR="004439F2" w:rsidRPr="00BA524C" w:rsidRDefault="004439F2" w:rsidP="00903DED">
      <w:pPr>
        <w:pStyle w:val="Definition"/>
      </w:pPr>
      <w:r w:rsidRPr="00BA524C">
        <w:rPr>
          <w:b/>
          <w:i/>
        </w:rPr>
        <w:lastRenderedPageBreak/>
        <w:t>optical</w:t>
      </w:r>
      <w:smartTag w:uri="urn:schemas-microsoft-com:office:smarttags" w:element="PersonName">
        <w:r w:rsidRPr="00BA524C">
          <w:rPr>
            <w:b/>
            <w:i/>
          </w:rPr>
          <w:t xml:space="preserve"> </w:t>
        </w:r>
      </w:smartTag>
      <w:r w:rsidRPr="00BA524C">
        <w:rPr>
          <w:b/>
          <w:i/>
        </w:rPr>
        <w:t>fibre</w:t>
      </w:r>
      <w:smartTag w:uri="urn:schemas-microsoft-com:office:smarttags" w:element="PersonName">
        <w:r w:rsidRPr="00BA524C">
          <w:rPr>
            <w:b/>
            <w:i/>
          </w:rPr>
          <w:t xml:space="preserve"> </w:t>
        </w:r>
      </w:smartTag>
      <w:r w:rsidRPr="00BA524C">
        <w:rPr>
          <w:b/>
          <w:i/>
        </w:rPr>
        <w:t>access</w:t>
      </w:r>
      <w:smartTag w:uri="urn:schemas-microsoft-com:office:smarttags" w:element="PersonName">
        <w:r w:rsidRPr="00BA524C">
          <w:rPr>
            <w:b/>
            <w:i/>
          </w:rPr>
          <w:t xml:space="preserve"> </w:t>
        </w:r>
      </w:smartTag>
      <w:r w:rsidRPr="00BA524C">
        <w:rPr>
          <w:b/>
          <w:i/>
        </w:rPr>
        <w:t>terminal</w:t>
      </w:r>
      <w:smartTag w:uri="urn:schemas-microsoft-com:office:smarttags" w:element="PersonName">
        <w:r w:rsidRPr="00BA524C">
          <w:rPr>
            <w:b/>
            <w:i/>
          </w:rPr>
          <w:t xml:space="preserve"> </w:t>
        </w:r>
      </w:smartTag>
      <w:r w:rsidRPr="00BA524C">
        <w:t>means</w:t>
      </w:r>
      <w:smartTag w:uri="urn:schemas-microsoft-com:office:smarttags" w:element="PersonName">
        <w:r w:rsidRPr="00BA524C">
          <w:t xml:space="preserve"> </w:t>
        </w:r>
      </w:smartTag>
      <w:r w:rsidRPr="00BA524C">
        <w:t>a</w:t>
      </w:r>
      <w:smartTag w:uri="urn:schemas-microsoft-com:office:smarttags" w:element="PersonName">
        <w:r w:rsidRPr="00BA524C">
          <w:t xml:space="preserve"> </w:t>
        </w:r>
      </w:smartTag>
      <w:r w:rsidRPr="00BA524C">
        <w:t>connector</w:t>
      </w:r>
      <w:smartTag w:uri="urn:schemas-microsoft-com:office:smarttags" w:element="PersonName">
        <w:r w:rsidRPr="00BA524C">
          <w:t xml:space="preserve"> </w:t>
        </w:r>
      </w:smartTag>
      <w:r w:rsidRPr="00BA524C">
        <w:t>device</w:t>
      </w:r>
      <w:smartTag w:uri="urn:schemas-microsoft-com:office:smarttags" w:element="PersonName">
        <w:r w:rsidRPr="00BA524C">
          <w:t xml:space="preserve"> </w:t>
        </w:r>
      </w:smartTag>
      <w:r w:rsidRPr="00BA524C">
        <w:t>that</w:t>
      </w:r>
      <w:smartTag w:uri="urn:schemas-microsoft-com:office:smarttags" w:element="PersonName">
        <w:r w:rsidRPr="00BA524C">
          <w:t xml:space="preserve"> </w:t>
        </w:r>
      </w:smartTag>
      <w:r w:rsidRPr="00BA524C">
        <w:t>allows one or more individual fibres</w:t>
      </w:r>
      <w:smartTag w:uri="urn:schemas-microsoft-com:office:smarttags" w:element="PersonName">
        <w:r w:rsidRPr="00BA524C">
          <w:t xml:space="preserve"> </w:t>
        </w:r>
      </w:smartTag>
      <w:r w:rsidRPr="00BA524C">
        <w:t>from</w:t>
      </w:r>
      <w:smartTag w:uri="urn:schemas-microsoft-com:office:smarttags" w:element="PersonName">
        <w:r w:rsidRPr="00BA524C">
          <w:t xml:space="preserve"> </w:t>
        </w:r>
      </w:smartTag>
      <w:r w:rsidRPr="00BA524C">
        <w:t>an</w:t>
      </w:r>
      <w:smartTag w:uri="urn:schemas-microsoft-com:office:smarttags" w:element="PersonName">
        <w:r w:rsidRPr="00BA524C">
          <w:t xml:space="preserve"> </w:t>
        </w:r>
      </w:smartTag>
      <w:r w:rsidRPr="00BA524C">
        <w:t>optical</w:t>
      </w:r>
      <w:smartTag w:uri="urn:schemas-microsoft-com:office:smarttags" w:element="PersonName">
        <w:r w:rsidRPr="00BA524C">
          <w:t xml:space="preserve"> </w:t>
        </w:r>
      </w:smartTag>
      <w:r w:rsidRPr="00BA524C">
        <w:t>fibre</w:t>
      </w:r>
      <w:smartTag w:uri="urn:schemas-microsoft-com:office:smarttags" w:element="PersonName">
        <w:r w:rsidRPr="00BA524C">
          <w:t xml:space="preserve"> </w:t>
        </w:r>
      </w:smartTag>
      <w:r w:rsidRPr="00BA524C">
        <w:t>line</w:t>
      </w:r>
      <w:smartTag w:uri="urn:schemas-microsoft-com:office:smarttags" w:element="PersonName">
        <w:r w:rsidRPr="00BA524C">
          <w:t xml:space="preserve"> </w:t>
        </w:r>
      </w:smartTag>
      <w:r w:rsidRPr="00BA524C">
        <w:t>link</w:t>
      </w:r>
      <w:smartTag w:uri="urn:schemas-microsoft-com:office:smarttags" w:element="PersonName">
        <w:r w:rsidRPr="00BA524C">
          <w:t xml:space="preserve"> </w:t>
        </w:r>
      </w:smartTag>
      <w:r w:rsidRPr="00BA524C">
        <w:t>to</w:t>
      </w:r>
      <w:smartTag w:uri="urn:schemas-microsoft-com:office:smarttags" w:element="PersonName">
        <w:r w:rsidRPr="00BA524C">
          <w:t xml:space="preserve"> </w:t>
        </w:r>
      </w:smartTag>
      <w:r w:rsidRPr="00BA524C">
        <w:t>be</w:t>
      </w:r>
      <w:smartTag w:uri="urn:schemas-microsoft-com:office:smarttags" w:element="PersonName">
        <w:r w:rsidRPr="00BA524C">
          <w:t xml:space="preserve"> </w:t>
        </w:r>
      </w:smartTag>
      <w:r w:rsidRPr="00BA524C">
        <w:t>connected</w:t>
      </w:r>
      <w:smartTag w:uri="urn:schemas-microsoft-com:office:smarttags" w:element="PersonName">
        <w:r w:rsidRPr="00BA524C">
          <w:t xml:space="preserve"> </w:t>
        </w:r>
      </w:smartTag>
      <w:r w:rsidRPr="00BA524C">
        <w:t>to</w:t>
      </w:r>
      <w:smartTag w:uri="urn:schemas-microsoft-com:office:smarttags" w:element="PersonName">
        <w:r w:rsidRPr="00BA524C">
          <w:t xml:space="preserve"> </w:t>
        </w:r>
      </w:smartTag>
      <w:r w:rsidRPr="00BA524C">
        <w:t>an</w:t>
      </w:r>
      <w:smartTag w:uri="urn:schemas-microsoft-com:office:smarttags" w:element="PersonName">
        <w:r w:rsidRPr="00BA524C">
          <w:t xml:space="preserve"> </w:t>
        </w:r>
      </w:smartTag>
      <w:r w:rsidRPr="00BA524C">
        <w:t>optical</w:t>
      </w:r>
      <w:smartTag w:uri="urn:schemas-microsoft-com:office:smarttags" w:element="PersonName">
        <w:r w:rsidRPr="00BA524C">
          <w:t xml:space="preserve"> </w:t>
        </w:r>
      </w:smartTag>
      <w:r w:rsidRPr="00BA524C">
        <w:t>fibre</w:t>
      </w:r>
      <w:smartTag w:uri="urn:schemas-microsoft-com:office:smarttags" w:element="PersonName">
        <w:r w:rsidRPr="00BA524C">
          <w:t xml:space="preserve"> </w:t>
        </w:r>
      </w:smartTag>
      <w:r w:rsidRPr="00BA524C">
        <w:t>drop</w:t>
      </w:r>
      <w:smartTag w:uri="urn:schemas-microsoft-com:office:smarttags" w:element="PersonName">
        <w:r w:rsidRPr="00BA524C">
          <w:t xml:space="preserve"> </w:t>
        </w:r>
      </w:smartTag>
      <w:r w:rsidRPr="00BA524C">
        <w:t>cable.</w:t>
      </w:r>
    </w:p>
    <w:p w:rsidR="00AD7480" w:rsidRPr="006B2F01" w:rsidRDefault="00AD7480" w:rsidP="006B2F01">
      <w:pPr>
        <w:pStyle w:val="Definition"/>
        <w:rPr>
          <w:color w:val="000000"/>
          <w:szCs w:val="22"/>
        </w:rPr>
      </w:pPr>
      <w:r w:rsidRPr="006B2F01">
        <w:rPr>
          <w:b/>
          <w:i/>
          <w:szCs w:val="22"/>
        </w:rPr>
        <w:t>optical</w:t>
      </w:r>
      <w:r w:rsidRPr="006B2F01">
        <w:rPr>
          <w:b/>
          <w:i/>
          <w:color w:val="000000"/>
          <w:szCs w:val="22"/>
        </w:rPr>
        <w:t xml:space="preserve"> node</w:t>
      </w:r>
      <w:r w:rsidRPr="006B2F01">
        <w:rPr>
          <w:color w:val="000000"/>
          <w:szCs w:val="22"/>
        </w:rPr>
        <w:t xml:space="preserve"> means an enclosure or device in which a telecommunications cable is connected:</w:t>
      </w:r>
    </w:p>
    <w:p w:rsidR="00AD7480" w:rsidRDefault="00AD7480" w:rsidP="006B2F01">
      <w:pPr>
        <w:pStyle w:val="paragraph"/>
      </w:pPr>
      <w:r>
        <w:tab/>
        <w:t>(a)</w:t>
      </w:r>
      <w:r>
        <w:tab/>
      </w:r>
      <w:r w:rsidRPr="00B00FF9">
        <w:t>with one or more drop cables; or</w:t>
      </w:r>
    </w:p>
    <w:p w:rsidR="00AD7480" w:rsidRPr="00B00FF9" w:rsidRDefault="00AD7480" w:rsidP="006B2F01">
      <w:pPr>
        <w:pStyle w:val="paragraph"/>
      </w:pPr>
      <w:r>
        <w:rPr>
          <w:szCs w:val="24"/>
        </w:rPr>
        <w:tab/>
        <w:t>(b)</w:t>
      </w:r>
      <w:r>
        <w:rPr>
          <w:szCs w:val="24"/>
        </w:rPr>
        <w:tab/>
      </w:r>
      <w:r w:rsidRPr="00B00FF9">
        <w:rPr>
          <w:szCs w:val="24"/>
        </w:rPr>
        <w:t>to an access terminal.</w:t>
      </w:r>
    </w:p>
    <w:p w:rsidR="004439F2" w:rsidRPr="00BA524C" w:rsidRDefault="004439F2" w:rsidP="00903DED">
      <w:pPr>
        <w:pStyle w:val="Definition"/>
        <w:rPr>
          <w:b/>
        </w:rPr>
      </w:pPr>
      <w:r w:rsidRPr="00BA524C">
        <w:rPr>
          <w:b/>
          <w:i/>
        </w:rPr>
        <w:t xml:space="preserve">optical fibre splice enclosure </w:t>
      </w:r>
      <w:r w:rsidRPr="00BA524C">
        <w:t>means an enclosure in which individual fibres from an optical fibre line link are separated out and spliced to an optical fibre drop cable or otherwise connected to an optical fibre access terminal.</w:t>
      </w:r>
    </w:p>
    <w:p w:rsidR="002D0AC2" w:rsidRPr="00BA524C" w:rsidRDefault="002D0AC2" w:rsidP="00903DED">
      <w:pPr>
        <w:pStyle w:val="Definition"/>
        <w:rPr>
          <w:b/>
        </w:rPr>
      </w:pPr>
      <w:r w:rsidRPr="00BA524C">
        <w:rPr>
          <w:b/>
          <w:i/>
        </w:rPr>
        <w:t xml:space="preserve">Nature Conservation Director </w:t>
      </w:r>
      <w:r w:rsidRPr="00BA524C">
        <w:t xml:space="preserve">means the Director of National Parks and Wildlife under the </w:t>
      </w:r>
      <w:r w:rsidRPr="00BA524C">
        <w:rPr>
          <w:i/>
        </w:rPr>
        <w:t>National Parks and Wildlife Conservation Act 1975</w:t>
      </w:r>
      <w:r w:rsidR="00E8793D" w:rsidRPr="00BA524C">
        <w:t>.</w:t>
      </w:r>
    </w:p>
    <w:p w:rsidR="005B563F" w:rsidRPr="00BA524C" w:rsidRDefault="005B563F" w:rsidP="00903DED">
      <w:pPr>
        <w:pStyle w:val="Definition"/>
      </w:pPr>
      <w:r w:rsidRPr="00BA524C">
        <w:rPr>
          <w:b/>
          <w:i/>
        </w:rPr>
        <w:t xml:space="preserve">original facility </w:t>
      </w:r>
      <w:r w:rsidRPr="00BA524C">
        <w:t>means the original structure that is currently used, or intended to be used, for connection to a telecommunications network where the original structure was:</w:t>
      </w:r>
    </w:p>
    <w:p w:rsidR="005B563F" w:rsidRPr="00BA524C" w:rsidRDefault="005B563F" w:rsidP="00903DED">
      <w:pPr>
        <w:pStyle w:val="paragraph"/>
      </w:pPr>
      <w:r w:rsidRPr="00BA524C">
        <w:tab/>
        <w:t>(a)</w:t>
      </w:r>
      <w:r w:rsidRPr="00BA524C">
        <w:tab/>
        <w:t xml:space="preserve">in place on the date on which the </w:t>
      </w:r>
      <w:r w:rsidRPr="00BA524C">
        <w:rPr>
          <w:i/>
        </w:rPr>
        <w:t>Telecommunications (Low</w:t>
      </w:r>
      <w:r w:rsidR="00BA524C">
        <w:rPr>
          <w:i/>
        </w:rPr>
        <w:noBreakHyphen/>
      </w:r>
      <w:r w:rsidRPr="00BA524C">
        <w:rPr>
          <w:i/>
        </w:rPr>
        <w:t>impact Facilities) Determination</w:t>
      </w:r>
      <w:r w:rsidR="00BA524C">
        <w:rPr>
          <w:i/>
        </w:rPr>
        <w:t> </w:t>
      </w:r>
      <w:r w:rsidRPr="00BA524C">
        <w:rPr>
          <w:i/>
        </w:rPr>
        <w:t>1997 (Amendment No.</w:t>
      </w:r>
      <w:r w:rsidR="00BA524C">
        <w:rPr>
          <w:i/>
        </w:rPr>
        <w:t> </w:t>
      </w:r>
      <w:r w:rsidRPr="00BA524C">
        <w:rPr>
          <w:i/>
        </w:rPr>
        <w:t xml:space="preserve">1 of 1999) </w:t>
      </w:r>
      <w:r w:rsidRPr="00BA524C">
        <w:t>took effect; or</w:t>
      </w:r>
    </w:p>
    <w:p w:rsidR="005B563F" w:rsidRPr="00BA524C" w:rsidRDefault="005B563F" w:rsidP="00903DED">
      <w:pPr>
        <w:pStyle w:val="paragraph"/>
      </w:pPr>
      <w:r w:rsidRPr="00BA524C">
        <w:tab/>
        <w:t>(b)</w:t>
      </w:r>
      <w:r w:rsidRPr="00BA524C">
        <w:tab/>
        <w:t>installed after that date by means other than in accordance with Part</w:t>
      </w:r>
      <w:r w:rsidR="00BA524C">
        <w:t> </w:t>
      </w:r>
      <w:r w:rsidRPr="00BA524C">
        <w:t>7 of the Schedule.</w:t>
      </w:r>
    </w:p>
    <w:p w:rsidR="002D0AC2" w:rsidRPr="00BA524C" w:rsidRDefault="002D0AC2" w:rsidP="00903DED">
      <w:pPr>
        <w:pStyle w:val="Definition"/>
        <w:rPr>
          <w:b/>
          <w:i/>
        </w:rPr>
      </w:pPr>
      <w:r w:rsidRPr="00BA524C">
        <w:rPr>
          <w:b/>
          <w:i/>
        </w:rPr>
        <w:t>planning law</w:t>
      </w:r>
      <w:r w:rsidRPr="00BA524C">
        <w:t>, for an area, means a law of the State or Territory where the area is located dealing with land use, planning or zoning</w:t>
      </w:r>
      <w:r w:rsidR="006F30B9" w:rsidRPr="00BA524C">
        <w:t>.</w:t>
      </w:r>
    </w:p>
    <w:p w:rsidR="00DC7B6E" w:rsidRPr="006B2F01" w:rsidRDefault="00DC7B6E" w:rsidP="006B2F01">
      <w:pPr>
        <w:pStyle w:val="Definition"/>
        <w:rPr>
          <w:szCs w:val="22"/>
        </w:rPr>
      </w:pPr>
      <w:r w:rsidRPr="006B2F01">
        <w:rPr>
          <w:b/>
          <w:i/>
          <w:szCs w:val="22"/>
        </w:rPr>
        <w:t xml:space="preserve">power supply </w:t>
      </w:r>
      <w:r w:rsidRPr="006B2F01">
        <w:rPr>
          <w:szCs w:val="22"/>
        </w:rPr>
        <w:t>means a device that connects a network termination device, optical node or amplifier to a source or supply of electrical power.</w:t>
      </w:r>
    </w:p>
    <w:p w:rsidR="00DC7B6E" w:rsidRPr="006B2F01" w:rsidRDefault="00DC7B6E" w:rsidP="006B2F01">
      <w:pPr>
        <w:pStyle w:val="Definition"/>
        <w:rPr>
          <w:color w:val="000000"/>
          <w:szCs w:val="22"/>
        </w:rPr>
      </w:pPr>
      <w:r w:rsidRPr="006B2F01">
        <w:rPr>
          <w:b/>
          <w:i/>
          <w:szCs w:val="22"/>
        </w:rPr>
        <w:t>premises</w:t>
      </w:r>
      <w:r w:rsidRPr="006B2F01">
        <w:rPr>
          <w:b/>
          <w:i/>
          <w:color w:val="000000"/>
          <w:szCs w:val="22"/>
        </w:rPr>
        <w:t xml:space="preserve"> connection device</w:t>
      </w:r>
      <w:r w:rsidRPr="006B2F01">
        <w:rPr>
          <w:color w:val="000000"/>
          <w:szCs w:val="22"/>
        </w:rPr>
        <w:t xml:space="preserve"> means an enclosure (and any associated devices) which is used to terminate a drop cable (whether such a cable is deployed overhead or underground) for the transition of that cable to another facility or in-building cabling.</w:t>
      </w:r>
    </w:p>
    <w:p w:rsidR="002D0AC2" w:rsidRPr="00D0119B" w:rsidRDefault="002D0AC2" w:rsidP="00903DED">
      <w:pPr>
        <w:pStyle w:val="Definition"/>
        <w:rPr>
          <w:b/>
          <w:i/>
          <w:szCs w:val="22"/>
        </w:rPr>
      </w:pPr>
      <w:r w:rsidRPr="00D0119B">
        <w:rPr>
          <w:b/>
          <w:i/>
          <w:szCs w:val="22"/>
        </w:rPr>
        <w:t>principal designated use</w:t>
      </w:r>
      <w:r w:rsidRPr="00D0119B">
        <w:rPr>
          <w:szCs w:val="22"/>
        </w:rPr>
        <w:t>, for an area, has the meaning given by section</w:t>
      </w:r>
      <w:r w:rsidR="00BA524C" w:rsidRPr="00D0119B">
        <w:rPr>
          <w:szCs w:val="22"/>
        </w:rPr>
        <w:t> </w:t>
      </w:r>
      <w:r w:rsidRPr="00D0119B">
        <w:rPr>
          <w:szCs w:val="22"/>
        </w:rPr>
        <w:t>1.4</w:t>
      </w:r>
      <w:r w:rsidR="006F30B9" w:rsidRPr="00D0119B">
        <w:rPr>
          <w:szCs w:val="22"/>
        </w:rPr>
        <w:t>.</w:t>
      </w:r>
    </w:p>
    <w:p w:rsidR="002D0AC2" w:rsidRPr="00BA524C" w:rsidRDefault="002D0AC2" w:rsidP="00903DED">
      <w:pPr>
        <w:pStyle w:val="Definition"/>
        <w:rPr>
          <w:b/>
          <w:i/>
        </w:rPr>
      </w:pPr>
      <w:r w:rsidRPr="00BA524C">
        <w:rPr>
          <w:b/>
          <w:i/>
        </w:rPr>
        <w:t xml:space="preserve">public utility </w:t>
      </w:r>
      <w:r w:rsidRPr="00BA524C">
        <w:t>has the same meaning as in Schedule</w:t>
      </w:r>
      <w:r w:rsidR="00BA524C">
        <w:t> </w:t>
      </w:r>
      <w:r w:rsidRPr="00BA524C">
        <w:t>3 to the Act</w:t>
      </w:r>
      <w:r w:rsidR="006F30B9" w:rsidRPr="00BA524C">
        <w:t>.</w:t>
      </w:r>
    </w:p>
    <w:p w:rsidR="005B563F" w:rsidRPr="00BA524C" w:rsidRDefault="005B563F" w:rsidP="00903DED">
      <w:pPr>
        <w:pStyle w:val="Definition"/>
      </w:pPr>
      <w:r w:rsidRPr="00BA524C">
        <w:rPr>
          <w:b/>
          <w:i/>
        </w:rPr>
        <w:t xml:space="preserve">public utility structure </w:t>
      </w:r>
      <w:r w:rsidRPr="00BA524C">
        <w:t>means a structure used, or for use, by a public utility, for the provision to the public of:</w:t>
      </w:r>
    </w:p>
    <w:p w:rsidR="005B563F" w:rsidRPr="00BA524C" w:rsidRDefault="005B563F" w:rsidP="00903DED">
      <w:pPr>
        <w:pStyle w:val="paragraph"/>
      </w:pPr>
      <w:r w:rsidRPr="00BA524C">
        <w:tab/>
        <w:t>(a)</w:t>
      </w:r>
      <w:r w:rsidRPr="00BA524C">
        <w:tab/>
        <w:t>reticulated products or services, such as electricity, gas, water, sewerage or drainage; or</w:t>
      </w:r>
    </w:p>
    <w:p w:rsidR="005B563F" w:rsidRPr="00BA524C" w:rsidRDefault="005B563F" w:rsidP="00903DED">
      <w:pPr>
        <w:pStyle w:val="paragraph"/>
      </w:pPr>
      <w:r w:rsidRPr="00BA524C">
        <w:lastRenderedPageBreak/>
        <w:tab/>
        <w:t>(b)</w:t>
      </w:r>
      <w:r w:rsidRPr="00BA524C">
        <w:tab/>
        <w:t>carriage services (other than carriage services supplied by a carriage service provider); or</w:t>
      </w:r>
    </w:p>
    <w:p w:rsidR="005B563F" w:rsidRPr="00BA524C" w:rsidRDefault="005B563F" w:rsidP="00903DED">
      <w:pPr>
        <w:pStyle w:val="paragraph"/>
      </w:pPr>
      <w:r w:rsidRPr="00BA524C">
        <w:tab/>
        <w:t>(c)</w:t>
      </w:r>
      <w:r w:rsidRPr="00BA524C">
        <w:tab/>
        <w:t>transport services; or</w:t>
      </w:r>
    </w:p>
    <w:p w:rsidR="005B563F" w:rsidRPr="00BA524C" w:rsidRDefault="005B563F" w:rsidP="00903DED">
      <w:pPr>
        <w:pStyle w:val="paragraph"/>
      </w:pPr>
      <w:r w:rsidRPr="00BA524C">
        <w:tab/>
        <w:t>(d)</w:t>
      </w:r>
      <w:r w:rsidRPr="00BA524C">
        <w:tab/>
        <w:t xml:space="preserve">a product or service of a kind that is similar to a product or service covered by </w:t>
      </w:r>
      <w:r w:rsidR="00BA524C">
        <w:t>paragraph (</w:t>
      </w:r>
      <w:r w:rsidRPr="00BA524C">
        <w:t>a), (b) or (c).</w:t>
      </w:r>
    </w:p>
    <w:p w:rsidR="002D0AC2" w:rsidRPr="00BA524C" w:rsidRDefault="002D0AC2" w:rsidP="00903DED">
      <w:pPr>
        <w:pStyle w:val="Definition"/>
      </w:pPr>
      <w:r w:rsidRPr="00BA524C">
        <w:rPr>
          <w:b/>
          <w:i/>
        </w:rPr>
        <w:t>relevant local government authority</w:t>
      </w:r>
      <w:r w:rsidRPr="00BA524C">
        <w:t>, for land in a State or Territory, means an authority of the State or Territory responsible for the local government of the area where the land is located</w:t>
      </w:r>
      <w:r w:rsidR="006F30B9" w:rsidRPr="00BA524C">
        <w:t>.</w:t>
      </w:r>
    </w:p>
    <w:p w:rsidR="002D0AC2" w:rsidRPr="00BA524C" w:rsidRDefault="002D0AC2" w:rsidP="00903DED">
      <w:pPr>
        <w:pStyle w:val="Definition"/>
      </w:pPr>
      <w:r w:rsidRPr="00BA524C">
        <w:rPr>
          <w:b/>
          <w:i/>
        </w:rPr>
        <w:t xml:space="preserve">residential area </w:t>
      </w:r>
      <w:r w:rsidRPr="00BA524C">
        <w:t>has the meaning given by section</w:t>
      </w:r>
      <w:r w:rsidR="00BA524C">
        <w:t> </w:t>
      </w:r>
      <w:r w:rsidRPr="00BA524C">
        <w:t>2.3</w:t>
      </w:r>
      <w:r w:rsidR="006F30B9" w:rsidRPr="00BA524C">
        <w:t>.</w:t>
      </w:r>
    </w:p>
    <w:p w:rsidR="002D0AC2" w:rsidRPr="00BA524C" w:rsidRDefault="002D0AC2" w:rsidP="00903DED">
      <w:pPr>
        <w:pStyle w:val="Definition"/>
      </w:pPr>
      <w:r w:rsidRPr="00BA524C">
        <w:rPr>
          <w:b/>
          <w:i/>
        </w:rPr>
        <w:t xml:space="preserve">rural area </w:t>
      </w:r>
      <w:r w:rsidRPr="00BA524C">
        <w:t>has the meaning given by section</w:t>
      </w:r>
      <w:r w:rsidR="00BA524C">
        <w:t> </w:t>
      </w:r>
      <w:r w:rsidRPr="00BA524C">
        <w:t>2.4</w:t>
      </w:r>
      <w:r w:rsidR="006F30B9" w:rsidRPr="00BA524C">
        <w:t>.</w:t>
      </w:r>
    </w:p>
    <w:p w:rsidR="005B563F" w:rsidRPr="00BA524C" w:rsidRDefault="005B563F" w:rsidP="00903DED">
      <w:pPr>
        <w:pStyle w:val="Definition"/>
      </w:pPr>
      <w:r w:rsidRPr="00BA524C">
        <w:rPr>
          <w:b/>
          <w:i/>
        </w:rPr>
        <w:t xml:space="preserve">significant environmental disturbance </w:t>
      </w:r>
      <w:r w:rsidRPr="00BA524C">
        <w:t>means significant interference with the relationship between a species or community and its immediate environment or habitat and includes, for example, significant interference with identified flora and fauna, ecological communities, geological features, wilderness values or scientific values within an area.</w:t>
      </w:r>
    </w:p>
    <w:p w:rsidR="00DC7B6E" w:rsidRPr="006B2F01" w:rsidRDefault="00DC7B6E" w:rsidP="006B2F01">
      <w:pPr>
        <w:pStyle w:val="Definition"/>
        <w:rPr>
          <w:szCs w:val="22"/>
        </w:rPr>
      </w:pPr>
      <w:r w:rsidRPr="006B2F01">
        <w:rPr>
          <w:b/>
          <w:i/>
          <w:szCs w:val="22"/>
        </w:rPr>
        <w:t xml:space="preserve">splice </w:t>
      </w:r>
      <w:r w:rsidRPr="006B2F01">
        <w:rPr>
          <w:b/>
          <w:i/>
        </w:rPr>
        <w:t>enclosure</w:t>
      </w:r>
      <w:r w:rsidRPr="006B2F01">
        <w:rPr>
          <w:b/>
          <w:i/>
          <w:szCs w:val="22"/>
        </w:rPr>
        <w:t xml:space="preserve"> </w:t>
      </w:r>
      <w:r w:rsidRPr="006B2F01">
        <w:rPr>
          <w:szCs w:val="22"/>
        </w:rPr>
        <w:t>means a device that is spliced to a drop cable or other line link, or otherwise connected to an access terminal.</w:t>
      </w:r>
    </w:p>
    <w:p w:rsidR="002D0AC2" w:rsidRPr="00BA524C" w:rsidRDefault="002D0AC2" w:rsidP="00903DED">
      <w:pPr>
        <w:pStyle w:val="Definition"/>
      </w:pPr>
      <w:r w:rsidRPr="00BA524C">
        <w:rPr>
          <w:b/>
          <w:i/>
        </w:rPr>
        <w:t xml:space="preserve">subscriber connection </w:t>
      </w:r>
      <w:r w:rsidRPr="00BA524C">
        <w:t>means an installation for the sole purpose of connecting premises to a telecommunications network</w:t>
      </w:r>
      <w:r w:rsidR="006F30B9" w:rsidRPr="00BA524C">
        <w:t>.</w:t>
      </w:r>
    </w:p>
    <w:p w:rsidR="004439F2" w:rsidRPr="00BA524C" w:rsidRDefault="004439F2" w:rsidP="00903DED">
      <w:pPr>
        <w:pStyle w:val="Definition"/>
      </w:pPr>
      <w:r w:rsidRPr="00BA524C">
        <w:rPr>
          <w:b/>
          <w:i/>
        </w:rPr>
        <w:t xml:space="preserve">substantive volume </w:t>
      </w:r>
      <w:r w:rsidRPr="00BA524C">
        <w:t>means the size of a facility measured in three dimensions, without including the size of any ancillary fixings, protrusions, or other attachments of an incidental nature in this calculation.</w:t>
      </w:r>
    </w:p>
    <w:p w:rsidR="002D0AC2" w:rsidRPr="00BA524C" w:rsidRDefault="002D0AC2" w:rsidP="00903DED">
      <w:pPr>
        <w:pStyle w:val="Definition"/>
      </w:pPr>
      <w:r w:rsidRPr="00BA524C">
        <w:rPr>
          <w:b/>
          <w:i/>
        </w:rPr>
        <w:t xml:space="preserve">Torres Strait Islander </w:t>
      </w:r>
      <w:r w:rsidRPr="00BA524C">
        <w:t>has the same meaning as in Schedule</w:t>
      </w:r>
      <w:r w:rsidR="00BA524C">
        <w:t> </w:t>
      </w:r>
      <w:r w:rsidRPr="00BA524C">
        <w:t>3 to the Act</w:t>
      </w:r>
      <w:r w:rsidR="006F30B9" w:rsidRPr="00BA524C">
        <w:t>.</w:t>
      </w:r>
    </w:p>
    <w:p w:rsidR="002D0AC2" w:rsidRPr="00BA524C" w:rsidRDefault="002D0AC2" w:rsidP="006B2F01">
      <w:pPr>
        <w:pStyle w:val="Definition"/>
        <w:keepNext/>
        <w:rPr>
          <w:b/>
          <w:i/>
        </w:rPr>
      </w:pPr>
      <w:r w:rsidRPr="00BA524C">
        <w:rPr>
          <w:b/>
          <w:i/>
        </w:rPr>
        <w:t xml:space="preserve">tower </w:t>
      </w:r>
      <w:r w:rsidRPr="00BA524C">
        <w:t>means a tower, pole or mast.</w:t>
      </w:r>
    </w:p>
    <w:p w:rsidR="002D0AC2" w:rsidRPr="00BA524C" w:rsidRDefault="00903DED" w:rsidP="00903DED">
      <w:pPr>
        <w:pStyle w:val="notetext"/>
      </w:pPr>
      <w:r w:rsidRPr="00BA524C">
        <w:t>Note:</w:t>
      </w:r>
      <w:r w:rsidRPr="00BA524C">
        <w:tab/>
      </w:r>
      <w:r w:rsidR="002D0AC2" w:rsidRPr="00BA524C">
        <w:t xml:space="preserve">A number of other words and expressions used in this determination are defined in the </w:t>
      </w:r>
      <w:r w:rsidR="002D0AC2" w:rsidRPr="00BA524C">
        <w:rPr>
          <w:i/>
        </w:rPr>
        <w:t>Telecommunications Act 1997</w:t>
      </w:r>
      <w:r w:rsidR="002D0AC2" w:rsidRPr="00BA524C">
        <w:t xml:space="preserve"> (see s 7), including </w:t>
      </w:r>
      <w:r w:rsidR="007B4850" w:rsidRPr="00BA524C">
        <w:t>‘</w:t>
      </w:r>
      <w:r w:rsidR="002D0AC2" w:rsidRPr="00BA524C">
        <w:t>carrier</w:t>
      </w:r>
      <w:r w:rsidR="007B4850" w:rsidRPr="00BA524C">
        <w:t>’</w:t>
      </w:r>
      <w:r w:rsidR="002D0AC2" w:rsidRPr="00BA524C">
        <w:t xml:space="preserve"> and </w:t>
      </w:r>
      <w:r w:rsidR="007B4850" w:rsidRPr="00BA524C">
        <w:t>‘</w:t>
      </w:r>
      <w:r w:rsidR="002D0AC2" w:rsidRPr="00BA524C">
        <w:t>facility</w:t>
      </w:r>
      <w:r w:rsidR="007B4850" w:rsidRPr="00BA524C">
        <w:t>’</w:t>
      </w:r>
      <w:r w:rsidR="002D0AC2" w:rsidRPr="00BA524C">
        <w:t>.</w:t>
      </w:r>
    </w:p>
    <w:p w:rsidR="00DC7B6E" w:rsidRDefault="00DC7B6E" w:rsidP="006B2F01">
      <w:pPr>
        <w:pStyle w:val="Definition"/>
      </w:pPr>
      <w:r w:rsidRPr="006B2F01">
        <w:rPr>
          <w:b/>
          <w:i/>
        </w:rPr>
        <w:t>underground network equipment</w:t>
      </w:r>
      <w:r w:rsidRPr="006B2F01">
        <w:t xml:space="preserve"> means a device that is:</w:t>
      </w:r>
    </w:p>
    <w:p w:rsidR="004560EA" w:rsidRDefault="004560EA" w:rsidP="006B2F01">
      <w:pPr>
        <w:pStyle w:val="paragraph"/>
      </w:pPr>
      <w:r>
        <w:tab/>
        <w:t>(a)</w:t>
      </w:r>
      <w:r>
        <w:tab/>
      </w:r>
      <w:r w:rsidRPr="002D42F1">
        <w:t>located underground in a pit or conduit; and</w:t>
      </w:r>
    </w:p>
    <w:p w:rsidR="004560EA" w:rsidRDefault="004560EA" w:rsidP="006B2F01">
      <w:pPr>
        <w:pStyle w:val="paragraph"/>
      </w:pPr>
      <w:r>
        <w:tab/>
        <w:t>(b)</w:t>
      </w:r>
      <w:r>
        <w:tab/>
      </w:r>
      <w:r w:rsidRPr="00915DD0">
        <w:t>part of a network for the high speed carriage of communications.</w:t>
      </w:r>
    </w:p>
    <w:p w:rsidR="002D0AC2" w:rsidRPr="00C20C70" w:rsidRDefault="002D0AC2" w:rsidP="001B5A2A">
      <w:pPr>
        <w:pStyle w:val="ActHead5"/>
      </w:pPr>
      <w:bookmarkStart w:id="5" w:name="_Toc428450490"/>
      <w:r w:rsidRPr="002D1F19">
        <w:rPr>
          <w:rStyle w:val="CharSectno"/>
        </w:rPr>
        <w:lastRenderedPageBreak/>
        <w:t>1.4</w:t>
      </w:r>
      <w:r w:rsidR="00903DED" w:rsidRPr="00C20C70">
        <w:t xml:space="preserve">  </w:t>
      </w:r>
      <w:r w:rsidRPr="00C20C70">
        <w:t>Principal designated use</w:t>
      </w:r>
      <w:bookmarkEnd w:id="5"/>
    </w:p>
    <w:p w:rsidR="002D0AC2" w:rsidRPr="00BA524C" w:rsidRDefault="006F30B9" w:rsidP="001B5A2A">
      <w:pPr>
        <w:pStyle w:val="subsection"/>
        <w:keepNext/>
        <w:keepLines/>
      </w:pPr>
      <w:r w:rsidRPr="00BA524C">
        <w:tab/>
      </w:r>
      <w:r w:rsidR="002D0AC2" w:rsidRPr="00BA524C">
        <w:t>(1)</w:t>
      </w:r>
      <w:r w:rsidR="002D0AC2" w:rsidRPr="00BA524C">
        <w:tab/>
        <w:t xml:space="preserve">If an area is described, under a planning law, as having a sole or principal use, the use is the </w:t>
      </w:r>
      <w:r w:rsidR="002D0AC2" w:rsidRPr="00BA524C">
        <w:rPr>
          <w:b/>
          <w:i/>
        </w:rPr>
        <w:t>principal designated use</w:t>
      </w:r>
      <w:r w:rsidR="002D0AC2" w:rsidRPr="00BA524C">
        <w:t xml:space="preserve"> of the area.</w:t>
      </w:r>
    </w:p>
    <w:p w:rsidR="002D0AC2" w:rsidRPr="00BA524C" w:rsidRDefault="006F30B9" w:rsidP="00903DED">
      <w:pPr>
        <w:pStyle w:val="subsection"/>
      </w:pPr>
      <w:r w:rsidRPr="00BA524C">
        <w:rPr>
          <w:color w:val="000000"/>
        </w:rPr>
        <w:tab/>
      </w:r>
      <w:r w:rsidR="002D0AC2" w:rsidRPr="00BA524C">
        <w:rPr>
          <w:color w:val="000000"/>
        </w:rPr>
        <w:t>(2)</w:t>
      </w:r>
      <w:r w:rsidR="002D0AC2" w:rsidRPr="00BA524C">
        <w:rPr>
          <w:color w:val="000000"/>
        </w:rPr>
        <w:tab/>
        <w:t xml:space="preserve">If an area is described, under a planning law, as having 2 or more uses, in terms that show that 1 of the uses is the predominant, preferred or most likely use, the use is the </w:t>
      </w:r>
      <w:r w:rsidR="002D0AC2" w:rsidRPr="00BA524C">
        <w:rPr>
          <w:b/>
          <w:i/>
          <w:color w:val="000000"/>
        </w:rPr>
        <w:t>principal designated use</w:t>
      </w:r>
      <w:r w:rsidR="002D0AC2" w:rsidRPr="00BA524C">
        <w:rPr>
          <w:color w:val="000000"/>
        </w:rPr>
        <w:t xml:space="preserve"> of the area.</w:t>
      </w:r>
    </w:p>
    <w:p w:rsidR="002D0AC2" w:rsidRPr="00BA524C" w:rsidRDefault="006F30B9" w:rsidP="00903DED">
      <w:pPr>
        <w:pStyle w:val="subsection"/>
      </w:pPr>
      <w:r w:rsidRPr="00BA524C">
        <w:tab/>
      </w:r>
      <w:r w:rsidR="002D0AC2" w:rsidRPr="00BA524C">
        <w:t>(3)</w:t>
      </w:r>
      <w:r w:rsidR="002D0AC2" w:rsidRPr="00BA524C">
        <w:tab/>
        <w:t xml:space="preserve">If an area is described, under a planning law, as having 2 or more principal uses, without any indication of the predominant, preferred or most likely use, the </w:t>
      </w:r>
      <w:r w:rsidR="002D0AC2" w:rsidRPr="00BA524C">
        <w:rPr>
          <w:b/>
          <w:i/>
        </w:rPr>
        <w:t>principal designated use</w:t>
      </w:r>
      <w:r w:rsidR="002D0AC2" w:rsidRPr="00BA524C">
        <w:t xml:space="preserve"> of the area is determined on the following basis:</w:t>
      </w:r>
    </w:p>
    <w:p w:rsidR="002D0AC2" w:rsidRPr="00BA524C" w:rsidRDefault="002D0AC2" w:rsidP="00903DED">
      <w:pPr>
        <w:pStyle w:val="paragraph"/>
      </w:pPr>
      <w:r w:rsidRPr="00BA524C">
        <w:tab/>
        <w:t>(a)</w:t>
      </w:r>
      <w:r w:rsidRPr="00BA524C">
        <w:tab/>
        <w:t>if the uses include residential purposes, the principal designated use is for residential purposes;</w:t>
      </w:r>
    </w:p>
    <w:p w:rsidR="002D0AC2" w:rsidRPr="00BA524C" w:rsidRDefault="002D0AC2" w:rsidP="00903DED">
      <w:pPr>
        <w:pStyle w:val="paragraph"/>
      </w:pPr>
      <w:r w:rsidRPr="00BA524C">
        <w:tab/>
        <w:t>(b)</w:t>
      </w:r>
      <w:r w:rsidRPr="00BA524C">
        <w:tab/>
        <w:t>if the uses include commercial purposes, but not residential purposes, the principal designated use is for commercial purposes;</w:t>
      </w:r>
    </w:p>
    <w:p w:rsidR="002D0AC2" w:rsidRPr="00BA524C" w:rsidRDefault="002D0AC2" w:rsidP="00903DED">
      <w:pPr>
        <w:pStyle w:val="paragraph"/>
      </w:pPr>
      <w:r w:rsidRPr="00BA524C">
        <w:tab/>
        <w:t>(c)</w:t>
      </w:r>
      <w:r w:rsidRPr="00BA524C">
        <w:tab/>
        <w:t>if the uses include industrial purposes, but neither residential nor commercial purposes, the principal designated use is for industrial purposes.</w:t>
      </w:r>
    </w:p>
    <w:p w:rsidR="002D0AC2" w:rsidRPr="00BA524C" w:rsidRDefault="006F30B9" w:rsidP="00903DED">
      <w:pPr>
        <w:pStyle w:val="subsection"/>
      </w:pPr>
      <w:r w:rsidRPr="00BA524C">
        <w:rPr>
          <w:color w:val="000000"/>
        </w:rPr>
        <w:tab/>
      </w:r>
      <w:r w:rsidR="002D0AC2" w:rsidRPr="00BA524C">
        <w:rPr>
          <w:color w:val="000000"/>
        </w:rPr>
        <w:t>(4)</w:t>
      </w:r>
      <w:r w:rsidR="002D0AC2" w:rsidRPr="00BA524C">
        <w:rPr>
          <w:color w:val="000000"/>
        </w:rPr>
        <w:tab/>
        <w:t>If a carrier proposes to engage in a low</w:t>
      </w:r>
      <w:r w:rsidR="00BA524C">
        <w:rPr>
          <w:color w:val="000000"/>
        </w:rPr>
        <w:noBreakHyphen/>
      </w:r>
      <w:r w:rsidR="002D0AC2" w:rsidRPr="00BA524C">
        <w:rPr>
          <w:color w:val="000000"/>
        </w:rPr>
        <w:t>impact facility activity in an area under Chapter</w:t>
      </w:r>
      <w:r w:rsidR="00BA524C">
        <w:rPr>
          <w:color w:val="000000"/>
        </w:rPr>
        <w:t> </w:t>
      </w:r>
      <w:r w:rsidR="002D0AC2" w:rsidRPr="00BA524C">
        <w:rPr>
          <w:color w:val="000000"/>
        </w:rPr>
        <w:t>4 of the Telecommunications Code of Practice 1997, the principal designated use of the area is to be determined by reference to the time when the carrier proposes to issue the first notice to the owner or occupier of land in the area under Part</w:t>
      </w:r>
      <w:r w:rsidR="00BA524C">
        <w:rPr>
          <w:color w:val="000000"/>
        </w:rPr>
        <w:t> </w:t>
      </w:r>
      <w:r w:rsidR="002D0AC2" w:rsidRPr="00BA524C">
        <w:rPr>
          <w:color w:val="000000"/>
        </w:rPr>
        <w:t>5 of that Chapter.</w:t>
      </w:r>
    </w:p>
    <w:p w:rsidR="002D0AC2" w:rsidRPr="00BA524C" w:rsidRDefault="00903DED" w:rsidP="00903DED">
      <w:pPr>
        <w:pStyle w:val="notetext"/>
      </w:pPr>
      <w:r w:rsidRPr="00BA524C">
        <w:t>Note:</w:t>
      </w:r>
      <w:r w:rsidRPr="00BA524C">
        <w:tab/>
      </w:r>
      <w:r w:rsidR="002D0AC2" w:rsidRPr="00BA524C">
        <w:t>Areas of environmental significance are identified in accordance with section</w:t>
      </w:r>
      <w:r w:rsidR="00BA524C">
        <w:t> </w:t>
      </w:r>
      <w:r w:rsidR="002D0AC2" w:rsidRPr="00BA524C">
        <w:t xml:space="preserve">2.5, not by reference to planning laws. </w:t>
      </w:r>
    </w:p>
    <w:p w:rsidR="002D0AC2" w:rsidRPr="00BA524C" w:rsidRDefault="006F4580" w:rsidP="00903DED">
      <w:pPr>
        <w:pStyle w:val="notetext"/>
      </w:pPr>
      <w:r>
        <w:tab/>
      </w:r>
      <w:r w:rsidR="002D0AC2" w:rsidRPr="00BA524C">
        <w:t>The effect of this determination is that an area may be an area of environmental significance, and also a residential, commercial, industrial or rural area identified by reference to planning laws. However, the area’s status as an area of environmental significance is more important for the identification of low</w:t>
      </w:r>
      <w:r w:rsidR="00BA524C">
        <w:noBreakHyphen/>
      </w:r>
      <w:r w:rsidR="002D0AC2" w:rsidRPr="00BA524C">
        <w:t>impact facilities.</w:t>
      </w:r>
    </w:p>
    <w:p w:rsidR="002D0AC2" w:rsidRPr="00BA524C" w:rsidRDefault="002D0AC2" w:rsidP="00903DED">
      <w:pPr>
        <w:pStyle w:val="ActHead2"/>
        <w:pageBreakBefore/>
      </w:pPr>
      <w:bookmarkStart w:id="6" w:name="_Toc428450491"/>
      <w:r w:rsidRPr="002D1F19">
        <w:rPr>
          <w:rStyle w:val="CharPartNo"/>
        </w:rPr>
        <w:lastRenderedPageBreak/>
        <w:t>Part</w:t>
      </w:r>
      <w:r w:rsidR="00BA524C" w:rsidRPr="002D1F19">
        <w:rPr>
          <w:rStyle w:val="CharPartNo"/>
        </w:rPr>
        <w:t> </w:t>
      </w:r>
      <w:r w:rsidRPr="002D1F19">
        <w:rPr>
          <w:rStyle w:val="CharPartNo"/>
        </w:rPr>
        <w:t>2</w:t>
      </w:r>
      <w:r w:rsidR="00903DED" w:rsidRPr="00BA524C">
        <w:t>—</w:t>
      </w:r>
      <w:r w:rsidRPr="002D1F19">
        <w:rPr>
          <w:rStyle w:val="CharPartText"/>
        </w:rPr>
        <w:t>Areas</w:t>
      </w:r>
      <w:bookmarkEnd w:id="6"/>
    </w:p>
    <w:p w:rsidR="002D0AC2" w:rsidRPr="00BA524C" w:rsidRDefault="002D0AC2" w:rsidP="00903DED">
      <w:pPr>
        <w:pStyle w:val="ActHead5"/>
      </w:pPr>
      <w:bookmarkStart w:id="7" w:name="_Toc428450492"/>
      <w:r w:rsidRPr="002D1F19">
        <w:rPr>
          <w:rStyle w:val="CharSectno"/>
        </w:rPr>
        <w:t>2.1</w:t>
      </w:r>
      <w:r w:rsidR="00903DED" w:rsidRPr="00BA524C">
        <w:t xml:space="preserve">  </w:t>
      </w:r>
      <w:r w:rsidRPr="00BA524C">
        <w:t>Commercial area</w:t>
      </w:r>
      <w:bookmarkEnd w:id="7"/>
    </w:p>
    <w:p w:rsidR="002D0AC2" w:rsidRPr="00BA524C" w:rsidRDefault="002D0AC2" w:rsidP="00903DED">
      <w:pPr>
        <w:pStyle w:val="subsection"/>
      </w:pPr>
      <w:r w:rsidRPr="00BA524C">
        <w:tab/>
      </w:r>
      <w:r w:rsidR="006F30B9" w:rsidRPr="00BA524C">
        <w:tab/>
      </w:r>
      <w:r w:rsidRPr="00BA524C">
        <w:t>An area is a commercial area if its principal designated use is for commercial purposes.</w:t>
      </w:r>
    </w:p>
    <w:p w:rsidR="002D0AC2" w:rsidRPr="00BA524C" w:rsidRDefault="00903DED" w:rsidP="00903DED">
      <w:pPr>
        <w:pStyle w:val="notetext"/>
      </w:pPr>
      <w:r w:rsidRPr="00BA524C">
        <w:t>Note:</w:t>
      </w:r>
      <w:r w:rsidRPr="00BA524C">
        <w:tab/>
      </w:r>
      <w:r w:rsidR="002D0AC2" w:rsidRPr="00BA524C">
        <w:t>The use of an area is to be assessed at the time mentioned in subsection</w:t>
      </w:r>
      <w:r w:rsidR="00BA524C">
        <w:t> </w:t>
      </w:r>
      <w:r w:rsidR="002D0AC2" w:rsidRPr="00BA524C">
        <w:t>1.4 (4).</w:t>
      </w:r>
    </w:p>
    <w:p w:rsidR="002D0AC2" w:rsidRPr="00BA524C" w:rsidRDefault="002D0AC2" w:rsidP="00903DED">
      <w:pPr>
        <w:pStyle w:val="ActHead5"/>
      </w:pPr>
      <w:bookmarkStart w:id="8" w:name="_Toc428450493"/>
      <w:r w:rsidRPr="002D1F19">
        <w:rPr>
          <w:rStyle w:val="CharSectno"/>
        </w:rPr>
        <w:t>2.2</w:t>
      </w:r>
      <w:r w:rsidR="00903DED" w:rsidRPr="00BA524C">
        <w:t xml:space="preserve">  </w:t>
      </w:r>
      <w:r w:rsidRPr="00BA524C">
        <w:t>Industrial area</w:t>
      </w:r>
      <w:bookmarkEnd w:id="8"/>
    </w:p>
    <w:p w:rsidR="002D0AC2" w:rsidRPr="00BA524C" w:rsidRDefault="002D0AC2" w:rsidP="00903DED">
      <w:pPr>
        <w:pStyle w:val="subsection"/>
      </w:pPr>
      <w:r w:rsidRPr="00BA524C">
        <w:tab/>
      </w:r>
      <w:r w:rsidR="006F30B9" w:rsidRPr="00BA524C">
        <w:tab/>
      </w:r>
      <w:r w:rsidRPr="00BA524C">
        <w:t>An area is an industrial area if its principal designated use is for industrial purposes.</w:t>
      </w:r>
    </w:p>
    <w:p w:rsidR="002D0AC2" w:rsidRPr="00BA524C" w:rsidRDefault="00903DED" w:rsidP="00903DED">
      <w:pPr>
        <w:pStyle w:val="notetext"/>
      </w:pPr>
      <w:r w:rsidRPr="00BA524C">
        <w:t>Note:</w:t>
      </w:r>
      <w:r w:rsidRPr="00BA524C">
        <w:tab/>
      </w:r>
      <w:r w:rsidR="002D0AC2" w:rsidRPr="00BA524C">
        <w:t>The use of an area is to be assessed at the time mentioned in subsection</w:t>
      </w:r>
      <w:r w:rsidR="00BA524C">
        <w:t> </w:t>
      </w:r>
      <w:r w:rsidR="002D0AC2" w:rsidRPr="00BA524C">
        <w:t>1.4 (4).</w:t>
      </w:r>
    </w:p>
    <w:p w:rsidR="002D0AC2" w:rsidRPr="00BA524C" w:rsidRDefault="002D0AC2" w:rsidP="00903DED">
      <w:pPr>
        <w:pStyle w:val="ActHead5"/>
      </w:pPr>
      <w:bookmarkStart w:id="9" w:name="_Toc428450494"/>
      <w:r w:rsidRPr="002D1F19">
        <w:rPr>
          <w:rStyle w:val="CharSectno"/>
        </w:rPr>
        <w:t>2.3</w:t>
      </w:r>
      <w:r w:rsidR="00903DED" w:rsidRPr="00BA524C">
        <w:t xml:space="preserve">  </w:t>
      </w:r>
      <w:r w:rsidRPr="00BA524C">
        <w:t>Residential area</w:t>
      </w:r>
      <w:bookmarkEnd w:id="9"/>
    </w:p>
    <w:p w:rsidR="002D0AC2" w:rsidRPr="00BA524C" w:rsidRDefault="006F30B9" w:rsidP="00903DED">
      <w:pPr>
        <w:pStyle w:val="subsection"/>
      </w:pPr>
      <w:r w:rsidRPr="00BA524C">
        <w:tab/>
      </w:r>
      <w:r w:rsidR="002D0AC2" w:rsidRPr="00BA524C">
        <w:t>(1)</w:t>
      </w:r>
      <w:r w:rsidR="002D0AC2" w:rsidRPr="00BA524C">
        <w:tab/>
        <w:t>An area is a residential area if its principal designated use is for residential purposes.</w:t>
      </w:r>
    </w:p>
    <w:p w:rsidR="002D0AC2" w:rsidRPr="00BA524C" w:rsidRDefault="006F30B9" w:rsidP="00903DED">
      <w:pPr>
        <w:pStyle w:val="subsection"/>
      </w:pPr>
      <w:r w:rsidRPr="00BA524C">
        <w:rPr>
          <w:color w:val="000000"/>
        </w:rPr>
        <w:tab/>
      </w:r>
      <w:r w:rsidR="002D0AC2" w:rsidRPr="00BA524C">
        <w:rPr>
          <w:color w:val="000000"/>
        </w:rPr>
        <w:t>(2)</w:t>
      </w:r>
      <w:r w:rsidR="002D0AC2" w:rsidRPr="00BA524C">
        <w:rPr>
          <w:color w:val="000000"/>
        </w:rPr>
        <w:tab/>
        <w:t>A part of a built</w:t>
      </w:r>
      <w:r w:rsidR="00BA524C">
        <w:rPr>
          <w:color w:val="000000"/>
        </w:rPr>
        <w:noBreakHyphen/>
      </w:r>
      <w:r w:rsidR="002D0AC2" w:rsidRPr="00BA524C">
        <w:rPr>
          <w:color w:val="000000"/>
        </w:rPr>
        <w:t>up area is a residential area if it cannot otherwise be described as a commercial, industrial or rural area.</w:t>
      </w:r>
    </w:p>
    <w:p w:rsidR="002D0AC2" w:rsidRPr="00BA524C" w:rsidRDefault="00903DED" w:rsidP="00903DED">
      <w:pPr>
        <w:pStyle w:val="notetext"/>
      </w:pPr>
      <w:r w:rsidRPr="00BA524C">
        <w:t>Note:</w:t>
      </w:r>
      <w:r w:rsidRPr="00BA524C">
        <w:tab/>
      </w:r>
      <w:r w:rsidR="002D0AC2" w:rsidRPr="00BA524C">
        <w:t>The use of an area is to be assessed at the time mentioned in subsection</w:t>
      </w:r>
      <w:r w:rsidR="00BA524C">
        <w:t> </w:t>
      </w:r>
      <w:r w:rsidR="002D0AC2" w:rsidRPr="00BA524C">
        <w:t>1.4 (4).</w:t>
      </w:r>
    </w:p>
    <w:p w:rsidR="002D0AC2" w:rsidRPr="00BA524C" w:rsidRDefault="002D0AC2" w:rsidP="00903DED">
      <w:pPr>
        <w:pStyle w:val="ActHead5"/>
      </w:pPr>
      <w:bookmarkStart w:id="10" w:name="_Toc428450495"/>
      <w:r w:rsidRPr="002D1F19">
        <w:rPr>
          <w:rStyle w:val="CharSectno"/>
        </w:rPr>
        <w:t>2.4</w:t>
      </w:r>
      <w:r w:rsidR="00903DED" w:rsidRPr="00BA524C">
        <w:t xml:space="preserve">  </w:t>
      </w:r>
      <w:r w:rsidRPr="00BA524C">
        <w:t>Rural area</w:t>
      </w:r>
      <w:bookmarkEnd w:id="10"/>
    </w:p>
    <w:p w:rsidR="002D0AC2" w:rsidRPr="00BA524C" w:rsidRDefault="006F30B9" w:rsidP="00903DED">
      <w:pPr>
        <w:pStyle w:val="subsection"/>
      </w:pPr>
      <w:r w:rsidRPr="00BA524C">
        <w:tab/>
      </w:r>
      <w:r w:rsidR="002D0AC2" w:rsidRPr="00BA524C">
        <w:t>(1)</w:t>
      </w:r>
      <w:r w:rsidR="002D0AC2" w:rsidRPr="00BA524C">
        <w:tab/>
        <w:t>An area is a rural area if its principal designated use is for rural purposes.</w:t>
      </w:r>
    </w:p>
    <w:p w:rsidR="002D0AC2" w:rsidRPr="00BA524C" w:rsidRDefault="006F30B9" w:rsidP="00903DED">
      <w:pPr>
        <w:pStyle w:val="subsection"/>
      </w:pPr>
      <w:r w:rsidRPr="00BA524C">
        <w:rPr>
          <w:color w:val="000000"/>
        </w:rPr>
        <w:tab/>
      </w:r>
      <w:r w:rsidR="002D0AC2" w:rsidRPr="00BA524C">
        <w:rPr>
          <w:color w:val="000000"/>
        </w:rPr>
        <w:t>(2)</w:t>
      </w:r>
      <w:r w:rsidR="002D0AC2" w:rsidRPr="00BA524C">
        <w:rPr>
          <w:color w:val="000000"/>
        </w:rPr>
        <w:tab/>
        <w:t>An area that is not part of a built</w:t>
      </w:r>
      <w:r w:rsidR="00BA524C">
        <w:rPr>
          <w:color w:val="000000"/>
        </w:rPr>
        <w:noBreakHyphen/>
      </w:r>
      <w:r w:rsidR="002D0AC2" w:rsidRPr="00BA524C">
        <w:rPr>
          <w:color w:val="000000"/>
        </w:rPr>
        <w:t>up area is a rural area if it cannot otherwise be described as a commercial, industrial or residential area.</w:t>
      </w:r>
    </w:p>
    <w:p w:rsidR="002D0AC2" w:rsidRPr="00BA524C" w:rsidRDefault="00903DED" w:rsidP="00903DED">
      <w:pPr>
        <w:pStyle w:val="notetext"/>
      </w:pPr>
      <w:r w:rsidRPr="00BA524C">
        <w:t>Note:</w:t>
      </w:r>
      <w:r w:rsidRPr="00BA524C">
        <w:tab/>
      </w:r>
      <w:r w:rsidR="002D0AC2" w:rsidRPr="00BA524C">
        <w:t>The use of an area is to be assessed at the time mentioned in subsection</w:t>
      </w:r>
      <w:r w:rsidR="00BA524C">
        <w:t> </w:t>
      </w:r>
      <w:r w:rsidR="002D0AC2" w:rsidRPr="00BA524C">
        <w:t>1.4 (4).</w:t>
      </w:r>
    </w:p>
    <w:p w:rsidR="002D0AC2" w:rsidRPr="00BA524C" w:rsidRDefault="002D0AC2" w:rsidP="00903DED">
      <w:pPr>
        <w:pStyle w:val="ActHead5"/>
      </w:pPr>
      <w:bookmarkStart w:id="11" w:name="_Toc428450496"/>
      <w:r w:rsidRPr="002D1F19">
        <w:rPr>
          <w:rStyle w:val="CharSectno"/>
        </w:rPr>
        <w:t>2.5</w:t>
      </w:r>
      <w:r w:rsidR="00903DED" w:rsidRPr="00BA524C">
        <w:t xml:space="preserve">  </w:t>
      </w:r>
      <w:r w:rsidRPr="00BA524C">
        <w:t>Area of environmental significance</w:t>
      </w:r>
      <w:bookmarkEnd w:id="11"/>
    </w:p>
    <w:p w:rsidR="002D0AC2" w:rsidRPr="00BA524C" w:rsidRDefault="00F579E4" w:rsidP="00903DED">
      <w:pPr>
        <w:pStyle w:val="subsection"/>
      </w:pPr>
      <w:r w:rsidRPr="00BA524C">
        <w:tab/>
      </w:r>
      <w:r w:rsidR="002D0AC2" w:rsidRPr="00BA524C">
        <w:t>(1)</w:t>
      </w:r>
      <w:r w:rsidR="002D0AC2" w:rsidRPr="00BA524C">
        <w:tab/>
        <w:t>An area is an area of environmental significance if it is identified property for section</w:t>
      </w:r>
      <w:r w:rsidR="00BA524C">
        <w:t> </w:t>
      </w:r>
      <w:r w:rsidR="002D0AC2" w:rsidRPr="00BA524C">
        <w:t xml:space="preserve">3A of the </w:t>
      </w:r>
      <w:r w:rsidR="002D0AC2" w:rsidRPr="00BA524C">
        <w:rPr>
          <w:i/>
        </w:rPr>
        <w:t>World Heritage Properties Conservation Act 1983</w:t>
      </w:r>
      <w:r w:rsidR="002D0AC2" w:rsidRPr="00BA524C">
        <w:t>.</w:t>
      </w:r>
    </w:p>
    <w:p w:rsidR="002D0AC2" w:rsidRPr="00BA524C" w:rsidRDefault="00F579E4" w:rsidP="00903DED">
      <w:pPr>
        <w:pStyle w:val="subsection"/>
      </w:pPr>
      <w:r w:rsidRPr="00BA524C">
        <w:rPr>
          <w:color w:val="000000"/>
        </w:rPr>
        <w:tab/>
      </w:r>
      <w:r w:rsidR="002D0AC2" w:rsidRPr="00BA524C">
        <w:rPr>
          <w:color w:val="000000"/>
        </w:rPr>
        <w:t>(2)</w:t>
      </w:r>
      <w:r w:rsidR="002D0AC2" w:rsidRPr="00BA524C">
        <w:rPr>
          <w:color w:val="000000"/>
        </w:rPr>
        <w:tab/>
        <w:t>An area is an area of environmental significance if it is an identified property (within the meaning of section</w:t>
      </w:r>
      <w:r w:rsidR="00BA524C">
        <w:rPr>
          <w:color w:val="000000"/>
        </w:rPr>
        <w:t> </w:t>
      </w:r>
      <w:r w:rsidR="002D0AC2" w:rsidRPr="00BA524C">
        <w:rPr>
          <w:color w:val="000000"/>
        </w:rPr>
        <w:t xml:space="preserve">3A of the </w:t>
      </w:r>
      <w:r w:rsidR="002D0AC2" w:rsidRPr="00BA524C">
        <w:rPr>
          <w:i/>
          <w:color w:val="000000"/>
        </w:rPr>
        <w:t>World Heritage Properties Conservation Act 1983</w:t>
      </w:r>
      <w:r w:rsidR="002D0AC2" w:rsidRPr="00BA524C">
        <w:rPr>
          <w:color w:val="000000"/>
        </w:rPr>
        <w:t>).</w:t>
      </w:r>
    </w:p>
    <w:p w:rsidR="002D0AC2" w:rsidRPr="00BA524C" w:rsidRDefault="00F579E4" w:rsidP="00903DED">
      <w:pPr>
        <w:pStyle w:val="subsection"/>
      </w:pPr>
      <w:r w:rsidRPr="00BA524C">
        <w:lastRenderedPageBreak/>
        <w:tab/>
      </w:r>
      <w:r w:rsidR="002D0AC2" w:rsidRPr="00BA524C">
        <w:t>(3)</w:t>
      </w:r>
      <w:r w:rsidR="002D0AC2" w:rsidRPr="00BA524C">
        <w:tab/>
        <w:t xml:space="preserve">An area is an area of environmental significance if it is a place that </w:t>
      </w:r>
      <w:smartTag w:uri="urn:schemas-microsoft-com:office:smarttags" w:element="country-region">
        <w:smartTag w:uri="urn:schemas-microsoft-com:office:smarttags" w:element="place">
          <w:r w:rsidR="002D0AC2" w:rsidRPr="00BA524C">
            <w:t>Australia</w:t>
          </w:r>
        </w:smartTag>
      </w:smartTag>
      <w:r w:rsidR="002D0AC2" w:rsidRPr="00BA524C">
        <w:t xml:space="preserve"> is required to protect by the terms of a listed international agreement.</w:t>
      </w:r>
    </w:p>
    <w:p w:rsidR="00830513" w:rsidRPr="00BA524C" w:rsidRDefault="00830513" w:rsidP="00903DED">
      <w:pPr>
        <w:pStyle w:val="subsection"/>
      </w:pPr>
      <w:r w:rsidRPr="00BA524C">
        <w:tab/>
        <w:t>(4)</w:t>
      </w:r>
      <w:r w:rsidRPr="00BA524C">
        <w:tab/>
        <w:t>An area is an area of environmental significance if, under a law of the Commonwealth, a State or a Territory:</w:t>
      </w:r>
    </w:p>
    <w:p w:rsidR="00830513" w:rsidRPr="00BA524C" w:rsidRDefault="00830513" w:rsidP="00903DED">
      <w:pPr>
        <w:pStyle w:val="paragraph"/>
      </w:pPr>
      <w:r w:rsidRPr="00BA524C">
        <w:tab/>
        <w:t>(a)</w:t>
      </w:r>
      <w:r w:rsidRPr="00BA524C">
        <w:tab/>
        <w:t>it is designated as a reserve for nature conservation purposes; and</w:t>
      </w:r>
    </w:p>
    <w:p w:rsidR="00830513" w:rsidRPr="00BA524C" w:rsidRDefault="00830513" w:rsidP="00903DED">
      <w:pPr>
        <w:pStyle w:val="paragraph"/>
      </w:pPr>
      <w:r w:rsidRPr="00BA524C">
        <w:tab/>
        <w:t>(b)</w:t>
      </w:r>
      <w:r w:rsidRPr="00BA524C">
        <w:tab/>
        <w:t>the principal purpose of the designated reserve is for nature conservation.</w:t>
      </w:r>
    </w:p>
    <w:p w:rsidR="002D0AC2" w:rsidRPr="00BA524C" w:rsidRDefault="00F579E4" w:rsidP="00903DED">
      <w:pPr>
        <w:pStyle w:val="subsection"/>
      </w:pPr>
      <w:r w:rsidRPr="00BA524C">
        <w:rPr>
          <w:color w:val="000000"/>
        </w:rPr>
        <w:tab/>
      </w:r>
      <w:r w:rsidR="002D0AC2" w:rsidRPr="00BA524C">
        <w:rPr>
          <w:color w:val="000000"/>
        </w:rPr>
        <w:t>(5)</w:t>
      </w:r>
      <w:r w:rsidR="002D0AC2" w:rsidRPr="00BA524C">
        <w:rPr>
          <w:color w:val="000000"/>
        </w:rPr>
        <w:tab/>
        <w:t>An area is an area of environmental significance if it is an area that, under a law of the Commonwealth, or a State or Territory, is protected from significant environmental disturbance.</w:t>
      </w:r>
    </w:p>
    <w:p w:rsidR="002D0AC2" w:rsidRPr="00BA524C" w:rsidRDefault="00F579E4" w:rsidP="00903DED">
      <w:pPr>
        <w:pStyle w:val="subsection"/>
      </w:pPr>
      <w:r w:rsidRPr="00BA524C">
        <w:tab/>
      </w:r>
      <w:r w:rsidR="002D0AC2" w:rsidRPr="00BA524C">
        <w:t>(6)</w:t>
      </w:r>
      <w:r w:rsidR="002D0AC2" w:rsidRPr="00BA524C">
        <w:tab/>
        <w:t>An area is an area of environmental significance if it is entered in the Register of the National Estate or the Interim List for that Register.</w:t>
      </w:r>
    </w:p>
    <w:p w:rsidR="00830513" w:rsidRPr="00BA524C" w:rsidRDefault="00830513" w:rsidP="00903DED">
      <w:pPr>
        <w:pStyle w:val="subsection"/>
      </w:pPr>
      <w:r w:rsidRPr="00BA524C">
        <w:tab/>
        <w:t>(7)</w:t>
      </w:r>
      <w:r w:rsidRPr="00BA524C">
        <w:tab/>
        <w:t>An area is an area of environmental significance if, under a law of the Commonwealth, a State or a Territory, it consists of a place, building or thing that is entered in a register relating to heritage conservation.</w:t>
      </w:r>
    </w:p>
    <w:p w:rsidR="00830513" w:rsidRPr="00BA524C" w:rsidRDefault="00830513" w:rsidP="00903DED">
      <w:pPr>
        <w:pStyle w:val="subsection"/>
      </w:pPr>
      <w:r w:rsidRPr="00BA524C">
        <w:tab/>
        <w:t>(8)</w:t>
      </w:r>
      <w:r w:rsidRPr="00BA524C">
        <w:tab/>
        <w:t>An area is an area of environmental significance if, under a law of the Commonwealth, a State or a Territory, it is:</w:t>
      </w:r>
    </w:p>
    <w:p w:rsidR="00830513" w:rsidRPr="00BA524C" w:rsidRDefault="00830513" w:rsidP="00903DED">
      <w:pPr>
        <w:pStyle w:val="paragraph"/>
      </w:pPr>
      <w:r w:rsidRPr="00BA524C">
        <w:tab/>
        <w:t>(a)</w:t>
      </w:r>
      <w:r w:rsidRPr="00BA524C">
        <w:tab/>
        <w:t>entered in a register; or</w:t>
      </w:r>
    </w:p>
    <w:p w:rsidR="00830513" w:rsidRPr="00BA524C" w:rsidRDefault="00830513" w:rsidP="00903DED">
      <w:pPr>
        <w:pStyle w:val="paragraph"/>
      </w:pPr>
      <w:r w:rsidRPr="00BA524C">
        <w:tab/>
        <w:t>(b)</w:t>
      </w:r>
      <w:r w:rsidRPr="00BA524C">
        <w:tab/>
        <w:t>otherwise identified;</w:t>
      </w:r>
    </w:p>
    <w:p w:rsidR="00830513" w:rsidRPr="00BA524C" w:rsidRDefault="00830513" w:rsidP="00903DED">
      <w:pPr>
        <w:pStyle w:val="subsection2"/>
      </w:pPr>
      <w:r w:rsidRPr="00BA524C">
        <w:t>as being of significance to Aboriginal persons or Torres Strait Islanders, in accordance with their traditions.</w:t>
      </w:r>
    </w:p>
    <w:p w:rsidR="002D0AC2" w:rsidRPr="00BA524C" w:rsidRDefault="002D0AC2" w:rsidP="00903DED">
      <w:pPr>
        <w:pStyle w:val="ActHead2"/>
        <w:pageBreakBefore/>
      </w:pPr>
      <w:bookmarkStart w:id="12" w:name="_Toc428450497"/>
      <w:r w:rsidRPr="002D1F19">
        <w:rPr>
          <w:rStyle w:val="CharPartNo"/>
        </w:rPr>
        <w:lastRenderedPageBreak/>
        <w:t>Part</w:t>
      </w:r>
      <w:r w:rsidR="00BA524C" w:rsidRPr="002D1F19">
        <w:rPr>
          <w:rStyle w:val="CharPartNo"/>
        </w:rPr>
        <w:t> </w:t>
      </w:r>
      <w:r w:rsidRPr="002D1F19">
        <w:rPr>
          <w:rStyle w:val="CharPartNo"/>
        </w:rPr>
        <w:t>3</w:t>
      </w:r>
      <w:r w:rsidR="00903DED" w:rsidRPr="00BA524C">
        <w:t>—</w:t>
      </w:r>
      <w:r w:rsidRPr="002D1F19">
        <w:rPr>
          <w:rStyle w:val="CharPartText"/>
        </w:rPr>
        <w:t>Low</w:t>
      </w:r>
      <w:r w:rsidR="00BA524C" w:rsidRPr="002D1F19">
        <w:rPr>
          <w:rStyle w:val="CharPartText"/>
        </w:rPr>
        <w:noBreakHyphen/>
      </w:r>
      <w:r w:rsidRPr="002D1F19">
        <w:rPr>
          <w:rStyle w:val="CharPartText"/>
        </w:rPr>
        <w:t>impact facilities</w:t>
      </w:r>
      <w:bookmarkEnd w:id="12"/>
    </w:p>
    <w:p w:rsidR="002D0AC2" w:rsidRPr="00BA524C" w:rsidRDefault="002D0AC2" w:rsidP="00903DED">
      <w:pPr>
        <w:pStyle w:val="ActHead5"/>
      </w:pPr>
      <w:bookmarkStart w:id="13" w:name="_Toc428450498"/>
      <w:r w:rsidRPr="002D1F19">
        <w:rPr>
          <w:rStyle w:val="CharSectno"/>
        </w:rPr>
        <w:t>3.1</w:t>
      </w:r>
      <w:r w:rsidR="00903DED" w:rsidRPr="00BA524C">
        <w:t xml:space="preserve">  </w:t>
      </w:r>
      <w:r w:rsidRPr="00BA524C">
        <w:t>Facilities</w:t>
      </w:r>
      <w:bookmarkEnd w:id="13"/>
    </w:p>
    <w:p w:rsidR="002D0AC2" w:rsidRPr="00BA524C" w:rsidRDefault="00F579E4" w:rsidP="00903DED">
      <w:pPr>
        <w:pStyle w:val="subsection"/>
      </w:pPr>
      <w:r w:rsidRPr="00BA524C">
        <w:tab/>
      </w:r>
      <w:r w:rsidR="002D0AC2" w:rsidRPr="00BA524C">
        <w:t>(1)</w:t>
      </w:r>
      <w:r w:rsidR="002D0AC2" w:rsidRPr="00BA524C">
        <w:tab/>
        <w:t>A facility described in column 2 of an item in the Schedule is a low</w:t>
      </w:r>
      <w:r w:rsidR="00BA524C">
        <w:noBreakHyphen/>
      </w:r>
      <w:r w:rsidR="002D0AC2" w:rsidRPr="00BA524C">
        <w:t>impact facility only if it is installed, or to be installed, in an area mentioned in column 3 of the item.</w:t>
      </w:r>
    </w:p>
    <w:p w:rsidR="002D0AC2" w:rsidRPr="00BA524C" w:rsidRDefault="00F579E4" w:rsidP="00903DED">
      <w:pPr>
        <w:pStyle w:val="subsection"/>
      </w:pPr>
      <w:r w:rsidRPr="00BA524C">
        <w:rPr>
          <w:color w:val="000000"/>
        </w:rPr>
        <w:tab/>
      </w:r>
      <w:r w:rsidR="002D0AC2" w:rsidRPr="00BA524C">
        <w:rPr>
          <w:color w:val="000000"/>
        </w:rPr>
        <w:t>(2)</w:t>
      </w:r>
      <w:r w:rsidR="002D0AC2" w:rsidRPr="00BA524C">
        <w:rPr>
          <w:color w:val="000000"/>
        </w:rPr>
        <w:tab/>
        <w:t>However, the facility is not a low</w:t>
      </w:r>
      <w:r w:rsidR="00BA524C">
        <w:rPr>
          <w:color w:val="000000"/>
        </w:rPr>
        <w:noBreakHyphen/>
      </w:r>
      <w:r w:rsidR="002D0AC2" w:rsidRPr="00BA524C">
        <w:rPr>
          <w:color w:val="000000"/>
        </w:rPr>
        <w:t>impact facility if the area is also an area of environmental significance.</w:t>
      </w:r>
    </w:p>
    <w:p w:rsidR="002D0AC2" w:rsidRPr="00BA524C" w:rsidRDefault="00F579E4" w:rsidP="00903DED">
      <w:pPr>
        <w:pStyle w:val="subsection"/>
      </w:pPr>
      <w:r w:rsidRPr="00BA524C">
        <w:tab/>
      </w:r>
      <w:r w:rsidR="002D0AC2" w:rsidRPr="00BA524C">
        <w:t>(3)</w:t>
      </w:r>
      <w:r w:rsidR="002D0AC2" w:rsidRPr="00BA524C">
        <w:tab/>
        <w:t xml:space="preserve">For </w:t>
      </w:r>
      <w:r w:rsidR="00BA524C">
        <w:t>subsection (</w:t>
      </w:r>
      <w:r w:rsidR="002D0AC2" w:rsidRPr="00BA524C">
        <w:t>1), trivial variations for a facility mentioned in column 2 are to be disregarded.</w:t>
      </w:r>
    </w:p>
    <w:p w:rsidR="002E55D5" w:rsidRPr="00BA524C" w:rsidRDefault="002E55D5" w:rsidP="00903DED">
      <w:pPr>
        <w:pStyle w:val="subsection"/>
      </w:pPr>
      <w:r w:rsidRPr="00BA524C">
        <w:tab/>
        <w:t>(4)</w:t>
      </w:r>
      <w:r w:rsidRPr="00BA524C">
        <w:tab/>
        <w:t xml:space="preserve">A facility that is ancillary to a facility covered by </w:t>
      </w:r>
      <w:r w:rsidR="00BA524C">
        <w:t>subsection (</w:t>
      </w:r>
      <w:r w:rsidRPr="00BA524C">
        <w:t>1) is also a low</w:t>
      </w:r>
      <w:r w:rsidR="00BA524C">
        <w:noBreakHyphen/>
      </w:r>
      <w:r w:rsidRPr="00BA524C">
        <w:t>impact facility only if it is:</w:t>
      </w:r>
    </w:p>
    <w:p w:rsidR="002E55D5" w:rsidRPr="00BA524C" w:rsidRDefault="002E55D5" w:rsidP="00903DED">
      <w:pPr>
        <w:pStyle w:val="paragraph"/>
      </w:pPr>
      <w:r w:rsidRPr="00BA524C">
        <w:tab/>
        <w:t>(a)</w:t>
      </w:r>
      <w:r w:rsidRPr="00BA524C">
        <w:tab/>
        <w:t>necessary for the operation or proper functioning of the low</w:t>
      </w:r>
      <w:r w:rsidR="00BA524C">
        <w:noBreakHyphen/>
      </w:r>
      <w:r w:rsidRPr="00BA524C">
        <w:t>impact facility; or</w:t>
      </w:r>
    </w:p>
    <w:p w:rsidR="002E55D5" w:rsidRPr="00BA524C" w:rsidRDefault="002E55D5" w:rsidP="00903DED">
      <w:pPr>
        <w:pStyle w:val="paragraph"/>
      </w:pPr>
      <w:r w:rsidRPr="00BA524C">
        <w:tab/>
        <w:t>(b)</w:t>
      </w:r>
      <w:r w:rsidRPr="00BA524C">
        <w:tab/>
        <w:t>installed, or to be installed, solely to ensure the protection or safety of:</w:t>
      </w:r>
    </w:p>
    <w:p w:rsidR="002E55D5" w:rsidRPr="00BA524C" w:rsidRDefault="002E55D5" w:rsidP="00903DED">
      <w:pPr>
        <w:pStyle w:val="paragraphsub"/>
      </w:pPr>
      <w:r w:rsidRPr="00BA524C">
        <w:tab/>
        <w:t>(i)</w:t>
      </w:r>
      <w:r w:rsidRPr="00BA524C">
        <w:tab/>
        <w:t>the low</w:t>
      </w:r>
      <w:r w:rsidR="00BA524C">
        <w:noBreakHyphen/>
      </w:r>
      <w:r w:rsidRPr="00BA524C">
        <w:t xml:space="preserve">impact facility; </w:t>
      </w:r>
    </w:p>
    <w:p w:rsidR="002E55D5" w:rsidRPr="00BA524C" w:rsidRDefault="002E55D5" w:rsidP="00903DED">
      <w:pPr>
        <w:pStyle w:val="paragraphsub"/>
      </w:pPr>
      <w:r w:rsidRPr="00BA524C">
        <w:tab/>
        <w:t>(ii)</w:t>
      </w:r>
      <w:r w:rsidRPr="00BA524C">
        <w:tab/>
        <w:t xml:space="preserve">a facility covered by </w:t>
      </w:r>
      <w:r w:rsidR="00BA524C">
        <w:t>paragraph (</w:t>
      </w:r>
      <w:r w:rsidRPr="00BA524C">
        <w:t>a); or</w:t>
      </w:r>
    </w:p>
    <w:p w:rsidR="002E55D5" w:rsidRPr="00BA524C" w:rsidRDefault="002E55D5" w:rsidP="00903DED">
      <w:pPr>
        <w:pStyle w:val="paragraphsub"/>
      </w:pPr>
      <w:r w:rsidRPr="00BA524C">
        <w:tab/>
        <w:t>(iii)</w:t>
      </w:r>
      <w:r w:rsidRPr="00BA524C">
        <w:tab/>
        <w:t>persons or property in close proximity to the low</w:t>
      </w:r>
      <w:r w:rsidR="00BA524C">
        <w:noBreakHyphen/>
      </w:r>
      <w:r w:rsidRPr="00BA524C">
        <w:t>impact facility.</w:t>
      </w:r>
    </w:p>
    <w:p w:rsidR="00E83AE9" w:rsidRPr="00BA524C" w:rsidRDefault="00E83AE9" w:rsidP="00903DED">
      <w:pPr>
        <w:pStyle w:val="subsection"/>
      </w:pPr>
    </w:p>
    <w:p w:rsidR="00903DED" w:rsidRPr="00BA524C" w:rsidRDefault="00903DED" w:rsidP="00C23C14">
      <w:pPr>
        <w:sectPr w:rsidR="00903DED" w:rsidRPr="00BA524C" w:rsidSect="00537398">
          <w:headerReference w:type="even" r:id="rId22"/>
          <w:headerReference w:type="default" r:id="rId23"/>
          <w:footerReference w:type="even" r:id="rId24"/>
          <w:footerReference w:type="default" r:id="rId25"/>
          <w:headerReference w:type="first" r:id="rId26"/>
          <w:footerReference w:type="first" r:id="rId27"/>
          <w:pgSz w:w="11907" w:h="16839" w:code="9"/>
          <w:pgMar w:top="2325" w:right="1797" w:bottom="1440" w:left="1797" w:header="720" w:footer="709" w:gutter="0"/>
          <w:pgNumType w:start="1"/>
          <w:cols w:space="708"/>
          <w:docGrid w:linePitch="360"/>
        </w:sectPr>
      </w:pPr>
      <w:bookmarkStart w:id="14" w:name="OPCSB_BodyPrincipleA4"/>
    </w:p>
    <w:p w:rsidR="002D0AC2" w:rsidRPr="007872D4" w:rsidRDefault="002D0AC2" w:rsidP="00903DED">
      <w:pPr>
        <w:pStyle w:val="ActHead1"/>
        <w:pageBreakBefore/>
      </w:pPr>
      <w:bookmarkStart w:id="15" w:name="_Toc428450499"/>
      <w:bookmarkEnd w:id="14"/>
      <w:r w:rsidRPr="002D1F19">
        <w:rPr>
          <w:rStyle w:val="CharChapNo"/>
        </w:rPr>
        <w:lastRenderedPageBreak/>
        <w:t>S</w:t>
      </w:r>
      <w:r w:rsidR="00E83AE9" w:rsidRPr="002D1F19">
        <w:rPr>
          <w:rStyle w:val="CharChapNo"/>
        </w:rPr>
        <w:t>chedule</w:t>
      </w:r>
      <w:r w:rsidR="002F3B4B" w:rsidRPr="00CA2D5F">
        <w:t>—</w:t>
      </w:r>
      <w:r w:rsidRPr="002D1F19">
        <w:rPr>
          <w:rStyle w:val="CharChapText"/>
        </w:rPr>
        <w:t>F</w:t>
      </w:r>
      <w:r w:rsidR="00E83AE9" w:rsidRPr="002D1F19">
        <w:rPr>
          <w:rStyle w:val="CharChapText"/>
        </w:rPr>
        <w:t>acilities and</w:t>
      </w:r>
      <w:r w:rsidRPr="002D1F19">
        <w:rPr>
          <w:rStyle w:val="CharChapText"/>
        </w:rPr>
        <w:t xml:space="preserve"> </w:t>
      </w:r>
      <w:r w:rsidR="000F3F4B" w:rsidRPr="002D1F19">
        <w:rPr>
          <w:rStyle w:val="CharChapText"/>
        </w:rPr>
        <w:t>a</w:t>
      </w:r>
      <w:r w:rsidR="00E83AE9" w:rsidRPr="002D1F19">
        <w:rPr>
          <w:rStyle w:val="CharChapText"/>
        </w:rPr>
        <w:t>reas</w:t>
      </w:r>
      <w:bookmarkEnd w:id="15"/>
    </w:p>
    <w:p w:rsidR="00F579E4" w:rsidRPr="00BA524C" w:rsidRDefault="00F579E4" w:rsidP="00903DED">
      <w:pPr>
        <w:pStyle w:val="notemargin"/>
      </w:pPr>
      <w:r w:rsidRPr="00BA524C">
        <w:t>(section</w:t>
      </w:r>
      <w:r w:rsidR="00BA524C">
        <w:t> </w:t>
      </w:r>
      <w:r w:rsidRPr="00BA524C">
        <w:t>3.1)</w:t>
      </w:r>
    </w:p>
    <w:p w:rsidR="002D0AC2" w:rsidRPr="00BA524C" w:rsidRDefault="002D0AC2" w:rsidP="00903DED">
      <w:pPr>
        <w:pStyle w:val="ActHead2"/>
      </w:pPr>
      <w:bookmarkStart w:id="16" w:name="_Toc428450500"/>
      <w:r w:rsidRPr="002D1F19">
        <w:rPr>
          <w:rStyle w:val="CharPartNo"/>
        </w:rPr>
        <w:t>P</w:t>
      </w:r>
      <w:r w:rsidR="00E83AE9" w:rsidRPr="002D1F19">
        <w:rPr>
          <w:rStyle w:val="CharPartNo"/>
        </w:rPr>
        <w:t>art</w:t>
      </w:r>
      <w:r w:rsidR="00BA524C" w:rsidRPr="002D1F19">
        <w:rPr>
          <w:rStyle w:val="CharPartNo"/>
        </w:rPr>
        <w:t> </w:t>
      </w:r>
      <w:r w:rsidRPr="002D1F19">
        <w:rPr>
          <w:rStyle w:val="CharPartNo"/>
        </w:rPr>
        <w:t>1</w:t>
      </w:r>
      <w:r w:rsidR="00903DED" w:rsidRPr="00BA524C">
        <w:t>—</w:t>
      </w:r>
      <w:r w:rsidRPr="002D1F19">
        <w:rPr>
          <w:rStyle w:val="CharPartText"/>
        </w:rPr>
        <w:t>R</w:t>
      </w:r>
      <w:r w:rsidR="00E83AE9" w:rsidRPr="002D1F19">
        <w:rPr>
          <w:rStyle w:val="CharPartText"/>
        </w:rPr>
        <w:t>adio facilities</w:t>
      </w:r>
      <w:bookmarkEnd w:id="16"/>
    </w:p>
    <w:p w:rsidR="00903DED" w:rsidRPr="00BA524C" w:rsidRDefault="00903DED" w:rsidP="00903DED">
      <w:pPr>
        <w:pStyle w:val="Tabletext"/>
      </w:pPr>
    </w:p>
    <w:tbl>
      <w:tblPr>
        <w:tblW w:w="869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526"/>
        <w:gridCol w:w="4394"/>
        <w:gridCol w:w="2774"/>
      </w:tblGrid>
      <w:tr w:rsidR="002D0AC2" w:rsidRPr="00BA524C" w:rsidTr="00196AAA">
        <w:trPr>
          <w:tblHeader/>
        </w:trPr>
        <w:tc>
          <w:tcPr>
            <w:tcW w:w="1526" w:type="dxa"/>
            <w:tcBorders>
              <w:top w:val="single" w:sz="12" w:space="0" w:color="auto"/>
              <w:bottom w:val="single" w:sz="12" w:space="0" w:color="auto"/>
            </w:tcBorders>
            <w:shd w:val="clear" w:color="auto" w:fill="auto"/>
          </w:tcPr>
          <w:p w:rsidR="002D0AC2" w:rsidRPr="00BA524C" w:rsidRDefault="002D0AC2" w:rsidP="00903DED">
            <w:pPr>
              <w:pStyle w:val="TableHeading"/>
              <w:rPr>
                <w:color w:val="000000"/>
              </w:rPr>
            </w:pPr>
            <w:r w:rsidRPr="00BA524C">
              <w:t>Column 1</w:t>
            </w:r>
            <w:r w:rsidR="004D393E" w:rsidRPr="00BA524C">
              <w:br/>
            </w:r>
            <w:r w:rsidRPr="00BA524C">
              <w:t>Item no.</w:t>
            </w:r>
          </w:p>
        </w:tc>
        <w:tc>
          <w:tcPr>
            <w:tcW w:w="4394" w:type="dxa"/>
            <w:tcBorders>
              <w:top w:val="single" w:sz="12" w:space="0" w:color="auto"/>
              <w:bottom w:val="single" w:sz="12" w:space="0" w:color="auto"/>
            </w:tcBorders>
            <w:shd w:val="clear" w:color="auto" w:fill="auto"/>
          </w:tcPr>
          <w:p w:rsidR="002D0AC2" w:rsidRPr="00BA524C" w:rsidRDefault="002D0AC2" w:rsidP="00903DED">
            <w:pPr>
              <w:pStyle w:val="TableHeading"/>
            </w:pPr>
            <w:r w:rsidRPr="00BA524C">
              <w:t>Column 2</w:t>
            </w:r>
            <w:r w:rsidR="004D393E" w:rsidRPr="00BA524C">
              <w:br/>
            </w:r>
            <w:r w:rsidRPr="00BA524C">
              <w:t>Facility</w:t>
            </w:r>
          </w:p>
        </w:tc>
        <w:tc>
          <w:tcPr>
            <w:tcW w:w="2774" w:type="dxa"/>
            <w:tcBorders>
              <w:top w:val="single" w:sz="12" w:space="0" w:color="auto"/>
              <w:bottom w:val="single" w:sz="12" w:space="0" w:color="auto"/>
            </w:tcBorders>
            <w:shd w:val="clear" w:color="auto" w:fill="auto"/>
          </w:tcPr>
          <w:p w:rsidR="002D0AC2" w:rsidRPr="00BA524C" w:rsidRDefault="002D0AC2" w:rsidP="00903DED">
            <w:pPr>
              <w:pStyle w:val="TableHeading"/>
            </w:pPr>
            <w:r w:rsidRPr="00BA524C">
              <w:t>Column 3</w:t>
            </w:r>
            <w:r w:rsidR="004D393E" w:rsidRPr="00BA524C">
              <w:br/>
            </w:r>
            <w:r w:rsidRPr="00BA524C">
              <w:t>Areas</w:t>
            </w:r>
          </w:p>
        </w:tc>
      </w:tr>
      <w:tr w:rsidR="002D0AC2" w:rsidRPr="00BA524C" w:rsidTr="00196AAA">
        <w:tc>
          <w:tcPr>
            <w:tcW w:w="1526" w:type="dxa"/>
            <w:tcBorders>
              <w:top w:val="single" w:sz="12" w:space="0" w:color="auto"/>
            </w:tcBorders>
            <w:shd w:val="clear" w:color="auto" w:fill="auto"/>
          </w:tcPr>
          <w:p w:rsidR="002D0AC2" w:rsidRPr="00BA524C" w:rsidRDefault="002D0AC2" w:rsidP="00903DED">
            <w:pPr>
              <w:pStyle w:val="Tabletext"/>
            </w:pPr>
            <w:r w:rsidRPr="00BA524C">
              <w:t>1</w:t>
            </w:r>
          </w:p>
        </w:tc>
        <w:tc>
          <w:tcPr>
            <w:tcW w:w="4394" w:type="dxa"/>
            <w:tcBorders>
              <w:top w:val="single" w:sz="12" w:space="0" w:color="auto"/>
            </w:tcBorders>
            <w:shd w:val="clear" w:color="auto" w:fill="auto"/>
          </w:tcPr>
          <w:p w:rsidR="002D0AC2" w:rsidRPr="00BA524C" w:rsidRDefault="002D0AC2" w:rsidP="00903DED">
            <w:pPr>
              <w:pStyle w:val="Tabletext"/>
            </w:pPr>
            <w:r w:rsidRPr="00BA524C">
              <w:t>Subscriber connection deployed by radio</w:t>
            </w:r>
            <w:r w:rsidR="00830513" w:rsidRPr="00BA524C">
              <w:t xml:space="preserve"> or satellite</w:t>
            </w:r>
            <w:r w:rsidRPr="00BA524C">
              <w:t xml:space="preserve"> terminal antenna or dish:</w:t>
            </w:r>
          </w:p>
          <w:p w:rsidR="002D0AC2" w:rsidRPr="00BA524C" w:rsidRDefault="002D0AC2" w:rsidP="00903DED">
            <w:pPr>
              <w:pStyle w:val="Tablea"/>
            </w:pPr>
            <w:r w:rsidRPr="00BA524C">
              <w:t>(a</w:t>
            </w:r>
            <w:r w:rsidR="00903DED" w:rsidRPr="00BA524C">
              <w:t xml:space="preserve">) </w:t>
            </w:r>
            <w:r w:rsidRPr="00BA524C">
              <w:t>not more than 1.2 metres in diameter; and</w:t>
            </w:r>
          </w:p>
          <w:p w:rsidR="002D0AC2" w:rsidRPr="00BA524C" w:rsidRDefault="002D0AC2" w:rsidP="00903DED">
            <w:pPr>
              <w:pStyle w:val="Tablea"/>
            </w:pPr>
            <w:r w:rsidRPr="00BA524C">
              <w:t>(b</w:t>
            </w:r>
            <w:r w:rsidR="00903DED" w:rsidRPr="00BA524C">
              <w:t xml:space="preserve">) </w:t>
            </w:r>
            <w:r w:rsidRPr="00BA524C">
              <w:t>either:</w:t>
            </w:r>
          </w:p>
          <w:p w:rsidR="002D0AC2" w:rsidRPr="00BA524C" w:rsidRDefault="00903DED" w:rsidP="00903DED">
            <w:pPr>
              <w:pStyle w:val="Tablei"/>
            </w:pPr>
            <w:r w:rsidRPr="00BA524C">
              <w:t>(</w:t>
            </w:r>
            <w:r w:rsidR="002D0AC2" w:rsidRPr="00BA524C">
              <w:t>i</w:t>
            </w:r>
            <w:r w:rsidRPr="00BA524C">
              <w:t xml:space="preserve">) </w:t>
            </w:r>
            <w:r w:rsidR="002D0AC2" w:rsidRPr="00BA524C">
              <w:t>colour</w:t>
            </w:r>
            <w:r w:rsidR="00BA524C">
              <w:noBreakHyphen/>
            </w:r>
            <w:r w:rsidR="002D0AC2" w:rsidRPr="00BA524C">
              <w:t>matched to its background; or</w:t>
            </w:r>
          </w:p>
          <w:p w:rsidR="002D0AC2" w:rsidRPr="00BA524C" w:rsidRDefault="00903DED" w:rsidP="00903DED">
            <w:pPr>
              <w:pStyle w:val="Tablei"/>
              <w:rPr>
                <w:color w:val="000000"/>
              </w:rPr>
            </w:pPr>
            <w:r w:rsidRPr="00BA524C">
              <w:t>(</w:t>
            </w:r>
            <w:r w:rsidR="002D0AC2" w:rsidRPr="00BA524C">
              <w:t>ii</w:t>
            </w:r>
            <w:r w:rsidRPr="00BA524C">
              <w:t xml:space="preserve">) </w:t>
            </w:r>
            <w:r w:rsidR="002D0AC2" w:rsidRPr="00BA524C">
              <w:t>in a colour agreed in writing between the carrier and the relevant local authority</w:t>
            </w:r>
          </w:p>
        </w:tc>
        <w:tc>
          <w:tcPr>
            <w:tcW w:w="2774" w:type="dxa"/>
            <w:tcBorders>
              <w:top w:val="single" w:sz="12" w:space="0" w:color="auto"/>
            </w:tcBorders>
            <w:shd w:val="clear" w:color="auto" w:fill="auto"/>
          </w:tcPr>
          <w:p w:rsidR="002D0AC2" w:rsidRPr="00BA524C" w:rsidRDefault="002D0AC2" w:rsidP="00903DED">
            <w:pPr>
              <w:pStyle w:val="Tabletext"/>
            </w:pPr>
            <w:r w:rsidRPr="00BA524C">
              <w:t>Residential</w:t>
            </w:r>
          </w:p>
          <w:p w:rsidR="002D0AC2" w:rsidRPr="00BA524C" w:rsidRDefault="002D0AC2" w:rsidP="00903DED">
            <w:pPr>
              <w:pStyle w:val="Tabletext"/>
            </w:pPr>
            <w:r w:rsidRPr="00BA524C">
              <w:t>Commercial</w:t>
            </w:r>
          </w:p>
          <w:p w:rsidR="002D0AC2" w:rsidRPr="00BA524C" w:rsidRDefault="002D0AC2" w:rsidP="00903DED">
            <w:pPr>
              <w:pStyle w:val="Tabletext"/>
            </w:pPr>
            <w:r w:rsidRPr="00BA524C">
              <w:t>Industrial</w:t>
            </w:r>
          </w:p>
          <w:p w:rsidR="002D0AC2" w:rsidRPr="00BA524C" w:rsidRDefault="002D0AC2" w:rsidP="00903DED">
            <w:pPr>
              <w:pStyle w:val="Tabletext"/>
              <w:rPr>
                <w:color w:val="000000"/>
              </w:rPr>
            </w:pPr>
            <w:r w:rsidRPr="00BA524C">
              <w:t>Rural</w:t>
            </w:r>
          </w:p>
        </w:tc>
      </w:tr>
      <w:tr w:rsidR="00830513" w:rsidRPr="00BA524C" w:rsidTr="00196AAA">
        <w:tc>
          <w:tcPr>
            <w:tcW w:w="1526" w:type="dxa"/>
            <w:shd w:val="clear" w:color="auto" w:fill="auto"/>
          </w:tcPr>
          <w:p w:rsidR="00830513" w:rsidRPr="00BA524C" w:rsidRDefault="00830513" w:rsidP="00903DED">
            <w:pPr>
              <w:pStyle w:val="Tabletext"/>
            </w:pPr>
            <w:r w:rsidRPr="00BA524C">
              <w:t>1A</w:t>
            </w:r>
          </w:p>
        </w:tc>
        <w:tc>
          <w:tcPr>
            <w:tcW w:w="4394" w:type="dxa"/>
            <w:shd w:val="clear" w:color="auto" w:fill="auto"/>
          </w:tcPr>
          <w:p w:rsidR="00830513" w:rsidRPr="00BA524C" w:rsidRDefault="00830513" w:rsidP="00903DED">
            <w:pPr>
              <w:pStyle w:val="Tabletext"/>
            </w:pPr>
            <w:r w:rsidRPr="00BA524C">
              <w:t>Subscriber connection deployed by radio or satellite terminal antenna or dish:</w:t>
            </w:r>
          </w:p>
          <w:p w:rsidR="00830513" w:rsidRPr="00BA524C" w:rsidRDefault="00830513" w:rsidP="00903DED">
            <w:pPr>
              <w:pStyle w:val="Tablea"/>
            </w:pPr>
            <w:r w:rsidRPr="00BA524C">
              <w:t>(a</w:t>
            </w:r>
            <w:r w:rsidR="00903DED" w:rsidRPr="00BA524C">
              <w:t xml:space="preserve">) </w:t>
            </w:r>
            <w:r w:rsidRPr="00BA524C">
              <w:t>not more than 1.8 metres in diameter; and</w:t>
            </w:r>
          </w:p>
          <w:p w:rsidR="00830513" w:rsidRPr="00BA524C" w:rsidRDefault="00830513" w:rsidP="00903DED">
            <w:pPr>
              <w:pStyle w:val="Tablea"/>
            </w:pPr>
            <w:r w:rsidRPr="00BA524C">
              <w:t>(b</w:t>
            </w:r>
            <w:r w:rsidR="00903DED" w:rsidRPr="00BA524C">
              <w:t xml:space="preserve">) </w:t>
            </w:r>
            <w:r w:rsidRPr="00BA524C">
              <w:t>either:</w:t>
            </w:r>
          </w:p>
          <w:p w:rsidR="00830513" w:rsidRPr="00BA524C" w:rsidRDefault="00903DED" w:rsidP="00903DED">
            <w:pPr>
              <w:pStyle w:val="Tablei"/>
            </w:pPr>
            <w:r w:rsidRPr="00BA524C">
              <w:t>(</w:t>
            </w:r>
            <w:r w:rsidR="00830513" w:rsidRPr="00BA524C">
              <w:t>i</w:t>
            </w:r>
            <w:r w:rsidRPr="00BA524C">
              <w:t xml:space="preserve">) </w:t>
            </w:r>
            <w:r w:rsidR="00830513" w:rsidRPr="00BA524C">
              <w:t>colour</w:t>
            </w:r>
            <w:r w:rsidR="00BA524C">
              <w:noBreakHyphen/>
            </w:r>
            <w:r w:rsidR="00830513" w:rsidRPr="00BA524C">
              <w:t>matched to its background; or</w:t>
            </w:r>
          </w:p>
          <w:p w:rsidR="00690BA7" w:rsidRPr="00BA524C" w:rsidRDefault="00903DED" w:rsidP="00903DED">
            <w:pPr>
              <w:pStyle w:val="Tablei"/>
            </w:pPr>
            <w:r w:rsidRPr="00BA524C">
              <w:t>(</w:t>
            </w:r>
            <w:r w:rsidR="00830513" w:rsidRPr="00BA524C">
              <w:t>ii</w:t>
            </w:r>
            <w:r w:rsidRPr="00BA524C">
              <w:t xml:space="preserve">) </w:t>
            </w:r>
            <w:r w:rsidR="00830513" w:rsidRPr="00BA524C">
              <w:t>in a colour agreed in writing between the carrier and the relevant local government authority</w:t>
            </w:r>
          </w:p>
        </w:tc>
        <w:tc>
          <w:tcPr>
            <w:tcW w:w="2774" w:type="dxa"/>
            <w:shd w:val="clear" w:color="auto" w:fill="auto"/>
          </w:tcPr>
          <w:p w:rsidR="00830513" w:rsidRPr="00BA524C" w:rsidRDefault="00830513" w:rsidP="00903DED">
            <w:pPr>
              <w:pStyle w:val="Tabletext"/>
            </w:pPr>
            <w:r w:rsidRPr="00BA524C">
              <w:t>Industrial</w:t>
            </w:r>
          </w:p>
          <w:p w:rsidR="00830513" w:rsidRPr="00BA524C" w:rsidRDefault="00830513" w:rsidP="00903DED">
            <w:pPr>
              <w:pStyle w:val="Tabletext"/>
            </w:pPr>
            <w:r w:rsidRPr="00BA524C">
              <w:t>Rural</w:t>
            </w:r>
          </w:p>
          <w:p w:rsidR="00690BA7" w:rsidRPr="00BA524C" w:rsidRDefault="00690BA7" w:rsidP="00903DED">
            <w:pPr>
              <w:pStyle w:val="Tabletext"/>
            </w:pPr>
          </w:p>
        </w:tc>
      </w:tr>
      <w:tr w:rsidR="00830513" w:rsidRPr="00BA524C" w:rsidTr="00196AAA">
        <w:tc>
          <w:tcPr>
            <w:tcW w:w="1526" w:type="dxa"/>
            <w:shd w:val="clear" w:color="auto" w:fill="auto"/>
          </w:tcPr>
          <w:p w:rsidR="00830513" w:rsidRPr="00BA524C" w:rsidRDefault="00830513" w:rsidP="00903DED">
            <w:pPr>
              <w:pStyle w:val="Tabletext"/>
            </w:pPr>
            <w:r w:rsidRPr="00BA524C">
              <w:t>2</w:t>
            </w:r>
          </w:p>
        </w:tc>
        <w:tc>
          <w:tcPr>
            <w:tcW w:w="4394" w:type="dxa"/>
            <w:shd w:val="clear" w:color="auto" w:fill="auto"/>
          </w:tcPr>
          <w:p w:rsidR="00830513" w:rsidRPr="00BA524C" w:rsidRDefault="00830513" w:rsidP="00903DED">
            <w:pPr>
              <w:pStyle w:val="Tabletext"/>
            </w:pPr>
            <w:r w:rsidRPr="00BA524C">
              <w:t>Panel, yagi or other like antenna:</w:t>
            </w:r>
          </w:p>
          <w:p w:rsidR="00830513" w:rsidRPr="00BA524C" w:rsidRDefault="00830513" w:rsidP="00903DED">
            <w:pPr>
              <w:pStyle w:val="Tablea"/>
            </w:pPr>
            <w:r w:rsidRPr="00BA524C">
              <w:t>(a</w:t>
            </w:r>
            <w:r w:rsidR="00903DED" w:rsidRPr="00BA524C">
              <w:t xml:space="preserve">) </w:t>
            </w:r>
            <w:r w:rsidRPr="00BA524C">
              <w:t>flush mounted to an existing structure; and</w:t>
            </w:r>
          </w:p>
          <w:p w:rsidR="00830513" w:rsidRPr="00BA524C" w:rsidRDefault="00830513" w:rsidP="00903DED">
            <w:pPr>
              <w:pStyle w:val="Tablea"/>
            </w:pPr>
            <w:r w:rsidRPr="00BA524C">
              <w:t>(b</w:t>
            </w:r>
            <w:r w:rsidR="00903DED" w:rsidRPr="00BA524C">
              <w:t xml:space="preserve">) </w:t>
            </w:r>
            <w:r w:rsidRPr="00BA524C">
              <w:t>either:</w:t>
            </w:r>
          </w:p>
          <w:p w:rsidR="00830513" w:rsidRPr="00BA524C" w:rsidRDefault="00903DED" w:rsidP="00903DED">
            <w:pPr>
              <w:pStyle w:val="Tablei"/>
            </w:pPr>
            <w:r w:rsidRPr="00BA524C">
              <w:t>(</w:t>
            </w:r>
            <w:r w:rsidR="00830513" w:rsidRPr="00BA524C">
              <w:t>i</w:t>
            </w:r>
            <w:r w:rsidRPr="00BA524C">
              <w:t xml:space="preserve">) </w:t>
            </w:r>
            <w:r w:rsidR="00830513" w:rsidRPr="00BA524C">
              <w:t>colour</w:t>
            </w:r>
            <w:r w:rsidR="00BA524C">
              <w:noBreakHyphen/>
            </w:r>
            <w:r w:rsidR="00830513" w:rsidRPr="00BA524C">
              <w:t>matched to its background; or</w:t>
            </w:r>
          </w:p>
          <w:p w:rsidR="00830513" w:rsidRPr="00BA524C" w:rsidRDefault="00903DED" w:rsidP="00903DED">
            <w:pPr>
              <w:pStyle w:val="Tablei"/>
              <w:rPr>
                <w:color w:val="000000"/>
              </w:rPr>
            </w:pPr>
            <w:r w:rsidRPr="00BA524C">
              <w:t>(</w:t>
            </w:r>
            <w:r w:rsidR="00830513" w:rsidRPr="00BA524C">
              <w:t>ii</w:t>
            </w:r>
            <w:r w:rsidRPr="00BA524C">
              <w:t xml:space="preserve">) </w:t>
            </w:r>
            <w:r w:rsidR="00830513" w:rsidRPr="00BA524C">
              <w:t>in a colour agreed in writing between the carrier and the relevant local authority</w:t>
            </w:r>
          </w:p>
        </w:tc>
        <w:tc>
          <w:tcPr>
            <w:tcW w:w="2774" w:type="dxa"/>
            <w:shd w:val="clear" w:color="auto" w:fill="auto"/>
          </w:tcPr>
          <w:p w:rsidR="00830513" w:rsidRPr="00BA524C" w:rsidRDefault="00830513" w:rsidP="00903DED">
            <w:pPr>
              <w:pStyle w:val="Tabletext"/>
            </w:pPr>
            <w:r w:rsidRPr="00BA524C">
              <w:t>Residential</w:t>
            </w:r>
          </w:p>
          <w:p w:rsidR="00830513" w:rsidRPr="00BA524C" w:rsidRDefault="00830513" w:rsidP="00903DED">
            <w:pPr>
              <w:pStyle w:val="Tabletext"/>
            </w:pPr>
            <w:r w:rsidRPr="00BA524C">
              <w:t>Commercial</w:t>
            </w:r>
          </w:p>
          <w:p w:rsidR="00830513" w:rsidRPr="00BA524C" w:rsidRDefault="00830513" w:rsidP="00903DED">
            <w:pPr>
              <w:pStyle w:val="Tabletext"/>
            </w:pPr>
            <w:r w:rsidRPr="00BA524C">
              <w:t>Industrial</w:t>
            </w:r>
          </w:p>
          <w:p w:rsidR="00830513" w:rsidRPr="00BA524C" w:rsidRDefault="00830513" w:rsidP="00903DED">
            <w:pPr>
              <w:pStyle w:val="Tabletext"/>
              <w:rPr>
                <w:color w:val="000000"/>
              </w:rPr>
            </w:pPr>
            <w:r w:rsidRPr="00BA524C">
              <w:t>Rural</w:t>
            </w:r>
          </w:p>
        </w:tc>
      </w:tr>
      <w:tr w:rsidR="00830513" w:rsidRPr="00BA524C" w:rsidTr="00196AAA">
        <w:trPr>
          <w:trHeight w:val="1377"/>
        </w:trPr>
        <w:tc>
          <w:tcPr>
            <w:tcW w:w="1526" w:type="dxa"/>
            <w:shd w:val="clear" w:color="auto" w:fill="auto"/>
          </w:tcPr>
          <w:p w:rsidR="00830513" w:rsidRPr="00BA524C" w:rsidRDefault="00830513" w:rsidP="00903DED">
            <w:pPr>
              <w:pStyle w:val="Tabletext"/>
            </w:pPr>
            <w:r w:rsidRPr="00BA524C">
              <w:t>3</w:t>
            </w:r>
          </w:p>
        </w:tc>
        <w:tc>
          <w:tcPr>
            <w:tcW w:w="4394" w:type="dxa"/>
            <w:shd w:val="clear" w:color="auto" w:fill="auto"/>
          </w:tcPr>
          <w:p w:rsidR="00830513" w:rsidRPr="00BA524C" w:rsidRDefault="00830513" w:rsidP="00903DED">
            <w:pPr>
              <w:pStyle w:val="Tabletext"/>
            </w:pPr>
            <w:r w:rsidRPr="00BA524C">
              <w:t>Panel, yagi or other like antenna:</w:t>
            </w:r>
          </w:p>
          <w:p w:rsidR="00830513" w:rsidRPr="00BA524C" w:rsidRDefault="00830513" w:rsidP="00903DED">
            <w:pPr>
              <w:pStyle w:val="Tablea"/>
            </w:pPr>
            <w:r w:rsidRPr="00BA524C">
              <w:t>(a</w:t>
            </w:r>
            <w:r w:rsidR="00903DED" w:rsidRPr="00BA524C">
              <w:t xml:space="preserve">) </w:t>
            </w:r>
            <w:r w:rsidRPr="00BA524C">
              <w:t>not more than 2.8 metres long; and</w:t>
            </w:r>
          </w:p>
          <w:p w:rsidR="00830513" w:rsidRPr="00BA524C" w:rsidRDefault="00830513" w:rsidP="00903DED">
            <w:pPr>
              <w:pStyle w:val="Tablea"/>
              <w:rPr>
                <w:color w:val="000000"/>
              </w:rPr>
            </w:pPr>
            <w:r w:rsidRPr="00BA524C">
              <w:t>(b</w:t>
            </w:r>
            <w:r w:rsidR="00903DED" w:rsidRPr="00BA524C">
              <w:t xml:space="preserve">) </w:t>
            </w:r>
            <w:r w:rsidR="002C10F8" w:rsidRPr="00BA524C">
              <w:tab/>
            </w:r>
            <w:r w:rsidRPr="00BA524C">
              <w:t>if the antenna is attached to a structure</w:t>
            </w:r>
            <w:r w:rsidR="00903DED" w:rsidRPr="00BA524C">
              <w:t>—</w:t>
            </w:r>
            <w:r w:rsidRPr="00BA524C">
              <w:t>protruding from the structure by not more than 3 metres; and</w:t>
            </w:r>
          </w:p>
        </w:tc>
        <w:tc>
          <w:tcPr>
            <w:tcW w:w="2774" w:type="dxa"/>
            <w:shd w:val="clear" w:color="auto" w:fill="auto"/>
          </w:tcPr>
          <w:p w:rsidR="00830513" w:rsidRPr="00BA524C" w:rsidRDefault="00830513" w:rsidP="00903DED">
            <w:pPr>
              <w:pStyle w:val="Tabletext"/>
            </w:pPr>
            <w:r w:rsidRPr="00BA524C">
              <w:t>Residential</w:t>
            </w:r>
          </w:p>
          <w:p w:rsidR="00830513" w:rsidRPr="00BA524C" w:rsidRDefault="00830513" w:rsidP="00903DED">
            <w:pPr>
              <w:pStyle w:val="Tabletext"/>
            </w:pPr>
            <w:r w:rsidRPr="00BA524C">
              <w:t>Commercial</w:t>
            </w:r>
          </w:p>
          <w:p w:rsidR="00830513" w:rsidRPr="00BA524C" w:rsidRDefault="00830513" w:rsidP="00903DED">
            <w:pPr>
              <w:pStyle w:val="Tabletext"/>
            </w:pPr>
            <w:r w:rsidRPr="00BA524C">
              <w:t>Industrial</w:t>
            </w:r>
          </w:p>
          <w:p w:rsidR="00830513" w:rsidRPr="00BA524C" w:rsidRDefault="00830513" w:rsidP="00903DED">
            <w:pPr>
              <w:pStyle w:val="Tabletext"/>
              <w:rPr>
                <w:color w:val="000000"/>
              </w:rPr>
            </w:pPr>
            <w:r w:rsidRPr="00BA524C">
              <w:t>Rural</w:t>
            </w:r>
          </w:p>
        </w:tc>
      </w:tr>
      <w:tr w:rsidR="002C10F8" w:rsidRPr="00BA524C" w:rsidTr="00196AAA">
        <w:trPr>
          <w:trHeight w:val="945"/>
        </w:trPr>
        <w:tc>
          <w:tcPr>
            <w:tcW w:w="1526" w:type="dxa"/>
            <w:tcBorders>
              <w:bottom w:val="single" w:sz="4" w:space="0" w:color="auto"/>
            </w:tcBorders>
            <w:shd w:val="clear" w:color="auto" w:fill="auto"/>
          </w:tcPr>
          <w:p w:rsidR="002C10F8" w:rsidRPr="00BA524C" w:rsidRDefault="002C10F8" w:rsidP="00903DED">
            <w:pPr>
              <w:pStyle w:val="Tabletext"/>
            </w:pPr>
          </w:p>
        </w:tc>
        <w:tc>
          <w:tcPr>
            <w:tcW w:w="4394" w:type="dxa"/>
            <w:tcBorders>
              <w:bottom w:val="single" w:sz="4" w:space="0" w:color="auto"/>
            </w:tcBorders>
            <w:shd w:val="clear" w:color="auto" w:fill="auto"/>
          </w:tcPr>
          <w:p w:rsidR="002C10F8" w:rsidRPr="00BA524C" w:rsidRDefault="002C10F8" w:rsidP="00903DED">
            <w:pPr>
              <w:pStyle w:val="Tablea"/>
            </w:pPr>
            <w:r w:rsidRPr="00BA524C">
              <w:t>(c</w:t>
            </w:r>
            <w:r w:rsidR="00903DED" w:rsidRPr="00BA524C">
              <w:t xml:space="preserve">) </w:t>
            </w:r>
            <w:r w:rsidRPr="00BA524C">
              <w:t>either:</w:t>
            </w:r>
          </w:p>
          <w:p w:rsidR="002C10F8" w:rsidRPr="00BA524C" w:rsidRDefault="00903DED" w:rsidP="00903DED">
            <w:pPr>
              <w:pStyle w:val="Tablei"/>
            </w:pPr>
            <w:r w:rsidRPr="00BA524C">
              <w:t>(</w:t>
            </w:r>
            <w:r w:rsidR="002C10F8" w:rsidRPr="00BA524C">
              <w:t>i</w:t>
            </w:r>
            <w:r w:rsidRPr="00BA524C">
              <w:t xml:space="preserve">) </w:t>
            </w:r>
            <w:r w:rsidR="002C10F8" w:rsidRPr="00BA524C">
              <w:t>colour</w:t>
            </w:r>
            <w:r w:rsidR="00BA524C">
              <w:noBreakHyphen/>
            </w:r>
            <w:r w:rsidR="002C10F8" w:rsidRPr="00BA524C">
              <w:t>matched to its background; or</w:t>
            </w:r>
          </w:p>
          <w:p w:rsidR="002C10F8" w:rsidRPr="00BA524C" w:rsidRDefault="00903DED" w:rsidP="00903DED">
            <w:pPr>
              <w:pStyle w:val="Tablei"/>
            </w:pPr>
            <w:r w:rsidRPr="00BA524C">
              <w:t>(</w:t>
            </w:r>
            <w:r w:rsidR="002C10F8" w:rsidRPr="00BA524C">
              <w:t>ii</w:t>
            </w:r>
            <w:r w:rsidRPr="00BA524C">
              <w:t xml:space="preserve">) </w:t>
            </w:r>
            <w:r w:rsidR="002C10F8" w:rsidRPr="00BA524C">
              <w:t>in a colour agreed in writing between the carrier and the relevant local authority</w:t>
            </w:r>
          </w:p>
        </w:tc>
        <w:tc>
          <w:tcPr>
            <w:tcW w:w="2774" w:type="dxa"/>
            <w:tcBorders>
              <w:bottom w:val="single" w:sz="4" w:space="0" w:color="auto"/>
            </w:tcBorders>
            <w:shd w:val="clear" w:color="auto" w:fill="auto"/>
          </w:tcPr>
          <w:p w:rsidR="002C10F8" w:rsidRPr="00BA524C" w:rsidRDefault="002C10F8" w:rsidP="00903DED">
            <w:pPr>
              <w:pStyle w:val="Tabletext"/>
            </w:pPr>
          </w:p>
        </w:tc>
      </w:tr>
      <w:tr w:rsidR="00830513" w:rsidRPr="00BA524C" w:rsidTr="00196AAA">
        <w:tc>
          <w:tcPr>
            <w:tcW w:w="1526" w:type="dxa"/>
            <w:tcBorders>
              <w:bottom w:val="single" w:sz="4" w:space="0" w:color="auto"/>
            </w:tcBorders>
            <w:shd w:val="clear" w:color="auto" w:fill="auto"/>
          </w:tcPr>
          <w:p w:rsidR="00830513" w:rsidRPr="00BA524C" w:rsidRDefault="00830513" w:rsidP="00903DED">
            <w:pPr>
              <w:pStyle w:val="Tabletext"/>
            </w:pPr>
            <w:bookmarkStart w:id="17" w:name="CU_717978"/>
            <w:bookmarkEnd w:id="17"/>
            <w:r w:rsidRPr="00BA524C">
              <w:t>4</w:t>
            </w:r>
          </w:p>
        </w:tc>
        <w:tc>
          <w:tcPr>
            <w:tcW w:w="4394" w:type="dxa"/>
            <w:tcBorders>
              <w:bottom w:val="single" w:sz="4" w:space="0" w:color="auto"/>
            </w:tcBorders>
            <w:shd w:val="clear" w:color="auto" w:fill="auto"/>
          </w:tcPr>
          <w:p w:rsidR="00830513" w:rsidRPr="00BA524C" w:rsidRDefault="00830513" w:rsidP="00903DED">
            <w:pPr>
              <w:pStyle w:val="Tabletext"/>
            </w:pPr>
            <w:r w:rsidRPr="00BA524C">
              <w:t>An omnidirectional antenna or an array of omnidirectional antennas:</w:t>
            </w:r>
          </w:p>
          <w:p w:rsidR="00830513" w:rsidRPr="00BA524C" w:rsidRDefault="00830513" w:rsidP="00903DED">
            <w:pPr>
              <w:pStyle w:val="Tablea"/>
            </w:pPr>
            <w:r w:rsidRPr="00BA524C">
              <w:t>(a</w:t>
            </w:r>
            <w:r w:rsidR="00903DED" w:rsidRPr="00BA524C">
              <w:t xml:space="preserve">) </w:t>
            </w:r>
            <w:r w:rsidRPr="00BA524C">
              <w:t>not more than 4.5 metres long; and</w:t>
            </w:r>
          </w:p>
          <w:p w:rsidR="00830513" w:rsidRPr="00BA524C" w:rsidRDefault="00830513" w:rsidP="00903DED">
            <w:pPr>
              <w:pStyle w:val="Tablea"/>
            </w:pPr>
            <w:r w:rsidRPr="00BA524C">
              <w:lastRenderedPageBreak/>
              <w:t>(b</w:t>
            </w:r>
            <w:r w:rsidR="00903DED" w:rsidRPr="00BA524C">
              <w:t xml:space="preserve">) </w:t>
            </w:r>
            <w:r w:rsidRPr="00BA524C">
              <w:t>not more than 5 metres apart; and</w:t>
            </w:r>
          </w:p>
          <w:p w:rsidR="00830513" w:rsidRPr="00BA524C" w:rsidRDefault="00830513" w:rsidP="00903DED">
            <w:pPr>
              <w:pStyle w:val="Tablea"/>
              <w:rPr>
                <w:color w:val="000000"/>
              </w:rPr>
            </w:pPr>
            <w:r w:rsidRPr="00BA524C">
              <w:t>(c</w:t>
            </w:r>
            <w:r w:rsidR="00903DED" w:rsidRPr="00BA524C">
              <w:t xml:space="preserve">) </w:t>
            </w:r>
            <w:r w:rsidRPr="00BA524C">
              <w:t>if the array is attached to a structure</w:t>
            </w:r>
            <w:r w:rsidR="00903DED" w:rsidRPr="00BA524C">
              <w:t>—</w:t>
            </w:r>
            <w:r w:rsidRPr="00BA524C">
              <w:t>protruding from the structure by not more than 2 metres</w:t>
            </w:r>
          </w:p>
        </w:tc>
        <w:tc>
          <w:tcPr>
            <w:tcW w:w="2774" w:type="dxa"/>
            <w:tcBorders>
              <w:bottom w:val="single" w:sz="4" w:space="0" w:color="auto"/>
            </w:tcBorders>
            <w:shd w:val="clear" w:color="auto" w:fill="auto"/>
          </w:tcPr>
          <w:p w:rsidR="00830513" w:rsidRPr="00BA524C" w:rsidRDefault="00830513" w:rsidP="00903DED">
            <w:pPr>
              <w:pStyle w:val="Tabletext"/>
            </w:pPr>
            <w:r w:rsidRPr="00BA524C">
              <w:lastRenderedPageBreak/>
              <w:t>Industrial</w:t>
            </w:r>
          </w:p>
          <w:p w:rsidR="00830513" w:rsidRPr="00BA524C" w:rsidRDefault="00830513" w:rsidP="00903DED">
            <w:pPr>
              <w:pStyle w:val="Tabletext"/>
              <w:rPr>
                <w:color w:val="000000"/>
              </w:rPr>
            </w:pPr>
            <w:r w:rsidRPr="00BA524C">
              <w:t>Rural</w:t>
            </w:r>
          </w:p>
        </w:tc>
      </w:tr>
      <w:tr w:rsidR="00830513" w:rsidRPr="00BA524C" w:rsidTr="00196AAA">
        <w:trPr>
          <w:cantSplit/>
        </w:trPr>
        <w:tc>
          <w:tcPr>
            <w:tcW w:w="1526" w:type="dxa"/>
            <w:tcBorders>
              <w:top w:val="single" w:sz="4" w:space="0" w:color="auto"/>
            </w:tcBorders>
            <w:shd w:val="clear" w:color="auto" w:fill="auto"/>
          </w:tcPr>
          <w:p w:rsidR="00830513" w:rsidRPr="00BA524C" w:rsidDel="00830513" w:rsidRDefault="00830513" w:rsidP="00903DED">
            <w:pPr>
              <w:pStyle w:val="Tabletext"/>
            </w:pPr>
            <w:r w:rsidRPr="00BA524C">
              <w:lastRenderedPageBreak/>
              <w:t>5</w:t>
            </w:r>
          </w:p>
        </w:tc>
        <w:tc>
          <w:tcPr>
            <w:tcW w:w="4394" w:type="dxa"/>
            <w:tcBorders>
              <w:top w:val="single" w:sz="4" w:space="0" w:color="auto"/>
            </w:tcBorders>
            <w:shd w:val="clear" w:color="auto" w:fill="auto"/>
          </w:tcPr>
          <w:p w:rsidR="00830513" w:rsidRPr="00BA524C" w:rsidRDefault="00830513" w:rsidP="00903DED">
            <w:pPr>
              <w:pStyle w:val="Tabletext"/>
            </w:pPr>
            <w:r w:rsidRPr="00BA524C">
              <w:t>Radiocommunications dish:</w:t>
            </w:r>
          </w:p>
          <w:p w:rsidR="00830513" w:rsidRPr="00BA524C" w:rsidRDefault="00830513" w:rsidP="00903DED">
            <w:pPr>
              <w:pStyle w:val="Tablea"/>
            </w:pPr>
            <w:r w:rsidRPr="00BA524C">
              <w:t>(a</w:t>
            </w:r>
            <w:r w:rsidR="00903DED" w:rsidRPr="00BA524C">
              <w:t xml:space="preserve">) </w:t>
            </w:r>
            <w:r w:rsidRPr="00BA524C">
              <w:t>not more than 1.2 metres in diameter; and</w:t>
            </w:r>
          </w:p>
          <w:p w:rsidR="00830513" w:rsidRPr="00BA524C" w:rsidRDefault="00830513" w:rsidP="00903DED">
            <w:pPr>
              <w:pStyle w:val="Tablea"/>
            </w:pPr>
            <w:r w:rsidRPr="00BA524C">
              <w:t>(b</w:t>
            </w:r>
            <w:r w:rsidR="00903DED" w:rsidRPr="00BA524C">
              <w:t xml:space="preserve">) </w:t>
            </w:r>
            <w:r w:rsidRPr="00BA524C">
              <w:t>either:</w:t>
            </w:r>
          </w:p>
          <w:p w:rsidR="00830513" w:rsidRPr="00BA524C" w:rsidRDefault="00903DED" w:rsidP="00903DED">
            <w:pPr>
              <w:pStyle w:val="Tablei"/>
            </w:pPr>
            <w:r w:rsidRPr="00BA524C">
              <w:t>(</w:t>
            </w:r>
            <w:r w:rsidR="00830513" w:rsidRPr="00BA524C">
              <w:t>i</w:t>
            </w:r>
            <w:r w:rsidRPr="00BA524C">
              <w:t xml:space="preserve">) </w:t>
            </w:r>
            <w:r w:rsidR="00830513" w:rsidRPr="00BA524C">
              <w:t>colour</w:t>
            </w:r>
            <w:r w:rsidR="00BA524C">
              <w:noBreakHyphen/>
            </w:r>
            <w:r w:rsidR="00830513" w:rsidRPr="00BA524C">
              <w:t>matched to its background; or</w:t>
            </w:r>
          </w:p>
          <w:p w:rsidR="00830513" w:rsidRPr="00BA524C" w:rsidRDefault="00903DED" w:rsidP="00903DED">
            <w:pPr>
              <w:pStyle w:val="Tablei"/>
            </w:pPr>
            <w:r w:rsidRPr="00BA524C">
              <w:t>(</w:t>
            </w:r>
            <w:r w:rsidR="00830513" w:rsidRPr="00BA524C">
              <w:t>ii</w:t>
            </w:r>
            <w:r w:rsidRPr="00BA524C">
              <w:t xml:space="preserve">) </w:t>
            </w:r>
            <w:r w:rsidR="00830513" w:rsidRPr="00BA524C">
              <w:t>in a colour agreed in writing between the carrier and the relevant local government authority; and</w:t>
            </w:r>
          </w:p>
          <w:p w:rsidR="00830513" w:rsidRPr="00BA524C" w:rsidDel="00830513" w:rsidRDefault="00830513" w:rsidP="00903DED">
            <w:pPr>
              <w:pStyle w:val="Tablea"/>
            </w:pPr>
            <w:r w:rsidRPr="00BA524C">
              <w:t>(c</w:t>
            </w:r>
            <w:r w:rsidR="00903DED" w:rsidRPr="00BA524C">
              <w:t xml:space="preserve">) </w:t>
            </w:r>
            <w:r w:rsidRPr="00BA524C">
              <w:t>if attached to a supporting structure, the total protrusion from the structure is not more than 2 metres</w:t>
            </w:r>
          </w:p>
        </w:tc>
        <w:tc>
          <w:tcPr>
            <w:tcW w:w="2774" w:type="dxa"/>
            <w:tcBorders>
              <w:top w:val="single" w:sz="4" w:space="0" w:color="auto"/>
            </w:tcBorders>
            <w:shd w:val="clear" w:color="auto" w:fill="auto"/>
          </w:tcPr>
          <w:p w:rsidR="00830513" w:rsidRPr="00BA524C" w:rsidRDefault="00830513" w:rsidP="00903DED">
            <w:pPr>
              <w:pStyle w:val="Tabletext"/>
            </w:pPr>
            <w:r w:rsidRPr="00BA524C">
              <w:t>Residential</w:t>
            </w:r>
          </w:p>
          <w:p w:rsidR="00830513" w:rsidRPr="00BA524C" w:rsidRDefault="00830513" w:rsidP="00903DED">
            <w:pPr>
              <w:pStyle w:val="Tabletext"/>
            </w:pPr>
            <w:r w:rsidRPr="00BA524C">
              <w:t>Commercial</w:t>
            </w:r>
          </w:p>
          <w:p w:rsidR="00830513" w:rsidRPr="00BA524C" w:rsidRDefault="00830513" w:rsidP="00903DED">
            <w:pPr>
              <w:pStyle w:val="Tabletext"/>
            </w:pPr>
            <w:r w:rsidRPr="00BA524C">
              <w:t>Industrial</w:t>
            </w:r>
          </w:p>
          <w:p w:rsidR="00830513" w:rsidRPr="00BA524C" w:rsidDel="00830513" w:rsidRDefault="00830513" w:rsidP="00903DED">
            <w:pPr>
              <w:pStyle w:val="Tabletext"/>
            </w:pPr>
            <w:r w:rsidRPr="00BA524C">
              <w:t>Rural</w:t>
            </w:r>
          </w:p>
        </w:tc>
      </w:tr>
      <w:tr w:rsidR="009E60DF" w:rsidRPr="00BA524C" w:rsidTr="00196AAA">
        <w:tc>
          <w:tcPr>
            <w:tcW w:w="1526" w:type="dxa"/>
            <w:shd w:val="clear" w:color="auto" w:fill="auto"/>
          </w:tcPr>
          <w:p w:rsidR="009E60DF" w:rsidRPr="00BA524C" w:rsidRDefault="009E60DF" w:rsidP="00903DED">
            <w:pPr>
              <w:pStyle w:val="Tabletext"/>
            </w:pPr>
            <w:r w:rsidRPr="00BA524C">
              <w:t>5A</w:t>
            </w:r>
          </w:p>
        </w:tc>
        <w:tc>
          <w:tcPr>
            <w:tcW w:w="4394" w:type="dxa"/>
            <w:shd w:val="clear" w:color="auto" w:fill="auto"/>
          </w:tcPr>
          <w:p w:rsidR="009E60DF" w:rsidRPr="00BA524C" w:rsidRDefault="009E60DF" w:rsidP="00903DED">
            <w:pPr>
              <w:pStyle w:val="Tabletext"/>
            </w:pPr>
            <w:r w:rsidRPr="00BA524C">
              <w:t>Radiocommunications dish:</w:t>
            </w:r>
          </w:p>
          <w:p w:rsidR="009E60DF" w:rsidRPr="00BA524C" w:rsidRDefault="009E60DF" w:rsidP="00903DED">
            <w:pPr>
              <w:pStyle w:val="Tablea"/>
            </w:pPr>
            <w:r w:rsidRPr="00BA524C">
              <w:t>(a</w:t>
            </w:r>
            <w:r w:rsidR="00903DED" w:rsidRPr="00BA524C">
              <w:t xml:space="preserve">) </w:t>
            </w:r>
            <w:r w:rsidRPr="00BA524C">
              <w:t>not more than 1.8 metres in diameter; and</w:t>
            </w:r>
          </w:p>
          <w:p w:rsidR="009E60DF" w:rsidRPr="00BA524C" w:rsidRDefault="009E60DF" w:rsidP="00903DED">
            <w:pPr>
              <w:pStyle w:val="Tablea"/>
            </w:pPr>
            <w:r w:rsidRPr="00BA524C">
              <w:t>(b</w:t>
            </w:r>
            <w:r w:rsidR="00903DED" w:rsidRPr="00BA524C">
              <w:t xml:space="preserve">) </w:t>
            </w:r>
            <w:r w:rsidRPr="00BA524C">
              <w:t>either:</w:t>
            </w:r>
          </w:p>
          <w:p w:rsidR="009E60DF" w:rsidRPr="00BA524C" w:rsidRDefault="00903DED" w:rsidP="00903DED">
            <w:pPr>
              <w:pStyle w:val="Tablei"/>
            </w:pPr>
            <w:r w:rsidRPr="00BA524C">
              <w:t>(</w:t>
            </w:r>
            <w:r w:rsidR="009E60DF" w:rsidRPr="00BA524C">
              <w:t>i</w:t>
            </w:r>
            <w:r w:rsidRPr="00BA524C">
              <w:t xml:space="preserve">) </w:t>
            </w:r>
            <w:r w:rsidR="009E60DF" w:rsidRPr="00BA524C">
              <w:t>colour</w:t>
            </w:r>
            <w:r w:rsidR="00BA524C">
              <w:noBreakHyphen/>
            </w:r>
            <w:r w:rsidR="009E60DF" w:rsidRPr="00BA524C">
              <w:t>matched to its background; or</w:t>
            </w:r>
          </w:p>
          <w:p w:rsidR="009E60DF" w:rsidRPr="00BA524C" w:rsidRDefault="00903DED" w:rsidP="00903DED">
            <w:pPr>
              <w:pStyle w:val="Tablei"/>
            </w:pPr>
            <w:r w:rsidRPr="00BA524C">
              <w:t>(</w:t>
            </w:r>
            <w:r w:rsidR="009E60DF" w:rsidRPr="00BA524C">
              <w:t>ii</w:t>
            </w:r>
            <w:r w:rsidRPr="00BA524C">
              <w:t xml:space="preserve">) </w:t>
            </w:r>
            <w:r w:rsidR="009E60DF" w:rsidRPr="00BA524C">
              <w:t>in a colour agreed in writing between the carrier and the relevant local government authority</w:t>
            </w:r>
          </w:p>
        </w:tc>
        <w:tc>
          <w:tcPr>
            <w:tcW w:w="2774" w:type="dxa"/>
            <w:shd w:val="clear" w:color="auto" w:fill="auto"/>
          </w:tcPr>
          <w:p w:rsidR="009E60DF" w:rsidRPr="00BA524C" w:rsidRDefault="009E60DF" w:rsidP="00903DED">
            <w:pPr>
              <w:pStyle w:val="Tabletext"/>
            </w:pPr>
            <w:r w:rsidRPr="00BA524C">
              <w:t>Industrial</w:t>
            </w:r>
          </w:p>
          <w:p w:rsidR="009E60DF" w:rsidRPr="00BA524C" w:rsidRDefault="009E60DF" w:rsidP="00903DED">
            <w:pPr>
              <w:pStyle w:val="Tabletext"/>
            </w:pPr>
            <w:r w:rsidRPr="00BA524C">
              <w:t>Rural</w:t>
            </w:r>
          </w:p>
        </w:tc>
      </w:tr>
      <w:tr w:rsidR="009E60DF" w:rsidRPr="00BA524C" w:rsidTr="00196AAA">
        <w:tc>
          <w:tcPr>
            <w:tcW w:w="1526" w:type="dxa"/>
            <w:shd w:val="clear" w:color="auto" w:fill="auto"/>
          </w:tcPr>
          <w:p w:rsidR="009E60DF" w:rsidRPr="00BA524C" w:rsidRDefault="009E60DF" w:rsidP="00903DED">
            <w:pPr>
              <w:pStyle w:val="Tabletext"/>
            </w:pPr>
            <w:r w:rsidRPr="00BA524C">
              <w:t>6</w:t>
            </w:r>
          </w:p>
        </w:tc>
        <w:tc>
          <w:tcPr>
            <w:tcW w:w="4394" w:type="dxa"/>
            <w:shd w:val="clear" w:color="auto" w:fill="auto"/>
          </w:tcPr>
          <w:p w:rsidR="009E60DF" w:rsidRPr="00BA524C" w:rsidRDefault="009E60DF" w:rsidP="00903DED">
            <w:pPr>
              <w:pStyle w:val="Tabletext"/>
            </w:pPr>
            <w:r w:rsidRPr="00BA524C">
              <w:t>Microcell installation with:</w:t>
            </w:r>
          </w:p>
          <w:p w:rsidR="009E60DF" w:rsidRPr="00BA524C" w:rsidRDefault="009E60DF" w:rsidP="00903DED">
            <w:pPr>
              <w:pStyle w:val="Tablea"/>
            </w:pPr>
            <w:r w:rsidRPr="00BA524C">
              <w:t>(a</w:t>
            </w:r>
            <w:r w:rsidR="00903DED" w:rsidRPr="00BA524C">
              <w:t xml:space="preserve">) </w:t>
            </w:r>
            <w:r w:rsidRPr="00BA524C">
              <w:t>a cabinet not more than 1 cubic metre in volume; and</w:t>
            </w:r>
          </w:p>
          <w:p w:rsidR="009E60DF" w:rsidRPr="00BA524C" w:rsidRDefault="009E60DF" w:rsidP="00903DED">
            <w:pPr>
              <w:pStyle w:val="Tablea"/>
            </w:pPr>
            <w:r w:rsidRPr="00BA524C">
              <w:t>(b</w:t>
            </w:r>
            <w:r w:rsidR="00903DED" w:rsidRPr="00BA524C">
              <w:t xml:space="preserve">) </w:t>
            </w:r>
            <w:r w:rsidRPr="00BA524C">
              <w:t>a separate antenna not more than 1</w:t>
            </w:r>
            <w:r w:rsidR="00705848" w:rsidRPr="00BA524C">
              <w:t> </w:t>
            </w:r>
            <w:r w:rsidRPr="00BA524C">
              <w:t>metre long</w:t>
            </w:r>
          </w:p>
        </w:tc>
        <w:tc>
          <w:tcPr>
            <w:tcW w:w="2774" w:type="dxa"/>
            <w:shd w:val="clear" w:color="auto" w:fill="auto"/>
          </w:tcPr>
          <w:p w:rsidR="009E60DF" w:rsidRPr="00BA524C" w:rsidRDefault="009E60DF" w:rsidP="00903DED">
            <w:pPr>
              <w:pStyle w:val="Tabletext"/>
            </w:pPr>
            <w:r w:rsidRPr="00BA524C">
              <w:t>Residential</w:t>
            </w:r>
          </w:p>
          <w:p w:rsidR="009E60DF" w:rsidRPr="00BA524C" w:rsidRDefault="009E60DF" w:rsidP="00903DED">
            <w:pPr>
              <w:pStyle w:val="Tabletext"/>
            </w:pPr>
            <w:r w:rsidRPr="00BA524C">
              <w:t>Commercial</w:t>
            </w:r>
          </w:p>
          <w:p w:rsidR="009E60DF" w:rsidRPr="00BA524C" w:rsidRDefault="009E60DF" w:rsidP="00903DED">
            <w:pPr>
              <w:pStyle w:val="Tabletext"/>
            </w:pPr>
            <w:r w:rsidRPr="00BA524C">
              <w:t>Industrial</w:t>
            </w:r>
          </w:p>
          <w:p w:rsidR="009E60DF" w:rsidRPr="00BA524C" w:rsidRDefault="009E60DF" w:rsidP="00903DED">
            <w:pPr>
              <w:pStyle w:val="Tabletext"/>
            </w:pPr>
            <w:r w:rsidRPr="00BA524C">
              <w:t>Rural</w:t>
            </w:r>
          </w:p>
        </w:tc>
      </w:tr>
      <w:tr w:rsidR="009E60DF" w:rsidRPr="00BA524C" w:rsidTr="00196AAA">
        <w:tc>
          <w:tcPr>
            <w:tcW w:w="1526" w:type="dxa"/>
            <w:shd w:val="clear" w:color="auto" w:fill="auto"/>
          </w:tcPr>
          <w:p w:rsidR="009E60DF" w:rsidRPr="00BA524C" w:rsidRDefault="009E60DF" w:rsidP="00903DED">
            <w:pPr>
              <w:pStyle w:val="Tabletext"/>
            </w:pPr>
            <w:r w:rsidRPr="00BA524C">
              <w:t>7</w:t>
            </w:r>
          </w:p>
        </w:tc>
        <w:tc>
          <w:tcPr>
            <w:tcW w:w="4394" w:type="dxa"/>
            <w:shd w:val="clear" w:color="auto" w:fill="auto"/>
          </w:tcPr>
          <w:p w:rsidR="009E60DF" w:rsidRPr="00BA524C" w:rsidRDefault="009E60DF" w:rsidP="00903DED">
            <w:pPr>
              <w:pStyle w:val="Tabletext"/>
            </w:pPr>
            <w:r w:rsidRPr="00BA524C">
              <w:t>In</w:t>
            </w:r>
            <w:r w:rsidR="00BA524C">
              <w:noBreakHyphen/>
            </w:r>
            <w:r w:rsidRPr="00BA524C">
              <w:t>building coverage installation:</w:t>
            </w:r>
          </w:p>
          <w:p w:rsidR="009E60DF" w:rsidRPr="00BA524C" w:rsidRDefault="009E60DF" w:rsidP="00903DED">
            <w:pPr>
              <w:pStyle w:val="Tablea"/>
            </w:pPr>
            <w:r w:rsidRPr="00BA524C">
              <w:t>(a</w:t>
            </w:r>
            <w:r w:rsidR="00903DED" w:rsidRPr="00BA524C">
              <w:t xml:space="preserve">) </w:t>
            </w:r>
            <w:r w:rsidRPr="00BA524C">
              <w:t>to improve cellular coverage to mobile phone users operating inside a building; and</w:t>
            </w:r>
          </w:p>
          <w:p w:rsidR="009E60DF" w:rsidRPr="00BA524C" w:rsidRDefault="009E60DF" w:rsidP="00903DED">
            <w:pPr>
              <w:pStyle w:val="Tablea"/>
            </w:pPr>
            <w:r w:rsidRPr="00BA524C">
              <w:t>(b</w:t>
            </w:r>
            <w:r w:rsidR="00903DED" w:rsidRPr="00BA524C">
              <w:t xml:space="preserve">) </w:t>
            </w:r>
            <w:r w:rsidRPr="00BA524C">
              <w:t>wholly contained and concealed in a building</w:t>
            </w:r>
          </w:p>
        </w:tc>
        <w:tc>
          <w:tcPr>
            <w:tcW w:w="2774" w:type="dxa"/>
            <w:shd w:val="clear" w:color="auto" w:fill="auto"/>
          </w:tcPr>
          <w:p w:rsidR="009E60DF" w:rsidRPr="00BA524C" w:rsidRDefault="009E60DF" w:rsidP="00903DED">
            <w:pPr>
              <w:pStyle w:val="Tabletext"/>
            </w:pPr>
            <w:r w:rsidRPr="00BA524C">
              <w:t>Residential</w:t>
            </w:r>
          </w:p>
          <w:p w:rsidR="009E60DF" w:rsidRPr="00BA524C" w:rsidRDefault="009E60DF" w:rsidP="00903DED">
            <w:pPr>
              <w:pStyle w:val="Tabletext"/>
            </w:pPr>
            <w:r w:rsidRPr="00BA524C">
              <w:t>Commercial</w:t>
            </w:r>
          </w:p>
          <w:p w:rsidR="009E60DF" w:rsidRPr="00BA524C" w:rsidRDefault="009E60DF" w:rsidP="00903DED">
            <w:pPr>
              <w:pStyle w:val="Tabletext"/>
            </w:pPr>
            <w:r w:rsidRPr="00BA524C">
              <w:t>Industrial</w:t>
            </w:r>
          </w:p>
          <w:p w:rsidR="009E60DF" w:rsidRPr="00BA524C" w:rsidRDefault="009E60DF" w:rsidP="00903DED">
            <w:pPr>
              <w:pStyle w:val="Tabletext"/>
            </w:pPr>
            <w:r w:rsidRPr="00BA524C">
              <w:t>Rural</w:t>
            </w:r>
          </w:p>
        </w:tc>
      </w:tr>
      <w:tr w:rsidR="009E60DF" w:rsidRPr="00BA524C" w:rsidTr="00196AAA">
        <w:tc>
          <w:tcPr>
            <w:tcW w:w="1526" w:type="dxa"/>
            <w:tcBorders>
              <w:bottom w:val="single" w:sz="4" w:space="0" w:color="auto"/>
            </w:tcBorders>
            <w:shd w:val="clear" w:color="auto" w:fill="auto"/>
          </w:tcPr>
          <w:p w:rsidR="009E60DF" w:rsidRPr="00BA524C" w:rsidRDefault="009E60DF" w:rsidP="00903DED">
            <w:pPr>
              <w:pStyle w:val="Tabletext"/>
            </w:pPr>
            <w:r w:rsidRPr="00BA524C">
              <w:t>8</w:t>
            </w:r>
          </w:p>
        </w:tc>
        <w:tc>
          <w:tcPr>
            <w:tcW w:w="4394" w:type="dxa"/>
            <w:tcBorders>
              <w:bottom w:val="single" w:sz="4" w:space="0" w:color="auto"/>
            </w:tcBorders>
            <w:shd w:val="clear" w:color="auto" w:fill="auto"/>
          </w:tcPr>
          <w:p w:rsidR="009E60DF" w:rsidRPr="00BA524C" w:rsidRDefault="009E60DF" w:rsidP="00903DED">
            <w:pPr>
              <w:pStyle w:val="Tabletext"/>
            </w:pPr>
            <w:r w:rsidRPr="00BA524C">
              <w:t>Equipment installed inside a structure, including an antenna concealed in an existing structure</w:t>
            </w:r>
          </w:p>
        </w:tc>
        <w:tc>
          <w:tcPr>
            <w:tcW w:w="2774" w:type="dxa"/>
            <w:tcBorders>
              <w:bottom w:val="single" w:sz="4" w:space="0" w:color="auto"/>
            </w:tcBorders>
            <w:shd w:val="clear" w:color="auto" w:fill="auto"/>
          </w:tcPr>
          <w:p w:rsidR="009E60DF" w:rsidRPr="00BA524C" w:rsidRDefault="009E60DF" w:rsidP="00903DED">
            <w:pPr>
              <w:pStyle w:val="Tabletext"/>
            </w:pPr>
            <w:r w:rsidRPr="00BA524C">
              <w:t>Commercial</w:t>
            </w:r>
          </w:p>
          <w:p w:rsidR="009E60DF" w:rsidRPr="00BA524C" w:rsidRDefault="009E60DF" w:rsidP="00903DED">
            <w:pPr>
              <w:pStyle w:val="Tabletext"/>
            </w:pPr>
            <w:r w:rsidRPr="00BA524C">
              <w:t>Industrial</w:t>
            </w:r>
          </w:p>
          <w:p w:rsidR="009E60DF" w:rsidRPr="00BA524C" w:rsidRDefault="009E60DF" w:rsidP="00903DED">
            <w:pPr>
              <w:pStyle w:val="Tabletext"/>
            </w:pPr>
            <w:r w:rsidRPr="00BA524C">
              <w:t>Rural</w:t>
            </w:r>
          </w:p>
        </w:tc>
      </w:tr>
      <w:tr w:rsidR="009E60DF" w:rsidRPr="00BA524C" w:rsidTr="00196AAA">
        <w:tc>
          <w:tcPr>
            <w:tcW w:w="1526" w:type="dxa"/>
            <w:tcBorders>
              <w:bottom w:val="single" w:sz="12" w:space="0" w:color="auto"/>
            </w:tcBorders>
            <w:shd w:val="clear" w:color="auto" w:fill="auto"/>
          </w:tcPr>
          <w:p w:rsidR="009E60DF" w:rsidRPr="00BA524C" w:rsidRDefault="009E60DF" w:rsidP="00903DED">
            <w:pPr>
              <w:pStyle w:val="Tabletext"/>
            </w:pPr>
            <w:bookmarkStart w:id="18" w:name="CU_1319390"/>
            <w:bookmarkEnd w:id="18"/>
            <w:r w:rsidRPr="00BA524C">
              <w:t>9</w:t>
            </w:r>
          </w:p>
        </w:tc>
        <w:tc>
          <w:tcPr>
            <w:tcW w:w="4394" w:type="dxa"/>
            <w:tcBorders>
              <w:bottom w:val="single" w:sz="12" w:space="0" w:color="auto"/>
            </w:tcBorders>
            <w:shd w:val="clear" w:color="auto" w:fill="auto"/>
          </w:tcPr>
          <w:p w:rsidR="009E60DF" w:rsidRPr="00BA524C" w:rsidRDefault="009E60DF" w:rsidP="00903DED">
            <w:pPr>
              <w:pStyle w:val="Tabletext"/>
            </w:pPr>
            <w:r w:rsidRPr="00BA524C">
              <w:t>An extension to a tower if:</w:t>
            </w:r>
          </w:p>
          <w:p w:rsidR="009E60DF" w:rsidRPr="00BA524C" w:rsidRDefault="009E60DF" w:rsidP="00903DED">
            <w:pPr>
              <w:pStyle w:val="Tablea"/>
            </w:pPr>
            <w:r w:rsidRPr="00BA524C">
              <w:t>(a</w:t>
            </w:r>
            <w:r w:rsidR="00903DED" w:rsidRPr="00BA524C">
              <w:t xml:space="preserve">) </w:t>
            </w:r>
            <w:r w:rsidRPr="00BA524C">
              <w:t>the height of the extension does not exceed 5 metres; and</w:t>
            </w:r>
          </w:p>
          <w:p w:rsidR="009E60DF" w:rsidRPr="00BA524C" w:rsidRDefault="009E60DF" w:rsidP="00903DED">
            <w:pPr>
              <w:pStyle w:val="Tablea"/>
            </w:pPr>
            <w:r w:rsidRPr="00BA524C">
              <w:t>(b</w:t>
            </w:r>
            <w:r w:rsidR="00903DED" w:rsidRPr="00BA524C">
              <w:t xml:space="preserve">) </w:t>
            </w:r>
            <w:r w:rsidRPr="00BA524C">
              <w:t>there have been no previous extensions to the tower</w:t>
            </w:r>
          </w:p>
        </w:tc>
        <w:tc>
          <w:tcPr>
            <w:tcW w:w="2774" w:type="dxa"/>
            <w:tcBorders>
              <w:bottom w:val="single" w:sz="12" w:space="0" w:color="auto"/>
            </w:tcBorders>
            <w:shd w:val="clear" w:color="auto" w:fill="auto"/>
          </w:tcPr>
          <w:p w:rsidR="009E60DF" w:rsidRPr="00BA524C" w:rsidRDefault="009E60DF" w:rsidP="00903DED">
            <w:pPr>
              <w:pStyle w:val="Tabletext"/>
            </w:pPr>
            <w:r w:rsidRPr="00BA524C">
              <w:t>Industrial</w:t>
            </w:r>
          </w:p>
          <w:p w:rsidR="009E60DF" w:rsidRPr="00BA524C" w:rsidRDefault="009E60DF" w:rsidP="00903DED">
            <w:pPr>
              <w:pStyle w:val="Tabletext"/>
            </w:pPr>
            <w:r w:rsidRPr="00BA524C">
              <w:t>Rural</w:t>
            </w:r>
          </w:p>
        </w:tc>
      </w:tr>
    </w:tbl>
    <w:p w:rsidR="002D0AC2" w:rsidRPr="00BA524C" w:rsidRDefault="002D0AC2" w:rsidP="00903DED">
      <w:pPr>
        <w:pStyle w:val="ActHead2"/>
        <w:pageBreakBefore/>
      </w:pPr>
      <w:bookmarkStart w:id="19" w:name="_Toc428450501"/>
      <w:r w:rsidRPr="002D1F19">
        <w:rPr>
          <w:rStyle w:val="CharPartNo"/>
        </w:rPr>
        <w:lastRenderedPageBreak/>
        <w:t>P</w:t>
      </w:r>
      <w:r w:rsidR="00C948B9" w:rsidRPr="002D1F19">
        <w:rPr>
          <w:rStyle w:val="CharPartNo"/>
        </w:rPr>
        <w:t>art</w:t>
      </w:r>
      <w:r w:rsidR="00BA524C" w:rsidRPr="002D1F19">
        <w:rPr>
          <w:rStyle w:val="CharPartNo"/>
        </w:rPr>
        <w:t> </w:t>
      </w:r>
      <w:r w:rsidRPr="002D1F19">
        <w:rPr>
          <w:rStyle w:val="CharPartNo"/>
        </w:rPr>
        <w:t>2</w:t>
      </w:r>
      <w:r w:rsidR="00903DED" w:rsidRPr="00BA524C">
        <w:t>—</w:t>
      </w:r>
      <w:r w:rsidRPr="002D1F19">
        <w:rPr>
          <w:rStyle w:val="CharPartText"/>
        </w:rPr>
        <w:t>U</w:t>
      </w:r>
      <w:r w:rsidR="00C948B9" w:rsidRPr="002D1F19">
        <w:rPr>
          <w:rStyle w:val="CharPartText"/>
        </w:rPr>
        <w:t>nderground housing</w:t>
      </w:r>
      <w:bookmarkEnd w:id="19"/>
    </w:p>
    <w:p w:rsidR="00903DED" w:rsidRPr="00BA524C" w:rsidRDefault="00903DED" w:rsidP="00903DED">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526"/>
        <w:gridCol w:w="4252"/>
        <w:gridCol w:w="2916"/>
      </w:tblGrid>
      <w:tr w:rsidR="002D0AC2" w:rsidRPr="00BA524C" w:rsidTr="00903DED">
        <w:trPr>
          <w:tblHeader/>
        </w:trPr>
        <w:tc>
          <w:tcPr>
            <w:tcW w:w="1526" w:type="dxa"/>
            <w:tcBorders>
              <w:top w:val="single" w:sz="12" w:space="0" w:color="auto"/>
              <w:bottom w:val="single" w:sz="12" w:space="0" w:color="auto"/>
            </w:tcBorders>
            <w:shd w:val="clear" w:color="auto" w:fill="auto"/>
          </w:tcPr>
          <w:p w:rsidR="002D0AC2" w:rsidRPr="00BA524C" w:rsidRDefault="002D0AC2" w:rsidP="00903DED">
            <w:pPr>
              <w:pStyle w:val="TableHeading"/>
            </w:pPr>
            <w:r w:rsidRPr="00BA524C">
              <w:t>Column 1</w:t>
            </w:r>
            <w:r w:rsidR="00850FA2" w:rsidRPr="00BA524C">
              <w:br/>
            </w:r>
            <w:r w:rsidRPr="00BA524C">
              <w:t>Item no.</w:t>
            </w:r>
          </w:p>
        </w:tc>
        <w:tc>
          <w:tcPr>
            <w:tcW w:w="4252" w:type="dxa"/>
            <w:tcBorders>
              <w:top w:val="single" w:sz="12" w:space="0" w:color="auto"/>
              <w:bottom w:val="single" w:sz="12" w:space="0" w:color="auto"/>
            </w:tcBorders>
            <w:shd w:val="clear" w:color="auto" w:fill="auto"/>
          </w:tcPr>
          <w:p w:rsidR="002D0AC2" w:rsidRPr="00BA524C" w:rsidRDefault="002D0AC2" w:rsidP="00903DED">
            <w:pPr>
              <w:pStyle w:val="TableHeading"/>
            </w:pPr>
            <w:r w:rsidRPr="00BA524C">
              <w:t>Column 2</w:t>
            </w:r>
            <w:r w:rsidR="00850FA2" w:rsidRPr="00BA524C">
              <w:br/>
            </w:r>
            <w:r w:rsidRPr="00BA524C">
              <w:t>Facility</w:t>
            </w:r>
          </w:p>
        </w:tc>
        <w:tc>
          <w:tcPr>
            <w:tcW w:w="2916" w:type="dxa"/>
            <w:tcBorders>
              <w:top w:val="single" w:sz="12" w:space="0" w:color="auto"/>
              <w:bottom w:val="single" w:sz="12" w:space="0" w:color="auto"/>
            </w:tcBorders>
            <w:shd w:val="clear" w:color="auto" w:fill="auto"/>
          </w:tcPr>
          <w:p w:rsidR="002D0AC2" w:rsidRPr="00BA524C" w:rsidRDefault="002D0AC2" w:rsidP="00903DED">
            <w:pPr>
              <w:pStyle w:val="TableHeading"/>
            </w:pPr>
            <w:r w:rsidRPr="00BA524C">
              <w:t>Column 3</w:t>
            </w:r>
            <w:r w:rsidR="00850FA2" w:rsidRPr="00BA524C">
              <w:br/>
            </w:r>
            <w:r w:rsidRPr="00BA524C">
              <w:t>Areas</w:t>
            </w:r>
          </w:p>
        </w:tc>
      </w:tr>
      <w:tr w:rsidR="002D0AC2" w:rsidRPr="00BA524C" w:rsidTr="00903DED">
        <w:tc>
          <w:tcPr>
            <w:tcW w:w="1526" w:type="dxa"/>
            <w:tcBorders>
              <w:top w:val="single" w:sz="12" w:space="0" w:color="auto"/>
            </w:tcBorders>
            <w:shd w:val="clear" w:color="auto" w:fill="auto"/>
          </w:tcPr>
          <w:p w:rsidR="002D0AC2" w:rsidRPr="00BA524C" w:rsidRDefault="002D0AC2" w:rsidP="00903DED">
            <w:pPr>
              <w:pStyle w:val="Tabletext"/>
            </w:pPr>
            <w:r w:rsidRPr="00BA524C">
              <w:t>1</w:t>
            </w:r>
          </w:p>
        </w:tc>
        <w:tc>
          <w:tcPr>
            <w:tcW w:w="4252" w:type="dxa"/>
            <w:tcBorders>
              <w:top w:val="single" w:sz="12" w:space="0" w:color="auto"/>
            </w:tcBorders>
            <w:shd w:val="clear" w:color="auto" w:fill="auto"/>
          </w:tcPr>
          <w:p w:rsidR="002D0AC2" w:rsidRPr="00BA524C" w:rsidRDefault="002D0AC2" w:rsidP="00903DED">
            <w:pPr>
              <w:pStyle w:val="Tabletext"/>
            </w:pPr>
            <w:r w:rsidRPr="00BA524C">
              <w:t>Pit with surface area of not more than 2</w:t>
            </w:r>
            <w:r w:rsidR="00705848" w:rsidRPr="00BA524C">
              <w:t> </w:t>
            </w:r>
            <w:r w:rsidRPr="00BA524C">
              <w:t xml:space="preserve">square metres </w:t>
            </w:r>
          </w:p>
        </w:tc>
        <w:tc>
          <w:tcPr>
            <w:tcW w:w="2916" w:type="dxa"/>
            <w:tcBorders>
              <w:top w:val="single" w:sz="12" w:space="0" w:color="auto"/>
            </w:tcBorders>
            <w:shd w:val="clear" w:color="auto" w:fill="auto"/>
          </w:tcPr>
          <w:p w:rsidR="002D0AC2" w:rsidRPr="00BA524C" w:rsidRDefault="002D0AC2" w:rsidP="00903DED">
            <w:pPr>
              <w:pStyle w:val="Tabletext"/>
            </w:pPr>
            <w:r w:rsidRPr="00BA524C">
              <w:t>Residential</w:t>
            </w:r>
          </w:p>
          <w:p w:rsidR="002D0AC2" w:rsidRPr="00BA524C" w:rsidRDefault="002D0AC2" w:rsidP="00903DED">
            <w:pPr>
              <w:pStyle w:val="Tabletext"/>
            </w:pPr>
            <w:r w:rsidRPr="00BA524C">
              <w:t>Commercial</w:t>
            </w:r>
          </w:p>
          <w:p w:rsidR="002D0AC2" w:rsidRPr="00BA524C" w:rsidRDefault="002D0AC2" w:rsidP="00903DED">
            <w:pPr>
              <w:pStyle w:val="Tabletext"/>
            </w:pPr>
            <w:r w:rsidRPr="00BA524C">
              <w:t>Industrial</w:t>
            </w:r>
          </w:p>
          <w:p w:rsidR="002D0AC2" w:rsidRPr="00BA524C" w:rsidRDefault="002D0AC2" w:rsidP="00903DED">
            <w:pPr>
              <w:pStyle w:val="Tabletext"/>
            </w:pPr>
            <w:r w:rsidRPr="00BA524C">
              <w:t>Rural</w:t>
            </w:r>
          </w:p>
        </w:tc>
      </w:tr>
      <w:tr w:rsidR="002D0AC2" w:rsidRPr="00BA524C" w:rsidTr="00903DED">
        <w:tc>
          <w:tcPr>
            <w:tcW w:w="1526" w:type="dxa"/>
            <w:tcBorders>
              <w:bottom w:val="single" w:sz="4" w:space="0" w:color="auto"/>
            </w:tcBorders>
            <w:shd w:val="clear" w:color="auto" w:fill="auto"/>
          </w:tcPr>
          <w:p w:rsidR="002D0AC2" w:rsidRPr="00BA524C" w:rsidRDefault="002D0AC2" w:rsidP="00903DED">
            <w:pPr>
              <w:pStyle w:val="Tabletext"/>
            </w:pPr>
            <w:r w:rsidRPr="00BA524C">
              <w:t>2</w:t>
            </w:r>
          </w:p>
        </w:tc>
        <w:tc>
          <w:tcPr>
            <w:tcW w:w="4252" w:type="dxa"/>
            <w:tcBorders>
              <w:bottom w:val="single" w:sz="4" w:space="0" w:color="auto"/>
            </w:tcBorders>
            <w:shd w:val="clear" w:color="auto" w:fill="auto"/>
          </w:tcPr>
          <w:p w:rsidR="002D0AC2" w:rsidRPr="00BA524C" w:rsidRDefault="002D0AC2" w:rsidP="00903DED">
            <w:pPr>
              <w:pStyle w:val="Tabletext"/>
            </w:pPr>
            <w:r w:rsidRPr="00BA524C">
              <w:t>Manhole with surface area of not more than 2 square metres</w:t>
            </w:r>
          </w:p>
        </w:tc>
        <w:tc>
          <w:tcPr>
            <w:tcW w:w="2916" w:type="dxa"/>
            <w:tcBorders>
              <w:bottom w:val="single" w:sz="4" w:space="0" w:color="auto"/>
            </w:tcBorders>
            <w:shd w:val="clear" w:color="auto" w:fill="auto"/>
          </w:tcPr>
          <w:p w:rsidR="002D0AC2" w:rsidRPr="00BA524C" w:rsidRDefault="002D0AC2" w:rsidP="00903DED">
            <w:pPr>
              <w:pStyle w:val="Tabletext"/>
            </w:pPr>
            <w:r w:rsidRPr="00BA524C">
              <w:t>Residential</w:t>
            </w:r>
          </w:p>
          <w:p w:rsidR="002D0AC2" w:rsidRPr="00BA524C" w:rsidRDefault="002D0AC2" w:rsidP="00903DED">
            <w:pPr>
              <w:pStyle w:val="Tabletext"/>
            </w:pPr>
            <w:r w:rsidRPr="00BA524C">
              <w:t>Commercial</w:t>
            </w:r>
          </w:p>
          <w:p w:rsidR="002D0AC2" w:rsidRPr="00BA524C" w:rsidRDefault="002D0AC2" w:rsidP="00903DED">
            <w:pPr>
              <w:pStyle w:val="Tabletext"/>
            </w:pPr>
            <w:r w:rsidRPr="00BA524C">
              <w:t>Industrial</w:t>
            </w:r>
          </w:p>
          <w:p w:rsidR="002D0AC2" w:rsidRPr="00BA524C" w:rsidRDefault="002D0AC2" w:rsidP="00903DED">
            <w:pPr>
              <w:pStyle w:val="Tabletext"/>
            </w:pPr>
            <w:r w:rsidRPr="00BA524C">
              <w:t>Rural</w:t>
            </w:r>
          </w:p>
        </w:tc>
      </w:tr>
      <w:tr w:rsidR="002D0AC2" w:rsidRPr="00BA524C" w:rsidTr="00903DED">
        <w:tc>
          <w:tcPr>
            <w:tcW w:w="1526" w:type="dxa"/>
            <w:tcBorders>
              <w:bottom w:val="single" w:sz="12" w:space="0" w:color="auto"/>
            </w:tcBorders>
            <w:shd w:val="clear" w:color="auto" w:fill="auto"/>
          </w:tcPr>
          <w:p w:rsidR="002D0AC2" w:rsidRPr="00BA524C" w:rsidRDefault="002D0AC2" w:rsidP="00903DED">
            <w:pPr>
              <w:pStyle w:val="Tabletext"/>
            </w:pPr>
            <w:r w:rsidRPr="00BA524C">
              <w:t>3</w:t>
            </w:r>
          </w:p>
        </w:tc>
        <w:tc>
          <w:tcPr>
            <w:tcW w:w="4252" w:type="dxa"/>
            <w:tcBorders>
              <w:bottom w:val="single" w:sz="12" w:space="0" w:color="auto"/>
            </w:tcBorders>
            <w:shd w:val="clear" w:color="auto" w:fill="auto"/>
          </w:tcPr>
          <w:p w:rsidR="002D0AC2" w:rsidRPr="00BA524C" w:rsidRDefault="002D0AC2" w:rsidP="00903DED">
            <w:pPr>
              <w:pStyle w:val="Tabletext"/>
            </w:pPr>
            <w:r w:rsidRPr="00BA524C">
              <w:t>Underground equipment shelter or housing with surface area of not more than 2 square metres</w:t>
            </w:r>
          </w:p>
        </w:tc>
        <w:tc>
          <w:tcPr>
            <w:tcW w:w="2916" w:type="dxa"/>
            <w:tcBorders>
              <w:bottom w:val="single" w:sz="12" w:space="0" w:color="auto"/>
            </w:tcBorders>
            <w:shd w:val="clear" w:color="auto" w:fill="auto"/>
          </w:tcPr>
          <w:p w:rsidR="002D0AC2" w:rsidRPr="00BA524C" w:rsidRDefault="002D0AC2" w:rsidP="00903DED">
            <w:pPr>
              <w:pStyle w:val="Tabletext"/>
            </w:pPr>
            <w:r w:rsidRPr="00BA524C">
              <w:t>Residential</w:t>
            </w:r>
          </w:p>
          <w:p w:rsidR="002D0AC2" w:rsidRPr="00BA524C" w:rsidRDefault="002D0AC2" w:rsidP="00903DED">
            <w:pPr>
              <w:pStyle w:val="Tabletext"/>
            </w:pPr>
            <w:r w:rsidRPr="00BA524C">
              <w:t>Commercial</w:t>
            </w:r>
          </w:p>
          <w:p w:rsidR="002D0AC2" w:rsidRPr="00BA524C" w:rsidRDefault="002D0AC2" w:rsidP="00903DED">
            <w:pPr>
              <w:pStyle w:val="Tabletext"/>
            </w:pPr>
            <w:r w:rsidRPr="00BA524C">
              <w:t>Industrial</w:t>
            </w:r>
          </w:p>
          <w:p w:rsidR="002D0AC2" w:rsidRPr="00BA524C" w:rsidRDefault="002D0AC2" w:rsidP="00903DED">
            <w:pPr>
              <w:pStyle w:val="Tabletext"/>
            </w:pPr>
            <w:r w:rsidRPr="00BA524C">
              <w:t>Rural</w:t>
            </w:r>
          </w:p>
        </w:tc>
      </w:tr>
    </w:tbl>
    <w:p w:rsidR="002D0AC2" w:rsidRPr="00BA524C" w:rsidRDefault="002D0AC2" w:rsidP="00903DED">
      <w:pPr>
        <w:pStyle w:val="ActHead2"/>
        <w:pageBreakBefore/>
      </w:pPr>
      <w:bookmarkStart w:id="20" w:name="_Toc428450502"/>
      <w:r w:rsidRPr="002D1F19">
        <w:rPr>
          <w:rStyle w:val="CharPartNo"/>
        </w:rPr>
        <w:lastRenderedPageBreak/>
        <w:t>P</w:t>
      </w:r>
      <w:r w:rsidR="00C948B9" w:rsidRPr="002D1F19">
        <w:rPr>
          <w:rStyle w:val="CharPartNo"/>
        </w:rPr>
        <w:t>art</w:t>
      </w:r>
      <w:r w:rsidR="00BA524C" w:rsidRPr="002D1F19">
        <w:rPr>
          <w:rStyle w:val="CharPartNo"/>
        </w:rPr>
        <w:t> </w:t>
      </w:r>
      <w:r w:rsidRPr="002D1F19">
        <w:rPr>
          <w:rStyle w:val="CharPartNo"/>
        </w:rPr>
        <w:t>3</w:t>
      </w:r>
      <w:r w:rsidR="00903DED" w:rsidRPr="00BA524C">
        <w:t>—</w:t>
      </w:r>
      <w:r w:rsidRPr="002D1F19">
        <w:rPr>
          <w:rStyle w:val="CharPartText"/>
        </w:rPr>
        <w:t>A</w:t>
      </w:r>
      <w:r w:rsidR="00C948B9" w:rsidRPr="002D1F19">
        <w:rPr>
          <w:rStyle w:val="CharPartText"/>
        </w:rPr>
        <w:t>bove ground housing</w:t>
      </w:r>
      <w:bookmarkEnd w:id="20"/>
    </w:p>
    <w:p w:rsidR="007872D4" w:rsidRPr="00BA524C" w:rsidRDefault="007872D4" w:rsidP="00903DED">
      <w:pPr>
        <w:pStyle w:val="Tabletext"/>
      </w:pPr>
    </w:p>
    <w:tbl>
      <w:tblPr>
        <w:tblW w:w="869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526"/>
        <w:gridCol w:w="4252"/>
        <w:gridCol w:w="2916"/>
      </w:tblGrid>
      <w:tr w:rsidR="002D0AC2" w:rsidRPr="00BA524C" w:rsidTr="00903DED">
        <w:trPr>
          <w:tblHeader/>
        </w:trPr>
        <w:tc>
          <w:tcPr>
            <w:tcW w:w="1526" w:type="dxa"/>
            <w:tcBorders>
              <w:top w:val="single" w:sz="12" w:space="0" w:color="auto"/>
              <w:bottom w:val="single" w:sz="12" w:space="0" w:color="auto"/>
            </w:tcBorders>
            <w:shd w:val="clear" w:color="auto" w:fill="auto"/>
          </w:tcPr>
          <w:p w:rsidR="002D0AC2" w:rsidRPr="00BA524C" w:rsidRDefault="002D0AC2" w:rsidP="00903DED">
            <w:pPr>
              <w:pStyle w:val="TableHeading"/>
            </w:pPr>
            <w:r w:rsidRPr="00BA524C">
              <w:t>Column 1</w:t>
            </w:r>
            <w:r w:rsidR="00850FA2" w:rsidRPr="00BA524C">
              <w:br/>
            </w:r>
            <w:r w:rsidRPr="00BA524C">
              <w:t>Item no.</w:t>
            </w:r>
          </w:p>
        </w:tc>
        <w:tc>
          <w:tcPr>
            <w:tcW w:w="4252" w:type="dxa"/>
            <w:tcBorders>
              <w:top w:val="single" w:sz="12" w:space="0" w:color="auto"/>
              <w:bottom w:val="single" w:sz="12" w:space="0" w:color="auto"/>
            </w:tcBorders>
            <w:shd w:val="clear" w:color="auto" w:fill="auto"/>
          </w:tcPr>
          <w:p w:rsidR="002D0AC2" w:rsidRPr="00BA524C" w:rsidRDefault="002D0AC2" w:rsidP="00903DED">
            <w:pPr>
              <w:pStyle w:val="TableHeading"/>
            </w:pPr>
            <w:r w:rsidRPr="00BA524C">
              <w:t>Column 2</w:t>
            </w:r>
            <w:r w:rsidR="00850FA2" w:rsidRPr="00BA524C">
              <w:br/>
            </w:r>
            <w:r w:rsidRPr="00BA524C">
              <w:t>Facility</w:t>
            </w:r>
          </w:p>
        </w:tc>
        <w:tc>
          <w:tcPr>
            <w:tcW w:w="2916" w:type="dxa"/>
            <w:tcBorders>
              <w:top w:val="single" w:sz="12" w:space="0" w:color="auto"/>
              <w:bottom w:val="single" w:sz="12" w:space="0" w:color="auto"/>
            </w:tcBorders>
            <w:shd w:val="clear" w:color="auto" w:fill="auto"/>
          </w:tcPr>
          <w:p w:rsidR="002D0AC2" w:rsidRPr="00BA524C" w:rsidRDefault="002D0AC2" w:rsidP="00903DED">
            <w:pPr>
              <w:pStyle w:val="TableHeading"/>
            </w:pPr>
            <w:r w:rsidRPr="00BA524C">
              <w:t>Column 3</w:t>
            </w:r>
            <w:r w:rsidR="00850FA2" w:rsidRPr="00BA524C">
              <w:br/>
            </w:r>
            <w:r w:rsidRPr="00BA524C">
              <w:t>Areas</w:t>
            </w:r>
          </w:p>
        </w:tc>
      </w:tr>
      <w:tr w:rsidR="002D0AC2" w:rsidRPr="00BA524C" w:rsidTr="00903DED">
        <w:tc>
          <w:tcPr>
            <w:tcW w:w="1526" w:type="dxa"/>
            <w:tcBorders>
              <w:top w:val="single" w:sz="12" w:space="0" w:color="auto"/>
            </w:tcBorders>
            <w:shd w:val="clear" w:color="auto" w:fill="auto"/>
          </w:tcPr>
          <w:p w:rsidR="002D0AC2" w:rsidRPr="00BA524C" w:rsidRDefault="002D0AC2" w:rsidP="00903DED">
            <w:pPr>
              <w:pStyle w:val="Tabletext"/>
            </w:pPr>
            <w:r w:rsidRPr="00BA524C">
              <w:t>1</w:t>
            </w:r>
          </w:p>
        </w:tc>
        <w:tc>
          <w:tcPr>
            <w:tcW w:w="4252" w:type="dxa"/>
            <w:tcBorders>
              <w:top w:val="single" w:sz="12" w:space="0" w:color="auto"/>
            </w:tcBorders>
            <w:shd w:val="clear" w:color="auto" w:fill="auto"/>
          </w:tcPr>
          <w:p w:rsidR="002D0AC2" w:rsidRPr="00BA524C" w:rsidRDefault="002D0AC2" w:rsidP="00903DED">
            <w:pPr>
              <w:pStyle w:val="Tabletext"/>
            </w:pPr>
            <w:r w:rsidRPr="00BA524C">
              <w:t>Pillar:</w:t>
            </w:r>
          </w:p>
          <w:p w:rsidR="002D0AC2" w:rsidRPr="00BA524C" w:rsidRDefault="002D0AC2" w:rsidP="00903DED">
            <w:pPr>
              <w:pStyle w:val="Tablea"/>
            </w:pPr>
            <w:r w:rsidRPr="00BA524C">
              <w:t>(a</w:t>
            </w:r>
            <w:r w:rsidR="00903DED" w:rsidRPr="00BA524C">
              <w:t xml:space="preserve">) </w:t>
            </w:r>
            <w:r w:rsidRPr="00BA524C">
              <w:t>not more than 2 metres high; and</w:t>
            </w:r>
          </w:p>
          <w:p w:rsidR="002D0AC2" w:rsidRPr="00BA524C" w:rsidRDefault="002D0AC2" w:rsidP="00903DED">
            <w:pPr>
              <w:pStyle w:val="Tablea"/>
            </w:pPr>
            <w:r w:rsidRPr="00BA524C">
              <w:t>(b</w:t>
            </w:r>
            <w:r w:rsidR="00903DED" w:rsidRPr="00BA524C">
              <w:t xml:space="preserve">) </w:t>
            </w:r>
            <w:r w:rsidRPr="00BA524C">
              <w:t>with a base area of not more than 2</w:t>
            </w:r>
            <w:r w:rsidR="00D20D72" w:rsidRPr="00BA524C">
              <w:t> </w:t>
            </w:r>
            <w:r w:rsidRPr="00BA524C">
              <w:t>square metres</w:t>
            </w:r>
          </w:p>
        </w:tc>
        <w:tc>
          <w:tcPr>
            <w:tcW w:w="2916" w:type="dxa"/>
            <w:tcBorders>
              <w:top w:val="single" w:sz="12" w:space="0" w:color="auto"/>
            </w:tcBorders>
            <w:shd w:val="clear" w:color="auto" w:fill="auto"/>
          </w:tcPr>
          <w:p w:rsidR="002D0AC2" w:rsidRPr="00BA524C" w:rsidRDefault="002D0AC2" w:rsidP="00903DED">
            <w:pPr>
              <w:pStyle w:val="Tabletext"/>
            </w:pPr>
            <w:r w:rsidRPr="00BA524C">
              <w:t>Residential</w:t>
            </w:r>
          </w:p>
          <w:p w:rsidR="002D0AC2" w:rsidRPr="00BA524C" w:rsidRDefault="002D0AC2" w:rsidP="00903DED">
            <w:pPr>
              <w:pStyle w:val="Tabletext"/>
            </w:pPr>
            <w:r w:rsidRPr="00BA524C">
              <w:t>Commercial</w:t>
            </w:r>
          </w:p>
          <w:p w:rsidR="002D0AC2" w:rsidRPr="00BA524C" w:rsidRDefault="002D0AC2" w:rsidP="00903DED">
            <w:pPr>
              <w:pStyle w:val="Tabletext"/>
            </w:pPr>
            <w:r w:rsidRPr="00BA524C">
              <w:t>Industrial</w:t>
            </w:r>
          </w:p>
          <w:p w:rsidR="002D0AC2" w:rsidRPr="00BA524C" w:rsidRDefault="002D0AC2" w:rsidP="00903DED">
            <w:pPr>
              <w:pStyle w:val="Tabletext"/>
            </w:pPr>
            <w:r w:rsidRPr="00BA524C">
              <w:t>Rural</w:t>
            </w:r>
          </w:p>
        </w:tc>
      </w:tr>
      <w:tr w:rsidR="002D0AC2" w:rsidRPr="00BA524C" w:rsidTr="00903DED">
        <w:tc>
          <w:tcPr>
            <w:tcW w:w="1526" w:type="dxa"/>
            <w:shd w:val="clear" w:color="auto" w:fill="auto"/>
          </w:tcPr>
          <w:p w:rsidR="002D0AC2" w:rsidRPr="00BA524C" w:rsidRDefault="002D0AC2" w:rsidP="00903DED">
            <w:pPr>
              <w:pStyle w:val="Tabletext"/>
            </w:pPr>
            <w:r w:rsidRPr="00BA524C">
              <w:t>2</w:t>
            </w:r>
          </w:p>
        </w:tc>
        <w:tc>
          <w:tcPr>
            <w:tcW w:w="4252" w:type="dxa"/>
            <w:shd w:val="clear" w:color="auto" w:fill="auto"/>
          </w:tcPr>
          <w:p w:rsidR="002D0AC2" w:rsidRPr="00BA524C" w:rsidRDefault="002D0AC2" w:rsidP="00903DED">
            <w:pPr>
              <w:pStyle w:val="Tabletext"/>
            </w:pPr>
            <w:r w:rsidRPr="00BA524C">
              <w:t>Roadside cabinet:</w:t>
            </w:r>
          </w:p>
          <w:p w:rsidR="002D0AC2" w:rsidRPr="00BA524C" w:rsidRDefault="002D0AC2" w:rsidP="00903DED">
            <w:pPr>
              <w:pStyle w:val="Tablea"/>
            </w:pPr>
            <w:r w:rsidRPr="00BA524C">
              <w:t>(a</w:t>
            </w:r>
            <w:r w:rsidR="00903DED" w:rsidRPr="00BA524C">
              <w:t xml:space="preserve">) </w:t>
            </w:r>
            <w:r w:rsidRPr="00BA524C">
              <w:t>not more than 2 metres high; and</w:t>
            </w:r>
          </w:p>
          <w:p w:rsidR="002D0AC2" w:rsidRPr="00BA524C" w:rsidRDefault="002D0AC2" w:rsidP="00903DED">
            <w:pPr>
              <w:pStyle w:val="Tablea"/>
            </w:pPr>
            <w:r w:rsidRPr="00BA524C">
              <w:t>(b</w:t>
            </w:r>
            <w:r w:rsidR="00903DED" w:rsidRPr="00BA524C">
              <w:t xml:space="preserve">) </w:t>
            </w:r>
            <w:r w:rsidRPr="00BA524C">
              <w:t>with a base area of not more than 2</w:t>
            </w:r>
            <w:r w:rsidR="00D20D72" w:rsidRPr="00BA524C">
              <w:t> </w:t>
            </w:r>
            <w:r w:rsidRPr="00BA524C">
              <w:t>square metres</w:t>
            </w:r>
          </w:p>
        </w:tc>
        <w:tc>
          <w:tcPr>
            <w:tcW w:w="2916" w:type="dxa"/>
            <w:shd w:val="clear" w:color="auto" w:fill="auto"/>
          </w:tcPr>
          <w:p w:rsidR="002D0AC2" w:rsidRPr="00BA524C" w:rsidRDefault="002D0AC2" w:rsidP="00903DED">
            <w:pPr>
              <w:pStyle w:val="Tabletext"/>
            </w:pPr>
            <w:r w:rsidRPr="00BA524C">
              <w:t>Residential</w:t>
            </w:r>
          </w:p>
          <w:p w:rsidR="002D0AC2" w:rsidRPr="00BA524C" w:rsidRDefault="002D0AC2" w:rsidP="00903DED">
            <w:pPr>
              <w:pStyle w:val="Tabletext"/>
            </w:pPr>
            <w:r w:rsidRPr="00BA524C">
              <w:t>Commercial</w:t>
            </w:r>
          </w:p>
          <w:p w:rsidR="002D0AC2" w:rsidRPr="00BA524C" w:rsidRDefault="002D0AC2" w:rsidP="00903DED">
            <w:pPr>
              <w:pStyle w:val="Tabletext"/>
            </w:pPr>
            <w:r w:rsidRPr="00BA524C">
              <w:t>Industrial</w:t>
            </w:r>
          </w:p>
          <w:p w:rsidR="002D0AC2" w:rsidRPr="00BA524C" w:rsidRDefault="002D0AC2" w:rsidP="00903DED">
            <w:pPr>
              <w:pStyle w:val="Tabletext"/>
            </w:pPr>
            <w:r w:rsidRPr="00BA524C">
              <w:t>Rural</w:t>
            </w:r>
          </w:p>
        </w:tc>
      </w:tr>
      <w:tr w:rsidR="002D0AC2" w:rsidRPr="00BA524C" w:rsidTr="00903DED">
        <w:tc>
          <w:tcPr>
            <w:tcW w:w="1526" w:type="dxa"/>
            <w:shd w:val="clear" w:color="auto" w:fill="auto"/>
          </w:tcPr>
          <w:p w:rsidR="002D0AC2" w:rsidRPr="00BA524C" w:rsidRDefault="002D0AC2" w:rsidP="00903DED">
            <w:pPr>
              <w:pStyle w:val="Tabletext"/>
            </w:pPr>
            <w:r w:rsidRPr="00BA524C">
              <w:t>3</w:t>
            </w:r>
          </w:p>
        </w:tc>
        <w:tc>
          <w:tcPr>
            <w:tcW w:w="4252" w:type="dxa"/>
            <w:shd w:val="clear" w:color="auto" w:fill="auto"/>
          </w:tcPr>
          <w:p w:rsidR="002D0AC2" w:rsidRPr="00BA524C" w:rsidRDefault="002D0AC2" w:rsidP="00903DED">
            <w:pPr>
              <w:pStyle w:val="Tabletext"/>
            </w:pPr>
            <w:r w:rsidRPr="00BA524C">
              <w:t>Pedestal:</w:t>
            </w:r>
          </w:p>
          <w:p w:rsidR="002D0AC2" w:rsidRPr="00BA524C" w:rsidRDefault="002D0AC2" w:rsidP="00903DED">
            <w:pPr>
              <w:pStyle w:val="Tablea"/>
            </w:pPr>
            <w:r w:rsidRPr="00BA524C">
              <w:t>(a</w:t>
            </w:r>
            <w:r w:rsidR="00903DED" w:rsidRPr="00BA524C">
              <w:t xml:space="preserve">) </w:t>
            </w:r>
            <w:r w:rsidRPr="00BA524C">
              <w:t>not more than 2 metres high; and</w:t>
            </w:r>
          </w:p>
          <w:p w:rsidR="002D0AC2" w:rsidRPr="00BA524C" w:rsidRDefault="002D0AC2" w:rsidP="00903DED">
            <w:pPr>
              <w:pStyle w:val="Tablea"/>
            </w:pPr>
            <w:r w:rsidRPr="00BA524C">
              <w:t>(b</w:t>
            </w:r>
            <w:r w:rsidR="00903DED" w:rsidRPr="00BA524C">
              <w:t xml:space="preserve">) </w:t>
            </w:r>
            <w:r w:rsidRPr="00BA524C">
              <w:t>with a base area of not more than 2</w:t>
            </w:r>
            <w:r w:rsidR="007B4850" w:rsidRPr="00BA524C">
              <w:t> </w:t>
            </w:r>
            <w:r w:rsidRPr="00BA524C">
              <w:t>square metres</w:t>
            </w:r>
          </w:p>
        </w:tc>
        <w:tc>
          <w:tcPr>
            <w:tcW w:w="2916" w:type="dxa"/>
            <w:shd w:val="clear" w:color="auto" w:fill="auto"/>
          </w:tcPr>
          <w:p w:rsidR="002D0AC2" w:rsidRPr="00BA524C" w:rsidRDefault="002D0AC2" w:rsidP="00903DED">
            <w:pPr>
              <w:pStyle w:val="Tabletext"/>
            </w:pPr>
            <w:r w:rsidRPr="00BA524C">
              <w:t>Residential</w:t>
            </w:r>
          </w:p>
          <w:p w:rsidR="002D0AC2" w:rsidRPr="00BA524C" w:rsidRDefault="002D0AC2" w:rsidP="00903DED">
            <w:pPr>
              <w:pStyle w:val="Tabletext"/>
            </w:pPr>
            <w:r w:rsidRPr="00BA524C">
              <w:t>Commercial</w:t>
            </w:r>
          </w:p>
          <w:p w:rsidR="002D0AC2" w:rsidRPr="00BA524C" w:rsidRDefault="002D0AC2" w:rsidP="00903DED">
            <w:pPr>
              <w:pStyle w:val="Tabletext"/>
            </w:pPr>
            <w:r w:rsidRPr="00BA524C">
              <w:t>Industrial</w:t>
            </w:r>
          </w:p>
          <w:p w:rsidR="002D0AC2" w:rsidRPr="00BA524C" w:rsidRDefault="002D0AC2" w:rsidP="00903DED">
            <w:pPr>
              <w:pStyle w:val="Tabletext"/>
            </w:pPr>
            <w:r w:rsidRPr="00BA524C">
              <w:t>Rural</w:t>
            </w:r>
          </w:p>
        </w:tc>
      </w:tr>
      <w:tr w:rsidR="002D0AC2" w:rsidRPr="00BA524C" w:rsidTr="00903DED">
        <w:tc>
          <w:tcPr>
            <w:tcW w:w="1526" w:type="dxa"/>
            <w:shd w:val="clear" w:color="auto" w:fill="auto"/>
          </w:tcPr>
          <w:p w:rsidR="002D0AC2" w:rsidRPr="00BA524C" w:rsidRDefault="002D0AC2" w:rsidP="00903DED">
            <w:pPr>
              <w:pStyle w:val="Tabletext"/>
            </w:pPr>
            <w:r w:rsidRPr="00BA524C">
              <w:t>4</w:t>
            </w:r>
          </w:p>
        </w:tc>
        <w:tc>
          <w:tcPr>
            <w:tcW w:w="4252" w:type="dxa"/>
            <w:shd w:val="clear" w:color="auto" w:fill="auto"/>
          </w:tcPr>
          <w:p w:rsidR="002D0AC2" w:rsidRPr="00BA524C" w:rsidRDefault="002D0AC2" w:rsidP="00903DED">
            <w:pPr>
              <w:pStyle w:val="Tabletext"/>
            </w:pPr>
            <w:r w:rsidRPr="00BA524C">
              <w:t>equipment shelter:</w:t>
            </w:r>
          </w:p>
          <w:p w:rsidR="002D0AC2" w:rsidRPr="00BA524C" w:rsidRDefault="002D0AC2" w:rsidP="00903DED">
            <w:pPr>
              <w:pStyle w:val="Tablea"/>
            </w:pPr>
            <w:r w:rsidRPr="00BA524C">
              <w:t>(a</w:t>
            </w:r>
            <w:r w:rsidR="00903DED" w:rsidRPr="00BA524C">
              <w:t xml:space="preserve">) </w:t>
            </w:r>
            <w:r w:rsidRPr="00BA524C">
              <w:t>not more than 2.5 metres high; and</w:t>
            </w:r>
          </w:p>
          <w:p w:rsidR="002D0AC2" w:rsidRPr="00BA524C" w:rsidRDefault="002D0AC2" w:rsidP="00903DED">
            <w:pPr>
              <w:pStyle w:val="Tablea"/>
            </w:pPr>
            <w:r w:rsidRPr="00BA524C">
              <w:t>(b</w:t>
            </w:r>
            <w:r w:rsidR="00903DED" w:rsidRPr="00BA524C">
              <w:t xml:space="preserve">) </w:t>
            </w:r>
            <w:r w:rsidRPr="00BA524C">
              <w:t>with a base area of not more than 5</w:t>
            </w:r>
            <w:r w:rsidR="00D20D72" w:rsidRPr="00BA524C">
              <w:t> </w:t>
            </w:r>
            <w:r w:rsidRPr="00BA524C">
              <w:t>square metres; and</w:t>
            </w:r>
          </w:p>
          <w:p w:rsidR="002D0AC2" w:rsidRPr="00BA524C" w:rsidRDefault="002D0AC2" w:rsidP="00903DED">
            <w:pPr>
              <w:pStyle w:val="Tablea"/>
            </w:pPr>
            <w:r w:rsidRPr="00BA524C">
              <w:t>(c</w:t>
            </w:r>
            <w:r w:rsidR="00903DED" w:rsidRPr="00BA524C">
              <w:t xml:space="preserve">) </w:t>
            </w:r>
            <w:r w:rsidRPr="00BA524C">
              <w:t>either:</w:t>
            </w:r>
          </w:p>
          <w:p w:rsidR="002D0AC2" w:rsidRPr="00BA524C" w:rsidRDefault="00903DED" w:rsidP="00903DED">
            <w:pPr>
              <w:pStyle w:val="Tablei"/>
            </w:pPr>
            <w:r w:rsidRPr="00BA524C">
              <w:t>(</w:t>
            </w:r>
            <w:r w:rsidR="002D0AC2" w:rsidRPr="00BA524C">
              <w:t>i</w:t>
            </w:r>
            <w:r w:rsidRPr="00BA524C">
              <w:t xml:space="preserve">) </w:t>
            </w:r>
            <w:r w:rsidR="002D0AC2" w:rsidRPr="00BA524C">
              <w:t>colour</w:t>
            </w:r>
            <w:r w:rsidR="00BA524C">
              <w:noBreakHyphen/>
            </w:r>
            <w:r w:rsidR="002D0AC2" w:rsidRPr="00BA524C">
              <w:t>matched to its background; or</w:t>
            </w:r>
          </w:p>
          <w:p w:rsidR="002D0AC2" w:rsidRPr="00BA524C" w:rsidRDefault="00903DED" w:rsidP="00903DED">
            <w:pPr>
              <w:pStyle w:val="Tablei"/>
            </w:pPr>
            <w:r w:rsidRPr="00BA524C">
              <w:t>(</w:t>
            </w:r>
            <w:r w:rsidR="002D0AC2" w:rsidRPr="00BA524C">
              <w:t>ii</w:t>
            </w:r>
            <w:r w:rsidRPr="00BA524C">
              <w:t xml:space="preserve">) </w:t>
            </w:r>
            <w:r w:rsidR="002D0AC2" w:rsidRPr="00BA524C">
              <w:t>in a colour agreed in writing between the carrier and the relevant local authority</w:t>
            </w:r>
          </w:p>
        </w:tc>
        <w:tc>
          <w:tcPr>
            <w:tcW w:w="2916" w:type="dxa"/>
            <w:shd w:val="clear" w:color="auto" w:fill="auto"/>
          </w:tcPr>
          <w:p w:rsidR="002D0AC2" w:rsidRPr="00BA524C" w:rsidRDefault="002D0AC2" w:rsidP="00903DED">
            <w:pPr>
              <w:pStyle w:val="Tabletext"/>
            </w:pPr>
            <w:r w:rsidRPr="00BA524C">
              <w:t>Residential</w:t>
            </w:r>
          </w:p>
          <w:p w:rsidR="002D0AC2" w:rsidRPr="00BA524C" w:rsidRDefault="002D0AC2" w:rsidP="00903DED">
            <w:pPr>
              <w:pStyle w:val="Tabletext"/>
            </w:pPr>
            <w:r w:rsidRPr="00BA524C">
              <w:t>Commercial</w:t>
            </w:r>
          </w:p>
          <w:p w:rsidR="002D0AC2" w:rsidRPr="00BA524C" w:rsidRDefault="002D0AC2" w:rsidP="00903DED">
            <w:pPr>
              <w:pStyle w:val="Tabletext"/>
            </w:pPr>
            <w:r w:rsidRPr="00BA524C">
              <w:t>Industrial</w:t>
            </w:r>
          </w:p>
          <w:p w:rsidR="002D0AC2" w:rsidRPr="00BA524C" w:rsidRDefault="002D0AC2" w:rsidP="00903DED">
            <w:pPr>
              <w:pStyle w:val="Tabletext"/>
            </w:pPr>
            <w:r w:rsidRPr="00BA524C">
              <w:t>Rural</w:t>
            </w:r>
          </w:p>
        </w:tc>
      </w:tr>
      <w:tr w:rsidR="002D0AC2" w:rsidRPr="00BA524C" w:rsidTr="00903DED">
        <w:tc>
          <w:tcPr>
            <w:tcW w:w="1526" w:type="dxa"/>
            <w:shd w:val="clear" w:color="auto" w:fill="auto"/>
          </w:tcPr>
          <w:p w:rsidR="002D0AC2" w:rsidRPr="00BA524C" w:rsidRDefault="002D0AC2" w:rsidP="00903DED">
            <w:pPr>
              <w:pStyle w:val="Tabletext"/>
            </w:pPr>
            <w:r w:rsidRPr="00BA524C">
              <w:t>5</w:t>
            </w:r>
          </w:p>
        </w:tc>
        <w:tc>
          <w:tcPr>
            <w:tcW w:w="4252" w:type="dxa"/>
            <w:shd w:val="clear" w:color="auto" w:fill="auto"/>
          </w:tcPr>
          <w:p w:rsidR="002D0AC2" w:rsidRPr="00BA524C" w:rsidRDefault="002D0AC2" w:rsidP="00903DED">
            <w:pPr>
              <w:pStyle w:val="Tabletext"/>
            </w:pPr>
            <w:r w:rsidRPr="00BA524C">
              <w:t>equipment shelter:</w:t>
            </w:r>
          </w:p>
          <w:p w:rsidR="002D0AC2" w:rsidRPr="00BA524C" w:rsidRDefault="002D0AC2" w:rsidP="00903DED">
            <w:pPr>
              <w:pStyle w:val="Tablea"/>
            </w:pPr>
            <w:r w:rsidRPr="00BA524C">
              <w:t>(a</w:t>
            </w:r>
            <w:r w:rsidR="00903DED" w:rsidRPr="00BA524C">
              <w:t xml:space="preserve">) </w:t>
            </w:r>
            <w:r w:rsidRPr="00BA524C">
              <w:t>used solely to house equipment used to assist in providing a service by means of a facility mentioned in Part</w:t>
            </w:r>
            <w:r w:rsidR="00BA524C">
              <w:t> </w:t>
            </w:r>
            <w:r w:rsidRPr="00BA524C">
              <w:t>1; and</w:t>
            </w:r>
          </w:p>
          <w:p w:rsidR="002D0AC2" w:rsidRPr="00BA524C" w:rsidRDefault="002D0AC2" w:rsidP="00903DED">
            <w:pPr>
              <w:pStyle w:val="Tablea"/>
            </w:pPr>
            <w:r w:rsidRPr="00BA524C">
              <w:t>(b</w:t>
            </w:r>
            <w:r w:rsidR="00903DED" w:rsidRPr="00BA524C">
              <w:t xml:space="preserve">) </w:t>
            </w:r>
            <w:r w:rsidRPr="00BA524C">
              <w:t>not more than 3 metres high; and</w:t>
            </w:r>
          </w:p>
          <w:p w:rsidR="002D0AC2" w:rsidRPr="00BA524C" w:rsidRDefault="002D0AC2" w:rsidP="00903DED">
            <w:pPr>
              <w:pStyle w:val="Tablea"/>
            </w:pPr>
            <w:r w:rsidRPr="00BA524C">
              <w:t>(c</w:t>
            </w:r>
            <w:r w:rsidR="00903DED" w:rsidRPr="00BA524C">
              <w:t xml:space="preserve">) </w:t>
            </w:r>
            <w:r w:rsidRPr="00BA524C">
              <w:t>with a base area of not more than 7.5</w:t>
            </w:r>
            <w:r w:rsidR="00D20D72" w:rsidRPr="00BA524C">
              <w:t> </w:t>
            </w:r>
            <w:r w:rsidRPr="00BA524C">
              <w:t>square metres; and</w:t>
            </w:r>
          </w:p>
          <w:p w:rsidR="002D0AC2" w:rsidRPr="00BA524C" w:rsidRDefault="002D0AC2" w:rsidP="00903DED">
            <w:pPr>
              <w:pStyle w:val="Tablea"/>
            </w:pPr>
            <w:r w:rsidRPr="00BA524C">
              <w:t>(d</w:t>
            </w:r>
            <w:r w:rsidR="00903DED" w:rsidRPr="00BA524C">
              <w:t xml:space="preserve">) </w:t>
            </w:r>
            <w:r w:rsidRPr="00BA524C">
              <w:t>either:</w:t>
            </w:r>
          </w:p>
          <w:p w:rsidR="002D0AC2" w:rsidRPr="00BA524C" w:rsidRDefault="00903DED" w:rsidP="00903DED">
            <w:pPr>
              <w:pStyle w:val="Tablei"/>
            </w:pPr>
            <w:r w:rsidRPr="00BA524C">
              <w:t>(</w:t>
            </w:r>
            <w:r w:rsidR="002D0AC2" w:rsidRPr="00BA524C">
              <w:t>i</w:t>
            </w:r>
            <w:r w:rsidRPr="00BA524C">
              <w:t xml:space="preserve">) </w:t>
            </w:r>
            <w:r w:rsidR="002D0AC2" w:rsidRPr="00BA524C">
              <w:t>colour</w:t>
            </w:r>
            <w:r w:rsidR="00BA524C">
              <w:noBreakHyphen/>
            </w:r>
            <w:r w:rsidR="002D0AC2" w:rsidRPr="00BA524C">
              <w:t>matched to its background; or</w:t>
            </w:r>
          </w:p>
          <w:p w:rsidR="002D0AC2" w:rsidRPr="00BA524C" w:rsidRDefault="00903DED" w:rsidP="00903DED">
            <w:pPr>
              <w:pStyle w:val="Tablei"/>
            </w:pPr>
            <w:r w:rsidRPr="00BA524C">
              <w:t>(</w:t>
            </w:r>
            <w:r w:rsidR="002D0AC2" w:rsidRPr="00BA524C">
              <w:t>ii</w:t>
            </w:r>
            <w:r w:rsidRPr="00BA524C">
              <w:t xml:space="preserve">) </w:t>
            </w:r>
            <w:r w:rsidR="002D0AC2" w:rsidRPr="00BA524C">
              <w:t>in a colour agreed in writing between the carrier and the relevant local authority</w:t>
            </w:r>
          </w:p>
        </w:tc>
        <w:tc>
          <w:tcPr>
            <w:tcW w:w="2916" w:type="dxa"/>
            <w:shd w:val="clear" w:color="auto" w:fill="auto"/>
          </w:tcPr>
          <w:p w:rsidR="002D0AC2" w:rsidRPr="00BA524C" w:rsidRDefault="002D0AC2" w:rsidP="00903DED">
            <w:pPr>
              <w:pStyle w:val="Tabletext"/>
            </w:pPr>
            <w:r w:rsidRPr="00BA524C">
              <w:t>Residential</w:t>
            </w:r>
          </w:p>
          <w:p w:rsidR="002D0AC2" w:rsidRPr="00BA524C" w:rsidRDefault="002D0AC2" w:rsidP="00903DED">
            <w:pPr>
              <w:pStyle w:val="Tabletext"/>
            </w:pPr>
            <w:r w:rsidRPr="00BA524C">
              <w:t>Commercial</w:t>
            </w:r>
          </w:p>
          <w:p w:rsidR="002D0AC2" w:rsidRPr="00BA524C" w:rsidRDefault="002D0AC2" w:rsidP="00903DED">
            <w:pPr>
              <w:pStyle w:val="Tabletext"/>
            </w:pPr>
            <w:r w:rsidRPr="00BA524C">
              <w:t>Industrial</w:t>
            </w:r>
          </w:p>
          <w:p w:rsidR="002D0AC2" w:rsidRPr="00BA524C" w:rsidRDefault="002D0AC2" w:rsidP="00903DED">
            <w:pPr>
              <w:pStyle w:val="Tabletext"/>
            </w:pPr>
            <w:r w:rsidRPr="00BA524C">
              <w:t>Rural</w:t>
            </w:r>
          </w:p>
        </w:tc>
      </w:tr>
      <w:tr w:rsidR="009E60DF" w:rsidRPr="00BA524C" w:rsidTr="00C23C14">
        <w:tc>
          <w:tcPr>
            <w:tcW w:w="1526" w:type="dxa"/>
            <w:tcBorders>
              <w:bottom w:val="single" w:sz="4" w:space="0" w:color="auto"/>
            </w:tcBorders>
            <w:shd w:val="clear" w:color="auto" w:fill="auto"/>
          </w:tcPr>
          <w:p w:rsidR="009E60DF" w:rsidRPr="00BA524C" w:rsidRDefault="009E60DF" w:rsidP="00903DED">
            <w:pPr>
              <w:pStyle w:val="Tabletext"/>
            </w:pPr>
            <w:r w:rsidRPr="00BA524C">
              <w:t>6</w:t>
            </w:r>
          </w:p>
        </w:tc>
        <w:tc>
          <w:tcPr>
            <w:tcW w:w="4252" w:type="dxa"/>
            <w:tcBorders>
              <w:bottom w:val="single" w:sz="4" w:space="0" w:color="auto"/>
            </w:tcBorders>
            <w:shd w:val="clear" w:color="auto" w:fill="auto"/>
          </w:tcPr>
          <w:p w:rsidR="009E60DF" w:rsidRPr="00BA524C" w:rsidDel="009E60DF" w:rsidRDefault="009E60DF" w:rsidP="00903DED">
            <w:pPr>
              <w:pStyle w:val="Tabletext"/>
            </w:pPr>
            <w:r w:rsidRPr="00BA524C">
              <w:t>In</w:t>
            </w:r>
            <w:r w:rsidR="00BA524C">
              <w:noBreakHyphen/>
            </w:r>
            <w:r w:rsidRPr="00BA524C">
              <w:t>building subscriber connection equipment</w:t>
            </w:r>
          </w:p>
        </w:tc>
        <w:tc>
          <w:tcPr>
            <w:tcW w:w="2916" w:type="dxa"/>
            <w:tcBorders>
              <w:bottom w:val="single" w:sz="4" w:space="0" w:color="auto"/>
            </w:tcBorders>
            <w:shd w:val="clear" w:color="auto" w:fill="auto"/>
          </w:tcPr>
          <w:p w:rsidR="009E60DF" w:rsidRPr="00BA524C" w:rsidRDefault="009E60DF" w:rsidP="00903DED">
            <w:pPr>
              <w:pStyle w:val="Tabletext"/>
            </w:pPr>
            <w:r w:rsidRPr="00BA524C">
              <w:t>Residential</w:t>
            </w:r>
          </w:p>
          <w:p w:rsidR="009E60DF" w:rsidRPr="00BA524C" w:rsidRDefault="009E60DF" w:rsidP="00903DED">
            <w:pPr>
              <w:pStyle w:val="Tabletext"/>
            </w:pPr>
            <w:r w:rsidRPr="00BA524C">
              <w:lastRenderedPageBreak/>
              <w:t>Commercial</w:t>
            </w:r>
          </w:p>
          <w:p w:rsidR="009E60DF" w:rsidRPr="00BA524C" w:rsidRDefault="009E60DF" w:rsidP="00903DED">
            <w:pPr>
              <w:pStyle w:val="Tabletext"/>
            </w:pPr>
            <w:r w:rsidRPr="00BA524C">
              <w:t>Industrial</w:t>
            </w:r>
          </w:p>
          <w:p w:rsidR="009E60DF" w:rsidRPr="00BA524C" w:rsidRDefault="009E60DF" w:rsidP="00903DED">
            <w:pPr>
              <w:pStyle w:val="Tabletext"/>
            </w:pPr>
            <w:r w:rsidRPr="00BA524C">
              <w:t>Rural</w:t>
            </w:r>
          </w:p>
        </w:tc>
      </w:tr>
      <w:tr w:rsidR="009E60DF" w:rsidRPr="00BA524C" w:rsidTr="00C23C14">
        <w:tc>
          <w:tcPr>
            <w:tcW w:w="1526" w:type="dxa"/>
            <w:tcBorders>
              <w:bottom w:val="single" w:sz="4" w:space="0" w:color="auto"/>
            </w:tcBorders>
            <w:shd w:val="clear" w:color="auto" w:fill="auto"/>
          </w:tcPr>
          <w:p w:rsidR="009E60DF" w:rsidRPr="00BA524C" w:rsidRDefault="009E60DF" w:rsidP="00903DED">
            <w:pPr>
              <w:pStyle w:val="Tabletext"/>
            </w:pPr>
            <w:bookmarkStart w:id="21" w:name="CU_821303"/>
            <w:bookmarkEnd w:id="21"/>
            <w:r w:rsidRPr="00BA524C">
              <w:lastRenderedPageBreak/>
              <w:t>7</w:t>
            </w:r>
          </w:p>
        </w:tc>
        <w:tc>
          <w:tcPr>
            <w:tcW w:w="4252" w:type="dxa"/>
            <w:tcBorders>
              <w:bottom w:val="single" w:sz="4" w:space="0" w:color="auto"/>
            </w:tcBorders>
            <w:shd w:val="clear" w:color="auto" w:fill="auto"/>
          </w:tcPr>
          <w:p w:rsidR="009E60DF" w:rsidRPr="00BA524C" w:rsidDel="009E60DF" w:rsidRDefault="009E60DF" w:rsidP="00903DED">
            <w:pPr>
              <w:pStyle w:val="Tabletext"/>
            </w:pPr>
            <w:r w:rsidRPr="00BA524C">
              <w:t>Solar panel with a base area of not more than 7.5 square metres</w:t>
            </w:r>
          </w:p>
        </w:tc>
        <w:tc>
          <w:tcPr>
            <w:tcW w:w="2916" w:type="dxa"/>
            <w:tcBorders>
              <w:bottom w:val="single" w:sz="4" w:space="0" w:color="auto"/>
            </w:tcBorders>
            <w:shd w:val="clear" w:color="auto" w:fill="auto"/>
          </w:tcPr>
          <w:p w:rsidR="009E60DF" w:rsidRPr="00BA524C" w:rsidRDefault="009E60DF" w:rsidP="00903DED">
            <w:pPr>
              <w:pStyle w:val="Tabletext"/>
            </w:pPr>
            <w:r w:rsidRPr="00BA524C">
              <w:t>Rural</w:t>
            </w:r>
          </w:p>
        </w:tc>
      </w:tr>
      <w:tr w:rsidR="004439F2" w:rsidRPr="00BA524C" w:rsidTr="00C20C70">
        <w:trPr>
          <w:cantSplit/>
        </w:trPr>
        <w:tc>
          <w:tcPr>
            <w:tcW w:w="1526" w:type="dxa"/>
            <w:tcBorders>
              <w:top w:val="single" w:sz="4" w:space="0" w:color="auto"/>
              <w:bottom w:val="single" w:sz="4" w:space="0" w:color="auto"/>
            </w:tcBorders>
            <w:shd w:val="clear" w:color="auto" w:fill="auto"/>
          </w:tcPr>
          <w:p w:rsidR="004439F2" w:rsidRPr="00BA524C" w:rsidRDefault="004439F2" w:rsidP="00903DED">
            <w:pPr>
              <w:pStyle w:val="Tabletext"/>
            </w:pPr>
            <w:r w:rsidRPr="00BA524C">
              <w:t>8</w:t>
            </w:r>
          </w:p>
        </w:tc>
        <w:tc>
          <w:tcPr>
            <w:tcW w:w="4252" w:type="dxa"/>
            <w:tcBorders>
              <w:top w:val="single" w:sz="4" w:space="0" w:color="auto"/>
              <w:bottom w:val="single" w:sz="4" w:space="0" w:color="auto"/>
            </w:tcBorders>
            <w:shd w:val="clear" w:color="auto" w:fill="auto"/>
          </w:tcPr>
          <w:p w:rsidR="004560EA" w:rsidRPr="004560EA" w:rsidRDefault="004560EA" w:rsidP="0077401A">
            <w:pPr>
              <w:pStyle w:val="Tabletext"/>
              <w:rPr>
                <w:rFonts w:eastAsiaTheme="minorHAnsi" w:cstheme="minorBidi"/>
                <w:lang w:eastAsia="en-US"/>
              </w:rPr>
            </w:pPr>
            <w:r w:rsidRPr="004560EA">
              <w:t>External building connection equipment:</w:t>
            </w:r>
          </w:p>
          <w:p w:rsidR="004560EA" w:rsidRPr="004560EA" w:rsidRDefault="004560EA" w:rsidP="004560EA">
            <w:pPr>
              <w:pStyle w:val="Tablea"/>
              <w:rPr>
                <w:color w:val="000000"/>
              </w:rPr>
            </w:pPr>
            <w:r w:rsidRPr="004560EA">
              <w:rPr>
                <w:color w:val="000000"/>
              </w:rPr>
              <w:t>(a)</w:t>
            </w:r>
            <w:r w:rsidR="006547FA">
              <w:rPr>
                <w:color w:val="000000"/>
              </w:rPr>
              <w:t xml:space="preserve"> </w:t>
            </w:r>
            <w:r w:rsidRPr="004560EA">
              <w:rPr>
                <w:color w:val="000000"/>
              </w:rPr>
              <w:t>the substantive volume of which is not more than 0.59 cubic metres; and</w:t>
            </w:r>
          </w:p>
          <w:p w:rsidR="00FC1EBC" w:rsidRPr="00BA524C" w:rsidRDefault="004560EA" w:rsidP="006547FA">
            <w:pPr>
              <w:pStyle w:val="Tablea"/>
              <w:rPr>
                <w:rFonts w:eastAsiaTheme="minorHAnsi" w:cstheme="minorBidi"/>
                <w:lang w:eastAsia="en-US"/>
              </w:rPr>
            </w:pPr>
            <w:r w:rsidRPr="004560EA">
              <w:rPr>
                <w:color w:val="000000"/>
              </w:rPr>
              <w:t>(b)</w:t>
            </w:r>
            <w:r w:rsidR="006547FA">
              <w:rPr>
                <w:color w:val="000000"/>
              </w:rPr>
              <w:t xml:space="preserve"> </w:t>
            </w:r>
            <w:r w:rsidRPr="004560EA">
              <w:rPr>
                <w:color w:val="000000"/>
              </w:rPr>
              <w:t>that is, or is to be, part of a national network used, or for use, for the high speed carriage of communications, on a wholesale-only and non-discriminatory basis.</w:t>
            </w:r>
          </w:p>
        </w:tc>
        <w:tc>
          <w:tcPr>
            <w:tcW w:w="2916" w:type="dxa"/>
            <w:tcBorders>
              <w:top w:val="single" w:sz="4" w:space="0" w:color="auto"/>
              <w:bottom w:val="single" w:sz="4" w:space="0" w:color="auto"/>
            </w:tcBorders>
            <w:shd w:val="clear" w:color="auto" w:fill="auto"/>
          </w:tcPr>
          <w:p w:rsidR="004439F2" w:rsidRPr="00BA524C" w:rsidRDefault="004439F2" w:rsidP="00903DED">
            <w:pPr>
              <w:pStyle w:val="Tabletext"/>
            </w:pPr>
            <w:r w:rsidRPr="00BA524C">
              <w:t>Residential</w:t>
            </w:r>
          </w:p>
          <w:p w:rsidR="004439F2" w:rsidRPr="00BA524C" w:rsidRDefault="004439F2" w:rsidP="00903DED">
            <w:pPr>
              <w:pStyle w:val="Tabletext"/>
            </w:pPr>
            <w:r w:rsidRPr="00BA524C">
              <w:t>Commercial</w:t>
            </w:r>
          </w:p>
          <w:p w:rsidR="004439F2" w:rsidRPr="00BA524C" w:rsidRDefault="004439F2" w:rsidP="00903DED">
            <w:pPr>
              <w:pStyle w:val="Tabletext"/>
            </w:pPr>
            <w:r w:rsidRPr="00BA524C">
              <w:t>Industrial</w:t>
            </w:r>
          </w:p>
          <w:p w:rsidR="004439F2" w:rsidRPr="00BA524C" w:rsidRDefault="004439F2" w:rsidP="00903DED">
            <w:pPr>
              <w:pStyle w:val="Tabletext"/>
            </w:pPr>
            <w:r w:rsidRPr="00BA524C">
              <w:t>Rural</w:t>
            </w:r>
          </w:p>
        </w:tc>
      </w:tr>
      <w:tr w:rsidR="00744428" w:rsidRPr="00BA524C" w:rsidTr="00C20C70">
        <w:tc>
          <w:tcPr>
            <w:tcW w:w="1526" w:type="dxa"/>
            <w:tcBorders>
              <w:bottom w:val="single" w:sz="4" w:space="0" w:color="auto"/>
            </w:tcBorders>
            <w:shd w:val="clear" w:color="auto" w:fill="auto"/>
          </w:tcPr>
          <w:p w:rsidR="00744428" w:rsidRPr="00BA524C" w:rsidRDefault="00744428" w:rsidP="00903DED">
            <w:pPr>
              <w:pStyle w:val="Tabletext"/>
            </w:pPr>
            <w:bookmarkStart w:id="22" w:name="CU_1021694"/>
            <w:bookmarkEnd w:id="22"/>
            <w:r w:rsidRPr="00BA524C">
              <w:t>9</w:t>
            </w:r>
          </w:p>
        </w:tc>
        <w:tc>
          <w:tcPr>
            <w:tcW w:w="4252" w:type="dxa"/>
            <w:tcBorders>
              <w:bottom w:val="single" w:sz="4" w:space="0" w:color="auto"/>
            </w:tcBorders>
            <w:shd w:val="clear" w:color="auto" w:fill="auto"/>
          </w:tcPr>
          <w:p w:rsidR="004560EA" w:rsidRPr="004560EA" w:rsidRDefault="004560EA" w:rsidP="00EB13EA">
            <w:pPr>
              <w:pStyle w:val="Tabletext"/>
              <w:rPr>
                <w:rFonts w:eastAsiaTheme="minorHAnsi" w:cstheme="minorBidi"/>
                <w:lang w:eastAsia="en-US"/>
              </w:rPr>
            </w:pPr>
            <w:r w:rsidRPr="004560EA">
              <w:t>Internal building connection equipment:</w:t>
            </w:r>
          </w:p>
          <w:p w:rsidR="004560EA" w:rsidRPr="004560EA" w:rsidRDefault="004560EA" w:rsidP="004560EA">
            <w:pPr>
              <w:pStyle w:val="Tablea"/>
              <w:rPr>
                <w:color w:val="000000"/>
              </w:rPr>
            </w:pPr>
            <w:r w:rsidRPr="004560EA">
              <w:rPr>
                <w:color w:val="000000"/>
              </w:rPr>
              <w:t>(a)</w:t>
            </w:r>
            <w:r w:rsidR="006547FA">
              <w:rPr>
                <w:color w:val="000000"/>
              </w:rPr>
              <w:t xml:space="preserve"> </w:t>
            </w:r>
            <w:r w:rsidRPr="004560EA">
              <w:rPr>
                <w:color w:val="000000"/>
              </w:rPr>
              <w:t>the substantive volume of which is not more than 1.3 cubic metres; and</w:t>
            </w:r>
          </w:p>
          <w:p w:rsidR="0006514E" w:rsidRPr="00BA524C" w:rsidRDefault="004560EA" w:rsidP="006547FA">
            <w:pPr>
              <w:pStyle w:val="Tablea"/>
            </w:pPr>
            <w:r w:rsidRPr="004560EA">
              <w:rPr>
                <w:color w:val="000000"/>
              </w:rPr>
              <w:t>(b)</w:t>
            </w:r>
            <w:r w:rsidR="006547FA">
              <w:rPr>
                <w:color w:val="000000"/>
              </w:rPr>
              <w:t xml:space="preserve"> </w:t>
            </w:r>
            <w:r w:rsidRPr="004560EA">
              <w:rPr>
                <w:color w:val="000000"/>
              </w:rPr>
              <w:t xml:space="preserve">that is, or is to be, part of a national network used, or for use, for the high speed carriage of communications, on a wholesale-only and non-discriminatory basis. </w:t>
            </w:r>
          </w:p>
        </w:tc>
        <w:tc>
          <w:tcPr>
            <w:tcW w:w="2916" w:type="dxa"/>
            <w:tcBorders>
              <w:bottom w:val="single" w:sz="4" w:space="0" w:color="auto"/>
            </w:tcBorders>
            <w:shd w:val="clear" w:color="auto" w:fill="auto"/>
          </w:tcPr>
          <w:p w:rsidR="00744428" w:rsidRPr="00BA524C" w:rsidRDefault="00744428" w:rsidP="00903DED">
            <w:pPr>
              <w:pStyle w:val="Tabletext"/>
            </w:pPr>
            <w:r w:rsidRPr="00BA524C">
              <w:t>Residential</w:t>
            </w:r>
          </w:p>
          <w:p w:rsidR="00744428" w:rsidRPr="00BA524C" w:rsidRDefault="00744428" w:rsidP="00903DED">
            <w:pPr>
              <w:pStyle w:val="Tabletext"/>
            </w:pPr>
            <w:r w:rsidRPr="00BA524C">
              <w:t>Commercial</w:t>
            </w:r>
          </w:p>
          <w:p w:rsidR="00744428" w:rsidRPr="00BA524C" w:rsidRDefault="00744428" w:rsidP="00903DED">
            <w:pPr>
              <w:pStyle w:val="Tabletext"/>
            </w:pPr>
            <w:r w:rsidRPr="00BA524C">
              <w:t>Industrial</w:t>
            </w:r>
          </w:p>
          <w:p w:rsidR="00744428" w:rsidRPr="00BA524C" w:rsidRDefault="00744428" w:rsidP="00903DED">
            <w:pPr>
              <w:pStyle w:val="Tabletext"/>
            </w:pPr>
            <w:r w:rsidRPr="00BA524C">
              <w:t>Rural</w:t>
            </w:r>
          </w:p>
        </w:tc>
      </w:tr>
      <w:tr w:rsidR="001D28E3" w:rsidRPr="00BA524C" w:rsidTr="00C20C70">
        <w:tc>
          <w:tcPr>
            <w:tcW w:w="1526" w:type="dxa"/>
            <w:tcBorders>
              <w:bottom w:val="single" w:sz="12" w:space="0" w:color="auto"/>
            </w:tcBorders>
            <w:shd w:val="clear" w:color="auto" w:fill="auto"/>
          </w:tcPr>
          <w:p w:rsidR="001D28E3" w:rsidRPr="00BA524C" w:rsidRDefault="001D28E3" w:rsidP="00903DED">
            <w:pPr>
              <w:pStyle w:val="Tabletext"/>
            </w:pPr>
            <w:r w:rsidRPr="00A37EB7">
              <w:t>10</w:t>
            </w:r>
          </w:p>
        </w:tc>
        <w:tc>
          <w:tcPr>
            <w:tcW w:w="4252" w:type="dxa"/>
            <w:tcBorders>
              <w:bottom w:val="single" w:sz="12" w:space="0" w:color="auto"/>
            </w:tcBorders>
            <w:shd w:val="clear" w:color="auto" w:fill="auto"/>
          </w:tcPr>
          <w:p w:rsidR="001D28E3" w:rsidRDefault="001D28E3" w:rsidP="004B355E">
            <w:pPr>
              <w:pStyle w:val="Tabletext"/>
            </w:pPr>
            <w:r w:rsidRPr="006524FA">
              <w:t>In-building network equipment:</w:t>
            </w:r>
          </w:p>
          <w:p w:rsidR="001D28E3" w:rsidRDefault="001D28E3" w:rsidP="004B355E">
            <w:pPr>
              <w:pStyle w:val="Tablea"/>
            </w:pPr>
            <w:r>
              <w:t>(a)</w:t>
            </w:r>
            <w:r w:rsidR="006547FA">
              <w:t xml:space="preserve"> </w:t>
            </w:r>
            <w:r w:rsidRPr="00DE7DAC">
              <w:rPr>
                <w:color w:val="000000"/>
              </w:rPr>
              <w:t>the substantive volume of which is not more than 1.3 cubic metres; and</w:t>
            </w:r>
          </w:p>
          <w:p w:rsidR="001D28E3" w:rsidRPr="00CA2D5F" w:rsidDel="004560EA" w:rsidRDefault="001D28E3" w:rsidP="006547FA">
            <w:pPr>
              <w:pStyle w:val="Tablea"/>
              <w:rPr>
                <w:rFonts w:eastAsiaTheme="minorHAnsi" w:cstheme="minorBidi"/>
                <w:lang w:eastAsia="en-US"/>
              </w:rPr>
            </w:pPr>
            <w:r>
              <w:t>(b)</w:t>
            </w:r>
            <w:r w:rsidR="006547FA">
              <w:t xml:space="preserve"> </w:t>
            </w:r>
            <w:r w:rsidRPr="00DE7DAC">
              <w:t>that is, or is to be, part of a national network used, or for use, for the high speed carriage of communications, on a wholesale-only and non-discriminatory basis.</w:t>
            </w:r>
          </w:p>
        </w:tc>
        <w:tc>
          <w:tcPr>
            <w:tcW w:w="2916" w:type="dxa"/>
            <w:tcBorders>
              <w:bottom w:val="single" w:sz="12" w:space="0" w:color="auto"/>
            </w:tcBorders>
            <w:shd w:val="clear" w:color="auto" w:fill="auto"/>
          </w:tcPr>
          <w:p w:rsidR="001D28E3" w:rsidRPr="005620D2" w:rsidRDefault="001D28E3" w:rsidP="004B355E">
            <w:pPr>
              <w:pStyle w:val="Tabletext"/>
            </w:pPr>
            <w:r w:rsidRPr="005620D2">
              <w:t>Residential</w:t>
            </w:r>
          </w:p>
          <w:p w:rsidR="001D28E3" w:rsidRPr="005620D2" w:rsidRDefault="001D28E3" w:rsidP="004B355E">
            <w:pPr>
              <w:pStyle w:val="Tabletext"/>
            </w:pPr>
            <w:r w:rsidRPr="005620D2">
              <w:t>Commercial</w:t>
            </w:r>
          </w:p>
          <w:p w:rsidR="001D28E3" w:rsidRPr="005620D2" w:rsidRDefault="001D28E3" w:rsidP="004B355E">
            <w:pPr>
              <w:pStyle w:val="Tabletext"/>
            </w:pPr>
            <w:r w:rsidRPr="005620D2">
              <w:t>Industrial</w:t>
            </w:r>
          </w:p>
          <w:p w:rsidR="001D28E3" w:rsidRPr="005620D2" w:rsidRDefault="001D28E3" w:rsidP="004B355E">
            <w:pPr>
              <w:pStyle w:val="Tabletext"/>
            </w:pPr>
            <w:r w:rsidRPr="005620D2">
              <w:t>Rural</w:t>
            </w:r>
          </w:p>
          <w:p w:rsidR="001D28E3" w:rsidRPr="00BA524C" w:rsidRDefault="001D28E3" w:rsidP="00903DED">
            <w:pPr>
              <w:pStyle w:val="Tabletext"/>
            </w:pPr>
          </w:p>
        </w:tc>
      </w:tr>
    </w:tbl>
    <w:p w:rsidR="002D0AC2" w:rsidRPr="00BA524C" w:rsidRDefault="00E92C87" w:rsidP="00903DED">
      <w:pPr>
        <w:pStyle w:val="ActHead2"/>
        <w:pageBreakBefore/>
      </w:pPr>
      <w:bookmarkStart w:id="23" w:name="_Toc428450503"/>
      <w:r w:rsidRPr="00654B33">
        <w:rPr>
          <w:rStyle w:val="CharPartNo"/>
        </w:rPr>
        <w:lastRenderedPageBreak/>
        <w:t>Part 4</w:t>
      </w:r>
      <w:r w:rsidRPr="00654B33">
        <w:t>—</w:t>
      </w:r>
      <w:r w:rsidRPr="002D1F19">
        <w:rPr>
          <w:rStyle w:val="CharPartText"/>
        </w:rPr>
        <w:t>Underground facilities (for fixed-line networks)</w:t>
      </w:r>
      <w:bookmarkEnd w:id="23"/>
    </w:p>
    <w:p w:rsidR="00903DED" w:rsidRPr="00BA524C" w:rsidRDefault="00903DED" w:rsidP="00903DED">
      <w:pPr>
        <w:pStyle w:val="Tabletext"/>
      </w:pPr>
    </w:p>
    <w:tbl>
      <w:tblPr>
        <w:tblW w:w="869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526"/>
        <w:gridCol w:w="4252"/>
        <w:gridCol w:w="2916"/>
      </w:tblGrid>
      <w:tr w:rsidR="002D0AC2" w:rsidRPr="00BA524C" w:rsidTr="00903DED">
        <w:trPr>
          <w:tblHeader/>
        </w:trPr>
        <w:tc>
          <w:tcPr>
            <w:tcW w:w="1526" w:type="dxa"/>
            <w:tcBorders>
              <w:top w:val="single" w:sz="12" w:space="0" w:color="auto"/>
              <w:bottom w:val="single" w:sz="12" w:space="0" w:color="auto"/>
            </w:tcBorders>
            <w:shd w:val="clear" w:color="auto" w:fill="auto"/>
          </w:tcPr>
          <w:p w:rsidR="002D0AC2" w:rsidRPr="00BA524C" w:rsidRDefault="002D0AC2" w:rsidP="00903DED">
            <w:pPr>
              <w:pStyle w:val="TableHeading"/>
            </w:pPr>
            <w:r w:rsidRPr="00BA524C">
              <w:t>Column 1</w:t>
            </w:r>
            <w:r w:rsidR="00850FA2" w:rsidRPr="00BA524C">
              <w:br/>
            </w:r>
            <w:r w:rsidRPr="00BA524C">
              <w:t>Item no.</w:t>
            </w:r>
          </w:p>
        </w:tc>
        <w:tc>
          <w:tcPr>
            <w:tcW w:w="4252" w:type="dxa"/>
            <w:tcBorders>
              <w:top w:val="single" w:sz="12" w:space="0" w:color="auto"/>
              <w:bottom w:val="single" w:sz="12" w:space="0" w:color="auto"/>
            </w:tcBorders>
            <w:shd w:val="clear" w:color="auto" w:fill="auto"/>
          </w:tcPr>
          <w:p w:rsidR="002D0AC2" w:rsidRPr="00BA524C" w:rsidRDefault="002D0AC2" w:rsidP="00903DED">
            <w:pPr>
              <w:pStyle w:val="TableHeading"/>
            </w:pPr>
            <w:r w:rsidRPr="00BA524C">
              <w:t>Column 2</w:t>
            </w:r>
            <w:r w:rsidR="00850FA2" w:rsidRPr="00BA524C">
              <w:br/>
            </w:r>
            <w:r w:rsidRPr="00BA524C">
              <w:t>Facility</w:t>
            </w:r>
          </w:p>
        </w:tc>
        <w:tc>
          <w:tcPr>
            <w:tcW w:w="2916" w:type="dxa"/>
            <w:tcBorders>
              <w:top w:val="single" w:sz="12" w:space="0" w:color="auto"/>
              <w:bottom w:val="single" w:sz="12" w:space="0" w:color="auto"/>
            </w:tcBorders>
            <w:shd w:val="clear" w:color="auto" w:fill="auto"/>
          </w:tcPr>
          <w:p w:rsidR="002D0AC2" w:rsidRPr="00BA524C" w:rsidRDefault="002D0AC2" w:rsidP="00903DED">
            <w:pPr>
              <w:pStyle w:val="TableHeading"/>
            </w:pPr>
            <w:r w:rsidRPr="00BA524C">
              <w:t>Column 3</w:t>
            </w:r>
            <w:r w:rsidR="00850FA2" w:rsidRPr="00BA524C">
              <w:br/>
            </w:r>
            <w:r w:rsidRPr="00BA524C">
              <w:t>Areas</w:t>
            </w:r>
          </w:p>
        </w:tc>
      </w:tr>
      <w:tr w:rsidR="00815B85" w:rsidRPr="00BA524C" w:rsidTr="00903DED">
        <w:tc>
          <w:tcPr>
            <w:tcW w:w="1526" w:type="dxa"/>
            <w:tcBorders>
              <w:top w:val="single" w:sz="12" w:space="0" w:color="auto"/>
            </w:tcBorders>
            <w:shd w:val="clear" w:color="auto" w:fill="auto"/>
          </w:tcPr>
          <w:p w:rsidR="00815B85" w:rsidRPr="00BA524C" w:rsidRDefault="00815B85" w:rsidP="00903DED">
            <w:pPr>
              <w:pStyle w:val="Tabletext"/>
            </w:pPr>
            <w:r w:rsidRPr="00BA524C">
              <w:t>1</w:t>
            </w:r>
          </w:p>
        </w:tc>
        <w:tc>
          <w:tcPr>
            <w:tcW w:w="4252" w:type="dxa"/>
            <w:tcBorders>
              <w:top w:val="single" w:sz="12" w:space="0" w:color="auto"/>
            </w:tcBorders>
            <w:shd w:val="clear" w:color="auto" w:fill="auto"/>
          </w:tcPr>
          <w:p w:rsidR="00815B85" w:rsidRPr="00BA524C" w:rsidRDefault="00815B85" w:rsidP="00903DED">
            <w:pPr>
              <w:pStyle w:val="Tabletext"/>
            </w:pPr>
            <w:r w:rsidRPr="00BA524C">
              <w:t>Underground conduit or cable deployed by:</w:t>
            </w:r>
          </w:p>
          <w:p w:rsidR="00815B85" w:rsidRPr="00BA524C" w:rsidRDefault="00815B85" w:rsidP="00903DED">
            <w:pPr>
              <w:pStyle w:val="Tablea"/>
            </w:pPr>
            <w:r w:rsidRPr="00BA524C">
              <w:t>(a</w:t>
            </w:r>
            <w:r w:rsidR="00903DED" w:rsidRPr="00BA524C">
              <w:t xml:space="preserve">) </w:t>
            </w:r>
            <w:r w:rsidRPr="00BA524C">
              <w:t>narrow trench not more than:</w:t>
            </w:r>
          </w:p>
          <w:p w:rsidR="00815B85" w:rsidRPr="00BA524C" w:rsidRDefault="00903DED" w:rsidP="00903DED">
            <w:pPr>
              <w:pStyle w:val="Tablei"/>
            </w:pPr>
            <w:r w:rsidRPr="00BA524C">
              <w:t>(</w:t>
            </w:r>
            <w:r w:rsidR="00815B85" w:rsidRPr="00BA524C">
              <w:t>i</w:t>
            </w:r>
            <w:r w:rsidRPr="00BA524C">
              <w:t xml:space="preserve">) </w:t>
            </w:r>
            <w:r w:rsidR="00815B85" w:rsidRPr="00BA524C">
              <w:t>450 millimetres wide; or</w:t>
            </w:r>
          </w:p>
          <w:p w:rsidR="00815B85" w:rsidRPr="00BA524C" w:rsidRDefault="00903DED" w:rsidP="00903DED">
            <w:pPr>
              <w:pStyle w:val="Tablei"/>
            </w:pPr>
            <w:r w:rsidRPr="00BA524C">
              <w:t>(</w:t>
            </w:r>
            <w:r w:rsidR="00815B85" w:rsidRPr="00BA524C">
              <w:t>ii</w:t>
            </w:r>
            <w:r w:rsidRPr="00BA524C">
              <w:t xml:space="preserve">) </w:t>
            </w:r>
            <w:r w:rsidR="00815B85" w:rsidRPr="00BA524C">
              <w:t>650 millimetres wide if intended to be used by more than one carrier; or</w:t>
            </w:r>
          </w:p>
          <w:p w:rsidR="00815B85" w:rsidRPr="00BA524C" w:rsidRDefault="00815B85" w:rsidP="00903DED">
            <w:pPr>
              <w:pStyle w:val="Tablea"/>
            </w:pPr>
            <w:r w:rsidRPr="00BA524C">
              <w:t>(b</w:t>
            </w:r>
            <w:r w:rsidR="00903DED" w:rsidRPr="00BA524C">
              <w:t xml:space="preserve">) </w:t>
            </w:r>
            <w:r w:rsidRPr="00BA524C">
              <w:t>direct burial; or</w:t>
            </w:r>
          </w:p>
          <w:p w:rsidR="00815B85" w:rsidRPr="00BA524C" w:rsidRDefault="00815B85" w:rsidP="00903DED">
            <w:pPr>
              <w:pStyle w:val="Tablea"/>
            </w:pPr>
            <w:r w:rsidRPr="00BA524C">
              <w:t>(c</w:t>
            </w:r>
            <w:r w:rsidR="00903DED" w:rsidRPr="00BA524C">
              <w:t xml:space="preserve">) </w:t>
            </w:r>
            <w:r w:rsidRPr="00BA524C">
              <w:t>bore or directional drill hole at least 600 millimetres below the surface;</w:t>
            </w:r>
          </w:p>
          <w:p w:rsidR="00815B85" w:rsidRPr="00BA524C" w:rsidRDefault="00815B85" w:rsidP="00903DED">
            <w:pPr>
              <w:pStyle w:val="Tabletext"/>
            </w:pPr>
            <w:r w:rsidRPr="00BA524C">
              <w:t>where:</w:t>
            </w:r>
          </w:p>
          <w:p w:rsidR="00815B85" w:rsidRPr="00BA524C" w:rsidRDefault="00815B85" w:rsidP="00903DED">
            <w:pPr>
              <w:pStyle w:val="Tablea"/>
            </w:pPr>
            <w:r w:rsidRPr="00BA524C">
              <w:t>(d</w:t>
            </w:r>
            <w:r w:rsidR="00903DED" w:rsidRPr="00BA524C">
              <w:t xml:space="preserve">) </w:t>
            </w:r>
            <w:r w:rsidRPr="00BA524C">
              <w:t>access to business premises is not restricted between the hours of 8 am and 6 pm, Monday to Friday, or such other hours agreed to by the relevant local government authority; and</w:t>
            </w:r>
          </w:p>
          <w:p w:rsidR="00744428" w:rsidRPr="00BA524C" w:rsidRDefault="00744428" w:rsidP="00903DED">
            <w:pPr>
              <w:pStyle w:val="Tablea"/>
            </w:pPr>
            <w:r w:rsidRPr="00BA524C">
              <w:t>(e</w:t>
            </w:r>
            <w:r w:rsidR="00903DED" w:rsidRPr="00BA524C">
              <w:t xml:space="preserve">) </w:t>
            </w:r>
            <w:r w:rsidRPr="00BA524C">
              <w:t>in relation to residential areas, not more than 100 metres of excavation is left open for each trench at any time and vehicle access to each property is not lost for more than 8 hours in total.</w:t>
            </w:r>
          </w:p>
        </w:tc>
        <w:tc>
          <w:tcPr>
            <w:tcW w:w="2916" w:type="dxa"/>
            <w:tcBorders>
              <w:top w:val="single" w:sz="12" w:space="0" w:color="auto"/>
            </w:tcBorders>
            <w:shd w:val="clear" w:color="auto" w:fill="auto"/>
          </w:tcPr>
          <w:p w:rsidR="00815B85" w:rsidRPr="00BA524C" w:rsidRDefault="00815B85" w:rsidP="00903DED">
            <w:pPr>
              <w:pStyle w:val="Tabletext"/>
            </w:pPr>
            <w:r w:rsidRPr="00BA524C">
              <w:t>Residential</w:t>
            </w:r>
          </w:p>
          <w:p w:rsidR="00815B85" w:rsidRPr="00BA524C" w:rsidRDefault="00815B85" w:rsidP="00903DED">
            <w:pPr>
              <w:pStyle w:val="Tabletext"/>
            </w:pPr>
            <w:r w:rsidRPr="00BA524C">
              <w:t>Commercial</w:t>
            </w:r>
          </w:p>
          <w:p w:rsidR="00815B85" w:rsidRPr="00BA524C" w:rsidRDefault="00815B85" w:rsidP="00903DED">
            <w:pPr>
              <w:pStyle w:val="Tabletext"/>
            </w:pPr>
            <w:r w:rsidRPr="00BA524C">
              <w:t>Industrial</w:t>
            </w:r>
          </w:p>
          <w:p w:rsidR="00815B85" w:rsidRPr="00BA524C" w:rsidRDefault="00815B85" w:rsidP="00903DED">
            <w:pPr>
              <w:pStyle w:val="Tabletext"/>
            </w:pPr>
            <w:r w:rsidRPr="00BA524C">
              <w:t>Rural</w:t>
            </w:r>
          </w:p>
        </w:tc>
      </w:tr>
      <w:tr w:rsidR="00815B85" w:rsidRPr="00BA524C" w:rsidTr="00903DED">
        <w:tc>
          <w:tcPr>
            <w:tcW w:w="1526" w:type="dxa"/>
            <w:shd w:val="clear" w:color="auto" w:fill="auto"/>
          </w:tcPr>
          <w:p w:rsidR="00815B85" w:rsidRPr="00BA524C" w:rsidRDefault="00815B85" w:rsidP="00903DED">
            <w:pPr>
              <w:pStyle w:val="Tabletext"/>
            </w:pPr>
            <w:r w:rsidRPr="00BA524C">
              <w:t>2</w:t>
            </w:r>
          </w:p>
        </w:tc>
        <w:tc>
          <w:tcPr>
            <w:tcW w:w="4252" w:type="dxa"/>
            <w:shd w:val="clear" w:color="auto" w:fill="auto"/>
          </w:tcPr>
          <w:p w:rsidR="00815B85" w:rsidRPr="00BA524C" w:rsidRDefault="00815B85" w:rsidP="00903DED">
            <w:pPr>
              <w:pStyle w:val="Tabletext"/>
            </w:pPr>
            <w:r w:rsidRPr="00BA524C">
              <w:t>Conduit or cabling to be laid in:</w:t>
            </w:r>
          </w:p>
          <w:p w:rsidR="00815B85" w:rsidRPr="00BA524C" w:rsidRDefault="00815B85" w:rsidP="00903DED">
            <w:pPr>
              <w:pStyle w:val="Tablea"/>
            </w:pPr>
            <w:r w:rsidRPr="00BA524C">
              <w:t>(a</w:t>
            </w:r>
            <w:r w:rsidR="00903DED" w:rsidRPr="00BA524C">
              <w:t xml:space="preserve">) </w:t>
            </w:r>
            <w:r w:rsidRPr="00BA524C">
              <w:t>an existing trench; or</w:t>
            </w:r>
          </w:p>
          <w:p w:rsidR="00815B85" w:rsidRPr="00BA524C" w:rsidRDefault="00815B85" w:rsidP="00903DED">
            <w:pPr>
              <w:pStyle w:val="Tablea"/>
            </w:pPr>
            <w:r w:rsidRPr="00BA524C">
              <w:t>(b</w:t>
            </w:r>
            <w:r w:rsidR="00903DED" w:rsidRPr="00BA524C">
              <w:t xml:space="preserve">) </w:t>
            </w:r>
            <w:r w:rsidRPr="00BA524C">
              <w:t>a trench created by a developer, relevant local government authority, public utility or carrier.</w:t>
            </w:r>
          </w:p>
        </w:tc>
        <w:tc>
          <w:tcPr>
            <w:tcW w:w="2916" w:type="dxa"/>
            <w:shd w:val="clear" w:color="auto" w:fill="auto"/>
          </w:tcPr>
          <w:p w:rsidR="00815B85" w:rsidRPr="00BA524C" w:rsidRDefault="00815B85" w:rsidP="00903DED">
            <w:pPr>
              <w:pStyle w:val="Tabletext"/>
            </w:pPr>
            <w:r w:rsidRPr="00BA524C">
              <w:t>Residential</w:t>
            </w:r>
          </w:p>
          <w:p w:rsidR="00815B85" w:rsidRPr="00BA524C" w:rsidRDefault="00815B85" w:rsidP="00903DED">
            <w:pPr>
              <w:pStyle w:val="Tabletext"/>
            </w:pPr>
            <w:r w:rsidRPr="00BA524C">
              <w:t>Commercial</w:t>
            </w:r>
          </w:p>
          <w:p w:rsidR="00815B85" w:rsidRPr="00BA524C" w:rsidRDefault="00815B85" w:rsidP="00903DED">
            <w:pPr>
              <w:pStyle w:val="Tabletext"/>
            </w:pPr>
            <w:r w:rsidRPr="00BA524C">
              <w:t>Industrial</w:t>
            </w:r>
          </w:p>
          <w:p w:rsidR="00815B85" w:rsidRPr="00BA524C" w:rsidRDefault="00815B85" w:rsidP="00903DED">
            <w:pPr>
              <w:pStyle w:val="Tabletext"/>
            </w:pPr>
            <w:r w:rsidRPr="00BA524C">
              <w:t>Rural</w:t>
            </w:r>
          </w:p>
        </w:tc>
      </w:tr>
      <w:tr w:rsidR="00815B85" w:rsidRPr="00BA524C" w:rsidTr="00903DED">
        <w:tc>
          <w:tcPr>
            <w:tcW w:w="1526" w:type="dxa"/>
            <w:shd w:val="clear" w:color="auto" w:fill="auto"/>
          </w:tcPr>
          <w:p w:rsidR="00815B85" w:rsidRPr="00BA524C" w:rsidRDefault="00815B85" w:rsidP="00903DED">
            <w:pPr>
              <w:pStyle w:val="Tabletext"/>
            </w:pPr>
            <w:r w:rsidRPr="00BA524C">
              <w:t>3</w:t>
            </w:r>
          </w:p>
        </w:tc>
        <w:tc>
          <w:tcPr>
            <w:tcW w:w="4252" w:type="dxa"/>
            <w:shd w:val="clear" w:color="auto" w:fill="auto"/>
          </w:tcPr>
          <w:p w:rsidR="00815B85" w:rsidRPr="00BA524C" w:rsidRDefault="00815B85" w:rsidP="00903DED">
            <w:pPr>
              <w:pStyle w:val="Tabletext"/>
            </w:pPr>
            <w:r w:rsidRPr="00BA524C">
              <w:t>Cable location marking post or sign</w:t>
            </w:r>
          </w:p>
        </w:tc>
        <w:tc>
          <w:tcPr>
            <w:tcW w:w="2916" w:type="dxa"/>
            <w:shd w:val="clear" w:color="auto" w:fill="auto"/>
          </w:tcPr>
          <w:p w:rsidR="00815B85" w:rsidRPr="00BA524C" w:rsidRDefault="00815B85" w:rsidP="00903DED">
            <w:pPr>
              <w:pStyle w:val="Tabletext"/>
            </w:pPr>
            <w:r w:rsidRPr="00BA524C">
              <w:t>Residential</w:t>
            </w:r>
          </w:p>
          <w:p w:rsidR="00815B85" w:rsidRPr="00BA524C" w:rsidRDefault="00815B85" w:rsidP="00903DED">
            <w:pPr>
              <w:pStyle w:val="Tabletext"/>
            </w:pPr>
            <w:r w:rsidRPr="00BA524C">
              <w:t>Commercial</w:t>
            </w:r>
          </w:p>
          <w:p w:rsidR="00815B85" w:rsidRPr="00BA524C" w:rsidRDefault="00815B85" w:rsidP="00903DED">
            <w:pPr>
              <w:pStyle w:val="Tabletext"/>
            </w:pPr>
            <w:r w:rsidRPr="00BA524C">
              <w:t>Industrial</w:t>
            </w:r>
          </w:p>
          <w:p w:rsidR="00815B85" w:rsidRPr="00BA524C" w:rsidRDefault="00815B85" w:rsidP="00903DED">
            <w:pPr>
              <w:pStyle w:val="Tabletext"/>
            </w:pPr>
            <w:r w:rsidRPr="00BA524C">
              <w:t>Rural</w:t>
            </w:r>
          </w:p>
        </w:tc>
      </w:tr>
      <w:tr w:rsidR="00744428" w:rsidRPr="00BA524C" w:rsidTr="007646F1">
        <w:tc>
          <w:tcPr>
            <w:tcW w:w="1526" w:type="dxa"/>
            <w:tcBorders>
              <w:bottom w:val="single" w:sz="4" w:space="0" w:color="auto"/>
            </w:tcBorders>
            <w:shd w:val="clear" w:color="auto" w:fill="auto"/>
          </w:tcPr>
          <w:p w:rsidR="00744428" w:rsidRPr="00BA524C" w:rsidRDefault="00744428" w:rsidP="00903DED">
            <w:pPr>
              <w:pStyle w:val="Tabletext"/>
            </w:pPr>
            <w:r w:rsidRPr="00BA524C">
              <w:t>4</w:t>
            </w:r>
          </w:p>
        </w:tc>
        <w:tc>
          <w:tcPr>
            <w:tcW w:w="4252" w:type="dxa"/>
            <w:tcBorders>
              <w:bottom w:val="single" w:sz="4" w:space="0" w:color="auto"/>
            </w:tcBorders>
            <w:shd w:val="clear" w:color="auto" w:fill="auto"/>
          </w:tcPr>
          <w:p w:rsidR="00744428" w:rsidRPr="00BA524C" w:rsidRDefault="00744428" w:rsidP="00903DED">
            <w:pPr>
              <w:pStyle w:val="Tabletext"/>
            </w:pPr>
            <w:r w:rsidRPr="00BA524C">
              <w:t>Underground optical</w:t>
            </w:r>
            <w:smartTag w:uri="urn:schemas-microsoft-com:office:smarttags" w:element="PersonName">
              <w:r w:rsidRPr="00BA524C">
                <w:t xml:space="preserve"> </w:t>
              </w:r>
            </w:smartTag>
            <w:r w:rsidRPr="00BA524C">
              <w:t>fibre</w:t>
            </w:r>
            <w:smartTag w:uri="urn:schemas-microsoft-com:office:smarttags" w:element="PersonName">
              <w:r w:rsidRPr="00BA524C">
                <w:t xml:space="preserve"> </w:t>
              </w:r>
            </w:smartTag>
            <w:r w:rsidRPr="00BA524C">
              <w:t>splice</w:t>
            </w:r>
            <w:smartTag w:uri="urn:schemas-microsoft-com:office:smarttags" w:element="PersonName">
              <w:r w:rsidRPr="00BA524C">
                <w:t xml:space="preserve"> </w:t>
              </w:r>
            </w:smartTag>
            <w:r w:rsidRPr="00BA524C">
              <w:t>enclosure:</w:t>
            </w:r>
          </w:p>
          <w:p w:rsidR="00744428" w:rsidRPr="00BA524C" w:rsidRDefault="00744428" w:rsidP="00903DED">
            <w:pPr>
              <w:pStyle w:val="Tablea"/>
            </w:pPr>
            <w:r w:rsidRPr="00BA524C">
              <w:rPr>
                <w:color w:val="000000"/>
              </w:rPr>
              <w:t>(a</w:t>
            </w:r>
            <w:r w:rsidR="00903DED" w:rsidRPr="00BA524C">
              <w:rPr>
                <w:color w:val="000000"/>
              </w:rPr>
              <w:t xml:space="preserve">) </w:t>
            </w:r>
            <w:r w:rsidRPr="00BA524C">
              <w:t>forming</w:t>
            </w:r>
            <w:r w:rsidRPr="00BA524C">
              <w:rPr>
                <w:color w:val="000000"/>
              </w:rPr>
              <w:t xml:space="preserve"> part of (or integrated with) a cable; and</w:t>
            </w:r>
          </w:p>
          <w:p w:rsidR="00744428" w:rsidRPr="00BA524C" w:rsidRDefault="00744428" w:rsidP="00903DED">
            <w:pPr>
              <w:pStyle w:val="Tablea"/>
            </w:pPr>
            <w:r w:rsidRPr="00BA524C">
              <w:t>(b</w:t>
            </w:r>
            <w:r w:rsidR="00903DED" w:rsidRPr="00BA524C">
              <w:t xml:space="preserve">) </w:t>
            </w:r>
            <w:r w:rsidRPr="00BA524C">
              <w:t>the substantive volume of which is not more than 0.046 cubic metres.</w:t>
            </w:r>
          </w:p>
        </w:tc>
        <w:tc>
          <w:tcPr>
            <w:tcW w:w="2916" w:type="dxa"/>
            <w:tcBorders>
              <w:bottom w:val="single" w:sz="4" w:space="0" w:color="auto"/>
            </w:tcBorders>
            <w:shd w:val="clear" w:color="auto" w:fill="auto"/>
          </w:tcPr>
          <w:p w:rsidR="00744428" w:rsidRPr="00BA524C" w:rsidRDefault="00744428" w:rsidP="00903DED">
            <w:pPr>
              <w:pStyle w:val="Tabletext"/>
              <w:rPr>
                <w:color w:val="000000"/>
              </w:rPr>
            </w:pPr>
            <w:r w:rsidRPr="00BA524C">
              <w:t>Residential</w:t>
            </w:r>
          </w:p>
          <w:p w:rsidR="00744428" w:rsidRPr="00BA524C" w:rsidRDefault="00744428" w:rsidP="00903DED">
            <w:pPr>
              <w:pStyle w:val="Tabletext"/>
              <w:rPr>
                <w:color w:val="000000"/>
              </w:rPr>
            </w:pPr>
            <w:r w:rsidRPr="00BA524C">
              <w:t>Commercial</w:t>
            </w:r>
          </w:p>
          <w:p w:rsidR="00744428" w:rsidRPr="00BA524C" w:rsidRDefault="00744428" w:rsidP="00903DED">
            <w:pPr>
              <w:pStyle w:val="Tabletext"/>
              <w:rPr>
                <w:color w:val="000000"/>
              </w:rPr>
            </w:pPr>
            <w:r w:rsidRPr="00BA524C">
              <w:t>Industrial</w:t>
            </w:r>
          </w:p>
          <w:p w:rsidR="00744428" w:rsidRPr="00BA524C" w:rsidRDefault="00744428" w:rsidP="00903DED">
            <w:pPr>
              <w:pStyle w:val="Tabletext"/>
            </w:pPr>
            <w:r w:rsidRPr="00BA524C">
              <w:t>Rural</w:t>
            </w:r>
          </w:p>
        </w:tc>
      </w:tr>
      <w:tr w:rsidR="00744428" w:rsidRPr="00BA524C" w:rsidTr="007646F1">
        <w:tc>
          <w:tcPr>
            <w:tcW w:w="1526" w:type="dxa"/>
            <w:tcBorders>
              <w:bottom w:val="single" w:sz="4" w:space="0" w:color="auto"/>
            </w:tcBorders>
            <w:shd w:val="clear" w:color="auto" w:fill="auto"/>
          </w:tcPr>
          <w:p w:rsidR="00744428" w:rsidRPr="00BA524C" w:rsidRDefault="00744428" w:rsidP="00903DED">
            <w:pPr>
              <w:pStyle w:val="Tabletext"/>
            </w:pPr>
            <w:r w:rsidRPr="00BA524C">
              <w:t>5</w:t>
            </w:r>
          </w:p>
        </w:tc>
        <w:tc>
          <w:tcPr>
            <w:tcW w:w="4252" w:type="dxa"/>
            <w:tcBorders>
              <w:bottom w:val="single" w:sz="4" w:space="0" w:color="auto"/>
            </w:tcBorders>
            <w:shd w:val="clear" w:color="auto" w:fill="auto"/>
          </w:tcPr>
          <w:p w:rsidR="00744428" w:rsidRPr="00BA524C" w:rsidRDefault="00744428" w:rsidP="00903DED">
            <w:pPr>
              <w:pStyle w:val="Tabletext"/>
            </w:pPr>
            <w:r w:rsidRPr="00BA524C">
              <w:t xml:space="preserve">Underground optical fibre access terminal: </w:t>
            </w:r>
          </w:p>
          <w:p w:rsidR="00744428" w:rsidRPr="00BA524C" w:rsidRDefault="00744428" w:rsidP="00903DED">
            <w:pPr>
              <w:pStyle w:val="Tablea"/>
            </w:pPr>
            <w:r w:rsidRPr="00BA524C">
              <w:rPr>
                <w:color w:val="000000"/>
              </w:rPr>
              <w:t>(a</w:t>
            </w:r>
            <w:r w:rsidR="00903DED" w:rsidRPr="00BA524C">
              <w:rPr>
                <w:color w:val="000000"/>
              </w:rPr>
              <w:t xml:space="preserve">) </w:t>
            </w:r>
            <w:r w:rsidRPr="00BA524C">
              <w:rPr>
                <w:color w:val="000000"/>
              </w:rPr>
              <w:t>t</w:t>
            </w:r>
            <w:r w:rsidRPr="00BA524C">
              <w:t>he substantive volume of which is not more than 0.02 cubic metres</w:t>
            </w:r>
            <w:r w:rsidRPr="00BA524C">
              <w:rPr>
                <w:color w:val="000000"/>
              </w:rPr>
              <w:t>.</w:t>
            </w:r>
          </w:p>
        </w:tc>
        <w:tc>
          <w:tcPr>
            <w:tcW w:w="2916" w:type="dxa"/>
            <w:tcBorders>
              <w:bottom w:val="single" w:sz="4" w:space="0" w:color="auto"/>
            </w:tcBorders>
            <w:shd w:val="clear" w:color="auto" w:fill="auto"/>
          </w:tcPr>
          <w:p w:rsidR="00744428" w:rsidRPr="00BA524C" w:rsidRDefault="00744428" w:rsidP="00903DED">
            <w:pPr>
              <w:pStyle w:val="Tabletext"/>
              <w:rPr>
                <w:color w:val="000000"/>
              </w:rPr>
            </w:pPr>
            <w:r w:rsidRPr="00BA524C">
              <w:t>Residential</w:t>
            </w:r>
          </w:p>
          <w:p w:rsidR="00744428" w:rsidRPr="00BA524C" w:rsidRDefault="00744428" w:rsidP="00903DED">
            <w:pPr>
              <w:pStyle w:val="Tabletext"/>
              <w:rPr>
                <w:color w:val="000000"/>
              </w:rPr>
            </w:pPr>
            <w:r w:rsidRPr="00BA524C">
              <w:t>Commercial</w:t>
            </w:r>
          </w:p>
          <w:p w:rsidR="00744428" w:rsidRPr="00BA524C" w:rsidRDefault="00744428" w:rsidP="00903DED">
            <w:pPr>
              <w:pStyle w:val="Tabletext"/>
              <w:rPr>
                <w:color w:val="000000"/>
              </w:rPr>
            </w:pPr>
            <w:r w:rsidRPr="00BA524C">
              <w:t>Industrial</w:t>
            </w:r>
          </w:p>
          <w:p w:rsidR="00744428" w:rsidRPr="00BA524C" w:rsidRDefault="00744428" w:rsidP="00903DED">
            <w:pPr>
              <w:pStyle w:val="Tabletext"/>
            </w:pPr>
            <w:r w:rsidRPr="00BA524C">
              <w:lastRenderedPageBreak/>
              <w:t>Rural</w:t>
            </w:r>
          </w:p>
        </w:tc>
      </w:tr>
      <w:tr w:rsidR="00E92C87" w:rsidRPr="00E92C87" w:rsidTr="007646F1">
        <w:trPr>
          <w:cantSplit/>
        </w:trPr>
        <w:tc>
          <w:tcPr>
            <w:tcW w:w="1526" w:type="dxa"/>
            <w:tcBorders>
              <w:top w:val="single" w:sz="4" w:space="0" w:color="auto"/>
              <w:bottom w:val="single" w:sz="12" w:space="0" w:color="auto"/>
            </w:tcBorders>
            <w:shd w:val="clear" w:color="auto" w:fill="auto"/>
          </w:tcPr>
          <w:p w:rsidR="00E92C87" w:rsidRPr="00EB13EA" w:rsidRDefault="00E92C87" w:rsidP="00EB13EA">
            <w:pPr>
              <w:pStyle w:val="Tabletext"/>
            </w:pPr>
            <w:r w:rsidRPr="00EB13EA">
              <w:lastRenderedPageBreak/>
              <w:t>6</w:t>
            </w:r>
          </w:p>
        </w:tc>
        <w:tc>
          <w:tcPr>
            <w:tcW w:w="4252" w:type="dxa"/>
            <w:tcBorders>
              <w:top w:val="single" w:sz="4" w:space="0" w:color="auto"/>
              <w:bottom w:val="single" w:sz="12" w:space="0" w:color="auto"/>
            </w:tcBorders>
            <w:shd w:val="clear" w:color="auto" w:fill="auto"/>
          </w:tcPr>
          <w:p w:rsidR="00E92C87" w:rsidRDefault="00E92C87" w:rsidP="00E92C87">
            <w:pPr>
              <w:pStyle w:val="Tabletext"/>
            </w:pPr>
            <w:r>
              <w:t xml:space="preserve">Underground network equipment: </w:t>
            </w:r>
          </w:p>
          <w:p w:rsidR="00E92C87" w:rsidRDefault="00E92C87" w:rsidP="00EB13EA">
            <w:pPr>
              <w:pStyle w:val="Tablea"/>
              <w:rPr>
                <w:rFonts w:eastAsiaTheme="minorHAnsi" w:cstheme="minorBidi"/>
                <w:lang w:eastAsia="en-US"/>
              </w:rPr>
            </w:pPr>
            <w:r>
              <w:t>(a)</w:t>
            </w:r>
            <w:r w:rsidR="00EB13EA">
              <w:t xml:space="preserve"> </w:t>
            </w:r>
            <w:r>
              <w:t>the substantive volume of which is not more than 0.23 cubic metres; and</w:t>
            </w:r>
          </w:p>
          <w:p w:rsidR="00E92C87" w:rsidRPr="00196AAA" w:rsidRDefault="00E92C87" w:rsidP="00EB13EA">
            <w:pPr>
              <w:pStyle w:val="Tablea"/>
              <w:rPr>
                <w:rFonts w:eastAsiaTheme="minorHAnsi" w:cstheme="minorBidi"/>
                <w:lang w:eastAsia="en-US"/>
              </w:rPr>
            </w:pPr>
            <w:r>
              <w:t>(b)</w:t>
            </w:r>
            <w:r w:rsidR="00EB13EA">
              <w:t xml:space="preserve"> </w:t>
            </w:r>
            <w:r>
              <w:t>that is, or is to be, part of a national network, used, or for use, for the high speed carriage of communications, on a wholesale-only and non-discriminatory basis.</w:t>
            </w:r>
          </w:p>
        </w:tc>
        <w:tc>
          <w:tcPr>
            <w:tcW w:w="2916" w:type="dxa"/>
            <w:tcBorders>
              <w:top w:val="single" w:sz="4" w:space="0" w:color="auto"/>
              <w:bottom w:val="single" w:sz="12" w:space="0" w:color="auto"/>
            </w:tcBorders>
            <w:shd w:val="clear" w:color="auto" w:fill="auto"/>
          </w:tcPr>
          <w:p w:rsidR="00E92C87" w:rsidRDefault="00E92C87" w:rsidP="00E92C87">
            <w:pPr>
              <w:pStyle w:val="Tabletext"/>
            </w:pPr>
            <w:r w:rsidRPr="00E92C87">
              <w:t>Residential</w:t>
            </w:r>
          </w:p>
          <w:p w:rsidR="00E92C87" w:rsidRDefault="00E92C87" w:rsidP="00E92C87">
            <w:pPr>
              <w:pStyle w:val="Tabletext"/>
            </w:pPr>
            <w:r>
              <w:t>Commercial</w:t>
            </w:r>
          </w:p>
          <w:p w:rsidR="00E92C87" w:rsidRDefault="00E92C87" w:rsidP="00E92C87">
            <w:pPr>
              <w:pStyle w:val="Tabletext"/>
            </w:pPr>
            <w:r>
              <w:t>Industrial</w:t>
            </w:r>
          </w:p>
          <w:p w:rsidR="00E92C87" w:rsidRPr="00196AAA" w:rsidRDefault="00E92C87" w:rsidP="00E92C87">
            <w:pPr>
              <w:pStyle w:val="Tabletext"/>
            </w:pPr>
            <w:r>
              <w:t>Rural</w:t>
            </w:r>
          </w:p>
        </w:tc>
      </w:tr>
    </w:tbl>
    <w:p w:rsidR="00E92C87" w:rsidRPr="009F2AFE" w:rsidRDefault="00E92C87" w:rsidP="00EB13EA">
      <w:pPr>
        <w:pStyle w:val="ActHead2"/>
        <w:pageBreakBefore/>
      </w:pPr>
      <w:bookmarkStart w:id="24" w:name="CU_324485"/>
      <w:bookmarkStart w:id="25" w:name="CU_525723"/>
      <w:bookmarkStart w:id="26" w:name="CU_928285"/>
      <w:bookmarkStart w:id="27" w:name="_Toc428450504"/>
      <w:bookmarkEnd w:id="24"/>
      <w:bookmarkEnd w:id="25"/>
      <w:bookmarkEnd w:id="26"/>
      <w:r w:rsidRPr="002D1F19">
        <w:rPr>
          <w:rStyle w:val="CharPartNo"/>
        </w:rPr>
        <w:lastRenderedPageBreak/>
        <w:t>Part 4A</w:t>
      </w:r>
      <w:r>
        <w:rPr>
          <w:color w:val="000000"/>
        </w:rPr>
        <w:t>—</w:t>
      </w:r>
      <w:r w:rsidRPr="002D1F19">
        <w:rPr>
          <w:rStyle w:val="CharPartText"/>
        </w:rPr>
        <w:t>Above ground facilities (for fixed-line networks)</w:t>
      </w:r>
      <w:bookmarkEnd w:id="27"/>
    </w:p>
    <w:p w:rsidR="00E92C87" w:rsidRPr="009F2AFE" w:rsidRDefault="00E92C87" w:rsidP="00E92C87"/>
    <w:tbl>
      <w:tblPr>
        <w:tblW w:w="870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414"/>
        <w:gridCol w:w="4364"/>
        <w:gridCol w:w="2925"/>
      </w:tblGrid>
      <w:tr w:rsidR="00E92C87" w:rsidRPr="00FD70EB" w:rsidTr="007646F1">
        <w:trPr>
          <w:tblHeader/>
        </w:trPr>
        <w:tc>
          <w:tcPr>
            <w:tcW w:w="1414" w:type="dxa"/>
            <w:tcBorders>
              <w:top w:val="single" w:sz="12" w:space="0" w:color="auto"/>
              <w:left w:val="nil"/>
              <w:bottom w:val="single" w:sz="12" w:space="0" w:color="auto"/>
              <w:right w:val="nil"/>
            </w:tcBorders>
          </w:tcPr>
          <w:p w:rsidR="00E92C87" w:rsidRPr="00FD70EB" w:rsidRDefault="00E92C87" w:rsidP="00EB13EA">
            <w:pPr>
              <w:pStyle w:val="TableHeading"/>
            </w:pPr>
            <w:r w:rsidRPr="00B110F3">
              <w:t>Column 1</w:t>
            </w:r>
            <w:r w:rsidRPr="00B110F3">
              <w:br/>
              <w:t>Item no.</w:t>
            </w:r>
          </w:p>
        </w:tc>
        <w:tc>
          <w:tcPr>
            <w:tcW w:w="4364" w:type="dxa"/>
            <w:tcBorders>
              <w:top w:val="single" w:sz="12" w:space="0" w:color="auto"/>
              <w:left w:val="nil"/>
              <w:bottom w:val="single" w:sz="12" w:space="0" w:color="auto"/>
              <w:right w:val="nil"/>
            </w:tcBorders>
          </w:tcPr>
          <w:p w:rsidR="00E92C87" w:rsidRPr="00FD70EB" w:rsidRDefault="00E92C87" w:rsidP="00EB13EA">
            <w:pPr>
              <w:pStyle w:val="TableHeading"/>
            </w:pPr>
            <w:r w:rsidRPr="00B110F3">
              <w:t>Column 2</w:t>
            </w:r>
            <w:r w:rsidRPr="00B110F3">
              <w:br/>
              <w:t>Facility</w:t>
            </w:r>
          </w:p>
        </w:tc>
        <w:tc>
          <w:tcPr>
            <w:tcW w:w="2925" w:type="dxa"/>
            <w:tcBorders>
              <w:top w:val="single" w:sz="12" w:space="0" w:color="auto"/>
              <w:left w:val="nil"/>
              <w:bottom w:val="single" w:sz="12" w:space="0" w:color="auto"/>
              <w:right w:val="nil"/>
            </w:tcBorders>
          </w:tcPr>
          <w:p w:rsidR="00E92C87" w:rsidRPr="00FD70EB" w:rsidRDefault="00E92C87" w:rsidP="00EB13EA">
            <w:pPr>
              <w:pStyle w:val="TableHeading"/>
            </w:pPr>
            <w:r w:rsidRPr="00B110F3">
              <w:t>Column 3</w:t>
            </w:r>
            <w:r w:rsidRPr="00B110F3">
              <w:br/>
              <w:t>Areas</w:t>
            </w:r>
          </w:p>
        </w:tc>
      </w:tr>
      <w:tr w:rsidR="00E92C87" w:rsidRPr="00FD70EB" w:rsidTr="007646F1">
        <w:tblPrEx>
          <w:tblBorders>
            <w:top w:val="none" w:sz="0" w:space="0" w:color="auto"/>
            <w:left w:val="none" w:sz="0" w:space="0" w:color="auto"/>
            <w:bottom w:val="none" w:sz="0" w:space="0" w:color="auto"/>
            <w:right w:val="none" w:sz="0" w:space="0" w:color="auto"/>
          </w:tblBorders>
        </w:tblPrEx>
        <w:tc>
          <w:tcPr>
            <w:tcW w:w="1414" w:type="dxa"/>
            <w:tcBorders>
              <w:top w:val="single" w:sz="12" w:space="0" w:color="auto"/>
              <w:left w:val="nil"/>
              <w:bottom w:val="single" w:sz="4" w:space="0" w:color="auto"/>
              <w:right w:val="nil"/>
            </w:tcBorders>
          </w:tcPr>
          <w:p w:rsidR="00E92C87" w:rsidRPr="00FD70EB" w:rsidRDefault="00E92C87" w:rsidP="00EB13EA">
            <w:pPr>
              <w:pStyle w:val="Tabletext"/>
              <w:rPr>
                <w:color w:val="000000"/>
              </w:rPr>
            </w:pPr>
            <w:r>
              <w:rPr>
                <w:color w:val="000000"/>
              </w:rPr>
              <w:t>1</w:t>
            </w:r>
          </w:p>
        </w:tc>
        <w:tc>
          <w:tcPr>
            <w:tcW w:w="4364" w:type="dxa"/>
            <w:tcBorders>
              <w:top w:val="single" w:sz="12" w:space="0" w:color="auto"/>
              <w:left w:val="nil"/>
              <w:bottom w:val="single" w:sz="4" w:space="0" w:color="auto"/>
              <w:right w:val="nil"/>
            </w:tcBorders>
          </w:tcPr>
          <w:p w:rsidR="00E92C87" w:rsidRPr="00A42916" w:rsidRDefault="00E92C87" w:rsidP="00EB13EA">
            <w:pPr>
              <w:pStyle w:val="Tabletext"/>
            </w:pPr>
            <w:r>
              <w:t>A single line link or a bundle of line links:</w:t>
            </w:r>
          </w:p>
          <w:p w:rsidR="00E92C87" w:rsidRDefault="00E92C87" w:rsidP="00EB13EA">
            <w:pPr>
              <w:pStyle w:val="Tablea"/>
            </w:pPr>
            <w:r>
              <w:t>(a)</w:t>
            </w:r>
            <w:r w:rsidR="00EB13EA">
              <w:t xml:space="preserve"> </w:t>
            </w:r>
            <w:r w:rsidRPr="0091728E">
              <w:t>suspended</w:t>
            </w:r>
            <w:r>
              <w:t xml:space="preserve"> above the surface of:</w:t>
            </w:r>
          </w:p>
          <w:p w:rsidR="00E92C87" w:rsidRDefault="00E92C87" w:rsidP="004B355E">
            <w:pPr>
              <w:pStyle w:val="Tablei"/>
            </w:pPr>
            <w:r>
              <w:t>(i)</w:t>
            </w:r>
            <w:r w:rsidR="00EB13EA">
              <w:t xml:space="preserve"> </w:t>
            </w:r>
            <w:r>
              <w:t>land (</w:t>
            </w:r>
            <w:r w:rsidRPr="0091728E">
              <w:t>other</w:t>
            </w:r>
            <w:r>
              <w:t xml:space="preserve"> than submerged land); or</w:t>
            </w:r>
          </w:p>
          <w:p w:rsidR="00E92C87" w:rsidRDefault="00E92C87" w:rsidP="00EB13EA">
            <w:pPr>
              <w:pStyle w:val="Tablei"/>
            </w:pPr>
            <w:r>
              <w:t>(ii)</w:t>
            </w:r>
            <w:r w:rsidR="00EB13EA">
              <w:t xml:space="preserve"> </w:t>
            </w:r>
            <w:r>
              <w:t>a river, lake, tidal inlet, bay, estuary, harbour or other body of water; or</w:t>
            </w:r>
          </w:p>
          <w:p w:rsidR="00E92C87" w:rsidRPr="00EB13EA" w:rsidRDefault="00E92C87" w:rsidP="00EB13EA">
            <w:pPr>
              <w:pStyle w:val="Tablea"/>
            </w:pPr>
            <w:r w:rsidRPr="00EB13EA">
              <w:t>(b)</w:t>
            </w:r>
            <w:r w:rsidR="00C12B1F">
              <w:t xml:space="preserve"> </w:t>
            </w:r>
            <w:r w:rsidRPr="0091728E">
              <w:t>protruding</w:t>
            </w:r>
            <w:r w:rsidRPr="00EB13EA">
              <w:t xml:space="preserve"> from the surface of land (other than submerged land); and</w:t>
            </w:r>
          </w:p>
          <w:p w:rsidR="00E92C87" w:rsidRPr="00EB13EA" w:rsidRDefault="00E92C87" w:rsidP="00EB13EA">
            <w:pPr>
              <w:pStyle w:val="Tablea"/>
            </w:pPr>
            <w:r w:rsidRPr="00EB13EA">
              <w:t>(c)</w:t>
            </w:r>
            <w:r w:rsidR="00C12B1F">
              <w:t xml:space="preserve"> </w:t>
            </w:r>
            <w:r w:rsidRPr="00EB13EA">
              <w:t xml:space="preserve">the </w:t>
            </w:r>
            <w:r w:rsidRPr="0091728E">
              <w:t>maximum</w:t>
            </w:r>
            <w:r w:rsidRPr="00EB13EA">
              <w:t xml:space="preserve"> external cross-section of any part is:</w:t>
            </w:r>
          </w:p>
          <w:p w:rsidR="00E92C87" w:rsidRPr="00DB784D" w:rsidRDefault="00E92C87" w:rsidP="00EB13EA">
            <w:pPr>
              <w:pStyle w:val="Tablei"/>
              <w:rPr>
                <w:color w:val="000000"/>
              </w:rPr>
            </w:pPr>
            <w:r>
              <w:rPr>
                <w:color w:val="000000"/>
              </w:rPr>
              <w:t>(i)</w:t>
            </w:r>
            <w:r w:rsidR="007646F1">
              <w:rPr>
                <w:color w:val="000000"/>
              </w:rPr>
              <w:t xml:space="preserve"> </w:t>
            </w:r>
            <w:r w:rsidRPr="00DB784D">
              <w:rPr>
                <w:color w:val="000000"/>
              </w:rPr>
              <w:t xml:space="preserve">in </w:t>
            </w:r>
            <w:r w:rsidRPr="00EB13EA">
              <w:t>the</w:t>
            </w:r>
            <w:r w:rsidRPr="00DB784D">
              <w:rPr>
                <w:color w:val="000000"/>
              </w:rPr>
              <w:t xml:space="preserve"> case of a single line link—</w:t>
            </w:r>
            <w:r w:rsidRPr="001369F7">
              <w:rPr>
                <w:color w:val="000000"/>
              </w:rPr>
              <w:t>48 millimetres</w:t>
            </w:r>
            <w:r w:rsidRPr="00DB784D">
              <w:rPr>
                <w:color w:val="000000"/>
              </w:rPr>
              <w:t xml:space="preserve">; </w:t>
            </w:r>
          </w:p>
          <w:p w:rsidR="00E92C87" w:rsidRDefault="00E92C87" w:rsidP="00EB13EA">
            <w:pPr>
              <w:pStyle w:val="Tablei"/>
              <w:rPr>
                <w:color w:val="000000"/>
              </w:rPr>
            </w:pPr>
            <w:r w:rsidRPr="008E11DC">
              <w:rPr>
                <w:color w:val="000000"/>
              </w:rPr>
              <w:t>(ii)</w:t>
            </w:r>
            <w:r w:rsidR="007646F1">
              <w:rPr>
                <w:color w:val="000000"/>
              </w:rPr>
              <w:t xml:space="preserve"> </w:t>
            </w:r>
            <w:r w:rsidRPr="008E11DC">
              <w:rPr>
                <w:color w:val="000000"/>
              </w:rPr>
              <w:t>in the case of a bundle of line links—</w:t>
            </w:r>
            <w:r w:rsidRPr="001369F7">
              <w:rPr>
                <w:color w:val="000000"/>
              </w:rPr>
              <w:t>48 millimetr</w:t>
            </w:r>
            <w:r>
              <w:rPr>
                <w:color w:val="000000"/>
              </w:rPr>
              <w:t>e</w:t>
            </w:r>
            <w:r w:rsidRPr="001369F7">
              <w:rPr>
                <w:color w:val="000000"/>
              </w:rPr>
              <w:t>s</w:t>
            </w:r>
            <w:r w:rsidRPr="00DB784D">
              <w:rPr>
                <w:color w:val="000000"/>
              </w:rPr>
              <w:t>;</w:t>
            </w:r>
          </w:p>
          <w:p w:rsidR="00E92C87" w:rsidRDefault="00E92C87" w:rsidP="00EB13EA">
            <w:pPr>
              <w:pStyle w:val="Tablea"/>
              <w:rPr>
                <w:color w:val="000000"/>
              </w:rPr>
            </w:pPr>
            <w:r>
              <w:rPr>
                <w:color w:val="000000"/>
              </w:rPr>
              <w:t>(d)</w:t>
            </w:r>
            <w:r w:rsidR="00C12B1F">
              <w:rPr>
                <w:color w:val="000000"/>
              </w:rPr>
              <w:t xml:space="preserve"> </w:t>
            </w:r>
            <w:r w:rsidRPr="0091728E">
              <w:t>deployed</w:t>
            </w:r>
            <w:r w:rsidRPr="000E47C0">
              <w:rPr>
                <w:color w:val="000000"/>
              </w:rPr>
              <w:t xml:space="preserve"> on, or attached to, a public utility structure, building or other structure</w:t>
            </w:r>
            <w:r>
              <w:rPr>
                <w:color w:val="000000"/>
              </w:rPr>
              <w:t>; and</w:t>
            </w:r>
          </w:p>
          <w:p w:rsidR="00E92C87" w:rsidRPr="003B6D93" w:rsidRDefault="00E92C87" w:rsidP="00C12B1F">
            <w:pPr>
              <w:pStyle w:val="Tablea"/>
              <w:rPr>
                <w:color w:val="000000"/>
              </w:rPr>
            </w:pPr>
            <w:r>
              <w:rPr>
                <w:color w:val="000000"/>
              </w:rPr>
              <w:t>(e)</w:t>
            </w:r>
            <w:r w:rsidR="00C12B1F">
              <w:rPr>
                <w:color w:val="000000"/>
              </w:rPr>
              <w:t xml:space="preserve"> </w:t>
            </w:r>
            <w:r w:rsidRPr="00EB13EA">
              <w:t>that</w:t>
            </w:r>
            <w:r w:rsidRPr="003B6D93">
              <w:rPr>
                <w:color w:val="000000"/>
              </w:rPr>
              <w:t xml:space="preserve"> is, or is to be, part of a national network used, or for use, for the high speed carriage of communications, on a wholesale-only and non-discriminatory basis.</w:t>
            </w:r>
          </w:p>
        </w:tc>
        <w:tc>
          <w:tcPr>
            <w:tcW w:w="2925" w:type="dxa"/>
            <w:tcBorders>
              <w:top w:val="single" w:sz="12" w:space="0" w:color="auto"/>
              <w:left w:val="nil"/>
              <w:bottom w:val="single" w:sz="4" w:space="0" w:color="auto"/>
              <w:right w:val="nil"/>
            </w:tcBorders>
          </w:tcPr>
          <w:p w:rsidR="00E92C87" w:rsidRPr="00FD70EB" w:rsidRDefault="00E92C87" w:rsidP="00EB13EA">
            <w:pPr>
              <w:pStyle w:val="Tabletext"/>
            </w:pPr>
            <w:r w:rsidRPr="000E47C0">
              <w:t>Residential</w:t>
            </w:r>
          </w:p>
          <w:p w:rsidR="00E92C87" w:rsidRPr="00FD70EB" w:rsidRDefault="00E92C87" w:rsidP="00EB13EA">
            <w:pPr>
              <w:pStyle w:val="Tabletext"/>
              <w:rPr>
                <w:color w:val="000000"/>
              </w:rPr>
            </w:pPr>
            <w:r w:rsidRPr="0091728E">
              <w:t>Commercial</w:t>
            </w:r>
          </w:p>
          <w:p w:rsidR="00E92C87" w:rsidRPr="00FD70EB" w:rsidRDefault="00E92C87" w:rsidP="00EB13EA">
            <w:pPr>
              <w:pStyle w:val="Tabletext"/>
              <w:rPr>
                <w:color w:val="000000"/>
              </w:rPr>
            </w:pPr>
            <w:r w:rsidRPr="0091728E">
              <w:t>Industrial</w:t>
            </w:r>
          </w:p>
          <w:p w:rsidR="00E92C87" w:rsidRPr="00FD70EB" w:rsidRDefault="00E92C87" w:rsidP="00EB13EA">
            <w:pPr>
              <w:pStyle w:val="Tabletext"/>
              <w:rPr>
                <w:color w:val="000000"/>
              </w:rPr>
            </w:pPr>
            <w:r w:rsidRPr="0091728E">
              <w:t>Rural</w:t>
            </w:r>
          </w:p>
        </w:tc>
      </w:tr>
      <w:tr w:rsidR="00E92C87" w:rsidRPr="00FD70EB" w:rsidTr="007646F1">
        <w:tblPrEx>
          <w:tblBorders>
            <w:top w:val="none" w:sz="0" w:space="0" w:color="auto"/>
            <w:left w:val="none" w:sz="0" w:space="0" w:color="auto"/>
            <w:bottom w:val="none" w:sz="0" w:space="0" w:color="auto"/>
            <w:right w:val="none" w:sz="0" w:space="0" w:color="auto"/>
          </w:tblBorders>
        </w:tblPrEx>
        <w:tc>
          <w:tcPr>
            <w:tcW w:w="1414" w:type="dxa"/>
            <w:tcBorders>
              <w:top w:val="single" w:sz="4" w:space="0" w:color="auto"/>
              <w:left w:val="nil"/>
              <w:bottom w:val="single" w:sz="4" w:space="0" w:color="auto"/>
              <w:right w:val="nil"/>
            </w:tcBorders>
          </w:tcPr>
          <w:p w:rsidR="00E92C87" w:rsidRDefault="00E92C87" w:rsidP="00EB13EA">
            <w:pPr>
              <w:pStyle w:val="Tabletext"/>
              <w:rPr>
                <w:color w:val="000000"/>
              </w:rPr>
            </w:pPr>
            <w:r w:rsidRPr="000E47C0">
              <w:rPr>
                <w:color w:val="000000"/>
              </w:rPr>
              <w:t>2</w:t>
            </w:r>
          </w:p>
        </w:tc>
        <w:tc>
          <w:tcPr>
            <w:tcW w:w="4364" w:type="dxa"/>
            <w:tcBorders>
              <w:top w:val="single" w:sz="4" w:space="0" w:color="auto"/>
              <w:left w:val="nil"/>
              <w:bottom w:val="single" w:sz="4" w:space="0" w:color="auto"/>
              <w:right w:val="nil"/>
            </w:tcBorders>
          </w:tcPr>
          <w:p w:rsidR="00E92C87" w:rsidRPr="00FD70EB" w:rsidRDefault="00E92C87" w:rsidP="00EB13EA">
            <w:pPr>
              <w:pStyle w:val="Tabletext"/>
              <w:rPr>
                <w:color w:val="000000"/>
              </w:rPr>
            </w:pPr>
            <w:r w:rsidRPr="000E47C0">
              <w:rPr>
                <w:color w:val="000000"/>
              </w:rPr>
              <w:t xml:space="preserve">Optical </w:t>
            </w:r>
            <w:r>
              <w:rPr>
                <w:color w:val="000000"/>
              </w:rPr>
              <w:t>node</w:t>
            </w:r>
            <w:r w:rsidRPr="000E47C0">
              <w:rPr>
                <w:color w:val="000000"/>
              </w:rPr>
              <w:t>:</w:t>
            </w:r>
          </w:p>
          <w:p w:rsidR="00E92C87" w:rsidRPr="00EB13EA" w:rsidRDefault="00E92C87" w:rsidP="00EB13EA">
            <w:pPr>
              <w:pStyle w:val="Tablea"/>
            </w:pPr>
            <w:r w:rsidRPr="00EB13EA">
              <w:t>(a)</w:t>
            </w:r>
            <w:r w:rsidR="00C12B1F">
              <w:t xml:space="preserve"> </w:t>
            </w:r>
            <w:r w:rsidRPr="00EB13EA">
              <w:t>suspended above the surface of:</w:t>
            </w:r>
          </w:p>
          <w:p w:rsidR="0033763D" w:rsidRDefault="0033763D" w:rsidP="0033763D">
            <w:pPr>
              <w:pStyle w:val="Tablei"/>
            </w:pPr>
            <w:r>
              <w:t>(i)</w:t>
            </w:r>
            <w:r w:rsidR="007646F1">
              <w:t xml:space="preserve"> </w:t>
            </w:r>
            <w:r w:rsidRPr="000E47C0">
              <w:t>land (other than submerged land); or</w:t>
            </w:r>
          </w:p>
          <w:p w:rsidR="00E92C87" w:rsidRDefault="00E92C87" w:rsidP="00EB13EA">
            <w:pPr>
              <w:pStyle w:val="Tablei"/>
            </w:pPr>
            <w:r>
              <w:t>(ii)</w:t>
            </w:r>
            <w:r w:rsidR="007646F1">
              <w:t xml:space="preserve"> </w:t>
            </w:r>
            <w:r w:rsidRPr="000E47C0">
              <w:t>a river, lake, tidal inlet, bay, estuary, harbour or other body of water; and</w:t>
            </w:r>
          </w:p>
          <w:p w:rsidR="00E92C87" w:rsidRPr="00EB13EA" w:rsidRDefault="00E92C87" w:rsidP="00EB13EA">
            <w:pPr>
              <w:pStyle w:val="Tablea"/>
            </w:pPr>
            <w:r>
              <w:rPr>
                <w:color w:val="000000"/>
              </w:rPr>
              <w:t>(b)</w:t>
            </w:r>
            <w:r w:rsidR="00C12B1F">
              <w:rPr>
                <w:color w:val="000000"/>
              </w:rPr>
              <w:t xml:space="preserve"> </w:t>
            </w:r>
            <w:r w:rsidRPr="00EB13EA">
              <w:t>either</w:t>
            </w:r>
            <w:r w:rsidRPr="000E47C0">
              <w:rPr>
                <w:color w:val="000000"/>
              </w:rPr>
              <w:t>:</w:t>
            </w:r>
          </w:p>
          <w:p w:rsidR="00E92C87" w:rsidRDefault="00E92C87" w:rsidP="00EB13EA">
            <w:pPr>
              <w:pStyle w:val="Tablei"/>
            </w:pPr>
            <w:r>
              <w:t>(i)</w:t>
            </w:r>
            <w:r w:rsidR="00C12B1F">
              <w:t xml:space="preserve"> </w:t>
            </w:r>
            <w:r w:rsidRPr="000E47C0">
              <w:t>forming part of (or integrated with) a cable; or</w:t>
            </w:r>
          </w:p>
          <w:p w:rsidR="00E92C87" w:rsidRDefault="00E92C87" w:rsidP="00EB13EA">
            <w:pPr>
              <w:pStyle w:val="Tablei"/>
            </w:pPr>
            <w:r>
              <w:t>(ii)</w:t>
            </w:r>
            <w:r w:rsidR="00C12B1F">
              <w:t xml:space="preserve"> </w:t>
            </w:r>
            <w:r w:rsidRPr="000E47C0">
              <w:t xml:space="preserve">clamped to, strung from, or otherwise </w:t>
            </w:r>
            <w:r>
              <w:t>affixed to a cable; or</w:t>
            </w:r>
          </w:p>
          <w:p w:rsidR="00E92C87" w:rsidRDefault="00E92C87" w:rsidP="00EB13EA">
            <w:pPr>
              <w:pStyle w:val="Tablei"/>
            </w:pPr>
            <w:r>
              <w:t>(iii)</w:t>
            </w:r>
            <w:r>
              <w:tab/>
            </w:r>
            <w:r w:rsidR="00C12B1F">
              <w:t xml:space="preserve"> </w:t>
            </w:r>
            <w:r w:rsidRPr="000E47C0">
              <w:t>mounted on a public utility structure</w:t>
            </w:r>
            <w:r w:rsidRPr="00377E75">
              <w:t>, building or other structure</w:t>
            </w:r>
            <w:r>
              <w:t>;</w:t>
            </w:r>
          </w:p>
          <w:p w:rsidR="00E92C87" w:rsidRPr="00EB13EA" w:rsidRDefault="00E92C87" w:rsidP="00EB13EA">
            <w:pPr>
              <w:pStyle w:val="Tablea"/>
            </w:pPr>
            <w:r>
              <w:rPr>
                <w:color w:val="000000"/>
              </w:rPr>
              <w:t>(</w:t>
            </w:r>
            <w:r w:rsidRPr="00EB13EA">
              <w:t>c)</w:t>
            </w:r>
            <w:r w:rsidR="00C12B1F">
              <w:t xml:space="preserve"> </w:t>
            </w:r>
            <w:r w:rsidRPr="00EB13EA">
              <w:t>t</w:t>
            </w:r>
            <w:r w:rsidRPr="00CC3A57">
              <w:t xml:space="preserve">he </w:t>
            </w:r>
            <w:r w:rsidRPr="00EB13EA">
              <w:t>substantive</w:t>
            </w:r>
            <w:r w:rsidRPr="00CC3A57">
              <w:t xml:space="preserve"> volume of which is not more </w:t>
            </w:r>
            <w:r w:rsidRPr="008E11DC">
              <w:t xml:space="preserve">than </w:t>
            </w:r>
            <w:r w:rsidRPr="001369F7">
              <w:t xml:space="preserve">0.21 </w:t>
            </w:r>
            <w:r w:rsidRPr="008E11DC">
              <w:t>cubic</w:t>
            </w:r>
            <w:r w:rsidRPr="00FD70EB">
              <w:t xml:space="preserve"> metres</w:t>
            </w:r>
            <w:r>
              <w:t>; and</w:t>
            </w:r>
          </w:p>
          <w:p w:rsidR="00E92C87" w:rsidRDefault="00E92C87" w:rsidP="00C12B1F">
            <w:pPr>
              <w:pStyle w:val="Tablea"/>
            </w:pPr>
            <w:r>
              <w:t>(d)</w:t>
            </w:r>
            <w:r w:rsidR="00C12B1F">
              <w:t xml:space="preserve"> </w:t>
            </w:r>
            <w:r w:rsidRPr="0071453A">
              <w:t>that is, or is to be, part of a national network used, or for use, for the high speed carriage of communications, on a wholesale-only and non-discriminatory basis.</w:t>
            </w:r>
          </w:p>
        </w:tc>
        <w:tc>
          <w:tcPr>
            <w:tcW w:w="2925" w:type="dxa"/>
            <w:tcBorders>
              <w:top w:val="single" w:sz="4" w:space="0" w:color="auto"/>
              <w:left w:val="nil"/>
              <w:bottom w:val="single" w:sz="4" w:space="0" w:color="auto"/>
              <w:right w:val="nil"/>
            </w:tcBorders>
          </w:tcPr>
          <w:p w:rsidR="00E92C87" w:rsidRPr="00FD70EB" w:rsidRDefault="00E92C87" w:rsidP="00EB13EA">
            <w:pPr>
              <w:pStyle w:val="Tabletext"/>
              <w:rPr>
                <w:color w:val="000000"/>
              </w:rPr>
            </w:pPr>
            <w:r w:rsidRPr="001A7278">
              <w:t>Residential</w:t>
            </w:r>
          </w:p>
          <w:p w:rsidR="00E92C87" w:rsidRPr="00FD70EB" w:rsidRDefault="00E92C87" w:rsidP="00EB13EA">
            <w:pPr>
              <w:pStyle w:val="Tabletext"/>
              <w:rPr>
                <w:color w:val="000000"/>
              </w:rPr>
            </w:pPr>
            <w:r w:rsidRPr="001A7278">
              <w:t>Commercial</w:t>
            </w:r>
          </w:p>
          <w:p w:rsidR="00E92C87" w:rsidRPr="00FD70EB" w:rsidRDefault="00E92C87" w:rsidP="00EB13EA">
            <w:pPr>
              <w:pStyle w:val="Tabletext"/>
              <w:rPr>
                <w:color w:val="000000"/>
              </w:rPr>
            </w:pPr>
            <w:r w:rsidRPr="001A7278">
              <w:t>Industrial</w:t>
            </w:r>
          </w:p>
          <w:p w:rsidR="00E92C87" w:rsidRPr="000E47C0" w:rsidRDefault="00E92C87" w:rsidP="00EB13EA">
            <w:pPr>
              <w:pStyle w:val="Tabletext"/>
            </w:pPr>
            <w:r w:rsidRPr="001A7278">
              <w:t>Rural</w:t>
            </w:r>
          </w:p>
        </w:tc>
      </w:tr>
      <w:tr w:rsidR="00E92C87" w:rsidRPr="00FD70EB" w:rsidTr="007646F1">
        <w:tblPrEx>
          <w:tblBorders>
            <w:top w:val="none" w:sz="0" w:space="0" w:color="auto"/>
            <w:left w:val="none" w:sz="0" w:space="0" w:color="auto"/>
            <w:bottom w:val="none" w:sz="0" w:space="0" w:color="auto"/>
            <w:right w:val="none" w:sz="0" w:space="0" w:color="auto"/>
          </w:tblBorders>
        </w:tblPrEx>
        <w:tc>
          <w:tcPr>
            <w:tcW w:w="1414" w:type="dxa"/>
            <w:tcBorders>
              <w:top w:val="single" w:sz="4" w:space="0" w:color="auto"/>
              <w:left w:val="nil"/>
              <w:bottom w:val="single" w:sz="4" w:space="0" w:color="auto"/>
              <w:right w:val="nil"/>
            </w:tcBorders>
          </w:tcPr>
          <w:p w:rsidR="00E92C87" w:rsidRPr="000E47C0" w:rsidRDefault="00E92C87" w:rsidP="00C12B1F">
            <w:pPr>
              <w:pStyle w:val="Tabletext"/>
              <w:rPr>
                <w:color w:val="000000"/>
              </w:rPr>
            </w:pPr>
            <w:r>
              <w:rPr>
                <w:color w:val="000000"/>
              </w:rPr>
              <w:lastRenderedPageBreak/>
              <w:t>3</w:t>
            </w:r>
          </w:p>
        </w:tc>
        <w:tc>
          <w:tcPr>
            <w:tcW w:w="4364" w:type="dxa"/>
            <w:tcBorders>
              <w:top w:val="single" w:sz="4" w:space="0" w:color="auto"/>
              <w:left w:val="nil"/>
              <w:bottom w:val="single" w:sz="4" w:space="0" w:color="auto"/>
              <w:right w:val="nil"/>
            </w:tcBorders>
          </w:tcPr>
          <w:p w:rsidR="00E92C87" w:rsidRPr="00D0119B" w:rsidRDefault="00E92C87" w:rsidP="00C12B1F">
            <w:pPr>
              <w:pStyle w:val="Tabletext"/>
            </w:pPr>
            <w:r w:rsidRPr="00D0119B">
              <w:t>Splice enclosure:</w:t>
            </w:r>
          </w:p>
          <w:p w:rsidR="00E92C87" w:rsidRPr="00D0119B" w:rsidRDefault="00E92C87" w:rsidP="00C12B1F">
            <w:pPr>
              <w:pStyle w:val="Tablea"/>
            </w:pPr>
            <w:r w:rsidRPr="00D0119B">
              <w:t>(a)</w:t>
            </w:r>
            <w:r w:rsidR="00C12B1F">
              <w:t xml:space="preserve"> </w:t>
            </w:r>
            <w:r w:rsidRPr="00D0119B">
              <w:t>suspended above the surface of:</w:t>
            </w:r>
          </w:p>
          <w:p w:rsidR="00E92C87" w:rsidRPr="00D0119B" w:rsidRDefault="00E92C87" w:rsidP="00C12B1F">
            <w:pPr>
              <w:pStyle w:val="Tablei"/>
            </w:pPr>
            <w:r w:rsidRPr="00D0119B">
              <w:t>(i)</w:t>
            </w:r>
            <w:r w:rsidR="00C12B1F">
              <w:t xml:space="preserve"> </w:t>
            </w:r>
            <w:r w:rsidRPr="00D0119B">
              <w:t>land (other than submerged land); or</w:t>
            </w:r>
          </w:p>
          <w:p w:rsidR="00E92C87" w:rsidRPr="00D0119B" w:rsidRDefault="00E92C87" w:rsidP="00C12B1F">
            <w:pPr>
              <w:pStyle w:val="Tablei"/>
            </w:pPr>
            <w:r w:rsidRPr="00D0119B">
              <w:t>(ii)</w:t>
            </w:r>
            <w:r w:rsidR="00C12B1F">
              <w:t xml:space="preserve"> </w:t>
            </w:r>
            <w:r w:rsidRPr="00D0119B">
              <w:t>a river, lake, tidal inlet, bay, estuary, harbour or other body of water; and</w:t>
            </w:r>
          </w:p>
          <w:p w:rsidR="00E92C87" w:rsidRPr="00D0119B" w:rsidRDefault="00E92C87" w:rsidP="00C12B1F">
            <w:pPr>
              <w:pStyle w:val="Tablea"/>
            </w:pPr>
            <w:r w:rsidRPr="00D0119B">
              <w:t>(b)</w:t>
            </w:r>
            <w:r w:rsidR="0077401A">
              <w:t xml:space="preserve"> </w:t>
            </w:r>
            <w:r w:rsidRPr="00D0119B">
              <w:t>either:</w:t>
            </w:r>
          </w:p>
          <w:p w:rsidR="00E92C87" w:rsidRPr="00D0119B" w:rsidRDefault="00E92C87" w:rsidP="00C12B1F">
            <w:pPr>
              <w:pStyle w:val="Tablei"/>
            </w:pPr>
            <w:r w:rsidRPr="00D0119B">
              <w:t>(i)</w:t>
            </w:r>
            <w:r w:rsidR="00C12B1F">
              <w:t xml:space="preserve"> </w:t>
            </w:r>
            <w:r w:rsidRPr="00D0119B">
              <w:t>forming part of (or integrated with) a cable; or</w:t>
            </w:r>
          </w:p>
          <w:p w:rsidR="00E92C87" w:rsidRPr="00D0119B" w:rsidRDefault="00E92C87" w:rsidP="00C12B1F">
            <w:pPr>
              <w:pStyle w:val="Tablei"/>
            </w:pPr>
            <w:r w:rsidRPr="00D0119B">
              <w:t>(ii)</w:t>
            </w:r>
            <w:r w:rsidR="00C12B1F">
              <w:t xml:space="preserve"> </w:t>
            </w:r>
            <w:r w:rsidRPr="00D0119B">
              <w:t>clamped to, strung from, or otherwise mounted on a public utility structure, building or other structure;</w:t>
            </w:r>
          </w:p>
          <w:p w:rsidR="00E92C87" w:rsidRPr="00D0119B" w:rsidRDefault="00E92C87" w:rsidP="00C12B1F">
            <w:pPr>
              <w:pStyle w:val="Tablea"/>
            </w:pPr>
            <w:r w:rsidRPr="00D0119B">
              <w:t>(c)</w:t>
            </w:r>
            <w:r w:rsidR="00C12B1F">
              <w:t xml:space="preserve"> </w:t>
            </w:r>
            <w:r w:rsidRPr="00D0119B">
              <w:t>the substantive volume of which is not more than 0.046 cubic metres; and</w:t>
            </w:r>
          </w:p>
          <w:p w:rsidR="00E92C87" w:rsidRPr="003E2EB3" w:rsidRDefault="00E92C87" w:rsidP="00C12B1F">
            <w:pPr>
              <w:pStyle w:val="Tablea"/>
            </w:pPr>
            <w:r w:rsidRPr="00D0119B">
              <w:t>(d)</w:t>
            </w:r>
            <w:r w:rsidR="00C12B1F">
              <w:t xml:space="preserve"> </w:t>
            </w:r>
            <w:r w:rsidRPr="00D0119B">
              <w:t>that is, or is to be, part of a national network used, or for use, for the high speed carriage of communications, on a wholesale-only and non-discriminatory basis.</w:t>
            </w:r>
          </w:p>
        </w:tc>
        <w:tc>
          <w:tcPr>
            <w:tcW w:w="2925" w:type="dxa"/>
            <w:tcBorders>
              <w:top w:val="single" w:sz="4" w:space="0" w:color="auto"/>
              <w:left w:val="nil"/>
              <w:bottom w:val="single" w:sz="4" w:space="0" w:color="auto"/>
              <w:right w:val="nil"/>
            </w:tcBorders>
          </w:tcPr>
          <w:p w:rsidR="00E92C87" w:rsidRPr="00FD70EB" w:rsidRDefault="00E92C87" w:rsidP="00C12B1F">
            <w:pPr>
              <w:pStyle w:val="Tabletext"/>
              <w:rPr>
                <w:color w:val="000000"/>
              </w:rPr>
            </w:pPr>
            <w:r w:rsidRPr="001A7278">
              <w:t>Residential</w:t>
            </w:r>
          </w:p>
          <w:p w:rsidR="00E92C87" w:rsidRPr="00FD70EB" w:rsidRDefault="00E92C87" w:rsidP="00C12B1F">
            <w:pPr>
              <w:pStyle w:val="Tabletext"/>
              <w:rPr>
                <w:color w:val="000000"/>
              </w:rPr>
            </w:pPr>
            <w:r w:rsidRPr="001A7278">
              <w:t>Commercial</w:t>
            </w:r>
          </w:p>
          <w:p w:rsidR="00E92C87" w:rsidRPr="00FD70EB" w:rsidRDefault="00E92C87" w:rsidP="00C12B1F">
            <w:pPr>
              <w:pStyle w:val="Tabletext"/>
              <w:rPr>
                <w:color w:val="000000"/>
              </w:rPr>
            </w:pPr>
            <w:r w:rsidRPr="001A7278">
              <w:t>Industrial</w:t>
            </w:r>
          </w:p>
          <w:p w:rsidR="00E92C87" w:rsidRPr="001A7278" w:rsidRDefault="00E92C87" w:rsidP="00C12B1F">
            <w:pPr>
              <w:pStyle w:val="Tabletext"/>
            </w:pPr>
            <w:r w:rsidRPr="001A7278">
              <w:t>Rural</w:t>
            </w:r>
          </w:p>
        </w:tc>
      </w:tr>
      <w:tr w:rsidR="00E92C87" w:rsidRPr="00FD70EB" w:rsidTr="007646F1">
        <w:tblPrEx>
          <w:tblBorders>
            <w:top w:val="none" w:sz="0" w:space="0" w:color="auto"/>
            <w:left w:val="none" w:sz="0" w:space="0" w:color="auto"/>
            <w:bottom w:val="none" w:sz="0" w:space="0" w:color="auto"/>
            <w:right w:val="none" w:sz="0" w:space="0" w:color="auto"/>
          </w:tblBorders>
        </w:tblPrEx>
        <w:tc>
          <w:tcPr>
            <w:tcW w:w="1414" w:type="dxa"/>
            <w:tcBorders>
              <w:top w:val="single" w:sz="4" w:space="0" w:color="auto"/>
              <w:left w:val="nil"/>
              <w:bottom w:val="single" w:sz="4" w:space="0" w:color="auto"/>
              <w:right w:val="nil"/>
            </w:tcBorders>
          </w:tcPr>
          <w:p w:rsidR="00E92C87" w:rsidRPr="000E47C0" w:rsidRDefault="00E92C87" w:rsidP="007646F1">
            <w:pPr>
              <w:pStyle w:val="Tabletext"/>
              <w:rPr>
                <w:color w:val="000000"/>
              </w:rPr>
            </w:pPr>
            <w:r>
              <w:rPr>
                <w:color w:val="000000"/>
              </w:rPr>
              <w:t>4</w:t>
            </w:r>
          </w:p>
        </w:tc>
        <w:tc>
          <w:tcPr>
            <w:tcW w:w="4364" w:type="dxa"/>
            <w:tcBorders>
              <w:top w:val="single" w:sz="4" w:space="0" w:color="auto"/>
              <w:left w:val="nil"/>
              <w:bottom w:val="single" w:sz="4" w:space="0" w:color="auto"/>
              <w:right w:val="nil"/>
            </w:tcBorders>
          </w:tcPr>
          <w:p w:rsidR="00E92C87" w:rsidRPr="00FD70EB" w:rsidRDefault="00E92C87" w:rsidP="007646F1">
            <w:pPr>
              <w:pStyle w:val="Tabletext"/>
            </w:pPr>
            <w:r>
              <w:t>A</w:t>
            </w:r>
            <w:r w:rsidRPr="000E47C0">
              <w:t>ccess terminal:</w:t>
            </w:r>
          </w:p>
          <w:p w:rsidR="00E92C87" w:rsidRDefault="00E92C87" w:rsidP="007646F1">
            <w:pPr>
              <w:pStyle w:val="Tablea"/>
              <w:rPr>
                <w:color w:val="000000"/>
              </w:rPr>
            </w:pPr>
            <w:r>
              <w:rPr>
                <w:color w:val="000000"/>
              </w:rPr>
              <w:t>(a)</w:t>
            </w:r>
            <w:r w:rsidR="00C12B1F">
              <w:rPr>
                <w:color w:val="000000"/>
              </w:rPr>
              <w:t xml:space="preserve"> </w:t>
            </w:r>
            <w:r w:rsidRPr="007646F1">
              <w:t>suspended</w:t>
            </w:r>
            <w:r w:rsidRPr="000E47C0">
              <w:rPr>
                <w:color w:val="000000"/>
              </w:rPr>
              <w:t xml:space="preserve"> above the surface of:</w:t>
            </w:r>
          </w:p>
          <w:p w:rsidR="00E92C87" w:rsidRDefault="00E92C87" w:rsidP="007646F1">
            <w:pPr>
              <w:pStyle w:val="Tablei"/>
            </w:pPr>
            <w:r>
              <w:t>(i)</w:t>
            </w:r>
            <w:r w:rsidR="00C12B1F">
              <w:t xml:space="preserve"> </w:t>
            </w:r>
            <w:r w:rsidRPr="000E47C0">
              <w:t>land (other than submerged land); or</w:t>
            </w:r>
          </w:p>
          <w:p w:rsidR="00E92C87" w:rsidRDefault="00E92C87" w:rsidP="007646F1">
            <w:pPr>
              <w:pStyle w:val="Tablei"/>
            </w:pPr>
            <w:r>
              <w:t>(ii)</w:t>
            </w:r>
            <w:r w:rsidR="00C12B1F">
              <w:t xml:space="preserve"> </w:t>
            </w:r>
            <w:r w:rsidRPr="000E47C0">
              <w:t>a river, lake, tidal inlet, bay, estuary, harbour or other body of water; and</w:t>
            </w:r>
          </w:p>
          <w:p w:rsidR="00E92C87" w:rsidRDefault="00E92C87" w:rsidP="007646F1">
            <w:pPr>
              <w:pStyle w:val="Tablea"/>
              <w:rPr>
                <w:color w:val="000000"/>
              </w:rPr>
            </w:pPr>
            <w:r>
              <w:rPr>
                <w:color w:val="000000"/>
              </w:rPr>
              <w:t>(b)</w:t>
            </w:r>
            <w:r w:rsidR="00D9688F">
              <w:rPr>
                <w:color w:val="000000"/>
              </w:rPr>
              <w:t xml:space="preserve"> </w:t>
            </w:r>
            <w:r w:rsidRPr="007646F1">
              <w:t>either</w:t>
            </w:r>
            <w:r>
              <w:rPr>
                <w:color w:val="000000"/>
              </w:rPr>
              <w:t xml:space="preserve">: </w:t>
            </w:r>
          </w:p>
          <w:p w:rsidR="00E92C87" w:rsidRPr="00D21874" w:rsidRDefault="00E92C87" w:rsidP="007646F1">
            <w:pPr>
              <w:pStyle w:val="Tablei"/>
            </w:pPr>
            <w:r w:rsidRPr="00D21874">
              <w:t>(i)</w:t>
            </w:r>
            <w:r w:rsidR="00C12B1F">
              <w:t xml:space="preserve"> </w:t>
            </w:r>
            <w:r w:rsidRPr="00D21874">
              <w:t>clamped to, strung from or otherwise affixed to a cable; or</w:t>
            </w:r>
          </w:p>
          <w:p w:rsidR="00E92C87" w:rsidRPr="00D21874" w:rsidRDefault="00E92C87" w:rsidP="007646F1">
            <w:pPr>
              <w:pStyle w:val="Tablei"/>
            </w:pPr>
            <w:r w:rsidRPr="00D21874">
              <w:t>(ii)</w:t>
            </w:r>
            <w:r w:rsidR="00C12B1F">
              <w:t xml:space="preserve"> </w:t>
            </w:r>
            <w:r w:rsidRPr="00D21874">
              <w:t>clamped to, strung from, or otherwise mounted on a public utility structure, building or structure;</w:t>
            </w:r>
          </w:p>
          <w:p w:rsidR="00E92C87" w:rsidRDefault="00E92C87" w:rsidP="007646F1">
            <w:pPr>
              <w:pStyle w:val="Tablea"/>
            </w:pPr>
            <w:r>
              <w:rPr>
                <w:color w:val="000000"/>
              </w:rPr>
              <w:t>(c)</w:t>
            </w:r>
            <w:r w:rsidR="00C12B1F">
              <w:rPr>
                <w:color w:val="000000"/>
              </w:rPr>
              <w:t xml:space="preserve"> </w:t>
            </w:r>
            <w:r w:rsidRPr="000E47C0">
              <w:rPr>
                <w:color w:val="000000"/>
              </w:rPr>
              <w:t>t</w:t>
            </w:r>
            <w:r w:rsidRPr="000E47C0">
              <w:t>he</w:t>
            </w:r>
            <w:r>
              <w:t xml:space="preserve"> substantive</w:t>
            </w:r>
            <w:r w:rsidRPr="000E47C0">
              <w:t xml:space="preserve"> volume of which is not more </w:t>
            </w:r>
            <w:r w:rsidRPr="00E90019">
              <w:t xml:space="preserve">than </w:t>
            </w:r>
            <w:r w:rsidRPr="001369F7">
              <w:t xml:space="preserve">0.035 </w:t>
            </w:r>
            <w:r w:rsidRPr="00E90019">
              <w:t>cubic</w:t>
            </w:r>
            <w:r w:rsidRPr="00FD70EB">
              <w:t xml:space="preserve"> metres</w:t>
            </w:r>
            <w:r>
              <w:t>; and</w:t>
            </w:r>
          </w:p>
          <w:p w:rsidR="00E92C87" w:rsidRPr="000E47C0" w:rsidRDefault="00E92C87" w:rsidP="007646F1">
            <w:pPr>
              <w:pStyle w:val="Tablea"/>
              <w:rPr>
                <w:color w:val="000000"/>
              </w:rPr>
            </w:pPr>
            <w:r>
              <w:rPr>
                <w:color w:val="000000"/>
              </w:rPr>
              <w:t>(d)</w:t>
            </w:r>
            <w:r w:rsidR="00C12B1F">
              <w:rPr>
                <w:color w:val="000000"/>
              </w:rPr>
              <w:t xml:space="preserve"> </w:t>
            </w:r>
            <w:r w:rsidRPr="00E958D8">
              <w:rPr>
                <w:color w:val="000000"/>
              </w:rPr>
              <w:t xml:space="preserve">that is, or is to be, part of a national network used, or for </w:t>
            </w:r>
            <w:r w:rsidRPr="007646F1">
              <w:t>use</w:t>
            </w:r>
            <w:r w:rsidRPr="00E958D8">
              <w:rPr>
                <w:color w:val="000000"/>
              </w:rPr>
              <w:t>, for the high speed carriage of communications, on a wholesale-only and non-discriminatory basis</w:t>
            </w:r>
            <w:r w:rsidRPr="00FD70EB">
              <w:rPr>
                <w:color w:val="000000"/>
              </w:rPr>
              <w:t>.</w:t>
            </w:r>
          </w:p>
        </w:tc>
        <w:tc>
          <w:tcPr>
            <w:tcW w:w="2925" w:type="dxa"/>
            <w:tcBorders>
              <w:top w:val="single" w:sz="4" w:space="0" w:color="auto"/>
              <w:left w:val="nil"/>
              <w:bottom w:val="single" w:sz="4" w:space="0" w:color="auto"/>
              <w:right w:val="nil"/>
            </w:tcBorders>
          </w:tcPr>
          <w:p w:rsidR="00E92C87" w:rsidRPr="00FD70EB" w:rsidRDefault="00E92C87" w:rsidP="007646F1">
            <w:pPr>
              <w:pStyle w:val="Tabletext"/>
              <w:rPr>
                <w:color w:val="000000"/>
              </w:rPr>
            </w:pPr>
            <w:r w:rsidRPr="001A7278">
              <w:t>Residential</w:t>
            </w:r>
          </w:p>
          <w:p w:rsidR="00E92C87" w:rsidRPr="00FD70EB" w:rsidRDefault="00E92C87" w:rsidP="007646F1">
            <w:pPr>
              <w:pStyle w:val="Tabletext"/>
              <w:rPr>
                <w:color w:val="000000"/>
              </w:rPr>
            </w:pPr>
            <w:r w:rsidRPr="001A7278">
              <w:t>Commercial</w:t>
            </w:r>
          </w:p>
          <w:p w:rsidR="00E92C87" w:rsidRPr="00FD70EB" w:rsidRDefault="00E92C87" w:rsidP="007646F1">
            <w:pPr>
              <w:pStyle w:val="Tabletext"/>
              <w:rPr>
                <w:color w:val="000000"/>
              </w:rPr>
            </w:pPr>
            <w:r w:rsidRPr="001A7278">
              <w:t>Industrial</w:t>
            </w:r>
          </w:p>
          <w:p w:rsidR="00E92C87" w:rsidRPr="000E47C0" w:rsidRDefault="00E92C87" w:rsidP="007646F1">
            <w:pPr>
              <w:pStyle w:val="Tabletext"/>
              <w:rPr>
                <w:color w:val="000000"/>
              </w:rPr>
            </w:pPr>
            <w:r w:rsidRPr="001A7278">
              <w:t>Rural</w:t>
            </w:r>
          </w:p>
        </w:tc>
      </w:tr>
      <w:tr w:rsidR="00E92C87" w:rsidRPr="00FD70EB" w:rsidTr="007646F1">
        <w:tblPrEx>
          <w:tblBorders>
            <w:top w:val="none" w:sz="0" w:space="0" w:color="auto"/>
            <w:left w:val="none" w:sz="0" w:space="0" w:color="auto"/>
            <w:bottom w:val="none" w:sz="0" w:space="0" w:color="auto"/>
            <w:right w:val="none" w:sz="0" w:space="0" w:color="auto"/>
          </w:tblBorders>
        </w:tblPrEx>
        <w:tc>
          <w:tcPr>
            <w:tcW w:w="1414" w:type="dxa"/>
            <w:tcBorders>
              <w:top w:val="single" w:sz="4" w:space="0" w:color="auto"/>
              <w:left w:val="nil"/>
              <w:bottom w:val="single" w:sz="4" w:space="0" w:color="auto"/>
              <w:right w:val="nil"/>
            </w:tcBorders>
          </w:tcPr>
          <w:p w:rsidR="00E92C87" w:rsidRPr="000E47C0" w:rsidRDefault="00E92C87" w:rsidP="007646F1">
            <w:pPr>
              <w:pStyle w:val="Tabletext"/>
              <w:rPr>
                <w:color w:val="000000"/>
              </w:rPr>
            </w:pPr>
            <w:r>
              <w:rPr>
                <w:color w:val="000000"/>
              </w:rPr>
              <w:t>5</w:t>
            </w:r>
          </w:p>
        </w:tc>
        <w:tc>
          <w:tcPr>
            <w:tcW w:w="4364" w:type="dxa"/>
            <w:tcBorders>
              <w:top w:val="single" w:sz="4" w:space="0" w:color="auto"/>
              <w:left w:val="nil"/>
              <w:bottom w:val="single" w:sz="4" w:space="0" w:color="auto"/>
              <w:right w:val="nil"/>
            </w:tcBorders>
          </w:tcPr>
          <w:p w:rsidR="0033763D" w:rsidRDefault="00E92C87" w:rsidP="007646F1">
            <w:pPr>
              <w:pStyle w:val="Tablea"/>
              <w:rPr>
                <w:rFonts w:eastAsiaTheme="minorHAnsi" w:cstheme="minorBidi"/>
                <w:lang w:eastAsia="en-US"/>
              </w:rPr>
            </w:pPr>
            <w:r>
              <w:t xml:space="preserve">A single </w:t>
            </w:r>
            <w:r w:rsidRPr="000E47C0">
              <w:t>drop cable</w:t>
            </w:r>
            <w:r>
              <w:t xml:space="preserve"> or a bundle of drop cables</w:t>
            </w:r>
            <w:r w:rsidRPr="000E47C0">
              <w:t>:</w:t>
            </w:r>
          </w:p>
          <w:p w:rsidR="0033763D" w:rsidRDefault="0033763D" w:rsidP="007646F1">
            <w:pPr>
              <w:pStyle w:val="Tablea"/>
              <w:rPr>
                <w:rFonts w:eastAsiaTheme="minorHAnsi" w:cstheme="minorBidi"/>
                <w:lang w:eastAsia="en-US"/>
              </w:rPr>
            </w:pPr>
            <w:r>
              <w:t>(a)</w:t>
            </w:r>
            <w:r w:rsidR="00D9688F">
              <w:t xml:space="preserve"> </w:t>
            </w:r>
            <w:r>
              <w:t>either:</w:t>
            </w:r>
          </w:p>
          <w:p w:rsidR="00E92C87" w:rsidRDefault="00E92C87" w:rsidP="007646F1">
            <w:pPr>
              <w:pStyle w:val="Tablei"/>
            </w:pPr>
            <w:r>
              <w:t>(i)</w:t>
            </w:r>
            <w:r w:rsidR="00D9688F">
              <w:t xml:space="preserve"> </w:t>
            </w:r>
            <w:r w:rsidRPr="000E47C0">
              <w:t>suspended above the surface of:</w:t>
            </w:r>
          </w:p>
          <w:p w:rsidR="00E92C87" w:rsidRDefault="00E92C87" w:rsidP="007646F1">
            <w:pPr>
              <w:pStyle w:val="TableAA"/>
            </w:pPr>
            <w:r>
              <w:t>A.</w:t>
            </w:r>
            <w:r w:rsidR="00D9688F">
              <w:t xml:space="preserve"> </w:t>
            </w:r>
            <w:r w:rsidRPr="000E47C0">
              <w:t xml:space="preserve">land </w:t>
            </w:r>
            <w:r>
              <w:t>(other than submerged land); or</w:t>
            </w:r>
          </w:p>
          <w:p w:rsidR="00E92C87" w:rsidRDefault="00E92C87" w:rsidP="007646F1">
            <w:pPr>
              <w:pStyle w:val="TableAA"/>
              <w:rPr>
                <w:color w:val="000000"/>
              </w:rPr>
            </w:pPr>
            <w:r>
              <w:rPr>
                <w:color w:val="000000"/>
              </w:rPr>
              <w:t>B.</w:t>
            </w:r>
            <w:r w:rsidR="00D9688F">
              <w:rPr>
                <w:color w:val="000000"/>
              </w:rPr>
              <w:t xml:space="preserve"> </w:t>
            </w:r>
            <w:r w:rsidRPr="000E47C0">
              <w:rPr>
                <w:color w:val="000000"/>
              </w:rPr>
              <w:t xml:space="preserve">a river, lake, tidal inlet, bay, estuary, harbour or other body of water; </w:t>
            </w:r>
            <w:r>
              <w:rPr>
                <w:color w:val="000000"/>
              </w:rPr>
              <w:t>or</w:t>
            </w:r>
          </w:p>
          <w:p w:rsidR="00E92C87" w:rsidRDefault="00E92C87" w:rsidP="007646F1">
            <w:pPr>
              <w:pStyle w:val="Tablei"/>
              <w:rPr>
                <w:color w:val="000000"/>
              </w:rPr>
            </w:pPr>
            <w:r>
              <w:rPr>
                <w:color w:val="000000"/>
              </w:rPr>
              <w:t>(ii)</w:t>
            </w:r>
            <w:r w:rsidR="00D9688F">
              <w:rPr>
                <w:color w:val="000000"/>
              </w:rPr>
              <w:t xml:space="preserve"> </w:t>
            </w:r>
            <w:r w:rsidRPr="0033763D">
              <w:t>protruding</w:t>
            </w:r>
            <w:r w:rsidRPr="000E47C0">
              <w:rPr>
                <w:color w:val="000000"/>
              </w:rPr>
              <w:t xml:space="preserve"> from the surface of land </w:t>
            </w:r>
            <w:r w:rsidRPr="000E47C0">
              <w:rPr>
                <w:color w:val="000000"/>
              </w:rPr>
              <w:lastRenderedPageBreak/>
              <w:t>(other than submerged land); and</w:t>
            </w:r>
          </w:p>
          <w:p w:rsidR="00E92C87" w:rsidRDefault="00E92C87" w:rsidP="007646F1">
            <w:pPr>
              <w:pStyle w:val="Tablea"/>
              <w:rPr>
                <w:color w:val="000000"/>
              </w:rPr>
            </w:pPr>
            <w:r>
              <w:rPr>
                <w:color w:val="000000"/>
              </w:rPr>
              <w:t>(b)</w:t>
            </w:r>
            <w:r w:rsidR="00D9688F">
              <w:rPr>
                <w:color w:val="000000"/>
              </w:rPr>
              <w:t xml:space="preserve"> </w:t>
            </w:r>
            <w:r w:rsidRPr="007646F1">
              <w:t>either</w:t>
            </w:r>
            <w:r w:rsidRPr="000E47C0">
              <w:rPr>
                <w:color w:val="000000"/>
              </w:rPr>
              <w:t>:</w:t>
            </w:r>
          </w:p>
          <w:p w:rsidR="00E92C87" w:rsidRPr="0033763D" w:rsidRDefault="00E92C87" w:rsidP="007646F1">
            <w:pPr>
              <w:pStyle w:val="Tablei"/>
            </w:pPr>
            <w:r>
              <w:rPr>
                <w:color w:val="000000"/>
              </w:rPr>
              <w:t>(i)</w:t>
            </w:r>
            <w:r w:rsidR="00D9688F">
              <w:rPr>
                <w:color w:val="000000"/>
              </w:rPr>
              <w:t xml:space="preserve"> </w:t>
            </w:r>
            <w:r w:rsidRPr="000E47C0">
              <w:rPr>
                <w:color w:val="000000"/>
              </w:rPr>
              <w:t>cl</w:t>
            </w:r>
            <w:r w:rsidRPr="0033763D">
              <w:t>amped to an electrical drop cable or other cable; or</w:t>
            </w:r>
          </w:p>
          <w:p w:rsidR="00E92C87" w:rsidRDefault="00E92C87" w:rsidP="007646F1">
            <w:pPr>
              <w:pStyle w:val="Tablei"/>
              <w:rPr>
                <w:color w:val="000000"/>
              </w:rPr>
            </w:pPr>
            <w:r w:rsidRPr="0033763D">
              <w:t>(ii)</w:t>
            </w:r>
            <w:r w:rsidR="00D9688F">
              <w:t xml:space="preserve"> </w:t>
            </w:r>
            <w:r w:rsidRPr="0033763D">
              <w:t>strung from a public utility structure, building or ot</w:t>
            </w:r>
            <w:r w:rsidRPr="00377E75">
              <w:rPr>
                <w:color w:val="000000"/>
              </w:rPr>
              <w:t>her structure</w:t>
            </w:r>
            <w:r w:rsidRPr="000E47C0">
              <w:rPr>
                <w:color w:val="000000"/>
              </w:rPr>
              <w:t>; and</w:t>
            </w:r>
          </w:p>
          <w:p w:rsidR="00E92C87" w:rsidRDefault="00E92C87" w:rsidP="007646F1">
            <w:pPr>
              <w:pStyle w:val="Tablea"/>
              <w:rPr>
                <w:color w:val="000000"/>
              </w:rPr>
            </w:pPr>
            <w:r>
              <w:rPr>
                <w:color w:val="000000"/>
              </w:rPr>
              <w:t>(c)</w:t>
            </w:r>
            <w:r w:rsidR="00D9688F">
              <w:rPr>
                <w:color w:val="000000"/>
              </w:rPr>
              <w:t xml:space="preserve"> </w:t>
            </w:r>
            <w:r w:rsidRPr="007646F1">
              <w:t>attached</w:t>
            </w:r>
            <w:r w:rsidRPr="000E47C0">
              <w:rPr>
                <w:color w:val="000000"/>
              </w:rPr>
              <w:t xml:space="preserve"> to a building or other structure for the purpo</w:t>
            </w:r>
            <w:r>
              <w:rPr>
                <w:color w:val="000000"/>
              </w:rPr>
              <w:t>ses of a subscriber connection;</w:t>
            </w:r>
          </w:p>
          <w:p w:rsidR="00E92C87" w:rsidRDefault="00E92C87" w:rsidP="007646F1">
            <w:pPr>
              <w:pStyle w:val="Tablea"/>
              <w:rPr>
                <w:color w:val="000000"/>
              </w:rPr>
            </w:pPr>
            <w:r>
              <w:rPr>
                <w:color w:val="000000"/>
              </w:rPr>
              <w:t>(d)</w:t>
            </w:r>
            <w:r w:rsidR="00D9688F">
              <w:rPr>
                <w:color w:val="000000"/>
              </w:rPr>
              <w:t xml:space="preserve"> </w:t>
            </w:r>
            <w:r w:rsidRPr="000E47C0">
              <w:rPr>
                <w:color w:val="000000"/>
              </w:rPr>
              <w:t xml:space="preserve">the </w:t>
            </w:r>
            <w:r w:rsidRPr="007646F1">
              <w:t>maximum</w:t>
            </w:r>
            <w:r w:rsidRPr="000E47C0">
              <w:rPr>
                <w:color w:val="000000"/>
              </w:rPr>
              <w:t xml:space="preserve"> external cross-section of any part is</w:t>
            </w:r>
            <w:r>
              <w:rPr>
                <w:color w:val="000000"/>
              </w:rPr>
              <w:t>:</w:t>
            </w:r>
          </w:p>
          <w:p w:rsidR="00E92C87" w:rsidRPr="0033763D" w:rsidRDefault="00E92C87" w:rsidP="007646F1">
            <w:pPr>
              <w:pStyle w:val="Tablei"/>
            </w:pPr>
            <w:r>
              <w:rPr>
                <w:color w:val="000000"/>
              </w:rPr>
              <w:t>(i)</w:t>
            </w:r>
            <w:r w:rsidR="00D9688F">
              <w:rPr>
                <w:color w:val="000000"/>
              </w:rPr>
              <w:t xml:space="preserve"> </w:t>
            </w:r>
            <w:r>
              <w:rPr>
                <w:color w:val="000000"/>
              </w:rPr>
              <w:t>in the</w:t>
            </w:r>
            <w:r w:rsidRPr="0033763D">
              <w:t xml:space="preserve"> case where a single drop cable is attached to a single-unit building—13 millimetres; or</w:t>
            </w:r>
          </w:p>
          <w:p w:rsidR="00E92C87" w:rsidRPr="0033763D" w:rsidRDefault="00E92C87" w:rsidP="007646F1">
            <w:pPr>
              <w:pStyle w:val="Tablei"/>
            </w:pPr>
            <w:r w:rsidRPr="0033763D">
              <w:t>(ii)</w:t>
            </w:r>
            <w:r w:rsidR="00D9688F">
              <w:t xml:space="preserve"> </w:t>
            </w:r>
            <w:r w:rsidRPr="0033763D">
              <w:t>in the case where a bundle of drop cables is attached to a single-unit building—13 millimetres; or</w:t>
            </w:r>
          </w:p>
          <w:p w:rsidR="00E92C87" w:rsidRPr="0033763D" w:rsidRDefault="00E92C87" w:rsidP="007646F1">
            <w:pPr>
              <w:pStyle w:val="Tablei"/>
            </w:pPr>
            <w:r w:rsidRPr="0033763D">
              <w:t>(iii)</w:t>
            </w:r>
            <w:r w:rsidR="00D9688F">
              <w:t xml:space="preserve"> </w:t>
            </w:r>
            <w:r w:rsidRPr="0033763D">
              <w:tab/>
              <w:t>in the case where a single drop cable is attached to a multi-unit building—30 millimetres; or</w:t>
            </w:r>
          </w:p>
          <w:p w:rsidR="00E92C87" w:rsidRDefault="00E92C87" w:rsidP="007646F1">
            <w:pPr>
              <w:pStyle w:val="Tablei"/>
              <w:rPr>
                <w:color w:val="000000"/>
              </w:rPr>
            </w:pPr>
            <w:r w:rsidRPr="0033763D">
              <w:t>(iv)</w:t>
            </w:r>
            <w:r w:rsidR="00D9688F">
              <w:t xml:space="preserve"> </w:t>
            </w:r>
            <w:r w:rsidRPr="0033763D">
              <w:tab/>
              <w:t>in the case whe</w:t>
            </w:r>
            <w:r w:rsidRPr="00111D03">
              <w:rPr>
                <w:color w:val="000000"/>
              </w:rPr>
              <w:t>re a bundle of drop cables is attached to a multi-unit building—</w:t>
            </w:r>
            <w:r w:rsidRPr="001369F7">
              <w:rPr>
                <w:color w:val="000000"/>
              </w:rPr>
              <w:t>30 millimetres</w:t>
            </w:r>
            <w:r w:rsidRPr="00E90019">
              <w:rPr>
                <w:color w:val="000000"/>
              </w:rPr>
              <w:t>; and</w:t>
            </w:r>
          </w:p>
          <w:p w:rsidR="00E92C87" w:rsidRPr="000E47C0" w:rsidRDefault="00E92C87" w:rsidP="007646F1">
            <w:pPr>
              <w:pStyle w:val="Tablea"/>
              <w:rPr>
                <w:color w:val="000000"/>
              </w:rPr>
            </w:pPr>
            <w:r>
              <w:rPr>
                <w:color w:val="000000"/>
              </w:rPr>
              <w:t>(e)</w:t>
            </w:r>
            <w:r w:rsidR="00D9688F">
              <w:rPr>
                <w:color w:val="000000"/>
              </w:rPr>
              <w:t xml:space="preserve"> </w:t>
            </w:r>
            <w:r w:rsidRPr="00E70CED">
              <w:rPr>
                <w:color w:val="000000"/>
              </w:rPr>
              <w:t xml:space="preserve">that is, or is to be, part of a national network </w:t>
            </w:r>
            <w:r w:rsidRPr="007646F1">
              <w:t>used</w:t>
            </w:r>
            <w:r w:rsidRPr="00E70CED">
              <w:rPr>
                <w:color w:val="000000"/>
              </w:rPr>
              <w:t>, or for use, for the high speed carriage of communications, on a wholesale-only and non-discriminatory basis.</w:t>
            </w:r>
          </w:p>
        </w:tc>
        <w:tc>
          <w:tcPr>
            <w:tcW w:w="2925" w:type="dxa"/>
            <w:tcBorders>
              <w:top w:val="single" w:sz="4" w:space="0" w:color="auto"/>
              <w:left w:val="nil"/>
              <w:bottom w:val="single" w:sz="4" w:space="0" w:color="auto"/>
              <w:right w:val="nil"/>
            </w:tcBorders>
          </w:tcPr>
          <w:p w:rsidR="00E92C87" w:rsidRPr="00FD70EB" w:rsidRDefault="00E92C87" w:rsidP="007646F1">
            <w:pPr>
              <w:pStyle w:val="Tabletext"/>
              <w:rPr>
                <w:color w:val="000000"/>
              </w:rPr>
            </w:pPr>
            <w:r w:rsidRPr="001A7278">
              <w:lastRenderedPageBreak/>
              <w:t>Residential</w:t>
            </w:r>
          </w:p>
          <w:p w:rsidR="00E92C87" w:rsidRPr="00FD70EB" w:rsidRDefault="00E92C87" w:rsidP="007646F1">
            <w:pPr>
              <w:pStyle w:val="Tabletext"/>
              <w:rPr>
                <w:color w:val="000000"/>
              </w:rPr>
            </w:pPr>
            <w:r w:rsidRPr="001A7278">
              <w:t>Commercial</w:t>
            </w:r>
          </w:p>
          <w:p w:rsidR="00E92C87" w:rsidRPr="00FD70EB" w:rsidRDefault="00E92C87" w:rsidP="007646F1">
            <w:pPr>
              <w:pStyle w:val="Tabletext"/>
              <w:rPr>
                <w:color w:val="000000"/>
              </w:rPr>
            </w:pPr>
            <w:r w:rsidRPr="001A7278">
              <w:t>Industrial</w:t>
            </w:r>
          </w:p>
          <w:p w:rsidR="00E92C87" w:rsidRPr="000E47C0" w:rsidRDefault="00E92C87" w:rsidP="007646F1">
            <w:pPr>
              <w:pStyle w:val="Tabletext"/>
              <w:rPr>
                <w:color w:val="000000"/>
              </w:rPr>
            </w:pPr>
            <w:r w:rsidRPr="001A7278">
              <w:t>Rural</w:t>
            </w:r>
          </w:p>
        </w:tc>
      </w:tr>
      <w:tr w:rsidR="00E92C87" w:rsidRPr="00FD70EB" w:rsidTr="007646F1">
        <w:tblPrEx>
          <w:tblBorders>
            <w:top w:val="none" w:sz="0" w:space="0" w:color="auto"/>
            <w:left w:val="none" w:sz="0" w:space="0" w:color="auto"/>
            <w:bottom w:val="none" w:sz="0" w:space="0" w:color="auto"/>
            <w:right w:val="none" w:sz="0" w:space="0" w:color="auto"/>
          </w:tblBorders>
        </w:tblPrEx>
        <w:tc>
          <w:tcPr>
            <w:tcW w:w="1414" w:type="dxa"/>
            <w:tcBorders>
              <w:top w:val="single" w:sz="4" w:space="0" w:color="auto"/>
              <w:left w:val="nil"/>
              <w:bottom w:val="single" w:sz="4" w:space="0" w:color="auto"/>
              <w:right w:val="nil"/>
            </w:tcBorders>
          </w:tcPr>
          <w:p w:rsidR="00E92C87" w:rsidRPr="003C42FD" w:rsidRDefault="00E92C87" w:rsidP="007646F1">
            <w:pPr>
              <w:pStyle w:val="Tabletext"/>
            </w:pPr>
            <w:r>
              <w:rPr>
                <w:color w:val="000000"/>
              </w:rPr>
              <w:lastRenderedPageBreak/>
              <w:t>6</w:t>
            </w:r>
          </w:p>
        </w:tc>
        <w:tc>
          <w:tcPr>
            <w:tcW w:w="4364" w:type="dxa"/>
            <w:tcBorders>
              <w:top w:val="single" w:sz="4" w:space="0" w:color="auto"/>
              <w:left w:val="nil"/>
              <w:bottom w:val="single" w:sz="4" w:space="0" w:color="auto"/>
              <w:right w:val="nil"/>
            </w:tcBorders>
          </w:tcPr>
          <w:p w:rsidR="00E92C87" w:rsidRPr="00FD70EB" w:rsidRDefault="00E92C87" w:rsidP="007646F1">
            <w:pPr>
              <w:pStyle w:val="Tabletext"/>
            </w:pPr>
            <w:r>
              <w:t>Premises connection device:</w:t>
            </w:r>
          </w:p>
          <w:p w:rsidR="00E92C87" w:rsidRPr="007646F1" w:rsidRDefault="00E92C87" w:rsidP="007646F1">
            <w:pPr>
              <w:pStyle w:val="Tablea"/>
            </w:pPr>
            <w:r>
              <w:rPr>
                <w:color w:val="000000"/>
              </w:rPr>
              <w:t>(a)</w:t>
            </w:r>
            <w:r w:rsidR="007646F1">
              <w:rPr>
                <w:color w:val="000000"/>
              </w:rPr>
              <w:t xml:space="preserve"> </w:t>
            </w:r>
            <w:r w:rsidRPr="000E47C0">
              <w:rPr>
                <w:color w:val="000000"/>
              </w:rPr>
              <w:t>attache</w:t>
            </w:r>
            <w:r w:rsidRPr="007646F1">
              <w:t>d to a building or other structure for the purposes of a subscriber connection;</w:t>
            </w:r>
          </w:p>
          <w:p w:rsidR="00E92C87" w:rsidRDefault="00E92C87" w:rsidP="007646F1">
            <w:pPr>
              <w:pStyle w:val="Tablea"/>
            </w:pPr>
            <w:r w:rsidRPr="007646F1">
              <w:t>(b)</w:t>
            </w:r>
            <w:r w:rsidR="007646F1">
              <w:t xml:space="preserve"> </w:t>
            </w:r>
            <w:r w:rsidRPr="007646F1">
              <w:t>t</w:t>
            </w:r>
            <w:r w:rsidRPr="000E47C0">
              <w:t>he</w:t>
            </w:r>
            <w:r>
              <w:t xml:space="preserve"> </w:t>
            </w:r>
            <w:r w:rsidRPr="007646F1">
              <w:t>substantive</w:t>
            </w:r>
            <w:r w:rsidRPr="000E47C0">
              <w:t xml:space="preserve"> volume of which is not more </w:t>
            </w:r>
            <w:r w:rsidRPr="00E90019">
              <w:t xml:space="preserve">than </w:t>
            </w:r>
            <w:r w:rsidRPr="001369F7">
              <w:t>0.0</w:t>
            </w:r>
            <w:r w:rsidRPr="00E90019">
              <w:t>4</w:t>
            </w:r>
            <w:r w:rsidRPr="000E47C0">
              <w:t xml:space="preserve"> cubic metres</w:t>
            </w:r>
            <w:r>
              <w:t>; and</w:t>
            </w:r>
          </w:p>
          <w:p w:rsidR="00E92C87" w:rsidRDefault="00E92C87" w:rsidP="007646F1">
            <w:pPr>
              <w:pStyle w:val="Tablea"/>
              <w:rPr>
                <w:color w:val="000000"/>
              </w:rPr>
            </w:pPr>
            <w:r w:rsidRPr="007646F1">
              <w:t>(c)</w:t>
            </w:r>
            <w:r w:rsidR="007646F1">
              <w:t xml:space="preserve"> </w:t>
            </w:r>
            <w:r w:rsidRPr="007646F1">
              <w:t>that is, or is to be, part of a national network used, or for use, for the high speed carriage of communicati</w:t>
            </w:r>
            <w:r w:rsidRPr="00E958D8">
              <w:rPr>
                <w:color w:val="000000"/>
              </w:rPr>
              <w:t>ons, on a wholesale-only and non-discriminatory basis</w:t>
            </w:r>
            <w:r w:rsidRPr="000E47C0">
              <w:rPr>
                <w:color w:val="000000"/>
              </w:rPr>
              <w:t>.</w:t>
            </w:r>
          </w:p>
        </w:tc>
        <w:tc>
          <w:tcPr>
            <w:tcW w:w="2925" w:type="dxa"/>
            <w:tcBorders>
              <w:top w:val="single" w:sz="4" w:space="0" w:color="auto"/>
              <w:left w:val="nil"/>
              <w:bottom w:val="single" w:sz="4" w:space="0" w:color="auto"/>
              <w:right w:val="nil"/>
            </w:tcBorders>
          </w:tcPr>
          <w:p w:rsidR="00E92C87" w:rsidRPr="00FD70EB" w:rsidRDefault="00E92C87" w:rsidP="007646F1">
            <w:pPr>
              <w:pStyle w:val="Tabletext"/>
              <w:rPr>
                <w:color w:val="000000"/>
              </w:rPr>
            </w:pPr>
            <w:r w:rsidRPr="003C42FD">
              <w:t>Residential</w:t>
            </w:r>
          </w:p>
          <w:p w:rsidR="00E92C87" w:rsidRPr="00FD70EB" w:rsidRDefault="00E92C87" w:rsidP="007646F1">
            <w:pPr>
              <w:pStyle w:val="Tabletext"/>
              <w:rPr>
                <w:color w:val="000000"/>
              </w:rPr>
            </w:pPr>
            <w:r w:rsidRPr="003C42FD">
              <w:t>Commercial</w:t>
            </w:r>
          </w:p>
          <w:p w:rsidR="00E92C87" w:rsidRPr="00FD70EB" w:rsidRDefault="00E92C87" w:rsidP="007646F1">
            <w:pPr>
              <w:pStyle w:val="Tabletext"/>
              <w:rPr>
                <w:color w:val="000000"/>
              </w:rPr>
            </w:pPr>
            <w:r w:rsidRPr="003C42FD">
              <w:t>Industrial</w:t>
            </w:r>
          </w:p>
          <w:p w:rsidR="00E92C87" w:rsidRPr="001A7278" w:rsidRDefault="00E92C87" w:rsidP="007646F1">
            <w:pPr>
              <w:pStyle w:val="Tabletext"/>
            </w:pPr>
            <w:r w:rsidRPr="003C42FD">
              <w:t>Rural</w:t>
            </w:r>
          </w:p>
        </w:tc>
      </w:tr>
      <w:tr w:rsidR="00E92C87" w:rsidRPr="00FD70EB" w:rsidTr="007646F1">
        <w:tblPrEx>
          <w:tblBorders>
            <w:top w:val="none" w:sz="0" w:space="0" w:color="auto"/>
            <w:left w:val="none" w:sz="0" w:space="0" w:color="auto"/>
            <w:bottom w:val="none" w:sz="0" w:space="0" w:color="auto"/>
            <w:right w:val="none" w:sz="0" w:space="0" w:color="auto"/>
          </w:tblBorders>
        </w:tblPrEx>
        <w:trPr>
          <w:cantSplit/>
        </w:trPr>
        <w:tc>
          <w:tcPr>
            <w:tcW w:w="1414" w:type="dxa"/>
            <w:tcBorders>
              <w:top w:val="single" w:sz="4" w:space="0" w:color="auto"/>
              <w:left w:val="nil"/>
              <w:bottom w:val="single" w:sz="4" w:space="0" w:color="auto"/>
              <w:right w:val="nil"/>
            </w:tcBorders>
          </w:tcPr>
          <w:p w:rsidR="00E92C87" w:rsidRPr="000E47C0" w:rsidRDefault="00E92C87" w:rsidP="007646F1">
            <w:pPr>
              <w:pStyle w:val="Tabletext"/>
              <w:rPr>
                <w:color w:val="000000"/>
              </w:rPr>
            </w:pPr>
            <w:r>
              <w:rPr>
                <w:color w:val="000000"/>
              </w:rPr>
              <w:lastRenderedPageBreak/>
              <w:t>7</w:t>
            </w:r>
          </w:p>
        </w:tc>
        <w:tc>
          <w:tcPr>
            <w:tcW w:w="4364" w:type="dxa"/>
            <w:tcBorders>
              <w:top w:val="single" w:sz="4" w:space="0" w:color="auto"/>
              <w:left w:val="nil"/>
              <w:bottom w:val="single" w:sz="4" w:space="0" w:color="auto"/>
              <w:right w:val="nil"/>
            </w:tcBorders>
          </w:tcPr>
          <w:p w:rsidR="00E92C87" w:rsidRPr="007646F1" w:rsidRDefault="00E92C87" w:rsidP="007646F1">
            <w:pPr>
              <w:pStyle w:val="Tablea"/>
            </w:pPr>
            <w:r w:rsidRPr="007646F1">
              <w:t>Network termination device:</w:t>
            </w:r>
          </w:p>
          <w:p w:rsidR="00E92C87" w:rsidRDefault="00E92C87" w:rsidP="007646F1">
            <w:pPr>
              <w:pStyle w:val="Tablea"/>
            </w:pPr>
            <w:r w:rsidRPr="007646F1">
              <w:t>(a)</w:t>
            </w:r>
            <w:r w:rsidR="00D9688F">
              <w:t xml:space="preserve"> </w:t>
            </w:r>
            <w:r w:rsidRPr="007646F1">
              <w:t xml:space="preserve">attached to a building or other structure for the purposes of a subscriber connection; </w:t>
            </w:r>
          </w:p>
          <w:p w:rsidR="00E92C87" w:rsidRDefault="00E92C87" w:rsidP="007646F1">
            <w:pPr>
              <w:pStyle w:val="Tablea"/>
            </w:pPr>
            <w:r w:rsidRPr="007646F1">
              <w:t>(b)</w:t>
            </w:r>
            <w:r w:rsidR="00D9688F">
              <w:t xml:space="preserve"> </w:t>
            </w:r>
            <w:r w:rsidRPr="007646F1">
              <w:t>t</w:t>
            </w:r>
            <w:r w:rsidRPr="000E47C0">
              <w:t>he</w:t>
            </w:r>
            <w:r>
              <w:t xml:space="preserve"> </w:t>
            </w:r>
            <w:r w:rsidRPr="007646F1">
              <w:t>substantive</w:t>
            </w:r>
            <w:r w:rsidRPr="000E47C0">
              <w:t xml:space="preserve"> volume of which is not more than </w:t>
            </w:r>
            <w:r w:rsidRPr="001369F7">
              <w:t>0.02</w:t>
            </w:r>
            <w:r w:rsidRPr="00E90019">
              <w:t xml:space="preserve"> cubic</w:t>
            </w:r>
            <w:r w:rsidRPr="000E47C0">
              <w:t xml:space="preserve"> metres</w:t>
            </w:r>
            <w:r>
              <w:t>; and</w:t>
            </w:r>
          </w:p>
          <w:p w:rsidR="00E92C87" w:rsidRPr="007646F1" w:rsidRDefault="00E92C87" w:rsidP="007646F1">
            <w:pPr>
              <w:pStyle w:val="Tablea"/>
            </w:pPr>
            <w:r w:rsidRPr="007646F1">
              <w:t>(c)</w:t>
            </w:r>
            <w:r w:rsidR="00D9688F">
              <w:t xml:space="preserve"> </w:t>
            </w:r>
            <w:r w:rsidRPr="007646F1">
              <w:t>that is, or is to be, part of a national network used, or for use, for the high speed carriage of communications, on a wholesale-only and non-discriminatory basis.</w:t>
            </w:r>
          </w:p>
        </w:tc>
        <w:tc>
          <w:tcPr>
            <w:tcW w:w="2925" w:type="dxa"/>
            <w:tcBorders>
              <w:top w:val="single" w:sz="4" w:space="0" w:color="auto"/>
              <w:left w:val="nil"/>
              <w:bottom w:val="single" w:sz="4" w:space="0" w:color="auto"/>
              <w:right w:val="nil"/>
            </w:tcBorders>
          </w:tcPr>
          <w:p w:rsidR="00E92C87" w:rsidRPr="00FD70EB" w:rsidRDefault="00E92C87" w:rsidP="007646F1">
            <w:pPr>
              <w:pStyle w:val="Tabletext"/>
              <w:rPr>
                <w:color w:val="000000"/>
              </w:rPr>
            </w:pPr>
            <w:r w:rsidRPr="000E47C0">
              <w:rPr>
                <w:color w:val="000000"/>
              </w:rPr>
              <w:t>Residential</w:t>
            </w:r>
          </w:p>
          <w:p w:rsidR="00E92C87" w:rsidRPr="00377E75" w:rsidRDefault="00E92C87" w:rsidP="007646F1">
            <w:pPr>
              <w:pStyle w:val="Tabletext"/>
              <w:rPr>
                <w:color w:val="000000"/>
                <w:sz w:val="28"/>
              </w:rPr>
            </w:pPr>
            <w:r w:rsidRPr="004825EF">
              <w:rPr>
                <w:color w:val="000000"/>
                <w:szCs w:val="16"/>
              </w:rPr>
              <w:t>Commercial</w:t>
            </w:r>
          </w:p>
          <w:p w:rsidR="00E92C87" w:rsidRPr="00FD70EB" w:rsidRDefault="00E92C87" w:rsidP="007646F1">
            <w:pPr>
              <w:pStyle w:val="Tabletext"/>
              <w:rPr>
                <w:color w:val="000000"/>
              </w:rPr>
            </w:pPr>
            <w:r w:rsidRPr="000E47C0">
              <w:rPr>
                <w:color w:val="000000"/>
              </w:rPr>
              <w:t>Industrial</w:t>
            </w:r>
          </w:p>
          <w:p w:rsidR="00E92C87" w:rsidRPr="001A7278" w:rsidRDefault="00E92C87" w:rsidP="007646F1">
            <w:pPr>
              <w:pStyle w:val="Tabletext"/>
            </w:pPr>
            <w:r w:rsidRPr="000E47C0">
              <w:rPr>
                <w:color w:val="000000"/>
              </w:rPr>
              <w:t>Rural</w:t>
            </w:r>
          </w:p>
        </w:tc>
      </w:tr>
      <w:tr w:rsidR="00E92C87" w:rsidRPr="00FD70EB" w:rsidTr="007646F1">
        <w:tblPrEx>
          <w:tblBorders>
            <w:top w:val="none" w:sz="0" w:space="0" w:color="auto"/>
            <w:left w:val="none" w:sz="0" w:space="0" w:color="auto"/>
            <w:bottom w:val="none" w:sz="0" w:space="0" w:color="auto"/>
            <w:right w:val="none" w:sz="0" w:space="0" w:color="auto"/>
          </w:tblBorders>
        </w:tblPrEx>
        <w:tc>
          <w:tcPr>
            <w:tcW w:w="1414" w:type="dxa"/>
            <w:tcBorders>
              <w:top w:val="single" w:sz="4" w:space="0" w:color="auto"/>
              <w:left w:val="nil"/>
              <w:bottom w:val="single" w:sz="4" w:space="0" w:color="auto"/>
              <w:right w:val="nil"/>
            </w:tcBorders>
          </w:tcPr>
          <w:p w:rsidR="00E92C87" w:rsidRPr="000E47C0" w:rsidRDefault="00E92C87" w:rsidP="007646F1">
            <w:pPr>
              <w:pStyle w:val="Tabletext"/>
              <w:rPr>
                <w:color w:val="000000"/>
              </w:rPr>
            </w:pPr>
            <w:r>
              <w:rPr>
                <w:color w:val="000000"/>
              </w:rPr>
              <w:t>8</w:t>
            </w:r>
          </w:p>
        </w:tc>
        <w:tc>
          <w:tcPr>
            <w:tcW w:w="4364" w:type="dxa"/>
            <w:tcBorders>
              <w:top w:val="single" w:sz="4" w:space="0" w:color="auto"/>
              <w:left w:val="nil"/>
              <w:bottom w:val="single" w:sz="4" w:space="0" w:color="auto"/>
              <w:right w:val="nil"/>
            </w:tcBorders>
          </w:tcPr>
          <w:p w:rsidR="00E92C87" w:rsidRPr="00FD70EB" w:rsidRDefault="00E92C87" w:rsidP="007646F1">
            <w:pPr>
              <w:pStyle w:val="Tabletext"/>
              <w:rPr>
                <w:color w:val="000000"/>
              </w:rPr>
            </w:pPr>
            <w:r w:rsidRPr="000E47C0">
              <w:rPr>
                <w:color w:val="000000"/>
              </w:rPr>
              <w:t>Power supply:</w:t>
            </w:r>
          </w:p>
          <w:p w:rsidR="00E92C87" w:rsidRDefault="00E92C87" w:rsidP="007646F1">
            <w:pPr>
              <w:pStyle w:val="Tablea"/>
              <w:rPr>
                <w:color w:val="000000"/>
              </w:rPr>
            </w:pPr>
            <w:r>
              <w:rPr>
                <w:color w:val="000000"/>
              </w:rPr>
              <w:t>(a)</w:t>
            </w:r>
            <w:r w:rsidR="00D9688F">
              <w:rPr>
                <w:color w:val="000000"/>
              </w:rPr>
              <w:t xml:space="preserve"> </w:t>
            </w:r>
            <w:r w:rsidRPr="007646F1">
              <w:t>attached</w:t>
            </w:r>
            <w:r>
              <w:rPr>
                <w:color w:val="000000"/>
              </w:rPr>
              <w:t xml:space="preserve">, clamped, strung from, or otherwise mounted, </w:t>
            </w:r>
            <w:r w:rsidRPr="000E47C0">
              <w:rPr>
                <w:color w:val="000000"/>
              </w:rPr>
              <w:t xml:space="preserve">to a </w:t>
            </w:r>
            <w:r>
              <w:rPr>
                <w:color w:val="000000"/>
              </w:rPr>
              <w:t xml:space="preserve">public utility structure, </w:t>
            </w:r>
            <w:r w:rsidRPr="000E47C0">
              <w:rPr>
                <w:color w:val="000000"/>
              </w:rPr>
              <w:t>building or other structure</w:t>
            </w:r>
            <w:r>
              <w:rPr>
                <w:color w:val="000000"/>
              </w:rPr>
              <w:t xml:space="preserve"> </w:t>
            </w:r>
            <w:r w:rsidRPr="00793F3C">
              <w:rPr>
                <w:color w:val="000000"/>
              </w:rPr>
              <w:t xml:space="preserve">for the purposes of </w:t>
            </w:r>
            <w:r>
              <w:rPr>
                <w:color w:val="000000"/>
              </w:rPr>
              <w:t xml:space="preserve">powering network equipment and/or </w:t>
            </w:r>
            <w:r w:rsidRPr="00793F3C">
              <w:rPr>
                <w:color w:val="000000"/>
              </w:rPr>
              <w:t>a subscriber connection</w:t>
            </w:r>
            <w:r w:rsidRPr="000E47C0">
              <w:rPr>
                <w:color w:val="000000"/>
              </w:rPr>
              <w:t xml:space="preserve">; </w:t>
            </w:r>
          </w:p>
          <w:p w:rsidR="00E92C87" w:rsidRDefault="00E92C87" w:rsidP="007646F1">
            <w:pPr>
              <w:pStyle w:val="Tablea"/>
              <w:rPr>
                <w:color w:val="000000"/>
              </w:rPr>
            </w:pPr>
            <w:r>
              <w:rPr>
                <w:color w:val="000000"/>
              </w:rPr>
              <w:t>(b)</w:t>
            </w:r>
            <w:r w:rsidR="00D9688F">
              <w:rPr>
                <w:color w:val="000000"/>
              </w:rPr>
              <w:t xml:space="preserve"> </w:t>
            </w:r>
            <w:r>
              <w:rPr>
                <w:color w:val="000000"/>
              </w:rPr>
              <w:t>t</w:t>
            </w:r>
            <w:r w:rsidRPr="000E47C0">
              <w:rPr>
                <w:color w:val="000000"/>
              </w:rPr>
              <w:t xml:space="preserve">he </w:t>
            </w:r>
            <w:r>
              <w:rPr>
                <w:color w:val="000000"/>
              </w:rPr>
              <w:t xml:space="preserve">substantive </w:t>
            </w:r>
            <w:r w:rsidRPr="000E47C0">
              <w:rPr>
                <w:color w:val="000000"/>
              </w:rPr>
              <w:t xml:space="preserve">volume of which is not more </w:t>
            </w:r>
            <w:r w:rsidRPr="00111D03">
              <w:rPr>
                <w:color w:val="000000"/>
              </w:rPr>
              <w:t>than</w:t>
            </w:r>
            <w:r>
              <w:rPr>
                <w:color w:val="000000"/>
              </w:rPr>
              <w:t>:</w:t>
            </w:r>
            <w:r w:rsidRPr="00111D03">
              <w:rPr>
                <w:color w:val="000000"/>
              </w:rPr>
              <w:t xml:space="preserve"> </w:t>
            </w:r>
          </w:p>
          <w:p w:rsidR="00E92C87" w:rsidRDefault="00E92C87" w:rsidP="007646F1">
            <w:pPr>
              <w:pStyle w:val="Tablei"/>
            </w:pPr>
            <w:r>
              <w:t>(i)</w:t>
            </w:r>
            <w:r w:rsidR="00D9688F">
              <w:t xml:space="preserve"> </w:t>
            </w:r>
            <w:r>
              <w:t>0.005 cubic metres</w:t>
            </w:r>
            <w:r w:rsidR="00F526D4">
              <w:t>—</w:t>
            </w:r>
            <w:r>
              <w:t>where connected to a network termination device;</w:t>
            </w:r>
          </w:p>
          <w:p w:rsidR="00E92C87" w:rsidRDefault="00E92C87" w:rsidP="007646F1">
            <w:pPr>
              <w:pStyle w:val="Tablei"/>
            </w:pPr>
            <w:r>
              <w:t>(ii)</w:t>
            </w:r>
            <w:r w:rsidR="00D9688F">
              <w:t xml:space="preserve"> </w:t>
            </w:r>
            <w:r w:rsidRPr="001369F7">
              <w:t>0.15</w:t>
            </w:r>
            <w:r w:rsidRPr="00111D03">
              <w:t xml:space="preserve"> cubic</w:t>
            </w:r>
            <w:r w:rsidRPr="000E47C0">
              <w:t xml:space="preserve"> metres</w:t>
            </w:r>
            <w:r w:rsidR="00F526D4">
              <w:t>—</w:t>
            </w:r>
            <w:r>
              <w:t>where connected to an optical node or amplifier; and</w:t>
            </w:r>
          </w:p>
          <w:p w:rsidR="00E92C87" w:rsidRDefault="00E92C87" w:rsidP="007646F1">
            <w:pPr>
              <w:pStyle w:val="Tablea"/>
              <w:rPr>
                <w:color w:val="000000"/>
              </w:rPr>
            </w:pPr>
            <w:r>
              <w:rPr>
                <w:color w:val="000000"/>
              </w:rPr>
              <w:t>(c)</w:t>
            </w:r>
            <w:r w:rsidR="00D9688F">
              <w:rPr>
                <w:color w:val="000000"/>
              </w:rPr>
              <w:t xml:space="preserve"> </w:t>
            </w:r>
            <w:r w:rsidRPr="00E958D8">
              <w:rPr>
                <w:color w:val="000000"/>
              </w:rPr>
              <w:t xml:space="preserve">that is, or is to be, part of a national network used, or </w:t>
            </w:r>
            <w:r w:rsidRPr="007646F1">
              <w:t>for</w:t>
            </w:r>
            <w:r w:rsidRPr="00E958D8">
              <w:rPr>
                <w:color w:val="000000"/>
              </w:rPr>
              <w:t xml:space="preserve"> use, for the high speed carriage of communications, on a wholesale-only and non-discriminatory basis</w:t>
            </w:r>
            <w:r w:rsidRPr="000E47C0">
              <w:rPr>
                <w:color w:val="000000"/>
              </w:rPr>
              <w:t>.</w:t>
            </w:r>
          </w:p>
        </w:tc>
        <w:tc>
          <w:tcPr>
            <w:tcW w:w="2925" w:type="dxa"/>
            <w:tcBorders>
              <w:top w:val="single" w:sz="4" w:space="0" w:color="auto"/>
              <w:left w:val="nil"/>
              <w:bottom w:val="single" w:sz="4" w:space="0" w:color="auto"/>
              <w:right w:val="nil"/>
            </w:tcBorders>
          </w:tcPr>
          <w:p w:rsidR="00E92C87" w:rsidRPr="00FD70EB" w:rsidRDefault="00E92C87" w:rsidP="007646F1">
            <w:pPr>
              <w:pStyle w:val="Tabletext"/>
              <w:rPr>
                <w:color w:val="000000"/>
              </w:rPr>
            </w:pPr>
            <w:r w:rsidRPr="000E47C0">
              <w:rPr>
                <w:color w:val="000000"/>
              </w:rPr>
              <w:t>Residential</w:t>
            </w:r>
          </w:p>
          <w:p w:rsidR="00E92C87" w:rsidRPr="00FD70EB" w:rsidRDefault="00E92C87" w:rsidP="007646F1">
            <w:pPr>
              <w:pStyle w:val="Tabletext"/>
              <w:rPr>
                <w:color w:val="000000"/>
              </w:rPr>
            </w:pPr>
            <w:r w:rsidRPr="000E47C0">
              <w:rPr>
                <w:color w:val="000000"/>
              </w:rPr>
              <w:t>Commercial</w:t>
            </w:r>
          </w:p>
          <w:p w:rsidR="00E92C87" w:rsidRPr="00FD70EB" w:rsidRDefault="00E92C87" w:rsidP="007646F1">
            <w:pPr>
              <w:pStyle w:val="Tabletext"/>
              <w:rPr>
                <w:color w:val="000000"/>
              </w:rPr>
            </w:pPr>
            <w:r w:rsidRPr="000E47C0">
              <w:rPr>
                <w:color w:val="000000"/>
              </w:rPr>
              <w:t>Industrial</w:t>
            </w:r>
          </w:p>
          <w:p w:rsidR="00E92C87" w:rsidRPr="001A7278" w:rsidRDefault="00E92C87" w:rsidP="007646F1">
            <w:pPr>
              <w:pStyle w:val="Tabletext"/>
            </w:pPr>
            <w:r w:rsidRPr="000E47C0">
              <w:rPr>
                <w:color w:val="000000"/>
              </w:rPr>
              <w:t>Rural</w:t>
            </w:r>
          </w:p>
        </w:tc>
      </w:tr>
      <w:tr w:rsidR="00E92C87" w:rsidRPr="00FD70EB" w:rsidTr="007646F1">
        <w:trPr>
          <w:trHeight w:val="80"/>
        </w:trPr>
        <w:tc>
          <w:tcPr>
            <w:tcW w:w="1414" w:type="dxa"/>
            <w:tcBorders>
              <w:top w:val="single" w:sz="4" w:space="0" w:color="auto"/>
              <w:left w:val="nil"/>
              <w:bottom w:val="single" w:sz="4" w:space="0" w:color="auto"/>
              <w:right w:val="nil"/>
            </w:tcBorders>
          </w:tcPr>
          <w:p w:rsidR="00E92C87" w:rsidRDefault="00E92C87" w:rsidP="007646F1">
            <w:pPr>
              <w:pStyle w:val="Tabletext"/>
              <w:rPr>
                <w:color w:val="000000"/>
              </w:rPr>
            </w:pPr>
            <w:r>
              <w:rPr>
                <w:color w:val="000000"/>
              </w:rPr>
              <w:t>9</w:t>
            </w:r>
          </w:p>
        </w:tc>
        <w:tc>
          <w:tcPr>
            <w:tcW w:w="4364" w:type="dxa"/>
            <w:tcBorders>
              <w:top w:val="single" w:sz="4" w:space="0" w:color="auto"/>
              <w:left w:val="nil"/>
              <w:bottom w:val="single" w:sz="4" w:space="0" w:color="auto"/>
              <w:right w:val="nil"/>
            </w:tcBorders>
          </w:tcPr>
          <w:p w:rsidR="00E92C87" w:rsidRPr="00A42916" w:rsidRDefault="00E92C87" w:rsidP="007646F1">
            <w:pPr>
              <w:pStyle w:val="Tabletext"/>
            </w:pPr>
            <w:r>
              <w:t>Amplifier:</w:t>
            </w:r>
          </w:p>
          <w:p w:rsidR="00E92C87" w:rsidRDefault="00E92C87" w:rsidP="007646F1">
            <w:pPr>
              <w:pStyle w:val="Tablea"/>
              <w:rPr>
                <w:color w:val="000000"/>
              </w:rPr>
            </w:pPr>
            <w:r>
              <w:rPr>
                <w:color w:val="000000"/>
              </w:rPr>
              <w:t>(a)</w:t>
            </w:r>
            <w:r w:rsidR="00D9688F">
              <w:rPr>
                <w:color w:val="000000"/>
              </w:rPr>
              <w:t xml:space="preserve"> </w:t>
            </w:r>
            <w:r w:rsidRPr="007646F1">
              <w:t>suspended</w:t>
            </w:r>
            <w:r w:rsidRPr="000E47C0">
              <w:rPr>
                <w:color w:val="000000"/>
              </w:rPr>
              <w:t xml:space="preserve"> above the surface of:</w:t>
            </w:r>
          </w:p>
          <w:p w:rsidR="00E92C87" w:rsidRDefault="00E92C87" w:rsidP="007646F1">
            <w:pPr>
              <w:pStyle w:val="Tablei"/>
            </w:pPr>
            <w:r>
              <w:t>(i)</w:t>
            </w:r>
            <w:r w:rsidR="00D9688F">
              <w:t xml:space="preserve"> </w:t>
            </w:r>
            <w:r w:rsidRPr="000E47C0">
              <w:t>land (other than submerged land); or</w:t>
            </w:r>
          </w:p>
          <w:p w:rsidR="00E92C87" w:rsidRDefault="00E92C87" w:rsidP="007646F1">
            <w:pPr>
              <w:pStyle w:val="Tablei"/>
            </w:pPr>
            <w:r>
              <w:t>(ii)</w:t>
            </w:r>
            <w:r w:rsidR="00D9688F">
              <w:t xml:space="preserve"> </w:t>
            </w:r>
            <w:r w:rsidRPr="000E47C0">
              <w:t>a river, lake, tidal inlet, bay, estuary, harbour or other body of water; and</w:t>
            </w:r>
          </w:p>
          <w:p w:rsidR="00E92C87" w:rsidRDefault="00E92C87" w:rsidP="007646F1">
            <w:pPr>
              <w:pStyle w:val="Tablea"/>
              <w:rPr>
                <w:color w:val="000000"/>
              </w:rPr>
            </w:pPr>
            <w:r>
              <w:rPr>
                <w:color w:val="000000"/>
              </w:rPr>
              <w:t>(b)</w:t>
            </w:r>
            <w:r w:rsidR="0077401A">
              <w:rPr>
                <w:color w:val="000000"/>
              </w:rPr>
              <w:t xml:space="preserve"> </w:t>
            </w:r>
            <w:r w:rsidRPr="007646F1">
              <w:t>either</w:t>
            </w:r>
            <w:r>
              <w:rPr>
                <w:color w:val="000000"/>
              </w:rPr>
              <w:t xml:space="preserve">: </w:t>
            </w:r>
          </w:p>
          <w:p w:rsidR="00E92C87" w:rsidRPr="00D21874" w:rsidRDefault="00E92C87" w:rsidP="007646F1">
            <w:pPr>
              <w:pStyle w:val="Tablei"/>
            </w:pPr>
            <w:r w:rsidRPr="00D21874">
              <w:t>(i)</w:t>
            </w:r>
            <w:r w:rsidR="00D9688F">
              <w:t xml:space="preserve"> </w:t>
            </w:r>
            <w:r w:rsidRPr="00D21874">
              <w:t>clamped to, strung from or otherwise affixed to a cable; or</w:t>
            </w:r>
          </w:p>
          <w:p w:rsidR="00E92C87" w:rsidRPr="00D21874" w:rsidRDefault="00E92C87" w:rsidP="007646F1">
            <w:pPr>
              <w:pStyle w:val="Tablei"/>
            </w:pPr>
            <w:r w:rsidRPr="00D21874">
              <w:t>(ii)</w:t>
            </w:r>
            <w:r w:rsidR="00D9688F">
              <w:t xml:space="preserve"> </w:t>
            </w:r>
            <w:r w:rsidRPr="00D21874">
              <w:t>clamped to, strung from, or otherwise mounted on a public utility structure, building or structure;</w:t>
            </w:r>
          </w:p>
          <w:p w:rsidR="00E92C87" w:rsidRDefault="00E92C87" w:rsidP="007646F1">
            <w:pPr>
              <w:pStyle w:val="Tablea"/>
            </w:pPr>
            <w:r>
              <w:rPr>
                <w:color w:val="000000"/>
              </w:rPr>
              <w:t>(c)</w:t>
            </w:r>
            <w:r w:rsidR="00D9688F">
              <w:rPr>
                <w:color w:val="000000"/>
              </w:rPr>
              <w:t xml:space="preserve"> </w:t>
            </w:r>
            <w:r w:rsidRPr="007646F1">
              <w:t>t</w:t>
            </w:r>
            <w:r w:rsidRPr="00D0119B">
              <w:t>he</w:t>
            </w:r>
            <w:r>
              <w:t xml:space="preserve"> substantive</w:t>
            </w:r>
            <w:r w:rsidRPr="000E47C0">
              <w:t xml:space="preserve"> volume of which is not more than </w:t>
            </w:r>
            <w:r w:rsidRPr="001369F7">
              <w:t>0.02</w:t>
            </w:r>
            <w:r w:rsidRPr="00111D03">
              <w:t xml:space="preserve"> cubic</w:t>
            </w:r>
            <w:r w:rsidRPr="00FD70EB">
              <w:t xml:space="preserve"> metres</w:t>
            </w:r>
            <w:r>
              <w:t>; and</w:t>
            </w:r>
          </w:p>
          <w:p w:rsidR="00E92C87" w:rsidRPr="00633250" w:rsidRDefault="00E92C87" w:rsidP="007646F1">
            <w:pPr>
              <w:pStyle w:val="Tablea"/>
            </w:pPr>
            <w:r>
              <w:rPr>
                <w:color w:val="000000"/>
              </w:rPr>
              <w:t>(d)</w:t>
            </w:r>
            <w:r w:rsidR="00D9688F">
              <w:rPr>
                <w:color w:val="000000"/>
              </w:rPr>
              <w:t xml:space="preserve"> </w:t>
            </w:r>
            <w:r w:rsidRPr="00633250">
              <w:rPr>
                <w:color w:val="000000"/>
              </w:rPr>
              <w:t>that is, or is to be, part of a national</w:t>
            </w:r>
            <w:r>
              <w:rPr>
                <w:color w:val="000000"/>
              </w:rPr>
              <w:t xml:space="preserve"> </w:t>
            </w:r>
            <w:r w:rsidRPr="00633250">
              <w:rPr>
                <w:color w:val="000000"/>
              </w:rPr>
              <w:t xml:space="preserve">network used, or </w:t>
            </w:r>
            <w:r w:rsidRPr="007646F1">
              <w:t>for</w:t>
            </w:r>
            <w:r w:rsidRPr="00633250">
              <w:rPr>
                <w:color w:val="000000"/>
              </w:rPr>
              <w:t xml:space="preserve"> use, for the high speed carriage of communications, on a wholesale-only and non-</w:t>
            </w:r>
            <w:r w:rsidRPr="00633250">
              <w:rPr>
                <w:color w:val="000000"/>
              </w:rPr>
              <w:lastRenderedPageBreak/>
              <w:t>discriminatory basis.</w:t>
            </w:r>
          </w:p>
        </w:tc>
        <w:tc>
          <w:tcPr>
            <w:tcW w:w="2925" w:type="dxa"/>
            <w:tcBorders>
              <w:top w:val="single" w:sz="4" w:space="0" w:color="auto"/>
              <w:left w:val="nil"/>
              <w:bottom w:val="single" w:sz="4" w:space="0" w:color="auto"/>
              <w:right w:val="nil"/>
            </w:tcBorders>
          </w:tcPr>
          <w:p w:rsidR="00E92C87" w:rsidRPr="00FD70EB" w:rsidRDefault="00E92C87" w:rsidP="007646F1">
            <w:pPr>
              <w:pStyle w:val="Tabletext"/>
            </w:pPr>
            <w:r w:rsidRPr="000E47C0">
              <w:lastRenderedPageBreak/>
              <w:t>Residential</w:t>
            </w:r>
          </w:p>
          <w:p w:rsidR="00E92C87" w:rsidRPr="00FD70EB" w:rsidRDefault="00E92C87" w:rsidP="007646F1">
            <w:pPr>
              <w:pStyle w:val="Tabletext"/>
              <w:rPr>
                <w:color w:val="000000"/>
              </w:rPr>
            </w:pPr>
            <w:r w:rsidRPr="0091728E">
              <w:t>Commercial</w:t>
            </w:r>
          </w:p>
          <w:p w:rsidR="00E92C87" w:rsidRPr="00FD70EB" w:rsidRDefault="00E92C87" w:rsidP="007646F1">
            <w:pPr>
              <w:pStyle w:val="Tabletext"/>
              <w:rPr>
                <w:color w:val="000000"/>
              </w:rPr>
            </w:pPr>
            <w:r w:rsidRPr="0091728E">
              <w:t>Industrial</w:t>
            </w:r>
          </w:p>
          <w:p w:rsidR="00E92C87" w:rsidRPr="000E47C0" w:rsidRDefault="00E92C87" w:rsidP="007646F1">
            <w:pPr>
              <w:pStyle w:val="Tabletext"/>
              <w:rPr>
                <w:color w:val="000000"/>
              </w:rPr>
            </w:pPr>
            <w:r w:rsidRPr="0091728E">
              <w:t>Rural</w:t>
            </w:r>
          </w:p>
        </w:tc>
      </w:tr>
      <w:tr w:rsidR="00E92C87" w:rsidRPr="00FD70EB" w:rsidTr="007646F1">
        <w:tblPrEx>
          <w:tblBorders>
            <w:top w:val="none" w:sz="0" w:space="0" w:color="auto"/>
            <w:left w:val="none" w:sz="0" w:space="0" w:color="auto"/>
            <w:bottom w:val="none" w:sz="0" w:space="0" w:color="auto"/>
            <w:right w:val="none" w:sz="0" w:space="0" w:color="auto"/>
          </w:tblBorders>
        </w:tblPrEx>
        <w:tc>
          <w:tcPr>
            <w:tcW w:w="1414" w:type="dxa"/>
            <w:tcBorders>
              <w:top w:val="single" w:sz="4" w:space="0" w:color="auto"/>
              <w:left w:val="nil"/>
              <w:bottom w:val="single" w:sz="12" w:space="0" w:color="auto"/>
              <w:right w:val="nil"/>
            </w:tcBorders>
          </w:tcPr>
          <w:p w:rsidR="00E92C87" w:rsidRPr="008E2176" w:rsidRDefault="00E92C87" w:rsidP="007646F1">
            <w:pPr>
              <w:pStyle w:val="Tabletext"/>
              <w:rPr>
                <w:color w:val="000000"/>
              </w:rPr>
            </w:pPr>
            <w:r>
              <w:rPr>
                <w:color w:val="000000"/>
              </w:rPr>
              <w:lastRenderedPageBreak/>
              <w:t>10</w:t>
            </w:r>
          </w:p>
        </w:tc>
        <w:tc>
          <w:tcPr>
            <w:tcW w:w="4364" w:type="dxa"/>
            <w:tcBorders>
              <w:top w:val="single" w:sz="4" w:space="0" w:color="auto"/>
              <w:left w:val="nil"/>
              <w:bottom w:val="single" w:sz="12" w:space="0" w:color="auto"/>
              <w:right w:val="nil"/>
            </w:tcBorders>
          </w:tcPr>
          <w:p w:rsidR="00E92C87" w:rsidRPr="00414DDB" w:rsidRDefault="00E92C87" w:rsidP="007646F1">
            <w:pPr>
              <w:pStyle w:val="Tabletext"/>
              <w:rPr>
                <w:color w:val="000000"/>
                <w:szCs w:val="24"/>
                <w:lang w:eastAsia="en-US"/>
              </w:rPr>
            </w:pPr>
            <w:r w:rsidRPr="00414DDB">
              <w:rPr>
                <w:color w:val="000000"/>
                <w:szCs w:val="24"/>
                <w:lang w:eastAsia="en-US"/>
              </w:rPr>
              <w:t>Auxiliary network equipment:</w:t>
            </w:r>
          </w:p>
          <w:p w:rsidR="00E92C87" w:rsidRPr="00414DDB" w:rsidRDefault="00E92C87" w:rsidP="007646F1">
            <w:pPr>
              <w:pStyle w:val="Tablea"/>
              <w:rPr>
                <w:color w:val="000000"/>
                <w:szCs w:val="24"/>
                <w:lang w:eastAsia="en-US"/>
              </w:rPr>
            </w:pPr>
            <w:r>
              <w:rPr>
                <w:color w:val="000000"/>
                <w:szCs w:val="24"/>
                <w:lang w:eastAsia="en-US"/>
              </w:rPr>
              <w:t>(a)</w:t>
            </w:r>
            <w:r w:rsidR="00D9688F">
              <w:rPr>
                <w:color w:val="000000"/>
                <w:szCs w:val="24"/>
                <w:lang w:eastAsia="en-US"/>
              </w:rPr>
              <w:t xml:space="preserve"> </w:t>
            </w:r>
            <w:r w:rsidRPr="00414DDB">
              <w:rPr>
                <w:color w:val="000000"/>
                <w:szCs w:val="24"/>
                <w:lang w:eastAsia="en-US"/>
              </w:rPr>
              <w:t xml:space="preserve">which </w:t>
            </w:r>
            <w:r w:rsidRPr="007A700C">
              <w:t>is</w:t>
            </w:r>
            <w:r w:rsidRPr="00414DDB">
              <w:rPr>
                <w:color w:val="000000"/>
                <w:szCs w:val="24"/>
                <w:lang w:eastAsia="en-US"/>
              </w:rPr>
              <w:t xml:space="preserve"> used to:</w:t>
            </w:r>
          </w:p>
          <w:p w:rsidR="007A700C" w:rsidRPr="007646F1" w:rsidRDefault="007A700C" w:rsidP="007646F1">
            <w:pPr>
              <w:pStyle w:val="Tablei"/>
            </w:pPr>
            <w:r>
              <w:rPr>
                <w:color w:val="000000"/>
                <w:szCs w:val="24"/>
                <w:lang w:eastAsia="en-US"/>
              </w:rPr>
              <w:t>(i)</w:t>
            </w:r>
            <w:r w:rsidR="00D9688F">
              <w:rPr>
                <w:color w:val="000000"/>
                <w:szCs w:val="24"/>
                <w:lang w:eastAsia="en-US"/>
              </w:rPr>
              <w:t xml:space="preserve"> </w:t>
            </w:r>
            <w:r w:rsidRPr="00414DDB">
              <w:rPr>
                <w:color w:val="000000"/>
                <w:szCs w:val="24"/>
                <w:lang w:eastAsia="en-US"/>
              </w:rPr>
              <w:t>connect, iso</w:t>
            </w:r>
            <w:r w:rsidRPr="007646F1">
              <w:t>late, or split a cable; or</w:t>
            </w:r>
          </w:p>
          <w:p w:rsidR="007A700C" w:rsidRPr="007646F1" w:rsidRDefault="007A700C" w:rsidP="007646F1">
            <w:pPr>
              <w:pStyle w:val="Tablei"/>
            </w:pPr>
            <w:r>
              <w:rPr>
                <w:color w:val="000000"/>
                <w:szCs w:val="24"/>
                <w:lang w:eastAsia="en-US"/>
              </w:rPr>
              <w:t>(ii)</w:t>
            </w:r>
            <w:r w:rsidR="00D9688F">
              <w:rPr>
                <w:color w:val="000000"/>
                <w:szCs w:val="24"/>
                <w:lang w:eastAsia="en-US"/>
              </w:rPr>
              <w:t xml:space="preserve"> </w:t>
            </w:r>
            <w:r w:rsidRPr="007646F1">
              <w:t>inject power into cable; or</w:t>
            </w:r>
          </w:p>
          <w:p w:rsidR="007A700C" w:rsidRPr="007646F1" w:rsidRDefault="007A700C" w:rsidP="007646F1">
            <w:pPr>
              <w:pStyle w:val="Tablei"/>
            </w:pPr>
            <w:r>
              <w:rPr>
                <w:color w:val="000000"/>
                <w:szCs w:val="24"/>
                <w:lang w:eastAsia="en-US"/>
              </w:rPr>
              <w:t>(iii)</w:t>
            </w:r>
            <w:r w:rsidR="00D9688F">
              <w:rPr>
                <w:color w:val="000000"/>
                <w:szCs w:val="24"/>
                <w:lang w:eastAsia="en-US"/>
              </w:rPr>
              <w:t xml:space="preserve"> </w:t>
            </w:r>
            <w:r>
              <w:rPr>
                <w:color w:val="000000"/>
                <w:szCs w:val="24"/>
                <w:lang w:eastAsia="en-US"/>
              </w:rPr>
              <w:tab/>
            </w:r>
            <w:r w:rsidRPr="007646F1">
              <w:t xml:space="preserve">balance the distribution of power and radio </w:t>
            </w:r>
            <w:r w:rsidRPr="00D0119B">
              <w:rPr>
                <w:color w:val="000000"/>
                <w:szCs w:val="24"/>
                <w:lang w:eastAsia="en-US"/>
              </w:rPr>
              <w:t>frequency</w:t>
            </w:r>
            <w:r w:rsidRPr="007646F1">
              <w:t xml:space="preserve"> budget of a telecommunications network; or</w:t>
            </w:r>
          </w:p>
          <w:p w:rsidR="007A700C" w:rsidRPr="007646F1" w:rsidRDefault="00D0119B" w:rsidP="007646F1">
            <w:pPr>
              <w:pStyle w:val="Tablei"/>
            </w:pPr>
            <w:r>
              <w:t>(iv)</w:t>
            </w:r>
            <w:r>
              <w:tab/>
            </w:r>
            <w:r w:rsidR="00D9688F">
              <w:t xml:space="preserve"> </w:t>
            </w:r>
            <w:r w:rsidR="007A700C" w:rsidRPr="007646F1">
              <w:t>actively manage the operational elements of a telecommunications network; and</w:t>
            </w:r>
          </w:p>
          <w:p w:rsidR="00E92C87" w:rsidRPr="00414DDB" w:rsidRDefault="00E92C87" w:rsidP="007646F1">
            <w:pPr>
              <w:pStyle w:val="Tablea"/>
              <w:rPr>
                <w:color w:val="000000"/>
                <w:szCs w:val="24"/>
                <w:lang w:eastAsia="en-US"/>
              </w:rPr>
            </w:pPr>
            <w:r>
              <w:rPr>
                <w:color w:val="000000"/>
                <w:szCs w:val="24"/>
                <w:lang w:eastAsia="en-US"/>
              </w:rPr>
              <w:t>(b)</w:t>
            </w:r>
            <w:r w:rsidR="00D9688F">
              <w:rPr>
                <w:color w:val="000000"/>
                <w:szCs w:val="24"/>
                <w:lang w:eastAsia="en-US"/>
              </w:rPr>
              <w:t xml:space="preserve"> </w:t>
            </w:r>
            <w:r w:rsidRPr="00414DDB">
              <w:rPr>
                <w:color w:val="000000"/>
                <w:szCs w:val="24"/>
                <w:lang w:eastAsia="en-US"/>
              </w:rPr>
              <w:t>either:</w:t>
            </w:r>
          </w:p>
          <w:p w:rsidR="00E92C87" w:rsidRPr="008A6E20" w:rsidRDefault="00E92C87" w:rsidP="007646F1">
            <w:pPr>
              <w:pStyle w:val="Tablei"/>
              <w:rPr>
                <w:color w:val="000000"/>
              </w:rPr>
            </w:pPr>
            <w:r w:rsidRPr="008A6E20">
              <w:rPr>
                <w:color w:val="000000"/>
              </w:rPr>
              <w:t>(i)</w:t>
            </w:r>
            <w:r w:rsidR="00D9688F">
              <w:rPr>
                <w:color w:val="000000"/>
              </w:rPr>
              <w:t xml:space="preserve"> </w:t>
            </w:r>
            <w:r w:rsidRPr="007646F1">
              <w:t>clamped</w:t>
            </w:r>
            <w:r w:rsidRPr="008A6E20">
              <w:rPr>
                <w:color w:val="000000"/>
              </w:rPr>
              <w:t xml:space="preserve"> to, strung from or otherwise affixed to a cable; or</w:t>
            </w:r>
          </w:p>
          <w:p w:rsidR="00E92C87" w:rsidRPr="008A6E20" w:rsidRDefault="00E92C87" w:rsidP="007646F1">
            <w:pPr>
              <w:pStyle w:val="Tablei"/>
              <w:rPr>
                <w:color w:val="000000"/>
              </w:rPr>
            </w:pPr>
            <w:r w:rsidRPr="008A6E20">
              <w:rPr>
                <w:color w:val="000000"/>
              </w:rPr>
              <w:t>(ii)</w:t>
            </w:r>
            <w:r w:rsidR="00D9688F">
              <w:rPr>
                <w:color w:val="000000"/>
              </w:rPr>
              <w:t xml:space="preserve"> </w:t>
            </w:r>
            <w:r w:rsidRPr="008A6E20">
              <w:rPr>
                <w:color w:val="000000"/>
              </w:rPr>
              <w:t>clamped t</w:t>
            </w:r>
            <w:r w:rsidRPr="007646F1">
              <w:t>o, strung from, or otherwise mounted on a publi</w:t>
            </w:r>
            <w:r w:rsidRPr="008A6E20">
              <w:rPr>
                <w:color w:val="000000"/>
              </w:rPr>
              <w:t>c utility structure, building or structure;</w:t>
            </w:r>
          </w:p>
          <w:p w:rsidR="00E92C87" w:rsidRDefault="00E92C87" w:rsidP="007646F1">
            <w:pPr>
              <w:pStyle w:val="Tablea"/>
              <w:rPr>
                <w:color w:val="000000"/>
                <w:szCs w:val="24"/>
                <w:lang w:eastAsia="en-US"/>
              </w:rPr>
            </w:pPr>
            <w:r>
              <w:rPr>
                <w:color w:val="000000"/>
                <w:szCs w:val="24"/>
                <w:lang w:eastAsia="en-US"/>
              </w:rPr>
              <w:t>(c)</w:t>
            </w:r>
            <w:r w:rsidR="00D9688F">
              <w:rPr>
                <w:color w:val="000000"/>
                <w:szCs w:val="24"/>
                <w:lang w:eastAsia="en-US"/>
              </w:rPr>
              <w:t xml:space="preserve"> </w:t>
            </w:r>
            <w:r w:rsidRPr="00414DDB">
              <w:rPr>
                <w:color w:val="000000"/>
                <w:szCs w:val="24"/>
                <w:lang w:eastAsia="en-US"/>
              </w:rPr>
              <w:t>the substantive volume of which is</w:t>
            </w:r>
            <w:r w:rsidR="00D0119B">
              <w:rPr>
                <w:color w:val="000000"/>
                <w:szCs w:val="24"/>
                <w:lang w:eastAsia="en-US"/>
              </w:rPr>
              <w:t xml:space="preserve"> </w:t>
            </w:r>
            <w:r w:rsidRPr="00414DDB">
              <w:rPr>
                <w:color w:val="000000"/>
                <w:szCs w:val="24"/>
                <w:lang w:eastAsia="en-US"/>
              </w:rPr>
              <w:t>not more than 0.002 cubic metres;</w:t>
            </w:r>
            <w:r>
              <w:rPr>
                <w:color w:val="000000"/>
                <w:szCs w:val="24"/>
                <w:lang w:eastAsia="en-US"/>
              </w:rPr>
              <w:t xml:space="preserve"> and</w:t>
            </w:r>
          </w:p>
          <w:p w:rsidR="00E92C87" w:rsidRPr="00D0119B" w:rsidRDefault="00E92C87" w:rsidP="007646F1">
            <w:pPr>
              <w:pStyle w:val="Tablea"/>
              <w:rPr>
                <w:color w:val="000000"/>
                <w:szCs w:val="24"/>
              </w:rPr>
            </w:pPr>
            <w:r w:rsidRPr="00D0119B">
              <w:rPr>
                <w:color w:val="000000"/>
                <w:szCs w:val="24"/>
                <w:lang w:eastAsia="en-US"/>
              </w:rPr>
              <w:t>(d)</w:t>
            </w:r>
            <w:r w:rsidR="00D9688F">
              <w:rPr>
                <w:color w:val="000000"/>
                <w:szCs w:val="24"/>
                <w:lang w:eastAsia="en-US"/>
              </w:rPr>
              <w:t xml:space="preserve"> </w:t>
            </w:r>
            <w:r w:rsidRPr="00D0119B">
              <w:rPr>
                <w:color w:val="000000"/>
                <w:szCs w:val="24"/>
                <w:lang w:eastAsia="en-US"/>
              </w:rPr>
              <w:t>that is, or is to be, part of a national network used, or for use, for the high speed carriage of communications, on a wholesale-only and non-discriminatory basis.</w:t>
            </w:r>
          </w:p>
        </w:tc>
        <w:tc>
          <w:tcPr>
            <w:tcW w:w="2925" w:type="dxa"/>
            <w:tcBorders>
              <w:top w:val="single" w:sz="4" w:space="0" w:color="auto"/>
              <w:left w:val="nil"/>
              <w:bottom w:val="single" w:sz="12" w:space="0" w:color="auto"/>
              <w:right w:val="nil"/>
            </w:tcBorders>
          </w:tcPr>
          <w:p w:rsidR="00E92C87" w:rsidRPr="008E2176" w:rsidRDefault="00E92C87" w:rsidP="007646F1">
            <w:pPr>
              <w:pStyle w:val="Tabletext"/>
              <w:rPr>
                <w:color w:val="000000"/>
              </w:rPr>
            </w:pPr>
            <w:r w:rsidRPr="008E2176">
              <w:rPr>
                <w:color w:val="000000"/>
              </w:rPr>
              <w:t>Residential</w:t>
            </w:r>
          </w:p>
          <w:p w:rsidR="00E92C87" w:rsidRPr="008E2176" w:rsidRDefault="00E92C87" w:rsidP="007646F1">
            <w:pPr>
              <w:pStyle w:val="Tabletext"/>
              <w:rPr>
                <w:color w:val="000000"/>
              </w:rPr>
            </w:pPr>
            <w:r w:rsidRPr="008E2176">
              <w:rPr>
                <w:color w:val="000000"/>
              </w:rPr>
              <w:t>Commercial</w:t>
            </w:r>
          </w:p>
          <w:p w:rsidR="00E92C87" w:rsidRPr="008E2176" w:rsidRDefault="00E92C87" w:rsidP="007646F1">
            <w:pPr>
              <w:pStyle w:val="Tabletext"/>
              <w:rPr>
                <w:color w:val="000000"/>
              </w:rPr>
            </w:pPr>
            <w:r w:rsidRPr="008E2176">
              <w:rPr>
                <w:color w:val="000000"/>
              </w:rPr>
              <w:t>Industrial</w:t>
            </w:r>
          </w:p>
          <w:p w:rsidR="00E92C87" w:rsidRPr="008E2176" w:rsidRDefault="00E92C87" w:rsidP="007646F1">
            <w:pPr>
              <w:pStyle w:val="Tabletext"/>
              <w:rPr>
                <w:color w:val="000000"/>
              </w:rPr>
            </w:pPr>
            <w:r w:rsidRPr="008E2176">
              <w:rPr>
                <w:color w:val="000000"/>
              </w:rPr>
              <w:t>Rural</w:t>
            </w:r>
          </w:p>
        </w:tc>
      </w:tr>
    </w:tbl>
    <w:p w:rsidR="002D0AC2" w:rsidRPr="00BA524C" w:rsidRDefault="002D0AC2" w:rsidP="00903DED">
      <w:pPr>
        <w:pStyle w:val="ActHead2"/>
        <w:pageBreakBefore/>
      </w:pPr>
      <w:bookmarkStart w:id="28" w:name="_Toc428450505"/>
      <w:r w:rsidRPr="002D1F19">
        <w:rPr>
          <w:rStyle w:val="CharPartNo"/>
        </w:rPr>
        <w:lastRenderedPageBreak/>
        <w:t>P</w:t>
      </w:r>
      <w:r w:rsidR="000F3F4B" w:rsidRPr="002D1F19">
        <w:rPr>
          <w:rStyle w:val="CharPartNo"/>
        </w:rPr>
        <w:t>art</w:t>
      </w:r>
      <w:r w:rsidR="00BA524C" w:rsidRPr="002D1F19">
        <w:rPr>
          <w:rStyle w:val="CharPartNo"/>
        </w:rPr>
        <w:t> </w:t>
      </w:r>
      <w:r w:rsidRPr="002D1F19">
        <w:rPr>
          <w:rStyle w:val="CharPartNo"/>
        </w:rPr>
        <w:t>5</w:t>
      </w:r>
      <w:r w:rsidR="00903DED" w:rsidRPr="00BA524C">
        <w:t>—</w:t>
      </w:r>
      <w:r w:rsidRPr="002D1F19">
        <w:rPr>
          <w:rStyle w:val="CharPartText"/>
        </w:rPr>
        <w:t>P</w:t>
      </w:r>
      <w:r w:rsidR="000F3F4B" w:rsidRPr="002D1F19">
        <w:rPr>
          <w:rStyle w:val="CharPartText"/>
        </w:rPr>
        <w:t>ublic payphones</w:t>
      </w:r>
      <w:bookmarkEnd w:id="28"/>
    </w:p>
    <w:p w:rsidR="00903DED" w:rsidRPr="00BA524C" w:rsidRDefault="00903DED" w:rsidP="00903DED">
      <w:pPr>
        <w:pStyle w:val="Tabletext"/>
      </w:pPr>
    </w:p>
    <w:tbl>
      <w:tblPr>
        <w:tblW w:w="869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526"/>
        <w:gridCol w:w="4252"/>
        <w:gridCol w:w="2916"/>
      </w:tblGrid>
      <w:tr w:rsidR="002D0AC2" w:rsidRPr="00BA524C" w:rsidTr="001B5A2A">
        <w:tc>
          <w:tcPr>
            <w:tcW w:w="1526" w:type="dxa"/>
            <w:tcBorders>
              <w:top w:val="single" w:sz="12" w:space="0" w:color="auto"/>
              <w:bottom w:val="single" w:sz="12" w:space="0" w:color="auto"/>
            </w:tcBorders>
            <w:shd w:val="clear" w:color="auto" w:fill="auto"/>
          </w:tcPr>
          <w:p w:rsidR="002D0AC2" w:rsidRPr="00BA524C" w:rsidRDefault="002D0AC2" w:rsidP="00903DED">
            <w:pPr>
              <w:pStyle w:val="TableHeading"/>
            </w:pPr>
            <w:bookmarkStart w:id="29" w:name="BK_S4P25L26C27"/>
            <w:r w:rsidRPr="00BA524C">
              <w:t>Column 1</w:t>
            </w:r>
            <w:r w:rsidR="00850FA2" w:rsidRPr="00BA524C">
              <w:br/>
            </w:r>
            <w:r w:rsidRPr="00BA524C">
              <w:t>Item no.</w:t>
            </w:r>
          </w:p>
        </w:tc>
        <w:tc>
          <w:tcPr>
            <w:tcW w:w="4252" w:type="dxa"/>
            <w:tcBorders>
              <w:top w:val="single" w:sz="12" w:space="0" w:color="auto"/>
              <w:bottom w:val="single" w:sz="12" w:space="0" w:color="auto"/>
            </w:tcBorders>
            <w:shd w:val="clear" w:color="auto" w:fill="auto"/>
          </w:tcPr>
          <w:p w:rsidR="002D0AC2" w:rsidRPr="00BA524C" w:rsidRDefault="002D0AC2" w:rsidP="00903DED">
            <w:pPr>
              <w:pStyle w:val="TableHeading"/>
            </w:pPr>
            <w:r w:rsidRPr="00BA524C">
              <w:t>Column 2</w:t>
            </w:r>
            <w:r w:rsidR="00850FA2" w:rsidRPr="00BA524C">
              <w:br/>
            </w:r>
            <w:r w:rsidRPr="00BA524C">
              <w:t>Facility</w:t>
            </w:r>
          </w:p>
        </w:tc>
        <w:tc>
          <w:tcPr>
            <w:tcW w:w="2916" w:type="dxa"/>
            <w:tcBorders>
              <w:top w:val="single" w:sz="12" w:space="0" w:color="auto"/>
              <w:bottom w:val="single" w:sz="12" w:space="0" w:color="auto"/>
            </w:tcBorders>
            <w:shd w:val="clear" w:color="auto" w:fill="auto"/>
          </w:tcPr>
          <w:p w:rsidR="002D0AC2" w:rsidRPr="00BA524C" w:rsidRDefault="002D0AC2" w:rsidP="00903DED">
            <w:pPr>
              <w:pStyle w:val="TableHeading"/>
            </w:pPr>
            <w:r w:rsidRPr="00BA524C">
              <w:t>Column 3</w:t>
            </w:r>
            <w:r w:rsidR="00850FA2" w:rsidRPr="00BA524C">
              <w:br/>
            </w:r>
            <w:r w:rsidRPr="00BA524C">
              <w:t>Areas</w:t>
            </w:r>
          </w:p>
        </w:tc>
      </w:tr>
      <w:tr w:rsidR="002D0AC2" w:rsidRPr="00BA524C" w:rsidTr="001B5A2A">
        <w:tc>
          <w:tcPr>
            <w:tcW w:w="1526" w:type="dxa"/>
            <w:tcBorders>
              <w:top w:val="single" w:sz="12" w:space="0" w:color="auto"/>
              <w:bottom w:val="single" w:sz="4" w:space="0" w:color="auto"/>
            </w:tcBorders>
            <w:shd w:val="clear" w:color="auto" w:fill="auto"/>
          </w:tcPr>
          <w:p w:rsidR="002D0AC2" w:rsidRPr="00BA524C" w:rsidRDefault="002D0AC2" w:rsidP="00903DED">
            <w:pPr>
              <w:pStyle w:val="Tabletext"/>
            </w:pPr>
            <w:r w:rsidRPr="00BA524C">
              <w:t>1</w:t>
            </w:r>
          </w:p>
        </w:tc>
        <w:tc>
          <w:tcPr>
            <w:tcW w:w="4252" w:type="dxa"/>
            <w:tcBorders>
              <w:top w:val="single" w:sz="12" w:space="0" w:color="auto"/>
              <w:bottom w:val="single" w:sz="4" w:space="0" w:color="auto"/>
            </w:tcBorders>
            <w:shd w:val="clear" w:color="auto" w:fill="auto"/>
          </w:tcPr>
          <w:p w:rsidR="002D0AC2" w:rsidRPr="00BA524C" w:rsidRDefault="002D0AC2" w:rsidP="00903DED">
            <w:pPr>
              <w:pStyle w:val="Tabletext"/>
            </w:pPr>
            <w:r w:rsidRPr="00BA524C">
              <w:t>Public payphone cabinet or booth:</w:t>
            </w:r>
          </w:p>
          <w:p w:rsidR="002D0AC2" w:rsidRPr="00BA524C" w:rsidRDefault="002D0AC2" w:rsidP="00903DED">
            <w:pPr>
              <w:pStyle w:val="Tablea"/>
            </w:pPr>
            <w:r w:rsidRPr="00BA524C">
              <w:t>(a</w:t>
            </w:r>
            <w:r w:rsidR="00903DED" w:rsidRPr="00BA524C">
              <w:t xml:space="preserve">) </w:t>
            </w:r>
            <w:r w:rsidRPr="00BA524C">
              <w:t>used solely for carriage and content services; and</w:t>
            </w:r>
          </w:p>
          <w:p w:rsidR="002D0AC2" w:rsidRPr="00BA524C" w:rsidRDefault="002D0AC2" w:rsidP="00903DED">
            <w:pPr>
              <w:pStyle w:val="Tablea"/>
            </w:pPr>
            <w:r w:rsidRPr="00BA524C">
              <w:t>(b</w:t>
            </w:r>
            <w:r w:rsidR="00903DED" w:rsidRPr="00BA524C">
              <w:t xml:space="preserve">) </w:t>
            </w:r>
            <w:r w:rsidRPr="00BA524C">
              <w:t>not designed for other uses (for example, as a vending machine); and</w:t>
            </w:r>
          </w:p>
          <w:p w:rsidR="002D0AC2" w:rsidRPr="00BA524C" w:rsidRDefault="002D0AC2" w:rsidP="00903DED">
            <w:pPr>
              <w:pStyle w:val="Tablea"/>
            </w:pPr>
            <w:r w:rsidRPr="00BA524C">
              <w:t>(c</w:t>
            </w:r>
            <w:r w:rsidR="00903DED" w:rsidRPr="00BA524C">
              <w:t xml:space="preserve">) </w:t>
            </w:r>
            <w:r w:rsidRPr="00BA524C">
              <w:t>not fitted with devices or facilities for other uses; and</w:t>
            </w:r>
          </w:p>
          <w:p w:rsidR="002D0AC2" w:rsidRPr="00BA524C" w:rsidRDefault="002D0AC2" w:rsidP="00903DED">
            <w:pPr>
              <w:pStyle w:val="Tablea"/>
            </w:pPr>
            <w:r w:rsidRPr="00BA524C">
              <w:t>(d</w:t>
            </w:r>
            <w:r w:rsidR="00903DED" w:rsidRPr="00BA524C">
              <w:t xml:space="preserve">) </w:t>
            </w:r>
            <w:r w:rsidRPr="00BA524C">
              <w:t>not used to display commercial advertising other than advertising related to the supply of standard telephone services</w:t>
            </w:r>
          </w:p>
        </w:tc>
        <w:tc>
          <w:tcPr>
            <w:tcW w:w="2916" w:type="dxa"/>
            <w:tcBorders>
              <w:top w:val="single" w:sz="12" w:space="0" w:color="auto"/>
              <w:bottom w:val="single" w:sz="4" w:space="0" w:color="auto"/>
            </w:tcBorders>
            <w:shd w:val="clear" w:color="auto" w:fill="auto"/>
          </w:tcPr>
          <w:p w:rsidR="002D0AC2" w:rsidRPr="00BA524C" w:rsidRDefault="002D0AC2" w:rsidP="00903DED">
            <w:pPr>
              <w:pStyle w:val="Tabletext"/>
            </w:pPr>
            <w:r w:rsidRPr="00BA524C">
              <w:t>Residential</w:t>
            </w:r>
          </w:p>
          <w:p w:rsidR="002D0AC2" w:rsidRPr="00BA524C" w:rsidRDefault="002D0AC2" w:rsidP="00903DED">
            <w:pPr>
              <w:pStyle w:val="Tabletext"/>
            </w:pPr>
            <w:r w:rsidRPr="00BA524C">
              <w:t>Commercial</w:t>
            </w:r>
          </w:p>
          <w:p w:rsidR="002D0AC2" w:rsidRPr="00BA524C" w:rsidRDefault="002D0AC2" w:rsidP="00903DED">
            <w:pPr>
              <w:pStyle w:val="Tabletext"/>
            </w:pPr>
            <w:r w:rsidRPr="00BA524C">
              <w:t>Industrial</w:t>
            </w:r>
          </w:p>
          <w:p w:rsidR="002D0AC2" w:rsidRPr="00BA524C" w:rsidRDefault="002D0AC2" w:rsidP="00903DED">
            <w:pPr>
              <w:pStyle w:val="Tabletext"/>
            </w:pPr>
            <w:r w:rsidRPr="00BA524C">
              <w:t>Rural</w:t>
            </w:r>
          </w:p>
        </w:tc>
      </w:tr>
      <w:tr w:rsidR="002D0AC2" w:rsidRPr="00BA524C" w:rsidTr="001B5A2A">
        <w:tc>
          <w:tcPr>
            <w:tcW w:w="1526" w:type="dxa"/>
            <w:tcBorders>
              <w:bottom w:val="single" w:sz="12" w:space="0" w:color="auto"/>
            </w:tcBorders>
            <w:shd w:val="clear" w:color="auto" w:fill="auto"/>
          </w:tcPr>
          <w:p w:rsidR="002D0AC2" w:rsidRPr="00BA524C" w:rsidRDefault="002D0AC2" w:rsidP="00903DED">
            <w:pPr>
              <w:pStyle w:val="Tabletext"/>
            </w:pPr>
            <w:r w:rsidRPr="00BA524C">
              <w:t>2</w:t>
            </w:r>
          </w:p>
        </w:tc>
        <w:tc>
          <w:tcPr>
            <w:tcW w:w="4252" w:type="dxa"/>
            <w:tcBorders>
              <w:bottom w:val="single" w:sz="12" w:space="0" w:color="auto"/>
            </w:tcBorders>
            <w:shd w:val="clear" w:color="auto" w:fill="auto"/>
          </w:tcPr>
          <w:p w:rsidR="002D0AC2" w:rsidRPr="00BA524C" w:rsidRDefault="002D0AC2" w:rsidP="00903DED">
            <w:pPr>
              <w:pStyle w:val="Tabletext"/>
            </w:pPr>
            <w:r w:rsidRPr="00BA524C">
              <w:t>Public payphone instrument:</w:t>
            </w:r>
          </w:p>
          <w:p w:rsidR="002D0AC2" w:rsidRPr="00BA524C" w:rsidRDefault="002D0AC2" w:rsidP="00903DED">
            <w:pPr>
              <w:pStyle w:val="Tablea"/>
            </w:pPr>
            <w:r w:rsidRPr="00BA524C">
              <w:t>(a</w:t>
            </w:r>
            <w:r w:rsidR="00903DED" w:rsidRPr="00BA524C">
              <w:t xml:space="preserve">) </w:t>
            </w:r>
            <w:r w:rsidRPr="00BA524C">
              <w:t>used solely for carriage and content services; and</w:t>
            </w:r>
          </w:p>
          <w:p w:rsidR="002D0AC2" w:rsidRPr="00BA524C" w:rsidRDefault="002D0AC2" w:rsidP="00903DED">
            <w:pPr>
              <w:pStyle w:val="Tablea"/>
            </w:pPr>
            <w:r w:rsidRPr="00BA524C">
              <w:t>(b</w:t>
            </w:r>
            <w:r w:rsidR="00903DED" w:rsidRPr="00BA524C">
              <w:t xml:space="preserve">) </w:t>
            </w:r>
            <w:r w:rsidRPr="00BA524C">
              <w:t>not designed for other uses (for example, as a vending machine); and</w:t>
            </w:r>
          </w:p>
          <w:p w:rsidR="002D0AC2" w:rsidRPr="00BA524C" w:rsidRDefault="002D0AC2" w:rsidP="00903DED">
            <w:pPr>
              <w:pStyle w:val="Tablea"/>
            </w:pPr>
            <w:r w:rsidRPr="00BA524C">
              <w:t>(c</w:t>
            </w:r>
            <w:r w:rsidR="00903DED" w:rsidRPr="00BA524C">
              <w:t xml:space="preserve">) </w:t>
            </w:r>
            <w:r w:rsidRPr="00BA524C">
              <w:t>not fitted with devices or facilities for other uses; and</w:t>
            </w:r>
          </w:p>
          <w:p w:rsidR="002D0AC2" w:rsidRPr="00BA524C" w:rsidRDefault="002D0AC2" w:rsidP="00903DED">
            <w:pPr>
              <w:pStyle w:val="Tablea"/>
            </w:pPr>
            <w:r w:rsidRPr="00BA524C">
              <w:t>(d</w:t>
            </w:r>
            <w:r w:rsidR="00903DED" w:rsidRPr="00BA524C">
              <w:t xml:space="preserve">) </w:t>
            </w:r>
            <w:r w:rsidRPr="00BA524C">
              <w:t>not used to display commercial advertising other than advertising related to the supply of standard telephone services</w:t>
            </w:r>
            <w:r w:rsidR="00296B9B" w:rsidRPr="00BA524C">
              <w:t xml:space="preserve"> </w:t>
            </w:r>
            <w:r w:rsidR="00815B85" w:rsidRPr="00BA524C">
              <w:t>or displayed as part of the supply of a content service</w:t>
            </w:r>
          </w:p>
        </w:tc>
        <w:tc>
          <w:tcPr>
            <w:tcW w:w="2916" w:type="dxa"/>
            <w:tcBorders>
              <w:bottom w:val="single" w:sz="12" w:space="0" w:color="auto"/>
            </w:tcBorders>
            <w:shd w:val="clear" w:color="auto" w:fill="auto"/>
          </w:tcPr>
          <w:p w:rsidR="002D0AC2" w:rsidRPr="00BA524C" w:rsidRDefault="002D0AC2" w:rsidP="00903DED">
            <w:pPr>
              <w:pStyle w:val="Tabletext"/>
            </w:pPr>
            <w:r w:rsidRPr="00BA524C">
              <w:t>Residential</w:t>
            </w:r>
          </w:p>
          <w:p w:rsidR="002D0AC2" w:rsidRPr="00BA524C" w:rsidRDefault="002D0AC2" w:rsidP="00903DED">
            <w:pPr>
              <w:pStyle w:val="Tabletext"/>
            </w:pPr>
            <w:r w:rsidRPr="00BA524C">
              <w:t>Commercial</w:t>
            </w:r>
          </w:p>
          <w:p w:rsidR="002D0AC2" w:rsidRPr="00BA524C" w:rsidRDefault="002D0AC2" w:rsidP="00903DED">
            <w:pPr>
              <w:pStyle w:val="Tabletext"/>
            </w:pPr>
            <w:r w:rsidRPr="00BA524C">
              <w:t>Industrial</w:t>
            </w:r>
          </w:p>
          <w:p w:rsidR="002D0AC2" w:rsidRPr="00BA524C" w:rsidRDefault="002D0AC2" w:rsidP="00903DED">
            <w:pPr>
              <w:pStyle w:val="Tabletext"/>
            </w:pPr>
            <w:r w:rsidRPr="00BA524C">
              <w:t>Rural</w:t>
            </w:r>
          </w:p>
        </w:tc>
      </w:tr>
    </w:tbl>
    <w:p w:rsidR="002D0AC2" w:rsidRPr="00BA524C" w:rsidRDefault="002D0AC2" w:rsidP="00903DED">
      <w:pPr>
        <w:pStyle w:val="ActHead2"/>
        <w:pageBreakBefore/>
      </w:pPr>
      <w:bookmarkStart w:id="30" w:name="_Toc428450506"/>
      <w:bookmarkEnd w:id="29"/>
      <w:r w:rsidRPr="002D1F19">
        <w:rPr>
          <w:rStyle w:val="CharPartNo"/>
        </w:rPr>
        <w:lastRenderedPageBreak/>
        <w:t>P</w:t>
      </w:r>
      <w:r w:rsidR="000F3F4B" w:rsidRPr="002D1F19">
        <w:rPr>
          <w:rStyle w:val="CharPartNo"/>
        </w:rPr>
        <w:t>art</w:t>
      </w:r>
      <w:r w:rsidR="00BA524C" w:rsidRPr="002D1F19">
        <w:rPr>
          <w:rStyle w:val="CharPartNo"/>
        </w:rPr>
        <w:t> </w:t>
      </w:r>
      <w:r w:rsidRPr="002D1F19">
        <w:rPr>
          <w:rStyle w:val="CharPartNo"/>
        </w:rPr>
        <w:t>6</w:t>
      </w:r>
      <w:r w:rsidR="00903DED" w:rsidRPr="00BA524C">
        <w:t>—</w:t>
      </w:r>
      <w:r w:rsidRPr="002D1F19">
        <w:rPr>
          <w:rStyle w:val="CharPartText"/>
        </w:rPr>
        <w:t>E</w:t>
      </w:r>
      <w:r w:rsidR="000F3F4B" w:rsidRPr="002D1F19">
        <w:rPr>
          <w:rStyle w:val="CharPartText"/>
        </w:rPr>
        <w:t>mergency facilities</w:t>
      </w:r>
      <w:bookmarkEnd w:id="30"/>
    </w:p>
    <w:p w:rsidR="00903DED" w:rsidRPr="00BA524C" w:rsidRDefault="00903DED" w:rsidP="00903DED">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526"/>
        <w:gridCol w:w="4252"/>
        <w:gridCol w:w="2916"/>
      </w:tblGrid>
      <w:tr w:rsidR="002D0AC2" w:rsidRPr="00BA524C" w:rsidTr="001B5A2A">
        <w:tc>
          <w:tcPr>
            <w:tcW w:w="1526" w:type="dxa"/>
            <w:tcBorders>
              <w:top w:val="single" w:sz="12" w:space="0" w:color="auto"/>
              <w:bottom w:val="single" w:sz="12" w:space="0" w:color="auto"/>
            </w:tcBorders>
            <w:shd w:val="clear" w:color="auto" w:fill="auto"/>
          </w:tcPr>
          <w:p w:rsidR="002D0AC2" w:rsidRPr="00BA524C" w:rsidRDefault="002D0AC2" w:rsidP="00903DED">
            <w:pPr>
              <w:pStyle w:val="TableHeading"/>
            </w:pPr>
            <w:bookmarkStart w:id="31" w:name="BK_S4P28L29C30"/>
            <w:r w:rsidRPr="00BA524C">
              <w:t>Column 1</w:t>
            </w:r>
            <w:r w:rsidR="00850FA2" w:rsidRPr="00BA524C">
              <w:br/>
            </w:r>
            <w:r w:rsidRPr="00BA524C">
              <w:t>Item no.</w:t>
            </w:r>
          </w:p>
        </w:tc>
        <w:tc>
          <w:tcPr>
            <w:tcW w:w="4252" w:type="dxa"/>
            <w:tcBorders>
              <w:top w:val="single" w:sz="12" w:space="0" w:color="auto"/>
              <w:bottom w:val="single" w:sz="12" w:space="0" w:color="auto"/>
            </w:tcBorders>
            <w:shd w:val="clear" w:color="auto" w:fill="auto"/>
          </w:tcPr>
          <w:p w:rsidR="002D0AC2" w:rsidRPr="00BA524C" w:rsidRDefault="002D0AC2" w:rsidP="00903DED">
            <w:pPr>
              <w:pStyle w:val="TableHeading"/>
            </w:pPr>
            <w:r w:rsidRPr="00BA524C">
              <w:t>Column 2</w:t>
            </w:r>
            <w:r w:rsidR="00850FA2" w:rsidRPr="00BA524C">
              <w:br/>
            </w:r>
            <w:r w:rsidRPr="00BA524C">
              <w:t>Facility</w:t>
            </w:r>
          </w:p>
        </w:tc>
        <w:tc>
          <w:tcPr>
            <w:tcW w:w="2916" w:type="dxa"/>
            <w:tcBorders>
              <w:top w:val="single" w:sz="12" w:space="0" w:color="auto"/>
              <w:bottom w:val="single" w:sz="12" w:space="0" w:color="auto"/>
            </w:tcBorders>
            <w:shd w:val="clear" w:color="auto" w:fill="auto"/>
          </w:tcPr>
          <w:p w:rsidR="002D0AC2" w:rsidRPr="00BA524C" w:rsidRDefault="002D0AC2" w:rsidP="00903DED">
            <w:pPr>
              <w:pStyle w:val="TableHeading"/>
            </w:pPr>
            <w:r w:rsidRPr="00BA524C">
              <w:t>Column 3</w:t>
            </w:r>
            <w:r w:rsidR="00850FA2" w:rsidRPr="00BA524C">
              <w:br/>
            </w:r>
            <w:r w:rsidRPr="00BA524C">
              <w:t>Areas</w:t>
            </w:r>
          </w:p>
        </w:tc>
      </w:tr>
      <w:tr w:rsidR="002D0AC2" w:rsidRPr="00BA524C" w:rsidTr="001B5A2A">
        <w:tc>
          <w:tcPr>
            <w:tcW w:w="1526" w:type="dxa"/>
            <w:tcBorders>
              <w:top w:val="single" w:sz="12" w:space="0" w:color="auto"/>
              <w:bottom w:val="single" w:sz="12" w:space="0" w:color="auto"/>
            </w:tcBorders>
            <w:shd w:val="clear" w:color="auto" w:fill="auto"/>
          </w:tcPr>
          <w:p w:rsidR="002D0AC2" w:rsidRPr="00BA524C" w:rsidRDefault="002D0AC2" w:rsidP="00903DED">
            <w:pPr>
              <w:pStyle w:val="Tabletext"/>
            </w:pPr>
            <w:r w:rsidRPr="00BA524C">
              <w:t>1</w:t>
            </w:r>
          </w:p>
        </w:tc>
        <w:tc>
          <w:tcPr>
            <w:tcW w:w="4252" w:type="dxa"/>
            <w:tcBorders>
              <w:top w:val="single" w:sz="12" w:space="0" w:color="auto"/>
              <w:bottom w:val="single" w:sz="12" w:space="0" w:color="auto"/>
            </w:tcBorders>
            <w:shd w:val="clear" w:color="auto" w:fill="auto"/>
          </w:tcPr>
          <w:p w:rsidR="002D0AC2" w:rsidRPr="00BA524C" w:rsidRDefault="002D0AC2" w:rsidP="00903DED">
            <w:pPr>
              <w:pStyle w:val="Tabletext"/>
            </w:pPr>
            <w:r w:rsidRPr="00BA524C">
              <w:t>A temporary facility installed:</w:t>
            </w:r>
          </w:p>
          <w:p w:rsidR="002D0AC2" w:rsidRPr="00BA524C" w:rsidRDefault="002D0AC2" w:rsidP="00903DED">
            <w:pPr>
              <w:pStyle w:val="Tablea"/>
            </w:pPr>
            <w:r w:rsidRPr="00BA524C">
              <w:t>(a</w:t>
            </w:r>
            <w:r w:rsidR="00903DED" w:rsidRPr="00BA524C">
              <w:t xml:space="preserve">) </w:t>
            </w:r>
            <w:r w:rsidRPr="00BA524C">
              <w:t>in an emergency; and</w:t>
            </w:r>
          </w:p>
          <w:p w:rsidR="002D0AC2" w:rsidRPr="00BA524C" w:rsidRDefault="002D0AC2" w:rsidP="00903DED">
            <w:pPr>
              <w:pStyle w:val="Tablea"/>
            </w:pPr>
            <w:r w:rsidRPr="00BA524C">
              <w:t>(b</w:t>
            </w:r>
            <w:r w:rsidR="00903DED" w:rsidRPr="00BA524C">
              <w:t xml:space="preserve">) </w:t>
            </w:r>
            <w:r w:rsidRPr="00BA524C">
              <w:t>to provide assistance to an emergency services organisation</w:t>
            </w:r>
          </w:p>
        </w:tc>
        <w:tc>
          <w:tcPr>
            <w:tcW w:w="2916" w:type="dxa"/>
            <w:tcBorders>
              <w:top w:val="single" w:sz="12" w:space="0" w:color="auto"/>
              <w:bottom w:val="single" w:sz="12" w:space="0" w:color="auto"/>
            </w:tcBorders>
            <w:shd w:val="clear" w:color="auto" w:fill="auto"/>
          </w:tcPr>
          <w:p w:rsidR="002D0AC2" w:rsidRPr="00BA524C" w:rsidRDefault="002D0AC2" w:rsidP="00903DED">
            <w:pPr>
              <w:pStyle w:val="Tabletext"/>
            </w:pPr>
            <w:r w:rsidRPr="00BA524C">
              <w:t>Residential</w:t>
            </w:r>
          </w:p>
          <w:p w:rsidR="002D0AC2" w:rsidRPr="00BA524C" w:rsidRDefault="002D0AC2" w:rsidP="00903DED">
            <w:pPr>
              <w:pStyle w:val="Tabletext"/>
            </w:pPr>
            <w:r w:rsidRPr="00BA524C">
              <w:t>Commercial</w:t>
            </w:r>
          </w:p>
          <w:p w:rsidR="002D0AC2" w:rsidRPr="00BA524C" w:rsidRDefault="002D0AC2" w:rsidP="00903DED">
            <w:pPr>
              <w:pStyle w:val="Tabletext"/>
            </w:pPr>
            <w:r w:rsidRPr="00BA524C">
              <w:t>Industrial</w:t>
            </w:r>
          </w:p>
          <w:p w:rsidR="002D0AC2" w:rsidRPr="00BA524C" w:rsidRDefault="002D0AC2" w:rsidP="00903DED">
            <w:pPr>
              <w:pStyle w:val="Tabletext"/>
            </w:pPr>
            <w:r w:rsidRPr="00BA524C">
              <w:t>Rural</w:t>
            </w:r>
          </w:p>
        </w:tc>
      </w:tr>
    </w:tbl>
    <w:p w:rsidR="002D0AC2" w:rsidRPr="00BA524C" w:rsidRDefault="002D0AC2" w:rsidP="00903DED">
      <w:pPr>
        <w:pStyle w:val="ActHead2"/>
        <w:pageBreakBefore/>
      </w:pPr>
      <w:bookmarkStart w:id="32" w:name="_Toc428450507"/>
      <w:bookmarkEnd w:id="31"/>
      <w:r w:rsidRPr="002D1F19">
        <w:rPr>
          <w:rStyle w:val="CharPartNo"/>
        </w:rPr>
        <w:lastRenderedPageBreak/>
        <w:t>P</w:t>
      </w:r>
      <w:r w:rsidR="000F3F4B" w:rsidRPr="002D1F19">
        <w:rPr>
          <w:rStyle w:val="CharPartNo"/>
        </w:rPr>
        <w:t>art</w:t>
      </w:r>
      <w:r w:rsidR="00BA524C" w:rsidRPr="002D1F19">
        <w:rPr>
          <w:rStyle w:val="CharPartNo"/>
        </w:rPr>
        <w:t> </w:t>
      </w:r>
      <w:r w:rsidRPr="002D1F19">
        <w:rPr>
          <w:rStyle w:val="CharPartNo"/>
        </w:rPr>
        <w:t>7</w:t>
      </w:r>
      <w:r w:rsidR="00903DED" w:rsidRPr="00BA524C">
        <w:t>—</w:t>
      </w:r>
      <w:r w:rsidRPr="002D1F19">
        <w:rPr>
          <w:rStyle w:val="CharPartText"/>
        </w:rPr>
        <w:t>C</w:t>
      </w:r>
      <w:r w:rsidR="000F3F4B" w:rsidRPr="002D1F19">
        <w:rPr>
          <w:rStyle w:val="CharPartText"/>
        </w:rPr>
        <w:t>o</w:t>
      </w:r>
      <w:r w:rsidR="00BA524C" w:rsidRPr="002D1F19">
        <w:rPr>
          <w:rStyle w:val="CharPartText"/>
        </w:rPr>
        <w:noBreakHyphen/>
      </w:r>
      <w:r w:rsidR="000F3F4B" w:rsidRPr="002D1F19">
        <w:rPr>
          <w:rStyle w:val="CharPartText"/>
        </w:rPr>
        <w:t>located facilities</w:t>
      </w:r>
      <w:bookmarkEnd w:id="32"/>
    </w:p>
    <w:p w:rsidR="00903DED" w:rsidRPr="00BA524C" w:rsidRDefault="00903DED" w:rsidP="00903DED">
      <w:pPr>
        <w:pStyle w:val="Tabletext"/>
      </w:pPr>
    </w:p>
    <w:tbl>
      <w:tblPr>
        <w:tblW w:w="869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526"/>
        <w:gridCol w:w="4252"/>
        <w:gridCol w:w="2916"/>
      </w:tblGrid>
      <w:tr w:rsidR="002D0AC2" w:rsidRPr="00BA524C" w:rsidTr="001B5A2A">
        <w:tc>
          <w:tcPr>
            <w:tcW w:w="1526" w:type="dxa"/>
            <w:tcBorders>
              <w:top w:val="single" w:sz="12" w:space="0" w:color="auto"/>
              <w:bottom w:val="single" w:sz="12" w:space="0" w:color="auto"/>
            </w:tcBorders>
            <w:shd w:val="clear" w:color="auto" w:fill="auto"/>
          </w:tcPr>
          <w:p w:rsidR="002D0AC2" w:rsidRPr="00BA524C" w:rsidRDefault="002D0AC2" w:rsidP="00903DED">
            <w:pPr>
              <w:pStyle w:val="TableHeading"/>
            </w:pPr>
            <w:bookmarkStart w:id="33" w:name="BK_S4P31L32C33"/>
            <w:r w:rsidRPr="00BA524C">
              <w:t>Column 1</w:t>
            </w:r>
            <w:r w:rsidR="00850FA2" w:rsidRPr="00BA524C">
              <w:br/>
            </w:r>
            <w:r w:rsidRPr="00BA524C">
              <w:t>Item no.</w:t>
            </w:r>
          </w:p>
        </w:tc>
        <w:tc>
          <w:tcPr>
            <w:tcW w:w="4252" w:type="dxa"/>
            <w:tcBorders>
              <w:top w:val="single" w:sz="12" w:space="0" w:color="auto"/>
              <w:bottom w:val="single" w:sz="12" w:space="0" w:color="auto"/>
            </w:tcBorders>
            <w:shd w:val="clear" w:color="auto" w:fill="auto"/>
          </w:tcPr>
          <w:p w:rsidR="002D0AC2" w:rsidRPr="00BA524C" w:rsidRDefault="002D0AC2" w:rsidP="00903DED">
            <w:pPr>
              <w:pStyle w:val="TableHeading"/>
            </w:pPr>
            <w:r w:rsidRPr="00BA524C">
              <w:t>Column 2</w:t>
            </w:r>
            <w:r w:rsidR="00850FA2" w:rsidRPr="00BA524C">
              <w:br/>
            </w:r>
            <w:r w:rsidRPr="00BA524C">
              <w:t>Facility</w:t>
            </w:r>
          </w:p>
        </w:tc>
        <w:tc>
          <w:tcPr>
            <w:tcW w:w="2916" w:type="dxa"/>
            <w:tcBorders>
              <w:top w:val="single" w:sz="12" w:space="0" w:color="auto"/>
              <w:bottom w:val="single" w:sz="12" w:space="0" w:color="auto"/>
            </w:tcBorders>
            <w:shd w:val="clear" w:color="auto" w:fill="auto"/>
          </w:tcPr>
          <w:p w:rsidR="002D0AC2" w:rsidRPr="00BA524C" w:rsidRDefault="002D0AC2" w:rsidP="00903DED">
            <w:pPr>
              <w:pStyle w:val="TableHeading"/>
            </w:pPr>
            <w:r w:rsidRPr="00BA524C">
              <w:t>Column 3</w:t>
            </w:r>
            <w:r w:rsidR="00850FA2" w:rsidRPr="00BA524C">
              <w:br/>
            </w:r>
            <w:r w:rsidRPr="00BA524C">
              <w:t>Areas</w:t>
            </w:r>
          </w:p>
        </w:tc>
      </w:tr>
      <w:tr w:rsidR="00815B85" w:rsidRPr="00BA524C" w:rsidTr="001B5A2A">
        <w:tc>
          <w:tcPr>
            <w:tcW w:w="1526" w:type="dxa"/>
            <w:tcBorders>
              <w:top w:val="single" w:sz="12" w:space="0" w:color="auto"/>
              <w:bottom w:val="single" w:sz="4" w:space="0" w:color="auto"/>
            </w:tcBorders>
            <w:shd w:val="clear" w:color="auto" w:fill="auto"/>
          </w:tcPr>
          <w:p w:rsidR="00815B85" w:rsidRPr="00BA524C" w:rsidRDefault="00815B85" w:rsidP="00903DED">
            <w:pPr>
              <w:pStyle w:val="Tabletext"/>
            </w:pPr>
            <w:r w:rsidRPr="00BA524C">
              <w:t>1</w:t>
            </w:r>
          </w:p>
        </w:tc>
        <w:tc>
          <w:tcPr>
            <w:tcW w:w="4252" w:type="dxa"/>
            <w:tcBorders>
              <w:top w:val="single" w:sz="12" w:space="0" w:color="auto"/>
              <w:bottom w:val="single" w:sz="4" w:space="0" w:color="auto"/>
            </w:tcBorders>
            <w:shd w:val="clear" w:color="auto" w:fill="auto"/>
          </w:tcPr>
          <w:p w:rsidR="00815B85" w:rsidRPr="00BA524C" w:rsidRDefault="00815B85" w:rsidP="00903DED">
            <w:pPr>
              <w:pStyle w:val="Tabletext"/>
            </w:pPr>
            <w:r w:rsidRPr="00BA524C">
              <w:t>Facility mentioned in:</w:t>
            </w:r>
          </w:p>
          <w:p w:rsidR="00815B85" w:rsidRPr="00BA524C" w:rsidRDefault="00815B85" w:rsidP="00903DED">
            <w:pPr>
              <w:pStyle w:val="Tablea"/>
            </w:pPr>
            <w:r w:rsidRPr="00BA524C">
              <w:t>(a</w:t>
            </w:r>
            <w:r w:rsidR="00903DED" w:rsidRPr="00BA524C">
              <w:t xml:space="preserve">) </w:t>
            </w:r>
            <w:r w:rsidRPr="00BA524C">
              <w:t>Part</w:t>
            </w:r>
            <w:r w:rsidR="00BA524C">
              <w:t> </w:t>
            </w:r>
            <w:r w:rsidRPr="00BA524C">
              <w:t>1, 5 or 6; or</w:t>
            </w:r>
          </w:p>
          <w:p w:rsidR="00815B85" w:rsidRPr="00BA524C" w:rsidRDefault="00815B85" w:rsidP="00903DED">
            <w:pPr>
              <w:pStyle w:val="Tablea"/>
            </w:pPr>
            <w:r w:rsidRPr="00BA524C">
              <w:t>(b</w:t>
            </w:r>
            <w:r w:rsidR="00903DED" w:rsidRPr="00BA524C">
              <w:t xml:space="preserve">) </w:t>
            </w:r>
            <w:r w:rsidRPr="00BA524C">
              <w:t>item</w:t>
            </w:r>
            <w:r w:rsidR="00BA524C">
              <w:t> </w:t>
            </w:r>
            <w:r w:rsidRPr="00BA524C">
              <w:t>3 of Part</w:t>
            </w:r>
            <w:r w:rsidR="00BA524C">
              <w:t> </w:t>
            </w:r>
            <w:r w:rsidRPr="00BA524C">
              <w:t>4;</w:t>
            </w:r>
          </w:p>
          <w:p w:rsidR="00815B85" w:rsidRPr="00BA524C" w:rsidRDefault="00815B85" w:rsidP="00903DED">
            <w:pPr>
              <w:pStyle w:val="Tabletext"/>
            </w:pPr>
            <w:r w:rsidRPr="00BA524C">
              <w:t>installed on or within:</w:t>
            </w:r>
          </w:p>
          <w:p w:rsidR="00815B85" w:rsidRPr="00BA524C" w:rsidRDefault="00815B85" w:rsidP="00903DED">
            <w:pPr>
              <w:pStyle w:val="Tablea"/>
            </w:pPr>
            <w:r w:rsidRPr="00BA524C">
              <w:t>(c</w:t>
            </w:r>
            <w:r w:rsidR="00903DED" w:rsidRPr="00BA524C">
              <w:t xml:space="preserve">) </w:t>
            </w:r>
            <w:r w:rsidRPr="00BA524C">
              <w:t>an original facility; or</w:t>
            </w:r>
          </w:p>
          <w:p w:rsidR="00815B85" w:rsidRPr="00BA524C" w:rsidRDefault="00815B85" w:rsidP="00903DED">
            <w:pPr>
              <w:pStyle w:val="Tablea"/>
            </w:pPr>
            <w:r w:rsidRPr="00BA524C">
              <w:t>(d</w:t>
            </w:r>
            <w:r w:rsidR="00903DED" w:rsidRPr="00BA524C">
              <w:t xml:space="preserve">) </w:t>
            </w:r>
            <w:r w:rsidRPr="00BA524C">
              <w:t>a public utility structure</w:t>
            </w:r>
          </w:p>
        </w:tc>
        <w:tc>
          <w:tcPr>
            <w:tcW w:w="2916" w:type="dxa"/>
            <w:tcBorders>
              <w:top w:val="single" w:sz="12" w:space="0" w:color="auto"/>
              <w:bottom w:val="single" w:sz="4" w:space="0" w:color="auto"/>
            </w:tcBorders>
            <w:shd w:val="clear" w:color="auto" w:fill="auto"/>
          </w:tcPr>
          <w:p w:rsidR="00815B85" w:rsidRPr="00BA524C" w:rsidRDefault="00815B85" w:rsidP="00903DED">
            <w:pPr>
              <w:pStyle w:val="Tabletext"/>
            </w:pPr>
            <w:r w:rsidRPr="00BA524C">
              <w:t>Industrial</w:t>
            </w:r>
          </w:p>
          <w:p w:rsidR="00815B85" w:rsidRPr="00BA524C" w:rsidRDefault="00815B85" w:rsidP="00903DED">
            <w:pPr>
              <w:pStyle w:val="Tabletext"/>
            </w:pPr>
            <w:r w:rsidRPr="00BA524C">
              <w:t>Rural</w:t>
            </w:r>
          </w:p>
        </w:tc>
      </w:tr>
      <w:tr w:rsidR="00815B85" w:rsidRPr="00BA524C" w:rsidTr="001B5A2A">
        <w:tc>
          <w:tcPr>
            <w:tcW w:w="1526" w:type="dxa"/>
            <w:tcBorders>
              <w:top w:val="single" w:sz="4" w:space="0" w:color="auto"/>
              <w:bottom w:val="single" w:sz="12" w:space="0" w:color="auto"/>
            </w:tcBorders>
            <w:shd w:val="clear" w:color="auto" w:fill="auto"/>
          </w:tcPr>
          <w:p w:rsidR="00815B85" w:rsidRPr="00BA524C" w:rsidRDefault="00815B85" w:rsidP="00903DED">
            <w:pPr>
              <w:pStyle w:val="Tabletext"/>
            </w:pPr>
            <w:r w:rsidRPr="00BA524C">
              <w:t>2</w:t>
            </w:r>
          </w:p>
        </w:tc>
        <w:tc>
          <w:tcPr>
            <w:tcW w:w="4252" w:type="dxa"/>
            <w:tcBorders>
              <w:top w:val="single" w:sz="4" w:space="0" w:color="auto"/>
              <w:bottom w:val="single" w:sz="12" w:space="0" w:color="auto"/>
            </w:tcBorders>
            <w:shd w:val="clear" w:color="auto" w:fill="auto"/>
          </w:tcPr>
          <w:p w:rsidR="00815B85" w:rsidRPr="00BA524C" w:rsidRDefault="00815B85" w:rsidP="00903DED">
            <w:pPr>
              <w:pStyle w:val="Tabletext"/>
            </w:pPr>
            <w:r w:rsidRPr="00BA524C">
              <w:t>Facility mentioned in:</w:t>
            </w:r>
          </w:p>
          <w:p w:rsidR="00815B85" w:rsidRPr="00BA524C" w:rsidRDefault="006B1975" w:rsidP="00903DED">
            <w:pPr>
              <w:pStyle w:val="Tablea"/>
            </w:pPr>
            <w:r w:rsidRPr="00BA524C">
              <w:t>(a</w:t>
            </w:r>
            <w:r w:rsidR="00903DED" w:rsidRPr="00BA524C">
              <w:t xml:space="preserve">) </w:t>
            </w:r>
            <w:r w:rsidR="00815B85" w:rsidRPr="00BA524C">
              <w:t>Part</w:t>
            </w:r>
            <w:r w:rsidR="00BA524C">
              <w:t> </w:t>
            </w:r>
            <w:r w:rsidR="00815B85" w:rsidRPr="00BA524C">
              <w:t>1, 5 or 6; or</w:t>
            </w:r>
          </w:p>
          <w:p w:rsidR="00815B85" w:rsidRPr="00BA524C" w:rsidRDefault="006B1975" w:rsidP="00903DED">
            <w:pPr>
              <w:pStyle w:val="Tablea"/>
            </w:pPr>
            <w:r w:rsidRPr="00BA524C">
              <w:t>(b</w:t>
            </w:r>
            <w:r w:rsidR="00903DED" w:rsidRPr="00BA524C">
              <w:t xml:space="preserve">) </w:t>
            </w:r>
            <w:r w:rsidR="00815B85" w:rsidRPr="00BA524C">
              <w:t>item</w:t>
            </w:r>
            <w:r w:rsidR="00BA524C">
              <w:t> </w:t>
            </w:r>
            <w:r w:rsidR="00815B85" w:rsidRPr="00BA524C">
              <w:t>3 of Part</w:t>
            </w:r>
            <w:r w:rsidR="00BA524C">
              <w:t> </w:t>
            </w:r>
            <w:r w:rsidR="00815B85" w:rsidRPr="00BA524C">
              <w:t>4;</w:t>
            </w:r>
          </w:p>
          <w:p w:rsidR="00815B85" w:rsidRPr="00BA524C" w:rsidRDefault="00815B85" w:rsidP="00903DED">
            <w:pPr>
              <w:pStyle w:val="Tabletext"/>
            </w:pPr>
            <w:r w:rsidRPr="00BA524C">
              <w:t>installed on or within:</w:t>
            </w:r>
          </w:p>
          <w:p w:rsidR="00815B85" w:rsidRPr="00BA524C" w:rsidRDefault="006B1975" w:rsidP="00903DED">
            <w:pPr>
              <w:pStyle w:val="Tablea"/>
            </w:pPr>
            <w:r w:rsidRPr="00BA524C">
              <w:t>(c</w:t>
            </w:r>
            <w:r w:rsidR="00903DED" w:rsidRPr="00BA524C">
              <w:t xml:space="preserve">) </w:t>
            </w:r>
            <w:r w:rsidR="00815B85" w:rsidRPr="00BA524C">
              <w:t>an original facility; or</w:t>
            </w:r>
          </w:p>
          <w:p w:rsidR="00815B85" w:rsidRPr="00BA524C" w:rsidRDefault="006B1975" w:rsidP="00903DED">
            <w:pPr>
              <w:pStyle w:val="Tablea"/>
            </w:pPr>
            <w:r w:rsidRPr="00BA524C">
              <w:t>(d</w:t>
            </w:r>
            <w:r w:rsidR="00903DED" w:rsidRPr="00BA524C">
              <w:t xml:space="preserve">) </w:t>
            </w:r>
            <w:r w:rsidR="00815B85" w:rsidRPr="00BA524C">
              <w:t>a public utility structure;</w:t>
            </w:r>
          </w:p>
          <w:p w:rsidR="00815B85" w:rsidRPr="00BA524C" w:rsidRDefault="00815B85" w:rsidP="00903DED">
            <w:pPr>
              <w:pStyle w:val="Tabletext"/>
            </w:pPr>
            <w:r w:rsidRPr="00BA524C">
              <w:t>where:</w:t>
            </w:r>
          </w:p>
          <w:p w:rsidR="00815B85" w:rsidRPr="00BA524C" w:rsidRDefault="006B1975" w:rsidP="00903DED">
            <w:pPr>
              <w:pStyle w:val="Tablea"/>
            </w:pPr>
            <w:r w:rsidRPr="00BA524C">
              <w:t>(e</w:t>
            </w:r>
            <w:r w:rsidR="00903DED" w:rsidRPr="00BA524C">
              <w:t xml:space="preserve">) </w:t>
            </w:r>
            <w:r w:rsidR="00815B85" w:rsidRPr="00BA524C">
              <w:t xml:space="preserve">the total </w:t>
            </w:r>
            <w:r w:rsidR="001914FE" w:rsidRPr="00BA524C">
              <w:rPr>
                <w:color w:val="000000"/>
              </w:rPr>
              <w:t>co</w:t>
            </w:r>
            <w:r w:rsidR="00BA524C">
              <w:rPr>
                <w:color w:val="000000"/>
              </w:rPr>
              <w:noBreakHyphen/>
            </w:r>
            <w:r w:rsidR="001914FE" w:rsidRPr="00BA524C">
              <w:rPr>
                <w:color w:val="000000"/>
              </w:rPr>
              <w:t>location</w:t>
            </w:r>
            <w:r w:rsidR="001914FE" w:rsidRPr="00BA524C">
              <w:t xml:space="preserve"> </w:t>
            </w:r>
            <w:r w:rsidR="00815B85" w:rsidRPr="00BA524C">
              <w:t>volume of the co</w:t>
            </w:r>
            <w:r w:rsidR="00BA524C">
              <w:noBreakHyphen/>
            </w:r>
            <w:r w:rsidR="00815B85" w:rsidRPr="00BA524C">
              <w:t>located facilities is no more than 25 per cent greater than the volume of the original facility or the original infrastructure; and</w:t>
            </w:r>
          </w:p>
          <w:p w:rsidR="00815B85" w:rsidRPr="00BA524C" w:rsidRDefault="006B1975" w:rsidP="00903DED">
            <w:pPr>
              <w:pStyle w:val="Tablea"/>
            </w:pPr>
            <w:r w:rsidRPr="00BA524C">
              <w:t>(f</w:t>
            </w:r>
            <w:r w:rsidR="00903DED" w:rsidRPr="00BA524C">
              <w:t xml:space="preserve">) </w:t>
            </w:r>
            <w:r w:rsidR="00815B85" w:rsidRPr="00BA524C">
              <w:t>the levels of noise that are likely to result from the operation of the co</w:t>
            </w:r>
            <w:r w:rsidR="00BA524C">
              <w:noBreakHyphen/>
            </w:r>
            <w:r w:rsidR="00815B85" w:rsidRPr="00BA524C">
              <w:t>located facilities are less than or equal to the levels of noise that resulted from the operation of the original facility or the public utility structure</w:t>
            </w:r>
          </w:p>
        </w:tc>
        <w:tc>
          <w:tcPr>
            <w:tcW w:w="2916" w:type="dxa"/>
            <w:tcBorders>
              <w:top w:val="single" w:sz="4" w:space="0" w:color="auto"/>
              <w:bottom w:val="single" w:sz="12" w:space="0" w:color="auto"/>
            </w:tcBorders>
            <w:shd w:val="clear" w:color="auto" w:fill="auto"/>
          </w:tcPr>
          <w:p w:rsidR="00815B85" w:rsidRPr="00BA524C" w:rsidRDefault="00815B85" w:rsidP="00903DED">
            <w:pPr>
              <w:pStyle w:val="Tabletext"/>
            </w:pPr>
            <w:r w:rsidRPr="00BA524C">
              <w:t>Residential</w:t>
            </w:r>
          </w:p>
          <w:p w:rsidR="00815B85" w:rsidRPr="00BA524C" w:rsidRDefault="00815B85" w:rsidP="00903DED">
            <w:pPr>
              <w:pStyle w:val="Tabletext"/>
            </w:pPr>
            <w:r w:rsidRPr="00BA524C">
              <w:t>Commercial</w:t>
            </w:r>
          </w:p>
        </w:tc>
      </w:tr>
      <w:bookmarkEnd w:id="33"/>
    </w:tbl>
    <w:p w:rsidR="00F579E4" w:rsidRPr="00BA524C" w:rsidRDefault="00F579E4" w:rsidP="009704E7"/>
    <w:p w:rsidR="00903DED" w:rsidRPr="00BA524C" w:rsidRDefault="00903DED" w:rsidP="00C23C14">
      <w:pPr>
        <w:sectPr w:rsidR="00903DED" w:rsidRPr="00BA524C" w:rsidSect="00537398">
          <w:headerReference w:type="even" r:id="rId28"/>
          <w:headerReference w:type="default" r:id="rId29"/>
          <w:footerReference w:type="even" r:id="rId30"/>
          <w:footerReference w:type="default" r:id="rId31"/>
          <w:headerReference w:type="first" r:id="rId32"/>
          <w:footerReference w:type="first" r:id="rId33"/>
          <w:pgSz w:w="11907" w:h="16839" w:code="9"/>
          <w:pgMar w:top="1863" w:right="1797" w:bottom="1440" w:left="1797" w:header="720" w:footer="709" w:gutter="0"/>
          <w:cols w:space="720"/>
          <w:docGrid w:linePitch="299"/>
        </w:sectPr>
      </w:pPr>
      <w:bookmarkStart w:id="34" w:name="OPCSB_NonAmdSchNoClausesA4"/>
    </w:p>
    <w:p w:rsidR="00F101F0" w:rsidRDefault="00F101F0" w:rsidP="0006514E">
      <w:pPr>
        <w:pStyle w:val="ENotesHeading1"/>
      </w:pPr>
      <w:bookmarkStart w:id="35" w:name="_Toc428450508"/>
      <w:bookmarkEnd w:id="34"/>
      <w:r>
        <w:lastRenderedPageBreak/>
        <w:t>Endnotes</w:t>
      </w:r>
      <w:bookmarkEnd w:id="35"/>
    </w:p>
    <w:p w:rsidR="00F101F0" w:rsidRPr="007A36FC" w:rsidRDefault="00F101F0" w:rsidP="0006514E">
      <w:pPr>
        <w:pStyle w:val="ENotesHeading2"/>
        <w:spacing w:line="240" w:lineRule="auto"/>
        <w:outlineLvl w:val="9"/>
      </w:pPr>
      <w:bookmarkStart w:id="36" w:name="_Toc428450509"/>
      <w:r w:rsidRPr="007A36FC">
        <w:t>Endnote 1—About the endnotes</w:t>
      </w:r>
      <w:bookmarkEnd w:id="36"/>
    </w:p>
    <w:p w:rsidR="00F101F0" w:rsidRDefault="00F101F0" w:rsidP="0006514E">
      <w:pPr>
        <w:spacing w:after="120"/>
      </w:pPr>
      <w:r w:rsidRPr="00BC57F4">
        <w:t xml:space="preserve">The endnotes provide </w:t>
      </w:r>
      <w:r>
        <w:t>information about this compilation and the compiled law.</w:t>
      </w:r>
    </w:p>
    <w:p w:rsidR="00F101F0" w:rsidRPr="00BC57F4" w:rsidRDefault="00F101F0" w:rsidP="0006514E">
      <w:pPr>
        <w:spacing w:after="120"/>
      </w:pPr>
      <w:r w:rsidRPr="00BC57F4">
        <w:t>The followi</w:t>
      </w:r>
      <w:r>
        <w:t>ng endnotes are included in every</w:t>
      </w:r>
      <w:r w:rsidRPr="00BC57F4">
        <w:t xml:space="preserve"> compilation:</w:t>
      </w:r>
    </w:p>
    <w:p w:rsidR="00F101F0" w:rsidRPr="00BC57F4" w:rsidRDefault="00F101F0" w:rsidP="0006514E">
      <w:r w:rsidRPr="00BC57F4">
        <w:t>Endnote 1—About the endnotes</w:t>
      </w:r>
    </w:p>
    <w:p w:rsidR="00F101F0" w:rsidRPr="00BC57F4" w:rsidRDefault="00F101F0" w:rsidP="0006514E">
      <w:r w:rsidRPr="00BC57F4">
        <w:t>Endnote 2—Abbreviation key</w:t>
      </w:r>
    </w:p>
    <w:p w:rsidR="00F101F0" w:rsidRPr="00BC57F4" w:rsidRDefault="00F101F0" w:rsidP="0006514E">
      <w:r w:rsidRPr="00BC57F4">
        <w:t>Endnote 3—Legislation history</w:t>
      </w:r>
    </w:p>
    <w:p w:rsidR="00F101F0" w:rsidRDefault="00F101F0" w:rsidP="0006514E">
      <w:pPr>
        <w:spacing w:after="120"/>
      </w:pPr>
      <w:r w:rsidRPr="00BC57F4">
        <w:t>Endnote 4—Amendment history</w:t>
      </w:r>
    </w:p>
    <w:p w:rsidR="00F101F0" w:rsidRPr="00BC57F4" w:rsidRDefault="00F101F0" w:rsidP="0006514E">
      <w:pPr>
        <w:spacing w:after="120"/>
      </w:pPr>
      <w:r>
        <w:t>Endnotes about misdescribed amendments and other matters are included in a compilation only as necessary.</w:t>
      </w:r>
    </w:p>
    <w:p w:rsidR="00F101F0" w:rsidRPr="00BC57F4" w:rsidRDefault="00F101F0" w:rsidP="0006514E">
      <w:r w:rsidRPr="00BC57F4">
        <w:rPr>
          <w:b/>
        </w:rPr>
        <w:t>Abbreviation key—</w:t>
      </w:r>
      <w:r>
        <w:rPr>
          <w:b/>
        </w:rPr>
        <w:t>E</w:t>
      </w:r>
      <w:r w:rsidRPr="00BC57F4">
        <w:rPr>
          <w:b/>
        </w:rPr>
        <w:t>ndnote 2</w:t>
      </w:r>
    </w:p>
    <w:p w:rsidR="00F101F0" w:rsidRPr="00BC57F4" w:rsidRDefault="00F101F0" w:rsidP="0006514E">
      <w:pPr>
        <w:spacing w:after="120"/>
      </w:pPr>
      <w:r w:rsidRPr="00BC57F4">
        <w:t xml:space="preserve">The abbreviation key sets out abbreviations </w:t>
      </w:r>
      <w:r>
        <w:t xml:space="preserve">that may be </w:t>
      </w:r>
      <w:r w:rsidRPr="00BC57F4">
        <w:t>used in the endnotes.</w:t>
      </w:r>
    </w:p>
    <w:p w:rsidR="00F101F0" w:rsidRPr="00BC57F4" w:rsidRDefault="00F101F0" w:rsidP="0006514E">
      <w:pPr>
        <w:rPr>
          <w:b/>
        </w:rPr>
      </w:pPr>
      <w:r w:rsidRPr="00BC57F4">
        <w:rPr>
          <w:b/>
        </w:rPr>
        <w:t>Legislation history and amendment history—</w:t>
      </w:r>
      <w:r>
        <w:rPr>
          <w:b/>
        </w:rPr>
        <w:t>E</w:t>
      </w:r>
      <w:r w:rsidRPr="00BC57F4">
        <w:rPr>
          <w:b/>
        </w:rPr>
        <w:t>ndnotes 3 and 4</w:t>
      </w:r>
    </w:p>
    <w:p w:rsidR="00F101F0" w:rsidRPr="00BC57F4" w:rsidRDefault="00F101F0" w:rsidP="0006514E">
      <w:pPr>
        <w:spacing w:after="120"/>
      </w:pPr>
      <w:r w:rsidRPr="00BC57F4">
        <w:t>Amending laws are annotated in the legislation history and amendment history.</w:t>
      </w:r>
    </w:p>
    <w:p w:rsidR="00F101F0" w:rsidRPr="00BC57F4" w:rsidRDefault="00F101F0" w:rsidP="0006514E">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F101F0" w:rsidRDefault="00F101F0" w:rsidP="0006514E">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F101F0" w:rsidRPr="00BC57F4" w:rsidRDefault="00F101F0" w:rsidP="0006514E">
      <w:pPr>
        <w:keepNext/>
      </w:pPr>
      <w:r>
        <w:rPr>
          <w:b/>
        </w:rPr>
        <w:t>Misdescribed amendments</w:t>
      </w:r>
    </w:p>
    <w:p w:rsidR="00F101F0" w:rsidRDefault="00F101F0" w:rsidP="0006514E">
      <w:pPr>
        <w:spacing w:after="120"/>
      </w:pPr>
      <w:r>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F101F0" w:rsidRDefault="00F101F0" w:rsidP="0006514E">
      <w:pPr>
        <w:spacing w:after="120"/>
      </w:pPr>
      <w:r>
        <w:t>If a misdescribed amendment cannot be given effect as intended, the amendment is set out in the endnotes.</w:t>
      </w:r>
    </w:p>
    <w:p w:rsidR="00F101F0" w:rsidRPr="001F4DF3" w:rsidRDefault="00F101F0" w:rsidP="0006514E">
      <w:pPr>
        <w:pStyle w:val="ENotesHeading2"/>
        <w:pageBreakBefore/>
        <w:outlineLvl w:val="9"/>
      </w:pPr>
      <w:bookmarkStart w:id="37" w:name="_Toc428450510"/>
      <w:r w:rsidRPr="001F4DF3">
        <w:lastRenderedPageBreak/>
        <w:t>Endnote 2—Abbreviation key</w:t>
      </w:r>
      <w:bookmarkEnd w:id="37"/>
    </w:p>
    <w:p w:rsidR="00F101F0" w:rsidRPr="002F4163" w:rsidRDefault="00F101F0" w:rsidP="0006514E">
      <w:pPr>
        <w:pStyle w:val="Tabletext"/>
      </w:pPr>
    </w:p>
    <w:tbl>
      <w:tblPr>
        <w:tblW w:w="7938" w:type="dxa"/>
        <w:tblInd w:w="108" w:type="dxa"/>
        <w:tblLayout w:type="fixed"/>
        <w:tblLook w:val="0000" w:firstRow="0" w:lastRow="0" w:firstColumn="0" w:lastColumn="0" w:noHBand="0" w:noVBand="0"/>
      </w:tblPr>
      <w:tblGrid>
        <w:gridCol w:w="4253"/>
        <w:gridCol w:w="3685"/>
      </w:tblGrid>
      <w:tr w:rsidR="00F101F0" w:rsidRPr="001F4DF3" w:rsidTr="0006514E">
        <w:tc>
          <w:tcPr>
            <w:tcW w:w="4253" w:type="dxa"/>
            <w:shd w:val="clear" w:color="auto" w:fill="auto"/>
          </w:tcPr>
          <w:p w:rsidR="00F101F0" w:rsidRPr="001F4DF3" w:rsidRDefault="00F101F0" w:rsidP="0006514E">
            <w:pPr>
              <w:pStyle w:val="ENoteTableText"/>
              <w:rPr>
                <w:sz w:val="20"/>
              </w:rPr>
            </w:pPr>
            <w:r w:rsidRPr="001F4DF3">
              <w:rPr>
                <w:sz w:val="20"/>
              </w:rPr>
              <w:t>A = Act</w:t>
            </w:r>
          </w:p>
        </w:tc>
        <w:tc>
          <w:tcPr>
            <w:tcW w:w="3685" w:type="dxa"/>
            <w:shd w:val="clear" w:color="auto" w:fill="auto"/>
          </w:tcPr>
          <w:p w:rsidR="00F101F0" w:rsidRPr="001F4DF3" w:rsidRDefault="00F101F0" w:rsidP="0006514E">
            <w:pPr>
              <w:pStyle w:val="ENoteTableText"/>
              <w:ind w:left="454" w:hanging="454"/>
              <w:rPr>
                <w:sz w:val="20"/>
              </w:rPr>
            </w:pPr>
            <w:r w:rsidRPr="001F4DF3">
              <w:rPr>
                <w:sz w:val="20"/>
              </w:rPr>
              <w:t>orig = original</w:t>
            </w:r>
          </w:p>
        </w:tc>
      </w:tr>
      <w:tr w:rsidR="00F101F0" w:rsidRPr="001F4DF3" w:rsidTr="0006514E">
        <w:tc>
          <w:tcPr>
            <w:tcW w:w="4253" w:type="dxa"/>
            <w:shd w:val="clear" w:color="auto" w:fill="auto"/>
          </w:tcPr>
          <w:p w:rsidR="00F101F0" w:rsidRPr="001F4DF3" w:rsidRDefault="00F101F0" w:rsidP="0006514E">
            <w:pPr>
              <w:pStyle w:val="ENoteTableText"/>
              <w:rPr>
                <w:sz w:val="20"/>
              </w:rPr>
            </w:pPr>
            <w:r w:rsidRPr="001F4DF3">
              <w:rPr>
                <w:sz w:val="20"/>
              </w:rPr>
              <w:t>ad = added or inserted</w:t>
            </w:r>
          </w:p>
        </w:tc>
        <w:tc>
          <w:tcPr>
            <w:tcW w:w="3685" w:type="dxa"/>
            <w:shd w:val="clear" w:color="auto" w:fill="auto"/>
          </w:tcPr>
          <w:p w:rsidR="00F101F0" w:rsidRPr="001F4DF3" w:rsidRDefault="00F101F0" w:rsidP="0006514E">
            <w:pPr>
              <w:pStyle w:val="ENoteTableText"/>
              <w:ind w:left="454" w:hanging="454"/>
              <w:rPr>
                <w:sz w:val="20"/>
              </w:rPr>
            </w:pPr>
            <w:r w:rsidRPr="001F4DF3">
              <w:rPr>
                <w:sz w:val="20"/>
              </w:rPr>
              <w:t>par = paragraph(s)/subparagraph(s)</w:t>
            </w:r>
          </w:p>
        </w:tc>
      </w:tr>
      <w:tr w:rsidR="00F101F0" w:rsidRPr="001F4DF3" w:rsidTr="0006514E">
        <w:tc>
          <w:tcPr>
            <w:tcW w:w="4253" w:type="dxa"/>
            <w:shd w:val="clear" w:color="auto" w:fill="auto"/>
          </w:tcPr>
          <w:p w:rsidR="00F101F0" w:rsidRPr="001F4DF3" w:rsidRDefault="00F101F0" w:rsidP="0006514E">
            <w:pPr>
              <w:pStyle w:val="ENoteTableText"/>
              <w:rPr>
                <w:sz w:val="20"/>
              </w:rPr>
            </w:pPr>
            <w:r w:rsidRPr="001F4DF3">
              <w:rPr>
                <w:sz w:val="20"/>
              </w:rPr>
              <w:t>am = amended</w:t>
            </w:r>
          </w:p>
        </w:tc>
        <w:tc>
          <w:tcPr>
            <w:tcW w:w="3685" w:type="dxa"/>
            <w:shd w:val="clear" w:color="auto" w:fill="auto"/>
          </w:tcPr>
          <w:p w:rsidR="00F101F0" w:rsidRPr="001F4DF3" w:rsidRDefault="00F101F0" w:rsidP="0006514E">
            <w:pPr>
              <w:pStyle w:val="ENoteTableText"/>
              <w:spacing w:before="0"/>
              <w:rPr>
                <w:sz w:val="20"/>
              </w:rPr>
            </w:pPr>
            <w:r w:rsidRPr="001F4DF3">
              <w:rPr>
                <w:sz w:val="20"/>
              </w:rPr>
              <w:t xml:space="preserve">    /sub</w:t>
            </w:r>
            <w:r w:rsidRPr="001F4DF3">
              <w:rPr>
                <w:sz w:val="20"/>
              </w:rPr>
              <w:noBreakHyphen/>
              <w:t>subparagraph(s)</w:t>
            </w:r>
          </w:p>
        </w:tc>
      </w:tr>
      <w:tr w:rsidR="00F101F0" w:rsidRPr="001F4DF3" w:rsidTr="0006514E">
        <w:tc>
          <w:tcPr>
            <w:tcW w:w="4253" w:type="dxa"/>
            <w:shd w:val="clear" w:color="auto" w:fill="auto"/>
          </w:tcPr>
          <w:p w:rsidR="00F101F0" w:rsidRPr="001F4DF3" w:rsidRDefault="00F101F0" w:rsidP="0006514E">
            <w:pPr>
              <w:pStyle w:val="ENoteTableText"/>
              <w:rPr>
                <w:sz w:val="20"/>
              </w:rPr>
            </w:pPr>
            <w:r w:rsidRPr="001F4DF3">
              <w:rPr>
                <w:sz w:val="20"/>
              </w:rPr>
              <w:t>amdt = amendment</w:t>
            </w:r>
          </w:p>
        </w:tc>
        <w:tc>
          <w:tcPr>
            <w:tcW w:w="3685" w:type="dxa"/>
            <w:shd w:val="clear" w:color="auto" w:fill="auto"/>
          </w:tcPr>
          <w:p w:rsidR="00F101F0" w:rsidRPr="001F4DF3" w:rsidRDefault="00F101F0" w:rsidP="0006514E">
            <w:pPr>
              <w:pStyle w:val="ENoteTableText"/>
              <w:rPr>
                <w:sz w:val="20"/>
              </w:rPr>
            </w:pPr>
            <w:r w:rsidRPr="001F4DF3">
              <w:rPr>
                <w:sz w:val="20"/>
              </w:rPr>
              <w:t>pres = present</w:t>
            </w:r>
          </w:p>
        </w:tc>
      </w:tr>
      <w:tr w:rsidR="00F101F0" w:rsidRPr="001F4DF3" w:rsidTr="0006514E">
        <w:tc>
          <w:tcPr>
            <w:tcW w:w="4253" w:type="dxa"/>
            <w:shd w:val="clear" w:color="auto" w:fill="auto"/>
          </w:tcPr>
          <w:p w:rsidR="00F101F0" w:rsidRPr="001F4DF3" w:rsidRDefault="00F101F0" w:rsidP="0006514E">
            <w:pPr>
              <w:pStyle w:val="ENoteTableText"/>
              <w:rPr>
                <w:sz w:val="20"/>
              </w:rPr>
            </w:pPr>
            <w:r w:rsidRPr="001F4DF3">
              <w:rPr>
                <w:sz w:val="20"/>
              </w:rPr>
              <w:t>c = clause(s)</w:t>
            </w:r>
          </w:p>
        </w:tc>
        <w:tc>
          <w:tcPr>
            <w:tcW w:w="3685" w:type="dxa"/>
            <w:shd w:val="clear" w:color="auto" w:fill="auto"/>
          </w:tcPr>
          <w:p w:rsidR="00F101F0" w:rsidRPr="001F4DF3" w:rsidRDefault="00F101F0" w:rsidP="0006514E">
            <w:pPr>
              <w:pStyle w:val="ENoteTableText"/>
              <w:rPr>
                <w:sz w:val="20"/>
              </w:rPr>
            </w:pPr>
            <w:r w:rsidRPr="001F4DF3">
              <w:rPr>
                <w:sz w:val="20"/>
              </w:rPr>
              <w:t>prev = previous</w:t>
            </w:r>
          </w:p>
        </w:tc>
      </w:tr>
      <w:tr w:rsidR="00F101F0" w:rsidRPr="001F4DF3" w:rsidTr="0006514E">
        <w:tc>
          <w:tcPr>
            <w:tcW w:w="4253" w:type="dxa"/>
            <w:shd w:val="clear" w:color="auto" w:fill="auto"/>
          </w:tcPr>
          <w:p w:rsidR="00F101F0" w:rsidRPr="001F4DF3" w:rsidRDefault="00F101F0" w:rsidP="0006514E">
            <w:pPr>
              <w:pStyle w:val="ENoteTableText"/>
              <w:rPr>
                <w:sz w:val="20"/>
              </w:rPr>
            </w:pPr>
            <w:r w:rsidRPr="001F4DF3">
              <w:rPr>
                <w:sz w:val="20"/>
              </w:rPr>
              <w:t>C[x] = Compilation No. x</w:t>
            </w:r>
          </w:p>
        </w:tc>
        <w:tc>
          <w:tcPr>
            <w:tcW w:w="3685" w:type="dxa"/>
            <w:shd w:val="clear" w:color="auto" w:fill="auto"/>
          </w:tcPr>
          <w:p w:rsidR="00F101F0" w:rsidRPr="001F4DF3" w:rsidRDefault="00F101F0" w:rsidP="0006514E">
            <w:pPr>
              <w:pStyle w:val="ENoteTableText"/>
              <w:rPr>
                <w:sz w:val="20"/>
              </w:rPr>
            </w:pPr>
            <w:r w:rsidRPr="001F4DF3">
              <w:rPr>
                <w:sz w:val="20"/>
              </w:rPr>
              <w:t>(prev…) = previously</w:t>
            </w:r>
          </w:p>
        </w:tc>
      </w:tr>
      <w:tr w:rsidR="00F101F0" w:rsidRPr="001F4DF3" w:rsidTr="0006514E">
        <w:tc>
          <w:tcPr>
            <w:tcW w:w="4253" w:type="dxa"/>
            <w:shd w:val="clear" w:color="auto" w:fill="auto"/>
          </w:tcPr>
          <w:p w:rsidR="00F101F0" w:rsidRPr="001F4DF3" w:rsidRDefault="00F101F0" w:rsidP="0006514E">
            <w:pPr>
              <w:pStyle w:val="ENoteTableText"/>
              <w:rPr>
                <w:sz w:val="20"/>
              </w:rPr>
            </w:pPr>
            <w:r w:rsidRPr="001F4DF3">
              <w:rPr>
                <w:sz w:val="20"/>
              </w:rPr>
              <w:t>Ch = Chapter(s)</w:t>
            </w:r>
          </w:p>
        </w:tc>
        <w:tc>
          <w:tcPr>
            <w:tcW w:w="3685" w:type="dxa"/>
            <w:shd w:val="clear" w:color="auto" w:fill="auto"/>
          </w:tcPr>
          <w:p w:rsidR="00F101F0" w:rsidRPr="001F4DF3" w:rsidRDefault="00F101F0" w:rsidP="0006514E">
            <w:pPr>
              <w:pStyle w:val="ENoteTableText"/>
              <w:rPr>
                <w:sz w:val="20"/>
              </w:rPr>
            </w:pPr>
            <w:r w:rsidRPr="001F4DF3">
              <w:rPr>
                <w:sz w:val="20"/>
              </w:rPr>
              <w:t>Pt = Part(s)</w:t>
            </w:r>
          </w:p>
        </w:tc>
      </w:tr>
      <w:tr w:rsidR="00F101F0" w:rsidRPr="001F4DF3" w:rsidTr="0006514E">
        <w:tc>
          <w:tcPr>
            <w:tcW w:w="4253" w:type="dxa"/>
            <w:shd w:val="clear" w:color="auto" w:fill="auto"/>
          </w:tcPr>
          <w:p w:rsidR="00F101F0" w:rsidRPr="001F4DF3" w:rsidRDefault="00F101F0" w:rsidP="0006514E">
            <w:pPr>
              <w:pStyle w:val="ENoteTableText"/>
              <w:rPr>
                <w:sz w:val="20"/>
              </w:rPr>
            </w:pPr>
            <w:r w:rsidRPr="001F4DF3">
              <w:rPr>
                <w:sz w:val="20"/>
              </w:rPr>
              <w:t>def = definition(s)</w:t>
            </w:r>
          </w:p>
        </w:tc>
        <w:tc>
          <w:tcPr>
            <w:tcW w:w="3685" w:type="dxa"/>
            <w:shd w:val="clear" w:color="auto" w:fill="auto"/>
          </w:tcPr>
          <w:p w:rsidR="00F101F0" w:rsidRPr="001F4DF3" w:rsidRDefault="00F101F0" w:rsidP="0006514E">
            <w:pPr>
              <w:pStyle w:val="ENoteTableText"/>
              <w:rPr>
                <w:sz w:val="20"/>
              </w:rPr>
            </w:pPr>
            <w:r w:rsidRPr="001F4DF3">
              <w:rPr>
                <w:sz w:val="20"/>
              </w:rPr>
              <w:t>r = regulation(s)/rule(s)</w:t>
            </w:r>
          </w:p>
        </w:tc>
      </w:tr>
      <w:tr w:rsidR="00F101F0" w:rsidRPr="001F4DF3" w:rsidTr="0006514E">
        <w:tc>
          <w:tcPr>
            <w:tcW w:w="4253" w:type="dxa"/>
            <w:shd w:val="clear" w:color="auto" w:fill="auto"/>
          </w:tcPr>
          <w:p w:rsidR="00F101F0" w:rsidRPr="001F4DF3" w:rsidRDefault="00F101F0" w:rsidP="0006514E">
            <w:pPr>
              <w:pStyle w:val="ENoteTableText"/>
              <w:rPr>
                <w:sz w:val="20"/>
              </w:rPr>
            </w:pPr>
            <w:r w:rsidRPr="001F4DF3">
              <w:rPr>
                <w:sz w:val="20"/>
              </w:rPr>
              <w:t>Dict = Dictionary</w:t>
            </w:r>
          </w:p>
        </w:tc>
        <w:tc>
          <w:tcPr>
            <w:tcW w:w="3685" w:type="dxa"/>
            <w:shd w:val="clear" w:color="auto" w:fill="auto"/>
          </w:tcPr>
          <w:p w:rsidR="00F101F0" w:rsidRPr="001F4DF3" w:rsidRDefault="00F101F0" w:rsidP="0006514E">
            <w:pPr>
              <w:pStyle w:val="ENoteTableText"/>
              <w:rPr>
                <w:sz w:val="20"/>
              </w:rPr>
            </w:pPr>
            <w:r w:rsidRPr="001F4DF3">
              <w:rPr>
                <w:sz w:val="20"/>
              </w:rPr>
              <w:t>Reg = Regulation/Regulations</w:t>
            </w:r>
          </w:p>
        </w:tc>
      </w:tr>
      <w:tr w:rsidR="00F101F0" w:rsidRPr="001F4DF3" w:rsidTr="0006514E">
        <w:tc>
          <w:tcPr>
            <w:tcW w:w="4253" w:type="dxa"/>
            <w:shd w:val="clear" w:color="auto" w:fill="auto"/>
          </w:tcPr>
          <w:p w:rsidR="00F101F0" w:rsidRPr="001F4DF3" w:rsidRDefault="00F101F0" w:rsidP="0006514E">
            <w:pPr>
              <w:pStyle w:val="ENoteTableText"/>
              <w:rPr>
                <w:sz w:val="20"/>
              </w:rPr>
            </w:pPr>
            <w:r w:rsidRPr="001F4DF3">
              <w:rPr>
                <w:sz w:val="20"/>
              </w:rPr>
              <w:t>disallowed = disallowed by Parliament</w:t>
            </w:r>
          </w:p>
        </w:tc>
        <w:tc>
          <w:tcPr>
            <w:tcW w:w="3685" w:type="dxa"/>
            <w:shd w:val="clear" w:color="auto" w:fill="auto"/>
          </w:tcPr>
          <w:p w:rsidR="00F101F0" w:rsidRPr="001F4DF3" w:rsidRDefault="00F101F0" w:rsidP="0006514E">
            <w:pPr>
              <w:pStyle w:val="ENoteTableText"/>
              <w:rPr>
                <w:sz w:val="20"/>
              </w:rPr>
            </w:pPr>
            <w:r w:rsidRPr="001F4DF3">
              <w:rPr>
                <w:sz w:val="20"/>
              </w:rPr>
              <w:t>reloc = relocated</w:t>
            </w:r>
          </w:p>
        </w:tc>
      </w:tr>
      <w:tr w:rsidR="00F101F0" w:rsidRPr="001F4DF3" w:rsidTr="0006514E">
        <w:tc>
          <w:tcPr>
            <w:tcW w:w="4253" w:type="dxa"/>
            <w:shd w:val="clear" w:color="auto" w:fill="auto"/>
          </w:tcPr>
          <w:p w:rsidR="00F101F0" w:rsidRPr="001F4DF3" w:rsidRDefault="00F101F0" w:rsidP="0006514E">
            <w:pPr>
              <w:pStyle w:val="ENoteTableText"/>
              <w:rPr>
                <w:sz w:val="20"/>
              </w:rPr>
            </w:pPr>
            <w:r w:rsidRPr="001F4DF3">
              <w:rPr>
                <w:sz w:val="20"/>
              </w:rPr>
              <w:t>Div = Division(s)</w:t>
            </w:r>
          </w:p>
        </w:tc>
        <w:tc>
          <w:tcPr>
            <w:tcW w:w="3685" w:type="dxa"/>
            <w:shd w:val="clear" w:color="auto" w:fill="auto"/>
          </w:tcPr>
          <w:p w:rsidR="00F101F0" w:rsidRPr="001F4DF3" w:rsidRDefault="00F101F0" w:rsidP="0006514E">
            <w:pPr>
              <w:pStyle w:val="ENoteTableText"/>
              <w:rPr>
                <w:sz w:val="20"/>
              </w:rPr>
            </w:pPr>
            <w:r w:rsidRPr="001F4DF3">
              <w:rPr>
                <w:sz w:val="20"/>
              </w:rPr>
              <w:t>renum = renumbered</w:t>
            </w:r>
          </w:p>
        </w:tc>
      </w:tr>
      <w:tr w:rsidR="00F101F0" w:rsidRPr="001F4DF3" w:rsidTr="0006514E">
        <w:tc>
          <w:tcPr>
            <w:tcW w:w="4253" w:type="dxa"/>
            <w:shd w:val="clear" w:color="auto" w:fill="auto"/>
          </w:tcPr>
          <w:p w:rsidR="00F101F0" w:rsidRPr="001F4DF3" w:rsidRDefault="00F101F0" w:rsidP="0006514E">
            <w:pPr>
              <w:pStyle w:val="ENoteTableText"/>
              <w:rPr>
                <w:sz w:val="20"/>
              </w:rPr>
            </w:pPr>
            <w:r w:rsidRPr="001F4DF3">
              <w:rPr>
                <w:sz w:val="20"/>
              </w:rPr>
              <w:t>exp = expires/expired or ceases/ceased to have</w:t>
            </w:r>
          </w:p>
        </w:tc>
        <w:tc>
          <w:tcPr>
            <w:tcW w:w="3685" w:type="dxa"/>
            <w:shd w:val="clear" w:color="auto" w:fill="auto"/>
          </w:tcPr>
          <w:p w:rsidR="00F101F0" w:rsidRPr="001F4DF3" w:rsidRDefault="00F101F0" w:rsidP="0006514E">
            <w:pPr>
              <w:pStyle w:val="ENoteTableText"/>
              <w:rPr>
                <w:sz w:val="20"/>
              </w:rPr>
            </w:pPr>
            <w:r w:rsidRPr="001F4DF3">
              <w:rPr>
                <w:sz w:val="20"/>
              </w:rPr>
              <w:t>rep = repealed</w:t>
            </w:r>
          </w:p>
        </w:tc>
      </w:tr>
      <w:tr w:rsidR="00F101F0" w:rsidRPr="001F4DF3" w:rsidTr="0006514E">
        <w:tc>
          <w:tcPr>
            <w:tcW w:w="4253" w:type="dxa"/>
            <w:shd w:val="clear" w:color="auto" w:fill="auto"/>
          </w:tcPr>
          <w:p w:rsidR="00F101F0" w:rsidRPr="001F4DF3" w:rsidRDefault="00F101F0" w:rsidP="0006514E">
            <w:pPr>
              <w:pStyle w:val="ENoteTableText"/>
              <w:spacing w:before="0"/>
              <w:rPr>
                <w:sz w:val="20"/>
              </w:rPr>
            </w:pPr>
            <w:r w:rsidRPr="001F4DF3">
              <w:rPr>
                <w:sz w:val="20"/>
              </w:rPr>
              <w:t xml:space="preserve">    effect</w:t>
            </w:r>
          </w:p>
        </w:tc>
        <w:tc>
          <w:tcPr>
            <w:tcW w:w="3685" w:type="dxa"/>
            <w:shd w:val="clear" w:color="auto" w:fill="auto"/>
          </w:tcPr>
          <w:p w:rsidR="00F101F0" w:rsidRPr="001F4DF3" w:rsidRDefault="00F101F0" w:rsidP="0006514E">
            <w:pPr>
              <w:pStyle w:val="ENoteTableText"/>
              <w:rPr>
                <w:sz w:val="20"/>
              </w:rPr>
            </w:pPr>
            <w:r w:rsidRPr="001F4DF3">
              <w:rPr>
                <w:sz w:val="20"/>
              </w:rPr>
              <w:t>rs = repealed and substituted</w:t>
            </w:r>
          </w:p>
        </w:tc>
      </w:tr>
      <w:tr w:rsidR="00F101F0" w:rsidRPr="001F4DF3" w:rsidTr="0006514E">
        <w:tc>
          <w:tcPr>
            <w:tcW w:w="4253" w:type="dxa"/>
            <w:shd w:val="clear" w:color="auto" w:fill="auto"/>
          </w:tcPr>
          <w:p w:rsidR="00F101F0" w:rsidRPr="001F4DF3" w:rsidRDefault="00F101F0" w:rsidP="0006514E">
            <w:pPr>
              <w:pStyle w:val="ENoteTableText"/>
              <w:rPr>
                <w:sz w:val="20"/>
              </w:rPr>
            </w:pPr>
            <w:r w:rsidRPr="001F4DF3">
              <w:rPr>
                <w:sz w:val="20"/>
              </w:rPr>
              <w:t>F = Federal Register of Legislative Instruments</w:t>
            </w:r>
          </w:p>
        </w:tc>
        <w:tc>
          <w:tcPr>
            <w:tcW w:w="3685" w:type="dxa"/>
            <w:shd w:val="clear" w:color="auto" w:fill="auto"/>
          </w:tcPr>
          <w:p w:rsidR="00F101F0" w:rsidRPr="001F4DF3" w:rsidRDefault="00F101F0" w:rsidP="0006514E">
            <w:pPr>
              <w:pStyle w:val="ENoteTableText"/>
              <w:rPr>
                <w:sz w:val="20"/>
              </w:rPr>
            </w:pPr>
            <w:r w:rsidRPr="001F4DF3">
              <w:rPr>
                <w:sz w:val="20"/>
              </w:rPr>
              <w:t>s = section(s)/subsection(s)</w:t>
            </w:r>
          </w:p>
        </w:tc>
      </w:tr>
      <w:tr w:rsidR="00F101F0" w:rsidRPr="001F4DF3" w:rsidTr="0006514E">
        <w:tc>
          <w:tcPr>
            <w:tcW w:w="4253" w:type="dxa"/>
            <w:shd w:val="clear" w:color="auto" w:fill="auto"/>
          </w:tcPr>
          <w:p w:rsidR="00F101F0" w:rsidRPr="001F4DF3" w:rsidRDefault="00F101F0" w:rsidP="0006514E">
            <w:pPr>
              <w:pStyle w:val="ENoteTableText"/>
              <w:rPr>
                <w:sz w:val="20"/>
              </w:rPr>
            </w:pPr>
            <w:r w:rsidRPr="001F4DF3">
              <w:rPr>
                <w:sz w:val="20"/>
              </w:rPr>
              <w:t>gaz = gazette</w:t>
            </w:r>
          </w:p>
        </w:tc>
        <w:tc>
          <w:tcPr>
            <w:tcW w:w="3685" w:type="dxa"/>
            <w:shd w:val="clear" w:color="auto" w:fill="auto"/>
          </w:tcPr>
          <w:p w:rsidR="00F101F0" w:rsidRPr="001F4DF3" w:rsidRDefault="00F101F0" w:rsidP="0006514E">
            <w:pPr>
              <w:pStyle w:val="ENoteTableText"/>
              <w:rPr>
                <w:sz w:val="20"/>
              </w:rPr>
            </w:pPr>
            <w:r w:rsidRPr="001F4DF3">
              <w:rPr>
                <w:sz w:val="20"/>
              </w:rPr>
              <w:t>Sch = Schedule(s)</w:t>
            </w:r>
          </w:p>
        </w:tc>
      </w:tr>
      <w:tr w:rsidR="00F101F0" w:rsidRPr="001F4DF3" w:rsidTr="0006514E">
        <w:tc>
          <w:tcPr>
            <w:tcW w:w="4253" w:type="dxa"/>
            <w:shd w:val="clear" w:color="auto" w:fill="auto"/>
          </w:tcPr>
          <w:p w:rsidR="00F101F0" w:rsidRPr="001F4DF3" w:rsidRDefault="00F101F0" w:rsidP="0006514E">
            <w:pPr>
              <w:pStyle w:val="ENoteTableText"/>
              <w:rPr>
                <w:sz w:val="20"/>
              </w:rPr>
            </w:pPr>
            <w:r w:rsidRPr="001F4DF3">
              <w:rPr>
                <w:sz w:val="20"/>
              </w:rPr>
              <w:t>LI = Legislative Instrument</w:t>
            </w:r>
          </w:p>
        </w:tc>
        <w:tc>
          <w:tcPr>
            <w:tcW w:w="3685" w:type="dxa"/>
            <w:shd w:val="clear" w:color="auto" w:fill="auto"/>
          </w:tcPr>
          <w:p w:rsidR="00F101F0" w:rsidRPr="001F4DF3" w:rsidRDefault="00F101F0" w:rsidP="0006514E">
            <w:pPr>
              <w:pStyle w:val="ENoteTableText"/>
              <w:rPr>
                <w:sz w:val="20"/>
              </w:rPr>
            </w:pPr>
            <w:r w:rsidRPr="001F4DF3">
              <w:rPr>
                <w:sz w:val="20"/>
              </w:rPr>
              <w:t>Sdiv = Subdivision(s)</w:t>
            </w:r>
          </w:p>
        </w:tc>
      </w:tr>
      <w:tr w:rsidR="00F101F0" w:rsidRPr="001F4DF3" w:rsidTr="0006514E">
        <w:tc>
          <w:tcPr>
            <w:tcW w:w="4253" w:type="dxa"/>
            <w:shd w:val="clear" w:color="auto" w:fill="auto"/>
          </w:tcPr>
          <w:p w:rsidR="00F101F0" w:rsidRPr="001F4DF3" w:rsidRDefault="00F101F0" w:rsidP="0006514E">
            <w:pPr>
              <w:pStyle w:val="ENoteTableText"/>
              <w:rPr>
                <w:sz w:val="20"/>
              </w:rPr>
            </w:pPr>
            <w:r w:rsidRPr="001F4DF3">
              <w:rPr>
                <w:sz w:val="20"/>
              </w:rPr>
              <w:t xml:space="preserve">LIA = </w:t>
            </w:r>
            <w:r w:rsidRPr="001F4DF3">
              <w:rPr>
                <w:i/>
                <w:sz w:val="20"/>
              </w:rPr>
              <w:t>Legislative Instruments Act 2003</w:t>
            </w:r>
          </w:p>
        </w:tc>
        <w:tc>
          <w:tcPr>
            <w:tcW w:w="3685" w:type="dxa"/>
            <w:shd w:val="clear" w:color="auto" w:fill="auto"/>
          </w:tcPr>
          <w:p w:rsidR="00F101F0" w:rsidRPr="001F4DF3" w:rsidRDefault="00F101F0" w:rsidP="0006514E">
            <w:pPr>
              <w:pStyle w:val="ENoteTableText"/>
              <w:rPr>
                <w:sz w:val="20"/>
              </w:rPr>
            </w:pPr>
            <w:r w:rsidRPr="001F4DF3">
              <w:rPr>
                <w:sz w:val="20"/>
              </w:rPr>
              <w:t>SLI = Select Legislative Instrument</w:t>
            </w:r>
          </w:p>
        </w:tc>
      </w:tr>
      <w:tr w:rsidR="00F101F0" w:rsidRPr="001F4DF3" w:rsidTr="0006514E">
        <w:tc>
          <w:tcPr>
            <w:tcW w:w="4253" w:type="dxa"/>
            <w:shd w:val="clear" w:color="auto" w:fill="auto"/>
          </w:tcPr>
          <w:p w:rsidR="00F101F0" w:rsidRPr="001F4DF3" w:rsidRDefault="00F101F0" w:rsidP="0006514E">
            <w:pPr>
              <w:pStyle w:val="ENoteTableText"/>
              <w:rPr>
                <w:sz w:val="20"/>
              </w:rPr>
            </w:pPr>
            <w:r w:rsidRPr="001F4DF3">
              <w:rPr>
                <w:sz w:val="20"/>
              </w:rPr>
              <w:t>(md) = misdescribed amendment</w:t>
            </w:r>
          </w:p>
        </w:tc>
        <w:tc>
          <w:tcPr>
            <w:tcW w:w="3685" w:type="dxa"/>
            <w:shd w:val="clear" w:color="auto" w:fill="auto"/>
          </w:tcPr>
          <w:p w:rsidR="00F101F0" w:rsidRPr="001F4DF3" w:rsidRDefault="00F101F0" w:rsidP="0006514E">
            <w:pPr>
              <w:pStyle w:val="ENoteTableText"/>
              <w:rPr>
                <w:sz w:val="20"/>
              </w:rPr>
            </w:pPr>
            <w:r w:rsidRPr="001F4DF3">
              <w:rPr>
                <w:sz w:val="20"/>
              </w:rPr>
              <w:t>SR = Statutory Rules</w:t>
            </w:r>
          </w:p>
        </w:tc>
      </w:tr>
      <w:tr w:rsidR="00F101F0" w:rsidRPr="001F4DF3" w:rsidTr="0006514E">
        <w:tc>
          <w:tcPr>
            <w:tcW w:w="4253" w:type="dxa"/>
            <w:shd w:val="clear" w:color="auto" w:fill="auto"/>
          </w:tcPr>
          <w:p w:rsidR="00F101F0" w:rsidRPr="001F4DF3" w:rsidRDefault="00F101F0" w:rsidP="0006514E">
            <w:pPr>
              <w:pStyle w:val="ENoteTableText"/>
              <w:rPr>
                <w:sz w:val="20"/>
              </w:rPr>
            </w:pPr>
            <w:r w:rsidRPr="001F4DF3">
              <w:rPr>
                <w:sz w:val="20"/>
              </w:rPr>
              <w:t>mod = modified/modification</w:t>
            </w:r>
          </w:p>
        </w:tc>
        <w:tc>
          <w:tcPr>
            <w:tcW w:w="3685" w:type="dxa"/>
            <w:shd w:val="clear" w:color="auto" w:fill="auto"/>
          </w:tcPr>
          <w:p w:rsidR="00F101F0" w:rsidRPr="001F4DF3" w:rsidRDefault="00F101F0" w:rsidP="0006514E">
            <w:pPr>
              <w:pStyle w:val="ENoteTableText"/>
              <w:rPr>
                <w:sz w:val="20"/>
              </w:rPr>
            </w:pPr>
            <w:r w:rsidRPr="001F4DF3">
              <w:rPr>
                <w:sz w:val="20"/>
              </w:rPr>
              <w:t>Sub</w:t>
            </w:r>
            <w:r w:rsidRPr="001F4DF3">
              <w:rPr>
                <w:sz w:val="20"/>
              </w:rPr>
              <w:noBreakHyphen/>
              <w:t>Ch = Sub</w:t>
            </w:r>
            <w:r w:rsidRPr="001F4DF3">
              <w:rPr>
                <w:sz w:val="20"/>
              </w:rPr>
              <w:noBreakHyphen/>
              <w:t>Chapter(s)</w:t>
            </w:r>
          </w:p>
        </w:tc>
      </w:tr>
      <w:tr w:rsidR="00F101F0" w:rsidRPr="001F4DF3" w:rsidTr="0006514E">
        <w:tc>
          <w:tcPr>
            <w:tcW w:w="4253" w:type="dxa"/>
            <w:shd w:val="clear" w:color="auto" w:fill="auto"/>
          </w:tcPr>
          <w:p w:rsidR="00F101F0" w:rsidRPr="001F4DF3" w:rsidRDefault="00F101F0" w:rsidP="0006514E">
            <w:pPr>
              <w:pStyle w:val="ENoteTableText"/>
              <w:rPr>
                <w:sz w:val="20"/>
              </w:rPr>
            </w:pPr>
            <w:r w:rsidRPr="001F4DF3">
              <w:rPr>
                <w:sz w:val="20"/>
              </w:rPr>
              <w:t>No. = Number(s)</w:t>
            </w:r>
          </w:p>
        </w:tc>
        <w:tc>
          <w:tcPr>
            <w:tcW w:w="3685" w:type="dxa"/>
            <w:shd w:val="clear" w:color="auto" w:fill="auto"/>
          </w:tcPr>
          <w:p w:rsidR="00F101F0" w:rsidRPr="001F4DF3" w:rsidRDefault="00F101F0" w:rsidP="0006514E">
            <w:pPr>
              <w:pStyle w:val="ENoteTableText"/>
              <w:rPr>
                <w:sz w:val="20"/>
              </w:rPr>
            </w:pPr>
            <w:r w:rsidRPr="001F4DF3">
              <w:rPr>
                <w:sz w:val="20"/>
              </w:rPr>
              <w:t>SubPt = Subpart(s)</w:t>
            </w:r>
          </w:p>
        </w:tc>
      </w:tr>
      <w:tr w:rsidR="00F101F0" w:rsidRPr="001F4DF3" w:rsidTr="0006514E">
        <w:tc>
          <w:tcPr>
            <w:tcW w:w="4253" w:type="dxa"/>
            <w:shd w:val="clear" w:color="auto" w:fill="auto"/>
          </w:tcPr>
          <w:p w:rsidR="00F101F0" w:rsidRPr="001F4DF3" w:rsidRDefault="00F101F0" w:rsidP="0006514E">
            <w:pPr>
              <w:pStyle w:val="ENoteTableText"/>
              <w:rPr>
                <w:sz w:val="20"/>
              </w:rPr>
            </w:pPr>
            <w:r w:rsidRPr="001F4DF3">
              <w:rPr>
                <w:sz w:val="20"/>
              </w:rPr>
              <w:t>o = order(s)</w:t>
            </w:r>
          </w:p>
        </w:tc>
        <w:tc>
          <w:tcPr>
            <w:tcW w:w="3685" w:type="dxa"/>
            <w:shd w:val="clear" w:color="auto" w:fill="auto"/>
          </w:tcPr>
          <w:p w:rsidR="00F101F0" w:rsidRPr="001F4DF3" w:rsidRDefault="00F101F0" w:rsidP="0006514E">
            <w:pPr>
              <w:pStyle w:val="ENoteTableText"/>
              <w:rPr>
                <w:sz w:val="20"/>
              </w:rPr>
            </w:pPr>
            <w:r w:rsidRPr="001F4DF3">
              <w:rPr>
                <w:sz w:val="20"/>
                <w:u w:val="single"/>
              </w:rPr>
              <w:t>underlining</w:t>
            </w:r>
            <w:r w:rsidRPr="001F4DF3">
              <w:rPr>
                <w:sz w:val="20"/>
              </w:rPr>
              <w:t xml:space="preserve"> = whole or part not</w:t>
            </w:r>
          </w:p>
        </w:tc>
      </w:tr>
      <w:tr w:rsidR="00F101F0" w:rsidRPr="001F4DF3" w:rsidTr="0006514E">
        <w:tc>
          <w:tcPr>
            <w:tcW w:w="4253" w:type="dxa"/>
            <w:shd w:val="clear" w:color="auto" w:fill="auto"/>
          </w:tcPr>
          <w:p w:rsidR="00F101F0" w:rsidRPr="001F4DF3" w:rsidRDefault="00F101F0" w:rsidP="0006514E">
            <w:pPr>
              <w:pStyle w:val="ENoteTableText"/>
              <w:rPr>
                <w:sz w:val="20"/>
              </w:rPr>
            </w:pPr>
            <w:r w:rsidRPr="001F4DF3">
              <w:rPr>
                <w:sz w:val="20"/>
              </w:rPr>
              <w:t>Ord = Ordinance</w:t>
            </w:r>
          </w:p>
        </w:tc>
        <w:tc>
          <w:tcPr>
            <w:tcW w:w="3685" w:type="dxa"/>
            <w:shd w:val="clear" w:color="auto" w:fill="auto"/>
          </w:tcPr>
          <w:p w:rsidR="00F101F0" w:rsidRPr="001F4DF3" w:rsidRDefault="00F101F0" w:rsidP="0006514E">
            <w:pPr>
              <w:pStyle w:val="ENoteTableText"/>
              <w:spacing w:before="0"/>
              <w:rPr>
                <w:sz w:val="20"/>
              </w:rPr>
            </w:pPr>
            <w:r w:rsidRPr="001F4DF3">
              <w:rPr>
                <w:sz w:val="20"/>
              </w:rPr>
              <w:t xml:space="preserve">    commenced or to be commenced</w:t>
            </w:r>
          </w:p>
        </w:tc>
      </w:tr>
    </w:tbl>
    <w:p w:rsidR="00F101F0" w:rsidRPr="002F4163" w:rsidRDefault="00F101F0" w:rsidP="0006514E">
      <w:pPr>
        <w:pStyle w:val="Tabletext"/>
      </w:pPr>
    </w:p>
    <w:p w:rsidR="00F101F0" w:rsidRDefault="00F101F0" w:rsidP="0006514E">
      <w:pPr>
        <w:pStyle w:val="ENotesHeading2"/>
        <w:pageBreakBefore/>
      </w:pPr>
      <w:bookmarkStart w:id="38" w:name="_Toc428450511"/>
      <w:r>
        <w:lastRenderedPageBreak/>
        <w:t>Endnote 3—Legislation history</w:t>
      </w:r>
      <w:bookmarkEnd w:id="38"/>
    </w:p>
    <w:p w:rsidR="00F101F0" w:rsidRDefault="00F101F0" w:rsidP="0006514E">
      <w:pPr>
        <w:pStyle w:val="Tabletext"/>
      </w:pPr>
    </w:p>
    <w:tbl>
      <w:tblPr>
        <w:tblW w:w="8436"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893"/>
        <w:gridCol w:w="1848"/>
        <w:gridCol w:w="1833"/>
        <w:gridCol w:w="1862"/>
      </w:tblGrid>
      <w:tr w:rsidR="00F101F0" w:rsidRPr="0098546F" w:rsidTr="001B5A2A">
        <w:trPr>
          <w:cantSplit/>
          <w:tblHeader/>
        </w:trPr>
        <w:tc>
          <w:tcPr>
            <w:tcW w:w="2893" w:type="dxa"/>
            <w:tcBorders>
              <w:top w:val="single" w:sz="12" w:space="0" w:color="auto"/>
              <w:bottom w:val="single" w:sz="12" w:space="0" w:color="auto"/>
            </w:tcBorders>
            <w:shd w:val="clear" w:color="auto" w:fill="auto"/>
          </w:tcPr>
          <w:p w:rsidR="00F101F0" w:rsidRPr="00E117A3" w:rsidRDefault="00F101F0" w:rsidP="0006514E">
            <w:pPr>
              <w:pStyle w:val="ENoteTableHeading"/>
            </w:pPr>
            <w:r>
              <w:t>Name</w:t>
            </w:r>
          </w:p>
        </w:tc>
        <w:tc>
          <w:tcPr>
            <w:tcW w:w="1848" w:type="dxa"/>
            <w:tcBorders>
              <w:top w:val="single" w:sz="12" w:space="0" w:color="auto"/>
              <w:bottom w:val="single" w:sz="12" w:space="0" w:color="auto"/>
            </w:tcBorders>
            <w:shd w:val="clear" w:color="auto" w:fill="auto"/>
          </w:tcPr>
          <w:p w:rsidR="00F101F0" w:rsidRPr="00E117A3" w:rsidRDefault="00F101F0" w:rsidP="0006514E">
            <w:pPr>
              <w:pStyle w:val="ENoteTableHeading"/>
            </w:pPr>
            <w:r w:rsidRPr="00E117A3">
              <w:t>FRLI registration</w:t>
            </w:r>
          </w:p>
        </w:tc>
        <w:tc>
          <w:tcPr>
            <w:tcW w:w="1833" w:type="dxa"/>
            <w:tcBorders>
              <w:top w:val="single" w:sz="12" w:space="0" w:color="auto"/>
              <w:bottom w:val="single" w:sz="12" w:space="0" w:color="auto"/>
            </w:tcBorders>
            <w:shd w:val="clear" w:color="auto" w:fill="auto"/>
          </w:tcPr>
          <w:p w:rsidR="00F101F0" w:rsidRPr="00E117A3" w:rsidRDefault="00F101F0" w:rsidP="0006514E">
            <w:pPr>
              <w:pStyle w:val="ENoteTableHeading"/>
            </w:pPr>
            <w:r>
              <w:t>Commencement</w:t>
            </w:r>
          </w:p>
        </w:tc>
        <w:tc>
          <w:tcPr>
            <w:tcW w:w="1862" w:type="dxa"/>
            <w:tcBorders>
              <w:top w:val="single" w:sz="12" w:space="0" w:color="auto"/>
              <w:bottom w:val="single" w:sz="12" w:space="0" w:color="auto"/>
            </w:tcBorders>
            <w:shd w:val="clear" w:color="auto" w:fill="auto"/>
          </w:tcPr>
          <w:p w:rsidR="00F101F0" w:rsidRPr="00E117A3" w:rsidRDefault="00F101F0" w:rsidP="0006514E">
            <w:pPr>
              <w:pStyle w:val="ENoteTableHeading"/>
            </w:pPr>
            <w:r w:rsidRPr="00E117A3">
              <w:t>Application, saving and transitional provisions</w:t>
            </w:r>
          </w:p>
        </w:tc>
      </w:tr>
      <w:tr w:rsidR="00F101F0" w:rsidRPr="00E117A3" w:rsidTr="001B5A2A">
        <w:trPr>
          <w:cantSplit/>
        </w:trPr>
        <w:tc>
          <w:tcPr>
            <w:tcW w:w="2893" w:type="dxa"/>
            <w:tcBorders>
              <w:top w:val="single" w:sz="12" w:space="0" w:color="auto"/>
              <w:bottom w:val="single" w:sz="4" w:space="0" w:color="auto"/>
            </w:tcBorders>
            <w:shd w:val="clear" w:color="auto" w:fill="auto"/>
          </w:tcPr>
          <w:p w:rsidR="00F101F0" w:rsidRPr="002F3B4B" w:rsidRDefault="00F101F0" w:rsidP="001B5A2A">
            <w:pPr>
              <w:pStyle w:val="ENoteTableText"/>
              <w:rPr>
                <w:szCs w:val="16"/>
              </w:rPr>
            </w:pPr>
            <w:r w:rsidRPr="002F3B4B">
              <w:rPr>
                <w:szCs w:val="16"/>
              </w:rPr>
              <w:t>Telecommunications (Low-impact Facilities)Determination 1997</w:t>
            </w:r>
          </w:p>
        </w:tc>
        <w:tc>
          <w:tcPr>
            <w:tcW w:w="1848" w:type="dxa"/>
            <w:tcBorders>
              <w:top w:val="single" w:sz="12" w:space="0" w:color="auto"/>
              <w:bottom w:val="single" w:sz="4" w:space="0" w:color="auto"/>
            </w:tcBorders>
            <w:shd w:val="clear" w:color="auto" w:fill="auto"/>
          </w:tcPr>
          <w:p w:rsidR="00F101F0" w:rsidRPr="002F3B4B" w:rsidRDefault="00F101F0" w:rsidP="0064608C">
            <w:pPr>
              <w:pStyle w:val="ENoteTableText"/>
              <w:rPr>
                <w:szCs w:val="16"/>
              </w:rPr>
            </w:pPr>
            <w:r w:rsidRPr="002F3B4B">
              <w:rPr>
                <w:szCs w:val="16"/>
              </w:rPr>
              <w:t>30 June 1997</w:t>
            </w:r>
            <w:r w:rsidR="002F3B4B">
              <w:rPr>
                <w:szCs w:val="16"/>
              </w:rPr>
              <w:t xml:space="preserve"> </w:t>
            </w:r>
            <w:r w:rsidRPr="002F3B4B">
              <w:rPr>
                <w:szCs w:val="16"/>
              </w:rPr>
              <w:t>(</w:t>
            </w:r>
            <w:r w:rsidR="002F3B4B">
              <w:rPr>
                <w:szCs w:val="16"/>
              </w:rPr>
              <w:t xml:space="preserve">gaz </w:t>
            </w:r>
            <w:r w:rsidRPr="002F3B4B">
              <w:rPr>
                <w:szCs w:val="16"/>
              </w:rPr>
              <w:t>1997, No S250)</w:t>
            </w:r>
          </w:p>
        </w:tc>
        <w:tc>
          <w:tcPr>
            <w:tcW w:w="1833" w:type="dxa"/>
            <w:tcBorders>
              <w:top w:val="single" w:sz="12" w:space="0" w:color="auto"/>
              <w:bottom w:val="single" w:sz="4" w:space="0" w:color="auto"/>
            </w:tcBorders>
            <w:shd w:val="clear" w:color="auto" w:fill="auto"/>
          </w:tcPr>
          <w:p w:rsidR="00F101F0" w:rsidRPr="002F3B4B" w:rsidRDefault="00F101F0" w:rsidP="001B5A2A">
            <w:pPr>
              <w:pStyle w:val="ENoteTableText"/>
              <w:rPr>
                <w:szCs w:val="16"/>
              </w:rPr>
            </w:pPr>
            <w:r w:rsidRPr="002F3B4B">
              <w:rPr>
                <w:szCs w:val="16"/>
              </w:rPr>
              <w:t>1 July 1997</w:t>
            </w:r>
          </w:p>
        </w:tc>
        <w:tc>
          <w:tcPr>
            <w:tcW w:w="1862" w:type="dxa"/>
            <w:tcBorders>
              <w:top w:val="single" w:sz="12" w:space="0" w:color="auto"/>
              <w:bottom w:val="single" w:sz="4" w:space="0" w:color="auto"/>
            </w:tcBorders>
            <w:shd w:val="clear" w:color="auto" w:fill="auto"/>
          </w:tcPr>
          <w:p w:rsidR="00F101F0" w:rsidRPr="002F3B4B" w:rsidRDefault="00F101F0" w:rsidP="001B5A2A">
            <w:pPr>
              <w:pStyle w:val="ENoteTableText"/>
              <w:rPr>
                <w:szCs w:val="16"/>
              </w:rPr>
            </w:pPr>
          </w:p>
        </w:tc>
      </w:tr>
      <w:tr w:rsidR="00F101F0" w:rsidTr="001B5A2A">
        <w:trPr>
          <w:cantSplit/>
        </w:trPr>
        <w:tc>
          <w:tcPr>
            <w:tcW w:w="2893" w:type="dxa"/>
            <w:tcBorders>
              <w:top w:val="single" w:sz="4" w:space="0" w:color="auto"/>
              <w:bottom w:val="single" w:sz="4" w:space="0" w:color="auto"/>
            </w:tcBorders>
            <w:shd w:val="clear" w:color="auto" w:fill="auto"/>
          </w:tcPr>
          <w:p w:rsidR="00F101F0" w:rsidRPr="002F3B4B" w:rsidRDefault="00F101F0" w:rsidP="001B5A2A">
            <w:pPr>
              <w:pStyle w:val="ENoteTableText"/>
              <w:rPr>
                <w:szCs w:val="16"/>
              </w:rPr>
            </w:pPr>
            <w:r w:rsidRPr="002F3B4B">
              <w:rPr>
                <w:szCs w:val="16"/>
              </w:rPr>
              <w:t>Telecommunications (Low-impact Facilities) Determination 1997 (Amendment No. 1 of 1999)</w:t>
            </w:r>
          </w:p>
        </w:tc>
        <w:tc>
          <w:tcPr>
            <w:tcW w:w="1848" w:type="dxa"/>
            <w:tcBorders>
              <w:top w:val="single" w:sz="4" w:space="0" w:color="auto"/>
              <w:bottom w:val="single" w:sz="4" w:space="0" w:color="auto"/>
            </w:tcBorders>
            <w:shd w:val="clear" w:color="auto" w:fill="auto"/>
          </w:tcPr>
          <w:p w:rsidR="00F101F0" w:rsidRPr="002F3B4B" w:rsidRDefault="00F101F0" w:rsidP="0064608C">
            <w:pPr>
              <w:pStyle w:val="ENoteTableText"/>
              <w:rPr>
                <w:szCs w:val="16"/>
              </w:rPr>
            </w:pPr>
            <w:r w:rsidRPr="002F3B4B">
              <w:rPr>
                <w:szCs w:val="16"/>
              </w:rPr>
              <w:t>17 Aug 1999</w:t>
            </w:r>
            <w:r w:rsidR="002F3B4B">
              <w:rPr>
                <w:szCs w:val="16"/>
              </w:rPr>
              <w:t xml:space="preserve"> </w:t>
            </w:r>
            <w:r w:rsidRPr="002F3B4B">
              <w:rPr>
                <w:szCs w:val="16"/>
              </w:rPr>
              <w:t>(</w:t>
            </w:r>
            <w:r w:rsidR="002F3B4B">
              <w:rPr>
                <w:szCs w:val="16"/>
              </w:rPr>
              <w:t xml:space="preserve">gaz </w:t>
            </w:r>
            <w:r w:rsidRPr="002F3B4B">
              <w:rPr>
                <w:szCs w:val="16"/>
              </w:rPr>
              <w:t>1999, No S377)</w:t>
            </w:r>
          </w:p>
        </w:tc>
        <w:tc>
          <w:tcPr>
            <w:tcW w:w="1833" w:type="dxa"/>
            <w:tcBorders>
              <w:top w:val="single" w:sz="4" w:space="0" w:color="auto"/>
              <w:bottom w:val="single" w:sz="4" w:space="0" w:color="auto"/>
            </w:tcBorders>
            <w:shd w:val="clear" w:color="auto" w:fill="auto"/>
          </w:tcPr>
          <w:p w:rsidR="00F101F0" w:rsidRPr="002F3B4B" w:rsidRDefault="00F101F0" w:rsidP="001B5A2A">
            <w:pPr>
              <w:pStyle w:val="ENoteTableText"/>
              <w:rPr>
                <w:szCs w:val="16"/>
              </w:rPr>
            </w:pPr>
            <w:r w:rsidRPr="002F3B4B">
              <w:rPr>
                <w:szCs w:val="16"/>
              </w:rPr>
              <w:t>17 Aug 1999</w:t>
            </w:r>
          </w:p>
        </w:tc>
        <w:tc>
          <w:tcPr>
            <w:tcW w:w="1862" w:type="dxa"/>
            <w:tcBorders>
              <w:top w:val="single" w:sz="4" w:space="0" w:color="auto"/>
              <w:bottom w:val="single" w:sz="4" w:space="0" w:color="auto"/>
            </w:tcBorders>
            <w:shd w:val="clear" w:color="auto" w:fill="auto"/>
          </w:tcPr>
          <w:p w:rsidR="00F101F0" w:rsidRPr="002F3B4B" w:rsidRDefault="00F101F0" w:rsidP="001B5A2A">
            <w:pPr>
              <w:pStyle w:val="ENoteTableText"/>
              <w:rPr>
                <w:szCs w:val="16"/>
              </w:rPr>
            </w:pPr>
            <w:r w:rsidRPr="002F3B4B">
              <w:rPr>
                <w:szCs w:val="16"/>
              </w:rPr>
              <w:t>—</w:t>
            </w:r>
          </w:p>
        </w:tc>
      </w:tr>
      <w:tr w:rsidR="00F101F0" w:rsidTr="001B5A2A">
        <w:trPr>
          <w:cantSplit/>
        </w:trPr>
        <w:tc>
          <w:tcPr>
            <w:tcW w:w="2893" w:type="dxa"/>
            <w:tcBorders>
              <w:top w:val="single" w:sz="4" w:space="0" w:color="auto"/>
              <w:bottom w:val="single" w:sz="4" w:space="0" w:color="auto"/>
            </w:tcBorders>
            <w:shd w:val="clear" w:color="auto" w:fill="auto"/>
          </w:tcPr>
          <w:p w:rsidR="00F101F0" w:rsidRPr="002F3B4B" w:rsidRDefault="00F101F0" w:rsidP="001B5A2A">
            <w:pPr>
              <w:pStyle w:val="ENoteTableText"/>
              <w:rPr>
                <w:szCs w:val="16"/>
              </w:rPr>
            </w:pPr>
            <w:r w:rsidRPr="002F3B4B">
              <w:rPr>
                <w:szCs w:val="16"/>
              </w:rPr>
              <w:t>Telecommunications (Low-impact Facilities) Determination 1997 (Amendment No. 1 of 2011)</w:t>
            </w:r>
          </w:p>
        </w:tc>
        <w:tc>
          <w:tcPr>
            <w:tcW w:w="1848" w:type="dxa"/>
            <w:tcBorders>
              <w:top w:val="single" w:sz="4" w:space="0" w:color="auto"/>
              <w:bottom w:val="single" w:sz="4" w:space="0" w:color="auto"/>
            </w:tcBorders>
            <w:shd w:val="clear" w:color="auto" w:fill="auto"/>
          </w:tcPr>
          <w:p w:rsidR="00F101F0" w:rsidRPr="002F3B4B" w:rsidRDefault="00F101F0" w:rsidP="001B5A2A">
            <w:pPr>
              <w:pStyle w:val="ENoteTableText"/>
              <w:rPr>
                <w:szCs w:val="16"/>
              </w:rPr>
            </w:pPr>
            <w:r w:rsidRPr="002F3B4B">
              <w:rPr>
                <w:szCs w:val="16"/>
              </w:rPr>
              <w:t>15 Dec 2011 (F2011L02696)</w:t>
            </w:r>
          </w:p>
        </w:tc>
        <w:tc>
          <w:tcPr>
            <w:tcW w:w="1833" w:type="dxa"/>
            <w:tcBorders>
              <w:top w:val="single" w:sz="4" w:space="0" w:color="auto"/>
              <w:bottom w:val="single" w:sz="4" w:space="0" w:color="auto"/>
            </w:tcBorders>
            <w:shd w:val="clear" w:color="auto" w:fill="auto"/>
          </w:tcPr>
          <w:p w:rsidR="00F101F0" w:rsidRPr="002F3B4B" w:rsidRDefault="00F101F0" w:rsidP="001B5A2A">
            <w:pPr>
              <w:pStyle w:val="ENoteTableText"/>
              <w:rPr>
                <w:szCs w:val="16"/>
              </w:rPr>
            </w:pPr>
            <w:r w:rsidRPr="002F3B4B">
              <w:rPr>
                <w:szCs w:val="16"/>
              </w:rPr>
              <w:t>16 Dec 2011</w:t>
            </w:r>
          </w:p>
        </w:tc>
        <w:tc>
          <w:tcPr>
            <w:tcW w:w="1862" w:type="dxa"/>
            <w:tcBorders>
              <w:top w:val="single" w:sz="4" w:space="0" w:color="auto"/>
              <w:bottom w:val="single" w:sz="4" w:space="0" w:color="auto"/>
            </w:tcBorders>
            <w:shd w:val="clear" w:color="auto" w:fill="auto"/>
          </w:tcPr>
          <w:p w:rsidR="00F101F0" w:rsidRPr="002F3B4B" w:rsidRDefault="00F101F0" w:rsidP="001B5A2A">
            <w:pPr>
              <w:pStyle w:val="ENoteTableText"/>
              <w:rPr>
                <w:szCs w:val="16"/>
              </w:rPr>
            </w:pPr>
            <w:r w:rsidRPr="002F3B4B">
              <w:rPr>
                <w:szCs w:val="16"/>
              </w:rPr>
              <w:t>—</w:t>
            </w:r>
          </w:p>
        </w:tc>
      </w:tr>
      <w:tr w:rsidR="00F101F0" w:rsidTr="00CF537D">
        <w:trPr>
          <w:cantSplit/>
        </w:trPr>
        <w:tc>
          <w:tcPr>
            <w:tcW w:w="2893" w:type="dxa"/>
            <w:tcBorders>
              <w:top w:val="single" w:sz="4" w:space="0" w:color="auto"/>
              <w:bottom w:val="single" w:sz="4" w:space="0" w:color="auto"/>
            </w:tcBorders>
            <w:shd w:val="clear" w:color="auto" w:fill="auto"/>
          </w:tcPr>
          <w:p w:rsidR="00F101F0" w:rsidRPr="002F3B4B" w:rsidRDefault="00F101F0" w:rsidP="001B5A2A">
            <w:pPr>
              <w:pStyle w:val="ENoteTableText"/>
              <w:rPr>
                <w:szCs w:val="16"/>
              </w:rPr>
            </w:pPr>
            <w:r w:rsidRPr="002F3B4B">
              <w:rPr>
                <w:szCs w:val="16"/>
              </w:rPr>
              <w:t>Telecommunications (Low-impact Facilities) Determination 1997 (Amendment No. 1 of 2012)</w:t>
            </w:r>
          </w:p>
        </w:tc>
        <w:tc>
          <w:tcPr>
            <w:tcW w:w="1848" w:type="dxa"/>
            <w:tcBorders>
              <w:top w:val="single" w:sz="4" w:space="0" w:color="auto"/>
              <w:bottom w:val="single" w:sz="4" w:space="0" w:color="auto"/>
            </w:tcBorders>
            <w:shd w:val="clear" w:color="auto" w:fill="auto"/>
          </w:tcPr>
          <w:p w:rsidR="00F101F0" w:rsidRPr="002F3B4B" w:rsidRDefault="00F101F0" w:rsidP="001B5A2A">
            <w:pPr>
              <w:pStyle w:val="ENoteTableText"/>
              <w:rPr>
                <w:szCs w:val="16"/>
              </w:rPr>
            </w:pPr>
            <w:r w:rsidRPr="002F3B4B">
              <w:rPr>
                <w:szCs w:val="16"/>
              </w:rPr>
              <w:t>22 Nov 2012 (F2012L02218)</w:t>
            </w:r>
          </w:p>
        </w:tc>
        <w:tc>
          <w:tcPr>
            <w:tcW w:w="1833" w:type="dxa"/>
            <w:tcBorders>
              <w:top w:val="single" w:sz="4" w:space="0" w:color="auto"/>
              <w:bottom w:val="single" w:sz="4" w:space="0" w:color="auto"/>
            </w:tcBorders>
            <w:shd w:val="clear" w:color="auto" w:fill="auto"/>
          </w:tcPr>
          <w:p w:rsidR="00F101F0" w:rsidRPr="002F3B4B" w:rsidRDefault="00F101F0" w:rsidP="001B5A2A">
            <w:pPr>
              <w:pStyle w:val="ENoteTableText"/>
              <w:rPr>
                <w:szCs w:val="16"/>
              </w:rPr>
            </w:pPr>
            <w:r w:rsidRPr="002F3B4B">
              <w:rPr>
                <w:szCs w:val="16"/>
              </w:rPr>
              <w:t>23 Nov 2012</w:t>
            </w:r>
          </w:p>
        </w:tc>
        <w:tc>
          <w:tcPr>
            <w:tcW w:w="1862" w:type="dxa"/>
            <w:tcBorders>
              <w:top w:val="single" w:sz="4" w:space="0" w:color="auto"/>
              <w:bottom w:val="single" w:sz="4" w:space="0" w:color="auto"/>
            </w:tcBorders>
            <w:shd w:val="clear" w:color="auto" w:fill="auto"/>
          </w:tcPr>
          <w:p w:rsidR="00F101F0" w:rsidRPr="002F3B4B" w:rsidRDefault="00F101F0" w:rsidP="001B5A2A">
            <w:pPr>
              <w:pStyle w:val="ENoteTableText"/>
              <w:rPr>
                <w:szCs w:val="16"/>
              </w:rPr>
            </w:pPr>
            <w:r w:rsidRPr="002F3B4B">
              <w:rPr>
                <w:szCs w:val="16"/>
              </w:rPr>
              <w:t>—</w:t>
            </w:r>
          </w:p>
        </w:tc>
      </w:tr>
      <w:tr w:rsidR="007872D4" w:rsidTr="002D1F19">
        <w:trPr>
          <w:cantSplit/>
        </w:trPr>
        <w:tc>
          <w:tcPr>
            <w:tcW w:w="2893" w:type="dxa"/>
            <w:tcBorders>
              <w:top w:val="single" w:sz="4" w:space="0" w:color="auto"/>
              <w:bottom w:val="single" w:sz="4" w:space="0" w:color="auto"/>
            </w:tcBorders>
            <w:shd w:val="clear" w:color="auto" w:fill="auto"/>
          </w:tcPr>
          <w:p w:rsidR="007872D4" w:rsidRPr="002F3B4B" w:rsidRDefault="007872D4" w:rsidP="001B5A2A">
            <w:pPr>
              <w:pStyle w:val="ENoteTableText"/>
              <w:rPr>
                <w:szCs w:val="16"/>
              </w:rPr>
            </w:pPr>
            <w:r w:rsidRPr="002F3B4B">
              <w:rPr>
                <w:szCs w:val="16"/>
              </w:rPr>
              <w:t>Telecommunications (Low-impact Facilities) Determination 1997 (Amendment No. 1 of 201</w:t>
            </w:r>
            <w:r>
              <w:rPr>
                <w:szCs w:val="16"/>
              </w:rPr>
              <w:t>5</w:t>
            </w:r>
            <w:r w:rsidRPr="002F3B4B">
              <w:rPr>
                <w:szCs w:val="16"/>
              </w:rPr>
              <w:t>)</w:t>
            </w:r>
          </w:p>
        </w:tc>
        <w:tc>
          <w:tcPr>
            <w:tcW w:w="1848" w:type="dxa"/>
            <w:tcBorders>
              <w:top w:val="single" w:sz="4" w:space="0" w:color="auto"/>
              <w:bottom w:val="single" w:sz="4" w:space="0" w:color="auto"/>
            </w:tcBorders>
            <w:shd w:val="clear" w:color="auto" w:fill="auto"/>
          </w:tcPr>
          <w:p w:rsidR="007872D4" w:rsidRPr="002F3B4B" w:rsidRDefault="007872D4" w:rsidP="001B5A2A">
            <w:pPr>
              <w:pStyle w:val="ENoteTableText"/>
              <w:rPr>
                <w:szCs w:val="16"/>
              </w:rPr>
            </w:pPr>
            <w:r>
              <w:rPr>
                <w:szCs w:val="16"/>
              </w:rPr>
              <w:t>1 Apr 2015 (F2015L00456)</w:t>
            </w:r>
          </w:p>
        </w:tc>
        <w:tc>
          <w:tcPr>
            <w:tcW w:w="1833" w:type="dxa"/>
            <w:tcBorders>
              <w:top w:val="single" w:sz="4" w:space="0" w:color="auto"/>
              <w:bottom w:val="single" w:sz="4" w:space="0" w:color="auto"/>
            </w:tcBorders>
            <w:shd w:val="clear" w:color="auto" w:fill="auto"/>
          </w:tcPr>
          <w:p w:rsidR="007872D4" w:rsidRPr="002F3B4B" w:rsidRDefault="007872D4" w:rsidP="001B5A2A">
            <w:pPr>
              <w:pStyle w:val="ENoteTableText"/>
              <w:rPr>
                <w:szCs w:val="16"/>
              </w:rPr>
            </w:pPr>
            <w:r>
              <w:rPr>
                <w:szCs w:val="16"/>
              </w:rPr>
              <w:t>2 Apr 2015 (s 2)</w:t>
            </w:r>
          </w:p>
        </w:tc>
        <w:tc>
          <w:tcPr>
            <w:tcW w:w="1862" w:type="dxa"/>
            <w:tcBorders>
              <w:top w:val="single" w:sz="4" w:space="0" w:color="auto"/>
              <w:bottom w:val="single" w:sz="4" w:space="0" w:color="auto"/>
            </w:tcBorders>
            <w:shd w:val="clear" w:color="auto" w:fill="auto"/>
          </w:tcPr>
          <w:p w:rsidR="007872D4" w:rsidRPr="002F3B4B" w:rsidRDefault="007872D4" w:rsidP="001B5A2A">
            <w:pPr>
              <w:pStyle w:val="ENoteTableText"/>
              <w:rPr>
                <w:szCs w:val="16"/>
              </w:rPr>
            </w:pPr>
            <w:r>
              <w:rPr>
                <w:szCs w:val="16"/>
              </w:rPr>
              <w:t>—</w:t>
            </w:r>
          </w:p>
        </w:tc>
      </w:tr>
      <w:tr w:rsidR="002D1F19" w:rsidTr="002D1F19">
        <w:trPr>
          <w:cantSplit/>
        </w:trPr>
        <w:tc>
          <w:tcPr>
            <w:tcW w:w="2893" w:type="dxa"/>
            <w:tcBorders>
              <w:top w:val="single" w:sz="4" w:space="0" w:color="auto"/>
              <w:bottom w:val="single" w:sz="4" w:space="0" w:color="auto"/>
            </w:tcBorders>
            <w:shd w:val="clear" w:color="auto" w:fill="auto"/>
          </w:tcPr>
          <w:p w:rsidR="002D1F19" w:rsidRPr="002F3B4B" w:rsidRDefault="002D1F19" w:rsidP="002D1F19">
            <w:pPr>
              <w:pStyle w:val="ENoteTableText"/>
              <w:rPr>
                <w:szCs w:val="16"/>
              </w:rPr>
            </w:pPr>
            <w:r w:rsidRPr="002F3B4B">
              <w:rPr>
                <w:szCs w:val="16"/>
              </w:rPr>
              <w:t>Telecommunications (Low-impact Facilities) Det</w:t>
            </w:r>
            <w:r>
              <w:rPr>
                <w:szCs w:val="16"/>
              </w:rPr>
              <w:t>ermination 1997 (Amendment No. 2</w:t>
            </w:r>
            <w:r w:rsidRPr="002F3B4B">
              <w:rPr>
                <w:szCs w:val="16"/>
              </w:rPr>
              <w:t xml:space="preserve"> of 201</w:t>
            </w:r>
            <w:r>
              <w:rPr>
                <w:szCs w:val="16"/>
              </w:rPr>
              <w:t>5</w:t>
            </w:r>
            <w:r w:rsidRPr="002F3B4B">
              <w:rPr>
                <w:szCs w:val="16"/>
              </w:rPr>
              <w:t>)</w:t>
            </w:r>
          </w:p>
        </w:tc>
        <w:tc>
          <w:tcPr>
            <w:tcW w:w="1848" w:type="dxa"/>
            <w:tcBorders>
              <w:top w:val="single" w:sz="4" w:space="0" w:color="auto"/>
              <w:bottom w:val="single" w:sz="4" w:space="0" w:color="auto"/>
            </w:tcBorders>
            <w:shd w:val="clear" w:color="auto" w:fill="auto"/>
          </w:tcPr>
          <w:p w:rsidR="002D1F19" w:rsidRDefault="002D1F19" w:rsidP="002D1F19">
            <w:pPr>
              <w:pStyle w:val="ENoteTableText"/>
              <w:rPr>
                <w:szCs w:val="16"/>
              </w:rPr>
            </w:pPr>
            <w:r>
              <w:rPr>
                <w:szCs w:val="16"/>
              </w:rPr>
              <w:t>10 July 2015 (F2015L01137)</w:t>
            </w:r>
          </w:p>
        </w:tc>
        <w:tc>
          <w:tcPr>
            <w:tcW w:w="1833" w:type="dxa"/>
            <w:tcBorders>
              <w:top w:val="single" w:sz="4" w:space="0" w:color="auto"/>
              <w:bottom w:val="single" w:sz="4" w:space="0" w:color="auto"/>
            </w:tcBorders>
            <w:shd w:val="clear" w:color="auto" w:fill="auto"/>
          </w:tcPr>
          <w:p w:rsidR="002D1F19" w:rsidRDefault="002D1F19" w:rsidP="002D1F19">
            <w:pPr>
              <w:pStyle w:val="ENoteTableText"/>
              <w:rPr>
                <w:szCs w:val="16"/>
              </w:rPr>
            </w:pPr>
            <w:r>
              <w:rPr>
                <w:szCs w:val="16"/>
              </w:rPr>
              <w:t>11 July 2015 (s 2)</w:t>
            </w:r>
          </w:p>
        </w:tc>
        <w:tc>
          <w:tcPr>
            <w:tcW w:w="1862" w:type="dxa"/>
            <w:tcBorders>
              <w:top w:val="single" w:sz="4" w:space="0" w:color="auto"/>
              <w:bottom w:val="single" w:sz="4" w:space="0" w:color="auto"/>
            </w:tcBorders>
            <w:shd w:val="clear" w:color="auto" w:fill="auto"/>
          </w:tcPr>
          <w:p w:rsidR="002D1F19" w:rsidRDefault="002D1F19" w:rsidP="002D1F19">
            <w:pPr>
              <w:pStyle w:val="ENoteTableText"/>
              <w:rPr>
                <w:szCs w:val="16"/>
              </w:rPr>
            </w:pPr>
            <w:r>
              <w:rPr>
                <w:szCs w:val="16"/>
              </w:rPr>
              <w:t>—</w:t>
            </w:r>
          </w:p>
        </w:tc>
      </w:tr>
      <w:tr w:rsidR="00B04120" w:rsidTr="006B2F01">
        <w:trPr>
          <w:cantSplit/>
        </w:trPr>
        <w:tc>
          <w:tcPr>
            <w:tcW w:w="2893" w:type="dxa"/>
            <w:tcBorders>
              <w:top w:val="single" w:sz="4" w:space="0" w:color="auto"/>
              <w:bottom w:val="single" w:sz="12" w:space="0" w:color="auto"/>
            </w:tcBorders>
            <w:shd w:val="clear" w:color="auto" w:fill="auto"/>
          </w:tcPr>
          <w:p w:rsidR="00B04120" w:rsidRPr="002F3B4B" w:rsidRDefault="00B04120" w:rsidP="006B2F01">
            <w:pPr>
              <w:pStyle w:val="ENoteTableText"/>
              <w:rPr>
                <w:szCs w:val="16"/>
              </w:rPr>
            </w:pPr>
            <w:r w:rsidRPr="002F3B4B">
              <w:rPr>
                <w:szCs w:val="16"/>
              </w:rPr>
              <w:t>Telecommunications (Low-impact Facilities) Det</w:t>
            </w:r>
            <w:r>
              <w:rPr>
                <w:szCs w:val="16"/>
              </w:rPr>
              <w:t>ermination 1997 (Amendment No. 3</w:t>
            </w:r>
            <w:r w:rsidRPr="002F3B4B">
              <w:rPr>
                <w:szCs w:val="16"/>
              </w:rPr>
              <w:t xml:space="preserve"> of 201</w:t>
            </w:r>
            <w:r>
              <w:rPr>
                <w:szCs w:val="16"/>
              </w:rPr>
              <w:t>5</w:t>
            </w:r>
            <w:r w:rsidRPr="002F3B4B">
              <w:rPr>
                <w:szCs w:val="16"/>
              </w:rPr>
              <w:t>)</w:t>
            </w:r>
          </w:p>
        </w:tc>
        <w:tc>
          <w:tcPr>
            <w:tcW w:w="1848" w:type="dxa"/>
            <w:tcBorders>
              <w:top w:val="single" w:sz="4" w:space="0" w:color="auto"/>
              <w:bottom w:val="single" w:sz="12" w:space="0" w:color="auto"/>
            </w:tcBorders>
            <w:shd w:val="clear" w:color="auto" w:fill="auto"/>
          </w:tcPr>
          <w:p w:rsidR="00B04120" w:rsidRDefault="00137B10" w:rsidP="006B2F01">
            <w:pPr>
              <w:pStyle w:val="ENoteTableText"/>
              <w:rPr>
                <w:szCs w:val="16"/>
              </w:rPr>
            </w:pPr>
            <w:r>
              <w:rPr>
                <w:szCs w:val="16"/>
              </w:rPr>
              <w:t>24 Aug</w:t>
            </w:r>
            <w:r w:rsidR="00B04120">
              <w:rPr>
                <w:szCs w:val="16"/>
              </w:rPr>
              <w:t xml:space="preserve"> 2015 (F2015L01312)</w:t>
            </w:r>
          </w:p>
        </w:tc>
        <w:tc>
          <w:tcPr>
            <w:tcW w:w="1833" w:type="dxa"/>
            <w:tcBorders>
              <w:top w:val="single" w:sz="4" w:space="0" w:color="auto"/>
              <w:bottom w:val="single" w:sz="12" w:space="0" w:color="auto"/>
            </w:tcBorders>
            <w:shd w:val="clear" w:color="auto" w:fill="auto"/>
          </w:tcPr>
          <w:p w:rsidR="00B04120" w:rsidRDefault="00F526D4" w:rsidP="006B2F01">
            <w:pPr>
              <w:pStyle w:val="ENoteTableText"/>
              <w:rPr>
                <w:szCs w:val="16"/>
              </w:rPr>
            </w:pPr>
            <w:r>
              <w:rPr>
                <w:szCs w:val="16"/>
              </w:rPr>
              <w:t>25 Aug</w:t>
            </w:r>
            <w:r w:rsidR="00B04120">
              <w:rPr>
                <w:szCs w:val="16"/>
              </w:rPr>
              <w:t xml:space="preserve"> 2015 (s 2)</w:t>
            </w:r>
          </w:p>
        </w:tc>
        <w:tc>
          <w:tcPr>
            <w:tcW w:w="1862" w:type="dxa"/>
            <w:tcBorders>
              <w:top w:val="single" w:sz="4" w:space="0" w:color="auto"/>
              <w:bottom w:val="single" w:sz="12" w:space="0" w:color="auto"/>
            </w:tcBorders>
            <w:shd w:val="clear" w:color="auto" w:fill="auto"/>
          </w:tcPr>
          <w:p w:rsidR="00B04120" w:rsidRDefault="00B04120" w:rsidP="006B2F01">
            <w:pPr>
              <w:pStyle w:val="ENoteTableText"/>
              <w:rPr>
                <w:szCs w:val="16"/>
              </w:rPr>
            </w:pPr>
            <w:r>
              <w:rPr>
                <w:szCs w:val="16"/>
              </w:rPr>
              <w:t>—</w:t>
            </w:r>
          </w:p>
        </w:tc>
      </w:tr>
    </w:tbl>
    <w:p w:rsidR="00F101F0" w:rsidRDefault="00F101F0" w:rsidP="0006514E"/>
    <w:p w:rsidR="00F101F0" w:rsidRDefault="00F101F0" w:rsidP="0006514E">
      <w:pPr>
        <w:pStyle w:val="ENotesHeading2"/>
        <w:pageBreakBefore/>
      </w:pPr>
      <w:bookmarkStart w:id="39" w:name="_Toc428450512"/>
      <w:r>
        <w:lastRenderedPageBreak/>
        <w:t>Endnote 4—Amendment history</w:t>
      </w:r>
      <w:bookmarkEnd w:id="39"/>
    </w:p>
    <w:p w:rsidR="00F101F0" w:rsidRDefault="00F101F0" w:rsidP="0006514E">
      <w:pPr>
        <w:pStyle w:val="Tabletext"/>
      </w:pPr>
    </w:p>
    <w:tbl>
      <w:tblPr>
        <w:tblW w:w="8399" w:type="dxa"/>
        <w:tblInd w:w="80" w:type="dxa"/>
        <w:tblLayout w:type="fixed"/>
        <w:tblLook w:val="0000" w:firstRow="0" w:lastRow="0" w:firstColumn="0" w:lastColumn="0" w:noHBand="0" w:noVBand="0"/>
      </w:tblPr>
      <w:tblGrid>
        <w:gridCol w:w="2172"/>
        <w:gridCol w:w="6227"/>
      </w:tblGrid>
      <w:tr w:rsidR="00F101F0" w:rsidRPr="0098546F" w:rsidTr="001F58F2">
        <w:trPr>
          <w:cantSplit/>
          <w:tblHeader/>
        </w:trPr>
        <w:tc>
          <w:tcPr>
            <w:tcW w:w="2172" w:type="dxa"/>
            <w:tcBorders>
              <w:top w:val="single" w:sz="12" w:space="0" w:color="auto"/>
              <w:bottom w:val="single" w:sz="12" w:space="0" w:color="auto"/>
            </w:tcBorders>
            <w:shd w:val="clear" w:color="auto" w:fill="auto"/>
          </w:tcPr>
          <w:p w:rsidR="00F101F0" w:rsidRPr="00E117A3" w:rsidRDefault="00F101F0" w:rsidP="0006514E">
            <w:pPr>
              <w:pStyle w:val="ENoteTableHeading"/>
              <w:tabs>
                <w:tab w:val="center" w:leader="dot" w:pos="2268"/>
              </w:tabs>
            </w:pPr>
            <w:r w:rsidRPr="00E117A3">
              <w:t>Provision affected</w:t>
            </w:r>
          </w:p>
        </w:tc>
        <w:tc>
          <w:tcPr>
            <w:tcW w:w="6227" w:type="dxa"/>
            <w:tcBorders>
              <w:top w:val="single" w:sz="12" w:space="0" w:color="auto"/>
              <w:bottom w:val="single" w:sz="12" w:space="0" w:color="auto"/>
            </w:tcBorders>
            <w:shd w:val="clear" w:color="auto" w:fill="auto"/>
          </w:tcPr>
          <w:p w:rsidR="00F101F0" w:rsidRPr="00E117A3" w:rsidRDefault="00F101F0" w:rsidP="0006514E">
            <w:pPr>
              <w:pStyle w:val="ENoteTableHeading"/>
              <w:tabs>
                <w:tab w:val="center" w:leader="dot" w:pos="2268"/>
              </w:tabs>
            </w:pPr>
            <w:r w:rsidRPr="00E117A3">
              <w:t>How affected</w:t>
            </w:r>
          </w:p>
        </w:tc>
      </w:tr>
      <w:tr w:rsidR="00F101F0" w:rsidRPr="00E117A3" w:rsidTr="001F58F2">
        <w:trPr>
          <w:cantSplit/>
        </w:trPr>
        <w:tc>
          <w:tcPr>
            <w:tcW w:w="2172" w:type="dxa"/>
            <w:tcBorders>
              <w:top w:val="single" w:sz="12" w:space="0" w:color="auto"/>
            </w:tcBorders>
            <w:shd w:val="clear" w:color="auto" w:fill="auto"/>
          </w:tcPr>
          <w:p w:rsidR="00F101F0" w:rsidRPr="001F58F2" w:rsidRDefault="00F101F0" w:rsidP="001F58F2">
            <w:pPr>
              <w:pStyle w:val="ENoteTableText"/>
              <w:tabs>
                <w:tab w:val="center" w:leader="dot" w:pos="2268"/>
              </w:tabs>
              <w:rPr>
                <w:b/>
              </w:rPr>
            </w:pPr>
            <w:r w:rsidRPr="001F58F2">
              <w:rPr>
                <w:b/>
              </w:rPr>
              <w:t>Part 1</w:t>
            </w:r>
          </w:p>
        </w:tc>
        <w:tc>
          <w:tcPr>
            <w:tcW w:w="6227" w:type="dxa"/>
            <w:tcBorders>
              <w:top w:val="single" w:sz="12" w:space="0" w:color="auto"/>
            </w:tcBorders>
            <w:shd w:val="clear" w:color="auto" w:fill="auto"/>
          </w:tcPr>
          <w:p w:rsidR="00F101F0" w:rsidRPr="001F58F2" w:rsidRDefault="00F101F0" w:rsidP="001F58F2">
            <w:pPr>
              <w:pStyle w:val="ENoteTableText"/>
              <w:tabs>
                <w:tab w:val="center" w:leader="dot" w:pos="2268"/>
              </w:tabs>
            </w:pPr>
          </w:p>
        </w:tc>
      </w:tr>
      <w:tr w:rsidR="00F101F0" w:rsidTr="001F58F2">
        <w:trPr>
          <w:cantSplit/>
        </w:trPr>
        <w:tc>
          <w:tcPr>
            <w:tcW w:w="2172" w:type="dxa"/>
            <w:shd w:val="clear" w:color="auto" w:fill="auto"/>
          </w:tcPr>
          <w:p w:rsidR="00F101F0" w:rsidRPr="001F58F2" w:rsidRDefault="00876032" w:rsidP="001F58F2">
            <w:pPr>
              <w:pStyle w:val="ENoteTableText"/>
              <w:tabs>
                <w:tab w:val="center" w:leader="dot" w:pos="2268"/>
              </w:tabs>
            </w:pPr>
            <w:r w:rsidRPr="001F58F2">
              <w:t>s</w:t>
            </w:r>
            <w:r w:rsidR="00F101F0" w:rsidRPr="001F58F2">
              <w:t xml:space="preserve"> 1</w:t>
            </w:r>
            <w:r w:rsidR="00D45A64">
              <w:t>.</w:t>
            </w:r>
            <w:r w:rsidR="00F101F0" w:rsidRPr="001F58F2">
              <w:t>2</w:t>
            </w:r>
            <w:r w:rsidR="00F101F0" w:rsidRPr="001F58F2">
              <w:tab/>
            </w:r>
          </w:p>
        </w:tc>
        <w:tc>
          <w:tcPr>
            <w:tcW w:w="6227" w:type="dxa"/>
            <w:shd w:val="clear" w:color="auto" w:fill="auto"/>
          </w:tcPr>
          <w:p w:rsidR="00F101F0" w:rsidRPr="001F58F2" w:rsidRDefault="00F101F0" w:rsidP="001F58F2">
            <w:pPr>
              <w:pStyle w:val="ENoteTableText"/>
              <w:tabs>
                <w:tab w:val="center" w:leader="dot" w:pos="2268"/>
              </w:tabs>
            </w:pPr>
            <w:r w:rsidRPr="001F58F2">
              <w:t>am 2011 No 1</w:t>
            </w:r>
          </w:p>
        </w:tc>
      </w:tr>
      <w:tr w:rsidR="00F101F0" w:rsidTr="001F58F2">
        <w:trPr>
          <w:cantSplit/>
        </w:trPr>
        <w:tc>
          <w:tcPr>
            <w:tcW w:w="2172" w:type="dxa"/>
            <w:shd w:val="clear" w:color="auto" w:fill="auto"/>
          </w:tcPr>
          <w:p w:rsidR="00F101F0" w:rsidRPr="001F58F2" w:rsidRDefault="00876032" w:rsidP="001F58F2">
            <w:pPr>
              <w:pStyle w:val="ENoteTableText"/>
              <w:tabs>
                <w:tab w:val="center" w:leader="dot" w:pos="2268"/>
              </w:tabs>
            </w:pPr>
            <w:r w:rsidRPr="001F58F2">
              <w:t>s</w:t>
            </w:r>
            <w:r w:rsidR="00F101F0" w:rsidRPr="001F58F2">
              <w:t xml:space="preserve"> 1</w:t>
            </w:r>
            <w:r w:rsidR="00D45A64">
              <w:t>.</w:t>
            </w:r>
            <w:r w:rsidR="00F101F0" w:rsidRPr="001F58F2">
              <w:t>3</w:t>
            </w:r>
            <w:r w:rsidR="00F101F0" w:rsidRPr="001F58F2">
              <w:tab/>
            </w:r>
          </w:p>
        </w:tc>
        <w:tc>
          <w:tcPr>
            <w:tcW w:w="6227" w:type="dxa"/>
            <w:shd w:val="clear" w:color="auto" w:fill="auto"/>
          </w:tcPr>
          <w:p w:rsidR="00F101F0" w:rsidRPr="001F58F2" w:rsidRDefault="00F101F0" w:rsidP="00B04120">
            <w:pPr>
              <w:pStyle w:val="ENoteTableText"/>
              <w:tabs>
                <w:tab w:val="center" w:leader="dot" w:pos="2268"/>
              </w:tabs>
            </w:pPr>
            <w:r w:rsidRPr="001F58F2">
              <w:t>am 1999 No 1; 2011 No 1</w:t>
            </w:r>
            <w:r w:rsidR="007872D4" w:rsidRPr="001F58F2">
              <w:t>;</w:t>
            </w:r>
            <w:r w:rsidR="00CF537D">
              <w:t xml:space="preserve"> </w:t>
            </w:r>
            <w:r w:rsidR="007872D4" w:rsidRPr="001F58F2">
              <w:t>2015</w:t>
            </w:r>
            <w:r w:rsidR="00CF537D">
              <w:t xml:space="preserve"> No 1</w:t>
            </w:r>
            <w:r w:rsidR="00C44C99">
              <w:t>, 2</w:t>
            </w:r>
            <w:r w:rsidR="00F52E25">
              <w:t xml:space="preserve"> and </w:t>
            </w:r>
            <w:r w:rsidR="00C44C99">
              <w:t>3</w:t>
            </w:r>
          </w:p>
        </w:tc>
      </w:tr>
      <w:tr w:rsidR="00F101F0" w:rsidTr="001F58F2">
        <w:trPr>
          <w:cantSplit/>
        </w:trPr>
        <w:tc>
          <w:tcPr>
            <w:tcW w:w="2172" w:type="dxa"/>
            <w:shd w:val="clear" w:color="auto" w:fill="auto"/>
          </w:tcPr>
          <w:p w:rsidR="00F101F0" w:rsidRPr="001F58F2" w:rsidRDefault="00F101F0" w:rsidP="001F58F2">
            <w:pPr>
              <w:pStyle w:val="ENoteTableText"/>
              <w:tabs>
                <w:tab w:val="center" w:leader="dot" w:pos="2268"/>
              </w:tabs>
              <w:rPr>
                <w:b/>
              </w:rPr>
            </w:pPr>
            <w:r w:rsidRPr="001F58F2">
              <w:rPr>
                <w:b/>
              </w:rPr>
              <w:t>Part 2</w:t>
            </w:r>
          </w:p>
        </w:tc>
        <w:tc>
          <w:tcPr>
            <w:tcW w:w="6227" w:type="dxa"/>
            <w:shd w:val="clear" w:color="auto" w:fill="auto"/>
          </w:tcPr>
          <w:p w:rsidR="00F101F0" w:rsidRPr="001F58F2" w:rsidRDefault="00F101F0" w:rsidP="001F58F2">
            <w:pPr>
              <w:pStyle w:val="ENoteTableText"/>
              <w:tabs>
                <w:tab w:val="center" w:leader="dot" w:pos="2268"/>
              </w:tabs>
            </w:pPr>
          </w:p>
        </w:tc>
      </w:tr>
      <w:tr w:rsidR="00F101F0" w:rsidTr="001F58F2">
        <w:trPr>
          <w:cantSplit/>
        </w:trPr>
        <w:tc>
          <w:tcPr>
            <w:tcW w:w="2172" w:type="dxa"/>
            <w:shd w:val="clear" w:color="auto" w:fill="auto"/>
          </w:tcPr>
          <w:p w:rsidR="00F101F0" w:rsidRPr="001F58F2" w:rsidRDefault="00876032" w:rsidP="001F58F2">
            <w:pPr>
              <w:pStyle w:val="ENoteTableText"/>
              <w:tabs>
                <w:tab w:val="center" w:leader="dot" w:pos="2268"/>
              </w:tabs>
            </w:pPr>
            <w:r w:rsidRPr="001F58F2">
              <w:t>s</w:t>
            </w:r>
            <w:r w:rsidR="00F101F0" w:rsidRPr="001F58F2">
              <w:t xml:space="preserve"> 2</w:t>
            </w:r>
            <w:r w:rsidR="00D45A64">
              <w:t>.</w:t>
            </w:r>
            <w:r w:rsidR="00F101F0" w:rsidRPr="001F58F2">
              <w:t>5</w:t>
            </w:r>
            <w:r w:rsidR="00F101F0" w:rsidRPr="001F58F2">
              <w:tab/>
            </w:r>
          </w:p>
        </w:tc>
        <w:tc>
          <w:tcPr>
            <w:tcW w:w="6227" w:type="dxa"/>
            <w:shd w:val="clear" w:color="auto" w:fill="auto"/>
          </w:tcPr>
          <w:p w:rsidR="00F101F0" w:rsidRPr="001F58F2" w:rsidRDefault="00F101F0" w:rsidP="001F58F2">
            <w:pPr>
              <w:pStyle w:val="ENoteTableText"/>
              <w:tabs>
                <w:tab w:val="center" w:leader="dot" w:pos="2268"/>
              </w:tabs>
            </w:pPr>
            <w:r w:rsidRPr="001F58F2">
              <w:t>am 1999 No 1</w:t>
            </w:r>
          </w:p>
        </w:tc>
      </w:tr>
      <w:tr w:rsidR="00F101F0" w:rsidTr="001F58F2">
        <w:trPr>
          <w:cantSplit/>
        </w:trPr>
        <w:tc>
          <w:tcPr>
            <w:tcW w:w="2172" w:type="dxa"/>
            <w:shd w:val="clear" w:color="auto" w:fill="auto"/>
          </w:tcPr>
          <w:p w:rsidR="00F101F0" w:rsidRPr="001F58F2" w:rsidRDefault="00F101F0" w:rsidP="001F58F2">
            <w:pPr>
              <w:pStyle w:val="ENoteTableText"/>
              <w:tabs>
                <w:tab w:val="center" w:leader="dot" w:pos="2268"/>
              </w:tabs>
              <w:rPr>
                <w:b/>
              </w:rPr>
            </w:pPr>
            <w:r w:rsidRPr="001F58F2">
              <w:rPr>
                <w:b/>
              </w:rPr>
              <w:t>Part 3</w:t>
            </w:r>
          </w:p>
        </w:tc>
        <w:tc>
          <w:tcPr>
            <w:tcW w:w="6227" w:type="dxa"/>
            <w:shd w:val="clear" w:color="auto" w:fill="auto"/>
          </w:tcPr>
          <w:p w:rsidR="00F101F0" w:rsidRPr="001F58F2" w:rsidRDefault="00F101F0" w:rsidP="001F58F2">
            <w:pPr>
              <w:pStyle w:val="ENoteTableText"/>
              <w:tabs>
                <w:tab w:val="center" w:leader="dot" w:pos="2268"/>
              </w:tabs>
            </w:pPr>
          </w:p>
        </w:tc>
      </w:tr>
      <w:tr w:rsidR="00F101F0" w:rsidTr="001F58F2">
        <w:trPr>
          <w:cantSplit/>
        </w:trPr>
        <w:tc>
          <w:tcPr>
            <w:tcW w:w="2172" w:type="dxa"/>
            <w:shd w:val="clear" w:color="auto" w:fill="auto"/>
          </w:tcPr>
          <w:p w:rsidR="00F101F0" w:rsidRPr="001F58F2" w:rsidRDefault="00876032" w:rsidP="001F58F2">
            <w:pPr>
              <w:pStyle w:val="ENoteTableText"/>
              <w:tabs>
                <w:tab w:val="center" w:leader="dot" w:pos="2268"/>
              </w:tabs>
            </w:pPr>
            <w:r w:rsidRPr="001F58F2">
              <w:t>s</w:t>
            </w:r>
            <w:r w:rsidR="00F101F0" w:rsidRPr="001F58F2">
              <w:t xml:space="preserve"> 3</w:t>
            </w:r>
            <w:r w:rsidR="00D45A64">
              <w:t>.</w:t>
            </w:r>
            <w:r w:rsidR="00F101F0" w:rsidRPr="001F58F2">
              <w:t>1</w:t>
            </w:r>
            <w:r w:rsidR="00F101F0" w:rsidRPr="001F58F2">
              <w:tab/>
            </w:r>
          </w:p>
        </w:tc>
        <w:tc>
          <w:tcPr>
            <w:tcW w:w="6227" w:type="dxa"/>
            <w:shd w:val="clear" w:color="auto" w:fill="auto"/>
          </w:tcPr>
          <w:p w:rsidR="00F101F0" w:rsidRPr="001F58F2" w:rsidRDefault="00F101F0" w:rsidP="001F58F2">
            <w:pPr>
              <w:pStyle w:val="ENoteTableText"/>
              <w:tabs>
                <w:tab w:val="center" w:leader="dot" w:pos="2268"/>
              </w:tabs>
            </w:pPr>
            <w:r w:rsidRPr="001F58F2">
              <w:t>am 1999 No 1; 2012 No 1</w:t>
            </w:r>
          </w:p>
        </w:tc>
      </w:tr>
      <w:tr w:rsidR="00F101F0" w:rsidTr="001F58F2">
        <w:trPr>
          <w:cantSplit/>
        </w:trPr>
        <w:tc>
          <w:tcPr>
            <w:tcW w:w="2172" w:type="dxa"/>
            <w:shd w:val="clear" w:color="auto" w:fill="auto"/>
          </w:tcPr>
          <w:p w:rsidR="00F101F0" w:rsidRPr="00D45A64" w:rsidRDefault="00F101F0" w:rsidP="001F58F2">
            <w:pPr>
              <w:pStyle w:val="ENoteTableText"/>
              <w:tabs>
                <w:tab w:val="center" w:leader="dot" w:pos="2268"/>
              </w:tabs>
              <w:rPr>
                <w:b/>
              </w:rPr>
            </w:pPr>
            <w:r w:rsidRPr="00D45A64">
              <w:rPr>
                <w:b/>
              </w:rPr>
              <w:t>Schedule</w:t>
            </w:r>
          </w:p>
        </w:tc>
        <w:tc>
          <w:tcPr>
            <w:tcW w:w="6227" w:type="dxa"/>
            <w:shd w:val="clear" w:color="auto" w:fill="auto"/>
          </w:tcPr>
          <w:p w:rsidR="00F101F0" w:rsidRPr="001F58F2" w:rsidRDefault="00F101F0" w:rsidP="001F58F2">
            <w:pPr>
              <w:pStyle w:val="ENoteTableText"/>
              <w:tabs>
                <w:tab w:val="center" w:leader="dot" w:pos="2268"/>
              </w:tabs>
            </w:pPr>
          </w:p>
        </w:tc>
      </w:tr>
      <w:tr w:rsidR="00F101F0" w:rsidTr="001F58F2">
        <w:trPr>
          <w:cantSplit/>
        </w:trPr>
        <w:tc>
          <w:tcPr>
            <w:tcW w:w="2172" w:type="dxa"/>
            <w:shd w:val="clear" w:color="auto" w:fill="auto"/>
          </w:tcPr>
          <w:p w:rsidR="00F101F0" w:rsidRPr="001F58F2" w:rsidRDefault="00F101F0" w:rsidP="001F58F2">
            <w:pPr>
              <w:pStyle w:val="ENoteTableText"/>
              <w:tabs>
                <w:tab w:val="center" w:leader="dot" w:pos="2268"/>
              </w:tabs>
              <w:rPr>
                <w:b/>
              </w:rPr>
            </w:pPr>
            <w:r w:rsidRPr="001F58F2">
              <w:rPr>
                <w:b/>
              </w:rPr>
              <w:t>Part 1</w:t>
            </w:r>
          </w:p>
        </w:tc>
        <w:tc>
          <w:tcPr>
            <w:tcW w:w="6227" w:type="dxa"/>
            <w:shd w:val="clear" w:color="auto" w:fill="auto"/>
          </w:tcPr>
          <w:p w:rsidR="00F101F0" w:rsidRPr="001F58F2" w:rsidRDefault="00F101F0" w:rsidP="001F58F2">
            <w:pPr>
              <w:pStyle w:val="ENoteTableText"/>
              <w:tabs>
                <w:tab w:val="center" w:leader="dot" w:pos="2268"/>
              </w:tabs>
            </w:pPr>
          </w:p>
        </w:tc>
      </w:tr>
      <w:tr w:rsidR="00F101F0" w:rsidTr="001F58F2">
        <w:trPr>
          <w:cantSplit/>
        </w:trPr>
        <w:tc>
          <w:tcPr>
            <w:tcW w:w="2172" w:type="dxa"/>
            <w:shd w:val="clear" w:color="auto" w:fill="auto"/>
          </w:tcPr>
          <w:p w:rsidR="00F101F0" w:rsidRPr="001F58F2" w:rsidRDefault="00F101F0" w:rsidP="001F58F2">
            <w:pPr>
              <w:pStyle w:val="ENoteTableText"/>
              <w:tabs>
                <w:tab w:val="center" w:leader="dot" w:pos="2268"/>
              </w:tabs>
            </w:pPr>
            <w:r w:rsidRPr="001F58F2">
              <w:t>Part 1</w:t>
            </w:r>
            <w:r w:rsidRPr="001F58F2">
              <w:tab/>
            </w:r>
          </w:p>
        </w:tc>
        <w:tc>
          <w:tcPr>
            <w:tcW w:w="6227" w:type="dxa"/>
            <w:shd w:val="clear" w:color="auto" w:fill="auto"/>
          </w:tcPr>
          <w:p w:rsidR="00F101F0" w:rsidRPr="001F58F2" w:rsidRDefault="00F101F0" w:rsidP="001F58F2">
            <w:pPr>
              <w:pStyle w:val="ENoteTableText"/>
              <w:tabs>
                <w:tab w:val="center" w:leader="dot" w:pos="2268"/>
              </w:tabs>
            </w:pPr>
            <w:r w:rsidRPr="001F58F2">
              <w:t>am 1999 No 1</w:t>
            </w:r>
          </w:p>
        </w:tc>
      </w:tr>
      <w:tr w:rsidR="00F101F0" w:rsidTr="001F58F2">
        <w:trPr>
          <w:cantSplit/>
        </w:trPr>
        <w:tc>
          <w:tcPr>
            <w:tcW w:w="2172" w:type="dxa"/>
            <w:shd w:val="clear" w:color="auto" w:fill="auto"/>
          </w:tcPr>
          <w:p w:rsidR="00F101F0" w:rsidRPr="001F58F2" w:rsidRDefault="00F101F0" w:rsidP="001F58F2">
            <w:pPr>
              <w:pStyle w:val="ENoteTableText"/>
              <w:tabs>
                <w:tab w:val="center" w:leader="dot" w:pos="2268"/>
              </w:tabs>
              <w:rPr>
                <w:b/>
              </w:rPr>
            </w:pPr>
            <w:r w:rsidRPr="001F58F2">
              <w:rPr>
                <w:b/>
              </w:rPr>
              <w:t>Part 3</w:t>
            </w:r>
          </w:p>
        </w:tc>
        <w:tc>
          <w:tcPr>
            <w:tcW w:w="6227" w:type="dxa"/>
            <w:shd w:val="clear" w:color="auto" w:fill="auto"/>
          </w:tcPr>
          <w:p w:rsidR="00F101F0" w:rsidRPr="001F58F2" w:rsidRDefault="00F101F0" w:rsidP="001F58F2">
            <w:pPr>
              <w:pStyle w:val="ENoteTableText"/>
              <w:tabs>
                <w:tab w:val="center" w:leader="dot" w:pos="2268"/>
              </w:tabs>
            </w:pPr>
          </w:p>
        </w:tc>
      </w:tr>
      <w:tr w:rsidR="00F101F0" w:rsidTr="001F58F2">
        <w:trPr>
          <w:cantSplit/>
        </w:trPr>
        <w:tc>
          <w:tcPr>
            <w:tcW w:w="2172" w:type="dxa"/>
            <w:shd w:val="clear" w:color="auto" w:fill="auto"/>
          </w:tcPr>
          <w:p w:rsidR="00F101F0" w:rsidRPr="001F58F2" w:rsidRDefault="00F101F0" w:rsidP="001F58F2">
            <w:pPr>
              <w:pStyle w:val="ENoteTableText"/>
              <w:tabs>
                <w:tab w:val="center" w:leader="dot" w:pos="2268"/>
              </w:tabs>
            </w:pPr>
            <w:r w:rsidRPr="001F58F2">
              <w:t>Part 3</w:t>
            </w:r>
            <w:r w:rsidRPr="001F58F2">
              <w:tab/>
            </w:r>
          </w:p>
        </w:tc>
        <w:tc>
          <w:tcPr>
            <w:tcW w:w="6227" w:type="dxa"/>
            <w:shd w:val="clear" w:color="auto" w:fill="auto"/>
          </w:tcPr>
          <w:p w:rsidR="00F101F0" w:rsidRPr="001F58F2" w:rsidRDefault="00F101F0" w:rsidP="006D001F">
            <w:pPr>
              <w:pStyle w:val="ENoteTableText"/>
              <w:tabs>
                <w:tab w:val="center" w:leader="dot" w:pos="2268"/>
              </w:tabs>
            </w:pPr>
            <w:r w:rsidRPr="001F58F2">
              <w:t>am 1999 No 1; 2011 No 1</w:t>
            </w:r>
            <w:r w:rsidR="007872D4" w:rsidRPr="001F58F2">
              <w:t>;</w:t>
            </w:r>
            <w:r w:rsidR="0064608C">
              <w:t xml:space="preserve"> </w:t>
            </w:r>
            <w:r w:rsidR="00CF537D" w:rsidRPr="001F58F2">
              <w:t>2015</w:t>
            </w:r>
            <w:r w:rsidR="00CF537D">
              <w:t xml:space="preserve"> No 1</w:t>
            </w:r>
            <w:r w:rsidR="00C44C99">
              <w:t xml:space="preserve"> and 3</w:t>
            </w:r>
          </w:p>
        </w:tc>
      </w:tr>
      <w:tr w:rsidR="00F101F0" w:rsidTr="001F58F2">
        <w:trPr>
          <w:cantSplit/>
        </w:trPr>
        <w:tc>
          <w:tcPr>
            <w:tcW w:w="2172" w:type="dxa"/>
            <w:shd w:val="clear" w:color="auto" w:fill="auto"/>
          </w:tcPr>
          <w:p w:rsidR="00F101F0" w:rsidRPr="001F58F2" w:rsidRDefault="00F101F0" w:rsidP="001F58F2">
            <w:pPr>
              <w:pStyle w:val="ENoteTableText"/>
              <w:tabs>
                <w:tab w:val="center" w:leader="dot" w:pos="2268"/>
              </w:tabs>
              <w:rPr>
                <w:b/>
              </w:rPr>
            </w:pPr>
            <w:r w:rsidRPr="001F58F2">
              <w:rPr>
                <w:b/>
              </w:rPr>
              <w:t>Part 4</w:t>
            </w:r>
          </w:p>
        </w:tc>
        <w:tc>
          <w:tcPr>
            <w:tcW w:w="6227" w:type="dxa"/>
            <w:shd w:val="clear" w:color="auto" w:fill="auto"/>
          </w:tcPr>
          <w:p w:rsidR="00F101F0" w:rsidRPr="001F58F2" w:rsidRDefault="00F101F0" w:rsidP="001F58F2">
            <w:pPr>
              <w:pStyle w:val="ENoteTableText"/>
              <w:tabs>
                <w:tab w:val="center" w:leader="dot" w:pos="2268"/>
              </w:tabs>
            </w:pPr>
          </w:p>
        </w:tc>
      </w:tr>
      <w:tr w:rsidR="00C44C99" w:rsidTr="001F58F2">
        <w:trPr>
          <w:cantSplit/>
        </w:trPr>
        <w:tc>
          <w:tcPr>
            <w:tcW w:w="2172" w:type="dxa"/>
            <w:shd w:val="clear" w:color="auto" w:fill="auto"/>
          </w:tcPr>
          <w:p w:rsidR="00C44C99" w:rsidRPr="0077401A" w:rsidRDefault="00332C7D" w:rsidP="001F58F2">
            <w:pPr>
              <w:pStyle w:val="ENoteTableText"/>
              <w:tabs>
                <w:tab w:val="center" w:leader="dot" w:pos="2268"/>
              </w:tabs>
            </w:pPr>
            <w:r>
              <w:t>Part 4 heading</w:t>
            </w:r>
          </w:p>
        </w:tc>
        <w:tc>
          <w:tcPr>
            <w:tcW w:w="6227" w:type="dxa"/>
            <w:shd w:val="clear" w:color="auto" w:fill="auto"/>
          </w:tcPr>
          <w:p w:rsidR="00C44C99" w:rsidRPr="001F58F2" w:rsidRDefault="00C44C99" w:rsidP="001F58F2">
            <w:pPr>
              <w:pStyle w:val="ENoteTableText"/>
              <w:tabs>
                <w:tab w:val="center" w:leader="dot" w:pos="2268"/>
              </w:tabs>
            </w:pPr>
            <w:r>
              <w:t>rs 2015 No 3</w:t>
            </w:r>
          </w:p>
        </w:tc>
      </w:tr>
      <w:tr w:rsidR="00F101F0" w:rsidTr="001F58F2">
        <w:trPr>
          <w:cantSplit/>
        </w:trPr>
        <w:tc>
          <w:tcPr>
            <w:tcW w:w="2172" w:type="dxa"/>
            <w:shd w:val="clear" w:color="auto" w:fill="auto"/>
          </w:tcPr>
          <w:p w:rsidR="00F101F0" w:rsidRPr="0077401A" w:rsidRDefault="00F101F0" w:rsidP="001F58F2">
            <w:pPr>
              <w:pStyle w:val="ENoteTableText"/>
              <w:tabs>
                <w:tab w:val="center" w:leader="dot" w:pos="2268"/>
              </w:tabs>
            </w:pPr>
            <w:r w:rsidRPr="00332C7D">
              <w:t>Part 4</w:t>
            </w:r>
            <w:r w:rsidRPr="00332C7D">
              <w:tab/>
            </w:r>
          </w:p>
        </w:tc>
        <w:tc>
          <w:tcPr>
            <w:tcW w:w="6227" w:type="dxa"/>
            <w:shd w:val="clear" w:color="auto" w:fill="auto"/>
          </w:tcPr>
          <w:p w:rsidR="00F101F0" w:rsidRPr="001F58F2" w:rsidRDefault="00F101F0" w:rsidP="006D001F">
            <w:pPr>
              <w:pStyle w:val="ENoteTableText"/>
              <w:tabs>
                <w:tab w:val="center" w:leader="dot" w:pos="2268"/>
              </w:tabs>
            </w:pPr>
            <w:r w:rsidRPr="001F58F2">
              <w:t>am 1999 No 1; 2011 No 1</w:t>
            </w:r>
            <w:r w:rsidR="007872D4" w:rsidRPr="001F58F2">
              <w:t xml:space="preserve">; </w:t>
            </w:r>
            <w:r w:rsidR="00CF537D" w:rsidRPr="001F58F2">
              <w:t>2015</w:t>
            </w:r>
            <w:r w:rsidR="00CF537D">
              <w:t xml:space="preserve"> No 1</w:t>
            </w:r>
            <w:r w:rsidR="00C44C99">
              <w:t xml:space="preserve"> and 3</w:t>
            </w:r>
          </w:p>
        </w:tc>
      </w:tr>
      <w:tr w:rsidR="00F101F0" w:rsidTr="001F58F2">
        <w:trPr>
          <w:cantSplit/>
        </w:trPr>
        <w:tc>
          <w:tcPr>
            <w:tcW w:w="2172" w:type="dxa"/>
            <w:shd w:val="clear" w:color="auto" w:fill="auto"/>
          </w:tcPr>
          <w:p w:rsidR="00F101F0" w:rsidRPr="001F58F2" w:rsidRDefault="00F101F0" w:rsidP="001F58F2">
            <w:pPr>
              <w:pStyle w:val="ENoteTableText"/>
              <w:tabs>
                <w:tab w:val="center" w:leader="dot" w:pos="2268"/>
              </w:tabs>
              <w:rPr>
                <w:b/>
              </w:rPr>
            </w:pPr>
            <w:r w:rsidRPr="001F58F2">
              <w:rPr>
                <w:b/>
              </w:rPr>
              <w:t>Part 4A</w:t>
            </w:r>
          </w:p>
        </w:tc>
        <w:tc>
          <w:tcPr>
            <w:tcW w:w="6227" w:type="dxa"/>
            <w:shd w:val="clear" w:color="auto" w:fill="auto"/>
          </w:tcPr>
          <w:p w:rsidR="00F101F0" w:rsidRPr="001F58F2" w:rsidRDefault="00F101F0" w:rsidP="001F58F2">
            <w:pPr>
              <w:pStyle w:val="ENoteTableText"/>
              <w:tabs>
                <w:tab w:val="center" w:leader="dot" w:pos="2268"/>
              </w:tabs>
            </w:pPr>
          </w:p>
        </w:tc>
      </w:tr>
      <w:tr w:rsidR="00F101F0" w:rsidTr="001F58F2">
        <w:trPr>
          <w:cantSplit/>
        </w:trPr>
        <w:tc>
          <w:tcPr>
            <w:tcW w:w="2172" w:type="dxa"/>
            <w:shd w:val="clear" w:color="auto" w:fill="auto"/>
          </w:tcPr>
          <w:p w:rsidR="00F101F0" w:rsidRPr="001F58F2" w:rsidRDefault="00F101F0" w:rsidP="001F58F2">
            <w:pPr>
              <w:pStyle w:val="ENoteTableText"/>
              <w:tabs>
                <w:tab w:val="center" w:leader="dot" w:pos="2268"/>
              </w:tabs>
            </w:pPr>
            <w:r w:rsidRPr="001F58F2">
              <w:t>Part 4A</w:t>
            </w:r>
            <w:r w:rsidRPr="001F58F2">
              <w:tab/>
            </w:r>
          </w:p>
        </w:tc>
        <w:tc>
          <w:tcPr>
            <w:tcW w:w="6227" w:type="dxa"/>
            <w:shd w:val="clear" w:color="auto" w:fill="auto"/>
          </w:tcPr>
          <w:p w:rsidR="00F101F0" w:rsidRPr="001F58F2" w:rsidRDefault="00F101F0">
            <w:pPr>
              <w:pStyle w:val="ENoteTableText"/>
              <w:tabs>
                <w:tab w:val="center" w:leader="dot" w:pos="2268"/>
              </w:tabs>
              <w:rPr>
                <w:rFonts w:eastAsiaTheme="minorHAnsi" w:cstheme="minorBidi"/>
                <w:lang w:eastAsia="en-US"/>
              </w:rPr>
            </w:pPr>
            <w:r w:rsidRPr="001F58F2">
              <w:t>ad 2011 No 1</w:t>
            </w:r>
          </w:p>
        </w:tc>
      </w:tr>
      <w:tr w:rsidR="00332C7D" w:rsidTr="001F58F2">
        <w:trPr>
          <w:cantSplit/>
        </w:trPr>
        <w:tc>
          <w:tcPr>
            <w:tcW w:w="2172" w:type="dxa"/>
            <w:shd w:val="clear" w:color="auto" w:fill="auto"/>
          </w:tcPr>
          <w:p w:rsidR="00332C7D" w:rsidRPr="001F58F2" w:rsidRDefault="00332C7D" w:rsidP="001F58F2">
            <w:pPr>
              <w:pStyle w:val="ENoteTableText"/>
              <w:tabs>
                <w:tab w:val="center" w:leader="dot" w:pos="2268"/>
              </w:tabs>
            </w:pPr>
          </w:p>
        </w:tc>
        <w:tc>
          <w:tcPr>
            <w:tcW w:w="6227" w:type="dxa"/>
            <w:shd w:val="clear" w:color="auto" w:fill="auto"/>
          </w:tcPr>
          <w:p w:rsidR="00332C7D" w:rsidRDefault="00332C7D" w:rsidP="00332C7D">
            <w:pPr>
              <w:pStyle w:val="ENoteTableText"/>
              <w:tabs>
                <w:tab w:val="center" w:leader="dot" w:pos="2268"/>
              </w:tabs>
            </w:pPr>
            <w:r>
              <w:t>rs 2015 No 3</w:t>
            </w:r>
          </w:p>
        </w:tc>
      </w:tr>
      <w:tr w:rsidR="007872D4" w:rsidTr="001F58F2">
        <w:trPr>
          <w:cantSplit/>
        </w:trPr>
        <w:tc>
          <w:tcPr>
            <w:tcW w:w="2172" w:type="dxa"/>
            <w:shd w:val="clear" w:color="auto" w:fill="auto"/>
          </w:tcPr>
          <w:p w:rsidR="007872D4" w:rsidRPr="001F58F2" w:rsidRDefault="007872D4" w:rsidP="001F58F2">
            <w:pPr>
              <w:pStyle w:val="ENoteTableText"/>
              <w:tabs>
                <w:tab w:val="center" w:leader="dot" w:pos="2268"/>
              </w:tabs>
            </w:pPr>
            <w:r w:rsidRPr="001F58F2">
              <w:t>Part 4B</w:t>
            </w:r>
            <w:r w:rsidRPr="001F58F2">
              <w:tab/>
            </w:r>
          </w:p>
        </w:tc>
        <w:tc>
          <w:tcPr>
            <w:tcW w:w="6227" w:type="dxa"/>
            <w:shd w:val="clear" w:color="auto" w:fill="auto"/>
          </w:tcPr>
          <w:p w:rsidR="007872D4" w:rsidRPr="001F58F2" w:rsidRDefault="007872D4" w:rsidP="006D001F">
            <w:pPr>
              <w:pStyle w:val="ENoteTableText"/>
              <w:tabs>
                <w:tab w:val="center" w:leader="dot" w:pos="2268"/>
              </w:tabs>
            </w:pPr>
            <w:r w:rsidRPr="001F58F2">
              <w:t>ad</w:t>
            </w:r>
            <w:r w:rsidR="00CF537D">
              <w:t xml:space="preserve"> </w:t>
            </w:r>
            <w:r w:rsidR="00CF537D" w:rsidRPr="001F58F2">
              <w:t>2015</w:t>
            </w:r>
            <w:r w:rsidR="00CF537D">
              <w:t xml:space="preserve"> No 1</w:t>
            </w:r>
          </w:p>
        </w:tc>
      </w:tr>
      <w:tr w:rsidR="00332C7D" w:rsidTr="001F58F2">
        <w:trPr>
          <w:cantSplit/>
        </w:trPr>
        <w:tc>
          <w:tcPr>
            <w:tcW w:w="2172" w:type="dxa"/>
            <w:shd w:val="clear" w:color="auto" w:fill="auto"/>
          </w:tcPr>
          <w:p w:rsidR="00332C7D" w:rsidRPr="001F58F2" w:rsidRDefault="00332C7D" w:rsidP="001F58F2">
            <w:pPr>
              <w:pStyle w:val="ENoteTableText"/>
              <w:tabs>
                <w:tab w:val="center" w:leader="dot" w:pos="2268"/>
              </w:tabs>
            </w:pPr>
          </w:p>
        </w:tc>
        <w:tc>
          <w:tcPr>
            <w:tcW w:w="6227" w:type="dxa"/>
            <w:shd w:val="clear" w:color="auto" w:fill="auto"/>
          </w:tcPr>
          <w:p w:rsidR="00332C7D" w:rsidRPr="001F58F2" w:rsidRDefault="00804E69" w:rsidP="006D001F">
            <w:pPr>
              <w:pStyle w:val="ENoteTableText"/>
              <w:tabs>
                <w:tab w:val="center" w:leader="dot" w:pos="2268"/>
              </w:tabs>
            </w:pPr>
            <w:r>
              <w:t>rep 2015 No</w:t>
            </w:r>
            <w:bookmarkStart w:id="40" w:name="_GoBack"/>
            <w:bookmarkEnd w:id="40"/>
            <w:r w:rsidR="00332C7D">
              <w:t xml:space="preserve"> 3</w:t>
            </w:r>
          </w:p>
        </w:tc>
      </w:tr>
      <w:tr w:rsidR="00F101F0" w:rsidTr="001F58F2">
        <w:trPr>
          <w:cantSplit/>
        </w:trPr>
        <w:tc>
          <w:tcPr>
            <w:tcW w:w="2172" w:type="dxa"/>
            <w:shd w:val="clear" w:color="auto" w:fill="auto"/>
          </w:tcPr>
          <w:p w:rsidR="00F101F0" w:rsidRPr="001F58F2" w:rsidRDefault="00F101F0" w:rsidP="001F58F2">
            <w:pPr>
              <w:pStyle w:val="ENoteTableText"/>
              <w:tabs>
                <w:tab w:val="center" w:leader="dot" w:pos="2268"/>
              </w:tabs>
              <w:rPr>
                <w:b/>
              </w:rPr>
            </w:pPr>
            <w:r w:rsidRPr="001F58F2">
              <w:rPr>
                <w:b/>
              </w:rPr>
              <w:t>Part 5</w:t>
            </w:r>
          </w:p>
        </w:tc>
        <w:tc>
          <w:tcPr>
            <w:tcW w:w="6227" w:type="dxa"/>
            <w:shd w:val="clear" w:color="auto" w:fill="auto"/>
          </w:tcPr>
          <w:p w:rsidR="00F101F0" w:rsidRPr="001F58F2" w:rsidRDefault="00F101F0" w:rsidP="001F58F2">
            <w:pPr>
              <w:pStyle w:val="ENoteTableText"/>
              <w:tabs>
                <w:tab w:val="center" w:leader="dot" w:pos="2268"/>
              </w:tabs>
            </w:pPr>
          </w:p>
        </w:tc>
      </w:tr>
      <w:tr w:rsidR="00F101F0" w:rsidTr="001F58F2">
        <w:trPr>
          <w:cantSplit/>
        </w:trPr>
        <w:tc>
          <w:tcPr>
            <w:tcW w:w="2172" w:type="dxa"/>
            <w:shd w:val="clear" w:color="auto" w:fill="auto"/>
          </w:tcPr>
          <w:p w:rsidR="00F101F0" w:rsidRPr="001F58F2" w:rsidRDefault="00F101F0" w:rsidP="001F58F2">
            <w:pPr>
              <w:pStyle w:val="ENoteTableText"/>
              <w:tabs>
                <w:tab w:val="center" w:leader="dot" w:pos="2268"/>
              </w:tabs>
            </w:pPr>
            <w:r w:rsidRPr="001F58F2">
              <w:t>Part 5</w:t>
            </w:r>
            <w:r w:rsidRPr="001F58F2">
              <w:tab/>
            </w:r>
          </w:p>
        </w:tc>
        <w:tc>
          <w:tcPr>
            <w:tcW w:w="6227" w:type="dxa"/>
            <w:shd w:val="clear" w:color="auto" w:fill="auto"/>
          </w:tcPr>
          <w:p w:rsidR="00F101F0" w:rsidRPr="001F58F2" w:rsidRDefault="00F101F0" w:rsidP="001F58F2">
            <w:pPr>
              <w:pStyle w:val="ENoteTableText"/>
              <w:tabs>
                <w:tab w:val="center" w:leader="dot" w:pos="2268"/>
              </w:tabs>
            </w:pPr>
            <w:r w:rsidRPr="001F58F2">
              <w:t>am 1999 No 1</w:t>
            </w:r>
          </w:p>
        </w:tc>
      </w:tr>
      <w:tr w:rsidR="00F101F0" w:rsidTr="001F58F2">
        <w:trPr>
          <w:cantSplit/>
        </w:trPr>
        <w:tc>
          <w:tcPr>
            <w:tcW w:w="2172" w:type="dxa"/>
            <w:shd w:val="clear" w:color="auto" w:fill="auto"/>
          </w:tcPr>
          <w:p w:rsidR="00F101F0" w:rsidRPr="001F58F2" w:rsidRDefault="00F101F0" w:rsidP="001F58F2">
            <w:pPr>
              <w:pStyle w:val="ENoteTableText"/>
              <w:tabs>
                <w:tab w:val="center" w:leader="dot" w:pos="2268"/>
              </w:tabs>
              <w:rPr>
                <w:b/>
              </w:rPr>
            </w:pPr>
            <w:r w:rsidRPr="001F58F2">
              <w:rPr>
                <w:b/>
              </w:rPr>
              <w:t>Part 7</w:t>
            </w:r>
          </w:p>
        </w:tc>
        <w:tc>
          <w:tcPr>
            <w:tcW w:w="6227" w:type="dxa"/>
            <w:shd w:val="clear" w:color="auto" w:fill="auto"/>
          </w:tcPr>
          <w:p w:rsidR="00F101F0" w:rsidRPr="001F58F2" w:rsidRDefault="00F101F0" w:rsidP="001F58F2">
            <w:pPr>
              <w:pStyle w:val="ENoteTableText"/>
              <w:tabs>
                <w:tab w:val="center" w:leader="dot" w:pos="2268"/>
              </w:tabs>
            </w:pPr>
          </w:p>
        </w:tc>
      </w:tr>
      <w:tr w:rsidR="00F101F0" w:rsidTr="001F58F2">
        <w:trPr>
          <w:cantSplit/>
        </w:trPr>
        <w:tc>
          <w:tcPr>
            <w:tcW w:w="2172" w:type="dxa"/>
            <w:tcBorders>
              <w:bottom w:val="single" w:sz="12" w:space="0" w:color="auto"/>
            </w:tcBorders>
            <w:shd w:val="clear" w:color="auto" w:fill="auto"/>
          </w:tcPr>
          <w:p w:rsidR="00F101F0" w:rsidRPr="001F58F2" w:rsidRDefault="00F101F0" w:rsidP="001F58F2">
            <w:pPr>
              <w:pStyle w:val="ENoteTableText"/>
              <w:tabs>
                <w:tab w:val="center" w:leader="dot" w:pos="2268"/>
              </w:tabs>
            </w:pPr>
            <w:r w:rsidRPr="001F58F2">
              <w:t>Part 7</w:t>
            </w:r>
            <w:r w:rsidRPr="001F58F2">
              <w:tab/>
            </w:r>
          </w:p>
        </w:tc>
        <w:tc>
          <w:tcPr>
            <w:tcW w:w="6227" w:type="dxa"/>
            <w:tcBorders>
              <w:bottom w:val="single" w:sz="12" w:space="0" w:color="auto"/>
            </w:tcBorders>
            <w:shd w:val="clear" w:color="auto" w:fill="auto"/>
          </w:tcPr>
          <w:p w:rsidR="00F101F0" w:rsidRPr="001F58F2" w:rsidRDefault="00F101F0" w:rsidP="001F58F2">
            <w:pPr>
              <w:pStyle w:val="ENoteTableText"/>
              <w:tabs>
                <w:tab w:val="center" w:leader="dot" w:pos="2268"/>
              </w:tabs>
            </w:pPr>
            <w:r w:rsidRPr="001F58F2">
              <w:t>am 1999 No 1; 2011 No 1</w:t>
            </w:r>
          </w:p>
        </w:tc>
      </w:tr>
    </w:tbl>
    <w:p w:rsidR="00F101F0" w:rsidRDefault="00F101F0" w:rsidP="0006514E"/>
    <w:p w:rsidR="00F101F0" w:rsidRDefault="00F101F0" w:rsidP="0006514E">
      <w:pPr>
        <w:sectPr w:rsidR="00F101F0" w:rsidSect="00537398">
          <w:headerReference w:type="even" r:id="rId34"/>
          <w:headerReference w:type="default" r:id="rId35"/>
          <w:footerReference w:type="even" r:id="rId36"/>
          <w:footerReference w:type="default" r:id="rId37"/>
          <w:pgSz w:w="11907" w:h="16839" w:code="9"/>
          <w:pgMar w:top="1440" w:right="1797" w:bottom="1440" w:left="1797" w:header="720" w:footer="709" w:gutter="0"/>
          <w:cols w:space="708"/>
          <w:docGrid w:linePitch="360"/>
        </w:sectPr>
      </w:pPr>
    </w:p>
    <w:p w:rsidR="002D0AC2" w:rsidRPr="00BA524C" w:rsidRDefault="002D0AC2" w:rsidP="00F101F0"/>
    <w:sectPr w:rsidR="002D0AC2" w:rsidRPr="00BA524C" w:rsidSect="00537398">
      <w:headerReference w:type="even" r:id="rId38"/>
      <w:headerReference w:type="default" r:id="rId39"/>
      <w:footerReference w:type="even" r:id="rId40"/>
      <w:footerReference w:type="default" r:id="rId41"/>
      <w:headerReference w:type="first" r:id="rId42"/>
      <w:footerReference w:type="first" r:id="rId43"/>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278" w:rsidRDefault="008D4278" w:rsidP="001225DC">
      <w:r>
        <w:separator/>
      </w:r>
    </w:p>
  </w:endnote>
  <w:endnote w:type="continuationSeparator" w:id="0">
    <w:p w:rsidR="008D4278" w:rsidRDefault="008D4278" w:rsidP="0012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Default="008D4278">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Pr="007B3B51" w:rsidRDefault="008D4278" w:rsidP="00C23C14">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8D4278" w:rsidRPr="007B3B51" w:rsidTr="00C23C14">
      <w:tc>
        <w:tcPr>
          <w:tcW w:w="1139" w:type="dxa"/>
        </w:tcPr>
        <w:p w:rsidR="008D4278" w:rsidRPr="007B3B51" w:rsidRDefault="008D4278" w:rsidP="00C23C14">
          <w:pPr>
            <w:rPr>
              <w:i/>
              <w:sz w:val="16"/>
              <w:szCs w:val="16"/>
            </w:rPr>
          </w:pPr>
        </w:p>
      </w:tc>
      <w:tc>
        <w:tcPr>
          <w:tcW w:w="5807" w:type="dxa"/>
          <w:gridSpan w:val="3"/>
        </w:tcPr>
        <w:p w:rsidR="008D4278" w:rsidRPr="007B3B51" w:rsidRDefault="008D4278" w:rsidP="00C23C1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7398">
            <w:rPr>
              <w:i/>
              <w:noProof/>
              <w:sz w:val="16"/>
              <w:szCs w:val="16"/>
            </w:rPr>
            <w:t>Telecommunications (Low-impact Facilities) Determination 1997</w:t>
          </w:r>
          <w:r w:rsidRPr="007B3B51">
            <w:rPr>
              <w:i/>
              <w:sz w:val="16"/>
              <w:szCs w:val="16"/>
            </w:rPr>
            <w:fldChar w:fldCharType="end"/>
          </w:r>
        </w:p>
      </w:tc>
      <w:tc>
        <w:tcPr>
          <w:tcW w:w="1418" w:type="dxa"/>
        </w:tcPr>
        <w:p w:rsidR="008D4278" w:rsidRPr="007B3B51" w:rsidRDefault="008D4278" w:rsidP="00C23C1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37398">
            <w:rPr>
              <w:i/>
              <w:noProof/>
              <w:sz w:val="16"/>
              <w:szCs w:val="16"/>
            </w:rPr>
            <w:t>23</w:t>
          </w:r>
          <w:r w:rsidRPr="007B3B51">
            <w:rPr>
              <w:i/>
              <w:sz w:val="16"/>
              <w:szCs w:val="16"/>
            </w:rPr>
            <w:fldChar w:fldCharType="end"/>
          </w:r>
        </w:p>
      </w:tc>
    </w:tr>
    <w:tr w:rsidR="008D4278" w:rsidRPr="00130F37" w:rsidTr="00C23C14">
      <w:tc>
        <w:tcPr>
          <w:tcW w:w="1418" w:type="dxa"/>
          <w:gridSpan w:val="2"/>
        </w:tcPr>
        <w:p w:rsidR="008D4278" w:rsidRPr="00130F37" w:rsidRDefault="008D4278" w:rsidP="00C23C1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C63C8">
            <w:rPr>
              <w:sz w:val="16"/>
              <w:szCs w:val="16"/>
            </w:rPr>
            <w:t>6</w:t>
          </w:r>
          <w:r w:rsidRPr="00130F37">
            <w:rPr>
              <w:sz w:val="16"/>
              <w:szCs w:val="16"/>
            </w:rPr>
            <w:fldChar w:fldCharType="end"/>
          </w:r>
        </w:p>
      </w:tc>
      <w:tc>
        <w:tcPr>
          <w:tcW w:w="5245" w:type="dxa"/>
        </w:tcPr>
        <w:p w:rsidR="008D4278" w:rsidRPr="00130F37" w:rsidRDefault="008D4278" w:rsidP="00C23C1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C63C8">
            <w:rPr>
              <w:sz w:val="16"/>
              <w:szCs w:val="16"/>
            </w:rPr>
            <w:t>25/8/15</w:t>
          </w:r>
          <w:r w:rsidRPr="00130F37">
            <w:rPr>
              <w:sz w:val="16"/>
              <w:szCs w:val="16"/>
            </w:rPr>
            <w:fldChar w:fldCharType="end"/>
          </w:r>
        </w:p>
      </w:tc>
      <w:tc>
        <w:tcPr>
          <w:tcW w:w="1701" w:type="dxa"/>
          <w:gridSpan w:val="2"/>
        </w:tcPr>
        <w:p w:rsidR="008D4278" w:rsidRPr="00130F37" w:rsidRDefault="008D4278" w:rsidP="00C23C1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C63C8">
            <w:rPr>
              <w:sz w:val="16"/>
              <w:szCs w:val="16"/>
            </w:rPr>
            <w:instrText>31/08/2015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C63C8">
            <w:rPr>
              <w:sz w:val="16"/>
              <w:szCs w:val="16"/>
            </w:rPr>
            <w:instrText>31/8/15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C63C8">
            <w:rPr>
              <w:noProof/>
              <w:sz w:val="16"/>
              <w:szCs w:val="16"/>
            </w:rPr>
            <w:t>31/8/15</w:t>
          </w:r>
          <w:r w:rsidRPr="00130F37">
            <w:rPr>
              <w:sz w:val="16"/>
              <w:szCs w:val="16"/>
            </w:rPr>
            <w:fldChar w:fldCharType="end"/>
          </w:r>
        </w:p>
      </w:tc>
    </w:tr>
  </w:tbl>
  <w:p w:rsidR="008D4278" w:rsidRPr="00C23C14" w:rsidRDefault="008D4278" w:rsidP="00C23C1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Pr="00E33C1C" w:rsidRDefault="008D4278" w:rsidP="00EB6405">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8D4278" w:rsidTr="00C23C14">
      <w:tc>
        <w:tcPr>
          <w:tcW w:w="1384" w:type="dxa"/>
          <w:tcBorders>
            <w:top w:val="nil"/>
            <w:left w:val="nil"/>
            <w:bottom w:val="nil"/>
            <w:right w:val="nil"/>
          </w:tcBorders>
        </w:tcPr>
        <w:p w:rsidR="008D4278" w:rsidRDefault="008D4278" w:rsidP="00C23C14">
          <w:pPr>
            <w:spacing w:line="0" w:lineRule="atLeast"/>
            <w:rPr>
              <w:sz w:val="18"/>
            </w:rPr>
          </w:pPr>
        </w:p>
      </w:tc>
      <w:tc>
        <w:tcPr>
          <w:tcW w:w="6379" w:type="dxa"/>
          <w:tcBorders>
            <w:top w:val="nil"/>
            <w:left w:val="nil"/>
            <w:bottom w:val="nil"/>
            <w:right w:val="nil"/>
          </w:tcBorders>
        </w:tcPr>
        <w:p w:rsidR="008D4278" w:rsidRDefault="008D4278" w:rsidP="00C23C1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C63C8">
            <w:rPr>
              <w:i/>
              <w:sz w:val="18"/>
            </w:rPr>
            <w:t>Telecommunications (Low</w:t>
          </w:r>
          <w:r w:rsidR="003C63C8">
            <w:rPr>
              <w:i/>
              <w:sz w:val="18"/>
            </w:rPr>
            <w:noBreakHyphen/>
            <w:t>impact Facilities) Determination 1997</w:t>
          </w:r>
          <w:r w:rsidRPr="007A1328">
            <w:rPr>
              <w:i/>
              <w:sz w:val="18"/>
            </w:rPr>
            <w:fldChar w:fldCharType="end"/>
          </w:r>
        </w:p>
      </w:tc>
      <w:tc>
        <w:tcPr>
          <w:tcW w:w="709" w:type="dxa"/>
          <w:tcBorders>
            <w:top w:val="nil"/>
            <w:left w:val="nil"/>
            <w:bottom w:val="nil"/>
            <w:right w:val="nil"/>
          </w:tcBorders>
        </w:tcPr>
        <w:p w:rsidR="008D4278" w:rsidRDefault="008D4278" w:rsidP="00C23C1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47FA">
            <w:rPr>
              <w:i/>
              <w:noProof/>
              <w:sz w:val="18"/>
            </w:rPr>
            <w:t>27</w:t>
          </w:r>
          <w:r w:rsidRPr="00ED79B6">
            <w:rPr>
              <w:i/>
              <w:sz w:val="18"/>
            </w:rPr>
            <w:fldChar w:fldCharType="end"/>
          </w:r>
        </w:p>
      </w:tc>
    </w:tr>
  </w:tbl>
  <w:p w:rsidR="008D4278" w:rsidRPr="00ED79B6" w:rsidRDefault="008D4278" w:rsidP="00EB6405">
    <w:pPr>
      <w:rPr>
        <w:i/>
        <w:sz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Pr="007B3B51" w:rsidRDefault="008D4278" w:rsidP="0091601C">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8D4278" w:rsidRPr="007B3B51" w:rsidTr="00A71069">
      <w:tc>
        <w:tcPr>
          <w:tcW w:w="1139" w:type="dxa"/>
        </w:tcPr>
        <w:p w:rsidR="008D4278" w:rsidRPr="007B3B51" w:rsidRDefault="008D4278" w:rsidP="00A7106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37398">
            <w:rPr>
              <w:i/>
              <w:noProof/>
              <w:sz w:val="16"/>
              <w:szCs w:val="16"/>
            </w:rPr>
            <w:t>26</w:t>
          </w:r>
          <w:r w:rsidRPr="007B3B51">
            <w:rPr>
              <w:i/>
              <w:sz w:val="16"/>
              <w:szCs w:val="16"/>
            </w:rPr>
            <w:fldChar w:fldCharType="end"/>
          </w:r>
        </w:p>
      </w:tc>
      <w:tc>
        <w:tcPr>
          <w:tcW w:w="5807" w:type="dxa"/>
          <w:gridSpan w:val="3"/>
        </w:tcPr>
        <w:p w:rsidR="008D4278" w:rsidRPr="007B3B51" w:rsidRDefault="008D4278" w:rsidP="00A7106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7398">
            <w:rPr>
              <w:i/>
              <w:noProof/>
              <w:sz w:val="16"/>
              <w:szCs w:val="16"/>
            </w:rPr>
            <w:t>Telecommunications (Low-impact Facilities) Determination 1997</w:t>
          </w:r>
          <w:r w:rsidRPr="007B3B51">
            <w:rPr>
              <w:i/>
              <w:sz w:val="16"/>
              <w:szCs w:val="16"/>
            </w:rPr>
            <w:fldChar w:fldCharType="end"/>
          </w:r>
        </w:p>
      </w:tc>
      <w:tc>
        <w:tcPr>
          <w:tcW w:w="1418" w:type="dxa"/>
        </w:tcPr>
        <w:p w:rsidR="008D4278" w:rsidRPr="007B3B51" w:rsidRDefault="008D4278" w:rsidP="00A71069">
          <w:pPr>
            <w:jc w:val="right"/>
            <w:rPr>
              <w:sz w:val="16"/>
              <w:szCs w:val="16"/>
            </w:rPr>
          </w:pPr>
        </w:p>
      </w:tc>
    </w:tr>
    <w:tr w:rsidR="008D4278" w:rsidRPr="0055472E" w:rsidTr="00A71069">
      <w:tc>
        <w:tcPr>
          <w:tcW w:w="1418" w:type="dxa"/>
          <w:gridSpan w:val="2"/>
        </w:tcPr>
        <w:p w:rsidR="008D4278" w:rsidRPr="0055472E" w:rsidRDefault="008D4278" w:rsidP="00A7106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C63C8">
            <w:rPr>
              <w:sz w:val="16"/>
              <w:szCs w:val="16"/>
            </w:rPr>
            <w:t>6</w:t>
          </w:r>
          <w:r w:rsidRPr="0055472E">
            <w:rPr>
              <w:sz w:val="16"/>
              <w:szCs w:val="16"/>
            </w:rPr>
            <w:fldChar w:fldCharType="end"/>
          </w:r>
        </w:p>
      </w:tc>
      <w:tc>
        <w:tcPr>
          <w:tcW w:w="5245" w:type="dxa"/>
        </w:tcPr>
        <w:p w:rsidR="008D4278" w:rsidRPr="0055472E" w:rsidRDefault="008D4278" w:rsidP="00A7106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C63C8">
            <w:rPr>
              <w:sz w:val="16"/>
              <w:szCs w:val="16"/>
            </w:rPr>
            <w:t>25/8/15</w:t>
          </w:r>
          <w:r w:rsidRPr="0055472E">
            <w:rPr>
              <w:sz w:val="16"/>
              <w:szCs w:val="16"/>
            </w:rPr>
            <w:fldChar w:fldCharType="end"/>
          </w:r>
        </w:p>
      </w:tc>
      <w:tc>
        <w:tcPr>
          <w:tcW w:w="1701" w:type="dxa"/>
          <w:gridSpan w:val="2"/>
        </w:tcPr>
        <w:p w:rsidR="008D4278" w:rsidRPr="0055472E" w:rsidRDefault="008D4278" w:rsidP="00A7106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C63C8">
            <w:rPr>
              <w:sz w:val="16"/>
              <w:szCs w:val="16"/>
            </w:rPr>
            <w:instrText>31/08/2015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C63C8">
            <w:rPr>
              <w:sz w:val="16"/>
              <w:szCs w:val="16"/>
            </w:rPr>
            <w:instrText>31/8/15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C63C8">
            <w:rPr>
              <w:noProof/>
              <w:sz w:val="16"/>
              <w:szCs w:val="16"/>
            </w:rPr>
            <w:t>31/8/15</w:t>
          </w:r>
          <w:r w:rsidRPr="0055472E">
            <w:rPr>
              <w:sz w:val="16"/>
              <w:szCs w:val="16"/>
            </w:rPr>
            <w:fldChar w:fldCharType="end"/>
          </w:r>
        </w:p>
      </w:tc>
    </w:tr>
  </w:tbl>
  <w:p w:rsidR="008D4278" w:rsidRPr="00C23C14" w:rsidRDefault="008D4278" w:rsidP="0091601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Pr="007B3B51" w:rsidRDefault="008D4278" w:rsidP="0091601C">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8D4278" w:rsidRPr="007B3B51" w:rsidTr="00A71069">
      <w:tc>
        <w:tcPr>
          <w:tcW w:w="1139" w:type="dxa"/>
        </w:tcPr>
        <w:p w:rsidR="008D4278" w:rsidRPr="007B3B51" w:rsidRDefault="008D4278" w:rsidP="00A71069">
          <w:pPr>
            <w:rPr>
              <w:i/>
              <w:sz w:val="16"/>
              <w:szCs w:val="16"/>
            </w:rPr>
          </w:pPr>
        </w:p>
      </w:tc>
      <w:tc>
        <w:tcPr>
          <w:tcW w:w="5807" w:type="dxa"/>
          <w:gridSpan w:val="3"/>
        </w:tcPr>
        <w:p w:rsidR="008D4278" w:rsidRPr="007B3B51" w:rsidRDefault="008D4278" w:rsidP="00A7106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7398">
            <w:rPr>
              <w:i/>
              <w:noProof/>
              <w:sz w:val="16"/>
              <w:szCs w:val="16"/>
            </w:rPr>
            <w:t>Telecommunications (Low-impact Facilities) Determination 1997</w:t>
          </w:r>
          <w:r w:rsidRPr="007B3B51">
            <w:rPr>
              <w:i/>
              <w:sz w:val="16"/>
              <w:szCs w:val="16"/>
            </w:rPr>
            <w:fldChar w:fldCharType="end"/>
          </w:r>
        </w:p>
      </w:tc>
      <w:tc>
        <w:tcPr>
          <w:tcW w:w="1418" w:type="dxa"/>
        </w:tcPr>
        <w:p w:rsidR="008D4278" w:rsidRPr="007B3B51" w:rsidRDefault="008D4278" w:rsidP="00A7106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37398">
            <w:rPr>
              <w:i/>
              <w:noProof/>
              <w:sz w:val="16"/>
              <w:szCs w:val="16"/>
            </w:rPr>
            <w:t>27</w:t>
          </w:r>
          <w:r w:rsidRPr="007B3B51">
            <w:rPr>
              <w:i/>
              <w:sz w:val="16"/>
              <w:szCs w:val="16"/>
            </w:rPr>
            <w:fldChar w:fldCharType="end"/>
          </w:r>
        </w:p>
      </w:tc>
    </w:tr>
    <w:tr w:rsidR="008D4278" w:rsidRPr="00130F37" w:rsidTr="00A71069">
      <w:tc>
        <w:tcPr>
          <w:tcW w:w="1418" w:type="dxa"/>
          <w:gridSpan w:val="2"/>
        </w:tcPr>
        <w:p w:rsidR="008D4278" w:rsidRPr="00130F37" w:rsidRDefault="008D4278" w:rsidP="00A7106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C63C8">
            <w:rPr>
              <w:sz w:val="16"/>
              <w:szCs w:val="16"/>
            </w:rPr>
            <w:t>6</w:t>
          </w:r>
          <w:r w:rsidRPr="00130F37">
            <w:rPr>
              <w:sz w:val="16"/>
              <w:szCs w:val="16"/>
            </w:rPr>
            <w:fldChar w:fldCharType="end"/>
          </w:r>
        </w:p>
      </w:tc>
      <w:tc>
        <w:tcPr>
          <w:tcW w:w="5245" w:type="dxa"/>
        </w:tcPr>
        <w:p w:rsidR="008D4278" w:rsidRPr="00130F37" w:rsidRDefault="008D4278" w:rsidP="00A7106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C63C8">
            <w:rPr>
              <w:sz w:val="16"/>
              <w:szCs w:val="16"/>
            </w:rPr>
            <w:t>25/8/15</w:t>
          </w:r>
          <w:r w:rsidRPr="00130F37">
            <w:rPr>
              <w:sz w:val="16"/>
              <w:szCs w:val="16"/>
            </w:rPr>
            <w:fldChar w:fldCharType="end"/>
          </w:r>
        </w:p>
      </w:tc>
      <w:tc>
        <w:tcPr>
          <w:tcW w:w="1701" w:type="dxa"/>
          <w:gridSpan w:val="2"/>
        </w:tcPr>
        <w:p w:rsidR="008D4278" w:rsidRPr="00130F37" w:rsidRDefault="008D4278" w:rsidP="00A7106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C63C8">
            <w:rPr>
              <w:sz w:val="16"/>
              <w:szCs w:val="16"/>
            </w:rPr>
            <w:instrText>31/08/2015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C63C8">
            <w:rPr>
              <w:sz w:val="16"/>
              <w:szCs w:val="16"/>
            </w:rPr>
            <w:instrText>31/8/15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C63C8">
            <w:rPr>
              <w:noProof/>
              <w:sz w:val="16"/>
              <w:szCs w:val="16"/>
            </w:rPr>
            <w:t>31/8/15</w:t>
          </w:r>
          <w:r w:rsidRPr="00130F37">
            <w:rPr>
              <w:sz w:val="16"/>
              <w:szCs w:val="16"/>
            </w:rPr>
            <w:fldChar w:fldCharType="end"/>
          </w:r>
        </w:p>
      </w:tc>
    </w:tr>
  </w:tbl>
  <w:p w:rsidR="008D4278" w:rsidRPr="00C23C14" w:rsidRDefault="008D4278" w:rsidP="0091601C">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Pr="007B3B51" w:rsidRDefault="008D4278" w:rsidP="00C23C14">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8D4278" w:rsidRPr="007B3B51" w:rsidTr="00C23C14">
      <w:tc>
        <w:tcPr>
          <w:tcW w:w="1139" w:type="dxa"/>
        </w:tcPr>
        <w:p w:rsidR="008D4278" w:rsidRPr="007B3B51" w:rsidRDefault="008D4278" w:rsidP="00C23C1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547FA">
            <w:rPr>
              <w:i/>
              <w:noProof/>
              <w:sz w:val="16"/>
              <w:szCs w:val="16"/>
            </w:rPr>
            <w:t>27</w:t>
          </w:r>
          <w:r w:rsidRPr="007B3B51">
            <w:rPr>
              <w:i/>
              <w:sz w:val="16"/>
              <w:szCs w:val="16"/>
            </w:rPr>
            <w:fldChar w:fldCharType="end"/>
          </w:r>
        </w:p>
      </w:tc>
      <w:tc>
        <w:tcPr>
          <w:tcW w:w="5807" w:type="dxa"/>
          <w:gridSpan w:val="3"/>
        </w:tcPr>
        <w:p w:rsidR="008D4278" w:rsidRPr="007B3B51" w:rsidRDefault="008D4278" w:rsidP="00C23C1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C63C8">
            <w:rPr>
              <w:i/>
              <w:noProof/>
              <w:sz w:val="16"/>
              <w:szCs w:val="16"/>
            </w:rPr>
            <w:t>Telecommunications (Low-impact Facilities) Determination 1997</w:t>
          </w:r>
          <w:r w:rsidRPr="007B3B51">
            <w:rPr>
              <w:i/>
              <w:sz w:val="16"/>
              <w:szCs w:val="16"/>
            </w:rPr>
            <w:fldChar w:fldCharType="end"/>
          </w:r>
        </w:p>
      </w:tc>
      <w:tc>
        <w:tcPr>
          <w:tcW w:w="1418" w:type="dxa"/>
        </w:tcPr>
        <w:p w:rsidR="008D4278" w:rsidRPr="007B3B51" w:rsidRDefault="008D4278" w:rsidP="00C23C14">
          <w:pPr>
            <w:jc w:val="right"/>
            <w:rPr>
              <w:sz w:val="16"/>
              <w:szCs w:val="16"/>
            </w:rPr>
          </w:pPr>
        </w:p>
      </w:tc>
    </w:tr>
    <w:tr w:rsidR="008D4278" w:rsidRPr="0055472E" w:rsidTr="00C23C14">
      <w:tc>
        <w:tcPr>
          <w:tcW w:w="1418" w:type="dxa"/>
          <w:gridSpan w:val="2"/>
        </w:tcPr>
        <w:p w:rsidR="008D4278" w:rsidRPr="0055472E" w:rsidRDefault="008D4278" w:rsidP="00C23C1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C63C8">
            <w:rPr>
              <w:sz w:val="16"/>
              <w:szCs w:val="16"/>
            </w:rPr>
            <w:t>6</w:t>
          </w:r>
          <w:r w:rsidRPr="0055472E">
            <w:rPr>
              <w:sz w:val="16"/>
              <w:szCs w:val="16"/>
            </w:rPr>
            <w:fldChar w:fldCharType="end"/>
          </w:r>
        </w:p>
      </w:tc>
      <w:tc>
        <w:tcPr>
          <w:tcW w:w="5245" w:type="dxa"/>
        </w:tcPr>
        <w:p w:rsidR="008D4278" w:rsidRPr="0055472E" w:rsidRDefault="008D4278" w:rsidP="00C23C1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C63C8">
            <w:rPr>
              <w:sz w:val="16"/>
              <w:szCs w:val="16"/>
            </w:rPr>
            <w:t>25/8/15</w:t>
          </w:r>
          <w:r w:rsidRPr="0055472E">
            <w:rPr>
              <w:sz w:val="16"/>
              <w:szCs w:val="16"/>
            </w:rPr>
            <w:fldChar w:fldCharType="end"/>
          </w:r>
        </w:p>
      </w:tc>
      <w:tc>
        <w:tcPr>
          <w:tcW w:w="1701" w:type="dxa"/>
          <w:gridSpan w:val="2"/>
        </w:tcPr>
        <w:p w:rsidR="008D4278" w:rsidRPr="0055472E" w:rsidRDefault="008D4278" w:rsidP="00C23C1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C63C8">
            <w:rPr>
              <w:sz w:val="16"/>
              <w:szCs w:val="16"/>
            </w:rPr>
            <w:instrText>31/08/2015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C63C8">
            <w:rPr>
              <w:sz w:val="16"/>
              <w:szCs w:val="16"/>
            </w:rPr>
            <w:instrText>31/8/15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C63C8">
            <w:rPr>
              <w:noProof/>
              <w:sz w:val="16"/>
              <w:szCs w:val="16"/>
            </w:rPr>
            <w:t>31/8/15</w:t>
          </w:r>
          <w:r w:rsidRPr="0055472E">
            <w:rPr>
              <w:sz w:val="16"/>
              <w:szCs w:val="16"/>
            </w:rPr>
            <w:fldChar w:fldCharType="end"/>
          </w:r>
        </w:p>
      </w:tc>
    </w:tr>
  </w:tbl>
  <w:p w:rsidR="008D4278" w:rsidRPr="00C23C14" w:rsidRDefault="008D4278" w:rsidP="00C23C14">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Pr="007B3B51" w:rsidRDefault="008D4278" w:rsidP="00C23C14">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8D4278" w:rsidRPr="007B3B51" w:rsidTr="00C23C14">
      <w:tc>
        <w:tcPr>
          <w:tcW w:w="1139" w:type="dxa"/>
        </w:tcPr>
        <w:p w:rsidR="008D4278" w:rsidRPr="007B3B51" w:rsidRDefault="008D4278" w:rsidP="00C23C14">
          <w:pPr>
            <w:rPr>
              <w:i/>
              <w:sz w:val="16"/>
              <w:szCs w:val="16"/>
            </w:rPr>
          </w:pPr>
        </w:p>
      </w:tc>
      <w:tc>
        <w:tcPr>
          <w:tcW w:w="5807" w:type="dxa"/>
          <w:gridSpan w:val="3"/>
        </w:tcPr>
        <w:p w:rsidR="008D4278" w:rsidRPr="007B3B51" w:rsidRDefault="008D4278" w:rsidP="00C23C1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C63C8">
            <w:rPr>
              <w:i/>
              <w:noProof/>
              <w:sz w:val="16"/>
              <w:szCs w:val="16"/>
            </w:rPr>
            <w:t>Telecommunications (Low-impact Facilities) Determination 1997</w:t>
          </w:r>
          <w:r w:rsidRPr="007B3B51">
            <w:rPr>
              <w:i/>
              <w:sz w:val="16"/>
              <w:szCs w:val="16"/>
            </w:rPr>
            <w:fldChar w:fldCharType="end"/>
          </w:r>
        </w:p>
      </w:tc>
      <w:tc>
        <w:tcPr>
          <w:tcW w:w="1418" w:type="dxa"/>
        </w:tcPr>
        <w:p w:rsidR="008D4278" w:rsidRPr="007B3B51" w:rsidRDefault="008D4278" w:rsidP="00C23C1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547FA">
            <w:rPr>
              <w:i/>
              <w:noProof/>
              <w:sz w:val="16"/>
              <w:szCs w:val="16"/>
            </w:rPr>
            <w:t>27</w:t>
          </w:r>
          <w:r w:rsidRPr="007B3B51">
            <w:rPr>
              <w:i/>
              <w:sz w:val="16"/>
              <w:szCs w:val="16"/>
            </w:rPr>
            <w:fldChar w:fldCharType="end"/>
          </w:r>
        </w:p>
      </w:tc>
    </w:tr>
    <w:tr w:rsidR="008D4278" w:rsidRPr="00130F37" w:rsidTr="00C23C14">
      <w:tc>
        <w:tcPr>
          <w:tcW w:w="1418" w:type="dxa"/>
          <w:gridSpan w:val="2"/>
        </w:tcPr>
        <w:p w:rsidR="008D4278" w:rsidRPr="00130F37" w:rsidRDefault="008D4278" w:rsidP="00C23C1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C63C8">
            <w:rPr>
              <w:sz w:val="16"/>
              <w:szCs w:val="16"/>
            </w:rPr>
            <w:t>6</w:t>
          </w:r>
          <w:r w:rsidRPr="00130F37">
            <w:rPr>
              <w:sz w:val="16"/>
              <w:szCs w:val="16"/>
            </w:rPr>
            <w:fldChar w:fldCharType="end"/>
          </w:r>
        </w:p>
      </w:tc>
      <w:tc>
        <w:tcPr>
          <w:tcW w:w="5245" w:type="dxa"/>
        </w:tcPr>
        <w:p w:rsidR="008D4278" w:rsidRPr="00130F37" w:rsidRDefault="008D4278" w:rsidP="00C23C1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C63C8">
            <w:rPr>
              <w:sz w:val="16"/>
              <w:szCs w:val="16"/>
            </w:rPr>
            <w:t>25/8/15</w:t>
          </w:r>
          <w:r w:rsidRPr="00130F37">
            <w:rPr>
              <w:sz w:val="16"/>
              <w:szCs w:val="16"/>
            </w:rPr>
            <w:fldChar w:fldCharType="end"/>
          </w:r>
        </w:p>
      </w:tc>
      <w:tc>
        <w:tcPr>
          <w:tcW w:w="1701" w:type="dxa"/>
          <w:gridSpan w:val="2"/>
        </w:tcPr>
        <w:p w:rsidR="008D4278" w:rsidRPr="00130F37" w:rsidRDefault="008D4278" w:rsidP="00C23C1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C63C8">
            <w:rPr>
              <w:sz w:val="16"/>
              <w:szCs w:val="16"/>
            </w:rPr>
            <w:instrText>31/08/2015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C63C8">
            <w:rPr>
              <w:sz w:val="16"/>
              <w:szCs w:val="16"/>
            </w:rPr>
            <w:instrText>31/8/15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C63C8">
            <w:rPr>
              <w:noProof/>
              <w:sz w:val="16"/>
              <w:szCs w:val="16"/>
            </w:rPr>
            <w:t>31/8/15</w:t>
          </w:r>
          <w:r w:rsidRPr="00130F37">
            <w:rPr>
              <w:sz w:val="16"/>
              <w:szCs w:val="16"/>
            </w:rPr>
            <w:fldChar w:fldCharType="end"/>
          </w:r>
        </w:p>
      </w:tc>
    </w:tr>
  </w:tbl>
  <w:p w:rsidR="008D4278" w:rsidRPr="00C23C14" w:rsidRDefault="008D4278" w:rsidP="00C23C14">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Pr="00E33C1C" w:rsidRDefault="008D4278" w:rsidP="00EB6405">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8D4278" w:rsidTr="00C23C14">
      <w:tc>
        <w:tcPr>
          <w:tcW w:w="1384" w:type="dxa"/>
          <w:tcBorders>
            <w:top w:val="nil"/>
            <w:left w:val="nil"/>
            <w:bottom w:val="nil"/>
            <w:right w:val="nil"/>
          </w:tcBorders>
        </w:tcPr>
        <w:p w:rsidR="008D4278" w:rsidRDefault="008D4278" w:rsidP="00C23C14">
          <w:pPr>
            <w:spacing w:line="0" w:lineRule="atLeast"/>
            <w:rPr>
              <w:sz w:val="18"/>
            </w:rPr>
          </w:pPr>
        </w:p>
      </w:tc>
      <w:tc>
        <w:tcPr>
          <w:tcW w:w="6379" w:type="dxa"/>
          <w:tcBorders>
            <w:top w:val="nil"/>
            <w:left w:val="nil"/>
            <w:bottom w:val="nil"/>
            <w:right w:val="nil"/>
          </w:tcBorders>
        </w:tcPr>
        <w:p w:rsidR="008D4278" w:rsidRDefault="008D4278" w:rsidP="00C23C1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C63C8">
            <w:rPr>
              <w:i/>
              <w:sz w:val="18"/>
            </w:rPr>
            <w:t>Telecommunications (Low</w:t>
          </w:r>
          <w:r w:rsidR="003C63C8">
            <w:rPr>
              <w:i/>
              <w:sz w:val="18"/>
            </w:rPr>
            <w:noBreakHyphen/>
            <w:t>impact Facilities) Determination 1997</w:t>
          </w:r>
          <w:r w:rsidRPr="007A1328">
            <w:rPr>
              <w:i/>
              <w:sz w:val="18"/>
            </w:rPr>
            <w:fldChar w:fldCharType="end"/>
          </w:r>
        </w:p>
      </w:tc>
      <w:tc>
        <w:tcPr>
          <w:tcW w:w="709" w:type="dxa"/>
          <w:tcBorders>
            <w:top w:val="nil"/>
            <w:left w:val="nil"/>
            <w:bottom w:val="nil"/>
            <w:right w:val="nil"/>
          </w:tcBorders>
        </w:tcPr>
        <w:p w:rsidR="008D4278" w:rsidRDefault="008D4278" w:rsidP="00C23C1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47FA">
            <w:rPr>
              <w:i/>
              <w:noProof/>
              <w:sz w:val="18"/>
            </w:rPr>
            <w:t>27</w:t>
          </w:r>
          <w:r w:rsidRPr="00ED79B6">
            <w:rPr>
              <w:i/>
              <w:sz w:val="18"/>
            </w:rPr>
            <w:fldChar w:fldCharType="end"/>
          </w:r>
        </w:p>
      </w:tc>
    </w:tr>
  </w:tbl>
  <w:p w:rsidR="008D4278" w:rsidRPr="00ED79B6" w:rsidRDefault="008D4278" w:rsidP="00EB6405">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Default="008D4278" w:rsidP="00C23C14">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Pr="00ED79B6" w:rsidRDefault="008D4278" w:rsidP="00C23C1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Pr="007B3B51" w:rsidRDefault="008D4278" w:rsidP="00C23C14">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8D4278" w:rsidRPr="007B3B51" w:rsidTr="00C23C14">
      <w:tc>
        <w:tcPr>
          <w:tcW w:w="1139" w:type="dxa"/>
        </w:tcPr>
        <w:p w:rsidR="008D4278" w:rsidRPr="007B3B51" w:rsidRDefault="008D4278" w:rsidP="00C23C1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547FA">
            <w:rPr>
              <w:i/>
              <w:noProof/>
              <w:sz w:val="16"/>
              <w:szCs w:val="16"/>
            </w:rPr>
            <w:t>xxvii</w:t>
          </w:r>
          <w:r w:rsidRPr="007B3B51">
            <w:rPr>
              <w:i/>
              <w:sz w:val="16"/>
              <w:szCs w:val="16"/>
            </w:rPr>
            <w:fldChar w:fldCharType="end"/>
          </w:r>
        </w:p>
      </w:tc>
      <w:tc>
        <w:tcPr>
          <w:tcW w:w="5807" w:type="dxa"/>
          <w:gridSpan w:val="3"/>
        </w:tcPr>
        <w:p w:rsidR="008D4278" w:rsidRPr="007B3B51" w:rsidRDefault="008D4278" w:rsidP="00C23C1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C63C8">
            <w:rPr>
              <w:i/>
              <w:noProof/>
              <w:sz w:val="16"/>
              <w:szCs w:val="16"/>
            </w:rPr>
            <w:t>Telecommunications (Low-impact Facilities) Determination 1997</w:t>
          </w:r>
          <w:r w:rsidRPr="007B3B51">
            <w:rPr>
              <w:i/>
              <w:sz w:val="16"/>
              <w:szCs w:val="16"/>
            </w:rPr>
            <w:fldChar w:fldCharType="end"/>
          </w:r>
        </w:p>
      </w:tc>
      <w:tc>
        <w:tcPr>
          <w:tcW w:w="1418" w:type="dxa"/>
        </w:tcPr>
        <w:p w:rsidR="008D4278" w:rsidRPr="007B3B51" w:rsidRDefault="008D4278" w:rsidP="00C23C14">
          <w:pPr>
            <w:jc w:val="right"/>
            <w:rPr>
              <w:sz w:val="16"/>
              <w:szCs w:val="16"/>
            </w:rPr>
          </w:pPr>
        </w:p>
      </w:tc>
    </w:tr>
    <w:tr w:rsidR="008D4278" w:rsidRPr="0055472E" w:rsidTr="00C23C14">
      <w:tc>
        <w:tcPr>
          <w:tcW w:w="1418" w:type="dxa"/>
          <w:gridSpan w:val="2"/>
        </w:tcPr>
        <w:p w:rsidR="008D4278" w:rsidRPr="0055472E" w:rsidRDefault="008D4278" w:rsidP="00C23C1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C63C8">
            <w:rPr>
              <w:sz w:val="16"/>
              <w:szCs w:val="16"/>
            </w:rPr>
            <w:t>6</w:t>
          </w:r>
          <w:r w:rsidRPr="0055472E">
            <w:rPr>
              <w:sz w:val="16"/>
              <w:szCs w:val="16"/>
            </w:rPr>
            <w:fldChar w:fldCharType="end"/>
          </w:r>
        </w:p>
      </w:tc>
      <w:tc>
        <w:tcPr>
          <w:tcW w:w="5245" w:type="dxa"/>
        </w:tcPr>
        <w:p w:rsidR="008D4278" w:rsidRPr="0055472E" w:rsidRDefault="008D4278" w:rsidP="00C23C1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C63C8">
            <w:rPr>
              <w:sz w:val="16"/>
              <w:szCs w:val="16"/>
            </w:rPr>
            <w:t>25/8/15</w:t>
          </w:r>
          <w:r w:rsidRPr="0055472E">
            <w:rPr>
              <w:sz w:val="16"/>
              <w:szCs w:val="16"/>
            </w:rPr>
            <w:fldChar w:fldCharType="end"/>
          </w:r>
        </w:p>
      </w:tc>
      <w:tc>
        <w:tcPr>
          <w:tcW w:w="1701" w:type="dxa"/>
          <w:gridSpan w:val="2"/>
        </w:tcPr>
        <w:p w:rsidR="008D4278" w:rsidRPr="0055472E" w:rsidRDefault="008D4278" w:rsidP="00C23C1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C63C8">
            <w:rPr>
              <w:sz w:val="16"/>
              <w:szCs w:val="16"/>
            </w:rPr>
            <w:instrText>31/08/2015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C63C8">
            <w:rPr>
              <w:sz w:val="16"/>
              <w:szCs w:val="16"/>
            </w:rPr>
            <w:instrText>31/8/15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C63C8">
            <w:rPr>
              <w:noProof/>
              <w:sz w:val="16"/>
              <w:szCs w:val="16"/>
            </w:rPr>
            <w:t>31/8/15</w:t>
          </w:r>
          <w:r w:rsidRPr="0055472E">
            <w:rPr>
              <w:sz w:val="16"/>
              <w:szCs w:val="16"/>
            </w:rPr>
            <w:fldChar w:fldCharType="end"/>
          </w:r>
        </w:p>
      </w:tc>
    </w:tr>
  </w:tbl>
  <w:p w:rsidR="008D4278" w:rsidRPr="00C23C14" w:rsidRDefault="008D4278" w:rsidP="00C23C1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Pr="007B3B51" w:rsidRDefault="008D4278" w:rsidP="00C23C14">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8D4278" w:rsidRPr="007B3B51" w:rsidTr="00C23C14">
      <w:tc>
        <w:tcPr>
          <w:tcW w:w="1139" w:type="dxa"/>
        </w:tcPr>
        <w:p w:rsidR="008D4278" w:rsidRPr="007B3B51" w:rsidRDefault="008D4278" w:rsidP="00C23C14">
          <w:pPr>
            <w:rPr>
              <w:i/>
              <w:sz w:val="16"/>
              <w:szCs w:val="16"/>
            </w:rPr>
          </w:pPr>
        </w:p>
      </w:tc>
      <w:tc>
        <w:tcPr>
          <w:tcW w:w="5807" w:type="dxa"/>
          <w:gridSpan w:val="3"/>
        </w:tcPr>
        <w:p w:rsidR="008D4278" w:rsidRPr="007B3B51" w:rsidRDefault="008D4278" w:rsidP="00C23C1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7398">
            <w:rPr>
              <w:i/>
              <w:noProof/>
              <w:sz w:val="16"/>
              <w:szCs w:val="16"/>
            </w:rPr>
            <w:t>Telecommunications (Low-impact Facilities) Determination 1997</w:t>
          </w:r>
          <w:r w:rsidRPr="007B3B51">
            <w:rPr>
              <w:i/>
              <w:sz w:val="16"/>
              <w:szCs w:val="16"/>
            </w:rPr>
            <w:fldChar w:fldCharType="end"/>
          </w:r>
        </w:p>
      </w:tc>
      <w:tc>
        <w:tcPr>
          <w:tcW w:w="1418" w:type="dxa"/>
        </w:tcPr>
        <w:p w:rsidR="008D4278" w:rsidRPr="007B3B51" w:rsidRDefault="008D4278" w:rsidP="00C23C1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37398">
            <w:rPr>
              <w:i/>
              <w:noProof/>
              <w:sz w:val="16"/>
              <w:szCs w:val="16"/>
            </w:rPr>
            <w:t>i</w:t>
          </w:r>
          <w:r w:rsidRPr="007B3B51">
            <w:rPr>
              <w:i/>
              <w:sz w:val="16"/>
              <w:szCs w:val="16"/>
            </w:rPr>
            <w:fldChar w:fldCharType="end"/>
          </w:r>
        </w:p>
      </w:tc>
    </w:tr>
    <w:tr w:rsidR="008D4278" w:rsidRPr="00130F37" w:rsidTr="00C23C14">
      <w:tc>
        <w:tcPr>
          <w:tcW w:w="1418" w:type="dxa"/>
          <w:gridSpan w:val="2"/>
        </w:tcPr>
        <w:p w:rsidR="008D4278" w:rsidRPr="00130F37" w:rsidRDefault="008D4278" w:rsidP="00C23C1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C63C8">
            <w:rPr>
              <w:sz w:val="16"/>
              <w:szCs w:val="16"/>
            </w:rPr>
            <w:t>6</w:t>
          </w:r>
          <w:r w:rsidRPr="00130F37">
            <w:rPr>
              <w:sz w:val="16"/>
              <w:szCs w:val="16"/>
            </w:rPr>
            <w:fldChar w:fldCharType="end"/>
          </w:r>
        </w:p>
      </w:tc>
      <w:tc>
        <w:tcPr>
          <w:tcW w:w="5245" w:type="dxa"/>
        </w:tcPr>
        <w:p w:rsidR="008D4278" w:rsidRPr="00130F37" w:rsidRDefault="008D4278" w:rsidP="00C23C1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C63C8">
            <w:rPr>
              <w:sz w:val="16"/>
              <w:szCs w:val="16"/>
            </w:rPr>
            <w:t>25/8/15</w:t>
          </w:r>
          <w:r w:rsidRPr="00130F37">
            <w:rPr>
              <w:sz w:val="16"/>
              <w:szCs w:val="16"/>
            </w:rPr>
            <w:fldChar w:fldCharType="end"/>
          </w:r>
        </w:p>
      </w:tc>
      <w:tc>
        <w:tcPr>
          <w:tcW w:w="1701" w:type="dxa"/>
          <w:gridSpan w:val="2"/>
        </w:tcPr>
        <w:p w:rsidR="008D4278" w:rsidRPr="00130F37" w:rsidRDefault="008D4278" w:rsidP="00C23C1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C63C8">
            <w:rPr>
              <w:sz w:val="16"/>
              <w:szCs w:val="16"/>
            </w:rPr>
            <w:instrText>31/08/2015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C63C8">
            <w:rPr>
              <w:sz w:val="16"/>
              <w:szCs w:val="16"/>
            </w:rPr>
            <w:instrText>31/8/15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C63C8">
            <w:rPr>
              <w:noProof/>
              <w:sz w:val="16"/>
              <w:szCs w:val="16"/>
            </w:rPr>
            <w:t>31/8/15</w:t>
          </w:r>
          <w:r w:rsidRPr="00130F37">
            <w:rPr>
              <w:sz w:val="16"/>
              <w:szCs w:val="16"/>
            </w:rPr>
            <w:fldChar w:fldCharType="end"/>
          </w:r>
        </w:p>
      </w:tc>
    </w:tr>
  </w:tbl>
  <w:p w:rsidR="008D4278" w:rsidRPr="00C23C14" w:rsidRDefault="008D4278" w:rsidP="00C23C1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Pr="007B3B51" w:rsidRDefault="008D4278" w:rsidP="00C23C14">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8D4278" w:rsidRPr="007B3B51" w:rsidTr="00C23C14">
      <w:tc>
        <w:tcPr>
          <w:tcW w:w="1139" w:type="dxa"/>
        </w:tcPr>
        <w:p w:rsidR="008D4278" w:rsidRPr="007B3B51" w:rsidRDefault="008D4278" w:rsidP="00C23C1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37398">
            <w:rPr>
              <w:i/>
              <w:noProof/>
              <w:sz w:val="16"/>
              <w:szCs w:val="16"/>
            </w:rPr>
            <w:t>8</w:t>
          </w:r>
          <w:r w:rsidRPr="007B3B51">
            <w:rPr>
              <w:i/>
              <w:sz w:val="16"/>
              <w:szCs w:val="16"/>
            </w:rPr>
            <w:fldChar w:fldCharType="end"/>
          </w:r>
        </w:p>
      </w:tc>
      <w:tc>
        <w:tcPr>
          <w:tcW w:w="5807" w:type="dxa"/>
          <w:gridSpan w:val="3"/>
        </w:tcPr>
        <w:p w:rsidR="008D4278" w:rsidRPr="007B3B51" w:rsidRDefault="008D4278" w:rsidP="00C23C1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7398">
            <w:rPr>
              <w:i/>
              <w:noProof/>
              <w:sz w:val="16"/>
              <w:szCs w:val="16"/>
            </w:rPr>
            <w:t>Telecommunications (Low-impact Facilities) Determination 1997</w:t>
          </w:r>
          <w:r w:rsidRPr="007B3B51">
            <w:rPr>
              <w:i/>
              <w:sz w:val="16"/>
              <w:szCs w:val="16"/>
            </w:rPr>
            <w:fldChar w:fldCharType="end"/>
          </w:r>
        </w:p>
      </w:tc>
      <w:tc>
        <w:tcPr>
          <w:tcW w:w="1418" w:type="dxa"/>
        </w:tcPr>
        <w:p w:rsidR="008D4278" w:rsidRPr="007B3B51" w:rsidRDefault="008D4278" w:rsidP="00C23C14">
          <w:pPr>
            <w:jc w:val="right"/>
            <w:rPr>
              <w:sz w:val="16"/>
              <w:szCs w:val="16"/>
            </w:rPr>
          </w:pPr>
        </w:p>
      </w:tc>
    </w:tr>
    <w:tr w:rsidR="008D4278" w:rsidRPr="0055472E" w:rsidTr="00C23C14">
      <w:tc>
        <w:tcPr>
          <w:tcW w:w="1418" w:type="dxa"/>
          <w:gridSpan w:val="2"/>
        </w:tcPr>
        <w:p w:rsidR="008D4278" w:rsidRPr="0055472E" w:rsidRDefault="008D4278" w:rsidP="00C23C1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C63C8">
            <w:rPr>
              <w:sz w:val="16"/>
              <w:szCs w:val="16"/>
            </w:rPr>
            <w:t>6</w:t>
          </w:r>
          <w:r w:rsidRPr="0055472E">
            <w:rPr>
              <w:sz w:val="16"/>
              <w:szCs w:val="16"/>
            </w:rPr>
            <w:fldChar w:fldCharType="end"/>
          </w:r>
        </w:p>
      </w:tc>
      <w:tc>
        <w:tcPr>
          <w:tcW w:w="5245" w:type="dxa"/>
        </w:tcPr>
        <w:p w:rsidR="008D4278" w:rsidRPr="0055472E" w:rsidRDefault="008D4278" w:rsidP="00C23C1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C63C8">
            <w:rPr>
              <w:sz w:val="16"/>
              <w:szCs w:val="16"/>
            </w:rPr>
            <w:t>25/8/15</w:t>
          </w:r>
          <w:r w:rsidRPr="0055472E">
            <w:rPr>
              <w:sz w:val="16"/>
              <w:szCs w:val="16"/>
            </w:rPr>
            <w:fldChar w:fldCharType="end"/>
          </w:r>
        </w:p>
      </w:tc>
      <w:tc>
        <w:tcPr>
          <w:tcW w:w="1701" w:type="dxa"/>
          <w:gridSpan w:val="2"/>
        </w:tcPr>
        <w:p w:rsidR="008D4278" w:rsidRPr="0055472E" w:rsidRDefault="008D4278" w:rsidP="00C23C1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C63C8">
            <w:rPr>
              <w:sz w:val="16"/>
              <w:szCs w:val="16"/>
            </w:rPr>
            <w:instrText>31/08/2015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C63C8">
            <w:rPr>
              <w:sz w:val="16"/>
              <w:szCs w:val="16"/>
            </w:rPr>
            <w:instrText>31/8/15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C63C8">
            <w:rPr>
              <w:noProof/>
              <w:sz w:val="16"/>
              <w:szCs w:val="16"/>
            </w:rPr>
            <w:t>31/8/15</w:t>
          </w:r>
          <w:r w:rsidRPr="0055472E">
            <w:rPr>
              <w:sz w:val="16"/>
              <w:szCs w:val="16"/>
            </w:rPr>
            <w:fldChar w:fldCharType="end"/>
          </w:r>
        </w:p>
      </w:tc>
    </w:tr>
  </w:tbl>
  <w:p w:rsidR="008D4278" w:rsidRPr="00C23C14" w:rsidRDefault="008D4278" w:rsidP="00C23C1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Pr="007B3B51" w:rsidRDefault="008D4278" w:rsidP="00C23C14">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8D4278" w:rsidRPr="007B3B51" w:rsidTr="00C23C14">
      <w:tc>
        <w:tcPr>
          <w:tcW w:w="1139" w:type="dxa"/>
        </w:tcPr>
        <w:p w:rsidR="008D4278" w:rsidRPr="007B3B51" w:rsidRDefault="008D4278" w:rsidP="00C23C14">
          <w:pPr>
            <w:rPr>
              <w:i/>
              <w:sz w:val="16"/>
              <w:szCs w:val="16"/>
            </w:rPr>
          </w:pPr>
        </w:p>
      </w:tc>
      <w:tc>
        <w:tcPr>
          <w:tcW w:w="5807" w:type="dxa"/>
          <w:gridSpan w:val="3"/>
        </w:tcPr>
        <w:p w:rsidR="008D4278" w:rsidRPr="007B3B51" w:rsidRDefault="008D4278" w:rsidP="00C23C1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7398">
            <w:rPr>
              <w:i/>
              <w:noProof/>
              <w:sz w:val="16"/>
              <w:szCs w:val="16"/>
            </w:rPr>
            <w:t>Telecommunications (Low-impact Facilities) Determination 1997</w:t>
          </w:r>
          <w:r w:rsidRPr="007B3B51">
            <w:rPr>
              <w:i/>
              <w:sz w:val="16"/>
              <w:szCs w:val="16"/>
            </w:rPr>
            <w:fldChar w:fldCharType="end"/>
          </w:r>
        </w:p>
      </w:tc>
      <w:tc>
        <w:tcPr>
          <w:tcW w:w="1418" w:type="dxa"/>
        </w:tcPr>
        <w:p w:rsidR="008D4278" w:rsidRPr="007B3B51" w:rsidRDefault="008D4278" w:rsidP="00C23C1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37398">
            <w:rPr>
              <w:i/>
              <w:noProof/>
              <w:sz w:val="16"/>
              <w:szCs w:val="16"/>
            </w:rPr>
            <w:t>9</w:t>
          </w:r>
          <w:r w:rsidRPr="007B3B51">
            <w:rPr>
              <w:i/>
              <w:sz w:val="16"/>
              <w:szCs w:val="16"/>
            </w:rPr>
            <w:fldChar w:fldCharType="end"/>
          </w:r>
        </w:p>
      </w:tc>
    </w:tr>
    <w:tr w:rsidR="008D4278" w:rsidRPr="00130F37" w:rsidTr="00C23C14">
      <w:tc>
        <w:tcPr>
          <w:tcW w:w="1418" w:type="dxa"/>
          <w:gridSpan w:val="2"/>
        </w:tcPr>
        <w:p w:rsidR="008D4278" w:rsidRPr="00130F37" w:rsidRDefault="008D4278" w:rsidP="00C23C1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C63C8">
            <w:rPr>
              <w:sz w:val="16"/>
              <w:szCs w:val="16"/>
            </w:rPr>
            <w:t>6</w:t>
          </w:r>
          <w:r w:rsidRPr="00130F37">
            <w:rPr>
              <w:sz w:val="16"/>
              <w:szCs w:val="16"/>
            </w:rPr>
            <w:fldChar w:fldCharType="end"/>
          </w:r>
        </w:p>
      </w:tc>
      <w:tc>
        <w:tcPr>
          <w:tcW w:w="5245" w:type="dxa"/>
        </w:tcPr>
        <w:p w:rsidR="008D4278" w:rsidRPr="00130F37" w:rsidRDefault="008D4278" w:rsidP="00C23C1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C63C8">
            <w:rPr>
              <w:sz w:val="16"/>
              <w:szCs w:val="16"/>
            </w:rPr>
            <w:t>25/8/15</w:t>
          </w:r>
          <w:r w:rsidRPr="00130F37">
            <w:rPr>
              <w:sz w:val="16"/>
              <w:szCs w:val="16"/>
            </w:rPr>
            <w:fldChar w:fldCharType="end"/>
          </w:r>
        </w:p>
      </w:tc>
      <w:tc>
        <w:tcPr>
          <w:tcW w:w="1701" w:type="dxa"/>
          <w:gridSpan w:val="2"/>
        </w:tcPr>
        <w:p w:rsidR="008D4278" w:rsidRPr="00130F37" w:rsidRDefault="008D4278" w:rsidP="00C23C1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C63C8">
            <w:rPr>
              <w:sz w:val="16"/>
              <w:szCs w:val="16"/>
            </w:rPr>
            <w:instrText>31/08/2015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C63C8">
            <w:rPr>
              <w:sz w:val="16"/>
              <w:szCs w:val="16"/>
            </w:rPr>
            <w:instrText>31/8/15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C63C8">
            <w:rPr>
              <w:noProof/>
              <w:sz w:val="16"/>
              <w:szCs w:val="16"/>
            </w:rPr>
            <w:t>31/8/15</w:t>
          </w:r>
          <w:r w:rsidRPr="00130F37">
            <w:rPr>
              <w:sz w:val="16"/>
              <w:szCs w:val="16"/>
            </w:rPr>
            <w:fldChar w:fldCharType="end"/>
          </w:r>
        </w:p>
      </w:tc>
    </w:tr>
  </w:tbl>
  <w:p w:rsidR="008D4278" w:rsidRPr="00C23C14" w:rsidRDefault="008D4278" w:rsidP="00C23C1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Pr="00E33C1C" w:rsidRDefault="008D4278" w:rsidP="00EB6405">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8D4278" w:rsidTr="00C23C14">
      <w:tc>
        <w:tcPr>
          <w:tcW w:w="1384" w:type="dxa"/>
          <w:tcBorders>
            <w:top w:val="nil"/>
            <w:left w:val="nil"/>
            <w:bottom w:val="nil"/>
            <w:right w:val="nil"/>
          </w:tcBorders>
        </w:tcPr>
        <w:p w:rsidR="008D4278" w:rsidRDefault="008D4278" w:rsidP="00C23C14">
          <w:pPr>
            <w:spacing w:line="0" w:lineRule="atLeast"/>
            <w:rPr>
              <w:sz w:val="18"/>
            </w:rPr>
          </w:pPr>
        </w:p>
      </w:tc>
      <w:tc>
        <w:tcPr>
          <w:tcW w:w="6379" w:type="dxa"/>
          <w:tcBorders>
            <w:top w:val="nil"/>
            <w:left w:val="nil"/>
            <w:bottom w:val="nil"/>
            <w:right w:val="nil"/>
          </w:tcBorders>
        </w:tcPr>
        <w:p w:rsidR="008D4278" w:rsidRDefault="008D4278" w:rsidP="00C23C1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C63C8">
            <w:rPr>
              <w:i/>
              <w:sz w:val="18"/>
            </w:rPr>
            <w:t>Telecommunications (Low</w:t>
          </w:r>
          <w:r w:rsidR="003C63C8">
            <w:rPr>
              <w:i/>
              <w:sz w:val="18"/>
            </w:rPr>
            <w:noBreakHyphen/>
            <w:t>impact Facilities) Determination 1997</w:t>
          </w:r>
          <w:r w:rsidRPr="007A1328">
            <w:rPr>
              <w:i/>
              <w:sz w:val="18"/>
            </w:rPr>
            <w:fldChar w:fldCharType="end"/>
          </w:r>
        </w:p>
      </w:tc>
      <w:tc>
        <w:tcPr>
          <w:tcW w:w="709" w:type="dxa"/>
          <w:tcBorders>
            <w:top w:val="nil"/>
            <w:left w:val="nil"/>
            <w:bottom w:val="nil"/>
            <w:right w:val="nil"/>
          </w:tcBorders>
        </w:tcPr>
        <w:p w:rsidR="008D4278" w:rsidRDefault="008D4278" w:rsidP="00C23C1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47FA">
            <w:rPr>
              <w:i/>
              <w:noProof/>
              <w:sz w:val="18"/>
            </w:rPr>
            <w:t>27</w:t>
          </w:r>
          <w:r w:rsidRPr="00ED79B6">
            <w:rPr>
              <w:i/>
              <w:sz w:val="18"/>
            </w:rPr>
            <w:fldChar w:fldCharType="end"/>
          </w:r>
        </w:p>
      </w:tc>
    </w:tr>
  </w:tbl>
  <w:p w:rsidR="008D4278" w:rsidRPr="00ED79B6" w:rsidRDefault="008D4278" w:rsidP="00EB6405">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Pr="007B3B51" w:rsidRDefault="008D4278" w:rsidP="00C23C14">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8D4278" w:rsidRPr="007B3B51" w:rsidTr="00C23C14">
      <w:tc>
        <w:tcPr>
          <w:tcW w:w="1139" w:type="dxa"/>
        </w:tcPr>
        <w:p w:rsidR="008D4278" w:rsidRPr="007B3B51" w:rsidRDefault="008D4278" w:rsidP="00C23C1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37398">
            <w:rPr>
              <w:i/>
              <w:noProof/>
              <w:sz w:val="16"/>
              <w:szCs w:val="16"/>
            </w:rPr>
            <w:t>22</w:t>
          </w:r>
          <w:r w:rsidRPr="007B3B51">
            <w:rPr>
              <w:i/>
              <w:sz w:val="16"/>
              <w:szCs w:val="16"/>
            </w:rPr>
            <w:fldChar w:fldCharType="end"/>
          </w:r>
        </w:p>
      </w:tc>
      <w:tc>
        <w:tcPr>
          <w:tcW w:w="5807" w:type="dxa"/>
          <w:gridSpan w:val="3"/>
        </w:tcPr>
        <w:p w:rsidR="008D4278" w:rsidRPr="007B3B51" w:rsidRDefault="008D4278" w:rsidP="00C23C1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7398">
            <w:rPr>
              <w:i/>
              <w:noProof/>
              <w:sz w:val="16"/>
              <w:szCs w:val="16"/>
            </w:rPr>
            <w:t>Telecommunications (Low-impact Facilities) Determination 1997</w:t>
          </w:r>
          <w:r w:rsidRPr="007B3B51">
            <w:rPr>
              <w:i/>
              <w:sz w:val="16"/>
              <w:szCs w:val="16"/>
            </w:rPr>
            <w:fldChar w:fldCharType="end"/>
          </w:r>
        </w:p>
      </w:tc>
      <w:tc>
        <w:tcPr>
          <w:tcW w:w="1418" w:type="dxa"/>
        </w:tcPr>
        <w:p w:rsidR="008D4278" w:rsidRPr="007B3B51" w:rsidRDefault="008D4278" w:rsidP="00C23C14">
          <w:pPr>
            <w:jc w:val="right"/>
            <w:rPr>
              <w:sz w:val="16"/>
              <w:szCs w:val="16"/>
            </w:rPr>
          </w:pPr>
        </w:p>
      </w:tc>
    </w:tr>
    <w:tr w:rsidR="008D4278" w:rsidRPr="0055472E" w:rsidTr="00C23C14">
      <w:tc>
        <w:tcPr>
          <w:tcW w:w="1418" w:type="dxa"/>
          <w:gridSpan w:val="2"/>
        </w:tcPr>
        <w:p w:rsidR="008D4278" w:rsidRPr="0055472E" w:rsidRDefault="008D4278" w:rsidP="00C23C1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C63C8">
            <w:rPr>
              <w:sz w:val="16"/>
              <w:szCs w:val="16"/>
            </w:rPr>
            <w:t>6</w:t>
          </w:r>
          <w:r w:rsidRPr="0055472E">
            <w:rPr>
              <w:sz w:val="16"/>
              <w:szCs w:val="16"/>
            </w:rPr>
            <w:fldChar w:fldCharType="end"/>
          </w:r>
        </w:p>
      </w:tc>
      <w:tc>
        <w:tcPr>
          <w:tcW w:w="5245" w:type="dxa"/>
        </w:tcPr>
        <w:p w:rsidR="008D4278" w:rsidRPr="0055472E" w:rsidRDefault="008D4278" w:rsidP="00C23C1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C63C8">
            <w:rPr>
              <w:sz w:val="16"/>
              <w:szCs w:val="16"/>
            </w:rPr>
            <w:t>25/8/15</w:t>
          </w:r>
          <w:r w:rsidRPr="0055472E">
            <w:rPr>
              <w:sz w:val="16"/>
              <w:szCs w:val="16"/>
            </w:rPr>
            <w:fldChar w:fldCharType="end"/>
          </w:r>
        </w:p>
      </w:tc>
      <w:tc>
        <w:tcPr>
          <w:tcW w:w="1701" w:type="dxa"/>
          <w:gridSpan w:val="2"/>
        </w:tcPr>
        <w:p w:rsidR="008D4278" w:rsidRPr="0055472E" w:rsidRDefault="008D4278" w:rsidP="00C23C1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C63C8">
            <w:rPr>
              <w:sz w:val="16"/>
              <w:szCs w:val="16"/>
            </w:rPr>
            <w:instrText>31/08/2015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C63C8">
            <w:rPr>
              <w:sz w:val="16"/>
              <w:szCs w:val="16"/>
            </w:rPr>
            <w:instrText>31/8/15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C63C8">
            <w:rPr>
              <w:noProof/>
              <w:sz w:val="16"/>
              <w:szCs w:val="16"/>
            </w:rPr>
            <w:t>31/8/15</w:t>
          </w:r>
          <w:r w:rsidRPr="0055472E">
            <w:rPr>
              <w:sz w:val="16"/>
              <w:szCs w:val="16"/>
            </w:rPr>
            <w:fldChar w:fldCharType="end"/>
          </w:r>
        </w:p>
      </w:tc>
    </w:tr>
  </w:tbl>
  <w:p w:rsidR="008D4278" w:rsidRPr="00C23C14" w:rsidRDefault="008D4278" w:rsidP="00C23C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278" w:rsidRDefault="008D4278" w:rsidP="001225DC">
      <w:r>
        <w:separator/>
      </w:r>
    </w:p>
  </w:footnote>
  <w:footnote w:type="continuationSeparator" w:id="0">
    <w:p w:rsidR="008D4278" w:rsidRDefault="008D4278" w:rsidP="00122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Default="008D4278" w:rsidP="00C23C14">
    <w:pPr>
      <w:pStyle w:val="Header"/>
      <w:pBdr>
        <w:bottom w:val="single" w:sz="6" w:space="1" w:color="auto"/>
      </w:pBdr>
    </w:pPr>
  </w:p>
  <w:p w:rsidR="008D4278" w:rsidRDefault="008D4278" w:rsidP="00C23C14">
    <w:pPr>
      <w:pStyle w:val="Header"/>
      <w:pBdr>
        <w:bottom w:val="single" w:sz="6" w:space="1" w:color="auto"/>
      </w:pBdr>
    </w:pPr>
  </w:p>
  <w:p w:rsidR="008D4278" w:rsidRPr="001E77D2" w:rsidRDefault="008D4278" w:rsidP="00C23C14">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Pr="000B0625" w:rsidRDefault="008D4278">
    <w:pPr>
      <w:rPr>
        <w:sz w:val="20"/>
      </w:rPr>
    </w:pPr>
    <w:r w:rsidRPr="000B0625">
      <w:rPr>
        <w:b/>
        <w:sz w:val="20"/>
      </w:rPr>
      <w:fldChar w:fldCharType="begin"/>
    </w:r>
    <w:r w:rsidRPr="000B0625">
      <w:rPr>
        <w:b/>
        <w:sz w:val="20"/>
      </w:rPr>
      <w:instrText xml:space="preserve"> STYLEREF CharChapNo </w:instrText>
    </w:r>
    <w:r w:rsidRPr="000B0625">
      <w:rPr>
        <w:b/>
        <w:sz w:val="20"/>
      </w:rPr>
      <w:fldChar w:fldCharType="separate"/>
    </w:r>
    <w:r w:rsidR="00537398">
      <w:rPr>
        <w:b/>
        <w:noProof/>
        <w:sz w:val="20"/>
      </w:rPr>
      <w:t>Schedule</w:t>
    </w:r>
    <w:r w:rsidRPr="000B0625">
      <w:rPr>
        <w:b/>
        <w:sz w:val="20"/>
      </w:rPr>
      <w:fldChar w:fldCharType="end"/>
    </w:r>
    <w:r w:rsidRPr="000B0625">
      <w:rPr>
        <w:b/>
        <w:sz w:val="20"/>
      </w:rPr>
      <w:t xml:space="preserve">  </w:t>
    </w:r>
    <w:r w:rsidRPr="000B0625">
      <w:rPr>
        <w:sz w:val="20"/>
      </w:rPr>
      <w:fldChar w:fldCharType="begin"/>
    </w:r>
    <w:r w:rsidRPr="000B0625">
      <w:rPr>
        <w:sz w:val="20"/>
      </w:rPr>
      <w:instrText xml:space="preserve"> STYLEREF CharChapText </w:instrText>
    </w:r>
    <w:r w:rsidRPr="000B0625">
      <w:rPr>
        <w:sz w:val="20"/>
      </w:rPr>
      <w:fldChar w:fldCharType="separate"/>
    </w:r>
    <w:r w:rsidR="00537398">
      <w:rPr>
        <w:noProof/>
        <w:sz w:val="20"/>
      </w:rPr>
      <w:t>Facilities and areas</w:t>
    </w:r>
    <w:r w:rsidRPr="000B0625">
      <w:rPr>
        <w:sz w:val="20"/>
      </w:rPr>
      <w:fldChar w:fldCharType="end"/>
    </w:r>
  </w:p>
  <w:p w:rsidR="008D4278" w:rsidRPr="000B0625" w:rsidRDefault="008D4278">
    <w:pPr>
      <w:pBdr>
        <w:bottom w:val="single" w:sz="6" w:space="1" w:color="auto"/>
      </w:pBdr>
      <w:rPr>
        <w:sz w:val="20"/>
      </w:rPr>
    </w:pPr>
    <w:r w:rsidRPr="000B0625">
      <w:rPr>
        <w:b/>
        <w:sz w:val="20"/>
      </w:rPr>
      <w:fldChar w:fldCharType="begin"/>
    </w:r>
    <w:r w:rsidRPr="000B0625">
      <w:rPr>
        <w:b/>
        <w:sz w:val="20"/>
      </w:rPr>
      <w:instrText xml:space="preserve"> STYLEREF CharPartNo </w:instrText>
    </w:r>
    <w:r w:rsidRPr="000B0625">
      <w:rPr>
        <w:b/>
        <w:sz w:val="20"/>
      </w:rPr>
      <w:fldChar w:fldCharType="separate"/>
    </w:r>
    <w:r w:rsidR="00537398">
      <w:rPr>
        <w:b/>
        <w:noProof/>
        <w:sz w:val="20"/>
      </w:rPr>
      <w:t>Part 6</w:t>
    </w:r>
    <w:r w:rsidRPr="000B0625">
      <w:rPr>
        <w:b/>
        <w:sz w:val="20"/>
      </w:rPr>
      <w:fldChar w:fldCharType="end"/>
    </w:r>
    <w:r w:rsidRPr="000B0625">
      <w:rPr>
        <w:b/>
        <w:sz w:val="20"/>
      </w:rPr>
      <w:t xml:space="preserve">  </w:t>
    </w:r>
    <w:r w:rsidRPr="000B0625">
      <w:rPr>
        <w:sz w:val="20"/>
      </w:rPr>
      <w:fldChar w:fldCharType="begin"/>
    </w:r>
    <w:r w:rsidRPr="000B0625">
      <w:rPr>
        <w:sz w:val="20"/>
      </w:rPr>
      <w:instrText xml:space="preserve"> STYLEREF CharPartText </w:instrText>
    </w:r>
    <w:r w:rsidRPr="000B0625">
      <w:rPr>
        <w:sz w:val="20"/>
      </w:rPr>
      <w:fldChar w:fldCharType="separate"/>
    </w:r>
    <w:r w:rsidR="00537398">
      <w:rPr>
        <w:noProof/>
        <w:sz w:val="20"/>
      </w:rPr>
      <w:t>Emergency facilities</w:t>
    </w:r>
    <w:r w:rsidRPr="000B0625">
      <w:rPr>
        <w:sz w:val="20"/>
      </w:rPr>
      <w:fldChar w:fldCharType="end"/>
    </w:r>
  </w:p>
  <w:p w:rsidR="008D4278" w:rsidRDefault="008D4278">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Pr="000B0625" w:rsidRDefault="008D4278">
    <w:pPr>
      <w:jc w:val="right"/>
      <w:rPr>
        <w:sz w:val="20"/>
      </w:rPr>
    </w:pPr>
    <w:r w:rsidRPr="000B0625">
      <w:rPr>
        <w:sz w:val="20"/>
      </w:rPr>
      <w:fldChar w:fldCharType="begin"/>
    </w:r>
    <w:r w:rsidRPr="000B0625">
      <w:rPr>
        <w:sz w:val="20"/>
      </w:rPr>
      <w:instrText xml:space="preserve"> STYLEREF CharChapText </w:instrText>
    </w:r>
    <w:r w:rsidRPr="000B0625">
      <w:rPr>
        <w:sz w:val="20"/>
      </w:rPr>
      <w:fldChar w:fldCharType="separate"/>
    </w:r>
    <w:r w:rsidR="00537398">
      <w:rPr>
        <w:noProof/>
        <w:sz w:val="20"/>
      </w:rPr>
      <w:t>Facilities and areas</w:t>
    </w:r>
    <w:r w:rsidRPr="000B0625">
      <w:rPr>
        <w:sz w:val="20"/>
      </w:rPr>
      <w:fldChar w:fldCharType="end"/>
    </w:r>
    <w:r w:rsidRPr="000B0625">
      <w:rPr>
        <w:sz w:val="20"/>
      </w:rPr>
      <w:t xml:space="preserve">  </w:t>
    </w:r>
    <w:r w:rsidRPr="000B0625">
      <w:rPr>
        <w:b/>
        <w:sz w:val="20"/>
      </w:rPr>
      <w:fldChar w:fldCharType="begin"/>
    </w:r>
    <w:r w:rsidRPr="000B0625">
      <w:rPr>
        <w:b/>
        <w:sz w:val="20"/>
      </w:rPr>
      <w:instrText xml:space="preserve"> STYLEREF CharChapNo </w:instrText>
    </w:r>
    <w:r w:rsidRPr="000B0625">
      <w:rPr>
        <w:b/>
        <w:sz w:val="20"/>
      </w:rPr>
      <w:fldChar w:fldCharType="separate"/>
    </w:r>
    <w:r w:rsidR="00537398">
      <w:rPr>
        <w:b/>
        <w:noProof/>
        <w:sz w:val="20"/>
      </w:rPr>
      <w:t>Schedule</w:t>
    </w:r>
    <w:r w:rsidRPr="000B0625">
      <w:rPr>
        <w:b/>
        <w:sz w:val="20"/>
      </w:rPr>
      <w:fldChar w:fldCharType="end"/>
    </w:r>
  </w:p>
  <w:p w:rsidR="008D4278" w:rsidRPr="000B0625" w:rsidRDefault="008D4278">
    <w:pPr>
      <w:pBdr>
        <w:bottom w:val="single" w:sz="6" w:space="1" w:color="auto"/>
      </w:pBdr>
      <w:jc w:val="right"/>
      <w:rPr>
        <w:b/>
        <w:sz w:val="20"/>
      </w:rPr>
    </w:pPr>
    <w:r w:rsidRPr="000B0625">
      <w:rPr>
        <w:sz w:val="20"/>
      </w:rPr>
      <w:fldChar w:fldCharType="begin"/>
    </w:r>
    <w:r w:rsidRPr="000B0625">
      <w:rPr>
        <w:sz w:val="20"/>
      </w:rPr>
      <w:instrText xml:space="preserve"> STYLEREF CharPartText </w:instrText>
    </w:r>
    <w:r w:rsidRPr="000B0625">
      <w:rPr>
        <w:sz w:val="20"/>
      </w:rPr>
      <w:fldChar w:fldCharType="separate"/>
    </w:r>
    <w:r w:rsidR="00537398">
      <w:rPr>
        <w:noProof/>
        <w:sz w:val="20"/>
      </w:rPr>
      <w:t>Co-located facilities</w:t>
    </w:r>
    <w:r w:rsidRPr="000B0625">
      <w:rPr>
        <w:sz w:val="20"/>
      </w:rPr>
      <w:fldChar w:fldCharType="end"/>
    </w:r>
    <w:r w:rsidRPr="000B0625">
      <w:rPr>
        <w:sz w:val="20"/>
      </w:rPr>
      <w:t xml:space="preserve">  </w:t>
    </w:r>
    <w:r w:rsidRPr="000B0625">
      <w:rPr>
        <w:b/>
        <w:sz w:val="20"/>
      </w:rPr>
      <w:fldChar w:fldCharType="begin"/>
    </w:r>
    <w:r w:rsidRPr="000B0625">
      <w:rPr>
        <w:b/>
        <w:sz w:val="20"/>
      </w:rPr>
      <w:instrText xml:space="preserve"> STYLEREF CharPartNo </w:instrText>
    </w:r>
    <w:r w:rsidRPr="000B0625">
      <w:rPr>
        <w:b/>
        <w:sz w:val="20"/>
      </w:rPr>
      <w:fldChar w:fldCharType="separate"/>
    </w:r>
    <w:r w:rsidR="00537398">
      <w:rPr>
        <w:b/>
        <w:noProof/>
        <w:sz w:val="20"/>
      </w:rPr>
      <w:t>Part 7</w:t>
    </w:r>
    <w:r w:rsidRPr="000B0625">
      <w:rPr>
        <w:b/>
        <w:sz w:val="20"/>
      </w:rPr>
      <w:fldChar w:fldCharType="end"/>
    </w:r>
  </w:p>
  <w:p w:rsidR="008D4278" w:rsidRPr="000B0625" w:rsidRDefault="008D4278">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Default="008D4278"/>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Pr="00C4473E" w:rsidRDefault="008D4278" w:rsidP="0006514E">
    <w:pPr>
      <w:rPr>
        <w:sz w:val="26"/>
        <w:szCs w:val="26"/>
      </w:rPr>
    </w:pPr>
  </w:p>
  <w:p w:rsidR="008D4278" w:rsidRPr="00965EE7" w:rsidRDefault="008D4278" w:rsidP="0006514E">
    <w:pPr>
      <w:rPr>
        <w:b/>
        <w:sz w:val="20"/>
      </w:rPr>
    </w:pPr>
    <w:r w:rsidRPr="00965EE7">
      <w:rPr>
        <w:b/>
        <w:sz w:val="20"/>
      </w:rPr>
      <w:t>Endnotes</w:t>
    </w:r>
  </w:p>
  <w:p w:rsidR="008D4278" w:rsidRPr="007A1328" w:rsidRDefault="008D4278" w:rsidP="0006514E">
    <w:pPr>
      <w:rPr>
        <w:sz w:val="20"/>
      </w:rPr>
    </w:pPr>
  </w:p>
  <w:p w:rsidR="008D4278" w:rsidRPr="007A1328" w:rsidRDefault="008D4278" w:rsidP="0006514E">
    <w:pPr>
      <w:rPr>
        <w:b/>
        <w:sz w:val="24"/>
      </w:rPr>
    </w:pPr>
  </w:p>
  <w:p w:rsidR="008D4278" w:rsidRDefault="008D4278" w:rsidP="0006514E">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537398">
      <w:rPr>
        <w:noProof/>
        <w:szCs w:val="22"/>
      </w:rPr>
      <w:t>Endnote 3—Legislation history</w:t>
    </w:r>
    <w:r w:rsidRPr="00C4473E">
      <w:rPr>
        <w:szCs w:val="22"/>
      </w:rPr>
      <w:fldChar w:fldCharType="end"/>
    </w:r>
  </w:p>
  <w:p w:rsidR="008D4278" w:rsidRPr="00C4473E" w:rsidRDefault="008D4278" w:rsidP="0006514E">
    <w:pPr>
      <w:rPr>
        <w:szCs w:val="2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Pr="00C4473E" w:rsidRDefault="008D4278" w:rsidP="0006514E">
    <w:pPr>
      <w:jc w:val="right"/>
      <w:rPr>
        <w:sz w:val="26"/>
        <w:szCs w:val="26"/>
      </w:rPr>
    </w:pPr>
  </w:p>
  <w:p w:rsidR="008D4278" w:rsidRPr="00965EE7" w:rsidRDefault="008D4278" w:rsidP="0006514E">
    <w:pPr>
      <w:jc w:val="right"/>
      <w:rPr>
        <w:b/>
        <w:sz w:val="20"/>
      </w:rPr>
    </w:pPr>
    <w:r w:rsidRPr="00965EE7">
      <w:rPr>
        <w:b/>
        <w:sz w:val="20"/>
      </w:rPr>
      <w:t>Endnotes</w:t>
    </w:r>
  </w:p>
  <w:p w:rsidR="008D4278" w:rsidRPr="007A1328" w:rsidRDefault="008D4278" w:rsidP="0006514E">
    <w:pPr>
      <w:jc w:val="right"/>
      <w:rPr>
        <w:sz w:val="20"/>
      </w:rPr>
    </w:pPr>
  </w:p>
  <w:p w:rsidR="008D4278" w:rsidRPr="007A1328" w:rsidRDefault="008D4278" w:rsidP="0006514E">
    <w:pPr>
      <w:jc w:val="right"/>
      <w:rPr>
        <w:b/>
        <w:sz w:val="24"/>
      </w:rPr>
    </w:pPr>
  </w:p>
  <w:p w:rsidR="008D4278" w:rsidRPr="00C4473E" w:rsidRDefault="008D4278" w:rsidP="0006514E">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537398">
      <w:rPr>
        <w:noProof/>
        <w:szCs w:val="22"/>
      </w:rPr>
      <w:t>Endnote 4—Amendment history</w:t>
    </w:r>
    <w:r w:rsidRPr="00C4473E">
      <w:rPr>
        <w:szCs w:val="22"/>
      </w:rPr>
      <w:fldChar w:fldCharType="end"/>
    </w:r>
  </w:p>
  <w:p w:rsidR="008D4278" w:rsidRDefault="008D4278"/>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Pr="00C4473E" w:rsidRDefault="008D4278" w:rsidP="00C23C14">
    <w:pPr>
      <w:rPr>
        <w:sz w:val="26"/>
        <w:szCs w:val="26"/>
      </w:rPr>
    </w:pPr>
  </w:p>
  <w:p w:rsidR="008D4278" w:rsidRPr="00965EE7" w:rsidRDefault="008D4278" w:rsidP="00C23C14">
    <w:pPr>
      <w:rPr>
        <w:b/>
        <w:sz w:val="20"/>
      </w:rPr>
    </w:pPr>
    <w:r w:rsidRPr="00965EE7">
      <w:rPr>
        <w:b/>
        <w:sz w:val="20"/>
      </w:rPr>
      <w:t>Endnotes</w:t>
    </w:r>
  </w:p>
  <w:p w:rsidR="008D4278" w:rsidRPr="007A1328" w:rsidRDefault="008D4278" w:rsidP="00C23C14">
    <w:pPr>
      <w:rPr>
        <w:sz w:val="20"/>
      </w:rPr>
    </w:pPr>
  </w:p>
  <w:p w:rsidR="008D4278" w:rsidRPr="007A1328" w:rsidRDefault="008D4278" w:rsidP="00C23C14">
    <w:pPr>
      <w:rPr>
        <w:b/>
        <w:sz w:val="24"/>
      </w:rPr>
    </w:pPr>
  </w:p>
  <w:p w:rsidR="008D4278" w:rsidRDefault="008D4278" w:rsidP="00C23C14">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3C63C8">
      <w:rPr>
        <w:noProof/>
        <w:szCs w:val="22"/>
      </w:rPr>
      <w:t>Endnote 4—Amendment history</w:t>
    </w:r>
    <w:r w:rsidRPr="00C4473E">
      <w:rPr>
        <w:szCs w:val="22"/>
      </w:rPr>
      <w:fldChar w:fldCharType="end"/>
    </w:r>
  </w:p>
  <w:p w:rsidR="008D4278" w:rsidRPr="00C4473E" w:rsidRDefault="008D4278" w:rsidP="00C23C14">
    <w:pPr>
      <w:rPr>
        <w:szCs w:val="2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Pr="00C4473E" w:rsidRDefault="008D4278" w:rsidP="00C23C14">
    <w:pPr>
      <w:jc w:val="right"/>
      <w:rPr>
        <w:sz w:val="26"/>
        <w:szCs w:val="26"/>
      </w:rPr>
    </w:pPr>
  </w:p>
  <w:p w:rsidR="008D4278" w:rsidRPr="00965EE7" w:rsidRDefault="008D4278" w:rsidP="00C23C14">
    <w:pPr>
      <w:jc w:val="right"/>
      <w:rPr>
        <w:b/>
        <w:sz w:val="20"/>
      </w:rPr>
    </w:pPr>
    <w:r w:rsidRPr="00965EE7">
      <w:rPr>
        <w:b/>
        <w:sz w:val="20"/>
      </w:rPr>
      <w:t>Endnotes</w:t>
    </w:r>
  </w:p>
  <w:p w:rsidR="008D4278" w:rsidRPr="007A1328" w:rsidRDefault="008D4278" w:rsidP="00C23C14">
    <w:pPr>
      <w:jc w:val="right"/>
      <w:rPr>
        <w:sz w:val="20"/>
      </w:rPr>
    </w:pPr>
  </w:p>
  <w:p w:rsidR="008D4278" w:rsidRPr="007A1328" w:rsidRDefault="008D4278" w:rsidP="00C23C14">
    <w:pPr>
      <w:jc w:val="right"/>
      <w:rPr>
        <w:b/>
        <w:sz w:val="24"/>
      </w:rPr>
    </w:pPr>
  </w:p>
  <w:p w:rsidR="008D4278" w:rsidRPr="00C4473E" w:rsidRDefault="008D4278" w:rsidP="00C23C14">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3C63C8">
      <w:rPr>
        <w:noProof/>
        <w:szCs w:val="22"/>
      </w:rPr>
      <w:t>Endnote 4—Amendment history</w:t>
    </w:r>
    <w:r w:rsidRPr="00C4473E">
      <w:rPr>
        <w:szCs w:val="22"/>
      </w:rPr>
      <w:fldChar w:fldCharType="end"/>
    </w:r>
  </w:p>
  <w:p w:rsidR="008D4278" w:rsidRDefault="008D4278"/>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Default="008D427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Default="008D4278" w:rsidP="00C23C14">
    <w:pPr>
      <w:pStyle w:val="Header"/>
      <w:pBdr>
        <w:bottom w:val="single" w:sz="4" w:space="1" w:color="auto"/>
      </w:pBdr>
    </w:pPr>
  </w:p>
  <w:p w:rsidR="008D4278" w:rsidRDefault="008D4278" w:rsidP="00C23C14">
    <w:pPr>
      <w:pStyle w:val="Header"/>
      <w:pBdr>
        <w:bottom w:val="single" w:sz="4" w:space="1" w:color="auto"/>
      </w:pBdr>
    </w:pPr>
  </w:p>
  <w:p w:rsidR="008D4278" w:rsidRPr="001E77D2" w:rsidRDefault="008D4278" w:rsidP="00C23C14">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Pr="005F1388" w:rsidRDefault="008D4278" w:rsidP="00C23C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Pr="00ED79B6" w:rsidRDefault="008D4278" w:rsidP="00C23C14">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Pr="00ED79B6" w:rsidRDefault="008D4278" w:rsidP="00C23C14">
    <w:pPr>
      <w:pBdr>
        <w:bottom w:val="single" w:sz="6"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Pr="00ED79B6" w:rsidRDefault="008D4278" w:rsidP="00C23C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Default="008D4278" w:rsidP="00C23C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8D4278" w:rsidRDefault="008D4278" w:rsidP="00C23C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37398">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37398">
      <w:rPr>
        <w:noProof/>
        <w:sz w:val="20"/>
      </w:rPr>
      <w:t>Areas</w:t>
    </w:r>
    <w:r>
      <w:rPr>
        <w:sz w:val="20"/>
      </w:rPr>
      <w:fldChar w:fldCharType="end"/>
    </w:r>
  </w:p>
  <w:p w:rsidR="008D4278" w:rsidRPr="007A1328" w:rsidRDefault="008D4278" w:rsidP="00C23C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8D4278" w:rsidRPr="007A1328" w:rsidRDefault="008D4278" w:rsidP="00C23C14">
    <w:pPr>
      <w:rPr>
        <w:b/>
        <w:sz w:val="24"/>
      </w:rPr>
    </w:pPr>
  </w:p>
  <w:p w:rsidR="008D4278" w:rsidRPr="007A1328" w:rsidRDefault="008D4278" w:rsidP="00C23C1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3C63C8">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37398">
      <w:rPr>
        <w:noProof/>
        <w:sz w:val="24"/>
      </w:rPr>
      <w:t>2.5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Pr="007A1328" w:rsidRDefault="008D4278" w:rsidP="00C23C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8D4278" w:rsidRPr="007A1328" w:rsidRDefault="008D4278" w:rsidP="00C23C14">
    <w:pPr>
      <w:jc w:val="right"/>
      <w:rPr>
        <w:sz w:val="20"/>
      </w:rPr>
    </w:pPr>
    <w:r w:rsidRPr="007A1328">
      <w:rPr>
        <w:sz w:val="20"/>
      </w:rPr>
      <w:fldChar w:fldCharType="begin"/>
    </w:r>
    <w:r w:rsidRPr="007A1328">
      <w:rPr>
        <w:sz w:val="20"/>
      </w:rPr>
      <w:instrText xml:space="preserve"> STYLEREF CharPartText </w:instrText>
    </w:r>
    <w:r w:rsidR="00537398">
      <w:rPr>
        <w:sz w:val="20"/>
      </w:rPr>
      <w:fldChar w:fldCharType="separate"/>
    </w:r>
    <w:r w:rsidR="00537398">
      <w:rPr>
        <w:noProof/>
        <w:sz w:val="20"/>
      </w:rPr>
      <w:t>Low-impact facilities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537398">
      <w:rPr>
        <w:b/>
        <w:sz w:val="20"/>
      </w:rPr>
      <w:fldChar w:fldCharType="separate"/>
    </w:r>
    <w:r w:rsidR="00537398">
      <w:rPr>
        <w:b/>
        <w:noProof/>
        <w:sz w:val="20"/>
      </w:rPr>
      <w:t>Part 3</w:t>
    </w:r>
    <w:r>
      <w:rPr>
        <w:b/>
        <w:sz w:val="20"/>
      </w:rPr>
      <w:fldChar w:fldCharType="end"/>
    </w:r>
  </w:p>
  <w:p w:rsidR="008D4278" w:rsidRPr="007A1328" w:rsidRDefault="008D4278" w:rsidP="00C23C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8D4278" w:rsidRPr="007A1328" w:rsidRDefault="008D4278" w:rsidP="00C23C14">
    <w:pPr>
      <w:jc w:val="right"/>
      <w:rPr>
        <w:b/>
        <w:sz w:val="24"/>
      </w:rPr>
    </w:pPr>
  </w:p>
  <w:p w:rsidR="008D4278" w:rsidRPr="007A1328" w:rsidRDefault="008D4278" w:rsidP="00C23C1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3C63C8">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37398">
      <w:rPr>
        <w:noProof/>
        <w:sz w:val="24"/>
      </w:rPr>
      <w:t>3.1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8" w:rsidRPr="007A1328" w:rsidRDefault="008D4278" w:rsidP="00C23C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3C7A733A"/>
    <w:lvl w:ilvl="0">
      <w:start w:val="1"/>
      <w:numFmt w:val="decimal"/>
      <w:lvlText w:val="%1."/>
      <w:lvlJc w:val="left"/>
      <w:pPr>
        <w:tabs>
          <w:tab w:val="num" w:pos="1209"/>
        </w:tabs>
        <w:ind w:left="1209" w:hanging="360"/>
      </w:pPr>
    </w:lvl>
  </w:abstractNum>
  <w:abstractNum w:abstractNumId="2">
    <w:nsid w:val="FFFFFF7E"/>
    <w:multiLevelType w:val="singleLevel"/>
    <w:tmpl w:val="818A05F8"/>
    <w:lvl w:ilvl="0">
      <w:start w:val="1"/>
      <w:numFmt w:val="decimal"/>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FE3FC7"/>
    <w:multiLevelType w:val="hybridMultilevel"/>
    <w:tmpl w:val="51220586"/>
    <w:lvl w:ilvl="0" w:tplc="05E0B1B8">
      <w:start w:val="1"/>
      <w:numFmt w:val="lowerLetter"/>
      <w:pStyle w:val="ListNumber5"/>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BC5449F"/>
    <w:multiLevelType w:val="hybridMultilevel"/>
    <w:tmpl w:val="51220586"/>
    <w:lvl w:ilvl="0" w:tplc="05E0B1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0D1A550D"/>
    <w:multiLevelType w:val="multilevel"/>
    <w:tmpl w:val="0C09001F"/>
    <w:lvl w:ilvl="0">
      <w:start w:val="1"/>
      <w:numFmt w:val="decimal"/>
      <w:pStyle w:val="ListNumber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19E93612"/>
    <w:multiLevelType w:val="hybridMultilevel"/>
    <w:tmpl w:val="3A26529A"/>
    <w:lvl w:ilvl="0" w:tplc="0C09000F">
      <w:start w:val="1"/>
      <w:numFmt w:val="decimal"/>
      <w:lvlText w:val="%1."/>
      <w:lvlJc w:val="left"/>
      <w:pPr>
        <w:tabs>
          <w:tab w:val="num" w:pos="1684"/>
        </w:tabs>
        <w:ind w:left="1684" w:hanging="360"/>
      </w:pPr>
    </w:lvl>
    <w:lvl w:ilvl="1" w:tplc="0C090019" w:tentative="1">
      <w:start w:val="1"/>
      <w:numFmt w:val="lowerLetter"/>
      <w:lvlText w:val="%2."/>
      <w:lvlJc w:val="left"/>
      <w:pPr>
        <w:tabs>
          <w:tab w:val="num" w:pos="2404"/>
        </w:tabs>
        <w:ind w:left="2404" w:hanging="360"/>
      </w:pPr>
    </w:lvl>
    <w:lvl w:ilvl="2" w:tplc="0C09001B" w:tentative="1">
      <w:start w:val="1"/>
      <w:numFmt w:val="lowerRoman"/>
      <w:lvlText w:val="%3."/>
      <w:lvlJc w:val="right"/>
      <w:pPr>
        <w:tabs>
          <w:tab w:val="num" w:pos="3124"/>
        </w:tabs>
        <w:ind w:left="3124" w:hanging="180"/>
      </w:pPr>
    </w:lvl>
    <w:lvl w:ilvl="3" w:tplc="0C09000F" w:tentative="1">
      <w:start w:val="1"/>
      <w:numFmt w:val="decimal"/>
      <w:lvlText w:val="%4."/>
      <w:lvlJc w:val="left"/>
      <w:pPr>
        <w:tabs>
          <w:tab w:val="num" w:pos="3844"/>
        </w:tabs>
        <w:ind w:left="3844" w:hanging="360"/>
      </w:pPr>
    </w:lvl>
    <w:lvl w:ilvl="4" w:tplc="0C090019" w:tentative="1">
      <w:start w:val="1"/>
      <w:numFmt w:val="lowerLetter"/>
      <w:lvlText w:val="%5."/>
      <w:lvlJc w:val="left"/>
      <w:pPr>
        <w:tabs>
          <w:tab w:val="num" w:pos="4564"/>
        </w:tabs>
        <w:ind w:left="4564" w:hanging="360"/>
      </w:pPr>
    </w:lvl>
    <w:lvl w:ilvl="5" w:tplc="0C09001B" w:tentative="1">
      <w:start w:val="1"/>
      <w:numFmt w:val="lowerRoman"/>
      <w:lvlText w:val="%6."/>
      <w:lvlJc w:val="right"/>
      <w:pPr>
        <w:tabs>
          <w:tab w:val="num" w:pos="5284"/>
        </w:tabs>
        <w:ind w:left="5284" w:hanging="180"/>
      </w:pPr>
    </w:lvl>
    <w:lvl w:ilvl="6" w:tplc="0C09000F" w:tentative="1">
      <w:start w:val="1"/>
      <w:numFmt w:val="decimal"/>
      <w:lvlText w:val="%7."/>
      <w:lvlJc w:val="left"/>
      <w:pPr>
        <w:tabs>
          <w:tab w:val="num" w:pos="6004"/>
        </w:tabs>
        <w:ind w:left="6004" w:hanging="360"/>
      </w:pPr>
    </w:lvl>
    <w:lvl w:ilvl="7" w:tplc="0C090019" w:tentative="1">
      <w:start w:val="1"/>
      <w:numFmt w:val="lowerLetter"/>
      <w:lvlText w:val="%8."/>
      <w:lvlJc w:val="left"/>
      <w:pPr>
        <w:tabs>
          <w:tab w:val="num" w:pos="6724"/>
        </w:tabs>
        <w:ind w:left="6724" w:hanging="360"/>
      </w:pPr>
    </w:lvl>
    <w:lvl w:ilvl="8" w:tplc="0C09001B" w:tentative="1">
      <w:start w:val="1"/>
      <w:numFmt w:val="lowerRoman"/>
      <w:lvlText w:val="%9."/>
      <w:lvlJc w:val="right"/>
      <w:pPr>
        <w:tabs>
          <w:tab w:val="num" w:pos="7444"/>
        </w:tabs>
        <w:ind w:left="7444" w:hanging="180"/>
      </w:pPr>
    </w:lvl>
  </w:abstractNum>
  <w:abstractNum w:abstractNumId="16">
    <w:nsid w:val="1BC63AF3"/>
    <w:multiLevelType w:val="hybridMultilevel"/>
    <w:tmpl w:val="9B3A8A9E"/>
    <w:lvl w:ilvl="0" w:tplc="1466DEC2">
      <w:start w:val="1"/>
      <w:numFmt w:val="lowerLetter"/>
      <w:lvlText w:val="(%1)"/>
      <w:lvlJc w:val="left"/>
      <w:pPr>
        <w:tabs>
          <w:tab w:val="num" w:pos="720"/>
        </w:tabs>
        <w:ind w:left="720" w:hanging="360"/>
      </w:pPr>
      <w:rPr>
        <w:rFonts w:ascii="Times New Roman" w:eastAsia="Times New Roman" w:hAnsi="Times New Roman" w:cs="Times New Roman"/>
        <w:b w:val="0"/>
        <w:i w:val="0"/>
      </w:rPr>
    </w:lvl>
    <w:lvl w:ilvl="1" w:tplc="1938E47A">
      <w:start w:val="1"/>
      <w:numFmt w:val="lowerRoman"/>
      <w:lvlText w:val="(%2)"/>
      <w:lvlJc w:val="left"/>
      <w:pPr>
        <w:tabs>
          <w:tab w:val="num" w:pos="1440"/>
        </w:tabs>
        <w:ind w:left="1440" w:hanging="360"/>
      </w:pPr>
      <w:rPr>
        <w:rFonts w:cs="Times New Roman"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nsid w:val="2F453806"/>
    <w:multiLevelType w:val="hybridMultilevel"/>
    <w:tmpl w:val="BE9C1F9C"/>
    <w:lvl w:ilvl="0" w:tplc="0582A97C">
      <w:start w:val="4"/>
      <w:numFmt w:val="lowerLetter"/>
      <w:lvlText w:val="(%1)"/>
      <w:lvlJc w:val="left"/>
      <w:pPr>
        <w:ind w:left="720" w:hanging="360"/>
      </w:pPr>
      <w:rPr>
        <w:rFonts w:ascii="Times New Roman" w:hAnsi="Times New Roman" w:cs="Times New Roman" w:hint="default"/>
        <w:b w:val="0"/>
        <w:i w:val="0"/>
        <w:color w:val="00000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FEE6FBF"/>
    <w:multiLevelType w:val="hybridMultilevel"/>
    <w:tmpl w:val="A2422B7A"/>
    <w:lvl w:ilvl="0" w:tplc="0C09000F">
      <w:start w:val="1"/>
      <w:numFmt w:val="decimal"/>
      <w:lvlText w:val="%1."/>
      <w:lvlJc w:val="left"/>
      <w:pPr>
        <w:tabs>
          <w:tab w:val="num" w:pos="1684"/>
        </w:tabs>
        <w:ind w:left="1684" w:hanging="360"/>
      </w:pPr>
    </w:lvl>
    <w:lvl w:ilvl="1" w:tplc="0C090019" w:tentative="1">
      <w:start w:val="1"/>
      <w:numFmt w:val="lowerLetter"/>
      <w:lvlText w:val="%2."/>
      <w:lvlJc w:val="left"/>
      <w:pPr>
        <w:tabs>
          <w:tab w:val="num" w:pos="2404"/>
        </w:tabs>
        <w:ind w:left="2404" w:hanging="360"/>
      </w:pPr>
    </w:lvl>
    <w:lvl w:ilvl="2" w:tplc="0C09001B" w:tentative="1">
      <w:start w:val="1"/>
      <w:numFmt w:val="lowerRoman"/>
      <w:lvlText w:val="%3."/>
      <w:lvlJc w:val="right"/>
      <w:pPr>
        <w:tabs>
          <w:tab w:val="num" w:pos="3124"/>
        </w:tabs>
        <w:ind w:left="3124" w:hanging="180"/>
      </w:pPr>
    </w:lvl>
    <w:lvl w:ilvl="3" w:tplc="0C09000F" w:tentative="1">
      <w:start w:val="1"/>
      <w:numFmt w:val="decimal"/>
      <w:lvlText w:val="%4."/>
      <w:lvlJc w:val="left"/>
      <w:pPr>
        <w:tabs>
          <w:tab w:val="num" w:pos="3844"/>
        </w:tabs>
        <w:ind w:left="3844" w:hanging="360"/>
      </w:pPr>
    </w:lvl>
    <w:lvl w:ilvl="4" w:tplc="0C090019" w:tentative="1">
      <w:start w:val="1"/>
      <w:numFmt w:val="lowerLetter"/>
      <w:lvlText w:val="%5."/>
      <w:lvlJc w:val="left"/>
      <w:pPr>
        <w:tabs>
          <w:tab w:val="num" w:pos="4564"/>
        </w:tabs>
        <w:ind w:left="4564" w:hanging="360"/>
      </w:pPr>
    </w:lvl>
    <w:lvl w:ilvl="5" w:tplc="0C09001B" w:tentative="1">
      <w:start w:val="1"/>
      <w:numFmt w:val="lowerRoman"/>
      <w:lvlText w:val="%6."/>
      <w:lvlJc w:val="right"/>
      <w:pPr>
        <w:tabs>
          <w:tab w:val="num" w:pos="5284"/>
        </w:tabs>
        <w:ind w:left="5284" w:hanging="180"/>
      </w:pPr>
    </w:lvl>
    <w:lvl w:ilvl="6" w:tplc="0C09000F" w:tentative="1">
      <w:start w:val="1"/>
      <w:numFmt w:val="decimal"/>
      <w:lvlText w:val="%7."/>
      <w:lvlJc w:val="left"/>
      <w:pPr>
        <w:tabs>
          <w:tab w:val="num" w:pos="6004"/>
        </w:tabs>
        <w:ind w:left="6004" w:hanging="360"/>
      </w:pPr>
    </w:lvl>
    <w:lvl w:ilvl="7" w:tplc="0C090019" w:tentative="1">
      <w:start w:val="1"/>
      <w:numFmt w:val="lowerLetter"/>
      <w:lvlText w:val="%8."/>
      <w:lvlJc w:val="left"/>
      <w:pPr>
        <w:tabs>
          <w:tab w:val="num" w:pos="6724"/>
        </w:tabs>
        <w:ind w:left="6724" w:hanging="360"/>
      </w:pPr>
    </w:lvl>
    <w:lvl w:ilvl="8" w:tplc="0C09001B" w:tentative="1">
      <w:start w:val="1"/>
      <w:numFmt w:val="lowerRoman"/>
      <w:lvlText w:val="%9."/>
      <w:lvlJc w:val="right"/>
      <w:pPr>
        <w:tabs>
          <w:tab w:val="num" w:pos="7444"/>
        </w:tabs>
        <w:ind w:left="7444" w:hanging="180"/>
      </w:pPr>
    </w:lvl>
  </w:abstractNum>
  <w:abstractNum w:abstractNumId="19">
    <w:nsid w:val="35FD773F"/>
    <w:multiLevelType w:val="hybridMultilevel"/>
    <w:tmpl w:val="F2FE833E"/>
    <w:lvl w:ilvl="0" w:tplc="0C09000F">
      <w:start w:val="1"/>
      <w:numFmt w:val="decimal"/>
      <w:lvlText w:val="%1."/>
      <w:lvlJc w:val="left"/>
      <w:pPr>
        <w:tabs>
          <w:tab w:val="num" w:pos="1684"/>
        </w:tabs>
        <w:ind w:left="1684" w:hanging="360"/>
      </w:pPr>
    </w:lvl>
    <w:lvl w:ilvl="1" w:tplc="0C090019" w:tentative="1">
      <w:start w:val="1"/>
      <w:numFmt w:val="lowerLetter"/>
      <w:lvlText w:val="%2."/>
      <w:lvlJc w:val="left"/>
      <w:pPr>
        <w:tabs>
          <w:tab w:val="num" w:pos="2404"/>
        </w:tabs>
        <w:ind w:left="2404" w:hanging="360"/>
      </w:pPr>
    </w:lvl>
    <w:lvl w:ilvl="2" w:tplc="0C09001B" w:tentative="1">
      <w:start w:val="1"/>
      <w:numFmt w:val="lowerRoman"/>
      <w:lvlText w:val="%3."/>
      <w:lvlJc w:val="right"/>
      <w:pPr>
        <w:tabs>
          <w:tab w:val="num" w:pos="3124"/>
        </w:tabs>
        <w:ind w:left="3124" w:hanging="180"/>
      </w:pPr>
    </w:lvl>
    <w:lvl w:ilvl="3" w:tplc="0C09000F" w:tentative="1">
      <w:start w:val="1"/>
      <w:numFmt w:val="decimal"/>
      <w:lvlText w:val="%4."/>
      <w:lvlJc w:val="left"/>
      <w:pPr>
        <w:tabs>
          <w:tab w:val="num" w:pos="3844"/>
        </w:tabs>
        <w:ind w:left="3844" w:hanging="360"/>
      </w:pPr>
    </w:lvl>
    <w:lvl w:ilvl="4" w:tplc="0C090019" w:tentative="1">
      <w:start w:val="1"/>
      <w:numFmt w:val="lowerLetter"/>
      <w:lvlText w:val="%5."/>
      <w:lvlJc w:val="left"/>
      <w:pPr>
        <w:tabs>
          <w:tab w:val="num" w:pos="4564"/>
        </w:tabs>
        <w:ind w:left="4564" w:hanging="360"/>
      </w:pPr>
    </w:lvl>
    <w:lvl w:ilvl="5" w:tplc="0C09001B" w:tentative="1">
      <w:start w:val="1"/>
      <w:numFmt w:val="lowerRoman"/>
      <w:lvlText w:val="%6."/>
      <w:lvlJc w:val="right"/>
      <w:pPr>
        <w:tabs>
          <w:tab w:val="num" w:pos="5284"/>
        </w:tabs>
        <w:ind w:left="5284" w:hanging="180"/>
      </w:pPr>
    </w:lvl>
    <w:lvl w:ilvl="6" w:tplc="0C09000F" w:tentative="1">
      <w:start w:val="1"/>
      <w:numFmt w:val="decimal"/>
      <w:lvlText w:val="%7."/>
      <w:lvlJc w:val="left"/>
      <w:pPr>
        <w:tabs>
          <w:tab w:val="num" w:pos="6004"/>
        </w:tabs>
        <w:ind w:left="6004" w:hanging="360"/>
      </w:pPr>
    </w:lvl>
    <w:lvl w:ilvl="7" w:tplc="0C090019" w:tentative="1">
      <w:start w:val="1"/>
      <w:numFmt w:val="lowerLetter"/>
      <w:lvlText w:val="%8."/>
      <w:lvlJc w:val="left"/>
      <w:pPr>
        <w:tabs>
          <w:tab w:val="num" w:pos="6724"/>
        </w:tabs>
        <w:ind w:left="6724" w:hanging="360"/>
      </w:pPr>
    </w:lvl>
    <w:lvl w:ilvl="8" w:tplc="0C09001B" w:tentative="1">
      <w:start w:val="1"/>
      <w:numFmt w:val="lowerRoman"/>
      <w:lvlText w:val="%9."/>
      <w:lvlJc w:val="right"/>
      <w:pPr>
        <w:tabs>
          <w:tab w:val="num" w:pos="7444"/>
        </w:tabs>
        <w:ind w:left="7444" w:hanging="180"/>
      </w:pPr>
    </w:lvl>
  </w:abstractNum>
  <w:abstractNum w:abstractNumId="20">
    <w:nsid w:val="363E3A05"/>
    <w:multiLevelType w:val="singleLevel"/>
    <w:tmpl w:val="22A69A96"/>
    <w:lvl w:ilvl="0">
      <w:start w:val="1"/>
      <w:numFmt w:val="lowerLetter"/>
      <w:pStyle w:val="ListBullet2"/>
      <w:lvlText w:val="(%1)"/>
      <w:lvlJc w:val="left"/>
      <w:pPr>
        <w:tabs>
          <w:tab w:val="num" w:pos="1425"/>
        </w:tabs>
        <w:ind w:left="1425" w:hanging="570"/>
      </w:pPr>
      <w:rPr>
        <w:rFonts w:hint="default"/>
      </w:rPr>
    </w:lvl>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E615B0B"/>
    <w:multiLevelType w:val="multilevel"/>
    <w:tmpl w:val="0C09001F"/>
    <w:lvl w:ilvl="0">
      <w:start w:val="1"/>
      <w:numFmt w:val="decimal"/>
      <w:pStyle w:val="ListNumber3"/>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35B3A86"/>
    <w:multiLevelType w:val="hybridMultilevel"/>
    <w:tmpl w:val="3070B32E"/>
    <w:lvl w:ilvl="0" w:tplc="3EFE1FAA">
      <w:start w:val="1"/>
      <w:numFmt w:val="lowerLetter"/>
      <w:lvlText w:val="(%1)"/>
      <w:lvlJc w:val="left"/>
      <w:pPr>
        <w:ind w:left="514" w:hanging="48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4">
    <w:nsid w:val="4793144F"/>
    <w:multiLevelType w:val="multilevel"/>
    <w:tmpl w:val="80FCC6B8"/>
    <w:lvl w:ilvl="0">
      <w:start w:val="1"/>
      <w:numFmt w:val="decimal"/>
      <w:lvlText w:val="%1."/>
      <w:lvlJc w:val="left"/>
      <w:pPr>
        <w:tabs>
          <w:tab w:val="num" w:pos="1684"/>
        </w:tabs>
        <w:ind w:left="1684" w:hanging="360"/>
      </w:pPr>
    </w:lvl>
    <w:lvl w:ilvl="1">
      <w:start w:val="1"/>
      <w:numFmt w:val="lowerLetter"/>
      <w:lvlText w:val="%2."/>
      <w:lvlJc w:val="left"/>
      <w:pPr>
        <w:tabs>
          <w:tab w:val="num" w:pos="2404"/>
        </w:tabs>
        <w:ind w:left="2404" w:hanging="360"/>
      </w:pPr>
    </w:lvl>
    <w:lvl w:ilvl="2">
      <w:start w:val="1"/>
      <w:numFmt w:val="lowerRoman"/>
      <w:lvlText w:val="%3."/>
      <w:lvlJc w:val="right"/>
      <w:pPr>
        <w:tabs>
          <w:tab w:val="num" w:pos="3124"/>
        </w:tabs>
        <w:ind w:left="3124" w:hanging="180"/>
      </w:pPr>
    </w:lvl>
    <w:lvl w:ilvl="3">
      <w:start w:val="1"/>
      <w:numFmt w:val="decimal"/>
      <w:lvlText w:val="%4."/>
      <w:lvlJc w:val="left"/>
      <w:pPr>
        <w:tabs>
          <w:tab w:val="num" w:pos="3844"/>
        </w:tabs>
        <w:ind w:left="3844" w:hanging="360"/>
      </w:pPr>
    </w:lvl>
    <w:lvl w:ilvl="4">
      <w:start w:val="1"/>
      <w:numFmt w:val="lowerLetter"/>
      <w:lvlText w:val="%5."/>
      <w:lvlJc w:val="left"/>
      <w:pPr>
        <w:tabs>
          <w:tab w:val="num" w:pos="4564"/>
        </w:tabs>
        <w:ind w:left="4564" w:hanging="360"/>
      </w:pPr>
    </w:lvl>
    <w:lvl w:ilvl="5">
      <w:start w:val="1"/>
      <w:numFmt w:val="lowerRoman"/>
      <w:lvlText w:val="%6."/>
      <w:lvlJc w:val="right"/>
      <w:pPr>
        <w:tabs>
          <w:tab w:val="num" w:pos="5284"/>
        </w:tabs>
        <w:ind w:left="5284" w:hanging="180"/>
      </w:pPr>
    </w:lvl>
    <w:lvl w:ilvl="6">
      <w:start w:val="1"/>
      <w:numFmt w:val="decimal"/>
      <w:lvlText w:val="%7."/>
      <w:lvlJc w:val="left"/>
      <w:pPr>
        <w:tabs>
          <w:tab w:val="num" w:pos="6004"/>
        </w:tabs>
        <w:ind w:left="6004" w:hanging="360"/>
      </w:pPr>
    </w:lvl>
    <w:lvl w:ilvl="7">
      <w:start w:val="1"/>
      <w:numFmt w:val="lowerLetter"/>
      <w:lvlText w:val="%8."/>
      <w:lvlJc w:val="left"/>
      <w:pPr>
        <w:tabs>
          <w:tab w:val="num" w:pos="6724"/>
        </w:tabs>
        <w:ind w:left="6724" w:hanging="360"/>
      </w:pPr>
    </w:lvl>
    <w:lvl w:ilvl="8">
      <w:start w:val="1"/>
      <w:numFmt w:val="lowerRoman"/>
      <w:lvlText w:val="%9."/>
      <w:lvlJc w:val="right"/>
      <w:pPr>
        <w:tabs>
          <w:tab w:val="num" w:pos="7444"/>
        </w:tabs>
        <w:ind w:left="7444" w:hanging="180"/>
      </w:pPr>
    </w:lvl>
  </w:abstractNum>
  <w:abstractNum w:abstractNumId="25">
    <w:nsid w:val="4DA62501"/>
    <w:multiLevelType w:val="hybridMultilevel"/>
    <w:tmpl w:val="9B64C1D8"/>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26">
    <w:nsid w:val="536F1185"/>
    <w:multiLevelType w:val="hybridMultilevel"/>
    <w:tmpl w:val="7F66EE1A"/>
    <w:lvl w:ilvl="0" w:tplc="C61A6EB4">
      <w:start w:val="1"/>
      <w:numFmt w:val="bullet"/>
      <w:lvlText w:val=""/>
      <w:lvlJc w:val="left"/>
      <w:pPr>
        <w:tabs>
          <w:tab w:val="num" w:pos="1684"/>
        </w:tabs>
        <w:ind w:left="1684" w:hanging="360"/>
      </w:pPr>
      <w:rPr>
        <w:rFonts w:ascii="Symbol" w:hAnsi="Symbol" w:hint="default"/>
        <w:sz w:val="16"/>
        <w:szCs w:val="16"/>
      </w:rPr>
    </w:lvl>
    <w:lvl w:ilvl="1" w:tplc="0C090019" w:tentative="1">
      <w:start w:val="1"/>
      <w:numFmt w:val="lowerLetter"/>
      <w:lvlText w:val="%2."/>
      <w:lvlJc w:val="left"/>
      <w:pPr>
        <w:tabs>
          <w:tab w:val="num" w:pos="2404"/>
        </w:tabs>
        <w:ind w:left="2404" w:hanging="360"/>
      </w:pPr>
    </w:lvl>
    <w:lvl w:ilvl="2" w:tplc="0C09001B" w:tentative="1">
      <w:start w:val="1"/>
      <w:numFmt w:val="lowerRoman"/>
      <w:lvlText w:val="%3."/>
      <w:lvlJc w:val="right"/>
      <w:pPr>
        <w:tabs>
          <w:tab w:val="num" w:pos="3124"/>
        </w:tabs>
        <w:ind w:left="3124" w:hanging="180"/>
      </w:pPr>
    </w:lvl>
    <w:lvl w:ilvl="3" w:tplc="0C09000F" w:tentative="1">
      <w:start w:val="1"/>
      <w:numFmt w:val="decimal"/>
      <w:lvlText w:val="%4."/>
      <w:lvlJc w:val="left"/>
      <w:pPr>
        <w:tabs>
          <w:tab w:val="num" w:pos="3844"/>
        </w:tabs>
        <w:ind w:left="3844" w:hanging="360"/>
      </w:pPr>
    </w:lvl>
    <w:lvl w:ilvl="4" w:tplc="0C090019" w:tentative="1">
      <w:start w:val="1"/>
      <w:numFmt w:val="lowerLetter"/>
      <w:lvlText w:val="%5."/>
      <w:lvlJc w:val="left"/>
      <w:pPr>
        <w:tabs>
          <w:tab w:val="num" w:pos="4564"/>
        </w:tabs>
        <w:ind w:left="4564" w:hanging="360"/>
      </w:pPr>
    </w:lvl>
    <w:lvl w:ilvl="5" w:tplc="0C09001B" w:tentative="1">
      <w:start w:val="1"/>
      <w:numFmt w:val="lowerRoman"/>
      <w:lvlText w:val="%6."/>
      <w:lvlJc w:val="right"/>
      <w:pPr>
        <w:tabs>
          <w:tab w:val="num" w:pos="5284"/>
        </w:tabs>
        <w:ind w:left="5284" w:hanging="180"/>
      </w:pPr>
    </w:lvl>
    <w:lvl w:ilvl="6" w:tplc="0C09000F" w:tentative="1">
      <w:start w:val="1"/>
      <w:numFmt w:val="decimal"/>
      <w:lvlText w:val="%7."/>
      <w:lvlJc w:val="left"/>
      <w:pPr>
        <w:tabs>
          <w:tab w:val="num" w:pos="6004"/>
        </w:tabs>
        <w:ind w:left="6004" w:hanging="360"/>
      </w:pPr>
    </w:lvl>
    <w:lvl w:ilvl="7" w:tplc="0C090019" w:tentative="1">
      <w:start w:val="1"/>
      <w:numFmt w:val="lowerLetter"/>
      <w:lvlText w:val="%8."/>
      <w:lvlJc w:val="left"/>
      <w:pPr>
        <w:tabs>
          <w:tab w:val="num" w:pos="6724"/>
        </w:tabs>
        <w:ind w:left="6724" w:hanging="360"/>
      </w:pPr>
    </w:lvl>
    <w:lvl w:ilvl="8" w:tplc="0C09001B" w:tentative="1">
      <w:start w:val="1"/>
      <w:numFmt w:val="lowerRoman"/>
      <w:lvlText w:val="%9."/>
      <w:lvlJc w:val="right"/>
      <w:pPr>
        <w:tabs>
          <w:tab w:val="num" w:pos="7444"/>
        </w:tabs>
        <w:ind w:left="7444" w:hanging="180"/>
      </w:pPr>
    </w:lvl>
  </w:abstractNum>
  <w:abstractNum w:abstractNumId="27">
    <w:nsid w:val="58613B6C"/>
    <w:multiLevelType w:val="singleLevel"/>
    <w:tmpl w:val="DB526ADA"/>
    <w:lvl w:ilvl="0">
      <w:start w:val="1"/>
      <w:numFmt w:val="lowerLetter"/>
      <w:pStyle w:val="ListBullet5"/>
      <w:lvlText w:val="(%1)"/>
      <w:lvlJc w:val="left"/>
      <w:pPr>
        <w:tabs>
          <w:tab w:val="num" w:pos="604"/>
        </w:tabs>
        <w:ind w:left="604" w:hanging="570"/>
      </w:pPr>
      <w:rPr>
        <w:rFonts w:hint="default"/>
      </w:rPr>
    </w:lvl>
  </w:abstractNum>
  <w:abstractNum w:abstractNumId="28">
    <w:nsid w:val="634D4E1C"/>
    <w:multiLevelType w:val="singleLevel"/>
    <w:tmpl w:val="A7FE312A"/>
    <w:lvl w:ilvl="0">
      <w:start w:val="1"/>
      <w:numFmt w:val="lowerLetter"/>
      <w:pStyle w:val="ListBullet3"/>
      <w:lvlText w:val="(%1)"/>
      <w:lvlJc w:val="left"/>
      <w:pPr>
        <w:tabs>
          <w:tab w:val="num" w:pos="1425"/>
        </w:tabs>
        <w:ind w:left="1425" w:hanging="570"/>
      </w:pPr>
      <w:rPr>
        <w:rFonts w:hint="default"/>
      </w:rPr>
    </w:lvl>
  </w:abstractNum>
  <w:abstractNum w:abstractNumId="29">
    <w:nsid w:val="63A31D87"/>
    <w:multiLevelType w:val="singleLevel"/>
    <w:tmpl w:val="F43AEA06"/>
    <w:lvl w:ilvl="0">
      <w:start w:val="1"/>
      <w:numFmt w:val="lowerLetter"/>
      <w:pStyle w:val="ListBullet"/>
      <w:lvlText w:val="(%1)"/>
      <w:lvlJc w:val="left"/>
      <w:pPr>
        <w:tabs>
          <w:tab w:val="num" w:pos="1425"/>
        </w:tabs>
        <w:ind w:left="1425" w:hanging="570"/>
      </w:pPr>
      <w:rPr>
        <w:rFonts w:hint="default"/>
      </w:rPr>
    </w:lvl>
  </w:abstractNum>
  <w:abstractNum w:abstractNumId="30">
    <w:nsid w:val="69802868"/>
    <w:multiLevelType w:val="hybridMultilevel"/>
    <w:tmpl w:val="92069314"/>
    <w:lvl w:ilvl="0" w:tplc="770A4878">
      <w:start w:val="1"/>
      <w:numFmt w:val="lowerLetter"/>
      <w:lvlText w:val="(%1)"/>
      <w:lvlJc w:val="left"/>
      <w:pPr>
        <w:ind w:left="1881" w:hanging="444"/>
      </w:pPr>
      <w:rPr>
        <w:rFonts w:ascii="Times" w:hAnsi="Times" w:cs="Times" w:hint="default"/>
      </w:r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31">
    <w:nsid w:val="6C537834"/>
    <w:multiLevelType w:val="hybridMultilevel"/>
    <w:tmpl w:val="92069314"/>
    <w:lvl w:ilvl="0" w:tplc="770A4878">
      <w:start w:val="1"/>
      <w:numFmt w:val="lowerLetter"/>
      <w:lvlText w:val="(%1)"/>
      <w:lvlJc w:val="left"/>
      <w:pPr>
        <w:ind w:left="1884" w:hanging="444"/>
      </w:pPr>
      <w:rPr>
        <w:rFonts w:ascii="Times" w:hAnsi="Times" w:cs="Time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
    <w:nsid w:val="6E4064AA"/>
    <w:multiLevelType w:val="hybridMultilevel"/>
    <w:tmpl w:val="0C94052A"/>
    <w:lvl w:ilvl="0" w:tplc="8AD227CA">
      <w:start w:val="1"/>
      <w:numFmt w:val="lowerLetter"/>
      <w:pStyle w:val="ListNumber4"/>
      <w:lvlText w:val="(%1)"/>
      <w:lvlJc w:val="left"/>
      <w:pPr>
        <w:ind w:left="1800" w:hanging="360"/>
      </w:pPr>
      <w:rPr>
        <w:rFonts w:hint="default"/>
        <w:b w:val="0"/>
        <w:i w:val="0"/>
        <w:sz w:val="24"/>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
    <w:nsid w:val="76072E2F"/>
    <w:multiLevelType w:val="multilevel"/>
    <w:tmpl w:val="A2422B7A"/>
    <w:lvl w:ilvl="0">
      <w:start w:val="1"/>
      <w:numFmt w:val="decimal"/>
      <w:lvlText w:val="%1."/>
      <w:lvlJc w:val="left"/>
      <w:pPr>
        <w:tabs>
          <w:tab w:val="num" w:pos="1684"/>
        </w:tabs>
        <w:ind w:left="1684" w:hanging="360"/>
      </w:pPr>
    </w:lvl>
    <w:lvl w:ilvl="1">
      <w:start w:val="1"/>
      <w:numFmt w:val="lowerLetter"/>
      <w:lvlText w:val="%2."/>
      <w:lvlJc w:val="left"/>
      <w:pPr>
        <w:tabs>
          <w:tab w:val="num" w:pos="2404"/>
        </w:tabs>
        <w:ind w:left="2404" w:hanging="360"/>
      </w:pPr>
    </w:lvl>
    <w:lvl w:ilvl="2">
      <w:start w:val="1"/>
      <w:numFmt w:val="lowerRoman"/>
      <w:lvlText w:val="%3."/>
      <w:lvlJc w:val="right"/>
      <w:pPr>
        <w:tabs>
          <w:tab w:val="num" w:pos="3124"/>
        </w:tabs>
        <w:ind w:left="3124" w:hanging="180"/>
      </w:pPr>
    </w:lvl>
    <w:lvl w:ilvl="3">
      <w:start w:val="1"/>
      <w:numFmt w:val="decimal"/>
      <w:lvlText w:val="%4."/>
      <w:lvlJc w:val="left"/>
      <w:pPr>
        <w:tabs>
          <w:tab w:val="num" w:pos="3844"/>
        </w:tabs>
        <w:ind w:left="3844" w:hanging="360"/>
      </w:pPr>
    </w:lvl>
    <w:lvl w:ilvl="4">
      <w:start w:val="1"/>
      <w:numFmt w:val="lowerLetter"/>
      <w:lvlText w:val="%5."/>
      <w:lvlJc w:val="left"/>
      <w:pPr>
        <w:tabs>
          <w:tab w:val="num" w:pos="4564"/>
        </w:tabs>
        <w:ind w:left="4564" w:hanging="360"/>
      </w:pPr>
    </w:lvl>
    <w:lvl w:ilvl="5">
      <w:start w:val="1"/>
      <w:numFmt w:val="lowerRoman"/>
      <w:lvlText w:val="%6."/>
      <w:lvlJc w:val="right"/>
      <w:pPr>
        <w:tabs>
          <w:tab w:val="num" w:pos="5284"/>
        </w:tabs>
        <w:ind w:left="5284" w:hanging="180"/>
      </w:pPr>
    </w:lvl>
    <w:lvl w:ilvl="6">
      <w:start w:val="1"/>
      <w:numFmt w:val="decimal"/>
      <w:lvlText w:val="%7."/>
      <w:lvlJc w:val="left"/>
      <w:pPr>
        <w:tabs>
          <w:tab w:val="num" w:pos="6004"/>
        </w:tabs>
        <w:ind w:left="6004" w:hanging="360"/>
      </w:pPr>
    </w:lvl>
    <w:lvl w:ilvl="7">
      <w:start w:val="1"/>
      <w:numFmt w:val="lowerLetter"/>
      <w:lvlText w:val="%8."/>
      <w:lvlJc w:val="left"/>
      <w:pPr>
        <w:tabs>
          <w:tab w:val="num" w:pos="6724"/>
        </w:tabs>
        <w:ind w:left="6724" w:hanging="360"/>
      </w:pPr>
    </w:lvl>
    <w:lvl w:ilvl="8">
      <w:start w:val="1"/>
      <w:numFmt w:val="lowerRoman"/>
      <w:lvlText w:val="%9."/>
      <w:lvlJc w:val="right"/>
      <w:pPr>
        <w:tabs>
          <w:tab w:val="num" w:pos="7444"/>
        </w:tabs>
        <w:ind w:left="7444" w:hanging="180"/>
      </w:pPr>
    </w:lvl>
  </w:abstractNum>
  <w:abstractNum w:abstractNumId="34">
    <w:nsid w:val="765B49F8"/>
    <w:multiLevelType w:val="hybridMultilevel"/>
    <w:tmpl w:val="BED6AF6A"/>
    <w:lvl w:ilvl="0" w:tplc="10F292E8">
      <w:start w:val="1"/>
      <w:numFmt w:val="lowerLetter"/>
      <w:lvlText w:val="(%1)"/>
      <w:lvlJc w:val="left"/>
      <w:pPr>
        <w:ind w:left="501"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nsid w:val="782732E9"/>
    <w:multiLevelType w:val="hybridMultilevel"/>
    <w:tmpl w:val="9D94B9A8"/>
    <w:lvl w:ilvl="0" w:tplc="C61A6EB4">
      <w:start w:val="1"/>
      <w:numFmt w:val="bullet"/>
      <w:lvlText w:val=""/>
      <w:lvlJc w:val="left"/>
      <w:pPr>
        <w:tabs>
          <w:tab w:val="num" w:pos="1684"/>
        </w:tabs>
        <w:ind w:left="1684" w:hanging="360"/>
      </w:pPr>
      <w:rPr>
        <w:rFonts w:ascii="Symbol" w:hAnsi="Symbol" w:hint="default"/>
        <w:sz w:val="16"/>
        <w:szCs w:val="16"/>
      </w:rPr>
    </w:lvl>
    <w:lvl w:ilvl="1" w:tplc="0C090019" w:tentative="1">
      <w:start w:val="1"/>
      <w:numFmt w:val="lowerLetter"/>
      <w:lvlText w:val="%2."/>
      <w:lvlJc w:val="left"/>
      <w:pPr>
        <w:tabs>
          <w:tab w:val="num" w:pos="2404"/>
        </w:tabs>
        <w:ind w:left="2404" w:hanging="360"/>
      </w:pPr>
    </w:lvl>
    <w:lvl w:ilvl="2" w:tplc="0C09001B" w:tentative="1">
      <w:start w:val="1"/>
      <w:numFmt w:val="lowerRoman"/>
      <w:lvlText w:val="%3."/>
      <w:lvlJc w:val="right"/>
      <w:pPr>
        <w:tabs>
          <w:tab w:val="num" w:pos="3124"/>
        </w:tabs>
        <w:ind w:left="3124" w:hanging="180"/>
      </w:pPr>
    </w:lvl>
    <w:lvl w:ilvl="3" w:tplc="0C09000F" w:tentative="1">
      <w:start w:val="1"/>
      <w:numFmt w:val="decimal"/>
      <w:lvlText w:val="%4."/>
      <w:lvlJc w:val="left"/>
      <w:pPr>
        <w:tabs>
          <w:tab w:val="num" w:pos="3844"/>
        </w:tabs>
        <w:ind w:left="3844" w:hanging="360"/>
      </w:pPr>
    </w:lvl>
    <w:lvl w:ilvl="4" w:tplc="0C090019" w:tentative="1">
      <w:start w:val="1"/>
      <w:numFmt w:val="lowerLetter"/>
      <w:lvlText w:val="%5."/>
      <w:lvlJc w:val="left"/>
      <w:pPr>
        <w:tabs>
          <w:tab w:val="num" w:pos="4564"/>
        </w:tabs>
        <w:ind w:left="4564" w:hanging="360"/>
      </w:pPr>
    </w:lvl>
    <w:lvl w:ilvl="5" w:tplc="0C09001B" w:tentative="1">
      <w:start w:val="1"/>
      <w:numFmt w:val="lowerRoman"/>
      <w:lvlText w:val="%6."/>
      <w:lvlJc w:val="right"/>
      <w:pPr>
        <w:tabs>
          <w:tab w:val="num" w:pos="5284"/>
        </w:tabs>
        <w:ind w:left="5284" w:hanging="180"/>
      </w:pPr>
    </w:lvl>
    <w:lvl w:ilvl="6" w:tplc="0C09000F" w:tentative="1">
      <w:start w:val="1"/>
      <w:numFmt w:val="decimal"/>
      <w:lvlText w:val="%7."/>
      <w:lvlJc w:val="left"/>
      <w:pPr>
        <w:tabs>
          <w:tab w:val="num" w:pos="6004"/>
        </w:tabs>
        <w:ind w:left="6004" w:hanging="360"/>
      </w:pPr>
    </w:lvl>
    <w:lvl w:ilvl="7" w:tplc="0C090019" w:tentative="1">
      <w:start w:val="1"/>
      <w:numFmt w:val="lowerLetter"/>
      <w:lvlText w:val="%8."/>
      <w:lvlJc w:val="left"/>
      <w:pPr>
        <w:tabs>
          <w:tab w:val="num" w:pos="6724"/>
        </w:tabs>
        <w:ind w:left="6724" w:hanging="360"/>
      </w:pPr>
    </w:lvl>
    <w:lvl w:ilvl="8" w:tplc="0C09001B" w:tentative="1">
      <w:start w:val="1"/>
      <w:numFmt w:val="lowerRoman"/>
      <w:lvlText w:val="%9."/>
      <w:lvlJc w:val="right"/>
      <w:pPr>
        <w:tabs>
          <w:tab w:val="num" w:pos="7444"/>
        </w:tabs>
        <w:ind w:left="7444" w:hanging="180"/>
      </w:pPr>
    </w:lvl>
  </w:abstractNum>
  <w:abstractNum w:abstractNumId="36">
    <w:nsid w:val="7A0566C7"/>
    <w:multiLevelType w:val="singleLevel"/>
    <w:tmpl w:val="4C526358"/>
    <w:lvl w:ilvl="0">
      <w:start w:val="1"/>
      <w:numFmt w:val="lowerLetter"/>
      <w:pStyle w:val="ListNumber"/>
      <w:lvlText w:val="(%1)"/>
      <w:lvlJc w:val="left"/>
      <w:pPr>
        <w:tabs>
          <w:tab w:val="num" w:pos="604"/>
        </w:tabs>
        <w:ind w:left="604" w:hanging="570"/>
      </w:pPr>
      <w:rPr>
        <w:rFonts w:hint="default"/>
      </w:rPr>
    </w:lvl>
  </w:abstractNum>
  <w:abstractNum w:abstractNumId="37">
    <w:nsid w:val="7A7770E7"/>
    <w:multiLevelType w:val="singleLevel"/>
    <w:tmpl w:val="1968EA8C"/>
    <w:lvl w:ilvl="0">
      <w:start w:val="1"/>
      <w:numFmt w:val="lowerLetter"/>
      <w:pStyle w:val="ListBullet4"/>
      <w:lvlText w:val="(%1)"/>
      <w:lvlJc w:val="left"/>
      <w:pPr>
        <w:tabs>
          <w:tab w:val="num" w:pos="1425"/>
        </w:tabs>
        <w:ind w:left="1425" w:hanging="570"/>
      </w:pPr>
      <w:rPr>
        <w:rFonts w:hint="default"/>
      </w:rPr>
    </w:lvl>
  </w:abstractNum>
  <w:abstractNum w:abstractNumId="38">
    <w:nsid w:val="7B901371"/>
    <w:multiLevelType w:val="hybridMultilevel"/>
    <w:tmpl w:val="01208C3A"/>
    <w:lvl w:ilvl="0" w:tplc="0772EF62">
      <w:start w:val="1"/>
      <w:numFmt w:val="lowerRoman"/>
      <w:lvlText w:val="(%1)"/>
      <w:lvlJc w:val="left"/>
      <w:pPr>
        <w:tabs>
          <w:tab w:val="num" w:pos="1440"/>
        </w:tabs>
        <w:ind w:left="144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EFA070D"/>
    <w:multiLevelType w:val="hybridMultilevel"/>
    <w:tmpl w:val="80FCC6B8"/>
    <w:lvl w:ilvl="0" w:tplc="0C09000F">
      <w:start w:val="1"/>
      <w:numFmt w:val="decimal"/>
      <w:lvlText w:val="%1."/>
      <w:lvlJc w:val="left"/>
      <w:pPr>
        <w:tabs>
          <w:tab w:val="num" w:pos="1684"/>
        </w:tabs>
        <w:ind w:left="1684" w:hanging="360"/>
      </w:pPr>
    </w:lvl>
    <w:lvl w:ilvl="1" w:tplc="0C090019" w:tentative="1">
      <w:start w:val="1"/>
      <w:numFmt w:val="lowerLetter"/>
      <w:lvlText w:val="%2."/>
      <w:lvlJc w:val="left"/>
      <w:pPr>
        <w:tabs>
          <w:tab w:val="num" w:pos="2404"/>
        </w:tabs>
        <w:ind w:left="2404" w:hanging="360"/>
      </w:pPr>
    </w:lvl>
    <w:lvl w:ilvl="2" w:tplc="0C09001B" w:tentative="1">
      <w:start w:val="1"/>
      <w:numFmt w:val="lowerRoman"/>
      <w:lvlText w:val="%3."/>
      <w:lvlJc w:val="right"/>
      <w:pPr>
        <w:tabs>
          <w:tab w:val="num" w:pos="3124"/>
        </w:tabs>
        <w:ind w:left="3124" w:hanging="180"/>
      </w:pPr>
    </w:lvl>
    <w:lvl w:ilvl="3" w:tplc="0C09000F" w:tentative="1">
      <w:start w:val="1"/>
      <w:numFmt w:val="decimal"/>
      <w:lvlText w:val="%4."/>
      <w:lvlJc w:val="left"/>
      <w:pPr>
        <w:tabs>
          <w:tab w:val="num" w:pos="3844"/>
        </w:tabs>
        <w:ind w:left="3844" w:hanging="360"/>
      </w:pPr>
    </w:lvl>
    <w:lvl w:ilvl="4" w:tplc="0C090019" w:tentative="1">
      <w:start w:val="1"/>
      <w:numFmt w:val="lowerLetter"/>
      <w:lvlText w:val="%5."/>
      <w:lvlJc w:val="left"/>
      <w:pPr>
        <w:tabs>
          <w:tab w:val="num" w:pos="4564"/>
        </w:tabs>
        <w:ind w:left="4564" w:hanging="360"/>
      </w:pPr>
    </w:lvl>
    <w:lvl w:ilvl="5" w:tplc="0C09001B" w:tentative="1">
      <w:start w:val="1"/>
      <w:numFmt w:val="lowerRoman"/>
      <w:lvlText w:val="%6."/>
      <w:lvlJc w:val="right"/>
      <w:pPr>
        <w:tabs>
          <w:tab w:val="num" w:pos="5284"/>
        </w:tabs>
        <w:ind w:left="5284" w:hanging="180"/>
      </w:pPr>
    </w:lvl>
    <w:lvl w:ilvl="6" w:tplc="0C09000F" w:tentative="1">
      <w:start w:val="1"/>
      <w:numFmt w:val="decimal"/>
      <w:lvlText w:val="%7."/>
      <w:lvlJc w:val="left"/>
      <w:pPr>
        <w:tabs>
          <w:tab w:val="num" w:pos="6004"/>
        </w:tabs>
        <w:ind w:left="6004" w:hanging="360"/>
      </w:pPr>
    </w:lvl>
    <w:lvl w:ilvl="7" w:tplc="0C090019" w:tentative="1">
      <w:start w:val="1"/>
      <w:numFmt w:val="lowerLetter"/>
      <w:lvlText w:val="%8."/>
      <w:lvlJc w:val="left"/>
      <w:pPr>
        <w:tabs>
          <w:tab w:val="num" w:pos="6724"/>
        </w:tabs>
        <w:ind w:left="6724" w:hanging="360"/>
      </w:pPr>
    </w:lvl>
    <w:lvl w:ilvl="8" w:tplc="0C09001B" w:tentative="1">
      <w:start w:val="1"/>
      <w:numFmt w:val="lowerRoman"/>
      <w:lvlText w:val="%9."/>
      <w:lvlJc w:val="right"/>
      <w:pPr>
        <w:tabs>
          <w:tab w:val="num" w:pos="7444"/>
        </w:tabs>
        <w:ind w:left="7444" w:hanging="180"/>
      </w:pPr>
    </w:lvl>
  </w:abstractNum>
  <w:num w:numId="1">
    <w:abstractNumId w:val="10"/>
    <w:lvlOverride w:ilvl="0">
      <w:lvl w:ilvl="0">
        <w:start w:val="1"/>
        <w:numFmt w:val="bullet"/>
        <w:lvlText w:val=""/>
        <w:legacy w:legacy="1" w:legacySpace="0" w:legacyIndent="360"/>
        <w:lvlJc w:val="left"/>
        <w:pPr>
          <w:ind w:left="677" w:hanging="360"/>
        </w:pPr>
        <w:rPr>
          <w:rFonts w:ascii="Symbol" w:hAnsi="Symbol" w:hint="default"/>
        </w:rPr>
      </w:lvl>
    </w:lvlOverride>
  </w:num>
  <w:num w:numId="2">
    <w:abstractNumId w:val="10"/>
    <w:lvlOverride w:ilvl="0">
      <w:lvl w:ilvl="0">
        <w:start w:val="1"/>
        <w:numFmt w:val="bullet"/>
        <w:lvlText w:val=""/>
        <w:legacy w:legacy="1" w:legacySpace="0" w:legacyIndent="360"/>
        <w:lvlJc w:val="left"/>
        <w:pPr>
          <w:ind w:left="1211" w:hanging="360"/>
        </w:pPr>
        <w:rPr>
          <w:rFonts w:ascii="Symbol" w:hAnsi="Symbol" w:hint="default"/>
          <w:sz w:val="12"/>
        </w:rPr>
      </w:lvl>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9"/>
  </w:num>
  <w:num w:numId="15">
    <w:abstractNumId w:val="18"/>
  </w:num>
  <w:num w:numId="16">
    <w:abstractNumId w:val="33"/>
  </w:num>
  <w:num w:numId="17">
    <w:abstractNumId w:val="35"/>
  </w:num>
  <w:num w:numId="18">
    <w:abstractNumId w:val="39"/>
  </w:num>
  <w:num w:numId="19">
    <w:abstractNumId w:val="24"/>
  </w:num>
  <w:num w:numId="20">
    <w:abstractNumId w:val="26"/>
  </w:num>
  <w:num w:numId="21">
    <w:abstractNumId w:val="29"/>
  </w:num>
  <w:num w:numId="22">
    <w:abstractNumId w:val="20"/>
  </w:num>
  <w:num w:numId="23">
    <w:abstractNumId w:val="28"/>
  </w:num>
  <w:num w:numId="24">
    <w:abstractNumId w:val="37"/>
  </w:num>
  <w:num w:numId="25">
    <w:abstractNumId w:val="27"/>
  </w:num>
  <w:num w:numId="26">
    <w:abstractNumId w:val="36"/>
  </w:num>
  <w:num w:numId="27">
    <w:abstractNumId w:val="14"/>
  </w:num>
  <w:num w:numId="28">
    <w:abstractNumId w:val="22"/>
  </w:num>
  <w:num w:numId="29">
    <w:abstractNumId w:val="32"/>
  </w:num>
  <w:num w:numId="30">
    <w:abstractNumId w:val="11"/>
  </w:num>
  <w:num w:numId="31">
    <w:abstractNumId w:val="13"/>
  </w:num>
  <w:num w:numId="32">
    <w:abstractNumId w:val="38"/>
  </w:num>
  <w:num w:numId="33">
    <w:abstractNumId w:val="17"/>
  </w:num>
  <w:num w:numId="34">
    <w:abstractNumId w:val="21"/>
  </w:num>
  <w:num w:numId="35">
    <w:abstractNumId w:val="12"/>
  </w:num>
  <w:num w:numId="36">
    <w:abstractNumId w:val="25"/>
  </w:num>
  <w:num w:numId="37">
    <w:abstractNumId w:val="30"/>
  </w:num>
  <w:num w:numId="38">
    <w:abstractNumId w:val="31"/>
  </w:num>
  <w:num w:numId="39">
    <w:abstractNumId w:val="34"/>
  </w:num>
  <w:num w:numId="40">
    <w:abstractNumId w:val="16"/>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intFractionalCharacterWidth/>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AC2"/>
    <w:rsid w:val="00033DE9"/>
    <w:rsid w:val="00041350"/>
    <w:rsid w:val="00041EB2"/>
    <w:rsid w:val="0006514E"/>
    <w:rsid w:val="00091799"/>
    <w:rsid w:val="000B11ED"/>
    <w:rsid w:val="000F3F4B"/>
    <w:rsid w:val="00107A21"/>
    <w:rsid w:val="001225DC"/>
    <w:rsid w:val="00131FDA"/>
    <w:rsid w:val="00135B62"/>
    <w:rsid w:val="00137B10"/>
    <w:rsid w:val="00165734"/>
    <w:rsid w:val="00173CAA"/>
    <w:rsid w:val="001914FE"/>
    <w:rsid w:val="00196AAA"/>
    <w:rsid w:val="001A7278"/>
    <w:rsid w:val="001A732C"/>
    <w:rsid w:val="001B5A2A"/>
    <w:rsid w:val="001C2272"/>
    <w:rsid w:val="001D28E3"/>
    <w:rsid w:val="001F3AF2"/>
    <w:rsid w:val="001F58F2"/>
    <w:rsid w:val="00210E7D"/>
    <w:rsid w:val="00235286"/>
    <w:rsid w:val="002711E3"/>
    <w:rsid w:val="002918C1"/>
    <w:rsid w:val="00296B9B"/>
    <w:rsid w:val="002A6512"/>
    <w:rsid w:val="002C10F8"/>
    <w:rsid w:val="002C402E"/>
    <w:rsid w:val="002C6600"/>
    <w:rsid w:val="002D0AC2"/>
    <w:rsid w:val="002D1F19"/>
    <w:rsid w:val="002D52D6"/>
    <w:rsid w:val="002E55D5"/>
    <w:rsid w:val="002F3B4B"/>
    <w:rsid w:val="002F5ACC"/>
    <w:rsid w:val="00303BFD"/>
    <w:rsid w:val="00324BC5"/>
    <w:rsid w:val="00332C7D"/>
    <w:rsid w:val="0033763D"/>
    <w:rsid w:val="00374766"/>
    <w:rsid w:val="00392AA4"/>
    <w:rsid w:val="0039414F"/>
    <w:rsid w:val="003A5C1F"/>
    <w:rsid w:val="003C42FD"/>
    <w:rsid w:val="003C63C8"/>
    <w:rsid w:val="003D0CE8"/>
    <w:rsid w:val="003F5809"/>
    <w:rsid w:val="00427CAC"/>
    <w:rsid w:val="004328AC"/>
    <w:rsid w:val="004439F2"/>
    <w:rsid w:val="004560EA"/>
    <w:rsid w:val="00466E80"/>
    <w:rsid w:val="00470124"/>
    <w:rsid w:val="00491C38"/>
    <w:rsid w:val="004B355E"/>
    <w:rsid w:val="004C1923"/>
    <w:rsid w:val="004D393E"/>
    <w:rsid w:val="005125A5"/>
    <w:rsid w:val="00527B50"/>
    <w:rsid w:val="00537398"/>
    <w:rsid w:val="0055541E"/>
    <w:rsid w:val="005A688B"/>
    <w:rsid w:val="005B563F"/>
    <w:rsid w:val="005D630F"/>
    <w:rsid w:val="005F0F9C"/>
    <w:rsid w:val="0064608C"/>
    <w:rsid w:val="00653DAC"/>
    <w:rsid w:val="006547FA"/>
    <w:rsid w:val="00654B33"/>
    <w:rsid w:val="00657288"/>
    <w:rsid w:val="006744DA"/>
    <w:rsid w:val="0068259D"/>
    <w:rsid w:val="00687C18"/>
    <w:rsid w:val="00690BA7"/>
    <w:rsid w:val="006A05FF"/>
    <w:rsid w:val="006A61D8"/>
    <w:rsid w:val="006B1975"/>
    <w:rsid w:val="006B2F01"/>
    <w:rsid w:val="006D001F"/>
    <w:rsid w:val="006D10A1"/>
    <w:rsid w:val="006F30B9"/>
    <w:rsid w:val="006F4580"/>
    <w:rsid w:val="006F5DDA"/>
    <w:rsid w:val="00705848"/>
    <w:rsid w:val="00744428"/>
    <w:rsid w:val="00745A65"/>
    <w:rsid w:val="00760085"/>
    <w:rsid w:val="007646F1"/>
    <w:rsid w:val="00771148"/>
    <w:rsid w:val="0077401A"/>
    <w:rsid w:val="0077747B"/>
    <w:rsid w:val="007864F1"/>
    <w:rsid w:val="007872D4"/>
    <w:rsid w:val="00790C07"/>
    <w:rsid w:val="007A700C"/>
    <w:rsid w:val="007B4850"/>
    <w:rsid w:val="00804011"/>
    <w:rsid w:val="00804E69"/>
    <w:rsid w:val="00815B85"/>
    <w:rsid w:val="00830513"/>
    <w:rsid w:val="00850FA2"/>
    <w:rsid w:val="00853B49"/>
    <w:rsid w:val="00876032"/>
    <w:rsid w:val="008A188B"/>
    <w:rsid w:val="008D4278"/>
    <w:rsid w:val="00903DED"/>
    <w:rsid w:val="00906143"/>
    <w:rsid w:val="0091601C"/>
    <w:rsid w:val="0091728E"/>
    <w:rsid w:val="0094167E"/>
    <w:rsid w:val="00946624"/>
    <w:rsid w:val="009704E7"/>
    <w:rsid w:val="00973929"/>
    <w:rsid w:val="00974E51"/>
    <w:rsid w:val="00982CEE"/>
    <w:rsid w:val="00986548"/>
    <w:rsid w:val="009D3F1D"/>
    <w:rsid w:val="009E60DF"/>
    <w:rsid w:val="009F2AFE"/>
    <w:rsid w:val="009F3B62"/>
    <w:rsid w:val="00A04371"/>
    <w:rsid w:val="00A21F93"/>
    <w:rsid w:val="00A262D8"/>
    <w:rsid w:val="00A30D4B"/>
    <w:rsid w:val="00A42AAB"/>
    <w:rsid w:val="00A64834"/>
    <w:rsid w:val="00A66549"/>
    <w:rsid w:val="00A71069"/>
    <w:rsid w:val="00A76426"/>
    <w:rsid w:val="00A771D6"/>
    <w:rsid w:val="00A8075F"/>
    <w:rsid w:val="00AD7480"/>
    <w:rsid w:val="00AF0928"/>
    <w:rsid w:val="00B04120"/>
    <w:rsid w:val="00B052AC"/>
    <w:rsid w:val="00B23884"/>
    <w:rsid w:val="00B43015"/>
    <w:rsid w:val="00B62897"/>
    <w:rsid w:val="00B8339B"/>
    <w:rsid w:val="00BA0E86"/>
    <w:rsid w:val="00BA524C"/>
    <w:rsid w:val="00BD7F3B"/>
    <w:rsid w:val="00BF6500"/>
    <w:rsid w:val="00C063A7"/>
    <w:rsid w:val="00C068DC"/>
    <w:rsid w:val="00C106C1"/>
    <w:rsid w:val="00C12B1F"/>
    <w:rsid w:val="00C13892"/>
    <w:rsid w:val="00C20C70"/>
    <w:rsid w:val="00C23C14"/>
    <w:rsid w:val="00C44C99"/>
    <w:rsid w:val="00C948B9"/>
    <w:rsid w:val="00C97E2A"/>
    <w:rsid w:val="00CA2D5F"/>
    <w:rsid w:val="00CF537D"/>
    <w:rsid w:val="00D0119B"/>
    <w:rsid w:val="00D146CB"/>
    <w:rsid w:val="00D20D72"/>
    <w:rsid w:val="00D23A12"/>
    <w:rsid w:val="00D24BAA"/>
    <w:rsid w:val="00D45A64"/>
    <w:rsid w:val="00D52BEC"/>
    <w:rsid w:val="00D5394D"/>
    <w:rsid w:val="00D57C86"/>
    <w:rsid w:val="00D9688F"/>
    <w:rsid w:val="00DB037F"/>
    <w:rsid w:val="00DB04CF"/>
    <w:rsid w:val="00DC32A2"/>
    <w:rsid w:val="00DC3A15"/>
    <w:rsid w:val="00DC6B4A"/>
    <w:rsid w:val="00DC7B6E"/>
    <w:rsid w:val="00DE6C26"/>
    <w:rsid w:val="00E3664E"/>
    <w:rsid w:val="00E4722B"/>
    <w:rsid w:val="00E6738F"/>
    <w:rsid w:val="00E82488"/>
    <w:rsid w:val="00E83AE9"/>
    <w:rsid w:val="00E8793D"/>
    <w:rsid w:val="00E92C87"/>
    <w:rsid w:val="00EB13EA"/>
    <w:rsid w:val="00EB6405"/>
    <w:rsid w:val="00F101F0"/>
    <w:rsid w:val="00F104D6"/>
    <w:rsid w:val="00F40FD0"/>
    <w:rsid w:val="00F50BC4"/>
    <w:rsid w:val="00F526D4"/>
    <w:rsid w:val="00F52E25"/>
    <w:rsid w:val="00F56B90"/>
    <w:rsid w:val="00F579E4"/>
    <w:rsid w:val="00F653F2"/>
    <w:rsid w:val="00F77E6C"/>
    <w:rsid w:val="00F81EE4"/>
    <w:rsid w:val="00F86B00"/>
    <w:rsid w:val="00F9623E"/>
    <w:rsid w:val="00FC1EBC"/>
    <w:rsid w:val="00FE1C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D4278"/>
    <w:pPr>
      <w:spacing w:line="260" w:lineRule="atLeast"/>
    </w:pPr>
    <w:rPr>
      <w:rFonts w:ascii="Times New Roman" w:eastAsiaTheme="minorHAnsi" w:hAnsi="Times New Roman" w:cstheme="minorBidi"/>
      <w:sz w:val="22"/>
      <w:lang w:eastAsia="en-US"/>
    </w:rPr>
  </w:style>
  <w:style w:type="paragraph" w:styleId="Heading1">
    <w:name w:val="heading 1"/>
    <w:basedOn w:val="Normal"/>
    <w:next w:val="Normal"/>
    <w:qFormat/>
    <w:rsid w:val="00A262D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262D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262D8"/>
    <w:pPr>
      <w:keepNext/>
      <w:spacing w:before="240" w:after="60"/>
      <w:outlineLvl w:val="2"/>
    </w:pPr>
    <w:rPr>
      <w:rFonts w:ascii="Arial" w:hAnsi="Arial" w:cs="Arial"/>
      <w:b/>
      <w:bCs/>
      <w:sz w:val="26"/>
      <w:szCs w:val="26"/>
    </w:rPr>
  </w:style>
  <w:style w:type="paragraph" w:styleId="Heading4">
    <w:name w:val="heading 4"/>
    <w:basedOn w:val="Normal"/>
    <w:next w:val="Normal"/>
    <w:qFormat/>
    <w:rsid w:val="00A262D8"/>
    <w:pPr>
      <w:keepNext/>
      <w:spacing w:before="240" w:after="60"/>
      <w:outlineLvl w:val="3"/>
    </w:pPr>
    <w:rPr>
      <w:b/>
      <w:bCs/>
      <w:sz w:val="28"/>
      <w:szCs w:val="28"/>
    </w:rPr>
  </w:style>
  <w:style w:type="paragraph" w:styleId="Heading5">
    <w:name w:val="heading 5"/>
    <w:basedOn w:val="Normal"/>
    <w:next w:val="Normal"/>
    <w:qFormat/>
    <w:rsid w:val="00A262D8"/>
    <w:pPr>
      <w:spacing w:before="240" w:after="60"/>
      <w:outlineLvl w:val="4"/>
    </w:pPr>
    <w:rPr>
      <w:b/>
      <w:bCs/>
      <w:i/>
      <w:iCs/>
      <w:sz w:val="26"/>
      <w:szCs w:val="26"/>
    </w:rPr>
  </w:style>
  <w:style w:type="paragraph" w:styleId="Heading6">
    <w:name w:val="heading 6"/>
    <w:basedOn w:val="Normal"/>
    <w:next w:val="Normal"/>
    <w:qFormat/>
    <w:rsid w:val="00A262D8"/>
    <w:pPr>
      <w:spacing w:before="240" w:after="60"/>
      <w:outlineLvl w:val="5"/>
    </w:pPr>
    <w:rPr>
      <w:b/>
      <w:bCs/>
      <w:szCs w:val="22"/>
    </w:rPr>
  </w:style>
  <w:style w:type="paragraph" w:styleId="Heading7">
    <w:name w:val="heading 7"/>
    <w:basedOn w:val="Normal"/>
    <w:next w:val="Normal"/>
    <w:qFormat/>
    <w:rsid w:val="00A262D8"/>
    <w:pPr>
      <w:spacing w:before="240" w:after="60"/>
      <w:outlineLvl w:val="6"/>
    </w:pPr>
  </w:style>
  <w:style w:type="paragraph" w:styleId="Heading8">
    <w:name w:val="heading 8"/>
    <w:basedOn w:val="Normal"/>
    <w:next w:val="Normal"/>
    <w:qFormat/>
    <w:rsid w:val="00A262D8"/>
    <w:pPr>
      <w:spacing w:before="240" w:after="60"/>
      <w:outlineLvl w:val="7"/>
    </w:pPr>
    <w:rPr>
      <w:i/>
      <w:iCs/>
    </w:rPr>
  </w:style>
  <w:style w:type="paragraph" w:styleId="Heading9">
    <w:name w:val="heading 9"/>
    <w:basedOn w:val="Normal"/>
    <w:next w:val="Normal"/>
    <w:qFormat/>
    <w:rsid w:val="00A262D8"/>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8D4278"/>
    <w:pPr>
      <w:tabs>
        <w:tab w:val="center" w:pos="4153"/>
        <w:tab w:val="right" w:pos="8306"/>
      </w:tabs>
    </w:pPr>
    <w:rPr>
      <w:rFonts w:ascii="Times New Roman" w:hAnsi="Times New Roman"/>
      <w:sz w:val="22"/>
      <w:szCs w:val="24"/>
    </w:rPr>
  </w:style>
  <w:style w:type="paragraph" w:styleId="Header">
    <w:name w:val="header"/>
    <w:basedOn w:val="OPCParaBase"/>
    <w:link w:val="HeaderChar"/>
    <w:unhideWhenUsed/>
    <w:rsid w:val="008D4278"/>
    <w:pPr>
      <w:keepNext/>
      <w:keepLines/>
      <w:tabs>
        <w:tab w:val="center" w:pos="4150"/>
        <w:tab w:val="right" w:pos="8307"/>
      </w:tabs>
      <w:spacing w:line="160" w:lineRule="exact"/>
    </w:pPr>
    <w:rPr>
      <w:sz w:val="16"/>
    </w:rPr>
  </w:style>
  <w:style w:type="table" w:customStyle="1" w:styleId="TableGrid2">
    <w:name w:val="Table Grid2"/>
    <w:basedOn w:val="TableNormal"/>
    <w:next w:val="TableGrid"/>
    <w:uiPriority w:val="59"/>
    <w:rsid w:val="00903DED"/>
    <w:rPr>
      <w:rFonts w:ascii="Times New Roman" w:eastAsiaTheme="minorHAnsi" w:hAnsi="Times New Roman"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03DED"/>
    <w:rPr>
      <w:rFonts w:ascii="Times New Roman" w:eastAsiaTheme="minorHAnsi" w:hAnsi="Times New Roman"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qFormat/>
    <w:rsid w:val="00A262D8"/>
    <w:pPr>
      <w:spacing w:before="480"/>
    </w:pPr>
    <w:rPr>
      <w:rFonts w:ascii="Arial" w:hAnsi="Arial" w:cs="Arial"/>
      <w:b/>
      <w:bCs/>
      <w:sz w:val="40"/>
      <w:szCs w:val="40"/>
    </w:rPr>
  </w:style>
  <w:style w:type="character" w:styleId="PageNumber">
    <w:name w:val="page number"/>
    <w:basedOn w:val="DefaultParagraphFont"/>
    <w:rsid w:val="00A262D8"/>
    <w:rPr>
      <w:rFonts w:ascii="Arial" w:hAnsi="Arial"/>
      <w:sz w:val="22"/>
    </w:rPr>
  </w:style>
  <w:style w:type="character" w:customStyle="1" w:styleId="CharAmSchNo">
    <w:name w:val="CharAmSchNo"/>
    <w:basedOn w:val="OPCCharBase"/>
    <w:uiPriority w:val="1"/>
    <w:qFormat/>
    <w:rsid w:val="008D4278"/>
  </w:style>
  <w:style w:type="character" w:customStyle="1" w:styleId="CharAmSchText">
    <w:name w:val="CharAmSchText"/>
    <w:basedOn w:val="OPCCharBase"/>
    <w:uiPriority w:val="1"/>
    <w:qFormat/>
    <w:rsid w:val="008D4278"/>
  </w:style>
  <w:style w:type="character" w:customStyle="1" w:styleId="CharChapNo">
    <w:name w:val="CharChapNo"/>
    <w:basedOn w:val="OPCCharBase"/>
    <w:qFormat/>
    <w:rsid w:val="008D4278"/>
  </w:style>
  <w:style w:type="character" w:customStyle="1" w:styleId="CharChapText">
    <w:name w:val="CharChapText"/>
    <w:basedOn w:val="OPCCharBase"/>
    <w:qFormat/>
    <w:rsid w:val="008D4278"/>
  </w:style>
  <w:style w:type="character" w:customStyle="1" w:styleId="CharDivNo">
    <w:name w:val="CharDivNo"/>
    <w:basedOn w:val="OPCCharBase"/>
    <w:qFormat/>
    <w:rsid w:val="008D4278"/>
  </w:style>
  <w:style w:type="character" w:customStyle="1" w:styleId="CharDivText">
    <w:name w:val="CharDivText"/>
    <w:basedOn w:val="OPCCharBase"/>
    <w:qFormat/>
    <w:rsid w:val="008D4278"/>
  </w:style>
  <w:style w:type="character" w:customStyle="1" w:styleId="CharPartNo">
    <w:name w:val="CharPartNo"/>
    <w:basedOn w:val="OPCCharBase"/>
    <w:qFormat/>
    <w:rsid w:val="008D4278"/>
  </w:style>
  <w:style w:type="character" w:customStyle="1" w:styleId="CharPartText">
    <w:name w:val="CharPartText"/>
    <w:basedOn w:val="OPCCharBase"/>
    <w:qFormat/>
    <w:rsid w:val="008D4278"/>
  </w:style>
  <w:style w:type="character" w:customStyle="1" w:styleId="OPCCharBase">
    <w:name w:val="OPCCharBase"/>
    <w:uiPriority w:val="1"/>
    <w:qFormat/>
    <w:rsid w:val="008D4278"/>
  </w:style>
  <w:style w:type="paragraph" w:customStyle="1" w:styleId="OPCParaBase">
    <w:name w:val="OPCParaBase"/>
    <w:qFormat/>
    <w:rsid w:val="008D4278"/>
    <w:pPr>
      <w:spacing w:line="260" w:lineRule="atLeast"/>
    </w:pPr>
    <w:rPr>
      <w:rFonts w:ascii="Times New Roman" w:hAnsi="Times New Roman"/>
      <w:sz w:val="22"/>
    </w:rPr>
  </w:style>
  <w:style w:type="character" w:customStyle="1" w:styleId="CharSectno">
    <w:name w:val="CharSectno"/>
    <w:basedOn w:val="OPCCharBase"/>
    <w:qFormat/>
    <w:rsid w:val="008D4278"/>
  </w:style>
  <w:style w:type="paragraph" w:customStyle="1" w:styleId="Formula">
    <w:name w:val="Formula"/>
    <w:basedOn w:val="OPCParaBase"/>
    <w:rsid w:val="008D4278"/>
    <w:pPr>
      <w:spacing w:line="240" w:lineRule="auto"/>
      <w:ind w:left="1134"/>
    </w:pPr>
    <w:rPr>
      <w:sz w:val="20"/>
    </w:rPr>
  </w:style>
  <w:style w:type="paragraph" w:customStyle="1" w:styleId="Penalty">
    <w:name w:val="Penalty"/>
    <w:basedOn w:val="OPCParaBase"/>
    <w:rsid w:val="008D4278"/>
    <w:pPr>
      <w:tabs>
        <w:tab w:val="left" w:pos="2977"/>
      </w:tabs>
      <w:spacing w:before="180" w:line="240" w:lineRule="auto"/>
      <w:ind w:left="1985" w:hanging="851"/>
    </w:pPr>
  </w:style>
  <w:style w:type="paragraph" w:styleId="Signature">
    <w:name w:val="Signature"/>
    <w:basedOn w:val="Normal"/>
    <w:semiHidden/>
    <w:rsid w:val="00A262D8"/>
    <w:pPr>
      <w:ind w:left="4252"/>
    </w:pPr>
  </w:style>
  <w:style w:type="paragraph" w:styleId="TOC1">
    <w:name w:val="toc 1"/>
    <w:basedOn w:val="OPCParaBase"/>
    <w:next w:val="Normal"/>
    <w:uiPriority w:val="39"/>
    <w:unhideWhenUsed/>
    <w:rsid w:val="008D4278"/>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8D4278"/>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8D4278"/>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8D4278"/>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8D4278"/>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8D4278"/>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8D4278"/>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8D4278"/>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8D4278"/>
    <w:pPr>
      <w:keepLines/>
      <w:tabs>
        <w:tab w:val="right" w:pos="8278"/>
      </w:tabs>
      <w:spacing w:before="80" w:line="240" w:lineRule="auto"/>
      <w:ind w:left="851" w:right="567"/>
    </w:pPr>
    <w:rPr>
      <w:i/>
      <w:kern w:val="28"/>
      <w:sz w:val="20"/>
    </w:rPr>
  </w:style>
  <w:style w:type="paragraph" w:customStyle="1" w:styleId="PageBreak">
    <w:name w:val="PageBreak"/>
    <w:aliases w:val="pb"/>
    <w:basedOn w:val="OPCParaBase"/>
    <w:rsid w:val="008D4278"/>
    <w:pPr>
      <w:spacing w:line="240" w:lineRule="auto"/>
    </w:pPr>
    <w:rPr>
      <w:sz w:val="20"/>
    </w:rPr>
  </w:style>
  <w:style w:type="paragraph" w:styleId="BalloonText">
    <w:name w:val="Balloon Text"/>
    <w:basedOn w:val="Normal"/>
    <w:link w:val="BalloonTextChar"/>
    <w:uiPriority w:val="99"/>
    <w:semiHidden/>
    <w:unhideWhenUsed/>
    <w:rsid w:val="008D4278"/>
    <w:pPr>
      <w:spacing w:line="240" w:lineRule="auto"/>
    </w:pPr>
    <w:rPr>
      <w:rFonts w:ascii="Tahoma" w:hAnsi="Tahoma" w:cs="Tahoma"/>
      <w:sz w:val="16"/>
      <w:szCs w:val="16"/>
    </w:rPr>
  </w:style>
  <w:style w:type="paragraph" w:styleId="BlockText">
    <w:name w:val="Block Text"/>
    <w:basedOn w:val="Normal"/>
    <w:semiHidden/>
    <w:rsid w:val="00A262D8"/>
    <w:pPr>
      <w:spacing w:after="120"/>
      <w:ind w:left="1440" w:right="1440"/>
    </w:pPr>
  </w:style>
  <w:style w:type="table" w:styleId="TableGrid">
    <w:name w:val="Table Grid"/>
    <w:basedOn w:val="TableNormal"/>
    <w:uiPriority w:val="59"/>
    <w:rsid w:val="008D4278"/>
    <w:rPr>
      <w:rFonts w:ascii="Times New Roman" w:eastAsiaTheme="minorHAnsi" w:hAnsi="Times New Roman"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semiHidden/>
    <w:rsid w:val="00A262D8"/>
    <w:pPr>
      <w:spacing w:after="120"/>
    </w:pPr>
  </w:style>
  <w:style w:type="paragraph" w:styleId="BodyText2">
    <w:name w:val="Body Text 2"/>
    <w:basedOn w:val="Normal"/>
    <w:semiHidden/>
    <w:rsid w:val="00A262D8"/>
    <w:pPr>
      <w:spacing w:after="120" w:line="480" w:lineRule="auto"/>
    </w:pPr>
  </w:style>
  <w:style w:type="paragraph" w:styleId="BodyText3">
    <w:name w:val="Body Text 3"/>
    <w:basedOn w:val="Normal"/>
    <w:semiHidden/>
    <w:rsid w:val="00A262D8"/>
    <w:pPr>
      <w:spacing w:after="120"/>
    </w:pPr>
    <w:rPr>
      <w:sz w:val="16"/>
      <w:szCs w:val="16"/>
    </w:rPr>
  </w:style>
  <w:style w:type="paragraph" w:styleId="BodyTextFirstIndent">
    <w:name w:val="Body Text First Indent"/>
    <w:basedOn w:val="BodyText"/>
    <w:semiHidden/>
    <w:rsid w:val="00A262D8"/>
    <w:pPr>
      <w:ind w:firstLine="210"/>
    </w:pPr>
  </w:style>
  <w:style w:type="paragraph" w:styleId="BodyTextIndent">
    <w:name w:val="Body Text Indent"/>
    <w:basedOn w:val="Normal"/>
    <w:semiHidden/>
    <w:rsid w:val="00A262D8"/>
    <w:pPr>
      <w:spacing w:after="120"/>
      <w:ind w:left="283"/>
    </w:pPr>
  </w:style>
  <w:style w:type="paragraph" w:styleId="BodyTextFirstIndent2">
    <w:name w:val="Body Text First Indent 2"/>
    <w:basedOn w:val="BodyTextIndent"/>
    <w:semiHidden/>
    <w:rsid w:val="00A262D8"/>
    <w:pPr>
      <w:ind w:firstLine="210"/>
    </w:pPr>
  </w:style>
  <w:style w:type="paragraph" w:styleId="BodyTextIndent2">
    <w:name w:val="Body Text Indent 2"/>
    <w:basedOn w:val="Normal"/>
    <w:semiHidden/>
    <w:rsid w:val="00A262D8"/>
    <w:pPr>
      <w:spacing w:after="120" w:line="480" w:lineRule="auto"/>
      <w:ind w:left="283"/>
    </w:pPr>
  </w:style>
  <w:style w:type="paragraph" w:styleId="BodyTextIndent3">
    <w:name w:val="Body Text Indent 3"/>
    <w:basedOn w:val="Normal"/>
    <w:semiHidden/>
    <w:rsid w:val="00A262D8"/>
    <w:pPr>
      <w:spacing w:after="120"/>
      <w:ind w:left="283"/>
    </w:pPr>
    <w:rPr>
      <w:sz w:val="16"/>
      <w:szCs w:val="16"/>
    </w:rPr>
  </w:style>
  <w:style w:type="paragraph" w:styleId="Caption">
    <w:name w:val="caption"/>
    <w:basedOn w:val="Normal"/>
    <w:next w:val="Normal"/>
    <w:qFormat/>
    <w:rsid w:val="00A262D8"/>
    <w:pPr>
      <w:spacing w:before="120" w:after="120"/>
    </w:pPr>
    <w:rPr>
      <w:b/>
      <w:bCs/>
      <w:sz w:val="20"/>
    </w:rPr>
  </w:style>
  <w:style w:type="paragraph" w:styleId="Closing">
    <w:name w:val="Closing"/>
    <w:basedOn w:val="Normal"/>
    <w:semiHidden/>
    <w:rsid w:val="00A262D8"/>
    <w:pPr>
      <w:ind w:left="4252"/>
    </w:pPr>
  </w:style>
  <w:style w:type="character" w:styleId="CommentReference">
    <w:name w:val="annotation reference"/>
    <w:basedOn w:val="DefaultParagraphFont"/>
    <w:semiHidden/>
    <w:rsid w:val="00A262D8"/>
    <w:rPr>
      <w:sz w:val="16"/>
      <w:szCs w:val="16"/>
    </w:rPr>
  </w:style>
  <w:style w:type="paragraph" w:styleId="CommentText">
    <w:name w:val="annotation text"/>
    <w:basedOn w:val="Normal"/>
    <w:semiHidden/>
    <w:rsid w:val="00A262D8"/>
    <w:rPr>
      <w:sz w:val="20"/>
    </w:rPr>
  </w:style>
  <w:style w:type="paragraph" w:styleId="CommentSubject">
    <w:name w:val="annotation subject"/>
    <w:basedOn w:val="CommentText"/>
    <w:next w:val="CommentText"/>
    <w:semiHidden/>
    <w:rsid w:val="00A262D8"/>
    <w:rPr>
      <w:b/>
      <w:bCs/>
    </w:rPr>
  </w:style>
  <w:style w:type="paragraph" w:styleId="Date">
    <w:name w:val="Date"/>
    <w:basedOn w:val="Normal"/>
    <w:next w:val="Normal"/>
    <w:rsid w:val="00A262D8"/>
  </w:style>
  <w:style w:type="paragraph" w:styleId="DocumentMap">
    <w:name w:val="Document Map"/>
    <w:basedOn w:val="Normal"/>
    <w:semiHidden/>
    <w:rsid w:val="00A262D8"/>
    <w:pPr>
      <w:shd w:val="clear" w:color="auto" w:fill="000080"/>
    </w:pPr>
    <w:rPr>
      <w:rFonts w:ascii="Tahoma" w:hAnsi="Tahoma" w:cs="Tahoma"/>
    </w:rPr>
  </w:style>
  <w:style w:type="paragraph" w:styleId="E-mailSignature">
    <w:name w:val="E-mail Signature"/>
    <w:basedOn w:val="Normal"/>
    <w:rsid w:val="00A262D8"/>
  </w:style>
  <w:style w:type="character" w:styleId="Emphasis">
    <w:name w:val="Emphasis"/>
    <w:basedOn w:val="DefaultParagraphFont"/>
    <w:qFormat/>
    <w:rsid w:val="00A262D8"/>
    <w:rPr>
      <w:i/>
      <w:iCs/>
    </w:rPr>
  </w:style>
  <w:style w:type="character" w:styleId="EndnoteReference">
    <w:name w:val="endnote reference"/>
    <w:basedOn w:val="DefaultParagraphFont"/>
    <w:semiHidden/>
    <w:rsid w:val="00A262D8"/>
    <w:rPr>
      <w:vertAlign w:val="superscript"/>
    </w:rPr>
  </w:style>
  <w:style w:type="paragraph" w:styleId="EndnoteText">
    <w:name w:val="endnote text"/>
    <w:basedOn w:val="Normal"/>
    <w:semiHidden/>
    <w:rsid w:val="00A262D8"/>
    <w:rPr>
      <w:sz w:val="20"/>
    </w:rPr>
  </w:style>
  <w:style w:type="paragraph" w:styleId="EnvelopeAddress">
    <w:name w:val="envelope address"/>
    <w:basedOn w:val="Normal"/>
    <w:rsid w:val="00A262D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262D8"/>
    <w:rPr>
      <w:rFonts w:ascii="Arial" w:hAnsi="Arial" w:cs="Arial"/>
      <w:sz w:val="20"/>
    </w:rPr>
  </w:style>
  <w:style w:type="character" w:styleId="FollowedHyperlink">
    <w:name w:val="FollowedHyperlink"/>
    <w:basedOn w:val="DefaultParagraphFont"/>
    <w:rsid w:val="00A262D8"/>
    <w:rPr>
      <w:color w:val="800080"/>
      <w:u w:val="single"/>
    </w:rPr>
  </w:style>
  <w:style w:type="character" w:styleId="FootnoteReference">
    <w:name w:val="footnote reference"/>
    <w:basedOn w:val="DefaultParagraphFont"/>
    <w:semiHidden/>
    <w:rsid w:val="00A262D8"/>
    <w:rPr>
      <w:vertAlign w:val="superscript"/>
    </w:rPr>
  </w:style>
  <w:style w:type="paragraph" w:styleId="FootnoteText">
    <w:name w:val="footnote text"/>
    <w:basedOn w:val="Normal"/>
    <w:semiHidden/>
    <w:rsid w:val="00A262D8"/>
    <w:rPr>
      <w:sz w:val="20"/>
    </w:rPr>
  </w:style>
  <w:style w:type="character" w:styleId="HTMLAcronym">
    <w:name w:val="HTML Acronym"/>
    <w:basedOn w:val="DefaultParagraphFont"/>
    <w:semiHidden/>
    <w:rsid w:val="00A262D8"/>
  </w:style>
  <w:style w:type="paragraph" w:styleId="HTMLAddress">
    <w:name w:val="HTML Address"/>
    <w:basedOn w:val="Normal"/>
    <w:semiHidden/>
    <w:rsid w:val="00A262D8"/>
    <w:rPr>
      <w:i/>
      <w:iCs/>
    </w:rPr>
  </w:style>
  <w:style w:type="character" w:styleId="HTMLCite">
    <w:name w:val="HTML Cite"/>
    <w:basedOn w:val="DefaultParagraphFont"/>
    <w:semiHidden/>
    <w:rsid w:val="00A262D8"/>
    <w:rPr>
      <w:i/>
      <w:iCs/>
    </w:rPr>
  </w:style>
  <w:style w:type="character" w:styleId="HTMLCode">
    <w:name w:val="HTML Code"/>
    <w:basedOn w:val="DefaultParagraphFont"/>
    <w:semiHidden/>
    <w:rsid w:val="00A262D8"/>
    <w:rPr>
      <w:rFonts w:ascii="Courier New" w:hAnsi="Courier New" w:cs="Courier New"/>
      <w:sz w:val="20"/>
      <w:szCs w:val="20"/>
    </w:rPr>
  </w:style>
  <w:style w:type="character" w:styleId="HTMLDefinition">
    <w:name w:val="HTML Definition"/>
    <w:basedOn w:val="DefaultParagraphFont"/>
    <w:semiHidden/>
    <w:rsid w:val="00A262D8"/>
    <w:rPr>
      <w:i/>
      <w:iCs/>
    </w:rPr>
  </w:style>
  <w:style w:type="character" w:styleId="HTMLKeyboard">
    <w:name w:val="HTML Keyboard"/>
    <w:basedOn w:val="DefaultParagraphFont"/>
    <w:semiHidden/>
    <w:rsid w:val="00A262D8"/>
    <w:rPr>
      <w:rFonts w:ascii="Courier New" w:hAnsi="Courier New" w:cs="Courier New"/>
      <w:sz w:val="20"/>
      <w:szCs w:val="20"/>
    </w:rPr>
  </w:style>
  <w:style w:type="paragraph" w:styleId="HTMLPreformatted">
    <w:name w:val="HTML Preformatted"/>
    <w:basedOn w:val="Normal"/>
    <w:semiHidden/>
    <w:rsid w:val="00A262D8"/>
    <w:rPr>
      <w:rFonts w:ascii="Courier New" w:hAnsi="Courier New" w:cs="Courier New"/>
      <w:sz w:val="20"/>
    </w:rPr>
  </w:style>
  <w:style w:type="character" w:styleId="HTMLSample">
    <w:name w:val="HTML Sample"/>
    <w:basedOn w:val="DefaultParagraphFont"/>
    <w:semiHidden/>
    <w:rsid w:val="00A262D8"/>
    <w:rPr>
      <w:rFonts w:ascii="Courier New" w:hAnsi="Courier New" w:cs="Courier New"/>
    </w:rPr>
  </w:style>
  <w:style w:type="character" w:styleId="HTMLTypewriter">
    <w:name w:val="HTML Typewriter"/>
    <w:basedOn w:val="DefaultParagraphFont"/>
    <w:semiHidden/>
    <w:rsid w:val="00A262D8"/>
    <w:rPr>
      <w:rFonts w:ascii="Courier New" w:hAnsi="Courier New" w:cs="Courier New"/>
      <w:sz w:val="20"/>
      <w:szCs w:val="20"/>
    </w:rPr>
  </w:style>
  <w:style w:type="character" w:styleId="HTMLVariable">
    <w:name w:val="HTML Variable"/>
    <w:basedOn w:val="DefaultParagraphFont"/>
    <w:semiHidden/>
    <w:rsid w:val="00A262D8"/>
    <w:rPr>
      <w:i/>
      <w:iCs/>
    </w:rPr>
  </w:style>
  <w:style w:type="character" w:styleId="Hyperlink">
    <w:name w:val="Hyperlink"/>
    <w:basedOn w:val="DefaultParagraphFont"/>
    <w:semiHidden/>
    <w:rsid w:val="00A262D8"/>
    <w:rPr>
      <w:color w:val="0000FF"/>
      <w:u w:val="single"/>
    </w:rPr>
  </w:style>
  <w:style w:type="paragraph" w:styleId="Index1">
    <w:name w:val="index 1"/>
    <w:basedOn w:val="Normal"/>
    <w:next w:val="Normal"/>
    <w:autoRedefine/>
    <w:semiHidden/>
    <w:rsid w:val="00A262D8"/>
    <w:pPr>
      <w:ind w:left="240" w:hanging="240"/>
    </w:pPr>
  </w:style>
  <w:style w:type="paragraph" w:styleId="Index2">
    <w:name w:val="index 2"/>
    <w:basedOn w:val="Normal"/>
    <w:next w:val="Normal"/>
    <w:autoRedefine/>
    <w:semiHidden/>
    <w:rsid w:val="00A262D8"/>
    <w:pPr>
      <w:ind w:left="480" w:hanging="240"/>
    </w:pPr>
  </w:style>
  <w:style w:type="paragraph" w:styleId="Index3">
    <w:name w:val="index 3"/>
    <w:basedOn w:val="Normal"/>
    <w:next w:val="Normal"/>
    <w:autoRedefine/>
    <w:semiHidden/>
    <w:rsid w:val="00A262D8"/>
    <w:pPr>
      <w:ind w:left="720" w:hanging="240"/>
    </w:pPr>
  </w:style>
  <w:style w:type="paragraph" w:styleId="Index4">
    <w:name w:val="index 4"/>
    <w:basedOn w:val="Normal"/>
    <w:next w:val="Normal"/>
    <w:autoRedefine/>
    <w:semiHidden/>
    <w:rsid w:val="00A262D8"/>
    <w:pPr>
      <w:ind w:left="960" w:hanging="240"/>
    </w:pPr>
  </w:style>
  <w:style w:type="paragraph" w:styleId="Index5">
    <w:name w:val="index 5"/>
    <w:basedOn w:val="Normal"/>
    <w:next w:val="Normal"/>
    <w:autoRedefine/>
    <w:semiHidden/>
    <w:rsid w:val="00A262D8"/>
    <w:pPr>
      <w:ind w:left="1200" w:hanging="240"/>
    </w:pPr>
  </w:style>
  <w:style w:type="paragraph" w:styleId="Index6">
    <w:name w:val="index 6"/>
    <w:basedOn w:val="Normal"/>
    <w:next w:val="Normal"/>
    <w:autoRedefine/>
    <w:semiHidden/>
    <w:rsid w:val="00A262D8"/>
    <w:pPr>
      <w:ind w:left="1440" w:hanging="240"/>
    </w:pPr>
  </w:style>
  <w:style w:type="paragraph" w:styleId="Index7">
    <w:name w:val="index 7"/>
    <w:basedOn w:val="Normal"/>
    <w:next w:val="Normal"/>
    <w:autoRedefine/>
    <w:semiHidden/>
    <w:rsid w:val="00A262D8"/>
    <w:pPr>
      <w:ind w:left="1680" w:hanging="240"/>
    </w:pPr>
  </w:style>
  <w:style w:type="paragraph" w:styleId="Index8">
    <w:name w:val="index 8"/>
    <w:basedOn w:val="Normal"/>
    <w:next w:val="Normal"/>
    <w:autoRedefine/>
    <w:semiHidden/>
    <w:rsid w:val="00A262D8"/>
    <w:pPr>
      <w:ind w:left="1920" w:hanging="240"/>
    </w:pPr>
  </w:style>
  <w:style w:type="paragraph" w:styleId="Index9">
    <w:name w:val="index 9"/>
    <w:basedOn w:val="Normal"/>
    <w:next w:val="Normal"/>
    <w:autoRedefine/>
    <w:semiHidden/>
    <w:rsid w:val="00A262D8"/>
    <w:pPr>
      <w:ind w:left="2160" w:hanging="240"/>
    </w:pPr>
  </w:style>
  <w:style w:type="paragraph" w:styleId="IndexHeading">
    <w:name w:val="index heading"/>
    <w:basedOn w:val="Normal"/>
    <w:next w:val="Index1"/>
    <w:semiHidden/>
    <w:rsid w:val="00A262D8"/>
    <w:rPr>
      <w:rFonts w:ascii="Arial" w:hAnsi="Arial" w:cs="Arial"/>
      <w:b/>
      <w:bCs/>
    </w:rPr>
  </w:style>
  <w:style w:type="character" w:styleId="LineNumber">
    <w:name w:val="line number"/>
    <w:basedOn w:val="OPCCharBase"/>
    <w:uiPriority w:val="99"/>
    <w:semiHidden/>
    <w:unhideWhenUsed/>
    <w:rsid w:val="008D4278"/>
    <w:rPr>
      <w:sz w:val="16"/>
    </w:rPr>
  </w:style>
  <w:style w:type="paragraph" w:styleId="List">
    <w:name w:val="List"/>
    <w:basedOn w:val="Normal"/>
    <w:semiHidden/>
    <w:rsid w:val="00A262D8"/>
    <w:pPr>
      <w:ind w:left="283" w:hanging="283"/>
    </w:pPr>
  </w:style>
  <w:style w:type="paragraph" w:styleId="List2">
    <w:name w:val="List 2"/>
    <w:basedOn w:val="Normal"/>
    <w:semiHidden/>
    <w:rsid w:val="00A262D8"/>
    <w:pPr>
      <w:ind w:left="566" w:hanging="283"/>
    </w:pPr>
  </w:style>
  <w:style w:type="paragraph" w:styleId="List3">
    <w:name w:val="List 3"/>
    <w:basedOn w:val="Normal"/>
    <w:semiHidden/>
    <w:rsid w:val="00A262D8"/>
    <w:pPr>
      <w:ind w:left="849" w:hanging="283"/>
    </w:pPr>
  </w:style>
  <w:style w:type="paragraph" w:styleId="List4">
    <w:name w:val="List 4"/>
    <w:basedOn w:val="Normal"/>
    <w:semiHidden/>
    <w:rsid w:val="00A262D8"/>
    <w:pPr>
      <w:ind w:left="1132" w:hanging="283"/>
    </w:pPr>
  </w:style>
  <w:style w:type="paragraph" w:styleId="List5">
    <w:name w:val="List 5"/>
    <w:basedOn w:val="Normal"/>
    <w:semiHidden/>
    <w:rsid w:val="00A262D8"/>
    <w:pPr>
      <w:ind w:left="1415" w:hanging="283"/>
    </w:pPr>
  </w:style>
  <w:style w:type="paragraph" w:styleId="ListBullet">
    <w:name w:val="List Bullet"/>
    <w:basedOn w:val="Normal"/>
    <w:autoRedefine/>
    <w:semiHidden/>
    <w:rsid w:val="00A262D8"/>
    <w:pPr>
      <w:numPr>
        <w:numId w:val="21"/>
      </w:numPr>
    </w:pPr>
  </w:style>
  <w:style w:type="paragraph" w:styleId="ListBullet2">
    <w:name w:val="List Bullet 2"/>
    <w:basedOn w:val="Normal"/>
    <w:autoRedefine/>
    <w:semiHidden/>
    <w:rsid w:val="00A262D8"/>
    <w:pPr>
      <w:numPr>
        <w:numId w:val="22"/>
      </w:numPr>
    </w:pPr>
  </w:style>
  <w:style w:type="paragraph" w:styleId="ListBullet3">
    <w:name w:val="List Bullet 3"/>
    <w:basedOn w:val="Normal"/>
    <w:autoRedefine/>
    <w:semiHidden/>
    <w:rsid w:val="00A262D8"/>
    <w:pPr>
      <w:numPr>
        <w:numId w:val="23"/>
      </w:numPr>
    </w:pPr>
  </w:style>
  <w:style w:type="paragraph" w:styleId="ListBullet4">
    <w:name w:val="List Bullet 4"/>
    <w:basedOn w:val="Normal"/>
    <w:autoRedefine/>
    <w:semiHidden/>
    <w:rsid w:val="00A262D8"/>
    <w:pPr>
      <w:numPr>
        <w:numId w:val="24"/>
      </w:numPr>
    </w:pPr>
  </w:style>
  <w:style w:type="paragraph" w:styleId="ListBullet5">
    <w:name w:val="List Bullet 5"/>
    <w:basedOn w:val="Normal"/>
    <w:autoRedefine/>
    <w:semiHidden/>
    <w:rsid w:val="00A262D8"/>
    <w:pPr>
      <w:numPr>
        <w:numId w:val="25"/>
      </w:numPr>
    </w:pPr>
  </w:style>
  <w:style w:type="paragraph" w:styleId="ListContinue">
    <w:name w:val="List Continue"/>
    <w:basedOn w:val="Normal"/>
    <w:semiHidden/>
    <w:rsid w:val="00A262D8"/>
    <w:pPr>
      <w:spacing w:after="120"/>
      <w:ind w:left="283"/>
    </w:pPr>
  </w:style>
  <w:style w:type="paragraph" w:styleId="ListContinue2">
    <w:name w:val="List Continue 2"/>
    <w:basedOn w:val="Normal"/>
    <w:semiHidden/>
    <w:rsid w:val="00A262D8"/>
    <w:pPr>
      <w:spacing w:after="120"/>
      <w:ind w:left="566"/>
    </w:pPr>
  </w:style>
  <w:style w:type="paragraph" w:styleId="ListContinue3">
    <w:name w:val="List Continue 3"/>
    <w:basedOn w:val="Normal"/>
    <w:semiHidden/>
    <w:rsid w:val="00A262D8"/>
    <w:pPr>
      <w:spacing w:after="120"/>
      <w:ind w:left="849"/>
    </w:pPr>
  </w:style>
  <w:style w:type="paragraph" w:styleId="ListContinue4">
    <w:name w:val="List Continue 4"/>
    <w:basedOn w:val="Normal"/>
    <w:semiHidden/>
    <w:rsid w:val="00A262D8"/>
    <w:pPr>
      <w:spacing w:after="120"/>
      <w:ind w:left="1132"/>
    </w:pPr>
  </w:style>
  <w:style w:type="paragraph" w:styleId="ListContinue5">
    <w:name w:val="List Continue 5"/>
    <w:basedOn w:val="Normal"/>
    <w:semiHidden/>
    <w:rsid w:val="00A262D8"/>
    <w:pPr>
      <w:spacing w:after="120"/>
      <w:ind w:left="1415"/>
    </w:pPr>
  </w:style>
  <w:style w:type="paragraph" w:styleId="ListNumber">
    <w:name w:val="List Number"/>
    <w:basedOn w:val="Normal"/>
    <w:semiHidden/>
    <w:rsid w:val="00A262D8"/>
    <w:pPr>
      <w:numPr>
        <w:numId w:val="26"/>
      </w:numPr>
      <w:tabs>
        <w:tab w:val="clear" w:pos="604"/>
        <w:tab w:val="num" w:pos="360"/>
      </w:tabs>
      <w:ind w:left="0" w:firstLine="0"/>
    </w:pPr>
  </w:style>
  <w:style w:type="paragraph" w:styleId="ListNumber2">
    <w:name w:val="List Number 2"/>
    <w:basedOn w:val="Normal"/>
    <w:semiHidden/>
    <w:rsid w:val="00A262D8"/>
    <w:pPr>
      <w:numPr>
        <w:numId w:val="27"/>
      </w:numPr>
    </w:pPr>
  </w:style>
  <w:style w:type="paragraph" w:styleId="ListNumber3">
    <w:name w:val="List Number 3"/>
    <w:basedOn w:val="Normal"/>
    <w:semiHidden/>
    <w:rsid w:val="00A262D8"/>
    <w:pPr>
      <w:numPr>
        <w:numId w:val="28"/>
      </w:numPr>
    </w:pPr>
  </w:style>
  <w:style w:type="paragraph" w:styleId="ListNumber4">
    <w:name w:val="List Number 4"/>
    <w:basedOn w:val="Normal"/>
    <w:semiHidden/>
    <w:rsid w:val="00A262D8"/>
    <w:pPr>
      <w:numPr>
        <w:numId w:val="29"/>
      </w:numPr>
    </w:pPr>
  </w:style>
  <w:style w:type="paragraph" w:styleId="ListNumber5">
    <w:name w:val="List Number 5"/>
    <w:basedOn w:val="Normal"/>
    <w:semiHidden/>
    <w:rsid w:val="00A262D8"/>
    <w:pPr>
      <w:numPr>
        <w:numId w:val="30"/>
      </w:numPr>
    </w:pPr>
  </w:style>
  <w:style w:type="paragraph" w:styleId="MacroText">
    <w:name w:val="macro"/>
    <w:semiHidden/>
    <w:rsid w:val="00A262D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noProof/>
    </w:rPr>
  </w:style>
  <w:style w:type="paragraph" w:styleId="MessageHeader">
    <w:name w:val="Message Header"/>
    <w:basedOn w:val="Normal"/>
    <w:rsid w:val="00A262D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A262D8"/>
  </w:style>
  <w:style w:type="paragraph" w:styleId="NormalIndent">
    <w:name w:val="Normal Indent"/>
    <w:basedOn w:val="Normal"/>
    <w:semiHidden/>
    <w:rsid w:val="00A262D8"/>
    <w:pPr>
      <w:ind w:left="720"/>
    </w:pPr>
  </w:style>
  <w:style w:type="paragraph" w:styleId="PlainText">
    <w:name w:val="Plain Text"/>
    <w:basedOn w:val="Normal"/>
    <w:semiHidden/>
    <w:rsid w:val="00A262D8"/>
    <w:rPr>
      <w:rFonts w:ascii="Courier New" w:hAnsi="Courier New" w:cs="Courier New"/>
      <w:sz w:val="20"/>
    </w:rPr>
  </w:style>
  <w:style w:type="paragraph" w:styleId="Salutation">
    <w:name w:val="Salutation"/>
    <w:basedOn w:val="Normal"/>
    <w:next w:val="Normal"/>
    <w:rsid w:val="00A262D8"/>
  </w:style>
  <w:style w:type="character" w:styleId="Strong">
    <w:name w:val="Strong"/>
    <w:basedOn w:val="DefaultParagraphFont"/>
    <w:qFormat/>
    <w:rsid w:val="00A262D8"/>
    <w:rPr>
      <w:b/>
      <w:bCs/>
    </w:rPr>
  </w:style>
  <w:style w:type="paragraph" w:styleId="Subtitle">
    <w:name w:val="Subtitle"/>
    <w:basedOn w:val="Normal"/>
    <w:qFormat/>
    <w:rsid w:val="00A262D8"/>
    <w:pPr>
      <w:spacing w:after="60"/>
      <w:jc w:val="center"/>
      <w:outlineLvl w:val="1"/>
    </w:pPr>
    <w:rPr>
      <w:rFonts w:ascii="Arial" w:hAnsi="Arial" w:cs="Arial"/>
    </w:rPr>
  </w:style>
  <w:style w:type="table" w:styleId="Table3Deffects1">
    <w:name w:val="Table 3D effects 1"/>
    <w:basedOn w:val="TableNormal"/>
    <w:semiHidden/>
    <w:rsid w:val="00A262D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262D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262D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262D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262D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262D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262D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262D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262D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262D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262D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262D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262D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262D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262D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262D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262D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A262D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A262D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A262D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262D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262D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262D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262D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262D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262D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262D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262D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262D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262D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262D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262D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262D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262D8"/>
    <w:pPr>
      <w:ind w:left="240" w:hanging="240"/>
    </w:pPr>
  </w:style>
  <w:style w:type="paragraph" w:styleId="TableofFigures">
    <w:name w:val="table of figures"/>
    <w:basedOn w:val="Normal"/>
    <w:next w:val="Normal"/>
    <w:semiHidden/>
    <w:rsid w:val="00A262D8"/>
    <w:pPr>
      <w:ind w:left="480" w:hanging="480"/>
    </w:pPr>
  </w:style>
  <w:style w:type="table" w:styleId="TableProfessional">
    <w:name w:val="Table Professional"/>
    <w:basedOn w:val="TableNormal"/>
    <w:semiHidden/>
    <w:rsid w:val="00A262D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262D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262D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262D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262D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262D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262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A262D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262D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262D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262D8"/>
    <w:pPr>
      <w:spacing w:before="120"/>
    </w:pPr>
    <w:rPr>
      <w:rFonts w:ascii="Arial" w:hAnsi="Arial" w:cs="Arial"/>
      <w:b/>
      <w:bCs/>
    </w:rPr>
  </w:style>
  <w:style w:type="paragraph" w:customStyle="1" w:styleId="ShortT">
    <w:name w:val="ShortT"/>
    <w:basedOn w:val="OPCParaBase"/>
    <w:next w:val="Normal"/>
    <w:qFormat/>
    <w:rsid w:val="008D4278"/>
    <w:pPr>
      <w:spacing w:line="240" w:lineRule="auto"/>
    </w:pPr>
    <w:rPr>
      <w:b/>
      <w:sz w:val="40"/>
    </w:rPr>
  </w:style>
  <w:style w:type="paragraph" w:customStyle="1" w:styleId="ActHead1">
    <w:name w:val="ActHead 1"/>
    <w:aliases w:val="c"/>
    <w:basedOn w:val="OPCParaBase"/>
    <w:next w:val="Normal"/>
    <w:qFormat/>
    <w:rsid w:val="008D427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D427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D427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D427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D427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D427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D427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D427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D427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D4278"/>
  </w:style>
  <w:style w:type="paragraph" w:customStyle="1" w:styleId="Blocks">
    <w:name w:val="Blocks"/>
    <w:aliases w:val="bb"/>
    <w:basedOn w:val="OPCParaBase"/>
    <w:qFormat/>
    <w:rsid w:val="008D4278"/>
    <w:pPr>
      <w:spacing w:line="240" w:lineRule="auto"/>
    </w:pPr>
    <w:rPr>
      <w:sz w:val="24"/>
    </w:rPr>
  </w:style>
  <w:style w:type="paragraph" w:customStyle="1" w:styleId="BoxText">
    <w:name w:val="BoxText"/>
    <w:aliases w:val="bt"/>
    <w:basedOn w:val="OPCParaBase"/>
    <w:qFormat/>
    <w:rsid w:val="008D427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D4278"/>
    <w:rPr>
      <w:b/>
    </w:rPr>
  </w:style>
  <w:style w:type="paragraph" w:customStyle="1" w:styleId="BoxHeadItalic">
    <w:name w:val="BoxHeadItalic"/>
    <w:aliases w:val="bhi"/>
    <w:basedOn w:val="BoxText"/>
    <w:next w:val="BoxStep"/>
    <w:qFormat/>
    <w:rsid w:val="008D4278"/>
    <w:rPr>
      <w:i/>
    </w:rPr>
  </w:style>
  <w:style w:type="paragraph" w:customStyle="1" w:styleId="BoxList">
    <w:name w:val="BoxList"/>
    <w:aliases w:val="bl"/>
    <w:basedOn w:val="BoxText"/>
    <w:qFormat/>
    <w:rsid w:val="008D4278"/>
    <w:pPr>
      <w:ind w:left="1559" w:hanging="425"/>
    </w:pPr>
  </w:style>
  <w:style w:type="paragraph" w:customStyle="1" w:styleId="BoxNote">
    <w:name w:val="BoxNote"/>
    <w:aliases w:val="bn"/>
    <w:basedOn w:val="BoxText"/>
    <w:qFormat/>
    <w:rsid w:val="008D4278"/>
    <w:pPr>
      <w:tabs>
        <w:tab w:val="left" w:pos="1985"/>
      </w:tabs>
      <w:spacing w:before="122" w:line="198" w:lineRule="exact"/>
      <w:ind w:left="2948" w:hanging="1814"/>
    </w:pPr>
    <w:rPr>
      <w:sz w:val="18"/>
    </w:rPr>
  </w:style>
  <w:style w:type="paragraph" w:customStyle="1" w:styleId="BoxPara">
    <w:name w:val="BoxPara"/>
    <w:aliases w:val="bp"/>
    <w:basedOn w:val="BoxText"/>
    <w:qFormat/>
    <w:rsid w:val="008D4278"/>
    <w:pPr>
      <w:tabs>
        <w:tab w:val="right" w:pos="2268"/>
      </w:tabs>
      <w:ind w:left="2552" w:hanging="1418"/>
    </w:pPr>
  </w:style>
  <w:style w:type="paragraph" w:customStyle="1" w:styleId="BoxStep">
    <w:name w:val="BoxStep"/>
    <w:aliases w:val="bs"/>
    <w:basedOn w:val="BoxText"/>
    <w:qFormat/>
    <w:rsid w:val="008D4278"/>
    <w:pPr>
      <w:ind w:left="1985" w:hanging="851"/>
    </w:pPr>
  </w:style>
  <w:style w:type="character" w:customStyle="1" w:styleId="CharAmPartNo">
    <w:name w:val="CharAmPartNo"/>
    <w:basedOn w:val="OPCCharBase"/>
    <w:uiPriority w:val="1"/>
    <w:qFormat/>
    <w:rsid w:val="008D4278"/>
  </w:style>
  <w:style w:type="character" w:customStyle="1" w:styleId="CharAmPartText">
    <w:name w:val="CharAmPartText"/>
    <w:basedOn w:val="OPCCharBase"/>
    <w:uiPriority w:val="1"/>
    <w:qFormat/>
    <w:rsid w:val="008D4278"/>
  </w:style>
  <w:style w:type="character" w:customStyle="1" w:styleId="CharBoldItalic">
    <w:name w:val="CharBoldItalic"/>
    <w:basedOn w:val="OPCCharBase"/>
    <w:uiPriority w:val="1"/>
    <w:qFormat/>
    <w:rsid w:val="008D4278"/>
    <w:rPr>
      <w:b/>
      <w:i/>
    </w:rPr>
  </w:style>
  <w:style w:type="character" w:customStyle="1" w:styleId="CharItalic">
    <w:name w:val="CharItalic"/>
    <w:basedOn w:val="OPCCharBase"/>
    <w:uiPriority w:val="1"/>
    <w:qFormat/>
    <w:rsid w:val="008D4278"/>
    <w:rPr>
      <w:i/>
    </w:rPr>
  </w:style>
  <w:style w:type="character" w:customStyle="1" w:styleId="CharSubdNo">
    <w:name w:val="CharSubdNo"/>
    <w:basedOn w:val="OPCCharBase"/>
    <w:uiPriority w:val="1"/>
    <w:qFormat/>
    <w:rsid w:val="008D4278"/>
  </w:style>
  <w:style w:type="character" w:customStyle="1" w:styleId="CharSubdText">
    <w:name w:val="CharSubdText"/>
    <w:basedOn w:val="OPCCharBase"/>
    <w:uiPriority w:val="1"/>
    <w:qFormat/>
    <w:rsid w:val="008D4278"/>
  </w:style>
  <w:style w:type="paragraph" w:customStyle="1" w:styleId="CTA--">
    <w:name w:val="CTA --"/>
    <w:basedOn w:val="OPCParaBase"/>
    <w:next w:val="Normal"/>
    <w:rsid w:val="008D4278"/>
    <w:pPr>
      <w:spacing w:before="60" w:line="240" w:lineRule="atLeast"/>
      <w:ind w:left="142" w:hanging="142"/>
    </w:pPr>
    <w:rPr>
      <w:sz w:val="20"/>
    </w:rPr>
  </w:style>
  <w:style w:type="paragraph" w:customStyle="1" w:styleId="CTA-">
    <w:name w:val="CTA -"/>
    <w:basedOn w:val="OPCParaBase"/>
    <w:rsid w:val="008D4278"/>
    <w:pPr>
      <w:spacing w:before="60" w:line="240" w:lineRule="atLeast"/>
      <w:ind w:left="85" w:hanging="85"/>
    </w:pPr>
    <w:rPr>
      <w:sz w:val="20"/>
    </w:rPr>
  </w:style>
  <w:style w:type="paragraph" w:customStyle="1" w:styleId="CTA---">
    <w:name w:val="CTA ---"/>
    <w:basedOn w:val="OPCParaBase"/>
    <w:next w:val="Normal"/>
    <w:rsid w:val="008D4278"/>
    <w:pPr>
      <w:spacing w:before="60" w:line="240" w:lineRule="atLeast"/>
      <w:ind w:left="198" w:hanging="198"/>
    </w:pPr>
    <w:rPr>
      <w:sz w:val="20"/>
    </w:rPr>
  </w:style>
  <w:style w:type="paragraph" w:customStyle="1" w:styleId="CTA----">
    <w:name w:val="CTA ----"/>
    <w:basedOn w:val="OPCParaBase"/>
    <w:next w:val="Normal"/>
    <w:rsid w:val="008D4278"/>
    <w:pPr>
      <w:spacing w:before="60" w:line="240" w:lineRule="atLeast"/>
      <w:ind w:left="255" w:hanging="255"/>
    </w:pPr>
    <w:rPr>
      <w:sz w:val="20"/>
    </w:rPr>
  </w:style>
  <w:style w:type="paragraph" w:customStyle="1" w:styleId="CTA1a">
    <w:name w:val="CTA 1(a)"/>
    <w:basedOn w:val="OPCParaBase"/>
    <w:rsid w:val="008D4278"/>
    <w:pPr>
      <w:tabs>
        <w:tab w:val="right" w:pos="414"/>
      </w:tabs>
      <w:spacing w:before="40" w:line="240" w:lineRule="atLeast"/>
      <w:ind w:left="675" w:hanging="675"/>
    </w:pPr>
    <w:rPr>
      <w:sz w:val="20"/>
    </w:rPr>
  </w:style>
  <w:style w:type="paragraph" w:customStyle="1" w:styleId="CTA1ai">
    <w:name w:val="CTA 1(a)(i)"/>
    <w:basedOn w:val="OPCParaBase"/>
    <w:rsid w:val="008D4278"/>
    <w:pPr>
      <w:tabs>
        <w:tab w:val="right" w:pos="1004"/>
      </w:tabs>
      <w:spacing w:before="40" w:line="240" w:lineRule="atLeast"/>
      <w:ind w:left="1253" w:hanging="1253"/>
    </w:pPr>
    <w:rPr>
      <w:sz w:val="20"/>
    </w:rPr>
  </w:style>
  <w:style w:type="paragraph" w:customStyle="1" w:styleId="CTA2a">
    <w:name w:val="CTA 2(a)"/>
    <w:basedOn w:val="OPCParaBase"/>
    <w:rsid w:val="008D4278"/>
    <w:pPr>
      <w:tabs>
        <w:tab w:val="right" w:pos="482"/>
      </w:tabs>
      <w:spacing w:before="40" w:line="240" w:lineRule="atLeast"/>
      <w:ind w:left="748" w:hanging="748"/>
    </w:pPr>
    <w:rPr>
      <w:sz w:val="20"/>
    </w:rPr>
  </w:style>
  <w:style w:type="paragraph" w:customStyle="1" w:styleId="CTA2ai">
    <w:name w:val="CTA 2(a)(i)"/>
    <w:basedOn w:val="OPCParaBase"/>
    <w:rsid w:val="008D4278"/>
    <w:pPr>
      <w:tabs>
        <w:tab w:val="right" w:pos="1089"/>
      </w:tabs>
      <w:spacing w:before="40" w:line="240" w:lineRule="atLeast"/>
      <w:ind w:left="1327" w:hanging="1327"/>
    </w:pPr>
    <w:rPr>
      <w:sz w:val="20"/>
    </w:rPr>
  </w:style>
  <w:style w:type="paragraph" w:customStyle="1" w:styleId="CTA3a">
    <w:name w:val="CTA 3(a)"/>
    <w:basedOn w:val="OPCParaBase"/>
    <w:rsid w:val="008D4278"/>
    <w:pPr>
      <w:tabs>
        <w:tab w:val="right" w:pos="556"/>
      </w:tabs>
      <w:spacing w:before="40" w:line="240" w:lineRule="atLeast"/>
      <w:ind w:left="805" w:hanging="805"/>
    </w:pPr>
    <w:rPr>
      <w:sz w:val="20"/>
    </w:rPr>
  </w:style>
  <w:style w:type="paragraph" w:customStyle="1" w:styleId="CTA3ai">
    <w:name w:val="CTA 3(a)(i)"/>
    <w:basedOn w:val="OPCParaBase"/>
    <w:rsid w:val="008D4278"/>
    <w:pPr>
      <w:tabs>
        <w:tab w:val="right" w:pos="1140"/>
      </w:tabs>
      <w:spacing w:before="40" w:line="240" w:lineRule="atLeast"/>
      <w:ind w:left="1361" w:hanging="1361"/>
    </w:pPr>
    <w:rPr>
      <w:sz w:val="20"/>
    </w:rPr>
  </w:style>
  <w:style w:type="paragraph" w:customStyle="1" w:styleId="CTA4a">
    <w:name w:val="CTA 4(a)"/>
    <w:basedOn w:val="OPCParaBase"/>
    <w:rsid w:val="008D4278"/>
    <w:pPr>
      <w:tabs>
        <w:tab w:val="right" w:pos="624"/>
      </w:tabs>
      <w:spacing w:before="40" w:line="240" w:lineRule="atLeast"/>
      <w:ind w:left="873" w:hanging="873"/>
    </w:pPr>
    <w:rPr>
      <w:sz w:val="20"/>
    </w:rPr>
  </w:style>
  <w:style w:type="paragraph" w:customStyle="1" w:styleId="CTA4ai">
    <w:name w:val="CTA 4(a)(i)"/>
    <w:basedOn w:val="OPCParaBase"/>
    <w:rsid w:val="008D4278"/>
    <w:pPr>
      <w:tabs>
        <w:tab w:val="right" w:pos="1213"/>
      </w:tabs>
      <w:spacing w:before="40" w:line="240" w:lineRule="atLeast"/>
      <w:ind w:left="1452" w:hanging="1452"/>
    </w:pPr>
    <w:rPr>
      <w:sz w:val="20"/>
    </w:rPr>
  </w:style>
  <w:style w:type="paragraph" w:customStyle="1" w:styleId="CTACAPS">
    <w:name w:val="CTA CAPS"/>
    <w:basedOn w:val="OPCParaBase"/>
    <w:rsid w:val="008D4278"/>
    <w:pPr>
      <w:spacing w:before="60" w:line="240" w:lineRule="atLeast"/>
    </w:pPr>
    <w:rPr>
      <w:sz w:val="20"/>
    </w:rPr>
  </w:style>
  <w:style w:type="paragraph" w:customStyle="1" w:styleId="CTAright">
    <w:name w:val="CTA right"/>
    <w:basedOn w:val="OPCParaBase"/>
    <w:rsid w:val="008D4278"/>
    <w:pPr>
      <w:spacing w:before="60" w:line="240" w:lineRule="auto"/>
      <w:jc w:val="right"/>
    </w:pPr>
    <w:rPr>
      <w:sz w:val="20"/>
    </w:rPr>
  </w:style>
  <w:style w:type="paragraph" w:customStyle="1" w:styleId="subsection">
    <w:name w:val="subsection"/>
    <w:aliases w:val="ss"/>
    <w:basedOn w:val="OPCParaBase"/>
    <w:rsid w:val="008D4278"/>
    <w:pPr>
      <w:tabs>
        <w:tab w:val="right" w:pos="1021"/>
      </w:tabs>
      <w:spacing w:before="180" w:line="240" w:lineRule="auto"/>
      <w:ind w:left="1134" w:hanging="1134"/>
    </w:pPr>
  </w:style>
  <w:style w:type="paragraph" w:customStyle="1" w:styleId="Definition">
    <w:name w:val="Definition"/>
    <w:aliases w:val="dd"/>
    <w:basedOn w:val="OPCParaBase"/>
    <w:rsid w:val="008D4278"/>
    <w:pPr>
      <w:spacing w:before="180" w:line="240" w:lineRule="auto"/>
      <w:ind w:left="1134"/>
    </w:pPr>
  </w:style>
  <w:style w:type="paragraph" w:customStyle="1" w:styleId="EndNotespara">
    <w:name w:val="EndNotes(para)"/>
    <w:aliases w:val="eta"/>
    <w:basedOn w:val="OPCParaBase"/>
    <w:next w:val="EndNotessubpara"/>
    <w:rsid w:val="008D427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D427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D427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D4278"/>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8D4278"/>
    <w:rPr>
      <w:rFonts w:ascii="Times New Roman" w:hAnsi="Times New Roman"/>
      <w:sz w:val="16"/>
    </w:rPr>
  </w:style>
  <w:style w:type="paragraph" w:customStyle="1" w:styleId="House">
    <w:name w:val="House"/>
    <w:basedOn w:val="OPCParaBase"/>
    <w:rsid w:val="008D4278"/>
    <w:pPr>
      <w:spacing w:line="240" w:lineRule="auto"/>
    </w:pPr>
    <w:rPr>
      <w:sz w:val="28"/>
    </w:rPr>
  </w:style>
  <w:style w:type="paragraph" w:customStyle="1" w:styleId="Item">
    <w:name w:val="Item"/>
    <w:aliases w:val="i"/>
    <w:basedOn w:val="OPCParaBase"/>
    <w:next w:val="ItemHead"/>
    <w:rsid w:val="008D4278"/>
    <w:pPr>
      <w:keepLines/>
      <w:spacing w:before="80" w:line="240" w:lineRule="auto"/>
      <w:ind w:left="709"/>
    </w:pPr>
  </w:style>
  <w:style w:type="paragraph" w:customStyle="1" w:styleId="ItemHead">
    <w:name w:val="ItemHead"/>
    <w:aliases w:val="ih"/>
    <w:basedOn w:val="OPCParaBase"/>
    <w:next w:val="Item"/>
    <w:rsid w:val="008D427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D4278"/>
    <w:pPr>
      <w:spacing w:line="240" w:lineRule="auto"/>
    </w:pPr>
    <w:rPr>
      <w:b/>
      <w:sz w:val="32"/>
    </w:rPr>
  </w:style>
  <w:style w:type="paragraph" w:customStyle="1" w:styleId="notedraft">
    <w:name w:val="note(draft)"/>
    <w:aliases w:val="nd"/>
    <w:basedOn w:val="OPCParaBase"/>
    <w:rsid w:val="008D4278"/>
    <w:pPr>
      <w:spacing w:before="240" w:line="240" w:lineRule="auto"/>
      <w:ind w:left="284" w:hanging="284"/>
    </w:pPr>
    <w:rPr>
      <w:i/>
      <w:sz w:val="24"/>
    </w:rPr>
  </w:style>
  <w:style w:type="paragraph" w:customStyle="1" w:styleId="notemargin">
    <w:name w:val="note(margin)"/>
    <w:aliases w:val="nm"/>
    <w:basedOn w:val="OPCParaBase"/>
    <w:rsid w:val="008D4278"/>
    <w:pPr>
      <w:tabs>
        <w:tab w:val="left" w:pos="709"/>
      </w:tabs>
      <w:spacing w:before="122" w:line="198" w:lineRule="exact"/>
      <w:ind w:left="709" w:hanging="709"/>
    </w:pPr>
    <w:rPr>
      <w:sz w:val="18"/>
    </w:rPr>
  </w:style>
  <w:style w:type="paragraph" w:customStyle="1" w:styleId="noteToPara">
    <w:name w:val="noteToPara"/>
    <w:aliases w:val="ntp"/>
    <w:basedOn w:val="OPCParaBase"/>
    <w:rsid w:val="008D4278"/>
    <w:pPr>
      <w:spacing w:before="122" w:line="198" w:lineRule="exact"/>
      <w:ind w:left="2353" w:hanging="709"/>
    </w:pPr>
    <w:rPr>
      <w:sz w:val="18"/>
    </w:rPr>
  </w:style>
  <w:style w:type="paragraph" w:customStyle="1" w:styleId="noteParlAmend">
    <w:name w:val="note(ParlAmend)"/>
    <w:aliases w:val="npp"/>
    <w:basedOn w:val="OPCParaBase"/>
    <w:next w:val="ParlAmend"/>
    <w:rsid w:val="008D4278"/>
    <w:pPr>
      <w:spacing w:line="240" w:lineRule="auto"/>
      <w:jc w:val="right"/>
    </w:pPr>
    <w:rPr>
      <w:rFonts w:ascii="Arial" w:hAnsi="Arial"/>
      <w:b/>
      <w:i/>
    </w:rPr>
  </w:style>
  <w:style w:type="paragraph" w:customStyle="1" w:styleId="Page1">
    <w:name w:val="Page1"/>
    <w:basedOn w:val="OPCParaBase"/>
    <w:rsid w:val="008D4278"/>
    <w:pPr>
      <w:spacing w:before="5600" w:line="240" w:lineRule="auto"/>
    </w:pPr>
    <w:rPr>
      <w:b/>
      <w:sz w:val="32"/>
    </w:rPr>
  </w:style>
  <w:style w:type="paragraph" w:customStyle="1" w:styleId="paragraphsub">
    <w:name w:val="paragraph(sub)"/>
    <w:aliases w:val="aa"/>
    <w:basedOn w:val="OPCParaBase"/>
    <w:rsid w:val="008D4278"/>
    <w:pPr>
      <w:tabs>
        <w:tab w:val="right" w:pos="1985"/>
      </w:tabs>
      <w:spacing w:before="40" w:line="240" w:lineRule="auto"/>
      <w:ind w:left="2098" w:hanging="2098"/>
    </w:pPr>
  </w:style>
  <w:style w:type="paragraph" w:customStyle="1" w:styleId="paragraphsub-sub">
    <w:name w:val="paragraph(sub-sub)"/>
    <w:aliases w:val="aaa"/>
    <w:basedOn w:val="OPCParaBase"/>
    <w:rsid w:val="008D4278"/>
    <w:pPr>
      <w:tabs>
        <w:tab w:val="right" w:pos="2722"/>
      </w:tabs>
      <w:spacing w:before="40" w:line="240" w:lineRule="auto"/>
      <w:ind w:left="2835" w:hanging="2835"/>
    </w:pPr>
  </w:style>
  <w:style w:type="paragraph" w:customStyle="1" w:styleId="paragraph">
    <w:name w:val="paragraph"/>
    <w:aliases w:val="a"/>
    <w:basedOn w:val="OPCParaBase"/>
    <w:rsid w:val="008D4278"/>
    <w:pPr>
      <w:tabs>
        <w:tab w:val="right" w:pos="1531"/>
      </w:tabs>
      <w:spacing w:before="40" w:line="240" w:lineRule="auto"/>
      <w:ind w:left="1644" w:hanging="1644"/>
    </w:pPr>
  </w:style>
  <w:style w:type="paragraph" w:customStyle="1" w:styleId="ParlAmend">
    <w:name w:val="ParlAmend"/>
    <w:aliases w:val="pp"/>
    <w:basedOn w:val="OPCParaBase"/>
    <w:rsid w:val="008D4278"/>
    <w:pPr>
      <w:spacing w:before="240" w:line="240" w:lineRule="atLeast"/>
      <w:ind w:hanging="567"/>
    </w:pPr>
    <w:rPr>
      <w:sz w:val="24"/>
    </w:rPr>
  </w:style>
  <w:style w:type="paragraph" w:customStyle="1" w:styleId="Portfolio">
    <w:name w:val="Portfolio"/>
    <w:basedOn w:val="OPCParaBase"/>
    <w:rsid w:val="008D4278"/>
    <w:pPr>
      <w:spacing w:line="240" w:lineRule="auto"/>
    </w:pPr>
    <w:rPr>
      <w:i/>
      <w:sz w:val="20"/>
    </w:rPr>
  </w:style>
  <w:style w:type="paragraph" w:customStyle="1" w:styleId="Preamble">
    <w:name w:val="Preamble"/>
    <w:basedOn w:val="OPCParaBase"/>
    <w:next w:val="Normal"/>
    <w:rsid w:val="008D427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D4278"/>
    <w:pPr>
      <w:spacing w:line="240" w:lineRule="auto"/>
    </w:pPr>
    <w:rPr>
      <w:i/>
      <w:sz w:val="20"/>
    </w:rPr>
  </w:style>
  <w:style w:type="paragraph" w:customStyle="1" w:styleId="Session">
    <w:name w:val="Session"/>
    <w:basedOn w:val="OPCParaBase"/>
    <w:rsid w:val="008D4278"/>
    <w:pPr>
      <w:spacing w:line="240" w:lineRule="auto"/>
    </w:pPr>
    <w:rPr>
      <w:sz w:val="28"/>
    </w:rPr>
  </w:style>
  <w:style w:type="paragraph" w:customStyle="1" w:styleId="Sponsor">
    <w:name w:val="Sponsor"/>
    <w:basedOn w:val="OPCParaBase"/>
    <w:rsid w:val="008D4278"/>
    <w:pPr>
      <w:spacing w:line="240" w:lineRule="auto"/>
    </w:pPr>
    <w:rPr>
      <w:i/>
    </w:rPr>
  </w:style>
  <w:style w:type="paragraph" w:customStyle="1" w:styleId="Subitem">
    <w:name w:val="Subitem"/>
    <w:aliases w:val="iss"/>
    <w:basedOn w:val="OPCParaBase"/>
    <w:rsid w:val="008D4278"/>
    <w:pPr>
      <w:spacing w:before="180" w:line="240" w:lineRule="auto"/>
      <w:ind w:left="709" w:hanging="709"/>
    </w:pPr>
  </w:style>
  <w:style w:type="paragraph" w:customStyle="1" w:styleId="SubitemHead">
    <w:name w:val="SubitemHead"/>
    <w:aliases w:val="issh"/>
    <w:basedOn w:val="OPCParaBase"/>
    <w:rsid w:val="008D427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D4278"/>
    <w:pPr>
      <w:spacing w:before="40" w:line="240" w:lineRule="auto"/>
      <w:ind w:left="1134"/>
    </w:pPr>
  </w:style>
  <w:style w:type="paragraph" w:customStyle="1" w:styleId="SubsectionHead">
    <w:name w:val="SubsectionHead"/>
    <w:aliases w:val="ssh"/>
    <w:basedOn w:val="OPCParaBase"/>
    <w:next w:val="subsection"/>
    <w:rsid w:val="008D4278"/>
    <w:pPr>
      <w:keepNext/>
      <w:keepLines/>
      <w:spacing w:before="240" w:line="240" w:lineRule="auto"/>
      <w:ind w:left="1134"/>
    </w:pPr>
    <w:rPr>
      <w:i/>
    </w:rPr>
  </w:style>
  <w:style w:type="paragraph" w:customStyle="1" w:styleId="Tablea">
    <w:name w:val="Table(a)"/>
    <w:aliases w:val="ta"/>
    <w:basedOn w:val="OPCParaBase"/>
    <w:rsid w:val="008D4278"/>
    <w:pPr>
      <w:spacing w:before="60" w:line="240" w:lineRule="auto"/>
      <w:ind w:left="284" w:hanging="284"/>
    </w:pPr>
    <w:rPr>
      <w:sz w:val="20"/>
    </w:rPr>
  </w:style>
  <w:style w:type="paragraph" w:customStyle="1" w:styleId="TableAA">
    <w:name w:val="Table(AA)"/>
    <w:aliases w:val="taaa"/>
    <w:basedOn w:val="OPCParaBase"/>
    <w:rsid w:val="008D427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D427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D4278"/>
    <w:pPr>
      <w:spacing w:before="60" w:line="240" w:lineRule="atLeast"/>
    </w:pPr>
    <w:rPr>
      <w:sz w:val="20"/>
    </w:rPr>
  </w:style>
  <w:style w:type="paragraph" w:customStyle="1" w:styleId="TLPBoxTextnote">
    <w:name w:val="TLPBoxText(note"/>
    <w:aliases w:val="right)"/>
    <w:basedOn w:val="OPCParaBase"/>
    <w:rsid w:val="008D427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4278"/>
    <w:pPr>
      <w:numPr>
        <w:numId w:val="3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D4278"/>
    <w:pPr>
      <w:spacing w:before="122" w:line="198" w:lineRule="exact"/>
      <w:ind w:left="1985" w:hanging="851"/>
      <w:jc w:val="right"/>
    </w:pPr>
    <w:rPr>
      <w:sz w:val="18"/>
    </w:rPr>
  </w:style>
  <w:style w:type="paragraph" w:customStyle="1" w:styleId="TLPTableBullet">
    <w:name w:val="TLPTableBullet"/>
    <w:aliases w:val="ttb"/>
    <w:basedOn w:val="OPCParaBase"/>
    <w:rsid w:val="008D4278"/>
    <w:pPr>
      <w:spacing w:line="240" w:lineRule="exact"/>
      <w:ind w:left="284" w:hanging="284"/>
    </w:pPr>
    <w:rPr>
      <w:sz w:val="20"/>
    </w:rPr>
  </w:style>
  <w:style w:type="paragraph" w:customStyle="1" w:styleId="TofSectsGroupHeading">
    <w:name w:val="TofSects(GroupHeading)"/>
    <w:basedOn w:val="OPCParaBase"/>
    <w:next w:val="TofSectsSection"/>
    <w:rsid w:val="008D4278"/>
    <w:pPr>
      <w:keepLines/>
      <w:spacing w:before="240" w:after="120" w:line="240" w:lineRule="auto"/>
      <w:ind w:left="794"/>
    </w:pPr>
    <w:rPr>
      <w:b/>
      <w:kern w:val="28"/>
      <w:sz w:val="20"/>
    </w:rPr>
  </w:style>
  <w:style w:type="paragraph" w:customStyle="1" w:styleId="TofSectsHeading">
    <w:name w:val="TofSects(Heading)"/>
    <w:basedOn w:val="OPCParaBase"/>
    <w:rsid w:val="008D4278"/>
    <w:pPr>
      <w:spacing w:before="240" w:after="120" w:line="240" w:lineRule="auto"/>
    </w:pPr>
    <w:rPr>
      <w:b/>
      <w:sz w:val="24"/>
    </w:rPr>
  </w:style>
  <w:style w:type="paragraph" w:customStyle="1" w:styleId="TofSectsSection">
    <w:name w:val="TofSects(Section)"/>
    <w:basedOn w:val="OPCParaBase"/>
    <w:rsid w:val="008D4278"/>
    <w:pPr>
      <w:keepLines/>
      <w:spacing w:before="40" w:line="240" w:lineRule="auto"/>
      <w:ind w:left="1588" w:hanging="794"/>
    </w:pPr>
    <w:rPr>
      <w:kern w:val="28"/>
      <w:sz w:val="18"/>
    </w:rPr>
  </w:style>
  <w:style w:type="paragraph" w:customStyle="1" w:styleId="TofSectsSubdiv">
    <w:name w:val="TofSects(Subdiv)"/>
    <w:basedOn w:val="OPCParaBase"/>
    <w:rsid w:val="008D4278"/>
    <w:pPr>
      <w:keepLines/>
      <w:spacing w:before="80" w:line="240" w:lineRule="auto"/>
      <w:ind w:left="1588" w:hanging="794"/>
    </w:pPr>
    <w:rPr>
      <w:kern w:val="28"/>
    </w:rPr>
  </w:style>
  <w:style w:type="paragraph" w:customStyle="1" w:styleId="WRStyle">
    <w:name w:val="WR Style"/>
    <w:aliases w:val="WR"/>
    <w:basedOn w:val="OPCParaBase"/>
    <w:rsid w:val="008D4278"/>
    <w:pPr>
      <w:spacing w:before="240" w:line="240" w:lineRule="auto"/>
      <w:ind w:left="284" w:hanging="284"/>
    </w:pPr>
    <w:rPr>
      <w:b/>
      <w:i/>
      <w:kern w:val="28"/>
      <w:sz w:val="24"/>
    </w:rPr>
  </w:style>
  <w:style w:type="paragraph" w:customStyle="1" w:styleId="notepara">
    <w:name w:val="note(para)"/>
    <w:aliases w:val="na"/>
    <w:basedOn w:val="OPCParaBase"/>
    <w:rsid w:val="008D4278"/>
    <w:pPr>
      <w:spacing w:before="40" w:line="198" w:lineRule="exact"/>
      <w:ind w:left="2354" w:hanging="369"/>
    </w:pPr>
    <w:rPr>
      <w:sz w:val="18"/>
    </w:rPr>
  </w:style>
  <w:style w:type="character" w:customStyle="1" w:styleId="FooterChar">
    <w:name w:val="Footer Char"/>
    <w:basedOn w:val="DefaultParagraphFont"/>
    <w:link w:val="Footer"/>
    <w:rsid w:val="008D4278"/>
    <w:rPr>
      <w:rFonts w:ascii="Times New Roman" w:hAnsi="Times New Roman"/>
      <w:sz w:val="22"/>
      <w:szCs w:val="24"/>
    </w:rPr>
  </w:style>
  <w:style w:type="table" w:customStyle="1" w:styleId="CFlag">
    <w:name w:val="CFlag"/>
    <w:basedOn w:val="TableNormal"/>
    <w:uiPriority w:val="99"/>
    <w:rsid w:val="008D4278"/>
    <w:rPr>
      <w:rFonts w:ascii="Times New Roman" w:hAnsi="Times New Roman"/>
    </w:rPr>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8D4278"/>
    <w:rPr>
      <w:rFonts w:ascii="Tahoma" w:eastAsiaTheme="minorHAnsi" w:hAnsi="Tahoma" w:cs="Tahoma"/>
      <w:sz w:val="16"/>
      <w:szCs w:val="16"/>
      <w:lang w:eastAsia="en-US"/>
    </w:rPr>
  </w:style>
  <w:style w:type="paragraph" w:customStyle="1" w:styleId="InstNo">
    <w:name w:val="InstNo"/>
    <w:basedOn w:val="OPCParaBase"/>
    <w:next w:val="Normal"/>
    <w:rsid w:val="008D4278"/>
    <w:rPr>
      <w:b/>
      <w:sz w:val="28"/>
      <w:szCs w:val="32"/>
    </w:rPr>
  </w:style>
  <w:style w:type="paragraph" w:customStyle="1" w:styleId="LegislationMadeUnder">
    <w:name w:val="LegislationMadeUnder"/>
    <w:basedOn w:val="OPCParaBase"/>
    <w:next w:val="Normal"/>
    <w:rsid w:val="008D4278"/>
    <w:rPr>
      <w:i/>
      <w:sz w:val="32"/>
      <w:szCs w:val="32"/>
    </w:rPr>
  </w:style>
  <w:style w:type="paragraph" w:customStyle="1" w:styleId="ActHead10">
    <w:name w:val="ActHead 10"/>
    <w:aliases w:val="sp"/>
    <w:basedOn w:val="OPCParaBase"/>
    <w:next w:val="ActHead3"/>
    <w:rsid w:val="008D4278"/>
    <w:pPr>
      <w:keepNext/>
      <w:spacing w:before="280" w:line="240" w:lineRule="auto"/>
      <w:outlineLvl w:val="1"/>
    </w:pPr>
    <w:rPr>
      <w:b/>
      <w:sz w:val="32"/>
      <w:szCs w:val="30"/>
    </w:rPr>
  </w:style>
  <w:style w:type="paragraph" w:customStyle="1" w:styleId="SignCoverPageEnd">
    <w:name w:val="SignCoverPageEnd"/>
    <w:basedOn w:val="OPCParaBase"/>
    <w:next w:val="Normal"/>
    <w:rsid w:val="008D427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D4278"/>
    <w:pPr>
      <w:pBdr>
        <w:top w:val="single" w:sz="4" w:space="1" w:color="auto"/>
      </w:pBdr>
      <w:spacing w:before="360"/>
      <w:ind w:right="397"/>
      <w:jc w:val="both"/>
    </w:pPr>
  </w:style>
  <w:style w:type="paragraph" w:customStyle="1" w:styleId="NotesHeading1">
    <w:name w:val="NotesHeading 1"/>
    <w:basedOn w:val="OPCParaBase"/>
    <w:next w:val="Normal"/>
    <w:rsid w:val="008D4278"/>
    <w:pPr>
      <w:outlineLvl w:val="0"/>
    </w:pPr>
    <w:rPr>
      <w:b/>
      <w:sz w:val="28"/>
      <w:szCs w:val="28"/>
    </w:rPr>
  </w:style>
  <w:style w:type="paragraph" w:customStyle="1" w:styleId="NotesHeading2">
    <w:name w:val="NotesHeading 2"/>
    <w:basedOn w:val="OPCParaBase"/>
    <w:next w:val="Normal"/>
    <w:rsid w:val="008D4278"/>
    <w:rPr>
      <w:b/>
      <w:sz w:val="28"/>
      <w:szCs w:val="28"/>
    </w:rPr>
  </w:style>
  <w:style w:type="paragraph" w:customStyle="1" w:styleId="CompiledActNo">
    <w:name w:val="CompiledActNo"/>
    <w:basedOn w:val="OPCParaBase"/>
    <w:next w:val="Normal"/>
    <w:rsid w:val="008D4278"/>
    <w:rPr>
      <w:b/>
      <w:sz w:val="24"/>
      <w:szCs w:val="24"/>
    </w:rPr>
  </w:style>
  <w:style w:type="paragraph" w:customStyle="1" w:styleId="ENotesText">
    <w:name w:val="ENotesText"/>
    <w:aliases w:val="Ent"/>
    <w:basedOn w:val="OPCParaBase"/>
    <w:next w:val="Normal"/>
    <w:rsid w:val="008D4278"/>
    <w:pPr>
      <w:spacing w:before="120"/>
    </w:pPr>
  </w:style>
  <w:style w:type="paragraph" w:customStyle="1" w:styleId="CompiledMadeUnder">
    <w:name w:val="CompiledMadeUnder"/>
    <w:basedOn w:val="OPCParaBase"/>
    <w:next w:val="Normal"/>
    <w:rsid w:val="008D4278"/>
    <w:rPr>
      <w:i/>
      <w:sz w:val="24"/>
      <w:szCs w:val="24"/>
    </w:rPr>
  </w:style>
  <w:style w:type="paragraph" w:customStyle="1" w:styleId="Paragraphsub-sub-sub">
    <w:name w:val="Paragraph(sub-sub-sub)"/>
    <w:aliases w:val="aaaa"/>
    <w:basedOn w:val="OPCParaBase"/>
    <w:rsid w:val="008D4278"/>
    <w:pPr>
      <w:tabs>
        <w:tab w:val="right" w:pos="3402"/>
      </w:tabs>
      <w:spacing w:before="40" w:line="240" w:lineRule="auto"/>
      <w:ind w:left="3402" w:hanging="3402"/>
    </w:pPr>
  </w:style>
  <w:style w:type="paragraph" w:customStyle="1" w:styleId="TableTextEndNotes">
    <w:name w:val="TableTextEndNotes"/>
    <w:aliases w:val="Tten"/>
    <w:basedOn w:val="Normal"/>
    <w:rsid w:val="008D4278"/>
    <w:pPr>
      <w:spacing w:before="60" w:line="240" w:lineRule="auto"/>
    </w:pPr>
    <w:rPr>
      <w:rFonts w:cs="Arial"/>
      <w:sz w:val="20"/>
      <w:szCs w:val="22"/>
    </w:rPr>
  </w:style>
  <w:style w:type="paragraph" w:customStyle="1" w:styleId="NoteToSubpara">
    <w:name w:val="NoteToSubpara"/>
    <w:aliases w:val="nts"/>
    <w:basedOn w:val="OPCParaBase"/>
    <w:rsid w:val="008D4278"/>
    <w:pPr>
      <w:spacing w:before="40" w:line="198" w:lineRule="exact"/>
      <w:ind w:left="2835" w:hanging="709"/>
    </w:pPr>
    <w:rPr>
      <w:sz w:val="18"/>
    </w:rPr>
  </w:style>
  <w:style w:type="paragraph" w:customStyle="1" w:styleId="ENoteTableHeading">
    <w:name w:val="ENoteTableHeading"/>
    <w:aliases w:val="enth"/>
    <w:basedOn w:val="OPCParaBase"/>
    <w:rsid w:val="008D4278"/>
    <w:pPr>
      <w:keepNext/>
      <w:spacing w:before="60" w:line="240" w:lineRule="atLeast"/>
    </w:pPr>
    <w:rPr>
      <w:rFonts w:ascii="Arial" w:hAnsi="Arial"/>
      <w:b/>
      <w:sz w:val="16"/>
    </w:rPr>
  </w:style>
  <w:style w:type="paragraph" w:customStyle="1" w:styleId="ENoteTableText">
    <w:name w:val="ENoteTableText"/>
    <w:aliases w:val="entt"/>
    <w:basedOn w:val="OPCParaBase"/>
    <w:rsid w:val="008D4278"/>
    <w:pPr>
      <w:spacing w:before="60" w:line="240" w:lineRule="atLeast"/>
    </w:pPr>
    <w:rPr>
      <w:sz w:val="16"/>
    </w:rPr>
  </w:style>
  <w:style w:type="paragraph" w:customStyle="1" w:styleId="ENoteTTi">
    <w:name w:val="ENoteTTi"/>
    <w:aliases w:val="entti"/>
    <w:basedOn w:val="OPCParaBase"/>
    <w:rsid w:val="008D4278"/>
    <w:pPr>
      <w:keepNext/>
      <w:spacing w:before="60" w:line="240" w:lineRule="atLeast"/>
      <w:ind w:left="170"/>
    </w:pPr>
    <w:rPr>
      <w:sz w:val="16"/>
    </w:rPr>
  </w:style>
  <w:style w:type="paragraph" w:customStyle="1" w:styleId="ENoteTTIndentHeading">
    <w:name w:val="ENoteTTIndentHeading"/>
    <w:aliases w:val="enTTHi"/>
    <w:basedOn w:val="OPCParaBase"/>
    <w:rsid w:val="008D4278"/>
    <w:pPr>
      <w:keepNext/>
      <w:spacing w:before="60" w:line="240" w:lineRule="atLeast"/>
      <w:ind w:left="170"/>
    </w:pPr>
    <w:rPr>
      <w:rFonts w:cs="Arial"/>
      <w:b/>
      <w:sz w:val="16"/>
      <w:szCs w:val="16"/>
    </w:rPr>
  </w:style>
  <w:style w:type="paragraph" w:customStyle="1" w:styleId="ENotesHeading1">
    <w:name w:val="ENotesHeading 1"/>
    <w:aliases w:val="Enh1,ENh1"/>
    <w:basedOn w:val="OPCParaBase"/>
    <w:next w:val="Normal"/>
    <w:rsid w:val="008D4278"/>
    <w:pPr>
      <w:spacing w:before="120"/>
      <w:outlineLvl w:val="1"/>
    </w:pPr>
    <w:rPr>
      <w:b/>
      <w:sz w:val="28"/>
      <w:szCs w:val="28"/>
    </w:rPr>
  </w:style>
  <w:style w:type="paragraph" w:customStyle="1" w:styleId="ENotesHeading2">
    <w:name w:val="ENotesHeading 2"/>
    <w:aliases w:val="Enh2,ENh2"/>
    <w:basedOn w:val="OPCParaBase"/>
    <w:next w:val="Normal"/>
    <w:rsid w:val="008D4278"/>
    <w:pPr>
      <w:spacing w:before="120" w:after="120"/>
      <w:outlineLvl w:val="2"/>
    </w:pPr>
    <w:rPr>
      <w:b/>
      <w:sz w:val="24"/>
      <w:szCs w:val="28"/>
    </w:rPr>
  </w:style>
  <w:style w:type="paragraph" w:customStyle="1" w:styleId="MadeunderText">
    <w:name w:val="MadeunderText"/>
    <w:basedOn w:val="OPCParaBase"/>
    <w:next w:val="CompiledMadeUnder"/>
    <w:rsid w:val="008D4278"/>
    <w:pPr>
      <w:spacing w:before="240"/>
    </w:pPr>
    <w:rPr>
      <w:sz w:val="24"/>
      <w:szCs w:val="24"/>
    </w:rPr>
  </w:style>
  <w:style w:type="paragraph" w:customStyle="1" w:styleId="ENotesHeading3">
    <w:name w:val="ENotesHeading 3"/>
    <w:aliases w:val="Enh3"/>
    <w:basedOn w:val="OPCParaBase"/>
    <w:next w:val="Normal"/>
    <w:rsid w:val="008D4278"/>
    <w:pPr>
      <w:keepNext/>
      <w:spacing w:before="120" w:line="240" w:lineRule="auto"/>
      <w:outlineLvl w:val="4"/>
    </w:pPr>
    <w:rPr>
      <w:b/>
      <w:szCs w:val="24"/>
    </w:rPr>
  </w:style>
  <w:style w:type="paragraph" w:customStyle="1" w:styleId="SubPartCASA">
    <w:name w:val="SubPart(CASA)"/>
    <w:aliases w:val="csp"/>
    <w:basedOn w:val="OPCParaBase"/>
    <w:next w:val="ActHead3"/>
    <w:rsid w:val="008D4278"/>
    <w:pPr>
      <w:keepNext/>
      <w:keepLines/>
      <w:spacing w:before="280"/>
      <w:outlineLvl w:val="1"/>
    </w:pPr>
    <w:rPr>
      <w:b/>
      <w:kern w:val="28"/>
      <w:sz w:val="32"/>
    </w:rPr>
  </w:style>
  <w:style w:type="character" w:customStyle="1" w:styleId="CharSubPartTextCASA">
    <w:name w:val="CharSubPartText(CASA)"/>
    <w:basedOn w:val="OPCCharBase"/>
    <w:uiPriority w:val="1"/>
    <w:rsid w:val="008D4278"/>
  </w:style>
  <w:style w:type="character" w:customStyle="1" w:styleId="CharSubPartNoCASA">
    <w:name w:val="CharSubPartNo(CASA)"/>
    <w:basedOn w:val="OPCCharBase"/>
    <w:uiPriority w:val="1"/>
    <w:rsid w:val="008D4278"/>
  </w:style>
  <w:style w:type="paragraph" w:customStyle="1" w:styleId="ENoteTTIndentHeadingSub">
    <w:name w:val="ENoteTTIndentHeadingSub"/>
    <w:aliases w:val="enTTHis"/>
    <w:basedOn w:val="OPCParaBase"/>
    <w:rsid w:val="008D4278"/>
    <w:pPr>
      <w:keepNext/>
      <w:spacing w:before="60" w:line="240" w:lineRule="atLeast"/>
      <w:ind w:left="340"/>
    </w:pPr>
    <w:rPr>
      <w:b/>
      <w:sz w:val="16"/>
    </w:rPr>
  </w:style>
  <w:style w:type="paragraph" w:customStyle="1" w:styleId="ENoteTTiSub">
    <w:name w:val="ENoteTTiSub"/>
    <w:aliases w:val="enttis"/>
    <w:basedOn w:val="OPCParaBase"/>
    <w:rsid w:val="008D4278"/>
    <w:pPr>
      <w:keepNext/>
      <w:spacing w:before="60" w:line="240" w:lineRule="atLeast"/>
      <w:ind w:left="340"/>
    </w:pPr>
    <w:rPr>
      <w:sz w:val="16"/>
    </w:rPr>
  </w:style>
  <w:style w:type="paragraph" w:customStyle="1" w:styleId="SubDivisionMigration">
    <w:name w:val="SubDivisionMigration"/>
    <w:aliases w:val="sdm"/>
    <w:basedOn w:val="OPCParaBase"/>
    <w:rsid w:val="008D427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D4278"/>
    <w:pPr>
      <w:keepNext/>
      <w:keepLines/>
      <w:spacing w:before="240" w:line="240" w:lineRule="auto"/>
      <w:ind w:left="1134" w:hanging="1134"/>
    </w:pPr>
    <w:rPr>
      <w:b/>
      <w:sz w:val="28"/>
    </w:rPr>
  </w:style>
  <w:style w:type="paragraph" w:customStyle="1" w:styleId="notetext">
    <w:name w:val="note(text)"/>
    <w:aliases w:val="n"/>
    <w:basedOn w:val="OPCParaBase"/>
    <w:rsid w:val="008D4278"/>
    <w:pPr>
      <w:spacing w:before="122" w:line="240" w:lineRule="auto"/>
      <w:ind w:left="1985" w:hanging="851"/>
    </w:pPr>
    <w:rPr>
      <w:sz w:val="18"/>
    </w:rPr>
  </w:style>
  <w:style w:type="paragraph" w:customStyle="1" w:styleId="FreeForm">
    <w:name w:val="FreeForm"/>
    <w:rsid w:val="008D4278"/>
    <w:rPr>
      <w:rFonts w:ascii="Arial" w:eastAsiaTheme="minorHAnsi" w:hAnsi="Arial" w:cstheme="minorBidi"/>
      <w:sz w:val="22"/>
      <w:lang w:eastAsia="en-US"/>
    </w:rPr>
  </w:style>
  <w:style w:type="paragraph" w:customStyle="1" w:styleId="SOText">
    <w:name w:val="SO Text"/>
    <w:aliases w:val="sot"/>
    <w:link w:val="SOTextChar"/>
    <w:rsid w:val="008D4278"/>
    <w:pPr>
      <w:pBdr>
        <w:top w:val="single" w:sz="6" w:space="5" w:color="auto"/>
        <w:left w:val="single" w:sz="6" w:space="5" w:color="auto"/>
        <w:bottom w:val="single" w:sz="6" w:space="5" w:color="auto"/>
        <w:right w:val="single" w:sz="6" w:space="5" w:color="auto"/>
      </w:pBdr>
      <w:spacing w:before="240"/>
      <w:ind w:left="1134"/>
    </w:pPr>
    <w:rPr>
      <w:rFonts w:ascii="Times New Roman" w:eastAsiaTheme="minorHAnsi" w:hAnsi="Times New Roman" w:cstheme="minorBidi"/>
      <w:sz w:val="22"/>
      <w:lang w:eastAsia="en-US"/>
    </w:rPr>
  </w:style>
  <w:style w:type="character" w:customStyle="1" w:styleId="SOTextChar">
    <w:name w:val="SO Text Char"/>
    <w:aliases w:val="sot Char"/>
    <w:basedOn w:val="DefaultParagraphFont"/>
    <w:link w:val="SOText"/>
    <w:rsid w:val="008D4278"/>
    <w:rPr>
      <w:rFonts w:ascii="Times New Roman" w:eastAsiaTheme="minorHAnsi" w:hAnsi="Times New Roman" w:cstheme="minorBidi"/>
      <w:sz w:val="22"/>
      <w:lang w:eastAsia="en-US"/>
    </w:rPr>
  </w:style>
  <w:style w:type="paragraph" w:customStyle="1" w:styleId="SOTextNote">
    <w:name w:val="SO TextNote"/>
    <w:aliases w:val="sont"/>
    <w:basedOn w:val="SOText"/>
    <w:qFormat/>
    <w:rsid w:val="008D4278"/>
    <w:pPr>
      <w:spacing w:before="122" w:line="198" w:lineRule="exact"/>
      <w:ind w:left="1843" w:hanging="709"/>
    </w:pPr>
    <w:rPr>
      <w:sz w:val="18"/>
    </w:rPr>
  </w:style>
  <w:style w:type="paragraph" w:customStyle="1" w:styleId="SOPara">
    <w:name w:val="SO Para"/>
    <w:aliases w:val="soa"/>
    <w:basedOn w:val="SOText"/>
    <w:link w:val="SOParaChar"/>
    <w:qFormat/>
    <w:rsid w:val="008D4278"/>
    <w:pPr>
      <w:tabs>
        <w:tab w:val="right" w:pos="1786"/>
      </w:tabs>
      <w:spacing w:before="40"/>
      <w:ind w:left="2070" w:hanging="936"/>
    </w:pPr>
  </w:style>
  <w:style w:type="character" w:customStyle="1" w:styleId="SOParaChar">
    <w:name w:val="SO Para Char"/>
    <w:aliases w:val="soa Char"/>
    <w:basedOn w:val="DefaultParagraphFont"/>
    <w:link w:val="SOPara"/>
    <w:rsid w:val="008D4278"/>
    <w:rPr>
      <w:rFonts w:ascii="Times New Roman" w:eastAsiaTheme="minorHAnsi" w:hAnsi="Times New Roman" w:cstheme="minorBidi"/>
      <w:sz w:val="22"/>
      <w:lang w:eastAsia="en-US"/>
    </w:rPr>
  </w:style>
  <w:style w:type="paragraph" w:customStyle="1" w:styleId="FileName">
    <w:name w:val="FileName"/>
    <w:basedOn w:val="Normal"/>
    <w:rsid w:val="008D4278"/>
  </w:style>
  <w:style w:type="paragraph" w:customStyle="1" w:styleId="TableHeading">
    <w:name w:val="TableHeading"/>
    <w:aliases w:val="th"/>
    <w:basedOn w:val="OPCParaBase"/>
    <w:next w:val="Tabletext"/>
    <w:rsid w:val="008D4278"/>
    <w:pPr>
      <w:keepNext/>
      <w:spacing w:before="60" w:line="240" w:lineRule="atLeast"/>
    </w:pPr>
    <w:rPr>
      <w:b/>
      <w:sz w:val="20"/>
    </w:rPr>
  </w:style>
  <w:style w:type="paragraph" w:customStyle="1" w:styleId="SOHeadBold">
    <w:name w:val="SO HeadBold"/>
    <w:aliases w:val="sohb"/>
    <w:basedOn w:val="SOText"/>
    <w:next w:val="SOText"/>
    <w:link w:val="SOHeadBoldChar"/>
    <w:qFormat/>
    <w:rsid w:val="008D4278"/>
    <w:rPr>
      <w:b/>
    </w:rPr>
  </w:style>
  <w:style w:type="character" w:customStyle="1" w:styleId="SOHeadBoldChar">
    <w:name w:val="SO HeadBold Char"/>
    <w:aliases w:val="sohb Char"/>
    <w:basedOn w:val="DefaultParagraphFont"/>
    <w:link w:val="SOHeadBold"/>
    <w:rsid w:val="008D4278"/>
    <w:rPr>
      <w:rFonts w:ascii="Times New Roman" w:eastAsiaTheme="minorHAnsi" w:hAnsi="Times New Roman" w:cstheme="minorBidi"/>
      <w:b/>
      <w:sz w:val="22"/>
      <w:lang w:eastAsia="en-US"/>
    </w:rPr>
  </w:style>
  <w:style w:type="paragraph" w:customStyle="1" w:styleId="SOHeadItalic">
    <w:name w:val="SO HeadItalic"/>
    <w:aliases w:val="sohi"/>
    <w:basedOn w:val="SOText"/>
    <w:next w:val="SOText"/>
    <w:link w:val="SOHeadItalicChar"/>
    <w:qFormat/>
    <w:rsid w:val="008D4278"/>
    <w:rPr>
      <w:i/>
    </w:rPr>
  </w:style>
  <w:style w:type="character" w:customStyle="1" w:styleId="SOHeadItalicChar">
    <w:name w:val="SO HeadItalic Char"/>
    <w:aliases w:val="sohi Char"/>
    <w:basedOn w:val="DefaultParagraphFont"/>
    <w:link w:val="SOHeadItalic"/>
    <w:rsid w:val="008D4278"/>
    <w:rPr>
      <w:rFonts w:ascii="Times New Roman" w:eastAsiaTheme="minorHAnsi" w:hAnsi="Times New Roman" w:cstheme="minorBidi"/>
      <w:i/>
      <w:sz w:val="22"/>
      <w:lang w:eastAsia="en-US"/>
    </w:rPr>
  </w:style>
  <w:style w:type="paragraph" w:customStyle="1" w:styleId="SOBullet">
    <w:name w:val="SO Bullet"/>
    <w:aliases w:val="sotb"/>
    <w:basedOn w:val="SOText"/>
    <w:link w:val="SOBulletChar"/>
    <w:qFormat/>
    <w:rsid w:val="008D4278"/>
    <w:pPr>
      <w:ind w:left="1559" w:hanging="425"/>
    </w:pPr>
  </w:style>
  <w:style w:type="character" w:customStyle="1" w:styleId="SOBulletChar">
    <w:name w:val="SO Bullet Char"/>
    <w:aliases w:val="sotb Char"/>
    <w:basedOn w:val="DefaultParagraphFont"/>
    <w:link w:val="SOBullet"/>
    <w:rsid w:val="008D4278"/>
    <w:rPr>
      <w:rFonts w:ascii="Times New Roman" w:eastAsiaTheme="minorHAnsi" w:hAnsi="Times New Roman" w:cstheme="minorBidi"/>
      <w:sz w:val="22"/>
      <w:lang w:eastAsia="en-US"/>
    </w:rPr>
  </w:style>
  <w:style w:type="paragraph" w:customStyle="1" w:styleId="SOBulletNote">
    <w:name w:val="SO BulletNote"/>
    <w:aliases w:val="sonb"/>
    <w:basedOn w:val="SOTextNote"/>
    <w:link w:val="SOBulletNoteChar"/>
    <w:qFormat/>
    <w:rsid w:val="008D4278"/>
    <w:pPr>
      <w:tabs>
        <w:tab w:val="left" w:pos="1560"/>
      </w:tabs>
      <w:ind w:left="2268" w:hanging="1134"/>
    </w:pPr>
  </w:style>
  <w:style w:type="character" w:customStyle="1" w:styleId="SOBulletNoteChar">
    <w:name w:val="SO BulletNote Char"/>
    <w:aliases w:val="sonb Char"/>
    <w:basedOn w:val="DefaultParagraphFont"/>
    <w:link w:val="SOBulletNote"/>
    <w:rsid w:val="008D4278"/>
    <w:rPr>
      <w:rFonts w:ascii="Times New Roman" w:eastAsiaTheme="minorHAnsi" w:hAnsi="Times New Roman" w:cstheme="minorBidi"/>
      <w:sz w:val="18"/>
      <w:lang w:eastAsia="en-US"/>
    </w:rPr>
  </w:style>
  <w:style w:type="paragraph" w:customStyle="1" w:styleId="Notebox">
    <w:name w:val="Note box"/>
    <w:basedOn w:val="Normal"/>
    <w:rsid w:val="00F101F0"/>
    <w:pPr>
      <w:spacing w:before="240"/>
      <w:ind w:left="317" w:right="318"/>
      <w:jc w:val="both"/>
    </w:pPr>
    <w:rPr>
      <w:rFonts w:ascii="Helvetica" w:eastAsia="Times New Roman" w:hAnsi="Helvetica" w:cs="Times New Roman"/>
      <w:noProof/>
      <w:szCs w:val="24"/>
      <w:lang w:eastAsia="en-AU"/>
    </w:rPr>
  </w:style>
  <w:style w:type="paragraph" w:customStyle="1" w:styleId="HB">
    <w:name w:val="HB"/>
    <w:aliases w:val="Box heading"/>
    <w:basedOn w:val="Notebox"/>
    <w:rsid w:val="00F101F0"/>
    <w:rPr>
      <w:b/>
      <w:sz w:val="24"/>
    </w:rPr>
  </w:style>
  <w:style w:type="paragraph" w:customStyle="1" w:styleId="boxdot1">
    <w:name w:val="box dot1"/>
    <w:basedOn w:val="Normal"/>
    <w:rsid w:val="00F101F0"/>
    <w:pPr>
      <w:tabs>
        <w:tab w:val="right" w:pos="1309"/>
        <w:tab w:val="right" w:pos="1701"/>
      </w:tabs>
      <w:spacing w:before="120"/>
      <w:ind w:left="742" w:right="318" w:hanging="425"/>
      <w:jc w:val="both"/>
    </w:pPr>
    <w:rPr>
      <w:rFonts w:ascii="Helvetica" w:eastAsia="Times New Roman" w:hAnsi="Helvetica" w:cs="Times New Roman"/>
      <w:noProof/>
      <w:szCs w:val="24"/>
      <w:lang w:eastAsia="en-AU"/>
    </w:rPr>
  </w:style>
  <w:style w:type="paragraph" w:customStyle="1" w:styleId="boxdot2">
    <w:name w:val="box dot2"/>
    <w:basedOn w:val="Normal"/>
    <w:rsid w:val="00F101F0"/>
    <w:pPr>
      <w:tabs>
        <w:tab w:val="right" w:pos="1309"/>
        <w:tab w:val="right" w:pos="1701"/>
      </w:tabs>
      <w:spacing w:before="60"/>
      <w:ind w:left="742" w:right="318" w:hanging="425"/>
      <w:jc w:val="both"/>
    </w:pPr>
    <w:rPr>
      <w:rFonts w:ascii="Helvetica" w:eastAsia="Times New Roman" w:hAnsi="Helvetica" w:cs="Times New Roman"/>
      <w:noProof/>
      <w:szCs w:val="24"/>
      <w:lang w:eastAsia="en-AU"/>
    </w:rPr>
  </w:style>
  <w:style w:type="paragraph" w:customStyle="1" w:styleId="TableOfAmend">
    <w:name w:val="TableOfAmend"/>
    <w:basedOn w:val="Normal"/>
    <w:rsid w:val="00F101F0"/>
    <w:pPr>
      <w:tabs>
        <w:tab w:val="right" w:leader="dot" w:pos="2268"/>
      </w:tabs>
      <w:spacing w:before="60" w:line="200" w:lineRule="exact"/>
      <w:ind w:left="170" w:right="-11" w:hanging="170"/>
    </w:pPr>
    <w:rPr>
      <w:rFonts w:ascii="Arial" w:eastAsia="Times New Roman" w:hAnsi="Arial" w:cs="Times New Roman"/>
      <w:noProof/>
      <w:sz w:val="18"/>
      <w:szCs w:val="24"/>
      <w:lang w:eastAsia="en-AU"/>
    </w:rPr>
  </w:style>
  <w:style w:type="paragraph" w:customStyle="1" w:styleId="TableOfStatRules">
    <w:name w:val="TableOfStatRules"/>
    <w:basedOn w:val="Normal"/>
    <w:rsid w:val="00F101F0"/>
    <w:pPr>
      <w:spacing w:before="60" w:line="200" w:lineRule="exact"/>
    </w:pPr>
    <w:rPr>
      <w:rFonts w:ascii="Arial" w:eastAsia="Times New Roman" w:hAnsi="Arial" w:cs="Times New Roman"/>
      <w:noProof/>
      <w:sz w:val="18"/>
      <w:szCs w:val="24"/>
      <w:lang w:eastAsia="en-AU"/>
    </w:rPr>
  </w:style>
  <w:style w:type="paragraph" w:customStyle="1" w:styleId="NoteBody2">
    <w:name w:val="Note Body 2"/>
    <w:basedOn w:val="Normal"/>
    <w:rsid w:val="00876032"/>
    <w:pPr>
      <w:autoSpaceDE w:val="0"/>
      <w:autoSpaceDN w:val="0"/>
      <w:spacing w:before="120" w:after="120"/>
      <w:jc w:val="both"/>
    </w:pPr>
    <w:rPr>
      <w:rFonts w:ascii="Times" w:eastAsia="Times New Roman" w:hAnsi="Times" w:cs="Times"/>
      <w:szCs w:val="22"/>
      <w:lang w:eastAsia="en-AU"/>
    </w:rPr>
  </w:style>
  <w:style w:type="paragraph" w:customStyle="1" w:styleId="TableText0">
    <w:name w:val="TableText"/>
    <w:basedOn w:val="Normal"/>
    <w:uiPriority w:val="99"/>
    <w:rsid w:val="0006514E"/>
    <w:pPr>
      <w:autoSpaceDE w:val="0"/>
      <w:autoSpaceDN w:val="0"/>
      <w:spacing w:before="60" w:after="60" w:line="240" w:lineRule="exact"/>
    </w:pPr>
    <w:rPr>
      <w:rFonts w:eastAsia="Times New Roman" w:cs="Times New Roman"/>
      <w:noProof/>
      <w:szCs w:val="22"/>
      <w:lang w:val="en-US" w:eastAsia="en-AU"/>
    </w:rPr>
  </w:style>
  <w:style w:type="character" w:customStyle="1" w:styleId="CharSchPTNo">
    <w:name w:val="CharSchPTNo"/>
    <w:basedOn w:val="DefaultParagraphFont"/>
    <w:rsid w:val="0006514E"/>
    <w:rPr>
      <w:rFonts w:cs="Times New Roman"/>
    </w:rPr>
  </w:style>
  <w:style w:type="character" w:customStyle="1" w:styleId="CharSchPTText">
    <w:name w:val="CharSchPTText"/>
    <w:basedOn w:val="DefaultParagraphFont"/>
    <w:rsid w:val="0006514E"/>
    <w:rPr>
      <w:rFonts w:cs="Times New Roman"/>
    </w:rPr>
  </w:style>
  <w:style w:type="paragraph" w:customStyle="1" w:styleId="Schedulepart">
    <w:name w:val="Schedule part"/>
    <w:basedOn w:val="Normal"/>
    <w:link w:val="SchedulepartChar"/>
    <w:rsid w:val="0006514E"/>
    <w:pPr>
      <w:keepNext/>
      <w:keepLines/>
      <w:autoSpaceDE w:val="0"/>
      <w:autoSpaceDN w:val="0"/>
      <w:spacing w:before="360" w:line="240" w:lineRule="auto"/>
      <w:ind w:left="1559" w:hanging="1559"/>
    </w:pPr>
    <w:rPr>
      <w:rFonts w:ascii="Arial" w:eastAsia="Times New Roman" w:hAnsi="Arial" w:cs="Arial"/>
      <w:b/>
      <w:bCs/>
      <w:noProof/>
      <w:sz w:val="28"/>
      <w:szCs w:val="28"/>
      <w:lang w:val="en-US" w:eastAsia="en-AU"/>
    </w:rPr>
  </w:style>
  <w:style w:type="paragraph" w:customStyle="1" w:styleId="TableColHead">
    <w:name w:val="TableColHead"/>
    <w:basedOn w:val="Normal"/>
    <w:rsid w:val="0006514E"/>
    <w:pPr>
      <w:keepNext/>
      <w:autoSpaceDE w:val="0"/>
      <w:autoSpaceDN w:val="0"/>
      <w:spacing w:before="120" w:after="60" w:line="200" w:lineRule="exact"/>
    </w:pPr>
    <w:rPr>
      <w:rFonts w:ascii="Arial" w:eastAsia="Times New Roman" w:hAnsi="Arial" w:cs="Arial"/>
      <w:b/>
      <w:bCs/>
      <w:noProof/>
      <w:sz w:val="18"/>
      <w:szCs w:val="18"/>
      <w:lang w:val="en-US" w:eastAsia="en-AU"/>
    </w:rPr>
  </w:style>
  <w:style w:type="paragraph" w:customStyle="1" w:styleId="definition0">
    <w:name w:val="definition"/>
    <w:basedOn w:val="Normal"/>
    <w:uiPriority w:val="99"/>
    <w:rsid w:val="00DC7B6E"/>
    <w:pPr>
      <w:tabs>
        <w:tab w:val="right" w:pos="1134"/>
      </w:tabs>
      <w:spacing w:before="240"/>
      <w:ind w:left="851"/>
      <w:jc w:val="both"/>
    </w:pPr>
    <w:rPr>
      <w:rFonts w:ascii="Times" w:eastAsia="Times New Roman" w:hAnsi="Times" w:cs="Times"/>
      <w:noProof/>
      <w:sz w:val="26"/>
      <w:szCs w:val="26"/>
      <w:lang w:eastAsia="en-AU"/>
    </w:rPr>
  </w:style>
  <w:style w:type="paragraph" w:customStyle="1" w:styleId="TableP1a">
    <w:name w:val="TableP1(a)"/>
    <w:basedOn w:val="Normal"/>
    <w:rsid w:val="00E92C87"/>
    <w:pPr>
      <w:tabs>
        <w:tab w:val="right" w:pos="408"/>
      </w:tabs>
      <w:spacing w:after="60" w:line="240" w:lineRule="exact"/>
      <w:ind w:left="533" w:hanging="533"/>
    </w:pPr>
    <w:rPr>
      <w:rFonts w:eastAsia="Times New Roman" w:cs="Times New Roman"/>
      <w:noProof/>
      <w:szCs w:val="24"/>
    </w:rPr>
  </w:style>
  <w:style w:type="paragraph" w:customStyle="1" w:styleId="TableP2i">
    <w:name w:val="TableP2(i)"/>
    <w:basedOn w:val="Normal"/>
    <w:rsid w:val="00E92C87"/>
    <w:pPr>
      <w:tabs>
        <w:tab w:val="right" w:pos="726"/>
      </w:tabs>
      <w:spacing w:after="60" w:line="240" w:lineRule="exact"/>
      <w:ind w:left="868" w:hanging="868"/>
    </w:pPr>
    <w:rPr>
      <w:rFonts w:eastAsia="Times New Roman" w:cs="Times New Roman"/>
      <w:noProof/>
      <w:szCs w:val="24"/>
    </w:rPr>
  </w:style>
  <w:style w:type="character" w:customStyle="1" w:styleId="SchedulepartChar">
    <w:name w:val="Schedule part Char"/>
    <w:link w:val="Schedulepart"/>
    <w:rsid w:val="00E92C87"/>
    <w:rPr>
      <w:rFonts w:ascii="Arial" w:hAnsi="Arial" w:cs="Arial"/>
      <w:b/>
      <w:bCs/>
      <w:noProof/>
      <w:sz w:val="28"/>
      <w:szCs w:val="28"/>
      <w:lang w:val="en-US"/>
    </w:rPr>
  </w:style>
  <w:style w:type="paragraph" w:styleId="Revision">
    <w:name w:val="Revision"/>
    <w:hidden/>
    <w:uiPriority w:val="99"/>
    <w:semiHidden/>
    <w:rsid w:val="00D0119B"/>
    <w:rPr>
      <w:rFonts w:ascii="Times New Roman" w:eastAsiaTheme="minorHAnsi" w:hAnsi="Times New Roman"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D4278"/>
    <w:pPr>
      <w:spacing w:line="260" w:lineRule="atLeast"/>
    </w:pPr>
    <w:rPr>
      <w:rFonts w:ascii="Times New Roman" w:eastAsiaTheme="minorHAnsi" w:hAnsi="Times New Roman" w:cstheme="minorBidi"/>
      <w:sz w:val="22"/>
      <w:lang w:eastAsia="en-US"/>
    </w:rPr>
  </w:style>
  <w:style w:type="paragraph" w:styleId="Heading1">
    <w:name w:val="heading 1"/>
    <w:basedOn w:val="Normal"/>
    <w:next w:val="Normal"/>
    <w:qFormat/>
    <w:rsid w:val="00A262D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262D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262D8"/>
    <w:pPr>
      <w:keepNext/>
      <w:spacing w:before="240" w:after="60"/>
      <w:outlineLvl w:val="2"/>
    </w:pPr>
    <w:rPr>
      <w:rFonts w:ascii="Arial" w:hAnsi="Arial" w:cs="Arial"/>
      <w:b/>
      <w:bCs/>
      <w:sz w:val="26"/>
      <w:szCs w:val="26"/>
    </w:rPr>
  </w:style>
  <w:style w:type="paragraph" w:styleId="Heading4">
    <w:name w:val="heading 4"/>
    <w:basedOn w:val="Normal"/>
    <w:next w:val="Normal"/>
    <w:qFormat/>
    <w:rsid w:val="00A262D8"/>
    <w:pPr>
      <w:keepNext/>
      <w:spacing w:before="240" w:after="60"/>
      <w:outlineLvl w:val="3"/>
    </w:pPr>
    <w:rPr>
      <w:b/>
      <w:bCs/>
      <w:sz w:val="28"/>
      <w:szCs w:val="28"/>
    </w:rPr>
  </w:style>
  <w:style w:type="paragraph" w:styleId="Heading5">
    <w:name w:val="heading 5"/>
    <w:basedOn w:val="Normal"/>
    <w:next w:val="Normal"/>
    <w:qFormat/>
    <w:rsid w:val="00A262D8"/>
    <w:pPr>
      <w:spacing w:before="240" w:after="60"/>
      <w:outlineLvl w:val="4"/>
    </w:pPr>
    <w:rPr>
      <w:b/>
      <w:bCs/>
      <w:i/>
      <w:iCs/>
      <w:sz w:val="26"/>
      <w:szCs w:val="26"/>
    </w:rPr>
  </w:style>
  <w:style w:type="paragraph" w:styleId="Heading6">
    <w:name w:val="heading 6"/>
    <w:basedOn w:val="Normal"/>
    <w:next w:val="Normal"/>
    <w:qFormat/>
    <w:rsid w:val="00A262D8"/>
    <w:pPr>
      <w:spacing w:before="240" w:after="60"/>
      <w:outlineLvl w:val="5"/>
    </w:pPr>
    <w:rPr>
      <w:b/>
      <w:bCs/>
      <w:szCs w:val="22"/>
    </w:rPr>
  </w:style>
  <w:style w:type="paragraph" w:styleId="Heading7">
    <w:name w:val="heading 7"/>
    <w:basedOn w:val="Normal"/>
    <w:next w:val="Normal"/>
    <w:qFormat/>
    <w:rsid w:val="00A262D8"/>
    <w:pPr>
      <w:spacing w:before="240" w:after="60"/>
      <w:outlineLvl w:val="6"/>
    </w:pPr>
  </w:style>
  <w:style w:type="paragraph" w:styleId="Heading8">
    <w:name w:val="heading 8"/>
    <w:basedOn w:val="Normal"/>
    <w:next w:val="Normal"/>
    <w:qFormat/>
    <w:rsid w:val="00A262D8"/>
    <w:pPr>
      <w:spacing w:before="240" w:after="60"/>
      <w:outlineLvl w:val="7"/>
    </w:pPr>
    <w:rPr>
      <w:i/>
      <w:iCs/>
    </w:rPr>
  </w:style>
  <w:style w:type="paragraph" w:styleId="Heading9">
    <w:name w:val="heading 9"/>
    <w:basedOn w:val="Normal"/>
    <w:next w:val="Normal"/>
    <w:qFormat/>
    <w:rsid w:val="00A262D8"/>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8D4278"/>
    <w:pPr>
      <w:tabs>
        <w:tab w:val="center" w:pos="4153"/>
        <w:tab w:val="right" w:pos="8306"/>
      </w:tabs>
    </w:pPr>
    <w:rPr>
      <w:rFonts w:ascii="Times New Roman" w:hAnsi="Times New Roman"/>
      <w:sz w:val="22"/>
      <w:szCs w:val="24"/>
    </w:rPr>
  </w:style>
  <w:style w:type="paragraph" w:styleId="Header">
    <w:name w:val="header"/>
    <w:basedOn w:val="OPCParaBase"/>
    <w:link w:val="HeaderChar"/>
    <w:unhideWhenUsed/>
    <w:rsid w:val="008D4278"/>
    <w:pPr>
      <w:keepNext/>
      <w:keepLines/>
      <w:tabs>
        <w:tab w:val="center" w:pos="4150"/>
        <w:tab w:val="right" w:pos="8307"/>
      </w:tabs>
      <w:spacing w:line="160" w:lineRule="exact"/>
    </w:pPr>
    <w:rPr>
      <w:sz w:val="16"/>
    </w:rPr>
  </w:style>
  <w:style w:type="table" w:customStyle="1" w:styleId="TableGrid2">
    <w:name w:val="Table Grid2"/>
    <w:basedOn w:val="TableNormal"/>
    <w:next w:val="TableGrid"/>
    <w:uiPriority w:val="59"/>
    <w:rsid w:val="00903DED"/>
    <w:rPr>
      <w:rFonts w:ascii="Times New Roman" w:eastAsiaTheme="minorHAnsi" w:hAnsi="Times New Roman"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03DED"/>
    <w:rPr>
      <w:rFonts w:ascii="Times New Roman" w:eastAsiaTheme="minorHAnsi" w:hAnsi="Times New Roman"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qFormat/>
    <w:rsid w:val="00A262D8"/>
    <w:pPr>
      <w:spacing w:before="480"/>
    </w:pPr>
    <w:rPr>
      <w:rFonts w:ascii="Arial" w:hAnsi="Arial" w:cs="Arial"/>
      <w:b/>
      <w:bCs/>
      <w:sz w:val="40"/>
      <w:szCs w:val="40"/>
    </w:rPr>
  </w:style>
  <w:style w:type="character" w:styleId="PageNumber">
    <w:name w:val="page number"/>
    <w:basedOn w:val="DefaultParagraphFont"/>
    <w:rsid w:val="00A262D8"/>
    <w:rPr>
      <w:rFonts w:ascii="Arial" w:hAnsi="Arial"/>
      <w:sz w:val="22"/>
    </w:rPr>
  </w:style>
  <w:style w:type="character" w:customStyle="1" w:styleId="CharAmSchNo">
    <w:name w:val="CharAmSchNo"/>
    <w:basedOn w:val="OPCCharBase"/>
    <w:uiPriority w:val="1"/>
    <w:qFormat/>
    <w:rsid w:val="008D4278"/>
  </w:style>
  <w:style w:type="character" w:customStyle="1" w:styleId="CharAmSchText">
    <w:name w:val="CharAmSchText"/>
    <w:basedOn w:val="OPCCharBase"/>
    <w:uiPriority w:val="1"/>
    <w:qFormat/>
    <w:rsid w:val="008D4278"/>
  </w:style>
  <w:style w:type="character" w:customStyle="1" w:styleId="CharChapNo">
    <w:name w:val="CharChapNo"/>
    <w:basedOn w:val="OPCCharBase"/>
    <w:qFormat/>
    <w:rsid w:val="008D4278"/>
  </w:style>
  <w:style w:type="character" w:customStyle="1" w:styleId="CharChapText">
    <w:name w:val="CharChapText"/>
    <w:basedOn w:val="OPCCharBase"/>
    <w:qFormat/>
    <w:rsid w:val="008D4278"/>
  </w:style>
  <w:style w:type="character" w:customStyle="1" w:styleId="CharDivNo">
    <w:name w:val="CharDivNo"/>
    <w:basedOn w:val="OPCCharBase"/>
    <w:qFormat/>
    <w:rsid w:val="008D4278"/>
  </w:style>
  <w:style w:type="character" w:customStyle="1" w:styleId="CharDivText">
    <w:name w:val="CharDivText"/>
    <w:basedOn w:val="OPCCharBase"/>
    <w:qFormat/>
    <w:rsid w:val="008D4278"/>
  </w:style>
  <w:style w:type="character" w:customStyle="1" w:styleId="CharPartNo">
    <w:name w:val="CharPartNo"/>
    <w:basedOn w:val="OPCCharBase"/>
    <w:qFormat/>
    <w:rsid w:val="008D4278"/>
  </w:style>
  <w:style w:type="character" w:customStyle="1" w:styleId="CharPartText">
    <w:name w:val="CharPartText"/>
    <w:basedOn w:val="OPCCharBase"/>
    <w:qFormat/>
    <w:rsid w:val="008D4278"/>
  </w:style>
  <w:style w:type="character" w:customStyle="1" w:styleId="OPCCharBase">
    <w:name w:val="OPCCharBase"/>
    <w:uiPriority w:val="1"/>
    <w:qFormat/>
    <w:rsid w:val="008D4278"/>
  </w:style>
  <w:style w:type="paragraph" w:customStyle="1" w:styleId="OPCParaBase">
    <w:name w:val="OPCParaBase"/>
    <w:qFormat/>
    <w:rsid w:val="008D4278"/>
    <w:pPr>
      <w:spacing w:line="260" w:lineRule="atLeast"/>
    </w:pPr>
    <w:rPr>
      <w:rFonts w:ascii="Times New Roman" w:hAnsi="Times New Roman"/>
      <w:sz w:val="22"/>
    </w:rPr>
  </w:style>
  <w:style w:type="character" w:customStyle="1" w:styleId="CharSectno">
    <w:name w:val="CharSectno"/>
    <w:basedOn w:val="OPCCharBase"/>
    <w:qFormat/>
    <w:rsid w:val="008D4278"/>
  </w:style>
  <w:style w:type="paragraph" w:customStyle="1" w:styleId="Formula">
    <w:name w:val="Formula"/>
    <w:basedOn w:val="OPCParaBase"/>
    <w:rsid w:val="008D4278"/>
    <w:pPr>
      <w:spacing w:line="240" w:lineRule="auto"/>
      <w:ind w:left="1134"/>
    </w:pPr>
    <w:rPr>
      <w:sz w:val="20"/>
    </w:rPr>
  </w:style>
  <w:style w:type="paragraph" w:customStyle="1" w:styleId="Penalty">
    <w:name w:val="Penalty"/>
    <w:basedOn w:val="OPCParaBase"/>
    <w:rsid w:val="008D4278"/>
    <w:pPr>
      <w:tabs>
        <w:tab w:val="left" w:pos="2977"/>
      </w:tabs>
      <w:spacing w:before="180" w:line="240" w:lineRule="auto"/>
      <w:ind w:left="1985" w:hanging="851"/>
    </w:pPr>
  </w:style>
  <w:style w:type="paragraph" w:styleId="Signature">
    <w:name w:val="Signature"/>
    <w:basedOn w:val="Normal"/>
    <w:semiHidden/>
    <w:rsid w:val="00A262D8"/>
    <w:pPr>
      <w:ind w:left="4252"/>
    </w:pPr>
  </w:style>
  <w:style w:type="paragraph" w:styleId="TOC1">
    <w:name w:val="toc 1"/>
    <w:basedOn w:val="OPCParaBase"/>
    <w:next w:val="Normal"/>
    <w:uiPriority w:val="39"/>
    <w:unhideWhenUsed/>
    <w:rsid w:val="008D4278"/>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8D4278"/>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8D4278"/>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8D4278"/>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8D4278"/>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8D4278"/>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8D4278"/>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8D4278"/>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8D4278"/>
    <w:pPr>
      <w:keepLines/>
      <w:tabs>
        <w:tab w:val="right" w:pos="8278"/>
      </w:tabs>
      <w:spacing w:before="80" w:line="240" w:lineRule="auto"/>
      <w:ind w:left="851" w:right="567"/>
    </w:pPr>
    <w:rPr>
      <w:i/>
      <w:kern w:val="28"/>
      <w:sz w:val="20"/>
    </w:rPr>
  </w:style>
  <w:style w:type="paragraph" w:customStyle="1" w:styleId="PageBreak">
    <w:name w:val="PageBreak"/>
    <w:aliases w:val="pb"/>
    <w:basedOn w:val="OPCParaBase"/>
    <w:rsid w:val="008D4278"/>
    <w:pPr>
      <w:spacing w:line="240" w:lineRule="auto"/>
    </w:pPr>
    <w:rPr>
      <w:sz w:val="20"/>
    </w:rPr>
  </w:style>
  <w:style w:type="paragraph" w:styleId="BalloonText">
    <w:name w:val="Balloon Text"/>
    <w:basedOn w:val="Normal"/>
    <w:link w:val="BalloonTextChar"/>
    <w:uiPriority w:val="99"/>
    <w:semiHidden/>
    <w:unhideWhenUsed/>
    <w:rsid w:val="008D4278"/>
    <w:pPr>
      <w:spacing w:line="240" w:lineRule="auto"/>
    </w:pPr>
    <w:rPr>
      <w:rFonts w:ascii="Tahoma" w:hAnsi="Tahoma" w:cs="Tahoma"/>
      <w:sz w:val="16"/>
      <w:szCs w:val="16"/>
    </w:rPr>
  </w:style>
  <w:style w:type="paragraph" w:styleId="BlockText">
    <w:name w:val="Block Text"/>
    <w:basedOn w:val="Normal"/>
    <w:semiHidden/>
    <w:rsid w:val="00A262D8"/>
    <w:pPr>
      <w:spacing w:after="120"/>
      <w:ind w:left="1440" w:right="1440"/>
    </w:pPr>
  </w:style>
  <w:style w:type="table" w:styleId="TableGrid">
    <w:name w:val="Table Grid"/>
    <w:basedOn w:val="TableNormal"/>
    <w:uiPriority w:val="59"/>
    <w:rsid w:val="008D4278"/>
    <w:rPr>
      <w:rFonts w:ascii="Times New Roman" w:eastAsiaTheme="minorHAnsi" w:hAnsi="Times New Roman"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semiHidden/>
    <w:rsid w:val="00A262D8"/>
    <w:pPr>
      <w:spacing w:after="120"/>
    </w:pPr>
  </w:style>
  <w:style w:type="paragraph" w:styleId="BodyText2">
    <w:name w:val="Body Text 2"/>
    <w:basedOn w:val="Normal"/>
    <w:semiHidden/>
    <w:rsid w:val="00A262D8"/>
    <w:pPr>
      <w:spacing w:after="120" w:line="480" w:lineRule="auto"/>
    </w:pPr>
  </w:style>
  <w:style w:type="paragraph" w:styleId="BodyText3">
    <w:name w:val="Body Text 3"/>
    <w:basedOn w:val="Normal"/>
    <w:semiHidden/>
    <w:rsid w:val="00A262D8"/>
    <w:pPr>
      <w:spacing w:after="120"/>
    </w:pPr>
    <w:rPr>
      <w:sz w:val="16"/>
      <w:szCs w:val="16"/>
    </w:rPr>
  </w:style>
  <w:style w:type="paragraph" w:styleId="BodyTextFirstIndent">
    <w:name w:val="Body Text First Indent"/>
    <w:basedOn w:val="BodyText"/>
    <w:semiHidden/>
    <w:rsid w:val="00A262D8"/>
    <w:pPr>
      <w:ind w:firstLine="210"/>
    </w:pPr>
  </w:style>
  <w:style w:type="paragraph" w:styleId="BodyTextIndent">
    <w:name w:val="Body Text Indent"/>
    <w:basedOn w:val="Normal"/>
    <w:semiHidden/>
    <w:rsid w:val="00A262D8"/>
    <w:pPr>
      <w:spacing w:after="120"/>
      <w:ind w:left="283"/>
    </w:pPr>
  </w:style>
  <w:style w:type="paragraph" w:styleId="BodyTextFirstIndent2">
    <w:name w:val="Body Text First Indent 2"/>
    <w:basedOn w:val="BodyTextIndent"/>
    <w:semiHidden/>
    <w:rsid w:val="00A262D8"/>
    <w:pPr>
      <w:ind w:firstLine="210"/>
    </w:pPr>
  </w:style>
  <w:style w:type="paragraph" w:styleId="BodyTextIndent2">
    <w:name w:val="Body Text Indent 2"/>
    <w:basedOn w:val="Normal"/>
    <w:semiHidden/>
    <w:rsid w:val="00A262D8"/>
    <w:pPr>
      <w:spacing w:after="120" w:line="480" w:lineRule="auto"/>
      <w:ind w:left="283"/>
    </w:pPr>
  </w:style>
  <w:style w:type="paragraph" w:styleId="BodyTextIndent3">
    <w:name w:val="Body Text Indent 3"/>
    <w:basedOn w:val="Normal"/>
    <w:semiHidden/>
    <w:rsid w:val="00A262D8"/>
    <w:pPr>
      <w:spacing w:after="120"/>
      <w:ind w:left="283"/>
    </w:pPr>
    <w:rPr>
      <w:sz w:val="16"/>
      <w:szCs w:val="16"/>
    </w:rPr>
  </w:style>
  <w:style w:type="paragraph" w:styleId="Caption">
    <w:name w:val="caption"/>
    <w:basedOn w:val="Normal"/>
    <w:next w:val="Normal"/>
    <w:qFormat/>
    <w:rsid w:val="00A262D8"/>
    <w:pPr>
      <w:spacing w:before="120" w:after="120"/>
    </w:pPr>
    <w:rPr>
      <w:b/>
      <w:bCs/>
      <w:sz w:val="20"/>
    </w:rPr>
  </w:style>
  <w:style w:type="paragraph" w:styleId="Closing">
    <w:name w:val="Closing"/>
    <w:basedOn w:val="Normal"/>
    <w:semiHidden/>
    <w:rsid w:val="00A262D8"/>
    <w:pPr>
      <w:ind w:left="4252"/>
    </w:pPr>
  </w:style>
  <w:style w:type="character" w:styleId="CommentReference">
    <w:name w:val="annotation reference"/>
    <w:basedOn w:val="DefaultParagraphFont"/>
    <w:semiHidden/>
    <w:rsid w:val="00A262D8"/>
    <w:rPr>
      <w:sz w:val="16"/>
      <w:szCs w:val="16"/>
    </w:rPr>
  </w:style>
  <w:style w:type="paragraph" w:styleId="CommentText">
    <w:name w:val="annotation text"/>
    <w:basedOn w:val="Normal"/>
    <w:semiHidden/>
    <w:rsid w:val="00A262D8"/>
    <w:rPr>
      <w:sz w:val="20"/>
    </w:rPr>
  </w:style>
  <w:style w:type="paragraph" w:styleId="CommentSubject">
    <w:name w:val="annotation subject"/>
    <w:basedOn w:val="CommentText"/>
    <w:next w:val="CommentText"/>
    <w:semiHidden/>
    <w:rsid w:val="00A262D8"/>
    <w:rPr>
      <w:b/>
      <w:bCs/>
    </w:rPr>
  </w:style>
  <w:style w:type="paragraph" w:styleId="Date">
    <w:name w:val="Date"/>
    <w:basedOn w:val="Normal"/>
    <w:next w:val="Normal"/>
    <w:rsid w:val="00A262D8"/>
  </w:style>
  <w:style w:type="paragraph" w:styleId="DocumentMap">
    <w:name w:val="Document Map"/>
    <w:basedOn w:val="Normal"/>
    <w:semiHidden/>
    <w:rsid w:val="00A262D8"/>
    <w:pPr>
      <w:shd w:val="clear" w:color="auto" w:fill="000080"/>
    </w:pPr>
    <w:rPr>
      <w:rFonts w:ascii="Tahoma" w:hAnsi="Tahoma" w:cs="Tahoma"/>
    </w:rPr>
  </w:style>
  <w:style w:type="paragraph" w:styleId="E-mailSignature">
    <w:name w:val="E-mail Signature"/>
    <w:basedOn w:val="Normal"/>
    <w:rsid w:val="00A262D8"/>
  </w:style>
  <w:style w:type="character" w:styleId="Emphasis">
    <w:name w:val="Emphasis"/>
    <w:basedOn w:val="DefaultParagraphFont"/>
    <w:qFormat/>
    <w:rsid w:val="00A262D8"/>
    <w:rPr>
      <w:i/>
      <w:iCs/>
    </w:rPr>
  </w:style>
  <w:style w:type="character" w:styleId="EndnoteReference">
    <w:name w:val="endnote reference"/>
    <w:basedOn w:val="DefaultParagraphFont"/>
    <w:semiHidden/>
    <w:rsid w:val="00A262D8"/>
    <w:rPr>
      <w:vertAlign w:val="superscript"/>
    </w:rPr>
  </w:style>
  <w:style w:type="paragraph" w:styleId="EndnoteText">
    <w:name w:val="endnote text"/>
    <w:basedOn w:val="Normal"/>
    <w:semiHidden/>
    <w:rsid w:val="00A262D8"/>
    <w:rPr>
      <w:sz w:val="20"/>
    </w:rPr>
  </w:style>
  <w:style w:type="paragraph" w:styleId="EnvelopeAddress">
    <w:name w:val="envelope address"/>
    <w:basedOn w:val="Normal"/>
    <w:rsid w:val="00A262D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262D8"/>
    <w:rPr>
      <w:rFonts w:ascii="Arial" w:hAnsi="Arial" w:cs="Arial"/>
      <w:sz w:val="20"/>
    </w:rPr>
  </w:style>
  <w:style w:type="character" w:styleId="FollowedHyperlink">
    <w:name w:val="FollowedHyperlink"/>
    <w:basedOn w:val="DefaultParagraphFont"/>
    <w:rsid w:val="00A262D8"/>
    <w:rPr>
      <w:color w:val="800080"/>
      <w:u w:val="single"/>
    </w:rPr>
  </w:style>
  <w:style w:type="character" w:styleId="FootnoteReference">
    <w:name w:val="footnote reference"/>
    <w:basedOn w:val="DefaultParagraphFont"/>
    <w:semiHidden/>
    <w:rsid w:val="00A262D8"/>
    <w:rPr>
      <w:vertAlign w:val="superscript"/>
    </w:rPr>
  </w:style>
  <w:style w:type="paragraph" w:styleId="FootnoteText">
    <w:name w:val="footnote text"/>
    <w:basedOn w:val="Normal"/>
    <w:semiHidden/>
    <w:rsid w:val="00A262D8"/>
    <w:rPr>
      <w:sz w:val="20"/>
    </w:rPr>
  </w:style>
  <w:style w:type="character" w:styleId="HTMLAcronym">
    <w:name w:val="HTML Acronym"/>
    <w:basedOn w:val="DefaultParagraphFont"/>
    <w:semiHidden/>
    <w:rsid w:val="00A262D8"/>
  </w:style>
  <w:style w:type="paragraph" w:styleId="HTMLAddress">
    <w:name w:val="HTML Address"/>
    <w:basedOn w:val="Normal"/>
    <w:semiHidden/>
    <w:rsid w:val="00A262D8"/>
    <w:rPr>
      <w:i/>
      <w:iCs/>
    </w:rPr>
  </w:style>
  <w:style w:type="character" w:styleId="HTMLCite">
    <w:name w:val="HTML Cite"/>
    <w:basedOn w:val="DefaultParagraphFont"/>
    <w:semiHidden/>
    <w:rsid w:val="00A262D8"/>
    <w:rPr>
      <w:i/>
      <w:iCs/>
    </w:rPr>
  </w:style>
  <w:style w:type="character" w:styleId="HTMLCode">
    <w:name w:val="HTML Code"/>
    <w:basedOn w:val="DefaultParagraphFont"/>
    <w:semiHidden/>
    <w:rsid w:val="00A262D8"/>
    <w:rPr>
      <w:rFonts w:ascii="Courier New" w:hAnsi="Courier New" w:cs="Courier New"/>
      <w:sz w:val="20"/>
      <w:szCs w:val="20"/>
    </w:rPr>
  </w:style>
  <w:style w:type="character" w:styleId="HTMLDefinition">
    <w:name w:val="HTML Definition"/>
    <w:basedOn w:val="DefaultParagraphFont"/>
    <w:semiHidden/>
    <w:rsid w:val="00A262D8"/>
    <w:rPr>
      <w:i/>
      <w:iCs/>
    </w:rPr>
  </w:style>
  <w:style w:type="character" w:styleId="HTMLKeyboard">
    <w:name w:val="HTML Keyboard"/>
    <w:basedOn w:val="DefaultParagraphFont"/>
    <w:semiHidden/>
    <w:rsid w:val="00A262D8"/>
    <w:rPr>
      <w:rFonts w:ascii="Courier New" w:hAnsi="Courier New" w:cs="Courier New"/>
      <w:sz w:val="20"/>
      <w:szCs w:val="20"/>
    </w:rPr>
  </w:style>
  <w:style w:type="paragraph" w:styleId="HTMLPreformatted">
    <w:name w:val="HTML Preformatted"/>
    <w:basedOn w:val="Normal"/>
    <w:semiHidden/>
    <w:rsid w:val="00A262D8"/>
    <w:rPr>
      <w:rFonts w:ascii="Courier New" w:hAnsi="Courier New" w:cs="Courier New"/>
      <w:sz w:val="20"/>
    </w:rPr>
  </w:style>
  <w:style w:type="character" w:styleId="HTMLSample">
    <w:name w:val="HTML Sample"/>
    <w:basedOn w:val="DefaultParagraphFont"/>
    <w:semiHidden/>
    <w:rsid w:val="00A262D8"/>
    <w:rPr>
      <w:rFonts w:ascii="Courier New" w:hAnsi="Courier New" w:cs="Courier New"/>
    </w:rPr>
  </w:style>
  <w:style w:type="character" w:styleId="HTMLTypewriter">
    <w:name w:val="HTML Typewriter"/>
    <w:basedOn w:val="DefaultParagraphFont"/>
    <w:semiHidden/>
    <w:rsid w:val="00A262D8"/>
    <w:rPr>
      <w:rFonts w:ascii="Courier New" w:hAnsi="Courier New" w:cs="Courier New"/>
      <w:sz w:val="20"/>
      <w:szCs w:val="20"/>
    </w:rPr>
  </w:style>
  <w:style w:type="character" w:styleId="HTMLVariable">
    <w:name w:val="HTML Variable"/>
    <w:basedOn w:val="DefaultParagraphFont"/>
    <w:semiHidden/>
    <w:rsid w:val="00A262D8"/>
    <w:rPr>
      <w:i/>
      <w:iCs/>
    </w:rPr>
  </w:style>
  <w:style w:type="character" w:styleId="Hyperlink">
    <w:name w:val="Hyperlink"/>
    <w:basedOn w:val="DefaultParagraphFont"/>
    <w:semiHidden/>
    <w:rsid w:val="00A262D8"/>
    <w:rPr>
      <w:color w:val="0000FF"/>
      <w:u w:val="single"/>
    </w:rPr>
  </w:style>
  <w:style w:type="paragraph" w:styleId="Index1">
    <w:name w:val="index 1"/>
    <w:basedOn w:val="Normal"/>
    <w:next w:val="Normal"/>
    <w:autoRedefine/>
    <w:semiHidden/>
    <w:rsid w:val="00A262D8"/>
    <w:pPr>
      <w:ind w:left="240" w:hanging="240"/>
    </w:pPr>
  </w:style>
  <w:style w:type="paragraph" w:styleId="Index2">
    <w:name w:val="index 2"/>
    <w:basedOn w:val="Normal"/>
    <w:next w:val="Normal"/>
    <w:autoRedefine/>
    <w:semiHidden/>
    <w:rsid w:val="00A262D8"/>
    <w:pPr>
      <w:ind w:left="480" w:hanging="240"/>
    </w:pPr>
  </w:style>
  <w:style w:type="paragraph" w:styleId="Index3">
    <w:name w:val="index 3"/>
    <w:basedOn w:val="Normal"/>
    <w:next w:val="Normal"/>
    <w:autoRedefine/>
    <w:semiHidden/>
    <w:rsid w:val="00A262D8"/>
    <w:pPr>
      <w:ind w:left="720" w:hanging="240"/>
    </w:pPr>
  </w:style>
  <w:style w:type="paragraph" w:styleId="Index4">
    <w:name w:val="index 4"/>
    <w:basedOn w:val="Normal"/>
    <w:next w:val="Normal"/>
    <w:autoRedefine/>
    <w:semiHidden/>
    <w:rsid w:val="00A262D8"/>
    <w:pPr>
      <w:ind w:left="960" w:hanging="240"/>
    </w:pPr>
  </w:style>
  <w:style w:type="paragraph" w:styleId="Index5">
    <w:name w:val="index 5"/>
    <w:basedOn w:val="Normal"/>
    <w:next w:val="Normal"/>
    <w:autoRedefine/>
    <w:semiHidden/>
    <w:rsid w:val="00A262D8"/>
    <w:pPr>
      <w:ind w:left="1200" w:hanging="240"/>
    </w:pPr>
  </w:style>
  <w:style w:type="paragraph" w:styleId="Index6">
    <w:name w:val="index 6"/>
    <w:basedOn w:val="Normal"/>
    <w:next w:val="Normal"/>
    <w:autoRedefine/>
    <w:semiHidden/>
    <w:rsid w:val="00A262D8"/>
    <w:pPr>
      <w:ind w:left="1440" w:hanging="240"/>
    </w:pPr>
  </w:style>
  <w:style w:type="paragraph" w:styleId="Index7">
    <w:name w:val="index 7"/>
    <w:basedOn w:val="Normal"/>
    <w:next w:val="Normal"/>
    <w:autoRedefine/>
    <w:semiHidden/>
    <w:rsid w:val="00A262D8"/>
    <w:pPr>
      <w:ind w:left="1680" w:hanging="240"/>
    </w:pPr>
  </w:style>
  <w:style w:type="paragraph" w:styleId="Index8">
    <w:name w:val="index 8"/>
    <w:basedOn w:val="Normal"/>
    <w:next w:val="Normal"/>
    <w:autoRedefine/>
    <w:semiHidden/>
    <w:rsid w:val="00A262D8"/>
    <w:pPr>
      <w:ind w:left="1920" w:hanging="240"/>
    </w:pPr>
  </w:style>
  <w:style w:type="paragraph" w:styleId="Index9">
    <w:name w:val="index 9"/>
    <w:basedOn w:val="Normal"/>
    <w:next w:val="Normal"/>
    <w:autoRedefine/>
    <w:semiHidden/>
    <w:rsid w:val="00A262D8"/>
    <w:pPr>
      <w:ind w:left="2160" w:hanging="240"/>
    </w:pPr>
  </w:style>
  <w:style w:type="paragraph" w:styleId="IndexHeading">
    <w:name w:val="index heading"/>
    <w:basedOn w:val="Normal"/>
    <w:next w:val="Index1"/>
    <w:semiHidden/>
    <w:rsid w:val="00A262D8"/>
    <w:rPr>
      <w:rFonts w:ascii="Arial" w:hAnsi="Arial" w:cs="Arial"/>
      <w:b/>
      <w:bCs/>
    </w:rPr>
  </w:style>
  <w:style w:type="character" w:styleId="LineNumber">
    <w:name w:val="line number"/>
    <w:basedOn w:val="OPCCharBase"/>
    <w:uiPriority w:val="99"/>
    <w:semiHidden/>
    <w:unhideWhenUsed/>
    <w:rsid w:val="008D4278"/>
    <w:rPr>
      <w:sz w:val="16"/>
    </w:rPr>
  </w:style>
  <w:style w:type="paragraph" w:styleId="List">
    <w:name w:val="List"/>
    <w:basedOn w:val="Normal"/>
    <w:semiHidden/>
    <w:rsid w:val="00A262D8"/>
    <w:pPr>
      <w:ind w:left="283" w:hanging="283"/>
    </w:pPr>
  </w:style>
  <w:style w:type="paragraph" w:styleId="List2">
    <w:name w:val="List 2"/>
    <w:basedOn w:val="Normal"/>
    <w:semiHidden/>
    <w:rsid w:val="00A262D8"/>
    <w:pPr>
      <w:ind w:left="566" w:hanging="283"/>
    </w:pPr>
  </w:style>
  <w:style w:type="paragraph" w:styleId="List3">
    <w:name w:val="List 3"/>
    <w:basedOn w:val="Normal"/>
    <w:semiHidden/>
    <w:rsid w:val="00A262D8"/>
    <w:pPr>
      <w:ind w:left="849" w:hanging="283"/>
    </w:pPr>
  </w:style>
  <w:style w:type="paragraph" w:styleId="List4">
    <w:name w:val="List 4"/>
    <w:basedOn w:val="Normal"/>
    <w:semiHidden/>
    <w:rsid w:val="00A262D8"/>
    <w:pPr>
      <w:ind w:left="1132" w:hanging="283"/>
    </w:pPr>
  </w:style>
  <w:style w:type="paragraph" w:styleId="List5">
    <w:name w:val="List 5"/>
    <w:basedOn w:val="Normal"/>
    <w:semiHidden/>
    <w:rsid w:val="00A262D8"/>
    <w:pPr>
      <w:ind w:left="1415" w:hanging="283"/>
    </w:pPr>
  </w:style>
  <w:style w:type="paragraph" w:styleId="ListBullet">
    <w:name w:val="List Bullet"/>
    <w:basedOn w:val="Normal"/>
    <w:autoRedefine/>
    <w:semiHidden/>
    <w:rsid w:val="00A262D8"/>
    <w:pPr>
      <w:numPr>
        <w:numId w:val="21"/>
      </w:numPr>
    </w:pPr>
  </w:style>
  <w:style w:type="paragraph" w:styleId="ListBullet2">
    <w:name w:val="List Bullet 2"/>
    <w:basedOn w:val="Normal"/>
    <w:autoRedefine/>
    <w:semiHidden/>
    <w:rsid w:val="00A262D8"/>
    <w:pPr>
      <w:numPr>
        <w:numId w:val="22"/>
      </w:numPr>
    </w:pPr>
  </w:style>
  <w:style w:type="paragraph" w:styleId="ListBullet3">
    <w:name w:val="List Bullet 3"/>
    <w:basedOn w:val="Normal"/>
    <w:autoRedefine/>
    <w:semiHidden/>
    <w:rsid w:val="00A262D8"/>
    <w:pPr>
      <w:numPr>
        <w:numId w:val="23"/>
      </w:numPr>
    </w:pPr>
  </w:style>
  <w:style w:type="paragraph" w:styleId="ListBullet4">
    <w:name w:val="List Bullet 4"/>
    <w:basedOn w:val="Normal"/>
    <w:autoRedefine/>
    <w:semiHidden/>
    <w:rsid w:val="00A262D8"/>
    <w:pPr>
      <w:numPr>
        <w:numId w:val="24"/>
      </w:numPr>
    </w:pPr>
  </w:style>
  <w:style w:type="paragraph" w:styleId="ListBullet5">
    <w:name w:val="List Bullet 5"/>
    <w:basedOn w:val="Normal"/>
    <w:autoRedefine/>
    <w:semiHidden/>
    <w:rsid w:val="00A262D8"/>
    <w:pPr>
      <w:numPr>
        <w:numId w:val="25"/>
      </w:numPr>
    </w:pPr>
  </w:style>
  <w:style w:type="paragraph" w:styleId="ListContinue">
    <w:name w:val="List Continue"/>
    <w:basedOn w:val="Normal"/>
    <w:semiHidden/>
    <w:rsid w:val="00A262D8"/>
    <w:pPr>
      <w:spacing w:after="120"/>
      <w:ind w:left="283"/>
    </w:pPr>
  </w:style>
  <w:style w:type="paragraph" w:styleId="ListContinue2">
    <w:name w:val="List Continue 2"/>
    <w:basedOn w:val="Normal"/>
    <w:semiHidden/>
    <w:rsid w:val="00A262D8"/>
    <w:pPr>
      <w:spacing w:after="120"/>
      <w:ind w:left="566"/>
    </w:pPr>
  </w:style>
  <w:style w:type="paragraph" w:styleId="ListContinue3">
    <w:name w:val="List Continue 3"/>
    <w:basedOn w:val="Normal"/>
    <w:semiHidden/>
    <w:rsid w:val="00A262D8"/>
    <w:pPr>
      <w:spacing w:after="120"/>
      <w:ind w:left="849"/>
    </w:pPr>
  </w:style>
  <w:style w:type="paragraph" w:styleId="ListContinue4">
    <w:name w:val="List Continue 4"/>
    <w:basedOn w:val="Normal"/>
    <w:semiHidden/>
    <w:rsid w:val="00A262D8"/>
    <w:pPr>
      <w:spacing w:after="120"/>
      <w:ind w:left="1132"/>
    </w:pPr>
  </w:style>
  <w:style w:type="paragraph" w:styleId="ListContinue5">
    <w:name w:val="List Continue 5"/>
    <w:basedOn w:val="Normal"/>
    <w:semiHidden/>
    <w:rsid w:val="00A262D8"/>
    <w:pPr>
      <w:spacing w:after="120"/>
      <w:ind w:left="1415"/>
    </w:pPr>
  </w:style>
  <w:style w:type="paragraph" w:styleId="ListNumber">
    <w:name w:val="List Number"/>
    <w:basedOn w:val="Normal"/>
    <w:semiHidden/>
    <w:rsid w:val="00A262D8"/>
    <w:pPr>
      <w:numPr>
        <w:numId w:val="26"/>
      </w:numPr>
      <w:tabs>
        <w:tab w:val="clear" w:pos="604"/>
        <w:tab w:val="num" w:pos="360"/>
      </w:tabs>
      <w:ind w:left="0" w:firstLine="0"/>
    </w:pPr>
  </w:style>
  <w:style w:type="paragraph" w:styleId="ListNumber2">
    <w:name w:val="List Number 2"/>
    <w:basedOn w:val="Normal"/>
    <w:semiHidden/>
    <w:rsid w:val="00A262D8"/>
    <w:pPr>
      <w:numPr>
        <w:numId w:val="27"/>
      </w:numPr>
    </w:pPr>
  </w:style>
  <w:style w:type="paragraph" w:styleId="ListNumber3">
    <w:name w:val="List Number 3"/>
    <w:basedOn w:val="Normal"/>
    <w:semiHidden/>
    <w:rsid w:val="00A262D8"/>
    <w:pPr>
      <w:numPr>
        <w:numId w:val="28"/>
      </w:numPr>
    </w:pPr>
  </w:style>
  <w:style w:type="paragraph" w:styleId="ListNumber4">
    <w:name w:val="List Number 4"/>
    <w:basedOn w:val="Normal"/>
    <w:semiHidden/>
    <w:rsid w:val="00A262D8"/>
    <w:pPr>
      <w:numPr>
        <w:numId w:val="29"/>
      </w:numPr>
    </w:pPr>
  </w:style>
  <w:style w:type="paragraph" w:styleId="ListNumber5">
    <w:name w:val="List Number 5"/>
    <w:basedOn w:val="Normal"/>
    <w:semiHidden/>
    <w:rsid w:val="00A262D8"/>
    <w:pPr>
      <w:numPr>
        <w:numId w:val="30"/>
      </w:numPr>
    </w:pPr>
  </w:style>
  <w:style w:type="paragraph" w:styleId="MacroText">
    <w:name w:val="macro"/>
    <w:semiHidden/>
    <w:rsid w:val="00A262D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noProof/>
    </w:rPr>
  </w:style>
  <w:style w:type="paragraph" w:styleId="MessageHeader">
    <w:name w:val="Message Header"/>
    <w:basedOn w:val="Normal"/>
    <w:rsid w:val="00A262D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A262D8"/>
  </w:style>
  <w:style w:type="paragraph" w:styleId="NormalIndent">
    <w:name w:val="Normal Indent"/>
    <w:basedOn w:val="Normal"/>
    <w:semiHidden/>
    <w:rsid w:val="00A262D8"/>
    <w:pPr>
      <w:ind w:left="720"/>
    </w:pPr>
  </w:style>
  <w:style w:type="paragraph" w:styleId="PlainText">
    <w:name w:val="Plain Text"/>
    <w:basedOn w:val="Normal"/>
    <w:semiHidden/>
    <w:rsid w:val="00A262D8"/>
    <w:rPr>
      <w:rFonts w:ascii="Courier New" w:hAnsi="Courier New" w:cs="Courier New"/>
      <w:sz w:val="20"/>
    </w:rPr>
  </w:style>
  <w:style w:type="paragraph" w:styleId="Salutation">
    <w:name w:val="Salutation"/>
    <w:basedOn w:val="Normal"/>
    <w:next w:val="Normal"/>
    <w:rsid w:val="00A262D8"/>
  </w:style>
  <w:style w:type="character" w:styleId="Strong">
    <w:name w:val="Strong"/>
    <w:basedOn w:val="DefaultParagraphFont"/>
    <w:qFormat/>
    <w:rsid w:val="00A262D8"/>
    <w:rPr>
      <w:b/>
      <w:bCs/>
    </w:rPr>
  </w:style>
  <w:style w:type="paragraph" w:styleId="Subtitle">
    <w:name w:val="Subtitle"/>
    <w:basedOn w:val="Normal"/>
    <w:qFormat/>
    <w:rsid w:val="00A262D8"/>
    <w:pPr>
      <w:spacing w:after="60"/>
      <w:jc w:val="center"/>
      <w:outlineLvl w:val="1"/>
    </w:pPr>
    <w:rPr>
      <w:rFonts w:ascii="Arial" w:hAnsi="Arial" w:cs="Arial"/>
    </w:rPr>
  </w:style>
  <w:style w:type="table" w:styleId="Table3Deffects1">
    <w:name w:val="Table 3D effects 1"/>
    <w:basedOn w:val="TableNormal"/>
    <w:semiHidden/>
    <w:rsid w:val="00A262D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262D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262D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262D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262D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262D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262D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262D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262D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262D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262D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262D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262D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262D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262D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262D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262D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A262D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A262D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A262D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262D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262D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262D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262D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262D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262D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262D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262D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262D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262D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262D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262D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262D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262D8"/>
    <w:pPr>
      <w:ind w:left="240" w:hanging="240"/>
    </w:pPr>
  </w:style>
  <w:style w:type="paragraph" w:styleId="TableofFigures">
    <w:name w:val="table of figures"/>
    <w:basedOn w:val="Normal"/>
    <w:next w:val="Normal"/>
    <w:semiHidden/>
    <w:rsid w:val="00A262D8"/>
    <w:pPr>
      <w:ind w:left="480" w:hanging="480"/>
    </w:pPr>
  </w:style>
  <w:style w:type="table" w:styleId="TableProfessional">
    <w:name w:val="Table Professional"/>
    <w:basedOn w:val="TableNormal"/>
    <w:semiHidden/>
    <w:rsid w:val="00A262D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262D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262D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262D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262D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262D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262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A262D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262D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262D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262D8"/>
    <w:pPr>
      <w:spacing w:before="120"/>
    </w:pPr>
    <w:rPr>
      <w:rFonts w:ascii="Arial" w:hAnsi="Arial" w:cs="Arial"/>
      <w:b/>
      <w:bCs/>
    </w:rPr>
  </w:style>
  <w:style w:type="paragraph" w:customStyle="1" w:styleId="ShortT">
    <w:name w:val="ShortT"/>
    <w:basedOn w:val="OPCParaBase"/>
    <w:next w:val="Normal"/>
    <w:qFormat/>
    <w:rsid w:val="008D4278"/>
    <w:pPr>
      <w:spacing w:line="240" w:lineRule="auto"/>
    </w:pPr>
    <w:rPr>
      <w:b/>
      <w:sz w:val="40"/>
    </w:rPr>
  </w:style>
  <w:style w:type="paragraph" w:customStyle="1" w:styleId="ActHead1">
    <w:name w:val="ActHead 1"/>
    <w:aliases w:val="c"/>
    <w:basedOn w:val="OPCParaBase"/>
    <w:next w:val="Normal"/>
    <w:qFormat/>
    <w:rsid w:val="008D427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D427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D427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D427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D427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D427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D427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D427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D427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D4278"/>
  </w:style>
  <w:style w:type="paragraph" w:customStyle="1" w:styleId="Blocks">
    <w:name w:val="Blocks"/>
    <w:aliases w:val="bb"/>
    <w:basedOn w:val="OPCParaBase"/>
    <w:qFormat/>
    <w:rsid w:val="008D4278"/>
    <w:pPr>
      <w:spacing w:line="240" w:lineRule="auto"/>
    </w:pPr>
    <w:rPr>
      <w:sz w:val="24"/>
    </w:rPr>
  </w:style>
  <w:style w:type="paragraph" w:customStyle="1" w:styleId="BoxText">
    <w:name w:val="BoxText"/>
    <w:aliases w:val="bt"/>
    <w:basedOn w:val="OPCParaBase"/>
    <w:qFormat/>
    <w:rsid w:val="008D427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D4278"/>
    <w:rPr>
      <w:b/>
    </w:rPr>
  </w:style>
  <w:style w:type="paragraph" w:customStyle="1" w:styleId="BoxHeadItalic">
    <w:name w:val="BoxHeadItalic"/>
    <w:aliases w:val="bhi"/>
    <w:basedOn w:val="BoxText"/>
    <w:next w:val="BoxStep"/>
    <w:qFormat/>
    <w:rsid w:val="008D4278"/>
    <w:rPr>
      <w:i/>
    </w:rPr>
  </w:style>
  <w:style w:type="paragraph" w:customStyle="1" w:styleId="BoxList">
    <w:name w:val="BoxList"/>
    <w:aliases w:val="bl"/>
    <w:basedOn w:val="BoxText"/>
    <w:qFormat/>
    <w:rsid w:val="008D4278"/>
    <w:pPr>
      <w:ind w:left="1559" w:hanging="425"/>
    </w:pPr>
  </w:style>
  <w:style w:type="paragraph" w:customStyle="1" w:styleId="BoxNote">
    <w:name w:val="BoxNote"/>
    <w:aliases w:val="bn"/>
    <w:basedOn w:val="BoxText"/>
    <w:qFormat/>
    <w:rsid w:val="008D4278"/>
    <w:pPr>
      <w:tabs>
        <w:tab w:val="left" w:pos="1985"/>
      </w:tabs>
      <w:spacing w:before="122" w:line="198" w:lineRule="exact"/>
      <w:ind w:left="2948" w:hanging="1814"/>
    </w:pPr>
    <w:rPr>
      <w:sz w:val="18"/>
    </w:rPr>
  </w:style>
  <w:style w:type="paragraph" w:customStyle="1" w:styleId="BoxPara">
    <w:name w:val="BoxPara"/>
    <w:aliases w:val="bp"/>
    <w:basedOn w:val="BoxText"/>
    <w:qFormat/>
    <w:rsid w:val="008D4278"/>
    <w:pPr>
      <w:tabs>
        <w:tab w:val="right" w:pos="2268"/>
      </w:tabs>
      <w:ind w:left="2552" w:hanging="1418"/>
    </w:pPr>
  </w:style>
  <w:style w:type="paragraph" w:customStyle="1" w:styleId="BoxStep">
    <w:name w:val="BoxStep"/>
    <w:aliases w:val="bs"/>
    <w:basedOn w:val="BoxText"/>
    <w:qFormat/>
    <w:rsid w:val="008D4278"/>
    <w:pPr>
      <w:ind w:left="1985" w:hanging="851"/>
    </w:pPr>
  </w:style>
  <w:style w:type="character" w:customStyle="1" w:styleId="CharAmPartNo">
    <w:name w:val="CharAmPartNo"/>
    <w:basedOn w:val="OPCCharBase"/>
    <w:uiPriority w:val="1"/>
    <w:qFormat/>
    <w:rsid w:val="008D4278"/>
  </w:style>
  <w:style w:type="character" w:customStyle="1" w:styleId="CharAmPartText">
    <w:name w:val="CharAmPartText"/>
    <w:basedOn w:val="OPCCharBase"/>
    <w:uiPriority w:val="1"/>
    <w:qFormat/>
    <w:rsid w:val="008D4278"/>
  </w:style>
  <w:style w:type="character" w:customStyle="1" w:styleId="CharBoldItalic">
    <w:name w:val="CharBoldItalic"/>
    <w:basedOn w:val="OPCCharBase"/>
    <w:uiPriority w:val="1"/>
    <w:qFormat/>
    <w:rsid w:val="008D4278"/>
    <w:rPr>
      <w:b/>
      <w:i/>
    </w:rPr>
  </w:style>
  <w:style w:type="character" w:customStyle="1" w:styleId="CharItalic">
    <w:name w:val="CharItalic"/>
    <w:basedOn w:val="OPCCharBase"/>
    <w:uiPriority w:val="1"/>
    <w:qFormat/>
    <w:rsid w:val="008D4278"/>
    <w:rPr>
      <w:i/>
    </w:rPr>
  </w:style>
  <w:style w:type="character" w:customStyle="1" w:styleId="CharSubdNo">
    <w:name w:val="CharSubdNo"/>
    <w:basedOn w:val="OPCCharBase"/>
    <w:uiPriority w:val="1"/>
    <w:qFormat/>
    <w:rsid w:val="008D4278"/>
  </w:style>
  <w:style w:type="character" w:customStyle="1" w:styleId="CharSubdText">
    <w:name w:val="CharSubdText"/>
    <w:basedOn w:val="OPCCharBase"/>
    <w:uiPriority w:val="1"/>
    <w:qFormat/>
    <w:rsid w:val="008D4278"/>
  </w:style>
  <w:style w:type="paragraph" w:customStyle="1" w:styleId="CTA--">
    <w:name w:val="CTA --"/>
    <w:basedOn w:val="OPCParaBase"/>
    <w:next w:val="Normal"/>
    <w:rsid w:val="008D4278"/>
    <w:pPr>
      <w:spacing w:before="60" w:line="240" w:lineRule="atLeast"/>
      <w:ind w:left="142" w:hanging="142"/>
    </w:pPr>
    <w:rPr>
      <w:sz w:val="20"/>
    </w:rPr>
  </w:style>
  <w:style w:type="paragraph" w:customStyle="1" w:styleId="CTA-">
    <w:name w:val="CTA -"/>
    <w:basedOn w:val="OPCParaBase"/>
    <w:rsid w:val="008D4278"/>
    <w:pPr>
      <w:spacing w:before="60" w:line="240" w:lineRule="atLeast"/>
      <w:ind w:left="85" w:hanging="85"/>
    </w:pPr>
    <w:rPr>
      <w:sz w:val="20"/>
    </w:rPr>
  </w:style>
  <w:style w:type="paragraph" w:customStyle="1" w:styleId="CTA---">
    <w:name w:val="CTA ---"/>
    <w:basedOn w:val="OPCParaBase"/>
    <w:next w:val="Normal"/>
    <w:rsid w:val="008D4278"/>
    <w:pPr>
      <w:spacing w:before="60" w:line="240" w:lineRule="atLeast"/>
      <w:ind w:left="198" w:hanging="198"/>
    </w:pPr>
    <w:rPr>
      <w:sz w:val="20"/>
    </w:rPr>
  </w:style>
  <w:style w:type="paragraph" w:customStyle="1" w:styleId="CTA----">
    <w:name w:val="CTA ----"/>
    <w:basedOn w:val="OPCParaBase"/>
    <w:next w:val="Normal"/>
    <w:rsid w:val="008D4278"/>
    <w:pPr>
      <w:spacing w:before="60" w:line="240" w:lineRule="atLeast"/>
      <w:ind w:left="255" w:hanging="255"/>
    </w:pPr>
    <w:rPr>
      <w:sz w:val="20"/>
    </w:rPr>
  </w:style>
  <w:style w:type="paragraph" w:customStyle="1" w:styleId="CTA1a">
    <w:name w:val="CTA 1(a)"/>
    <w:basedOn w:val="OPCParaBase"/>
    <w:rsid w:val="008D4278"/>
    <w:pPr>
      <w:tabs>
        <w:tab w:val="right" w:pos="414"/>
      </w:tabs>
      <w:spacing w:before="40" w:line="240" w:lineRule="atLeast"/>
      <w:ind w:left="675" w:hanging="675"/>
    </w:pPr>
    <w:rPr>
      <w:sz w:val="20"/>
    </w:rPr>
  </w:style>
  <w:style w:type="paragraph" w:customStyle="1" w:styleId="CTA1ai">
    <w:name w:val="CTA 1(a)(i)"/>
    <w:basedOn w:val="OPCParaBase"/>
    <w:rsid w:val="008D4278"/>
    <w:pPr>
      <w:tabs>
        <w:tab w:val="right" w:pos="1004"/>
      </w:tabs>
      <w:spacing w:before="40" w:line="240" w:lineRule="atLeast"/>
      <w:ind w:left="1253" w:hanging="1253"/>
    </w:pPr>
    <w:rPr>
      <w:sz w:val="20"/>
    </w:rPr>
  </w:style>
  <w:style w:type="paragraph" w:customStyle="1" w:styleId="CTA2a">
    <w:name w:val="CTA 2(a)"/>
    <w:basedOn w:val="OPCParaBase"/>
    <w:rsid w:val="008D4278"/>
    <w:pPr>
      <w:tabs>
        <w:tab w:val="right" w:pos="482"/>
      </w:tabs>
      <w:spacing w:before="40" w:line="240" w:lineRule="atLeast"/>
      <w:ind w:left="748" w:hanging="748"/>
    </w:pPr>
    <w:rPr>
      <w:sz w:val="20"/>
    </w:rPr>
  </w:style>
  <w:style w:type="paragraph" w:customStyle="1" w:styleId="CTA2ai">
    <w:name w:val="CTA 2(a)(i)"/>
    <w:basedOn w:val="OPCParaBase"/>
    <w:rsid w:val="008D4278"/>
    <w:pPr>
      <w:tabs>
        <w:tab w:val="right" w:pos="1089"/>
      </w:tabs>
      <w:spacing w:before="40" w:line="240" w:lineRule="atLeast"/>
      <w:ind w:left="1327" w:hanging="1327"/>
    </w:pPr>
    <w:rPr>
      <w:sz w:val="20"/>
    </w:rPr>
  </w:style>
  <w:style w:type="paragraph" w:customStyle="1" w:styleId="CTA3a">
    <w:name w:val="CTA 3(a)"/>
    <w:basedOn w:val="OPCParaBase"/>
    <w:rsid w:val="008D4278"/>
    <w:pPr>
      <w:tabs>
        <w:tab w:val="right" w:pos="556"/>
      </w:tabs>
      <w:spacing w:before="40" w:line="240" w:lineRule="atLeast"/>
      <w:ind w:left="805" w:hanging="805"/>
    </w:pPr>
    <w:rPr>
      <w:sz w:val="20"/>
    </w:rPr>
  </w:style>
  <w:style w:type="paragraph" w:customStyle="1" w:styleId="CTA3ai">
    <w:name w:val="CTA 3(a)(i)"/>
    <w:basedOn w:val="OPCParaBase"/>
    <w:rsid w:val="008D4278"/>
    <w:pPr>
      <w:tabs>
        <w:tab w:val="right" w:pos="1140"/>
      </w:tabs>
      <w:spacing w:before="40" w:line="240" w:lineRule="atLeast"/>
      <w:ind w:left="1361" w:hanging="1361"/>
    </w:pPr>
    <w:rPr>
      <w:sz w:val="20"/>
    </w:rPr>
  </w:style>
  <w:style w:type="paragraph" w:customStyle="1" w:styleId="CTA4a">
    <w:name w:val="CTA 4(a)"/>
    <w:basedOn w:val="OPCParaBase"/>
    <w:rsid w:val="008D4278"/>
    <w:pPr>
      <w:tabs>
        <w:tab w:val="right" w:pos="624"/>
      </w:tabs>
      <w:spacing w:before="40" w:line="240" w:lineRule="atLeast"/>
      <w:ind w:left="873" w:hanging="873"/>
    </w:pPr>
    <w:rPr>
      <w:sz w:val="20"/>
    </w:rPr>
  </w:style>
  <w:style w:type="paragraph" w:customStyle="1" w:styleId="CTA4ai">
    <w:name w:val="CTA 4(a)(i)"/>
    <w:basedOn w:val="OPCParaBase"/>
    <w:rsid w:val="008D4278"/>
    <w:pPr>
      <w:tabs>
        <w:tab w:val="right" w:pos="1213"/>
      </w:tabs>
      <w:spacing w:before="40" w:line="240" w:lineRule="atLeast"/>
      <w:ind w:left="1452" w:hanging="1452"/>
    </w:pPr>
    <w:rPr>
      <w:sz w:val="20"/>
    </w:rPr>
  </w:style>
  <w:style w:type="paragraph" w:customStyle="1" w:styleId="CTACAPS">
    <w:name w:val="CTA CAPS"/>
    <w:basedOn w:val="OPCParaBase"/>
    <w:rsid w:val="008D4278"/>
    <w:pPr>
      <w:spacing w:before="60" w:line="240" w:lineRule="atLeast"/>
    </w:pPr>
    <w:rPr>
      <w:sz w:val="20"/>
    </w:rPr>
  </w:style>
  <w:style w:type="paragraph" w:customStyle="1" w:styleId="CTAright">
    <w:name w:val="CTA right"/>
    <w:basedOn w:val="OPCParaBase"/>
    <w:rsid w:val="008D4278"/>
    <w:pPr>
      <w:spacing w:before="60" w:line="240" w:lineRule="auto"/>
      <w:jc w:val="right"/>
    </w:pPr>
    <w:rPr>
      <w:sz w:val="20"/>
    </w:rPr>
  </w:style>
  <w:style w:type="paragraph" w:customStyle="1" w:styleId="subsection">
    <w:name w:val="subsection"/>
    <w:aliases w:val="ss"/>
    <w:basedOn w:val="OPCParaBase"/>
    <w:rsid w:val="008D4278"/>
    <w:pPr>
      <w:tabs>
        <w:tab w:val="right" w:pos="1021"/>
      </w:tabs>
      <w:spacing w:before="180" w:line="240" w:lineRule="auto"/>
      <w:ind w:left="1134" w:hanging="1134"/>
    </w:pPr>
  </w:style>
  <w:style w:type="paragraph" w:customStyle="1" w:styleId="Definition">
    <w:name w:val="Definition"/>
    <w:aliases w:val="dd"/>
    <w:basedOn w:val="OPCParaBase"/>
    <w:rsid w:val="008D4278"/>
    <w:pPr>
      <w:spacing w:before="180" w:line="240" w:lineRule="auto"/>
      <w:ind w:left="1134"/>
    </w:pPr>
  </w:style>
  <w:style w:type="paragraph" w:customStyle="1" w:styleId="EndNotespara">
    <w:name w:val="EndNotes(para)"/>
    <w:aliases w:val="eta"/>
    <w:basedOn w:val="OPCParaBase"/>
    <w:next w:val="EndNotessubpara"/>
    <w:rsid w:val="008D427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D427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D427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D4278"/>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8D4278"/>
    <w:rPr>
      <w:rFonts w:ascii="Times New Roman" w:hAnsi="Times New Roman"/>
      <w:sz w:val="16"/>
    </w:rPr>
  </w:style>
  <w:style w:type="paragraph" w:customStyle="1" w:styleId="House">
    <w:name w:val="House"/>
    <w:basedOn w:val="OPCParaBase"/>
    <w:rsid w:val="008D4278"/>
    <w:pPr>
      <w:spacing w:line="240" w:lineRule="auto"/>
    </w:pPr>
    <w:rPr>
      <w:sz w:val="28"/>
    </w:rPr>
  </w:style>
  <w:style w:type="paragraph" w:customStyle="1" w:styleId="Item">
    <w:name w:val="Item"/>
    <w:aliases w:val="i"/>
    <w:basedOn w:val="OPCParaBase"/>
    <w:next w:val="ItemHead"/>
    <w:rsid w:val="008D4278"/>
    <w:pPr>
      <w:keepLines/>
      <w:spacing w:before="80" w:line="240" w:lineRule="auto"/>
      <w:ind w:left="709"/>
    </w:pPr>
  </w:style>
  <w:style w:type="paragraph" w:customStyle="1" w:styleId="ItemHead">
    <w:name w:val="ItemHead"/>
    <w:aliases w:val="ih"/>
    <w:basedOn w:val="OPCParaBase"/>
    <w:next w:val="Item"/>
    <w:rsid w:val="008D427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D4278"/>
    <w:pPr>
      <w:spacing w:line="240" w:lineRule="auto"/>
    </w:pPr>
    <w:rPr>
      <w:b/>
      <w:sz w:val="32"/>
    </w:rPr>
  </w:style>
  <w:style w:type="paragraph" w:customStyle="1" w:styleId="notedraft">
    <w:name w:val="note(draft)"/>
    <w:aliases w:val="nd"/>
    <w:basedOn w:val="OPCParaBase"/>
    <w:rsid w:val="008D4278"/>
    <w:pPr>
      <w:spacing w:before="240" w:line="240" w:lineRule="auto"/>
      <w:ind w:left="284" w:hanging="284"/>
    </w:pPr>
    <w:rPr>
      <w:i/>
      <w:sz w:val="24"/>
    </w:rPr>
  </w:style>
  <w:style w:type="paragraph" w:customStyle="1" w:styleId="notemargin">
    <w:name w:val="note(margin)"/>
    <w:aliases w:val="nm"/>
    <w:basedOn w:val="OPCParaBase"/>
    <w:rsid w:val="008D4278"/>
    <w:pPr>
      <w:tabs>
        <w:tab w:val="left" w:pos="709"/>
      </w:tabs>
      <w:spacing w:before="122" w:line="198" w:lineRule="exact"/>
      <w:ind w:left="709" w:hanging="709"/>
    </w:pPr>
    <w:rPr>
      <w:sz w:val="18"/>
    </w:rPr>
  </w:style>
  <w:style w:type="paragraph" w:customStyle="1" w:styleId="noteToPara">
    <w:name w:val="noteToPara"/>
    <w:aliases w:val="ntp"/>
    <w:basedOn w:val="OPCParaBase"/>
    <w:rsid w:val="008D4278"/>
    <w:pPr>
      <w:spacing w:before="122" w:line="198" w:lineRule="exact"/>
      <w:ind w:left="2353" w:hanging="709"/>
    </w:pPr>
    <w:rPr>
      <w:sz w:val="18"/>
    </w:rPr>
  </w:style>
  <w:style w:type="paragraph" w:customStyle="1" w:styleId="noteParlAmend">
    <w:name w:val="note(ParlAmend)"/>
    <w:aliases w:val="npp"/>
    <w:basedOn w:val="OPCParaBase"/>
    <w:next w:val="ParlAmend"/>
    <w:rsid w:val="008D4278"/>
    <w:pPr>
      <w:spacing w:line="240" w:lineRule="auto"/>
      <w:jc w:val="right"/>
    </w:pPr>
    <w:rPr>
      <w:rFonts w:ascii="Arial" w:hAnsi="Arial"/>
      <w:b/>
      <w:i/>
    </w:rPr>
  </w:style>
  <w:style w:type="paragraph" w:customStyle="1" w:styleId="Page1">
    <w:name w:val="Page1"/>
    <w:basedOn w:val="OPCParaBase"/>
    <w:rsid w:val="008D4278"/>
    <w:pPr>
      <w:spacing w:before="5600" w:line="240" w:lineRule="auto"/>
    </w:pPr>
    <w:rPr>
      <w:b/>
      <w:sz w:val="32"/>
    </w:rPr>
  </w:style>
  <w:style w:type="paragraph" w:customStyle="1" w:styleId="paragraphsub">
    <w:name w:val="paragraph(sub)"/>
    <w:aliases w:val="aa"/>
    <w:basedOn w:val="OPCParaBase"/>
    <w:rsid w:val="008D4278"/>
    <w:pPr>
      <w:tabs>
        <w:tab w:val="right" w:pos="1985"/>
      </w:tabs>
      <w:spacing w:before="40" w:line="240" w:lineRule="auto"/>
      <w:ind w:left="2098" w:hanging="2098"/>
    </w:pPr>
  </w:style>
  <w:style w:type="paragraph" w:customStyle="1" w:styleId="paragraphsub-sub">
    <w:name w:val="paragraph(sub-sub)"/>
    <w:aliases w:val="aaa"/>
    <w:basedOn w:val="OPCParaBase"/>
    <w:rsid w:val="008D4278"/>
    <w:pPr>
      <w:tabs>
        <w:tab w:val="right" w:pos="2722"/>
      </w:tabs>
      <w:spacing w:before="40" w:line="240" w:lineRule="auto"/>
      <w:ind w:left="2835" w:hanging="2835"/>
    </w:pPr>
  </w:style>
  <w:style w:type="paragraph" w:customStyle="1" w:styleId="paragraph">
    <w:name w:val="paragraph"/>
    <w:aliases w:val="a"/>
    <w:basedOn w:val="OPCParaBase"/>
    <w:rsid w:val="008D4278"/>
    <w:pPr>
      <w:tabs>
        <w:tab w:val="right" w:pos="1531"/>
      </w:tabs>
      <w:spacing w:before="40" w:line="240" w:lineRule="auto"/>
      <w:ind w:left="1644" w:hanging="1644"/>
    </w:pPr>
  </w:style>
  <w:style w:type="paragraph" w:customStyle="1" w:styleId="ParlAmend">
    <w:name w:val="ParlAmend"/>
    <w:aliases w:val="pp"/>
    <w:basedOn w:val="OPCParaBase"/>
    <w:rsid w:val="008D4278"/>
    <w:pPr>
      <w:spacing w:before="240" w:line="240" w:lineRule="atLeast"/>
      <w:ind w:hanging="567"/>
    </w:pPr>
    <w:rPr>
      <w:sz w:val="24"/>
    </w:rPr>
  </w:style>
  <w:style w:type="paragraph" w:customStyle="1" w:styleId="Portfolio">
    <w:name w:val="Portfolio"/>
    <w:basedOn w:val="OPCParaBase"/>
    <w:rsid w:val="008D4278"/>
    <w:pPr>
      <w:spacing w:line="240" w:lineRule="auto"/>
    </w:pPr>
    <w:rPr>
      <w:i/>
      <w:sz w:val="20"/>
    </w:rPr>
  </w:style>
  <w:style w:type="paragraph" w:customStyle="1" w:styleId="Preamble">
    <w:name w:val="Preamble"/>
    <w:basedOn w:val="OPCParaBase"/>
    <w:next w:val="Normal"/>
    <w:rsid w:val="008D427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D4278"/>
    <w:pPr>
      <w:spacing w:line="240" w:lineRule="auto"/>
    </w:pPr>
    <w:rPr>
      <w:i/>
      <w:sz w:val="20"/>
    </w:rPr>
  </w:style>
  <w:style w:type="paragraph" w:customStyle="1" w:styleId="Session">
    <w:name w:val="Session"/>
    <w:basedOn w:val="OPCParaBase"/>
    <w:rsid w:val="008D4278"/>
    <w:pPr>
      <w:spacing w:line="240" w:lineRule="auto"/>
    </w:pPr>
    <w:rPr>
      <w:sz w:val="28"/>
    </w:rPr>
  </w:style>
  <w:style w:type="paragraph" w:customStyle="1" w:styleId="Sponsor">
    <w:name w:val="Sponsor"/>
    <w:basedOn w:val="OPCParaBase"/>
    <w:rsid w:val="008D4278"/>
    <w:pPr>
      <w:spacing w:line="240" w:lineRule="auto"/>
    </w:pPr>
    <w:rPr>
      <w:i/>
    </w:rPr>
  </w:style>
  <w:style w:type="paragraph" w:customStyle="1" w:styleId="Subitem">
    <w:name w:val="Subitem"/>
    <w:aliases w:val="iss"/>
    <w:basedOn w:val="OPCParaBase"/>
    <w:rsid w:val="008D4278"/>
    <w:pPr>
      <w:spacing w:before="180" w:line="240" w:lineRule="auto"/>
      <w:ind w:left="709" w:hanging="709"/>
    </w:pPr>
  </w:style>
  <w:style w:type="paragraph" w:customStyle="1" w:styleId="SubitemHead">
    <w:name w:val="SubitemHead"/>
    <w:aliases w:val="issh"/>
    <w:basedOn w:val="OPCParaBase"/>
    <w:rsid w:val="008D427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D4278"/>
    <w:pPr>
      <w:spacing w:before="40" w:line="240" w:lineRule="auto"/>
      <w:ind w:left="1134"/>
    </w:pPr>
  </w:style>
  <w:style w:type="paragraph" w:customStyle="1" w:styleId="SubsectionHead">
    <w:name w:val="SubsectionHead"/>
    <w:aliases w:val="ssh"/>
    <w:basedOn w:val="OPCParaBase"/>
    <w:next w:val="subsection"/>
    <w:rsid w:val="008D4278"/>
    <w:pPr>
      <w:keepNext/>
      <w:keepLines/>
      <w:spacing w:before="240" w:line="240" w:lineRule="auto"/>
      <w:ind w:left="1134"/>
    </w:pPr>
    <w:rPr>
      <w:i/>
    </w:rPr>
  </w:style>
  <w:style w:type="paragraph" w:customStyle="1" w:styleId="Tablea">
    <w:name w:val="Table(a)"/>
    <w:aliases w:val="ta"/>
    <w:basedOn w:val="OPCParaBase"/>
    <w:rsid w:val="008D4278"/>
    <w:pPr>
      <w:spacing w:before="60" w:line="240" w:lineRule="auto"/>
      <w:ind w:left="284" w:hanging="284"/>
    </w:pPr>
    <w:rPr>
      <w:sz w:val="20"/>
    </w:rPr>
  </w:style>
  <w:style w:type="paragraph" w:customStyle="1" w:styleId="TableAA">
    <w:name w:val="Table(AA)"/>
    <w:aliases w:val="taaa"/>
    <w:basedOn w:val="OPCParaBase"/>
    <w:rsid w:val="008D427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D427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D4278"/>
    <w:pPr>
      <w:spacing w:before="60" w:line="240" w:lineRule="atLeast"/>
    </w:pPr>
    <w:rPr>
      <w:sz w:val="20"/>
    </w:rPr>
  </w:style>
  <w:style w:type="paragraph" w:customStyle="1" w:styleId="TLPBoxTextnote">
    <w:name w:val="TLPBoxText(note"/>
    <w:aliases w:val="right)"/>
    <w:basedOn w:val="OPCParaBase"/>
    <w:rsid w:val="008D427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4278"/>
    <w:pPr>
      <w:numPr>
        <w:numId w:val="3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D4278"/>
    <w:pPr>
      <w:spacing w:before="122" w:line="198" w:lineRule="exact"/>
      <w:ind w:left="1985" w:hanging="851"/>
      <w:jc w:val="right"/>
    </w:pPr>
    <w:rPr>
      <w:sz w:val="18"/>
    </w:rPr>
  </w:style>
  <w:style w:type="paragraph" w:customStyle="1" w:styleId="TLPTableBullet">
    <w:name w:val="TLPTableBullet"/>
    <w:aliases w:val="ttb"/>
    <w:basedOn w:val="OPCParaBase"/>
    <w:rsid w:val="008D4278"/>
    <w:pPr>
      <w:spacing w:line="240" w:lineRule="exact"/>
      <w:ind w:left="284" w:hanging="284"/>
    </w:pPr>
    <w:rPr>
      <w:sz w:val="20"/>
    </w:rPr>
  </w:style>
  <w:style w:type="paragraph" w:customStyle="1" w:styleId="TofSectsGroupHeading">
    <w:name w:val="TofSects(GroupHeading)"/>
    <w:basedOn w:val="OPCParaBase"/>
    <w:next w:val="TofSectsSection"/>
    <w:rsid w:val="008D4278"/>
    <w:pPr>
      <w:keepLines/>
      <w:spacing w:before="240" w:after="120" w:line="240" w:lineRule="auto"/>
      <w:ind w:left="794"/>
    </w:pPr>
    <w:rPr>
      <w:b/>
      <w:kern w:val="28"/>
      <w:sz w:val="20"/>
    </w:rPr>
  </w:style>
  <w:style w:type="paragraph" w:customStyle="1" w:styleId="TofSectsHeading">
    <w:name w:val="TofSects(Heading)"/>
    <w:basedOn w:val="OPCParaBase"/>
    <w:rsid w:val="008D4278"/>
    <w:pPr>
      <w:spacing w:before="240" w:after="120" w:line="240" w:lineRule="auto"/>
    </w:pPr>
    <w:rPr>
      <w:b/>
      <w:sz w:val="24"/>
    </w:rPr>
  </w:style>
  <w:style w:type="paragraph" w:customStyle="1" w:styleId="TofSectsSection">
    <w:name w:val="TofSects(Section)"/>
    <w:basedOn w:val="OPCParaBase"/>
    <w:rsid w:val="008D4278"/>
    <w:pPr>
      <w:keepLines/>
      <w:spacing w:before="40" w:line="240" w:lineRule="auto"/>
      <w:ind w:left="1588" w:hanging="794"/>
    </w:pPr>
    <w:rPr>
      <w:kern w:val="28"/>
      <w:sz w:val="18"/>
    </w:rPr>
  </w:style>
  <w:style w:type="paragraph" w:customStyle="1" w:styleId="TofSectsSubdiv">
    <w:name w:val="TofSects(Subdiv)"/>
    <w:basedOn w:val="OPCParaBase"/>
    <w:rsid w:val="008D4278"/>
    <w:pPr>
      <w:keepLines/>
      <w:spacing w:before="80" w:line="240" w:lineRule="auto"/>
      <w:ind w:left="1588" w:hanging="794"/>
    </w:pPr>
    <w:rPr>
      <w:kern w:val="28"/>
    </w:rPr>
  </w:style>
  <w:style w:type="paragraph" w:customStyle="1" w:styleId="WRStyle">
    <w:name w:val="WR Style"/>
    <w:aliases w:val="WR"/>
    <w:basedOn w:val="OPCParaBase"/>
    <w:rsid w:val="008D4278"/>
    <w:pPr>
      <w:spacing w:before="240" w:line="240" w:lineRule="auto"/>
      <w:ind w:left="284" w:hanging="284"/>
    </w:pPr>
    <w:rPr>
      <w:b/>
      <w:i/>
      <w:kern w:val="28"/>
      <w:sz w:val="24"/>
    </w:rPr>
  </w:style>
  <w:style w:type="paragraph" w:customStyle="1" w:styleId="notepara">
    <w:name w:val="note(para)"/>
    <w:aliases w:val="na"/>
    <w:basedOn w:val="OPCParaBase"/>
    <w:rsid w:val="008D4278"/>
    <w:pPr>
      <w:spacing w:before="40" w:line="198" w:lineRule="exact"/>
      <w:ind w:left="2354" w:hanging="369"/>
    </w:pPr>
    <w:rPr>
      <w:sz w:val="18"/>
    </w:rPr>
  </w:style>
  <w:style w:type="character" w:customStyle="1" w:styleId="FooterChar">
    <w:name w:val="Footer Char"/>
    <w:basedOn w:val="DefaultParagraphFont"/>
    <w:link w:val="Footer"/>
    <w:rsid w:val="008D4278"/>
    <w:rPr>
      <w:rFonts w:ascii="Times New Roman" w:hAnsi="Times New Roman"/>
      <w:sz w:val="22"/>
      <w:szCs w:val="24"/>
    </w:rPr>
  </w:style>
  <w:style w:type="table" w:customStyle="1" w:styleId="CFlag">
    <w:name w:val="CFlag"/>
    <w:basedOn w:val="TableNormal"/>
    <w:uiPriority w:val="99"/>
    <w:rsid w:val="008D4278"/>
    <w:rPr>
      <w:rFonts w:ascii="Times New Roman" w:hAnsi="Times New Roman"/>
    </w:rPr>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8D4278"/>
    <w:rPr>
      <w:rFonts w:ascii="Tahoma" w:eastAsiaTheme="minorHAnsi" w:hAnsi="Tahoma" w:cs="Tahoma"/>
      <w:sz w:val="16"/>
      <w:szCs w:val="16"/>
      <w:lang w:eastAsia="en-US"/>
    </w:rPr>
  </w:style>
  <w:style w:type="paragraph" w:customStyle="1" w:styleId="InstNo">
    <w:name w:val="InstNo"/>
    <w:basedOn w:val="OPCParaBase"/>
    <w:next w:val="Normal"/>
    <w:rsid w:val="008D4278"/>
    <w:rPr>
      <w:b/>
      <w:sz w:val="28"/>
      <w:szCs w:val="32"/>
    </w:rPr>
  </w:style>
  <w:style w:type="paragraph" w:customStyle="1" w:styleId="LegislationMadeUnder">
    <w:name w:val="LegislationMadeUnder"/>
    <w:basedOn w:val="OPCParaBase"/>
    <w:next w:val="Normal"/>
    <w:rsid w:val="008D4278"/>
    <w:rPr>
      <w:i/>
      <w:sz w:val="32"/>
      <w:szCs w:val="32"/>
    </w:rPr>
  </w:style>
  <w:style w:type="paragraph" w:customStyle="1" w:styleId="ActHead10">
    <w:name w:val="ActHead 10"/>
    <w:aliases w:val="sp"/>
    <w:basedOn w:val="OPCParaBase"/>
    <w:next w:val="ActHead3"/>
    <w:rsid w:val="008D4278"/>
    <w:pPr>
      <w:keepNext/>
      <w:spacing w:before="280" w:line="240" w:lineRule="auto"/>
      <w:outlineLvl w:val="1"/>
    </w:pPr>
    <w:rPr>
      <w:b/>
      <w:sz w:val="32"/>
      <w:szCs w:val="30"/>
    </w:rPr>
  </w:style>
  <w:style w:type="paragraph" w:customStyle="1" w:styleId="SignCoverPageEnd">
    <w:name w:val="SignCoverPageEnd"/>
    <w:basedOn w:val="OPCParaBase"/>
    <w:next w:val="Normal"/>
    <w:rsid w:val="008D427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D4278"/>
    <w:pPr>
      <w:pBdr>
        <w:top w:val="single" w:sz="4" w:space="1" w:color="auto"/>
      </w:pBdr>
      <w:spacing w:before="360"/>
      <w:ind w:right="397"/>
      <w:jc w:val="both"/>
    </w:pPr>
  </w:style>
  <w:style w:type="paragraph" w:customStyle="1" w:styleId="NotesHeading1">
    <w:name w:val="NotesHeading 1"/>
    <w:basedOn w:val="OPCParaBase"/>
    <w:next w:val="Normal"/>
    <w:rsid w:val="008D4278"/>
    <w:pPr>
      <w:outlineLvl w:val="0"/>
    </w:pPr>
    <w:rPr>
      <w:b/>
      <w:sz w:val="28"/>
      <w:szCs w:val="28"/>
    </w:rPr>
  </w:style>
  <w:style w:type="paragraph" w:customStyle="1" w:styleId="NotesHeading2">
    <w:name w:val="NotesHeading 2"/>
    <w:basedOn w:val="OPCParaBase"/>
    <w:next w:val="Normal"/>
    <w:rsid w:val="008D4278"/>
    <w:rPr>
      <w:b/>
      <w:sz w:val="28"/>
      <w:szCs w:val="28"/>
    </w:rPr>
  </w:style>
  <w:style w:type="paragraph" w:customStyle="1" w:styleId="CompiledActNo">
    <w:name w:val="CompiledActNo"/>
    <w:basedOn w:val="OPCParaBase"/>
    <w:next w:val="Normal"/>
    <w:rsid w:val="008D4278"/>
    <w:rPr>
      <w:b/>
      <w:sz w:val="24"/>
      <w:szCs w:val="24"/>
    </w:rPr>
  </w:style>
  <w:style w:type="paragraph" w:customStyle="1" w:styleId="ENotesText">
    <w:name w:val="ENotesText"/>
    <w:aliases w:val="Ent"/>
    <w:basedOn w:val="OPCParaBase"/>
    <w:next w:val="Normal"/>
    <w:rsid w:val="008D4278"/>
    <w:pPr>
      <w:spacing w:before="120"/>
    </w:pPr>
  </w:style>
  <w:style w:type="paragraph" w:customStyle="1" w:styleId="CompiledMadeUnder">
    <w:name w:val="CompiledMadeUnder"/>
    <w:basedOn w:val="OPCParaBase"/>
    <w:next w:val="Normal"/>
    <w:rsid w:val="008D4278"/>
    <w:rPr>
      <w:i/>
      <w:sz w:val="24"/>
      <w:szCs w:val="24"/>
    </w:rPr>
  </w:style>
  <w:style w:type="paragraph" w:customStyle="1" w:styleId="Paragraphsub-sub-sub">
    <w:name w:val="Paragraph(sub-sub-sub)"/>
    <w:aliases w:val="aaaa"/>
    <w:basedOn w:val="OPCParaBase"/>
    <w:rsid w:val="008D4278"/>
    <w:pPr>
      <w:tabs>
        <w:tab w:val="right" w:pos="3402"/>
      </w:tabs>
      <w:spacing w:before="40" w:line="240" w:lineRule="auto"/>
      <w:ind w:left="3402" w:hanging="3402"/>
    </w:pPr>
  </w:style>
  <w:style w:type="paragraph" w:customStyle="1" w:styleId="TableTextEndNotes">
    <w:name w:val="TableTextEndNotes"/>
    <w:aliases w:val="Tten"/>
    <w:basedOn w:val="Normal"/>
    <w:rsid w:val="008D4278"/>
    <w:pPr>
      <w:spacing w:before="60" w:line="240" w:lineRule="auto"/>
    </w:pPr>
    <w:rPr>
      <w:rFonts w:cs="Arial"/>
      <w:sz w:val="20"/>
      <w:szCs w:val="22"/>
    </w:rPr>
  </w:style>
  <w:style w:type="paragraph" w:customStyle="1" w:styleId="NoteToSubpara">
    <w:name w:val="NoteToSubpara"/>
    <w:aliases w:val="nts"/>
    <w:basedOn w:val="OPCParaBase"/>
    <w:rsid w:val="008D4278"/>
    <w:pPr>
      <w:spacing w:before="40" w:line="198" w:lineRule="exact"/>
      <w:ind w:left="2835" w:hanging="709"/>
    </w:pPr>
    <w:rPr>
      <w:sz w:val="18"/>
    </w:rPr>
  </w:style>
  <w:style w:type="paragraph" w:customStyle="1" w:styleId="ENoteTableHeading">
    <w:name w:val="ENoteTableHeading"/>
    <w:aliases w:val="enth"/>
    <w:basedOn w:val="OPCParaBase"/>
    <w:rsid w:val="008D4278"/>
    <w:pPr>
      <w:keepNext/>
      <w:spacing w:before="60" w:line="240" w:lineRule="atLeast"/>
    </w:pPr>
    <w:rPr>
      <w:rFonts w:ascii="Arial" w:hAnsi="Arial"/>
      <w:b/>
      <w:sz w:val="16"/>
    </w:rPr>
  </w:style>
  <w:style w:type="paragraph" w:customStyle="1" w:styleId="ENoteTableText">
    <w:name w:val="ENoteTableText"/>
    <w:aliases w:val="entt"/>
    <w:basedOn w:val="OPCParaBase"/>
    <w:rsid w:val="008D4278"/>
    <w:pPr>
      <w:spacing w:before="60" w:line="240" w:lineRule="atLeast"/>
    </w:pPr>
    <w:rPr>
      <w:sz w:val="16"/>
    </w:rPr>
  </w:style>
  <w:style w:type="paragraph" w:customStyle="1" w:styleId="ENoteTTi">
    <w:name w:val="ENoteTTi"/>
    <w:aliases w:val="entti"/>
    <w:basedOn w:val="OPCParaBase"/>
    <w:rsid w:val="008D4278"/>
    <w:pPr>
      <w:keepNext/>
      <w:spacing w:before="60" w:line="240" w:lineRule="atLeast"/>
      <w:ind w:left="170"/>
    </w:pPr>
    <w:rPr>
      <w:sz w:val="16"/>
    </w:rPr>
  </w:style>
  <w:style w:type="paragraph" w:customStyle="1" w:styleId="ENoteTTIndentHeading">
    <w:name w:val="ENoteTTIndentHeading"/>
    <w:aliases w:val="enTTHi"/>
    <w:basedOn w:val="OPCParaBase"/>
    <w:rsid w:val="008D4278"/>
    <w:pPr>
      <w:keepNext/>
      <w:spacing w:before="60" w:line="240" w:lineRule="atLeast"/>
      <w:ind w:left="170"/>
    </w:pPr>
    <w:rPr>
      <w:rFonts w:cs="Arial"/>
      <w:b/>
      <w:sz w:val="16"/>
      <w:szCs w:val="16"/>
    </w:rPr>
  </w:style>
  <w:style w:type="paragraph" w:customStyle="1" w:styleId="ENotesHeading1">
    <w:name w:val="ENotesHeading 1"/>
    <w:aliases w:val="Enh1,ENh1"/>
    <w:basedOn w:val="OPCParaBase"/>
    <w:next w:val="Normal"/>
    <w:rsid w:val="008D4278"/>
    <w:pPr>
      <w:spacing w:before="120"/>
      <w:outlineLvl w:val="1"/>
    </w:pPr>
    <w:rPr>
      <w:b/>
      <w:sz w:val="28"/>
      <w:szCs w:val="28"/>
    </w:rPr>
  </w:style>
  <w:style w:type="paragraph" w:customStyle="1" w:styleId="ENotesHeading2">
    <w:name w:val="ENotesHeading 2"/>
    <w:aliases w:val="Enh2,ENh2"/>
    <w:basedOn w:val="OPCParaBase"/>
    <w:next w:val="Normal"/>
    <w:rsid w:val="008D4278"/>
    <w:pPr>
      <w:spacing w:before="120" w:after="120"/>
      <w:outlineLvl w:val="2"/>
    </w:pPr>
    <w:rPr>
      <w:b/>
      <w:sz w:val="24"/>
      <w:szCs w:val="28"/>
    </w:rPr>
  </w:style>
  <w:style w:type="paragraph" w:customStyle="1" w:styleId="MadeunderText">
    <w:name w:val="MadeunderText"/>
    <w:basedOn w:val="OPCParaBase"/>
    <w:next w:val="CompiledMadeUnder"/>
    <w:rsid w:val="008D4278"/>
    <w:pPr>
      <w:spacing w:before="240"/>
    </w:pPr>
    <w:rPr>
      <w:sz w:val="24"/>
      <w:szCs w:val="24"/>
    </w:rPr>
  </w:style>
  <w:style w:type="paragraph" w:customStyle="1" w:styleId="ENotesHeading3">
    <w:name w:val="ENotesHeading 3"/>
    <w:aliases w:val="Enh3"/>
    <w:basedOn w:val="OPCParaBase"/>
    <w:next w:val="Normal"/>
    <w:rsid w:val="008D4278"/>
    <w:pPr>
      <w:keepNext/>
      <w:spacing w:before="120" w:line="240" w:lineRule="auto"/>
      <w:outlineLvl w:val="4"/>
    </w:pPr>
    <w:rPr>
      <w:b/>
      <w:szCs w:val="24"/>
    </w:rPr>
  </w:style>
  <w:style w:type="paragraph" w:customStyle="1" w:styleId="SubPartCASA">
    <w:name w:val="SubPart(CASA)"/>
    <w:aliases w:val="csp"/>
    <w:basedOn w:val="OPCParaBase"/>
    <w:next w:val="ActHead3"/>
    <w:rsid w:val="008D4278"/>
    <w:pPr>
      <w:keepNext/>
      <w:keepLines/>
      <w:spacing w:before="280"/>
      <w:outlineLvl w:val="1"/>
    </w:pPr>
    <w:rPr>
      <w:b/>
      <w:kern w:val="28"/>
      <w:sz w:val="32"/>
    </w:rPr>
  </w:style>
  <w:style w:type="character" w:customStyle="1" w:styleId="CharSubPartTextCASA">
    <w:name w:val="CharSubPartText(CASA)"/>
    <w:basedOn w:val="OPCCharBase"/>
    <w:uiPriority w:val="1"/>
    <w:rsid w:val="008D4278"/>
  </w:style>
  <w:style w:type="character" w:customStyle="1" w:styleId="CharSubPartNoCASA">
    <w:name w:val="CharSubPartNo(CASA)"/>
    <w:basedOn w:val="OPCCharBase"/>
    <w:uiPriority w:val="1"/>
    <w:rsid w:val="008D4278"/>
  </w:style>
  <w:style w:type="paragraph" w:customStyle="1" w:styleId="ENoteTTIndentHeadingSub">
    <w:name w:val="ENoteTTIndentHeadingSub"/>
    <w:aliases w:val="enTTHis"/>
    <w:basedOn w:val="OPCParaBase"/>
    <w:rsid w:val="008D4278"/>
    <w:pPr>
      <w:keepNext/>
      <w:spacing w:before="60" w:line="240" w:lineRule="atLeast"/>
      <w:ind w:left="340"/>
    </w:pPr>
    <w:rPr>
      <w:b/>
      <w:sz w:val="16"/>
    </w:rPr>
  </w:style>
  <w:style w:type="paragraph" w:customStyle="1" w:styleId="ENoteTTiSub">
    <w:name w:val="ENoteTTiSub"/>
    <w:aliases w:val="enttis"/>
    <w:basedOn w:val="OPCParaBase"/>
    <w:rsid w:val="008D4278"/>
    <w:pPr>
      <w:keepNext/>
      <w:spacing w:before="60" w:line="240" w:lineRule="atLeast"/>
      <w:ind w:left="340"/>
    </w:pPr>
    <w:rPr>
      <w:sz w:val="16"/>
    </w:rPr>
  </w:style>
  <w:style w:type="paragraph" w:customStyle="1" w:styleId="SubDivisionMigration">
    <w:name w:val="SubDivisionMigration"/>
    <w:aliases w:val="sdm"/>
    <w:basedOn w:val="OPCParaBase"/>
    <w:rsid w:val="008D427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D4278"/>
    <w:pPr>
      <w:keepNext/>
      <w:keepLines/>
      <w:spacing w:before="240" w:line="240" w:lineRule="auto"/>
      <w:ind w:left="1134" w:hanging="1134"/>
    </w:pPr>
    <w:rPr>
      <w:b/>
      <w:sz w:val="28"/>
    </w:rPr>
  </w:style>
  <w:style w:type="paragraph" w:customStyle="1" w:styleId="notetext">
    <w:name w:val="note(text)"/>
    <w:aliases w:val="n"/>
    <w:basedOn w:val="OPCParaBase"/>
    <w:rsid w:val="008D4278"/>
    <w:pPr>
      <w:spacing w:before="122" w:line="240" w:lineRule="auto"/>
      <w:ind w:left="1985" w:hanging="851"/>
    </w:pPr>
    <w:rPr>
      <w:sz w:val="18"/>
    </w:rPr>
  </w:style>
  <w:style w:type="paragraph" w:customStyle="1" w:styleId="FreeForm">
    <w:name w:val="FreeForm"/>
    <w:rsid w:val="008D4278"/>
    <w:rPr>
      <w:rFonts w:ascii="Arial" w:eastAsiaTheme="minorHAnsi" w:hAnsi="Arial" w:cstheme="minorBidi"/>
      <w:sz w:val="22"/>
      <w:lang w:eastAsia="en-US"/>
    </w:rPr>
  </w:style>
  <w:style w:type="paragraph" w:customStyle="1" w:styleId="SOText">
    <w:name w:val="SO Text"/>
    <w:aliases w:val="sot"/>
    <w:link w:val="SOTextChar"/>
    <w:rsid w:val="008D4278"/>
    <w:pPr>
      <w:pBdr>
        <w:top w:val="single" w:sz="6" w:space="5" w:color="auto"/>
        <w:left w:val="single" w:sz="6" w:space="5" w:color="auto"/>
        <w:bottom w:val="single" w:sz="6" w:space="5" w:color="auto"/>
        <w:right w:val="single" w:sz="6" w:space="5" w:color="auto"/>
      </w:pBdr>
      <w:spacing w:before="240"/>
      <w:ind w:left="1134"/>
    </w:pPr>
    <w:rPr>
      <w:rFonts w:ascii="Times New Roman" w:eastAsiaTheme="minorHAnsi" w:hAnsi="Times New Roman" w:cstheme="minorBidi"/>
      <w:sz w:val="22"/>
      <w:lang w:eastAsia="en-US"/>
    </w:rPr>
  </w:style>
  <w:style w:type="character" w:customStyle="1" w:styleId="SOTextChar">
    <w:name w:val="SO Text Char"/>
    <w:aliases w:val="sot Char"/>
    <w:basedOn w:val="DefaultParagraphFont"/>
    <w:link w:val="SOText"/>
    <w:rsid w:val="008D4278"/>
    <w:rPr>
      <w:rFonts w:ascii="Times New Roman" w:eastAsiaTheme="minorHAnsi" w:hAnsi="Times New Roman" w:cstheme="minorBidi"/>
      <w:sz w:val="22"/>
      <w:lang w:eastAsia="en-US"/>
    </w:rPr>
  </w:style>
  <w:style w:type="paragraph" w:customStyle="1" w:styleId="SOTextNote">
    <w:name w:val="SO TextNote"/>
    <w:aliases w:val="sont"/>
    <w:basedOn w:val="SOText"/>
    <w:qFormat/>
    <w:rsid w:val="008D4278"/>
    <w:pPr>
      <w:spacing w:before="122" w:line="198" w:lineRule="exact"/>
      <w:ind w:left="1843" w:hanging="709"/>
    </w:pPr>
    <w:rPr>
      <w:sz w:val="18"/>
    </w:rPr>
  </w:style>
  <w:style w:type="paragraph" w:customStyle="1" w:styleId="SOPara">
    <w:name w:val="SO Para"/>
    <w:aliases w:val="soa"/>
    <w:basedOn w:val="SOText"/>
    <w:link w:val="SOParaChar"/>
    <w:qFormat/>
    <w:rsid w:val="008D4278"/>
    <w:pPr>
      <w:tabs>
        <w:tab w:val="right" w:pos="1786"/>
      </w:tabs>
      <w:spacing w:before="40"/>
      <w:ind w:left="2070" w:hanging="936"/>
    </w:pPr>
  </w:style>
  <w:style w:type="character" w:customStyle="1" w:styleId="SOParaChar">
    <w:name w:val="SO Para Char"/>
    <w:aliases w:val="soa Char"/>
    <w:basedOn w:val="DefaultParagraphFont"/>
    <w:link w:val="SOPara"/>
    <w:rsid w:val="008D4278"/>
    <w:rPr>
      <w:rFonts w:ascii="Times New Roman" w:eastAsiaTheme="minorHAnsi" w:hAnsi="Times New Roman" w:cstheme="minorBidi"/>
      <w:sz w:val="22"/>
      <w:lang w:eastAsia="en-US"/>
    </w:rPr>
  </w:style>
  <w:style w:type="paragraph" w:customStyle="1" w:styleId="FileName">
    <w:name w:val="FileName"/>
    <w:basedOn w:val="Normal"/>
    <w:rsid w:val="008D4278"/>
  </w:style>
  <w:style w:type="paragraph" w:customStyle="1" w:styleId="TableHeading">
    <w:name w:val="TableHeading"/>
    <w:aliases w:val="th"/>
    <w:basedOn w:val="OPCParaBase"/>
    <w:next w:val="Tabletext"/>
    <w:rsid w:val="008D4278"/>
    <w:pPr>
      <w:keepNext/>
      <w:spacing w:before="60" w:line="240" w:lineRule="atLeast"/>
    </w:pPr>
    <w:rPr>
      <w:b/>
      <w:sz w:val="20"/>
    </w:rPr>
  </w:style>
  <w:style w:type="paragraph" w:customStyle="1" w:styleId="SOHeadBold">
    <w:name w:val="SO HeadBold"/>
    <w:aliases w:val="sohb"/>
    <w:basedOn w:val="SOText"/>
    <w:next w:val="SOText"/>
    <w:link w:val="SOHeadBoldChar"/>
    <w:qFormat/>
    <w:rsid w:val="008D4278"/>
    <w:rPr>
      <w:b/>
    </w:rPr>
  </w:style>
  <w:style w:type="character" w:customStyle="1" w:styleId="SOHeadBoldChar">
    <w:name w:val="SO HeadBold Char"/>
    <w:aliases w:val="sohb Char"/>
    <w:basedOn w:val="DefaultParagraphFont"/>
    <w:link w:val="SOHeadBold"/>
    <w:rsid w:val="008D4278"/>
    <w:rPr>
      <w:rFonts w:ascii="Times New Roman" w:eastAsiaTheme="minorHAnsi" w:hAnsi="Times New Roman" w:cstheme="minorBidi"/>
      <w:b/>
      <w:sz w:val="22"/>
      <w:lang w:eastAsia="en-US"/>
    </w:rPr>
  </w:style>
  <w:style w:type="paragraph" w:customStyle="1" w:styleId="SOHeadItalic">
    <w:name w:val="SO HeadItalic"/>
    <w:aliases w:val="sohi"/>
    <w:basedOn w:val="SOText"/>
    <w:next w:val="SOText"/>
    <w:link w:val="SOHeadItalicChar"/>
    <w:qFormat/>
    <w:rsid w:val="008D4278"/>
    <w:rPr>
      <w:i/>
    </w:rPr>
  </w:style>
  <w:style w:type="character" w:customStyle="1" w:styleId="SOHeadItalicChar">
    <w:name w:val="SO HeadItalic Char"/>
    <w:aliases w:val="sohi Char"/>
    <w:basedOn w:val="DefaultParagraphFont"/>
    <w:link w:val="SOHeadItalic"/>
    <w:rsid w:val="008D4278"/>
    <w:rPr>
      <w:rFonts w:ascii="Times New Roman" w:eastAsiaTheme="minorHAnsi" w:hAnsi="Times New Roman" w:cstheme="minorBidi"/>
      <w:i/>
      <w:sz w:val="22"/>
      <w:lang w:eastAsia="en-US"/>
    </w:rPr>
  </w:style>
  <w:style w:type="paragraph" w:customStyle="1" w:styleId="SOBullet">
    <w:name w:val="SO Bullet"/>
    <w:aliases w:val="sotb"/>
    <w:basedOn w:val="SOText"/>
    <w:link w:val="SOBulletChar"/>
    <w:qFormat/>
    <w:rsid w:val="008D4278"/>
    <w:pPr>
      <w:ind w:left="1559" w:hanging="425"/>
    </w:pPr>
  </w:style>
  <w:style w:type="character" w:customStyle="1" w:styleId="SOBulletChar">
    <w:name w:val="SO Bullet Char"/>
    <w:aliases w:val="sotb Char"/>
    <w:basedOn w:val="DefaultParagraphFont"/>
    <w:link w:val="SOBullet"/>
    <w:rsid w:val="008D4278"/>
    <w:rPr>
      <w:rFonts w:ascii="Times New Roman" w:eastAsiaTheme="minorHAnsi" w:hAnsi="Times New Roman" w:cstheme="minorBidi"/>
      <w:sz w:val="22"/>
      <w:lang w:eastAsia="en-US"/>
    </w:rPr>
  </w:style>
  <w:style w:type="paragraph" w:customStyle="1" w:styleId="SOBulletNote">
    <w:name w:val="SO BulletNote"/>
    <w:aliases w:val="sonb"/>
    <w:basedOn w:val="SOTextNote"/>
    <w:link w:val="SOBulletNoteChar"/>
    <w:qFormat/>
    <w:rsid w:val="008D4278"/>
    <w:pPr>
      <w:tabs>
        <w:tab w:val="left" w:pos="1560"/>
      </w:tabs>
      <w:ind w:left="2268" w:hanging="1134"/>
    </w:pPr>
  </w:style>
  <w:style w:type="character" w:customStyle="1" w:styleId="SOBulletNoteChar">
    <w:name w:val="SO BulletNote Char"/>
    <w:aliases w:val="sonb Char"/>
    <w:basedOn w:val="DefaultParagraphFont"/>
    <w:link w:val="SOBulletNote"/>
    <w:rsid w:val="008D4278"/>
    <w:rPr>
      <w:rFonts w:ascii="Times New Roman" w:eastAsiaTheme="minorHAnsi" w:hAnsi="Times New Roman" w:cstheme="minorBidi"/>
      <w:sz w:val="18"/>
      <w:lang w:eastAsia="en-US"/>
    </w:rPr>
  </w:style>
  <w:style w:type="paragraph" w:customStyle="1" w:styleId="Notebox">
    <w:name w:val="Note box"/>
    <w:basedOn w:val="Normal"/>
    <w:rsid w:val="00F101F0"/>
    <w:pPr>
      <w:spacing w:before="240"/>
      <w:ind w:left="317" w:right="318"/>
      <w:jc w:val="both"/>
    </w:pPr>
    <w:rPr>
      <w:rFonts w:ascii="Helvetica" w:eastAsia="Times New Roman" w:hAnsi="Helvetica" w:cs="Times New Roman"/>
      <w:noProof/>
      <w:szCs w:val="24"/>
      <w:lang w:eastAsia="en-AU"/>
    </w:rPr>
  </w:style>
  <w:style w:type="paragraph" w:customStyle="1" w:styleId="HB">
    <w:name w:val="HB"/>
    <w:aliases w:val="Box heading"/>
    <w:basedOn w:val="Notebox"/>
    <w:rsid w:val="00F101F0"/>
    <w:rPr>
      <w:b/>
      <w:sz w:val="24"/>
    </w:rPr>
  </w:style>
  <w:style w:type="paragraph" w:customStyle="1" w:styleId="boxdot1">
    <w:name w:val="box dot1"/>
    <w:basedOn w:val="Normal"/>
    <w:rsid w:val="00F101F0"/>
    <w:pPr>
      <w:tabs>
        <w:tab w:val="right" w:pos="1309"/>
        <w:tab w:val="right" w:pos="1701"/>
      </w:tabs>
      <w:spacing w:before="120"/>
      <w:ind w:left="742" w:right="318" w:hanging="425"/>
      <w:jc w:val="both"/>
    </w:pPr>
    <w:rPr>
      <w:rFonts w:ascii="Helvetica" w:eastAsia="Times New Roman" w:hAnsi="Helvetica" w:cs="Times New Roman"/>
      <w:noProof/>
      <w:szCs w:val="24"/>
      <w:lang w:eastAsia="en-AU"/>
    </w:rPr>
  </w:style>
  <w:style w:type="paragraph" w:customStyle="1" w:styleId="boxdot2">
    <w:name w:val="box dot2"/>
    <w:basedOn w:val="Normal"/>
    <w:rsid w:val="00F101F0"/>
    <w:pPr>
      <w:tabs>
        <w:tab w:val="right" w:pos="1309"/>
        <w:tab w:val="right" w:pos="1701"/>
      </w:tabs>
      <w:spacing w:before="60"/>
      <w:ind w:left="742" w:right="318" w:hanging="425"/>
      <w:jc w:val="both"/>
    </w:pPr>
    <w:rPr>
      <w:rFonts w:ascii="Helvetica" w:eastAsia="Times New Roman" w:hAnsi="Helvetica" w:cs="Times New Roman"/>
      <w:noProof/>
      <w:szCs w:val="24"/>
      <w:lang w:eastAsia="en-AU"/>
    </w:rPr>
  </w:style>
  <w:style w:type="paragraph" w:customStyle="1" w:styleId="TableOfAmend">
    <w:name w:val="TableOfAmend"/>
    <w:basedOn w:val="Normal"/>
    <w:rsid w:val="00F101F0"/>
    <w:pPr>
      <w:tabs>
        <w:tab w:val="right" w:leader="dot" w:pos="2268"/>
      </w:tabs>
      <w:spacing w:before="60" w:line="200" w:lineRule="exact"/>
      <w:ind w:left="170" w:right="-11" w:hanging="170"/>
    </w:pPr>
    <w:rPr>
      <w:rFonts w:ascii="Arial" w:eastAsia="Times New Roman" w:hAnsi="Arial" w:cs="Times New Roman"/>
      <w:noProof/>
      <w:sz w:val="18"/>
      <w:szCs w:val="24"/>
      <w:lang w:eastAsia="en-AU"/>
    </w:rPr>
  </w:style>
  <w:style w:type="paragraph" w:customStyle="1" w:styleId="TableOfStatRules">
    <w:name w:val="TableOfStatRules"/>
    <w:basedOn w:val="Normal"/>
    <w:rsid w:val="00F101F0"/>
    <w:pPr>
      <w:spacing w:before="60" w:line="200" w:lineRule="exact"/>
    </w:pPr>
    <w:rPr>
      <w:rFonts w:ascii="Arial" w:eastAsia="Times New Roman" w:hAnsi="Arial" w:cs="Times New Roman"/>
      <w:noProof/>
      <w:sz w:val="18"/>
      <w:szCs w:val="24"/>
      <w:lang w:eastAsia="en-AU"/>
    </w:rPr>
  </w:style>
  <w:style w:type="paragraph" w:customStyle="1" w:styleId="NoteBody2">
    <w:name w:val="Note Body 2"/>
    <w:basedOn w:val="Normal"/>
    <w:rsid w:val="00876032"/>
    <w:pPr>
      <w:autoSpaceDE w:val="0"/>
      <w:autoSpaceDN w:val="0"/>
      <w:spacing w:before="120" w:after="120"/>
      <w:jc w:val="both"/>
    </w:pPr>
    <w:rPr>
      <w:rFonts w:ascii="Times" w:eastAsia="Times New Roman" w:hAnsi="Times" w:cs="Times"/>
      <w:szCs w:val="22"/>
      <w:lang w:eastAsia="en-AU"/>
    </w:rPr>
  </w:style>
  <w:style w:type="paragraph" w:customStyle="1" w:styleId="TableText0">
    <w:name w:val="TableText"/>
    <w:basedOn w:val="Normal"/>
    <w:uiPriority w:val="99"/>
    <w:rsid w:val="0006514E"/>
    <w:pPr>
      <w:autoSpaceDE w:val="0"/>
      <w:autoSpaceDN w:val="0"/>
      <w:spacing w:before="60" w:after="60" w:line="240" w:lineRule="exact"/>
    </w:pPr>
    <w:rPr>
      <w:rFonts w:eastAsia="Times New Roman" w:cs="Times New Roman"/>
      <w:noProof/>
      <w:szCs w:val="22"/>
      <w:lang w:val="en-US" w:eastAsia="en-AU"/>
    </w:rPr>
  </w:style>
  <w:style w:type="character" w:customStyle="1" w:styleId="CharSchPTNo">
    <w:name w:val="CharSchPTNo"/>
    <w:basedOn w:val="DefaultParagraphFont"/>
    <w:rsid w:val="0006514E"/>
    <w:rPr>
      <w:rFonts w:cs="Times New Roman"/>
    </w:rPr>
  </w:style>
  <w:style w:type="character" w:customStyle="1" w:styleId="CharSchPTText">
    <w:name w:val="CharSchPTText"/>
    <w:basedOn w:val="DefaultParagraphFont"/>
    <w:rsid w:val="0006514E"/>
    <w:rPr>
      <w:rFonts w:cs="Times New Roman"/>
    </w:rPr>
  </w:style>
  <w:style w:type="paragraph" w:customStyle="1" w:styleId="Schedulepart">
    <w:name w:val="Schedule part"/>
    <w:basedOn w:val="Normal"/>
    <w:link w:val="SchedulepartChar"/>
    <w:rsid w:val="0006514E"/>
    <w:pPr>
      <w:keepNext/>
      <w:keepLines/>
      <w:autoSpaceDE w:val="0"/>
      <w:autoSpaceDN w:val="0"/>
      <w:spacing w:before="360" w:line="240" w:lineRule="auto"/>
      <w:ind w:left="1559" w:hanging="1559"/>
    </w:pPr>
    <w:rPr>
      <w:rFonts w:ascii="Arial" w:eastAsia="Times New Roman" w:hAnsi="Arial" w:cs="Arial"/>
      <w:b/>
      <w:bCs/>
      <w:noProof/>
      <w:sz w:val="28"/>
      <w:szCs w:val="28"/>
      <w:lang w:val="en-US" w:eastAsia="en-AU"/>
    </w:rPr>
  </w:style>
  <w:style w:type="paragraph" w:customStyle="1" w:styleId="TableColHead">
    <w:name w:val="TableColHead"/>
    <w:basedOn w:val="Normal"/>
    <w:rsid w:val="0006514E"/>
    <w:pPr>
      <w:keepNext/>
      <w:autoSpaceDE w:val="0"/>
      <w:autoSpaceDN w:val="0"/>
      <w:spacing w:before="120" w:after="60" w:line="200" w:lineRule="exact"/>
    </w:pPr>
    <w:rPr>
      <w:rFonts w:ascii="Arial" w:eastAsia="Times New Roman" w:hAnsi="Arial" w:cs="Arial"/>
      <w:b/>
      <w:bCs/>
      <w:noProof/>
      <w:sz w:val="18"/>
      <w:szCs w:val="18"/>
      <w:lang w:val="en-US" w:eastAsia="en-AU"/>
    </w:rPr>
  </w:style>
  <w:style w:type="paragraph" w:customStyle="1" w:styleId="definition0">
    <w:name w:val="definition"/>
    <w:basedOn w:val="Normal"/>
    <w:uiPriority w:val="99"/>
    <w:rsid w:val="00DC7B6E"/>
    <w:pPr>
      <w:tabs>
        <w:tab w:val="right" w:pos="1134"/>
      </w:tabs>
      <w:spacing w:before="240"/>
      <w:ind w:left="851"/>
      <w:jc w:val="both"/>
    </w:pPr>
    <w:rPr>
      <w:rFonts w:ascii="Times" w:eastAsia="Times New Roman" w:hAnsi="Times" w:cs="Times"/>
      <w:noProof/>
      <w:sz w:val="26"/>
      <w:szCs w:val="26"/>
      <w:lang w:eastAsia="en-AU"/>
    </w:rPr>
  </w:style>
  <w:style w:type="paragraph" w:customStyle="1" w:styleId="TableP1a">
    <w:name w:val="TableP1(a)"/>
    <w:basedOn w:val="Normal"/>
    <w:rsid w:val="00E92C87"/>
    <w:pPr>
      <w:tabs>
        <w:tab w:val="right" w:pos="408"/>
      </w:tabs>
      <w:spacing w:after="60" w:line="240" w:lineRule="exact"/>
      <w:ind w:left="533" w:hanging="533"/>
    </w:pPr>
    <w:rPr>
      <w:rFonts w:eastAsia="Times New Roman" w:cs="Times New Roman"/>
      <w:noProof/>
      <w:szCs w:val="24"/>
    </w:rPr>
  </w:style>
  <w:style w:type="paragraph" w:customStyle="1" w:styleId="TableP2i">
    <w:name w:val="TableP2(i)"/>
    <w:basedOn w:val="Normal"/>
    <w:rsid w:val="00E92C87"/>
    <w:pPr>
      <w:tabs>
        <w:tab w:val="right" w:pos="726"/>
      </w:tabs>
      <w:spacing w:after="60" w:line="240" w:lineRule="exact"/>
      <w:ind w:left="868" w:hanging="868"/>
    </w:pPr>
    <w:rPr>
      <w:rFonts w:eastAsia="Times New Roman" w:cs="Times New Roman"/>
      <w:noProof/>
      <w:szCs w:val="24"/>
    </w:rPr>
  </w:style>
  <w:style w:type="character" w:customStyle="1" w:styleId="SchedulepartChar">
    <w:name w:val="Schedule part Char"/>
    <w:link w:val="Schedulepart"/>
    <w:rsid w:val="00E92C87"/>
    <w:rPr>
      <w:rFonts w:ascii="Arial" w:hAnsi="Arial" w:cs="Arial"/>
      <w:b/>
      <w:bCs/>
      <w:noProof/>
      <w:sz w:val="28"/>
      <w:szCs w:val="28"/>
      <w:lang w:val="en-US"/>
    </w:rPr>
  </w:style>
  <w:style w:type="paragraph" w:styleId="Revision">
    <w:name w:val="Revision"/>
    <w:hidden/>
    <w:uiPriority w:val="99"/>
    <w:semiHidden/>
    <w:rsid w:val="00D0119B"/>
    <w:rPr>
      <w:rFonts w:ascii="Times New Roman" w:eastAsiaTheme="minorHAnsi" w:hAnsi="Times New Roman"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header" Target="header1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footer" Target="footer14.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oter" Target="foot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B1ED3-E178-4AC3-A7DC-15D3EDE30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31</Pages>
  <Words>6404</Words>
  <Characters>32610</Characters>
  <Application>Microsoft Office Word</Application>
  <DocSecurity>0</DocSecurity>
  <PresentationFormat/>
  <Lines>1219</Lines>
  <Paragraphs>808</Paragraphs>
  <ScaleCrop>false</ScaleCrop>
  <HeadingPairs>
    <vt:vector size="2" baseType="variant">
      <vt:variant>
        <vt:lpstr>Title</vt:lpstr>
      </vt:variant>
      <vt:variant>
        <vt:i4>1</vt:i4>
      </vt:variant>
    </vt:vector>
  </HeadingPairs>
  <TitlesOfParts>
    <vt:vector size="1" baseType="lpstr">
      <vt:lpstr>Telecommunications (Low_x001e_impact Facilities) Determination 1997</vt:lpstr>
    </vt:vector>
  </TitlesOfParts>
  <Manager/>
  <Company/>
  <LinksUpToDate>false</LinksUpToDate>
  <CharactersWithSpaces>38327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(Low_x001e_impact Facilities) Determination 1997</dc:title>
  <dc:subject/>
  <dc:creator/>
  <cp:keywords/>
  <dc:description/>
  <cp:lastModifiedBy/>
  <cp:revision>1</cp:revision>
  <cp:lastPrinted>2015-04-27T22:58:00Z</cp:lastPrinted>
  <dcterms:created xsi:type="dcterms:W3CDTF">2015-08-31T00:42:00Z</dcterms:created>
  <dcterms:modified xsi:type="dcterms:W3CDTF">2015-08-31T00:42:00Z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Telecommunications (Low_x001e_impact Facilities) Determination 1997</vt:lpwstr>
  </property>
  <property fmtid="{D5CDD505-2E9C-101B-9397-08002B2CF9AE}" pid="6" name="Compilation">
    <vt:lpwstr>Yes</vt:lpwstr>
  </property>
  <property fmtid="{D5CDD505-2E9C-101B-9397-08002B2CF9AE}" pid="7" name="Type">
    <vt:lpwstr>LI</vt:lpwstr>
  </property>
  <property fmtid="{D5CDD505-2E9C-101B-9397-08002B2CF9AE}" pid="8" name="DocType">
    <vt:lpwstr>NEW</vt:lpwstr>
  </property>
  <property fmtid="{D5CDD505-2E9C-101B-9397-08002B2CF9AE}" pid="9" name="ActNo">
    <vt:lpwstr/>
  </property>
  <property fmtid="{D5CDD505-2E9C-101B-9397-08002B2CF9AE}" pid="10" name="Header">
    <vt:lpwstr>Section</vt:lpwstr>
  </property>
  <property fmtid="{D5CDD505-2E9C-101B-9397-08002B2CF9AE}" pid="11" name="Class">
    <vt:lpwstr/>
  </property>
  <property fmtid="{D5CDD505-2E9C-101B-9397-08002B2CF9AE}" pid="12" name="DateMade">
    <vt:lpwstr> </vt:lpwstr>
  </property>
  <property fmtid="{D5CDD505-2E9C-101B-9397-08002B2CF9AE}" pid="13" name="EXCO">
    <vt:lpwstr> </vt:lpwstr>
  </property>
  <property fmtid="{D5CDD505-2E9C-101B-9397-08002B2CF9AE}" pid="14" name="Authority">
    <vt:lpwstr> </vt:lpwstr>
  </property>
  <property fmtid="{D5CDD505-2E9C-101B-9397-08002B2CF9AE}" pid="15" name="CompilationVersion">
    <vt:i4>2</vt:i4>
  </property>
  <property fmtid="{D5CDD505-2E9C-101B-9397-08002B2CF9AE}" pid="16" name="CompilationNumber">
    <vt:lpwstr>6</vt:lpwstr>
  </property>
  <property fmtid="{D5CDD505-2E9C-101B-9397-08002B2CF9AE}" pid="17" name="StartDate">
    <vt:filetime>2015-08-24T14:00:00Z</vt:filetime>
  </property>
  <property fmtid="{D5CDD505-2E9C-101B-9397-08002B2CF9AE}" pid="18" name="PreparedDate">
    <vt:filetime>2015-08-25T14:00:00Z</vt:filetime>
  </property>
  <property fmtid="{D5CDD505-2E9C-101B-9397-08002B2CF9AE}" pid="19" name="RegisteredDate">
    <vt:filetime>2015-08-30T14:00:00Z</vt:filetime>
  </property>
  <property fmtid="{D5CDD505-2E9C-101B-9397-08002B2CF9AE}" pid="20" name="DoNotAsk">
    <vt:lpwstr>0</vt:lpwstr>
  </property>
  <property fmtid="{D5CDD505-2E9C-101B-9397-08002B2CF9AE}" pid="21" name="ChangedTitle">
    <vt:lpwstr/>
  </property>
</Properties>
</file>